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50872">
        <w:rPr>
          <w:rFonts w:ascii="Palatino Linotype" w:hAnsi="Palatino Linotype"/>
          <w:sz w:val="24"/>
          <w:szCs w:val="24"/>
          <w:lang w:eastAsia="es-MX"/>
        </w:rPr>
        <w:t xml:space="preserve"> a once</w:t>
      </w:r>
      <w:r w:rsidR="00334C8F">
        <w:rPr>
          <w:rFonts w:ascii="Palatino Linotype" w:hAnsi="Palatino Linotype"/>
          <w:sz w:val="24"/>
          <w:szCs w:val="24"/>
          <w:lang w:eastAsia="es-MX"/>
        </w:rPr>
        <w:t xml:space="preserve"> de noviembre</w:t>
      </w:r>
      <w:r w:rsidR="002153E4">
        <w:rPr>
          <w:rFonts w:ascii="Palatino Linotype" w:hAnsi="Palatino Linotype"/>
          <w:sz w:val="24"/>
          <w:szCs w:val="24"/>
          <w:lang w:eastAsia="es-MX"/>
        </w:rPr>
        <w:t xml:space="preserve"> </w:t>
      </w:r>
      <w:r w:rsidR="00D00FA4">
        <w:rPr>
          <w:rFonts w:ascii="Palatino Linotype" w:hAnsi="Palatino Linotype"/>
          <w:sz w:val="24"/>
          <w:szCs w:val="24"/>
          <w:lang w:eastAsia="es-MX"/>
        </w:rPr>
        <w:t>de dos mil veinte</w:t>
      </w:r>
      <w:r w:rsidR="00DA1B7C">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334C8F">
        <w:rPr>
          <w:rFonts w:ascii="Palatino Linotype" w:hAnsi="Palatino Linotype"/>
          <w:b/>
          <w:bCs/>
          <w:sz w:val="24"/>
          <w:szCs w:val="24"/>
          <w:lang w:eastAsia="es-MX"/>
        </w:rPr>
        <w:t>03625</w:t>
      </w:r>
      <w:r w:rsidR="00AE3377">
        <w:rPr>
          <w:rFonts w:ascii="Palatino Linotype" w:hAnsi="Palatino Linotype"/>
          <w:b/>
          <w:bCs/>
          <w:sz w:val="24"/>
          <w:szCs w:val="24"/>
          <w:lang w:eastAsia="es-MX"/>
        </w:rPr>
        <w:t>/INFOEM/IP/RR/2020</w:t>
      </w:r>
      <w:r w:rsidR="003C3124">
        <w:rPr>
          <w:rFonts w:ascii="Palatino Linotype" w:hAnsi="Palatino Linotype"/>
          <w:sz w:val="24"/>
          <w:szCs w:val="24"/>
        </w:rPr>
        <w:t>, interpuest</w:t>
      </w:r>
      <w:r w:rsidR="00F766CF">
        <w:rPr>
          <w:rFonts w:ascii="Palatino Linotype" w:hAnsi="Palatino Linotype"/>
          <w:sz w:val="24"/>
          <w:szCs w:val="24"/>
        </w:rPr>
        <w:t>o por</w:t>
      </w:r>
      <w:r w:rsidR="00CE4506">
        <w:rPr>
          <w:rFonts w:ascii="Palatino Linotype" w:hAnsi="Palatino Linotype"/>
          <w:sz w:val="24"/>
          <w:szCs w:val="24"/>
        </w:rPr>
        <w:t xml:space="preserve"> </w:t>
      </w:r>
      <w:r w:rsidR="00334C8F">
        <w:rPr>
          <w:rFonts w:ascii="Palatino Linotype" w:hAnsi="Palatino Linotype"/>
          <w:sz w:val="24"/>
          <w:szCs w:val="24"/>
        </w:rPr>
        <w:t xml:space="preserve">       </w:t>
      </w:r>
      <w:r w:rsidR="00B86924">
        <w:rPr>
          <w:rFonts w:ascii="Palatino Linotype" w:hAnsi="Palatino Linotype"/>
          <w:sz w:val="24"/>
          <w:szCs w:val="24"/>
        </w:rPr>
        <w:t>xxxx</w:t>
      </w:r>
      <w:bookmarkStart w:id="0" w:name="_GoBack"/>
      <w:bookmarkEnd w:id="0"/>
      <w:r w:rsidR="00334C8F">
        <w:rPr>
          <w:rFonts w:ascii="Palatino Linotype" w:hAnsi="Palatino Linotype"/>
          <w:sz w:val="24"/>
          <w:szCs w:val="24"/>
        </w:rPr>
        <w:t xml:space="preserve">            </w:t>
      </w:r>
      <w:r w:rsidR="00F766CF">
        <w:rPr>
          <w:rFonts w:ascii="Palatino Linotype" w:hAnsi="Palatino Linotype"/>
          <w:sz w:val="24"/>
          <w:szCs w:val="24"/>
        </w:rPr>
        <w:t>,</w:t>
      </w:r>
      <w:r w:rsidR="00FC7D8B">
        <w:rPr>
          <w:rFonts w:ascii="Palatino Linotype" w:hAnsi="Palatino Linotype"/>
          <w:sz w:val="24"/>
          <w:szCs w:val="24"/>
        </w:rPr>
        <w:t xml:space="preserve"> </w:t>
      </w:r>
      <w:r w:rsidRPr="00C35F18">
        <w:rPr>
          <w:rFonts w:ascii="Palatino Linotype" w:hAnsi="Palatino Linotype"/>
          <w:sz w:val="24"/>
          <w:szCs w:val="24"/>
        </w:rPr>
        <w:t xml:space="preserve">en lo sucesivo </w:t>
      </w:r>
      <w:r w:rsidR="00CC644D">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074EEE">
        <w:rPr>
          <w:rFonts w:ascii="Palatino Linotype" w:hAnsi="Palatino Linotype"/>
          <w:sz w:val="24"/>
          <w:szCs w:val="24"/>
        </w:rPr>
        <w:t>l</w:t>
      </w:r>
      <w:r w:rsidR="00F766CF">
        <w:rPr>
          <w:rFonts w:ascii="Palatino Linotype" w:hAnsi="Palatino Linotype"/>
          <w:sz w:val="24"/>
          <w:szCs w:val="24"/>
        </w:rPr>
        <w:t xml:space="preserve"> </w:t>
      </w:r>
      <w:r w:rsidR="00B35E31" w:rsidRPr="00B35E31">
        <w:rPr>
          <w:rFonts w:ascii="Palatino Linotype" w:hAnsi="Palatino Linotype" w:cs="Arial"/>
          <w:b/>
          <w:bCs/>
          <w:sz w:val="24"/>
          <w:szCs w:val="24"/>
        </w:rPr>
        <w:t>A</w:t>
      </w:r>
      <w:r w:rsidR="00334C8F">
        <w:rPr>
          <w:rFonts w:ascii="Palatino Linotype" w:hAnsi="Palatino Linotype" w:cs="Arial"/>
          <w:b/>
          <w:bCs/>
          <w:sz w:val="24"/>
          <w:szCs w:val="24"/>
        </w:rPr>
        <w:t>yuntamiento de San Mateo Atenco</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E2E80" w:rsidP="0014447C">
      <w:pPr>
        <w:pStyle w:val="Sinespaciado"/>
        <w:spacing w:line="360" w:lineRule="auto"/>
        <w:jc w:val="both"/>
        <w:rPr>
          <w:rFonts w:ascii="Palatino Linotype" w:hAnsi="Palatino Linotype"/>
          <w:sz w:val="24"/>
          <w:szCs w:val="24"/>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Pr="00562558" w:rsidRDefault="00DD5971" w:rsidP="0014447C">
      <w:pPr>
        <w:pStyle w:val="Sinespaciado"/>
        <w:spacing w:line="360" w:lineRule="auto"/>
        <w:jc w:val="both"/>
        <w:rPr>
          <w:rFonts w:ascii="Palatino Linotype" w:hAnsi="Palatino Linotype"/>
          <w:b/>
          <w:sz w:val="24"/>
          <w:szCs w:val="24"/>
        </w:rPr>
      </w:pPr>
    </w:p>
    <w:p w:rsidR="007E2E80" w:rsidRPr="00562558" w:rsidRDefault="007E2E80" w:rsidP="0014447C">
      <w:pPr>
        <w:pStyle w:val="Sinespaciado"/>
        <w:spacing w:line="360" w:lineRule="auto"/>
        <w:jc w:val="both"/>
        <w:rPr>
          <w:rFonts w:ascii="Palatino Linotype" w:hAnsi="Palatino Linotype"/>
          <w:sz w:val="24"/>
          <w:szCs w:val="24"/>
        </w:rPr>
      </w:pPr>
      <w:r w:rsidRPr="00562558">
        <w:rPr>
          <w:rFonts w:ascii="Palatino Linotype" w:hAnsi="Palatino Linotype"/>
          <w:b/>
          <w:sz w:val="24"/>
          <w:szCs w:val="24"/>
        </w:rPr>
        <w:t>PRIMERO.</w:t>
      </w:r>
      <w:r w:rsidRPr="00562558">
        <w:rPr>
          <w:rFonts w:ascii="Palatino Linotype" w:hAnsi="Palatino Linotype"/>
          <w:sz w:val="24"/>
          <w:szCs w:val="24"/>
        </w:rPr>
        <w:t xml:space="preserve"> </w:t>
      </w:r>
      <w:r w:rsidRPr="00562558">
        <w:rPr>
          <w:rFonts w:ascii="Palatino Linotype" w:hAnsi="Palatino Linotype"/>
          <w:b/>
          <w:sz w:val="24"/>
          <w:szCs w:val="24"/>
        </w:rPr>
        <w:t>De la Solicitud de Información.</w:t>
      </w:r>
    </w:p>
    <w:p w:rsidR="007E2E80" w:rsidRPr="00562558" w:rsidRDefault="007E2E80" w:rsidP="0014447C">
      <w:pPr>
        <w:pStyle w:val="Sinespaciado"/>
        <w:spacing w:line="360" w:lineRule="auto"/>
        <w:jc w:val="both"/>
        <w:rPr>
          <w:rFonts w:ascii="Palatino Linotype" w:hAnsi="Palatino Linotype"/>
          <w:sz w:val="24"/>
          <w:szCs w:val="24"/>
        </w:rPr>
      </w:pPr>
      <w:r w:rsidRPr="00562558">
        <w:rPr>
          <w:rFonts w:ascii="Palatino Linotype" w:hAnsi="Palatino Linotype"/>
          <w:sz w:val="24"/>
          <w:szCs w:val="24"/>
        </w:rPr>
        <w:t>Con</w:t>
      </w:r>
      <w:r w:rsidR="008C0E72" w:rsidRPr="00562558">
        <w:rPr>
          <w:rFonts w:ascii="Palatino Linotype" w:hAnsi="Palatino Linotype"/>
          <w:sz w:val="24"/>
          <w:szCs w:val="24"/>
        </w:rPr>
        <w:t xml:space="preserve"> fecha </w:t>
      </w:r>
      <w:r w:rsidR="006A2328">
        <w:rPr>
          <w:rFonts w:ascii="Palatino Linotype" w:hAnsi="Palatino Linotype"/>
          <w:sz w:val="24"/>
          <w:szCs w:val="24"/>
        </w:rPr>
        <w:t>seis de agosto</w:t>
      </w:r>
      <w:r w:rsidR="00BB427E" w:rsidRPr="00562558">
        <w:rPr>
          <w:rFonts w:ascii="Palatino Linotype" w:hAnsi="Palatino Linotype"/>
          <w:sz w:val="24"/>
          <w:szCs w:val="24"/>
        </w:rPr>
        <w:t xml:space="preserve"> de dos mil veinte, el</w:t>
      </w:r>
      <w:r w:rsidR="00DD2D53" w:rsidRPr="00562558">
        <w:rPr>
          <w:rFonts w:ascii="Palatino Linotype" w:hAnsi="Palatino Linotype"/>
          <w:sz w:val="24"/>
          <w:szCs w:val="24"/>
        </w:rPr>
        <w:t xml:space="preserve"> </w:t>
      </w:r>
      <w:r w:rsidR="00305364" w:rsidRPr="00562558">
        <w:rPr>
          <w:rFonts w:ascii="Palatino Linotype" w:hAnsi="Palatino Linotype"/>
          <w:sz w:val="24"/>
          <w:szCs w:val="24"/>
        </w:rPr>
        <w:t>Recurrente</w:t>
      </w:r>
      <w:r w:rsidR="00074EEE" w:rsidRPr="00562558">
        <w:rPr>
          <w:rFonts w:ascii="Palatino Linotype" w:hAnsi="Palatino Linotype"/>
          <w:sz w:val="24"/>
          <w:szCs w:val="24"/>
        </w:rPr>
        <w:t xml:space="preserve"> presentó a través d</w:t>
      </w:r>
      <w:r w:rsidR="00F766CF" w:rsidRPr="00562558">
        <w:rPr>
          <w:rFonts w:ascii="Palatino Linotype" w:hAnsi="Palatino Linotype"/>
          <w:sz w:val="24"/>
          <w:szCs w:val="24"/>
        </w:rPr>
        <w:t xml:space="preserve">el </w:t>
      </w:r>
      <w:r w:rsidRPr="00562558">
        <w:rPr>
          <w:rFonts w:ascii="Palatino Linotype" w:hAnsi="Palatino Linotype"/>
          <w:sz w:val="24"/>
          <w:szCs w:val="24"/>
        </w:rPr>
        <w:t>Sistema de Acceso a la Información Mexiquense (</w:t>
      </w:r>
      <w:r w:rsidRPr="00562558">
        <w:rPr>
          <w:rFonts w:ascii="Palatino Linotype" w:hAnsi="Palatino Linotype"/>
          <w:b/>
          <w:sz w:val="24"/>
          <w:szCs w:val="24"/>
        </w:rPr>
        <w:t>SAIMEX)</w:t>
      </w:r>
      <w:r w:rsidR="00F766CF" w:rsidRPr="00562558">
        <w:rPr>
          <w:rFonts w:ascii="Palatino Linotype" w:hAnsi="Palatino Linotype"/>
          <w:sz w:val="24"/>
          <w:szCs w:val="24"/>
        </w:rPr>
        <w:t xml:space="preserve">, </w:t>
      </w:r>
      <w:r w:rsidR="00074EEE" w:rsidRPr="00562558">
        <w:rPr>
          <w:rFonts w:ascii="Palatino Linotype" w:hAnsi="Palatino Linotype"/>
          <w:sz w:val="24"/>
          <w:szCs w:val="24"/>
        </w:rPr>
        <w:t xml:space="preserve">que fue registrado </w:t>
      </w:r>
      <w:r w:rsidRPr="00562558">
        <w:rPr>
          <w:rFonts w:ascii="Palatino Linotype" w:hAnsi="Palatino Linotype"/>
          <w:sz w:val="24"/>
          <w:szCs w:val="24"/>
        </w:rPr>
        <w:t>bajo el número de expediente</w:t>
      </w:r>
      <w:r w:rsidR="00043CE6" w:rsidRPr="00562558">
        <w:rPr>
          <w:rFonts w:ascii="Palatino Linotype" w:hAnsi="Palatino Linotype"/>
          <w:b/>
          <w:sz w:val="24"/>
          <w:szCs w:val="24"/>
        </w:rPr>
        <w:t xml:space="preserve"> </w:t>
      </w:r>
      <w:r w:rsidR="006A2328" w:rsidRPr="006A2328">
        <w:rPr>
          <w:rFonts w:ascii="Palatino Linotype" w:hAnsi="Palatino Linotype"/>
          <w:b/>
          <w:bCs/>
          <w:sz w:val="24"/>
          <w:szCs w:val="24"/>
        </w:rPr>
        <w:t>00103/MATEOATE/IP/2020</w:t>
      </w:r>
      <w:r w:rsidRPr="00562558">
        <w:rPr>
          <w:rFonts w:ascii="Palatino Linotype" w:hAnsi="Palatino Linotype"/>
          <w:b/>
          <w:sz w:val="24"/>
          <w:szCs w:val="24"/>
          <w:lang w:eastAsia="es-MX"/>
        </w:rPr>
        <w:t xml:space="preserve">, </w:t>
      </w:r>
      <w:r w:rsidRPr="00562558">
        <w:rPr>
          <w:rFonts w:ascii="Palatino Linotype" w:hAnsi="Palatino Linotype"/>
          <w:sz w:val="24"/>
          <w:szCs w:val="24"/>
        </w:rPr>
        <w:t>mediante la cual solicitó información en el tenor siguiente:</w:t>
      </w:r>
    </w:p>
    <w:p w:rsidR="00C35F18" w:rsidRPr="00562558" w:rsidRDefault="00C35F18" w:rsidP="0014447C">
      <w:pPr>
        <w:pStyle w:val="Sinespaciado"/>
        <w:spacing w:line="360" w:lineRule="auto"/>
        <w:jc w:val="both"/>
        <w:rPr>
          <w:rFonts w:ascii="Palatino Linotype" w:hAnsi="Palatino Linotype"/>
          <w:sz w:val="24"/>
          <w:szCs w:val="24"/>
        </w:rPr>
      </w:pPr>
    </w:p>
    <w:p w:rsidR="007E2E80" w:rsidRPr="00562558"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562558">
        <w:rPr>
          <w:rFonts w:ascii="Palatino Linotype" w:eastAsia="Times New Roman" w:hAnsi="Palatino Linotype" w:cs="Times New Roman"/>
          <w:i/>
          <w:sz w:val="24"/>
          <w:szCs w:val="24"/>
          <w:lang w:val="es-ES_tradnl" w:eastAsia="es-ES"/>
        </w:rPr>
        <w:t>“</w:t>
      </w:r>
      <w:r w:rsidR="006A2328" w:rsidRPr="006A2328">
        <w:rPr>
          <w:rFonts w:ascii="Palatino Linotype" w:eastAsia="Times New Roman" w:hAnsi="Palatino Linotype" w:cs="Times New Roman"/>
          <w:i/>
          <w:sz w:val="24"/>
          <w:szCs w:val="24"/>
          <w:lang w:eastAsia="es-ES"/>
        </w:rPr>
        <w:t xml:space="preserve">Buenas tardes. Solicito se me proporcione el fundamento jurídico por el que se puede usar un espacio público para fines lucrativos y/o aprovechamiento particular del Parque Villas de Atenco ubicado en Avenida Independencia. Solicito se me proporcione copia de la licencia , permiso y/o documento que acredite el funcionamiento legal del puesto fijo de tacos del año 2016,2017,2018,2019 y 2020. Acciones que realiza el Ayuntamiento para salvaguardar los derechos de los ciudadanos para tener acceso al deporte y seguridad, ya que este puesto afecta la pista para correr y causa obstrucción; además de ser causa de delitos. medidas que realiza Protección civil respecto a los puestos que utilizan tanques de gas. Ficha </w:t>
      </w:r>
      <w:r w:rsidR="006A2328" w:rsidRPr="006A2328">
        <w:rPr>
          <w:rFonts w:ascii="Palatino Linotype" w:eastAsia="Times New Roman" w:hAnsi="Palatino Linotype" w:cs="Times New Roman"/>
          <w:i/>
          <w:sz w:val="24"/>
          <w:szCs w:val="24"/>
          <w:lang w:eastAsia="es-ES"/>
        </w:rPr>
        <w:lastRenderedPageBreak/>
        <w:t>técnica del parque y requisitos para solicitar un espacio para vender productos u ofrecer servicios. Muchas gracias.</w:t>
      </w:r>
      <w:r w:rsidRPr="00562558">
        <w:rPr>
          <w:rFonts w:ascii="Palatino Linotype" w:eastAsia="Times New Roman" w:hAnsi="Palatino Linotype" w:cs="Times New Roman"/>
          <w:i/>
          <w:sz w:val="24"/>
          <w:szCs w:val="24"/>
          <w:lang w:val="es-ES_tradnl" w:eastAsia="es-ES"/>
        </w:rPr>
        <w:t>” [Sic]</w:t>
      </w:r>
    </w:p>
    <w:p w:rsidR="00C35F18" w:rsidRPr="00562558" w:rsidRDefault="00C35F18" w:rsidP="0014447C">
      <w:pPr>
        <w:pStyle w:val="Sinespaciado"/>
        <w:spacing w:line="360" w:lineRule="auto"/>
        <w:jc w:val="both"/>
        <w:rPr>
          <w:rFonts w:ascii="Palatino Linotype" w:eastAsia="Times New Roman" w:hAnsi="Palatino Linotype" w:cs="Times New Roman"/>
          <w:i/>
          <w:sz w:val="24"/>
          <w:szCs w:val="24"/>
          <w:lang w:val="es-ES_tradnl" w:eastAsia="es-ES"/>
        </w:rPr>
      </w:pPr>
    </w:p>
    <w:p w:rsidR="007E2E80" w:rsidRPr="0056255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562558">
        <w:rPr>
          <w:rFonts w:ascii="Palatino Linotype" w:eastAsia="Times New Roman" w:hAnsi="Palatino Linotype" w:cs="Times New Roman"/>
          <w:sz w:val="24"/>
          <w:szCs w:val="24"/>
          <w:lang w:val="es-ES_tradnl" w:eastAsia="es-ES"/>
        </w:rPr>
        <w:t xml:space="preserve">Modalidad de entrega: </w:t>
      </w:r>
      <w:r w:rsidRPr="00562558">
        <w:rPr>
          <w:rFonts w:ascii="Palatino Linotype" w:eastAsia="Times New Roman" w:hAnsi="Palatino Linotype" w:cs="Times New Roman"/>
          <w:b/>
          <w:sz w:val="24"/>
          <w:szCs w:val="24"/>
          <w:lang w:val="es-ES_tradnl" w:eastAsia="es-ES"/>
        </w:rPr>
        <w:t>A través del SAIMEX.</w:t>
      </w:r>
    </w:p>
    <w:p w:rsidR="00C96EB7" w:rsidRPr="00562558" w:rsidRDefault="00C96EB7" w:rsidP="00516BA8">
      <w:pPr>
        <w:pStyle w:val="Sinespaciado"/>
        <w:spacing w:line="360" w:lineRule="auto"/>
        <w:jc w:val="both"/>
        <w:rPr>
          <w:rFonts w:ascii="Palatino Linotype" w:eastAsia="Times New Roman" w:hAnsi="Palatino Linotype" w:cs="Times New Roman"/>
          <w:sz w:val="24"/>
          <w:szCs w:val="24"/>
          <w:lang w:val="es-ES_tradnl" w:eastAsia="es-ES"/>
        </w:rPr>
      </w:pPr>
    </w:p>
    <w:p w:rsidR="004737E6" w:rsidRPr="00DD5971" w:rsidRDefault="007E2E80" w:rsidP="004737E6">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4737E6" w:rsidRPr="00DD5971">
        <w:rPr>
          <w:rFonts w:ascii="Palatino Linotype" w:hAnsi="Palatino Linotype"/>
          <w:b/>
          <w:sz w:val="26"/>
          <w:szCs w:val="26"/>
        </w:rPr>
        <w:t xml:space="preserve">De la </w:t>
      </w:r>
      <w:r w:rsidR="004737E6">
        <w:rPr>
          <w:rFonts w:ascii="Palatino Linotype" w:hAnsi="Palatino Linotype"/>
          <w:b/>
          <w:sz w:val="26"/>
          <w:szCs w:val="26"/>
        </w:rPr>
        <w:t>respuesta del Sujeto Obligado.</w:t>
      </w:r>
    </w:p>
    <w:p w:rsidR="008C0E72" w:rsidRDefault="004737E6" w:rsidP="0014447C">
      <w:pPr>
        <w:pStyle w:val="Sinespaciado"/>
        <w:spacing w:line="360" w:lineRule="auto"/>
        <w:jc w:val="both"/>
        <w:rPr>
          <w:rFonts w:ascii="Palatino Linotype" w:hAnsi="Palatino Linotype"/>
          <w:sz w:val="24"/>
        </w:rPr>
      </w:pPr>
      <w:r>
        <w:rPr>
          <w:rFonts w:ascii="Palatino Linotype" w:hAnsi="Palatino Linotype"/>
          <w:sz w:val="24"/>
        </w:rPr>
        <w:t xml:space="preserve">De las constancias que obran en el expediente electrónico, se observa que </w:t>
      </w:r>
      <w:r w:rsidR="00074EEE">
        <w:rPr>
          <w:rFonts w:ascii="Palatino Linotype" w:hAnsi="Palatino Linotype"/>
          <w:sz w:val="24"/>
        </w:rPr>
        <w:t xml:space="preserve">el día </w:t>
      </w:r>
      <w:r w:rsidR="006A2328">
        <w:rPr>
          <w:rFonts w:ascii="Palatino Linotype" w:hAnsi="Palatino Linotype"/>
          <w:sz w:val="24"/>
        </w:rPr>
        <w:t>veinti</w:t>
      </w:r>
      <w:r w:rsidR="00562558">
        <w:rPr>
          <w:rFonts w:ascii="Palatino Linotype" w:hAnsi="Palatino Linotype"/>
          <w:sz w:val="24"/>
        </w:rPr>
        <w:t>ocho de agosto</w:t>
      </w:r>
      <w:r w:rsidR="00915709">
        <w:rPr>
          <w:rFonts w:ascii="Palatino Linotype" w:hAnsi="Palatino Linotype"/>
          <w:sz w:val="24"/>
        </w:rPr>
        <w:t xml:space="preserve"> de dos mil veinte</w:t>
      </w:r>
      <w:r w:rsidR="005E7805">
        <w:rPr>
          <w:rFonts w:ascii="Palatino Linotype" w:hAnsi="Palatino Linotype"/>
          <w:sz w:val="24"/>
        </w:rPr>
        <w:t xml:space="preserve">, </w:t>
      </w:r>
      <w:r w:rsidR="00B5077D">
        <w:rPr>
          <w:rFonts w:ascii="Palatino Linotype" w:hAnsi="Palatino Linotype"/>
          <w:sz w:val="24"/>
        </w:rPr>
        <w:t xml:space="preserve">el Sujeto Obligado </w:t>
      </w:r>
      <w:r w:rsidR="007E2E80" w:rsidRPr="00C35F18">
        <w:rPr>
          <w:rFonts w:ascii="Palatino Linotype" w:hAnsi="Palatino Linotype"/>
          <w:sz w:val="24"/>
        </w:rPr>
        <w:t xml:space="preserve">dio respuesta a la solicitud de información, </w:t>
      </w:r>
      <w:r w:rsidR="008C0E72">
        <w:rPr>
          <w:rFonts w:ascii="Palatino Linotype" w:hAnsi="Palatino Linotype"/>
          <w:sz w:val="24"/>
        </w:rPr>
        <w:t>manifestando lo siguiente:</w:t>
      </w:r>
    </w:p>
    <w:p w:rsidR="008C0E72" w:rsidRDefault="008C0E72" w:rsidP="0014447C">
      <w:pPr>
        <w:pStyle w:val="Sinespaciado"/>
        <w:spacing w:line="360" w:lineRule="auto"/>
        <w:jc w:val="both"/>
        <w:rPr>
          <w:rFonts w:ascii="Palatino Linotype" w:hAnsi="Palatino Linotype"/>
          <w:sz w:val="24"/>
        </w:rPr>
      </w:pPr>
    </w:p>
    <w:p w:rsidR="006A2328" w:rsidRDefault="006A2328" w:rsidP="006A2328">
      <w:pPr>
        <w:pStyle w:val="Sinespaciado"/>
        <w:ind w:left="567" w:right="567"/>
        <w:jc w:val="both"/>
        <w:rPr>
          <w:rFonts w:ascii="Palatino Linotype" w:hAnsi="Palatino Linotype"/>
          <w:i/>
          <w:sz w:val="24"/>
          <w:szCs w:val="24"/>
        </w:rPr>
      </w:pPr>
      <w:r>
        <w:rPr>
          <w:rFonts w:ascii="Palatino Linotype" w:hAnsi="Palatino Linotype"/>
          <w:sz w:val="24"/>
          <w:szCs w:val="24"/>
        </w:rPr>
        <w:t>“</w:t>
      </w:r>
      <w:r w:rsidRPr="006A2328">
        <w:rPr>
          <w:rFonts w:ascii="Palatino Linotype" w:hAnsi="Palatino Linotype"/>
          <w:i/>
          <w:sz w:val="24"/>
          <w:szCs w:val="24"/>
        </w:rPr>
        <w:t xml:space="preserve">San Mateo Atenco, Estado de México a 28 de agosto de 2020 </w:t>
      </w:r>
    </w:p>
    <w:p w:rsidR="006A2328" w:rsidRDefault="006A2328" w:rsidP="006A2328">
      <w:pPr>
        <w:pStyle w:val="Sinespaciado"/>
        <w:ind w:left="567" w:right="567"/>
        <w:jc w:val="both"/>
        <w:rPr>
          <w:rFonts w:ascii="Palatino Linotype" w:hAnsi="Palatino Linotype"/>
          <w:i/>
          <w:sz w:val="24"/>
          <w:szCs w:val="24"/>
        </w:rPr>
      </w:pPr>
      <w:r w:rsidRPr="006A2328">
        <w:rPr>
          <w:rFonts w:ascii="Palatino Linotype" w:hAnsi="Palatino Linotype"/>
          <w:i/>
          <w:sz w:val="24"/>
          <w:szCs w:val="24"/>
        </w:rPr>
        <w:t xml:space="preserve">A QUIEN CORRESPONDA: </w:t>
      </w:r>
    </w:p>
    <w:p w:rsidR="006A2328" w:rsidRDefault="006A2328" w:rsidP="006A2328">
      <w:pPr>
        <w:pStyle w:val="Sinespaciado"/>
        <w:ind w:left="567" w:right="567"/>
        <w:jc w:val="both"/>
        <w:rPr>
          <w:rFonts w:ascii="Palatino Linotype" w:hAnsi="Palatino Linotype"/>
          <w:i/>
          <w:sz w:val="24"/>
          <w:szCs w:val="24"/>
        </w:rPr>
      </w:pPr>
    </w:p>
    <w:p w:rsidR="006A2328" w:rsidRDefault="006A2328" w:rsidP="006A2328">
      <w:pPr>
        <w:pStyle w:val="Sinespaciado"/>
        <w:ind w:left="567" w:right="567"/>
        <w:jc w:val="both"/>
        <w:rPr>
          <w:rFonts w:ascii="Palatino Linotype" w:hAnsi="Palatino Linotype"/>
          <w:i/>
          <w:sz w:val="24"/>
          <w:szCs w:val="24"/>
        </w:rPr>
      </w:pPr>
      <w:r w:rsidRPr="006A2328">
        <w:rPr>
          <w:rFonts w:ascii="Palatino Linotype" w:hAnsi="Palatino Linotype"/>
          <w:i/>
          <w:sz w:val="24"/>
          <w:szCs w:val="24"/>
        </w:rPr>
        <w:t xml:space="preserve">En atención su la solicitud de información recibida a través del Sistema de Acceso a la Información Mexiquense –SAIMEX-, con número de folio 00103/MATEOATE/IP/2020 de fecha 06 de agosto de 2020, en la cual requiere: “Buenas tardes. Solicito se me proporcione el fundamento jurídico por el que se puede usar un espacio público para fines lucrativos y/o aprovechamiento particular del Parque Villas de Atenco ubicado en Avenida Independencia. Solicito se me proporcione copia de la licencia , permiso y/o documento que acredite el funcionamiento legal del puesto fijo de tacos del año 2016,2017,2018,2019 y 2020. Acciones que realiza el Ayuntamiento para salvaguardar los derechos de los ciudadanos para tener acceso al deporte y seguridad, ya que este puesto afecta la pista para correr y causa obstrucción; además de ser causa de delitos. medidas que realiza Protección civil respecto a los puestos que utilizan tanques de gas. Ficha técnica del parque y requisitos para solicitar un espacio para vender productos u ofrecer servicios. Muchas gracias.” (sic) Al respecto hago de su conocimiento que mediante oficio DDEYT/85/2020 el Director de Desarrollo Económico y Turismo informa que no ha sido emitido permiso o licencia de funcionamiento a favor del comercio al que hace referencia en su solicitud, por tanto, se realizarán acciones por parte de la Dirección para desalojar el comercio del lugar, ya que el mismo no cuenta </w:t>
      </w:r>
      <w:r w:rsidRPr="006A2328">
        <w:rPr>
          <w:rFonts w:ascii="Palatino Linotype" w:hAnsi="Palatino Linotype"/>
          <w:i/>
          <w:sz w:val="24"/>
          <w:szCs w:val="24"/>
        </w:rPr>
        <w:lastRenderedPageBreak/>
        <w:t xml:space="preserve">con permiso o autorización por parte de la autoridad competente. Agradeciendo la atención al presente, quedo a sus órdenes. </w:t>
      </w:r>
    </w:p>
    <w:p w:rsidR="006A2328" w:rsidRDefault="006A2328" w:rsidP="006A2328">
      <w:pPr>
        <w:pStyle w:val="Sinespaciado"/>
        <w:ind w:left="567" w:right="567"/>
        <w:jc w:val="both"/>
        <w:rPr>
          <w:rFonts w:ascii="Palatino Linotype" w:hAnsi="Palatino Linotype"/>
          <w:i/>
          <w:sz w:val="24"/>
          <w:szCs w:val="24"/>
        </w:rPr>
      </w:pPr>
    </w:p>
    <w:p w:rsidR="006A2328" w:rsidRDefault="006A2328" w:rsidP="006A2328">
      <w:pPr>
        <w:pStyle w:val="Sinespaciado"/>
        <w:ind w:left="567" w:right="567"/>
        <w:jc w:val="both"/>
        <w:rPr>
          <w:rFonts w:ascii="Palatino Linotype" w:hAnsi="Palatino Linotype"/>
          <w:i/>
          <w:sz w:val="24"/>
          <w:szCs w:val="24"/>
        </w:rPr>
      </w:pPr>
      <w:r w:rsidRPr="006A2328">
        <w:rPr>
          <w:rFonts w:ascii="Palatino Linotype" w:hAnsi="Palatino Linotype"/>
          <w:i/>
          <w:sz w:val="24"/>
          <w:szCs w:val="24"/>
        </w:rPr>
        <w:t xml:space="preserve">ATENTAMENTE, </w:t>
      </w:r>
    </w:p>
    <w:p w:rsidR="006A2328" w:rsidRDefault="006A2328" w:rsidP="006A2328">
      <w:pPr>
        <w:pStyle w:val="Sinespaciado"/>
        <w:ind w:left="567" w:right="567"/>
        <w:jc w:val="both"/>
        <w:rPr>
          <w:rFonts w:ascii="Palatino Linotype" w:hAnsi="Palatino Linotype"/>
          <w:i/>
          <w:sz w:val="24"/>
          <w:szCs w:val="24"/>
        </w:rPr>
      </w:pPr>
      <w:r w:rsidRPr="006A2328">
        <w:rPr>
          <w:rFonts w:ascii="Palatino Linotype" w:hAnsi="Palatino Linotype"/>
          <w:i/>
          <w:sz w:val="24"/>
          <w:szCs w:val="24"/>
        </w:rPr>
        <w:t xml:space="preserve">IVÁN OMAR GONZALEZ ORDOÑEZ </w:t>
      </w:r>
    </w:p>
    <w:p w:rsidR="008C0E72" w:rsidRPr="00470E83" w:rsidRDefault="006A2328" w:rsidP="006A2328">
      <w:pPr>
        <w:pStyle w:val="Sinespaciado"/>
        <w:ind w:left="567" w:right="567"/>
        <w:jc w:val="both"/>
        <w:rPr>
          <w:rFonts w:ascii="Palatino Linotype" w:hAnsi="Palatino Linotype"/>
          <w:i/>
          <w:sz w:val="24"/>
          <w:szCs w:val="24"/>
        </w:rPr>
      </w:pPr>
      <w:r w:rsidRPr="006A2328">
        <w:rPr>
          <w:rFonts w:ascii="Palatino Linotype" w:hAnsi="Palatino Linotype"/>
          <w:i/>
          <w:sz w:val="24"/>
          <w:szCs w:val="24"/>
        </w:rPr>
        <w:t>ENCARGADO DEL DESPACHO DE LA UNIDAD DE TRANSPARENCIA</w:t>
      </w:r>
      <w:r>
        <w:rPr>
          <w:rFonts w:ascii="Palatino Linotype" w:hAnsi="Palatino Linotype"/>
          <w:i/>
          <w:sz w:val="24"/>
          <w:szCs w:val="24"/>
        </w:rPr>
        <w:t>”</w:t>
      </w:r>
      <w:r w:rsidR="008C0E72" w:rsidRPr="00470E83">
        <w:rPr>
          <w:rFonts w:ascii="Palatino Linotype" w:hAnsi="Palatino Linotype"/>
          <w:i/>
          <w:sz w:val="24"/>
          <w:szCs w:val="24"/>
        </w:rPr>
        <w:t xml:space="preserve"> (Sic)</w:t>
      </w:r>
    </w:p>
    <w:p w:rsidR="008C0E72" w:rsidRDefault="008C0E72" w:rsidP="0014447C">
      <w:pPr>
        <w:pStyle w:val="Sinespaciado"/>
        <w:spacing w:line="360" w:lineRule="auto"/>
        <w:jc w:val="both"/>
        <w:rPr>
          <w:rFonts w:ascii="Palatino Linotype" w:hAnsi="Palatino Linotype"/>
          <w:sz w:val="24"/>
        </w:rPr>
      </w:pPr>
    </w:p>
    <w:p w:rsidR="00F041D9" w:rsidRDefault="00D04234" w:rsidP="00542206">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 xml:space="preserve">A su respuesta </w:t>
      </w:r>
      <w:r w:rsidR="00BB427E">
        <w:rPr>
          <w:rFonts w:ascii="Palatino Linotype" w:hAnsi="Palatino Linotype"/>
          <w:sz w:val="24"/>
          <w:szCs w:val="24"/>
        </w:rPr>
        <w:t xml:space="preserve">se </w:t>
      </w:r>
      <w:r w:rsidRPr="00D04234">
        <w:rPr>
          <w:rFonts w:ascii="Palatino Linotype" w:hAnsi="Palatino Linotype"/>
          <w:sz w:val="24"/>
          <w:szCs w:val="24"/>
        </w:rPr>
        <w:t>a</w:t>
      </w:r>
      <w:r w:rsidR="000A7612">
        <w:rPr>
          <w:rFonts w:ascii="Palatino Linotype" w:hAnsi="Palatino Linotype"/>
          <w:sz w:val="24"/>
          <w:szCs w:val="24"/>
        </w:rPr>
        <w:t>nexó</w:t>
      </w:r>
      <w:r w:rsidR="0068613E">
        <w:rPr>
          <w:rFonts w:ascii="Palatino Linotype" w:hAnsi="Palatino Linotype"/>
          <w:sz w:val="24"/>
          <w:szCs w:val="24"/>
        </w:rPr>
        <w:t xml:space="preserve"> </w:t>
      </w:r>
      <w:r w:rsidR="000A7612">
        <w:rPr>
          <w:rFonts w:ascii="Palatino Linotype" w:hAnsi="Palatino Linotype"/>
          <w:sz w:val="24"/>
          <w:szCs w:val="24"/>
        </w:rPr>
        <w:t>el</w:t>
      </w:r>
      <w:r w:rsidR="00043CE6">
        <w:rPr>
          <w:rFonts w:ascii="Palatino Linotype" w:hAnsi="Palatino Linotype"/>
          <w:sz w:val="24"/>
          <w:szCs w:val="24"/>
        </w:rPr>
        <w:t xml:space="preserve"> archivo electrónico </w:t>
      </w:r>
      <w:r w:rsidR="00542206">
        <w:rPr>
          <w:rFonts w:ascii="Palatino Linotype" w:hAnsi="Palatino Linotype"/>
          <w:b/>
          <w:sz w:val="24"/>
          <w:szCs w:val="24"/>
        </w:rPr>
        <w:t>“</w:t>
      </w:r>
      <w:r w:rsidR="006A2328">
        <w:rPr>
          <w:rFonts w:ascii="Palatino Linotype" w:hAnsi="Palatino Linotype"/>
          <w:b/>
          <w:sz w:val="24"/>
          <w:szCs w:val="24"/>
        </w:rPr>
        <w:t>PM-UIPPET-UT-703-2020</w:t>
      </w:r>
      <w:r w:rsidR="00562558" w:rsidRPr="00562558">
        <w:rPr>
          <w:rFonts w:ascii="Palatino Linotype" w:hAnsi="Palatino Linotype"/>
          <w:b/>
          <w:sz w:val="24"/>
          <w:szCs w:val="24"/>
        </w:rPr>
        <w:t>.pdf</w:t>
      </w:r>
      <w:r w:rsidR="00BB427E" w:rsidRPr="00BB427E">
        <w:rPr>
          <w:rFonts w:ascii="Palatino Linotype" w:hAnsi="Palatino Linotype"/>
          <w:b/>
          <w:sz w:val="24"/>
          <w:szCs w:val="24"/>
        </w:rPr>
        <w:t>”</w:t>
      </w:r>
      <w:r w:rsidR="00BB427E">
        <w:rPr>
          <w:rFonts w:ascii="Palatino Linotype" w:hAnsi="Palatino Linotype"/>
          <w:sz w:val="24"/>
          <w:szCs w:val="24"/>
        </w:rPr>
        <w:t>,</w:t>
      </w:r>
      <w:r w:rsidR="009B0589">
        <w:rPr>
          <w:rFonts w:ascii="Palatino Linotype" w:hAnsi="Palatino Linotype"/>
          <w:sz w:val="24"/>
          <w:szCs w:val="24"/>
        </w:rPr>
        <w:t xml:space="preserve"> </w:t>
      </w:r>
      <w:r w:rsidR="000A7612">
        <w:rPr>
          <w:rFonts w:ascii="Palatino Linotype" w:hAnsi="Palatino Linotype"/>
          <w:sz w:val="24"/>
          <w:szCs w:val="24"/>
        </w:rPr>
        <w:t>el cual</w:t>
      </w:r>
      <w:r w:rsidR="00BB427E">
        <w:rPr>
          <w:rFonts w:ascii="Palatino Linotype" w:hAnsi="Palatino Linotype"/>
          <w:sz w:val="24"/>
          <w:szCs w:val="24"/>
        </w:rPr>
        <w:t xml:space="preserve"> </w:t>
      </w:r>
      <w:r w:rsidR="00043CE6">
        <w:rPr>
          <w:rFonts w:ascii="Palatino Linotype" w:hAnsi="Palatino Linotype"/>
          <w:sz w:val="24"/>
          <w:szCs w:val="24"/>
        </w:rPr>
        <w:t>no se reproduce</w:t>
      </w:r>
      <w:r w:rsidR="00542206">
        <w:rPr>
          <w:rFonts w:ascii="Palatino Linotype" w:hAnsi="Palatino Linotype"/>
          <w:sz w:val="24"/>
          <w:szCs w:val="24"/>
        </w:rPr>
        <w:t xml:space="preserve"> por ser del conocimiento de las partes; no obstante, se hará referencia de su contenido</w:t>
      </w:r>
      <w:r w:rsidR="00915709">
        <w:rPr>
          <w:rFonts w:ascii="Palatino Linotype" w:hAnsi="Palatino Linotype"/>
          <w:sz w:val="24"/>
          <w:szCs w:val="24"/>
        </w:rPr>
        <w:t xml:space="preserve"> en el estudio correspondiente.</w:t>
      </w:r>
    </w:p>
    <w:p w:rsidR="00F041D9" w:rsidRDefault="00F041D9" w:rsidP="0014447C">
      <w:pPr>
        <w:pStyle w:val="Sinespaciado"/>
        <w:spacing w:line="360" w:lineRule="auto"/>
        <w:jc w:val="both"/>
        <w:rPr>
          <w:rFonts w:ascii="Palatino Linotype" w:hAnsi="Palatino Linotype"/>
          <w:sz w:val="24"/>
          <w:szCs w:val="24"/>
        </w:rPr>
      </w:pPr>
    </w:p>
    <w:p w:rsidR="007E2E80" w:rsidRPr="00D04234" w:rsidRDefault="00D85C97"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D04234">
        <w:rPr>
          <w:rFonts w:ascii="Palatino Linotype" w:hAnsi="Palatino Linotype"/>
          <w:b/>
          <w:sz w:val="26"/>
          <w:szCs w:val="26"/>
        </w:rPr>
        <w:t>.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0A7612">
        <w:rPr>
          <w:rFonts w:ascii="Palatino Linotype" w:hAnsi="Palatino Linotype"/>
          <w:sz w:val="24"/>
          <w:szCs w:val="24"/>
        </w:rPr>
        <w:t>el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625296">
        <w:rPr>
          <w:rFonts w:ascii="Palatino Linotype" w:hAnsi="Palatino Linotype"/>
          <w:sz w:val="24"/>
          <w:szCs w:val="24"/>
        </w:rPr>
        <w:t>cuatro de septiembre</w:t>
      </w:r>
      <w:r w:rsidR="00915709">
        <w:rPr>
          <w:rFonts w:ascii="Palatino Linotype" w:hAnsi="Palatino Linotype"/>
          <w:sz w:val="24"/>
          <w:szCs w:val="24"/>
        </w:rPr>
        <w:t xml:space="preserve"> de dos mil veinte</w:t>
      </w:r>
      <w:r w:rsidR="00562558">
        <w:rPr>
          <w:rFonts w:ascii="Palatino Linotype" w:hAnsi="Palatino Linotype"/>
          <w:sz w:val="24"/>
          <w:szCs w:val="24"/>
        </w:rPr>
        <w:t xml:space="preserve"> </w:t>
      </w:r>
      <w:r w:rsidRPr="00D04234">
        <w:rPr>
          <w:rFonts w:ascii="Palatino Linotype" w:hAnsi="Palatino Linotype"/>
          <w:sz w:val="24"/>
          <w:szCs w:val="24"/>
        </w:rPr>
        <w:t xml:space="preserve">con el expediente número </w:t>
      </w:r>
      <w:r w:rsidR="00625296">
        <w:rPr>
          <w:rFonts w:ascii="Palatino Linotype" w:hAnsi="Palatino Linotype"/>
          <w:b/>
          <w:bCs/>
          <w:sz w:val="24"/>
          <w:szCs w:val="24"/>
          <w:lang w:eastAsia="es-MX"/>
        </w:rPr>
        <w:t>03625</w:t>
      </w:r>
      <w:r w:rsidR="00915709">
        <w:rPr>
          <w:rFonts w:ascii="Palatino Linotype" w:hAnsi="Palatino Linotype"/>
          <w:b/>
          <w:bCs/>
          <w:sz w:val="24"/>
          <w:szCs w:val="24"/>
          <w:lang w:eastAsia="es-MX"/>
        </w:rPr>
        <w:t>/INFOEM/IP/RR/2020</w:t>
      </w:r>
      <w:r w:rsidR="0018075A">
        <w:rPr>
          <w:rFonts w:ascii="Palatino Linotype" w:hAnsi="Palatino Linotype"/>
          <w:sz w:val="24"/>
          <w:szCs w:val="24"/>
        </w:rPr>
        <w:t>, en el cual manifiesta</w:t>
      </w:r>
      <w:r w:rsidR="00D04234">
        <w:rPr>
          <w:rFonts w:ascii="Palatino Linotype" w:hAnsi="Palatino Linotype"/>
          <w:sz w:val="24"/>
          <w:szCs w:val="24"/>
        </w:rPr>
        <w:t xml:space="preserve"> l</w:t>
      </w:r>
      <w:r w:rsidR="007451B1">
        <w:rPr>
          <w:rFonts w:ascii="Palatino Linotype" w:hAnsi="Palatino Linotype"/>
          <w:sz w:val="24"/>
          <w:szCs w:val="24"/>
        </w:rPr>
        <w:t>o siguiente</w:t>
      </w:r>
      <w:r w:rsidRPr="00D04234">
        <w:rPr>
          <w:rFonts w:ascii="Palatino Linotype" w:hAnsi="Palatino Linotype"/>
          <w:sz w:val="24"/>
          <w:szCs w:val="24"/>
        </w:rPr>
        <w:t>:</w:t>
      </w:r>
    </w:p>
    <w:p w:rsidR="007E2E80" w:rsidRPr="00470E83" w:rsidRDefault="007E2E80" w:rsidP="00043CE6">
      <w:pPr>
        <w:spacing w:before="240"/>
        <w:jc w:val="both"/>
        <w:rPr>
          <w:rFonts w:ascii="Palatino Linotype" w:hAnsi="Palatino Linotype" w:cs="Arial"/>
          <w:i/>
          <w:sz w:val="24"/>
          <w:szCs w:val="24"/>
        </w:rPr>
      </w:pPr>
      <w:r w:rsidRPr="00470E83">
        <w:rPr>
          <w:rFonts w:ascii="Palatino Linotype" w:hAnsi="Palatino Linotype" w:cs="Arial"/>
          <w:b/>
          <w:sz w:val="24"/>
          <w:szCs w:val="24"/>
        </w:rPr>
        <w:t>Acto Impugnado:</w:t>
      </w:r>
      <w:r w:rsidR="00960670" w:rsidRPr="00470E83">
        <w:rPr>
          <w:rFonts w:ascii="Palatino Linotype" w:hAnsi="Palatino Linotype" w:cs="Arial"/>
          <w:b/>
          <w:sz w:val="24"/>
          <w:szCs w:val="24"/>
        </w:rPr>
        <w:t xml:space="preserve"> </w:t>
      </w:r>
      <w:r w:rsidRPr="00470E83">
        <w:rPr>
          <w:rFonts w:ascii="Palatino Linotype" w:hAnsi="Palatino Linotype" w:cs="Arial"/>
          <w:i/>
          <w:sz w:val="24"/>
          <w:szCs w:val="24"/>
        </w:rPr>
        <w:t>“</w:t>
      </w:r>
      <w:r w:rsidR="00625296" w:rsidRPr="00625296">
        <w:rPr>
          <w:rFonts w:ascii="Palatino Linotype" w:hAnsi="Palatino Linotype" w:cs="Arial"/>
          <w:i/>
          <w:sz w:val="24"/>
          <w:szCs w:val="24"/>
        </w:rPr>
        <w:t>El sujeto obligado, NO proporciona respuesta a mi solicitud.</w:t>
      </w:r>
      <w:r w:rsidR="006A3A54" w:rsidRPr="00470E83">
        <w:rPr>
          <w:rFonts w:ascii="Palatino Linotype" w:hAnsi="Palatino Linotype" w:cs="Arial"/>
          <w:i/>
          <w:sz w:val="24"/>
          <w:szCs w:val="24"/>
        </w:rPr>
        <w:t>"(Sic)</w:t>
      </w:r>
    </w:p>
    <w:p w:rsidR="007E2E80" w:rsidRPr="00470E83" w:rsidRDefault="007E2E80" w:rsidP="00F23C77">
      <w:pPr>
        <w:spacing w:before="240"/>
        <w:jc w:val="both"/>
        <w:rPr>
          <w:rFonts w:ascii="Palatino Linotype" w:hAnsi="Palatino Linotype" w:cs="Arial"/>
          <w:i/>
          <w:sz w:val="24"/>
          <w:szCs w:val="24"/>
        </w:rPr>
      </w:pPr>
      <w:r w:rsidRPr="00470E83">
        <w:rPr>
          <w:rFonts w:ascii="Palatino Linotype" w:hAnsi="Palatino Linotype" w:cs="Arial"/>
          <w:b/>
          <w:sz w:val="24"/>
          <w:szCs w:val="24"/>
        </w:rPr>
        <w:t>Razones o Motivos de Inconformidad</w:t>
      </w:r>
      <w:r w:rsidRPr="00470E83">
        <w:rPr>
          <w:rFonts w:ascii="Palatino Linotype" w:hAnsi="Palatino Linotype" w:cs="Arial"/>
          <w:sz w:val="24"/>
          <w:szCs w:val="24"/>
        </w:rPr>
        <w:t xml:space="preserve">: </w:t>
      </w:r>
      <w:r w:rsidRPr="00470E83">
        <w:rPr>
          <w:rFonts w:ascii="Palatino Linotype" w:hAnsi="Palatino Linotype" w:cs="Arial"/>
          <w:i/>
          <w:sz w:val="24"/>
          <w:szCs w:val="24"/>
        </w:rPr>
        <w:t>“</w:t>
      </w:r>
      <w:r w:rsidR="00625296" w:rsidRPr="00625296">
        <w:rPr>
          <w:rFonts w:ascii="Palatino Linotype" w:hAnsi="Palatino Linotype" w:cs="Arial"/>
          <w:i/>
          <w:sz w:val="24"/>
          <w:szCs w:val="24"/>
        </w:rPr>
        <w:t>La respuesta que me proporciona el Sujeto obligado es errónea, no tiene nada que ver con la información solicitada. La contestación da respuesta a otra solicitud de transparencia además de violar la Ley de Datos Personales. Además de contestar después del plazo máximo señalado. Gracias.</w:t>
      </w:r>
      <w:r w:rsidR="006A3A54" w:rsidRPr="00470E83">
        <w:rPr>
          <w:rFonts w:ascii="Palatino Linotype" w:hAnsi="Palatino Linotype" w:cs="Arial"/>
          <w:i/>
          <w:sz w:val="24"/>
          <w:szCs w:val="24"/>
        </w:rPr>
        <w:t>” (Sic)</w:t>
      </w:r>
    </w:p>
    <w:p w:rsidR="0081732C" w:rsidRDefault="0081732C" w:rsidP="004657BE">
      <w:pPr>
        <w:pStyle w:val="Sinespaciado"/>
        <w:spacing w:line="360" w:lineRule="auto"/>
        <w:jc w:val="both"/>
        <w:rPr>
          <w:rFonts w:ascii="Palatino Linotype" w:hAnsi="Palatino Linotype"/>
          <w:sz w:val="24"/>
          <w:szCs w:val="24"/>
        </w:rPr>
      </w:pPr>
    </w:p>
    <w:p w:rsidR="007E2E80" w:rsidRPr="004657BE" w:rsidRDefault="00EC63B8"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CUAR</w:t>
      </w:r>
      <w:r w:rsidR="007E2E80" w:rsidRPr="004657BE">
        <w:rPr>
          <w:rFonts w:ascii="Palatino Linotype" w:hAnsi="Palatino Linotype"/>
          <w:b/>
          <w:sz w:val="26"/>
          <w:szCs w:val="26"/>
        </w:rPr>
        <w:t xml:space="preserve">TO.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w:t>
      </w:r>
      <w:r w:rsidRPr="004657BE">
        <w:rPr>
          <w:rFonts w:ascii="Palatino Linotype" w:hAnsi="Palatino Linotype"/>
          <w:sz w:val="24"/>
          <w:szCs w:val="24"/>
        </w:rPr>
        <w:lastRenderedPageBreak/>
        <w:t xml:space="preserve">Municipios, del cual recayó acuerdo de admisión en fecha </w:t>
      </w:r>
      <w:r w:rsidR="00470E83">
        <w:rPr>
          <w:rFonts w:ascii="Palatino Linotype" w:hAnsi="Palatino Linotype"/>
          <w:sz w:val="24"/>
          <w:szCs w:val="24"/>
        </w:rPr>
        <w:t>veinti</w:t>
      </w:r>
      <w:r w:rsidR="007B7910">
        <w:rPr>
          <w:rFonts w:ascii="Palatino Linotype" w:hAnsi="Palatino Linotype"/>
          <w:sz w:val="24"/>
          <w:szCs w:val="24"/>
        </w:rPr>
        <w:t>siete de agosto</w:t>
      </w:r>
      <w:r w:rsidR="00D6609B">
        <w:rPr>
          <w:rFonts w:ascii="Palatino Linotype" w:hAnsi="Palatino Linotype"/>
          <w:sz w:val="24"/>
          <w:szCs w:val="24"/>
        </w:rPr>
        <w:t xml:space="preserve"> de dos mil veinte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Pr="004657BE" w:rsidRDefault="00BE6D77" w:rsidP="004657BE">
      <w:pPr>
        <w:pStyle w:val="Sinespaciado"/>
        <w:spacing w:line="360" w:lineRule="auto"/>
        <w:jc w:val="both"/>
        <w:rPr>
          <w:rFonts w:ascii="Palatino Linotype" w:hAnsi="Palatino Linotype"/>
          <w:sz w:val="24"/>
          <w:szCs w:val="24"/>
        </w:rPr>
      </w:pPr>
    </w:p>
    <w:p w:rsidR="007E2E80" w:rsidRPr="0014447C" w:rsidRDefault="0003738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QUIN</w:t>
      </w:r>
      <w:r w:rsidR="007E2E80" w:rsidRPr="0014447C">
        <w:rPr>
          <w:rFonts w:ascii="Palatino Linotype" w:hAnsi="Palatino Linotype"/>
          <w:b/>
          <w:sz w:val="26"/>
          <w:szCs w:val="26"/>
        </w:rPr>
        <w:t>TO. De la etapa de instrucción.</w:t>
      </w:r>
    </w:p>
    <w:p w:rsidR="00D63BE7" w:rsidRDefault="004E680B" w:rsidP="0014447C">
      <w:pPr>
        <w:pStyle w:val="Sinespaciado"/>
        <w:spacing w:line="360" w:lineRule="auto"/>
        <w:jc w:val="both"/>
        <w:rPr>
          <w:rFonts w:ascii="Palatino Linotype" w:hAnsi="Palatino Linotype"/>
          <w:sz w:val="24"/>
          <w:szCs w:val="24"/>
        </w:rPr>
      </w:pPr>
      <w:r w:rsidRPr="004E680B">
        <w:rPr>
          <w:rFonts w:ascii="Palatino Linotype" w:hAnsi="Palatino Linotype"/>
          <w:sz w:val="24"/>
          <w:szCs w:val="24"/>
        </w:rPr>
        <w:t xml:space="preserve">Así, una vez abierta la etapa de instrucción, en el sumario se observa que el Sujeto Obligado, en fecha </w:t>
      </w:r>
      <w:r w:rsidR="00625296">
        <w:rPr>
          <w:rFonts w:ascii="Palatino Linotype" w:hAnsi="Palatino Linotype"/>
          <w:sz w:val="24"/>
          <w:szCs w:val="24"/>
        </w:rPr>
        <w:t>diecisiete de septiembre</w:t>
      </w:r>
      <w:r w:rsidRPr="004E680B">
        <w:rPr>
          <w:rFonts w:ascii="Palatino Linotype" w:hAnsi="Palatino Linotype"/>
          <w:sz w:val="24"/>
          <w:szCs w:val="24"/>
        </w:rPr>
        <w:t xml:space="preserve"> de dos mil veinte remitió su Informe Justificado, consistente de</w:t>
      </w:r>
      <w:r w:rsidR="00625296">
        <w:rPr>
          <w:rFonts w:ascii="Palatino Linotype" w:hAnsi="Palatino Linotype"/>
          <w:sz w:val="24"/>
          <w:szCs w:val="24"/>
        </w:rPr>
        <w:t xml:space="preserve"> </w:t>
      </w:r>
      <w:r w:rsidR="005A2AF2">
        <w:rPr>
          <w:rFonts w:ascii="Palatino Linotype" w:hAnsi="Palatino Linotype"/>
          <w:sz w:val="24"/>
          <w:szCs w:val="24"/>
        </w:rPr>
        <w:t>l</w:t>
      </w:r>
      <w:r w:rsidR="00625296">
        <w:rPr>
          <w:rFonts w:ascii="Palatino Linotype" w:hAnsi="Palatino Linotype"/>
          <w:sz w:val="24"/>
          <w:szCs w:val="24"/>
        </w:rPr>
        <w:t>os</w:t>
      </w:r>
      <w:r w:rsidR="007B7910">
        <w:rPr>
          <w:rFonts w:ascii="Palatino Linotype" w:hAnsi="Palatino Linotype"/>
          <w:sz w:val="24"/>
          <w:szCs w:val="24"/>
        </w:rPr>
        <w:t xml:space="preserve"> </w:t>
      </w:r>
      <w:r w:rsidR="005A2AF2">
        <w:rPr>
          <w:rFonts w:ascii="Palatino Linotype" w:hAnsi="Palatino Linotype"/>
          <w:sz w:val="24"/>
          <w:szCs w:val="24"/>
        </w:rPr>
        <w:t>d</w:t>
      </w:r>
      <w:r w:rsidRPr="004E680B">
        <w:rPr>
          <w:rFonts w:ascii="Palatino Linotype" w:hAnsi="Palatino Linotype"/>
          <w:sz w:val="24"/>
          <w:szCs w:val="24"/>
        </w:rPr>
        <w:t>ocumento</w:t>
      </w:r>
      <w:r w:rsidR="00625296">
        <w:rPr>
          <w:rFonts w:ascii="Palatino Linotype" w:hAnsi="Palatino Linotype"/>
          <w:sz w:val="24"/>
          <w:szCs w:val="24"/>
        </w:rPr>
        <w:t>s</w:t>
      </w:r>
      <w:r w:rsidRPr="004E680B">
        <w:rPr>
          <w:rFonts w:ascii="Palatino Linotype" w:hAnsi="Palatino Linotype"/>
          <w:sz w:val="24"/>
          <w:szCs w:val="24"/>
        </w:rPr>
        <w:t xml:space="preserve"> electrónico</w:t>
      </w:r>
      <w:r w:rsidR="00625296">
        <w:rPr>
          <w:rFonts w:ascii="Palatino Linotype" w:hAnsi="Palatino Linotype"/>
          <w:sz w:val="24"/>
          <w:szCs w:val="24"/>
        </w:rPr>
        <w:t>s</w:t>
      </w:r>
      <w:r w:rsidRPr="004E680B">
        <w:rPr>
          <w:rFonts w:ascii="Palatino Linotype" w:hAnsi="Palatino Linotype"/>
          <w:sz w:val="24"/>
          <w:szCs w:val="24"/>
        </w:rPr>
        <w:t xml:space="preserve"> denominado</w:t>
      </w:r>
      <w:r w:rsidR="00625296">
        <w:rPr>
          <w:rFonts w:ascii="Palatino Linotype" w:hAnsi="Palatino Linotype"/>
          <w:sz w:val="24"/>
          <w:szCs w:val="24"/>
        </w:rPr>
        <w:t>s</w:t>
      </w:r>
      <w:r w:rsidRPr="004E680B">
        <w:rPr>
          <w:rFonts w:ascii="Palatino Linotype" w:hAnsi="Palatino Linotype"/>
          <w:sz w:val="24"/>
          <w:szCs w:val="24"/>
        </w:rPr>
        <w:t xml:space="preserve"> </w:t>
      </w:r>
      <w:r w:rsidR="00247670">
        <w:rPr>
          <w:rFonts w:ascii="Palatino Linotype" w:hAnsi="Palatino Linotype"/>
          <w:b/>
          <w:sz w:val="24"/>
          <w:szCs w:val="24"/>
        </w:rPr>
        <w:t>“</w:t>
      </w:r>
      <w:r w:rsidR="00625296">
        <w:rPr>
          <w:rFonts w:ascii="Palatino Linotype" w:hAnsi="Palatino Linotype"/>
          <w:b/>
          <w:sz w:val="24"/>
          <w:szCs w:val="24"/>
        </w:rPr>
        <w:t>PM-UIPPET-UT-171-2020.pdf” y “PM-UIPPET-UT-077-2020</w:t>
      </w:r>
      <w:r w:rsidR="005A2AF2" w:rsidRPr="005A2AF2">
        <w:rPr>
          <w:rFonts w:ascii="Palatino Linotype" w:hAnsi="Palatino Linotype"/>
          <w:b/>
          <w:sz w:val="24"/>
          <w:szCs w:val="24"/>
        </w:rPr>
        <w:t>.pdf</w:t>
      </w:r>
      <w:r w:rsidRPr="004E680B">
        <w:rPr>
          <w:rFonts w:ascii="Palatino Linotype" w:hAnsi="Palatino Linotype"/>
          <w:b/>
          <w:sz w:val="24"/>
          <w:szCs w:val="24"/>
        </w:rPr>
        <w:t>”</w:t>
      </w:r>
      <w:r w:rsidR="007B7910">
        <w:rPr>
          <w:rFonts w:ascii="Palatino Linotype" w:hAnsi="Palatino Linotype"/>
          <w:sz w:val="24"/>
          <w:szCs w:val="24"/>
        </w:rPr>
        <w:t xml:space="preserve">. </w:t>
      </w:r>
      <w:r w:rsidRPr="004E680B">
        <w:rPr>
          <w:rFonts w:ascii="Palatino Linotype" w:hAnsi="Palatino Linotype"/>
          <w:sz w:val="24"/>
          <w:szCs w:val="24"/>
        </w:rPr>
        <w:t>Dicho</w:t>
      </w:r>
      <w:r w:rsidR="00625296">
        <w:rPr>
          <w:rFonts w:ascii="Palatino Linotype" w:hAnsi="Palatino Linotype"/>
          <w:sz w:val="24"/>
          <w:szCs w:val="24"/>
        </w:rPr>
        <w:t>s</w:t>
      </w:r>
      <w:r w:rsidRPr="004E680B">
        <w:rPr>
          <w:rFonts w:ascii="Palatino Linotype" w:hAnsi="Palatino Linotype"/>
          <w:sz w:val="24"/>
          <w:szCs w:val="24"/>
        </w:rPr>
        <w:t xml:space="preserve"> documento</w:t>
      </w:r>
      <w:r w:rsidR="00625296">
        <w:rPr>
          <w:rFonts w:ascii="Palatino Linotype" w:hAnsi="Palatino Linotype"/>
          <w:sz w:val="24"/>
          <w:szCs w:val="24"/>
        </w:rPr>
        <w:t>s</w:t>
      </w:r>
      <w:r w:rsidRPr="004E680B">
        <w:rPr>
          <w:rFonts w:ascii="Palatino Linotype" w:hAnsi="Palatino Linotype"/>
          <w:sz w:val="24"/>
          <w:szCs w:val="24"/>
        </w:rPr>
        <w:t xml:space="preserve"> fue</w:t>
      </w:r>
      <w:r w:rsidR="00625296">
        <w:rPr>
          <w:rFonts w:ascii="Palatino Linotype" w:hAnsi="Palatino Linotype"/>
          <w:sz w:val="24"/>
          <w:szCs w:val="24"/>
        </w:rPr>
        <w:t>ron</w:t>
      </w:r>
      <w:r w:rsidRPr="004E680B">
        <w:rPr>
          <w:rFonts w:ascii="Palatino Linotype" w:hAnsi="Palatino Linotype"/>
          <w:sz w:val="24"/>
          <w:szCs w:val="24"/>
        </w:rPr>
        <w:t xml:space="preserve"> puesto</w:t>
      </w:r>
      <w:r w:rsidR="00625296">
        <w:rPr>
          <w:rFonts w:ascii="Palatino Linotype" w:hAnsi="Palatino Linotype"/>
          <w:sz w:val="24"/>
          <w:szCs w:val="24"/>
        </w:rPr>
        <w:t>s</w:t>
      </w:r>
      <w:r w:rsidRPr="004E680B">
        <w:rPr>
          <w:rFonts w:ascii="Palatino Linotype" w:hAnsi="Palatino Linotype"/>
          <w:sz w:val="24"/>
          <w:szCs w:val="24"/>
        </w:rPr>
        <w:t xml:space="preserve"> a la vista del Recur</w:t>
      </w:r>
      <w:r w:rsidR="002153E4">
        <w:rPr>
          <w:rFonts w:ascii="Palatino Linotype" w:hAnsi="Palatino Linotype"/>
          <w:sz w:val="24"/>
          <w:szCs w:val="24"/>
        </w:rPr>
        <w:t xml:space="preserve">rente </w:t>
      </w:r>
      <w:r w:rsidR="007B7910">
        <w:rPr>
          <w:rFonts w:ascii="Palatino Linotype" w:hAnsi="Palatino Linotype"/>
          <w:sz w:val="24"/>
          <w:szCs w:val="24"/>
        </w:rPr>
        <w:t xml:space="preserve">mediante acuerdo de fecha </w:t>
      </w:r>
      <w:r w:rsidR="00625296">
        <w:rPr>
          <w:rFonts w:ascii="Palatino Linotype" w:hAnsi="Palatino Linotype"/>
          <w:sz w:val="24"/>
          <w:szCs w:val="24"/>
        </w:rPr>
        <w:t>tres de noviembre</w:t>
      </w:r>
      <w:r w:rsidR="002153E4">
        <w:rPr>
          <w:rFonts w:ascii="Palatino Linotype" w:hAnsi="Palatino Linotype"/>
          <w:sz w:val="24"/>
          <w:szCs w:val="24"/>
        </w:rPr>
        <w:t xml:space="preserve"> </w:t>
      </w:r>
      <w:r w:rsidRPr="004E680B">
        <w:rPr>
          <w:rFonts w:ascii="Palatino Linotype" w:hAnsi="Palatino Linotype"/>
          <w:sz w:val="24"/>
          <w:szCs w:val="24"/>
        </w:rPr>
        <w:t>del año en curso en términos de la fracción III del artículo 185 de la Ley de Transparencia y Acceso a la Información Pública del Estado de México y Municipios, otorgando al Recurrente un término de tres días para manifestar</w:t>
      </w:r>
      <w:r w:rsidR="007B7910">
        <w:rPr>
          <w:rFonts w:ascii="Palatino Linotype" w:hAnsi="Palatino Linotype"/>
          <w:sz w:val="24"/>
          <w:szCs w:val="24"/>
        </w:rPr>
        <w:t xml:space="preserve"> lo que a su derecho conviniera</w:t>
      </w:r>
      <w:r w:rsidR="00625296">
        <w:rPr>
          <w:rFonts w:ascii="Palatino Linotype" w:hAnsi="Palatino Linotype"/>
          <w:sz w:val="24"/>
          <w:szCs w:val="24"/>
        </w:rPr>
        <w:t>, sin que se haya manifestado al respecto</w:t>
      </w:r>
      <w:r w:rsidR="007B7910">
        <w:rPr>
          <w:rFonts w:ascii="Palatino Linotype" w:hAnsi="Palatino Linotype"/>
          <w:sz w:val="24"/>
          <w:szCs w:val="24"/>
        </w:rPr>
        <w:t>. E</w:t>
      </w:r>
      <w:r w:rsidRPr="004E680B">
        <w:rPr>
          <w:rFonts w:ascii="Palatino Linotype" w:hAnsi="Palatino Linotype"/>
          <w:sz w:val="24"/>
          <w:szCs w:val="24"/>
        </w:rPr>
        <w:t>l contenido de dicho</w:t>
      </w:r>
      <w:r w:rsidR="00625296">
        <w:rPr>
          <w:rFonts w:ascii="Palatino Linotype" w:hAnsi="Palatino Linotype"/>
          <w:sz w:val="24"/>
          <w:szCs w:val="24"/>
        </w:rPr>
        <w:t>s</w:t>
      </w:r>
      <w:r w:rsidRPr="004E680B">
        <w:rPr>
          <w:rFonts w:ascii="Palatino Linotype" w:hAnsi="Palatino Linotype"/>
          <w:sz w:val="24"/>
          <w:szCs w:val="24"/>
        </w:rPr>
        <w:t xml:space="preserve"> documento</w:t>
      </w:r>
      <w:r w:rsidR="00625296">
        <w:rPr>
          <w:rFonts w:ascii="Palatino Linotype" w:hAnsi="Palatino Linotype"/>
          <w:sz w:val="24"/>
          <w:szCs w:val="24"/>
        </w:rPr>
        <w:t>s</w:t>
      </w:r>
      <w:r w:rsidR="007A2547">
        <w:rPr>
          <w:rFonts w:ascii="Palatino Linotype" w:hAnsi="Palatino Linotype"/>
          <w:sz w:val="24"/>
          <w:szCs w:val="24"/>
        </w:rPr>
        <w:t xml:space="preserve"> </w:t>
      </w:r>
      <w:r w:rsidRPr="004E680B">
        <w:rPr>
          <w:rFonts w:ascii="Palatino Linotype" w:hAnsi="Palatino Linotype"/>
          <w:sz w:val="24"/>
          <w:szCs w:val="24"/>
        </w:rPr>
        <w:t>será motivo de análisi</w:t>
      </w:r>
      <w:r w:rsidR="002153E4">
        <w:rPr>
          <w:rFonts w:ascii="Palatino Linotype" w:hAnsi="Palatino Linotype"/>
          <w:sz w:val="24"/>
          <w:szCs w:val="24"/>
        </w:rPr>
        <w:t xml:space="preserve">s más adelante. </w:t>
      </w:r>
    </w:p>
    <w:p w:rsidR="007B7910" w:rsidRDefault="007B7910" w:rsidP="0014447C">
      <w:pPr>
        <w:pStyle w:val="Sinespaciado"/>
        <w:spacing w:line="360" w:lineRule="auto"/>
        <w:jc w:val="both"/>
        <w:rPr>
          <w:rFonts w:ascii="Palatino Linotype" w:hAnsi="Palatino Linotype"/>
          <w:sz w:val="24"/>
          <w:szCs w:val="24"/>
        </w:rPr>
      </w:pPr>
    </w:p>
    <w:p w:rsidR="00423C27" w:rsidRPr="0014447C" w:rsidRDefault="0065519D"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w:t>
      </w:r>
      <w:r w:rsidR="00037385">
        <w:rPr>
          <w:rFonts w:ascii="Palatino Linotype" w:hAnsi="Palatino Linotype"/>
          <w:b/>
          <w:sz w:val="26"/>
          <w:szCs w:val="26"/>
        </w:rPr>
        <w:t>EXT</w:t>
      </w:r>
      <w:r w:rsidR="00423C27" w:rsidRPr="0014447C">
        <w:rPr>
          <w:rFonts w:ascii="Palatino Linotype" w:hAnsi="Palatino Linotype"/>
          <w:b/>
          <w:sz w:val="26"/>
          <w:szCs w:val="26"/>
        </w:rPr>
        <w:t>O. Del cierre de instrucción.</w:t>
      </w:r>
      <w:r w:rsidR="00423C27" w:rsidRPr="0014447C">
        <w:rPr>
          <w:rFonts w:ascii="Palatino Linotype" w:hAnsi="Palatino Linotype"/>
          <w:b/>
          <w:sz w:val="26"/>
          <w:szCs w:val="26"/>
        </w:rPr>
        <w:tab/>
      </w:r>
    </w:p>
    <w:p w:rsidR="00423C27"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una vez transcurrido el término legal, se decretó el</w:t>
      </w:r>
      <w:r w:rsidR="007B7910">
        <w:rPr>
          <w:rFonts w:ascii="Palatino Linotype" w:hAnsi="Palatino Linotype"/>
          <w:sz w:val="24"/>
          <w:szCs w:val="24"/>
        </w:rPr>
        <w:t xml:space="preserve"> cierre de</w:t>
      </w:r>
      <w:r w:rsidR="005A2AF2">
        <w:rPr>
          <w:rFonts w:ascii="Palatino Linotype" w:hAnsi="Palatino Linotype"/>
          <w:sz w:val="24"/>
          <w:szCs w:val="24"/>
        </w:rPr>
        <w:t xml:space="preserve"> instrucción en fecha </w:t>
      </w:r>
      <w:r w:rsidR="00350872">
        <w:rPr>
          <w:rFonts w:ascii="Palatino Linotype" w:hAnsi="Palatino Linotype"/>
          <w:sz w:val="24"/>
          <w:szCs w:val="24"/>
        </w:rPr>
        <w:t>diez</w:t>
      </w:r>
      <w:r w:rsidR="00625296">
        <w:rPr>
          <w:rFonts w:ascii="Palatino Linotype" w:hAnsi="Palatino Linotype"/>
          <w:sz w:val="24"/>
          <w:szCs w:val="24"/>
        </w:rPr>
        <w:t xml:space="preserve"> de noviembre</w:t>
      </w:r>
      <w:r w:rsidR="00F23C77" w:rsidRPr="002153E4">
        <w:rPr>
          <w:rFonts w:ascii="Palatino Linotype" w:hAnsi="Palatino Linotype"/>
          <w:sz w:val="24"/>
          <w:szCs w:val="24"/>
        </w:rPr>
        <w:t xml:space="preserve"> de dos mil veinte</w:t>
      </w:r>
      <w:r w:rsidRPr="002153E4">
        <w:rPr>
          <w:rFonts w:ascii="Palatino Linotype" w:hAnsi="Palatino Linotype"/>
          <w:sz w:val="24"/>
          <w:szCs w:val="24"/>
        </w:rPr>
        <w:t>, en términos del a</w:t>
      </w:r>
      <w:r w:rsidRPr="0014447C">
        <w:rPr>
          <w:rFonts w:ascii="Palatino Linotype" w:hAnsi="Palatino Linotype"/>
          <w:sz w:val="24"/>
          <w:szCs w:val="24"/>
        </w:rPr>
        <w:t>rtículo 185 Fracción VI de la Ley de Transparencia y Acceso a la Información Pública del Estado de México y Municipios, iniciando el término legal para dictar resolución definitiva del asunto.</w:t>
      </w:r>
    </w:p>
    <w:p w:rsidR="005A2AF2" w:rsidRDefault="005A2AF2" w:rsidP="0014447C">
      <w:pPr>
        <w:pStyle w:val="Sinespaciado"/>
        <w:spacing w:line="360" w:lineRule="auto"/>
        <w:jc w:val="both"/>
        <w:rPr>
          <w:rFonts w:ascii="Palatino Linotype" w:hAnsi="Palatino Linotype"/>
          <w:sz w:val="24"/>
          <w:szCs w:val="24"/>
        </w:rPr>
      </w:pPr>
    </w:p>
    <w:p w:rsidR="00625296" w:rsidRDefault="00625296" w:rsidP="005A2AF2">
      <w:pPr>
        <w:spacing w:after="0" w:line="360" w:lineRule="auto"/>
        <w:rPr>
          <w:rFonts w:ascii="Palatino Linotype" w:hAnsi="Palatino Linotype"/>
          <w:b/>
          <w:sz w:val="26"/>
          <w:szCs w:val="26"/>
        </w:rPr>
      </w:pPr>
    </w:p>
    <w:p w:rsidR="005A2AF2" w:rsidRPr="005A2AF2" w:rsidRDefault="005A2AF2" w:rsidP="005A2AF2">
      <w:pPr>
        <w:spacing w:after="0" w:line="360" w:lineRule="auto"/>
        <w:rPr>
          <w:rFonts w:ascii="Palatino Linotype" w:hAnsi="Palatino Linotype"/>
          <w:b/>
          <w:sz w:val="26"/>
          <w:szCs w:val="26"/>
        </w:rPr>
      </w:pPr>
      <w:r w:rsidRPr="005A2AF2">
        <w:rPr>
          <w:rFonts w:ascii="Palatino Linotype" w:hAnsi="Palatino Linotype"/>
          <w:b/>
          <w:sz w:val="26"/>
          <w:szCs w:val="26"/>
        </w:rPr>
        <w:lastRenderedPageBreak/>
        <w:t>SÉPTIMO. De la ampliación del término para resolver.</w:t>
      </w:r>
    </w:p>
    <w:p w:rsidR="005A2AF2" w:rsidRPr="005A2AF2" w:rsidRDefault="00625296" w:rsidP="005A2AF2">
      <w:pPr>
        <w:spacing w:after="0" w:line="360" w:lineRule="auto"/>
        <w:jc w:val="both"/>
        <w:rPr>
          <w:rFonts w:ascii="Palatino Linotype" w:hAnsi="Palatino Linotype"/>
          <w:sz w:val="24"/>
          <w:szCs w:val="24"/>
        </w:rPr>
      </w:pPr>
      <w:r>
        <w:rPr>
          <w:rFonts w:ascii="Palatino Linotype" w:hAnsi="Palatino Linotype"/>
          <w:sz w:val="24"/>
          <w:szCs w:val="24"/>
        </w:rPr>
        <w:t>En fecha cuatro de noviembre</w:t>
      </w:r>
      <w:r w:rsidR="005A2AF2" w:rsidRPr="005A2AF2">
        <w:rPr>
          <w:rFonts w:ascii="Palatino Linotype" w:hAnsi="Palatino Linotype"/>
          <w:sz w:val="24"/>
          <w:szCs w:val="24"/>
        </w:rPr>
        <w:t xml:space="preserve"> de dos mil veinte, se amplió el término para resolver el recurso de revisión en términos del artículo 181 párrafo tercero de la Ley de Transparencia y Acceso a la Información Pública del Estado de México y Municipios por un plazo de quince días hábiles.</w:t>
      </w:r>
    </w:p>
    <w:p w:rsidR="0065519D" w:rsidRPr="008E0CEF" w:rsidRDefault="0065519D" w:rsidP="0014447C">
      <w:pPr>
        <w:pStyle w:val="Sinespaciado"/>
        <w:spacing w:line="360" w:lineRule="auto"/>
        <w:jc w:val="both"/>
        <w:rPr>
          <w:rFonts w:ascii="Palatino Linotype" w:hAnsi="Palatino Linotype"/>
          <w:sz w:val="18"/>
          <w:szCs w:val="24"/>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14447C" w:rsidRPr="008E0CEF" w:rsidRDefault="0014447C" w:rsidP="0014447C">
      <w:pPr>
        <w:pStyle w:val="Sinespaciado"/>
        <w:spacing w:line="360" w:lineRule="auto"/>
        <w:jc w:val="both"/>
        <w:rPr>
          <w:rFonts w:ascii="Palatino Linotype" w:hAnsi="Palatino Linotype"/>
          <w:sz w:val="20"/>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632085">
        <w:rPr>
          <w:rFonts w:ascii="Palatino Linotype" w:hAnsi="Palatino Linotype"/>
          <w:sz w:val="24"/>
          <w:szCs w:val="24"/>
        </w:rPr>
        <w:t xml:space="preserve"> segundo</w:t>
      </w:r>
      <w:r w:rsidRPr="0014447C">
        <w:rPr>
          <w:rFonts w:ascii="Palatino Linotype" w:hAnsi="Palatino Linotype"/>
          <w:sz w:val="24"/>
          <w:szCs w:val="24"/>
        </w:rPr>
        <w:t>, vig</w:t>
      </w:r>
      <w:r w:rsidR="00632085">
        <w:rPr>
          <w:rFonts w:ascii="Palatino Linotype" w:hAnsi="Palatino Linotype"/>
          <w:sz w:val="24"/>
          <w:szCs w:val="24"/>
        </w:rPr>
        <w:t>ésimo tercero y vigésimo 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7E2E80" w:rsidRPr="008E0CEF" w:rsidRDefault="007E2E80" w:rsidP="0014447C">
      <w:pPr>
        <w:pStyle w:val="Sinespaciado"/>
        <w:spacing w:line="360" w:lineRule="auto"/>
        <w:jc w:val="both"/>
        <w:rPr>
          <w:rFonts w:ascii="Palatino Linotype" w:hAnsi="Palatino Linotype"/>
          <w:sz w:val="18"/>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Derivado de la impugnación realizada, es menester señalar que el recurso de revisión inmerso en la Ley de Transparencia vigente en la entidad, tiene el fin y alcance que </w:t>
      </w:r>
      <w:r w:rsidRPr="0014447C">
        <w:rPr>
          <w:rFonts w:ascii="Palatino Linotype" w:hAnsi="Palatino Linotype"/>
          <w:sz w:val="24"/>
          <w:szCs w:val="24"/>
        </w:rPr>
        <w:lastRenderedPageBreak/>
        <w:t>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E2E80" w:rsidRPr="0014447C" w:rsidRDefault="007E2E80" w:rsidP="0014447C">
      <w:pPr>
        <w:pStyle w:val="Sinespaciado"/>
        <w:spacing w:line="360" w:lineRule="auto"/>
        <w:jc w:val="both"/>
        <w:rPr>
          <w:rFonts w:ascii="Palatino Linotype" w:hAnsi="Palatino Linotype"/>
          <w:sz w:val="24"/>
          <w:szCs w:val="24"/>
        </w:rPr>
      </w:pPr>
    </w:p>
    <w:p w:rsidR="008E0CEF" w:rsidRDefault="007E2E80" w:rsidP="008E0CEF">
      <w:pPr>
        <w:pStyle w:val="Sinespaciado"/>
        <w:spacing w:line="360" w:lineRule="auto"/>
        <w:jc w:val="both"/>
        <w:rPr>
          <w:rFonts w:ascii="Palatino Linotype" w:hAnsi="Palatino Linotype"/>
          <w:b/>
          <w:sz w:val="26"/>
          <w:szCs w:val="26"/>
        </w:rPr>
      </w:pPr>
      <w:r w:rsidRPr="009B030D">
        <w:rPr>
          <w:rFonts w:ascii="Palatino Linotype" w:hAnsi="Palatino Linotype"/>
          <w:b/>
          <w:sz w:val="26"/>
          <w:szCs w:val="26"/>
        </w:rPr>
        <w:t xml:space="preserve">TERCERO. </w:t>
      </w:r>
      <w:r w:rsidR="008E0CEF">
        <w:rPr>
          <w:rFonts w:ascii="Palatino Linotype" w:hAnsi="Palatino Linotype"/>
          <w:b/>
          <w:sz w:val="26"/>
          <w:szCs w:val="26"/>
        </w:rPr>
        <w:t>Cuestiones de previo y especial pronunciamiento.</w:t>
      </w:r>
    </w:p>
    <w:p w:rsidR="008E0CEF" w:rsidRDefault="008E0CEF" w:rsidP="008E0CEF">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Pr>
          <w:rFonts w:ascii="Palatino Linotype" w:eastAsia="Times New Roman" w:hAnsi="Palatino Linotype" w:cs="Times New Roman"/>
          <w:sz w:val="24"/>
          <w:szCs w:val="24"/>
          <w:lang w:val="es-ES_tradnl" w:eastAsia="es-ES"/>
        </w:rPr>
        <w:t>Acceso a la Información Pública del Estado de México y Municipios</w:t>
      </w:r>
      <w:r>
        <w:rPr>
          <w:rFonts w:ascii="Palatino Linotype" w:eastAsia="Times New Roman" w:hAnsi="Palatino Linotype" w:cs="Times New Roman"/>
          <w:sz w:val="24"/>
          <w:szCs w:val="24"/>
          <w:lang w:eastAsia="es-ES"/>
        </w:rPr>
        <w:t>, establecidos en el artículo 180 que enuncia:</w:t>
      </w:r>
    </w:p>
    <w:p w:rsidR="008E0CEF" w:rsidRDefault="008E0CEF" w:rsidP="008E0CEF">
      <w:pPr>
        <w:spacing w:after="0" w:line="360" w:lineRule="auto"/>
        <w:jc w:val="both"/>
        <w:rPr>
          <w:rFonts w:ascii="Palatino Linotype" w:eastAsia="Times New Roman" w:hAnsi="Palatino Linotype" w:cs="Times New Roman"/>
          <w:sz w:val="24"/>
          <w:szCs w:val="24"/>
          <w:lang w:eastAsia="es-ES"/>
        </w:rPr>
      </w:pPr>
    </w:p>
    <w:p w:rsidR="008E0CEF" w:rsidRDefault="008E0CEF" w:rsidP="008E0CEF">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b/>
          <w:i/>
          <w:lang w:eastAsia="es-ES"/>
        </w:rPr>
        <w:t xml:space="preserve">“Artículo 180. </w:t>
      </w:r>
      <w:r>
        <w:rPr>
          <w:rFonts w:ascii="Palatino Linotype" w:eastAsia="Times New Roman" w:hAnsi="Palatino Linotype" w:cs="Arial"/>
          <w:i/>
          <w:lang w:eastAsia="es-ES"/>
        </w:rPr>
        <w:t>El recurso de revisión contendrá:</w:t>
      </w:r>
    </w:p>
    <w:p w:rsidR="008E0CEF" w:rsidRDefault="008E0CEF" w:rsidP="008E0CEF">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I. El sujeto obligado ante la cual se presentó la solicitud;</w:t>
      </w:r>
    </w:p>
    <w:p w:rsidR="008E0CEF" w:rsidRDefault="008E0CEF" w:rsidP="008E0CEF">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b/>
          <w:i/>
          <w:lang w:eastAsia="es-ES"/>
        </w:rPr>
        <w:t>II. El nombre del solicitante que recurre</w:t>
      </w:r>
      <w:r>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rsidR="008E0CEF" w:rsidRDefault="008E0CEF" w:rsidP="008E0CEF">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III. El número de folio de respuesta de la solicitud de acceso;</w:t>
      </w:r>
    </w:p>
    <w:p w:rsidR="008E0CEF" w:rsidRDefault="008E0CEF" w:rsidP="008E0CEF">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rsidR="008E0CEF" w:rsidRDefault="008E0CEF" w:rsidP="008E0CEF">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V. El acto que se recurre;</w:t>
      </w:r>
    </w:p>
    <w:p w:rsidR="008E0CEF" w:rsidRDefault="008E0CEF" w:rsidP="008E0CEF">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VI. Las razones o motivos de inconformidad;</w:t>
      </w:r>
    </w:p>
    <w:p w:rsidR="008E0CEF" w:rsidRDefault="008E0CEF" w:rsidP="008E0CEF">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VII. La copia de la respuesta que se impugna y, en su caso, de la notificación correspondiente, en el caso de respuesta de la solicitud; y</w:t>
      </w:r>
    </w:p>
    <w:p w:rsidR="008E0CEF" w:rsidRDefault="008E0CEF" w:rsidP="008E0CEF">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VIII. Firma del recurrente, en su caso, cuando se presente por escrito, requisito sin el cual se dará trámite al recurso.</w:t>
      </w:r>
    </w:p>
    <w:p w:rsidR="008E0CEF" w:rsidRDefault="008E0CEF" w:rsidP="008E0CEF">
      <w:pPr>
        <w:spacing w:after="0" w:line="240" w:lineRule="auto"/>
        <w:ind w:left="567" w:right="567"/>
        <w:jc w:val="both"/>
        <w:rPr>
          <w:rFonts w:ascii="Palatino Linotype" w:eastAsia="Times New Roman" w:hAnsi="Palatino Linotype" w:cs="Arial"/>
          <w:i/>
          <w:lang w:eastAsia="es-ES"/>
        </w:rPr>
      </w:pPr>
    </w:p>
    <w:p w:rsidR="008E0CEF" w:rsidRDefault="008E0CEF" w:rsidP="008E0CEF">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Adicionalmente, se podrán anexar las pruebas y demás elementos que considere procedentes someter a juicio del Instituto.</w:t>
      </w:r>
    </w:p>
    <w:p w:rsidR="008E0CEF" w:rsidRDefault="008E0CEF" w:rsidP="008E0CEF">
      <w:pPr>
        <w:spacing w:after="0" w:line="240" w:lineRule="auto"/>
        <w:ind w:left="567" w:right="567"/>
        <w:jc w:val="both"/>
        <w:rPr>
          <w:rFonts w:ascii="Palatino Linotype" w:eastAsia="Times New Roman" w:hAnsi="Palatino Linotype" w:cs="Arial"/>
          <w:i/>
          <w:lang w:eastAsia="es-ES"/>
        </w:rPr>
      </w:pPr>
    </w:p>
    <w:p w:rsidR="008E0CEF" w:rsidRDefault="008E0CEF" w:rsidP="008E0CEF">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En ningún caso será necesario que el particular ratifique el recurso de revisión interpuesto.</w:t>
      </w:r>
    </w:p>
    <w:p w:rsidR="008E0CEF" w:rsidRDefault="008E0CEF" w:rsidP="008E0CEF">
      <w:pPr>
        <w:spacing w:after="0" w:line="240" w:lineRule="auto"/>
        <w:ind w:left="567" w:right="567"/>
        <w:jc w:val="both"/>
        <w:rPr>
          <w:rFonts w:ascii="Palatino Linotype" w:eastAsia="Times New Roman" w:hAnsi="Palatino Linotype" w:cs="Arial"/>
          <w:i/>
          <w:lang w:eastAsia="es-ES"/>
        </w:rPr>
      </w:pPr>
    </w:p>
    <w:p w:rsidR="008E0CEF" w:rsidRDefault="008E0CEF" w:rsidP="008E0CEF">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b/>
          <w:i/>
          <w:lang w:eastAsia="es-ES"/>
        </w:rPr>
        <w:t>En caso de que el recurso se interponga de manera electrónica no será indispensable que contengan los requisitos establecidos en las fracciones II</w:t>
      </w:r>
      <w:r>
        <w:rPr>
          <w:rFonts w:ascii="Palatino Linotype" w:eastAsia="Times New Roman" w:hAnsi="Palatino Linotype" w:cs="Arial"/>
          <w:i/>
          <w:lang w:eastAsia="es-ES"/>
        </w:rPr>
        <w:t>, IV, VII y VIII.”</w:t>
      </w:r>
    </w:p>
    <w:p w:rsidR="008E0CEF" w:rsidRDefault="008E0CEF" w:rsidP="008E0CEF">
      <w:pPr>
        <w:spacing w:after="0" w:line="360" w:lineRule="auto"/>
        <w:jc w:val="both"/>
        <w:rPr>
          <w:rFonts w:ascii="Palatino Linotype" w:eastAsia="Times New Roman" w:hAnsi="Palatino Linotype" w:cs="Arial"/>
          <w:b/>
          <w:i/>
          <w:lang w:eastAsia="es-ES"/>
        </w:rPr>
      </w:pPr>
    </w:p>
    <w:p w:rsidR="008E0CEF" w:rsidRDefault="008E0CEF" w:rsidP="008E0CEF">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t>Cabe señalar que el hoy Recurrente no se identificó en modo alguno</w:t>
      </w:r>
      <w:r>
        <w:rPr>
          <w:rFonts w:ascii="Palatino Linotype" w:eastAsia="Times New Roman" w:hAnsi="Palatino Linotype" w:cs="Arial"/>
          <w:b/>
          <w:sz w:val="24"/>
          <w:szCs w:val="24"/>
          <w:lang w:val="es-ES" w:eastAsia="es-ES"/>
        </w:rPr>
        <w:t xml:space="preserve">. </w:t>
      </w:r>
      <w:r>
        <w:rPr>
          <w:rFonts w:ascii="Palatino Linotype" w:eastAsia="Calibri" w:hAnsi="Palatino Linotype" w:cs="Times New Roman"/>
          <w:sz w:val="24"/>
          <w:szCs w:val="24"/>
          <w:lang w:val="es-ES" w:eastAsia="es-ES"/>
        </w:rPr>
        <w:t>No obstante, proporcionar el nombre incompleto o seudónimo, o en el ca</w:t>
      </w:r>
      <w:r w:rsidR="00350872">
        <w:rPr>
          <w:rFonts w:ascii="Palatino Linotype" w:eastAsia="Calibri" w:hAnsi="Palatino Linotype" w:cs="Times New Roman"/>
          <w:sz w:val="24"/>
          <w:szCs w:val="24"/>
          <w:lang w:val="es-ES" w:eastAsia="es-ES"/>
        </w:rPr>
        <w:t>so en concreto, no se identifique</w:t>
      </w:r>
      <w:r>
        <w:rPr>
          <w:rFonts w:ascii="Palatino Linotype" w:eastAsia="Calibri" w:hAnsi="Palatino Linotype" w:cs="Times New Roman"/>
          <w:sz w:val="24"/>
          <w:szCs w:val="24"/>
          <w:lang w:val="es-ES" w:eastAsia="es-ES"/>
        </w:rPr>
        <w:t xml:space="preserve"> de ninguna manera, no es motivo para desechar las </w:t>
      </w:r>
      <w:r>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rsidR="008E0CEF" w:rsidRDefault="008E0CEF" w:rsidP="008E0CEF">
      <w:pPr>
        <w:spacing w:after="0" w:line="360" w:lineRule="auto"/>
        <w:jc w:val="both"/>
        <w:rPr>
          <w:rFonts w:ascii="Palatino Linotype" w:eastAsia="Calibri" w:hAnsi="Palatino Linotype" w:cs="Arial"/>
          <w:lang w:val="es-ES" w:eastAsia="es-ES"/>
        </w:rPr>
      </w:pPr>
    </w:p>
    <w:p w:rsidR="008E0CEF" w:rsidRDefault="008E0CEF" w:rsidP="008E0CEF">
      <w:pPr>
        <w:spacing w:after="0" w:line="240" w:lineRule="auto"/>
        <w:ind w:left="567" w:right="567"/>
        <w:jc w:val="both"/>
        <w:rPr>
          <w:rFonts w:ascii="Palatino Linotype" w:eastAsia="Calibri" w:hAnsi="Palatino Linotype" w:cs="Arial"/>
          <w:i/>
          <w:lang w:val="es-ES" w:eastAsia="es-ES"/>
        </w:rPr>
      </w:pPr>
      <w:r>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rsidR="008E0CEF" w:rsidRDefault="008E0CEF" w:rsidP="008E0CEF">
      <w:pPr>
        <w:spacing w:after="0" w:line="360" w:lineRule="auto"/>
        <w:jc w:val="both"/>
        <w:rPr>
          <w:rFonts w:ascii="Palatino Linotype" w:eastAsia="Times New Roman" w:hAnsi="Palatino Linotype" w:cs="Times New Roman"/>
          <w:lang w:val="es-ES" w:eastAsia="es-ES"/>
        </w:rPr>
      </w:pPr>
    </w:p>
    <w:p w:rsidR="008E0CEF" w:rsidRDefault="008E0CEF" w:rsidP="008E0CEF">
      <w:pPr>
        <w:spacing w:after="0" w:line="360" w:lineRule="auto"/>
        <w:jc w:val="both"/>
        <w:rPr>
          <w:rFonts w:ascii="Palatino Linotype" w:eastAsia="Calibri" w:hAnsi="Palatino Linotype" w:cs="Times New Roman"/>
          <w:sz w:val="24"/>
          <w:szCs w:val="24"/>
          <w:lang w:val="es-ES" w:eastAsia="es-ES"/>
        </w:rPr>
      </w:pPr>
      <w:r>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Pr>
          <w:rFonts w:ascii="Palatino Linotype" w:eastAsia="Calibri" w:hAnsi="Palatino Linotype" w:cs="Arial"/>
          <w:sz w:val="24"/>
          <w:szCs w:val="24"/>
          <w:lang w:val="es-ES" w:eastAsia="es-ES"/>
        </w:rPr>
        <w:t>vigésimo, vigésimo primero</w:t>
      </w:r>
      <w:r>
        <w:rPr>
          <w:rFonts w:ascii="Palatino Linotype" w:eastAsia="Times New Roman" w:hAnsi="Palatino Linotype" w:cs="Arial"/>
          <w:sz w:val="24"/>
          <w:szCs w:val="24"/>
          <w:lang w:eastAsia="es-ES"/>
        </w:rPr>
        <w:t xml:space="preserve"> y vigésimo segundo</w:t>
      </w:r>
      <w:r>
        <w:rPr>
          <w:rFonts w:ascii="Palatino Linotype" w:eastAsia="Calibri" w:hAnsi="Palatino Linotype" w:cs="Times New Roman"/>
          <w:sz w:val="24"/>
          <w:szCs w:val="24"/>
          <w:lang w:val="es-ES" w:eastAsia="es-ES"/>
        </w:rPr>
        <w:t>, de la Constitución Política del Estado Libre y Soberano de México, se establece lo siguiente:</w:t>
      </w:r>
    </w:p>
    <w:p w:rsidR="008E0CEF" w:rsidRDefault="008E0CEF" w:rsidP="008E0CEF">
      <w:pPr>
        <w:spacing w:after="0" w:line="360" w:lineRule="auto"/>
        <w:jc w:val="both"/>
        <w:rPr>
          <w:rFonts w:ascii="Palatino Linotype" w:eastAsia="Calibri" w:hAnsi="Palatino Linotype" w:cs="Times New Roman"/>
          <w:lang w:val="es-ES" w:eastAsia="es-ES"/>
        </w:rPr>
      </w:pPr>
    </w:p>
    <w:p w:rsidR="008E0CEF" w:rsidRDefault="008E0CEF" w:rsidP="008E0CEF">
      <w:pPr>
        <w:spacing w:after="0" w:line="240" w:lineRule="auto"/>
        <w:ind w:left="567" w:right="567"/>
        <w:jc w:val="center"/>
        <w:rPr>
          <w:rFonts w:ascii="Palatino Linotype" w:eastAsia="Times New Roman" w:hAnsi="Palatino Linotype" w:cs="Times New Roman"/>
          <w:b/>
          <w:i/>
          <w:u w:val="single"/>
          <w:lang w:val="es-ES" w:eastAsia="es-ES"/>
        </w:rPr>
      </w:pPr>
      <w:r>
        <w:rPr>
          <w:rFonts w:ascii="Palatino Linotype" w:eastAsia="Times New Roman" w:hAnsi="Palatino Linotype" w:cs="Times New Roman"/>
          <w:b/>
          <w:i/>
          <w:u w:val="single"/>
          <w:lang w:val="es-ES" w:eastAsia="es-ES"/>
        </w:rPr>
        <w:t>Constitución Política de los Estados Unidos Mexicanos</w:t>
      </w:r>
    </w:p>
    <w:p w:rsidR="008E0CEF" w:rsidRDefault="008E0CEF" w:rsidP="008E0CEF">
      <w:pPr>
        <w:spacing w:after="0" w:line="240" w:lineRule="auto"/>
        <w:ind w:left="567" w:right="567"/>
        <w:jc w:val="both"/>
        <w:rPr>
          <w:rFonts w:ascii="Palatino Linotype" w:eastAsia="Times New Roman" w:hAnsi="Palatino Linotype" w:cs="Times New Roman"/>
          <w:b/>
          <w:i/>
          <w:lang w:val="es-ES" w:eastAsia="es-ES"/>
        </w:rPr>
      </w:pPr>
    </w:p>
    <w:p w:rsidR="008E0CEF" w:rsidRDefault="008E0CEF" w:rsidP="008E0CEF">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r>
        <w:rPr>
          <w:rFonts w:ascii="Palatino Linotype" w:eastAsia="Times New Roman" w:hAnsi="Palatino Linotype" w:cs="Times New Roman"/>
          <w:b/>
          <w:i/>
          <w:lang w:val="es-ES" w:eastAsia="es-ES"/>
        </w:rPr>
        <w:t>Artículo 6</w:t>
      </w:r>
      <w:r>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8E0CEF" w:rsidRDefault="008E0CEF" w:rsidP="008E0CEF">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p>
    <w:p w:rsidR="008E0CEF" w:rsidRDefault="008E0CEF" w:rsidP="008E0CEF">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 xml:space="preserve">Para efectos de lo dispuesto en el presente artículo se observará lo siguiente: </w:t>
      </w:r>
    </w:p>
    <w:p w:rsidR="008E0CEF" w:rsidRDefault="008E0CEF" w:rsidP="008E0CEF">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lastRenderedPageBreak/>
        <w:t>A. Para el ejercicio del derecho de acceso a la información, la Federación, los Estados y el Distrito Federal, en el ámbito de sus respectivas competencias, se regirán por los siguientes principios y bases:</w:t>
      </w:r>
    </w:p>
    <w:p w:rsidR="008E0CEF" w:rsidRDefault="008E0CEF" w:rsidP="008E0CEF">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p>
    <w:p w:rsidR="008E0CEF" w:rsidRDefault="008E0CEF" w:rsidP="008E0CEF">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rsidR="008E0CEF" w:rsidRDefault="008E0CEF" w:rsidP="008E0CEF">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rsidR="008E0CEF" w:rsidRDefault="008E0CEF" w:rsidP="008E0CEF">
      <w:pPr>
        <w:spacing w:after="0" w:line="240" w:lineRule="auto"/>
        <w:ind w:left="567" w:right="567"/>
        <w:jc w:val="both"/>
        <w:rPr>
          <w:rFonts w:ascii="Palatino Linotype" w:eastAsia="Times New Roman" w:hAnsi="Palatino Linotype" w:cs="Times New Roman"/>
          <w:i/>
          <w:lang w:val="es-ES" w:eastAsia="es-ES"/>
        </w:rPr>
      </w:pPr>
    </w:p>
    <w:p w:rsidR="008E0CEF" w:rsidRDefault="008E0CEF" w:rsidP="008E0CEF">
      <w:pPr>
        <w:spacing w:after="0" w:line="240" w:lineRule="auto"/>
        <w:ind w:left="567" w:right="567"/>
        <w:jc w:val="center"/>
        <w:rPr>
          <w:rFonts w:ascii="Palatino Linotype" w:eastAsia="Times New Roman" w:hAnsi="Palatino Linotype" w:cs="Times New Roman"/>
          <w:b/>
          <w:i/>
          <w:u w:val="single"/>
          <w:lang w:val="es-ES" w:eastAsia="es-ES"/>
        </w:rPr>
      </w:pPr>
      <w:r>
        <w:rPr>
          <w:rFonts w:ascii="Palatino Linotype" w:eastAsia="Times New Roman" w:hAnsi="Palatino Linotype" w:cs="Times New Roman"/>
          <w:b/>
          <w:i/>
          <w:u w:val="single"/>
          <w:lang w:val="es-ES" w:eastAsia="es-ES"/>
        </w:rPr>
        <w:t>Constitución Política del Estado Libre y Soberano de México</w:t>
      </w:r>
    </w:p>
    <w:p w:rsidR="008E0CEF" w:rsidRDefault="008E0CEF" w:rsidP="008E0CEF">
      <w:pPr>
        <w:spacing w:after="0" w:line="240" w:lineRule="auto"/>
        <w:ind w:left="567" w:right="567"/>
        <w:jc w:val="both"/>
        <w:rPr>
          <w:rFonts w:ascii="Palatino Linotype" w:eastAsia="Times New Roman" w:hAnsi="Palatino Linotype" w:cs="Times New Roman"/>
          <w:b/>
          <w:i/>
          <w:lang w:val="es-ES" w:eastAsia="es-ES"/>
        </w:rPr>
      </w:pPr>
    </w:p>
    <w:p w:rsidR="008E0CEF" w:rsidRDefault="008E0CEF" w:rsidP="008E0CEF">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r>
        <w:rPr>
          <w:rFonts w:ascii="Palatino Linotype" w:eastAsia="Times New Roman" w:hAnsi="Palatino Linotype" w:cs="Times New Roman"/>
          <w:b/>
          <w:i/>
          <w:lang w:val="es-ES" w:eastAsia="es-ES"/>
        </w:rPr>
        <w:t>Artículo 5</w:t>
      </w:r>
      <w:r>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8E0CEF" w:rsidRDefault="008E0CEF" w:rsidP="008E0CEF">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p>
    <w:p w:rsidR="008E0CEF" w:rsidRDefault="008E0CEF" w:rsidP="008E0CEF">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rsidR="008E0CEF" w:rsidRDefault="008E0CEF" w:rsidP="008E0CEF">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 xml:space="preserve"> (…)</w:t>
      </w:r>
    </w:p>
    <w:p w:rsidR="008E0CEF" w:rsidRDefault="008E0CEF" w:rsidP="008E0CEF">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rsidR="008E0CEF" w:rsidRDefault="008E0CEF" w:rsidP="008E0CEF">
      <w:pPr>
        <w:spacing w:after="0" w:line="240" w:lineRule="auto"/>
        <w:ind w:left="567" w:right="567"/>
        <w:jc w:val="both"/>
        <w:rPr>
          <w:rFonts w:ascii="Palatino Linotype" w:eastAsia="Times New Roman" w:hAnsi="Palatino Linotype" w:cs="Times New Roman"/>
          <w:i/>
          <w:lang w:val="es-ES" w:eastAsia="es-ES"/>
        </w:rPr>
      </w:pPr>
    </w:p>
    <w:p w:rsidR="008E0CEF" w:rsidRDefault="008E0CEF" w:rsidP="008E0CEF">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8E0CEF" w:rsidRDefault="008E0CEF" w:rsidP="008E0CEF">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p>
    <w:p w:rsidR="008E0CEF" w:rsidRDefault="008E0CEF" w:rsidP="008E0CEF">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rsidR="008E0CEF" w:rsidRDefault="008E0CEF" w:rsidP="008E0CEF">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lastRenderedPageBreak/>
        <w:t>IV. Se establecerán mecanismos de acceso a la información y procedimientos de revisión expeditos que se sustanciarán ante el organismo autónomo especializado e imparcial que establece esta Constitución.</w:t>
      </w:r>
    </w:p>
    <w:p w:rsidR="008E0CEF" w:rsidRDefault="008E0CEF" w:rsidP="008E0CEF">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p>
    <w:p w:rsidR="008E0CEF" w:rsidRDefault="008E0CEF" w:rsidP="008E0CEF">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8E0CEF" w:rsidRDefault="008E0CEF" w:rsidP="008E0CEF">
      <w:pPr>
        <w:spacing w:after="0" w:line="360" w:lineRule="auto"/>
        <w:ind w:left="567" w:right="567"/>
        <w:jc w:val="both"/>
        <w:rPr>
          <w:rFonts w:ascii="Palatino Linotype" w:eastAsia="Times New Roman" w:hAnsi="Palatino Linotype" w:cs="Times New Roman"/>
          <w:lang w:val="es-ES" w:eastAsia="es-ES"/>
        </w:rPr>
      </w:pPr>
    </w:p>
    <w:p w:rsidR="008E0CEF" w:rsidRDefault="008E0CEF" w:rsidP="008E0CEF">
      <w:pPr>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rsidR="008E0CEF" w:rsidRDefault="008E0CEF" w:rsidP="008E0CEF">
      <w:pPr>
        <w:spacing w:after="0" w:line="240" w:lineRule="auto"/>
        <w:ind w:left="567" w:right="567"/>
        <w:jc w:val="both"/>
        <w:rPr>
          <w:rFonts w:ascii="Palatino Linotype" w:eastAsia="Times New Roman" w:hAnsi="Palatino Linotype" w:cs="Times New Roman"/>
          <w:lang w:val="es-ES" w:eastAsia="es-ES"/>
        </w:rPr>
      </w:pPr>
    </w:p>
    <w:p w:rsidR="008E0CEF" w:rsidRDefault="008E0CEF" w:rsidP="008E0CEF">
      <w:pPr>
        <w:spacing w:after="0" w:line="240" w:lineRule="auto"/>
        <w:ind w:left="567" w:right="567"/>
        <w:jc w:val="both"/>
        <w:rPr>
          <w:rFonts w:ascii="Palatino Linotype" w:eastAsia="Calibri" w:hAnsi="Palatino Linotype" w:cs="Times New Roman"/>
          <w:i/>
          <w:lang w:val="es-ES" w:eastAsia="es-ES"/>
        </w:rPr>
      </w:pPr>
      <w:r>
        <w:rPr>
          <w:rFonts w:ascii="Palatino Linotype" w:eastAsia="Calibri" w:hAnsi="Palatino Linotype" w:cs="Times New Roman"/>
          <w:i/>
          <w:lang w:val="es-ES" w:eastAsia="es-ES"/>
        </w:rPr>
        <w:t>“</w:t>
      </w:r>
      <w:r>
        <w:rPr>
          <w:rFonts w:ascii="Palatino Linotype" w:eastAsia="Calibri" w:hAnsi="Palatino Linotype" w:cs="Times New Roman"/>
          <w:b/>
          <w:i/>
          <w:lang w:val="es-ES" w:eastAsia="es-ES"/>
        </w:rPr>
        <w:t>Artículo 1o</w:t>
      </w:r>
      <w:r>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8E0CEF" w:rsidRDefault="008E0CEF" w:rsidP="008E0CEF">
      <w:pPr>
        <w:spacing w:after="0" w:line="240" w:lineRule="auto"/>
        <w:ind w:left="567" w:right="567"/>
        <w:jc w:val="both"/>
        <w:rPr>
          <w:rFonts w:ascii="Palatino Linotype" w:eastAsia="Calibri" w:hAnsi="Palatino Linotype" w:cs="Times New Roman"/>
          <w:i/>
          <w:lang w:val="es-ES" w:eastAsia="es-ES"/>
        </w:rPr>
      </w:pPr>
    </w:p>
    <w:p w:rsidR="008E0CEF" w:rsidRDefault="008E0CEF" w:rsidP="008E0CEF">
      <w:pPr>
        <w:spacing w:after="0" w:line="240" w:lineRule="auto"/>
        <w:ind w:left="567" w:right="567"/>
        <w:jc w:val="both"/>
        <w:rPr>
          <w:rFonts w:ascii="Palatino Linotype" w:eastAsia="Calibri" w:hAnsi="Palatino Linotype" w:cs="Times New Roman"/>
          <w:i/>
          <w:lang w:val="es-ES" w:eastAsia="es-ES"/>
        </w:rPr>
      </w:pPr>
      <w:r>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rsidR="008E0CEF" w:rsidRDefault="008E0CEF" w:rsidP="008E0CEF">
      <w:pPr>
        <w:spacing w:after="0" w:line="240" w:lineRule="auto"/>
        <w:ind w:left="567" w:right="567"/>
        <w:jc w:val="both"/>
        <w:rPr>
          <w:rFonts w:ascii="Palatino Linotype" w:eastAsia="Calibri" w:hAnsi="Palatino Linotype" w:cs="Times New Roman"/>
          <w:i/>
          <w:lang w:val="es-ES" w:eastAsia="es-ES"/>
        </w:rPr>
      </w:pPr>
    </w:p>
    <w:p w:rsidR="008E0CEF" w:rsidRDefault="008E0CEF" w:rsidP="008E0CEF">
      <w:pPr>
        <w:spacing w:after="0" w:line="240" w:lineRule="auto"/>
        <w:ind w:left="567" w:right="567"/>
        <w:jc w:val="both"/>
        <w:rPr>
          <w:rFonts w:ascii="Palatino Linotype" w:eastAsia="Calibri" w:hAnsi="Palatino Linotype" w:cs="Times New Roman"/>
          <w:i/>
          <w:lang w:val="es-ES" w:eastAsia="es-ES"/>
        </w:rPr>
      </w:pPr>
      <w:r>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8E0CEF" w:rsidRDefault="008E0CEF" w:rsidP="008E0CEF">
      <w:pPr>
        <w:spacing w:after="0" w:line="360" w:lineRule="auto"/>
        <w:ind w:left="567" w:right="567"/>
        <w:jc w:val="both"/>
        <w:rPr>
          <w:rFonts w:ascii="Palatino Linotype" w:eastAsia="Times New Roman" w:hAnsi="Palatino Linotype" w:cs="Times New Roman"/>
          <w:lang w:val="es-ES" w:eastAsia="es-ES"/>
        </w:rPr>
      </w:pPr>
    </w:p>
    <w:p w:rsidR="008E0CEF" w:rsidRDefault="008E0CEF" w:rsidP="008E0CEF">
      <w:pPr>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w:t>
      </w:r>
      <w:r>
        <w:rPr>
          <w:rFonts w:ascii="Palatino Linotype" w:eastAsia="Times New Roman" w:hAnsi="Palatino Linotype" w:cs="Times New Roman"/>
          <w:sz w:val="24"/>
          <w:szCs w:val="24"/>
          <w:lang w:val="es-ES" w:eastAsia="es-ES"/>
        </w:rPr>
        <w:lastRenderedPageBreak/>
        <w:t>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8E0CEF" w:rsidRDefault="008E0CEF" w:rsidP="008E0CEF">
      <w:pPr>
        <w:spacing w:after="0" w:line="360" w:lineRule="auto"/>
        <w:jc w:val="both"/>
        <w:rPr>
          <w:rFonts w:ascii="Palatino Linotype" w:eastAsia="Times New Roman" w:hAnsi="Palatino Linotype" w:cs="Arial"/>
          <w:sz w:val="24"/>
          <w:szCs w:val="24"/>
          <w:lang w:val="es-ES" w:eastAsia="es-ES"/>
        </w:rPr>
      </w:pPr>
    </w:p>
    <w:p w:rsidR="008E0CEF" w:rsidRDefault="008E0CEF" w:rsidP="008E0CEF">
      <w:pPr>
        <w:pStyle w:val="Sinespaciado"/>
        <w:spacing w:line="360" w:lineRule="auto"/>
        <w:jc w:val="both"/>
        <w:rPr>
          <w:rFonts w:ascii="Palatino Linotype" w:hAnsi="Palatino Linotype"/>
          <w:b/>
          <w:sz w:val="26"/>
          <w:szCs w:val="26"/>
        </w:rPr>
      </w:pPr>
      <w:r>
        <w:rPr>
          <w:rFonts w:ascii="Palatino Linotype" w:eastAsia="Calibri" w:hAnsi="Palatino Linotype" w:cs="Arial"/>
          <w:sz w:val="24"/>
          <w:szCs w:val="24"/>
          <w:lang w:val="es-ES"/>
        </w:rPr>
        <w:t>En conclusión, se cubrieron los requisitos de procedencia y procedibilidad y conforme a las constancias que obran en el expediente.</w:t>
      </w:r>
    </w:p>
    <w:p w:rsidR="008E0CEF" w:rsidRPr="008E0CEF" w:rsidRDefault="008E0CEF" w:rsidP="007B7910">
      <w:pPr>
        <w:pStyle w:val="Sinespaciado"/>
        <w:spacing w:line="360" w:lineRule="auto"/>
        <w:jc w:val="both"/>
        <w:rPr>
          <w:rFonts w:ascii="Palatino Linotype" w:hAnsi="Palatino Linotype"/>
          <w:sz w:val="24"/>
          <w:szCs w:val="24"/>
        </w:rPr>
      </w:pPr>
    </w:p>
    <w:p w:rsidR="007B7910" w:rsidRDefault="008E0CEF" w:rsidP="007B7910">
      <w:pPr>
        <w:pStyle w:val="Sinespaciado"/>
        <w:spacing w:line="360" w:lineRule="auto"/>
        <w:jc w:val="both"/>
        <w:rPr>
          <w:rFonts w:ascii="Palatino Linotype" w:hAnsi="Palatino Linotype"/>
          <w:b/>
          <w:sz w:val="26"/>
          <w:szCs w:val="26"/>
        </w:rPr>
      </w:pPr>
      <w:r>
        <w:rPr>
          <w:rFonts w:ascii="Palatino Linotype" w:hAnsi="Palatino Linotype"/>
          <w:b/>
          <w:sz w:val="26"/>
          <w:szCs w:val="26"/>
        </w:rPr>
        <w:t xml:space="preserve">CUARTO. </w:t>
      </w:r>
      <w:r w:rsidR="007B7910" w:rsidRPr="0014447C">
        <w:rPr>
          <w:rFonts w:ascii="Palatino Linotype" w:hAnsi="Palatino Linotype"/>
          <w:b/>
          <w:sz w:val="26"/>
          <w:szCs w:val="26"/>
        </w:rPr>
        <w:t>De las causas de improcedencia.</w:t>
      </w:r>
    </w:p>
    <w:p w:rsidR="00705D1C" w:rsidRPr="0014447C" w:rsidRDefault="00705D1C" w:rsidP="007B7910">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xml:space="preserve">, la cual permite </w:t>
      </w:r>
      <w:r w:rsidRPr="0014447C">
        <w:rPr>
          <w:rFonts w:ascii="Palatino Linotype" w:hAnsi="Palatino Linotype"/>
          <w:sz w:val="24"/>
          <w:szCs w:val="24"/>
        </w:rPr>
        <w:lastRenderedPageBreak/>
        <w:t>dilucidar alguna causal que impida el estudio y resolución, cuando una vez admitido el recurso de revisión se advierta una causa de improcedencia que permita sobreseerlo, sin estudiar el fondo del asunto.</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541B17" w:rsidRDefault="00541B17" w:rsidP="00705D1C">
      <w:pPr>
        <w:pStyle w:val="Sinespaciado"/>
        <w:spacing w:line="360" w:lineRule="auto"/>
        <w:jc w:val="both"/>
        <w:rPr>
          <w:rFonts w:ascii="Palatino Linotype" w:hAnsi="Palatino Linotype"/>
          <w:sz w:val="24"/>
          <w:szCs w:val="24"/>
        </w:rPr>
      </w:pPr>
    </w:p>
    <w:p w:rsidR="007E2E80" w:rsidRPr="0014447C" w:rsidRDefault="008E0CEF"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QUIN</w:t>
      </w:r>
      <w:r w:rsidR="009B030D">
        <w:rPr>
          <w:rFonts w:ascii="Palatino Linotype" w:hAnsi="Palatino Linotype"/>
          <w:b/>
          <w:sz w:val="26"/>
          <w:szCs w:val="26"/>
        </w:rPr>
        <w:t>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El análisis y resolución del presente recurso, se funda en el contenido íntegro de las actuaciones que obran en el expediente electrónico, para así estar en posibilidad este </w:t>
      </w:r>
      <w:r w:rsidRPr="0014447C">
        <w:rPr>
          <w:rFonts w:ascii="Palatino Linotype" w:hAnsi="Palatino Linotype"/>
          <w:sz w:val="24"/>
          <w:szCs w:val="24"/>
        </w:rPr>
        <w:lastRenderedPageBreak/>
        <w:t>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301A01" w:rsidRPr="0014447C" w:rsidRDefault="00301A01" w:rsidP="0014447C">
      <w:pPr>
        <w:pStyle w:val="Sinespaciado"/>
        <w:spacing w:line="360" w:lineRule="auto"/>
        <w:jc w:val="both"/>
        <w:rPr>
          <w:rFonts w:ascii="Palatino Linotype" w:hAnsi="Palatino Linotype"/>
          <w:sz w:val="24"/>
          <w:szCs w:val="24"/>
        </w:rPr>
      </w:pPr>
    </w:p>
    <w:p w:rsidR="00FB79CA" w:rsidRDefault="00A9172E" w:rsidP="0014447C">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 xml:space="preserve">Por tanto, es conveniente </w:t>
      </w:r>
      <w:r w:rsidR="00C4767F">
        <w:rPr>
          <w:rFonts w:ascii="Palatino Linotype" w:hAnsi="Palatino Linotype"/>
          <w:sz w:val="24"/>
          <w:szCs w:val="24"/>
        </w:rPr>
        <w:t>recordar que el</w:t>
      </w:r>
      <w:r w:rsidR="005B2B70">
        <w:rPr>
          <w:rFonts w:ascii="Palatino Linotype" w:hAnsi="Palatino Linotype"/>
          <w:sz w:val="24"/>
          <w:szCs w:val="24"/>
        </w:rPr>
        <w:t xml:space="preserve"> hoy Recurrente requirió del Sujeto Obligado </w:t>
      </w:r>
      <w:r w:rsidR="008E0CEF">
        <w:rPr>
          <w:rFonts w:ascii="Palatino Linotype" w:hAnsi="Palatino Linotype"/>
          <w:sz w:val="24"/>
          <w:szCs w:val="24"/>
        </w:rPr>
        <w:t xml:space="preserve">lo siguiente: </w:t>
      </w:r>
    </w:p>
    <w:p w:rsidR="008E0CEF" w:rsidRDefault="008E0CEF" w:rsidP="0014447C">
      <w:pPr>
        <w:pStyle w:val="Sinespaciado"/>
        <w:spacing w:line="360" w:lineRule="auto"/>
        <w:jc w:val="both"/>
        <w:rPr>
          <w:rFonts w:ascii="Palatino Linotype" w:hAnsi="Palatino Linotype"/>
          <w:sz w:val="24"/>
          <w:szCs w:val="24"/>
        </w:rPr>
      </w:pPr>
    </w:p>
    <w:p w:rsidR="008E0CEF" w:rsidRDefault="008E0CEF" w:rsidP="008E0CEF">
      <w:pPr>
        <w:pStyle w:val="Sinespaciado"/>
        <w:numPr>
          <w:ilvl w:val="0"/>
          <w:numId w:val="39"/>
        </w:numPr>
        <w:spacing w:line="360" w:lineRule="auto"/>
        <w:jc w:val="both"/>
        <w:rPr>
          <w:rFonts w:ascii="Palatino Linotype" w:hAnsi="Palatino Linotype"/>
          <w:sz w:val="24"/>
          <w:szCs w:val="24"/>
        </w:rPr>
      </w:pPr>
      <w:r>
        <w:rPr>
          <w:rFonts w:ascii="Palatino Linotype" w:hAnsi="Palatino Linotype"/>
          <w:sz w:val="24"/>
          <w:szCs w:val="24"/>
        </w:rPr>
        <w:t>F</w:t>
      </w:r>
      <w:r w:rsidRPr="008E0CEF">
        <w:rPr>
          <w:rFonts w:ascii="Palatino Linotype" w:hAnsi="Palatino Linotype"/>
          <w:sz w:val="24"/>
          <w:szCs w:val="24"/>
        </w:rPr>
        <w:t xml:space="preserve">undamento jurídico por el que se puede usar un espacio público para fines lucrativos y/o aprovechamiento particular del Parque Villas de Atenco ubicado en Avenida Independencia. </w:t>
      </w:r>
    </w:p>
    <w:p w:rsidR="008E0CEF" w:rsidRDefault="008E0CEF" w:rsidP="008E0CEF">
      <w:pPr>
        <w:pStyle w:val="Sinespaciado"/>
        <w:numPr>
          <w:ilvl w:val="0"/>
          <w:numId w:val="39"/>
        </w:numPr>
        <w:spacing w:line="360" w:lineRule="auto"/>
        <w:jc w:val="both"/>
        <w:rPr>
          <w:rFonts w:ascii="Palatino Linotype" w:hAnsi="Palatino Linotype"/>
          <w:sz w:val="24"/>
          <w:szCs w:val="24"/>
        </w:rPr>
      </w:pPr>
      <w:r>
        <w:rPr>
          <w:rFonts w:ascii="Palatino Linotype" w:hAnsi="Palatino Linotype"/>
          <w:sz w:val="24"/>
          <w:szCs w:val="24"/>
        </w:rPr>
        <w:t>Copia de la licencia</w:t>
      </w:r>
      <w:r w:rsidRPr="008E0CEF">
        <w:rPr>
          <w:rFonts w:ascii="Palatino Linotype" w:hAnsi="Palatino Linotype"/>
          <w:sz w:val="24"/>
          <w:szCs w:val="24"/>
        </w:rPr>
        <w:t xml:space="preserve">, permiso y/o documento que acredite el funcionamiento legal del puesto fijo de tacos del año 2016,2017,2018,2019 y 2020. </w:t>
      </w:r>
    </w:p>
    <w:p w:rsidR="008E0CEF" w:rsidRDefault="008E0CEF" w:rsidP="008E0CEF">
      <w:pPr>
        <w:pStyle w:val="Sinespaciado"/>
        <w:numPr>
          <w:ilvl w:val="0"/>
          <w:numId w:val="39"/>
        </w:numPr>
        <w:spacing w:line="360" w:lineRule="auto"/>
        <w:jc w:val="both"/>
        <w:rPr>
          <w:rFonts w:ascii="Palatino Linotype" w:hAnsi="Palatino Linotype"/>
          <w:sz w:val="24"/>
          <w:szCs w:val="24"/>
        </w:rPr>
      </w:pPr>
      <w:r w:rsidRPr="008E0CEF">
        <w:rPr>
          <w:rFonts w:ascii="Palatino Linotype" w:hAnsi="Palatino Linotype"/>
          <w:sz w:val="24"/>
          <w:szCs w:val="24"/>
        </w:rPr>
        <w:t>Acciones que realiza el Ayuntamiento para salvaguardar los derechos de los ciudadanos para tener acceso al deporte y seguridad, ya que este pues</w:t>
      </w:r>
      <w:r>
        <w:rPr>
          <w:rFonts w:ascii="Palatino Linotype" w:hAnsi="Palatino Linotype"/>
          <w:sz w:val="24"/>
          <w:szCs w:val="24"/>
        </w:rPr>
        <w:t>to afecta la pista para correr,</w:t>
      </w:r>
      <w:r w:rsidRPr="008E0CEF">
        <w:rPr>
          <w:rFonts w:ascii="Palatino Linotype" w:hAnsi="Palatino Linotype"/>
          <w:sz w:val="24"/>
          <w:szCs w:val="24"/>
        </w:rPr>
        <w:t xml:space="preserve"> causa obstrucción</w:t>
      </w:r>
      <w:r>
        <w:rPr>
          <w:rFonts w:ascii="Palatino Linotype" w:hAnsi="Palatino Linotype"/>
          <w:sz w:val="24"/>
          <w:szCs w:val="24"/>
        </w:rPr>
        <w:t xml:space="preserve"> y puede </w:t>
      </w:r>
      <w:r w:rsidRPr="008E0CEF">
        <w:rPr>
          <w:rFonts w:ascii="Palatino Linotype" w:hAnsi="Palatino Linotype"/>
          <w:sz w:val="24"/>
          <w:szCs w:val="24"/>
        </w:rPr>
        <w:t xml:space="preserve">ser causa de delitos. </w:t>
      </w:r>
    </w:p>
    <w:p w:rsidR="008E0CEF" w:rsidRDefault="008E0CEF" w:rsidP="008E0CEF">
      <w:pPr>
        <w:pStyle w:val="Sinespaciado"/>
        <w:numPr>
          <w:ilvl w:val="0"/>
          <w:numId w:val="39"/>
        </w:numPr>
        <w:spacing w:line="360" w:lineRule="auto"/>
        <w:jc w:val="both"/>
        <w:rPr>
          <w:rFonts w:ascii="Palatino Linotype" w:hAnsi="Palatino Linotype"/>
          <w:sz w:val="24"/>
          <w:szCs w:val="24"/>
        </w:rPr>
      </w:pPr>
      <w:r>
        <w:rPr>
          <w:rFonts w:ascii="Palatino Linotype" w:hAnsi="Palatino Linotype"/>
          <w:sz w:val="24"/>
          <w:szCs w:val="24"/>
        </w:rPr>
        <w:t>M</w:t>
      </w:r>
      <w:r w:rsidRPr="008E0CEF">
        <w:rPr>
          <w:rFonts w:ascii="Palatino Linotype" w:hAnsi="Palatino Linotype"/>
          <w:sz w:val="24"/>
          <w:szCs w:val="24"/>
        </w:rPr>
        <w:t>edidas que realiza Protección civil respecto a los puestos que utilizan tanques de gas.</w:t>
      </w:r>
    </w:p>
    <w:p w:rsidR="008E0CEF" w:rsidRDefault="008E0CEF" w:rsidP="008E0CEF">
      <w:pPr>
        <w:pStyle w:val="Sinespaciado"/>
        <w:numPr>
          <w:ilvl w:val="0"/>
          <w:numId w:val="39"/>
        </w:numPr>
        <w:spacing w:line="360" w:lineRule="auto"/>
        <w:jc w:val="both"/>
        <w:rPr>
          <w:rFonts w:ascii="Palatino Linotype" w:hAnsi="Palatino Linotype"/>
          <w:sz w:val="24"/>
          <w:szCs w:val="24"/>
        </w:rPr>
      </w:pPr>
      <w:r w:rsidRPr="008E0CEF">
        <w:rPr>
          <w:rFonts w:ascii="Palatino Linotype" w:hAnsi="Palatino Linotype"/>
          <w:sz w:val="24"/>
          <w:szCs w:val="24"/>
        </w:rPr>
        <w:t xml:space="preserve">Ficha técnica del parque y requisitos para solicitar un espacio para vender productos u ofrecer servicios. </w:t>
      </w:r>
    </w:p>
    <w:p w:rsidR="008E0CEF" w:rsidRDefault="008E0CEF" w:rsidP="0014447C">
      <w:pPr>
        <w:pStyle w:val="Sinespaciado"/>
        <w:spacing w:line="360" w:lineRule="auto"/>
        <w:jc w:val="both"/>
        <w:rPr>
          <w:rFonts w:ascii="Palatino Linotype" w:hAnsi="Palatino Linotype"/>
          <w:sz w:val="24"/>
          <w:szCs w:val="24"/>
        </w:rPr>
      </w:pPr>
    </w:p>
    <w:p w:rsidR="00F85564" w:rsidRDefault="00D60EF9" w:rsidP="00C93EA8">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Al respecto, el Sujeto Obligado res</w:t>
      </w:r>
      <w:r w:rsidR="00182591">
        <w:rPr>
          <w:rFonts w:ascii="Palatino Linotype" w:hAnsi="Palatino Linotype"/>
          <w:sz w:val="24"/>
          <w:szCs w:val="24"/>
        </w:rPr>
        <w:t>pondió</w:t>
      </w:r>
      <w:r w:rsidR="001761C8">
        <w:rPr>
          <w:rFonts w:ascii="Palatino Linotype" w:hAnsi="Palatino Linotype"/>
          <w:sz w:val="24"/>
          <w:szCs w:val="24"/>
        </w:rPr>
        <w:t xml:space="preserve"> al solicitante</w:t>
      </w:r>
      <w:r w:rsidR="00182591">
        <w:rPr>
          <w:rFonts w:ascii="Palatino Linotype" w:hAnsi="Palatino Linotype"/>
          <w:sz w:val="24"/>
          <w:szCs w:val="24"/>
        </w:rPr>
        <w:t xml:space="preserve"> </w:t>
      </w:r>
      <w:r w:rsidR="008E0CEF">
        <w:rPr>
          <w:rFonts w:ascii="Palatino Linotype" w:hAnsi="Palatino Linotype"/>
          <w:sz w:val="24"/>
          <w:szCs w:val="24"/>
        </w:rPr>
        <w:t xml:space="preserve">que, </w:t>
      </w:r>
      <w:r w:rsidR="00D82C39">
        <w:rPr>
          <w:rFonts w:ascii="Palatino Linotype" w:hAnsi="Palatino Linotype"/>
          <w:sz w:val="24"/>
          <w:szCs w:val="24"/>
        </w:rPr>
        <w:t xml:space="preserve">mediante el </w:t>
      </w:r>
      <w:r w:rsidR="008E0CEF" w:rsidRPr="008E0CEF">
        <w:rPr>
          <w:rFonts w:ascii="Palatino Linotype" w:hAnsi="Palatino Linotype"/>
          <w:sz w:val="24"/>
          <w:szCs w:val="24"/>
        </w:rPr>
        <w:t>oficio DDEYT/85/2020</w:t>
      </w:r>
      <w:r w:rsidR="008E0CEF">
        <w:rPr>
          <w:rFonts w:ascii="Palatino Linotype" w:hAnsi="Palatino Linotype"/>
          <w:sz w:val="24"/>
          <w:szCs w:val="24"/>
        </w:rPr>
        <w:t>,</w:t>
      </w:r>
      <w:r w:rsidR="008E0CEF" w:rsidRPr="008E0CEF">
        <w:rPr>
          <w:rFonts w:ascii="Palatino Linotype" w:hAnsi="Palatino Linotype"/>
          <w:sz w:val="24"/>
          <w:szCs w:val="24"/>
        </w:rPr>
        <w:t xml:space="preserve"> el Director de Desarr</w:t>
      </w:r>
      <w:r w:rsidR="008E0CEF">
        <w:rPr>
          <w:rFonts w:ascii="Palatino Linotype" w:hAnsi="Palatino Linotype"/>
          <w:sz w:val="24"/>
          <w:szCs w:val="24"/>
        </w:rPr>
        <w:t>ollo Económico y Turismo informó</w:t>
      </w:r>
      <w:r w:rsidR="008E0CEF" w:rsidRPr="008E0CEF">
        <w:rPr>
          <w:rFonts w:ascii="Palatino Linotype" w:hAnsi="Palatino Linotype"/>
          <w:sz w:val="24"/>
          <w:szCs w:val="24"/>
        </w:rPr>
        <w:t xml:space="preserve"> que no ha sido emitido permiso o licencia de funcionamiento a favor del comercio al que hace referencia en su solicitud, por tanto, se realizarán acciones por parte de la Dirección para desalojar el comercio del lugar, ya que el mismo no cuenta con permiso o autorización por parte de la autoridad competente.</w:t>
      </w:r>
      <w:r w:rsidR="008E0CEF">
        <w:rPr>
          <w:rFonts w:ascii="Palatino Linotype" w:hAnsi="Palatino Linotype"/>
          <w:sz w:val="24"/>
          <w:szCs w:val="24"/>
        </w:rPr>
        <w:t xml:space="preserve"> El Sujeto Obligado acompañó su respues</w:t>
      </w:r>
      <w:r w:rsidR="00F85564">
        <w:rPr>
          <w:rFonts w:ascii="Palatino Linotype" w:hAnsi="Palatino Linotype"/>
          <w:sz w:val="24"/>
          <w:szCs w:val="24"/>
        </w:rPr>
        <w:t xml:space="preserve">ta con el documento </w:t>
      </w:r>
      <w:r w:rsidR="00F85564" w:rsidRPr="00F85564">
        <w:rPr>
          <w:rFonts w:ascii="Palatino Linotype" w:hAnsi="Palatino Linotype"/>
          <w:b/>
          <w:sz w:val="24"/>
          <w:szCs w:val="24"/>
        </w:rPr>
        <w:t>“PM-UIPPET-UT-073-2020.pdf”</w:t>
      </w:r>
      <w:r w:rsidR="00F85564">
        <w:rPr>
          <w:rFonts w:ascii="Palatino Linotype" w:hAnsi="Palatino Linotype"/>
          <w:sz w:val="24"/>
          <w:szCs w:val="24"/>
        </w:rPr>
        <w:t xml:space="preserve">; sin embargo, el contenido de ese documento hace referencia a una solicitud de información distinta a la planteada por el Recurrente, por lo que no puede tomarse en cuenta como respuesta. </w:t>
      </w:r>
    </w:p>
    <w:p w:rsidR="00F85564" w:rsidRDefault="00F85564" w:rsidP="00C93EA8">
      <w:pPr>
        <w:pStyle w:val="Sinespaciado"/>
        <w:spacing w:line="360" w:lineRule="auto"/>
        <w:jc w:val="both"/>
        <w:rPr>
          <w:rFonts w:ascii="Palatino Linotype" w:hAnsi="Palatino Linotype"/>
          <w:sz w:val="24"/>
          <w:szCs w:val="24"/>
        </w:rPr>
      </w:pPr>
    </w:p>
    <w:p w:rsidR="00250E90" w:rsidRDefault="00873AD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A</w:t>
      </w:r>
      <w:r w:rsidR="00E16D1C">
        <w:rPr>
          <w:rFonts w:ascii="Palatino Linotype" w:hAnsi="Palatino Linotype"/>
          <w:sz w:val="24"/>
          <w:szCs w:val="24"/>
        </w:rPr>
        <w:t>nte la r</w:t>
      </w:r>
      <w:r w:rsidR="002D7BEC">
        <w:rPr>
          <w:rFonts w:ascii="Palatino Linotype" w:hAnsi="Palatino Linotype"/>
          <w:sz w:val="24"/>
          <w:szCs w:val="24"/>
        </w:rPr>
        <w:t>espuesta del Sujeto Obligado,</w:t>
      </w:r>
      <w:r w:rsidR="00250E90">
        <w:rPr>
          <w:rFonts w:ascii="Palatino Linotype" w:hAnsi="Palatino Linotype"/>
          <w:sz w:val="24"/>
          <w:szCs w:val="24"/>
        </w:rPr>
        <w:t xml:space="preserve"> el</w:t>
      </w:r>
      <w:r w:rsidR="00E16D1C">
        <w:rPr>
          <w:rFonts w:ascii="Palatino Linotype" w:hAnsi="Palatino Linotype"/>
          <w:sz w:val="24"/>
          <w:szCs w:val="24"/>
        </w:rPr>
        <w:t xml:space="preserve"> Recurrente consideró que su derecho de acceso a la información había sido conculcado por lo que interpuso el presente recurso de revisión </w:t>
      </w:r>
      <w:r w:rsidR="00D5545F">
        <w:rPr>
          <w:rFonts w:ascii="Palatino Linotype" w:hAnsi="Palatino Linotype"/>
          <w:sz w:val="24"/>
          <w:szCs w:val="24"/>
        </w:rPr>
        <w:t xml:space="preserve">señalando como acto </w:t>
      </w:r>
      <w:r w:rsidR="00E16D1C">
        <w:rPr>
          <w:rFonts w:ascii="Palatino Linotype" w:hAnsi="Palatino Linotype"/>
          <w:sz w:val="24"/>
          <w:szCs w:val="24"/>
        </w:rPr>
        <w:t>impugnando</w:t>
      </w:r>
      <w:r w:rsidR="004B6C74">
        <w:rPr>
          <w:rFonts w:ascii="Palatino Linotype" w:hAnsi="Palatino Linotype"/>
          <w:sz w:val="24"/>
          <w:szCs w:val="24"/>
        </w:rPr>
        <w:t xml:space="preserve"> </w:t>
      </w:r>
      <w:r w:rsidR="00F85564">
        <w:rPr>
          <w:rFonts w:ascii="Palatino Linotype" w:hAnsi="Palatino Linotype"/>
          <w:sz w:val="24"/>
          <w:szCs w:val="24"/>
        </w:rPr>
        <w:t xml:space="preserve">que el Sujeto Obligado no respondió a la solicitud y </w:t>
      </w:r>
      <w:r w:rsidR="004B6C74">
        <w:rPr>
          <w:rFonts w:ascii="Palatino Linotype" w:hAnsi="Palatino Linotype"/>
          <w:sz w:val="24"/>
          <w:szCs w:val="24"/>
        </w:rPr>
        <w:t xml:space="preserve">dando como </w:t>
      </w:r>
      <w:r w:rsidR="000221BF" w:rsidRPr="002D7BEC">
        <w:rPr>
          <w:rFonts w:ascii="Palatino Linotype" w:hAnsi="Palatino Linotype"/>
          <w:sz w:val="24"/>
          <w:szCs w:val="24"/>
        </w:rPr>
        <w:t xml:space="preserve">razones o motivos de inconformidad </w:t>
      </w:r>
      <w:r w:rsidR="00250E90">
        <w:rPr>
          <w:rFonts w:ascii="Palatino Linotype" w:hAnsi="Palatino Linotype"/>
          <w:sz w:val="24"/>
          <w:szCs w:val="24"/>
        </w:rPr>
        <w:t xml:space="preserve">que </w:t>
      </w:r>
      <w:r w:rsidR="00F85564">
        <w:rPr>
          <w:rFonts w:ascii="Palatino Linotype" w:hAnsi="Palatino Linotype"/>
          <w:sz w:val="24"/>
          <w:szCs w:val="24"/>
        </w:rPr>
        <w:t>la respuesta otorgada no corresponde a la información solicitada</w:t>
      </w:r>
    </w:p>
    <w:p w:rsidR="00F85564" w:rsidRDefault="00F85564" w:rsidP="0014447C">
      <w:pPr>
        <w:pStyle w:val="Sinespaciado"/>
        <w:spacing w:line="360" w:lineRule="auto"/>
        <w:jc w:val="both"/>
        <w:rPr>
          <w:rFonts w:ascii="Palatino Linotype" w:hAnsi="Palatino Linotype"/>
          <w:sz w:val="24"/>
          <w:szCs w:val="24"/>
        </w:rPr>
      </w:pPr>
    </w:p>
    <w:p w:rsidR="00F85564" w:rsidRDefault="008A0BE6" w:rsidP="008B6D91">
      <w:pPr>
        <w:spacing w:after="0" w:line="360" w:lineRule="auto"/>
        <w:jc w:val="both"/>
        <w:rPr>
          <w:rFonts w:ascii="Palatino Linotype" w:eastAsia="Times New Roman" w:hAnsi="Palatino Linotype" w:cs="Times New Roman"/>
          <w:sz w:val="24"/>
          <w:szCs w:val="24"/>
          <w:lang w:eastAsia="es-ES"/>
        </w:rPr>
      </w:pPr>
      <w:r w:rsidRPr="008B6D91">
        <w:rPr>
          <w:rFonts w:ascii="Palatino Linotype" w:hAnsi="Palatino Linotype"/>
          <w:sz w:val="24"/>
          <w:szCs w:val="24"/>
        </w:rPr>
        <w:t>Durante la etapa de instrucción</w:t>
      </w:r>
      <w:r w:rsidR="008B6D91" w:rsidRPr="008B6D91">
        <w:rPr>
          <w:rFonts w:ascii="Palatino Linotype" w:hAnsi="Palatino Linotype"/>
          <w:sz w:val="24"/>
          <w:szCs w:val="24"/>
        </w:rPr>
        <w:t xml:space="preserve">, </w:t>
      </w:r>
      <w:r w:rsidR="003E101F">
        <w:rPr>
          <w:rFonts w:ascii="Palatino Linotype" w:eastAsia="Times New Roman" w:hAnsi="Palatino Linotype" w:cs="Times New Roman"/>
          <w:sz w:val="24"/>
          <w:szCs w:val="24"/>
          <w:lang w:eastAsia="es-ES"/>
        </w:rPr>
        <w:t>se tiene que el</w:t>
      </w:r>
      <w:r w:rsidR="008B6D91" w:rsidRPr="008B6D91">
        <w:rPr>
          <w:rFonts w:ascii="Palatino Linotype" w:eastAsia="Times New Roman" w:hAnsi="Palatino Linotype" w:cs="Times New Roman"/>
          <w:sz w:val="24"/>
          <w:szCs w:val="24"/>
          <w:lang w:eastAsia="es-ES"/>
        </w:rPr>
        <w:t xml:space="preserve"> Recurrente</w:t>
      </w:r>
      <w:r w:rsidR="00250E90">
        <w:rPr>
          <w:rFonts w:ascii="Palatino Linotype" w:eastAsia="Times New Roman" w:hAnsi="Palatino Linotype" w:cs="Times New Roman"/>
          <w:sz w:val="24"/>
          <w:szCs w:val="24"/>
          <w:lang w:eastAsia="es-ES"/>
        </w:rPr>
        <w:t xml:space="preserve"> no</w:t>
      </w:r>
      <w:r w:rsidR="008B6D91" w:rsidRPr="008B6D91">
        <w:rPr>
          <w:rFonts w:ascii="Palatino Linotype" w:eastAsia="Times New Roman" w:hAnsi="Palatino Linotype" w:cs="Times New Roman"/>
          <w:sz w:val="24"/>
          <w:szCs w:val="24"/>
          <w:lang w:eastAsia="es-ES"/>
        </w:rPr>
        <w:t xml:space="preserve"> realizó manifestaciones</w:t>
      </w:r>
      <w:r w:rsidR="00250E90">
        <w:rPr>
          <w:rFonts w:ascii="Palatino Linotype" w:eastAsia="Times New Roman" w:hAnsi="Palatino Linotype" w:cs="Times New Roman"/>
          <w:sz w:val="24"/>
          <w:szCs w:val="24"/>
          <w:lang w:eastAsia="es-ES"/>
        </w:rPr>
        <w:t>, vertió alegatos ni aportó pruebas que a su derecho convinieran</w:t>
      </w:r>
      <w:r w:rsidR="00F36DBA">
        <w:rPr>
          <w:rFonts w:ascii="Palatino Linotype" w:eastAsia="Times New Roman" w:hAnsi="Palatino Linotype" w:cs="Times New Roman"/>
          <w:sz w:val="24"/>
          <w:szCs w:val="24"/>
          <w:lang w:eastAsia="es-ES"/>
        </w:rPr>
        <w:t xml:space="preserve">. </w:t>
      </w:r>
      <w:r w:rsidR="003E101F">
        <w:rPr>
          <w:rFonts w:ascii="Palatino Linotype" w:eastAsia="Times New Roman" w:hAnsi="Palatino Linotype" w:cs="Times New Roman"/>
          <w:sz w:val="24"/>
          <w:szCs w:val="24"/>
          <w:lang w:eastAsia="es-ES"/>
        </w:rPr>
        <w:t xml:space="preserve">Por otra parte, </w:t>
      </w:r>
      <w:r w:rsidR="008B6D91" w:rsidRPr="008B6D91">
        <w:rPr>
          <w:rFonts w:ascii="Palatino Linotype" w:eastAsia="Times New Roman" w:hAnsi="Palatino Linotype" w:cs="Times New Roman"/>
          <w:sz w:val="24"/>
          <w:szCs w:val="24"/>
          <w:lang w:eastAsia="es-ES"/>
        </w:rPr>
        <w:t xml:space="preserve">el Sujeto Obligado </w:t>
      </w:r>
      <w:r w:rsidR="0068160F">
        <w:rPr>
          <w:rFonts w:ascii="Palatino Linotype" w:eastAsia="Times New Roman" w:hAnsi="Palatino Linotype" w:cs="Times New Roman"/>
          <w:sz w:val="24"/>
          <w:szCs w:val="24"/>
          <w:lang w:eastAsia="es-ES"/>
        </w:rPr>
        <w:t>rindió su Informe Justificado mediante</w:t>
      </w:r>
      <w:r w:rsidR="004B6C74">
        <w:rPr>
          <w:rFonts w:ascii="Palatino Linotype" w:eastAsia="Times New Roman" w:hAnsi="Palatino Linotype" w:cs="Times New Roman"/>
          <w:sz w:val="24"/>
          <w:szCs w:val="24"/>
          <w:lang w:eastAsia="es-ES"/>
        </w:rPr>
        <w:t xml:space="preserve"> </w:t>
      </w:r>
      <w:r w:rsidR="00F85564">
        <w:rPr>
          <w:rFonts w:ascii="Palatino Linotype" w:eastAsia="Times New Roman" w:hAnsi="Palatino Linotype" w:cs="Times New Roman"/>
          <w:sz w:val="24"/>
          <w:szCs w:val="24"/>
          <w:lang w:eastAsia="es-ES"/>
        </w:rPr>
        <w:t>dos documentos electrónicos que consisten en lo siguiente:</w:t>
      </w:r>
    </w:p>
    <w:p w:rsidR="00F85564" w:rsidRDefault="00F85564" w:rsidP="008B6D91">
      <w:pPr>
        <w:spacing w:after="0" w:line="360" w:lineRule="auto"/>
        <w:jc w:val="both"/>
        <w:rPr>
          <w:rFonts w:ascii="Palatino Linotype" w:eastAsia="Times New Roman" w:hAnsi="Palatino Linotype" w:cs="Times New Roman"/>
          <w:sz w:val="24"/>
          <w:szCs w:val="24"/>
          <w:lang w:eastAsia="es-ES"/>
        </w:rPr>
      </w:pPr>
    </w:p>
    <w:p w:rsidR="00F85564" w:rsidRPr="00350872" w:rsidRDefault="00F85564" w:rsidP="00350872">
      <w:pPr>
        <w:pStyle w:val="Prrafodelista"/>
        <w:numPr>
          <w:ilvl w:val="0"/>
          <w:numId w:val="41"/>
        </w:numPr>
        <w:spacing w:line="360" w:lineRule="auto"/>
        <w:jc w:val="both"/>
        <w:rPr>
          <w:rFonts w:ascii="Palatino Linotype" w:hAnsi="Palatino Linotype"/>
        </w:rPr>
      </w:pPr>
      <w:r w:rsidRPr="00350872">
        <w:rPr>
          <w:rFonts w:ascii="Palatino Linotype" w:hAnsi="Palatino Linotype"/>
          <w:b/>
        </w:rPr>
        <w:t>PM-UIPPET-UT-171-2020.pdf.</w:t>
      </w:r>
      <w:r w:rsidRPr="00350872">
        <w:rPr>
          <w:rFonts w:ascii="Palatino Linotype" w:hAnsi="Palatino Linotype"/>
        </w:rPr>
        <w:t xml:space="preserve"> Oficio suscrito por el Encargado del Despacho de la Unidad de Transparencia mediante el que se informó que al momento de </w:t>
      </w:r>
      <w:r w:rsidRPr="00350872">
        <w:rPr>
          <w:rFonts w:ascii="Palatino Linotype" w:hAnsi="Palatino Linotype"/>
        </w:rPr>
        <w:lastRenderedPageBreak/>
        <w:t xml:space="preserve">dar respuesta a la solicitud se </w:t>
      </w:r>
      <w:r w:rsidR="00A40BB8" w:rsidRPr="00350872">
        <w:rPr>
          <w:rFonts w:ascii="Palatino Linotype" w:hAnsi="Palatino Linotype"/>
        </w:rPr>
        <w:t>envió por error un archivo distinto y que con el fin de subsanar dicho error se adjuntó el documento correcto al Informe Justificado.</w:t>
      </w:r>
    </w:p>
    <w:p w:rsidR="00F85564" w:rsidRPr="00350872" w:rsidRDefault="00F85564" w:rsidP="00350872">
      <w:pPr>
        <w:pStyle w:val="Prrafodelista"/>
        <w:numPr>
          <w:ilvl w:val="0"/>
          <w:numId w:val="41"/>
        </w:numPr>
        <w:spacing w:line="360" w:lineRule="auto"/>
        <w:jc w:val="both"/>
        <w:rPr>
          <w:rFonts w:ascii="Palatino Linotype" w:hAnsi="Palatino Linotype"/>
        </w:rPr>
      </w:pPr>
      <w:r w:rsidRPr="00350872">
        <w:rPr>
          <w:rFonts w:ascii="Palatino Linotype" w:hAnsi="Palatino Linotype"/>
          <w:b/>
        </w:rPr>
        <w:t>PM-UIPPET-UT-077-2020.pdf.</w:t>
      </w:r>
      <w:r w:rsidR="00A40BB8" w:rsidRPr="00350872">
        <w:rPr>
          <w:rFonts w:ascii="Palatino Linotype" w:hAnsi="Palatino Linotype"/>
        </w:rPr>
        <w:t xml:space="preserve"> Oficio PM/UIPPET/UT/077/2020 suscrito por el Encargado del Despacho de la Unidad de Transparencia con el que se informó que el Director de Desarrollo Económico y Turismo manifestó que no se ha emitido permiso o licencia de funcionamiento a favor del comercio referido en la solicitud de información y que se realizarán acciones por parte de esa Dirección para desalojar ese comercio del lugar por no contar con autorización por parte de la autoridad competente.</w:t>
      </w:r>
    </w:p>
    <w:p w:rsidR="00105454" w:rsidRDefault="00105454" w:rsidP="008B6D91">
      <w:pPr>
        <w:spacing w:after="0" w:line="360" w:lineRule="auto"/>
        <w:jc w:val="both"/>
        <w:rPr>
          <w:rFonts w:ascii="Palatino Linotype" w:eastAsia="Times New Roman" w:hAnsi="Palatino Linotype" w:cs="Times New Roman"/>
          <w:sz w:val="24"/>
          <w:szCs w:val="24"/>
          <w:lang w:eastAsia="es-ES"/>
        </w:rPr>
      </w:pPr>
    </w:p>
    <w:p w:rsidR="00CF6075" w:rsidRPr="00EC3B60" w:rsidRDefault="00CF6075" w:rsidP="00CF6075">
      <w:pPr>
        <w:pStyle w:val="Sinespaciado"/>
        <w:spacing w:line="360" w:lineRule="auto"/>
        <w:jc w:val="both"/>
        <w:rPr>
          <w:rFonts w:ascii="Palatino Linotype" w:hAnsi="Palatino Linotype" w:cs="Arial"/>
          <w:sz w:val="24"/>
          <w:szCs w:val="24"/>
        </w:rPr>
      </w:pPr>
      <w:r w:rsidRPr="008B6D91">
        <w:rPr>
          <w:rFonts w:ascii="Palatino Linotype" w:hAnsi="Palatino Linotype" w:cs="Arial"/>
          <w:sz w:val="24"/>
          <w:szCs w:val="24"/>
        </w:rPr>
        <w:t>Ahora bien, quedando establecido lo anterior, este Órgano Garante considera viable realizar el est</w:t>
      </w:r>
      <w:r w:rsidR="00DC106B" w:rsidRPr="008B6D91">
        <w:rPr>
          <w:rFonts w:ascii="Palatino Linotype" w:hAnsi="Palatino Linotype" w:cs="Arial"/>
          <w:sz w:val="24"/>
          <w:szCs w:val="24"/>
        </w:rPr>
        <w:t xml:space="preserve">udio en aras de establecer si la respuesta del </w:t>
      </w:r>
      <w:r w:rsidRPr="008B6D91">
        <w:rPr>
          <w:rFonts w:ascii="Palatino Linotype" w:hAnsi="Palatino Linotype" w:cs="Arial"/>
          <w:sz w:val="24"/>
          <w:szCs w:val="24"/>
        </w:rPr>
        <w:t xml:space="preserve">Sujeto Obligado </w:t>
      </w:r>
      <w:r w:rsidR="00DC106B" w:rsidRPr="008B6D91">
        <w:rPr>
          <w:rFonts w:ascii="Palatino Linotype" w:hAnsi="Palatino Linotype" w:cs="Arial"/>
          <w:sz w:val="24"/>
          <w:szCs w:val="24"/>
        </w:rPr>
        <w:t>colma la</w:t>
      </w:r>
      <w:r w:rsidR="00DC106B">
        <w:rPr>
          <w:rFonts w:ascii="Palatino Linotype" w:hAnsi="Palatino Linotype" w:cs="Arial"/>
          <w:sz w:val="24"/>
          <w:szCs w:val="24"/>
        </w:rPr>
        <w:t xml:space="preserve"> pretensión de</w:t>
      </w:r>
      <w:r w:rsidR="008B6D91">
        <w:rPr>
          <w:rFonts w:ascii="Palatino Linotype" w:hAnsi="Palatino Linotype" w:cs="Arial"/>
          <w:sz w:val="24"/>
          <w:szCs w:val="24"/>
        </w:rPr>
        <w:t>l</w:t>
      </w:r>
      <w:r w:rsidR="00DC106B">
        <w:rPr>
          <w:rFonts w:ascii="Palatino Linotype" w:hAnsi="Palatino Linotype" w:cs="Arial"/>
          <w:sz w:val="24"/>
          <w:szCs w:val="24"/>
        </w:rPr>
        <w:t xml:space="preserve"> Recurrente, </w:t>
      </w:r>
      <w:r w:rsidR="005E3E34">
        <w:rPr>
          <w:rFonts w:ascii="Palatino Linotype" w:hAnsi="Palatino Linotype" w:cs="Arial"/>
          <w:sz w:val="24"/>
          <w:szCs w:val="24"/>
        </w:rPr>
        <w:t>así como calificar los motivos de inconformidad de</w:t>
      </w:r>
      <w:r w:rsidR="008C16A7">
        <w:rPr>
          <w:rFonts w:ascii="Palatino Linotype" w:hAnsi="Palatino Linotype" w:cs="Arial"/>
          <w:sz w:val="24"/>
          <w:szCs w:val="24"/>
        </w:rPr>
        <w:t xml:space="preserve"> </w:t>
      </w:r>
      <w:r w:rsidR="005E3E34">
        <w:rPr>
          <w:rFonts w:ascii="Palatino Linotype" w:hAnsi="Palatino Linotype" w:cs="Arial"/>
          <w:sz w:val="24"/>
          <w:szCs w:val="24"/>
        </w:rPr>
        <w:t>l</w:t>
      </w:r>
      <w:r w:rsidR="008C16A7">
        <w:rPr>
          <w:rFonts w:ascii="Palatino Linotype" w:hAnsi="Palatino Linotype" w:cs="Arial"/>
          <w:sz w:val="24"/>
          <w:szCs w:val="24"/>
        </w:rPr>
        <w:t>a</w:t>
      </w:r>
      <w:r w:rsidR="005E3E34">
        <w:rPr>
          <w:rFonts w:ascii="Palatino Linotype" w:hAnsi="Palatino Linotype" w:cs="Arial"/>
          <w:sz w:val="24"/>
          <w:szCs w:val="24"/>
        </w:rPr>
        <w:t xml:space="preserve"> particular. </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 xml:space="preserve">En este sentido, es pertinente enfatizar lo </w:t>
      </w:r>
      <w:r w:rsidR="000944AF" w:rsidRPr="00EC3B60">
        <w:rPr>
          <w:rFonts w:ascii="Palatino Linotype" w:hAnsi="Palatino Linotype"/>
          <w:sz w:val="24"/>
          <w:szCs w:val="24"/>
        </w:rPr>
        <w:t>que,</w:t>
      </w:r>
      <w:r w:rsidRPr="00EC3B60">
        <w:rPr>
          <w:rFonts w:ascii="Palatino Linotype" w:hAnsi="Palatino Linotype"/>
          <w:sz w:val="24"/>
          <w:szCs w:val="24"/>
        </w:rPr>
        <w:t xml:space="preserve"> respecto al derecho de acceso a la información pública, refiere el artículo 6° de la Constitución Política de los Estados Unidos Mexicanos, que en su parte conducente señala:</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Artículo 6o.</w:t>
      </w:r>
      <w:r w:rsidRPr="00BF0BA6">
        <w:rPr>
          <w:rFonts w:ascii="Palatino Linotype" w:hAnsi="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F0BA6">
        <w:rPr>
          <w:rFonts w:ascii="Palatino Linotype" w:hAnsi="Palatino Linotype"/>
          <w:b/>
          <w:i/>
        </w:rPr>
        <w:t>El derecho a la información será garantizado por el Estado.</w:t>
      </w:r>
      <w:r w:rsidRPr="00BF0BA6">
        <w:rPr>
          <w:rFonts w:ascii="Palatino Linotype" w:hAnsi="Palatino Linotype"/>
          <w:i/>
        </w:rPr>
        <w:t xml:space="preserve"> </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Toda persona tiene derecho al libre acceso a información plural y oportuna, así como a buscar, recibir y difundir información e ideas de toda índole por cualquier medio de expresión.</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Para efectos de lo dispuesto en el presente artículo se observará lo siguiente:</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A. Para el ejercicio del derecho de acceso a la información, la Federación, los Estados y el Distrito Federal, en el ámbito de sus respectivas competencias, se regirán por los siguientes principios y bases:</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I. Toda la información en posesión de</w:t>
      </w:r>
      <w:r w:rsidRPr="00BF0BA6">
        <w:rPr>
          <w:rFonts w:ascii="Palatino Linotype" w:hAnsi="Palatino Linotype"/>
          <w:i/>
        </w:rPr>
        <w:t xml:space="preserve"> </w:t>
      </w:r>
      <w:r w:rsidRPr="00BF0BA6">
        <w:rPr>
          <w:rFonts w:ascii="Palatino Linotype" w:hAnsi="Palatino Linotype"/>
          <w:b/>
          <w:i/>
        </w:rPr>
        <w:t>cualquier autoridad</w:t>
      </w:r>
      <w:r w:rsidRPr="00BF0BA6">
        <w:rPr>
          <w:rFonts w:ascii="Palatino Linotype" w:hAnsi="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BF0BA6">
        <w:rPr>
          <w:rFonts w:ascii="Palatino Linotype" w:hAnsi="Palatino Linotype"/>
          <w:b/>
          <w:i/>
        </w:rPr>
        <w:t>en el ámbito federal, estatal y municipal, es pública</w:t>
      </w:r>
      <w:r w:rsidRPr="00BF0BA6">
        <w:rPr>
          <w:rFonts w:ascii="Palatino Linotype" w:hAnsi="Palatino Linotype"/>
          <w:i/>
        </w:rPr>
        <w:t xml:space="preserve"> y sólo podrá ser reservada temporalmente por razones de interés público y seguridad nacional, en los términos que fijen las leyes. En la interpretación de este derecho deberá prevalecer el principio de máxima publicidad. </w:t>
      </w:r>
      <w:r w:rsidRPr="00BF0BA6">
        <w:rPr>
          <w:rFonts w:ascii="Palatino Linotype" w:hAnsi="Palatino Linotype"/>
          <w:b/>
          <w:i/>
        </w:rPr>
        <w:t>Los sujetos obligados deberán documentar todo acto que derive del ejercicio de sus facultades, competencias o funciones</w:t>
      </w:r>
      <w:r w:rsidRPr="00BF0BA6">
        <w:rPr>
          <w:rFonts w:ascii="Palatino Linotype" w:hAnsi="Palatino Linotype"/>
          <w:i/>
        </w:rPr>
        <w:t>, la ley determinará los supuestos específicos bajo los cuales procederá la declaración de inexistencia de la información.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 La información que se refiere a la vida privada y los datos personales será protegida en los términos y con las excepciones que fijen las leyes.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IV.   Se establecerán mecanismos de acceso a la información y procedimientos de revisión expeditos que se sustanciarán ante los organismos autónomos especializados e imparciales que establece esta Constitución.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V. Los sujetos obligados deberán preservar sus documentos en archivos administrativos actualizados y publicarán, a través de los medios electrónicos disponibles</w:t>
      </w:r>
      <w:r w:rsidRPr="00BF0BA6">
        <w:rPr>
          <w:rFonts w:ascii="Palatino Linotype" w:hAnsi="Palatino Linotype"/>
          <w:i/>
        </w:rPr>
        <w:t xml:space="preserve">, </w:t>
      </w:r>
      <w:r w:rsidRPr="00BF0BA6">
        <w:rPr>
          <w:rFonts w:ascii="Palatino Linotype" w:hAnsi="Palatino Linotype"/>
          <w:b/>
          <w:i/>
        </w:rPr>
        <w:t xml:space="preserve">la información completa y actualizada sobre el ejercicio de los recursos públicos </w:t>
      </w:r>
      <w:r w:rsidRPr="00BF0BA6">
        <w:rPr>
          <w:rFonts w:ascii="Palatino Linotype" w:hAnsi="Palatino Linotype"/>
          <w:i/>
        </w:rPr>
        <w:t>y los indicadores que permitan rendir cuenta del cumplimiento de sus objetivos y de los resultados obtenidos.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 Las leyes determinarán la manera en que los sujetos obligados deberán hacer pública la información relativa a los recursos públicos que entreguen a personas físicas o morales.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VII. La inobservancia a las disposiciones en materia de acceso a la información pública será sancionada en los términos que dispongan las leyes.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lastRenderedPageBreak/>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w:t>
      </w:r>
    </w:p>
    <w:p w:rsidR="00CF6075" w:rsidRPr="00C24D80" w:rsidRDefault="00CF6075" w:rsidP="00CF6075">
      <w:pPr>
        <w:pStyle w:val="Sinespaciado"/>
        <w:ind w:left="567" w:right="567"/>
        <w:jc w:val="both"/>
        <w:rPr>
          <w:rFonts w:ascii="Palatino Linotype" w:hAnsi="Palatino Linotype"/>
          <w:i/>
        </w:rPr>
      </w:pPr>
      <w:r w:rsidRPr="00BF0BA6">
        <w:rPr>
          <w:rFonts w:ascii="Palatino Linotype" w:hAnsi="Palatino Linotype"/>
          <w:i/>
        </w:rPr>
        <w:t>La ley establecerá aquella información que se considere reservada o confidencial.</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Por su parte, la Constitución Política del Estado Libre y Soberano de México, en su artículo 5°, dispone en su parte conducente, lo siguiente:</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Artículo 5</w:t>
      </w:r>
      <w:r w:rsidRPr="00BF0BA6">
        <w:rPr>
          <w:rFonts w:ascii="Palatino Linotype" w:hAnsi="Palatino Linotype"/>
          <w:i/>
        </w:rPr>
        <w:t xml:space="preserve">. … </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 xml:space="preserve">El derecho a la información será garantizado por el Estado. La ley establecerá las previsiones que permitan asegurar la protección, el respeto y la difusión de este derecho. </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Este derecho se regirá por los principios y bases siguientes:</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IV. Se establecerán mecanismos de acceso a la información y procedimientos de revisión expeditos que se sustanciarán ante el organismo autónomo especializado e imparcial que establece esta Constitución.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VII. La ley reglamentaria, determinará la manera en que los sujetos obligados deberán hacer pública la información relativa a los recursos públicos que entreguen a personas físicas o jurídicas colectivas.</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En ese orden de ideas, la Ley de Transparencia y Acceso a la Información Pública del Estado de México y Municipios, prevé en su artículo 23, fracción IV, lo siguiente:</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Artículo 23.</w:t>
      </w:r>
      <w:r w:rsidRPr="00BF0BA6">
        <w:rPr>
          <w:rFonts w:ascii="Palatino Linotype" w:hAnsi="Palatino Linotype"/>
          <w:i/>
        </w:rPr>
        <w:t xml:space="preserve"> Son sujetos obligados a transparentar y permitir el acceso a su información y proteger los datos personales que obren en su poder:</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 (…)</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 xml:space="preserve">IV. </w:t>
      </w:r>
      <w:r w:rsidRPr="00BF0BA6">
        <w:rPr>
          <w:rFonts w:ascii="Palatino Linotype" w:hAnsi="Palatino Linotype"/>
          <w:b/>
          <w:i/>
          <w:u w:val="single"/>
        </w:rPr>
        <w:t>Los ayuntamientos y las dependencias, organismos, órganos y entidades de la administración municipal</w:t>
      </w:r>
      <w:r w:rsidRPr="00BF0BA6">
        <w:rPr>
          <w:rFonts w:ascii="Palatino Linotype" w:hAnsi="Palatino Linotype"/>
          <w:i/>
        </w:rPr>
        <w:t>;</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 (…)</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lastRenderedPageBreak/>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rsidR="00CF6075" w:rsidRPr="00EC3B60" w:rsidRDefault="00CF6075" w:rsidP="0014447C">
      <w:pPr>
        <w:pStyle w:val="Sinespaciado"/>
        <w:spacing w:line="360" w:lineRule="auto"/>
        <w:jc w:val="both"/>
        <w:rPr>
          <w:rFonts w:ascii="Palatino Linotype" w:hAnsi="Palatino Linotype"/>
          <w:sz w:val="24"/>
          <w:szCs w:val="24"/>
        </w:rPr>
      </w:pPr>
    </w:p>
    <w:p w:rsidR="0086136F" w:rsidRDefault="00EC3B60" w:rsidP="006A674A">
      <w:pPr>
        <w:spacing w:after="0" w:line="360" w:lineRule="auto"/>
        <w:jc w:val="both"/>
        <w:rPr>
          <w:rFonts w:ascii="Palatino Linotype" w:hAnsi="Palatino Linotype"/>
          <w:sz w:val="24"/>
          <w:szCs w:val="24"/>
        </w:rPr>
      </w:pPr>
      <w:r w:rsidRPr="004D798F">
        <w:rPr>
          <w:rFonts w:ascii="Palatino Linotype" w:hAnsi="Palatino Linotype"/>
          <w:sz w:val="24"/>
          <w:szCs w:val="24"/>
        </w:rPr>
        <w:t xml:space="preserve">En segundo término, </w:t>
      </w:r>
      <w:r w:rsidR="00FF327E">
        <w:rPr>
          <w:rFonts w:ascii="Palatino Linotype" w:hAnsi="Palatino Linotype"/>
          <w:sz w:val="24"/>
          <w:szCs w:val="24"/>
        </w:rPr>
        <w:t>se debe resaltar que</w:t>
      </w:r>
      <w:r w:rsidR="00347D4E">
        <w:rPr>
          <w:rFonts w:ascii="Palatino Linotype" w:hAnsi="Palatino Linotype"/>
          <w:sz w:val="24"/>
          <w:szCs w:val="24"/>
        </w:rPr>
        <w:t xml:space="preserve"> </w:t>
      </w:r>
      <w:r w:rsidR="00FF327E">
        <w:rPr>
          <w:rFonts w:ascii="Palatino Linotype" w:hAnsi="Palatino Linotype"/>
          <w:sz w:val="24"/>
          <w:szCs w:val="24"/>
        </w:rPr>
        <w:t>e</w:t>
      </w:r>
      <w:r w:rsidR="00C93EA8">
        <w:rPr>
          <w:rFonts w:ascii="Palatino Linotype" w:hAnsi="Palatino Linotype"/>
          <w:sz w:val="24"/>
          <w:szCs w:val="24"/>
        </w:rPr>
        <w:t>l</w:t>
      </w:r>
      <w:r w:rsidR="00FF327E">
        <w:rPr>
          <w:rFonts w:ascii="Palatino Linotype" w:hAnsi="Palatino Linotype"/>
          <w:sz w:val="24"/>
          <w:szCs w:val="24"/>
        </w:rPr>
        <w:t xml:space="preserve"> hoy Recurrente</w:t>
      </w:r>
      <w:r w:rsidR="00347D4E">
        <w:rPr>
          <w:rFonts w:ascii="Palatino Linotype" w:hAnsi="Palatino Linotype"/>
          <w:sz w:val="24"/>
          <w:szCs w:val="24"/>
        </w:rPr>
        <w:t xml:space="preserve"> solicitó </w:t>
      </w:r>
      <w:r w:rsidR="00A40BB8">
        <w:rPr>
          <w:rFonts w:ascii="Palatino Linotype" w:hAnsi="Palatino Linotype"/>
          <w:sz w:val="24"/>
          <w:szCs w:val="24"/>
        </w:rPr>
        <w:t xml:space="preserve">información diversa, entre la que se encuentra la relativa a un puesto ubicado dentro del parque Villas de Atenco. A su solicitud, el Sujeto Obligado manifestó que no se ha emitido ningún permiso o licencia para el comercio referido por el Sujeto Obligado y que por esa razón se realizarían las acciones correspondientes para desalojar dicho puesto por no contar con autorización para operar. </w:t>
      </w:r>
    </w:p>
    <w:p w:rsidR="0086136F" w:rsidRDefault="0086136F" w:rsidP="006A674A">
      <w:pPr>
        <w:spacing w:after="0" w:line="360" w:lineRule="auto"/>
        <w:jc w:val="both"/>
        <w:rPr>
          <w:rFonts w:ascii="Palatino Linotype" w:hAnsi="Palatino Linotype"/>
          <w:sz w:val="24"/>
          <w:szCs w:val="24"/>
        </w:rPr>
      </w:pPr>
    </w:p>
    <w:p w:rsidR="0086136F" w:rsidRDefault="0086136F" w:rsidP="006A674A">
      <w:pPr>
        <w:spacing w:after="0" w:line="360" w:lineRule="auto"/>
        <w:jc w:val="both"/>
        <w:rPr>
          <w:rFonts w:ascii="Palatino Linotype" w:hAnsi="Palatino Linotype"/>
          <w:sz w:val="24"/>
          <w:szCs w:val="24"/>
        </w:rPr>
      </w:pPr>
      <w:r>
        <w:rPr>
          <w:rFonts w:ascii="Palatino Linotype" w:hAnsi="Palatino Linotype"/>
          <w:sz w:val="24"/>
          <w:szCs w:val="24"/>
        </w:rPr>
        <w:t>Ahora bien, de los cinco puntos referidos por el Recurrente, la respuesta del Sujeto Obligado únicamente puede colmar dos de ellos, puesto que no se hizo referencia al resto de los requerimientos del solicitante.</w:t>
      </w:r>
    </w:p>
    <w:p w:rsidR="0086136F" w:rsidRDefault="0086136F" w:rsidP="006A674A">
      <w:pPr>
        <w:spacing w:after="0" w:line="360" w:lineRule="auto"/>
        <w:jc w:val="both"/>
        <w:rPr>
          <w:rFonts w:ascii="Palatino Linotype" w:hAnsi="Palatino Linotype"/>
          <w:sz w:val="24"/>
          <w:szCs w:val="24"/>
        </w:rPr>
      </w:pPr>
    </w:p>
    <w:p w:rsidR="0086136F" w:rsidRDefault="0086136F" w:rsidP="006A674A">
      <w:pPr>
        <w:spacing w:after="0" w:line="360" w:lineRule="auto"/>
        <w:jc w:val="both"/>
        <w:rPr>
          <w:rFonts w:ascii="Palatino Linotype" w:hAnsi="Palatino Linotype"/>
          <w:sz w:val="24"/>
          <w:szCs w:val="24"/>
        </w:rPr>
      </w:pPr>
      <w:r>
        <w:rPr>
          <w:rFonts w:ascii="Palatino Linotype" w:hAnsi="Palatino Linotype"/>
          <w:sz w:val="24"/>
          <w:szCs w:val="24"/>
        </w:rPr>
        <w:t>En ese orden de ideas, es factible que se identifiquen los requerimientos y la respuesta los mismos, con el propósito de verificar si el derecho de acceso a la información pública fue satisfecho, para lo cual se observa en el siguiente cuadro:</w:t>
      </w:r>
    </w:p>
    <w:p w:rsidR="0086136F" w:rsidRDefault="0086136F" w:rsidP="006A674A">
      <w:pPr>
        <w:spacing w:after="0" w:line="360" w:lineRule="auto"/>
        <w:jc w:val="both"/>
        <w:rPr>
          <w:rFonts w:ascii="Palatino Linotype" w:hAnsi="Palatino Linotype"/>
          <w:sz w:val="24"/>
          <w:szCs w:val="24"/>
        </w:rPr>
      </w:pPr>
    </w:p>
    <w:tbl>
      <w:tblPr>
        <w:tblStyle w:val="Tablaconcuadrcula"/>
        <w:tblW w:w="0" w:type="auto"/>
        <w:tblLook w:val="04A0" w:firstRow="1" w:lastRow="0" w:firstColumn="1" w:lastColumn="0" w:noHBand="0" w:noVBand="1"/>
      </w:tblPr>
      <w:tblGrid>
        <w:gridCol w:w="3964"/>
        <w:gridCol w:w="3261"/>
        <w:gridCol w:w="1837"/>
      </w:tblGrid>
      <w:tr w:rsidR="0086136F" w:rsidRPr="0086136F" w:rsidTr="00156932">
        <w:tc>
          <w:tcPr>
            <w:tcW w:w="3964" w:type="dxa"/>
            <w:shd w:val="clear" w:color="auto" w:fill="D9D9D9" w:themeFill="background1" w:themeFillShade="D9"/>
            <w:vAlign w:val="center"/>
          </w:tcPr>
          <w:p w:rsidR="0086136F" w:rsidRPr="0086136F" w:rsidRDefault="0086136F" w:rsidP="0086136F">
            <w:pPr>
              <w:spacing w:line="276" w:lineRule="auto"/>
              <w:jc w:val="center"/>
              <w:rPr>
                <w:rFonts w:ascii="Palatino Linotype" w:hAnsi="Palatino Linotype"/>
                <w:b/>
                <w:sz w:val="20"/>
                <w:szCs w:val="20"/>
              </w:rPr>
            </w:pPr>
            <w:r w:rsidRPr="0086136F">
              <w:rPr>
                <w:rFonts w:ascii="Palatino Linotype" w:hAnsi="Palatino Linotype"/>
                <w:b/>
                <w:sz w:val="20"/>
                <w:szCs w:val="20"/>
              </w:rPr>
              <w:t>Solicitud de información</w:t>
            </w:r>
          </w:p>
        </w:tc>
        <w:tc>
          <w:tcPr>
            <w:tcW w:w="3261" w:type="dxa"/>
            <w:shd w:val="clear" w:color="auto" w:fill="D9D9D9" w:themeFill="background1" w:themeFillShade="D9"/>
            <w:vAlign w:val="center"/>
          </w:tcPr>
          <w:p w:rsidR="0086136F" w:rsidRPr="0086136F" w:rsidRDefault="0086136F" w:rsidP="0086136F">
            <w:pPr>
              <w:spacing w:line="276" w:lineRule="auto"/>
              <w:jc w:val="center"/>
              <w:rPr>
                <w:rFonts w:ascii="Palatino Linotype" w:hAnsi="Palatino Linotype"/>
                <w:b/>
                <w:sz w:val="20"/>
                <w:szCs w:val="20"/>
              </w:rPr>
            </w:pPr>
            <w:r w:rsidRPr="0086136F">
              <w:rPr>
                <w:rFonts w:ascii="Palatino Linotype" w:hAnsi="Palatino Linotype"/>
                <w:b/>
                <w:sz w:val="20"/>
                <w:szCs w:val="20"/>
              </w:rPr>
              <w:t>Respuesta</w:t>
            </w:r>
          </w:p>
        </w:tc>
        <w:tc>
          <w:tcPr>
            <w:tcW w:w="1837" w:type="dxa"/>
            <w:shd w:val="clear" w:color="auto" w:fill="D9D9D9" w:themeFill="background1" w:themeFillShade="D9"/>
            <w:vAlign w:val="center"/>
          </w:tcPr>
          <w:p w:rsidR="0086136F" w:rsidRPr="0086136F" w:rsidRDefault="0086136F" w:rsidP="0086136F">
            <w:pPr>
              <w:spacing w:line="276" w:lineRule="auto"/>
              <w:jc w:val="center"/>
              <w:rPr>
                <w:rFonts w:ascii="Palatino Linotype" w:hAnsi="Palatino Linotype"/>
                <w:b/>
                <w:sz w:val="20"/>
                <w:szCs w:val="20"/>
              </w:rPr>
            </w:pPr>
            <w:r w:rsidRPr="0086136F">
              <w:rPr>
                <w:rFonts w:ascii="Palatino Linotype" w:hAnsi="Palatino Linotype"/>
                <w:b/>
                <w:sz w:val="20"/>
                <w:szCs w:val="20"/>
              </w:rPr>
              <w:t>Colmado el derecho</w:t>
            </w:r>
          </w:p>
        </w:tc>
      </w:tr>
      <w:tr w:rsidR="0086136F" w:rsidRPr="0086136F" w:rsidTr="00156932">
        <w:tc>
          <w:tcPr>
            <w:tcW w:w="3964" w:type="dxa"/>
            <w:vAlign w:val="center"/>
          </w:tcPr>
          <w:p w:rsidR="0086136F" w:rsidRPr="0086136F" w:rsidRDefault="00156932" w:rsidP="0086136F">
            <w:pPr>
              <w:spacing w:line="276" w:lineRule="auto"/>
              <w:jc w:val="both"/>
              <w:rPr>
                <w:rFonts w:ascii="Palatino Linotype" w:hAnsi="Palatino Linotype"/>
                <w:sz w:val="20"/>
                <w:szCs w:val="20"/>
              </w:rPr>
            </w:pPr>
            <w:r>
              <w:rPr>
                <w:rFonts w:ascii="Palatino Linotype" w:hAnsi="Palatino Linotype"/>
                <w:sz w:val="20"/>
                <w:szCs w:val="20"/>
              </w:rPr>
              <w:t xml:space="preserve">1. </w:t>
            </w:r>
            <w:r w:rsidR="0086136F" w:rsidRPr="0086136F">
              <w:rPr>
                <w:rFonts w:ascii="Palatino Linotype" w:hAnsi="Palatino Linotype"/>
                <w:sz w:val="20"/>
                <w:szCs w:val="20"/>
              </w:rPr>
              <w:t xml:space="preserve">Fundamento jurídico por el que se puede usar un espacio público para fines </w:t>
            </w:r>
            <w:r w:rsidR="0086136F" w:rsidRPr="0086136F">
              <w:rPr>
                <w:rFonts w:ascii="Palatino Linotype" w:hAnsi="Palatino Linotype"/>
                <w:sz w:val="20"/>
                <w:szCs w:val="20"/>
              </w:rPr>
              <w:lastRenderedPageBreak/>
              <w:t>lucrativos y/o aprovechamiento particular del Parque Villas de Atenco ubicado en Avenida Independencia.</w:t>
            </w:r>
          </w:p>
        </w:tc>
        <w:tc>
          <w:tcPr>
            <w:tcW w:w="3261" w:type="dxa"/>
            <w:vAlign w:val="center"/>
          </w:tcPr>
          <w:p w:rsidR="0086136F" w:rsidRPr="0086136F" w:rsidRDefault="0086136F" w:rsidP="0086136F">
            <w:pPr>
              <w:spacing w:line="276" w:lineRule="auto"/>
              <w:jc w:val="both"/>
              <w:rPr>
                <w:rFonts w:ascii="Palatino Linotype" w:hAnsi="Palatino Linotype"/>
                <w:sz w:val="20"/>
                <w:szCs w:val="20"/>
              </w:rPr>
            </w:pPr>
            <w:r>
              <w:rPr>
                <w:rFonts w:ascii="Palatino Linotype" w:hAnsi="Palatino Linotype"/>
                <w:sz w:val="20"/>
                <w:szCs w:val="20"/>
              </w:rPr>
              <w:lastRenderedPageBreak/>
              <w:t>No hubo pronunciamiento.</w:t>
            </w:r>
          </w:p>
        </w:tc>
        <w:tc>
          <w:tcPr>
            <w:tcW w:w="1837" w:type="dxa"/>
            <w:vAlign w:val="center"/>
          </w:tcPr>
          <w:p w:rsidR="0086136F" w:rsidRPr="0086136F" w:rsidRDefault="00156932" w:rsidP="00156932">
            <w:pPr>
              <w:spacing w:line="276" w:lineRule="auto"/>
              <w:jc w:val="center"/>
              <w:rPr>
                <w:rFonts w:ascii="Palatino Linotype" w:hAnsi="Palatino Linotype"/>
                <w:sz w:val="20"/>
                <w:szCs w:val="20"/>
              </w:rPr>
            </w:pPr>
            <w:r>
              <w:rPr>
                <w:rFonts w:ascii="Palatino Linotype" w:hAnsi="Palatino Linotype"/>
                <w:sz w:val="20"/>
                <w:szCs w:val="20"/>
              </w:rPr>
              <w:t>NO</w:t>
            </w:r>
          </w:p>
        </w:tc>
      </w:tr>
      <w:tr w:rsidR="0086136F" w:rsidRPr="0086136F" w:rsidTr="00156932">
        <w:tc>
          <w:tcPr>
            <w:tcW w:w="3964" w:type="dxa"/>
            <w:vAlign w:val="center"/>
          </w:tcPr>
          <w:p w:rsidR="0086136F" w:rsidRPr="0086136F" w:rsidRDefault="00156932" w:rsidP="0086136F">
            <w:pPr>
              <w:spacing w:line="276" w:lineRule="auto"/>
              <w:jc w:val="both"/>
              <w:rPr>
                <w:rFonts w:ascii="Palatino Linotype" w:hAnsi="Palatino Linotype"/>
                <w:sz w:val="20"/>
                <w:szCs w:val="20"/>
              </w:rPr>
            </w:pPr>
            <w:r>
              <w:rPr>
                <w:rFonts w:ascii="Palatino Linotype" w:hAnsi="Palatino Linotype"/>
                <w:sz w:val="20"/>
                <w:szCs w:val="20"/>
              </w:rPr>
              <w:lastRenderedPageBreak/>
              <w:t xml:space="preserve">2. </w:t>
            </w:r>
            <w:r w:rsidR="0086136F" w:rsidRPr="0086136F">
              <w:rPr>
                <w:rFonts w:ascii="Palatino Linotype" w:hAnsi="Palatino Linotype"/>
                <w:sz w:val="20"/>
                <w:szCs w:val="20"/>
              </w:rPr>
              <w:t>Copia de la licencia, permiso y/o documento que acredite el funcionamiento legal del puesto fijo de tacos del año 2016,2017,2018,2019 y 2020.</w:t>
            </w:r>
          </w:p>
        </w:tc>
        <w:tc>
          <w:tcPr>
            <w:tcW w:w="3261" w:type="dxa"/>
            <w:vAlign w:val="center"/>
          </w:tcPr>
          <w:p w:rsidR="0086136F" w:rsidRPr="0086136F" w:rsidRDefault="0086136F" w:rsidP="0086136F">
            <w:pPr>
              <w:spacing w:line="276" w:lineRule="auto"/>
              <w:jc w:val="both"/>
              <w:rPr>
                <w:rFonts w:ascii="Palatino Linotype" w:hAnsi="Palatino Linotype"/>
                <w:sz w:val="20"/>
                <w:szCs w:val="20"/>
              </w:rPr>
            </w:pPr>
            <w:r>
              <w:rPr>
                <w:rFonts w:ascii="Palatino Linotype" w:hAnsi="Palatino Linotype"/>
                <w:sz w:val="20"/>
                <w:szCs w:val="20"/>
              </w:rPr>
              <w:t>No se ha emitido permiso o licencia para</w:t>
            </w:r>
            <w:r w:rsidR="00156932">
              <w:rPr>
                <w:rFonts w:ascii="Palatino Linotype" w:hAnsi="Palatino Linotype"/>
                <w:sz w:val="20"/>
                <w:szCs w:val="20"/>
              </w:rPr>
              <w:t xml:space="preserve"> el comercio referido en la solicitud.</w:t>
            </w:r>
          </w:p>
        </w:tc>
        <w:tc>
          <w:tcPr>
            <w:tcW w:w="1837" w:type="dxa"/>
            <w:vAlign w:val="center"/>
          </w:tcPr>
          <w:p w:rsidR="0086136F" w:rsidRPr="0086136F" w:rsidRDefault="00156932" w:rsidP="00156932">
            <w:pPr>
              <w:spacing w:line="276" w:lineRule="auto"/>
              <w:jc w:val="center"/>
              <w:rPr>
                <w:rFonts w:ascii="Palatino Linotype" w:hAnsi="Palatino Linotype"/>
                <w:sz w:val="20"/>
                <w:szCs w:val="20"/>
              </w:rPr>
            </w:pPr>
            <w:r>
              <w:rPr>
                <w:rFonts w:ascii="Palatino Linotype" w:hAnsi="Palatino Linotype"/>
                <w:sz w:val="20"/>
                <w:szCs w:val="20"/>
              </w:rPr>
              <w:t>SÍ</w:t>
            </w:r>
          </w:p>
        </w:tc>
      </w:tr>
      <w:tr w:rsidR="0086136F" w:rsidRPr="0086136F" w:rsidTr="00156932">
        <w:tc>
          <w:tcPr>
            <w:tcW w:w="3964" w:type="dxa"/>
            <w:vAlign w:val="center"/>
          </w:tcPr>
          <w:p w:rsidR="0086136F" w:rsidRPr="0086136F" w:rsidRDefault="00156932" w:rsidP="0086136F">
            <w:pPr>
              <w:spacing w:line="276" w:lineRule="auto"/>
              <w:jc w:val="both"/>
              <w:rPr>
                <w:rFonts w:ascii="Palatino Linotype" w:hAnsi="Palatino Linotype"/>
                <w:sz w:val="20"/>
                <w:szCs w:val="20"/>
              </w:rPr>
            </w:pPr>
            <w:r>
              <w:rPr>
                <w:rFonts w:ascii="Palatino Linotype" w:hAnsi="Palatino Linotype"/>
                <w:sz w:val="20"/>
                <w:szCs w:val="20"/>
              </w:rPr>
              <w:t xml:space="preserve">3. </w:t>
            </w:r>
            <w:r w:rsidR="0086136F" w:rsidRPr="0086136F">
              <w:rPr>
                <w:rFonts w:ascii="Palatino Linotype" w:hAnsi="Palatino Linotype"/>
                <w:sz w:val="20"/>
                <w:szCs w:val="20"/>
              </w:rPr>
              <w:t>Acciones que realiza el Ayuntamiento para salvaguardar los derechos de los ciudadanos para tener acceso al deporte y seguridad, ya que este puesto afecta la pista para correr, causa obstrucción y puede ser causa de delitos.</w:t>
            </w:r>
          </w:p>
        </w:tc>
        <w:tc>
          <w:tcPr>
            <w:tcW w:w="3261" w:type="dxa"/>
            <w:vAlign w:val="center"/>
          </w:tcPr>
          <w:p w:rsidR="0086136F" w:rsidRPr="0086136F" w:rsidRDefault="00156932" w:rsidP="0086136F">
            <w:pPr>
              <w:spacing w:line="276" w:lineRule="auto"/>
              <w:jc w:val="both"/>
              <w:rPr>
                <w:rFonts w:ascii="Palatino Linotype" w:hAnsi="Palatino Linotype"/>
                <w:sz w:val="20"/>
                <w:szCs w:val="20"/>
              </w:rPr>
            </w:pPr>
            <w:r>
              <w:rPr>
                <w:rFonts w:ascii="Palatino Linotype" w:hAnsi="Palatino Linotype"/>
                <w:sz w:val="20"/>
                <w:szCs w:val="20"/>
              </w:rPr>
              <w:t>Debido a que el comercio no cuenta con autorización de la autoridad competente, se realizarán las acciones correspondientes para desalojar el puesto referido.</w:t>
            </w:r>
          </w:p>
        </w:tc>
        <w:tc>
          <w:tcPr>
            <w:tcW w:w="1837" w:type="dxa"/>
            <w:vAlign w:val="center"/>
          </w:tcPr>
          <w:p w:rsidR="0086136F" w:rsidRPr="0086136F" w:rsidRDefault="00156932" w:rsidP="00156932">
            <w:pPr>
              <w:spacing w:line="276" w:lineRule="auto"/>
              <w:jc w:val="center"/>
              <w:rPr>
                <w:rFonts w:ascii="Palatino Linotype" w:hAnsi="Palatino Linotype"/>
                <w:sz w:val="20"/>
                <w:szCs w:val="20"/>
              </w:rPr>
            </w:pPr>
            <w:r>
              <w:rPr>
                <w:rFonts w:ascii="Palatino Linotype" w:hAnsi="Palatino Linotype"/>
                <w:sz w:val="20"/>
                <w:szCs w:val="20"/>
              </w:rPr>
              <w:t>SÍ</w:t>
            </w:r>
          </w:p>
        </w:tc>
      </w:tr>
      <w:tr w:rsidR="0086136F" w:rsidRPr="0086136F" w:rsidTr="00156932">
        <w:tc>
          <w:tcPr>
            <w:tcW w:w="3964" w:type="dxa"/>
            <w:vAlign w:val="center"/>
          </w:tcPr>
          <w:p w:rsidR="0086136F" w:rsidRPr="0086136F" w:rsidRDefault="00156932" w:rsidP="0086136F">
            <w:pPr>
              <w:spacing w:line="276" w:lineRule="auto"/>
              <w:jc w:val="both"/>
              <w:rPr>
                <w:rFonts w:ascii="Palatino Linotype" w:hAnsi="Palatino Linotype"/>
                <w:sz w:val="20"/>
                <w:szCs w:val="20"/>
              </w:rPr>
            </w:pPr>
            <w:r>
              <w:rPr>
                <w:rFonts w:ascii="Palatino Linotype" w:hAnsi="Palatino Linotype"/>
                <w:sz w:val="20"/>
                <w:szCs w:val="20"/>
              </w:rPr>
              <w:t xml:space="preserve">4. </w:t>
            </w:r>
            <w:r w:rsidR="0086136F" w:rsidRPr="0086136F">
              <w:rPr>
                <w:rFonts w:ascii="Palatino Linotype" w:hAnsi="Palatino Linotype"/>
                <w:sz w:val="20"/>
                <w:szCs w:val="20"/>
              </w:rPr>
              <w:t>Medidas que realiza Protección civil respecto a los puestos que utilizan tanques de gas.</w:t>
            </w:r>
          </w:p>
        </w:tc>
        <w:tc>
          <w:tcPr>
            <w:tcW w:w="3261" w:type="dxa"/>
            <w:vAlign w:val="center"/>
          </w:tcPr>
          <w:p w:rsidR="0086136F" w:rsidRPr="0086136F" w:rsidRDefault="00156932" w:rsidP="0086136F">
            <w:pPr>
              <w:spacing w:line="276" w:lineRule="auto"/>
              <w:jc w:val="both"/>
              <w:rPr>
                <w:rFonts w:ascii="Palatino Linotype" w:hAnsi="Palatino Linotype"/>
                <w:sz w:val="20"/>
                <w:szCs w:val="20"/>
              </w:rPr>
            </w:pPr>
            <w:r>
              <w:rPr>
                <w:rFonts w:ascii="Palatino Linotype" w:hAnsi="Palatino Linotype"/>
                <w:sz w:val="20"/>
                <w:szCs w:val="20"/>
              </w:rPr>
              <w:t>No hubo pronunciamiento.</w:t>
            </w:r>
          </w:p>
        </w:tc>
        <w:tc>
          <w:tcPr>
            <w:tcW w:w="1837" w:type="dxa"/>
            <w:vAlign w:val="center"/>
          </w:tcPr>
          <w:p w:rsidR="0086136F" w:rsidRPr="0086136F" w:rsidRDefault="00156932" w:rsidP="00156932">
            <w:pPr>
              <w:spacing w:line="276" w:lineRule="auto"/>
              <w:jc w:val="center"/>
              <w:rPr>
                <w:rFonts w:ascii="Palatino Linotype" w:hAnsi="Palatino Linotype"/>
                <w:sz w:val="20"/>
                <w:szCs w:val="20"/>
              </w:rPr>
            </w:pPr>
            <w:r>
              <w:rPr>
                <w:rFonts w:ascii="Palatino Linotype" w:hAnsi="Palatino Linotype"/>
                <w:sz w:val="20"/>
                <w:szCs w:val="20"/>
              </w:rPr>
              <w:t>NO</w:t>
            </w:r>
          </w:p>
        </w:tc>
      </w:tr>
      <w:tr w:rsidR="0086136F" w:rsidRPr="0086136F" w:rsidTr="00156932">
        <w:tc>
          <w:tcPr>
            <w:tcW w:w="3964" w:type="dxa"/>
            <w:vAlign w:val="center"/>
          </w:tcPr>
          <w:p w:rsidR="0086136F" w:rsidRPr="0086136F" w:rsidRDefault="00156932" w:rsidP="0086136F">
            <w:pPr>
              <w:spacing w:line="276" w:lineRule="auto"/>
              <w:jc w:val="both"/>
              <w:rPr>
                <w:rFonts w:ascii="Palatino Linotype" w:hAnsi="Palatino Linotype"/>
                <w:sz w:val="20"/>
                <w:szCs w:val="20"/>
              </w:rPr>
            </w:pPr>
            <w:r>
              <w:rPr>
                <w:rFonts w:ascii="Palatino Linotype" w:hAnsi="Palatino Linotype"/>
                <w:sz w:val="20"/>
                <w:szCs w:val="20"/>
              </w:rPr>
              <w:t xml:space="preserve">5. </w:t>
            </w:r>
            <w:r w:rsidR="0086136F" w:rsidRPr="0086136F">
              <w:rPr>
                <w:rFonts w:ascii="Palatino Linotype" w:hAnsi="Palatino Linotype"/>
                <w:sz w:val="20"/>
                <w:szCs w:val="20"/>
              </w:rPr>
              <w:t>Ficha técnica del parque y requisitos para solicitar un espacio para vender productos u ofrecer servicios.</w:t>
            </w:r>
          </w:p>
        </w:tc>
        <w:tc>
          <w:tcPr>
            <w:tcW w:w="3261" w:type="dxa"/>
            <w:vAlign w:val="center"/>
          </w:tcPr>
          <w:p w:rsidR="0086136F" w:rsidRPr="0086136F" w:rsidRDefault="00156932" w:rsidP="0086136F">
            <w:pPr>
              <w:spacing w:line="276" w:lineRule="auto"/>
              <w:jc w:val="both"/>
              <w:rPr>
                <w:rFonts w:ascii="Palatino Linotype" w:hAnsi="Palatino Linotype"/>
                <w:sz w:val="20"/>
                <w:szCs w:val="20"/>
              </w:rPr>
            </w:pPr>
            <w:r>
              <w:rPr>
                <w:rFonts w:ascii="Palatino Linotype" w:hAnsi="Palatino Linotype"/>
                <w:sz w:val="20"/>
                <w:szCs w:val="20"/>
              </w:rPr>
              <w:t>No hubo pronunciamiento.</w:t>
            </w:r>
          </w:p>
        </w:tc>
        <w:tc>
          <w:tcPr>
            <w:tcW w:w="1837" w:type="dxa"/>
            <w:vAlign w:val="center"/>
          </w:tcPr>
          <w:p w:rsidR="0086136F" w:rsidRPr="0086136F" w:rsidRDefault="00156932" w:rsidP="00156932">
            <w:pPr>
              <w:spacing w:line="276" w:lineRule="auto"/>
              <w:jc w:val="center"/>
              <w:rPr>
                <w:rFonts w:ascii="Palatino Linotype" w:hAnsi="Palatino Linotype"/>
                <w:sz w:val="20"/>
                <w:szCs w:val="20"/>
              </w:rPr>
            </w:pPr>
            <w:r>
              <w:rPr>
                <w:rFonts w:ascii="Palatino Linotype" w:hAnsi="Palatino Linotype"/>
                <w:sz w:val="20"/>
                <w:szCs w:val="20"/>
              </w:rPr>
              <w:t>NO</w:t>
            </w:r>
          </w:p>
        </w:tc>
      </w:tr>
    </w:tbl>
    <w:p w:rsidR="0086136F" w:rsidRDefault="0086136F" w:rsidP="006A674A">
      <w:pPr>
        <w:spacing w:after="0" w:line="360" w:lineRule="auto"/>
        <w:jc w:val="both"/>
        <w:rPr>
          <w:rFonts w:ascii="Palatino Linotype" w:hAnsi="Palatino Linotype"/>
          <w:sz w:val="24"/>
          <w:szCs w:val="24"/>
        </w:rPr>
      </w:pPr>
    </w:p>
    <w:p w:rsidR="00156932" w:rsidRPr="00156932" w:rsidRDefault="00156932" w:rsidP="00156932">
      <w:pPr>
        <w:spacing w:after="0" w:line="360" w:lineRule="auto"/>
        <w:jc w:val="both"/>
        <w:rPr>
          <w:rFonts w:ascii="Palatino Linotype" w:hAnsi="Palatino Linotype" w:cs="Arial"/>
          <w:sz w:val="24"/>
          <w:szCs w:val="24"/>
          <w:lang w:eastAsia="es-MX"/>
        </w:rPr>
      </w:pPr>
      <w:r>
        <w:rPr>
          <w:rFonts w:ascii="Palatino Linotype" w:hAnsi="Palatino Linotype"/>
          <w:sz w:val="24"/>
          <w:szCs w:val="24"/>
        </w:rPr>
        <w:t>Así</w:t>
      </w:r>
      <w:r w:rsidR="00C164D3">
        <w:rPr>
          <w:rFonts w:ascii="Palatino Linotype" w:hAnsi="Palatino Linotype"/>
          <w:sz w:val="24"/>
          <w:szCs w:val="24"/>
        </w:rPr>
        <w:t>, se puede observar que la</w:t>
      </w:r>
      <w:r>
        <w:rPr>
          <w:rFonts w:ascii="Palatino Linotype" w:hAnsi="Palatino Linotype"/>
          <w:sz w:val="24"/>
          <w:szCs w:val="24"/>
        </w:rPr>
        <w:t xml:space="preserve"> respuesta al requerimiento número 2 </w:t>
      </w:r>
      <w:r w:rsidR="00C164D3">
        <w:rPr>
          <w:rFonts w:ascii="Palatino Linotype" w:hAnsi="Palatino Linotype"/>
          <w:sz w:val="24"/>
          <w:szCs w:val="24"/>
        </w:rPr>
        <w:t>constituye</w:t>
      </w:r>
      <w:r>
        <w:rPr>
          <w:rFonts w:ascii="Palatino Linotype" w:hAnsi="Palatino Linotype"/>
          <w:sz w:val="24"/>
          <w:szCs w:val="24"/>
        </w:rPr>
        <w:t xml:space="preserve"> </w:t>
      </w:r>
      <w:r w:rsidR="00C164D3">
        <w:rPr>
          <w:rFonts w:ascii="Palatino Linotype" w:hAnsi="Palatino Linotype"/>
          <w:sz w:val="24"/>
          <w:szCs w:val="24"/>
        </w:rPr>
        <w:t>una respuesta</w:t>
      </w:r>
      <w:r>
        <w:rPr>
          <w:rFonts w:ascii="Palatino Linotype" w:hAnsi="Palatino Linotype"/>
          <w:sz w:val="24"/>
          <w:szCs w:val="24"/>
        </w:rPr>
        <w:t xml:space="preserve"> en sentido negativo, pues el Sujeto Obligado no ha emitido ningún tipo de permiso o licencia para operar el comercio referido por el hoy Recurrente en su solicitud de información, es decir que no ha generado, poseído o administrado</w:t>
      </w:r>
      <w:r w:rsidR="00C164D3">
        <w:rPr>
          <w:rFonts w:ascii="Palatino Linotype" w:hAnsi="Palatino Linotype"/>
          <w:sz w:val="24"/>
          <w:szCs w:val="24"/>
        </w:rPr>
        <w:t xml:space="preserve"> la licencia o permiso solicitado por el particular</w:t>
      </w:r>
      <w:r w:rsidRPr="00156932">
        <w:rPr>
          <w:rFonts w:ascii="Palatino Linotype" w:hAnsi="Palatino Linotype"/>
          <w:sz w:val="24"/>
          <w:szCs w:val="24"/>
        </w:rPr>
        <w:t xml:space="preserve">; en virtud de lo anterior, se concluye que la respuesta constituye hechos negativos, pues no se ha generado, poseído o administrado documentos relativos a lo solicitado por el Recurrente. </w:t>
      </w:r>
      <w:r w:rsidRPr="00156932">
        <w:rPr>
          <w:rFonts w:ascii="Palatino Linotype" w:hAnsi="Palatino Linotype" w:cs="Arial"/>
          <w:sz w:val="24"/>
          <w:szCs w:val="24"/>
          <w:lang w:eastAsia="es-MX"/>
        </w:rPr>
        <w:t xml:space="preserve">Ante un hecho negativo, el Pleno de este Órgano Garante ha sostenido que resulta innecesaria una declaratoria de inexistencia en términos de los artículos 19, 169 y 170 de la Ley de </w:t>
      </w:r>
      <w:r w:rsidRPr="00156932">
        <w:rPr>
          <w:rFonts w:ascii="Palatino Linotype" w:hAnsi="Palatino Linotype" w:cs="Arial"/>
          <w:sz w:val="24"/>
          <w:szCs w:val="24"/>
          <w:lang w:eastAsia="es-MX"/>
        </w:rPr>
        <w:lastRenderedPageBreak/>
        <w:t>Transparencia y Acceso a la Información Pública del Estado de México y Municipios, resultando aplicable la siguiente tesis:</w:t>
      </w:r>
    </w:p>
    <w:p w:rsidR="00156932" w:rsidRPr="00156932" w:rsidRDefault="00156932" w:rsidP="00156932">
      <w:pPr>
        <w:spacing w:after="0" w:line="360" w:lineRule="auto"/>
        <w:rPr>
          <w:rFonts w:ascii="Palatino Linotype" w:hAnsi="Palatino Linotype" w:cs="Times New Roman"/>
          <w:sz w:val="24"/>
          <w:szCs w:val="24"/>
          <w:lang w:eastAsia="es-MX"/>
        </w:rPr>
      </w:pPr>
    </w:p>
    <w:p w:rsidR="00156932" w:rsidRPr="00156932" w:rsidRDefault="00156932" w:rsidP="00156932">
      <w:pPr>
        <w:spacing w:after="0" w:line="240" w:lineRule="auto"/>
        <w:ind w:left="567" w:right="567"/>
        <w:jc w:val="both"/>
        <w:rPr>
          <w:rFonts w:ascii="Palatino Linotype" w:eastAsia="Calibri" w:hAnsi="Palatino Linotype" w:cs="Arial"/>
          <w:i/>
          <w:lang w:eastAsia="es-MX"/>
        </w:rPr>
      </w:pPr>
      <w:r w:rsidRPr="00156932">
        <w:rPr>
          <w:rFonts w:ascii="Palatino Linotype" w:eastAsia="Calibri" w:hAnsi="Palatino Linotype" w:cs="Arial"/>
          <w:b/>
          <w:i/>
          <w:lang w:eastAsia="es-MX"/>
        </w:rPr>
        <w:t>HECHOS NEGATIVOS, NO SON SUSCEPTIBLES DE DEMOSTRACIÓN</w:t>
      </w:r>
      <w:r w:rsidRPr="00156932">
        <w:rPr>
          <w:rFonts w:ascii="Palatino Linotype" w:eastAsia="Calibri" w:hAnsi="Palatino Linotype" w:cs="Arial"/>
          <w:i/>
          <w:lang w:eastAsia="es-MX"/>
        </w:rPr>
        <w:t xml:space="preserve">. </w:t>
      </w:r>
    </w:p>
    <w:p w:rsidR="00156932" w:rsidRPr="00156932" w:rsidRDefault="00156932" w:rsidP="00156932">
      <w:pPr>
        <w:spacing w:after="0" w:line="240" w:lineRule="auto"/>
        <w:ind w:left="567" w:right="567"/>
        <w:jc w:val="both"/>
        <w:rPr>
          <w:rFonts w:ascii="Palatino Linotype" w:eastAsia="Calibri" w:hAnsi="Palatino Linotype" w:cs="Arial"/>
          <w:i/>
          <w:lang w:eastAsia="es-MX"/>
        </w:rPr>
      </w:pPr>
      <w:r w:rsidRPr="00156932">
        <w:rPr>
          <w:rFonts w:ascii="Palatino Linotype" w:eastAsia="Calibri" w:hAnsi="Palatino Linotype" w:cs="Arial"/>
          <w:i/>
          <w:lang w:eastAsia="es-MX"/>
        </w:rPr>
        <w:t>Tratándose de un hecho negativo, el Juez no tiene por qué invocar prueba alguna de la que se desprenda, ya que es bien sabido que esta clase de hechos no son susceptibles de demostración.</w:t>
      </w:r>
    </w:p>
    <w:p w:rsidR="00156932" w:rsidRPr="00156932" w:rsidRDefault="00156932" w:rsidP="00156932">
      <w:pPr>
        <w:spacing w:after="0" w:line="240" w:lineRule="auto"/>
        <w:ind w:left="567" w:right="567"/>
        <w:jc w:val="both"/>
        <w:rPr>
          <w:rFonts w:ascii="Palatino Linotype" w:eastAsia="Calibri" w:hAnsi="Palatino Linotype" w:cs="Arial"/>
          <w:i/>
          <w:lang w:eastAsia="es-MX"/>
        </w:rPr>
      </w:pPr>
    </w:p>
    <w:p w:rsidR="00156932" w:rsidRPr="00156932" w:rsidRDefault="00156932" w:rsidP="00156932">
      <w:pPr>
        <w:spacing w:after="0" w:line="240" w:lineRule="auto"/>
        <w:ind w:left="567" w:right="567"/>
        <w:jc w:val="both"/>
        <w:rPr>
          <w:rFonts w:ascii="Palatino Linotype" w:eastAsia="Calibri" w:hAnsi="Palatino Linotype" w:cs="Arial"/>
          <w:i/>
          <w:lang w:eastAsia="es-MX"/>
        </w:rPr>
      </w:pPr>
      <w:r w:rsidRPr="00156932">
        <w:rPr>
          <w:rFonts w:ascii="Palatino Linotype" w:eastAsia="Calibri" w:hAnsi="Palatino Linotype" w:cs="Arial"/>
          <w:i/>
          <w:lang w:eastAsia="es-MX"/>
        </w:rPr>
        <w:t>Amparo en revisión 2022/61. José García Florín (Menor). 9 de octubre de 1961. Cinco votos. Ponente: José Rivera Pérez Campos.”</w:t>
      </w:r>
    </w:p>
    <w:p w:rsidR="00156932" w:rsidRPr="00156932" w:rsidRDefault="00156932" w:rsidP="00156932">
      <w:pPr>
        <w:spacing w:after="0" w:line="360" w:lineRule="auto"/>
        <w:jc w:val="both"/>
        <w:rPr>
          <w:rFonts w:ascii="Palatino Linotype" w:hAnsi="Palatino Linotype" w:cs="Times New Roman"/>
          <w:sz w:val="24"/>
          <w:szCs w:val="24"/>
          <w:lang w:eastAsia="es-MX"/>
        </w:rPr>
      </w:pPr>
    </w:p>
    <w:p w:rsidR="00156932" w:rsidRPr="00156932" w:rsidRDefault="00156932" w:rsidP="00156932">
      <w:pPr>
        <w:spacing w:after="0" w:line="360" w:lineRule="auto"/>
        <w:jc w:val="both"/>
        <w:rPr>
          <w:rFonts w:ascii="Palatino Linotype" w:hAnsi="Palatino Linotype"/>
          <w:sz w:val="24"/>
          <w:szCs w:val="24"/>
        </w:rPr>
      </w:pPr>
      <w:r w:rsidRPr="00156932">
        <w:rPr>
          <w:rFonts w:ascii="Palatino Linotype" w:hAnsi="Palatino Linotype"/>
          <w:sz w:val="24"/>
          <w:szCs w:val="24"/>
          <w:lang w:eastAsia="es-MX"/>
        </w:rPr>
        <w:t xml:space="preserve">Además, y de conformidad con lo establecido en el artículo 12 de la Ley de Transparencia y Acceso a la Información Pública del Estado de México y Municipios, el Sujeto Obligado sólo proporcionará la información que obra en sus archivos, lo que </w:t>
      </w:r>
      <w:r w:rsidRPr="00C164D3">
        <w:rPr>
          <w:rFonts w:ascii="Palatino Linotype" w:hAnsi="Palatino Linotype"/>
          <w:i/>
          <w:sz w:val="24"/>
          <w:szCs w:val="24"/>
          <w:lang w:eastAsia="es-MX"/>
        </w:rPr>
        <w:t>a contrario sensu</w:t>
      </w:r>
      <w:r w:rsidRPr="00156932">
        <w:rPr>
          <w:rFonts w:ascii="Palatino Linotype" w:hAnsi="Palatino Linotype"/>
          <w:sz w:val="24"/>
          <w:szCs w:val="24"/>
          <w:lang w:eastAsia="es-MX"/>
        </w:rPr>
        <w:t xml:space="preserve"> significa que no se está obligado a proporcionar lo que no obre en sus archivos.</w:t>
      </w:r>
    </w:p>
    <w:p w:rsidR="00156932" w:rsidRPr="00156932" w:rsidRDefault="00156932" w:rsidP="00156932">
      <w:pPr>
        <w:spacing w:after="0" w:line="360" w:lineRule="auto"/>
        <w:jc w:val="both"/>
        <w:rPr>
          <w:rFonts w:ascii="Palatino Linotype" w:hAnsi="Palatino Linotype"/>
          <w:sz w:val="24"/>
          <w:szCs w:val="24"/>
        </w:rPr>
      </w:pPr>
    </w:p>
    <w:p w:rsidR="00156932" w:rsidRPr="00156932" w:rsidRDefault="00156932" w:rsidP="00156932">
      <w:pPr>
        <w:spacing w:after="0" w:line="360" w:lineRule="auto"/>
        <w:jc w:val="both"/>
        <w:rPr>
          <w:rFonts w:ascii="Palatino Linotype" w:eastAsia="Times New Roman" w:hAnsi="Palatino Linotype"/>
          <w:sz w:val="24"/>
          <w:szCs w:val="24"/>
        </w:rPr>
      </w:pPr>
      <w:r w:rsidRPr="00156932">
        <w:rPr>
          <w:rFonts w:ascii="Palatino Linotype" w:hAnsi="Palatino Linotype"/>
          <w:sz w:val="24"/>
          <w:szCs w:val="24"/>
        </w:rPr>
        <w:t xml:space="preserve">Asimismo, se destaca que el Sujeto Obligado emitió un pronunciamiento. Así, al existir un pronunciamiento, aun en sentido negativo por parte del Sujeto Obligado, </w:t>
      </w:r>
      <w:r w:rsidRPr="00156932">
        <w:rPr>
          <w:rFonts w:ascii="Palatino Linotype" w:hAnsi="Palatino Linotype"/>
          <w:sz w:val="24"/>
          <w:szCs w:val="24"/>
          <w:lang w:eastAsia="es-MX"/>
        </w:rPr>
        <w:t>este Órgano Garante estima conveniente señalar que no está facultado para manifestarse sobre la veracidad de la información proporcionada, ya que no existe precepto legal alguna en la Ley de la Materia que permita, vía recurso de revisión, que se pronuncia al respecto. Por analogía, sirve de apoyo a lo anterior el Criterio 31</w:t>
      </w:r>
      <w:r w:rsidR="00C164D3">
        <w:rPr>
          <w:rFonts w:ascii="Palatino Linotype" w:hAnsi="Palatino Linotype"/>
          <w:sz w:val="24"/>
          <w:szCs w:val="24"/>
          <w:lang w:eastAsia="es-MX"/>
        </w:rPr>
        <w:t>/</w:t>
      </w:r>
      <w:r w:rsidRPr="00156932">
        <w:rPr>
          <w:rFonts w:ascii="Palatino Linotype" w:hAnsi="Palatino Linotype"/>
          <w:sz w:val="24"/>
          <w:szCs w:val="24"/>
          <w:lang w:eastAsia="es-MX"/>
        </w:rPr>
        <w:t>10 emitido por el enton</w:t>
      </w:r>
      <w:r w:rsidR="00C164D3">
        <w:rPr>
          <w:rFonts w:ascii="Palatino Linotype" w:hAnsi="Palatino Linotype"/>
          <w:sz w:val="24"/>
          <w:szCs w:val="24"/>
          <w:lang w:eastAsia="es-MX"/>
        </w:rPr>
        <w:t>ces Instituto Federal de Acceso</w:t>
      </w:r>
      <w:r w:rsidRPr="00156932">
        <w:rPr>
          <w:rFonts w:ascii="Palatino Linotype" w:hAnsi="Palatino Linotype"/>
          <w:sz w:val="24"/>
          <w:szCs w:val="24"/>
          <w:lang w:eastAsia="es-MX"/>
        </w:rPr>
        <w:t xml:space="preserve"> a la Información y Protección de Datos, que a la letra establece lo siguiente:</w:t>
      </w:r>
    </w:p>
    <w:p w:rsidR="00156932" w:rsidRPr="00C164D3" w:rsidRDefault="00156932" w:rsidP="00156932">
      <w:pPr>
        <w:spacing w:line="360" w:lineRule="auto"/>
        <w:jc w:val="both"/>
        <w:rPr>
          <w:rFonts w:ascii="Palatino Linotype" w:eastAsia="Calibri" w:hAnsi="Palatino Linotype" w:cs="Times New Roman"/>
          <w:sz w:val="24"/>
          <w:szCs w:val="24"/>
          <w:lang w:eastAsia="es-MX"/>
        </w:rPr>
      </w:pPr>
    </w:p>
    <w:p w:rsidR="0086136F" w:rsidRDefault="00156932" w:rsidP="00156932">
      <w:pPr>
        <w:spacing w:after="0" w:line="240" w:lineRule="auto"/>
        <w:ind w:left="567" w:right="567"/>
        <w:jc w:val="both"/>
        <w:rPr>
          <w:rFonts w:ascii="Palatino Linotype" w:hAnsi="Palatino Linotype"/>
          <w:sz w:val="24"/>
          <w:szCs w:val="24"/>
        </w:rPr>
      </w:pPr>
      <w:r w:rsidRPr="00156932">
        <w:rPr>
          <w:rFonts w:ascii="Palatino Linotype" w:eastAsia="Calibri" w:hAnsi="Palatino Linotype" w:cs="Arial"/>
          <w:b/>
          <w:i/>
          <w:lang w:eastAsia="es-MX"/>
        </w:rPr>
        <w:lastRenderedPageBreak/>
        <w:t>EL INSTITUTO FEDERAL DE ACCESO A LA INFORMACIÓN Y PROTECCIÓN DE DATOS NO CUENTA CON FACULTADES PARA PRONUNCIARSE RESPECTO DE LA VERACIDAD DE LOS DOCUMENTOS PROPORCIONADOS POR LOS SUJETOS OBLIGADOS.</w:t>
      </w:r>
      <w:r w:rsidRPr="00156932">
        <w:rPr>
          <w:rFonts w:ascii="Palatino Linotype" w:eastAsia="Calibri" w:hAnsi="Palatino Linotype" w:cs="Arial"/>
          <w:i/>
          <w:lang w:eastAsia="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rsidR="00156932" w:rsidRPr="00277207" w:rsidRDefault="00156932" w:rsidP="006A674A">
      <w:pPr>
        <w:spacing w:after="0" w:line="360" w:lineRule="auto"/>
        <w:jc w:val="both"/>
        <w:rPr>
          <w:rFonts w:ascii="Palatino Linotype" w:hAnsi="Palatino Linotype"/>
          <w:sz w:val="18"/>
          <w:szCs w:val="24"/>
        </w:rPr>
      </w:pPr>
    </w:p>
    <w:p w:rsidR="00156932" w:rsidRDefault="00C164D3" w:rsidP="006A674A">
      <w:pPr>
        <w:spacing w:after="0" w:line="360" w:lineRule="auto"/>
        <w:jc w:val="both"/>
        <w:rPr>
          <w:rFonts w:ascii="Palatino Linotype" w:hAnsi="Palatino Linotype"/>
          <w:sz w:val="24"/>
          <w:szCs w:val="24"/>
        </w:rPr>
      </w:pPr>
      <w:r>
        <w:rPr>
          <w:rFonts w:ascii="Palatino Linotype" w:hAnsi="Palatino Linotype"/>
          <w:sz w:val="24"/>
          <w:szCs w:val="24"/>
        </w:rPr>
        <w:t>En consecuencia, el Sujeto Obligado manifestó que se realizarán las acciones conducentes para desalojar el comercio referido por el Recurrente, debido a que no cuenta con la autorización correspondiente, con lo que se da respuesta al requerimiento número 3, colmando así dicho punto.</w:t>
      </w:r>
    </w:p>
    <w:p w:rsidR="00C164D3" w:rsidRPr="00277207" w:rsidRDefault="00C164D3" w:rsidP="006A674A">
      <w:pPr>
        <w:spacing w:after="0" w:line="360" w:lineRule="auto"/>
        <w:jc w:val="both"/>
        <w:rPr>
          <w:rFonts w:ascii="Palatino Linotype" w:hAnsi="Palatino Linotype"/>
          <w:sz w:val="18"/>
          <w:szCs w:val="24"/>
        </w:rPr>
      </w:pPr>
    </w:p>
    <w:p w:rsidR="00C164D3" w:rsidRDefault="00C164D3" w:rsidP="006A674A">
      <w:pPr>
        <w:spacing w:after="0" w:line="360" w:lineRule="auto"/>
        <w:jc w:val="both"/>
        <w:rPr>
          <w:rFonts w:ascii="Palatino Linotype" w:hAnsi="Palatino Linotype"/>
          <w:sz w:val="24"/>
          <w:szCs w:val="24"/>
        </w:rPr>
      </w:pPr>
      <w:r>
        <w:rPr>
          <w:rFonts w:ascii="Palatino Linotype" w:hAnsi="Palatino Linotype"/>
          <w:sz w:val="24"/>
          <w:szCs w:val="24"/>
        </w:rPr>
        <w:t>En esa tesitura, si bien es cierto que el Sujeto Obligado atendió con su respuesta dos puntos requeridos por el particular, también es cierto que no fueron atendidos los otros tres puntos, por lo que no se puede considerar que el derecho de acceso a la información pública del Recurrente se haya colmado plenamente.</w:t>
      </w:r>
    </w:p>
    <w:p w:rsidR="00C164D3" w:rsidRPr="00277207" w:rsidRDefault="00C164D3" w:rsidP="006A674A">
      <w:pPr>
        <w:spacing w:after="0" w:line="360" w:lineRule="auto"/>
        <w:jc w:val="both"/>
        <w:rPr>
          <w:rFonts w:ascii="Palatino Linotype" w:hAnsi="Palatino Linotype"/>
          <w:sz w:val="18"/>
          <w:szCs w:val="24"/>
        </w:rPr>
      </w:pPr>
    </w:p>
    <w:p w:rsidR="00C164D3" w:rsidRDefault="00C164D3" w:rsidP="006A674A">
      <w:pPr>
        <w:spacing w:after="0" w:line="360" w:lineRule="auto"/>
        <w:jc w:val="both"/>
        <w:rPr>
          <w:rFonts w:ascii="Palatino Linotype" w:hAnsi="Palatino Linotype"/>
          <w:sz w:val="24"/>
          <w:szCs w:val="24"/>
        </w:rPr>
      </w:pPr>
      <w:r>
        <w:rPr>
          <w:rFonts w:ascii="Palatino Linotype" w:hAnsi="Palatino Linotype"/>
          <w:sz w:val="24"/>
          <w:szCs w:val="24"/>
        </w:rPr>
        <w:t>Por ese motivo, es necesario verificar si el Sujeto O</w:t>
      </w:r>
      <w:r w:rsidR="00810A46">
        <w:rPr>
          <w:rFonts w:ascii="Palatino Linotype" w:hAnsi="Palatino Linotype"/>
          <w:sz w:val="24"/>
          <w:szCs w:val="24"/>
        </w:rPr>
        <w:t>bligado está en posibilidad de atender el resto de los requerimientos del Recurrente.</w:t>
      </w:r>
    </w:p>
    <w:p w:rsidR="00810A46" w:rsidRDefault="00810A46" w:rsidP="006A674A">
      <w:pPr>
        <w:spacing w:after="0" w:line="360" w:lineRule="auto"/>
        <w:jc w:val="both"/>
        <w:rPr>
          <w:rFonts w:ascii="Palatino Linotype" w:hAnsi="Palatino Linotype"/>
          <w:sz w:val="24"/>
          <w:szCs w:val="24"/>
        </w:rPr>
      </w:pPr>
    </w:p>
    <w:p w:rsidR="00885244" w:rsidRDefault="00810A46" w:rsidP="006A674A">
      <w:pPr>
        <w:spacing w:after="0" w:line="360" w:lineRule="auto"/>
        <w:jc w:val="both"/>
        <w:rPr>
          <w:rFonts w:ascii="Palatino Linotype" w:hAnsi="Palatino Linotype"/>
          <w:sz w:val="24"/>
          <w:szCs w:val="24"/>
        </w:rPr>
      </w:pPr>
      <w:r>
        <w:rPr>
          <w:rFonts w:ascii="Palatino Linotype" w:hAnsi="Palatino Linotype"/>
          <w:sz w:val="24"/>
          <w:szCs w:val="24"/>
        </w:rPr>
        <w:t>Al respect</w:t>
      </w:r>
      <w:r w:rsidR="00885244">
        <w:rPr>
          <w:rFonts w:ascii="Palatino Linotype" w:hAnsi="Palatino Linotype"/>
          <w:sz w:val="24"/>
          <w:szCs w:val="24"/>
        </w:rPr>
        <w:t>o, se tiene que en el punto</w:t>
      </w:r>
      <w:r w:rsidR="00277207">
        <w:rPr>
          <w:rFonts w:ascii="Palatino Linotype" w:hAnsi="Palatino Linotype"/>
          <w:sz w:val="24"/>
          <w:szCs w:val="24"/>
        </w:rPr>
        <w:t xml:space="preserve"> 4</w:t>
      </w:r>
      <w:r>
        <w:rPr>
          <w:rFonts w:ascii="Palatino Linotype" w:hAnsi="Palatino Linotype"/>
          <w:sz w:val="24"/>
          <w:szCs w:val="24"/>
        </w:rPr>
        <w:t xml:space="preserve"> </w:t>
      </w:r>
      <w:r w:rsidR="00885244">
        <w:rPr>
          <w:rFonts w:ascii="Palatino Linotype" w:hAnsi="Palatino Linotype"/>
          <w:sz w:val="24"/>
          <w:szCs w:val="24"/>
        </w:rPr>
        <w:t>el Recurrente solicitó las m</w:t>
      </w:r>
      <w:r w:rsidR="00885244" w:rsidRPr="00885244">
        <w:rPr>
          <w:rFonts w:ascii="Palatino Linotype" w:hAnsi="Palatino Linotype"/>
          <w:sz w:val="24"/>
          <w:szCs w:val="24"/>
        </w:rPr>
        <w:t>edidas que realiza Protección civil respecto a los puestos que utilizan tanques de gas.</w:t>
      </w:r>
      <w:r w:rsidR="00885244">
        <w:rPr>
          <w:rFonts w:ascii="Palatino Linotype" w:hAnsi="Palatino Linotype"/>
          <w:sz w:val="24"/>
          <w:szCs w:val="24"/>
        </w:rPr>
        <w:t xml:space="preserve"> Al respecto, el </w:t>
      </w:r>
      <w:r w:rsidR="00885244">
        <w:rPr>
          <w:rFonts w:ascii="Palatino Linotype" w:hAnsi="Palatino Linotype"/>
          <w:sz w:val="24"/>
          <w:szCs w:val="24"/>
        </w:rPr>
        <w:lastRenderedPageBreak/>
        <w:t>Sujeto Obligado no emitió pronunciamiento alguno, por lo que es necesario verificar lar atribuciones del área de protección civil del Sujeto Obligado con el propósito de dilucidar si puede generar la información al respecto.</w:t>
      </w:r>
    </w:p>
    <w:p w:rsidR="00885244" w:rsidRDefault="00885244" w:rsidP="006A674A">
      <w:pPr>
        <w:spacing w:after="0" w:line="360" w:lineRule="auto"/>
        <w:jc w:val="both"/>
        <w:rPr>
          <w:rFonts w:ascii="Palatino Linotype" w:hAnsi="Palatino Linotype"/>
          <w:sz w:val="24"/>
          <w:szCs w:val="24"/>
        </w:rPr>
      </w:pPr>
    </w:p>
    <w:p w:rsidR="00885244" w:rsidRDefault="00885244" w:rsidP="006A674A">
      <w:pPr>
        <w:spacing w:after="0" w:line="360" w:lineRule="auto"/>
        <w:jc w:val="both"/>
        <w:rPr>
          <w:rFonts w:ascii="Palatino Linotype" w:hAnsi="Palatino Linotype"/>
          <w:sz w:val="24"/>
          <w:szCs w:val="24"/>
        </w:rPr>
      </w:pPr>
      <w:r>
        <w:rPr>
          <w:rFonts w:ascii="Palatino Linotype" w:hAnsi="Palatino Linotype"/>
          <w:sz w:val="24"/>
          <w:szCs w:val="24"/>
        </w:rPr>
        <w:t>Para tal fin, es dable remitirse al artículo 65 del Reglamento Orgánico de la Administración Pública Municipal 2019-2021 de San Mateo Atenco, en el cual se observa lo siguiente:</w:t>
      </w:r>
    </w:p>
    <w:p w:rsidR="00885244" w:rsidRDefault="00885244" w:rsidP="006A674A">
      <w:pPr>
        <w:spacing w:after="0" w:line="360" w:lineRule="auto"/>
        <w:jc w:val="both"/>
        <w:rPr>
          <w:rFonts w:ascii="Palatino Linotype" w:hAnsi="Palatino Linotype"/>
          <w:sz w:val="24"/>
          <w:szCs w:val="24"/>
        </w:rPr>
      </w:pPr>
    </w:p>
    <w:p w:rsidR="00885244" w:rsidRDefault="00885244" w:rsidP="00071232">
      <w:pPr>
        <w:pStyle w:val="Sinespaciado"/>
        <w:ind w:left="567" w:right="567"/>
        <w:jc w:val="both"/>
        <w:rPr>
          <w:rFonts w:ascii="Palatino Linotype" w:hAnsi="Palatino Linotype" w:cs="ArialMT"/>
          <w:i/>
        </w:rPr>
      </w:pPr>
      <w:r w:rsidRPr="00071232">
        <w:rPr>
          <w:rFonts w:ascii="Palatino Linotype" w:hAnsi="Palatino Linotype"/>
          <w:b/>
          <w:i/>
        </w:rPr>
        <w:t>Artículo 65.-</w:t>
      </w:r>
      <w:r w:rsidRPr="00071232">
        <w:rPr>
          <w:rFonts w:ascii="Palatino Linotype" w:hAnsi="Palatino Linotype"/>
          <w:i/>
        </w:rPr>
        <w:t xml:space="preserve"> </w:t>
      </w:r>
      <w:r w:rsidRPr="00071232">
        <w:rPr>
          <w:rFonts w:ascii="Palatino Linotype" w:hAnsi="Palatino Linotype" w:cs="ArialMT"/>
          <w:i/>
        </w:rPr>
        <w:t xml:space="preserve">El titular de la </w:t>
      </w:r>
      <w:r w:rsidRPr="00071232">
        <w:rPr>
          <w:rFonts w:ascii="Palatino Linotype" w:hAnsi="Palatino Linotype"/>
          <w:i/>
        </w:rPr>
        <w:t>Coordinación de Protección Civil y Bomberos</w:t>
      </w:r>
      <w:r w:rsidRPr="00071232">
        <w:rPr>
          <w:rFonts w:ascii="Palatino Linotype" w:hAnsi="Palatino Linotype" w:cs="ArialMT"/>
          <w:i/>
        </w:rPr>
        <w:t>, además de las atribuciones que</w:t>
      </w:r>
      <w:r w:rsidR="00071232">
        <w:rPr>
          <w:rFonts w:ascii="Palatino Linotype" w:hAnsi="Palatino Linotype" w:cs="ArialMT"/>
          <w:i/>
        </w:rPr>
        <w:t xml:space="preserve">  </w:t>
      </w:r>
      <w:r w:rsidRPr="00071232">
        <w:rPr>
          <w:rFonts w:ascii="Palatino Linotype" w:hAnsi="Palatino Linotype" w:cs="ArialMT"/>
          <w:i/>
        </w:rPr>
        <w:t>le confiere la Ley Orgánica, tiene el ejercicio de las funciones siguientes:</w:t>
      </w:r>
    </w:p>
    <w:p w:rsidR="00071232" w:rsidRPr="00071232" w:rsidRDefault="00071232" w:rsidP="00071232">
      <w:pPr>
        <w:pStyle w:val="Sinespaciado"/>
        <w:ind w:left="567" w:right="567"/>
        <w:jc w:val="both"/>
        <w:rPr>
          <w:rFonts w:ascii="Palatino Linotype" w:hAnsi="Palatino Linotype" w:cs="ArialMT"/>
          <w:i/>
        </w:rPr>
      </w:pPr>
    </w:p>
    <w:p w:rsidR="00885244" w:rsidRPr="00071232" w:rsidRDefault="00885244" w:rsidP="00071232">
      <w:pPr>
        <w:pStyle w:val="Sinespaciado"/>
        <w:ind w:left="567" w:right="567"/>
        <w:jc w:val="both"/>
        <w:rPr>
          <w:rFonts w:ascii="Palatino Linotype" w:hAnsi="Palatino Linotype" w:cs="ArialMT"/>
          <w:i/>
        </w:rPr>
      </w:pPr>
      <w:r w:rsidRPr="00071232">
        <w:rPr>
          <w:rFonts w:ascii="Palatino Linotype" w:hAnsi="Palatino Linotype" w:cs="ArialMT"/>
          <w:i/>
        </w:rPr>
        <w:t>I. Ejercer las previstas en el artículo 81 de la Ley Orgánica Municipal;</w:t>
      </w:r>
    </w:p>
    <w:p w:rsidR="00885244" w:rsidRPr="00071232" w:rsidRDefault="00885244" w:rsidP="00071232">
      <w:pPr>
        <w:pStyle w:val="Sinespaciado"/>
        <w:ind w:left="567" w:right="567"/>
        <w:jc w:val="both"/>
        <w:rPr>
          <w:rFonts w:ascii="Palatino Linotype" w:hAnsi="Palatino Linotype" w:cs="ArialMT"/>
          <w:i/>
        </w:rPr>
      </w:pPr>
      <w:r w:rsidRPr="00071232">
        <w:rPr>
          <w:rFonts w:ascii="Palatino Linotype" w:hAnsi="Palatino Linotype" w:cs="ArialMT"/>
          <w:i/>
        </w:rPr>
        <w:t>II. Promover la constitución del Consejo Municipal de Protección Civil, cuyo titular será el</w:t>
      </w:r>
      <w:r w:rsidR="00071232" w:rsidRPr="00071232">
        <w:rPr>
          <w:rFonts w:ascii="Palatino Linotype" w:hAnsi="Palatino Linotype" w:cs="ArialMT"/>
          <w:i/>
        </w:rPr>
        <w:t xml:space="preserve"> </w:t>
      </w:r>
      <w:r w:rsidRPr="00071232">
        <w:rPr>
          <w:rFonts w:ascii="Palatino Linotype" w:hAnsi="Palatino Linotype" w:cs="ArialMT"/>
          <w:i/>
        </w:rPr>
        <w:t>Presidente Municipal;</w:t>
      </w:r>
    </w:p>
    <w:p w:rsidR="00885244" w:rsidRPr="00071232" w:rsidRDefault="00885244" w:rsidP="00071232">
      <w:pPr>
        <w:pStyle w:val="Sinespaciado"/>
        <w:ind w:left="567" w:right="567"/>
        <w:jc w:val="both"/>
        <w:rPr>
          <w:rFonts w:ascii="Palatino Linotype" w:hAnsi="Palatino Linotype" w:cs="ArialMT"/>
          <w:i/>
        </w:rPr>
      </w:pPr>
      <w:r w:rsidRPr="00071232">
        <w:rPr>
          <w:rFonts w:ascii="Palatino Linotype" w:hAnsi="Palatino Linotype" w:cs="ArialMT"/>
          <w:i/>
        </w:rPr>
        <w:t>III. Fortalecer el Sistema Municipal de Protección Civil, actualizando el padrón de las</w:t>
      </w:r>
      <w:r w:rsidR="00071232" w:rsidRPr="00071232">
        <w:rPr>
          <w:rFonts w:ascii="Palatino Linotype" w:hAnsi="Palatino Linotype" w:cs="ArialMT"/>
          <w:i/>
        </w:rPr>
        <w:t xml:space="preserve"> </w:t>
      </w:r>
      <w:r w:rsidRPr="00071232">
        <w:rPr>
          <w:rFonts w:ascii="Palatino Linotype" w:hAnsi="Palatino Linotype" w:cs="ArialMT"/>
          <w:i/>
        </w:rPr>
        <w:t>organizaciones civiles en los términos de la reglamentación respectiva;</w:t>
      </w:r>
    </w:p>
    <w:p w:rsidR="00885244" w:rsidRPr="00071232" w:rsidRDefault="00885244" w:rsidP="00071232">
      <w:pPr>
        <w:pStyle w:val="Sinespaciado"/>
        <w:ind w:left="567" w:right="567"/>
        <w:jc w:val="both"/>
        <w:rPr>
          <w:rFonts w:ascii="Palatino Linotype" w:hAnsi="Palatino Linotype" w:cs="ArialMT"/>
          <w:i/>
        </w:rPr>
      </w:pPr>
      <w:r w:rsidRPr="00071232">
        <w:rPr>
          <w:rFonts w:ascii="Palatino Linotype" w:hAnsi="Palatino Linotype" w:cs="ArialMT"/>
          <w:i/>
        </w:rPr>
        <w:t>IV. Actualizar el Atlas Municipal de Riesgos y el Plan Municipal de la Administración Pública</w:t>
      </w:r>
      <w:r w:rsidR="00071232" w:rsidRPr="00071232">
        <w:rPr>
          <w:rFonts w:ascii="Palatino Linotype" w:hAnsi="Palatino Linotype" w:cs="ArialMT"/>
          <w:i/>
        </w:rPr>
        <w:t xml:space="preserve"> </w:t>
      </w:r>
      <w:r w:rsidRPr="00071232">
        <w:rPr>
          <w:rFonts w:ascii="Palatino Linotype" w:hAnsi="Palatino Linotype" w:cs="ArialMT"/>
          <w:i/>
        </w:rPr>
        <w:t>Municipal;</w:t>
      </w:r>
    </w:p>
    <w:p w:rsidR="00885244" w:rsidRPr="00071232" w:rsidRDefault="00885244" w:rsidP="00071232">
      <w:pPr>
        <w:pStyle w:val="Sinespaciado"/>
        <w:ind w:left="567" w:right="567"/>
        <w:jc w:val="both"/>
        <w:rPr>
          <w:rFonts w:ascii="Palatino Linotype" w:hAnsi="Palatino Linotype" w:cs="ArialMT"/>
          <w:i/>
        </w:rPr>
      </w:pPr>
      <w:r w:rsidRPr="00071232">
        <w:rPr>
          <w:rFonts w:ascii="Palatino Linotype" w:hAnsi="Palatino Linotype" w:cs="ArialMT"/>
          <w:i/>
        </w:rPr>
        <w:t>V. Aplicar, en caso de siniestro o desastre, el Plan Municipal de Emergencias y coordinar las</w:t>
      </w:r>
      <w:r w:rsidR="00071232" w:rsidRPr="00071232">
        <w:rPr>
          <w:rFonts w:ascii="Palatino Linotype" w:hAnsi="Palatino Linotype" w:cs="ArialMT"/>
          <w:i/>
        </w:rPr>
        <w:t xml:space="preserve"> </w:t>
      </w:r>
      <w:r w:rsidRPr="00071232">
        <w:rPr>
          <w:rFonts w:ascii="Palatino Linotype" w:hAnsi="Palatino Linotype" w:cs="ArialMT"/>
          <w:i/>
        </w:rPr>
        <w:t>acciones orientadas a la recuperación, brindando el auxilio necesario a la población;</w:t>
      </w:r>
    </w:p>
    <w:p w:rsidR="00885244" w:rsidRPr="00071232" w:rsidRDefault="00885244" w:rsidP="00071232">
      <w:pPr>
        <w:pStyle w:val="Sinespaciado"/>
        <w:ind w:left="567" w:right="567"/>
        <w:jc w:val="both"/>
        <w:rPr>
          <w:rFonts w:ascii="Palatino Linotype" w:hAnsi="Palatino Linotype" w:cs="ArialMT"/>
          <w:i/>
        </w:rPr>
      </w:pPr>
      <w:r w:rsidRPr="00071232">
        <w:rPr>
          <w:rFonts w:ascii="Palatino Linotype" w:hAnsi="Palatino Linotype" w:cs="ArialMT"/>
          <w:i/>
        </w:rPr>
        <w:t>VI. Informar a la población sobre la existencia de una situación de riesgo, a efecto de tomar las</w:t>
      </w:r>
      <w:r w:rsidR="00071232" w:rsidRPr="00071232">
        <w:rPr>
          <w:rFonts w:ascii="Palatino Linotype" w:hAnsi="Palatino Linotype" w:cs="ArialMT"/>
          <w:i/>
        </w:rPr>
        <w:t xml:space="preserve"> </w:t>
      </w:r>
      <w:r w:rsidRPr="00071232">
        <w:rPr>
          <w:rFonts w:ascii="Palatino Linotype" w:hAnsi="Palatino Linotype" w:cs="ArialMT"/>
          <w:i/>
        </w:rPr>
        <w:t>medidas de Protección Civil adecuadas;</w:t>
      </w:r>
    </w:p>
    <w:p w:rsidR="00885244" w:rsidRPr="00071232" w:rsidRDefault="00885244" w:rsidP="00071232">
      <w:pPr>
        <w:pStyle w:val="Sinespaciado"/>
        <w:ind w:left="567" w:right="567"/>
        <w:jc w:val="both"/>
        <w:rPr>
          <w:rFonts w:ascii="Palatino Linotype" w:hAnsi="Palatino Linotype" w:cs="ArialMT"/>
          <w:i/>
        </w:rPr>
      </w:pPr>
      <w:r w:rsidRPr="00071232">
        <w:rPr>
          <w:rFonts w:ascii="Palatino Linotype" w:hAnsi="Palatino Linotype" w:cs="ArialMT"/>
          <w:i/>
        </w:rPr>
        <w:t>VII. Integrar las brigadas en las dependencias o entidades de la Administración Pública Municipal;</w:t>
      </w:r>
    </w:p>
    <w:p w:rsidR="00885244" w:rsidRPr="00071232" w:rsidRDefault="00885244" w:rsidP="00071232">
      <w:pPr>
        <w:pStyle w:val="Sinespaciado"/>
        <w:ind w:left="567" w:right="567"/>
        <w:jc w:val="both"/>
        <w:rPr>
          <w:rFonts w:ascii="Palatino Linotype" w:hAnsi="Palatino Linotype" w:cs="ArialMT"/>
          <w:i/>
        </w:rPr>
      </w:pPr>
      <w:r w:rsidRPr="00071232">
        <w:rPr>
          <w:rFonts w:ascii="Palatino Linotype" w:hAnsi="Palatino Linotype" w:cs="ArialMT"/>
          <w:i/>
        </w:rPr>
        <w:t>VIII. Establecer en el Municipio las medidas necesarias para la observancia del Libro Sexto del</w:t>
      </w:r>
      <w:r w:rsidR="00071232" w:rsidRPr="00071232">
        <w:rPr>
          <w:rFonts w:ascii="Palatino Linotype" w:hAnsi="Palatino Linotype" w:cs="ArialMT"/>
          <w:i/>
        </w:rPr>
        <w:t xml:space="preserve"> </w:t>
      </w:r>
      <w:r w:rsidRPr="00071232">
        <w:rPr>
          <w:rFonts w:ascii="Palatino Linotype" w:hAnsi="Palatino Linotype" w:cs="ArialMT"/>
          <w:i/>
        </w:rPr>
        <w:t>Código Administrativo del Estado de México y su Reglamento;</w:t>
      </w:r>
    </w:p>
    <w:p w:rsidR="00885244" w:rsidRPr="00071232" w:rsidRDefault="00885244" w:rsidP="00071232">
      <w:pPr>
        <w:pStyle w:val="Sinespaciado"/>
        <w:ind w:left="567" w:right="567"/>
        <w:jc w:val="both"/>
        <w:rPr>
          <w:rFonts w:ascii="Palatino Linotype" w:hAnsi="Palatino Linotype" w:cs="ArialMT"/>
          <w:i/>
        </w:rPr>
      </w:pPr>
      <w:r w:rsidRPr="00071232">
        <w:rPr>
          <w:rFonts w:ascii="Palatino Linotype" w:hAnsi="Palatino Linotype" w:cs="ArialMT"/>
          <w:i/>
        </w:rPr>
        <w:t>IX. Proponer políticas y estrategias para el desarrollo de programas internos de protección civil;</w:t>
      </w:r>
    </w:p>
    <w:p w:rsidR="00885244" w:rsidRPr="00071232" w:rsidRDefault="00885244" w:rsidP="00071232">
      <w:pPr>
        <w:pStyle w:val="Sinespaciado"/>
        <w:ind w:left="567" w:right="567"/>
        <w:jc w:val="both"/>
        <w:rPr>
          <w:rFonts w:ascii="Palatino Linotype" w:hAnsi="Palatino Linotype" w:cs="ArialMT"/>
          <w:i/>
        </w:rPr>
      </w:pPr>
      <w:r w:rsidRPr="00071232">
        <w:rPr>
          <w:rFonts w:ascii="Palatino Linotype" w:hAnsi="Palatino Linotype" w:cs="ArialMT"/>
          <w:i/>
        </w:rPr>
        <w:t>X. Participar como Secretario Técnico en el Consejo Municipal de Protección Civil;</w:t>
      </w:r>
    </w:p>
    <w:p w:rsidR="00885244" w:rsidRPr="00071232" w:rsidRDefault="00885244" w:rsidP="00071232">
      <w:pPr>
        <w:pStyle w:val="Sinespaciado"/>
        <w:ind w:left="567" w:right="567"/>
        <w:jc w:val="both"/>
        <w:rPr>
          <w:rFonts w:ascii="Palatino Linotype" w:hAnsi="Palatino Linotype" w:cs="ArialMT"/>
          <w:i/>
        </w:rPr>
      </w:pPr>
      <w:r w:rsidRPr="00071232">
        <w:rPr>
          <w:rFonts w:ascii="Palatino Linotype" w:hAnsi="Palatino Linotype" w:cs="ArialMT"/>
          <w:i/>
        </w:rPr>
        <w:t>XI. Suscribir convenios en materia de protección civil y gestión de riesgos en el ámbito municipal;</w:t>
      </w:r>
    </w:p>
    <w:p w:rsidR="00885244" w:rsidRPr="00071232" w:rsidRDefault="00885244" w:rsidP="00071232">
      <w:pPr>
        <w:pStyle w:val="Sinespaciado"/>
        <w:ind w:left="567" w:right="567"/>
        <w:jc w:val="both"/>
        <w:rPr>
          <w:rFonts w:ascii="Palatino Linotype" w:hAnsi="Palatino Linotype" w:cs="ArialMT"/>
          <w:i/>
        </w:rPr>
      </w:pPr>
      <w:r w:rsidRPr="00071232">
        <w:rPr>
          <w:rFonts w:ascii="Palatino Linotype" w:hAnsi="Palatino Linotype" w:cs="ArialMT"/>
          <w:i/>
        </w:rPr>
        <w:lastRenderedPageBreak/>
        <w:t>XII. Suscribir convenios de colaboración administrativa con el Gobierno Federal, el Gobierno del</w:t>
      </w:r>
      <w:r w:rsidR="00071232" w:rsidRPr="00071232">
        <w:rPr>
          <w:rFonts w:ascii="Palatino Linotype" w:hAnsi="Palatino Linotype" w:cs="ArialMT"/>
          <w:i/>
        </w:rPr>
        <w:t xml:space="preserve"> </w:t>
      </w:r>
      <w:r w:rsidRPr="00071232">
        <w:rPr>
          <w:rFonts w:ascii="Palatino Linotype" w:hAnsi="Palatino Linotype" w:cs="ArialMT"/>
          <w:i/>
        </w:rPr>
        <w:t>Estado de México, otras entidades federativas y otros municipios, en materia de prevención y</w:t>
      </w:r>
      <w:r w:rsidR="00071232" w:rsidRPr="00071232">
        <w:rPr>
          <w:rFonts w:ascii="Palatino Linotype" w:hAnsi="Palatino Linotype" w:cs="ArialMT"/>
          <w:i/>
        </w:rPr>
        <w:t xml:space="preserve"> </w:t>
      </w:r>
      <w:r w:rsidRPr="00071232">
        <w:rPr>
          <w:rFonts w:ascii="Palatino Linotype" w:hAnsi="Palatino Linotype" w:cs="ArialMT"/>
          <w:i/>
        </w:rPr>
        <w:t>atención de emergencias y desastres;</w:t>
      </w:r>
    </w:p>
    <w:p w:rsidR="00885244" w:rsidRPr="00071232" w:rsidRDefault="00885244" w:rsidP="00071232">
      <w:pPr>
        <w:pStyle w:val="Sinespaciado"/>
        <w:ind w:left="567" w:right="567"/>
        <w:jc w:val="both"/>
        <w:rPr>
          <w:rFonts w:ascii="Palatino Linotype" w:hAnsi="Palatino Linotype" w:cs="ArialMT"/>
          <w:b/>
          <w:i/>
          <w:u w:val="single"/>
        </w:rPr>
      </w:pPr>
      <w:r w:rsidRPr="00071232">
        <w:rPr>
          <w:rFonts w:ascii="Palatino Linotype" w:hAnsi="Palatino Linotype" w:cs="ArialMT"/>
          <w:i/>
        </w:rPr>
        <w:t xml:space="preserve">XIII. </w:t>
      </w:r>
      <w:r w:rsidRPr="00071232">
        <w:rPr>
          <w:rFonts w:ascii="Palatino Linotype" w:hAnsi="Palatino Linotype" w:cs="ArialMT"/>
          <w:b/>
          <w:i/>
          <w:u w:val="single"/>
        </w:rPr>
        <w:t>Investigar, estudiar y evaluar riesgos, peligros y vulnerabilidades;</w:t>
      </w:r>
    </w:p>
    <w:p w:rsidR="00885244" w:rsidRPr="00071232" w:rsidRDefault="00885244" w:rsidP="00071232">
      <w:pPr>
        <w:pStyle w:val="Sinespaciado"/>
        <w:ind w:left="567" w:right="567"/>
        <w:jc w:val="both"/>
        <w:rPr>
          <w:rFonts w:ascii="Palatino Linotype" w:hAnsi="Palatino Linotype" w:cs="ArialMT"/>
          <w:i/>
        </w:rPr>
      </w:pPr>
      <w:r w:rsidRPr="00071232">
        <w:rPr>
          <w:rFonts w:ascii="Palatino Linotype" w:hAnsi="Palatino Linotype" w:cs="ArialMT"/>
          <w:i/>
        </w:rPr>
        <w:t>XIV. Llevar a cabo la elaboración y actualización permanente del Atlas Municipal de Riesgo;</w:t>
      </w:r>
    </w:p>
    <w:p w:rsidR="00885244" w:rsidRPr="00071232" w:rsidRDefault="00885244" w:rsidP="00071232">
      <w:pPr>
        <w:pStyle w:val="Sinespaciado"/>
        <w:ind w:left="567" w:right="567"/>
        <w:jc w:val="both"/>
        <w:rPr>
          <w:rFonts w:ascii="Palatino Linotype" w:hAnsi="Palatino Linotype" w:cs="ArialMT"/>
          <w:i/>
        </w:rPr>
      </w:pPr>
      <w:r w:rsidRPr="00071232">
        <w:rPr>
          <w:rFonts w:ascii="Palatino Linotype" w:hAnsi="Palatino Linotype" w:cs="ArialMT"/>
          <w:i/>
        </w:rPr>
        <w:t>XV. Elaborar el Plan Municipal de Emergencias y el Plan de Prevención de Inundaciones;</w:t>
      </w:r>
    </w:p>
    <w:p w:rsidR="00885244" w:rsidRPr="00071232" w:rsidRDefault="00885244" w:rsidP="00071232">
      <w:pPr>
        <w:pStyle w:val="Sinespaciado"/>
        <w:ind w:left="567" w:right="567"/>
        <w:jc w:val="both"/>
        <w:rPr>
          <w:rFonts w:ascii="Palatino Linotype" w:hAnsi="Palatino Linotype" w:cs="ArialMT"/>
          <w:i/>
        </w:rPr>
      </w:pPr>
      <w:r w:rsidRPr="00071232">
        <w:rPr>
          <w:rFonts w:ascii="Palatino Linotype" w:hAnsi="Palatino Linotype" w:cs="ArialMT"/>
          <w:i/>
        </w:rPr>
        <w:t xml:space="preserve">XVI. </w:t>
      </w:r>
      <w:r w:rsidRPr="00071232">
        <w:rPr>
          <w:rFonts w:ascii="Palatino Linotype" w:hAnsi="Palatino Linotype" w:cs="ArialMT"/>
          <w:b/>
          <w:i/>
          <w:u w:val="single"/>
        </w:rPr>
        <w:t>Promover y apoyar la creación de las instancias, mecanismos, instrumentos y procedimientos</w:t>
      </w:r>
      <w:r w:rsidR="00071232" w:rsidRPr="00071232">
        <w:rPr>
          <w:rFonts w:ascii="Palatino Linotype" w:hAnsi="Palatino Linotype" w:cs="ArialMT"/>
          <w:b/>
          <w:i/>
          <w:u w:val="single"/>
        </w:rPr>
        <w:t xml:space="preserve"> </w:t>
      </w:r>
      <w:r w:rsidRPr="00071232">
        <w:rPr>
          <w:rFonts w:ascii="Palatino Linotype" w:hAnsi="Palatino Linotype" w:cs="ArialMT"/>
          <w:b/>
          <w:i/>
          <w:u w:val="single"/>
        </w:rPr>
        <w:t>de carácter técnico-operativo, de servicios y logística que permitan prevenir y atender la</w:t>
      </w:r>
      <w:r w:rsidR="00071232" w:rsidRPr="00071232">
        <w:rPr>
          <w:rFonts w:ascii="Palatino Linotype" w:hAnsi="Palatino Linotype" w:cs="ArialMT"/>
          <w:b/>
          <w:i/>
          <w:u w:val="single"/>
        </w:rPr>
        <w:t xml:space="preserve"> </w:t>
      </w:r>
      <w:r w:rsidRPr="00071232">
        <w:rPr>
          <w:rFonts w:ascii="Palatino Linotype" w:hAnsi="Palatino Linotype" w:cs="ArialMT"/>
          <w:b/>
          <w:i/>
          <w:u w:val="single"/>
        </w:rPr>
        <w:t>eventualidad de un riesgo o peligro;</w:t>
      </w:r>
    </w:p>
    <w:p w:rsidR="00885244" w:rsidRPr="00071232" w:rsidRDefault="00885244" w:rsidP="00071232">
      <w:pPr>
        <w:pStyle w:val="Sinespaciado"/>
        <w:ind w:left="567" w:right="567"/>
        <w:jc w:val="both"/>
        <w:rPr>
          <w:rFonts w:ascii="Palatino Linotype" w:hAnsi="Palatino Linotype" w:cs="ArialMT"/>
          <w:i/>
        </w:rPr>
      </w:pPr>
      <w:r w:rsidRPr="00071232">
        <w:rPr>
          <w:rFonts w:ascii="Palatino Linotype" w:hAnsi="Palatino Linotype" w:cs="ArialMT"/>
          <w:i/>
        </w:rPr>
        <w:t>XVII. Instrumentar y operar redes de detección, monitoreo, pronóstico y sistemas de alertamiento, en</w:t>
      </w:r>
      <w:r w:rsidR="00071232" w:rsidRPr="00071232">
        <w:rPr>
          <w:rFonts w:ascii="Palatino Linotype" w:hAnsi="Palatino Linotype" w:cs="ArialMT"/>
          <w:i/>
        </w:rPr>
        <w:t xml:space="preserve"> </w:t>
      </w:r>
      <w:r w:rsidRPr="00071232">
        <w:rPr>
          <w:rFonts w:ascii="Palatino Linotype" w:hAnsi="Palatino Linotype" w:cs="ArialMT"/>
          <w:i/>
        </w:rPr>
        <w:t>coordinación con las instancias y dependencias responsables;</w:t>
      </w:r>
    </w:p>
    <w:p w:rsidR="00885244" w:rsidRPr="00071232" w:rsidRDefault="00885244" w:rsidP="00071232">
      <w:pPr>
        <w:pStyle w:val="Sinespaciado"/>
        <w:ind w:left="567" w:right="567"/>
        <w:jc w:val="both"/>
        <w:rPr>
          <w:rFonts w:ascii="Palatino Linotype" w:hAnsi="Palatino Linotype" w:cs="ArialMT"/>
          <w:i/>
        </w:rPr>
      </w:pPr>
      <w:r w:rsidRPr="00071232">
        <w:rPr>
          <w:rFonts w:ascii="Palatino Linotype" w:hAnsi="Palatino Linotype" w:cs="ArialMT"/>
          <w:i/>
        </w:rPr>
        <w:t>XVIII. Elaborar el dictamen para solicitar a través del Presidente Municipal, la participación de la</w:t>
      </w:r>
      <w:r w:rsidR="00071232" w:rsidRPr="00071232">
        <w:rPr>
          <w:rFonts w:ascii="Palatino Linotype" w:hAnsi="Palatino Linotype" w:cs="ArialMT"/>
          <w:i/>
        </w:rPr>
        <w:t xml:space="preserve"> </w:t>
      </w:r>
      <w:r w:rsidRPr="00071232">
        <w:rPr>
          <w:rFonts w:ascii="Palatino Linotype" w:hAnsi="Palatino Linotype" w:cs="ArialMT"/>
          <w:i/>
        </w:rPr>
        <w:t>Coordinación General de Protección Civil del Estado, en caso de que sea superada la</w:t>
      </w:r>
      <w:r w:rsidR="00071232">
        <w:rPr>
          <w:rFonts w:ascii="Palatino Linotype" w:hAnsi="Palatino Linotype" w:cs="ArialMT"/>
          <w:i/>
        </w:rPr>
        <w:t xml:space="preserve"> </w:t>
      </w:r>
      <w:r w:rsidRPr="00071232">
        <w:rPr>
          <w:rFonts w:ascii="Palatino Linotype" w:hAnsi="Palatino Linotype" w:cs="ArialMT"/>
          <w:i/>
        </w:rPr>
        <w:t>capacidad de respuesta del Sistema Municipal de Protección Civil;</w:t>
      </w:r>
    </w:p>
    <w:p w:rsidR="00885244" w:rsidRPr="00071232" w:rsidRDefault="00885244" w:rsidP="00071232">
      <w:pPr>
        <w:pStyle w:val="Sinespaciado"/>
        <w:ind w:left="567" w:right="567"/>
        <w:jc w:val="both"/>
        <w:rPr>
          <w:rFonts w:ascii="Palatino Linotype" w:hAnsi="Palatino Linotype" w:cs="ArialMT"/>
          <w:i/>
        </w:rPr>
      </w:pPr>
      <w:r w:rsidRPr="00071232">
        <w:rPr>
          <w:rFonts w:ascii="Palatino Linotype" w:hAnsi="Palatino Linotype" w:cs="ArialMT"/>
          <w:i/>
        </w:rPr>
        <w:t>XIX. Emitir los dictámenes de riesgo que sean solicitados por el Ayuntamiento, la Administración</w:t>
      </w:r>
      <w:r w:rsidR="00071232" w:rsidRPr="00071232">
        <w:rPr>
          <w:rFonts w:ascii="Palatino Linotype" w:hAnsi="Palatino Linotype" w:cs="ArialMT"/>
          <w:i/>
        </w:rPr>
        <w:t xml:space="preserve"> </w:t>
      </w:r>
      <w:r w:rsidRPr="00071232">
        <w:rPr>
          <w:rFonts w:ascii="Palatino Linotype" w:hAnsi="Palatino Linotype" w:cs="ArialMT"/>
          <w:i/>
        </w:rPr>
        <w:t>Pública Municipal y los particulares;</w:t>
      </w:r>
    </w:p>
    <w:p w:rsidR="00885244" w:rsidRPr="00071232" w:rsidRDefault="00885244" w:rsidP="00071232">
      <w:pPr>
        <w:pStyle w:val="Sinespaciado"/>
        <w:ind w:left="567" w:right="567"/>
        <w:jc w:val="both"/>
        <w:rPr>
          <w:rFonts w:ascii="Palatino Linotype" w:hAnsi="Palatino Linotype" w:cs="ArialMT"/>
          <w:b/>
          <w:i/>
          <w:u w:val="single"/>
        </w:rPr>
      </w:pPr>
      <w:r w:rsidRPr="00071232">
        <w:rPr>
          <w:rFonts w:ascii="Palatino Linotype" w:hAnsi="Palatino Linotype" w:cs="ArialMT"/>
          <w:i/>
        </w:rPr>
        <w:t xml:space="preserve">XX. </w:t>
      </w:r>
      <w:r w:rsidRPr="00071232">
        <w:rPr>
          <w:rFonts w:ascii="Palatino Linotype" w:hAnsi="Palatino Linotype" w:cs="ArialMT"/>
          <w:b/>
          <w:i/>
          <w:u w:val="single"/>
        </w:rPr>
        <w:t>Conducir acciones para fomentar en la población una cultura de protección civil;</w:t>
      </w:r>
    </w:p>
    <w:p w:rsidR="00885244" w:rsidRPr="00071232" w:rsidRDefault="00885244" w:rsidP="00071232">
      <w:pPr>
        <w:pStyle w:val="Sinespaciado"/>
        <w:ind w:left="567" w:right="567"/>
        <w:jc w:val="both"/>
        <w:rPr>
          <w:rFonts w:ascii="Palatino Linotype" w:hAnsi="Palatino Linotype"/>
          <w:i/>
        </w:rPr>
      </w:pPr>
      <w:r w:rsidRPr="00071232">
        <w:rPr>
          <w:rFonts w:ascii="Palatino Linotype" w:hAnsi="Palatino Linotype" w:cs="ArialMT"/>
          <w:i/>
        </w:rPr>
        <w:t>XXI. Gestionar y coordinar la integración y equipamiento del cuerpo de bomberos del municipio;</w:t>
      </w:r>
    </w:p>
    <w:p w:rsidR="00885244" w:rsidRPr="00071232" w:rsidRDefault="00885244" w:rsidP="00071232">
      <w:pPr>
        <w:pStyle w:val="Sinespaciado"/>
        <w:ind w:left="567" w:right="567"/>
        <w:jc w:val="both"/>
        <w:rPr>
          <w:rFonts w:ascii="Palatino Linotype" w:hAnsi="Palatino Linotype" w:cs="ArialMT"/>
          <w:i/>
        </w:rPr>
      </w:pPr>
      <w:r w:rsidRPr="00071232">
        <w:rPr>
          <w:rFonts w:ascii="Palatino Linotype" w:hAnsi="Palatino Linotype" w:cs="ArialMT"/>
          <w:i/>
        </w:rPr>
        <w:t>XXII. Elaborar el registro de grupos voluntarios y comités vecinales;</w:t>
      </w:r>
    </w:p>
    <w:p w:rsidR="00885244" w:rsidRPr="00071232" w:rsidRDefault="00885244" w:rsidP="00071232">
      <w:pPr>
        <w:pStyle w:val="Sinespaciado"/>
        <w:ind w:left="567" w:right="567"/>
        <w:jc w:val="both"/>
        <w:rPr>
          <w:rFonts w:ascii="Palatino Linotype" w:hAnsi="Palatino Linotype" w:cs="ArialMT"/>
          <w:i/>
        </w:rPr>
      </w:pPr>
      <w:r w:rsidRPr="00071232">
        <w:rPr>
          <w:rFonts w:ascii="Palatino Linotype" w:hAnsi="Palatino Linotype" w:cs="ArialMT"/>
          <w:i/>
        </w:rPr>
        <w:t xml:space="preserve">XXIII. </w:t>
      </w:r>
      <w:r w:rsidRPr="00071232">
        <w:rPr>
          <w:rFonts w:ascii="Palatino Linotype" w:hAnsi="Palatino Linotype" w:cs="ArialMT"/>
          <w:b/>
          <w:i/>
          <w:u w:val="single"/>
        </w:rPr>
        <w:t>Publicar y difundir manuales, circulares, guías y folletos de prevención en materia de</w:t>
      </w:r>
      <w:r w:rsidR="00071232" w:rsidRPr="00071232">
        <w:rPr>
          <w:rFonts w:ascii="Palatino Linotype" w:hAnsi="Palatino Linotype" w:cs="ArialMT"/>
          <w:b/>
          <w:i/>
          <w:u w:val="single"/>
        </w:rPr>
        <w:t xml:space="preserve"> </w:t>
      </w:r>
      <w:r w:rsidRPr="00071232">
        <w:rPr>
          <w:rFonts w:ascii="Palatino Linotype" w:hAnsi="Palatino Linotype" w:cs="ArialMT"/>
          <w:b/>
          <w:i/>
          <w:u w:val="single"/>
        </w:rPr>
        <w:t>protección civil;</w:t>
      </w:r>
    </w:p>
    <w:p w:rsidR="00885244" w:rsidRPr="00071232" w:rsidRDefault="00885244" w:rsidP="00071232">
      <w:pPr>
        <w:pStyle w:val="Sinespaciado"/>
        <w:ind w:left="567" w:right="567"/>
        <w:jc w:val="both"/>
        <w:rPr>
          <w:rFonts w:ascii="Palatino Linotype" w:hAnsi="Palatino Linotype" w:cs="ArialMT"/>
          <w:i/>
        </w:rPr>
      </w:pPr>
      <w:r w:rsidRPr="00071232">
        <w:rPr>
          <w:rFonts w:ascii="Palatino Linotype" w:hAnsi="Palatino Linotype" w:cs="ArialMT"/>
          <w:i/>
        </w:rPr>
        <w:t>XXIV. Informar a la población sobre la existencia de una situación de riesgo, a efecto de tomar las</w:t>
      </w:r>
      <w:r w:rsidR="00071232" w:rsidRPr="00071232">
        <w:rPr>
          <w:rFonts w:ascii="Palatino Linotype" w:hAnsi="Palatino Linotype" w:cs="ArialMT"/>
          <w:i/>
        </w:rPr>
        <w:t xml:space="preserve"> </w:t>
      </w:r>
      <w:r w:rsidRPr="00071232">
        <w:rPr>
          <w:rFonts w:ascii="Palatino Linotype" w:hAnsi="Palatino Linotype" w:cs="ArialMT"/>
          <w:i/>
        </w:rPr>
        <w:t>medidas de Protección Civil adecuadas;</w:t>
      </w:r>
    </w:p>
    <w:p w:rsidR="00885244" w:rsidRPr="00071232" w:rsidRDefault="00885244" w:rsidP="00071232">
      <w:pPr>
        <w:pStyle w:val="Sinespaciado"/>
        <w:ind w:left="567" w:right="567"/>
        <w:jc w:val="both"/>
        <w:rPr>
          <w:rFonts w:ascii="Palatino Linotype" w:hAnsi="Palatino Linotype" w:cs="ArialMT"/>
          <w:i/>
        </w:rPr>
      </w:pPr>
      <w:r w:rsidRPr="00071232">
        <w:rPr>
          <w:rFonts w:ascii="Palatino Linotype" w:hAnsi="Palatino Linotype" w:cs="ArialMT"/>
          <w:i/>
        </w:rPr>
        <w:t>XXV. Integrar las brigadas de protección civil con las dependencias y entidades de la Administración</w:t>
      </w:r>
      <w:r w:rsidR="00071232">
        <w:rPr>
          <w:rFonts w:ascii="Palatino Linotype" w:hAnsi="Palatino Linotype" w:cs="ArialMT"/>
          <w:i/>
        </w:rPr>
        <w:t xml:space="preserve"> </w:t>
      </w:r>
      <w:r w:rsidRPr="00071232">
        <w:rPr>
          <w:rFonts w:ascii="Palatino Linotype" w:hAnsi="Palatino Linotype" w:cs="ArialMT"/>
          <w:i/>
        </w:rPr>
        <w:t>Pública Municipal;</w:t>
      </w:r>
    </w:p>
    <w:p w:rsidR="00885244" w:rsidRPr="00071232" w:rsidRDefault="00885244" w:rsidP="00071232">
      <w:pPr>
        <w:pStyle w:val="Sinespaciado"/>
        <w:ind w:left="567" w:right="567"/>
        <w:jc w:val="both"/>
        <w:rPr>
          <w:rFonts w:ascii="Palatino Linotype" w:hAnsi="Palatino Linotype" w:cs="ArialMT"/>
          <w:i/>
        </w:rPr>
      </w:pPr>
      <w:r w:rsidRPr="00071232">
        <w:rPr>
          <w:rFonts w:ascii="Palatino Linotype" w:hAnsi="Palatino Linotype" w:cs="ArialMT"/>
          <w:i/>
        </w:rPr>
        <w:t>XXVI. Promover la realización de simulacros en la plaza central, establecimientos comerciales,</w:t>
      </w:r>
      <w:r w:rsidR="00071232">
        <w:rPr>
          <w:rFonts w:ascii="Palatino Linotype" w:hAnsi="Palatino Linotype" w:cs="ArialMT"/>
          <w:i/>
        </w:rPr>
        <w:t xml:space="preserve"> </w:t>
      </w:r>
      <w:r w:rsidRPr="00071232">
        <w:rPr>
          <w:rFonts w:ascii="Palatino Linotype" w:hAnsi="Palatino Linotype" w:cs="ArialMT"/>
          <w:i/>
        </w:rPr>
        <w:t>edificios públicos, escuelas, empresas y en todo aquel lugar susceptible de riesgo, siniestro o</w:t>
      </w:r>
      <w:r w:rsidR="00071232">
        <w:rPr>
          <w:rFonts w:ascii="Palatino Linotype" w:hAnsi="Palatino Linotype" w:cs="ArialMT"/>
          <w:i/>
        </w:rPr>
        <w:t xml:space="preserve"> </w:t>
      </w:r>
      <w:r w:rsidRPr="00071232">
        <w:rPr>
          <w:rFonts w:ascii="Palatino Linotype" w:hAnsi="Palatino Linotype" w:cs="ArialMT"/>
          <w:i/>
        </w:rPr>
        <w:t>desastre;</w:t>
      </w:r>
    </w:p>
    <w:p w:rsidR="00885244" w:rsidRPr="00071232" w:rsidRDefault="00885244" w:rsidP="00071232">
      <w:pPr>
        <w:pStyle w:val="Sinespaciado"/>
        <w:ind w:left="567" w:right="567"/>
        <w:jc w:val="both"/>
        <w:rPr>
          <w:rFonts w:ascii="Palatino Linotype" w:hAnsi="Palatino Linotype" w:cs="ArialMT"/>
          <w:i/>
        </w:rPr>
      </w:pPr>
      <w:r w:rsidRPr="00071232">
        <w:rPr>
          <w:rFonts w:ascii="Palatino Linotype" w:hAnsi="Palatino Linotype" w:cs="ArialMT"/>
          <w:i/>
        </w:rPr>
        <w:t>XXVII. Concurrir con las autoridades estatales en la determinación de normas sobre prevención,</w:t>
      </w:r>
      <w:r w:rsidR="00071232" w:rsidRPr="00071232">
        <w:rPr>
          <w:rFonts w:ascii="Palatino Linotype" w:hAnsi="Palatino Linotype" w:cs="ArialMT"/>
          <w:i/>
        </w:rPr>
        <w:t xml:space="preserve"> </w:t>
      </w:r>
      <w:r w:rsidRPr="00071232">
        <w:rPr>
          <w:rFonts w:ascii="Palatino Linotype" w:hAnsi="Palatino Linotype" w:cs="ArialMT"/>
          <w:i/>
        </w:rPr>
        <w:t>mitigación y restauración en casos de desastre;</w:t>
      </w:r>
    </w:p>
    <w:p w:rsidR="00885244" w:rsidRPr="00071232" w:rsidRDefault="00885244" w:rsidP="00071232">
      <w:pPr>
        <w:pStyle w:val="Sinespaciado"/>
        <w:ind w:left="567" w:right="567"/>
        <w:jc w:val="both"/>
        <w:rPr>
          <w:rFonts w:ascii="Palatino Linotype" w:hAnsi="Palatino Linotype" w:cs="ArialMT"/>
          <w:i/>
        </w:rPr>
      </w:pPr>
      <w:r w:rsidRPr="00071232">
        <w:rPr>
          <w:rFonts w:ascii="Palatino Linotype" w:hAnsi="Palatino Linotype" w:cs="ArialMT"/>
          <w:i/>
        </w:rPr>
        <w:t>XXVIII. Proponer y promover la celebración con el Gobierno del Estado y otros ayuntamientos, así</w:t>
      </w:r>
      <w:r w:rsidR="00071232" w:rsidRPr="00071232">
        <w:rPr>
          <w:rFonts w:ascii="Palatino Linotype" w:hAnsi="Palatino Linotype" w:cs="ArialMT"/>
          <w:i/>
        </w:rPr>
        <w:t xml:space="preserve"> </w:t>
      </w:r>
      <w:r w:rsidRPr="00071232">
        <w:rPr>
          <w:rFonts w:ascii="Palatino Linotype" w:hAnsi="Palatino Linotype" w:cs="ArialMT"/>
          <w:i/>
        </w:rPr>
        <w:t>como, con organismos e instituciones sociales, públicas, privadas y educativas, los convenios</w:t>
      </w:r>
      <w:r w:rsidR="00071232" w:rsidRPr="00071232">
        <w:rPr>
          <w:rFonts w:ascii="Palatino Linotype" w:hAnsi="Palatino Linotype" w:cs="ArialMT"/>
          <w:i/>
        </w:rPr>
        <w:t xml:space="preserve"> </w:t>
      </w:r>
      <w:r w:rsidRPr="00071232">
        <w:rPr>
          <w:rFonts w:ascii="Palatino Linotype" w:hAnsi="Palatino Linotype" w:cs="ArialMT"/>
          <w:i/>
        </w:rPr>
        <w:t>o acuerdos que estimen necesarios para la prevención y auxilio en casos de desastres;</w:t>
      </w:r>
    </w:p>
    <w:p w:rsidR="00885244" w:rsidRPr="00071232" w:rsidRDefault="00885244" w:rsidP="00071232">
      <w:pPr>
        <w:pStyle w:val="Sinespaciado"/>
        <w:ind w:left="567" w:right="567"/>
        <w:jc w:val="both"/>
        <w:rPr>
          <w:rFonts w:ascii="Palatino Linotype" w:hAnsi="Palatino Linotype" w:cs="ArialMT"/>
          <w:i/>
        </w:rPr>
      </w:pPr>
      <w:r w:rsidRPr="00071232">
        <w:rPr>
          <w:rFonts w:ascii="Palatino Linotype" w:hAnsi="Palatino Linotype" w:cs="ArialMT"/>
          <w:i/>
        </w:rPr>
        <w:lastRenderedPageBreak/>
        <w:t>XXIX. Proponer mecanismos para la integración, acrecentamiento y disposiciones de recursos del</w:t>
      </w:r>
      <w:r w:rsidR="00071232" w:rsidRPr="00071232">
        <w:rPr>
          <w:rFonts w:ascii="Palatino Linotype" w:hAnsi="Palatino Linotype" w:cs="ArialMT"/>
          <w:i/>
        </w:rPr>
        <w:t xml:space="preserve"> </w:t>
      </w:r>
      <w:r w:rsidRPr="00071232">
        <w:rPr>
          <w:rFonts w:ascii="Palatino Linotype" w:hAnsi="Palatino Linotype" w:cs="ArialMT"/>
          <w:i/>
        </w:rPr>
        <w:t>Fondo de Desastres Municipal (FONDEM), y del FORTAMUN;</w:t>
      </w:r>
    </w:p>
    <w:p w:rsidR="00885244" w:rsidRPr="00071232" w:rsidRDefault="00885244" w:rsidP="00071232">
      <w:pPr>
        <w:pStyle w:val="Sinespaciado"/>
        <w:ind w:left="567" w:right="567"/>
        <w:jc w:val="both"/>
        <w:rPr>
          <w:rFonts w:ascii="Palatino Linotype" w:hAnsi="Palatino Linotype" w:cs="ArialMT"/>
          <w:i/>
        </w:rPr>
      </w:pPr>
      <w:r w:rsidRPr="00071232">
        <w:rPr>
          <w:rFonts w:ascii="Palatino Linotype" w:hAnsi="Palatino Linotype" w:cs="ArialMT"/>
          <w:i/>
        </w:rPr>
        <w:t>XXX. Regular la participación de los sectores público, social o privado y los grupos voluntarios;</w:t>
      </w:r>
    </w:p>
    <w:p w:rsidR="00885244" w:rsidRPr="00071232" w:rsidRDefault="00885244" w:rsidP="00071232">
      <w:pPr>
        <w:pStyle w:val="Sinespaciado"/>
        <w:ind w:left="567" w:right="567"/>
        <w:jc w:val="both"/>
        <w:rPr>
          <w:rFonts w:ascii="Palatino Linotype" w:hAnsi="Palatino Linotype" w:cs="ArialMT"/>
          <w:i/>
        </w:rPr>
      </w:pPr>
      <w:r w:rsidRPr="00071232">
        <w:rPr>
          <w:rFonts w:ascii="Palatino Linotype" w:hAnsi="Palatino Linotype" w:cs="ArialMT"/>
          <w:i/>
        </w:rPr>
        <w:t>XXXI. Participar en los proyectos de las Normas Oficiales Mexicanas en materia de Protección Civil;</w:t>
      </w:r>
    </w:p>
    <w:p w:rsidR="00885244" w:rsidRPr="00071232" w:rsidRDefault="00885244" w:rsidP="00071232">
      <w:pPr>
        <w:pStyle w:val="Sinespaciado"/>
        <w:ind w:left="567" w:right="567"/>
        <w:jc w:val="both"/>
        <w:rPr>
          <w:rFonts w:ascii="Palatino Linotype" w:hAnsi="Palatino Linotype" w:cs="ArialMT"/>
          <w:i/>
        </w:rPr>
      </w:pPr>
      <w:r w:rsidRPr="00071232">
        <w:rPr>
          <w:rFonts w:ascii="Palatino Linotype" w:hAnsi="Palatino Linotype" w:cs="ArialMT"/>
          <w:i/>
        </w:rPr>
        <w:t>XXXII. Promover la difusión y el fomento de la Cultura de la Protección Civil en el Municipio;</w:t>
      </w:r>
    </w:p>
    <w:p w:rsidR="00885244" w:rsidRPr="00071232" w:rsidRDefault="00885244" w:rsidP="00071232">
      <w:pPr>
        <w:pStyle w:val="Sinespaciado"/>
        <w:ind w:left="567" w:right="567"/>
        <w:jc w:val="both"/>
        <w:rPr>
          <w:rFonts w:ascii="Palatino Linotype" w:hAnsi="Palatino Linotype" w:cs="ArialMT"/>
          <w:b/>
          <w:i/>
          <w:u w:val="single"/>
        </w:rPr>
      </w:pPr>
      <w:r w:rsidRPr="00071232">
        <w:rPr>
          <w:rFonts w:ascii="Palatino Linotype" w:hAnsi="Palatino Linotype" w:cs="ArialMT"/>
          <w:i/>
        </w:rPr>
        <w:t xml:space="preserve">XXXIII. </w:t>
      </w:r>
      <w:r w:rsidRPr="00071232">
        <w:rPr>
          <w:rFonts w:ascii="Palatino Linotype" w:hAnsi="Palatino Linotype" w:cs="ArialMT"/>
          <w:b/>
          <w:i/>
          <w:u w:val="single"/>
        </w:rPr>
        <w:t>Previa verificación a los establecimientos industriales, comerciales, de servicios y espectáculos</w:t>
      </w:r>
      <w:r w:rsidR="00071232" w:rsidRPr="00071232">
        <w:rPr>
          <w:rFonts w:ascii="Palatino Linotype" w:hAnsi="Palatino Linotype" w:cs="ArialMT"/>
          <w:b/>
          <w:i/>
          <w:u w:val="single"/>
        </w:rPr>
        <w:t xml:space="preserve"> </w:t>
      </w:r>
      <w:r w:rsidRPr="00071232">
        <w:rPr>
          <w:rFonts w:ascii="Palatino Linotype" w:hAnsi="Palatino Linotype" w:cs="ArialMT"/>
          <w:b/>
          <w:i/>
          <w:u w:val="single"/>
        </w:rPr>
        <w:t>públicos e instituciones educativas, expedir conforme a los lineamientos jurídicos aplicables el</w:t>
      </w:r>
      <w:r w:rsidR="00071232" w:rsidRPr="00071232">
        <w:rPr>
          <w:rFonts w:ascii="Palatino Linotype" w:hAnsi="Palatino Linotype" w:cs="ArialMT"/>
          <w:b/>
          <w:i/>
          <w:u w:val="single"/>
        </w:rPr>
        <w:t xml:space="preserve"> </w:t>
      </w:r>
      <w:r w:rsidRPr="00071232">
        <w:rPr>
          <w:rFonts w:ascii="Palatino Linotype" w:hAnsi="Palatino Linotype" w:cs="ArialMT"/>
          <w:b/>
          <w:i/>
          <w:u w:val="single"/>
        </w:rPr>
        <w:t>Certificado de Factibilidad;</w:t>
      </w:r>
    </w:p>
    <w:p w:rsidR="00885244" w:rsidRPr="00071232" w:rsidRDefault="00885244" w:rsidP="00071232">
      <w:pPr>
        <w:pStyle w:val="Sinespaciado"/>
        <w:ind w:left="567" w:right="567"/>
        <w:jc w:val="both"/>
        <w:rPr>
          <w:rFonts w:ascii="Palatino Linotype" w:hAnsi="Palatino Linotype" w:cs="ArialMT"/>
          <w:b/>
          <w:i/>
          <w:u w:val="single"/>
        </w:rPr>
      </w:pPr>
      <w:r w:rsidRPr="00071232">
        <w:rPr>
          <w:rFonts w:ascii="Palatino Linotype" w:hAnsi="Palatino Linotype" w:cs="ArialMT"/>
          <w:i/>
        </w:rPr>
        <w:t xml:space="preserve">XXXIV. </w:t>
      </w:r>
      <w:r w:rsidRPr="00071232">
        <w:rPr>
          <w:rFonts w:ascii="Palatino Linotype" w:hAnsi="Palatino Linotype" w:cs="ArialMT"/>
          <w:b/>
          <w:i/>
          <w:u w:val="single"/>
        </w:rPr>
        <w:t>Emitir conforme a los lineamientos jurídicos aplicables los certificados de seguridad del lugar</w:t>
      </w:r>
      <w:r w:rsidR="00071232" w:rsidRPr="00071232">
        <w:rPr>
          <w:rFonts w:ascii="Palatino Linotype" w:hAnsi="Palatino Linotype" w:cs="ArialMT"/>
          <w:b/>
          <w:i/>
          <w:u w:val="single"/>
        </w:rPr>
        <w:t xml:space="preserve"> </w:t>
      </w:r>
      <w:r w:rsidRPr="00071232">
        <w:rPr>
          <w:rFonts w:ascii="Palatino Linotype" w:hAnsi="Palatino Linotype" w:cs="ArialMT"/>
          <w:b/>
          <w:i/>
          <w:u w:val="single"/>
        </w:rPr>
        <w:t>de producción, consumo, venta o cualquier acto relacionado con explosivos, artificios o</w:t>
      </w:r>
      <w:r w:rsidR="00071232" w:rsidRPr="00071232">
        <w:rPr>
          <w:rFonts w:ascii="Palatino Linotype" w:hAnsi="Palatino Linotype" w:cs="ArialMT"/>
          <w:b/>
          <w:i/>
          <w:u w:val="single"/>
        </w:rPr>
        <w:t xml:space="preserve"> </w:t>
      </w:r>
      <w:r w:rsidRPr="00071232">
        <w:rPr>
          <w:rFonts w:ascii="Palatino Linotype" w:hAnsi="Palatino Linotype" w:cs="ArialMT"/>
          <w:b/>
          <w:i/>
          <w:u w:val="single"/>
        </w:rPr>
        <w:t>sustancias químicas relacionadas con los mismos;</w:t>
      </w:r>
    </w:p>
    <w:p w:rsidR="00885244" w:rsidRPr="00071232" w:rsidRDefault="00885244" w:rsidP="00071232">
      <w:pPr>
        <w:pStyle w:val="Sinespaciado"/>
        <w:ind w:left="567" w:right="567"/>
        <w:jc w:val="both"/>
        <w:rPr>
          <w:rFonts w:ascii="Palatino Linotype" w:hAnsi="Palatino Linotype" w:cs="ArialMT"/>
          <w:i/>
        </w:rPr>
      </w:pPr>
      <w:r w:rsidRPr="00071232">
        <w:rPr>
          <w:rFonts w:ascii="Palatino Linotype" w:hAnsi="Palatino Linotype" w:cs="ArialMT"/>
          <w:i/>
        </w:rPr>
        <w:t>XXXV. Emitir los dictámenes de riesgo que le sean solicitados por las autoridades Federales,</w:t>
      </w:r>
      <w:r w:rsidR="00071232" w:rsidRPr="00071232">
        <w:rPr>
          <w:rFonts w:ascii="Palatino Linotype" w:hAnsi="Palatino Linotype" w:cs="ArialMT"/>
          <w:i/>
        </w:rPr>
        <w:t xml:space="preserve"> </w:t>
      </w:r>
      <w:r w:rsidRPr="00071232">
        <w:rPr>
          <w:rFonts w:ascii="Palatino Linotype" w:hAnsi="Palatino Linotype" w:cs="ArialMT"/>
          <w:i/>
        </w:rPr>
        <w:t>Estatales, Municipales y los particulares;</w:t>
      </w:r>
    </w:p>
    <w:p w:rsidR="00885244" w:rsidRPr="00071232" w:rsidRDefault="00885244" w:rsidP="00071232">
      <w:pPr>
        <w:pStyle w:val="Sinespaciado"/>
        <w:ind w:left="567" w:right="567"/>
        <w:jc w:val="both"/>
        <w:rPr>
          <w:rFonts w:ascii="Palatino Linotype" w:hAnsi="Palatino Linotype" w:cs="ArialMT"/>
          <w:i/>
        </w:rPr>
      </w:pPr>
      <w:r w:rsidRPr="00071232">
        <w:rPr>
          <w:rFonts w:ascii="Palatino Linotype" w:hAnsi="Palatino Linotype" w:cs="ArialMT"/>
          <w:i/>
        </w:rPr>
        <w:t>XXXVI. Incorporar y adecuar permanentemente mecanismos, instrumentos y procedimientos de</w:t>
      </w:r>
      <w:r w:rsidR="00071232" w:rsidRPr="00071232">
        <w:rPr>
          <w:rFonts w:ascii="Palatino Linotype" w:hAnsi="Palatino Linotype" w:cs="ArialMT"/>
          <w:i/>
        </w:rPr>
        <w:t xml:space="preserve"> </w:t>
      </w:r>
      <w:r w:rsidRPr="00071232">
        <w:rPr>
          <w:rFonts w:ascii="Palatino Linotype" w:hAnsi="Palatino Linotype" w:cs="ArialMT"/>
          <w:i/>
        </w:rPr>
        <w:t>carácter técnico-operativo, de servicios y logística que permitan prevenir y atender un desastre</w:t>
      </w:r>
      <w:r w:rsidR="00071232" w:rsidRPr="00071232">
        <w:rPr>
          <w:rFonts w:ascii="Palatino Linotype" w:hAnsi="Palatino Linotype" w:cs="ArialMT"/>
          <w:i/>
        </w:rPr>
        <w:t xml:space="preserve"> </w:t>
      </w:r>
      <w:r w:rsidRPr="00071232">
        <w:rPr>
          <w:rFonts w:ascii="Palatino Linotype" w:hAnsi="Palatino Linotype" w:cs="ArialMT"/>
          <w:i/>
        </w:rPr>
        <w:t>o siniestro, incorporando el uso de nuevas tecnologías;</w:t>
      </w:r>
    </w:p>
    <w:p w:rsidR="00885244" w:rsidRPr="00071232" w:rsidRDefault="00885244" w:rsidP="00071232">
      <w:pPr>
        <w:pStyle w:val="Sinespaciado"/>
        <w:ind w:left="567" w:right="567"/>
        <w:jc w:val="both"/>
        <w:rPr>
          <w:rFonts w:ascii="Palatino Linotype" w:hAnsi="Palatino Linotype" w:cs="ArialMT"/>
          <w:i/>
        </w:rPr>
      </w:pPr>
      <w:r w:rsidRPr="00071232">
        <w:rPr>
          <w:rFonts w:ascii="Palatino Linotype" w:hAnsi="Palatino Linotype" w:cs="ArialMT"/>
          <w:i/>
        </w:rPr>
        <w:t>XXXVII. Convocar y coordinar a las autoridades municipales, organizaciones e instituciones de carácter</w:t>
      </w:r>
      <w:r w:rsidR="00071232" w:rsidRPr="00071232">
        <w:rPr>
          <w:rFonts w:ascii="Palatino Linotype" w:hAnsi="Palatino Linotype" w:cs="ArialMT"/>
          <w:i/>
        </w:rPr>
        <w:t xml:space="preserve"> </w:t>
      </w:r>
      <w:r w:rsidRPr="00071232">
        <w:rPr>
          <w:rFonts w:ascii="Palatino Linotype" w:hAnsi="Palatino Linotype" w:cs="ArialMT"/>
          <w:i/>
        </w:rPr>
        <w:t>público, privado y social, grupos voluntarios y en general a todos los habitantes del Municipio,</w:t>
      </w:r>
      <w:r w:rsidR="00071232" w:rsidRPr="00071232">
        <w:rPr>
          <w:rFonts w:ascii="Palatino Linotype" w:hAnsi="Palatino Linotype" w:cs="ArialMT"/>
          <w:i/>
        </w:rPr>
        <w:t xml:space="preserve"> </w:t>
      </w:r>
      <w:r w:rsidRPr="00071232">
        <w:rPr>
          <w:rFonts w:ascii="Palatino Linotype" w:hAnsi="Palatino Linotype" w:cs="ArialMT"/>
          <w:i/>
        </w:rPr>
        <w:t>a participar en las actividades de auxilio en circunstancias de riesgo inminente o desastre, y</w:t>
      </w:r>
    </w:p>
    <w:p w:rsidR="00885244" w:rsidRPr="00071232" w:rsidRDefault="00885244" w:rsidP="00071232">
      <w:pPr>
        <w:pStyle w:val="Sinespaciado"/>
        <w:ind w:left="567" w:right="567"/>
        <w:jc w:val="both"/>
        <w:rPr>
          <w:rFonts w:ascii="Palatino Linotype" w:hAnsi="Palatino Linotype"/>
          <w:i/>
        </w:rPr>
      </w:pPr>
      <w:r w:rsidRPr="00071232">
        <w:rPr>
          <w:rFonts w:ascii="Palatino Linotype" w:hAnsi="Palatino Linotype" w:cs="ArialMT"/>
          <w:i/>
        </w:rPr>
        <w:t>XXXVIII. Las demás que le encomiende el Presidente Municipal, y las que deriven de las leyes en la</w:t>
      </w:r>
      <w:r w:rsidR="00071232" w:rsidRPr="00071232">
        <w:rPr>
          <w:rFonts w:ascii="Palatino Linotype" w:hAnsi="Palatino Linotype" w:cs="ArialMT"/>
          <w:i/>
        </w:rPr>
        <w:t xml:space="preserve"> </w:t>
      </w:r>
      <w:r w:rsidRPr="00071232">
        <w:rPr>
          <w:rFonts w:ascii="Palatino Linotype" w:hAnsi="Palatino Linotype" w:cs="ArialMT"/>
          <w:i/>
        </w:rPr>
        <w:t>materia y de otros ordenamientos legales aplicables.</w:t>
      </w:r>
    </w:p>
    <w:p w:rsidR="00885244" w:rsidRPr="00071232" w:rsidRDefault="00885244" w:rsidP="00071232">
      <w:pPr>
        <w:pStyle w:val="Sinespaciado"/>
        <w:spacing w:line="360" w:lineRule="auto"/>
        <w:jc w:val="both"/>
        <w:rPr>
          <w:rFonts w:ascii="Palatino Linotype" w:hAnsi="Palatino Linotype"/>
          <w:sz w:val="24"/>
          <w:szCs w:val="24"/>
        </w:rPr>
      </w:pPr>
    </w:p>
    <w:p w:rsidR="00885244" w:rsidRDefault="00071232" w:rsidP="00071232">
      <w:pPr>
        <w:pStyle w:val="Sinespaciado"/>
        <w:spacing w:line="360" w:lineRule="auto"/>
        <w:jc w:val="both"/>
        <w:rPr>
          <w:rFonts w:ascii="Palatino Linotype" w:hAnsi="Palatino Linotype"/>
          <w:sz w:val="24"/>
          <w:szCs w:val="24"/>
        </w:rPr>
      </w:pPr>
      <w:r>
        <w:rPr>
          <w:rFonts w:ascii="Palatino Linotype" w:hAnsi="Palatino Linotype"/>
          <w:sz w:val="24"/>
          <w:szCs w:val="24"/>
        </w:rPr>
        <w:t>De tal forma que Coordinación de Protección Civil y Bomberos está facultada para investigar, estudiar y avaluar riesgos, peligros y vulnerabilidades; promover y apoyar la creación de instancias, mecanismos, instrumentos y procedimientos que permitan prevenir eventualidades de un riesgo o peligro; publicar y difundir manuales, circulares, guías y folletos de prevención en materia de protección civil</w:t>
      </w:r>
      <w:r w:rsidR="009D2A17">
        <w:rPr>
          <w:rFonts w:ascii="Palatino Linotype" w:hAnsi="Palatino Linotype"/>
          <w:sz w:val="24"/>
          <w:szCs w:val="24"/>
        </w:rPr>
        <w:t xml:space="preserve">; realizar verificaciones previas a establecimientos comerciales y de servicios y expedir conforme a los lineamientos jurídicos aplicables el Certificado de Factibilidad; así </w:t>
      </w:r>
      <w:r w:rsidR="009D2A17">
        <w:rPr>
          <w:rFonts w:ascii="Palatino Linotype" w:hAnsi="Palatino Linotype"/>
          <w:sz w:val="24"/>
          <w:szCs w:val="24"/>
        </w:rPr>
        <w:lastRenderedPageBreak/>
        <w:t>como emitir conforme a los lineamientos jurídicos aplicables, certificados de seguridad del lugar de producción, consumo, venta o cualquier acto relacionado con explosivos, artificios o sustancias químicas relacionadas con los mismos.</w:t>
      </w:r>
    </w:p>
    <w:p w:rsidR="009D2A17" w:rsidRDefault="009D2A17" w:rsidP="00071232">
      <w:pPr>
        <w:pStyle w:val="Sinespaciado"/>
        <w:spacing w:line="360" w:lineRule="auto"/>
        <w:jc w:val="both"/>
        <w:rPr>
          <w:rFonts w:ascii="Palatino Linotype" w:hAnsi="Palatino Linotype"/>
          <w:sz w:val="24"/>
          <w:szCs w:val="24"/>
        </w:rPr>
      </w:pPr>
    </w:p>
    <w:p w:rsidR="009D2A17" w:rsidRPr="00071232" w:rsidRDefault="009D2A17" w:rsidP="00071232">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Por lo anterior, se puede deducir que la Coordinación de Protección Civil y Bomberos cuenta entre sus archivos con algún manual, circular, guía o folleto que prevea la utilización de tanques de gas en establecimientos comerciales, puesto que forma parte de sus atribuciones dicha publicación y las verificaciones a establecimientos de cualquier giro, por lo que es procedente ordenar la entrega del documento en el que consten los instrumentos o procedimientos a seguir en establecimientos en los que se utilicen </w:t>
      </w:r>
      <w:r w:rsidR="006828DD">
        <w:rPr>
          <w:rFonts w:ascii="Palatino Linotype" w:hAnsi="Palatino Linotype"/>
          <w:sz w:val="24"/>
          <w:szCs w:val="24"/>
        </w:rPr>
        <w:t>tanques de gas.</w:t>
      </w:r>
    </w:p>
    <w:p w:rsidR="00885244" w:rsidRPr="00071232" w:rsidRDefault="00885244" w:rsidP="00071232">
      <w:pPr>
        <w:pStyle w:val="Sinespaciado"/>
        <w:spacing w:line="360" w:lineRule="auto"/>
        <w:jc w:val="both"/>
        <w:rPr>
          <w:rFonts w:ascii="Palatino Linotype" w:hAnsi="Palatino Linotype"/>
          <w:sz w:val="24"/>
          <w:szCs w:val="24"/>
        </w:rPr>
      </w:pPr>
    </w:p>
    <w:p w:rsidR="001F6138" w:rsidRPr="001F6138" w:rsidRDefault="001F6138" w:rsidP="00277207">
      <w:pPr>
        <w:spacing w:after="0" w:line="360" w:lineRule="auto"/>
        <w:jc w:val="both"/>
        <w:rPr>
          <w:rFonts w:ascii="Palatino Linotype" w:hAnsi="Palatino Linotype"/>
          <w:sz w:val="24"/>
          <w:szCs w:val="24"/>
        </w:rPr>
      </w:pPr>
      <w:r w:rsidRPr="001F6138">
        <w:rPr>
          <w:rFonts w:ascii="Palatino Linotype" w:hAnsi="Palatino Linotype"/>
          <w:sz w:val="24"/>
          <w:szCs w:val="24"/>
        </w:rPr>
        <w:t>Por otra p</w:t>
      </w:r>
      <w:r w:rsidR="006828DD">
        <w:rPr>
          <w:rFonts w:ascii="Palatino Linotype" w:hAnsi="Palatino Linotype"/>
          <w:sz w:val="24"/>
          <w:szCs w:val="24"/>
        </w:rPr>
        <w:t xml:space="preserve">arte, tocante al punto número 5, se observa que se subdivide en dos requerimientos, pues por una parte se </w:t>
      </w:r>
      <w:r w:rsidRPr="001F6138">
        <w:rPr>
          <w:rFonts w:ascii="Palatino Linotype" w:hAnsi="Palatino Linotype"/>
          <w:sz w:val="24"/>
          <w:szCs w:val="24"/>
        </w:rPr>
        <w:t>solicit</w:t>
      </w:r>
      <w:r w:rsidR="006828DD">
        <w:rPr>
          <w:rFonts w:ascii="Palatino Linotype" w:hAnsi="Palatino Linotype"/>
          <w:sz w:val="24"/>
          <w:szCs w:val="24"/>
        </w:rPr>
        <w:t xml:space="preserve">a la ficha técnica del parque y por otra los </w:t>
      </w:r>
      <w:r w:rsidRPr="001F6138">
        <w:rPr>
          <w:rFonts w:ascii="Palatino Linotype" w:hAnsi="Palatino Linotype"/>
          <w:sz w:val="24"/>
          <w:szCs w:val="24"/>
        </w:rPr>
        <w:t>requisitos para solicitar un espacio para vende</w:t>
      </w:r>
      <w:r>
        <w:rPr>
          <w:rFonts w:ascii="Palatino Linotype" w:hAnsi="Palatino Linotype"/>
          <w:sz w:val="24"/>
          <w:szCs w:val="24"/>
        </w:rPr>
        <w:t>r</w:t>
      </w:r>
      <w:r w:rsidR="006828DD">
        <w:rPr>
          <w:rFonts w:ascii="Palatino Linotype" w:hAnsi="Palatino Linotype"/>
          <w:sz w:val="24"/>
          <w:szCs w:val="24"/>
        </w:rPr>
        <w:t xml:space="preserve"> productos u ofrecer servicios. De tal forma que, respecto del primer requerimiento, </w:t>
      </w:r>
      <w:r>
        <w:rPr>
          <w:rFonts w:ascii="Palatino Linotype" w:hAnsi="Palatino Linotype"/>
          <w:sz w:val="24"/>
          <w:szCs w:val="24"/>
        </w:rPr>
        <w:t xml:space="preserve">se debe recordar que las Unidades de Transparencia están facultadas para turnar </w:t>
      </w:r>
      <w:r w:rsidR="00D93FAC">
        <w:rPr>
          <w:rFonts w:ascii="Palatino Linotype" w:hAnsi="Palatino Linotype"/>
          <w:sz w:val="24"/>
          <w:szCs w:val="24"/>
        </w:rPr>
        <w:t>las solicitudes de información a las unidades administrativas competentes, de acuerdo a los artículos 53 fracciones II y IV y162 de la Ley de Transparencia y Acceso a la Información Pública del Estado de México y Municipios, en los que se estipula lo siguiente:</w:t>
      </w:r>
    </w:p>
    <w:p w:rsidR="00277207" w:rsidRDefault="00277207" w:rsidP="006A674A">
      <w:pPr>
        <w:spacing w:after="0" w:line="360" w:lineRule="auto"/>
        <w:jc w:val="both"/>
        <w:rPr>
          <w:rFonts w:ascii="Palatino Linotype" w:hAnsi="Palatino Linotype"/>
          <w:sz w:val="24"/>
          <w:szCs w:val="24"/>
        </w:rPr>
      </w:pPr>
    </w:p>
    <w:p w:rsidR="00277207" w:rsidRPr="004A370B" w:rsidRDefault="00D93FAC" w:rsidP="004A370B">
      <w:pPr>
        <w:spacing w:after="0" w:line="240" w:lineRule="auto"/>
        <w:ind w:left="567" w:right="567"/>
        <w:jc w:val="both"/>
        <w:rPr>
          <w:rFonts w:ascii="Palatino Linotype" w:hAnsi="Palatino Linotype"/>
          <w:i/>
        </w:rPr>
      </w:pPr>
      <w:r w:rsidRPr="004A370B">
        <w:rPr>
          <w:rFonts w:ascii="Palatino Linotype" w:hAnsi="Palatino Linotype"/>
          <w:b/>
          <w:bCs/>
          <w:i/>
        </w:rPr>
        <w:t xml:space="preserve">Artículo 53. </w:t>
      </w:r>
      <w:r w:rsidRPr="004A370B">
        <w:rPr>
          <w:rFonts w:ascii="Palatino Linotype" w:hAnsi="Palatino Linotype"/>
          <w:i/>
        </w:rPr>
        <w:t>Las Unidades de Transparencia tendrán las siguientes funciones:</w:t>
      </w:r>
    </w:p>
    <w:p w:rsidR="00277207" w:rsidRPr="004A370B" w:rsidRDefault="00D93FAC" w:rsidP="004A370B">
      <w:pPr>
        <w:spacing w:after="0" w:line="240" w:lineRule="auto"/>
        <w:ind w:left="567" w:right="567"/>
        <w:jc w:val="both"/>
        <w:rPr>
          <w:rFonts w:ascii="Palatino Linotype" w:hAnsi="Palatino Linotype"/>
          <w:i/>
        </w:rPr>
      </w:pPr>
      <w:r w:rsidRPr="004A370B">
        <w:rPr>
          <w:rFonts w:ascii="Palatino Linotype" w:hAnsi="Palatino Linotype"/>
          <w:i/>
        </w:rPr>
        <w:t>(…)</w:t>
      </w:r>
    </w:p>
    <w:p w:rsidR="00D93FAC" w:rsidRPr="004A370B" w:rsidRDefault="00D93FAC" w:rsidP="004A370B">
      <w:pPr>
        <w:spacing w:after="0" w:line="240" w:lineRule="auto"/>
        <w:ind w:left="567" w:right="567"/>
        <w:jc w:val="both"/>
        <w:rPr>
          <w:rFonts w:ascii="Palatino Linotype" w:hAnsi="Palatino Linotype"/>
          <w:i/>
        </w:rPr>
      </w:pPr>
      <w:r w:rsidRPr="004A370B">
        <w:rPr>
          <w:rFonts w:ascii="Palatino Linotype" w:hAnsi="Palatino Linotype"/>
          <w:b/>
          <w:bCs/>
          <w:i/>
        </w:rPr>
        <w:t xml:space="preserve">II. </w:t>
      </w:r>
      <w:r w:rsidRPr="004A370B">
        <w:rPr>
          <w:rFonts w:ascii="Palatino Linotype" w:hAnsi="Palatino Linotype"/>
          <w:i/>
        </w:rPr>
        <w:t xml:space="preserve">Recibir, tramitar y dar respuesta a las solicitudes de acceso a la información; </w:t>
      </w:r>
    </w:p>
    <w:p w:rsidR="00D93FAC" w:rsidRPr="004A370B" w:rsidRDefault="00D93FAC" w:rsidP="004A370B">
      <w:pPr>
        <w:spacing w:after="0" w:line="240" w:lineRule="auto"/>
        <w:ind w:left="567" w:right="567"/>
        <w:jc w:val="both"/>
        <w:rPr>
          <w:rFonts w:ascii="Palatino Linotype" w:hAnsi="Palatino Linotype"/>
          <w:i/>
        </w:rPr>
      </w:pPr>
      <w:r w:rsidRPr="004A370B">
        <w:rPr>
          <w:rFonts w:ascii="Palatino Linotype" w:hAnsi="Palatino Linotype"/>
          <w:i/>
        </w:rPr>
        <w:t>(…)</w:t>
      </w:r>
    </w:p>
    <w:p w:rsidR="00D93FAC" w:rsidRPr="004A370B" w:rsidRDefault="00D93FAC" w:rsidP="004A370B">
      <w:pPr>
        <w:spacing w:after="0" w:line="240" w:lineRule="auto"/>
        <w:ind w:left="567" w:right="567"/>
        <w:jc w:val="both"/>
        <w:rPr>
          <w:rFonts w:ascii="Palatino Linotype" w:hAnsi="Palatino Linotype"/>
          <w:i/>
        </w:rPr>
      </w:pPr>
      <w:r w:rsidRPr="004A370B">
        <w:rPr>
          <w:rFonts w:ascii="Palatino Linotype" w:hAnsi="Palatino Linotype"/>
          <w:b/>
          <w:bCs/>
          <w:i/>
        </w:rPr>
        <w:lastRenderedPageBreak/>
        <w:t xml:space="preserve">IV. </w:t>
      </w:r>
      <w:r w:rsidRPr="004A370B">
        <w:rPr>
          <w:rFonts w:ascii="Palatino Linotype" w:hAnsi="Palatino Linotype"/>
          <w:i/>
        </w:rPr>
        <w:t xml:space="preserve">Realizar, con efectividad, los trámites internos necesarios para la atención de las solicitudes de acceso a la información; </w:t>
      </w:r>
    </w:p>
    <w:p w:rsidR="00D93FAC" w:rsidRPr="004A370B" w:rsidRDefault="00D93FAC" w:rsidP="004A370B">
      <w:pPr>
        <w:spacing w:after="0" w:line="240" w:lineRule="auto"/>
        <w:ind w:left="567" w:right="567"/>
        <w:jc w:val="both"/>
        <w:rPr>
          <w:rFonts w:ascii="Palatino Linotype" w:hAnsi="Palatino Linotype"/>
          <w:i/>
        </w:rPr>
      </w:pPr>
      <w:r w:rsidRPr="004A370B">
        <w:rPr>
          <w:rFonts w:ascii="Palatino Linotype" w:hAnsi="Palatino Linotype"/>
          <w:i/>
        </w:rPr>
        <w:t>(…)</w:t>
      </w:r>
    </w:p>
    <w:p w:rsidR="00D93FAC" w:rsidRPr="004A370B" w:rsidRDefault="00D93FAC" w:rsidP="004A370B">
      <w:pPr>
        <w:spacing w:after="0" w:line="240" w:lineRule="auto"/>
        <w:ind w:left="567" w:right="567"/>
        <w:jc w:val="both"/>
        <w:rPr>
          <w:rFonts w:ascii="Palatino Linotype" w:hAnsi="Palatino Linotype"/>
          <w:i/>
        </w:rPr>
      </w:pPr>
    </w:p>
    <w:p w:rsidR="00D93FAC" w:rsidRPr="00D93FAC" w:rsidRDefault="00D93FAC" w:rsidP="004A370B">
      <w:pPr>
        <w:spacing w:after="0" w:line="240" w:lineRule="auto"/>
        <w:ind w:left="567" w:right="567"/>
        <w:jc w:val="both"/>
        <w:rPr>
          <w:rFonts w:ascii="Palatino Linotype" w:hAnsi="Palatino Linotype"/>
          <w:sz w:val="24"/>
          <w:szCs w:val="24"/>
        </w:rPr>
      </w:pPr>
      <w:r w:rsidRPr="004A370B">
        <w:rPr>
          <w:rFonts w:ascii="Palatino Linotype" w:hAnsi="Palatino Linotype"/>
          <w:b/>
          <w:bCs/>
          <w:i/>
        </w:rPr>
        <w:t xml:space="preserve">Artículo 162. </w:t>
      </w:r>
      <w:r w:rsidRPr="004A370B">
        <w:rPr>
          <w:rFonts w:ascii="Palatino Linotype" w:hAnsi="Palatino Linotype"/>
          <w:i/>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277207" w:rsidRDefault="00277207" w:rsidP="006A674A">
      <w:pPr>
        <w:spacing w:after="0" w:line="360" w:lineRule="auto"/>
        <w:jc w:val="both"/>
        <w:rPr>
          <w:rFonts w:ascii="Palatino Linotype" w:hAnsi="Palatino Linotype"/>
          <w:sz w:val="24"/>
          <w:szCs w:val="24"/>
        </w:rPr>
      </w:pPr>
    </w:p>
    <w:p w:rsidR="00277207" w:rsidRDefault="004A370B" w:rsidP="006A674A">
      <w:pPr>
        <w:spacing w:after="0" w:line="360" w:lineRule="auto"/>
        <w:jc w:val="both"/>
        <w:rPr>
          <w:rFonts w:ascii="Palatino Linotype" w:hAnsi="Palatino Linotype"/>
          <w:sz w:val="24"/>
          <w:szCs w:val="24"/>
        </w:rPr>
      </w:pPr>
      <w:r>
        <w:rPr>
          <w:rFonts w:ascii="Palatino Linotype" w:hAnsi="Palatino Linotype"/>
          <w:sz w:val="24"/>
          <w:szCs w:val="24"/>
        </w:rPr>
        <w:t>De tal forma que la Unidad de Transparencia debió haber turnado la solicitud de información a las unidades administrativas que pudieran ser competentes para conocer de la información relativa a la ficha técnica del parque referido por el Recurrente en su solicitud, por lo que es necesario verificar si el Sujeto Obligado cuenta con las áreas que puedan contar con la información en sus archivos. Por tanto, es dable remitirse a lo dispuesto por el Reglamento Orgánico de la Administración Pública Municipal de San Mateo Atenco. En dicho ordenamiento se establece lo siguiente:</w:t>
      </w:r>
    </w:p>
    <w:p w:rsidR="00277207" w:rsidRDefault="00277207" w:rsidP="006A674A">
      <w:pPr>
        <w:spacing w:after="0" w:line="360" w:lineRule="auto"/>
        <w:jc w:val="both"/>
        <w:rPr>
          <w:rFonts w:ascii="Palatino Linotype" w:hAnsi="Palatino Linotype"/>
          <w:sz w:val="24"/>
          <w:szCs w:val="24"/>
        </w:rPr>
      </w:pPr>
    </w:p>
    <w:p w:rsidR="004A370B" w:rsidRPr="00D36F57" w:rsidRDefault="004A370B" w:rsidP="00D36F57">
      <w:pPr>
        <w:spacing w:after="0" w:line="240" w:lineRule="auto"/>
        <w:ind w:left="567" w:right="567"/>
        <w:jc w:val="both"/>
        <w:rPr>
          <w:rFonts w:ascii="Palatino Linotype" w:hAnsi="Palatino Linotype"/>
          <w:i/>
        </w:rPr>
      </w:pPr>
      <w:r w:rsidRPr="00D36F57">
        <w:rPr>
          <w:rFonts w:ascii="Palatino Linotype" w:hAnsi="Palatino Linotype"/>
          <w:b/>
          <w:bCs/>
          <w:i/>
        </w:rPr>
        <w:t xml:space="preserve">Artículo 9.- </w:t>
      </w:r>
      <w:r w:rsidRPr="00D36F57">
        <w:rPr>
          <w:rFonts w:ascii="Palatino Linotype" w:hAnsi="Palatino Linotype"/>
          <w:i/>
        </w:rPr>
        <w:t>La Administración Pública Municipal para el despacho de los asuntos de su competencia, cuenta con Dependencias, Unidades Administrativas, Coordinaciones, Órganos Públicos Desconcentrados y Organismos Públicos Descentralizados, así como Órganos Autónomos.</w:t>
      </w:r>
    </w:p>
    <w:p w:rsidR="004A370B" w:rsidRPr="00D36F57" w:rsidRDefault="004A370B" w:rsidP="00D36F57">
      <w:pPr>
        <w:spacing w:after="0" w:line="240" w:lineRule="auto"/>
        <w:ind w:left="567" w:right="567"/>
        <w:jc w:val="both"/>
        <w:rPr>
          <w:rFonts w:ascii="Palatino Linotype" w:hAnsi="Palatino Linotype"/>
          <w:i/>
        </w:rPr>
      </w:pPr>
    </w:p>
    <w:p w:rsidR="004A370B" w:rsidRPr="00D36F57" w:rsidRDefault="004A370B" w:rsidP="00D36F57">
      <w:pPr>
        <w:spacing w:after="0" w:line="240" w:lineRule="auto"/>
        <w:ind w:left="567" w:right="567"/>
        <w:jc w:val="both"/>
        <w:rPr>
          <w:rFonts w:ascii="Palatino Linotype" w:hAnsi="Palatino Linotype"/>
          <w:i/>
        </w:rPr>
      </w:pPr>
      <w:r w:rsidRPr="00D36F57">
        <w:rPr>
          <w:rFonts w:ascii="Palatino Linotype" w:hAnsi="Palatino Linotype"/>
          <w:b/>
          <w:bCs/>
          <w:i/>
        </w:rPr>
        <w:t xml:space="preserve">Artículo 10.- </w:t>
      </w:r>
      <w:r w:rsidRPr="00D36F57">
        <w:rPr>
          <w:rFonts w:ascii="Palatino Linotype" w:hAnsi="Palatino Linotype"/>
          <w:b/>
          <w:i/>
          <w:u w:val="single"/>
        </w:rPr>
        <w:t>Para la planeación, análisis, atención y despacho de los asuntos de la Administración Pública Municipal</w:t>
      </w:r>
      <w:r w:rsidRPr="00D36F57">
        <w:rPr>
          <w:rFonts w:ascii="Palatino Linotype" w:hAnsi="Palatino Linotype"/>
          <w:i/>
        </w:rPr>
        <w:t>, se divide en:</w:t>
      </w:r>
    </w:p>
    <w:p w:rsidR="004A370B" w:rsidRPr="00D36F57" w:rsidRDefault="004A370B" w:rsidP="00D36F57">
      <w:pPr>
        <w:spacing w:after="0" w:line="240" w:lineRule="auto"/>
        <w:ind w:left="851" w:right="567"/>
        <w:jc w:val="both"/>
        <w:rPr>
          <w:rFonts w:ascii="Palatino Linotype" w:hAnsi="Palatino Linotype"/>
          <w:i/>
        </w:rPr>
      </w:pPr>
      <w:r w:rsidRPr="00D36F57">
        <w:rPr>
          <w:rFonts w:ascii="Palatino Linotype" w:hAnsi="Palatino Linotype"/>
          <w:b/>
          <w:bCs/>
          <w:i/>
        </w:rPr>
        <w:t xml:space="preserve">A. </w:t>
      </w:r>
      <w:r w:rsidRPr="00D36F57">
        <w:rPr>
          <w:rFonts w:ascii="Palatino Linotype" w:hAnsi="Palatino Linotype"/>
          <w:i/>
        </w:rPr>
        <w:t>Centralizada, que se conforma con la oficina del Presidente Municipal y las siguientes dependencias:</w:t>
      </w:r>
    </w:p>
    <w:p w:rsidR="004A370B" w:rsidRPr="00D36F57" w:rsidRDefault="00D36F57" w:rsidP="00D36F57">
      <w:pPr>
        <w:spacing w:after="0" w:line="240" w:lineRule="auto"/>
        <w:ind w:left="1134" w:right="567"/>
        <w:jc w:val="both"/>
        <w:rPr>
          <w:rFonts w:ascii="Palatino Linotype" w:hAnsi="Palatino Linotype"/>
          <w:i/>
        </w:rPr>
      </w:pPr>
      <w:r>
        <w:rPr>
          <w:rFonts w:ascii="Palatino Linotype" w:hAnsi="Palatino Linotype"/>
          <w:i/>
        </w:rPr>
        <w:t>(…)</w:t>
      </w:r>
    </w:p>
    <w:p w:rsidR="004A370B" w:rsidRPr="00D36F57" w:rsidRDefault="004A370B" w:rsidP="00D36F57">
      <w:pPr>
        <w:spacing w:after="0" w:line="240" w:lineRule="auto"/>
        <w:ind w:left="1134" w:right="567"/>
        <w:jc w:val="both"/>
        <w:rPr>
          <w:rFonts w:ascii="Palatino Linotype" w:hAnsi="Palatino Linotype"/>
          <w:i/>
        </w:rPr>
      </w:pPr>
      <w:r w:rsidRPr="00D36F57">
        <w:rPr>
          <w:rFonts w:ascii="Palatino Linotype" w:hAnsi="Palatino Linotype"/>
          <w:i/>
        </w:rPr>
        <w:t xml:space="preserve">X. </w:t>
      </w:r>
      <w:r w:rsidRPr="00D36F57">
        <w:rPr>
          <w:rFonts w:ascii="Palatino Linotype" w:hAnsi="Palatino Linotype"/>
          <w:b/>
          <w:i/>
          <w:u w:val="single"/>
        </w:rPr>
        <w:t>Dirección de Obras Públicas</w:t>
      </w:r>
      <w:r w:rsidRPr="00D36F57">
        <w:rPr>
          <w:rFonts w:ascii="Palatino Linotype" w:hAnsi="Palatino Linotype"/>
          <w:i/>
        </w:rPr>
        <w:t>;</w:t>
      </w:r>
    </w:p>
    <w:p w:rsidR="004A370B" w:rsidRPr="00D36F57" w:rsidRDefault="00D36F57" w:rsidP="00D36F57">
      <w:pPr>
        <w:spacing w:after="0" w:line="240" w:lineRule="auto"/>
        <w:ind w:left="1134" w:right="567"/>
        <w:jc w:val="both"/>
        <w:rPr>
          <w:rFonts w:ascii="Palatino Linotype" w:hAnsi="Palatino Linotype"/>
          <w:i/>
        </w:rPr>
      </w:pPr>
      <w:r>
        <w:rPr>
          <w:rFonts w:ascii="Palatino Linotype" w:hAnsi="Palatino Linotype"/>
          <w:i/>
        </w:rPr>
        <w:t>(…)</w:t>
      </w:r>
    </w:p>
    <w:p w:rsidR="004A370B" w:rsidRPr="00D36F57" w:rsidRDefault="004A370B" w:rsidP="00D36F57">
      <w:pPr>
        <w:spacing w:after="0" w:line="240" w:lineRule="auto"/>
        <w:ind w:left="1134" w:right="567"/>
        <w:jc w:val="both"/>
        <w:rPr>
          <w:rFonts w:ascii="Palatino Linotype" w:hAnsi="Palatino Linotype"/>
          <w:i/>
        </w:rPr>
      </w:pPr>
      <w:r w:rsidRPr="00D36F57">
        <w:rPr>
          <w:rFonts w:ascii="Palatino Linotype" w:hAnsi="Palatino Linotype"/>
          <w:i/>
        </w:rPr>
        <w:t xml:space="preserve">XII. </w:t>
      </w:r>
      <w:r w:rsidRPr="00D36F57">
        <w:rPr>
          <w:rFonts w:ascii="Palatino Linotype" w:hAnsi="Palatino Linotype"/>
          <w:b/>
          <w:i/>
          <w:u w:val="single"/>
        </w:rPr>
        <w:t>Dirección de Servicios Públicos</w:t>
      </w:r>
      <w:r w:rsidRPr="00D36F57">
        <w:rPr>
          <w:rFonts w:ascii="Palatino Linotype" w:hAnsi="Palatino Linotype"/>
          <w:i/>
        </w:rPr>
        <w:t>;</w:t>
      </w:r>
    </w:p>
    <w:p w:rsidR="004A370B" w:rsidRPr="00D36F57" w:rsidRDefault="00D36F57" w:rsidP="00D36F57">
      <w:pPr>
        <w:spacing w:after="0" w:line="240" w:lineRule="auto"/>
        <w:ind w:left="1134" w:right="567"/>
        <w:jc w:val="both"/>
        <w:rPr>
          <w:rFonts w:ascii="Palatino Linotype" w:hAnsi="Palatino Linotype"/>
          <w:i/>
        </w:rPr>
      </w:pPr>
      <w:r>
        <w:rPr>
          <w:rFonts w:ascii="Palatino Linotype" w:hAnsi="Palatino Linotype"/>
          <w:i/>
        </w:rPr>
        <w:t>(…)</w:t>
      </w:r>
    </w:p>
    <w:p w:rsidR="004A370B" w:rsidRPr="00D36F57" w:rsidRDefault="004A370B" w:rsidP="00D36F57">
      <w:pPr>
        <w:spacing w:after="0" w:line="240" w:lineRule="auto"/>
        <w:ind w:left="567" w:right="567"/>
        <w:jc w:val="both"/>
        <w:rPr>
          <w:rFonts w:ascii="Palatino Linotype" w:hAnsi="Palatino Linotype"/>
          <w:i/>
        </w:rPr>
      </w:pPr>
    </w:p>
    <w:p w:rsidR="004A370B" w:rsidRPr="00D36F57" w:rsidRDefault="004A370B" w:rsidP="00D36F57">
      <w:pPr>
        <w:spacing w:after="0" w:line="240" w:lineRule="auto"/>
        <w:ind w:left="567" w:right="567"/>
        <w:jc w:val="both"/>
        <w:rPr>
          <w:rFonts w:ascii="Palatino Linotype" w:hAnsi="Palatino Linotype"/>
          <w:i/>
        </w:rPr>
      </w:pPr>
      <w:r w:rsidRPr="00D36F57">
        <w:rPr>
          <w:rFonts w:ascii="Palatino Linotype" w:hAnsi="Palatino Linotype"/>
          <w:b/>
          <w:bCs/>
          <w:i/>
        </w:rPr>
        <w:lastRenderedPageBreak/>
        <w:t xml:space="preserve">Artículo 49.- </w:t>
      </w:r>
      <w:r w:rsidRPr="00D36F57">
        <w:rPr>
          <w:rFonts w:ascii="Palatino Linotype" w:hAnsi="Palatino Linotype"/>
          <w:i/>
        </w:rPr>
        <w:t xml:space="preserve">El titular de la </w:t>
      </w:r>
      <w:r w:rsidRPr="00D36F57">
        <w:rPr>
          <w:rFonts w:ascii="Palatino Linotype" w:hAnsi="Palatino Linotype"/>
          <w:b/>
          <w:bCs/>
          <w:i/>
          <w:u w:val="single"/>
        </w:rPr>
        <w:t>Dirección de Obras Públicas</w:t>
      </w:r>
      <w:r w:rsidRPr="00D36F57">
        <w:rPr>
          <w:rFonts w:ascii="Palatino Linotype" w:hAnsi="Palatino Linotype"/>
          <w:i/>
        </w:rPr>
        <w:t>, además de las atribuciones que le confiere la Ley Orgánica, tiene el ejercicio de las funciones siguientes:</w:t>
      </w:r>
    </w:p>
    <w:p w:rsidR="004A370B" w:rsidRPr="00D36F57" w:rsidRDefault="004A370B" w:rsidP="00D36F57">
      <w:pPr>
        <w:spacing w:after="0" w:line="240" w:lineRule="auto"/>
        <w:ind w:left="567" w:right="567"/>
        <w:jc w:val="both"/>
        <w:rPr>
          <w:rFonts w:ascii="Palatino Linotype" w:hAnsi="Palatino Linotype"/>
          <w:i/>
        </w:rPr>
      </w:pPr>
      <w:r w:rsidRPr="00D36F57">
        <w:rPr>
          <w:rFonts w:ascii="Palatino Linotype" w:hAnsi="Palatino Linotype"/>
          <w:i/>
        </w:rPr>
        <w:t>(…)</w:t>
      </w:r>
    </w:p>
    <w:p w:rsidR="004A370B" w:rsidRPr="00D36F57" w:rsidRDefault="004A370B" w:rsidP="00D36F57">
      <w:pPr>
        <w:spacing w:after="0" w:line="240" w:lineRule="auto"/>
        <w:ind w:left="567" w:right="567"/>
        <w:jc w:val="both"/>
        <w:rPr>
          <w:rFonts w:ascii="Palatino Linotype" w:hAnsi="Palatino Linotype"/>
          <w:i/>
        </w:rPr>
      </w:pPr>
      <w:r w:rsidRPr="00D36F57">
        <w:rPr>
          <w:rFonts w:ascii="Palatino Linotype" w:hAnsi="Palatino Linotype"/>
          <w:i/>
        </w:rPr>
        <w:t xml:space="preserve">IV. </w:t>
      </w:r>
      <w:r w:rsidRPr="00D36F57">
        <w:rPr>
          <w:rFonts w:ascii="Palatino Linotype" w:hAnsi="Palatino Linotype"/>
          <w:b/>
          <w:i/>
          <w:u w:val="single"/>
        </w:rPr>
        <w:t>Proyectar en coordinación con las dependencias de gobierno municipal, el Programa Anual de Obras Públicas y servicios relacionados, que realice el Municipio, incluyendo la conservación y mantenimiento de</w:t>
      </w:r>
      <w:r w:rsidRPr="00D36F57">
        <w:rPr>
          <w:rFonts w:ascii="Palatino Linotype" w:hAnsi="Palatino Linotype"/>
          <w:i/>
        </w:rPr>
        <w:t xml:space="preserve"> edificios, monumentos, calles, </w:t>
      </w:r>
      <w:r w:rsidRPr="00D36F57">
        <w:rPr>
          <w:rFonts w:ascii="Palatino Linotype" w:hAnsi="Palatino Linotype"/>
          <w:b/>
          <w:i/>
          <w:u w:val="single"/>
        </w:rPr>
        <w:t>parques y jardines</w:t>
      </w:r>
      <w:r w:rsidRPr="00D36F57">
        <w:rPr>
          <w:rFonts w:ascii="Palatino Linotype" w:hAnsi="Palatino Linotype"/>
          <w:i/>
        </w:rPr>
        <w:t>;</w:t>
      </w:r>
    </w:p>
    <w:p w:rsidR="004A370B" w:rsidRPr="00D36F57" w:rsidRDefault="004A370B" w:rsidP="00D36F57">
      <w:pPr>
        <w:spacing w:after="0" w:line="240" w:lineRule="auto"/>
        <w:ind w:left="567" w:right="567"/>
        <w:jc w:val="both"/>
        <w:rPr>
          <w:rFonts w:ascii="Palatino Linotype" w:hAnsi="Palatino Linotype"/>
          <w:i/>
        </w:rPr>
      </w:pPr>
      <w:r w:rsidRPr="00D36F57">
        <w:rPr>
          <w:rFonts w:ascii="Palatino Linotype" w:hAnsi="Palatino Linotype"/>
          <w:i/>
        </w:rPr>
        <w:t>(…)</w:t>
      </w:r>
    </w:p>
    <w:p w:rsidR="004A370B" w:rsidRPr="00D36F57" w:rsidRDefault="004A370B" w:rsidP="00D36F57">
      <w:pPr>
        <w:spacing w:after="0" w:line="240" w:lineRule="auto"/>
        <w:ind w:left="567" w:right="567"/>
        <w:jc w:val="both"/>
        <w:rPr>
          <w:rFonts w:ascii="Palatino Linotype" w:hAnsi="Palatino Linotype"/>
          <w:i/>
        </w:rPr>
      </w:pPr>
    </w:p>
    <w:p w:rsidR="004A370B" w:rsidRPr="00D36F57" w:rsidRDefault="004A370B" w:rsidP="00D36F57">
      <w:pPr>
        <w:spacing w:after="0" w:line="240" w:lineRule="auto"/>
        <w:ind w:left="567" w:right="567"/>
        <w:jc w:val="both"/>
        <w:rPr>
          <w:rFonts w:ascii="Palatino Linotype" w:hAnsi="Palatino Linotype"/>
          <w:i/>
        </w:rPr>
      </w:pPr>
      <w:r w:rsidRPr="00D36F57">
        <w:rPr>
          <w:rFonts w:ascii="Palatino Linotype" w:hAnsi="Palatino Linotype"/>
          <w:b/>
          <w:bCs/>
          <w:i/>
        </w:rPr>
        <w:t xml:space="preserve">Artículo 53.- </w:t>
      </w:r>
      <w:r w:rsidRPr="00D36F57">
        <w:rPr>
          <w:rFonts w:ascii="Palatino Linotype" w:hAnsi="Palatino Linotype"/>
          <w:i/>
        </w:rPr>
        <w:t xml:space="preserve">El titular de la </w:t>
      </w:r>
      <w:r w:rsidRPr="00D36F57">
        <w:rPr>
          <w:rFonts w:ascii="Palatino Linotype" w:hAnsi="Palatino Linotype"/>
          <w:b/>
          <w:bCs/>
          <w:i/>
          <w:u w:val="single"/>
        </w:rPr>
        <w:t>Dirección de Servicios Públicos</w:t>
      </w:r>
      <w:r w:rsidRPr="00D36F57">
        <w:rPr>
          <w:rFonts w:ascii="Palatino Linotype" w:hAnsi="Palatino Linotype"/>
          <w:i/>
        </w:rPr>
        <w:t>, además de las atribuciones que le confiere la Ley Orgánica, tiene el ejercicio de las funciones siguientes:</w:t>
      </w:r>
    </w:p>
    <w:p w:rsidR="00D36F57" w:rsidRPr="00D36F57" w:rsidRDefault="00D36F57" w:rsidP="00D36F57">
      <w:pPr>
        <w:spacing w:after="0" w:line="240" w:lineRule="auto"/>
        <w:ind w:left="567" w:right="567"/>
        <w:jc w:val="both"/>
        <w:rPr>
          <w:rFonts w:ascii="Palatino Linotype" w:hAnsi="Palatino Linotype"/>
          <w:i/>
        </w:rPr>
      </w:pPr>
      <w:r w:rsidRPr="00D36F57">
        <w:rPr>
          <w:rFonts w:ascii="Palatino Linotype" w:hAnsi="Palatino Linotype"/>
          <w:i/>
        </w:rPr>
        <w:t xml:space="preserve">I. </w:t>
      </w:r>
      <w:r w:rsidRPr="00D36F57">
        <w:rPr>
          <w:rFonts w:ascii="Palatino Linotype" w:hAnsi="Palatino Linotype"/>
          <w:b/>
          <w:i/>
          <w:u w:val="single"/>
        </w:rPr>
        <w:t>Administrar, prestar, supervisar y vigilar los servicios públicos municipales de</w:t>
      </w:r>
      <w:r w:rsidRPr="00D36F57">
        <w:rPr>
          <w:rFonts w:ascii="Palatino Linotype" w:hAnsi="Palatino Linotype"/>
          <w:i/>
        </w:rPr>
        <w:t xml:space="preserve"> alumbrado público, limpia y disposición de desechos, panteones, calles</w:t>
      </w:r>
      <w:r w:rsidRPr="00D36F57">
        <w:rPr>
          <w:rFonts w:ascii="Palatino Linotype" w:hAnsi="Palatino Linotype"/>
          <w:b/>
          <w:i/>
          <w:u w:val="single"/>
        </w:rPr>
        <w:t>, parques, jardines, áreas verdes y recreativas</w:t>
      </w:r>
      <w:r w:rsidRPr="00D36F57">
        <w:rPr>
          <w:rFonts w:ascii="Palatino Linotype" w:hAnsi="Palatino Linotype"/>
          <w:i/>
        </w:rPr>
        <w:t>, embellecimiento y conservación de los poblados, centros urbanos y obras de interés social, previstos en la Ley Orgánica;</w:t>
      </w:r>
    </w:p>
    <w:p w:rsidR="004A370B" w:rsidRPr="00D36F57" w:rsidRDefault="00D36F57" w:rsidP="00D36F57">
      <w:pPr>
        <w:spacing w:after="0" w:line="240" w:lineRule="auto"/>
        <w:ind w:left="567" w:right="567"/>
        <w:jc w:val="both"/>
        <w:rPr>
          <w:rFonts w:ascii="Palatino Linotype" w:hAnsi="Palatino Linotype"/>
          <w:i/>
        </w:rPr>
      </w:pPr>
      <w:r w:rsidRPr="00D36F57">
        <w:rPr>
          <w:rFonts w:ascii="Palatino Linotype" w:hAnsi="Palatino Linotype"/>
          <w:i/>
        </w:rPr>
        <w:t>(…)</w:t>
      </w:r>
    </w:p>
    <w:p w:rsidR="004A370B" w:rsidRPr="00D36F57" w:rsidRDefault="004A370B" w:rsidP="00D36F57">
      <w:pPr>
        <w:spacing w:after="0" w:line="240" w:lineRule="auto"/>
        <w:ind w:left="567" w:right="567"/>
        <w:jc w:val="both"/>
        <w:rPr>
          <w:rFonts w:ascii="Palatino Linotype" w:hAnsi="Palatino Linotype"/>
          <w:i/>
        </w:rPr>
      </w:pPr>
    </w:p>
    <w:p w:rsidR="004A370B" w:rsidRPr="00D36F57" w:rsidRDefault="00D36F57" w:rsidP="00D36F57">
      <w:pPr>
        <w:spacing w:after="0" w:line="240" w:lineRule="auto"/>
        <w:ind w:left="567" w:right="567"/>
        <w:jc w:val="both"/>
        <w:rPr>
          <w:rFonts w:ascii="Palatino Linotype" w:hAnsi="Palatino Linotype"/>
          <w:i/>
        </w:rPr>
      </w:pPr>
      <w:r w:rsidRPr="00D36F57">
        <w:rPr>
          <w:rFonts w:ascii="Palatino Linotype" w:hAnsi="Palatino Linotype"/>
          <w:b/>
          <w:bCs/>
          <w:i/>
        </w:rPr>
        <w:t xml:space="preserve">Artículo 54.- </w:t>
      </w:r>
      <w:r w:rsidRPr="00D36F57">
        <w:rPr>
          <w:rFonts w:ascii="Palatino Linotype" w:hAnsi="Palatino Linotype"/>
          <w:b/>
          <w:i/>
          <w:u w:val="single"/>
        </w:rPr>
        <w:t>Para el estudio, planeación y despacho de los asuntos de su competencia, la Dirección de Servicios Públicos contará con las unidades administrativas siguientes</w:t>
      </w:r>
      <w:r w:rsidRPr="00D36F57">
        <w:rPr>
          <w:rFonts w:ascii="Palatino Linotype" w:hAnsi="Palatino Linotype"/>
          <w:i/>
        </w:rPr>
        <w:t>; cuyas atribuciones se determinarán en el Reglamento Interno correspondiente:</w:t>
      </w:r>
    </w:p>
    <w:p w:rsidR="004A370B" w:rsidRPr="00D36F57" w:rsidRDefault="00D36F57" w:rsidP="00D36F57">
      <w:pPr>
        <w:spacing w:after="0" w:line="240" w:lineRule="auto"/>
        <w:ind w:left="567" w:right="567"/>
        <w:jc w:val="both"/>
        <w:rPr>
          <w:rFonts w:ascii="Palatino Linotype" w:hAnsi="Palatino Linotype"/>
          <w:i/>
        </w:rPr>
      </w:pPr>
      <w:r w:rsidRPr="00D36F57">
        <w:rPr>
          <w:rFonts w:ascii="Palatino Linotype" w:hAnsi="Palatino Linotype"/>
          <w:i/>
        </w:rPr>
        <w:t>(…)</w:t>
      </w:r>
    </w:p>
    <w:p w:rsidR="004A370B" w:rsidRPr="00D36F57" w:rsidRDefault="00D36F57" w:rsidP="00D36F57">
      <w:pPr>
        <w:spacing w:after="0" w:line="240" w:lineRule="auto"/>
        <w:ind w:left="567" w:right="567"/>
        <w:jc w:val="both"/>
        <w:rPr>
          <w:rFonts w:ascii="Palatino Linotype" w:hAnsi="Palatino Linotype"/>
          <w:i/>
        </w:rPr>
      </w:pPr>
      <w:r w:rsidRPr="00D36F57">
        <w:rPr>
          <w:rFonts w:ascii="Palatino Linotype" w:hAnsi="Palatino Linotype"/>
          <w:i/>
        </w:rPr>
        <w:t xml:space="preserve">IV. </w:t>
      </w:r>
      <w:r w:rsidRPr="00D36F57">
        <w:rPr>
          <w:rFonts w:ascii="Palatino Linotype" w:hAnsi="Palatino Linotype"/>
          <w:b/>
          <w:i/>
          <w:u w:val="single"/>
        </w:rPr>
        <w:t>Departamento de Parques y Jardines</w:t>
      </w:r>
      <w:r w:rsidRPr="00D36F57">
        <w:rPr>
          <w:rFonts w:ascii="Palatino Linotype" w:hAnsi="Palatino Linotype"/>
          <w:i/>
        </w:rPr>
        <w:t>.</w:t>
      </w:r>
    </w:p>
    <w:p w:rsidR="004A370B" w:rsidRDefault="004A370B" w:rsidP="006A674A">
      <w:pPr>
        <w:spacing w:after="0" w:line="360" w:lineRule="auto"/>
        <w:jc w:val="both"/>
        <w:rPr>
          <w:rFonts w:ascii="Palatino Linotype" w:hAnsi="Palatino Linotype"/>
          <w:sz w:val="24"/>
          <w:szCs w:val="24"/>
        </w:rPr>
      </w:pPr>
    </w:p>
    <w:p w:rsidR="004A370B" w:rsidRDefault="00D36F57" w:rsidP="006A674A">
      <w:pPr>
        <w:spacing w:after="0" w:line="360" w:lineRule="auto"/>
        <w:jc w:val="both"/>
        <w:rPr>
          <w:rFonts w:ascii="Palatino Linotype" w:hAnsi="Palatino Linotype"/>
          <w:sz w:val="24"/>
          <w:szCs w:val="24"/>
        </w:rPr>
      </w:pPr>
      <w:r>
        <w:rPr>
          <w:rFonts w:ascii="Palatino Linotype" w:hAnsi="Palatino Linotype"/>
          <w:sz w:val="24"/>
          <w:szCs w:val="24"/>
        </w:rPr>
        <w:t>En ese sentido, se tiene que el Sujeto Obligado tiene entre sus unidades administrativas, de manera enunciativa mas no limitativa, con dos que pueden contar con la información relativa a la ficha técnica del Parque Villas de Atenco, por lo que es procedente que se realice una búsqueda exhau</w:t>
      </w:r>
      <w:r w:rsidR="003D314E">
        <w:rPr>
          <w:rFonts w:ascii="Palatino Linotype" w:hAnsi="Palatino Linotype"/>
          <w:sz w:val="24"/>
          <w:szCs w:val="24"/>
        </w:rPr>
        <w:t>stiva y razonable dentro de sus archivos con la finalidad de hacer entrega al Recurrente del documento o documentos en los que conste la ficha técnica del parque referido.</w:t>
      </w:r>
    </w:p>
    <w:p w:rsidR="003D314E" w:rsidRDefault="003D314E" w:rsidP="006A674A">
      <w:pPr>
        <w:spacing w:after="0" w:line="360" w:lineRule="auto"/>
        <w:jc w:val="both"/>
        <w:rPr>
          <w:rFonts w:ascii="Palatino Linotype" w:hAnsi="Palatino Linotype"/>
          <w:sz w:val="24"/>
          <w:szCs w:val="24"/>
        </w:rPr>
      </w:pPr>
    </w:p>
    <w:p w:rsidR="003D314E" w:rsidRDefault="003D314E" w:rsidP="006A674A">
      <w:pPr>
        <w:spacing w:after="0" w:line="360" w:lineRule="auto"/>
        <w:jc w:val="both"/>
        <w:rPr>
          <w:rFonts w:ascii="Palatino Linotype" w:hAnsi="Palatino Linotype"/>
          <w:sz w:val="24"/>
          <w:szCs w:val="24"/>
        </w:rPr>
      </w:pPr>
      <w:r>
        <w:rPr>
          <w:rFonts w:ascii="Palatino Linotype" w:hAnsi="Palatino Linotype"/>
          <w:sz w:val="24"/>
          <w:szCs w:val="24"/>
        </w:rPr>
        <w:lastRenderedPageBreak/>
        <w:t xml:space="preserve">Tocante a los </w:t>
      </w:r>
      <w:r w:rsidRPr="003D314E">
        <w:rPr>
          <w:rFonts w:ascii="Palatino Linotype" w:hAnsi="Palatino Linotype"/>
          <w:sz w:val="24"/>
          <w:szCs w:val="24"/>
        </w:rPr>
        <w:t>requisitos para solicitar un espacio para vende</w:t>
      </w:r>
      <w:r>
        <w:rPr>
          <w:rFonts w:ascii="Palatino Linotype" w:hAnsi="Palatino Linotype"/>
          <w:sz w:val="24"/>
          <w:szCs w:val="24"/>
        </w:rPr>
        <w:t>r productos u ofrecer servicios</w:t>
      </w:r>
      <w:r w:rsidR="006828DD">
        <w:rPr>
          <w:rFonts w:ascii="Palatino Linotype" w:hAnsi="Palatino Linotype"/>
          <w:sz w:val="24"/>
          <w:szCs w:val="24"/>
        </w:rPr>
        <w:t>, este requerimiento está relacionado con el punto 1 respecto al fundamento jurídico para utilizar un espacio con fines lucrativos en el parque referido en la solicitud de información, por lo que puede realizarse un estudio conjunto. De tal forma que</w:t>
      </w:r>
      <w:r>
        <w:rPr>
          <w:rFonts w:ascii="Palatino Linotype" w:hAnsi="Palatino Linotype"/>
          <w:sz w:val="24"/>
          <w:szCs w:val="24"/>
        </w:rPr>
        <w:t xml:space="preserve"> se debe recordar que el artículo 92 de la Ley de Transparencia local enumera las obligaciones de transparencia comunes a todos los sujetos obligados, entre esas obligaciones se encuentra</w:t>
      </w:r>
      <w:r w:rsidR="00740E8B">
        <w:rPr>
          <w:rFonts w:ascii="Palatino Linotype" w:hAnsi="Palatino Linotype"/>
          <w:sz w:val="24"/>
          <w:szCs w:val="24"/>
        </w:rPr>
        <w:t>n</w:t>
      </w:r>
      <w:r>
        <w:rPr>
          <w:rFonts w:ascii="Palatino Linotype" w:hAnsi="Palatino Linotype"/>
          <w:sz w:val="24"/>
          <w:szCs w:val="24"/>
        </w:rPr>
        <w:t xml:space="preserve"> la</w:t>
      </w:r>
      <w:r w:rsidR="00740E8B">
        <w:rPr>
          <w:rFonts w:ascii="Palatino Linotype" w:hAnsi="Palatino Linotype"/>
          <w:sz w:val="24"/>
          <w:szCs w:val="24"/>
        </w:rPr>
        <w:t>s</w:t>
      </w:r>
      <w:r>
        <w:rPr>
          <w:rFonts w:ascii="Palatino Linotype" w:hAnsi="Palatino Linotype"/>
          <w:sz w:val="24"/>
          <w:szCs w:val="24"/>
        </w:rPr>
        <w:t xml:space="preserve"> identificada</w:t>
      </w:r>
      <w:r w:rsidR="00740E8B">
        <w:rPr>
          <w:rFonts w:ascii="Palatino Linotype" w:hAnsi="Palatino Linotype"/>
          <w:sz w:val="24"/>
          <w:szCs w:val="24"/>
        </w:rPr>
        <w:t>s</w:t>
      </w:r>
      <w:r>
        <w:rPr>
          <w:rFonts w:ascii="Palatino Linotype" w:hAnsi="Palatino Linotype"/>
          <w:sz w:val="24"/>
          <w:szCs w:val="24"/>
        </w:rPr>
        <w:t xml:space="preserve"> en las fracciones XXIII y XXIV que dispone</w:t>
      </w:r>
      <w:r w:rsidR="00740E8B">
        <w:rPr>
          <w:rFonts w:ascii="Palatino Linotype" w:hAnsi="Palatino Linotype"/>
          <w:sz w:val="24"/>
          <w:szCs w:val="24"/>
        </w:rPr>
        <w:t>n</w:t>
      </w:r>
      <w:r>
        <w:rPr>
          <w:rFonts w:ascii="Palatino Linotype" w:hAnsi="Palatino Linotype"/>
          <w:sz w:val="24"/>
          <w:szCs w:val="24"/>
        </w:rPr>
        <w:t xml:space="preserve"> lo siguiente:</w:t>
      </w:r>
    </w:p>
    <w:p w:rsidR="003D314E" w:rsidRDefault="003D314E" w:rsidP="006A674A">
      <w:pPr>
        <w:spacing w:after="0" w:line="360" w:lineRule="auto"/>
        <w:jc w:val="both"/>
        <w:rPr>
          <w:rFonts w:ascii="Palatino Linotype" w:hAnsi="Palatino Linotype"/>
          <w:sz w:val="24"/>
          <w:szCs w:val="24"/>
        </w:rPr>
      </w:pPr>
    </w:p>
    <w:p w:rsidR="003D314E" w:rsidRPr="003D314E" w:rsidRDefault="003D314E" w:rsidP="003D314E">
      <w:pPr>
        <w:spacing w:after="0" w:line="240" w:lineRule="auto"/>
        <w:ind w:left="567" w:right="567"/>
        <w:jc w:val="both"/>
        <w:rPr>
          <w:rFonts w:ascii="Palatino Linotype" w:hAnsi="Palatino Linotype"/>
          <w:i/>
        </w:rPr>
      </w:pPr>
      <w:r w:rsidRPr="003D314E">
        <w:rPr>
          <w:rFonts w:ascii="Palatino Linotype" w:hAnsi="Palatino Linotype"/>
          <w:b/>
          <w:bCs/>
          <w:i/>
        </w:rPr>
        <w:t xml:space="preserve">Artículo 92. </w:t>
      </w:r>
      <w:r w:rsidRPr="003D314E">
        <w:rPr>
          <w:rFonts w:ascii="Palatino Linotype" w:hAnsi="Palatino Linotype"/>
          <w:i/>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4A370B" w:rsidRPr="003D314E" w:rsidRDefault="003D314E" w:rsidP="003D314E">
      <w:pPr>
        <w:spacing w:after="0" w:line="240" w:lineRule="auto"/>
        <w:ind w:left="567" w:right="567"/>
        <w:jc w:val="both"/>
        <w:rPr>
          <w:rFonts w:ascii="Palatino Linotype" w:hAnsi="Palatino Linotype"/>
          <w:i/>
        </w:rPr>
      </w:pPr>
      <w:r w:rsidRPr="003D314E">
        <w:rPr>
          <w:rFonts w:ascii="Palatino Linotype" w:hAnsi="Palatino Linotype"/>
          <w:i/>
        </w:rPr>
        <w:t>(…)</w:t>
      </w:r>
    </w:p>
    <w:p w:rsidR="003D314E" w:rsidRPr="003D314E" w:rsidRDefault="003D314E" w:rsidP="003D314E">
      <w:pPr>
        <w:spacing w:after="0" w:line="240" w:lineRule="auto"/>
        <w:ind w:left="567" w:right="567"/>
        <w:jc w:val="both"/>
        <w:rPr>
          <w:rFonts w:ascii="Palatino Linotype" w:hAnsi="Palatino Linotype"/>
          <w:i/>
        </w:rPr>
      </w:pPr>
      <w:r w:rsidRPr="003D314E">
        <w:rPr>
          <w:rFonts w:ascii="Palatino Linotype" w:hAnsi="Palatino Linotype"/>
          <w:b/>
          <w:bCs/>
          <w:i/>
        </w:rPr>
        <w:t xml:space="preserve">XXIII. </w:t>
      </w:r>
      <w:r w:rsidRPr="003D314E">
        <w:rPr>
          <w:rFonts w:ascii="Palatino Linotype" w:hAnsi="Palatino Linotype"/>
          <w:i/>
        </w:rPr>
        <w:t xml:space="preserve">Los servicios que ofrecen señalando los requisitos para acceder a ellos, así como los tiempos de respuesta; </w:t>
      </w:r>
    </w:p>
    <w:p w:rsidR="003D314E" w:rsidRPr="003D314E" w:rsidRDefault="003D314E" w:rsidP="003D314E">
      <w:pPr>
        <w:spacing w:after="0" w:line="240" w:lineRule="auto"/>
        <w:ind w:left="567" w:right="567"/>
        <w:jc w:val="both"/>
        <w:rPr>
          <w:rFonts w:ascii="Palatino Linotype" w:hAnsi="Palatino Linotype"/>
          <w:i/>
        </w:rPr>
      </w:pPr>
      <w:r w:rsidRPr="003D314E">
        <w:rPr>
          <w:rFonts w:ascii="Palatino Linotype" w:hAnsi="Palatino Linotype"/>
          <w:b/>
          <w:bCs/>
          <w:i/>
        </w:rPr>
        <w:t xml:space="preserve">XXIV. </w:t>
      </w:r>
      <w:r w:rsidRPr="003D314E">
        <w:rPr>
          <w:rFonts w:ascii="Palatino Linotype" w:hAnsi="Palatino Linotype"/>
          <w:i/>
        </w:rPr>
        <w:t xml:space="preserve">Los trámites, requisitos y formatos que ofrecen, así como los tiempos de respuesta; </w:t>
      </w:r>
    </w:p>
    <w:p w:rsidR="003D314E" w:rsidRPr="003D314E" w:rsidRDefault="003D314E" w:rsidP="003D314E">
      <w:pPr>
        <w:spacing w:after="0" w:line="240" w:lineRule="auto"/>
        <w:ind w:left="567" w:right="567"/>
        <w:jc w:val="both"/>
        <w:rPr>
          <w:rFonts w:ascii="Palatino Linotype" w:hAnsi="Palatino Linotype"/>
          <w:i/>
        </w:rPr>
      </w:pPr>
      <w:r w:rsidRPr="003D314E">
        <w:rPr>
          <w:rFonts w:ascii="Palatino Linotype" w:hAnsi="Palatino Linotype"/>
          <w:i/>
        </w:rPr>
        <w:t>(…)</w:t>
      </w:r>
    </w:p>
    <w:p w:rsidR="004A370B" w:rsidRDefault="004A370B" w:rsidP="006A674A">
      <w:pPr>
        <w:spacing w:after="0" w:line="360" w:lineRule="auto"/>
        <w:jc w:val="both"/>
        <w:rPr>
          <w:rFonts w:ascii="Palatino Linotype" w:hAnsi="Palatino Linotype"/>
          <w:sz w:val="24"/>
          <w:szCs w:val="24"/>
        </w:rPr>
      </w:pPr>
    </w:p>
    <w:p w:rsidR="004A370B" w:rsidRDefault="003D314E" w:rsidP="006A674A">
      <w:pPr>
        <w:spacing w:after="0" w:line="360" w:lineRule="auto"/>
        <w:jc w:val="both"/>
        <w:rPr>
          <w:rFonts w:ascii="Palatino Linotype" w:hAnsi="Palatino Linotype"/>
          <w:sz w:val="24"/>
          <w:szCs w:val="24"/>
        </w:rPr>
      </w:pPr>
      <w:r>
        <w:rPr>
          <w:rFonts w:ascii="Palatino Linotype" w:hAnsi="Palatino Linotype"/>
          <w:sz w:val="24"/>
          <w:szCs w:val="24"/>
        </w:rPr>
        <w:t xml:space="preserve">De tal forma que el Sujeto Obligado está constreñido a hacer públicos los servicios y trámites que ofrecen, indicando requisitos, formatos y tiempos de respuesta, </w:t>
      </w:r>
      <w:r w:rsidR="006828DD">
        <w:rPr>
          <w:rFonts w:ascii="Palatino Linotype" w:hAnsi="Palatino Linotype"/>
          <w:sz w:val="24"/>
          <w:szCs w:val="24"/>
        </w:rPr>
        <w:t xml:space="preserve">en los que se debe señalar el fundamento jurídico en estricto apego al principio de legalidad, </w:t>
      </w:r>
      <w:r>
        <w:rPr>
          <w:rFonts w:ascii="Palatino Linotype" w:hAnsi="Palatino Linotype"/>
          <w:sz w:val="24"/>
          <w:szCs w:val="24"/>
        </w:rPr>
        <w:t>por lo que se colige que cuenta con la información solicitada por el Recurrente, siendo procedente ordenar su entrega.</w:t>
      </w:r>
    </w:p>
    <w:p w:rsidR="003D314E" w:rsidRDefault="003D314E" w:rsidP="006A674A">
      <w:pPr>
        <w:spacing w:after="0" w:line="360" w:lineRule="auto"/>
        <w:jc w:val="both"/>
        <w:rPr>
          <w:rFonts w:ascii="Palatino Linotype" w:hAnsi="Palatino Linotype"/>
          <w:sz w:val="24"/>
          <w:szCs w:val="24"/>
        </w:rPr>
      </w:pPr>
    </w:p>
    <w:p w:rsidR="003D314E" w:rsidRDefault="003D314E" w:rsidP="006A674A">
      <w:pPr>
        <w:spacing w:after="0" w:line="360" w:lineRule="auto"/>
        <w:jc w:val="both"/>
        <w:rPr>
          <w:rFonts w:ascii="Palatino Linotype" w:hAnsi="Palatino Linotype"/>
          <w:sz w:val="24"/>
          <w:szCs w:val="24"/>
        </w:rPr>
      </w:pPr>
      <w:r>
        <w:rPr>
          <w:rFonts w:ascii="Palatino Linotype" w:hAnsi="Palatino Linotype"/>
          <w:sz w:val="24"/>
          <w:szCs w:val="24"/>
        </w:rPr>
        <w:lastRenderedPageBreak/>
        <w:t xml:space="preserve">Por lo argumentado anteriormente, se tiene que el Sujeto Obligado colmó parcialmente las pretensiones del Recurrente, por lo que este Instituto estima que los motivos de inconformidad son fundados, puesto que es verdad que se entregó información incompleta, siendo lo procedente modificar la respuesta del Sujeto Obligado y ordenar la búsqueda exhaustiva y razonable dentro de los archivos de las unidades administrativas que se consideren competentes y haga entrega de </w:t>
      </w:r>
      <w:r w:rsidR="006828DD">
        <w:rPr>
          <w:rFonts w:ascii="Palatino Linotype" w:hAnsi="Palatino Linotype"/>
          <w:sz w:val="24"/>
          <w:szCs w:val="24"/>
        </w:rPr>
        <w:t xml:space="preserve">los instrumentos o procedimientos que lleva a cabo protección civil en establecimientos que utilicen tanques de gas; </w:t>
      </w:r>
      <w:r>
        <w:rPr>
          <w:rFonts w:ascii="Palatino Linotype" w:hAnsi="Palatino Linotype"/>
          <w:sz w:val="24"/>
          <w:szCs w:val="24"/>
        </w:rPr>
        <w:t>los documentos en donde consten la ficha técnica del Parque Villas de Atenco y</w:t>
      </w:r>
      <w:r w:rsidR="00922E63">
        <w:rPr>
          <w:rFonts w:ascii="Palatino Linotype" w:hAnsi="Palatino Linotype"/>
          <w:sz w:val="24"/>
          <w:szCs w:val="24"/>
        </w:rPr>
        <w:t xml:space="preserve"> los </w:t>
      </w:r>
      <w:r w:rsidR="00125D31">
        <w:rPr>
          <w:rFonts w:ascii="Palatino Linotype" w:hAnsi="Palatino Linotype"/>
          <w:sz w:val="24"/>
          <w:szCs w:val="24"/>
        </w:rPr>
        <w:t xml:space="preserve">fundamentos jurídicos y </w:t>
      </w:r>
      <w:r w:rsidR="00922E63" w:rsidRPr="00922E63">
        <w:rPr>
          <w:rFonts w:ascii="Palatino Linotype" w:hAnsi="Palatino Linotype"/>
          <w:sz w:val="24"/>
          <w:szCs w:val="24"/>
        </w:rPr>
        <w:t>requisitos para solicitar un espacio para vender productos u ofrecer servicios</w:t>
      </w:r>
      <w:r w:rsidR="00922E63">
        <w:rPr>
          <w:rFonts w:ascii="Palatino Linotype" w:hAnsi="Palatino Linotype"/>
          <w:sz w:val="24"/>
          <w:szCs w:val="24"/>
        </w:rPr>
        <w:t>. Asimismo, este Órgano Garante no considera que dichos documentos contengan datos de naturaleza reservada o confidencial, por lo que deberán entregarse en versión íntegra.</w:t>
      </w:r>
    </w:p>
    <w:p w:rsidR="003D314E" w:rsidRDefault="003D314E" w:rsidP="006A674A">
      <w:pPr>
        <w:spacing w:after="0" w:line="360" w:lineRule="auto"/>
        <w:jc w:val="both"/>
        <w:rPr>
          <w:rFonts w:ascii="Palatino Linotype" w:hAnsi="Palatino Linotype"/>
          <w:sz w:val="24"/>
          <w:szCs w:val="24"/>
        </w:rPr>
      </w:pPr>
    </w:p>
    <w:p w:rsidR="00922E63" w:rsidRDefault="00922E63" w:rsidP="006A674A">
      <w:pPr>
        <w:spacing w:after="0" w:line="360" w:lineRule="auto"/>
        <w:jc w:val="both"/>
        <w:rPr>
          <w:rFonts w:ascii="Palatino Linotype" w:hAnsi="Palatino Linotype"/>
          <w:sz w:val="24"/>
          <w:szCs w:val="24"/>
        </w:rPr>
      </w:pPr>
      <w:r>
        <w:rPr>
          <w:rFonts w:ascii="Palatino Linotype" w:hAnsi="Palatino Linotype"/>
          <w:sz w:val="24"/>
          <w:szCs w:val="24"/>
        </w:rPr>
        <w:t xml:space="preserve">No pasa desapercibido para este Órgano Garante que, al momento de emitir su respuesta, el Sujeto Obligado adjuntó un oficio dando atención a una solicitud diversa en la que se observa el nombre de un particular, lo que puede constituir una infracción a la Ley de Protección de Datos Personales </w:t>
      </w:r>
      <w:r w:rsidR="00CD5910">
        <w:rPr>
          <w:rFonts w:ascii="Palatino Linotype" w:hAnsi="Palatino Linotype"/>
          <w:sz w:val="24"/>
          <w:szCs w:val="24"/>
        </w:rPr>
        <w:t xml:space="preserve">en Posesión de Sujetos Obligados </w:t>
      </w:r>
      <w:r>
        <w:rPr>
          <w:rFonts w:ascii="Palatino Linotype" w:hAnsi="Palatino Linotype"/>
          <w:sz w:val="24"/>
          <w:szCs w:val="24"/>
        </w:rPr>
        <w:t>del Estado de México y Municipio</w:t>
      </w:r>
      <w:r w:rsidR="00CD5910">
        <w:rPr>
          <w:rFonts w:ascii="Palatino Linotype" w:hAnsi="Palatino Linotype"/>
          <w:sz w:val="24"/>
          <w:szCs w:val="24"/>
        </w:rPr>
        <w:t xml:space="preserve">, por lo que es procedente </w:t>
      </w:r>
      <w:r w:rsidR="00CD5910" w:rsidRPr="00721696">
        <w:rPr>
          <w:rFonts w:ascii="Palatino Linotype" w:hAnsi="Palatino Linotype"/>
          <w:b/>
          <w:sz w:val="24"/>
          <w:szCs w:val="24"/>
        </w:rPr>
        <w:t xml:space="preserve">dar vista al </w:t>
      </w:r>
      <w:r w:rsidR="00CD5910">
        <w:rPr>
          <w:rFonts w:ascii="Palatino Linotype" w:hAnsi="Palatino Linotype"/>
          <w:b/>
          <w:sz w:val="24"/>
          <w:szCs w:val="24"/>
        </w:rPr>
        <w:t>Director General de Protección de Datos Personales de este Instituto</w:t>
      </w:r>
      <w:r w:rsidR="00CD5910" w:rsidRPr="00721696">
        <w:rPr>
          <w:rFonts w:ascii="Palatino Linotype" w:hAnsi="Palatino Linotype"/>
          <w:sz w:val="24"/>
          <w:szCs w:val="24"/>
        </w:rPr>
        <w:t>, para que</w:t>
      </w:r>
      <w:r w:rsidR="00CD5910">
        <w:rPr>
          <w:rFonts w:ascii="Palatino Linotype" w:hAnsi="Palatino Linotype"/>
          <w:sz w:val="24"/>
          <w:szCs w:val="24"/>
        </w:rPr>
        <w:t>, en el ámbito de sus facultades correspondientes,</w:t>
      </w:r>
      <w:r w:rsidR="00CD5910" w:rsidRPr="00721696">
        <w:rPr>
          <w:rFonts w:ascii="Palatino Linotype" w:hAnsi="Palatino Linotype"/>
          <w:sz w:val="24"/>
          <w:szCs w:val="24"/>
        </w:rPr>
        <w:t xml:space="preserve"> resuelva lo conducente y determine</w:t>
      </w:r>
      <w:r w:rsidR="00CD5910">
        <w:rPr>
          <w:rFonts w:ascii="Palatino Linotype" w:hAnsi="Palatino Linotype"/>
          <w:sz w:val="24"/>
          <w:szCs w:val="24"/>
        </w:rPr>
        <w:t>,</w:t>
      </w:r>
      <w:r w:rsidR="00CD5910" w:rsidRPr="00721696">
        <w:rPr>
          <w:rFonts w:ascii="Palatino Linotype" w:hAnsi="Palatino Linotype"/>
          <w:sz w:val="24"/>
          <w:szCs w:val="24"/>
        </w:rPr>
        <w:t xml:space="preserve"> en su caso</w:t>
      </w:r>
      <w:r w:rsidR="00CD5910">
        <w:rPr>
          <w:rFonts w:ascii="Palatino Linotype" w:hAnsi="Palatino Linotype"/>
          <w:sz w:val="24"/>
          <w:szCs w:val="24"/>
        </w:rPr>
        <w:t>,</w:t>
      </w:r>
      <w:r w:rsidR="00CD5910" w:rsidRPr="00721696">
        <w:rPr>
          <w:rFonts w:ascii="Palatino Linotype" w:hAnsi="Palatino Linotype"/>
          <w:sz w:val="24"/>
          <w:szCs w:val="24"/>
        </w:rPr>
        <w:t xml:space="preserve"> el grado de responsabilidad en el incumplimiento de las obligaciones establecidas en </w:t>
      </w:r>
      <w:r w:rsidR="00CD5910">
        <w:rPr>
          <w:rFonts w:ascii="Palatino Linotype" w:hAnsi="Palatino Linotype"/>
          <w:sz w:val="24"/>
          <w:szCs w:val="24"/>
        </w:rPr>
        <w:t>l</w:t>
      </w:r>
      <w:r w:rsidR="00CD5910" w:rsidRPr="00721696">
        <w:rPr>
          <w:rFonts w:ascii="Palatino Linotype" w:hAnsi="Palatino Linotype"/>
          <w:sz w:val="24"/>
          <w:szCs w:val="24"/>
        </w:rPr>
        <w:t xml:space="preserve">a </w:t>
      </w:r>
      <w:r w:rsidR="00CD5910">
        <w:rPr>
          <w:rFonts w:ascii="Palatino Linotype" w:hAnsi="Palatino Linotype"/>
          <w:sz w:val="24"/>
          <w:szCs w:val="24"/>
        </w:rPr>
        <w:t xml:space="preserve">Ley de Protección de Datos Personales citada. </w:t>
      </w:r>
    </w:p>
    <w:p w:rsidR="00CD5910" w:rsidRDefault="00CD5910" w:rsidP="006A674A">
      <w:pPr>
        <w:spacing w:after="0" w:line="360" w:lineRule="auto"/>
        <w:jc w:val="both"/>
        <w:rPr>
          <w:rFonts w:ascii="Palatino Linotype" w:hAnsi="Palatino Linotype"/>
          <w:sz w:val="24"/>
          <w:szCs w:val="24"/>
        </w:rPr>
      </w:pPr>
    </w:p>
    <w:p w:rsidR="00BC1A78" w:rsidRPr="00F239B7" w:rsidRDefault="00BC1A78" w:rsidP="00BC1A78">
      <w:pPr>
        <w:pStyle w:val="Sinespaciado"/>
        <w:spacing w:line="360" w:lineRule="auto"/>
        <w:jc w:val="both"/>
        <w:rPr>
          <w:rFonts w:ascii="Palatino Linotype" w:hAnsi="Palatino Linotype"/>
          <w:sz w:val="24"/>
          <w:szCs w:val="24"/>
        </w:rPr>
      </w:pPr>
      <w:r w:rsidRPr="00F239B7">
        <w:rPr>
          <w:rFonts w:ascii="Palatino Linotype" w:hAnsi="Palatino Linotype"/>
          <w:sz w:val="24"/>
          <w:szCs w:val="24"/>
        </w:rPr>
        <w:lastRenderedPageBreak/>
        <w:t>En mérito de lo expuesto</w:t>
      </w:r>
      <w:r w:rsidR="002153E4" w:rsidRPr="00F239B7">
        <w:rPr>
          <w:rFonts w:ascii="Palatino Linotype" w:hAnsi="Palatino Linotype"/>
          <w:sz w:val="24"/>
          <w:szCs w:val="24"/>
        </w:rPr>
        <w:t xml:space="preserve"> en líneas anteriores, resultan</w:t>
      </w:r>
      <w:r w:rsidR="003A6821" w:rsidRPr="00F239B7">
        <w:rPr>
          <w:rFonts w:ascii="Palatino Linotype" w:hAnsi="Palatino Linotype"/>
          <w:sz w:val="24"/>
          <w:szCs w:val="24"/>
        </w:rPr>
        <w:t xml:space="preserve"> </w:t>
      </w:r>
      <w:r w:rsidRPr="00F239B7">
        <w:rPr>
          <w:rFonts w:ascii="Palatino Linotype" w:hAnsi="Palatino Linotype"/>
          <w:sz w:val="24"/>
          <w:szCs w:val="24"/>
        </w:rPr>
        <w:t>fundados los motivos de inconformidad que arg</w:t>
      </w:r>
      <w:r w:rsidR="00097B59" w:rsidRPr="00F239B7">
        <w:rPr>
          <w:rFonts w:ascii="Palatino Linotype" w:hAnsi="Palatino Linotype"/>
          <w:sz w:val="24"/>
          <w:szCs w:val="24"/>
        </w:rPr>
        <w:t>uye el</w:t>
      </w:r>
      <w:r w:rsidRPr="00F239B7">
        <w:rPr>
          <w:rFonts w:ascii="Palatino Linotype" w:hAnsi="Palatino Linotype"/>
          <w:sz w:val="24"/>
          <w:szCs w:val="24"/>
        </w:rPr>
        <w:t xml:space="preserve"> Recurrente en su medio de impugnación que fue materia de estudio, por ello </w:t>
      </w:r>
      <w:r w:rsidR="00492DB3">
        <w:rPr>
          <w:rFonts w:ascii="Palatino Linotype" w:hAnsi="Palatino Linotype" w:cs="Arial"/>
          <w:b/>
          <w:sz w:val="24"/>
          <w:szCs w:val="24"/>
        </w:rPr>
        <w:t>con fundamento en la segunda</w:t>
      </w:r>
      <w:r w:rsidRPr="00F239B7">
        <w:rPr>
          <w:rFonts w:ascii="Palatino Linotype" w:hAnsi="Palatino Linotype" w:cs="Arial"/>
          <w:b/>
          <w:sz w:val="24"/>
          <w:szCs w:val="24"/>
        </w:rPr>
        <w:t xml:space="preserve"> hipótesis de la fracción III del artículo 186, </w:t>
      </w:r>
      <w:r w:rsidRPr="00F239B7">
        <w:rPr>
          <w:rFonts w:ascii="Palatino Linotype" w:hAnsi="Palatino Linotype" w:cs="Arial"/>
          <w:sz w:val="24"/>
          <w:szCs w:val="24"/>
        </w:rPr>
        <w:t xml:space="preserve">de la Ley de Transparencia y Acceso a la Información Pública del Estado de México y Municipios, se </w:t>
      </w:r>
      <w:r w:rsidR="00492DB3">
        <w:rPr>
          <w:rFonts w:ascii="Palatino Linotype" w:hAnsi="Palatino Linotype" w:cs="Arial"/>
          <w:b/>
          <w:sz w:val="24"/>
          <w:szCs w:val="24"/>
        </w:rPr>
        <w:t>MODIFI</w:t>
      </w:r>
      <w:r w:rsidRPr="00F239B7">
        <w:rPr>
          <w:rFonts w:ascii="Palatino Linotype" w:hAnsi="Palatino Linotype" w:cs="Arial"/>
          <w:b/>
          <w:sz w:val="24"/>
          <w:szCs w:val="24"/>
        </w:rPr>
        <w:t xml:space="preserve">CA </w:t>
      </w:r>
      <w:r w:rsidRPr="00F239B7">
        <w:rPr>
          <w:rFonts w:ascii="Palatino Linotype" w:hAnsi="Palatino Linotype" w:cs="Arial"/>
          <w:sz w:val="24"/>
          <w:szCs w:val="24"/>
        </w:rPr>
        <w:t>la respuesta a la solicitud de información número</w:t>
      </w:r>
      <w:r w:rsidRPr="00F239B7">
        <w:rPr>
          <w:rFonts w:ascii="Palatino Linotype" w:hAnsi="Palatino Linotype"/>
          <w:b/>
          <w:sz w:val="24"/>
          <w:szCs w:val="24"/>
        </w:rPr>
        <w:t xml:space="preserve"> </w:t>
      </w:r>
      <w:r w:rsidR="00922E63" w:rsidRPr="00922E63">
        <w:rPr>
          <w:rFonts w:ascii="Palatino Linotype" w:hAnsi="Palatino Linotype"/>
          <w:b/>
          <w:bCs/>
          <w:sz w:val="24"/>
          <w:szCs w:val="24"/>
        </w:rPr>
        <w:t>00103/MATEOATE/IP/2020</w:t>
      </w:r>
      <w:r w:rsidR="00922E63">
        <w:rPr>
          <w:rFonts w:ascii="Palatino Linotype" w:hAnsi="Palatino Linotype"/>
          <w:b/>
          <w:bCs/>
          <w:sz w:val="24"/>
          <w:szCs w:val="24"/>
        </w:rPr>
        <w:t xml:space="preserve"> </w:t>
      </w:r>
      <w:r w:rsidRPr="00F239B7">
        <w:rPr>
          <w:rFonts w:ascii="Palatino Linotype" w:hAnsi="Palatino Linotype"/>
          <w:sz w:val="24"/>
          <w:szCs w:val="24"/>
        </w:rPr>
        <w:t>que ha sido materia del presente fallo.</w:t>
      </w:r>
    </w:p>
    <w:p w:rsidR="00BC1A78" w:rsidRPr="00B81C51" w:rsidRDefault="00BC1A78" w:rsidP="00BC1A78">
      <w:pPr>
        <w:pStyle w:val="Sinespaciado"/>
        <w:spacing w:line="360" w:lineRule="auto"/>
        <w:jc w:val="both"/>
        <w:rPr>
          <w:rFonts w:ascii="Palatino Linotype" w:hAnsi="Palatino Linotype"/>
          <w:sz w:val="24"/>
          <w:szCs w:val="24"/>
        </w:rPr>
      </w:pPr>
    </w:p>
    <w:p w:rsidR="00BC1A78" w:rsidRDefault="00BC1A78" w:rsidP="00BC1A78">
      <w:pPr>
        <w:pStyle w:val="Sinespaciado"/>
        <w:spacing w:line="360" w:lineRule="auto"/>
        <w:jc w:val="both"/>
        <w:rPr>
          <w:rFonts w:ascii="Palatino Linotype" w:hAnsi="Palatino Linotype"/>
          <w:sz w:val="24"/>
          <w:szCs w:val="24"/>
        </w:rPr>
      </w:pPr>
      <w:r w:rsidRPr="00B81C51">
        <w:rPr>
          <w:rFonts w:ascii="Palatino Linotype" w:hAnsi="Palatino Linotype"/>
          <w:sz w:val="24"/>
          <w:szCs w:val="24"/>
        </w:rPr>
        <w:t>Por lo antes expuesto y fundado es de resolverse y,</w:t>
      </w:r>
    </w:p>
    <w:p w:rsidR="00CE1D19" w:rsidRPr="00B81C51" w:rsidRDefault="00CE1D19" w:rsidP="00BC1A78">
      <w:pPr>
        <w:pStyle w:val="Sinespaciado"/>
        <w:spacing w:line="360" w:lineRule="auto"/>
        <w:jc w:val="both"/>
        <w:rPr>
          <w:rFonts w:ascii="Palatino Linotype" w:hAnsi="Palatino Linotype"/>
          <w:sz w:val="24"/>
          <w:szCs w:val="24"/>
        </w:rPr>
      </w:pPr>
    </w:p>
    <w:p w:rsidR="00350442" w:rsidRPr="00350442" w:rsidRDefault="00350442" w:rsidP="00350442">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t>SE    RESUELVE</w:t>
      </w:r>
    </w:p>
    <w:p w:rsidR="00350442" w:rsidRPr="007A3831" w:rsidRDefault="00350442" w:rsidP="00350442">
      <w:pPr>
        <w:pStyle w:val="Sinespaciado"/>
        <w:spacing w:line="360" w:lineRule="auto"/>
        <w:jc w:val="both"/>
        <w:rPr>
          <w:rFonts w:ascii="Palatino Linotype" w:hAnsi="Palatino Linotype"/>
          <w:b/>
          <w:bCs/>
          <w:spacing w:val="60"/>
          <w:sz w:val="24"/>
          <w:szCs w:val="24"/>
          <w:lang w:val="es-ES_tradnl"/>
        </w:rPr>
      </w:pPr>
    </w:p>
    <w:p w:rsidR="00350442" w:rsidRPr="00F239B7" w:rsidRDefault="00350442" w:rsidP="00350442">
      <w:pPr>
        <w:pStyle w:val="Sinespaciado"/>
        <w:spacing w:line="360" w:lineRule="auto"/>
        <w:jc w:val="both"/>
        <w:rPr>
          <w:rFonts w:ascii="Palatino Linotype" w:hAnsi="Palatino Linotype" w:cs="Arial"/>
          <w:sz w:val="24"/>
          <w:szCs w:val="24"/>
        </w:rPr>
      </w:pPr>
      <w:r w:rsidRPr="00F239B7">
        <w:rPr>
          <w:rFonts w:ascii="Palatino Linotype" w:hAnsi="Palatino Linotype" w:cs="Arial"/>
          <w:b/>
          <w:sz w:val="24"/>
          <w:szCs w:val="24"/>
          <w:lang w:val="es-ES_tradnl"/>
        </w:rPr>
        <w:t>PRIMERO.</w:t>
      </w:r>
      <w:r w:rsidRPr="00F239B7">
        <w:rPr>
          <w:rFonts w:ascii="Palatino Linotype" w:hAnsi="Palatino Linotype" w:cs="Arial"/>
          <w:sz w:val="24"/>
          <w:szCs w:val="24"/>
          <w:lang w:val="es-ES_tradnl"/>
        </w:rPr>
        <w:t xml:space="preserve"> Se </w:t>
      </w:r>
      <w:r w:rsidR="00492DB3">
        <w:rPr>
          <w:rFonts w:ascii="Palatino Linotype" w:hAnsi="Palatino Linotype" w:cs="Arial"/>
          <w:b/>
          <w:sz w:val="24"/>
          <w:szCs w:val="24"/>
          <w:lang w:val="es-ES_tradnl"/>
        </w:rPr>
        <w:t>MODIFI</w:t>
      </w:r>
      <w:r w:rsidRPr="00F239B7">
        <w:rPr>
          <w:rFonts w:ascii="Palatino Linotype" w:hAnsi="Palatino Linotype" w:cs="Arial"/>
          <w:b/>
          <w:sz w:val="24"/>
          <w:szCs w:val="24"/>
          <w:lang w:val="es-ES_tradnl"/>
        </w:rPr>
        <w:t>CA</w:t>
      </w:r>
      <w:r w:rsidRPr="00F239B7">
        <w:rPr>
          <w:rFonts w:ascii="Palatino Linotype" w:hAnsi="Palatino Linotype" w:cs="Arial"/>
          <w:sz w:val="24"/>
          <w:szCs w:val="24"/>
          <w:lang w:val="es-ES_tradnl"/>
        </w:rPr>
        <w:t xml:space="preserve"> </w:t>
      </w:r>
      <w:r w:rsidRPr="00F239B7">
        <w:rPr>
          <w:rFonts w:ascii="Palatino Linotype" w:eastAsia="Arial Unicode MS" w:hAnsi="Palatino Linotype" w:cs="Arial"/>
          <w:sz w:val="24"/>
          <w:szCs w:val="24"/>
        </w:rPr>
        <w:t>la respuesta entregada por el Sujeto Obligado</w:t>
      </w:r>
      <w:r w:rsidRPr="00F239B7">
        <w:rPr>
          <w:rFonts w:ascii="Palatino Linotype" w:eastAsia="Arial Unicode MS" w:hAnsi="Palatino Linotype" w:cs="Arial"/>
          <w:b/>
          <w:sz w:val="24"/>
          <w:szCs w:val="24"/>
        </w:rPr>
        <w:t xml:space="preserve"> </w:t>
      </w:r>
      <w:r w:rsidRPr="00F239B7">
        <w:rPr>
          <w:rFonts w:ascii="Palatino Linotype" w:eastAsia="Arial Unicode MS" w:hAnsi="Palatino Linotype" w:cs="Arial"/>
          <w:sz w:val="24"/>
          <w:szCs w:val="24"/>
        </w:rPr>
        <w:t xml:space="preserve">a la solicitud de información número </w:t>
      </w:r>
      <w:r w:rsidR="00922E63" w:rsidRPr="00922E63">
        <w:rPr>
          <w:rFonts w:ascii="Palatino Linotype" w:hAnsi="Palatino Linotype"/>
          <w:b/>
          <w:bCs/>
          <w:sz w:val="24"/>
          <w:szCs w:val="24"/>
        </w:rPr>
        <w:t>00103/MATEOATE/IP/2020</w:t>
      </w:r>
      <w:r w:rsidRPr="00F239B7">
        <w:rPr>
          <w:rFonts w:ascii="Palatino Linotype" w:eastAsia="Arial Unicode MS" w:hAnsi="Palatino Linotype" w:cs="Arial"/>
          <w:sz w:val="24"/>
          <w:szCs w:val="24"/>
        </w:rPr>
        <w:t xml:space="preserve">, por resultar </w:t>
      </w:r>
      <w:r w:rsidR="00BE76C5" w:rsidRPr="00F239B7">
        <w:rPr>
          <w:rFonts w:ascii="Palatino Linotype" w:eastAsia="Arial Unicode MS" w:hAnsi="Palatino Linotype" w:cs="Arial"/>
          <w:sz w:val="24"/>
          <w:szCs w:val="24"/>
        </w:rPr>
        <w:t>fundados los</w:t>
      </w:r>
      <w:r w:rsidRPr="00F239B7">
        <w:rPr>
          <w:rFonts w:ascii="Palatino Linotype" w:eastAsia="Arial Unicode MS" w:hAnsi="Palatino Linotype" w:cs="Arial"/>
          <w:sz w:val="24"/>
          <w:szCs w:val="24"/>
        </w:rPr>
        <w:t xml:space="preserve"> motivo</w:t>
      </w:r>
      <w:r w:rsidR="003A6821" w:rsidRPr="00F239B7">
        <w:rPr>
          <w:rFonts w:ascii="Palatino Linotype" w:eastAsia="Arial Unicode MS" w:hAnsi="Palatino Linotype" w:cs="Arial"/>
          <w:sz w:val="24"/>
          <w:szCs w:val="24"/>
        </w:rPr>
        <w:t>s de inconformidad que arguye el</w:t>
      </w:r>
      <w:r w:rsidRPr="00F239B7">
        <w:rPr>
          <w:rFonts w:ascii="Palatino Linotype" w:eastAsia="Arial Unicode MS" w:hAnsi="Palatino Linotype" w:cs="Arial"/>
          <w:sz w:val="24"/>
          <w:szCs w:val="24"/>
        </w:rPr>
        <w:t xml:space="preserve"> Recurrente, en términos del</w:t>
      </w:r>
      <w:r w:rsidRPr="00F239B7">
        <w:rPr>
          <w:rFonts w:ascii="Palatino Linotype" w:eastAsia="Arial Unicode MS" w:hAnsi="Palatino Linotype" w:cs="Arial"/>
          <w:b/>
          <w:sz w:val="24"/>
          <w:szCs w:val="24"/>
        </w:rPr>
        <w:t xml:space="preserve"> </w:t>
      </w:r>
      <w:r w:rsidR="00922E63">
        <w:rPr>
          <w:rFonts w:ascii="Palatino Linotype" w:hAnsi="Palatino Linotype" w:cs="Arial"/>
          <w:b/>
          <w:sz w:val="24"/>
          <w:szCs w:val="24"/>
        </w:rPr>
        <w:t>Considerando QUIN</w:t>
      </w:r>
      <w:r w:rsidRPr="00F239B7">
        <w:rPr>
          <w:rFonts w:ascii="Palatino Linotype" w:hAnsi="Palatino Linotype" w:cs="Arial"/>
          <w:b/>
          <w:sz w:val="24"/>
          <w:szCs w:val="24"/>
        </w:rPr>
        <w:t xml:space="preserve">TO </w:t>
      </w:r>
      <w:r w:rsidRPr="00F239B7">
        <w:rPr>
          <w:rFonts w:ascii="Palatino Linotype" w:hAnsi="Palatino Linotype" w:cs="Arial"/>
          <w:sz w:val="24"/>
          <w:szCs w:val="24"/>
        </w:rPr>
        <w:t>de la presente resolución.</w:t>
      </w:r>
    </w:p>
    <w:p w:rsidR="00350442" w:rsidRPr="00F239B7" w:rsidRDefault="00350442" w:rsidP="00350442">
      <w:pPr>
        <w:pStyle w:val="Sinespaciado"/>
        <w:spacing w:line="360" w:lineRule="auto"/>
        <w:jc w:val="both"/>
        <w:rPr>
          <w:rFonts w:ascii="Palatino Linotype" w:eastAsia="Times New Roman" w:hAnsi="Palatino Linotype" w:cs="Arial"/>
          <w:sz w:val="24"/>
          <w:szCs w:val="24"/>
        </w:rPr>
      </w:pPr>
    </w:p>
    <w:p w:rsidR="00E57C83" w:rsidRPr="00F239B7" w:rsidRDefault="00350442" w:rsidP="004D339E">
      <w:pPr>
        <w:pStyle w:val="Sinespaciado"/>
        <w:spacing w:line="360" w:lineRule="auto"/>
        <w:jc w:val="both"/>
        <w:rPr>
          <w:rFonts w:ascii="Palatino Linotype" w:hAnsi="Palatino Linotype" w:cs="Arial"/>
          <w:sz w:val="24"/>
          <w:szCs w:val="24"/>
        </w:rPr>
      </w:pPr>
      <w:r w:rsidRPr="00F239B7">
        <w:rPr>
          <w:rFonts w:ascii="Palatino Linotype" w:hAnsi="Palatino Linotype" w:cs="Arial"/>
          <w:b/>
          <w:sz w:val="24"/>
          <w:szCs w:val="24"/>
          <w:lang w:val="es-ES_tradnl"/>
        </w:rPr>
        <w:t>SEGUNDO.</w:t>
      </w:r>
      <w:r w:rsidRPr="00F239B7">
        <w:rPr>
          <w:rFonts w:ascii="Palatino Linotype" w:hAnsi="Palatino Linotype" w:cs="Arial"/>
          <w:sz w:val="24"/>
          <w:szCs w:val="24"/>
        </w:rPr>
        <w:t xml:space="preserve"> Se </w:t>
      </w:r>
      <w:r w:rsidRPr="00F239B7">
        <w:rPr>
          <w:rFonts w:ascii="Palatino Linotype" w:hAnsi="Palatino Linotype" w:cs="Arial"/>
          <w:b/>
          <w:sz w:val="24"/>
          <w:szCs w:val="24"/>
        </w:rPr>
        <w:t>ORDENA</w:t>
      </w:r>
      <w:r w:rsidRPr="00F239B7">
        <w:rPr>
          <w:rFonts w:ascii="Palatino Linotype" w:hAnsi="Palatino Linotype" w:cs="Arial"/>
          <w:sz w:val="24"/>
          <w:szCs w:val="24"/>
        </w:rPr>
        <w:t xml:space="preserve"> al Sujeto Obligado que</w:t>
      </w:r>
      <w:r w:rsidR="00922E63">
        <w:rPr>
          <w:rFonts w:ascii="Palatino Linotype" w:hAnsi="Palatino Linotype" w:cs="Arial"/>
          <w:sz w:val="24"/>
          <w:szCs w:val="24"/>
        </w:rPr>
        <w:t xml:space="preserve"> realice una búsqueda exhaustiva y razonable en los archivos de las unidades administrativas que se consideren competentes y</w:t>
      </w:r>
      <w:r w:rsidRPr="00F239B7">
        <w:rPr>
          <w:rFonts w:ascii="Palatino Linotype" w:hAnsi="Palatino Linotype" w:cs="Arial"/>
          <w:sz w:val="24"/>
          <w:szCs w:val="24"/>
        </w:rPr>
        <w:t xml:space="preserve"> haga </w:t>
      </w:r>
      <w:r w:rsidR="004D339E" w:rsidRPr="00F239B7">
        <w:rPr>
          <w:rFonts w:ascii="Palatino Linotype" w:hAnsi="Palatino Linotype" w:cs="Arial"/>
          <w:sz w:val="24"/>
          <w:szCs w:val="24"/>
        </w:rPr>
        <w:t>entrega a</w:t>
      </w:r>
      <w:r w:rsidR="003A6821" w:rsidRPr="00F239B7">
        <w:rPr>
          <w:rFonts w:ascii="Palatino Linotype" w:hAnsi="Palatino Linotype" w:cs="Arial"/>
          <w:sz w:val="24"/>
          <w:szCs w:val="24"/>
        </w:rPr>
        <w:t>l</w:t>
      </w:r>
      <w:r w:rsidR="00E57C83" w:rsidRPr="00F239B7">
        <w:rPr>
          <w:rFonts w:ascii="Palatino Linotype" w:hAnsi="Palatino Linotype" w:cs="Arial"/>
          <w:sz w:val="24"/>
          <w:szCs w:val="24"/>
        </w:rPr>
        <w:t xml:space="preserve"> Recurrente a tra</w:t>
      </w:r>
      <w:r w:rsidR="006D49FF" w:rsidRPr="00F239B7">
        <w:rPr>
          <w:rFonts w:ascii="Palatino Linotype" w:hAnsi="Palatino Linotype" w:cs="Arial"/>
          <w:sz w:val="24"/>
          <w:szCs w:val="24"/>
        </w:rPr>
        <w:t xml:space="preserve">vés del SAIMEX </w:t>
      </w:r>
      <w:r w:rsidR="00492DB3">
        <w:rPr>
          <w:rFonts w:ascii="Palatino Linotype" w:hAnsi="Palatino Linotype" w:cs="Arial"/>
          <w:sz w:val="24"/>
          <w:szCs w:val="24"/>
        </w:rPr>
        <w:t xml:space="preserve">de </w:t>
      </w:r>
      <w:r w:rsidR="005465D2">
        <w:rPr>
          <w:rFonts w:ascii="Palatino Linotype" w:hAnsi="Palatino Linotype" w:cs="Arial"/>
          <w:sz w:val="24"/>
          <w:szCs w:val="24"/>
        </w:rPr>
        <w:t>lo</w:t>
      </w:r>
      <w:r w:rsidR="00922E63">
        <w:rPr>
          <w:rFonts w:ascii="Palatino Linotype" w:hAnsi="Palatino Linotype" w:cs="Arial"/>
          <w:sz w:val="24"/>
          <w:szCs w:val="24"/>
        </w:rPr>
        <w:t>s documentos en donde conste lo</w:t>
      </w:r>
      <w:r w:rsidR="00BD09F3" w:rsidRPr="00F239B7">
        <w:rPr>
          <w:rFonts w:ascii="Palatino Linotype" w:hAnsi="Palatino Linotype" w:cs="Arial"/>
          <w:sz w:val="24"/>
          <w:szCs w:val="24"/>
        </w:rPr>
        <w:t xml:space="preserve"> siguiente</w:t>
      </w:r>
      <w:r w:rsidR="00E57C83" w:rsidRPr="00F239B7">
        <w:rPr>
          <w:rFonts w:ascii="Palatino Linotype" w:hAnsi="Palatino Linotype" w:cs="Arial"/>
          <w:sz w:val="24"/>
          <w:szCs w:val="24"/>
        </w:rPr>
        <w:t>:</w:t>
      </w:r>
    </w:p>
    <w:p w:rsidR="00E57C83" w:rsidRDefault="00E57C83" w:rsidP="004D339E">
      <w:pPr>
        <w:pStyle w:val="Sinespaciado"/>
        <w:spacing w:line="360" w:lineRule="auto"/>
        <w:jc w:val="both"/>
        <w:rPr>
          <w:rFonts w:ascii="Palatino Linotype" w:hAnsi="Palatino Linotype" w:cs="Arial"/>
          <w:sz w:val="24"/>
          <w:szCs w:val="24"/>
        </w:rPr>
      </w:pPr>
    </w:p>
    <w:p w:rsidR="00125D31" w:rsidRPr="00125D31" w:rsidRDefault="00125D31" w:rsidP="00922E63">
      <w:pPr>
        <w:pStyle w:val="Sinespaciado"/>
        <w:numPr>
          <w:ilvl w:val="0"/>
          <w:numId w:val="40"/>
        </w:numPr>
        <w:spacing w:line="276" w:lineRule="auto"/>
        <w:jc w:val="both"/>
        <w:rPr>
          <w:rFonts w:ascii="Palatino Linotype" w:hAnsi="Palatino Linotype" w:cs="Arial"/>
          <w:sz w:val="24"/>
          <w:szCs w:val="24"/>
        </w:rPr>
      </w:pPr>
      <w:r>
        <w:rPr>
          <w:rFonts w:ascii="Palatino Linotype" w:hAnsi="Palatino Linotype" w:cs="Arial"/>
          <w:i/>
          <w:sz w:val="24"/>
          <w:szCs w:val="24"/>
        </w:rPr>
        <w:t>Los instrumentos o procedimientos realizados por la Coordinación de Protección Civil y Bomberos en establecimientos que utilicen tanques de gas.</w:t>
      </w:r>
    </w:p>
    <w:p w:rsidR="00922E63" w:rsidRPr="00922E63" w:rsidRDefault="00922E63" w:rsidP="00922E63">
      <w:pPr>
        <w:pStyle w:val="Sinespaciado"/>
        <w:numPr>
          <w:ilvl w:val="0"/>
          <w:numId w:val="40"/>
        </w:numPr>
        <w:spacing w:line="276" w:lineRule="auto"/>
        <w:jc w:val="both"/>
        <w:rPr>
          <w:rFonts w:ascii="Palatino Linotype" w:hAnsi="Palatino Linotype" w:cs="Arial"/>
          <w:sz w:val="24"/>
          <w:szCs w:val="24"/>
        </w:rPr>
      </w:pPr>
      <w:r>
        <w:rPr>
          <w:rFonts w:ascii="Palatino Linotype" w:hAnsi="Palatino Linotype" w:cs="Arial"/>
          <w:i/>
          <w:sz w:val="24"/>
          <w:szCs w:val="24"/>
        </w:rPr>
        <w:t>L</w:t>
      </w:r>
      <w:r w:rsidRPr="00922E63">
        <w:rPr>
          <w:rFonts w:ascii="Palatino Linotype" w:hAnsi="Palatino Linotype" w:cs="Arial"/>
          <w:i/>
          <w:sz w:val="24"/>
          <w:szCs w:val="24"/>
        </w:rPr>
        <w:t>a ficha técni</w:t>
      </w:r>
      <w:r>
        <w:rPr>
          <w:rFonts w:ascii="Palatino Linotype" w:hAnsi="Palatino Linotype" w:cs="Arial"/>
          <w:i/>
          <w:sz w:val="24"/>
          <w:szCs w:val="24"/>
        </w:rPr>
        <w:t>ca del Parque Villas de Atenco.</w:t>
      </w:r>
      <w:r w:rsidRPr="00922E63">
        <w:rPr>
          <w:rFonts w:ascii="Palatino Linotype" w:hAnsi="Palatino Linotype" w:cs="Arial"/>
          <w:i/>
          <w:sz w:val="24"/>
          <w:szCs w:val="24"/>
        </w:rPr>
        <w:t xml:space="preserve"> </w:t>
      </w:r>
    </w:p>
    <w:p w:rsidR="00E57C83" w:rsidRDefault="00922E63" w:rsidP="00922E63">
      <w:pPr>
        <w:pStyle w:val="Sinespaciado"/>
        <w:numPr>
          <w:ilvl w:val="0"/>
          <w:numId w:val="40"/>
        </w:numPr>
        <w:spacing w:line="276" w:lineRule="auto"/>
        <w:jc w:val="both"/>
        <w:rPr>
          <w:rFonts w:ascii="Palatino Linotype" w:hAnsi="Palatino Linotype" w:cs="Arial"/>
          <w:sz w:val="24"/>
          <w:szCs w:val="24"/>
        </w:rPr>
      </w:pPr>
      <w:r>
        <w:rPr>
          <w:rFonts w:ascii="Palatino Linotype" w:hAnsi="Palatino Linotype" w:cs="Arial"/>
          <w:i/>
          <w:sz w:val="24"/>
          <w:szCs w:val="24"/>
        </w:rPr>
        <w:lastRenderedPageBreak/>
        <w:t>L</w:t>
      </w:r>
      <w:r w:rsidRPr="00922E63">
        <w:rPr>
          <w:rFonts w:ascii="Palatino Linotype" w:hAnsi="Palatino Linotype" w:cs="Arial"/>
          <w:i/>
          <w:sz w:val="24"/>
          <w:szCs w:val="24"/>
        </w:rPr>
        <w:t xml:space="preserve">os </w:t>
      </w:r>
      <w:r w:rsidR="00125D31">
        <w:rPr>
          <w:rFonts w:ascii="Palatino Linotype" w:hAnsi="Palatino Linotype" w:cs="Arial"/>
          <w:i/>
          <w:sz w:val="24"/>
          <w:szCs w:val="24"/>
        </w:rPr>
        <w:t xml:space="preserve">fundamentes jurídicos y </w:t>
      </w:r>
      <w:r w:rsidRPr="00922E63">
        <w:rPr>
          <w:rFonts w:ascii="Palatino Linotype" w:hAnsi="Palatino Linotype" w:cs="Arial"/>
          <w:i/>
          <w:sz w:val="24"/>
          <w:szCs w:val="24"/>
        </w:rPr>
        <w:t>requisitos para solicitar un espacio para vender productos u ofrecer servicios</w:t>
      </w:r>
      <w:r w:rsidR="005A136A">
        <w:rPr>
          <w:rFonts w:ascii="Palatino Linotype" w:hAnsi="Palatino Linotype" w:cs="Arial"/>
          <w:i/>
          <w:sz w:val="24"/>
          <w:szCs w:val="24"/>
        </w:rPr>
        <w:t>.</w:t>
      </w:r>
    </w:p>
    <w:p w:rsidR="003A6821" w:rsidRDefault="003A6821" w:rsidP="007A3831">
      <w:pPr>
        <w:spacing w:after="0" w:line="360" w:lineRule="auto"/>
        <w:jc w:val="both"/>
        <w:rPr>
          <w:rFonts w:ascii="Palatino Linotype" w:hAnsi="Palatino Linotype" w:cs="Arial"/>
          <w:sz w:val="24"/>
          <w:szCs w:val="24"/>
        </w:rPr>
      </w:pPr>
    </w:p>
    <w:p w:rsidR="00350442" w:rsidRPr="00350442" w:rsidRDefault="00350442" w:rsidP="00350442">
      <w:pPr>
        <w:pStyle w:val="Sinespaciado"/>
        <w:spacing w:line="360" w:lineRule="auto"/>
        <w:jc w:val="both"/>
        <w:rPr>
          <w:rFonts w:ascii="Palatino Linotype" w:hAnsi="Palatino Linotype" w:cs="Arial"/>
          <w:sz w:val="24"/>
          <w:szCs w:val="24"/>
        </w:rPr>
      </w:pPr>
      <w:r w:rsidRPr="00350442">
        <w:rPr>
          <w:rFonts w:ascii="Palatino Linotype" w:hAnsi="Palatino Linotype" w:cs="Arial"/>
          <w:b/>
          <w:sz w:val="24"/>
          <w:szCs w:val="24"/>
        </w:rPr>
        <w:t>TERCERO. Notifíquese</w:t>
      </w:r>
      <w:r w:rsidRPr="00350442">
        <w:rPr>
          <w:rFonts w:ascii="Palatino Linotype" w:hAnsi="Palatino Linotype" w:cs="Arial"/>
          <w:b/>
          <w:i/>
          <w:sz w:val="24"/>
          <w:szCs w:val="24"/>
        </w:rPr>
        <w:t xml:space="preserve"> </w:t>
      </w:r>
      <w:r w:rsidRPr="00350442">
        <w:rPr>
          <w:rFonts w:ascii="Palatino Linotype" w:hAnsi="Palatino Linotype" w:cs="Arial"/>
          <w:sz w:val="24"/>
          <w:szCs w:val="24"/>
        </w:rPr>
        <w:t>al Titular de la Unidad de Transparencia del</w:t>
      </w:r>
      <w:r w:rsidRPr="00350442">
        <w:rPr>
          <w:rFonts w:ascii="Palatino Linotype" w:hAnsi="Palatino Linotype" w:cs="Arial"/>
          <w:b/>
          <w:sz w:val="24"/>
          <w:szCs w:val="24"/>
        </w:rPr>
        <w:t xml:space="preserve"> </w:t>
      </w:r>
      <w:r w:rsidRPr="00350442">
        <w:rPr>
          <w:rFonts w:ascii="Palatino Linotype" w:hAnsi="Palatino Linotype" w:cs="Arial"/>
          <w:sz w:val="24"/>
          <w:szCs w:val="24"/>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350442" w:rsidRPr="00350442" w:rsidRDefault="00350442" w:rsidP="00350442">
      <w:pPr>
        <w:pStyle w:val="Sinespaciado"/>
        <w:spacing w:line="360" w:lineRule="auto"/>
        <w:jc w:val="both"/>
        <w:rPr>
          <w:rFonts w:ascii="Palatino Linotype" w:hAnsi="Palatino Linotype" w:cs="Arial"/>
          <w:sz w:val="24"/>
          <w:szCs w:val="24"/>
        </w:rPr>
      </w:pPr>
    </w:p>
    <w:p w:rsidR="00D14E3B" w:rsidRDefault="00350442" w:rsidP="00350442">
      <w:pPr>
        <w:pStyle w:val="Sinespaciado"/>
        <w:spacing w:line="360" w:lineRule="auto"/>
        <w:jc w:val="both"/>
        <w:rPr>
          <w:rFonts w:ascii="Palatino Linotype" w:hAnsi="Palatino Linotype"/>
          <w:color w:val="222222"/>
          <w:sz w:val="24"/>
          <w:szCs w:val="24"/>
          <w:shd w:val="clear" w:color="auto" w:fill="FFFFFF"/>
        </w:rPr>
      </w:pPr>
      <w:r w:rsidRPr="00350442">
        <w:rPr>
          <w:rFonts w:ascii="Palatino Linotype" w:hAnsi="Palatino Linotype" w:cs="Arial"/>
          <w:b/>
          <w:sz w:val="24"/>
          <w:szCs w:val="24"/>
        </w:rPr>
        <w:t xml:space="preserve">CUARTO. Notifíquese </w:t>
      </w:r>
      <w:r w:rsidRPr="00350442">
        <w:rPr>
          <w:rFonts w:ascii="Palatino Linotype" w:hAnsi="Palatino Linotype" w:cs="Arial"/>
          <w:sz w:val="24"/>
          <w:szCs w:val="24"/>
        </w:rPr>
        <w:t>la presente resolución a</w:t>
      </w:r>
      <w:r w:rsidR="00F239B7">
        <w:rPr>
          <w:rFonts w:ascii="Palatino Linotype" w:hAnsi="Palatino Linotype" w:cs="Arial"/>
          <w:sz w:val="24"/>
          <w:szCs w:val="24"/>
        </w:rPr>
        <w:t>l</w:t>
      </w:r>
      <w:r w:rsidRPr="00350442">
        <w:rPr>
          <w:rFonts w:ascii="Palatino Linotype" w:hAnsi="Palatino Linotype" w:cs="Arial"/>
          <w:sz w:val="24"/>
          <w:szCs w:val="24"/>
        </w:rPr>
        <w:t xml:space="preserve"> Recurrente y hágase de su conocimiento que, </w:t>
      </w:r>
      <w:r w:rsidRPr="00350442">
        <w:rPr>
          <w:rFonts w:ascii="Palatino Linotype" w:hAnsi="Palatino Linotype"/>
          <w:color w:val="222222"/>
          <w:sz w:val="24"/>
          <w:szCs w:val="24"/>
          <w:shd w:val="clear" w:color="auto" w:fill="FFFFFF"/>
        </w:rPr>
        <w:t>de conformidad con lo establecido en el artículo 196 de la Ley de Transparencia y Acceso a la Información Pública del Estado de México y Municipios,</w:t>
      </w:r>
      <w:r w:rsidRPr="00350442">
        <w:rPr>
          <w:rStyle w:val="apple-converted-space"/>
          <w:rFonts w:ascii="Palatino Linotype" w:hAnsi="Palatino Linotype"/>
          <w:color w:val="222222"/>
          <w:sz w:val="24"/>
          <w:szCs w:val="24"/>
          <w:shd w:val="clear" w:color="auto" w:fill="FFFFFF"/>
        </w:rPr>
        <w:t xml:space="preserve"> </w:t>
      </w:r>
      <w:r w:rsidRPr="00350442">
        <w:rPr>
          <w:rFonts w:ascii="Palatino Linotype" w:hAnsi="Palatino Linotype"/>
          <w:color w:val="222222"/>
          <w:sz w:val="24"/>
          <w:szCs w:val="24"/>
          <w:shd w:val="clear" w:color="auto" w:fill="FFFFFF"/>
        </w:rPr>
        <w:t>podrá promover el Juicio de Amparo en los términos de las leyes aplicables.</w:t>
      </w:r>
    </w:p>
    <w:p w:rsidR="00CD5910" w:rsidRDefault="00CD5910" w:rsidP="00350442">
      <w:pPr>
        <w:pStyle w:val="Sinespaciado"/>
        <w:spacing w:line="360" w:lineRule="auto"/>
        <w:jc w:val="both"/>
        <w:rPr>
          <w:rFonts w:ascii="Palatino Linotype" w:hAnsi="Palatino Linotype"/>
          <w:color w:val="222222"/>
          <w:sz w:val="24"/>
          <w:szCs w:val="24"/>
          <w:shd w:val="clear" w:color="auto" w:fill="FFFFFF"/>
        </w:rPr>
      </w:pPr>
    </w:p>
    <w:p w:rsidR="00CD5910" w:rsidRDefault="00CD5910" w:rsidP="00350442">
      <w:pPr>
        <w:pStyle w:val="Sinespaciado"/>
        <w:spacing w:line="360" w:lineRule="auto"/>
        <w:jc w:val="both"/>
        <w:rPr>
          <w:rFonts w:ascii="Palatino Linotype" w:hAnsi="Palatino Linotype"/>
          <w:color w:val="222222"/>
          <w:sz w:val="24"/>
          <w:szCs w:val="24"/>
          <w:shd w:val="clear" w:color="auto" w:fill="FFFFFF"/>
        </w:rPr>
      </w:pPr>
      <w:r>
        <w:rPr>
          <w:rFonts w:ascii="Palatino Linotype" w:hAnsi="Palatino Linotype"/>
          <w:b/>
          <w:color w:val="222222"/>
          <w:sz w:val="24"/>
          <w:szCs w:val="24"/>
          <w:shd w:val="clear" w:color="auto" w:fill="FFFFFF"/>
        </w:rPr>
        <w:t xml:space="preserve">QUINTO. </w:t>
      </w:r>
      <w:r>
        <w:rPr>
          <w:rFonts w:ascii="Palatino Linotype" w:eastAsia="Times New Roman" w:hAnsi="Palatino Linotype" w:cs="Times New Roman"/>
          <w:b/>
          <w:sz w:val="24"/>
          <w:szCs w:val="24"/>
        </w:rPr>
        <w:t>Gírese</w:t>
      </w:r>
      <w:r>
        <w:rPr>
          <w:rFonts w:ascii="Palatino Linotype" w:eastAsia="Times New Roman" w:hAnsi="Palatino Linotype" w:cs="Times New Roman"/>
          <w:sz w:val="24"/>
          <w:szCs w:val="24"/>
        </w:rPr>
        <w:t xml:space="preserve"> </w:t>
      </w:r>
      <w:r>
        <w:rPr>
          <w:rFonts w:ascii="Palatino Linotype" w:eastAsia="Times New Roman" w:hAnsi="Palatino Linotype" w:cs="Times New Roman"/>
          <w:color w:val="000000" w:themeColor="text1"/>
          <w:sz w:val="24"/>
          <w:szCs w:val="24"/>
          <w:lang w:eastAsia="es-ES_tradnl"/>
        </w:rPr>
        <w:t xml:space="preserve">oficio al </w:t>
      </w:r>
      <w:r>
        <w:rPr>
          <w:rFonts w:ascii="Palatino Linotype" w:eastAsia="Times New Roman" w:hAnsi="Palatino Linotype" w:cs="Arial"/>
          <w:color w:val="000000" w:themeColor="text1"/>
          <w:sz w:val="24"/>
          <w:szCs w:val="24"/>
          <w:lang w:val="es-ES"/>
        </w:rPr>
        <w:t>al Titular de la Dirección General de Protección de Datos Personales, en atención al artículo 82, fracción XXVII de la Ley de Protección de Datos Personales del Estado de México y Municipios</w:t>
      </w:r>
      <w:r>
        <w:rPr>
          <w:rFonts w:ascii="Palatino Linotype" w:eastAsia="Times New Roman" w:hAnsi="Palatino Linotype" w:cs="Times New Roman"/>
          <w:color w:val="000000" w:themeColor="text1"/>
          <w:sz w:val="24"/>
          <w:szCs w:val="24"/>
          <w:lang w:eastAsia="es-ES_tradnl"/>
        </w:rPr>
        <w:t xml:space="preserve">, en términos del </w:t>
      </w:r>
      <w:r>
        <w:rPr>
          <w:rFonts w:ascii="Palatino Linotype" w:eastAsia="Times New Roman" w:hAnsi="Palatino Linotype" w:cs="Times New Roman"/>
          <w:b/>
          <w:color w:val="000000" w:themeColor="text1"/>
          <w:sz w:val="24"/>
          <w:szCs w:val="24"/>
          <w:lang w:eastAsia="es-ES_tradnl"/>
        </w:rPr>
        <w:t>Considerando QUINTO</w:t>
      </w:r>
      <w:r>
        <w:rPr>
          <w:rFonts w:ascii="Palatino Linotype" w:eastAsia="Times New Roman" w:hAnsi="Palatino Linotype" w:cs="Times New Roman"/>
          <w:color w:val="000000" w:themeColor="text1"/>
          <w:sz w:val="24"/>
          <w:szCs w:val="24"/>
          <w:lang w:eastAsia="es-ES_tradnl"/>
        </w:rPr>
        <w:t xml:space="preserve"> de la presente resolución.</w:t>
      </w:r>
    </w:p>
    <w:p w:rsidR="00350442" w:rsidRPr="00350442" w:rsidRDefault="00350442" w:rsidP="00350442">
      <w:pPr>
        <w:pStyle w:val="Sinespaciado"/>
        <w:spacing w:line="360" w:lineRule="auto"/>
        <w:jc w:val="both"/>
        <w:rPr>
          <w:rFonts w:ascii="Palatino Linotype" w:hAnsi="Palatino Linotype"/>
          <w:sz w:val="24"/>
          <w:szCs w:val="24"/>
        </w:rPr>
      </w:pPr>
    </w:p>
    <w:p w:rsidR="006D254A" w:rsidRDefault="00492958" w:rsidP="00D00FA4">
      <w:pPr>
        <w:pStyle w:val="Sinespaciado"/>
        <w:spacing w:line="360" w:lineRule="auto"/>
        <w:jc w:val="both"/>
        <w:rPr>
          <w:rFonts w:ascii="Palatino Linotype" w:hAnsi="Palatino Linotype"/>
          <w:sz w:val="24"/>
          <w:szCs w:val="24"/>
        </w:rPr>
      </w:pPr>
      <w:r>
        <w:rPr>
          <w:rFonts w:ascii="Palatino Linotype" w:hAnsi="Palatino Linotype"/>
          <w:sz w:val="24"/>
          <w:szCs w:val="24"/>
        </w:rPr>
        <w:t>ASÍ LO RESUELVE</w:t>
      </w:r>
      <w:r w:rsidR="007E2E80" w:rsidRPr="0014447C">
        <w:rPr>
          <w:rFonts w:ascii="Palatino Linotype" w:hAnsi="Palatino Linotype"/>
          <w:sz w:val="24"/>
          <w:szCs w:val="24"/>
        </w:rPr>
        <w:t xml:space="preserve"> PO</w:t>
      </w:r>
      <w:r w:rsidR="00F1770B">
        <w:rPr>
          <w:rFonts w:ascii="Palatino Linotype" w:hAnsi="Palatino Linotype"/>
          <w:sz w:val="24"/>
          <w:szCs w:val="24"/>
        </w:rPr>
        <w:t>R UNANIMIDAD</w:t>
      </w:r>
      <w:r w:rsidR="007E2E80" w:rsidRPr="0014447C">
        <w:rPr>
          <w:rFonts w:ascii="Palatino Linotype" w:hAnsi="Palatino Linotype"/>
          <w:sz w:val="24"/>
          <w:szCs w:val="24"/>
        </w:rPr>
        <w:t xml:space="preserve"> DE VOTOS</w:t>
      </w:r>
      <w:r>
        <w:rPr>
          <w:rFonts w:ascii="Palatino Linotype" w:hAnsi="Palatino Linotype"/>
          <w:sz w:val="24"/>
          <w:szCs w:val="24"/>
        </w:rPr>
        <w:t>,</w:t>
      </w:r>
      <w:r w:rsidR="007E2E80" w:rsidRPr="0014447C">
        <w:rPr>
          <w:rFonts w:ascii="Palatino Linotype" w:hAnsi="Palatino Linotype"/>
          <w:sz w:val="24"/>
          <w:szCs w:val="24"/>
        </w:rPr>
        <w:t xml:space="preserve"> EL PLENO DEL</w:t>
      </w:r>
      <w:r w:rsidR="007E2E80"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007E2E80" w:rsidRPr="0014447C">
        <w:rPr>
          <w:rFonts w:ascii="Palatino Linotype" w:hAnsi="Palatino Linotype"/>
          <w:sz w:val="24"/>
          <w:szCs w:val="24"/>
        </w:rPr>
        <w:t xml:space="preserve">, CONFORMADO POR LOS COMISIONADOS ZULEMA MARTÍNEZ SÁNCHEZ, </w:t>
      </w:r>
      <w:r w:rsidR="00216B8D">
        <w:rPr>
          <w:rFonts w:ascii="Palatino Linotype" w:hAnsi="Palatino Linotype"/>
          <w:sz w:val="24"/>
          <w:szCs w:val="24"/>
        </w:rPr>
        <w:lastRenderedPageBreak/>
        <w:t>EVA ABAID YAPUR</w:t>
      </w:r>
      <w:r w:rsidR="004A51FF">
        <w:rPr>
          <w:rFonts w:ascii="Palatino Linotype" w:hAnsi="Palatino Linotype"/>
          <w:sz w:val="24"/>
          <w:szCs w:val="24"/>
        </w:rPr>
        <w:t>,</w:t>
      </w:r>
      <w:r w:rsidR="00CF27C6">
        <w:rPr>
          <w:rFonts w:ascii="Palatino Linotype" w:hAnsi="Palatino Linotype"/>
          <w:sz w:val="24"/>
          <w:szCs w:val="24"/>
        </w:rPr>
        <w:t xml:space="preserve"> </w:t>
      </w:r>
      <w:r w:rsidR="007E2E80" w:rsidRPr="0014447C">
        <w:rPr>
          <w:rFonts w:ascii="Palatino Linotype" w:hAnsi="Palatino Linotype"/>
          <w:sz w:val="24"/>
          <w:szCs w:val="24"/>
        </w:rPr>
        <w:t xml:space="preserve">JOSÉ GUADALUPE LUNA </w:t>
      </w:r>
      <w:r w:rsidR="00D57072" w:rsidRPr="0014447C">
        <w:rPr>
          <w:rFonts w:ascii="Palatino Linotype" w:hAnsi="Palatino Linotype"/>
          <w:sz w:val="24"/>
          <w:szCs w:val="24"/>
        </w:rPr>
        <w:t>HERNÁNDEZ</w:t>
      </w:r>
      <w:r w:rsidR="00F91340">
        <w:rPr>
          <w:rFonts w:ascii="Palatino Linotype" w:hAnsi="Palatino Linotype"/>
          <w:sz w:val="24"/>
          <w:szCs w:val="24"/>
        </w:rPr>
        <w:t xml:space="preserve">, </w:t>
      </w:r>
      <w:r w:rsidR="00F91340" w:rsidRPr="0014447C">
        <w:rPr>
          <w:rFonts w:ascii="Palatino Linotype" w:hAnsi="Palatino Linotype"/>
          <w:sz w:val="24"/>
          <w:szCs w:val="24"/>
        </w:rPr>
        <w:t>JAVIER MARTÍNEZ CRUZ</w:t>
      </w:r>
      <w:r w:rsidR="006D49FF">
        <w:rPr>
          <w:rFonts w:ascii="Palatino Linotype" w:hAnsi="Palatino Linotype"/>
          <w:sz w:val="24"/>
          <w:szCs w:val="24"/>
        </w:rPr>
        <w:t xml:space="preserve"> </w:t>
      </w:r>
      <w:r w:rsidR="00350872">
        <w:rPr>
          <w:rFonts w:ascii="Palatino Linotype" w:hAnsi="Palatino Linotype"/>
          <w:sz w:val="24"/>
          <w:szCs w:val="24"/>
        </w:rPr>
        <w:t xml:space="preserve">CON VOTO PARTICULAR </w:t>
      </w:r>
      <w:r w:rsidR="00D57072" w:rsidRPr="0014447C">
        <w:rPr>
          <w:rFonts w:ascii="Palatino Linotype" w:hAnsi="Palatino Linotype"/>
          <w:sz w:val="24"/>
          <w:szCs w:val="24"/>
        </w:rPr>
        <w:t>Y</w:t>
      </w:r>
      <w:r w:rsidR="00F91340">
        <w:rPr>
          <w:rFonts w:ascii="Palatino Linotype" w:hAnsi="Palatino Linotype"/>
          <w:sz w:val="24"/>
          <w:szCs w:val="24"/>
        </w:rPr>
        <w:t xml:space="preserve"> LUIS GUSTAVO PARRA NORIEGA</w:t>
      </w:r>
      <w:r w:rsidR="007E2E80" w:rsidRPr="0014447C">
        <w:rPr>
          <w:rFonts w:ascii="Palatino Linotype" w:hAnsi="Palatino Linotype"/>
          <w:sz w:val="24"/>
          <w:szCs w:val="24"/>
        </w:rPr>
        <w:t xml:space="preserve">, EN </w:t>
      </w:r>
      <w:r w:rsidR="007E2E80" w:rsidRPr="00F239B7">
        <w:rPr>
          <w:rFonts w:ascii="Palatino Linotype" w:hAnsi="Palatino Linotype"/>
          <w:sz w:val="24"/>
          <w:szCs w:val="24"/>
        </w:rPr>
        <w:t xml:space="preserve">LA </w:t>
      </w:r>
      <w:r w:rsidR="00492DB3">
        <w:rPr>
          <w:rFonts w:ascii="Palatino Linotype" w:hAnsi="Palatino Linotype"/>
          <w:sz w:val="24"/>
          <w:szCs w:val="24"/>
        </w:rPr>
        <w:t>V</w:t>
      </w:r>
      <w:r w:rsidR="00350872">
        <w:rPr>
          <w:rFonts w:ascii="Palatino Linotype" w:hAnsi="Palatino Linotype"/>
          <w:sz w:val="24"/>
          <w:szCs w:val="24"/>
        </w:rPr>
        <w:t>IGÉSIMA SEXTA</w:t>
      </w:r>
      <w:r w:rsidR="00D00FA4" w:rsidRPr="00F239B7">
        <w:rPr>
          <w:rFonts w:ascii="Palatino Linotype" w:hAnsi="Palatino Linotype"/>
          <w:sz w:val="24"/>
          <w:szCs w:val="24"/>
        </w:rPr>
        <w:t xml:space="preserve"> SESION ORDINARIA CE</w:t>
      </w:r>
      <w:r w:rsidR="007E2E80" w:rsidRPr="00F239B7">
        <w:rPr>
          <w:rFonts w:ascii="Palatino Linotype" w:hAnsi="Palatino Linotype"/>
          <w:sz w:val="24"/>
          <w:szCs w:val="24"/>
        </w:rPr>
        <w:t xml:space="preserve">LEBRADA EL </w:t>
      </w:r>
      <w:r w:rsidR="00350872">
        <w:rPr>
          <w:rFonts w:ascii="Palatino Linotype" w:hAnsi="Palatino Linotype"/>
          <w:sz w:val="24"/>
          <w:szCs w:val="24"/>
        </w:rPr>
        <w:t>ONCE</w:t>
      </w:r>
      <w:r w:rsidR="00CD5910">
        <w:rPr>
          <w:rFonts w:ascii="Palatino Linotype" w:hAnsi="Palatino Linotype"/>
          <w:sz w:val="24"/>
          <w:szCs w:val="24"/>
        </w:rPr>
        <w:t xml:space="preserve"> DE NOVIEMBRE</w:t>
      </w:r>
      <w:r w:rsidR="00D00FA4" w:rsidRPr="00F239B7">
        <w:rPr>
          <w:rFonts w:ascii="Palatino Linotype" w:hAnsi="Palatino Linotype"/>
          <w:sz w:val="24"/>
          <w:szCs w:val="24"/>
        </w:rPr>
        <w:t xml:space="preserve"> DE DOS MI</w:t>
      </w:r>
      <w:r w:rsidR="00D00FA4">
        <w:rPr>
          <w:rFonts w:ascii="Palatino Linotype" w:hAnsi="Palatino Linotype"/>
          <w:sz w:val="24"/>
          <w:szCs w:val="24"/>
        </w:rPr>
        <w:t>L VEINTE</w:t>
      </w:r>
      <w:r w:rsidR="007E2E80"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007E2E80"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D00FA4">
        <w:rPr>
          <w:rFonts w:ascii="Palatino Linotype" w:hAnsi="Palatino Linotype"/>
          <w:sz w:val="24"/>
          <w:szCs w:val="24"/>
        </w:rPr>
        <w:t>.----------------------------------------------------------------------------------------------------------------------------</w:t>
      </w:r>
      <w:r w:rsidR="00E863A3">
        <w:rPr>
          <w:rFonts w:ascii="Palatino Linotype" w:hAnsi="Palatino Linotype"/>
          <w:sz w:val="24"/>
          <w:szCs w:val="24"/>
        </w:rPr>
        <w:t>----------------------------------------------------------------------------------------------------------------------------------------------------------------------------------------------------------------------------------</w:t>
      </w:r>
      <w:r w:rsidR="0053370B">
        <w:rPr>
          <w:rFonts w:ascii="Palatino Linotype" w:hAnsi="Palatino Linotype"/>
          <w:sz w:val="24"/>
          <w:szCs w:val="24"/>
        </w:rPr>
        <w:t>----------------------------------------------------------------------------------------------------------</w:t>
      </w:r>
      <w:r w:rsidR="006D49FF">
        <w:rPr>
          <w:rFonts w:ascii="Palatino Linotype" w:hAnsi="Palatino Linotype"/>
          <w:sz w:val="24"/>
          <w:szCs w:val="24"/>
        </w:rPr>
        <w:t>--------------------</w:t>
      </w:r>
      <w:r w:rsidR="0036778A">
        <w:rPr>
          <w:rFonts w:ascii="Palatino Linotype" w:hAnsi="Palatino Linotype"/>
          <w:sz w:val="24"/>
          <w:szCs w:val="24"/>
        </w:rPr>
        <w:t>-------------------------------------------------------------------------------------------------------------------------------------------------------------------------------------------------------------------------------------------------------------------------------------------------------------------------------------------------------------------------------------------------</w:t>
      </w:r>
      <w:r w:rsidR="005A136A">
        <w:rPr>
          <w:rFonts w:ascii="Palatino Linotype" w:hAnsi="Palatino Linotype"/>
          <w:sz w:val="24"/>
          <w:szCs w:val="24"/>
        </w:rPr>
        <w:t>---</w:t>
      </w:r>
      <w:r w:rsidR="00375662">
        <w:rPr>
          <w:rFonts w:ascii="Palatino Linotype" w:hAnsi="Palatino Linotype"/>
          <w:sz w:val="24"/>
          <w:szCs w:val="24"/>
        </w:rPr>
        <w:t>-------------------------</w:t>
      </w:r>
      <w:r w:rsidR="00492DB3">
        <w:rPr>
          <w:rFonts w:ascii="Palatino Linotype" w:hAnsi="Palatino Linotype"/>
          <w:sz w:val="24"/>
          <w:szCs w:val="24"/>
        </w:rPr>
        <w:t>--------------------------------------------------------------------------------------------------------------------------------------------------------------------------------------------------------------------------------------------------------------------------------------------------------------------------------------------------------------------------------------------------------------------------------------------------------------------------------------------------------------------------------------------------------------------------------------------------------------------------------------------------------------------------------------</w:t>
      </w:r>
      <w:r w:rsidR="00CD5910">
        <w:rPr>
          <w:rFonts w:ascii="Palatino Linotype" w:hAnsi="Palatino Linotype"/>
          <w:sz w:val="24"/>
          <w:szCs w:val="24"/>
        </w:rPr>
        <w:t>------</w:t>
      </w:r>
      <w:r w:rsidR="00125D31">
        <w:rPr>
          <w:rFonts w:ascii="Palatino Linotype" w:hAnsi="Palatino Linotype"/>
          <w:sz w:val="24"/>
          <w:szCs w:val="24"/>
        </w:rPr>
        <w:t>------------------------------------------------------------------------------------------------------------------------------------------------------------------------------------------------------------------------------------------------------------------------------------------------------------------------------------------------------------------------------------------------------------</w:t>
      </w:r>
      <w:r w:rsidR="00350872">
        <w:rPr>
          <w:rFonts w:ascii="Palatino Linotype" w:hAnsi="Palatino Linotype"/>
          <w:sz w:val="24"/>
          <w:szCs w:val="24"/>
        </w:rPr>
        <w:t>----------</w:t>
      </w:r>
      <w:r w:rsidR="00125D31">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49F1" w:rsidRPr="004D7252" w:rsidTr="00F91340">
        <w:tc>
          <w:tcPr>
            <w:tcW w:w="9062" w:type="dxa"/>
            <w:gridSpan w:val="2"/>
          </w:tcPr>
          <w:p w:rsidR="00CB597C" w:rsidRDefault="00CB597C" w:rsidP="00C10AAE">
            <w:pPr>
              <w:pStyle w:val="Sinespaciado"/>
              <w:jc w:val="center"/>
              <w:rPr>
                <w:rFonts w:ascii="Palatino Linotype" w:hAnsi="Palatino Linotype"/>
                <w:b/>
                <w:sz w:val="24"/>
                <w:szCs w:val="24"/>
              </w:rPr>
            </w:pPr>
          </w:p>
          <w:p w:rsidR="00382113" w:rsidRPr="004D7252" w:rsidRDefault="00382113" w:rsidP="00C10AAE">
            <w:pPr>
              <w:pStyle w:val="Sinespaciado"/>
              <w:jc w:val="center"/>
              <w:rPr>
                <w:rFonts w:ascii="Palatino Linotype" w:hAnsi="Palatino Linotype"/>
                <w:b/>
                <w:sz w:val="24"/>
                <w:szCs w:val="24"/>
              </w:rPr>
            </w:pPr>
          </w:p>
          <w:p w:rsidR="00C10AAE" w:rsidRPr="004D7252" w:rsidRDefault="00C10AAE" w:rsidP="00C10AAE">
            <w:pPr>
              <w:pStyle w:val="Sinespaciado"/>
              <w:jc w:val="center"/>
              <w:rPr>
                <w:rFonts w:ascii="Palatino Linotype" w:hAnsi="Palatino Linotype"/>
                <w:b/>
                <w:sz w:val="24"/>
                <w:szCs w:val="24"/>
              </w:rPr>
            </w:pPr>
          </w:p>
          <w:p w:rsidR="00AA4F9A" w:rsidRPr="004D7252" w:rsidRDefault="00AA4F9A" w:rsidP="00C10AAE">
            <w:pPr>
              <w:pStyle w:val="Sinespaciado"/>
              <w:jc w:val="center"/>
              <w:rPr>
                <w:rFonts w:ascii="Palatino Linotype" w:hAnsi="Palatino Linotype"/>
                <w:b/>
                <w:sz w:val="24"/>
                <w:szCs w:val="24"/>
              </w:rPr>
            </w:pPr>
          </w:p>
          <w:p w:rsidR="00106160" w:rsidRPr="004D7252" w:rsidRDefault="00106160" w:rsidP="00C10AAE">
            <w:pPr>
              <w:pStyle w:val="Sinespaciado"/>
              <w:jc w:val="center"/>
              <w:rPr>
                <w:rFonts w:ascii="Palatino Linotype" w:hAnsi="Palatino Linotype"/>
                <w:b/>
                <w:sz w:val="24"/>
                <w:szCs w:val="24"/>
              </w:rPr>
            </w:pPr>
          </w:p>
          <w:p w:rsidR="00D57072" w:rsidRPr="004D7252" w:rsidRDefault="00D57072" w:rsidP="00C10AAE">
            <w:pPr>
              <w:pStyle w:val="Sinespaciado"/>
              <w:jc w:val="center"/>
              <w:rPr>
                <w:rFonts w:ascii="Palatino Linotype" w:hAnsi="Palatino Linotype"/>
                <w:b/>
                <w:sz w:val="24"/>
                <w:szCs w:val="24"/>
              </w:rPr>
            </w:pPr>
            <w:r w:rsidRPr="004D7252">
              <w:rPr>
                <w:rFonts w:ascii="Palatino Linotype" w:hAnsi="Palatino Linotype"/>
                <w:b/>
                <w:sz w:val="24"/>
                <w:szCs w:val="24"/>
              </w:rPr>
              <w:t>Zulema Martínez Sánchez</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Comisionada Presidenta</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r w:rsidR="006149F1" w:rsidRPr="004D7252" w:rsidTr="00F91340">
        <w:tc>
          <w:tcPr>
            <w:tcW w:w="4531" w:type="dxa"/>
          </w:tcPr>
          <w:p w:rsidR="00CB597C" w:rsidRPr="004D7252" w:rsidRDefault="00CB597C" w:rsidP="00C10AAE">
            <w:pPr>
              <w:pStyle w:val="Sinespaciado"/>
              <w:jc w:val="both"/>
              <w:rPr>
                <w:rFonts w:ascii="Palatino Linotype" w:hAnsi="Palatino Linotype"/>
                <w:b/>
                <w:sz w:val="24"/>
                <w:szCs w:val="24"/>
              </w:rPr>
            </w:pPr>
          </w:p>
          <w:p w:rsidR="00006849" w:rsidRDefault="00006849" w:rsidP="00C10AAE">
            <w:pPr>
              <w:pStyle w:val="Sinespaciado"/>
              <w:jc w:val="both"/>
              <w:rPr>
                <w:rFonts w:ascii="Palatino Linotype" w:hAnsi="Palatino Linotype"/>
                <w:b/>
                <w:sz w:val="24"/>
                <w:szCs w:val="24"/>
              </w:rPr>
            </w:pPr>
          </w:p>
          <w:p w:rsidR="00382113" w:rsidRPr="004D7252" w:rsidRDefault="00382113"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C10AAE" w:rsidRPr="004D7252" w:rsidRDefault="00C10AAE" w:rsidP="00C10AAE">
            <w:pPr>
              <w:pStyle w:val="Sinespaciado"/>
              <w:jc w:val="both"/>
              <w:rPr>
                <w:rFonts w:ascii="Palatino Linotype" w:hAnsi="Palatino Linotype"/>
                <w:b/>
                <w:sz w:val="24"/>
                <w:szCs w:val="24"/>
              </w:rPr>
            </w:pPr>
          </w:p>
          <w:p w:rsidR="00D57072" w:rsidRPr="004D7252" w:rsidRDefault="00676C32" w:rsidP="00C10AAE">
            <w:pPr>
              <w:pStyle w:val="Sinespaciado"/>
              <w:jc w:val="center"/>
              <w:rPr>
                <w:rFonts w:ascii="Palatino Linotype" w:hAnsi="Palatino Linotype"/>
                <w:b/>
                <w:sz w:val="24"/>
                <w:szCs w:val="24"/>
              </w:rPr>
            </w:pPr>
            <w:r w:rsidRPr="004D7252">
              <w:rPr>
                <w:rFonts w:ascii="Palatino Linotype" w:hAnsi="Palatino Linotype"/>
                <w:b/>
                <w:sz w:val="24"/>
                <w:szCs w:val="24"/>
              </w:rPr>
              <w:t>Eva Ab</w:t>
            </w:r>
            <w:r w:rsidR="00D57072" w:rsidRPr="004D7252">
              <w:rPr>
                <w:rFonts w:ascii="Palatino Linotype" w:hAnsi="Palatino Linotype"/>
                <w:b/>
                <w:sz w:val="24"/>
                <w:szCs w:val="24"/>
              </w:rPr>
              <w:t>aid Yapur</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Comisionada</w:t>
            </w:r>
          </w:p>
          <w:p w:rsidR="00D57072" w:rsidRPr="004D7252" w:rsidRDefault="002647D3" w:rsidP="00C10AAE">
            <w:pPr>
              <w:pStyle w:val="Sinespaciado"/>
              <w:jc w:val="center"/>
              <w:rPr>
                <w:rFonts w:ascii="Palatino Linotype" w:hAnsi="Palatino Linotype"/>
                <w:sz w:val="24"/>
                <w:szCs w:val="24"/>
              </w:rPr>
            </w:pPr>
            <w:r>
              <w:rPr>
                <w:rFonts w:ascii="Palatino Linotype" w:hAnsi="Palatino Linotype"/>
                <w:sz w:val="24"/>
                <w:szCs w:val="24"/>
              </w:rPr>
              <w:t>(</w:t>
            </w:r>
            <w:r w:rsidR="007A2FF1" w:rsidRPr="004D7252">
              <w:rPr>
                <w:rFonts w:ascii="Palatino Linotype" w:hAnsi="Palatino Linotype"/>
                <w:sz w:val="24"/>
                <w:szCs w:val="24"/>
              </w:rPr>
              <w:t>Rúbrica</w:t>
            </w:r>
            <w:r w:rsidR="00D57072" w:rsidRPr="004D7252">
              <w:rPr>
                <w:rFonts w:ascii="Palatino Linotype" w:hAnsi="Palatino Linotype"/>
                <w:sz w:val="24"/>
                <w:szCs w:val="24"/>
              </w:rPr>
              <w:t>)</w:t>
            </w:r>
          </w:p>
        </w:tc>
        <w:tc>
          <w:tcPr>
            <w:tcW w:w="4531" w:type="dxa"/>
          </w:tcPr>
          <w:p w:rsidR="00AA4F9A" w:rsidRDefault="00AA4F9A" w:rsidP="00C10AAE">
            <w:pPr>
              <w:pStyle w:val="Sinespaciado"/>
              <w:jc w:val="both"/>
              <w:rPr>
                <w:rFonts w:ascii="Palatino Linotype" w:hAnsi="Palatino Linotype"/>
                <w:b/>
                <w:sz w:val="24"/>
                <w:szCs w:val="24"/>
              </w:rPr>
            </w:pPr>
          </w:p>
          <w:p w:rsidR="00CB597C" w:rsidRPr="004D7252" w:rsidRDefault="00CB597C" w:rsidP="00C10AAE">
            <w:pPr>
              <w:pStyle w:val="Sinespaciado"/>
              <w:jc w:val="both"/>
              <w:rPr>
                <w:rFonts w:ascii="Palatino Linotype" w:hAnsi="Palatino Linotype"/>
                <w:b/>
                <w:sz w:val="24"/>
                <w:szCs w:val="24"/>
              </w:rPr>
            </w:pPr>
          </w:p>
          <w:p w:rsidR="00C10AAE" w:rsidRDefault="00C10AAE" w:rsidP="00C10AAE">
            <w:pPr>
              <w:pStyle w:val="Sinespaciado"/>
              <w:jc w:val="both"/>
              <w:rPr>
                <w:rFonts w:ascii="Palatino Linotype" w:hAnsi="Palatino Linotype"/>
                <w:b/>
                <w:sz w:val="24"/>
                <w:szCs w:val="24"/>
              </w:rPr>
            </w:pPr>
          </w:p>
          <w:p w:rsidR="00382113" w:rsidRPr="004D7252" w:rsidRDefault="00382113"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D57072" w:rsidRPr="004D7252" w:rsidRDefault="00D57072" w:rsidP="00C10AAE">
            <w:pPr>
              <w:pStyle w:val="Sinespaciado"/>
              <w:jc w:val="center"/>
              <w:rPr>
                <w:rFonts w:ascii="Palatino Linotype" w:hAnsi="Palatino Linotype"/>
                <w:b/>
                <w:sz w:val="24"/>
                <w:szCs w:val="24"/>
              </w:rPr>
            </w:pPr>
            <w:r w:rsidRPr="004D7252">
              <w:rPr>
                <w:rFonts w:ascii="Palatino Linotype" w:hAnsi="Palatino Linotype"/>
                <w:b/>
                <w:sz w:val="24"/>
                <w:szCs w:val="24"/>
              </w:rPr>
              <w:t>José Guadalupe Luna Hernández</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r w:rsidR="00F91340" w:rsidRPr="004D7252" w:rsidTr="00F91340">
        <w:tc>
          <w:tcPr>
            <w:tcW w:w="4531" w:type="dxa"/>
          </w:tcPr>
          <w:p w:rsidR="00F91340" w:rsidRDefault="00F91340" w:rsidP="00F91340">
            <w:pPr>
              <w:pStyle w:val="Sinespaciado"/>
              <w:jc w:val="center"/>
              <w:rPr>
                <w:rFonts w:ascii="Palatino Linotype" w:hAnsi="Palatino Linotype"/>
                <w:b/>
                <w:sz w:val="24"/>
                <w:szCs w:val="24"/>
              </w:rPr>
            </w:pPr>
          </w:p>
          <w:p w:rsidR="00CB597C" w:rsidRPr="004D7252" w:rsidRDefault="00CB597C"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382113" w:rsidRPr="004D7252" w:rsidRDefault="00382113" w:rsidP="00F91340">
            <w:pPr>
              <w:pStyle w:val="Sinespaciado"/>
              <w:jc w:val="center"/>
              <w:rPr>
                <w:rFonts w:ascii="Palatino Linotype" w:hAnsi="Palatino Linotype"/>
                <w:b/>
                <w:sz w:val="24"/>
                <w:szCs w:val="24"/>
              </w:rPr>
            </w:pPr>
          </w:p>
          <w:p w:rsidR="00006849" w:rsidRPr="004D7252" w:rsidRDefault="00006849"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r w:rsidRPr="004D7252">
              <w:rPr>
                <w:rFonts w:ascii="Palatino Linotype" w:hAnsi="Palatino Linotype"/>
                <w:b/>
                <w:sz w:val="24"/>
                <w:szCs w:val="24"/>
              </w:rPr>
              <w:t>Javier Martínez Cruz</w:t>
            </w:r>
          </w:p>
          <w:p w:rsidR="00F91340" w:rsidRPr="004D7252" w:rsidRDefault="00F91340" w:rsidP="00F91340">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F91340" w:rsidRPr="004D7252" w:rsidRDefault="004D7252" w:rsidP="00F91340">
            <w:pPr>
              <w:pStyle w:val="Sinespaciado"/>
              <w:jc w:val="center"/>
              <w:rPr>
                <w:rFonts w:ascii="Palatino Linotype" w:hAnsi="Palatino Linotype"/>
                <w:b/>
                <w:sz w:val="24"/>
                <w:szCs w:val="24"/>
              </w:rPr>
            </w:pPr>
            <w:r>
              <w:rPr>
                <w:rFonts w:ascii="Palatino Linotype" w:hAnsi="Palatino Linotype"/>
                <w:sz w:val="24"/>
                <w:szCs w:val="24"/>
              </w:rPr>
              <w:t>(</w:t>
            </w:r>
            <w:r w:rsidR="006D49FF">
              <w:rPr>
                <w:rFonts w:ascii="Palatino Linotype" w:hAnsi="Palatino Linotype"/>
                <w:sz w:val="24"/>
                <w:szCs w:val="24"/>
              </w:rPr>
              <w:t>Rúbrica</w:t>
            </w:r>
            <w:r w:rsidR="00F91340" w:rsidRPr="004D7252">
              <w:rPr>
                <w:rFonts w:ascii="Palatino Linotype" w:hAnsi="Palatino Linotype"/>
                <w:sz w:val="24"/>
                <w:szCs w:val="24"/>
              </w:rPr>
              <w:t>)</w:t>
            </w:r>
          </w:p>
        </w:tc>
        <w:tc>
          <w:tcPr>
            <w:tcW w:w="4531" w:type="dxa"/>
          </w:tcPr>
          <w:p w:rsidR="00F91340" w:rsidRDefault="00F91340" w:rsidP="00F91340">
            <w:pPr>
              <w:pStyle w:val="Sinespaciado"/>
              <w:jc w:val="center"/>
              <w:rPr>
                <w:rFonts w:ascii="Palatino Linotype" w:hAnsi="Palatino Linotype"/>
                <w:b/>
                <w:sz w:val="24"/>
                <w:szCs w:val="24"/>
              </w:rPr>
            </w:pPr>
          </w:p>
          <w:p w:rsidR="00CB597C" w:rsidRDefault="00CB597C" w:rsidP="00F91340">
            <w:pPr>
              <w:pStyle w:val="Sinespaciado"/>
              <w:jc w:val="center"/>
              <w:rPr>
                <w:rFonts w:ascii="Palatino Linotype" w:hAnsi="Palatino Linotype"/>
                <w:b/>
                <w:sz w:val="24"/>
                <w:szCs w:val="24"/>
              </w:rPr>
            </w:pPr>
          </w:p>
          <w:p w:rsidR="00382113" w:rsidRPr="004D7252" w:rsidRDefault="00382113" w:rsidP="00F91340">
            <w:pPr>
              <w:pStyle w:val="Sinespaciado"/>
              <w:jc w:val="center"/>
              <w:rPr>
                <w:rFonts w:ascii="Palatino Linotype" w:hAnsi="Palatino Linotype"/>
                <w:b/>
                <w:sz w:val="24"/>
                <w:szCs w:val="24"/>
              </w:rPr>
            </w:pPr>
          </w:p>
          <w:p w:rsidR="00006849" w:rsidRPr="004D7252" w:rsidRDefault="00006849"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r w:rsidRPr="004D7252">
              <w:rPr>
                <w:rFonts w:ascii="Palatino Linotype" w:hAnsi="Palatino Linotype"/>
                <w:b/>
                <w:sz w:val="24"/>
                <w:szCs w:val="24"/>
              </w:rPr>
              <w:t>Luis Gustavo Parra Noriega</w:t>
            </w:r>
          </w:p>
          <w:p w:rsidR="00F91340" w:rsidRPr="004D7252" w:rsidRDefault="00F91340" w:rsidP="00F91340">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F91340" w:rsidRPr="004D7252" w:rsidRDefault="004D7252" w:rsidP="00F91340">
            <w:pPr>
              <w:pStyle w:val="Sinespaciado"/>
              <w:jc w:val="center"/>
              <w:rPr>
                <w:rFonts w:ascii="Palatino Linotype" w:hAnsi="Palatino Linotype"/>
                <w:sz w:val="24"/>
                <w:szCs w:val="24"/>
              </w:rPr>
            </w:pPr>
            <w:r>
              <w:rPr>
                <w:rFonts w:ascii="Palatino Linotype" w:hAnsi="Palatino Linotype"/>
                <w:sz w:val="24"/>
                <w:szCs w:val="24"/>
              </w:rPr>
              <w:t>(Rúbrica</w:t>
            </w:r>
            <w:r w:rsidR="00F91340" w:rsidRPr="004D7252">
              <w:rPr>
                <w:rFonts w:ascii="Palatino Linotype" w:hAnsi="Palatino Linotype"/>
                <w:sz w:val="24"/>
                <w:szCs w:val="24"/>
              </w:rPr>
              <w:t>)</w:t>
            </w:r>
          </w:p>
        </w:tc>
      </w:tr>
      <w:tr w:rsidR="006149F1" w:rsidRPr="004D7252" w:rsidTr="00F91340">
        <w:tc>
          <w:tcPr>
            <w:tcW w:w="9062" w:type="dxa"/>
            <w:gridSpan w:val="2"/>
          </w:tcPr>
          <w:p w:rsidR="00006849" w:rsidRPr="004D7252" w:rsidRDefault="00006849" w:rsidP="00C10AAE">
            <w:pPr>
              <w:pStyle w:val="Sinespaciado"/>
              <w:jc w:val="both"/>
              <w:rPr>
                <w:rFonts w:ascii="Palatino Linotype" w:hAnsi="Palatino Linotype"/>
                <w:b/>
                <w:sz w:val="24"/>
                <w:szCs w:val="24"/>
              </w:rPr>
            </w:pPr>
          </w:p>
          <w:p w:rsidR="00C911DE" w:rsidRDefault="00C911DE" w:rsidP="00C10AAE">
            <w:pPr>
              <w:pStyle w:val="Sinespaciado"/>
              <w:jc w:val="both"/>
              <w:rPr>
                <w:rFonts w:ascii="Palatino Linotype" w:hAnsi="Palatino Linotype"/>
                <w:b/>
                <w:sz w:val="24"/>
                <w:szCs w:val="24"/>
              </w:rPr>
            </w:pPr>
          </w:p>
          <w:p w:rsidR="00CB597C" w:rsidRDefault="00CB597C" w:rsidP="00C10AAE">
            <w:pPr>
              <w:pStyle w:val="Sinespaciado"/>
              <w:jc w:val="both"/>
              <w:rPr>
                <w:rFonts w:ascii="Palatino Linotype" w:hAnsi="Palatino Linotype"/>
                <w:b/>
                <w:sz w:val="24"/>
                <w:szCs w:val="24"/>
              </w:rPr>
            </w:pPr>
          </w:p>
          <w:p w:rsidR="00382113" w:rsidRPr="004D7252" w:rsidRDefault="00382113"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D57072" w:rsidRPr="004D7252" w:rsidRDefault="00F2343A" w:rsidP="00C10AAE">
            <w:pPr>
              <w:pStyle w:val="Sinespaciado"/>
              <w:jc w:val="center"/>
              <w:rPr>
                <w:rFonts w:ascii="Palatino Linotype" w:hAnsi="Palatino Linotype"/>
                <w:b/>
                <w:sz w:val="24"/>
                <w:szCs w:val="24"/>
              </w:rPr>
            </w:pPr>
            <w:r w:rsidRPr="004D7252">
              <w:rPr>
                <w:rFonts w:ascii="Palatino Linotype" w:hAnsi="Palatino Linotype"/>
                <w:b/>
                <w:sz w:val="24"/>
                <w:szCs w:val="24"/>
              </w:rPr>
              <w:t>Alexis Tapia Ramírez</w:t>
            </w:r>
          </w:p>
          <w:p w:rsidR="00D57072" w:rsidRPr="004D7252" w:rsidRDefault="00F2343A" w:rsidP="00C10AAE">
            <w:pPr>
              <w:pStyle w:val="Sinespaciado"/>
              <w:jc w:val="center"/>
              <w:rPr>
                <w:rFonts w:ascii="Palatino Linotype" w:hAnsi="Palatino Linotype"/>
                <w:sz w:val="24"/>
                <w:szCs w:val="24"/>
              </w:rPr>
            </w:pPr>
            <w:r w:rsidRPr="004D7252">
              <w:rPr>
                <w:rFonts w:ascii="Palatino Linotype" w:hAnsi="Palatino Linotype"/>
                <w:sz w:val="24"/>
                <w:szCs w:val="24"/>
              </w:rPr>
              <w:t>Secretario Técnico</w:t>
            </w:r>
            <w:r w:rsidR="00D57072" w:rsidRPr="004D7252">
              <w:rPr>
                <w:rFonts w:ascii="Palatino Linotype" w:hAnsi="Palatino Linotype"/>
                <w:sz w:val="24"/>
                <w:szCs w:val="24"/>
              </w:rPr>
              <w:t xml:space="preserve"> del Pleno</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bl>
    <w:p w:rsidR="00106160" w:rsidRPr="00CD5910" w:rsidRDefault="00106160" w:rsidP="0014447C">
      <w:pPr>
        <w:pStyle w:val="Sinespaciado"/>
        <w:jc w:val="both"/>
        <w:rPr>
          <w:rFonts w:ascii="Palatino Linotype" w:hAnsi="Palatino Linotype"/>
          <w:sz w:val="32"/>
          <w:szCs w:val="24"/>
        </w:rPr>
      </w:pPr>
    </w:p>
    <w:p w:rsidR="00AA4F9A" w:rsidRDefault="007E2E80" w:rsidP="0014447C">
      <w:pPr>
        <w:pStyle w:val="Sinespaciado"/>
        <w:jc w:val="both"/>
        <w:rPr>
          <w:rFonts w:ascii="Palatino Linotype" w:hAnsi="Palatino Linotype"/>
          <w:bCs/>
          <w:sz w:val="16"/>
          <w:szCs w:val="16"/>
          <w:lang w:eastAsia="es-MX"/>
        </w:rPr>
      </w:pPr>
      <w:r w:rsidRPr="00A3134D">
        <w:rPr>
          <w:rFonts w:ascii="Palatino Linotype" w:hAnsi="Palatino Linotype"/>
          <w:sz w:val="16"/>
          <w:szCs w:val="16"/>
        </w:rPr>
        <w:t>Esta hoja corre</w:t>
      </w:r>
      <w:r w:rsidR="00F239B7">
        <w:rPr>
          <w:rFonts w:ascii="Palatino Linotype" w:hAnsi="Palatino Linotype"/>
          <w:sz w:val="16"/>
          <w:szCs w:val="16"/>
        </w:rPr>
        <w:t>sponde a la resoluci</w:t>
      </w:r>
      <w:r w:rsidR="00492DB3">
        <w:rPr>
          <w:rFonts w:ascii="Palatino Linotype" w:hAnsi="Palatino Linotype"/>
          <w:sz w:val="16"/>
          <w:szCs w:val="16"/>
        </w:rPr>
        <w:t>ó</w:t>
      </w:r>
      <w:r w:rsidR="00350872">
        <w:rPr>
          <w:rFonts w:ascii="Palatino Linotype" w:hAnsi="Palatino Linotype"/>
          <w:sz w:val="16"/>
          <w:szCs w:val="16"/>
        </w:rPr>
        <w:t>n de fecha once</w:t>
      </w:r>
      <w:r w:rsidR="00CD5910">
        <w:rPr>
          <w:rFonts w:ascii="Palatino Linotype" w:hAnsi="Palatino Linotype"/>
          <w:sz w:val="16"/>
          <w:szCs w:val="16"/>
        </w:rPr>
        <w:t xml:space="preserve"> de noviembre</w:t>
      </w:r>
      <w:r w:rsidR="00F239B7">
        <w:rPr>
          <w:rFonts w:ascii="Palatino Linotype" w:hAnsi="Palatino Linotype"/>
          <w:sz w:val="16"/>
          <w:szCs w:val="16"/>
        </w:rPr>
        <w:t xml:space="preserve"> </w:t>
      </w:r>
      <w:r w:rsidR="00D00FA4">
        <w:rPr>
          <w:rFonts w:ascii="Palatino Linotype" w:hAnsi="Palatino Linotype"/>
          <w:sz w:val="16"/>
          <w:szCs w:val="16"/>
        </w:rPr>
        <w:t>de dos mil veinte</w:t>
      </w:r>
      <w:r w:rsidRPr="00A3134D">
        <w:rPr>
          <w:rFonts w:ascii="Palatino Linotype" w:hAnsi="Palatino Linotype"/>
          <w:sz w:val="16"/>
          <w:szCs w:val="16"/>
        </w:rPr>
        <w:t>, emitida en el recurso</w:t>
      </w:r>
      <w:r w:rsidRPr="00AA4F9A">
        <w:rPr>
          <w:rFonts w:ascii="Palatino Linotype" w:hAnsi="Palatino Linotype"/>
          <w:sz w:val="16"/>
          <w:szCs w:val="16"/>
        </w:rPr>
        <w:t xml:space="preserve"> de revisión </w:t>
      </w:r>
      <w:r w:rsidR="00CD5910">
        <w:rPr>
          <w:rFonts w:ascii="Palatino Linotype" w:hAnsi="Palatino Linotype"/>
          <w:bCs/>
          <w:sz w:val="16"/>
          <w:szCs w:val="16"/>
          <w:lang w:eastAsia="es-MX"/>
        </w:rPr>
        <w:t>03625</w:t>
      </w:r>
      <w:r w:rsidR="006D49FF">
        <w:rPr>
          <w:rFonts w:ascii="Palatino Linotype" w:hAnsi="Palatino Linotype"/>
          <w:bCs/>
          <w:sz w:val="16"/>
          <w:szCs w:val="16"/>
          <w:lang w:eastAsia="es-MX"/>
        </w:rPr>
        <w:t>/INFOEM/IP/RR/2020</w:t>
      </w:r>
      <w:r w:rsidR="00DA1B7C">
        <w:rPr>
          <w:rFonts w:ascii="Palatino Linotype" w:hAnsi="Palatino Linotype"/>
          <w:bCs/>
          <w:sz w:val="16"/>
          <w:szCs w:val="16"/>
          <w:lang w:eastAsia="es-MX"/>
        </w:rPr>
        <w:t>.</w:t>
      </w:r>
    </w:p>
    <w:p w:rsidR="007E2E80" w:rsidRPr="00AA4F9A" w:rsidRDefault="00C911DE" w:rsidP="0014447C">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ZMS/</w:t>
      </w:r>
      <w:r w:rsidR="00AA4F9A">
        <w:rPr>
          <w:rFonts w:ascii="Palatino Linotype" w:hAnsi="Palatino Linotype"/>
          <w:bCs/>
          <w:sz w:val="16"/>
          <w:szCs w:val="16"/>
          <w:lang w:eastAsia="es-MX"/>
        </w:rPr>
        <w:t>OSAM/fzh</w:t>
      </w:r>
    </w:p>
    <w:sectPr w:rsidR="007E2E80" w:rsidRPr="00AA4F9A" w:rsidSect="00050A9C">
      <w:headerReference w:type="even" r:id="rId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43E" w:rsidRDefault="0004643E" w:rsidP="007E2E80">
      <w:pPr>
        <w:spacing w:after="0" w:line="240" w:lineRule="auto"/>
      </w:pPr>
      <w:r>
        <w:separator/>
      </w:r>
    </w:p>
  </w:endnote>
  <w:endnote w:type="continuationSeparator" w:id="0">
    <w:p w:rsidR="0004643E" w:rsidRDefault="0004643E"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A17" w:rsidRPr="000B69FA" w:rsidRDefault="009D2A17"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86924">
      <w:rPr>
        <w:rFonts w:ascii="Palatino Linotype" w:hAnsi="Palatino Linotype"/>
        <w:bCs/>
        <w:noProof/>
        <w:sz w:val="20"/>
      </w:rPr>
      <w:t>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86924">
      <w:rPr>
        <w:rFonts w:ascii="Palatino Linotype" w:hAnsi="Palatino Linotype"/>
        <w:bCs/>
        <w:noProof/>
        <w:sz w:val="20"/>
      </w:rPr>
      <w:t>33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A17" w:rsidRPr="000B69FA" w:rsidRDefault="009D2A17"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8692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86924">
      <w:rPr>
        <w:rFonts w:ascii="Palatino Linotype" w:hAnsi="Palatino Linotype"/>
        <w:bCs/>
        <w:noProof/>
        <w:sz w:val="20"/>
      </w:rPr>
      <w:t>33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43E" w:rsidRDefault="0004643E" w:rsidP="007E2E80">
      <w:pPr>
        <w:spacing w:after="0" w:line="240" w:lineRule="auto"/>
      </w:pPr>
      <w:r>
        <w:separator/>
      </w:r>
    </w:p>
  </w:footnote>
  <w:footnote w:type="continuationSeparator" w:id="0">
    <w:p w:rsidR="0004643E" w:rsidRDefault="0004643E" w:rsidP="007E2E80">
      <w:pPr>
        <w:spacing w:after="0" w:line="240" w:lineRule="auto"/>
      </w:pPr>
      <w:r>
        <w:continuationSeparator/>
      </w:r>
    </w:p>
  </w:footnote>
  <w:footnote w:id="1">
    <w:p w:rsidR="009D2A17" w:rsidRPr="008E0CEF" w:rsidRDefault="009D2A17" w:rsidP="00705D1C">
      <w:pPr>
        <w:pStyle w:val="Textonotapie"/>
        <w:jc w:val="both"/>
        <w:rPr>
          <w:rFonts w:ascii="Palatino Linotype" w:hAnsi="Palatino Linotype" w:cs="Arial"/>
          <w:sz w:val="18"/>
          <w:szCs w:val="18"/>
        </w:rPr>
      </w:pPr>
      <w:r w:rsidRPr="008E0CEF">
        <w:rPr>
          <w:rStyle w:val="Refdenotaalpie"/>
          <w:rFonts w:ascii="Palatino Linotype" w:hAnsi="Palatino Linotype"/>
          <w:sz w:val="18"/>
          <w:szCs w:val="18"/>
        </w:rPr>
        <w:footnoteRef/>
      </w:r>
      <w:r w:rsidRPr="008E0CEF">
        <w:rPr>
          <w:rFonts w:ascii="Palatino Linotype" w:hAnsi="Palatino Linotype"/>
          <w:sz w:val="18"/>
          <w:szCs w:val="18"/>
        </w:rPr>
        <w:t xml:space="preserve"> </w:t>
      </w:r>
      <w:r w:rsidRPr="008E0CEF">
        <w:rPr>
          <w:rFonts w:ascii="Palatino Linotype" w:hAnsi="Palatino Linotype" w:cs="Arial"/>
          <w:sz w:val="18"/>
          <w:szCs w:val="18"/>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9D2A17" w:rsidRPr="008E0CEF" w:rsidRDefault="009D2A17" w:rsidP="00705D1C">
      <w:pPr>
        <w:jc w:val="both"/>
        <w:rPr>
          <w:rFonts w:ascii="Palatino Linotype" w:hAnsi="Palatino Linotype"/>
          <w:i/>
          <w:sz w:val="18"/>
          <w:szCs w:val="18"/>
        </w:rPr>
      </w:pPr>
      <w:r w:rsidRPr="008E0CEF">
        <w:rPr>
          <w:rFonts w:ascii="Palatino Linotype" w:hAnsi="Palatino Linotype"/>
          <w:b/>
          <w:bCs/>
          <w:i/>
          <w:sz w:val="18"/>
          <w:szCs w:val="18"/>
        </w:rPr>
        <w:t xml:space="preserve">IMPROCEDENCIA Y SOBRESEIMIENTO EN EL JUICIO DE AMPARO. LAS CAUSAS PREVISTAS EN LOS ARTÍCULOS 73 Y 74 DE LA LEY DE LA MATERIA, RESPECTIVAMENTE, NO SON INCOMPATIBLES CON EL ARTÍCULO 25.1 DE LA CONVENCIÓN AMERICANA SOBRE DERECHOS HUMANOS. </w:t>
      </w:r>
      <w:r w:rsidRPr="008E0CEF">
        <w:rPr>
          <w:rFonts w:ascii="Palatino Linotype" w:hAnsi="Palatino Linotype"/>
          <w:i/>
          <w:sz w:val="18"/>
          <w:szCs w:val="18"/>
        </w:rPr>
        <w:t>Del examen de compatibilidad de los artículos</w:t>
      </w:r>
      <w:r w:rsidRPr="008E0CEF">
        <w:rPr>
          <w:rStyle w:val="apple-converted-space"/>
          <w:rFonts w:ascii="Palatino Linotype" w:hAnsi="Palatino Linotype"/>
          <w:i/>
          <w:sz w:val="18"/>
          <w:szCs w:val="18"/>
        </w:rPr>
        <w:t> </w:t>
      </w:r>
      <w:hyperlink r:id="rId1" w:history="1">
        <w:r w:rsidRPr="008E0CEF">
          <w:rPr>
            <w:rStyle w:val="Hipervnculo"/>
            <w:rFonts w:ascii="Palatino Linotype" w:hAnsi="Palatino Linotype"/>
            <w:i/>
            <w:color w:val="auto"/>
            <w:sz w:val="18"/>
            <w:szCs w:val="18"/>
          </w:rPr>
          <w:t>73 y 74 de la Ley de Amparo</w:t>
        </w:r>
      </w:hyperlink>
      <w:r w:rsidRPr="008E0CEF">
        <w:rPr>
          <w:rStyle w:val="apple-converted-space"/>
          <w:rFonts w:ascii="Palatino Linotype" w:hAnsi="Palatino Linotype"/>
          <w:i/>
          <w:sz w:val="18"/>
          <w:szCs w:val="18"/>
        </w:rPr>
        <w:t> </w:t>
      </w:r>
      <w:r w:rsidRPr="008E0CEF">
        <w:rPr>
          <w:rFonts w:ascii="Palatino Linotype" w:hAnsi="Palatino Linotype"/>
          <w:i/>
          <w:sz w:val="18"/>
          <w:szCs w:val="18"/>
        </w:rPr>
        <w:t>con el artículo</w:t>
      </w:r>
      <w:r w:rsidRPr="008E0CEF">
        <w:rPr>
          <w:rStyle w:val="apple-converted-space"/>
          <w:rFonts w:ascii="Palatino Linotype" w:hAnsi="Palatino Linotype"/>
          <w:i/>
          <w:sz w:val="18"/>
          <w:szCs w:val="18"/>
        </w:rPr>
        <w:t> </w:t>
      </w:r>
      <w:hyperlink r:id="rId2" w:history="1">
        <w:r w:rsidRPr="008E0CEF">
          <w:rPr>
            <w:rStyle w:val="Hipervnculo"/>
            <w:rFonts w:ascii="Palatino Linotype" w:hAnsi="Palatino Linotype"/>
            <w:i/>
            <w:color w:val="auto"/>
            <w:sz w:val="18"/>
            <w:szCs w:val="18"/>
          </w:rPr>
          <w:t>25.1 de la Convención Americana sobre Derechos Humanos</w:t>
        </w:r>
      </w:hyperlink>
      <w:r w:rsidRPr="008E0CEF">
        <w:rPr>
          <w:rStyle w:val="apple-converted-space"/>
          <w:rFonts w:ascii="Palatino Linotype" w:hAnsi="Palatino Linotype"/>
          <w:i/>
          <w:sz w:val="18"/>
          <w:szCs w:val="18"/>
        </w:rPr>
        <w:t> </w:t>
      </w:r>
      <w:r w:rsidRPr="008E0CEF">
        <w:rPr>
          <w:rFonts w:ascii="Palatino Linotype" w:hAnsi="Palatino Linotype"/>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E0CEF">
        <w:rPr>
          <w:rFonts w:ascii="Palatino Linotype" w:hAnsi="Palatino Linotype"/>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B61" w:rsidRDefault="0004643E">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A17" w:rsidRDefault="0004643E">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96.1pt;margin-top:-146.65pt;width:609.4pt;height:793.75pt;z-index:-251656192;mso-position-horizontal-relative:margin;mso-position-vertical-relative:margin" o:allowincell="f">
          <v:imagedata r:id="rId1" o:title="logo infoem (1)"/>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9D2A17" w:rsidTr="00182616">
      <w:trPr>
        <w:trHeight w:val="227"/>
      </w:trPr>
      <w:tc>
        <w:tcPr>
          <w:tcW w:w="5949" w:type="dxa"/>
          <w:hideMark/>
        </w:tcPr>
        <w:p w:rsidR="009D2A17" w:rsidRDefault="009D2A17"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9D2A17" w:rsidRPr="00C93EA8" w:rsidRDefault="009D2A17" w:rsidP="006446F7">
          <w:pPr>
            <w:spacing w:after="120" w:line="256" w:lineRule="auto"/>
            <w:ind w:left="208" w:right="214"/>
            <w:jc w:val="right"/>
            <w:rPr>
              <w:rFonts w:ascii="Palatino Linotype" w:hAnsi="Palatino Linotype" w:cs="Arial"/>
              <w:sz w:val="23"/>
              <w:szCs w:val="23"/>
            </w:rPr>
          </w:pPr>
          <w:r>
            <w:rPr>
              <w:rFonts w:ascii="Palatino Linotype" w:hAnsi="Palatino Linotype" w:cs="Arial"/>
              <w:bCs/>
              <w:sz w:val="23"/>
              <w:szCs w:val="23"/>
              <w:lang w:eastAsia="es-MX"/>
            </w:rPr>
            <w:t>03625</w:t>
          </w:r>
          <w:r w:rsidRPr="00C93EA8">
            <w:rPr>
              <w:rFonts w:ascii="Palatino Linotype" w:hAnsi="Palatino Linotype" w:cs="Arial"/>
              <w:bCs/>
              <w:sz w:val="23"/>
              <w:szCs w:val="23"/>
              <w:lang w:eastAsia="es-MX"/>
            </w:rPr>
            <w:t>/INFOEM/IP/RR/2020</w:t>
          </w:r>
        </w:p>
      </w:tc>
    </w:tr>
    <w:tr w:rsidR="009D2A17" w:rsidTr="00182616">
      <w:trPr>
        <w:trHeight w:val="242"/>
      </w:trPr>
      <w:tc>
        <w:tcPr>
          <w:tcW w:w="5949" w:type="dxa"/>
          <w:hideMark/>
        </w:tcPr>
        <w:p w:rsidR="009D2A17" w:rsidRDefault="009D2A17"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9D2A17" w:rsidRPr="00C93EA8" w:rsidRDefault="009D2A17" w:rsidP="00C93EA8">
          <w:pPr>
            <w:spacing w:after="120" w:line="256" w:lineRule="auto"/>
            <w:ind w:left="71" w:right="214"/>
            <w:jc w:val="right"/>
            <w:rPr>
              <w:rFonts w:ascii="Palatino Linotype" w:hAnsi="Palatino Linotype" w:cs="Arial"/>
              <w:sz w:val="23"/>
              <w:szCs w:val="23"/>
            </w:rPr>
          </w:pPr>
          <w:r>
            <w:rPr>
              <w:rFonts w:ascii="Palatino Linotype" w:hAnsi="Palatino Linotype" w:cs="Arial"/>
              <w:sz w:val="23"/>
              <w:szCs w:val="23"/>
            </w:rPr>
            <w:t>Ayuntamiento de San Mateo Atenco</w:t>
          </w:r>
        </w:p>
      </w:tc>
    </w:tr>
    <w:tr w:rsidR="009D2A17" w:rsidTr="00182616">
      <w:trPr>
        <w:trHeight w:val="342"/>
      </w:trPr>
      <w:tc>
        <w:tcPr>
          <w:tcW w:w="5949" w:type="dxa"/>
          <w:hideMark/>
        </w:tcPr>
        <w:p w:rsidR="009D2A17" w:rsidRDefault="009D2A17"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9D2A17" w:rsidRPr="00C93EA8" w:rsidRDefault="009D2A17" w:rsidP="006446F7">
          <w:pPr>
            <w:spacing w:after="120" w:line="256" w:lineRule="auto"/>
            <w:ind w:left="208" w:right="214"/>
            <w:jc w:val="right"/>
            <w:rPr>
              <w:rFonts w:ascii="Palatino Linotype" w:hAnsi="Palatino Linotype" w:cs="Arial"/>
              <w:sz w:val="23"/>
              <w:szCs w:val="23"/>
            </w:rPr>
          </w:pPr>
          <w:r w:rsidRPr="00C93EA8">
            <w:rPr>
              <w:rFonts w:ascii="Palatino Linotype" w:hAnsi="Palatino Linotype" w:cs="Arial"/>
              <w:sz w:val="23"/>
              <w:szCs w:val="23"/>
            </w:rPr>
            <w:t>Zulema Martínez Sánchez</w:t>
          </w:r>
        </w:p>
      </w:tc>
    </w:tr>
  </w:tbl>
  <w:p w:rsidR="009D2A17" w:rsidRDefault="009D2A1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9D2A17" w:rsidTr="00182616">
      <w:trPr>
        <w:trHeight w:val="227"/>
      </w:trPr>
      <w:tc>
        <w:tcPr>
          <w:tcW w:w="5103" w:type="dxa"/>
          <w:hideMark/>
        </w:tcPr>
        <w:p w:rsidR="009D2A17" w:rsidRDefault="009D2A17"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9D2A17" w:rsidRPr="00C93EA8" w:rsidRDefault="009D2A17" w:rsidP="00212498">
          <w:pPr>
            <w:spacing w:after="120" w:line="256" w:lineRule="auto"/>
            <w:ind w:left="208" w:right="214"/>
            <w:jc w:val="right"/>
            <w:rPr>
              <w:rFonts w:ascii="Palatino Linotype" w:hAnsi="Palatino Linotype" w:cs="Arial"/>
              <w:sz w:val="23"/>
              <w:szCs w:val="23"/>
            </w:rPr>
          </w:pPr>
          <w:r>
            <w:rPr>
              <w:rFonts w:ascii="Palatino Linotype" w:hAnsi="Palatino Linotype" w:cs="Arial"/>
              <w:bCs/>
              <w:sz w:val="23"/>
              <w:szCs w:val="23"/>
              <w:lang w:eastAsia="es-MX"/>
            </w:rPr>
            <w:t>03625</w:t>
          </w:r>
          <w:r w:rsidRPr="00C93EA8">
            <w:rPr>
              <w:rFonts w:ascii="Palatino Linotype" w:hAnsi="Palatino Linotype" w:cs="Arial"/>
              <w:bCs/>
              <w:sz w:val="23"/>
              <w:szCs w:val="23"/>
              <w:lang w:eastAsia="es-MX"/>
            </w:rPr>
            <w:t>/INFOEM/IP/RR/2020</w:t>
          </w:r>
        </w:p>
      </w:tc>
    </w:tr>
    <w:tr w:rsidR="009D2A17" w:rsidTr="00182616">
      <w:trPr>
        <w:trHeight w:val="196"/>
      </w:trPr>
      <w:tc>
        <w:tcPr>
          <w:tcW w:w="5103" w:type="dxa"/>
          <w:hideMark/>
        </w:tcPr>
        <w:p w:rsidR="009D2A17" w:rsidRDefault="009D2A17"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9D2A17" w:rsidRPr="00C93EA8" w:rsidRDefault="00B86924" w:rsidP="00212498">
          <w:pPr>
            <w:spacing w:after="120" w:line="256" w:lineRule="auto"/>
            <w:ind w:left="208" w:right="214"/>
            <w:jc w:val="right"/>
            <w:rPr>
              <w:rFonts w:ascii="Palatino Linotype" w:hAnsi="Palatino Linotype" w:cs="Arial"/>
              <w:sz w:val="23"/>
              <w:szCs w:val="23"/>
            </w:rPr>
          </w:pPr>
          <w:r>
            <w:rPr>
              <w:rFonts w:ascii="Palatino Linotype" w:hAnsi="Palatino Linotype" w:cs="Arial"/>
              <w:sz w:val="23"/>
              <w:szCs w:val="23"/>
            </w:rPr>
            <w:t>xxxx</w:t>
          </w:r>
        </w:p>
      </w:tc>
    </w:tr>
    <w:tr w:rsidR="009D2A17" w:rsidTr="00182616">
      <w:trPr>
        <w:trHeight w:val="242"/>
      </w:trPr>
      <w:tc>
        <w:tcPr>
          <w:tcW w:w="5103" w:type="dxa"/>
          <w:hideMark/>
        </w:tcPr>
        <w:p w:rsidR="009D2A17" w:rsidRDefault="009D2A17"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9D2A17" w:rsidRPr="00C93EA8" w:rsidRDefault="009D2A17" w:rsidP="00043CE6">
          <w:pPr>
            <w:spacing w:after="120" w:line="256" w:lineRule="auto"/>
            <w:ind w:left="208" w:right="214"/>
            <w:jc w:val="right"/>
            <w:rPr>
              <w:rFonts w:ascii="Palatino Linotype" w:hAnsi="Palatino Linotype" w:cs="Arial"/>
              <w:sz w:val="23"/>
              <w:szCs w:val="23"/>
            </w:rPr>
          </w:pPr>
          <w:r>
            <w:rPr>
              <w:rFonts w:ascii="Palatino Linotype" w:hAnsi="Palatino Linotype" w:cs="Arial"/>
              <w:sz w:val="23"/>
              <w:szCs w:val="23"/>
            </w:rPr>
            <w:t>Ayuntamiento de San Mateo Atenco</w:t>
          </w:r>
        </w:p>
      </w:tc>
    </w:tr>
    <w:tr w:rsidR="009D2A17" w:rsidTr="00182616">
      <w:trPr>
        <w:trHeight w:val="342"/>
      </w:trPr>
      <w:tc>
        <w:tcPr>
          <w:tcW w:w="5103" w:type="dxa"/>
          <w:hideMark/>
        </w:tcPr>
        <w:p w:rsidR="009D2A17" w:rsidRDefault="009D2A17"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9D2A17" w:rsidRPr="00C93EA8" w:rsidRDefault="009D2A17" w:rsidP="00212498">
          <w:pPr>
            <w:spacing w:after="120" w:line="256" w:lineRule="auto"/>
            <w:ind w:left="208" w:right="214"/>
            <w:jc w:val="right"/>
            <w:rPr>
              <w:rFonts w:ascii="Palatino Linotype" w:hAnsi="Palatino Linotype" w:cs="Arial"/>
              <w:sz w:val="23"/>
              <w:szCs w:val="23"/>
            </w:rPr>
          </w:pPr>
          <w:r w:rsidRPr="00C93EA8">
            <w:rPr>
              <w:rFonts w:ascii="Palatino Linotype" w:hAnsi="Palatino Linotype" w:cs="Arial"/>
              <w:sz w:val="23"/>
              <w:szCs w:val="23"/>
            </w:rPr>
            <w:t>Zulema Martínez Sánchez</w:t>
          </w:r>
        </w:p>
      </w:tc>
    </w:tr>
  </w:tbl>
  <w:p w:rsidR="009D2A17" w:rsidRDefault="0004643E">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78.3pt;margin-top:-158.2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1710347"/>
    <w:multiLevelType w:val="hybridMultilevel"/>
    <w:tmpl w:val="F66C292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2C5D23"/>
    <w:multiLevelType w:val="hybridMultilevel"/>
    <w:tmpl w:val="AA3C30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0F7635"/>
    <w:multiLevelType w:val="hybridMultilevel"/>
    <w:tmpl w:val="B7DC045E"/>
    <w:lvl w:ilvl="0" w:tplc="5748F0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9FF4933"/>
    <w:multiLevelType w:val="hybridMultilevel"/>
    <w:tmpl w:val="FE743C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322964"/>
    <w:multiLevelType w:val="hybridMultilevel"/>
    <w:tmpl w:val="4168B1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4403121"/>
    <w:multiLevelType w:val="hybridMultilevel"/>
    <w:tmpl w:val="2AE6FD20"/>
    <w:lvl w:ilvl="0" w:tplc="5CA22E2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nsid w:val="35EF4E85"/>
    <w:multiLevelType w:val="hybridMultilevel"/>
    <w:tmpl w:val="2366810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6FB78F6"/>
    <w:multiLevelType w:val="hybridMultilevel"/>
    <w:tmpl w:val="ABC8A51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9C460D4"/>
    <w:multiLevelType w:val="hybridMultilevel"/>
    <w:tmpl w:val="03E85C8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A4C434D"/>
    <w:multiLevelType w:val="hybridMultilevel"/>
    <w:tmpl w:val="424EF4B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nsid w:val="5062171D"/>
    <w:multiLevelType w:val="hybridMultilevel"/>
    <w:tmpl w:val="C4B28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nsid w:val="51F31543"/>
    <w:multiLevelType w:val="hybridMultilevel"/>
    <w:tmpl w:val="9EC2E8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2781172"/>
    <w:multiLevelType w:val="hybridMultilevel"/>
    <w:tmpl w:val="F0569A0A"/>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nsid w:val="591F431B"/>
    <w:multiLevelType w:val="hybridMultilevel"/>
    <w:tmpl w:val="3CBEC29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nsid w:val="60AA1E44"/>
    <w:multiLevelType w:val="hybridMultilevel"/>
    <w:tmpl w:val="8DCA0E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2B17CE3"/>
    <w:multiLevelType w:val="hybridMultilevel"/>
    <w:tmpl w:val="D28CF2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88B5A26"/>
    <w:multiLevelType w:val="hybridMultilevel"/>
    <w:tmpl w:val="EE9EA88A"/>
    <w:lvl w:ilvl="0" w:tplc="E96A3B3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4">
    <w:nsid w:val="76917A07"/>
    <w:multiLevelType w:val="hybridMultilevel"/>
    <w:tmpl w:val="7392338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92F54A5"/>
    <w:multiLevelType w:val="hybridMultilevel"/>
    <w:tmpl w:val="1F848A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9DF2602"/>
    <w:multiLevelType w:val="hybridMultilevel"/>
    <w:tmpl w:val="A58456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9FF7013"/>
    <w:multiLevelType w:val="hybridMultilevel"/>
    <w:tmpl w:val="C89825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B1C2EAE"/>
    <w:multiLevelType w:val="hybridMultilevel"/>
    <w:tmpl w:val="FABA4B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C4F3BA0"/>
    <w:multiLevelType w:val="hybridMultilevel"/>
    <w:tmpl w:val="2EBA172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abstractNumId w:val="0"/>
  </w:num>
  <w:num w:numId="2">
    <w:abstractNumId w:val="9"/>
  </w:num>
  <w:num w:numId="3">
    <w:abstractNumId w:val="2"/>
  </w:num>
  <w:num w:numId="4">
    <w:abstractNumId w:val="38"/>
  </w:num>
  <w:num w:numId="5">
    <w:abstractNumId w:val="7"/>
  </w:num>
  <w:num w:numId="6">
    <w:abstractNumId w:val="5"/>
  </w:num>
  <w:num w:numId="7">
    <w:abstractNumId w:val="22"/>
  </w:num>
  <w:num w:numId="8">
    <w:abstractNumId w:val="21"/>
  </w:num>
  <w:num w:numId="9">
    <w:abstractNumId w:val="31"/>
  </w:num>
  <w:num w:numId="10">
    <w:abstractNumId w:val="8"/>
  </w:num>
  <w:num w:numId="11">
    <w:abstractNumId w:val="32"/>
  </w:num>
  <w:num w:numId="12">
    <w:abstractNumId w:val="25"/>
  </w:num>
  <w:num w:numId="13">
    <w:abstractNumId w:val="23"/>
  </w:num>
  <w:num w:numId="14">
    <w:abstractNumId w:val="12"/>
  </w:num>
  <w:num w:numId="15">
    <w:abstractNumId w:val="4"/>
  </w:num>
  <w:num w:numId="16">
    <w:abstractNumId w:val="10"/>
  </w:num>
  <w:num w:numId="17">
    <w:abstractNumId w:val="18"/>
  </w:num>
  <w:num w:numId="18">
    <w:abstractNumId w:val="30"/>
  </w:num>
  <w:num w:numId="19">
    <w:abstractNumId w:val="35"/>
  </w:num>
  <w:num w:numId="20">
    <w:abstractNumId w:val="28"/>
  </w:num>
  <w:num w:numId="21">
    <w:abstractNumId w:val="14"/>
  </w:num>
  <w:num w:numId="22">
    <w:abstractNumId w:val="17"/>
  </w:num>
  <w:num w:numId="23">
    <w:abstractNumId w:val="27"/>
  </w:num>
  <w:num w:numId="24">
    <w:abstractNumId w:val="39"/>
  </w:num>
  <w:num w:numId="25">
    <w:abstractNumId w:val="20"/>
  </w:num>
  <w:num w:numId="26">
    <w:abstractNumId w:val="36"/>
  </w:num>
  <w:num w:numId="27">
    <w:abstractNumId w:val="34"/>
  </w:num>
  <w:num w:numId="28">
    <w:abstractNumId w:val="6"/>
  </w:num>
  <w:num w:numId="29">
    <w:abstractNumId w:val="3"/>
  </w:num>
  <w:num w:numId="30">
    <w:abstractNumId w:val="29"/>
  </w:num>
  <w:num w:numId="31">
    <w:abstractNumId w:val="24"/>
  </w:num>
  <w:num w:numId="32">
    <w:abstractNumId w:val="1"/>
  </w:num>
  <w:num w:numId="33">
    <w:abstractNumId w:val="15"/>
  </w:num>
  <w:num w:numId="34">
    <w:abstractNumId w:val="40"/>
  </w:num>
  <w:num w:numId="35">
    <w:abstractNumId w:val="33"/>
  </w:num>
  <w:num w:numId="36">
    <w:abstractNumId w:val="19"/>
  </w:num>
  <w:num w:numId="37">
    <w:abstractNumId w:val="13"/>
  </w:num>
  <w:num w:numId="38">
    <w:abstractNumId w:val="26"/>
  </w:num>
  <w:num w:numId="39">
    <w:abstractNumId w:val="37"/>
  </w:num>
  <w:num w:numId="40">
    <w:abstractNumId w:val="16"/>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143C"/>
    <w:rsid w:val="000044B4"/>
    <w:rsid w:val="00006849"/>
    <w:rsid w:val="000113CF"/>
    <w:rsid w:val="00011DF7"/>
    <w:rsid w:val="00013A91"/>
    <w:rsid w:val="000146A2"/>
    <w:rsid w:val="00014D80"/>
    <w:rsid w:val="000158D7"/>
    <w:rsid w:val="00015A5D"/>
    <w:rsid w:val="00016FC0"/>
    <w:rsid w:val="000178AC"/>
    <w:rsid w:val="00021686"/>
    <w:rsid w:val="000221BF"/>
    <w:rsid w:val="00022E72"/>
    <w:rsid w:val="000248E4"/>
    <w:rsid w:val="000276E0"/>
    <w:rsid w:val="00032DBD"/>
    <w:rsid w:val="00033949"/>
    <w:rsid w:val="00033A37"/>
    <w:rsid w:val="00033B75"/>
    <w:rsid w:val="00037291"/>
    <w:rsid w:val="00037385"/>
    <w:rsid w:val="000402BD"/>
    <w:rsid w:val="00043018"/>
    <w:rsid w:val="000430A6"/>
    <w:rsid w:val="00043CE6"/>
    <w:rsid w:val="0004643E"/>
    <w:rsid w:val="00050A9C"/>
    <w:rsid w:val="00051311"/>
    <w:rsid w:val="00052ED4"/>
    <w:rsid w:val="00053C9B"/>
    <w:rsid w:val="000547F6"/>
    <w:rsid w:val="00056372"/>
    <w:rsid w:val="00057570"/>
    <w:rsid w:val="00062D75"/>
    <w:rsid w:val="000674FE"/>
    <w:rsid w:val="00071232"/>
    <w:rsid w:val="0007328F"/>
    <w:rsid w:val="000738E9"/>
    <w:rsid w:val="00074EEE"/>
    <w:rsid w:val="00077284"/>
    <w:rsid w:val="0008042E"/>
    <w:rsid w:val="00083079"/>
    <w:rsid w:val="000838EC"/>
    <w:rsid w:val="00086FC0"/>
    <w:rsid w:val="0008795C"/>
    <w:rsid w:val="0009343E"/>
    <w:rsid w:val="000944AF"/>
    <w:rsid w:val="0009497C"/>
    <w:rsid w:val="00094B58"/>
    <w:rsid w:val="00094CA1"/>
    <w:rsid w:val="00094FA1"/>
    <w:rsid w:val="00095218"/>
    <w:rsid w:val="00097B59"/>
    <w:rsid w:val="000A153F"/>
    <w:rsid w:val="000A27C1"/>
    <w:rsid w:val="000A7540"/>
    <w:rsid w:val="000A7612"/>
    <w:rsid w:val="000B5E2B"/>
    <w:rsid w:val="000C2ACC"/>
    <w:rsid w:val="000C674B"/>
    <w:rsid w:val="000C67E0"/>
    <w:rsid w:val="000C721E"/>
    <w:rsid w:val="000D00D8"/>
    <w:rsid w:val="000D47AB"/>
    <w:rsid w:val="000D6636"/>
    <w:rsid w:val="000D6982"/>
    <w:rsid w:val="000D756B"/>
    <w:rsid w:val="000E54D0"/>
    <w:rsid w:val="000E7C0A"/>
    <w:rsid w:val="000F199E"/>
    <w:rsid w:val="000F3722"/>
    <w:rsid w:val="000F4EB1"/>
    <w:rsid w:val="00105454"/>
    <w:rsid w:val="00106160"/>
    <w:rsid w:val="00106FF0"/>
    <w:rsid w:val="001129FF"/>
    <w:rsid w:val="00114C3C"/>
    <w:rsid w:val="00117598"/>
    <w:rsid w:val="001201F7"/>
    <w:rsid w:val="00121E46"/>
    <w:rsid w:val="00122CD0"/>
    <w:rsid w:val="0012508A"/>
    <w:rsid w:val="00125D31"/>
    <w:rsid w:val="001322BF"/>
    <w:rsid w:val="00132E63"/>
    <w:rsid w:val="00132E9F"/>
    <w:rsid w:val="00135494"/>
    <w:rsid w:val="00140AE4"/>
    <w:rsid w:val="00140C2F"/>
    <w:rsid w:val="0014191F"/>
    <w:rsid w:val="00143727"/>
    <w:rsid w:val="00143AC6"/>
    <w:rsid w:val="0014447C"/>
    <w:rsid w:val="001510E8"/>
    <w:rsid w:val="001552E9"/>
    <w:rsid w:val="00156932"/>
    <w:rsid w:val="00162176"/>
    <w:rsid w:val="00165929"/>
    <w:rsid w:val="00166046"/>
    <w:rsid w:val="00166FB7"/>
    <w:rsid w:val="001706EC"/>
    <w:rsid w:val="001761C8"/>
    <w:rsid w:val="0017634D"/>
    <w:rsid w:val="001804DC"/>
    <w:rsid w:val="0018075A"/>
    <w:rsid w:val="00180F6B"/>
    <w:rsid w:val="00182591"/>
    <w:rsid w:val="00182616"/>
    <w:rsid w:val="0019302A"/>
    <w:rsid w:val="001A12A0"/>
    <w:rsid w:val="001A17B9"/>
    <w:rsid w:val="001A2F7E"/>
    <w:rsid w:val="001A4700"/>
    <w:rsid w:val="001B260E"/>
    <w:rsid w:val="001C0CE9"/>
    <w:rsid w:val="001C25AB"/>
    <w:rsid w:val="001C7007"/>
    <w:rsid w:val="001D5892"/>
    <w:rsid w:val="001D6114"/>
    <w:rsid w:val="001D61D0"/>
    <w:rsid w:val="001D63E9"/>
    <w:rsid w:val="001E07AC"/>
    <w:rsid w:val="001E10E4"/>
    <w:rsid w:val="001E1309"/>
    <w:rsid w:val="001E1E50"/>
    <w:rsid w:val="001E344B"/>
    <w:rsid w:val="001E60B7"/>
    <w:rsid w:val="001E7E59"/>
    <w:rsid w:val="001F021C"/>
    <w:rsid w:val="001F12BF"/>
    <w:rsid w:val="001F19D0"/>
    <w:rsid w:val="001F19D2"/>
    <w:rsid w:val="001F2BC9"/>
    <w:rsid w:val="001F50B1"/>
    <w:rsid w:val="001F5577"/>
    <w:rsid w:val="001F60B6"/>
    <w:rsid w:val="001F6138"/>
    <w:rsid w:val="00201358"/>
    <w:rsid w:val="00203FA5"/>
    <w:rsid w:val="00207ACC"/>
    <w:rsid w:val="00207DA3"/>
    <w:rsid w:val="00207F31"/>
    <w:rsid w:val="002108D8"/>
    <w:rsid w:val="00211473"/>
    <w:rsid w:val="00211BAC"/>
    <w:rsid w:val="0021201C"/>
    <w:rsid w:val="00212498"/>
    <w:rsid w:val="00213EE6"/>
    <w:rsid w:val="002153E4"/>
    <w:rsid w:val="0021564F"/>
    <w:rsid w:val="00216B8D"/>
    <w:rsid w:val="00217572"/>
    <w:rsid w:val="00220226"/>
    <w:rsid w:val="002252AD"/>
    <w:rsid w:val="00231EFE"/>
    <w:rsid w:val="00235C9C"/>
    <w:rsid w:val="00240360"/>
    <w:rsid w:val="00241CDD"/>
    <w:rsid w:val="0024235A"/>
    <w:rsid w:val="00243440"/>
    <w:rsid w:val="002450D9"/>
    <w:rsid w:val="00247556"/>
    <w:rsid w:val="00247670"/>
    <w:rsid w:val="00247E1F"/>
    <w:rsid w:val="00250DDA"/>
    <w:rsid w:val="00250E90"/>
    <w:rsid w:val="00254523"/>
    <w:rsid w:val="002572CF"/>
    <w:rsid w:val="0026191D"/>
    <w:rsid w:val="00263B7D"/>
    <w:rsid w:val="002647D3"/>
    <w:rsid w:val="002652B2"/>
    <w:rsid w:val="00271762"/>
    <w:rsid w:val="00273014"/>
    <w:rsid w:val="002771A2"/>
    <w:rsid w:val="00277207"/>
    <w:rsid w:val="00277E0D"/>
    <w:rsid w:val="0028585E"/>
    <w:rsid w:val="00286293"/>
    <w:rsid w:val="00287072"/>
    <w:rsid w:val="00290397"/>
    <w:rsid w:val="00291370"/>
    <w:rsid w:val="00293418"/>
    <w:rsid w:val="0029419E"/>
    <w:rsid w:val="00296F49"/>
    <w:rsid w:val="002A1927"/>
    <w:rsid w:val="002A3167"/>
    <w:rsid w:val="002A3B61"/>
    <w:rsid w:val="002A4A72"/>
    <w:rsid w:val="002A659C"/>
    <w:rsid w:val="002B0070"/>
    <w:rsid w:val="002B1519"/>
    <w:rsid w:val="002B2554"/>
    <w:rsid w:val="002B3AD4"/>
    <w:rsid w:val="002B58D4"/>
    <w:rsid w:val="002B5B14"/>
    <w:rsid w:val="002B7E52"/>
    <w:rsid w:val="002C2A2E"/>
    <w:rsid w:val="002C2D19"/>
    <w:rsid w:val="002C529C"/>
    <w:rsid w:val="002C56B2"/>
    <w:rsid w:val="002C5A67"/>
    <w:rsid w:val="002C5BA5"/>
    <w:rsid w:val="002D3BB0"/>
    <w:rsid w:val="002D4991"/>
    <w:rsid w:val="002D4BAA"/>
    <w:rsid w:val="002D6110"/>
    <w:rsid w:val="002D7BEC"/>
    <w:rsid w:val="002E22D8"/>
    <w:rsid w:val="002E2B48"/>
    <w:rsid w:val="002E2D4C"/>
    <w:rsid w:val="002E344C"/>
    <w:rsid w:val="002E3F0B"/>
    <w:rsid w:val="002E6036"/>
    <w:rsid w:val="002F044A"/>
    <w:rsid w:val="002F0481"/>
    <w:rsid w:val="002F0746"/>
    <w:rsid w:val="002F160B"/>
    <w:rsid w:val="002F17FB"/>
    <w:rsid w:val="002F27DB"/>
    <w:rsid w:val="002F33E9"/>
    <w:rsid w:val="003013E4"/>
    <w:rsid w:val="00301A01"/>
    <w:rsid w:val="003021C1"/>
    <w:rsid w:val="00303FAF"/>
    <w:rsid w:val="00304C91"/>
    <w:rsid w:val="00305364"/>
    <w:rsid w:val="00307784"/>
    <w:rsid w:val="00310760"/>
    <w:rsid w:val="00311191"/>
    <w:rsid w:val="00312E7E"/>
    <w:rsid w:val="00315192"/>
    <w:rsid w:val="0031531C"/>
    <w:rsid w:val="003255F3"/>
    <w:rsid w:val="00326D4D"/>
    <w:rsid w:val="00327932"/>
    <w:rsid w:val="00330BBC"/>
    <w:rsid w:val="00334C8F"/>
    <w:rsid w:val="00336EDF"/>
    <w:rsid w:val="00337468"/>
    <w:rsid w:val="0034396B"/>
    <w:rsid w:val="00347D4E"/>
    <w:rsid w:val="00350442"/>
    <w:rsid w:val="00350872"/>
    <w:rsid w:val="00363308"/>
    <w:rsid w:val="00365ADF"/>
    <w:rsid w:val="0036778A"/>
    <w:rsid w:val="00367BDB"/>
    <w:rsid w:val="0037111B"/>
    <w:rsid w:val="0037149C"/>
    <w:rsid w:val="00372796"/>
    <w:rsid w:val="00374450"/>
    <w:rsid w:val="00374F22"/>
    <w:rsid w:val="003750D2"/>
    <w:rsid w:val="00375662"/>
    <w:rsid w:val="00375FF5"/>
    <w:rsid w:val="0038150A"/>
    <w:rsid w:val="00382113"/>
    <w:rsid w:val="0038385D"/>
    <w:rsid w:val="003840C3"/>
    <w:rsid w:val="003908F4"/>
    <w:rsid w:val="003913B0"/>
    <w:rsid w:val="003919AC"/>
    <w:rsid w:val="00395C1A"/>
    <w:rsid w:val="00396EB8"/>
    <w:rsid w:val="003A0491"/>
    <w:rsid w:val="003A13D2"/>
    <w:rsid w:val="003A3096"/>
    <w:rsid w:val="003A6821"/>
    <w:rsid w:val="003B1AAD"/>
    <w:rsid w:val="003B2BFE"/>
    <w:rsid w:val="003B5524"/>
    <w:rsid w:val="003C3124"/>
    <w:rsid w:val="003C49E4"/>
    <w:rsid w:val="003C6EE8"/>
    <w:rsid w:val="003C74AF"/>
    <w:rsid w:val="003D1311"/>
    <w:rsid w:val="003D1EEB"/>
    <w:rsid w:val="003D1FF7"/>
    <w:rsid w:val="003D2672"/>
    <w:rsid w:val="003D2A1C"/>
    <w:rsid w:val="003D314E"/>
    <w:rsid w:val="003D3420"/>
    <w:rsid w:val="003E01DA"/>
    <w:rsid w:val="003E08B9"/>
    <w:rsid w:val="003E101F"/>
    <w:rsid w:val="003E1C7D"/>
    <w:rsid w:val="003E43D8"/>
    <w:rsid w:val="003E653B"/>
    <w:rsid w:val="003F046E"/>
    <w:rsid w:val="003F12F9"/>
    <w:rsid w:val="00400852"/>
    <w:rsid w:val="004008E7"/>
    <w:rsid w:val="004033F4"/>
    <w:rsid w:val="00404F9D"/>
    <w:rsid w:val="00405574"/>
    <w:rsid w:val="00406B61"/>
    <w:rsid w:val="00407282"/>
    <w:rsid w:val="00407CF4"/>
    <w:rsid w:val="00410A41"/>
    <w:rsid w:val="004132B8"/>
    <w:rsid w:val="00413AD5"/>
    <w:rsid w:val="00417EBD"/>
    <w:rsid w:val="0042185A"/>
    <w:rsid w:val="00423757"/>
    <w:rsid w:val="00423C27"/>
    <w:rsid w:val="00424A8A"/>
    <w:rsid w:val="00425199"/>
    <w:rsid w:val="00432BF1"/>
    <w:rsid w:val="00435D46"/>
    <w:rsid w:val="00437846"/>
    <w:rsid w:val="00443826"/>
    <w:rsid w:val="004440A9"/>
    <w:rsid w:val="0044547B"/>
    <w:rsid w:val="00451DA5"/>
    <w:rsid w:val="0045270C"/>
    <w:rsid w:val="0045396C"/>
    <w:rsid w:val="004572BE"/>
    <w:rsid w:val="004617C7"/>
    <w:rsid w:val="004625C1"/>
    <w:rsid w:val="004657BE"/>
    <w:rsid w:val="00470E83"/>
    <w:rsid w:val="004737E6"/>
    <w:rsid w:val="00473B0B"/>
    <w:rsid w:val="004740BE"/>
    <w:rsid w:val="00474F20"/>
    <w:rsid w:val="004807F7"/>
    <w:rsid w:val="00481A0C"/>
    <w:rsid w:val="004830B5"/>
    <w:rsid w:val="00484E47"/>
    <w:rsid w:val="00485F58"/>
    <w:rsid w:val="00487B8B"/>
    <w:rsid w:val="004905DB"/>
    <w:rsid w:val="00492958"/>
    <w:rsid w:val="00492DB3"/>
    <w:rsid w:val="00496755"/>
    <w:rsid w:val="00497586"/>
    <w:rsid w:val="00497B93"/>
    <w:rsid w:val="004A370B"/>
    <w:rsid w:val="004A51FF"/>
    <w:rsid w:val="004B19F6"/>
    <w:rsid w:val="004B2C63"/>
    <w:rsid w:val="004B4721"/>
    <w:rsid w:val="004B6C74"/>
    <w:rsid w:val="004C0459"/>
    <w:rsid w:val="004C3509"/>
    <w:rsid w:val="004C404B"/>
    <w:rsid w:val="004C6A8F"/>
    <w:rsid w:val="004C7E18"/>
    <w:rsid w:val="004D339E"/>
    <w:rsid w:val="004D7252"/>
    <w:rsid w:val="004D798F"/>
    <w:rsid w:val="004D7ADD"/>
    <w:rsid w:val="004E2B2D"/>
    <w:rsid w:val="004E3718"/>
    <w:rsid w:val="004E3AAD"/>
    <w:rsid w:val="004E680B"/>
    <w:rsid w:val="004E6F8A"/>
    <w:rsid w:val="004F1436"/>
    <w:rsid w:val="004F483E"/>
    <w:rsid w:val="004F4B8F"/>
    <w:rsid w:val="0050104C"/>
    <w:rsid w:val="005023F4"/>
    <w:rsid w:val="005033CC"/>
    <w:rsid w:val="00505786"/>
    <w:rsid w:val="00516BA8"/>
    <w:rsid w:val="0052393E"/>
    <w:rsid w:val="00524986"/>
    <w:rsid w:val="005328FB"/>
    <w:rsid w:val="0053370B"/>
    <w:rsid w:val="00537419"/>
    <w:rsid w:val="00537D90"/>
    <w:rsid w:val="00541B17"/>
    <w:rsid w:val="005421C7"/>
    <w:rsid w:val="00542206"/>
    <w:rsid w:val="005436F5"/>
    <w:rsid w:val="005448FA"/>
    <w:rsid w:val="005465D2"/>
    <w:rsid w:val="00551680"/>
    <w:rsid w:val="005533C9"/>
    <w:rsid w:val="00562558"/>
    <w:rsid w:val="00566699"/>
    <w:rsid w:val="00567C71"/>
    <w:rsid w:val="005733EB"/>
    <w:rsid w:val="0057534D"/>
    <w:rsid w:val="005848A1"/>
    <w:rsid w:val="00587771"/>
    <w:rsid w:val="00590126"/>
    <w:rsid w:val="00591988"/>
    <w:rsid w:val="0059515F"/>
    <w:rsid w:val="00596856"/>
    <w:rsid w:val="005A05D5"/>
    <w:rsid w:val="005A117C"/>
    <w:rsid w:val="005A136A"/>
    <w:rsid w:val="005A28DF"/>
    <w:rsid w:val="005A2AF2"/>
    <w:rsid w:val="005A6F55"/>
    <w:rsid w:val="005B03A4"/>
    <w:rsid w:val="005B2A31"/>
    <w:rsid w:val="005B2B70"/>
    <w:rsid w:val="005B4B01"/>
    <w:rsid w:val="005B7E58"/>
    <w:rsid w:val="005C057C"/>
    <w:rsid w:val="005C6758"/>
    <w:rsid w:val="005C76D5"/>
    <w:rsid w:val="005D02A8"/>
    <w:rsid w:val="005D5EEB"/>
    <w:rsid w:val="005D5FD3"/>
    <w:rsid w:val="005D6CB6"/>
    <w:rsid w:val="005D6CD4"/>
    <w:rsid w:val="005E3A32"/>
    <w:rsid w:val="005E3E34"/>
    <w:rsid w:val="005E3F88"/>
    <w:rsid w:val="005E6F4D"/>
    <w:rsid w:val="005E7805"/>
    <w:rsid w:val="005E7AB4"/>
    <w:rsid w:val="00600575"/>
    <w:rsid w:val="00600D67"/>
    <w:rsid w:val="006023A0"/>
    <w:rsid w:val="0060633A"/>
    <w:rsid w:val="006110C1"/>
    <w:rsid w:val="006146E7"/>
    <w:rsid w:val="006149F1"/>
    <w:rsid w:val="00614AB1"/>
    <w:rsid w:val="00617D1A"/>
    <w:rsid w:val="00620FA6"/>
    <w:rsid w:val="006246A5"/>
    <w:rsid w:val="00625296"/>
    <w:rsid w:val="00625C69"/>
    <w:rsid w:val="0062686A"/>
    <w:rsid w:val="00627F9C"/>
    <w:rsid w:val="00631F1B"/>
    <w:rsid w:val="00631FF9"/>
    <w:rsid w:val="00632085"/>
    <w:rsid w:val="00633C3F"/>
    <w:rsid w:val="00635C5C"/>
    <w:rsid w:val="00640272"/>
    <w:rsid w:val="00640D07"/>
    <w:rsid w:val="00642541"/>
    <w:rsid w:val="00644363"/>
    <w:rsid w:val="006446F7"/>
    <w:rsid w:val="00645B02"/>
    <w:rsid w:val="00646E4D"/>
    <w:rsid w:val="00647067"/>
    <w:rsid w:val="00647B4C"/>
    <w:rsid w:val="00652906"/>
    <w:rsid w:val="006532DD"/>
    <w:rsid w:val="0065519D"/>
    <w:rsid w:val="00661204"/>
    <w:rsid w:val="006621E2"/>
    <w:rsid w:val="006640E4"/>
    <w:rsid w:val="0066610F"/>
    <w:rsid w:val="006661F4"/>
    <w:rsid w:val="00666796"/>
    <w:rsid w:val="006731FE"/>
    <w:rsid w:val="0067376B"/>
    <w:rsid w:val="00673D7C"/>
    <w:rsid w:val="006749FD"/>
    <w:rsid w:val="006753F6"/>
    <w:rsid w:val="00676C32"/>
    <w:rsid w:val="00677735"/>
    <w:rsid w:val="006808D8"/>
    <w:rsid w:val="00680D39"/>
    <w:rsid w:val="0068160F"/>
    <w:rsid w:val="006828DD"/>
    <w:rsid w:val="00686046"/>
    <w:rsid w:val="0068613E"/>
    <w:rsid w:val="006919CE"/>
    <w:rsid w:val="0069776E"/>
    <w:rsid w:val="006A0ADE"/>
    <w:rsid w:val="006A2328"/>
    <w:rsid w:val="006A29C5"/>
    <w:rsid w:val="006A3A54"/>
    <w:rsid w:val="006A561E"/>
    <w:rsid w:val="006A674A"/>
    <w:rsid w:val="006A6AF8"/>
    <w:rsid w:val="006A7B74"/>
    <w:rsid w:val="006B42F4"/>
    <w:rsid w:val="006B54F8"/>
    <w:rsid w:val="006B581D"/>
    <w:rsid w:val="006C24DF"/>
    <w:rsid w:val="006C43CE"/>
    <w:rsid w:val="006C510A"/>
    <w:rsid w:val="006C519C"/>
    <w:rsid w:val="006C6176"/>
    <w:rsid w:val="006C6C1D"/>
    <w:rsid w:val="006D01DC"/>
    <w:rsid w:val="006D1136"/>
    <w:rsid w:val="006D254A"/>
    <w:rsid w:val="006D49FF"/>
    <w:rsid w:val="006D4AD4"/>
    <w:rsid w:val="006D621C"/>
    <w:rsid w:val="006D780C"/>
    <w:rsid w:val="006E0601"/>
    <w:rsid w:val="006E2D42"/>
    <w:rsid w:val="006E6394"/>
    <w:rsid w:val="006E6C81"/>
    <w:rsid w:val="006F1473"/>
    <w:rsid w:val="006F18FD"/>
    <w:rsid w:val="006F4A35"/>
    <w:rsid w:val="006F6532"/>
    <w:rsid w:val="00702DB6"/>
    <w:rsid w:val="00705D1C"/>
    <w:rsid w:val="00706CA6"/>
    <w:rsid w:val="00707021"/>
    <w:rsid w:val="00711A9D"/>
    <w:rsid w:val="0071210D"/>
    <w:rsid w:val="007158BB"/>
    <w:rsid w:val="007218F2"/>
    <w:rsid w:val="0072343B"/>
    <w:rsid w:val="00725286"/>
    <w:rsid w:val="007256EA"/>
    <w:rsid w:val="00730DE0"/>
    <w:rsid w:val="00732BB4"/>
    <w:rsid w:val="0073345D"/>
    <w:rsid w:val="00733E7E"/>
    <w:rsid w:val="00735353"/>
    <w:rsid w:val="0073758D"/>
    <w:rsid w:val="0074093D"/>
    <w:rsid w:val="00740E8B"/>
    <w:rsid w:val="00742DE8"/>
    <w:rsid w:val="007448C3"/>
    <w:rsid w:val="007451B1"/>
    <w:rsid w:val="00751BBC"/>
    <w:rsid w:val="00751DA3"/>
    <w:rsid w:val="0075233B"/>
    <w:rsid w:val="00752C97"/>
    <w:rsid w:val="007538C9"/>
    <w:rsid w:val="00753AB1"/>
    <w:rsid w:val="0075676A"/>
    <w:rsid w:val="0076120C"/>
    <w:rsid w:val="00762DE4"/>
    <w:rsid w:val="00763D73"/>
    <w:rsid w:val="007640C8"/>
    <w:rsid w:val="007676AF"/>
    <w:rsid w:val="007711EA"/>
    <w:rsid w:val="00772257"/>
    <w:rsid w:val="00776087"/>
    <w:rsid w:val="007812E7"/>
    <w:rsid w:val="00785145"/>
    <w:rsid w:val="00785340"/>
    <w:rsid w:val="00786497"/>
    <w:rsid w:val="00790289"/>
    <w:rsid w:val="00793F03"/>
    <w:rsid w:val="00793FEA"/>
    <w:rsid w:val="0079496F"/>
    <w:rsid w:val="00794D57"/>
    <w:rsid w:val="00797BE3"/>
    <w:rsid w:val="007A0571"/>
    <w:rsid w:val="007A223B"/>
    <w:rsid w:val="007A2547"/>
    <w:rsid w:val="007A2FF1"/>
    <w:rsid w:val="007A3831"/>
    <w:rsid w:val="007A4E13"/>
    <w:rsid w:val="007A7098"/>
    <w:rsid w:val="007B0292"/>
    <w:rsid w:val="007B0E30"/>
    <w:rsid w:val="007B1050"/>
    <w:rsid w:val="007B7910"/>
    <w:rsid w:val="007C0E19"/>
    <w:rsid w:val="007C11C3"/>
    <w:rsid w:val="007D0CFF"/>
    <w:rsid w:val="007D29C5"/>
    <w:rsid w:val="007D3C8E"/>
    <w:rsid w:val="007D64E8"/>
    <w:rsid w:val="007E2B1E"/>
    <w:rsid w:val="007E2BB0"/>
    <w:rsid w:val="007E2E80"/>
    <w:rsid w:val="007E39F7"/>
    <w:rsid w:val="007F054B"/>
    <w:rsid w:val="007F1984"/>
    <w:rsid w:val="007F2293"/>
    <w:rsid w:val="007F282E"/>
    <w:rsid w:val="007F37E2"/>
    <w:rsid w:val="007F3B57"/>
    <w:rsid w:val="007F6535"/>
    <w:rsid w:val="007F7089"/>
    <w:rsid w:val="007F7846"/>
    <w:rsid w:val="008041A7"/>
    <w:rsid w:val="00807090"/>
    <w:rsid w:val="008103B2"/>
    <w:rsid w:val="00810A46"/>
    <w:rsid w:val="00810FD3"/>
    <w:rsid w:val="0081299A"/>
    <w:rsid w:val="00815EAB"/>
    <w:rsid w:val="00816AE5"/>
    <w:rsid w:val="0081732C"/>
    <w:rsid w:val="00821898"/>
    <w:rsid w:val="0082278A"/>
    <w:rsid w:val="00823454"/>
    <w:rsid w:val="00824894"/>
    <w:rsid w:val="0082750B"/>
    <w:rsid w:val="00830360"/>
    <w:rsid w:val="008307E5"/>
    <w:rsid w:val="00831395"/>
    <w:rsid w:val="00834E89"/>
    <w:rsid w:val="00843415"/>
    <w:rsid w:val="0084469C"/>
    <w:rsid w:val="008455DC"/>
    <w:rsid w:val="00850F99"/>
    <w:rsid w:val="00853CC3"/>
    <w:rsid w:val="008543D2"/>
    <w:rsid w:val="0086136F"/>
    <w:rsid w:val="00862A04"/>
    <w:rsid w:val="008659E5"/>
    <w:rsid w:val="00865D4B"/>
    <w:rsid w:val="00867D56"/>
    <w:rsid w:val="00870064"/>
    <w:rsid w:val="008725EE"/>
    <w:rsid w:val="008731D1"/>
    <w:rsid w:val="00873AD1"/>
    <w:rsid w:val="00875F60"/>
    <w:rsid w:val="00881FE4"/>
    <w:rsid w:val="00882E8A"/>
    <w:rsid w:val="00882F15"/>
    <w:rsid w:val="008836B4"/>
    <w:rsid w:val="00885244"/>
    <w:rsid w:val="00886CCB"/>
    <w:rsid w:val="00887526"/>
    <w:rsid w:val="00892543"/>
    <w:rsid w:val="00896031"/>
    <w:rsid w:val="00897444"/>
    <w:rsid w:val="00897A82"/>
    <w:rsid w:val="008A0BE6"/>
    <w:rsid w:val="008A1C19"/>
    <w:rsid w:val="008A29E6"/>
    <w:rsid w:val="008A46B7"/>
    <w:rsid w:val="008B480D"/>
    <w:rsid w:val="008B5486"/>
    <w:rsid w:val="008B5FD3"/>
    <w:rsid w:val="008B6D91"/>
    <w:rsid w:val="008B6FCC"/>
    <w:rsid w:val="008C0E72"/>
    <w:rsid w:val="008C0F70"/>
    <w:rsid w:val="008C0F71"/>
    <w:rsid w:val="008C16A7"/>
    <w:rsid w:val="008C651F"/>
    <w:rsid w:val="008C7CEB"/>
    <w:rsid w:val="008D17A8"/>
    <w:rsid w:val="008D3655"/>
    <w:rsid w:val="008D3EA1"/>
    <w:rsid w:val="008E0159"/>
    <w:rsid w:val="008E0CEF"/>
    <w:rsid w:val="008E572E"/>
    <w:rsid w:val="008E63C2"/>
    <w:rsid w:val="00902079"/>
    <w:rsid w:val="00902F45"/>
    <w:rsid w:val="00903599"/>
    <w:rsid w:val="0090362E"/>
    <w:rsid w:val="00905CE1"/>
    <w:rsid w:val="009151CF"/>
    <w:rsid w:val="00915709"/>
    <w:rsid w:val="00920256"/>
    <w:rsid w:val="00922E63"/>
    <w:rsid w:val="009272C6"/>
    <w:rsid w:val="00930F68"/>
    <w:rsid w:val="009339EC"/>
    <w:rsid w:val="00934C64"/>
    <w:rsid w:val="00936CE7"/>
    <w:rsid w:val="0093743A"/>
    <w:rsid w:val="00942349"/>
    <w:rsid w:val="00943B37"/>
    <w:rsid w:val="009450FA"/>
    <w:rsid w:val="00950ABA"/>
    <w:rsid w:val="00954DC1"/>
    <w:rsid w:val="009564D0"/>
    <w:rsid w:val="00960670"/>
    <w:rsid w:val="00960D8F"/>
    <w:rsid w:val="0096284F"/>
    <w:rsid w:val="00963346"/>
    <w:rsid w:val="0096359D"/>
    <w:rsid w:val="00967270"/>
    <w:rsid w:val="00970865"/>
    <w:rsid w:val="0097416D"/>
    <w:rsid w:val="009759F9"/>
    <w:rsid w:val="0098039E"/>
    <w:rsid w:val="00984387"/>
    <w:rsid w:val="00984CA8"/>
    <w:rsid w:val="0098562F"/>
    <w:rsid w:val="009859B8"/>
    <w:rsid w:val="00987D79"/>
    <w:rsid w:val="0099000E"/>
    <w:rsid w:val="00992548"/>
    <w:rsid w:val="00993F15"/>
    <w:rsid w:val="009943A9"/>
    <w:rsid w:val="00994FE7"/>
    <w:rsid w:val="009A488D"/>
    <w:rsid w:val="009A6C7D"/>
    <w:rsid w:val="009B030D"/>
    <w:rsid w:val="009B0589"/>
    <w:rsid w:val="009B205B"/>
    <w:rsid w:val="009B3592"/>
    <w:rsid w:val="009B4392"/>
    <w:rsid w:val="009B70C3"/>
    <w:rsid w:val="009C1EA2"/>
    <w:rsid w:val="009C3FC7"/>
    <w:rsid w:val="009C5A94"/>
    <w:rsid w:val="009D1E63"/>
    <w:rsid w:val="009D2A17"/>
    <w:rsid w:val="009D34B0"/>
    <w:rsid w:val="009D56AA"/>
    <w:rsid w:val="009D7041"/>
    <w:rsid w:val="009D7C8F"/>
    <w:rsid w:val="009E0089"/>
    <w:rsid w:val="009E396D"/>
    <w:rsid w:val="009E3C26"/>
    <w:rsid w:val="009E53C2"/>
    <w:rsid w:val="009E7128"/>
    <w:rsid w:val="009F223E"/>
    <w:rsid w:val="009F63A1"/>
    <w:rsid w:val="009F7B22"/>
    <w:rsid w:val="00A01F59"/>
    <w:rsid w:val="00A052EF"/>
    <w:rsid w:val="00A06551"/>
    <w:rsid w:val="00A077C1"/>
    <w:rsid w:val="00A10000"/>
    <w:rsid w:val="00A10775"/>
    <w:rsid w:val="00A112EB"/>
    <w:rsid w:val="00A121E4"/>
    <w:rsid w:val="00A12578"/>
    <w:rsid w:val="00A17B4D"/>
    <w:rsid w:val="00A20153"/>
    <w:rsid w:val="00A205A0"/>
    <w:rsid w:val="00A205A9"/>
    <w:rsid w:val="00A218A4"/>
    <w:rsid w:val="00A2199B"/>
    <w:rsid w:val="00A22469"/>
    <w:rsid w:val="00A24C0F"/>
    <w:rsid w:val="00A25EBC"/>
    <w:rsid w:val="00A26AC5"/>
    <w:rsid w:val="00A27B48"/>
    <w:rsid w:val="00A3134D"/>
    <w:rsid w:val="00A33B3A"/>
    <w:rsid w:val="00A35B31"/>
    <w:rsid w:val="00A40BB8"/>
    <w:rsid w:val="00A4214D"/>
    <w:rsid w:val="00A54113"/>
    <w:rsid w:val="00A62727"/>
    <w:rsid w:val="00A63830"/>
    <w:rsid w:val="00A65C29"/>
    <w:rsid w:val="00A666CE"/>
    <w:rsid w:val="00A670E4"/>
    <w:rsid w:val="00A73A68"/>
    <w:rsid w:val="00A823B0"/>
    <w:rsid w:val="00A854D1"/>
    <w:rsid w:val="00A871F0"/>
    <w:rsid w:val="00A91642"/>
    <w:rsid w:val="00A9172E"/>
    <w:rsid w:val="00A9462B"/>
    <w:rsid w:val="00A94BF6"/>
    <w:rsid w:val="00A979C7"/>
    <w:rsid w:val="00AA1574"/>
    <w:rsid w:val="00AA4F9A"/>
    <w:rsid w:val="00AA5A0A"/>
    <w:rsid w:val="00AB1AF3"/>
    <w:rsid w:val="00AB481C"/>
    <w:rsid w:val="00AB53C8"/>
    <w:rsid w:val="00AB5B2C"/>
    <w:rsid w:val="00AB6FE4"/>
    <w:rsid w:val="00AD0168"/>
    <w:rsid w:val="00AD0ED4"/>
    <w:rsid w:val="00AD3C94"/>
    <w:rsid w:val="00AD4AD8"/>
    <w:rsid w:val="00AE26CD"/>
    <w:rsid w:val="00AE3377"/>
    <w:rsid w:val="00AE5DB4"/>
    <w:rsid w:val="00AE658B"/>
    <w:rsid w:val="00AF1F1C"/>
    <w:rsid w:val="00B00C15"/>
    <w:rsid w:val="00B02EF6"/>
    <w:rsid w:val="00B0448E"/>
    <w:rsid w:val="00B070F5"/>
    <w:rsid w:val="00B12CBA"/>
    <w:rsid w:val="00B16CAC"/>
    <w:rsid w:val="00B20D30"/>
    <w:rsid w:val="00B21DA1"/>
    <w:rsid w:val="00B26569"/>
    <w:rsid w:val="00B303EA"/>
    <w:rsid w:val="00B31ACE"/>
    <w:rsid w:val="00B31BB2"/>
    <w:rsid w:val="00B33A21"/>
    <w:rsid w:val="00B34950"/>
    <w:rsid w:val="00B34998"/>
    <w:rsid w:val="00B35E31"/>
    <w:rsid w:val="00B37149"/>
    <w:rsid w:val="00B37304"/>
    <w:rsid w:val="00B41C78"/>
    <w:rsid w:val="00B432F1"/>
    <w:rsid w:val="00B44717"/>
    <w:rsid w:val="00B453EE"/>
    <w:rsid w:val="00B501B2"/>
    <w:rsid w:val="00B5077D"/>
    <w:rsid w:val="00B50E01"/>
    <w:rsid w:val="00B512E7"/>
    <w:rsid w:val="00B51B2F"/>
    <w:rsid w:val="00B549E1"/>
    <w:rsid w:val="00B56587"/>
    <w:rsid w:val="00B56E95"/>
    <w:rsid w:val="00B649E6"/>
    <w:rsid w:val="00B64ADA"/>
    <w:rsid w:val="00B70242"/>
    <w:rsid w:val="00B70EE2"/>
    <w:rsid w:val="00B75842"/>
    <w:rsid w:val="00B83372"/>
    <w:rsid w:val="00B86924"/>
    <w:rsid w:val="00B900A2"/>
    <w:rsid w:val="00B93BAA"/>
    <w:rsid w:val="00B93C5C"/>
    <w:rsid w:val="00B956F6"/>
    <w:rsid w:val="00B97CAC"/>
    <w:rsid w:val="00BA11F9"/>
    <w:rsid w:val="00BA5252"/>
    <w:rsid w:val="00BA6922"/>
    <w:rsid w:val="00BA69A0"/>
    <w:rsid w:val="00BA79BA"/>
    <w:rsid w:val="00BB065B"/>
    <w:rsid w:val="00BB2359"/>
    <w:rsid w:val="00BB2EBF"/>
    <w:rsid w:val="00BB4086"/>
    <w:rsid w:val="00BB427E"/>
    <w:rsid w:val="00BB6B0C"/>
    <w:rsid w:val="00BC1A78"/>
    <w:rsid w:val="00BC270F"/>
    <w:rsid w:val="00BC5438"/>
    <w:rsid w:val="00BC55DA"/>
    <w:rsid w:val="00BC64D4"/>
    <w:rsid w:val="00BD01CF"/>
    <w:rsid w:val="00BD09F3"/>
    <w:rsid w:val="00BD1DE7"/>
    <w:rsid w:val="00BD20DA"/>
    <w:rsid w:val="00BE100C"/>
    <w:rsid w:val="00BE3CBD"/>
    <w:rsid w:val="00BE48F3"/>
    <w:rsid w:val="00BE6D77"/>
    <w:rsid w:val="00BE76C5"/>
    <w:rsid w:val="00BF0AEC"/>
    <w:rsid w:val="00BF123B"/>
    <w:rsid w:val="00BF123D"/>
    <w:rsid w:val="00BF3765"/>
    <w:rsid w:val="00BF5EE2"/>
    <w:rsid w:val="00BF69B1"/>
    <w:rsid w:val="00C01402"/>
    <w:rsid w:val="00C10493"/>
    <w:rsid w:val="00C106DE"/>
    <w:rsid w:val="00C10AAE"/>
    <w:rsid w:val="00C115F4"/>
    <w:rsid w:val="00C13352"/>
    <w:rsid w:val="00C156D0"/>
    <w:rsid w:val="00C164D3"/>
    <w:rsid w:val="00C2107B"/>
    <w:rsid w:val="00C226FC"/>
    <w:rsid w:val="00C2473C"/>
    <w:rsid w:val="00C24DFC"/>
    <w:rsid w:val="00C25822"/>
    <w:rsid w:val="00C25B7C"/>
    <w:rsid w:val="00C25B89"/>
    <w:rsid w:val="00C275CC"/>
    <w:rsid w:val="00C277F4"/>
    <w:rsid w:val="00C27F4E"/>
    <w:rsid w:val="00C30D75"/>
    <w:rsid w:val="00C329F6"/>
    <w:rsid w:val="00C34B47"/>
    <w:rsid w:val="00C35F18"/>
    <w:rsid w:val="00C3685C"/>
    <w:rsid w:val="00C370FC"/>
    <w:rsid w:val="00C40345"/>
    <w:rsid w:val="00C41BDF"/>
    <w:rsid w:val="00C4767F"/>
    <w:rsid w:val="00C47BC9"/>
    <w:rsid w:val="00C5369B"/>
    <w:rsid w:val="00C53CB3"/>
    <w:rsid w:val="00C62015"/>
    <w:rsid w:val="00C67A59"/>
    <w:rsid w:val="00C70ADA"/>
    <w:rsid w:val="00C73F42"/>
    <w:rsid w:val="00C74A5C"/>
    <w:rsid w:val="00C8573E"/>
    <w:rsid w:val="00C90CE9"/>
    <w:rsid w:val="00C911DE"/>
    <w:rsid w:val="00C921D5"/>
    <w:rsid w:val="00C93EA8"/>
    <w:rsid w:val="00C95F13"/>
    <w:rsid w:val="00C96EB7"/>
    <w:rsid w:val="00CA2012"/>
    <w:rsid w:val="00CA2ED9"/>
    <w:rsid w:val="00CA3DD3"/>
    <w:rsid w:val="00CA5A37"/>
    <w:rsid w:val="00CA5EC1"/>
    <w:rsid w:val="00CA7F40"/>
    <w:rsid w:val="00CB4B48"/>
    <w:rsid w:val="00CB597C"/>
    <w:rsid w:val="00CC5081"/>
    <w:rsid w:val="00CC644D"/>
    <w:rsid w:val="00CD1BCD"/>
    <w:rsid w:val="00CD4230"/>
    <w:rsid w:val="00CD5716"/>
    <w:rsid w:val="00CD5910"/>
    <w:rsid w:val="00CD5D9E"/>
    <w:rsid w:val="00CD7E43"/>
    <w:rsid w:val="00CE15C8"/>
    <w:rsid w:val="00CE1D19"/>
    <w:rsid w:val="00CE4506"/>
    <w:rsid w:val="00CE79D5"/>
    <w:rsid w:val="00CF09DB"/>
    <w:rsid w:val="00CF27C6"/>
    <w:rsid w:val="00CF32FD"/>
    <w:rsid w:val="00CF6075"/>
    <w:rsid w:val="00CF6361"/>
    <w:rsid w:val="00CF7E3D"/>
    <w:rsid w:val="00D00FA4"/>
    <w:rsid w:val="00D01B24"/>
    <w:rsid w:val="00D020E2"/>
    <w:rsid w:val="00D04234"/>
    <w:rsid w:val="00D04E44"/>
    <w:rsid w:val="00D0523B"/>
    <w:rsid w:val="00D0540D"/>
    <w:rsid w:val="00D060C5"/>
    <w:rsid w:val="00D0673B"/>
    <w:rsid w:val="00D12507"/>
    <w:rsid w:val="00D13B83"/>
    <w:rsid w:val="00D14D51"/>
    <w:rsid w:val="00D14E3B"/>
    <w:rsid w:val="00D21C2D"/>
    <w:rsid w:val="00D23F11"/>
    <w:rsid w:val="00D31AAE"/>
    <w:rsid w:val="00D32449"/>
    <w:rsid w:val="00D32E6F"/>
    <w:rsid w:val="00D33D0C"/>
    <w:rsid w:val="00D36F57"/>
    <w:rsid w:val="00D42C52"/>
    <w:rsid w:val="00D46D29"/>
    <w:rsid w:val="00D50E23"/>
    <w:rsid w:val="00D5329C"/>
    <w:rsid w:val="00D54889"/>
    <w:rsid w:val="00D5545F"/>
    <w:rsid w:val="00D56520"/>
    <w:rsid w:val="00D56937"/>
    <w:rsid w:val="00D57072"/>
    <w:rsid w:val="00D57A8D"/>
    <w:rsid w:val="00D60EF9"/>
    <w:rsid w:val="00D61A59"/>
    <w:rsid w:val="00D63294"/>
    <w:rsid w:val="00D633B6"/>
    <w:rsid w:val="00D63BE7"/>
    <w:rsid w:val="00D64F6D"/>
    <w:rsid w:val="00D6609B"/>
    <w:rsid w:val="00D70758"/>
    <w:rsid w:val="00D72377"/>
    <w:rsid w:val="00D75DB1"/>
    <w:rsid w:val="00D75DD0"/>
    <w:rsid w:val="00D760EF"/>
    <w:rsid w:val="00D7616D"/>
    <w:rsid w:val="00D77889"/>
    <w:rsid w:val="00D77F62"/>
    <w:rsid w:val="00D80239"/>
    <w:rsid w:val="00D82C39"/>
    <w:rsid w:val="00D82C3F"/>
    <w:rsid w:val="00D84293"/>
    <w:rsid w:val="00D85C97"/>
    <w:rsid w:val="00D93FAC"/>
    <w:rsid w:val="00DA0E70"/>
    <w:rsid w:val="00DA1B7C"/>
    <w:rsid w:val="00DA21DB"/>
    <w:rsid w:val="00DA3A25"/>
    <w:rsid w:val="00DA5A00"/>
    <w:rsid w:val="00DA6917"/>
    <w:rsid w:val="00DB01B2"/>
    <w:rsid w:val="00DB4192"/>
    <w:rsid w:val="00DB5FF7"/>
    <w:rsid w:val="00DC04A8"/>
    <w:rsid w:val="00DC0CB0"/>
    <w:rsid w:val="00DC106B"/>
    <w:rsid w:val="00DC4E35"/>
    <w:rsid w:val="00DD01FC"/>
    <w:rsid w:val="00DD0417"/>
    <w:rsid w:val="00DD0D40"/>
    <w:rsid w:val="00DD13E2"/>
    <w:rsid w:val="00DD2781"/>
    <w:rsid w:val="00DD2B13"/>
    <w:rsid w:val="00DD2C57"/>
    <w:rsid w:val="00DD2D53"/>
    <w:rsid w:val="00DD5971"/>
    <w:rsid w:val="00DD5DC9"/>
    <w:rsid w:val="00DE037B"/>
    <w:rsid w:val="00DE0587"/>
    <w:rsid w:val="00DE16E2"/>
    <w:rsid w:val="00DE712C"/>
    <w:rsid w:val="00DE7461"/>
    <w:rsid w:val="00DF0AF9"/>
    <w:rsid w:val="00DF1527"/>
    <w:rsid w:val="00DF2F2C"/>
    <w:rsid w:val="00DF3485"/>
    <w:rsid w:val="00DF51C8"/>
    <w:rsid w:val="00DF55E3"/>
    <w:rsid w:val="00DF5C1F"/>
    <w:rsid w:val="00DF641D"/>
    <w:rsid w:val="00E014FE"/>
    <w:rsid w:val="00E05D45"/>
    <w:rsid w:val="00E0776F"/>
    <w:rsid w:val="00E1520C"/>
    <w:rsid w:val="00E16D1C"/>
    <w:rsid w:val="00E2314B"/>
    <w:rsid w:val="00E23E06"/>
    <w:rsid w:val="00E25492"/>
    <w:rsid w:val="00E264B7"/>
    <w:rsid w:val="00E31685"/>
    <w:rsid w:val="00E36C3F"/>
    <w:rsid w:val="00E37AA1"/>
    <w:rsid w:val="00E41B1E"/>
    <w:rsid w:val="00E426C9"/>
    <w:rsid w:val="00E50BBA"/>
    <w:rsid w:val="00E50EFF"/>
    <w:rsid w:val="00E50F4B"/>
    <w:rsid w:val="00E51947"/>
    <w:rsid w:val="00E52335"/>
    <w:rsid w:val="00E53096"/>
    <w:rsid w:val="00E5372C"/>
    <w:rsid w:val="00E56111"/>
    <w:rsid w:val="00E57C83"/>
    <w:rsid w:val="00E60476"/>
    <w:rsid w:val="00E61468"/>
    <w:rsid w:val="00E61F0C"/>
    <w:rsid w:val="00E632CB"/>
    <w:rsid w:val="00E63CC2"/>
    <w:rsid w:val="00E65AE8"/>
    <w:rsid w:val="00E67E3C"/>
    <w:rsid w:val="00E70CAE"/>
    <w:rsid w:val="00E70CC2"/>
    <w:rsid w:val="00E70D08"/>
    <w:rsid w:val="00E726BA"/>
    <w:rsid w:val="00E72712"/>
    <w:rsid w:val="00E776D2"/>
    <w:rsid w:val="00E83DA0"/>
    <w:rsid w:val="00E863A3"/>
    <w:rsid w:val="00E93579"/>
    <w:rsid w:val="00EA0000"/>
    <w:rsid w:val="00EA0886"/>
    <w:rsid w:val="00EA1674"/>
    <w:rsid w:val="00EA2AAB"/>
    <w:rsid w:val="00EA46D4"/>
    <w:rsid w:val="00EA511D"/>
    <w:rsid w:val="00EB2068"/>
    <w:rsid w:val="00EB5A78"/>
    <w:rsid w:val="00EC1776"/>
    <w:rsid w:val="00EC288D"/>
    <w:rsid w:val="00EC3B60"/>
    <w:rsid w:val="00EC49F6"/>
    <w:rsid w:val="00EC4B58"/>
    <w:rsid w:val="00EC4B6A"/>
    <w:rsid w:val="00EC63B8"/>
    <w:rsid w:val="00ED2DF4"/>
    <w:rsid w:val="00ED4829"/>
    <w:rsid w:val="00ED60C2"/>
    <w:rsid w:val="00ED634A"/>
    <w:rsid w:val="00ED74B1"/>
    <w:rsid w:val="00ED78F3"/>
    <w:rsid w:val="00EE0374"/>
    <w:rsid w:val="00EE03F5"/>
    <w:rsid w:val="00EE08F5"/>
    <w:rsid w:val="00EE2A1A"/>
    <w:rsid w:val="00EE5CE9"/>
    <w:rsid w:val="00EF23E6"/>
    <w:rsid w:val="00EF245E"/>
    <w:rsid w:val="00EF2E12"/>
    <w:rsid w:val="00EF3939"/>
    <w:rsid w:val="00EF4D17"/>
    <w:rsid w:val="00EF6B28"/>
    <w:rsid w:val="00EF6CD7"/>
    <w:rsid w:val="00F00750"/>
    <w:rsid w:val="00F02F2E"/>
    <w:rsid w:val="00F041D9"/>
    <w:rsid w:val="00F05928"/>
    <w:rsid w:val="00F05BB1"/>
    <w:rsid w:val="00F06413"/>
    <w:rsid w:val="00F07833"/>
    <w:rsid w:val="00F07DC2"/>
    <w:rsid w:val="00F11CFC"/>
    <w:rsid w:val="00F1657E"/>
    <w:rsid w:val="00F1770B"/>
    <w:rsid w:val="00F17EC1"/>
    <w:rsid w:val="00F2178A"/>
    <w:rsid w:val="00F23233"/>
    <w:rsid w:val="00F2343A"/>
    <w:rsid w:val="00F239B7"/>
    <w:rsid w:val="00F23C77"/>
    <w:rsid w:val="00F254D6"/>
    <w:rsid w:val="00F36DBA"/>
    <w:rsid w:val="00F44637"/>
    <w:rsid w:val="00F44FE7"/>
    <w:rsid w:val="00F45389"/>
    <w:rsid w:val="00F46398"/>
    <w:rsid w:val="00F4708B"/>
    <w:rsid w:val="00F52D9E"/>
    <w:rsid w:val="00F53B53"/>
    <w:rsid w:val="00F612DC"/>
    <w:rsid w:val="00F66A72"/>
    <w:rsid w:val="00F67D84"/>
    <w:rsid w:val="00F70296"/>
    <w:rsid w:val="00F72BD1"/>
    <w:rsid w:val="00F7561F"/>
    <w:rsid w:val="00F758A9"/>
    <w:rsid w:val="00F7667E"/>
    <w:rsid w:val="00F766CF"/>
    <w:rsid w:val="00F81725"/>
    <w:rsid w:val="00F83F9F"/>
    <w:rsid w:val="00F8521C"/>
    <w:rsid w:val="00F85564"/>
    <w:rsid w:val="00F855C1"/>
    <w:rsid w:val="00F86466"/>
    <w:rsid w:val="00F8666D"/>
    <w:rsid w:val="00F91340"/>
    <w:rsid w:val="00F91C8D"/>
    <w:rsid w:val="00F92D09"/>
    <w:rsid w:val="00F967F3"/>
    <w:rsid w:val="00F96AD5"/>
    <w:rsid w:val="00FA47E2"/>
    <w:rsid w:val="00FB2F77"/>
    <w:rsid w:val="00FB55E9"/>
    <w:rsid w:val="00FB63DF"/>
    <w:rsid w:val="00FB702F"/>
    <w:rsid w:val="00FB79CA"/>
    <w:rsid w:val="00FC029D"/>
    <w:rsid w:val="00FC5113"/>
    <w:rsid w:val="00FC58D0"/>
    <w:rsid w:val="00FC716A"/>
    <w:rsid w:val="00FC7D8B"/>
    <w:rsid w:val="00FD0083"/>
    <w:rsid w:val="00FD3A3C"/>
    <w:rsid w:val="00FD3B96"/>
    <w:rsid w:val="00FD4EB1"/>
    <w:rsid w:val="00FD59F4"/>
    <w:rsid w:val="00FD7EE2"/>
    <w:rsid w:val="00FE26D9"/>
    <w:rsid w:val="00FF0836"/>
    <w:rsid w:val="00FF164A"/>
    <w:rsid w:val="00FF2373"/>
    <w:rsid w:val="00FF32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D29"/>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character" w:customStyle="1" w:styleId="apple-style-span">
    <w:name w:val="apple-style-span"/>
    <w:rsid w:val="004C0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41021">
      <w:bodyDiv w:val="1"/>
      <w:marLeft w:val="0"/>
      <w:marRight w:val="0"/>
      <w:marTop w:val="0"/>
      <w:marBottom w:val="0"/>
      <w:divBdr>
        <w:top w:val="none" w:sz="0" w:space="0" w:color="auto"/>
        <w:left w:val="none" w:sz="0" w:space="0" w:color="auto"/>
        <w:bottom w:val="none" w:sz="0" w:space="0" w:color="auto"/>
        <w:right w:val="none" w:sz="0" w:space="0" w:color="auto"/>
      </w:divBdr>
    </w:div>
    <w:div w:id="274144728">
      <w:bodyDiv w:val="1"/>
      <w:marLeft w:val="0"/>
      <w:marRight w:val="0"/>
      <w:marTop w:val="0"/>
      <w:marBottom w:val="0"/>
      <w:divBdr>
        <w:top w:val="none" w:sz="0" w:space="0" w:color="auto"/>
        <w:left w:val="none" w:sz="0" w:space="0" w:color="auto"/>
        <w:bottom w:val="none" w:sz="0" w:space="0" w:color="auto"/>
        <w:right w:val="none" w:sz="0" w:space="0" w:color="auto"/>
      </w:divBdr>
    </w:div>
    <w:div w:id="343216858">
      <w:bodyDiv w:val="1"/>
      <w:marLeft w:val="0"/>
      <w:marRight w:val="0"/>
      <w:marTop w:val="0"/>
      <w:marBottom w:val="0"/>
      <w:divBdr>
        <w:top w:val="none" w:sz="0" w:space="0" w:color="auto"/>
        <w:left w:val="none" w:sz="0" w:space="0" w:color="auto"/>
        <w:bottom w:val="none" w:sz="0" w:space="0" w:color="auto"/>
        <w:right w:val="none" w:sz="0" w:space="0" w:color="auto"/>
      </w:divBdr>
    </w:div>
    <w:div w:id="594023055">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24847832">
      <w:bodyDiv w:val="1"/>
      <w:marLeft w:val="0"/>
      <w:marRight w:val="0"/>
      <w:marTop w:val="0"/>
      <w:marBottom w:val="0"/>
      <w:divBdr>
        <w:top w:val="none" w:sz="0" w:space="0" w:color="auto"/>
        <w:left w:val="none" w:sz="0" w:space="0" w:color="auto"/>
        <w:bottom w:val="none" w:sz="0" w:space="0" w:color="auto"/>
        <w:right w:val="none" w:sz="0" w:space="0" w:color="auto"/>
      </w:divBdr>
    </w:div>
    <w:div w:id="973024870">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35897069">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744837685">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2146897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54304-BF82-471C-96EC-0DDB20480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1</Pages>
  <Words>8666</Words>
  <Characters>47669</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cp:lastPrinted>2019-12-13T16:14:00Z</cp:lastPrinted>
  <dcterms:created xsi:type="dcterms:W3CDTF">2020-11-03T23:03:00Z</dcterms:created>
  <dcterms:modified xsi:type="dcterms:W3CDTF">2020-12-17T00:56:00Z</dcterms:modified>
</cp:coreProperties>
</file>