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656" w:rsidRPr="002453D9" w:rsidRDefault="00B51656" w:rsidP="008D44CD">
      <w:pPr>
        <w:spacing w:after="0" w:line="360" w:lineRule="auto"/>
        <w:ind w:left="2832" w:right="-142" w:firstLine="708"/>
        <w:jc w:val="center"/>
        <w:rPr>
          <w:rFonts w:ascii="Palatino Linotype" w:eastAsiaTheme="minorEastAsia" w:hAnsi="Palatino Linotype"/>
          <w:b/>
          <w:sz w:val="24"/>
          <w:szCs w:val="24"/>
          <w:lang w:val="es-ES_tradnl" w:eastAsia="es-ES"/>
        </w:rPr>
      </w:pPr>
      <w:r w:rsidRPr="002453D9">
        <w:rPr>
          <w:rFonts w:ascii="Palatino Linotype" w:eastAsiaTheme="minorEastAsia" w:hAnsi="Palatino Linotype"/>
          <w:b/>
          <w:sz w:val="24"/>
          <w:szCs w:val="24"/>
          <w:lang w:val="es-ES_tradnl" w:eastAsia="es-ES"/>
        </w:rPr>
        <w:t>LÍNEAS ARGUMENTATIVAS</w:t>
      </w: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r w:rsidRPr="002453D9">
        <w:rPr>
          <w:rFonts w:ascii="Palatino Linotype" w:eastAsia="Arial Unicode MS" w:hAnsi="Palatino Linotype" w:cs="Arial"/>
          <w:b/>
          <w:sz w:val="24"/>
          <w:szCs w:val="24"/>
          <w:lang w:val="es-ES_tradnl" w:eastAsia="es-ES"/>
        </w:rPr>
        <w:t>DEBERES DE LAS AUTORIDADES.</w:t>
      </w:r>
      <w:r w:rsidRPr="002453D9">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r w:rsidRPr="002453D9">
        <w:rPr>
          <w:rFonts w:ascii="Palatino Linotype" w:eastAsia="Arial Unicode MS" w:hAnsi="Palatino Linotype" w:cs="Arial"/>
          <w:b/>
          <w:sz w:val="24"/>
          <w:szCs w:val="24"/>
          <w:lang w:eastAsia="es-ES"/>
        </w:rPr>
        <w:t xml:space="preserve">DE LAS RESPUESTAS INCOMPLETAS Y DEFICIENTES. </w:t>
      </w:r>
      <w:r w:rsidRPr="002453D9">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2453D9">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jc w:val="both"/>
        <w:rPr>
          <w:rFonts w:ascii="Palatino Linotype" w:eastAsia="Arial Unicode MS" w:hAnsi="Palatino Linotype" w:cs="Arial"/>
          <w:sz w:val="24"/>
          <w:szCs w:val="24"/>
          <w:lang w:val="es-ES_tradnl" w:eastAsia="es-ES"/>
        </w:rPr>
      </w:pPr>
    </w:p>
    <w:p w:rsidR="00B51656" w:rsidRPr="002453D9" w:rsidRDefault="00B51656" w:rsidP="00B51656">
      <w:pPr>
        <w:spacing w:after="0" w:line="360" w:lineRule="auto"/>
        <w:ind w:right="-142"/>
        <w:jc w:val="center"/>
        <w:rPr>
          <w:rFonts w:ascii="Palatino Linotype" w:eastAsiaTheme="minorEastAsia" w:hAnsi="Palatino Linotype"/>
          <w:sz w:val="24"/>
          <w:szCs w:val="24"/>
          <w:lang w:val="es-ES_tradnl" w:eastAsia="es-ES"/>
        </w:rPr>
      </w:pPr>
      <w:r w:rsidRPr="002453D9">
        <w:rPr>
          <w:rFonts w:ascii="Palatino Linotype" w:eastAsiaTheme="minorEastAsia" w:hAnsi="Palatino Linotype"/>
          <w:b/>
          <w:sz w:val="24"/>
          <w:szCs w:val="24"/>
          <w:lang w:val="es-ES_tradnl" w:eastAsia="es-ES"/>
        </w:rPr>
        <w:t>Índice</w:t>
      </w:r>
      <w:r w:rsidRPr="002453D9">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B51656" w:rsidRPr="002453D9" w:rsidRDefault="00B51656" w:rsidP="00B51656">
          <w:pPr>
            <w:keepNext/>
            <w:keepLines/>
            <w:spacing w:after="0" w:line="360" w:lineRule="auto"/>
            <w:ind w:right="-142"/>
            <w:rPr>
              <w:rFonts w:ascii="Palatino Linotype" w:eastAsiaTheme="majorEastAsia" w:hAnsi="Palatino Linotype" w:cstheme="majorBidi"/>
              <w:b/>
              <w:sz w:val="24"/>
              <w:szCs w:val="32"/>
              <w:lang w:eastAsia="es-MX"/>
            </w:rPr>
          </w:pPr>
        </w:p>
        <w:p w:rsidR="006F3722" w:rsidRPr="002453D9" w:rsidRDefault="00B51656">
          <w:pPr>
            <w:pStyle w:val="TDC1"/>
            <w:tabs>
              <w:tab w:val="right" w:leader="dot" w:pos="8779"/>
            </w:tabs>
            <w:rPr>
              <w:rFonts w:eastAsiaTheme="minorEastAsia"/>
              <w:noProof/>
              <w:lang w:eastAsia="es-MX"/>
            </w:rPr>
          </w:pPr>
          <w:r w:rsidRPr="002453D9">
            <w:rPr>
              <w:rFonts w:ascii="Palatino Linotype" w:eastAsiaTheme="minorEastAsia" w:hAnsi="Palatino Linotype"/>
              <w:b/>
              <w:sz w:val="24"/>
              <w:szCs w:val="24"/>
              <w:lang w:val="es-ES_tradnl" w:eastAsia="es-ES"/>
            </w:rPr>
            <w:fldChar w:fldCharType="begin"/>
          </w:r>
          <w:r w:rsidRPr="002453D9">
            <w:rPr>
              <w:rFonts w:ascii="Palatino Linotype" w:eastAsiaTheme="minorEastAsia" w:hAnsi="Palatino Linotype"/>
              <w:b/>
              <w:sz w:val="24"/>
              <w:szCs w:val="24"/>
              <w:lang w:val="es-ES_tradnl" w:eastAsia="es-ES"/>
            </w:rPr>
            <w:instrText xml:space="preserve"> TOC \o "1-3" \h \z \u </w:instrText>
          </w:r>
          <w:r w:rsidRPr="002453D9">
            <w:rPr>
              <w:rFonts w:ascii="Palatino Linotype" w:eastAsiaTheme="minorEastAsia" w:hAnsi="Palatino Linotype"/>
              <w:b/>
              <w:sz w:val="24"/>
              <w:szCs w:val="24"/>
              <w:lang w:val="es-ES_tradnl" w:eastAsia="es-ES"/>
            </w:rPr>
            <w:fldChar w:fldCharType="separate"/>
          </w:r>
          <w:hyperlink w:anchor="_Toc54949983" w:history="1">
            <w:r w:rsidR="006F3722" w:rsidRPr="002453D9">
              <w:rPr>
                <w:rStyle w:val="Hipervnculo"/>
                <w:rFonts w:ascii="Palatino Linotype" w:eastAsiaTheme="majorEastAsia" w:hAnsi="Palatino Linotype" w:cstheme="majorBidi"/>
                <w:b/>
                <w:noProof/>
                <w:color w:val="auto"/>
              </w:rPr>
              <w:t>A N T E C E D E N T E S</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_Toc54949983 \h </w:instrText>
            </w:r>
            <w:r w:rsidR="006F3722" w:rsidRPr="002453D9">
              <w:rPr>
                <w:noProof/>
                <w:webHidden/>
              </w:rPr>
            </w:r>
            <w:r w:rsidR="006F3722" w:rsidRPr="002453D9">
              <w:rPr>
                <w:noProof/>
                <w:webHidden/>
              </w:rPr>
              <w:fldChar w:fldCharType="separate"/>
            </w:r>
            <w:r w:rsidR="006F3722" w:rsidRPr="002453D9">
              <w:rPr>
                <w:noProof/>
                <w:webHidden/>
              </w:rPr>
              <w:t>3</w:t>
            </w:r>
            <w:r w:rsidR="006F3722" w:rsidRPr="002453D9">
              <w:rPr>
                <w:noProof/>
                <w:webHidden/>
              </w:rPr>
              <w:fldChar w:fldCharType="end"/>
            </w:r>
          </w:hyperlink>
        </w:p>
        <w:p w:rsidR="006F3722" w:rsidRPr="002453D9" w:rsidRDefault="0075342E">
          <w:pPr>
            <w:pStyle w:val="TDC1"/>
            <w:tabs>
              <w:tab w:val="right" w:leader="dot" w:pos="8779"/>
            </w:tabs>
            <w:rPr>
              <w:rFonts w:eastAsiaTheme="minorEastAsia"/>
              <w:noProof/>
              <w:lang w:eastAsia="es-MX"/>
            </w:rPr>
          </w:pPr>
          <w:hyperlink w:anchor="_Toc54949984" w:history="1">
            <w:r w:rsidR="006F3722" w:rsidRPr="002453D9">
              <w:rPr>
                <w:rStyle w:val="Hipervnculo"/>
                <w:rFonts w:ascii="Palatino Linotype" w:eastAsiaTheme="majorEastAsia" w:hAnsi="Palatino Linotype" w:cstheme="majorBidi"/>
                <w:b/>
                <w:noProof/>
                <w:color w:val="auto"/>
              </w:rPr>
              <w:t>C O N S I D E R A N D O</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_Toc54949984 \h </w:instrText>
            </w:r>
            <w:r w:rsidR="006F3722" w:rsidRPr="002453D9">
              <w:rPr>
                <w:noProof/>
                <w:webHidden/>
              </w:rPr>
            </w:r>
            <w:r w:rsidR="006F3722" w:rsidRPr="002453D9">
              <w:rPr>
                <w:noProof/>
                <w:webHidden/>
              </w:rPr>
              <w:fldChar w:fldCharType="separate"/>
            </w:r>
            <w:r w:rsidR="006F3722" w:rsidRPr="002453D9">
              <w:rPr>
                <w:noProof/>
                <w:webHidden/>
              </w:rPr>
              <w:t>13</w:t>
            </w:r>
            <w:r w:rsidR="006F3722" w:rsidRPr="002453D9">
              <w:rPr>
                <w:noProof/>
                <w:webHidden/>
              </w:rPr>
              <w:fldChar w:fldCharType="end"/>
            </w:r>
          </w:hyperlink>
        </w:p>
        <w:p w:rsidR="006F3722" w:rsidRPr="002453D9" w:rsidRDefault="0075342E">
          <w:pPr>
            <w:pStyle w:val="TDC2"/>
            <w:tabs>
              <w:tab w:val="right" w:leader="dot" w:pos="8779"/>
            </w:tabs>
            <w:rPr>
              <w:rFonts w:eastAsiaTheme="minorEastAsia"/>
              <w:noProof/>
              <w:lang w:eastAsia="es-MX"/>
            </w:rPr>
          </w:pPr>
          <w:hyperlink w:anchor="_Toc54949985" w:history="1">
            <w:r w:rsidR="006F3722" w:rsidRPr="002453D9">
              <w:rPr>
                <w:rStyle w:val="Hipervnculo"/>
                <w:rFonts w:ascii="Palatino Linotype" w:eastAsiaTheme="majorEastAsia" w:hAnsi="Palatino Linotype" w:cstheme="majorBidi"/>
                <w:b/>
                <w:noProof/>
                <w:color w:val="auto"/>
              </w:rPr>
              <w:t>PRIMERO. De la competencia</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_Toc54949985 \h </w:instrText>
            </w:r>
            <w:r w:rsidR="006F3722" w:rsidRPr="002453D9">
              <w:rPr>
                <w:noProof/>
                <w:webHidden/>
              </w:rPr>
            </w:r>
            <w:r w:rsidR="006F3722" w:rsidRPr="002453D9">
              <w:rPr>
                <w:noProof/>
                <w:webHidden/>
              </w:rPr>
              <w:fldChar w:fldCharType="separate"/>
            </w:r>
            <w:r w:rsidR="006F3722" w:rsidRPr="002453D9">
              <w:rPr>
                <w:noProof/>
                <w:webHidden/>
              </w:rPr>
              <w:t>13</w:t>
            </w:r>
            <w:r w:rsidR="006F3722" w:rsidRPr="002453D9">
              <w:rPr>
                <w:noProof/>
                <w:webHidden/>
              </w:rPr>
              <w:fldChar w:fldCharType="end"/>
            </w:r>
          </w:hyperlink>
        </w:p>
        <w:p w:rsidR="006F3722" w:rsidRPr="002453D9" w:rsidRDefault="0075342E">
          <w:pPr>
            <w:pStyle w:val="TDC2"/>
            <w:tabs>
              <w:tab w:val="right" w:leader="dot" w:pos="8779"/>
            </w:tabs>
            <w:rPr>
              <w:rFonts w:eastAsiaTheme="minorEastAsia"/>
              <w:noProof/>
              <w:lang w:eastAsia="es-MX"/>
            </w:rPr>
          </w:pPr>
          <w:hyperlink w:anchor="_Toc54949986" w:history="1">
            <w:r w:rsidR="006F3722" w:rsidRPr="002453D9">
              <w:rPr>
                <w:rStyle w:val="Hipervnculo"/>
                <w:rFonts w:ascii="Palatino Linotype" w:eastAsiaTheme="majorEastAsia" w:hAnsi="Palatino Linotype" w:cstheme="majorBidi"/>
                <w:b/>
                <w:noProof/>
                <w:color w:val="auto"/>
              </w:rPr>
              <w:t>SEGUNDO. De la oportunidad y procedencia.</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_Toc54949986 \h </w:instrText>
            </w:r>
            <w:r w:rsidR="006F3722" w:rsidRPr="002453D9">
              <w:rPr>
                <w:noProof/>
                <w:webHidden/>
              </w:rPr>
            </w:r>
            <w:r w:rsidR="006F3722" w:rsidRPr="002453D9">
              <w:rPr>
                <w:noProof/>
                <w:webHidden/>
              </w:rPr>
              <w:fldChar w:fldCharType="separate"/>
            </w:r>
            <w:r w:rsidR="006F3722" w:rsidRPr="002453D9">
              <w:rPr>
                <w:noProof/>
                <w:webHidden/>
              </w:rPr>
              <w:t>14</w:t>
            </w:r>
            <w:r w:rsidR="006F3722" w:rsidRPr="002453D9">
              <w:rPr>
                <w:noProof/>
                <w:webHidden/>
              </w:rPr>
              <w:fldChar w:fldCharType="end"/>
            </w:r>
          </w:hyperlink>
        </w:p>
        <w:p w:rsidR="006F3722" w:rsidRPr="002453D9" w:rsidRDefault="0075342E">
          <w:pPr>
            <w:pStyle w:val="TDC1"/>
            <w:tabs>
              <w:tab w:val="right" w:leader="dot" w:pos="8779"/>
            </w:tabs>
            <w:rPr>
              <w:rFonts w:eastAsiaTheme="minorEastAsia"/>
              <w:noProof/>
              <w:lang w:eastAsia="es-MX"/>
            </w:rPr>
          </w:pPr>
          <w:hyperlink w:anchor="_Toc54949987" w:history="1">
            <w:r w:rsidR="006F3722" w:rsidRPr="002453D9">
              <w:rPr>
                <w:rStyle w:val="Hipervnculo"/>
                <w:rFonts w:ascii="Palatino Linotype" w:eastAsia="MS Mincho" w:hAnsi="Palatino Linotype" w:cstheme="majorBidi"/>
                <w:b/>
                <w:noProof/>
                <w:color w:val="auto"/>
                <w:lang w:val="es-ES_tradnl" w:eastAsia="es-ES"/>
              </w:rPr>
              <w:t>TERCERO. Del planteamiento de la Litis.</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_Toc54949987 \h </w:instrText>
            </w:r>
            <w:r w:rsidR="006F3722" w:rsidRPr="002453D9">
              <w:rPr>
                <w:noProof/>
                <w:webHidden/>
              </w:rPr>
            </w:r>
            <w:r w:rsidR="006F3722" w:rsidRPr="002453D9">
              <w:rPr>
                <w:noProof/>
                <w:webHidden/>
              </w:rPr>
              <w:fldChar w:fldCharType="separate"/>
            </w:r>
            <w:r w:rsidR="006F3722" w:rsidRPr="002453D9">
              <w:rPr>
                <w:noProof/>
                <w:webHidden/>
              </w:rPr>
              <w:t>15</w:t>
            </w:r>
            <w:r w:rsidR="006F3722" w:rsidRPr="002453D9">
              <w:rPr>
                <w:noProof/>
                <w:webHidden/>
              </w:rPr>
              <w:fldChar w:fldCharType="end"/>
            </w:r>
          </w:hyperlink>
        </w:p>
        <w:p w:rsidR="006F3722" w:rsidRPr="002453D9" w:rsidRDefault="0075342E">
          <w:pPr>
            <w:pStyle w:val="TDC1"/>
            <w:tabs>
              <w:tab w:val="right" w:leader="dot" w:pos="8779"/>
            </w:tabs>
            <w:rPr>
              <w:rFonts w:eastAsiaTheme="minorEastAsia"/>
              <w:noProof/>
              <w:lang w:eastAsia="es-MX"/>
            </w:rPr>
          </w:pPr>
          <w:hyperlink w:anchor="_Toc54949988" w:history="1">
            <w:r w:rsidR="006F3722" w:rsidRPr="002453D9">
              <w:rPr>
                <w:rStyle w:val="Hipervnculo"/>
                <w:rFonts w:ascii="Palatino Linotype" w:eastAsia="MS Gothic" w:hAnsi="Palatino Linotype" w:cstheme="majorBidi"/>
                <w:b/>
                <w:noProof/>
                <w:color w:val="auto"/>
                <w:lang w:val="es-ES_tradnl" w:eastAsia="es-ES"/>
              </w:rPr>
              <w:t>CUARTO. Del estudio y resolución del recurso de revisión.</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_Toc54949988 \h </w:instrText>
            </w:r>
            <w:r w:rsidR="006F3722" w:rsidRPr="002453D9">
              <w:rPr>
                <w:noProof/>
                <w:webHidden/>
              </w:rPr>
            </w:r>
            <w:r w:rsidR="006F3722" w:rsidRPr="002453D9">
              <w:rPr>
                <w:noProof/>
                <w:webHidden/>
              </w:rPr>
              <w:fldChar w:fldCharType="separate"/>
            </w:r>
            <w:r w:rsidR="006F3722" w:rsidRPr="002453D9">
              <w:rPr>
                <w:noProof/>
                <w:webHidden/>
              </w:rPr>
              <w:t>16</w:t>
            </w:r>
            <w:r w:rsidR="006F3722" w:rsidRPr="002453D9">
              <w:rPr>
                <w:noProof/>
                <w:webHidden/>
              </w:rPr>
              <w:fldChar w:fldCharType="end"/>
            </w:r>
          </w:hyperlink>
        </w:p>
        <w:p w:rsidR="006F3722" w:rsidRPr="002453D9" w:rsidRDefault="0075342E" w:rsidP="006F3722">
          <w:pPr>
            <w:pStyle w:val="TDC2"/>
            <w:tabs>
              <w:tab w:val="right" w:leader="dot" w:pos="8779"/>
            </w:tabs>
            <w:ind w:left="0"/>
            <w:rPr>
              <w:rFonts w:eastAsiaTheme="minorEastAsia"/>
              <w:noProof/>
              <w:lang w:eastAsia="es-MX"/>
            </w:rPr>
          </w:pPr>
          <w:hyperlink w:anchor="_Toc54949989" w:history="1">
            <w:r w:rsidR="006F3722" w:rsidRPr="002453D9">
              <w:rPr>
                <w:rStyle w:val="Hipervnculo"/>
                <w:rFonts w:ascii="Palatino Linotype" w:eastAsia="MS Mincho" w:hAnsi="Palatino Linotype" w:cstheme="majorBidi"/>
                <w:b/>
                <w:noProof/>
                <w:color w:val="auto"/>
                <w:lang w:val="es-ES_tradnl" w:eastAsia="es-ES"/>
              </w:rPr>
              <w:t>I. De la respuesta emitida por el Sujeto Obligado.</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_Toc54949989 \h </w:instrText>
            </w:r>
            <w:r w:rsidR="006F3722" w:rsidRPr="002453D9">
              <w:rPr>
                <w:noProof/>
                <w:webHidden/>
              </w:rPr>
            </w:r>
            <w:r w:rsidR="006F3722" w:rsidRPr="002453D9">
              <w:rPr>
                <w:noProof/>
                <w:webHidden/>
              </w:rPr>
              <w:fldChar w:fldCharType="separate"/>
            </w:r>
            <w:r w:rsidR="006F3722" w:rsidRPr="002453D9">
              <w:rPr>
                <w:noProof/>
                <w:webHidden/>
              </w:rPr>
              <w:t>19</w:t>
            </w:r>
            <w:r w:rsidR="006F3722" w:rsidRPr="002453D9">
              <w:rPr>
                <w:noProof/>
                <w:webHidden/>
              </w:rPr>
              <w:fldChar w:fldCharType="end"/>
            </w:r>
          </w:hyperlink>
        </w:p>
        <w:p w:rsidR="006F3722" w:rsidRPr="002453D9" w:rsidRDefault="0075342E">
          <w:pPr>
            <w:pStyle w:val="TDC1"/>
            <w:tabs>
              <w:tab w:val="right" w:leader="dot" w:pos="8779"/>
            </w:tabs>
            <w:rPr>
              <w:rFonts w:eastAsiaTheme="minorEastAsia"/>
              <w:noProof/>
              <w:lang w:eastAsia="es-MX"/>
            </w:rPr>
          </w:pPr>
          <w:hyperlink w:anchor="_Toc54949990" w:history="1">
            <w:r w:rsidR="006F3722" w:rsidRPr="002453D9">
              <w:rPr>
                <w:rStyle w:val="Hipervnculo"/>
                <w:rFonts w:ascii="Palatino Linotype" w:hAnsi="Palatino Linotype" w:cs="Arial"/>
                <w:b/>
                <w:noProof/>
                <w:color w:val="auto"/>
                <w:lang w:val="es-ES_tradnl" w:eastAsia="es-MX"/>
              </w:rPr>
              <w:t>II. De la fuente obligacional del Sujeto Obligado</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_Toc54949990 \h </w:instrText>
            </w:r>
            <w:r w:rsidR="006F3722" w:rsidRPr="002453D9">
              <w:rPr>
                <w:noProof/>
                <w:webHidden/>
              </w:rPr>
            </w:r>
            <w:r w:rsidR="006F3722" w:rsidRPr="002453D9">
              <w:rPr>
                <w:noProof/>
                <w:webHidden/>
              </w:rPr>
              <w:fldChar w:fldCharType="separate"/>
            </w:r>
            <w:r w:rsidR="006F3722" w:rsidRPr="002453D9">
              <w:rPr>
                <w:noProof/>
                <w:webHidden/>
              </w:rPr>
              <w:t>19</w:t>
            </w:r>
            <w:r w:rsidR="006F3722" w:rsidRPr="002453D9">
              <w:rPr>
                <w:noProof/>
                <w:webHidden/>
              </w:rPr>
              <w:fldChar w:fldCharType="end"/>
            </w:r>
          </w:hyperlink>
        </w:p>
        <w:p w:rsidR="006F3722" w:rsidRPr="002453D9" w:rsidRDefault="0075342E">
          <w:pPr>
            <w:pStyle w:val="TDC1"/>
            <w:tabs>
              <w:tab w:val="left" w:pos="440"/>
              <w:tab w:val="right" w:leader="dot" w:pos="8779"/>
            </w:tabs>
            <w:rPr>
              <w:rFonts w:eastAsiaTheme="minorEastAsia"/>
              <w:noProof/>
              <w:lang w:eastAsia="es-MX"/>
            </w:rPr>
          </w:pPr>
          <w:hyperlink w:anchor="_Toc54949991" w:history="1">
            <w:r w:rsidR="006F3722" w:rsidRPr="002453D9">
              <w:rPr>
                <w:rStyle w:val="Hipervnculo"/>
                <w:rFonts w:ascii="Palatino Linotype" w:hAnsi="Palatino Linotype"/>
                <w:b/>
                <w:noProof/>
                <w:color w:val="auto"/>
                <w:lang w:val="es-ES_tradnl" w:eastAsia="es-MX"/>
              </w:rPr>
              <w:t>a.</w:t>
            </w:r>
            <w:r w:rsidR="006F3722" w:rsidRPr="002453D9">
              <w:rPr>
                <w:rFonts w:eastAsiaTheme="minorEastAsia"/>
                <w:noProof/>
                <w:lang w:eastAsia="es-MX"/>
              </w:rPr>
              <w:tab/>
            </w:r>
            <w:r w:rsidR="006F3722" w:rsidRPr="002453D9">
              <w:rPr>
                <w:rStyle w:val="Hipervnculo"/>
                <w:rFonts w:ascii="Palatino Linotype" w:hAnsi="Palatino Linotype"/>
                <w:b/>
                <w:noProof/>
                <w:color w:val="auto"/>
                <w:lang w:val="es-ES_tradnl" w:eastAsia="es-MX"/>
              </w:rPr>
              <w:t>De la respuesta.</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_Toc54949991 \h </w:instrText>
            </w:r>
            <w:r w:rsidR="006F3722" w:rsidRPr="002453D9">
              <w:rPr>
                <w:noProof/>
                <w:webHidden/>
              </w:rPr>
            </w:r>
            <w:r w:rsidR="006F3722" w:rsidRPr="002453D9">
              <w:rPr>
                <w:noProof/>
                <w:webHidden/>
              </w:rPr>
              <w:fldChar w:fldCharType="separate"/>
            </w:r>
            <w:r w:rsidR="006F3722" w:rsidRPr="002453D9">
              <w:rPr>
                <w:noProof/>
                <w:webHidden/>
              </w:rPr>
              <w:t>19</w:t>
            </w:r>
            <w:r w:rsidR="006F3722" w:rsidRPr="002453D9">
              <w:rPr>
                <w:noProof/>
                <w:webHidden/>
              </w:rPr>
              <w:fldChar w:fldCharType="end"/>
            </w:r>
          </w:hyperlink>
        </w:p>
        <w:p w:rsidR="006F3722" w:rsidRPr="002453D9" w:rsidRDefault="0075342E">
          <w:pPr>
            <w:pStyle w:val="TDC1"/>
            <w:tabs>
              <w:tab w:val="right" w:leader="dot" w:pos="8779"/>
            </w:tabs>
            <w:rPr>
              <w:rFonts w:eastAsiaTheme="minorEastAsia"/>
              <w:noProof/>
              <w:lang w:eastAsia="es-MX"/>
            </w:rPr>
          </w:pPr>
          <w:hyperlink w:anchor="_Toc54949992" w:history="1">
            <w:r w:rsidR="006F3722" w:rsidRPr="002453D9">
              <w:rPr>
                <w:rStyle w:val="Hipervnculo"/>
                <w:rFonts w:ascii="Palatino Linotype" w:eastAsia="Calibri" w:hAnsi="Palatino Linotype" w:cstheme="majorBidi"/>
                <w:b/>
                <w:noProof/>
                <w:color w:val="auto"/>
                <w:lang w:val="es-ES" w:eastAsia="es-ES"/>
              </w:rPr>
              <w:t>R E S O L U T I V O S</w:t>
            </w:r>
            <w:r w:rsidR="006F3722" w:rsidRPr="002453D9">
              <w:rPr>
                <w:noProof/>
                <w:webHidden/>
              </w:rPr>
              <w:tab/>
            </w:r>
            <w:r w:rsidR="006F3722" w:rsidRPr="002453D9">
              <w:rPr>
                <w:noProof/>
                <w:webHidden/>
              </w:rPr>
              <w:fldChar w:fldCharType="begin"/>
            </w:r>
            <w:r w:rsidR="006F3722" w:rsidRPr="002453D9">
              <w:rPr>
                <w:noProof/>
                <w:webHidden/>
              </w:rPr>
              <w:instrText xml:space="preserve"> PAGEREF _Toc54949992 \h </w:instrText>
            </w:r>
            <w:r w:rsidR="006F3722" w:rsidRPr="002453D9">
              <w:rPr>
                <w:noProof/>
                <w:webHidden/>
              </w:rPr>
            </w:r>
            <w:r w:rsidR="006F3722" w:rsidRPr="002453D9">
              <w:rPr>
                <w:noProof/>
                <w:webHidden/>
              </w:rPr>
              <w:fldChar w:fldCharType="separate"/>
            </w:r>
            <w:r w:rsidR="006F3722" w:rsidRPr="002453D9">
              <w:rPr>
                <w:noProof/>
                <w:webHidden/>
              </w:rPr>
              <w:t>55</w:t>
            </w:r>
            <w:r w:rsidR="006F3722" w:rsidRPr="002453D9">
              <w:rPr>
                <w:noProof/>
                <w:webHidden/>
              </w:rPr>
              <w:fldChar w:fldCharType="end"/>
            </w:r>
          </w:hyperlink>
        </w:p>
        <w:p w:rsidR="00B51656" w:rsidRPr="002453D9" w:rsidRDefault="00B51656" w:rsidP="00B51656">
          <w:pPr>
            <w:spacing w:after="0" w:line="360" w:lineRule="auto"/>
            <w:ind w:right="-142"/>
            <w:rPr>
              <w:rFonts w:eastAsiaTheme="minorEastAsia"/>
              <w:bCs/>
              <w:sz w:val="24"/>
              <w:szCs w:val="24"/>
              <w:lang w:val="es-ES" w:eastAsia="es-ES"/>
            </w:rPr>
          </w:pPr>
          <w:r w:rsidRPr="002453D9">
            <w:rPr>
              <w:rFonts w:ascii="Palatino Linotype" w:eastAsiaTheme="minorEastAsia" w:hAnsi="Palatino Linotype"/>
              <w:b/>
              <w:bCs/>
              <w:sz w:val="24"/>
              <w:szCs w:val="24"/>
              <w:lang w:val="es-ES" w:eastAsia="es-ES"/>
            </w:rPr>
            <w:fldChar w:fldCharType="end"/>
          </w:r>
        </w:p>
      </w:sdtContent>
    </w:sdt>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82538A" w:rsidRPr="002453D9" w:rsidRDefault="0082538A"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82538A" w:rsidRPr="002453D9">
        <w:rPr>
          <w:rFonts w:ascii="Palatino Linotype" w:eastAsiaTheme="minorEastAsia" w:hAnsi="Palatino Linotype"/>
          <w:sz w:val="24"/>
          <w:szCs w:val="24"/>
          <w:lang w:val="es-ES_tradnl" w:eastAsia="es-ES"/>
        </w:rPr>
        <w:t>once (11</w:t>
      </w:r>
      <w:r w:rsidRPr="002453D9">
        <w:rPr>
          <w:rFonts w:ascii="Palatino Linotype" w:eastAsiaTheme="minorEastAsia" w:hAnsi="Palatino Linotype"/>
          <w:sz w:val="24"/>
          <w:szCs w:val="24"/>
          <w:lang w:val="es-ES_tradnl" w:eastAsia="es-ES"/>
        </w:rPr>
        <w:t>) de noviembre de dos mil veinte.</w:t>
      </w: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b/>
          <w:sz w:val="24"/>
          <w:szCs w:val="24"/>
          <w:lang w:val="es-ES_tradnl" w:eastAsia="es-ES"/>
        </w:rPr>
        <w:t>VISTO</w:t>
      </w:r>
      <w:r w:rsidRPr="002453D9">
        <w:rPr>
          <w:rFonts w:ascii="Palatino Linotype" w:eastAsiaTheme="minorEastAsia" w:hAnsi="Palatino Linotype"/>
          <w:sz w:val="24"/>
          <w:szCs w:val="24"/>
          <w:lang w:val="es-ES_tradnl" w:eastAsia="es-ES"/>
        </w:rPr>
        <w:t xml:space="preserve"> el expediente electrónico formado con motivo del recurso de revisión </w:t>
      </w:r>
      <w:r w:rsidRPr="002453D9">
        <w:rPr>
          <w:rFonts w:ascii="Palatino Linotype" w:eastAsiaTheme="minorEastAsia" w:hAnsi="Palatino Linotype" w:cs="Arial"/>
          <w:b/>
          <w:bCs/>
          <w:sz w:val="24"/>
          <w:szCs w:val="24"/>
          <w:lang w:val="es-ES_tradnl" w:eastAsia="es-ES"/>
        </w:rPr>
        <w:t xml:space="preserve">03718/INFOEM/IP/RR/2020, </w:t>
      </w:r>
      <w:r w:rsidRPr="002453D9">
        <w:rPr>
          <w:rFonts w:ascii="Palatino Linotype" w:eastAsiaTheme="minorEastAsia" w:hAnsi="Palatino Linotype"/>
          <w:sz w:val="24"/>
          <w:szCs w:val="24"/>
          <w:lang w:val="es-ES_tradnl" w:eastAsia="es-ES"/>
        </w:rPr>
        <w:t>promovido por</w:t>
      </w:r>
      <w:r w:rsidRPr="002453D9">
        <w:rPr>
          <w:rFonts w:ascii="Palatino Linotype" w:eastAsiaTheme="minorEastAsia" w:hAnsi="Palatino Linotype"/>
          <w:b/>
          <w:sz w:val="24"/>
          <w:szCs w:val="24"/>
          <w:lang w:val="es-ES_tradnl" w:eastAsia="es-ES"/>
        </w:rPr>
        <w:t xml:space="preserve"> </w:t>
      </w:r>
      <w:r w:rsidR="0075342E" w:rsidRPr="0075342E">
        <w:rPr>
          <w:rFonts w:ascii="Palatino Linotype" w:eastAsiaTheme="minorEastAsia" w:hAnsi="Palatino Linotype"/>
          <w:b/>
          <w:sz w:val="24"/>
          <w:szCs w:val="24"/>
          <w:highlight w:val="black"/>
          <w:lang w:val="es-ES_tradnl" w:eastAsia="es-ES"/>
        </w:rPr>
        <w:t>---------------------------------------</w:t>
      </w:r>
      <w:r w:rsidRPr="002453D9">
        <w:rPr>
          <w:rFonts w:ascii="Palatino Linotype" w:eastAsia="MS Mincho" w:hAnsi="Palatino Linotype" w:cs="Times New Roman"/>
          <w:bCs/>
          <w:sz w:val="24"/>
          <w:szCs w:val="24"/>
          <w:lang w:eastAsia="es-ES"/>
        </w:rPr>
        <w:t xml:space="preserve">, </w:t>
      </w:r>
      <w:r w:rsidRPr="002453D9">
        <w:rPr>
          <w:rFonts w:ascii="Palatino Linotype" w:eastAsia="MS Mincho" w:hAnsi="Palatino Linotype" w:cs="Times New Roman"/>
          <w:sz w:val="24"/>
          <w:szCs w:val="24"/>
          <w:lang w:eastAsia="es-ES"/>
        </w:rPr>
        <w:t xml:space="preserve">en su calidad de </w:t>
      </w:r>
      <w:r w:rsidRPr="002453D9">
        <w:rPr>
          <w:rFonts w:ascii="Palatino Linotype" w:eastAsia="MS Mincho" w:hAnsi="Palatino Linotype" w:cs="Times New Roman"/>
          <w:b/>
          <w:sz w:val="24"/>
          <w:szCs w:val="24"/>
          <w:lang w:eastAsia="es-ES"/>
        </w:rPr>
        <w:t>RECURRENTE</w:t>
      </w:r>
      <w:r w:rsidRPr="002453D9">
        <w:rPr>
          <w:rFonts w:ascii="Palatino Linotype" w:eastAsia="MS Mincho" w:hAnsi="Palatino Linotype" w:cs="Times New Roman"/>
          <w:sz w:val="24"/>
          <w:szCs w:val="24"/>
          <w:lang w:eastAsia="es-ES"/>
        </w:rPr>
        <w:t xml:space="preserve">, </w:t>
      </w:r>
      <w:r w:rsidRPr="002453D9">
        <w:rPr>
          <w:rFonts w:ascii="Palatino Linotype" w:eastAsiaTheme="minorEastAsia" w:hAnsi="Palatino Linotype" w:cs="Arial"/>
          <w:sz w:val="24"/>
          <w:szCs w:val="24"/>
          <w:lang w:val="es-ES_tradnl" w:eastAsia="es-ES"/>
        </w:rPr>
        <w:t xml:space="preserve">en contra de la respuesta del </w:t>
      </w:r>
      <w:r w:rsidRPr="002453D9">
        <w:rPr>
          <w:rFonts w:ascii="Palatino Linotype" w:eastAsiaTheme="minorEastAsia" w:hAnsi="Palatino Linotype" w:cs="Arial"/>
          <w:b/>
          <w:sz w:val="24"/>
          <w:szCs w:val="24"/>
          <w:lang w:val="es-ES_tradnl" w:eastAsia="es-ES"/>
        </w:rPr>
        <w:t>Tribunal de Justicia Administrativa del Estado de México</w:t>
      </w:r>
      <w:r w:rsidRPr="002453D9">
        <w:rPr>
          <w:rFonts w:ascii="Palatino Linotype" w:eastAsiaTheme="minorEastAsia" w:hAnsi="Palatino Linotype" w:cs="Arial"/>
          <w:b/>
          <w:bCs/>
          <w:sz w:val="24"/>
          <w:szCs w:val="24"/>
          <w:lang w:eastAsia="es-ES"/>
        </w:rPr>
        <w:t>,</w:t>
      </w:r>
      <w:r w:rsidRPr="002453D9">
        <w:rPr>
          <w:rFonts w:ascii="Palatino Linotype" w:eastAsiaTheme="minorEastAsia" w:hAnsi="Palatino Linotype" w:cs="Arial"/>
          <w:b/>
          <w:sz w:val="24"/>
          <w:szCs w:val="24"/>
          <w:lang w:val="es-ES_tradnl" w:eastAsia="es-ES"/>
        </w:rPr>
        <w:t xml:space="preserve"> </w:t>
      </w:r>
      <w:r w:rsidRPr="002453D9">
        <w:rPr>
          <w:rFonts w:ascii="Palatino Linotype" w:eastAsiaTheme="minorEastAsia" w:hAnsi="Palatino Linotype"/>
          <w:sz w:val="24"/>
          <w:szCs w:val="24"/>
          <w:lang w:val="es-ES_tradnl" w:eastAsia="es-ES"/>
        </w:rPr>
        <w:t>en lo sucesivo el</w:t>
      </w:r>
      <w:r w:rsidRPr="002453D9">
        <w:rPr>
          <w:rFonts w:ascii="Palatino Linotype" w:eastAsiaTheme="minorEastAsia" w:hAnsi="Palatino Linotype"/>
          <w:b/>
          <w:sz w:val="24"/>
          <w:szCs w:val="24"/>
          <w:lang w:val="es-ES_tradnl" w:eastAsia="es-ES"/>
        </w:rPr>
        <w:t xml:space="preserve"> SUJETO OBLIGADO, </w:t>
      </w:r>
      <w:r w:rsidRPr="002453D9">
        <w:rPr>
          <w:rFonts w:ascii="Palatino Linotype" w:eastAsiaTheme="minorEastAsia" w:hAnsi="Palatino Linotype"/>
          <w:sz w:val="24"/>
          <w:szCs w:val="24"/>
          <w:lang w:val="es-ES_tradnl" w:eastAsia="es-ES"/>
        </w:rPr>
        <w:t xml:space="preserve">se procede a dictar la presente resolución, con base en los siguientes: </w:t>
      </w:r>
    </w:p>
    <w:p w:rsidR="00B51656" w:rsidRPr="002453D9" w:rsidRDefault="00B51656" w:rsidP="00B51656">
      <w:pPr>
        <w:spacing w:after="0" w:line="360" w:lineRule="auto"/>
        <w:jc w:val="both"/>
        <w:rPr>
          <w:rFonts w:ascii="Palatino Linotype" w:eastAsiaTheme="minorEastAsia" w:hAnsi="Palatino Linotype"/>
          <w:sz w:val="24"/>
          <w:szCs w:val="24"/>
          <w:lang w:val="es-ES_tradnl" w:eastAsia="es-ES"/>
        </w:rPr>
      </w:pPr>
    </w:p>
    <w:p w:rsidR="00B51656" w:rsidRPr="002453D9" w:rsidRDefault="00B51656" w:rsidP="00B51656">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54949983"/>
      <w:r w:rsidRPr="002453D9">
        <w:rPr>
          <w:rFonts w:ascii="Palatino Linotype" w:eastAsiaTheme="majorEastAsia" w:hAnsi="Palatino Linotype" w:cstheme="majorBidi"/>
          <w:b/>
          <w:sz w:val="24"/>
          <w:szCs w:val="32"/>
        </w:rPr>
        <w:t>A N T E C E D E N T E S</w:t>
      </w:r>
      <w:bookmarkEnd w:id="0"/>
    </w:p>
    <w:p w:rsidR="00B51656" w:rsidRPr="002453D9" w:rsidRDefault="00B51656" w:rsidP="00B51656">
      <w:pPr>
        <w:keepNext/>
        <w:keepLines/>
        <w:spacing w:after="0" w:line="360" w:lineRule="auto"/>
        <w:ind w:right="-142"/>
        <w:jc w:val="center"/>
        <w:outlineLvl w:val="0"/>
        <w:rPr>
          <w:rFonts w:ascii="Palatino Linotype" w:eastAsiaTheme="majorEastAsia" w:hAnsi="Palatino Linotype" w:cstheme="majorBidi"/>
          <w:sz w:val="24"/>
          <w:szCs w:val="32"/>
        </w:rPr>
      </w:pPr>
    </w:p>
    <w:p w:rsidR="00B51656" w:rsidRPr="002453D9" w:rsidRDefault="00B51656" w:rsidP="00B51656">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2453D9">
        <w:rPr>
          <w:rFonts w:ascii="Palatino Linotype" w:eastAsia="Calibri" w:hAnsi="Palatino Linotype" w:cs="Arial"/>
          <w:sz w:val="24"/>
          <w:szCs w:val="24"/>
          <w:lang w:val="es-ES" w:eastAsia="es-ES"/>
        </w:rPr>
        <w:t>El seis</w:t>
      </w:r>
      <w:r w:rsidRPr="002453D9">
        <w:rPr>
          <w:rFonts w:ascii="Palatino Linotype" w:eastAsia="Calibri" w:hAnsi="Palatino Linotype" w:cs="Arial"/>
          <w:b/>
          <w:sz w:val="24"/>
          <w:szCs w:val="24"/>
          <w:lang w:val="es-ES" w:eastAsia="es-ES"/>
        </w:rPr>
        <w:t xml:space="preserve"> (06) de agosto </w:t>
      </w:r>
      <w:r w:rsidRPr="002453D9">
        <w:rPr>
          <w:rFonts w:ascii="Palatino Linotype" w:eastAsia="Calibri" w:hAnsi="Palatino Linotype" w:cs="Arial"/>
          <w:sz w:val="24"/>
          <w:szCs w:val="24"/>
          <w:lang w:val="es-ES" w:eastAsia="es-ES"/>
        </w:rPr>
        <w:t>de dos mil veinte,</w:t>
      </w:r>
      <w:r w:rsidRPr="002453D9">
        <w:rPr>
          <w:rFonts w:ascii="Palatino Linotype" w:eastAsia="Calibri" w:hAnsi="Palatino Linotype" w:cs="Times New Roman"/>
          <w:sz w:val="24"/>
          <w:szCs w:val="24"/>
          <w:lang w:val="es-ES" w:eastAsia="es-ES"/>
        </w:rPr>
        <w:t xml:space="preserve"> se</w:t>
      </w:r>
      <w:r w:rsidRPr="002453D9">
        <w:rPr>
          <w:rFonts w:ascii="Palatino Linotype" w:eastAsiaTheme="minorEastAsia" w:hAnsi="Palatino Linotype"/>
          <w:b/>
          <w:sz w:val="24"/>
          <w:lang w:val="es-ES_tradnl" w:eastAsia="es-ES"/>
        </w:rPr>
        <w:t xml:space="preserve"> </w:t>
      </w:r>
      <w:r w:rsidRPr="002453D9">
        <w:rPr>
          <w:rFonts w:ascii="Palatino Linotype" w:eastAsiaTheme="minorEastAsia" w:hAnsi="Palatino Linotype"/>
          <w:sz w:val="24"/>
          <w:lang w:val="es-ES_tradnl" w:eastAsia="es-ES"/>
        </w:rPr>
        <w:t xml:space="preserve">presentó </w:t>
      </w:r>
      <w:r w:rsidRPr="002453D9">
        <w:rPr>
          <w:rFonts w:ascii="Palatino Linotype" w:eastAsia="Calibri" w:hAnsi="Palatino Linotype" w:cs="Arial"/>
          <w:sz w:val="24"/>
          <w:szCs w:val="24"/>
          <w:lang w:val="es-ES" w:eastAsia="es-ES"/>
        </w:rPr>
        <w:t xml:space="preserve">ante el </w:t>
      </w:r>
      <w:r w:rsidRPr="002453D9">
        <w:rPr>
          <w:rFonts w:ascii="Palatino Linotype" w:eastAsia="Calibri" w:hAnsi="Palatino Linotype" w:cs="Arial"/>
          <w:b/>
          <w:sz w:val="24"/>
          <w:szCs w:val="24"/>
          <w:lang w:val="es-ES" w:eastAsia="es-ES"/>
        </w:rPr>
        <w:t>SUJETO OBLIGADO,</w:t>
      </w:r>
      <w:r w:rsidRPr="002453D9">
        <w:rPr>
          <w:rFonts w:ascii="Palatino Linotype" w:eastAsia="Calibri" w:hAnsi="Palatino Linotype" w:cs="Arial"/>
          <w:sz w:val="24"/>
          <w:szCs w:val="24"/>
          <w:lang w:val="es-ES_tradnl" w:eastAsia="es-ES"/>
        </w:rPr>
        <w:t xml:space="preserve"> vía </w:t>
      </w:r>
      <w:r w:rsidRPr="002453D9">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2453D9">
        <w:rPr>
          <w:rFonts w:ascii="Palatino Linotype" w:eastAsia="Times New Roman" w:hAnsi="Palatino Linotype" w:cs="Arial"/>
          <w:b/>
          <w:bCs/>
          <w:sz w:val="24"/>
          <w:szCs w:val="24"/>
          <w:lang w:eastAsia="es-ES"/>
        </w:rPr>
        <w:t xml:space="preserve"> 00092/TRIJAEM/IP/2020, </w:t>
      </w:r>
      <w:r w:rsidRPr="002453D9">
        <w:rPr>
          <w:rFonts w:ascii="Palatino Linotype" w:eastAsia="Calibri" w:hAnsi="Palatino Linotype" w:cs="Arial"/>
          <w:sz w:val="24"/>
          <w:szCs w:val="24"/>
          <w:lang w:val="es-ES" w:eastAsia="es-ES"/>
        </w:rPr>
        <w:t>mediante la cual se requirió lo siguiente:</w:t>
      </w:r>
    </w:p>
    <w:p w:rsidR="00B51656" w:rsidRPr="002453D9" w:rsidRDefault="00B51656" w:rsidP="00B51656">
      <w:pPr>
        <w:spacing w:after="0" w:line="360" w:lineRule="auto"/>
        <w:ind w:right="-142"/>
        <w:contextualSpacing/>
        <w:jc w:val="both"/>
        <w:rPr>
          <w:rFonts w:ascii="Palatino Linotype" w:eastAsia="Calibri" w:hAnsi="Palatino Linotype" w:cs="Arial"/>
          <w:b/>
          <w:sz w:val="24"/>
          <w:szCs w:val="24"/>
          <w:lang w:val="es-ES" w:eastAsia="es-ES"/>
        </w:rPr>
      </w:pPr>
    </w:p>
    <w:p w:rsidR="00B51656" w:rsidRPr="002453D9" w:rsidRDefault="00B51656" w:rsidP="006D4F21">
      <w:pPr>
        <w:spacing w:after="0" w:line="360" w:lineRule="auto"/>
        <w:ind w:left="567" w:right="567"/>
        <w:jc w:val="both"/>
        <w:rPr>
          <w:rFonts w:ascii="Palatino Linotype" w:eastAsiaTheme="minorEastAsia" w:hAnsi="Palatino Linotype"/>
          <w:i/>
          <w:lang w:val="es-ES_tradnl" w:eastAsia="es-ES"/>
        </w:rPr>
      </w:pPr>
      <w:r w:rsidRPr="002453D9">
        <w:rPr>
          <w:rFonts w:ascii="Palatino Linotype" w:eastAsia="Times New Roman" w:hAnsi="Palatino Linotype" w:cs="Times New Roman"/>
          <w:i/>
          <w:lang w:eastAsia="es-MX"/>
        </w:rPr>
        <w:t>“</w:t>
      </w:r>
      <w:r w:rsidRPr="002453D9">
        <w:rPr>
          <w:rFonts w:ascii="Palatino Linotype" w:eastAsia="Times New Roman" w:hAnsi="Palatino Linotype" w:cs="Times New Roman"/>
          <w:i/>
          <w:u w:val="single"/>
          <w:lang w:eastAsia="es-MX"/>
        </w:rPr>
        <w:t>Los informes semanales sobre el estado que guardan las labores de la Sala,</w:t>
      </w:r>
      <w:r w:rsidRPr="002453D9">
        <w:rPr>
          <w:rFonts w:ascii="Palatino Linotype" w:eastAsia="Times New Roman" w:hAnsi="Palatino Linotype" w:cs="Times New Roman"/>
          <w:i/>
          <w:lang w:eastAsia="es-MX"/>
        </w:rPr>
        <w:t xml:space="preserve"> elaborados por la Magistrada de la Cuarta Sala Regional y remitidos a la Presidencia del Tribunal, en el periodo comprendido entre el 1 de agosto de 2019 y la fecha de respuesta a esta solicitud</w:t>
      </w:r>
      <w:r w:rsidRPr="002453D9">
        <w:rPr>
          <w:rFonts w:ascii="Palatino Linotype" w:eastAsia="Times New Roman" w:hAnsi="Palatino Linotype" w:cs="Times New Roman"/>
          <w:b/>
          <w:i/>
          <w:lang w:eastAsia="es-MX"/>
        </w:rPr>
        <w:t>.</w:t>
      </w:r>
      <w:r w:rsidRPr="002453D9">
        <w:rPr>
          <w:rFonts w:ascii="Palatino Linotype" w:eastAsiaTheme="minorEastAsia" w:hAnsi="Palatino Linotype"/>
          <w:i/>
          <w:lang w:val="es-ES_tradnl" w:eastAsia="es-ES"/>
        </w:rPr>
        <w:t xml:space="preserve">” (Sic) </w:t>
      </w:r>
    </w:p>
    <w:p w:rsidR="00236DED" w:rsidRPr="002453D9" w:rsidRDefault="00236DED" w:rsidP="006D4F21">
      <w:pPr>
        <w:spacing w:after="0" w:line="360" w:lineRule="auto"/>
        <w:ind w:left="567" w:right="567"/>
        <w:jc w:val="both"/>
        <w:rPr>
          <w:rFonts w:ascii="Palatino Linotype" w:eastAsiaTheme="minorEastAsia" w:hAnsi="Palatino Linotype"/>
          <w:i/>
          <w:lang w:val="es-ES_tradnl" w:eastAsia="es-ES"/>
        </w:rPr>
      </w:pPr>
    </w:p>
    <w:p w:rsidR="00B51656" w:rsidRPr="002453D9" w:rsidRDefault="00B51656" w:rsidP="00DE7855">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2453D9">
        <w:rPr>
          <w:rFonts w:ascii="Palatino Linotype" w:eastAsiaTheme="minorEastAsia" w:hAnsi="Palatino Linotype" w:cs="Arial"/>
          <w:sz w:val="24"/>
          <w:szCs w:val="24"/>
          <w:lang w:val="es-ES_tradnl" w:eastAsia="es-ES"/>
        </w:rPr>
        <w:t xml:space="preserve">Se señaló como  modalidad de entrega de la información a través del </w:t>
      </w:r>
      <w:r w:rsidRPr="002453D9">
        <w:rPr>
          <w:rFonts w:ascii="Palatino Linotype" w:eastAsiaTheme="minorEastAsia" w:hAnsi="Palatino Linotype" w:cs="Arial"/>
          <w:b/>
          <w:sz w:val="24"/>
          <w:szCs w:val="24"/>
          <w:lang w:val="es-ES_tradnl" w:eastAsia="es-ES"/>
        </w:rPr>
        <w:t>Sistema de Acceso a la Información Mexiquense</w:t>
      </w:r>
      <w:r w:rsidRPr="002453D9">
        <w:rPr>
          <w:rFonts w:ascii="Palatino Linotype" w:eastAsiaTheme="minorEastAsia" w:hAnsi="Palatino Linotype" w:cs="Arial"/>
          <w:sz w:val="24"/>
          <w:szCs w:val="24"/>
          <w:lang w:val="es-ES_tradnl" w:eastAsia="es-ES"/>
        </w:rPr>
        <w:t xml:space="preserve"> </w:t>
      </w:r>
      <w:r w:rsidRPr="002453D9">
        <w:rPr>
          <w:rFonts w:ascii="Palatino Linotype" w:eastAsiaTheme="minorEastAsia" w:hAnsi="Palatino Linotype" w:cs="Arial"/>
          <w:b/>
          <w:sz w:val="24"/>
          <w:szCs w:val="24"/>
          <w:lang w:val="es-ES_tradnl" w:eastAsia="es-ES"/>
        </w:rPr>
        <w:t>(SAIMEX).</w:t>
      </w:r>
    </w:p>
    <w:p w:rsidR="00B51656" w:rsidRPr="002453D9" w:rsidRDefault="00B51656" w:rsidP="00B51656">
      <w:pPr>
        <w:spacing w:before="240" w:after="240" w:line="360" w:lineRule="auto"/>
        <w:contextualSpacing/>
        <w:jc w:val="both"/>
        <w:rPr>
          <w:rFonts w:ascii="Palatino Linotype" w:eastAsia="MS Mincho" w:hAnsi="Palatino Linotype" w:cs="Arial"/>
          <w:sz w:val="24"/>
          <w:szCs w:val="24"/>
          <w:lang w:val="es-ES_tradnl" w:eastAsia="es-ES"/>
        </w:rPr>
      </w:pPr>
    </w:p>
    <w:p w:rsidR="00B51656" w:rsidRPr="002453D9" w:rsidRDefault="00B51656" w:rsidP="00B5165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453D9">
        <w:rPr>
          <w:rFonts w:ascii="Palatino Linotype" w:eastAsiaTheme="minorEastAsia" w:hAnsi="Palatino Linotype" w:cs="Arial"/>
          <w:sz w:val="24"/>
          <w:szCs w:val="24"/>
          <w:lang w:val="es-ES_tradnl" w:eastAsia="es-ES"/>
        </w:rPr>
        <w:t xml:space="preserve">El </w:t>
      </w:r>
      <w:r w:rsidR="00781756" w:rsidRPr="002453D9">
        <w:rPr>
          <w:rFonts w:ascii="Palatino Linotype" w:eastAsiaTheme="minorEastAsia" w:hAnsi="Palatino Linotype" w:cs="Arial"/>
          <w:b/>
          <w:sz w:val="24"/>
          <w:szCs w:val="24"/>
          <w:lang w:val="es-ES_tradnl" w:eastAsia="es-ES"/>
        </w:rPr>
        <w:t>veintisiete</w:t>
      </w:r>
      <w:r w:rsidRPr="002453D9">
        <w:rPr>
          <w:rFonts w:ascii="Palatino Linotype" w:eastAsiaTheme="minorEastAsia" w:hAnsi="Palatino Linotype" w:cs="Arial"/>
          <w:b/>
          <w:sz w:val="24"/>
          <w:szCs w:val="24"/>
          <w:lang w:val="es-ES_tradnl" w:eastAsia="es-ES"/>
        </w:rPr>
        <w:t xml:space="preserve"> (27) de agosto</w:t>
      </w:r>
      <w:r w:rsidRPr="002453D9">
        <w:rPr>
          <w:rFonts w:ascii="Palatino Linotype" w:eastAsiaTheme="minorEastAsia" w:hAnsi="Palatino Linotype" w:cs="Arial"/>
          <w:sz w:val="24"/>
          <w:szCs w:val="24"/>
          <w:lang w:val="es-ES_tradnl" w:eastAsia="es-ES"/>
        </w:rPr>
        <w:t xml:space="preserve"> de dos mil veinte el </w:t>
      </w:r>
      <w:r w:rsidRPr="002453D9">
        <w:rPr>
          <w:rFonts w:ascii="Palatino Linotype" w:eastAsiaTheme="minorEastAsia" w:hAnsi="Palatino Linotype" w:cs="Arial"/>
          <w:b/>
          <w:sz w:val="24"/>
          <w:szCs w:val="24"/>
          <w:lang w:val="es-ES_tradnl" w:eastAsia="es-ES"/>
        </w:rPr>
        <w:t>SUJETO OBLIGADO</w:t>
      </w:r>
      <w:r w:rsidRPr="002453D9">
        <w:rPr>
          <w:rFonts w:ascii="Palatino Linotype" w:eastAsiaTheme="minorEastAsia" w:hAnsi="Palatino Linotype" w:cs="Arial"/>
          <w:sz w:val="24"/>
          <w:szCs w:val="24"/>
          <w:lang w:val="es-ES_tradnl" w:eastAsia="es-ES"/>
        </w:rPr>
        <w:t xml:space="preserve"> emitió su respectiva respuesta para </w:t>
      </w:r>
      <w:r w:rsidR="00236DED" w:rsidRPr="002453D9">
        <w:rPr>
          <w:rFonts w:ascii="Palatino Linotype" w:eastAsiaTheme="minorEastAsia" w:hAnsi="Palatino Linotype" w:cs="Arial"/>
          <w:sz w:val="24"/>
          <w:szCs w:val="24"/>
          <w:lang w:val="es-ES_tradnl" w:eastAsia="es-ES"/>
        </w:rPr>
        <w:t>lo cual adjuntó</w:t>
      </w:r>
      <w:r w:rsidRPr="002453D9">
        <w:rPr>
          <w:rFonts w:ascii="Palatino Linotype" w:eastAsiaTheme="minorEastAsia" w:hAnsi="Palatino Linotype" w:cs="Arial"/>
          <w:sz w:val="24"/>
          <w:szCs w:val="24"/>
          <w:lang w:val="es-ES_tradnl" w:eastAsia="es-ES"/>
        </w:rPr>
        <w:t xml:space="preserve"> </w:t>
      </w:r>
      <w:r w:rsidR="00781756" w:rsidRPr="002453D9">
        <w:rPr>
          <w:rFonts w:ascii="Palatino Linotype" w:eastAsiaTheme="minorEastAsia" w:hAnsi="Palatino Linotype" w:cs="Arial"/>
          <w:sz w:val="24"/>
          <w:szCs w:val="24"/>
          <w:lang w:val="es-ES_tradnl" w:eastAsia="es-ES"/>
        </w:rPr>
        <w:t xml:space="preserve">58 </w:t>
      </w:r>
      <w:r w:rsidRPr="002453D9">
        <w:rPr>
          <w:rFonts w:ascii="Palatino Linotype" w:eastAsiaTheme="minorEastAsia" w:hAnsi="Palatino Linotype" w:cs="Arial"/>
          <w:sz w:val="24"/>
          <w:szCs w:val="24"/>
          <w:lang w:val="es-ES_tradnl" w:eastAsia="es-ES"/>
        </w:rPr>
        <w:t>archivo</w:t>
      </w:r>
      <w:r w:rsidR="00781756" w:rsidRPr="002453D9">
        <w:rPr>
          <w:rFonts w:ascii="Palatino Linotype" w:eastAsiaTheme="minorEastAsia" w:hAnsi="Palatino Linotype" w:cs="Arial"/>
          <w:sz w:val="24"/>
          <w:szCs w:val="24"/>
          <w:lang w:val="es-ES_tradnl" w:eastAsia="es-ES"/>
        </w:rPr>
        <w:t>s</w:t>
      </w:r>
      <w:r w:rsidRPr="002453D9">
        <w:rPr>
          <w:rFonts w:ascii="Palatino Linotype" w:eastAsiaTheme="minorEastAsia" w:hAnsi="Palatino Linotype" w:cs="Arial"/>
          <w:sz w:val="24"/>
          <w:szCs w:val="24"/>
          <w:lang w:val="es-ES_tradnl" w:eastAsia="es-ES"/>
        </w:rPr>
        <w:t xml:space="preserve"> electrónico</w:t>
      </w:r>
      <w:r w:rsidR="00781756" w:rsidRPr="002453D9">
        <w:rPr>
          <w:rFonts w:ascii="Palatino Linotype" w:eastAsiaTheme="minorEastAsia" w:hAnsi="Palatino Linotype" w:cs="Arial"/>
          <w:sz w:val="24"/>
          <w:szCs w:val="24"/>
          <w:lang w:val="es-ES_tradnl" w:eastAsia="es-ES"/>
        </w:rPr>
        <w:t>s</w:t>
      </w:r>
      <w:r w:rsidRPr="002453D9">
        <w:rPr>
          <w:rFonts w:ascii="Palatino Linotype" w:eastAsiaTheme="minorEastAsia" w:hAnsi="Palatino Linotype" w:cs="Arial"/>
          <w:sz w:val="24"/>
          <w:szCs w:val="24"/>
          <w:lang w:val="es-ES_tradnl" w:eastAsia="es-ES"/>
        </w:rPr>
        <w:t xml:space="preserve"> </w:t>
      </w:r>
      <w:r w:rsidR="00781756" w:rsidRPr="002453D9">
        <w:rPr>
          <w:rFonts w:ascii="Palatino Linotype" w:eastAsiaTheme="minorEastAsia" w:hAnsi="Palatino Linotype" w:cs="Arial"/>
          <w:sz w:val="24"/>
          <w:szCs w:val="24"/>
          <w:lang w:val="es-ES_tradnl" w:eastAsia="es-ES"/>
        </w:rPr>
        <w:t>mismo</w:t>
      </w:r>
      <w:r w:rsidR="00236DED" w:rsidRPr="002453D9">
        <w:rPr>
          <w:rFonts w:ascii="Palatino Linotype" w:eastAsiaTheme="minorEastAsia" w:hAnsi="Palatino Linotype" w:cs="Arial"/>
          <w:sz w:val="24"/>
          <w:szCs w:val="24"/>
          <w:lang w:val="es-ES_tradnl" w:eastAsia="es-ES"/>
        </w:rPr>
        <w:t>s</w:t>
      </w:r>
      <w:r w:rsidR="00781756" w:rsidRPr="002453D9">
        <w:rPr>
          <w:rFonts w:ascii="Palatino Linotype" w:eastAsiaTheme="minorEastAsia" w:hAnsi="Palatino Linotype" w:cs="Arial"/>
          <w:sz w:val="24"/>
          <w:szCs w:val="24"/>
          <w:lang w:val="es-ES_tradnl" w:eastAsia="es-ES"/>
        </w:rPr>
        <w:t xml:space="preserve"> que son del conocimiento de las partes, no obstante se analizara su contenido en el apartado del estudio de la resolución</w:t>
      </w:r>
      <w:r w:rsidRPr="002453D9">
        <w:rPr>
          <w:rFonts w:ascii="Palatino Linotype" w:eastAsiaTheme="minorEastAsia" w:hAnsi="Palatino Linotype" w:cs="Arial"/>
          <w:sz w:val="24"/>
          <w:szCs w:val="24"/>
          <w:lang w:val="es-ES_tradnl" w:eastAsia="es-ES"/>
        </w:rPr>
        <w:t>.</w:t>
      </w:r>
    </w:p>
    <w:p w:rsidR="00B51656" w:rsidRPr="002453D9" w:rsidRDefault="00B51656" w:rsidP="00B51656">
      <w:pPr>
        <w:contextualSpacing/>
        <w:rPr>
          <w:rFonts w:ascii="Palatino Linotype" w:eastAsiaTheme="minorEastAsia" w:hAnsi="Palatino Linotype" w:cs="Arial"/>
          <w:sz w:val="24"/>
          <w:szCs w:val="24"/>
          <w:lang w:val="es-ES_tradnl" w:eastAsia="es-ES"/>
        </w:rPr>
      </w:pPr>
    </w:p>
    <w:p w:rsidR="00B51656" w:rsidRPr="002453D9" w:rsidRDefault="00B51656" w:rsidP="00B51656">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2453D9">
        <w:rPr>
          <w:rFonts w:ascii="Palatino Linotype" w:eastAsia="Calibri" w:hAnsi="Palatino Linotype" w:cs="Arial"/>
          <w:sz w:val="24"/>
          <w:szCs w:val="24"/>
          <w:lang w:val="es-AR" w:eastAsia="es-ES"/>
        </w:rPr>
        <w:t>El</w:t>
      </w:r>
      <w:r w:rsidR="00781756" w:rsidRPr="002453D9">
        <w:rPr>
          <w:rFonts w:ascii="Palatino Linotype" w:eastAsia="Times New Roman" w:hAnsi="Palatino Linotype" w:cs="Arial"/>
          <w:sz w:val="24"/>
          <w:szCs w:val="24"/>
          <w:lang w:val="es-ES" w:eastAsia="es-ES"/>
        </w:rPr>
        <w:t xml:space="preserve"> siete</w:t>
      </w:r>
      <w:r w:rsidR="00781756" w:rsidRPr="002453D9">
        <w:rPr>
          <w:rFonts w:ascii="Palatino Linotype" w:eastAsia="Times New Roman" w:hAnsi="Palatino Linotype" w:cs="Arial"/>
          <w:b/>
          <w:sz w:val="24"/>
          <w:szCs w:val="24"/>
          <w:lang w:val="es-ES" w:eastAsia="es-ES"/>
        </w:rPr>
        <w:t xml:space="preserve"> (07) de septiembre</w:t>
      </w:r>
      <w:r w:rsidRPr="002453D9">
        <w:rPr>
          <w:rFonts w:ascii="Palatino Linotype" w:eastAsia="Times New Roman" w:hAnsi="Palatino Linotype" w:cs="Arial"/>
          <w:b/>
          <w:sz w:val="24"/>
          <w:szCs w:val="24"/>
          <w:lang w:val="es-ES" w:eastAsia="es-ES"/>
        </w:rPr>
        <w:t xml:space="preserve"> </w:t>
      </w:r>
      <w:r w:rsidRPr="002453D9">
        <w:rPr>
          <w:rFonts w:ascii="Palatino Linotype" w:eastAsia="Times New Roman" w:hAnsi="Palatino Linotype" w:cs="Arial"/>
          <w:sz w:val="24"/>
          <w:szCs w:val="24"/>
          <w:lang w:val="es-ES" w:eastAsia="es-ES"/>
        </w:rPr>
        <w:t>de dos mil veinte, el particular interpuso el recurso de revisión, en contra de la respuesta, señalando como:</w:t>
      </w:r>
      <w:bookmarkStart w:id="1" w:name="_Toc462307683"/>
      <w:bookmarkStart w:id="2" w:name="_Toc472427085"/>
      <w:bookmarkStart w:id="3" w:name="_Toc472500652"/>
    </w:p>
    <w:p w:rsidR="00B51656" w:rsidRPr="002453D9" w:rsidRDefault="00B51656" w:rsidP="00B51656">
      <w:pPr>
        <w:spacing w:after="0" w:line="360" w:lineRule="auto"/>
        <w:ind w:right="616"/>
        <w:contextualSpacing/>
        <w:jc w:val="both"/>
        <w:rPr>
          <w:rFonts w:ascii="Palatino Linotype" w:eastAsiaTheme="minorEastAsia" w:hAnsi="Palatino Linotype" w:cs="Arial"/>
          <w:i/>
          <w:lang w:val="es-ES_tradnl" w:eastAsia="es-ES"/>
        </w:rPr>
      </w:pPr>
    </w:p>
    <w:p w:rsidR="00B51656" w:rsidRPr="002453D9" w:rsidRDefault="00B51656" w:rsidP="00B51656">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453D9">
        <w:rPr>
          <w:rFonts w:ascii="Palatino Linotype" w:eastAsiaTheme="majorEastAsia" w:hAnsi="Palatino Linotype" w:cstheme="majorBidi"/>
          <w:b/>
          <w:sz w:val="24"/>
          <w:szCs w:val="24"/>
          <w:lang w:val="es-ES" w:eastAsia="es-ES"/>
        </w:rPr>
        <w:t>Acto impugnado</w:t>
      </w:r>
      <w:r w:rsidRPr="002453D9">
        <w:rPr>
          <w:rFonts w:ascii="Palatino Linotype" w:eastAsiaTheme="majorEastAsia" w:hAnsi="Palatino Linotype" w:cstheme="majorBidi"/>
          <w:b/>
          <w:i/>
          <w:sz w:val="24"/>
          <w:szCs w:val="24"/>
          <w:lang w:val="es-ES" w:eastAsia="es-ES"/>
        </w:rPr>
        <w:t>:</w:t>
      </w:r>
      <w:bookmarkEnd w:id="1"/>
      <w:bookmarkEnd w:id="2"/>
      <w:bookmarkEnd w:id="3"/>
      <w:r w:rsidRPr="002453D9">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B51656" w:rsidRPr="002453D9" w:rsidRDefault="00B51656" w:rsidP="00B51656">
      <w:pPr>
        <w:spacing w:after="0" w:line="360" w:lineRule="auto"/>
        <w:ind w:right="616"/>
        <w:contextualSpacing/>
        <w:jc w:val="both"/>
        <w:rPr>
          <w:rFonts w:ascii="Palatino Linotype" w:eastAsiaTheme="majorEastAsia" w:hAnsi="Palatino Linotype" w:cstheme="majorBidi"/>
          <w:i/>
          <w:lang w:eastAsia="es-ES"/>
        </w:rPr>
      </w:pPr>
    </w:p>
    <w:p w:rsidR="00B51656" w:rsidRPr="002453D9" w:rsidRDefault="00B51656" w:rsidP="00781756">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2453D9">
        <w:rPr>
          <w:rFonts w:ascii="Palatino Linotype" w:eastAsiaTheme="majorEastAsia" w:hAnsi="Palatino Linotype" w:cstheme="majorBidi"/>
          <w:i/>
          <w:lang w:eastAsia="es-ES"/>
        </w:rPr>
        <w:t>“</w:t>
      </w:r>
      <w:r w:rsidR="00781756" w:rsidRPr="002453D9">
        <w:rPr>
          <w:rFonts w:ascii="Palatino Linotype" w:eastAsiaTheme="majorEastAsia" w:hAnsi="Palatino Linotype" w:cstheme="majorBidi"/>
          <w:i/>
          <w:lang w:eastAsia="es-ES"/>
        </w:rPr>
        <w:t>La respuesta de veintisiete de agosto de dos mil veinte</w:t>
      </w:r>
      <w:r w:rsidRPr="002453D9">
        <w:rPr>
          <w:rFonts w:ascii="Palatino Linotype" w:eastAsiaTheme="majorEastAsia" w:hAnsi="Palatino Linotype" w:cstheme="majorBidi"/>
          <w:i/>
          <w:lang w:eastAsia="es-ES"/>
        </w:rPr>
        <w:t>.” (sic</w:t>
      </w:r>
      <w:r w:rsidRPr="002453D9">
        <w:rPr>
          <w:rFonts w:ascii="Palatino Linotype" w:eastAsia="Calibri" w:hAnsi="Palatino Linotype" w:cs="Arial"/>
          <w:i/>
          <w:lang w:val="es-ES" w:eastAsia="es-ES"/>
        </w:rPr>
        <w:t xml:space="preserve">); </w:t>
      </w:r>
      <w:r w:rsidRPr="002453D9">
        <w:rPr>
          <w:rFonts w:ascii="Palatino Linotype" w:eastAsia="Calibri" w:hAnsi="Palatino Linotype" w:cs="Arial"/>
          <w:b/>
          <w:lang w:val="es-ES" w:eastAsia="es-ES"/>
        </w:rPr>
        <w:t>y como</w:t>
      </w:r>
      <w:r w:rsidRPr="002453D9">
        <w:rPr>
          <w:rFonts w:ascii="Palatino Linotype" w:eastAsia="Calibri" w:hAnsi="Palatino Linotype" w:cs="Arial"/>
          <w:lang w:val="es-ES" w:eastAsia="es-ES"/>
        </w:rPr>
        <w:t xml:space="preserve"> </w:t>
      </w:r>
    </w:p>
    <w:p w:rsidR="00B51656" w:rsidRPr="002453D9" w:rsidRDefault="00B51656" w:rsidP="00B51656">
      <w:pPr>
        <w:spacing w:after="0" w:line="360" w:lineRule="auto"/>
        <w:ind w:right="616"/>
        <w:contextualSpacing/>
        <w:jc w:val="both"/>
        <w:rPr>
          <w:rFonts w:ascii="Palatino Linotype" w:eastAsiaTheme="minorEastAsia" w:hAnsi="Palatino Linotype" w:cs="Arial"/>
          <w:i/>
          <w:lang w:val="es-ES_tradnl" w:eastAsia="es-ES"/>
        </w:rPr>
      </w:pPr>
    </w:p>
    <w:p w:rsidR="00B51656" w:rsidRPr="002453D9" w:rsidRDefault="00B51656" w:rsidP="00B51656">
      <w:pPr>
        <w:numPr>
          <w:ilvl w:val="0"/>
          <w:numId w:val="2"/>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453D9">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453D9">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51656" w:rsidRPr="002453D9" w:rsidRDefault="00B51656" w:rsidP="00B51656">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B51656" w:rsidRPr="002453D9" w:rsidRDefault="00B51656" w:rsidP="00781756">
      <w:pPr>
        <w:spacing w:after="0" w:line="360" w:lineRule="auto"/>
        <w:ind w:left="567" w:right="616"/>
        <w:contextualSpacing/>
        <w:jc w:val="both"/>
        <w:rPr>
          <w:rFonts w:ascii="Palatino Linotype" w:eastAsiaTheme="minorEastAsia" w:hAnsi="Palatino Linotype" w:cs="Arial"/>
          <w:i/>
          <w:lang w:val="es-ES_tradnl" w:eastAsia="es-ES"/>
        </w:rPr>
      </w:pPr>
      <w:r w:rsidRPr="002453D9">
        <w:rPr>
          <w:rFonts w:ascii="Palatino Linotype" w:eastAsiaTheme="majorEastAsia" w:hAnsi="Palatino Linotype" w:cstheme="majorBidi"/>
          <w:i/>
          <w:lang w:eastAsia="es-ES"/>
        </w:rPr>
        <w:t>“</w:t>
      </w:r>
      <w:r w:rsidR="00781756" w:rsidRPr="002453D9">
        <w:rPr>
          <w:rFonts w:ascii="Palatino Linotype" w:eastAsiaTheme="majorEastAsia" w:hAnsi="Palatino Linotype" w:cstheme="majorBidi"/>
          <w:i/>
          <w:lang w:eastAsia="es-ES"/>
        </w:rPr>
        <w:t xml:space="preserve">ÚNICO. La respuesta de veintisiete de agosto de dos mil veinte, resulta violatoria del Derecho Humano de Acceso a la Información Pública, reconocido en los artículos 6, Apartado “A” de la Constitución Política de los Estados Unidos Mexicanos, así como 13, apartado “1” de la Convención Americana sobre Derechos Humanos “Pacto de San José”; en virtud de las consideraciones de hecho y de derecho que a continuación se </w:t>
      </w:r>
      <w:r w:rsidR="00781756" w:rsidRPr="002453D9">
        <w:rPr>
          <w:rFonts w:ascii="Palatino Linotype" w:eastAsiaTheme="majorEastAsia" w:hAnsi="Palatino Linotype" w:cstheme="majorBidi"/>
          <w:i/>
          <w:lang w:eastAsia="es-ES"/>
        </w:rPr>
        <w:lastRenderedPageBreak/>
        <w:t xml:space="preserve">exponen: 1. POR LA INEXACTA APLICACIÓN de los dispuesto en los numerales 11, 19, 25, 53 fracciones II y IV, 150, 160 y 162 de la Ley de Transparencia y Acceso a la Información Pública del Estado de México y Municipios. Ello porque, aun cuando en el inciso “II” del apartado “ANTECEDENTES”, del “ACUERDO NO. TJA/00092/TRIJAEM/IP/2020”, la Titular de la Unidad de Información, Planeación, Programación y Evaluación del Tribunal de Justicia Administrativa, manifiesta que mi solicitud se turnó a la Servidora Pública Habilitada de la Secretaría Particular de la Presidencia, así como a la CUARTA SALA REGIONAL; es igualmente innegable que, en dicho acuerdo ni en todos los archivos adjuntos a la respuesta de mi solicitud, SE APRECIA LA CONTESTACIÓN PRODUCIDA POR LA CUARTA SALA REGIONAL y su caso, la información que pudo haber proporcionado ante el requerimiento de la Unidad de </w:t>
      </w:r>
      <w:proofErr w:type="spellStart"/>
      <w:r w:rsidR="00781756" w:rsidRPr="002453D9">
        <w:rPr>
          <w:rFonts w:ascii="Palatino Linotype" w:eastAsiaTheme="majorEastAsia" w:hAnsi="Palatino Linotype" w:cstheme="majorBidi"/>
          <w:i/>
          <w:lang w:eastAsia="es-ES"/>
        </w:rPr>
        <w:t>Transaprencia</w:t>
      </w:r>
      <w:proofErr w:type="spellEnd"/>
      <w:r w:rsidR="00781756" w:rsidRPr="002453D9">
        <w:rPr>
          <w:rFonts w:ascii="Palatino Linotype" w:eastAsiaTheme="majorEastAsia" w:hAnsi="Palatino Linotype" w:cstheme="majorBidi"/>
          <w:i/>
          <w:lang w:eastAsia="es-ES"/>
        </w:rPr>
        <w:t xml:space="preserve">, lo que me coloca en un estado de indefensión que trascendió en el sentido de la respuesta, conforme al siguiente motivo de inconformidad. 2. POR LA INOBSERVANCIA de lo prescrito en los artículos 3 fracciones XI y XXII, 18, 19, 169 y 170 de la Ley de Transparencia y Acceso a la Información Pública del Estado de México y Municipios, así como 22 del Código de Procedimientos Administrativos del Estado de México, de aplicación supletoria a la primera de las mencionadas. Para ilustrar el presente motivo de disenso, se estima pertinente transcribir el contenido del artículo 36 fracción VII de la Ley Orgánica del Tribunal de Justicia Administrativa del Estado de México, el cual a la letra dice: “Artículo 36. Son atribuciones de las y los Magistrados de las Salas Regionales de Jurisdicción Ordinaria: … VII. Informar semanalmente, a la o el Presidente del Tribunal, el estado de las labores de la sala…” De donde se desprende la obligación de la Magistrada de la Cuarta Sala Regional, de elaborar y enviar a la Presidencia de ese </w:t>
      </w:r>
      <w:r w:rsidR="00781756" w:rsidRPr="002453D9">
        <w:rPr>
          <w:rFonts w:ascii="Palatino Linotype" w:eastAsiaTheme="majorEastAsia" w:hAnsi="Palatino Linotype" w:cstheme="majorBidi"/>
          <w:i/>
          <w:lang w:eastAsia="es-ES"/>
        </w:rPr>
        <w:lastRenderedPageBreak/>
        <w:t xml:space="preserve">Tribunal, UN INFORME SEMANAL en el que se dé a conocer el ESTADO DE LAS LABORES DE LA SALA. Luego entonces, ante la inexistencia de lineamientos, acuerdos, circularles o cualquier documento, que especifique los datos que debe contener dicho informe y al disponer el legislador estatal, que en él se dará cuenta de todas las “labores” que tiene encomendadas las Salas; la información semanal que deben proporcionar éstas, debe relacionarse con el ejercicio de TODAS Y CADA UNA de las facultades prescritas en la Ley Orgánica y el Reglamento Interior de ese Tribunal Administrativo, el Código de Procedimientos Administrativos del Estado de México, así como los ordenamientos jurídicos que les impongan obligaciones, tales como la Ley de Transparencia y Acceso a la Información Pública, la Ley de Protección de Datos Personales en Posesión de Sujetos Obligados y la Ley de Documentos Administrativos e Históricos, todos del Estado de México, entre otros. Así las cosas y después de examinar los CIENTO SETENTA Y OCHO DOCUMENTOS proporcionados al suscrito (algunos de ellos repetidos), ese Órgano Garante podrá arribar a la conclusión que, </w:t>
      </w:r>
      <w:r w:rsidR="00781756" w:rsidRPr="002453D9">
        <w:rPr>
          <w:rFonts w:ascii="Palatino Linotype" w:eastAsiaTheme="majorEastAsia" w:hAnsi="Palatino Linotype" w:cstheme="majorBidi"/>
          <w:i/>
          <w:u w:val="single"/>
          <w:lang w:eastAsia="es-ES"/>
        </w:rPr>
        <w:t>NUNGUNO DE ELLOS consiste en “los informes semanales sobre el estado que guardan las labores de la Sala, elaborados por la Magistrada de la Cuarta Sala Regional y remitidos a la Presidencia del Tribunal,</w:t>
      </w:r>
      <w:r w:rsidR="00781756" w:rsidRPr="002453D9">
        <w:rPr>
          <w:rFonts w:ascii="Palatino Linotype" w:eastAsiaTheme="majorEastAsia" w:hAnsi="Palatino Linotype" w:cstheme="majorBidi"/>
          <w:i/>
          <w:lang w:eastAsia="es-ES"/>
        </w:rPr>
        <w:t xml:space="preserve"> en el periodo comprendido entre el 1 de agosto de 2019 y la fecha de respuesta a esta solicitud”, requeridos en la solicitud 00092/TRIJAEM/IP/2020. En efecto, la mayoría de los documentos (ciento sesenta y seis), consisten en “INFORMACIÓN ESTADÍSTICA CUARTA SALA REGIONAL”, en la que se proporciona únicamente datos relacionados con las demandas ahí promovidas, con referencia específica a aquéllas que fueron admitidas y de esas el número en las que hubo prevención; el número de convenios (supongo que presentados y avalados); en cuántas sentencias de favoreció al actor y en su caso, al </w:t>
      </w:r>
      <w:r w:rsidR="00781756" w:rsidRPr="002453D9">
        <w:rPr>
          <w:rFonts w:ascii="Palatino Linotype" w:eastAsiaTheme="majorEastAsia" w:hAnsi="Palatino Linotype" w:cstheme="majorBidi"/>
          <w:i/>
          <w:lang w:eastAsia="es-ES"/>
        </w:rPr>
        <w:lastRenderedPageBreak/>
        <w:t xml:space="preserve">demandado; en cuántos asuntos se decretó el sobreseimiento y cuántos fueron desechados; cuántos juicios se encuentran en trámite; así como la relación las autoridades demandadas (estatales o municipales); SIN QUE EN ALGUNA PARTE DE ESOS DOCUMENTOS SE REFIERA EXPRESAMENTE QUE SE TRATA DE LOS INFORMES SEMANALES REMITIDOS POR LA CUARTA SALA REGIONAL. Ahora bien, también fueron proporcionados DOCE OFICIOS, de fechas veintisiete de abril (“avance de las medidas de organización y elaboración de resoluciones de los asuntos pendientes de sentencia”), seis, once, dieciocho y veinticinco de mayo, uno, ocho, quince, veintidós y veintinueve de junio, seis y trece de julio, todos de dos mil veinte, respectivamente (todos se refieren al “informe de continuidad de labores que se han instruido de los asuntos de la competencia de la Cuarta Sala Regional”); documentos que, además de carecer de número de oficio y firma de quién los suscribe, omiten referenciar que se trata de los informes prescritos en la fracción VII del artículo 36 de la Ley Orgánica del Tribunal de Justicia Administrativa del Estado de México, </w:t>
      </w:r>
      <w:r w:rsidR="00781756" w:rsidRPr="002453D9">
        <w:rPr>
          <w:rFonts w:ascii="Palatino Linotype" w:eastAsiaTheme="majorEastAsia" w:hAnsi="Palatino Linotype" w:cstheme="majorBidi"/>
          <w:i/>
          <w:u w:val="single"/>
          <w:lang w:eastAsia="es-ES"/>
        </w:rPr>
        <w:t>lo que genera la incertidumbre de que los mismos están</w:t>
      </w:r>
      <w:r w:rsidR="00781756" w:rsidRPr="002453D9">
        <w:rPr>
          <w:rFonts w:ascii="Palatino Linotype" w:eastAsiaTheme="majorEastAsia" w:hAnsi="Palatino Linotype" w:cstheme="majorBidi"/>
          <w:i/>
          <w:lang w:eastAsia="es-ES"/>
        </w:rPr>
        <w:t xml:space="preserve"> directamente vinculados a la materia de la solicitud 00092/TRIJAEM/IP/2020, pues en la respuesta que ahora se recurre, no se hace ninguna aclaración al respecto. No debe pasar inadvertido para este Instituto de Transparencia, que los doce oficios referidos en el párrafo que antecede, únicamente se relacionan al periodo comprendido entre el veintisiete de abril al trece de julio de dos mil veinte, siendo que en la solicitud se precisó que la información se requería del uno de agosto de dos mil diecinueve a la fecha de respuesta de la solicitud (veintisiete de agosto de dos mil veinte), es decir CINCUENTA Y TRES SEMANAS HÁBILES, considerando los calendarios oficiales de labores de ese Tribunal. Finalmente, a pesar de que ante la emergencia sanitaria por la epidemia de la </w:t>
      </w:r>
      <w:r w:rsidR="00781756" w:rsidRPr="002453D9">
        <w:rPr>
          <w:rFonts w:ascii="Palatino Linotype" w:eastAsiaTheme="majorEastAsia" w:hAnsi="Palatino Linotype" w:cstheme="majorBidi"/>
          <w:i/>
          <w:lang w:eastAsia="es-ES"/>
        </w:rPr>
        <w:lastRenderedPageBreak/>
        <w:t>enfermedad denominada “SARS-CoV2 (COVID-19)”, mediante acuerdos publicados en la Gaceta de Gobierno del Estado de México, el diecinueve de marzo, quince y veintinueve de abril, veintinueve de mayo, diecinueve de junio y cuatro de agosto de dos mil veinte, respectivamente, la Presidencia del Tribunal de Justicia Administrativa, determinó suspender todas las ACTIVIDADES JURISDICCIONALES, a partir del veinte de marzo y hasta el cuatro de agosto del año actual; como se demuestra con los DOCE oficios proporcionados, en el periodo mencionado se continuó con las actividades administrativas, razón que hace presumir fundadamente la existencia de la información solicitada. En consecuencia, considero que se actualizan razones suficientes para revocar la respuesta de veintisiete de agosto de dos mil veinte, a efecto de condenar al sujeto obligado a proporcionar “los informes semanales sobre el estado que guardan las labores de la Sala, elaborados por la Magistrada de la Cuarta Sala Regional y remitidos a la Presidencia del Tribunal, en el periodo comprendido entre el 1 de agosto de 2019 y la fecha de respuesta a esta solicitud”, y solo en caso de no existir dicha información, emitir y notificar al suscrito la resolución del Comité de Transparencia, que cumpla con los requisitos prescritos en los artículos 169 y 170 de la Ley de Transparencia y Acceso a la Información Pública del Estado de México y Municipios</w:t>
      </w:r>
      <w:r w:rsidRPr="002453D9">
        <w:rPr>
          <w:rFonts w:ascii="Palatino Linotype" w:eastAsiaTheme="majorEastAsia" w:hAnsi="Palatino Linotype" w:cstheme="majorBidi"/>
          <w:i/>
          <w:lang w:eastAsia="es-ES"/>
        </w:rPr>
        <w:t>.”</w:t>
      </w:r>
      <w:r w:rsidRPr="002453D9">
        <w:rPr>
          <w:rFonts w:ascii="Palatino Linotype" w:eastAsiaTheme="majorEastAsia" w:hAnsi="Palatino Linotype" w:cstheme="majorBidi"/>
          <w:i/>
          <w:lang w:val="es-ES" w:eastAsia="es-ES"/>
        </w:rPr>
        <w:t xml:space="preserve"> </w:t>
      </w:r>
      <w:r w:rsidRPr="002453D9">
        <w:rPr>
          <w:rFonts w:ascii="Palatino Linotype" w:eastAsiaTheme="minorEastAsia" w:hAnsi="Palatino Linotype" w:cs="Arial"/>
          <w:i/>
          <w:lang w:val="es-ES_tradnl" w:eastAsia="es-ES"/>
        </w:rPr>
        <w:t>(Sic)</w:t>
      </w:r>
    </w:p>
    <w:p w:rsidR="00236DED" w:rsidRPr="002453D9" w:rsidRDefault="00236DED" w:rsidP="00781756">
      <w:pPr>
        <w:spacing w:after="0" w:line="360" w:lineRule="auto"/>
        <w:ind w:left="567" w:right="616"/>
        <w:contextualSpacing/>
        <w:jc w:val="both"/>
        <w:rPr>
          <w:rFonts w:ascii="Palatino Linotype" w:eastAsiaTheme="minorEastAsia" w:hAnsi="Palatino Linotype" w:cs="Arial"/>
          <w:i/>
          <w:lang w:val="es-ES_tradnl" w:eastAsia="es-ES"/>
        </w:rPr>
      </w:pPr>
    </w:p>
    <w:p w:rsidR="00B51656" w:rsidRPr="002453D9" w:rsidRDefault="00B51656" w:rsidP="00B51656">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2453D9">
        <w:rPr>
          <w:rFonts w:ascii="Palatino Linotype" w:eastAsia="Times New Roman" w:hAnsi="Palatino Linotype" w:cs="Arial"/>
          <w:sz w:val="24"/>
          <w:szCs w:val="24"/>
          <w:lang w:val="es-ES" w:eastAsia="es-ES"/>
        </w:rPr>
        <w:t xml:space="preserve">Se registró el recurso de revisión bajo el número de expediente </w:t>
      </w:r>
      <w:r w:rsidRPr="002453D9">
        <w:rPr>
          <w:rFonts w:ascii="Palatino Linotype" w:eastAsiaTheme="minorEastAsia" w:hAnsi="Palatino Linotype" w:cs="Arial"/>
          <w:bCs/>
          <w:sz w:val="24"/>
          <w:szCs w:val="24"/>
          <w:lang w:val="es-ES_tradnl" w:eastAsia="es-ES"/>
        </w:rPr>
        <w:t xml:space="preserve">al rubro indicado, asimismo con fundamento en lo dispuesto por el </w:t>
      </w:r>
      <w:r w:rsidRPr="002453D9">
        <w:rPr>
          <w:rFonts w:ascii="Palatino Linotype" w:eastAsia="Calibri" w:hAnsi="Palatino Linotype" w:cs="Arial"/>
          <w:sz w:val="24"/>
          <w:szCs w:val="24"/>
          <w:lang w:val="es-ES" w:eastAsia="es-ES"/>
        </w:rPr>
        <w:t xml:space="preserve">artículo 185 fracción I de la </w:t>
      </w:r>
      <w:r w:rsidRPr="002453D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453D9">
        <w:rPr>
          <w:rFonts w:ascii="Palatino Linotype" w:eastAsia="Times New Roman" w:hAnsi="Palatino Linotype" w:cs="Arial"/>
          <w:sz w:val="24"/>
          <w:szCs w:val="24"/>
          <w:lang w:val="es-ES" w:eastAsia="es-ES"/>
        </w:rPr>
        <w:t xml:space="preserve">se turnó al </w:t>
      </w:r>
      <w:r w:rsidRPr="002453D9">
        <w:rPr>
          <w:rFonts w:ascii="Palatino Linotype" w:eastAsia="Times New Roman" w:hAnsi="Palatino Linotype" w:cs="Arial"/>
          <w:b/>
          <w:sz w:val="24"/>
          <w:szCs w:val="24"/>
          <w:lang w:val="es-ES" w:eastAsia="es-ES"/>
        </w:rPr>
        <w:t xml:space="preserve">Comisionado José Guadalupe Luna Hernández, </w:t>
      </w:r>
      <w:r w:rsidRPr="002453D9">
        <w:rPr>
          <w:rFonts w:ascii="Palatino Linotype" w:eastAsia="Times New Roman" w:hAnsi="Palatino Linotype" w:cs="Arial"/>
          <w:sz w:val="24"/>
          <w:szCs w:val="24"/>
          <w:lang w:val="es-ES" w:eastAsia="es-ES"/>
        </w:rPr>
        <w:t xml:space="preserve">con el objeto de </w:t>
      </w:r>
      <w:r w:rsidRPr="002453D9">
        <w:rPr>
          <w:rFonts w:ascii="Palatino Linotype" w:eastAsia="Times New Roman" w:hAnsi="Palatino Linotype" w:cs="Arial"/>
          <w:sz w:val="24"/>
          <w:szCs w:val="24"/>
          <w:lang w:eastAsia="es-ES"/>
        </w:rPr>
        <w:t>su análisis.</w:t>
      </w:r>
    </w:p>
    <w:p w:rsidR="00B51656" w:rsidRPr="002453D9" w:rsidRDefault="00B51656" w:rsidP="00B51656">
      <w:pPr>
        <w:spacing w:after="0" w:line="360" w:lineRule="auto"/>
        <w:ind w:right="-142"/>
        <w:contextualSpacing/>
        <w:rPr>
          <w:rFonts w:ascii="Palatino Linotype" w:eastAsiaTheme="minorEastAsia" w:hAnsi="Palatino Linotype"/>
          <w:i/>
          <w:lang w:val="es-ES_tradnl" w:eastAsia="es-ES"/>
        </w:rPr>
      </w:pPr>
    </w:p>
    <w:p w:rsidR="00B51656" w:rsidRPr="002453D9" w:rsidRDefault="00B51656" w:rsidP="00B51656">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2453D9">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781756" w:rsidRPr="002453D9">
        <w:rPr>
          <w:rFonts w:ascii="Palatino Linotype" w:eastAsia="Calibri" w:hAnsi="Palatino Linotype" w:cs="Arial"/>
          <w:b/>
          <w:sz w:val="24"/>
          <w:szCs w:val="24"/>
          <w:lang w:val="es-ES" w:eastAsia="es-ES"/>
        </w:rPr>
        <w:t>once</w:t>
      </w:r>
      <w:r w:rsidRPr="002453D9">
        <w:rPr>
          <w:rFonts w:ascii="Palatino Linotype" w:eastAsia="Calibri" w:hAnsi="Palatino Linotype" w:cs="Arial"/>
          <w:b/>
          <w:sz w:val="24"/>
          <w:szCs w:val="24"/>
          <w:lang w:val="es-ES" w:eastAsia="es-ES"/>
        </w:rPr>
        <w:t xml:space="preserve"> (1</w:t>
      </w:r>
      <w:r w:rsidR="00781756" w:rsidRPr="002453D9">
        <w:rPr>
          <w:rFonts w:ascii="Palatino Linotype" w:eastAsia="Calibri" w:hAnsi="Palatino Linotype" w:cs="Arial"/>
          <w:b/>
          <w:sz w:val="24"/>
          <w:szCs w:val="24"/>
          <w:lang w:val="es-ES" w:eastAsia="es-ES"/>
        </w:rPr>
        <w:t>1) de septiembre</w:t>
      </w:r>
      <w:r w:rsidRPr="002453D9">
        <w:rPr>
          <w:rFonts w:ascii="Palatino Linotype" w:eastAsia="Calibri" w:hAnsi="Palatino Linotype" w:cs="Arial"/>
          <w:b/>
          <w:sz w:val="24"/>
          <w:szCs w:val="24"/>
          <w:lang w:val="es-ES" w:eastAsia="es-ES"/>
        </w:rPr>
        <w:t xml:space="preserve"> </w:t>
      </w:r>
      <w:r w:rsidRPr="002453D9">
        <w:rPr>
          <w:rFonts w:ascii="Palatino Linotype" w:eastAsia="Calibri" w:hAnsi="Palatino Linotype" w:cs="Arial"/>
          <w:sz w:val="24"/>
          <w:szCs w:val="24"/>
          <w:lang w:val="es-ES" w:eastAsia="es-ES"/>
        </w:rPr>
        <w:t xml:space="preserve">de dos mil veinte, puso a disposición de las partes el expediente electrónico </w:t>
      </w:r>
      <w:r w:rsidRPr="002453D9">
        <w:rPr>
          <w:rFonts w:ascii="Palatino Linotype" w:eastAsia="Calibri" w:hAnsi="Palatino Linotype" w:cs="Arial"/>
          <w:sz w:val="24"/>
          <w:szCs w:val="24"/>
          <w:lang w:val="es-ES_tradnl" w:eastAsia="es-ES"/>
        </w:rPr>
        <w:t xml:space="preserve">vía </w:t>
      </w:r>
      <w:r w:rsidRPr="002453D9">
        <w:rPr>
          <w:rFonts w:ascii="Palatino Linotype" w:eastAsia="Calibri" w:hAnsi="Palatino Linotype" w:cs="Arial"/>
          <w:sz w:val="24"/>
          <w:szCs w:val="24"/>
          <w:lang w:val="es-ES" w:eastAsia="es-ES"/>
        </w:rPr>
        <w:t xml:space="preserve">Sistema de Acceso a la Información Mexiquense </w:t>
      </w:r>
      <w:r w:rsidRPr="002453D9">
        <w:rPr>
          <w:rFonts w:ascii="Palatino Linotype" w:eastAsia="Calibri" w:hAnsi="Palatino Linotype" w:cs="Arial"/>
          <w:b/>
          <w:sz w:val="24"/>
          <w:szCs w:val="24"/>
          <w:lang w:val="es-ES" w:eastAsia="es-ES"/>
        </w:rPr>
        <w:t xml:space="preserve">SAIMEX </w:t>
      </w:r>
      <w:r w:rsidRPr="002453D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453D9">
        <w:rPr>
          <w:rFonts w:ascii="Palatino Linotype" w:eastAsia="Calibri" w:hAnsi="Palatino Linotype" w:cs="Arial"/>
          <w:b/>
          <w:sz w:val="24"/>
          <w:szCs w:val="24"/>
          <w:lang w:val="es-ES" w:eastAsia="es-ES"/>
        </w:rPr>
        <w:t>SUJETO OBLIGADO</w:t>
      </w:r>
      <w:r w:rsidRPr="002453D9">
        <w:rPr>
          <w:rFonts w:ascii="Palatino Linotype" w:eastAsia="Calibri" w:hAnsi="Palatino Linotype" w:cs="Arial"/>
          <w:sz w:val="24"/>
          <w:szCs w:val="24"/>
          <w:lang w:val="es-ES" w:eastAsia="es-ES"/>
        </w:rPr>
        <w:t xml:space="preserve"> presentará el Informe Justificado procedente.</w:t>
      </w:r>
    </w:p>
    <w:p w:rsidR="00B51656" w:rsidRPr="002453D9" w:rsidRDefault="00B51656" w:rsidP="00B51656">
      <w:pPr>
        <w:contextualSpacing/>
        <w:rPr>
          <w:rFonts w:ascii="Palatino Linotype" w:eastAsiaTheme="minorEastAsia" w:hAnsi="Palatino Linotype"/>
          <w:i/>
          <w:lang w:val="es-ES_tradnl" w:eastAsia="es-ES"/>
        </w:rPr>
      </w:pPr>
    </w:p>
    <w:p w:rsidR="00781756" w:rsidRPr="002453D9" w:rsidRDefault="00781756" w:rsidP="00B51656">
      <w:pPr>
        <w:numPr>
          <w:ilvl w:val="0"/>
          <w:numId w:val="1"/>
        </w:numPr>
        <w:spacing w:after="0" w:line="360" w:lineRule="auto"/>
        <w:ind w:left="0" w:right="-142" w:firstLine="0"/>
        <w:contextualSpacing/>
        <w:jc w:val="both"/>
        <w:rPr>
          <w:rFonts w:ascii="Palatino Linotype" w:eastAsiaTheme="minorEastAsia" w:hAnsi="Palatino Linotype"/>
          <w:i/>
          <w:sz w:val="24"/>
          <w:szCs w:val="24"/>
          <w:lang w:val="es-ES_tradnl" w:eastAsia="es-ES"/>
        </w:rPr>
      </w:pPr>
      <w:r w:rsidRPr="002453D9">
        <w:rPr>
          <w:rFonts w:ascii="Palatino Linotype" w:eastAsiaTheme="minorEastAsia" w:hAnsi="Palatino Linotype"/>
          <w:sz w:val="24"/>
          <w:szCs w:val="24"/>
          <w:lang w:val="es-ES_tradnl" w:eastAsia="es-ES"/>
        </w:rPr>
        <w:t xml:space="preserve">El </w:t>
      </w:r>
      <w:r w:rsidRPr="002453D9">
        <w:rPr>
          <w:rFonts w:ascii="Palatino Linotype" w:eastAsiaTheme="minorEastAsia" w:hAnsi="Palatino Linotype"/>
          <w:b/>
          <w:sz w:val="24"/>
          <w:szCs w:val="24"/>
          <w:lang w:val="es-ES_tradnl" w:eastAsia="es-ES"/>
        </w:rPr>
        <w:t>veintiuno (21) de septiembre</w:t>
      </w:r>
      <w:r w:rsidR="00B51656" w:rsidRPr="002453D9">
        <w:rPr>
          <w:rFonts w:ascii="Palatino Linotype" w:eastAsiaTheme="minorEastAsia" w:hAnsi="Palatino Linotype"/>
          <w:b/>
          <w:sz w:val="24"/>
          <w:szCs w:val="24"/>
          <w:lang w:val="es-ES_tradnl" w:eastAsia="es-ES"/>
        </w:rPr>
        <w:t xml:space="preserve"> </w:t>
      </w:r>
      <w:r w:rsidR="00B51656" w:rsidRPr="002453D9">
        <w:rPr>
          <w:rFonts w:ascii="Palatino Linotype" w:eastAsiaTheme="minorEastAsia" w:hAnsi="Palatino Linotype"/>
          <w:sz w:val="24"/>
          <w:szCs w:val="24"/>
          <w:lang w:val="es-ES_tradnl" w:eastAsia="es-ES"/>
        </w:rPr>
        <w:t xml:space="preserve">el </w:t>
      </w:r>
      <w:r w:rsidR="00B51656" w:rsidRPr="002453D9">
        <w:rPr>
          <w:rFonts w:ascii="Palatino Linotype" w:eastAsiaTheme="minorEastAsia" w:hAnsi="Palatino Linotype"/>
          <w:b/>
          <w:sz w:val="24"/>
          <w:szCs w:val="24"/>
          <w:lang w:val="es-ES_tradnl" w:eastAsia="es-ES"/>
        </w:rPr>
        <w:t>SUJETO OBLIGADO</w:t>
      </w:r>
      <w:r w:rsidR="00B51656" w:rsidRPr="002453D9">
        <w:rPr>
          <w:rFonts w:ascii="Palatino Linotype" w:eastAsiaTheme="minorEastAsia" w:hAnsi="Palatino Linotype"/>
          <w:sz w:val="24"/>
          <w:szCs w:val="24"/>
          <w:lang w:val="es-ES_tradnl" w:eastAsia="es-ES"/>
        </w:rPr>
        <w:t xml:space="preserve"> presentó su respectivo informe justificado, </w:t>
      </w:r>
      <w:r w:rsidRPr="002453D9">
        <w:rPr>
          <w:rFonts w:ascii="Palatino Linotype" w:eastAsiaTheme="minorEastAsia" w:hAnsi="Palatino Linotype"/>
          <w:sz w:val="24"/>
          <w:szCs w:val="24"/>
          <w:lang w:val="es-ES_tradnl" w:eastAsia="es-ES"/>
        </w:rPr>
        <w:t>mismo que fue del conocimiento del particular solo dos de cinco archivos adjuntos, en fecha veintiocho de septiembre  la presenta anualidad</w:t>
      </w:r>
      <w:r w:rsidR="00D241A9" w:rsidRPr="002453D9">
        <w:rPr>
          <w:rFonts w:ascii="Palatino Linotype" w:eastAsiaTheme="minorEastAsia" w:hAnsi="Palatino Linotype"/>
          <w:sz w:val="24"/>
          <w:szCs w:val="24"/>
          <w:lang w:val="es-ES_tradnl" w:eastAsia="es-ES"/>
        </w:rPr>
        <w:t>, mismo que consisten en:</w:t>
      </w:r>
    </w:p>
    <w:p w:rsidR="00D241A9" w:rsidRPr="002453D9" w:rsidRDefault="00D241A9" w:rsidP="00D241A9">
      <w:pPr>
        <w:pStyle w:val="Prrafodelista"/>
        <w:rPr>
          <w:rFonts w:ascii="Palatino Linotype" w:eastAsiaTheme="minorEastAsia" w:hAnsi="Palatino Linotype"/>
          <w:i/>
          <w:sz w:val="24"/>
          <w:szCs w:val="24"/>
          <w:lang w:val="es-ES_tradnl" w:eastAsia="es-ES"/>
        </w:rPr>
      </w:pPr>
    </w:p>
    <w:p w:rsidR="00D241A9" w:rsidRPr="002453D9" w:rsidRDefault="00D241A9" w:rsidP="00D241A9">
      <w:pPr>
        <w:spacing w:after="0" w:line="360" w:lineRule="auto"/>
        <w:ind w:right="-142"/>
        <w:contextualSpacing/>
        <w:jc w:val="both"/>
        <w:rPr>
          <w:rFonts w:ascii="Palatino Linotype" w:eastAsiaTheme="minorEastAsia" w:hAnsi="Palatino Linotype"/>
          <w:sz w:val="24"/>
          <w:szCs w:val="24"/>
          <w:lang w:eastAsia="es-ES"/>
        </w:rPr>
      </w:pPr>
      <w:proofErr w:type="spellStart"/>
      <w:r w:rsidRPr="002453D9">
        <w:rPr>
          <w:rFonts w:ascii="Palatino Linotype" w:eastAsiaTheme="minorEastAsia" w:hAnsi="Palatino Linotype"/>
          <w:b/>
          <w:sz w:val="24"/>
          <w:szCs w:val="24"/>
          <w:lang w:val="es-ES_tradnl" w:eastAsia="es-ES"/>
        </w:rPr>
        <w:t>Inf</w:t>
      </w:r>
      <w:proofErr w:type="spellEnd"/>
      <w:r w:rsidRPr="002453D9">
        <w:rPr>
          <w:rFonts w:ascii="Palatino Linotype" w:eastAsiaTheme="minorEastAsia" w:hAnsi="Palatino Linotype"/>
          <w:b/>
          <w:sz w:val="24"/>
          <w:szCs w:val="24"/>
          <w:lang w:val="es-ES_tradnl" w:eastAsia="es-ES"/>
        </w:rPr>
        <w:t xml:space="preserve"> </w:t>
      </w:r>
      <w:proofErr w:type="spellStart"/>
      <w:r w:rsidRPr="002453D9">
        <w:rPr>
          <w:rFonts w:ascii="Palatino Linotype" w:eastAsiaTheme="minorEastAsia" w:hAnsi="Palatino Linotype"/>
          <w:b/>
          <w:sz w:val="24"/>
          <w:szCs w:val="24"/>
          <w:lang w:val="es-ES_tradnl" w:eastAsia="es-ES"/>
        </w:rPr>
        <w:t>Just</w:t>
      </w:r>
      <w:proofErr w:type="spellEnd"/>
      <w:r w:rsidRPr="002453D9">
        <w:rPr>
          <w:rFonts w:ascii="Palatino Linotype" w:eastAsiaTheme="minorEastAsia" w:hAnsi="Palatino Linotype"/>
          <w:b/>
          <w:sz w:val="24"/>
          <w:szCs w:val="24"/>
          <w:lang w:val="es-ES_tradnl" w:eastAsia="es-ES"/>
        </w:rPr>
        <w:t xml:space="preserve"> 3708-2020.pdf:</w:t>
      </w:r>
      <w:r w:rsidR="00004305" w:rsidRPr="002453D9">
        <w:rPr>
          <w:rFonts w:ascii="Palatino Linotype" w:eastAsiaTheme="minorEastAsia" w:hAnsi="Palatino Linotype"/>
          <w:sz w:val="24"/>
          <w:szCs w:val="24"/>
          <w:lang w:val="es-ES_tradnl" w:eastAsia="es-ES"/>
        </w:rPr>
        <w:t xml:space="preserve"> archivo que se integra de ocho hojas las cuales corresponden al Informe Justificado en el que se describen los antecedentes de la solicitud, la respuesta en la que se proporcionó los informes remitido</w:t>
      </w:r>
      <w:r w:rsidR="00236DED" w:rsidRPr="002453D9">
        <w:rPr>
          <w:rFonts w:ascii="Palatino Linotype" w:eastAsiaTheme="minorEastAsia" w:hAnsi="Palatino Linotype"/>
          <w:sz w:val="24"/>
          <w:szCs w:val="24"/>
          <w:lang w:val="es-ES_tradnl" w:eastAsia="es-ES"/>
        </w:rPr>
        <w:t>s</w:t>
      </w:r>
      <w:r w:rsidR="00004305" w:rsidRPr="002453D9">
        <w:rPr>
          <w:rFonts w:ascii="Palatino Linotype" w:eastAsiaTheme="minorEastAsia" w:hAnsi="Palatino Linotype"/>
          <w:sz w:val="24"/>
          <w:szCs w:val="24"/>
          <w:lang w:val="es-ES_tradnl" w:eastAsia="es-ES"/>
        </w:rPr>
        <w:t xml:space="preserve"> por la Presidencia del Tribunal por la Magistrada de la Cuarta Sala Regional, correspondientes del 1ro de agosto al 13 de diciembre de 2019, así como lo correspondientes al mes de enero al 19 de marzo de 2020; </w:t>
      </w:r>
      <w:r w:rsidR="00E30696" w:rsidRPr="002453D9">
        <w:rPr>
          <w:rFonts w:ascii="Palatino Linotype" w:eastAsiaTheme="minorEastAsia" w:hAnsi="Palatino Linotype"/>
          <w:sz w:val="24"/>
          <w:szCs w:val="24"/>
          <w:lang w:val="es-ES_tradnl" w:eastAsia="es-ES"/>
        </w:rPr>
        <w:t xml:space="preserve">asimismo que derivado de la pandemia del COVID-19 se suspendieron las actividades jurisdiccionales y administrativas a partir del 20 de marzo de 2020. Posteriormente se hubo una ampliación de suspensión de actividades </w:t>
      </w:r>
      <w:r w:rsidR="00E30696" w:rsidRPr="002453D9">
        <w:rPr>
          <w:rFonts w:ascii="Palatino Linotype" w:eastAsiaTheme="minorEastAsia" w:hAnsi="Palatino Linotype"/>
          <w:sz w:val="24"/>
          <w:szCs w:val="24"/>
          <w:lang w:val="es-ES_tradnl" w:eastAsia="es-ES"/>
        </w:rPr>
        <w:lastRenderedPageBreak/>
        <w:t xml:space="preserve">hasta el día 29 de abril de 2020;  continuando una segunda ampliación que fue hasta el 29 de mayo de 2020; continuando con una tercera ampliación </w:t>
      </w:r>
      <w:r w:rsidR="00490B44" w:rsidRPr="002453D9">
        <w:rPr>
          <w:rFonts w:ascii="Palatino Linotype" w:eastAsiaTheme="minorEastAsia" w:hAnsi="Palatino Linotype"/>
          <w:sz w:val="24"/>
          <w:szCs w:val="24"/>
          <w:lang w:val="es-ES_tradnl" w:eastAsia="es-ES"/>
        </w:rPr>
        <w:t xml:space="preserve">19 de junio de 2020;  se precisa que </w:t>
      </w:r>
      <w:r w:rsidR="00490B44" w:rsidRPr="002453D9">
        <w:rPr>
          <w:rFonts w:ascii="Palatino Linotype" w:eastAsiaTheme="minorEastAsia" w:hAnsi="Palatino Linotype"/>
          <w:sz w:val="24"/>
          <w:szCs w:val="24"/>
          <w:lang w:eastAsia="es-ES"/>
        </w:rPr>
        <w:t>las suspensiones no constituía de modo alguno un disfrute de vacaciones, por tanto, se exhortó a todos los servidores públicos,</w:t>
      </w:r>
      <w:r w:rsidR="00490B44" w:rsidRPr="002453D9">
        <w:t xml:space="preserve"> </w:t>
      </w:r>
      <w:r w:rsidR="00490B44" w:rsidRPr="002453D9">
        <w:rPr>
          <w:rFonts w:ascii="Palatino Linotype" w:eastAsiaTheme="minorEastAsia" w:hAnsi="Palatino Linotype"/>
          <w:sz w:val="24"/>
          <w:szCs w:val="24"/>
          <w:lang w:eastAsia="es-ES"/>
        </w:rPr>
        <w:t>a que permanecieran en su domicilio, sin realizar actividades sociales o al aire libre y que continuaran con las labores que les instruyeran las y los Magistrados integrantes de las Secciones de la Sala Superior; las y los Magistrados y las y los Secretarios de Acuerdos en funciones de Magistrado de la Salas Regionales, Salas Especializadas y Salas Supernumerarias; por lo que remitieron semanalmente, vía electrónica, un informe de los asuntos de su competencia, a la Presidencia de este Tribunal, durante la aludida prórroga; situación por la cual el formato de informe es diverso a los que semanalmente se enviaban antes de la contingencia sanitaria.</w:t>
      </w:r>
    </w:p>
    <w:p w:rsidR="00490B44" w:rsidRPr="002453D9" w:rsidRDefault="00490B44" w:rsidP="00D241A9">
      <w:pPr>
        <w:spacing w:after="0" w:line="360" w:lineRule="auto"/>
        <w:ind w:right="-142"/>
        <w:contextualSpacing/>
        <w:jc w:val="both"/>
        <w:rPr>
          <w:rFonts w:ascii="Palatino Linotype" w:eastAsiaTheme="minorEastAsia" w:hAnsi="Palatino Linotype"/>
          <w:sz w:val="24"/>
          <w:szCs w:val="24"/>
          <w:lang w:eastAsia="es-ES"/>
        </w:rPr>
      </w:pPr>
      <w:r w:rsidRPr="002453D9">
        <w:rPr>
          <w:rFonts w:ascii="Palatino Linotype" w:eastAsiaTheme="minorEastAsia" w:hAnsi="Palatino Linotype"/>
          <w:sz w:val="24"/>
          <w:szCs w:val="24"/>
          <w:lang w:eastAsia="es-ES"/>
        </w:rPr>
        <w:t>A partir del 4 de agosto de 2020, se reactivaron los plazos y se reanudaron las actividades de este Tribunal,</w:t>
      </w:r>
      <w:r w:rsidRPr="002453D9">
        <w:t xml:space="preserve"> </w:t>
      </w:r>
      <w:r w:rsidRPr="002453D9">
        <w:rPr>
          <w:rFonts w:ascii="Palatino Linotype" w:eastAsiaTheme="minorEastAsia" w:hAnsi="Palatino Linotype"/>
          <w:sz w:val="24"/>
          <w:szCs w:val="24"/>
          <w:lang w:eastAsia="es-ES"/>
        </w:rPr>
        <w:t>las salas y secciones del Tribunal retomaron remitir los informes en los formatos tradicionales, por ello se adjuntan al presente, los correspondientes al mes de agosto 2020.</w:t>
      </w:r>
    </w:p>
    <w:p w:rsidR="00E84363" w:rsidRPr="002453D9" w:rsidRDefault="00E84363" w:rsidP="00D241A9">
      <w:pPr>
        <w:spacing w:after="0" w:line="360" w:lineRule="auto"/>
        <w:ind w:right="-142"/>
        <w:contextualSpacing/>
        <w:jc w:val="both"/>
        <w:rPr>
          <w:rFonts w:ascii="Palatino Linotype" w:eastAsiaTheme="minorEastAsia" w:hAnsi="Palatino Linotype"/>
          <w:sz w:val="24"/>
          <w:szCs w:val="24"/>
          <w:lang w:eastAsia="es-ES"/>
        </w:rPr>
      </w:pPr>
    </w:p>
    <w:p w:rsidR="00E84363" w:rsidRPr="002453D9" w:rsidRDefault="00D241A9" w:rsidP="00D241A9">
      <w:pPr>
        <w:spacing w:after="0" w:line="360" w:lineRule="auto"/>
        <w:ind w:right="-142"/>
        <w:contextualSpacing/>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b/>
          <w:sz w:val="24"/>
          <w:szCs w:val="24"/>
          <w:lang w:val="es-ES_tradnl" w:eastAsia="es-ES"/>
        </w:rPr>
        <w:t>Oficio 183-2020.pdf:</w:t>
      </w:r>
      <w:r w:rsidR="00E84363" w:rsidRPr="002453D9">
        <w:rPr>
          <w:rFonts w:ascii="Palatino Linotype" w:eastAsiaTheme="minorEastAsia" w:hAnsi="Palatino Linotype"/>
          <w:b/>
          <w:sz w:val="24"/>
          <w:szCs w:val="24"/>
          <w:lang w:val="es-ES_tradnl" w:eastAsia="es-ES"/>
        </w:rPr>
        <w:t xml:space="preserve"> </w:t>
      </w:r>
      <w:r w:rsidR="00E84363" w:rsidRPr="002453D9">
        <w:rPr>
          <w:rFonts w:ascii="Palatino Linotype" w:eastAsiaTheme="minorEastAsia" w:hAnsi="Palatino Linotype"/>
          <w:sz w:val="24"/>
          <w:szCs w:val="24"/>
          <w:lang w:val="es-ES_tradnl" w:eastAsia="es-ES"/>
        </w:rPr>
        <w:t>archivo que se integra de 7 hojas que corresponde en lo general a</w:t>
      </w:r>
      <w:r w:rsidR="004B34AE" w:rsidRPr="002453D9">
        <w:rPr>
          <w:rFonts w:ascii="Palatino Linotype" w:eastAsiaTheme="minorEastAsia" w:hAnsi="Palatino Linotype"/>
          <w:sz w:val="24"/>
          <w:szCs w:val="24"/>
          <w:lang w:val="es-ES_tradnl" w:eastAsia="es-ES"/>
        </w:rPr>
        <w:t xml:space="preserve">l </w:t>
      </w:r>
      <w:r w:rsidR="00E84363" w:rsidRPr="002453D9">
        <w:rPr>
          <w:rFonts w:ascii="Palatino Linotype" w:eastAsiaTheme="minorEastAsia" w:hAnsi="Palatino Linotype"/>
          <w:sz w:val="24"/>
          <w:szCs w:val="24"/>
          <w:lang w:val="es-ES_tradnl" w:eastAsia="es-ES"/>
        </w:rPr>
        <w:t>oficio TJA-P-SP-183/2020M, mediante el cual la Secretaria Particular de la Presidencia del Tribunal de Justicia Administrativa, informa que remite el informe justificado; oficio número OF.TJA-P-SP-184/2020, mediante el cual la Secretaria Particular de la Presidencia del Tribunal de Justicia Administrativa</w:t>
      </w:r>
      <w:r w:rsidR="007F65A2" w:rsidRPr="002453D9">
        <w:rPr>
          <w:rFonts w:ascii="Palatino Linotype" w:eastAsiaTheme="minorEastAsia" w:hAnsi="Palatino Linotype"/>
          <w:sz w:val="24"/>
          <w:szCs w:val="24"/>
          <w:lang w:val="es-ES_tradnl" w:eastAsia="es-ES"/>
        </w:rPr>
        <w:t xml:space="preserve">, formula los </w:t>
      </w:r>
      <w:r w:rsidR="007F65A2" w:rsidRPr="002453D9">
        <w:rPr>
          <w:rFonts w:ascii="Palatino Linotype" w:eastAsiaTheme="minorEastAsia" w:hAnsi="Palatino Linotype"/>
          <w:sz w:val="24"/>
          <w:szCs w:val="24"/>
          <w:lang w:val="es-ES_tradnl" w:eastAsia="es-ES"/>
        </w:rPr>
        <w:lastRenderedPageBreak/>
        <w:t>alegatos derivado de los motivos de inconformidad hechos valer por el particular, por lo que hizo referencia a motivos inatendibles, por no se</w:t>
      </w:r>
      <w:r w:rsidR="004B34AE" w:rsidRPr="002453D9">
        <w:rPr>
          <w:rFonts w:ascii="Palatino Linotype" w:eastAsiaTheme="minorEastAsia" w:hAnsi="Palatino Linotype"/>
          <w:sz w:val="24"/>
          <w:szCs w:val="24"/>
          <w:lang w:val="es-ES_tradnl" w:eastAsia="es-ES"/>
        </w:rPr>
        <w:t xml:space="preserve">r </w:t>
      </w:r>
      <w:r w:rsidR="007F65A2" w:rsidRPr="002453D9">
        <w:rPr>
          <w:rFonts w:ascii="Palatino Linotype" w:eastAsiaTheme="minorEastAsia" w:hAnsi="Palatino Linotype"/>
          <w:sz w:val="24"/>
          <w:szCs w:val="24"/>
          <w:lang w:val="es-ES_tradnl" w:eastAsia="es-ES"/>
        </w:rPr>
        <w:t xml:space="preserve">materia de la respuesta; que fueron proporcionados los informes semanales que remitió la Cuarta Sala Regional a la Presidencia del Tribunal, que fueron remitidos en un mismo tipo de formato, que incluye la información estadística de la Sala, en el formato que obra </w:t>
      </w:r>
      <w:r w:rsidR="005A2008" w:rsidRPr="002453D9">
        <w:rPr>
          <w:rFonts w:ascii="Palatino Linotype" w:eastAsiaTheme="minorEastAsia" w:hAnsi="Palatino Linotype"/>
          <w:sz w:val="24"/>
          <w:szCs w:val="24"/>
          <w:lang w:val="es-ES_tradnl" w:eastAsia="es-ES"/>
        </w:rPr>
        <w:t>en los archivos de la Secretaría</w:t>
      </w:r>
      <w:r w:rsidR="007F65A2" w:rsidRPr="002453D9">
        <w:rPr>
          <w:rFonts w:ascii="Palatino Linotype" w:eastAsiaTheme="minorEastAsia" w:hAnsi="Palatino Linotype"/>
          <w:sz w:val="24"/>
          <w:szCs w:val="24"/>
          <w:lang w:val="es-ES_tradnl" w:eastAsia="es-ES"/>
        </w:rPr>
        <w:t>. Que los formatos de los informes de labores durante la contingencia (abril a julio de 2020) sin diferentes a los que usualmente son enviados a la Presidencia, ya que estos se remitieron como una medida excepcional y los cuales fueron proporcionados al solicitante.</w:t>
      </w:r>
    </w:p>
    <w:p w:rsidR="007F65A2" w:rsidRPr="002453D9" w:rsidRDefault="007F65A2" w:rsidP="00D241A9">
      <w:pPr>
        <w:spacing w:after="0" w:line="360" w:lineRule="auto"/>
        <w:ind w:right="-142"/>
        <w:contextualSpacing/>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sz w:val="24"/>
          <w:szCs w:val="24"/>
          <w:lang w:val="es-ES_tradnl" w:eastAsia="es-ES"/>
        </w:rPr>
        <w:t>Que durante el periodo del 15 julio al 3 de agosto de 2020, hi hubo actividades a distancias en razón de que corresponde al primer periodo vacacional, de conformidad con el calendario oficial;</w:t>
      </w:r>
      <w:r w:rsidR="00A25E6E" w:rsidRPr="002453D9">
        <w:rPr>
          <w:rFonts w:ascii="Palatino Linotype" w:eastAsiaTheme="minorEastAsia" w:hAnsi="Palatino Linotype"/>
          <w:sz w:val="24"/>
          <w:szCs w:val="24"/>
          <w:lang w:val="es-ES_tradnl" w:eastAsia="es-ES"/>
        </w:rPr>
        <w:t xml:space="preserve"> que en fecha 4 de agosto se reanudaron las actividades jurisdiccionales y administrativa, así como los términos, plazos procesales y la celebración de audiencia, en términos de la legislación adjetiva aplicable; reiterando que la información proporcionada en respuesta es con la que cuenta el </w:t>
      </w:r>
      <w:r w:rsidR="00A25E6E" w:rsidRPr="002453D9">
        <w:rPr>
          <w:rFonts w:ascii="Palatino Linotype" w:eastAsiaTheme="minorEastAsia" w:hAnsi="Palatino Linotype"/>
          <w:b/>
          <w:sz w:val="24"/>
          <w:szCs w:val="24"/>
          <w:lang w:val="es-ES_tradnl" w:eastAsia="es-ES"/>
        </w:rPr>
        <w:t>SUJETO OBLIGADO</w:t>
      </w:r>
      <w:r w:rsidR="00A25E6E" w:rsidRPr="002453D9">
        <w:rPr>
          <w:rFonts w:ascii="Palatino Linotype" w:eastAsiaTheme="minorEastAsia" w:hAnsi="Palatino Linotype"/>
          <w:sz w:val="24"/>
          <w:szCs w:val="24"/>
          <w:lang w:val="es-ES_tradnl" w:eastAsia="es-ES"/>
        </w:rPr>
        <w:t xml:space="preserve"> en sus archivos.</w:t>
      </w:r>
    </w:p>
    <w:p w:rsidR="007F65A2" w:rsidRPr="002453D9" w:rsidRDefault="007F65A2" w:rsidP="00D241A9">
      <w:pPr>
        <w:spacing w:after="0" w:line="360" w:lineRule="auto"/>
        <w:ind w:right="-142"/>
        <w:contextualSpacing/>
        <w:jc w:val="both"/>
        <w:rPr>
          <w:rFonts w:ascii="Palatino Linotype" w:eastAsiaTheme="minorEastAsia" w:hAnsi="Palatino Linotype"/>
          <w:sz w:val="24"/>
          <w:szCs w:val="24"/>
          <w:lang w:val="es-ES_tradnl" w:eastAsia="es-ES"/>
        </w:rPr>
      </w:pPr>
    </w:p>
    <w:p w:rsidR="00A25E6E" w:rsidRPr="002453D9" w:rsidRDefault="00D241A9" w:rsidP="00D241A9">
      <w:pPr>
        <w:spacing w:after="0" w:line="360" w:lineRule="auto"/>
        <w:ind w:right="-142"/>
        <w:contextualSpacing/>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b/>
          <w:sz w:val="24"/>
          <w:szCs w:val="24"/>
          <w:lang w:val="es-ES_tradnl" w:eastAsia="es-ES"/>
        </w:rPr>
        <w:t>RR 92-2020 4T.pdf</w:t>
      </w:r>
      <w:r w:rsidRPr="002453D9">
        <w:rPr>
          <w:rFonts w:ascii="Palatino Linotype" w:eastAsiaTheme="minorEastAsia" w:hAnsi="Palatino Linotype"/>
          <w:sz w:val="24"/>
          <w:szCs w:val="24"/>
          <w:lang w:val="es-ES_tradnl" w:eastAsia="es-ES"/>
        </w:rPr>
        <w:t>:</w:t>
      </w:r>
      <w:r w:rsidR="00A25E6E" w:rsidRPr="002453D9">
        <w:rPr>
          <w:rFonts w:ascii="Palatino Linotype" w:eastAsiaTheme="minorEastAsia" w:hAnsi="Palatino Linotype"/>
          <w:sz w:val="24"/>
          <w:szCs w:val="24"/>
          <w:lang w:val="es-ES_tradnl" w:eastAsia="es-ES"/>
        </w:rPr>
        <w:t xml:space="preserve"> archivo que se integra de tres hojas las cuales corresponden al oficio TJA/UIPPE/067/2020, mediante el cual el Titular de la Unidad de Transparencia pide a la Magistrada de la Cuarta Sala Regional rinda su informe justificado.</w:t>
      </w:r>
    </w:p>
    <w:p w:rsidR="00A25E6E" w:rsidRPr="002453D9" w:rsidRDefault="00A25E6E" w:rsidP="00D241A9">
      <w:pPr>
        <w:spacing w:after="0" w:line="360" w:lineRule="auto"/>
        <w:ind w:right="-142"/>
        <w:contextualSpacing/>
        <w:jc w:val="both"/>
        <w:rPr>
          <w:rFonts w:ascii="Palatino Linotype" w:eastAsiaTheme="minorEastAsia" w:hAnsi="Palatino Linotype"/>
          <w:sz w:val="24"/>
          <w:szCs w:val="24"/>
          <w:lang w:val="es-ES_tradnl" w:eastAsia="es-ES"/>
        </w:rPr>
      </w:pPr>
    </w:p>
    <w:p w:rsidR="00F74397" w:rsidRPr="002453D9" w:rsidRDefault="00D241A9" w:rsidP="00D241A9">
      <w:pPr>
        <w:spacing w:after="0" w:line="360" w:lineRule="auto"/>
        <w:ind w:right="-142"/>
        <w:contextualSpacing/>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b/>
          <w:sz w:val="24"/>
          <w:szCs w:val="24"/>
          <w:lang w:val="es-ES_tradnl" w:eastAsia="es-ES"/>
        </w:rPr>
        <w:lastRenderedPageBreak/>
        <w:t>RR 92-2020 SP</w:t>
      </w:r>
      <w:r w:rsidRPr="002453D9">
        <w:rPr>
          <w:rFonts w:ascii="Palatino Linotype" w:eastAsiaTheme="minorEastAsia" w:hAnsi="Palatino Linotype"/>
          <w:sz w:val="24"/>
          <w:szCs w:val="24"/>
          <w:lang w:val="es-ES_tradnl" w:eastAsia="es-ES"/>
        </w:rPr>
        <w:t>.pdf:</w:t>
      </w:r>
      <w:r w:rsidR="00A25E6E" w:rsidRPr="002453D9">
        <w:rPr>
          <w:rFonts w:ascii="Palatino Linotype" w:eastAsiaTheme="minorEastAsia" w:hAnsi="Palatino Linotype"/>
          <w:sz w:val="24"/>
          <w:szCs w:val="24"/>
          <w:lang w:val="es-ES_tradnl" w:eastAsia="es-ES"/>
        </w:rPr>
        <w:t xml:space="preserve"> archivo </w:t>
      </w:r>
      <w:r w:rsidR="00F74397" w:rsidRPr="002453D9">
        <w:rPr>
          <w:rFonts w:ascii="Palatino Linotype" w:eastAsiaTheme="minorEastAsia" w:hAnsi="Palatino Linotype"/>
          <w:sz w:val="24"/>
          <w:szCs w:val="24"/>
          <w:lang w:val="es-ES_tradnl" w:eastAsia="es-ES"/>
        </w:rPr>
        <w:t>que integra por tres hojas la cuales corresponde a oficio TJA/UIPPE/066/2020, mediante el cual la Titular de la Unidad de Transparencia pide a la Secretaría Particular de Presidencia, rinda su informe justificado.</w:t>
      </w:r>
    </w:p>
    <w:p w:rsidR="00D241A9" w:rsidRPr="002453D9" w:rsidRDefault="00F74397" w:rsidP="00D241A9">
      <w:pPr>
        <w:spacing w:after="0" w:line="360" w:lineRule="auto"/>
        <w:ind w:right="-142"/>
        <w:contextualSpacing/>
        <w:jc w:val="both"/>
        <w:rPr>
          <w:rFonts w:ascii="Palatino Linotype" w:eastAsiaTheme="minorEastAsia" w:hAnsi="Palatino Linotype"/>
          <w:sz w:val="24"/>
          <w:szCs w:val="24"/>
          <w:lang w:val="es-ES_tradnl" w:eastAsia="es-ES"/>
        </w:rPr>
      </w:pPr>
      <w:r w:rsidRPr="002453D9">
        <w:rPr>
          <w:rFonts w:ascii="Palatino Linotype" w:eastAsiaTheme="minorEastAsia" w:hAnsi="Palatino Linotype"/>
          <w:sz w:val="24"/>
          <w:szCs w:val="24"/>
          <w:lang w:val="es-ES_tradnl" w:eastAsia="es-ES"/>
        </w:rPr>
        <w:t xml:space="preserve"> </w:t>
      </w:r>
    </w:p>
    <w:p w:rsidR="00D241A9" w:rsidRPr="002453D9" w:rsidRDefault="00D241A9" w:rsidP="00D241A9">
      <w:pPr>
        <w:spacing w:after="0" w:line="360" w:lineRule="auto"/>
        <w:ind w:right="-142"/>
        <w:contextualSpacing/>
        <w:jc w:val="both"/>
        <w:rPr>
          <w:rFonts w:ascii="Palatino Linotype" w:eastAsiaTheme="minorEastAsia" w:hAnsi="Palatino Linotype"/>
          <w:sz w:val="24"/>
          <w:szCs w:val="24"/>
          <w:lang w:val="es-ES_tradnl" w:eastAsia="es-ES"/>
        </w:rPr>
      </w:pPr>
      <w:proofErr w:type="spellStart"/>
      <w:r w:rsidRPr="002453D9">
        <w:rPr>
          <w:rFonts w:ascii="Palatino Linotype" w:eastAsiaTheme="minorEastAsia" w:hAnsi="Palatino Linotype"/>
          <w:b/>
          <w:sz w:val="24"/>
          <w:szCs w:val="24"/>
          <w:lang w:val="es-ES_tradnl" w:eastAsia="es-ES"/>
        </w:rPr>
        <w:t>Resp</w:t>
      </w:r>
      <w:proofErr w:type="spellEnd"/>
      <w:r w:rsidRPr="002453D9">
        <w:rPr>
          <w:rFonts w:ascii="Palatino Linotype" w:eastAsiaTheme="minorEastAsia" w:hAnsi="Palatino Linotype"/>
          <w:b/>
          <w:sz w:val="24"/>
          <w:szCs w:val="24"/>
          <w:lang w:val="es-ES_tradnl" w:eastAsia="es-ES"/>
        </w:rPr>
        <w:t xml:space="preserve"> RR 3718-2020 4TA SALA.pdf</w:t>
      </w:r>
      <w:r w:rsidRPr="002453D9">
        <w:rPr>
          <w:rFonts w:ascii="Palatino Linotype" w:eastAsiaTheme="minorEastAsia" w:hAnsi="Palatino Linotype"/>
          <w:sz w:val="24"/>
          <w:szCs w:val="24"/>
          <w:lang w:val="es-ES_tradnl" w:eastAsia="es-ES"/>
        </w:rPr>
        <w:t>:</w:t>
      </w:r>
      <w:r w:rsidR="00F74397" w:rsidRPr="002453D9">
        <w:rPr>
          <w:rFonts w:ascii="Palatino Linotype" w:eastAsiaTheme="minorEastAsia" w:hAnsi="Palatino Linotype"/>
          <w:sz w:val="24"/>
          <w:szCs w:val="24"/>
          <w:lang w:val="es-ES_tradnl" w:eastAsia="es-ES"/>
        </w:rPr>
        <w:t xml:space="preserve"> archivo que se integra de una hoja la cual corresponde al oficio número TJA-4SR-4346/2020 por medio del cual la Magistrada de la Cuarta Sala Regional del Tribunal de Justicia Administrativa del Estado de México, remitido a la Unidad de Transparencia su informe justificado. </w:t>
      </w:r>
    </w:p>
    <w:p w:rsidR="00B51656" w:rsidRPr="002453D9" w:rsidRDefault="00B51656" w:rsidP="00B51656">
      <w:pPr>
        <w:spacing w:after="0" w:line="360" w:lineRule="auto"/>
        <w:ind w:right="34"/>
        <w:contextualSpacing/>
        <w:jc w:val="both"/>
        <w:rPr>
          <w:rFonts w:ascii="Palatino Linotype" w:eastAsia="MS Mincho" w:hAnsi="Palatino Linotype" w:cs="Times New Roman"/>
          <w:sz w:val="24"/>
          <w:szCs w:val="24"/>
          <w:lang w:val="es-ES_tradnl" w:eastAsia="es-ES"/>
        </w:rPr>
      </w:pPr>
    </w:p>
    <w:p w:rsidR="00B51656" w:rsidRPr="002453D9" w:rsidRDefault="00B51656" w:rsidP="00B51656">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2453D9">
        <w:rPr>
          <w:rFonts w:ascii="Palatino Linotype" w:eastAsia="MS Mincho" w:hAnsi="Palatino Linotype" w:cs="Times New Roman"/>
          <w:sz w:val="24"/>
          <w:szCs w:val="24"/>
          <w:lang w:val="es-ES_tradnl" w:eastAsia="es-ES"/>
        </w:rPr>
        <w:t>El Comisionado Ponente decretó el cierre de instrucción</w:t>
      </w:r>
      <w:r w:rsidRPr="002453D9">
        <w:rPr>
          <w:rFonts w:ascii="Palatino Linotype" w:eastAsia="MS Mincho" w:hAnsi="Palatino Linotype" w:cs="Arial"/>
          <w:sz w:val="24"/>
          <w:szCs w:val="24"/>
          <w:lang w:val="es-ES_tradnl" w:eastAsia="es-ES"/>
        </w:rPr>
        <w:t xml:space="preserve"> </w:t>
      </w:r>
      <w:r w:rsidRPr="002453D9">
        <w:rPr>
          <w:rFonts w:ascii="Palatino Linotype" w:eastAsia="MS Mincho" w:hAnsi="Palatino Linotype" w:cs="Times New Roman"/>
          <w:sz w:val="24"/>
          <w:szCs w:val="24"/>
          <w:lang w:val="es-ES_tradnl" w:eastAsia="es-ES"/>
        </w:rPr>
        <w:t xml:space="preserve">mediante acuerdo de fecha </w:t>
      </w:r>
      <w:r w:rsidR="00D241A9" w:rsidRPr="002453D9">
        <w:rPr>
          <w:rFonts w:ascii="Palatino Linotype" w:eastAsia="MS Mincho" w:hAnsi="Palatino Linotype" w:cs="Times New Roman"/>
          <w:b/>
          <w:sz w:val="24"/>
          <w:szCs w:val="24"/>
          <w:lang w:val="es-ES_tradnl" w:eastAsia="es-ES"/>
        </w:rPr>
        <w:t>veinte (20) de octubre</w:t>
      </w:r>
      <w:r w:rsidRPr="002453D9">
        <w:rPr>
          <w:rFonts w:ascii="Palatino Linotype" w:eastAsia="MS Mincho" w:hAnsi="Palatino Linotype" w:cs="Times New Roman"/>
          <w:b/>
          <w:sz w:val="24"/>
          <w:szCs w:val="24"/>
          <w:lang w:val="es-ES_tradnl" w:eastAsia="es-ES"/>
        </w:rPr>
        <w:t xml:space="preserve"> </w:t>
      </w:r>
      <w:r w:rsidRPr="002453D9">
        <w:rPr>
          <w:rFonts w:ascii="Palatino Linotype" w:eastAsia="MS Mincho" w:hAnsi="Palatino Linotype" w:cs="Times New Roman"/>
          <w:sz w:val="24"/>
          <w:szCs w:val="24"/>
          <w:lang w:val="es-ES_tradnl" w:eastAsia="es-ES"/>
        </w:rPr>
        <w:t xml:space="preserve">de dos mil veinte, </w:t>
      </w:r>
      <w:r w:rsidRPr="002453D9">
        <w:rPr>
          <w:rFonts w:ascii="Palatino Linotype" w:eastAsia="MS Mincho" w:hAnsi="Palatino Linotype" w:cs="Arial"/>
          <w:sz w:val="24"/>
          <w:szCs w:val="24"/>
          <w:lang w:val="es-ES_tradnl" w:eastAsia="es-ES"/>
        </w:rPr>
        <w:t xml:space="preserve">por lo que, ordenó turnar el expediente a resolución, </w:t>
      </w:r>
      <w:r w:rsidRPr="002453D9">
        <w:rPr>
          <w:rFonts w:ascii="Palatino Linotype" w:eastAsiaTheme="minorEastAsia" w:hAnsi="Palatino Linotype" w:cs="Arial"/>
          <w:sz w:val="24"/>
          <w:szCs w:val="24"/>
          <w:lang w:val="es-ES_tradnl" w:eastAsia="es-ES"/>
        </w:rPr>
        <w:t>por lo que no habiendo más que hacer constar.</w:t>
      </w:r>
    </w:p>
    <w:p w:rsidR="00B51656" w:rsidRPr="002453D9" w:rsidRDefault="00B51656" w:rsidP="00B51656">
      <w:pPr>
        <w:spacing w:after="0" w:line="360" w:lineRule="auto"/>
        <w:ind w:right="-142"/>
        <w:contextualSpacing/>
        <w:jc w:val="both"/>
        <w:rPr>
          <w:rFonts w:ascii="Palatino Linotype" w:eastAsia="Calibri" w:hAnsi="Palatino Linotype" w:cs="Arial"/>
          <w:sz w:val="24"/>
          <w:szCs w:val="24"/>
          <w:lang w:val="es-ES" w:eastAsia="es-ES"/>
        </w:rPr>
      </w:pPr>
    </w:p>
    <w:p w:rsidR="00B51656" w:rsidRPr="002453D9" w:rsidRDefault="00B51656" w:rsidP="00B51656">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2453D9">
        <w:rPr>
          <w:rFonts w:ascii="Palatino Linotype" w:eastAsia="MS Mincho" w:hAnsi="Palatino Linotype"/>
          <w:sz w:val="24"/>
          <w:szCs w:val="24"/>
          <w:lang w:val="es-ES_tradnl" w:eastAsia="es-ES"/>
        </w:rPr>
        <w:t xml:space="preserve">El día </w:t>
      </w:r>
      <w:r w:rsidR="00D241A9" w:rsidRPr="002453D9">
        <w:rPr>
          <w:rFonts w:ascii="Palatino Linotype" w:eastAsia="MS Mincho" w:hAnsi="Palatino Linotype"/>
          <w:b/>
          <w:sz w:val="24"/>
          <w:szCs w:val="24"/>
          <w:lang w:val="es-ES_tradnl" w:eastAsia="es-ES"/>
        </w:rPr>
        <w:t>veintiocho</w:t>
      </w:r>
      <w:r w:rsidR="008075E6" w:rsidRPr="002453D9">
        <w:rPr>
          <w:rFonts w:ascii="Palatino Linotype" w:eastAsia="MS Mincho" w:hAnsi="Palatino Linotype"/>
          <w:b/>
          <w:sz w:val="24"/>
          <w:szCs w:val="24"/>
          <w:lang w:val="es-ES_tradnl" w:eastAsia="es-ES"/>
        </w:rPr>
        <w:t xml:space="preserve"> (29</w:t>
      </w:r>
      <w:r w:rsidRPr="002453D9">
        <w:rPr>
          <w:rFonts w:ascii="Palatino Linotype" w:eastAsia="MS Mincho" w:hAnsi="Palatino Linotype"/>
          <w:b/>
          <w:sz w:val="24"/>
          <w:szCs w:val="24"/>
          <w:lang w:val="es-ES_tradnl" w:eastAsia="es-ES"/>
        </w:rPr>
        <w:t xml:space="preserve">) de octubre </w:t>
      </w:r>
      <w:r w:rsidRPr="002453D9">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Pr="002453D9">
        <w:rPr>
          <w:rFonts w:ascii="Palatino Linotype" w:eastAsia="MS Mincho" w:hAnsi="Palatino Linotype"/>
          <w:sz w:val="24"/>
          <w:szCs w:val="24"/>
          <w:lang w:val="es-ES_tradnl" w:eastAsia="es-ES"/>
        </w:rPr>
        <w:br/>
        <w:t>plazo de treinta (30) días para resolver el recurso de revisión, sería ampliado por un periodo de quince (15) días hábiles adicionales;</w:t>
      </w:r>
      <w:r w:rsidRPr="002453D9">
        <w:rPr>
          <w:rFonts w:ascii="Palatino Linotype" w:eastAsia="Times New Roman" w:hAnsi="Palatino Linotype" w:cs="Arial"/>
          <w:sz w:val="24"/>
          <w:szCs w:val="24"/>
          <w:lang w:val="es-ES_tradnl" w:eastAsia="es-ES"/>
        </w:rPr>
        <w:t xml:space="preserve"> por lo que no habiendo más que hacer constar;</w:t>
      </w:r>
      <w:r w:rsidRPr="002453D9">
        <w:rPr>
          <w:rFonts w:ascii="Palatino Linotype" w:eastAsiaTheme="minorEastAsia" w:hAnsi="Palatino Linotype" w:cs="Arial"/>
          <w:sz w:val="24"/>
          <w:szCs w:val="24"/>
          <w:lang w:val="es-ES_tradnl" w:eastAsia="es-ES"/>
        </w:rPr>
        <w:t xml:space="preserve"> y - - - - - - - - - - - - - - - - - - - - - - - - - - - - - - - - - - - - - - - - - - - - - - - - - - - - - - - - </w:t>
      </w:r>
    </w:p>
    <w:p w:rsidR="00B51656" w:rsidRPr="002453D9" w:rsidRDefault="00B51656" w:rsidP="00B51656">
      <w:pPr>
        <w:spacing w:after="0" w:line="360" w:lineRule="auto"/>
        <w:contextualSpacing/>
        <w:rPr>
          <w:rFonts w:ascii="Palatino Linotype" w:eastAsia="Calibri" w:hAnsi="Palatino Linotype" w:cs="Arial"/>
          <w:sz w:val="24"/>
          <w:szCs w:val="24"/>
          <w:lang w:val="es-ES" w:eastAsia="es-ES"/>
        </w:rPr>
      </w:pPr>
    </w:p>
    <w:p w:rsidR="00B51656" w:rsidRPr="002453D9" w:rsidRDefault="00B51656" w:rsidP="00B51656">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54949984"/>
      <w:r w:rsidRPr="002453D9">
        <w:rPr>
          <w:rFonts w:ascii="Palatino Linotype" w:eastAsiaTheme="majorEastAsia" w:hAnsi="Palatino Linotype" w:cstheme="majorBidi"/>
          <w:b/>
          <w:sz w:val="24"/>
          <w:szCs w:val="24"/>
        </w:rPr>
        <w:t>C O N S I D E R A N D O</w:t>
      </w:r>
      <w:bookmarkEnd w:id="55"/>
      <w:r w:rsidRPr="002453D9">
        <w:rPr>
          <w:rFonts w:ascii="Palatino Linotype" w:eastAsiaTheme="majorEastAsia" w:hAnsi="Palatino Linotype" w:cstheme="majorBidi"/>
          <w:b/>
          <w:sz w:val="24"/>
          <w:szCs w:val="24"/>
        </w:rPr>
        <w:t xml:space="preserve"> </w:t>
      </w:r>
    </w:p>
    <w:p w:rsidR="00B51656" w:rsidRPr="002453D9" w:rsidRDefault="00B51656" w:rsidP="00B51656">
      <w:pPr>
        <w:spacing w:after="0" w:line="360" w:lineRule="auto"/>
        <w:ind w:right="-142"/>
        <w:rPr>
          <w:rFonts w:eastAsiaTheme="minorEastAsia"/>
          <w:sz w:val="24"/>
          <w:szCs w:val="24"/>
        </w:rPr>
      </w:pPr>
    </w:p>
    <w:p w:rsidR="00B51656" w:rsidRPr="002453D9" w:rsidRDefault="00B51656" w:rsidP="00B51656">
      <w:pPr>
        <w:keepNext/>
        <w:keepLines/>
        <w:spacing w:after="0" w:line="360" w:lineRule="auto"/>
        <w:ind w:right="-142"/>
        <w:outlineLvl w:val="1"/>
        <w:rPr>
          <w:rFonts w:ascii="Palatino Linotype" w:eastAsiaTheme="majorEastAsia" w:hAnsi="Palatino Linotype" w:cstheme="majorBidi"/>
          <w:b/>
          <w:sz w:val="24"/>
          <w:szCs w:val="26"/>
        </w:rPr>
      </w:pPr>
      <w:bookmarkStart w:id="56" w:name="_Toc54949985"/>
      <w:r w:rsidRPr="002453D9">
        <w:rPr>
          <w:rFonts w:ascii="Palatino Linotype" w:eastAsiaTheme="majorEastAsia" w:hAnsi="Palatino Linotype" w:cstheme="majorBidi"/>
          <w:b/>
          <w:sz w:val="24"/>
          <w:szCs w:val="26"/>
        </w:rPr>
        <w:lastRenderedPageBreak/>
        <w:t>PRIMERO. De la competencia</w:t>
      </w:r>
      <w:bookmarkEnd w:id="56"/>
    </w:p>
    <w:p w:rsidR="00B51656" w:rsidRPr="002453D9" w:rsidRDefault="00B51656" w:rsidP="00B51656">
      <w:pPr>
        <w:spacing w:after="0" w:line="360" w:lineRule="auto"/>
        <w:ind w:right="-142"/>
        <w:rPr>
          <w:rFonts w:eastAsiaTheme="minorEastAsia"/>
          <w:sz w:val="24"/>
          <w:szCs w:val="24"/>
        </w:rPr>
      </w:pPr>
    </w:p>
    <w:p w:rsidR="00B51656" w:rsidRPr="002453D9" w:rsidRDefault="00B51656" w:rsidP="00B51656">
      <w:pPr>
        <w:numPr>
          <w:ilvl w:val="0"/>
          <w:numId w:val="1"/>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2453D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53D9">
        <w:rPr>
          <w:rFonts w:ascii="Palatino Linotype" w:eastAsia="Calibri" w:hAnsi="Palatino Linotype" w:cs="Times New Roman"/>
          <w:b/>
          <w:sz w:val="24"/>
          <w:szCs w:val="24"/>
          <w:lang w:val="es-ES" w:eastAsia="es-ES"/>
        </w:rPr>
        <w:t>Constitución Política de los Estados Unidos Mexicanos</w:t>
      </w:r>
      <w:r w:rsidRPr="002453D9">
        <w:rPr>
          <w:rFonts w:ascii="Palatino Linotype" w:eastAsia="Calibri" w:hAnsi="Palatino Linotype" w:cs="Times New Roman"/>
          <w:sz w:val="24"/>
          <w:szCs w:val="24"/>
          <w:lang w:val="es-ES" w:eastAsia="es-ES"/>
        </w:rPr>
        <w:t xml:space="preserve">; 5, párrafos </w:t>
      </w:r>
      <w:r w:rsidRPr="002453D9">
        <w:rPr>
          <w:rFonts w:ascii="Palatino Linotype" w:eastAsiaTheme="minorEastAsia" w:hAnsi="Palatino Linotype" w:cs="Arial"/>
          <w:bCs/>
          <w:sz w:val="24"/>
          <w:szCs w:val="24"/>
          <w:lang w:val="es-ES" w:eastAsia="es-ES"/>
        </w:rPr>
        <w:t xml:space="preserve">vigésimo segundo, vigésimo tercero y vigésimo cuarto </w:t>
      </w:r>
      <w:r w:rsidRPr="002453D9">
        <w:rPr>
          <w:rFonts w:ascii="Palatino Linotype" w:eastAsia="Calibri" w:hAnsi="Palatino Linotype" w:cs="Times New Roman"/>
          <w:sz w:val="24"/>
          <w:szCs w:val="24"/>
          <w:lang w:val="es-ES" w:eastAsia="es-ES"/>
        </w:rPr>
        <w:t xml:space="preserve">fracciones IV y V de la </w:t>
      </w:r>
      <w:r w:rsidRPr="002453D9">
        <w:rPr>
          <w:rFonts w:ascii="Palatino Linotype" w:eastAsia="Calibri" w:hAnsi="Palatino Linotype" w:cs="Times New Roman"/>
          <w:b/>
          <w:sz w:val="24"/>
          <w:szCs w:val="24"/>
          <w:lang w:val="es-ES" w:eastAsia="es-ES"/>
        </w:rPr>
        <w:t>Constitución Política del Estado Libre y Soberano de México</w:t>
      </w:r>
      <w:r w:rsidRPr="002453D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453D9">
        <w:rPr>
          <w:rFonts w:ascii="Palatino Linotype" w:eastAsia="Calibri" w:hAnsi="Palatino Linotype" w:cs="Arial"/>
          <w:sz w:val="24"/>
          <w:szCs w:val="24"/>
          <w:lang w:val="es-ES" w:eastAsia="es-ES"/>
        </w:rPr>
        <w:t xml:space="preserve">de la </w:t>
      </w:r>
      <w:r w:rsidRPr="002453D9">
        <w:rPr>
          <w:rFonts w:ascii="Palatino Linotype" w:eastAsia="Calibri" w:hAnsi="Palatino Linotype" w:cs="Arial"/>
          <w:b/>
          <w:sz w:val="24"/>
          <w:szCs w:val="24"/>
          <w:lang w:val="es-ES" w:eastAsia="es-ES"/>
        </w:rPr>
        <w:t>Ley de Transparencia y Acceso a la Información Pública del Estado de México y Municipios</w:t>
      </w:r>
      <w:r w:rsidRPr="002453D9">
        <w:rPr>
          <w:rFonts w:ascii="Palatino Linotype" w:eastAsia="Calibri" w:hAnsi="Palatino Linotype" w:cs="Arial"/>
          <w:sz w:val="24"/>
          <w:szCs w:val="24"/>
          <w:lang w:val="es-ES" w:eastAsia="es-ES"/>
        </w:rPr>
        <w:t xml:space="preserve">; y 7, 9 fracciones I y XXIV, y 11 del </w:t>
      </w:r>
      <w:r w:rsidRPr="002453D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453D9">
        <w:rPr>
          <w:rFonts w:ascii="Palatino Linotype" w:eastAsiaTheme="minorEastAsia" w:hAnsi="Palatino Linotype"/>
          <w:sz w:val="24"/>
          <w:szCs w:val="24"/>
          <w:lang w:val="es-ES_tradnl" w:eastAsia="es-ES"/>
        </w:rPr>
        <w:t>.</w:t>
      </w:r>
    </w:p>
    <w:p w:rsidR="00B51656" w:rsidRPr="002453D9" w:rsidRDefault="00B51656" w:rsidP="00B51656">
      <w:pPr>
        <w:keepNext/>
        <w:keepLines/>
        <w:spacing w:after="0" w:line="360" w:lineRule="auto"/>
        <w:ind w:right="-142"/>
        <w:outlineLvl w:val="1"/>
        <w:rPr>
          <w:rFonts w:ascii="Palatino Linotype" w:eastAsiaTheme="majorEastAsia" w:hAnsi="Palatino Linotype" w:cstheme="majorBidi"/>
          <w:b/>
          <w:sz w:val="24"/>
          <w:szCs w:val="26"/>
        </w:rPr>
      </w:pPr>
    </w:p>
    <w:p w:rsidR="00B51656" w:rsidRPr="002453D9" w:rsidRDefault="00B51656" w:rsidP="00B51656">
      <w:pPr>
        <w:keepNext/>
        <w:keepLines/>
        <w:spacing w:after="0" w:line="360" w:lineRule="auto"/>
        <w:ind w:right="-142"/>
        <w:outlineLvl w:val="1"/>
        <w:rPr>
          <w:rFonts w:ascii="Palatino Linotype" w:eastAsiaTheme="majorEastAsia" w:hAnsi="Palatino Linotype" w:cstheme="majorBidi"/>
          <w:b/>
          <w:sz w:val="24"/>
          <w:szCs w:val="26"/>
        </w:rPr>
      </w:pPr>
      <w:bookmarkStart w:id="57" w:name="_Toc54949986"/>
      <w:r w:rsidRPr="002453D9">
        <w:rPr>
          <w:rFonts w:ascii="Palatino Linotype" w:eastAsiaTheme="majorEastAsia" w:hAnsi="Palatino Linotype" w:cstheme="majorBidi"/>
          <w:b/>
          <w:sz w:val="24"/>
          <w:szCs w:val="26"/>
        </w:rPr>
        <w:t>SEGUNDO. De la oportunidad y procedencia.</w:t>
      </w:r>
      <w:bookmarkEnd w:id="57"/>
    </w:p>
    <w:p w:rsidR="00B51656" w:rsidRPr="002453D9" w:rsidRDefault="00B51656" w:rsidP="00B51656">
      <w:pPr>
        <w:spacing w:after="0" w:line="360" w:lineRule="auto"/>
        <w:contextualSpacing/>
        <w:jc w:val="both"/>
        <w:rPr>
          <w:rFonts w:ascii="Palatino Linotype" w:eastAsia="Calibri" w:hAnsi="Palatino Linotype" w:cs="Times New Roman"/>
          <w:sz w:val="24"/>
          <w:szCs w:val="24"/>
          <w:lang w:val="es-ES" w:eastAsia="es-ES"/>
        </w:rPr>
      </w:pPr>
    </w:p>
    <w:p w:rsidR="00B51656" w:rsidRPr="002453D9" w:rsidRDefault="00B51656" w:rsidP="00B5165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453D9">
        <w:rPr>
          <w:rFonts w:ascii="Palatino Linotype" w:eastAsia="Calibri" w:hAnsi="Palatino Linotype" w:cs="Arial"/>
          <w:sz w:val="24"/>
          <w:szCs w:val="24"/>
        </w:rPr>
        <w:t xml:space="preserve">El medio de impugnación fue presentado a través del </w:t>
      </w:r>
      <w:r w:rsidRPr="002453D9">
        <w:rPr>
          <w:rFonts w:ascii="Palatino Linotype" w:eastAsia="Calibri" w:hAnsi="Palatino Linotype" w:cs="Arial"/>
          <w:b/>
          <w:sz w:val="24"/>
          <w:szCs w:val="24"/>
        </w:rPr>
        <w:t>SAIMEX,</w:t>
      </w:r>
      <w:r w:rsidRPr="002453D9">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453D9">
        <w:rPr>
          <w:rFonts w:ascii="Palatino Linotype" w:eastAsia="Calibri" w:hAnsi="Palatino Linotype" w:cs="Arial"/>
          <w:b/>
          <w:sz w:val="24"/>
          <w:szCs w:val="24"/>
        </w:rPr>
        <w:t>SUJETO OBLIGADO</w:t>
      </w:r>
      <w:r w:rsidRPr="002453D9">
        <w:rPr>
          <w:rFonts w:ascii="Palatino Linotype" w:eastAsia="Calibri" w:hAnsi="Palatino Linotype" w:cs="Arial"/>
          <w:sz w:val="24"/>
          <w:szCs w:val="24"/>
        </w:rPr>
        <w:t xml:space="preserve"> entregó su respuesta el día </w:t>
      </w:r>
      <w:r w:rsidR="008075E6" w:rsidRPr="002453D9">
        <w:rPr>
          <w:rFonts w:ascii="Palatino Linotype" w:eastAsia="Calibri" w:hAnsi="Palatino Linotype" w:cs="Arial"/>
          <w:b/>
          <w:sz w:val="24"/>
          <w:szCs w:val="24"/>
        </w:rPr>
        <w:t>veintisiete (27</w:t>
      </w:r>
      <w:r w:rsidRPr="002453D9">
        <w:rPr>
          <w:rFonts w:ascii="Palatino Linotype" w:eastAsia="Calibri" w:hAnsi="Palatino Linotype" w:cs="Arial"/>
          <w:b/>
          <w:sz w:val="24"/>
          <w:szCs w:val="24"/>
        </w:rPr>
        <w:t xml:space="preserve">) agosto </w:t>
      </w:r>
      <w:r w:rsidRPr="002453D9">
        <w:rPr>
          <w:rFonts w:ascii="Palatino Linotype" w:eastAsia="Calibri" w:hAnsi="Palatino Linotype" w:cs="Arial"/>
          <w:sz w:val="24"/>
          <w:szCs w:val="24"/>
        </w:rPr>
        <w:t xml:space="preserve">dos mil veinte, </w:t>
      </w:r>
      <w:r w:rsidRPr="002453D9">
        <w:rPr>
          <w:rFonts w:ascii="Palatino Linotype" w:hAnsi="Palatino Linotype" w:cs="Arial"/>
          <w:sz w:val="24"/>
          <w:szCs w:val="24"/>
        </w:rPr>
        <w:t xml:space="preserve">de tal forma que el plazo para interponer el recurso transcurrió del día </w:t>
      </w:r>
      <w:r w:rsidR="006D4F21" w:rsidRPr="002453D9">
        <w:rPr>
          <w:rFonts w:ascii="Palatino Linotype" w:hAnsi="Palatino Linotype" w:cs="Arial"/>
          <w:b/>
          <w:sz w:val="24"/>
          <w:szCs w:val="24"/>
        </w:rPr>
        <w:t>veintiocho</w:t>
      </w:r>
      <w:r w:rsidRPr="002453D9">
        <w:rPr>
          <w:rFonts w:ascii="Palatino Linotype" w:hAnsi="Palatino Linotype" w:cs="Arial"/>
          <w:sz w:val="24"/>
          <w:szCs w:val="24"/>
        </w:rPr>
        <w:t xml:space="preserve"> </w:t>
      </w:r>
      <w:r w:rsidR="006D4F21" w:rsidRPr="002453D9">
        <w:rPr>
          <w:rFonts w:ascii="Palatino Linotype" w:hAnsi="Palatino Linotype" w:cs="Arial"/>
          <w:b/>
          <w:sz w:val="24"/>
          <w:szCs w:val="24"/>
        </w:rPr>
        <w:t>(28) de agosto al dieciocho (18</w:t>
      </w:r>
      <w:r w:rsidRPr="002453D9">
        <w:rPr>
          <w:rFonts w:ascii="Palatino Linotype" w:hAnsi="Palatino Linotype" w:cs="Arial"/>
          <w:b/>
          <w:sz w:val="24"/>
          <w:szCs w:val="24"/>
        </w:rPr>
        <w:t>) de septiembre del</w:t>
      </w:r>
      <w:r w:rsidRPr="002453D9">
        <w:rPr>
          <w:rFonts w:ascii="Palatino Linotype" w:eastAsia="Calibri" w:hAnsi="Palatino Linotype" w:cs="Times New Roman"/>
          <w:b/>
          <w:sz w:val="24"/>
          <w:szCs w:val="24"/>
          <w:lang w:val="es-ES" w:eastAsia="es-ES"/>
        </w:rPr>
        <w:t xml:space="preserve"> </w:t>
      </w:r>
      <w:r w:rsidRPr="002453D9">
        <w:rPr>
          <w:rFonts w:ascii="Palatino Linotype" w:eastAsia="Calibri" w:hAnsi="Palatino Linotype" w:cs="Times New Roman"/>
          <w:sz w:val="24"/>
          <w:szCs w:val="24"/>
          <w:lang w:val="es-ES" w:eastAsia="es-ES"/>
        </w:rPr>
        <w:t>dos mil veinte</w:t>
      </w:r>
      <w:r w:rsidRPr="002453D9">
        <w:rPr>
          <w:rFonts w:ascii="Palatino Linotype" w:hAnsi="Palatino Linotype" w:cs="Arial"/>
          <w:sz w:val="24"/>
          <w:szCs w:val="24"/>
        </w:rPr>
        <w:t xml:space="preserve">; en consecuencia, presentó la </w:t>
      </w:r>
      <w:r w:rsidRPr="002453D9">
        <w:rPr>
          <w:rFonts w:ascii="Palatino Linotype" w:hAnsi="Palatino Linotype" w:cs="Arial"/>
          <w:sz w:val="24"/>
          <w:szCs w:val="24"/>
        </w:rPr>
        <w:lastRenderedPageBreak/>
        <w:t xml:space="preserve">inconformidad el </w:t>
      </w:r>
      <w:r w:rsidR="006D4F21" w:rsidRPr="002453D9">
        <w:rPr>
          <w:rFonts w:ascii="Palatino Linotype" w:hAnsi="Palatino Linotype" w:cs="Arial"/>
          <w:b/>
          <w:sz w:val="24"/>
          <w:szCs w:val="24"/>
        </w:rPr>
        <w:t>día siete (07</w:t>
      </w:r>
      <w:r w:rsidRPr="002453D9">
        <w:rPr>
          <w:rFonts w:ascii="Palatino Linotype" w:hAnsi="Palatino Linotype" w:cs="Arial"/>
          <w:b/>
          <w:sz w:val="24"/>
          <w:szCs w:val="24"/>
        </w:rPr>
        <w:t>)</w:t>
      </w:r>
      <w:r w:rsidRPr="002453D9">
        <w:rPr>
          <w:rFonts w:ascii="Palatino Linotype" w:hAnsi="Palatino Linotype" w:cs="Arial"/>
          <w:sz w:val="24"/>
          <w:szCs w:val="24"/>
        </w:rPr>
        <w:t xml:space="preserve"> </w:t>
      </w:r>
      <w:r w:rsidR="006D4F21" w:rsidRPr="002453D9">
        <w:rPr>
          <w:rFonts w:ascii="Palatino Linotype" w:hAnsi="Palatino Linotype" w:cs="Arial"/>
          <w:b/>
          <w:sz w:val="24"/>
          <w:szCs w:val="24"/>
        </w:rPr>
        <w:t>de septiembre</w:t>
      </w:r>
      <w:r w:rsidRPr="002453D9">
        <w:rPr>
          <w:rFonts w:ascii="Palatino Linotype" w:hAnsi="Palatino Linotype" w:cs="Arial"/>
          <w:b/>
          <w:sz w:val="24"/>
          <w:szCs w:val="24"/>
        </w:rPr>
        <w:t xml:space="preserve"> </w:t>
      </w:r>
      <w:r w:rsidRPr="002453D9">
        <w:rPr>
          <w:rFonts w:ascii="Palatino Linotype" w:hAnsi="Palatino Linotype" w:cs="Arial"/>
          <w:sz w:val="24"/>
          <w:szCs w:val="24"/>
        </w:rPr>
        <w:t xml:space="preserve">de dos mil veinte, éste se encuentran dentro de los márgenes temporales previstos en el artículo 178 de la </w:t>
      </w:r>
      <w:r w:rsidRPr="002453D9">
        <w:rPr>
          <w:rFonts w:ascii="Palatino Linotype" w:hAnsi="Palatino Linotype" w:cs="Arial"/>
          <w:b/>
          <w:sz w:val="24"/>
          <w:szCs w:val="24"/>
        </w:rPr>
        <w:t>Ley de Transparencia y Acceso a la Información Pública del Estado de México y Municipios</w:t>
      </w:r>
      <w:r w:rsidRPr="002453D9">
        <w:rPr>
          <w:rFonts w:ascii="Palatino Linotype" w:hAnsi="Palatino Linotype" w:cs="Arial"/>
          <w:sz w:val="24"/>
          <w:szCs w:val="24"/>
        </w:rPr>
        <w:t>.</w:t>
      </w:r>
    </w:p>
    <w:p w:rsidR="00B51656" w:rsidRPr="002453D9" w:rsidRDefault="00B51656" w:rsidP="00B51656">
      <w:pPr>
        <w:spacing w:after="0" w:line="360" w:lineRule="auto"/>
        <w:contextualSpacing/>
        <w:jc w:val="both"/>
        <w:rPr>
          <w:rFonts w:ascii="Palatino Linotype" w:eastAsia="Calibri" w:hAnsi="Palatino Linotype" w:cs="Times New Roman"/>
          <w:sz w:val="24"/>
          <w:szCs w:val="24"/>
          <w:lang w:val="es-ES" w:eastAsia="es-ES"/>
        </w:rPr>
      </w:pPr>
    </w:p>
    <w:p w:rsidR="00B51656" w:rsidRPr="002453D9" w:rsidRDefault="00B51656" w:rsidP="00B5165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453D9">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453D9">
        <w:rPr>
          <w:rFonts w:ascii="Palatino Linotype" w:hAnsi="Palatino Linotype" w:cs="Arial"/>
          <w:b/>
          <w:sz w:val="24"/>
          <w:szCs w:val="24"/>
        </w:rPr>
        <w:t>Ley de Transparencia y Acceso a la Información Pública del Estado de México y Municipios</w:t>
      </w:r>
      <w:r w:rsidRPr="002453D9">
        <w:rPr>
          <w:rFonts w:ascii="Palatino Linotype" w:hAnsi="Palatino Linotype" w:cs="Arial"/>
          <w:sz w:val="24"/>
          <w:szCs w:val="24"/>
        </w:rPr>
        <w:t xml:space="preserve">, y determinar la confirmación; revocación o modificación; </w:t>
      </w:r>
      <w:proofErr w:type="spellStart"/>
      <w:r w:rsidRPr="002453D9">
        <w:rPr>
          <w:rFonts w:ascii="Palatino Linotype" w:hAnsi="Palatino Linotype" w:cs="Arial"/>
          <w:sz w:val="24"/>
          <w:szCs w:val="24"/>
        </w:rPr>
        <w:t>desechamiento</w:t>
      </w:r>
      <w:proofErr w:type="spellEnd"/>
      <w:r w:rsidRPr="002453D9">
        <w:rPr>
          <w:rFonts w:ascii="Palatino Linotype" w:hAnsi="Palatino Linotype" w:cs="Arial"/>
          <w:sz w:val="24"/>
          <w:szCs w:val="24"/>
        </w:rPr>
        <w:t xml:space="preserve"> o sobreseimiento; y en su caso ordenar la entrega de la información.</w:t>
      </w:r>
    </w:p>
    <w:p w:rsidR="00B51656" w:rsidRPr="002453D9" w:rsidRDefault="00B51656" w:rsidP="00B51656">
      <w:pPr>
        <w:contextualSpacing/>
        <w:rPr>
          <w:rFonts w:ascii="Palatino Linotype" w:eastAsia="Calibri" w:hAnsi="Palatino Linotype" w:cs="Arial"/>
          <w:sz w:val="24"/>
          <w:szCs w:val="24"/>
          <w:lang w:val="es-ES_tradnl" w:eastAsia="es-ES"/>
        </w:rPr>
      </w:pPr>
    </w:p>
    <w:p w:rsidR="00B51656" w:rsidRPr="002453D9" w:rsidRDefault="00B51656" w:rsidP="00B5165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453D9">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8" w:name="_Toc2881747"/>
    </w:p>
    <w:p w:rsidR="00B51656" w:rsidRPr="002453D9" w:rsidRDefault="00B51656" w:rsidP="00B51656">
      <w:pPr>
        <w:contextualSpacing/>
        <w:rPr>
          <w:rFonts w:ascii="Palatino Linotype" w:eastAsia="Calibri" w:hAnsi="Palatino Linotype" w:cs="Times New Roman"/>
          <w:sz w:val="24"/>
          <w:szCs w:val="24"/>
          <w:lang w:val="es-ES" w:eastAsia="es-ES"/>
        </w:rPr>
      </w:pPr>
    </w:p>
    <w:p w:rsidR="00B51656" w:rsidRPr="002453D9" w:rsidRDefault="00B51656" w:rsidP="00B51656">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54949987"/>
      <w:r w:rsidRPr="002453D9">
        <w:rPr>
          <w:rFonts w:ascii="Palatino Linotype" w:eastAsia="MS Mincho" w:hAnsi="Palatino Linotype" w:cstheme="majorBidi"/>
          <w:b/>
          <w:sz w:val="24"/>
          <w:szCs w:val="24"/>
          <w:lang w:val="es-ES_tradnl" w:eastAsia="es-ES"/>
        </w:rPr>
        <w:t>TERCERO. Del planteamiento de la Litis.</w:t>
      </w:r>
      <w:bookmarkEnd w:id="58"/>
      <w:bookmarkEnd w:id="59"/>
    </w:p>
    <w:p w:rsidR="00B51656" w:rsidRPr="002453D9" w:rsidRDefault="00B51656" w:rsidP="00B51656">
      <w:pPr>
        <w:spacing w:after="0" w:line="360" w:lineRule="auto"/>
        <w:contextualSpacing/>
        <w:jc w:val="both"/>
        <w:rPr>
          <w:rFonts w:ascii="Palatino Linotype" w:eastAsia="Calibri" w:hAnsi="Palatino Linotype" w:cs="Arial"/>
          <w:b/>
          <w:sz w:val="24"/>
          <w:szCs w:val="24"/>
          <w:lang w:val="es-ES_tradnl" w:eastAsia="es-ES"/>
        </w:rPr>
      </w:pPr>
    </w:p>
    <w:p w:rsidR="00B51656" w:rsidRPr="002453D9" w:rsidRDefault="00B51656" w:rsidP="00B51656">
      <w:pPr>
        <w:numPr>
          <w:ilvl w:val="0"/>
          <w:numId w:val="1"/>
        </w:numPr>
        <w:spacing w:after="0" w:line="360" w:lineRule="auto"/>
        <w:ind w:left="0" w:right="49" w:firstLine="0"/>
        <w:contextualSpacing/>
        <w:jc w:val="both"/>
        <w:rPr>
          <w:rFonts w:ascii="Palatino Linotype" w:eastAsiaTheme="minorEastAsia" w:hAnsi="Palatino Linotype" w:cs="Arial"/>
          <w:sz w:val="24"/>
          <w:szCs w:val="24"/>
          <w:lang w:eastAsia="es-ES"/>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2453D9">
        <w:rPr>
          <w:rFonts w:ascii="Palatino Linotype" w:eastAsia="MS Mincho" w:hAnsi="Palatino Linotype" w:cs="Arial"/>
          <w:sz w:val="24"/>
          <w:szCs w:val="24"/>
          <w:lang w:val="es-ES_tradnl" w:eastAsia="es-ES"/>
        </w:rPr>
        <w:t>De las documentales que integran en su conj</w:t>
      </w:r>
      <w:r w:rsidR="006D4F21" w:rsidRPr="002453D9">
        <w:rPr>
          <w:rFonts w:ascii="Palatino Linotype" w:eastAsia="MS Mincho" w:hAnsi="Palatino Linotype" w:cs="Arial"/>
          <w:sz w:val="24"/>
          <w:szCs w:val="24"/>
          <w:lang w:val="es-ES_tradnl" w:eastAsia="es-ES"/>
        </w:rPr>
        <w:t>unto el</w:t>
      </w:r>
      <w:r w:rsidRPr="002453D9">
        <w:rPr>
          <w:rFonts w:ascii="Palatino Linotype" w:eastAsia="MS Mincho" w:hAnsi="Palatino Linotype" w:cs="Arial"/>
          <w:sz w:val="24"/>
          <w:szCs w:val="24"/>
          <w:lang w:val="es-ES_tradnl" w:eastAsia="es-ES"/>
        </w:rPr>
        <w:t xml:space="preserve"> expediente electrónico, es de observar que la particular requiere conocer </w:t>
      </w:r>
      <w:r w:rsidR="006D4F21" w:rsidRPr="002453D9">
        <w:rPr>
          <w:rFonts w:ascii="Palatino Linotype" w:eastAsia="MS Mincho" w:hAnsi="Palatino Linotype" w:cs="Arial"/>
          <w:sz w:val="24"/>
          <w:szCs w:val="24"/>
          <w:lang w:val="es-ES_tradnl" w:eastAsia="es-ES"/>
        </w:rPr>
        <w:t xml:space="preserve">las </w:t>
      </w:r>
      <w:r w:rsidR="00582651" w:rsidRPr="002453D9">
        <w:rPr>
          <w:rFonts w:ascii="Palatino Linotype" w:eastAsia="MS Mincho" w:hAnsi="Palatino Linotype" w:cs="Arial"/>
          <w:sz w:val="24"/>
          <w:szCs w:val="24"/>
          <w:lang w:val="es-ES_tradnl" w:eastAsia="es-ES"/>
        </w:rPr>
        <w:t>documentales correspondientes a</w:t>
      </w:r>
      <w:r w:rsidR="006D4F21" w:rsidRPr="002453D9">
        <w:rPr>
          <w:rFonts w:ascii="Palatino Linotype" w:eastAsia="MS Mincho" w:hAnsi="Palatino Linotype" w:cs="Arial"/>
          <w:sz w:val="24"/>
          <w:szCs w:val="24"/>
          <w:lang w:val="es-ES_tradnl" w:eastAsia="es-ES"/>
        </w:rPr>
        <w:t xml:space="preserve"> los informes semanales sobre el estado que guardan las labores </w:t>
      </w:r>
      <w:r w:rsidR="006D4F21" w:rsidRPr="002453D9">
        <w:rPr>
          <w:rFonts w:ascii="Palatino Linotype" w:eastAsia="MS Mincho" w:hAnsi="Palatino Linotype" w:cs="Arial"/>
          <w:sz w:val="24"/>
          <w:szCs w:val="24"/>
          <w:lang w:val="es-ES_tradnl" w:eastAsia="es-ES"/>
        </w:rPr>
        <w:lastRenderedPageBreak/>
        <w:t xml:space="preserve">de </w:t>
      </w:r>
      <w:r w:rsidR="00DE7855" w:rsidRPr="002453D9">
        <w:rPr>
          <w:rFonts w:ascii="Palatino Linotype" w:eastAsia="MS Mincho" w:hAnsi="Palatino Linotype" w:cs="Arial"/>
          <w:sz w:val="24"/>
          <w:szCs w:val="24"/>
          <w:lang w:val="es-ES_tradnl" w:eastAsia="es-ES"/>
        </w:rPr>
        <w:t xml:space="preserve">Sala, elaborados por la Magistrada de la Cuarta Sala </w:t>
      </w:r>
      <w:r w:rsidR="006D4F21" w:rsidRPr="002453D9">
        <w:rPr>
          <w:rFonts w:ascii="Palatino Linotype" w:eastAsia="MS Mincho" w:hAnsi="Palatino Linotype" w:cs="Arial"/>
          <w:sz w:val="24"/>
          <w:szCs w:val="24"/>
          <w:lang w:val="es-ES_tradnl" w:eastAsia="es-ES"/>
        </w:rPr>
        <w:t>Regional</w:t>
      </w:r>
      <w:r w:rsidR="00DE7855" w:rsidRPr="002453D9">
        <w:rPr>
          <w:rFonts w:ascii="Palatino Linotype" w:eastAsia="MS Mincho" w:hAnsi="Palatino Linotype" w:cs="Arial"/>
          <w:sz w:val="24"/>
          <w:szCs w:val="24"/>
          <w:lang w:val="es-ES_tradnl" w:eastAsia="es-ES"/>
        </w:rPr>
        <w:t>,</w:t>
      </w:r>
      <w:r w:rsidR="006D4F21" w:rsidRPr="002453D9">
        <w:rPr>
          <w:rFonts w:ascii="Palatino Linotype" w:eastAsia="MS Mincho" w:hAnsi="Palatino Linotype" w:cs="Arial"/>
          <w:sz w:val="24"/>
          <w:szCs w:val="24"/>
          <w:lang w:val="es-ES_tradnl" w:eastAsia="es-ES"/>
        </w:rPr>
        <w:t xml:space="preserve"> y remitidos a la presidencia del Tribunal del periodo comprendido del primero de agosto al fecha de respuesta de la solici</w:t>
      </w:r>
      <w:r w:rsidR="00DE7855" w:rsidRPr="002453D9">
        <w:rPr>
          <w:rFonts w:ascii="Palatino Linotype" w:eastAsia="MS Mincho" w:hAnsi="Palatino Linotype" w:cs="Arial"/>
          <w:sz w:val="24"/>
          <w:szCs w:val="24"/>
          <w:lang w:val="es-ES_tradnl" w:eastAsia="es-ES"/>
        </w:rPr>
        <w:t>tud</w:t>
      </w:r>
      <w:r w:rsidRPr="002453D9">
        <w:rPr>
          <w:rFonts w:ascii="Palatino Linotype" w:eastAsia="MS Mincho" w:hAnsi="Palatino Linotype" w:cs="Arial"/>
          <w:sz w:val="24"/>
          <w:szCs w:val="24"/>
          <w:lang w:val="es-ES_tradnl" w:eastAsia="es-ES"/>
        </w:rPr>
        <w:t xml:space="preserve">; </w:t>
      </w:r>
      <w:r w:rsidR="00DE7855" w:rsidRPr="002453D9">
        <w:rPr>
          <w:rFonts w:ascii="Palatino Linotype" w:eastAsia="MS Mincho" w:hAnsi="Palatino Linotype" w:cs="Arial"/>
          <w:sz w:val="24"/>
          <w:szCs w:val="24"/>
          <w:lang w:val="es-ES_tradnl" w:eastAsia="es-ES"/>
        </w:rPr>
        <w:t xml:space="preserve">el Sujeto Obligado entregó en tiempo y forma su respuesta misma que es del conocimiento de la partes; sin embargo, el particular se informó argumentado en términos generales que la respuesta es violatoria de su derecho de acceso a la información, toda </w:t>
      </w:r>
      <w:r w:rsidR="00A8347B" w:rsidRPr="002453D9">
        <w:rPr>
          <w:rFonts w:ascii="Palatino Linotype" w:eastAsia="MS Mincho" w:hAnsi="Palatino Linotype" w:cs="Arial"/>
          <w:sz w:val="24"/>
          <w:szCs w:val="24"/>
          <w:lang w:val="es-ES_tradnl" w:eastAsia="es-ES"/>
        </w:rPr>
        <w:t xml:space="preserve">vez </w:t>
      </w:r>
      <w:r w:rsidR="00DE7855" w:rsidRPr="002453D9">
        <w:rPr>
          <w:rFonts w:ascii="Palatino Linotype" w:eastAsia="MS Mincho" w:hAnsi="Palatino Linotype" w:cs="Arial"/>
          <w:sz w:val="24"/>
          <w:szCs w:val="24"/>
          <w:lang w:val="es-ES_tradnl" w:eastAsia="es-ES"/>
        </w:rPr>
        <w:t>que aduce qu</w:t>
      </w:r>
      <w:r w:rsidR="00004305" w:rsidRPr="002453D9">
        <w:rPr>
          <w:rFonts w:ascii="Palatino Linotype" w:eastAsia="MS Mincho" w:hAnsi="Palatino Linotype" w:cs="Arial"/>
          <w:sz w:val="24"/>
          <w:szCs w:val="24"/>
          <w:lang w:val="es-ES_tradnl" w:eastAsia="es-ES"/>
        </w:rPr>
        <w:t>e no se aprecia la contestación</w:t>
      </w:r>
      <w:r w:rsidR="00A8347B" w:rsidRPr="002453D9">
        <w:rPr>
          <w:rFonts w:ascii="Palatino Linotype" w:eastAsia="MS Mincho" w:hAnsi="Palatino Linotype" w:cs="Arial"/>
          <w:sz w:val="24"/>
          <w:szCs w:val="24"/>
          <w:lang w:val="es-ES_tradnl" w:eastAsia="es-ES"/>
        </w:rPr>
        <w:t xml:space="preserve"> de la cuarta Sala R</w:t>
      </w:r>
      <w:r w:rsidR="00DE7855" w:rsidRPr="002453D9">
        <w:rPr>
          <w:rFonts w:ascii="Palatino Linotype" w:eastAsia="MS Mincho" w:hAnsi="Palatino Linotype" w:cs="Arial"/>
          <w:sz w:val="24"/>
          <w:szCs w:val="24"/>
          <w:lang w:val="es-ES_tradnl" w:eastAsia="es-ES"/>
        </w:rPr>
        <w:t>egional.</w:t>
      </w:r>
    </w:p>
    <w:p w:rsidR="00A8347B" w:rsidRPr="002453D9" w:rsidRDefault="00A8347B" w:rsidP="00A8347B">
      <w:pPr>
        <w:spacing w:after="0" w:line="360" w:lineRule="auto"/>
        <w:ind w:right="49"/>
        <w:contextualSpacing/>
        <w:jc w:val="both"/>
        <w:rPr>
          <w:rFonts w:ascii="Palatino Linotype" w:eastAsiaTheme="minorEastAsia" w:hAnsi="Palatino Linotype" w:cs="Arial"/>
          <w:sz w:val="24"/>
          <w:szCs w:val="24"/>
          <w:lang w:eastAsia="es-ES"/>
        </w:rPr>
      </w:pPr>
    </w:p>
    <w:p w:rsidR="00B51656" w:rsidRPr="002453D9" w:rsidRDefault="00B51656" w:rsidP="00B51656">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2453D9">
        <w:rPr>
          <w:rFonts w:ascii="Palatino Linotype" w:hAnsi="Palatino Linotype" w:cs="Arial"/>
          <w:sz w:val="24"/>
          <w:szCs w:val="24"/>
          <w:lang w:val="es-ES_tradnl"/>
        </w:rPr>
        <w:t>En consecuencia, la Litis del presente asunto, corresponde en verificar si la informació</w:t>
      </w:r>
      <w:r w:rsidR="00004305" w:rsidRPr="002453D9">
        <w:rPr>
          <w:rFonts w:ascii="Palatino Linotype" w:hAnsi="Palatino Linotype" w:cs="Arial"/>
          <w:sz w:val="24"/>
          <w:szCs w:val="24"/>
          <w:lang w:val="es-ES_tradnl"/>
        </w:rPr>
        <w:t>n proporcionada en la respuesta</w:t>
      </w:r>
      <w:r w:rsidRPr="002453D9">
        <w:rPr>
          <w:rFonts w:ascii="Palatino Linotype" w:hAnsi="Palatino Linotype" w:cs="Arial"/>
          <w:sz w:val="24"/>
          <w:szCs w:val="24"/>
          <w:lang w:val="es-ES_tradnl"/>
        </w:rPr>
        <w:t xml:space="preserve"> por parte del </w:t>
      </w:r>
      <w:r w:rsidRPr="002453D9">
        <w:rPr>
          <w:rFonts w:ascii="Palatino Linotype" w:hAnsi="Palatino Linotype" w:cs="Arial"/>
          <w:b/>
          <w:sz w:val="24"/>
          <w:szCs w:val="24"/>
          <w:lang w:val="es-ES_tradnl"/>
        </w:rPr>
        <w:t>SUJETO OBLIGADO</w:t>
      </w:r>
      <w:r w:rsidRPr="002453D9">
        <w:rPr>
          <w:rFonts w:ascii="Palatino Linotype" w:hAnsi="Palatino Linotype" w:cs="Arial"/>
          <w:sz w:val="24"/>
          <w:szCs w:val="24"/>
          <w:lang w:val="es-ES_tradnl"/>
        </w:rPr>
        <w:t xml:space="preserve">  a través de la Unidad de Transparencia da cumplimiento al derecho de acceso a la información pública de la particular, es decir que la respuesta cumpla con lo establecido por el artículo 11 de la Ley en la materia, de no ser el caso se procederá al análisis de la misma a efecto de ordenar la reparación de la afectación en la que se haya incurrido.</w:t>
      </w:r>
    </w:p>
    <w:p w:rsidR="00B51656" w:rsidRPr="002453D9" w:rsidRDefault="00B51656" w:rsidP="00B51656">
      <w:pPr>
        <w:spacing w:before="240" w:after="240" w:line="360" w:lineRule="auto"/>
        <w:ind w:right="49"/>
        <w:contextualSpacing/>
        <w:jc w:val="both"/>
        <w:rPr>
          <w:rFonts w:ascii="Palatino Linotype" w:eastAsia="MS Mincho" w:hAnsi="Palatino Linotype" w:cs="Arial"/>
          <w:sz w:val="24"/>
          <w:szCs w:val="24"/>
          <w:lang w:val="es-ES_tradnl" w:eastAsia="es-ES"/>
        </w:rPr>
      </w:pPr>
    </w:p>
    <w:p w:rsidR="00B51656" w:rsidRPr="002453D9" w:rsidRDefault="00B51656" w:rsidP="00B51656">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2453D9">
        <w:rPr>
          <w:rFonts w:ascii="Palatino Linotype" w:eastAsia="MS Mincho" w:hAnsi="Palatino Linotype" w:cs="Arial"/>
          <w:sz w:val="24"/>
          <w:szCs w:val="24"/>
          <w:lang w:val="es-ES_tradnl" w:eastAsia="es-ES"/>
        </w:rPr>
        <w:t xml:space="preserve">Del análisis efectuado se advierte que el recurso de revisión del que se trata </w:t>
      </w:r>
      <w:r w:rsidRPr="002453D9">
        <w:rPr>
          <w:rFonts w:ascii="Palatino Linotype" w:eastAsia="Times New Roman" w:hAnsi="Palatino Linotype" w:cs="Arial"/>
          <w:sz w:val="24"/>
          <w:szCs w:val="24"/>
          <w:lang w:val="es-ES_tradnl" w:eastAsia="es-ES"/>
        </w:rPr>
        <w:t xml:space="preserve">se circunscribe en determinar si </w:t>
      </w:r>
      <w:r w:rsidRPr="002453D9">
        <w:rPr>
          <w:rFonts w:ascii="Palatino Linotype" w:eastAsia="MS Mincho" w:hAnsi="Palatino Linotype" w:cs="Arial"/>
          <w:sz w:val="24"/>
          <w:szCs w:val="24"/>
          <w:lang w:val="es-ES_tradnl" w:eastAsia="es-ES"/>
        </w:rPr>
        <w:t xml:space="preserve">se actualizan las hipótesis previstas en las </w:t>
      </w:r>
      <w:r w:rsidRPr="002453D9">
        <w:rPr>
          <w:rFonts w:ascii="Palatino Linotype" w:eastAsia="MS Mincho" w:hAnsi="Palatino Linotype" w:cs="Times New Roman"/>
          <w:b/>
          <w:sz w:val="24"/>
          <w:szCs w:val="24"/>
          <w:lang w:val="es-ES_tradnl" w:eastAsia="es-ES"/>
        </w:rPr>
        <w:t>fracciones I, V y XI del artículo 179 de la Ley de Transparencia y Acceso a la Información Pública del Estado de México y Municipio</w:t>
      </w:r>
      <w:r w:rsidRPr="002453D9">
        <w:rPr>
          <w:rFonts w:ascii="Palatino Linotype" w:eastAsia="MS Mincho" w:hAnsi="Palatino Linotype" w:cs="Times New Roman"/>
          <w:sz w:val="24"/>
          <w:szCs w:val="24"/>
          <w:lang w:val="es-ES_tradnl" w:eastAsia="es-ES"/>
        </w:rPr>
        <w:t>, que  la letra dicen:</w:t>
      </w:r>
    </w:p>
    <w:p w:rsidR="00B51656" w:rsidRPr="002453D9" w:rsidRDefault="00B51656" w:rsidP="00B51656">
      <w:pPr>
        <w:contextualSpacing/>
        <w:rPr>
          <w:rFonts w:ascii="Palatino Linotype" w:eastAsia="MS Mincho" w:hAnsi="Palatino Linotype" w:cs="Arial"/>
          <w:b/>
          <w:i/>
          <w:lang w:val="es-ES_tradnl" w:eastAsia="es-ES"/>
        </w:rPr>
      </w:pPr>
      <w:r w:rsidRPr="002453D9">
        <w:rPr>
          <w:rFonts w:ascii="Palatino Linotype" w:eastAsia="MS Mincho" w:hAnsi="Palatino Linotype" w:cs="Arial"/>
          <w:b/>
          <w:i/>
          <w:lang w:val="es-ES_tradnl" w:eastAsia="es-ES"/>
        </w:rPr>
        <w:t>Articulo 179…</w:t>
      </w:r>
    </w:p>
    <w:p w:rsidR="00B51656" w:rsidRPr="002453D9" w:rsidRDefault="00B51656" w:rsidP="00B51656">
      <w:pPr>
        <w:contextualSpacing/>
        <w:rPr>
          <w:rFonts w:ascii="Palatino Linotype" w:eastAsia="MS Mincho" w:hAnsi="Palatino Linotype" w:cs="Arial"/>
          <w:b/>
          <w:i/>
          <w:lang w:val="es-ES_tradnl" w:eastAsia="es-ES"/>
        </w:rPr>
      </w:pPr>
    </w:p>
    <w:p w:rsidR="00B51656" w:rsidRPr="002453D9" w:rsidRDefault="00B51656" w:rsidP="00B51656">
      <w:pPr>
        <w:numPr>
          <w:ilvl w:val="1"/>
          <w:numId w:val="1"/>
        </w:numPr>
        <w:spacing w:before="240" w:after="240" w:line="360" w:lineRule="auto"/>
        <w:ind w:left="0" w:right="49" w:firstLine="0"/>
        <w:contextualSpacing/>
        <w:jc w:val="both"/>
        <w:rPr>
          <w:rFonts w:ascii="Palatino Linotype" w:hAnsi="Palatino Linotype"/>
          <w:b/>
          <w:i/>
        </w:rPr>
      </w:pPr>
      <w:r w:rsidRPr="002453D9">
        <w:rPr>
          <w:rFonts w:ascii="Palatino Linotype" w:hAnsi="Palatino Linotype"/>
          <w:b/>
          <w:i/>
        </w:rPr>
        <w:lastRenderedPageBreak/>
        <w:t>La negativa a la información solicitada;</w:t>
      </w:r>
    </w:p>
    <w:p w:rsidR="00B51656" w:rsidRPr="002453D9" w:rsidRDefault="00B51656" w:rsidP="00B51656">
      <w:pPr>
        <w:numPr>
          <w:ilvl w:val="1"/>
          <w:numId w:val="1"/>
        </w:numPr>
        <w:spacing w:before="240" w:after="240" w:line="360" w:lineRule="auto"/>
        <w:ind w:left="0" w:right="49" w:firstLine="0"/>
        <w:contextualSpacing/>
        <w:jc w:val="both"/>
        <w:rPr>
          <w:rFonts w:ascii="Palatino Linotype" w:hAnsi="Palatino Linotype"/>
          <w:b/>
          <w:i/>
        </w:rPr>
      </w:pPr>
      <w:r w:rsidRPr="002453D9">
        <w:rPr>
          <w:rFonts w:ascii="Palatino Linotype" w:hAnsi="Palatino Linotype"/>
          <w:b/>
          <w:i/>
        </w:rPr>
        <w:t>A la IV…</w:t>
      </w:r>
    </w:p>
    <w:p w:rsidR="00B51656" w:rsidRPr="002453D9" w:rsidRDefault="00B51656" w:rsidP="00B51656">
      <w:pPr>
        <w:numPr>
          <w:ilvl w:val="0"/>
          <w:numId w:val="6"/>
        </w:numPr>
        <w:spacing w:before="240" w:after="240" w:line="360" w:lineRule="auto"/>
        <w:ind w:left="0" w:right="49" w:firstLine="0"/>
        <w:contextualSpacing/>
        <w:jc w:val="both"/>
        <w:rPr>
          <w:rFonts w:ascii="Palatino Linotype" w:hAnsi="Palatino Linotype"/>
          <w:b/>
          <w:i/>
        </w:rPr>
      </w:pPr>
      <w:r w:rsidRPr="002453D9">
        <w:rPr>
          <w:rFonts w:ascii="Palatino Linotype" w:hAnsi="Palatino Linotype"/>
          <w:b/>
          <w:i/>
        </w:rPr>
        <w:t>La entrega de información incompleta;</w:t>
      </w:r>
    </w:p>
    <w:p w:rsidR="00B51656" w:rsidRPr="002453D9" w:rsidRDefault="00004305" w:rsidP="00B51656">
      <w:pPr>
        <w:numPr>
          <w:ilvl w:val="0"/>
          <w:numId w:val="6"/>
        </w:numPr>
        <w:spacing w:before="240" w:after="240" w:line="360" w:lineRule="auto"/>
        <w:ind w:left="0" w:right="49" w:firstLine="0"/>
        <w:contextualSpacing/>
        <w:jc w:val="both"/>
        <w:rPr>
          <w:rFonts w:ascii="Palatino Linotype" w:hAnsi="Palatino Linotype"/>
          <w:b/>
          <w:i/>
        </w:rPr>
      </w:pPr>
      <w:r w:rsidRPr="002453D9">
        <w:rPr>
          <w:rFonts w:ascii="Palatino Linotype" w:hAnsi="Palatino Linotype"/>
          <w:b/>
          <w:i/>
        </w:rPr>
        <w:t xml:space="preserve">A la </w:t>
      </w:r>
      <w:r w:rsidR="00B51656" w:rsidRPr="002453D9">
        <w:rPr>
          <w:rFonts w:ascii="Palatino Linotype" w:hAnsi="Palatino Linotype"/>
          <w:b/>
          <w:i/>
        </w:rPr>
        <w:t xml:space="preserve">XIV. </w:t>
      </w:r>
    </w:p>
    <w:p w:rsidR="00004305" w:rsidRPr="002453D9" w:rsidRDefault="00004305" w:rsidP="00004305">
      <w:pPr>
        <w:spacing w:before="240" w:after="240" w:line="360" w:lineRule="auto"/>
        <w:ind w:right="49"/>
        <w:contextualSpacing/>
        <w:jc w:val="both"/>
        <w:rPr>
          <w:rFonts w:ascii="Palatino Linotype" w:hAnsi="Palatino Linotype"/>
          <w:b/>
          <w:i/>
        </w:rPr>
      </w:pPr>
    </w:p>
    <w:p w:rsidR="00B51656" w:rsidRPr="002453D9" w:rsidRDefault="00B51656" w:rsidP="00B51656">
      <w:pPr>
        <w:keepNext/>
        <w:keepLines/>
        <w:spacing w:before="240" w:after="0"/>
        <w:outlineLvl w:val="0"/>
        <w:rPr>
          <w:rFonts w:ascii="Palatino Linotype" w:hAnsi="Palatino Linotype"/>
          <w:b/>
          <w:i/>
        </w:rPr>
      </w:pPr>
      <w:bookmarkStart w:id="68" w:name="_Toc2881748"/>
      <w:bookmarkStart w:id="69" w:name="_Toc54949988"/>
      <w:r w:rsidRPr="002453D9">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B51656" w:rsidRPr="002453D9" w:rsidRDefault="00B51656" w:rsidP="00B51656">
      <w:pPr>
        <w:spacing w:after="0" w:line="360" w:lineRule="auto"/>
      </w:pPr>
    </w:p>
    <w:p w:rsidR="00B51656" w:rsidRPr="002453D9" w:rsidRDefault="00B51656" w:rsidP="00B5165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453D9">
        <w:rPr>
          <w:rFonts w:ascii="Palatino Linotype" w:eastAsia="MS Mincho" w:hAnsi="Palatino Linotype" w:cs="Times New Roman"/>
          <w:sz w:val="24"/>
          <w:szCs w:val="24"/>
          <w:lang w:val="es-ES_tradnl" w:eastAsia="es-ES"/>
        </w:rPr>
        <w:t xml:space="preserve">De </w:t>
      </w:r>
      <w:r w:rsidRPr="002453D9">
        <w:rPr>
          <w:rFonts w:ascii="Palatino Linotype" w:eastAsia="Calibri" w:hAnsi="Palatino Linotype" w:cs="Arial"/>
          <w:sz w:val="24"/>
          <w:szCs w:val="24"/>
          <w:lang w:val="es-ES_tradnl" w:eastAsia="es-ES"/>
        </w:rPr>
        <w:t>acuerdo</w:t>
      </w:r>
      <w:r w:rsidRPr="002453D9">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51656" w:rsidRPr="002453D9" w:rsidRDefault="00B51656" w:rsidP="00B51656">
      <w:pPr>
        <w:spacing w:after="0" w:line="360" w:lineRule="auto"/>
        <w:ind w:right="49"/>
        <w:contextualSpacing/>
        <w:jc w:val="both"/>
        <w:rPr>
          <w:rFonts w:ascii="Palatino Linotype" w:eastAsia="MS Mincho" w:hAnsi="Palatino Linotype" w:cs="Times New Roman"/>
          <w:sz w:val="14"/>
          <w:szCs w:val="24"/>
          <w:lang w:val="es-ES_tradnl" w:eastAsia="es-ES"/>
        </w:rPr>
      </w:pPr>
    </w:p>
    <w:p w:rsidR="00B51656" w:rsidRPr="002453D9" w:rsidRDefault="00B51656" w:rsidP="00B5165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453D9">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51656" w:rsidRPr="002453D9" w:rsidRDefault="00B51656" w:rsidP="00B51656">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2453D9">
        <w:rPr>
          <w:rFonts w:ascii="Palatino Linotype" w:eastAsia="MS Mincho" w:hAnsi="Palatino Linotype" w:cs="Arial"/>
          <w:sz w:val="24"/>
          <w:szCs w:val="24"/>
          <w:lang w:val="es-ES_tradnl" w:eastAsia="es-MX"/>
        </w:rPr>
        <w:lastRenderedPageBreak/>
        <w:t xml:space="preserve">En ese </w:t>
      </w:r>
      <w:r w:rsidRPr="002453D9">
        <w:rPr>
          <w:rFonts w:ascii="Palatino Linotype" w:eastAsia="MS Mincho" w:hAnsi="Palatino Linotype" w:cs="Times New Roman"/>
          <w:sz w:val="24"/>
          <w:szCs w:val="24"/>
          <w:lang w:val="es-ES_tradnl" w:eastAsia="es-ES"/>
        </w:rPr>
        <w:t>sentido</w:t>
      </w:r>
      <w:r w:rsidRPr="002453D9">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B51656" w:rsidRPr="002453D9" w:rsidRDefault="00B51656" w:rsidP="00B51656">
      <w:pPr>
        <w:spacing w:after="0" w:line="360" w:lineRule="auto"/>
        <w:contextualSpacing/>
        <w:rPr>
          <w:rFonts w:ascii="Palatino Linotype" w:eastAsia="MS Mincho" w:hAnsi="Palatino Linotype" w:cs="Arial"/>
          <w:bCs/>
          <w:sz w:val="24"/>
          <w:szCs w:val="24"/>
          <w:lang w:val="es-ES_tradnl" w:eastAsia="es-ES"/>
        </w:rPr>
      </w:pPr>
    </w:p>
    <w:p w:rsidR="00B51656" w:rsidRPr="002453D9" w:rsidRDefault="00B51656" w:rsidP="006F2BEA">
      <w:pPr>
        <w:spacing w:after="0" w:line="360" w:lineRule="auto"/>
        <w:ind w:left="567" w:right="616"/>
        <w:jc w:val="both"/>
        <w:rPr>
          <w:rFonts w:ascii="Palatino Linotype" w:eastAsia="MS Mincho" w:hAnsi="Palatino Linotype" w:cs="Arial"/>
          <w:i/>
          <w:szCs w:val="24"/>
          <w:lang w:val="es-ES_tradnl" w:eastAsia="es-MX"/>
        </w:rPr>
      </w:pPr>
      <w:r w:rsidRPr="002453D9">
        <w:rPr>
          <w:rFonts w:ascii="Palatino Linotype" w:eastAsia="MS Mincho" w:hAnsi="Palatino Linotype" w:cs="Arial"/>
          <w:i/>
          <w:szCs w:val="24"/>
          <w:lang w:val="es-ES_tradnl" w:eastAsia="es-MX"/>
        </w:rPr>
        <w:t>“</w:t>
      </w:r>
      <w:r w:rsidRPr="002453D9">
        <w:rPr>
          <w:rFonts w:ascii="Palatino Linotype" w:eastAsia="MS Mincho" w:hAnsi="Palatino Linotype" w:cs="Arial"/>
          <w:b/>
          <w:i/>
          <w:szCs w:val="24"/>
          <w:lang w:val="es-ES_tradnl" w:eastAsia="es-MX"/>
        </w:rPr>
        <w:t>Artículo 8</w:t>
      </w:r>
      <w:r w:rsidRPr="002453D9">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51656" w:rsidRPr="002453D9" w:rsidRDefault="00B51656" w:rsidP="006F2BEA">
      <w:pPr>
        <w:spacing w:after="0" w:line="360" w:lineRule="auto"/>
        <w:ind w:left="567" w:right="616"/>
        <w:jc w:val="both"/>
        <w:rPr>
          <w:rFonts w:ascii="Palatino Linotype" w:eastAsia="MS Mincho" w:hAnsi="Palatino Linotype" w:cs="Arial"/>
          <w:i/>
          <w:szCs w:val="24"/>
          <w:lang w:val="es-ES_tradnl" w:eastAsia="es-MX"/>
        </w:rPr>
      </w:pPr>
    </w:p>
    <w:p w:rsidR="00B51656" w:rsidRPr="002453D9" w:rsidRDefault="00B51656" w:rsidP="006F2BEA">
      <w:pPr>
        <w:spacing w:after="0" w:line="360" w:lineRule="auto"/>
        <w:ind w:left="567" w:right="616"/>
        <w:jc w:val="both"/>
        <w:rPr>
          <w:rFonts w:ascii="Palatino Linotype" w:eastAsia="MS Mincho" w:hAnsi="Palatino Linotype" w:cs="Arial"/>
          <w:i/>
          <w:szCs w:val="24"/>
          <w:lang w:val="es-ES_tradnl" w:eastAsia="es-MX"/>
        </w:rPr>
      </w:pPr>
      <w:r w:rsidRPr="002453D9">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B51656" w:rsidRPr="002453D9" w:rsidRDefault="00B51656" w:rsidP="00B51656">
      <w:pPr>
        <w:spacing w:after="0" w:line="360" w:lineRule="auto"/>
        <w:ind w:right="34"/>
        <w:contextualSpacing/>
        <w:jc w:val="both"/>
        <w:rPr>
          <w:rFonts w:ascii="Palatino Linotype" w:eastAsia="MS Mincho" w:hAnsi="Palatino Linotype" w:cs="Arial"/>
          <w:sz w:val="24"/>
          <w:szCs w:val="24"/>
          <w:lang w:val="es-ES_tradnl" w:eastAsia="es-ES"/>
        </w:rPr>
      </w:pPr>
    </w:p>
    <w:p w:rsidR="00B51656" w:rsidRPr="002453D9" w:rsidRDefault="00B51656" w:rsidP="00B51656">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453D9">
        <w:rPr>
          <w:rFonts w:ascii="Palatino Linotype" w:eastAsia="MS Mincho" w:hAnsi="Palatino Linotype" w:cs="Arial"/>
          <w:sz w:val="24"/>
          <w:szCs w:val="24"/>
          <w:lang w:val="es-ES_tradnl" w:eastAsia="es-ES"/>
        </w:rPr>
        <w:t>En ese contexto, se tiene que son las autoridades encargadas de dar cumplimiento a la normatividad en materia de transparencia atendiendo cada una de las obligaciones impuestas, y con ello estar en condiciones de atender la demanda social que nos exigen los ciudadanos al hacer valer su derecho de acceso a la información pública.</w:t>
      </w:r>
    </w:p>
    <w:p w:rsidR="00B51656" w:rsidRPr="002453D9" w:rsidRDefault="00B51656" w:rsidP="00B51656">
      <w:pPr>
        <w:spacing w:after="0" w:line="360" w:lineRule="auto"/>
        <w:ind w:right="34"/>
        <w:contextualSpacing/>
        <w:jc w:val="both"/>
        <w:rPr>
          <w:rFonts w:ascii="Palatino Linotype" w:eastAsia="MS Mincho" w:hAnsi="Palatino Linotype" w:cs="Arial"/>
          <w:sz w:val="24"/>
          <w:szCs w:val="24"/>
          <w:lang w:val="es-ES_tradnl" w:eastAsia="es-ES"/>
        </w:rPr>
      </w:pPr>
    </w:p>
    <w:p w:rsidR="00B51656" w:rsidRPr="002453D9" w:rsidRDefault="00B51656" w:rsidP="00B51656">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453D9">
        <w:rPr>
          <w:rFonts w:ascii="Palatino Linotype" w:eastAsia="MS Mincho" w:hAnsi="Palatino Linotype" w:cs="Arial"/>
          <w:sz w:val="24"/>
          <w:szCs w:val="24"/>
          <w:lang w:val="es-ES_tradnl" w:eastAsia="es-ES"/>
        </w:rPr>
        <w:lastRenderedPageBreak/>
        <w:t xml:space="preserve">Luego entonces, se procede al análisis de la respuesta proporcionada y los motivos de inconformidad hechos valer por la particular, para determinar si la información es accesible, completa y congruente, de no ser el caso se ordenara la entrega de aquella que resulte faltante o carezca de certeza jurídica de acuerdo con las funciones y atribuciones que el </w:t>
      </w:r>
      <w:r w:rsidRPr="002453D9">
        <w:rPr>
          <w:rFonts w:ascii="Palatino Linotype" w:eastAsia="MS Mincho" w:hAnsi="Palatino Linotype" w:cs="Arial"/>
          <w:b/>
          <w:sz w:val="24"/>
          <w:szCs w:val="24"/>
          <w:lang w:val="es-ES_tradnl" w:eastAsia="es-ES"/>
        </w:rPr>
        <w:t>SUJETO OBLIGADO</w:t>
      </w:r>
      <w:r w:rsidRPr="002453D9">
        <w:rPr>
          <w:rFonts w:ascii="Palatino Linotype" w:eastAsia="MS Mincho" w:hAnsi="Palatino Linotype" w:cs="Arial"/>
          <w:sz w:val="24"/>
          <w:szCs w:val="24"/>
          <w:lang w:val="es-ES_tradnl" w:eastAsia="es-ES"/>
        </w:rPr>
        <w:t xml:space="preserve"> tiene encomendadas.</w:t>
      </w:r>
    </w:p>
    <w:p w:rsidR="006F2BEA" w:rsidRPr="002453D9" w:rsidRDefault="006F2BEA" w:rsidP="006F2BEA">
      <w:pPr>
        <w:pStyle w:val="Prrafodelista"/>
        <w:rPr>
          <w:rFonts w:ascii="Palatino Linotype" w:eastAsia="MS Mincho" w:hAnsi="Palatino Linotype" w:cs="Arial"/>
          <w:sz w:val="24"/>
          <w:szCs w:val="24"/>
          <w:lang w:val="es-ES_tradnl" w:eastAsia="es-ES"/>
        </w:rPr>
      </w:pPr>
    </w:p>
    <w:p w:rsidR="00B51656" w:rsidRPr="002453D9" w:rsidRDefault="00B51656" w:rsidP="00B51656">
      <w:pPr>
        <w:keepNext/>
        <w:keepLines/>
        <w:spacing w:after="0" w:line="360" w:lineRule="auto"/>
        <w:jc w:val="both"/>
        <w:outlineLvl w:val="1"/>
        <w:rPr>
          <w:rFonts w:ascii="Palatino Linotype" w:eastAsia="MS Mincho" w:hAnsi="Palatino Linotype" w:cstheme="majorBidi"/>
          <w:b/>
          <w:sz w:val="24"/>
          <w:szCs w:val="24"/>
          <w:lang w:val="es-ES_tradnl" w:eastAsia="es-ES"/>
        </w:rPr>
      </w:pPr>
      <w:bookmarkStart w:id="70" w:name="_Toc54949989"/>
      <w:r w:rsidRPr="002453D9">
        <w:rPr>
          <w:rFonts w:ascii="Palatino Linotype" w:eastAsia="MS Mincho" w:hAnsi="Palatino Linotype" w:cstheme="majorBidi"/>
          <w:b/>
          <w:sz w:val="24"/>
          <w:szCs w:val="24"/>
          <w:lang w:val="es-ES_tradnl" w:eastAsia="es-ES"/>
        </w:rPr>
        <w:t>I. De la respuesta emitida por el Sujeto Obligado.</w:t>
      </w:r>
      <w:bookmarkEnd w:id="70"/>
    </w:p>
    <w:p w:rsidR="00B51656" w:rsidRPr="002453D9" w:rsidRDefault="00B51656" w:rsidP="00B51656">
      <w:pPr>
        <w:contextualSpacing/>
        <w:outlineLvl w:val="0"/>
        <w:rPr>
          <w:rFonts w:ascii="Palatino Linotype" w:hAnsi="Palatino Linotype"/>
          <w:b/>
          <w:lang w:val="es-ES_tradnl" w:eastAsia="es-MX"/>
        </w:rPr>
      </w:pPr>
    </w:p>
    <w:p w:rsidR="00F74397" w:rsidRPr="002453D9" w:rsidRDefault="00F74397" w:rsidP="00B51656">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 xml:space="preserve">Derivado de la solicitud de información presentada por el particular, el </w:t>
      </w:r>
      <w:r w:rsidRPr="002453D9">
        <w:rPr>
          <w:rFonts w:ascii="Palatino Linotype" w:eastAsia="MS Mincho" w:hAnsi="Palatino Linotype"/>
          <w:b/>
          <w:sz w:val="24"/>
          <w:szCs w:val="24"/>
          <w:lang w:val="es-ES_tradnl" w:eastAsia="es-ES"/>
        </w:rPr>
        <w:t xml:space="preserve">SUJETO OBLIGADO </w:t>
      </w:r>
      <w:r w:rsidRPr="002453D9">
        <w:rPr>
          <w:rFonts w:ascii="Palatino Linotype" w:eastAsia="MS Mincho" w:hAnsi="Palatino Linotype"/>
          <w:sz w:val="24"/>
          <w:szCs w:val="24"/>
          <w:lang w:val="es-ES_tradnl" w:eastAsia="es-ES"/>
        </w:rPr>
        <w:t>presentó su respuesta e informe justificado para dar cumplimiento a dicho requerimiento, por lo que resulta necesario insertar una tabla descriptiva que no</w:t>
      </w:r>
      <w:r w:rsidR="00A8347B" w:rsidRPr="002453D9">
        <w:rPr>
          <w:rFonts w:ascii="Palatino Linotype" w:eastAsia="MS Mincho" w:hAnsi="Palatino Linotype"/>
          <w:sz w:val="24"/>
          <w:szCs w:val="24"/>
          <w:lang w:val="es-ES_tradnl" w:eastAsia="es-ES"/>
        </w:rPr>
        <w:t>s</w:t>
      </w:r>
      <w:r w:rsidRPr="002453D9">
        <w:rPr>
          <w:rFonts w:ascii="Palatino Linotype" w:eastAsia="MS Mincho" w:hAnsi="Palatino Linotype"/>
          <w:sz w:val="24"/>
          <w:szCs w:val="24"/>
          <w:lang w:val="es-ES_tradnl" w:eastAsia="es-ES"/>
        </w:rPr>
        <w:t xml:space="preserve"> ayude a visualizar de manera más precisa el contenido de la respuesta y poder verific</w:t>
      </w:r>
      <w:r w:rsidR="00A8347B" w:rsidRPr="002453D9">
        <w:rPr>
          <w:rFonts w:ascii="Palatino Linotype" w:eastAsia="MS Mincho" w:hAnsi="Palatino Linotype"/>
          <w:sz w:val="24"/>
          <w:szCs w:val="24"/>
          <w:lang w:val="es-ES_tradnl" w:eastAsia="es-ES"/>
        </w:rPr>
        <w:t>ar si hub</w:t>
      </w:r>
      <w:r w:rsidRPr="002453D9">
        <w:rPr>
          <w:rFonts w:ascii="Palatino Linotype" w:eastAsia="MS Mincho" w:hAnsi="Palatino Linotype"/>
          <w:sz w:val="24"/>
          <w:szCs w:val="24"/>
          <w:lang w:val="es-ES_tradnl" w:eastAsia="es-ES"/>
        </w:rPr>
        <w:t>o o no cumplimiento al derecho.</w:t>
      </w:r>
    </w:p>
    <w:p w:rsidR="00F74397" w:rsidRPr="002453D9" w:rsidRDefault="00F74397" w:rsidP="00F74397">
      <w:pPr>
        <w:spacing w:line="360" w:lineRule="auto"/>
        <w:contextualSpacing/>
        <w:jc w:val="both"/>
        <w:rPr>
          <w:rFonts w:ascii="Palatino Linotype" w:eastAsia="MS Mincho" w:hAnsi="Palatino Linotype"/>
          <w:sz w:val="24"/>
          <w:szCs w:val="24"/>
          <w:lang w:val="es-ES_tradnl" w:eastAsia="es-ES"/>
        </w:rPr>
      </w:pPr>
    </w:p>
    <w:tbl>
      <w:tblPr>
        <w:tblStyle w:val="Tablaconcuadrcula"/>
        <w:tblW w:w="8784" w:type="dxa"/>
        <w:tblLayout w:type="fixed"/>
        <w:tblLook w:val="04A0" w:firstRow="1" w:lastRow="0" w:firstColumn="1" w:lastColumn="0" w:noHBand="0" w:noVBand="1"/>
      </w:tblPr>
      <w:tblGrid>
        <w:gridCol w:w="2122"/>
        <w:gridCol w:w="2121"/>
        <w:gridCol w:w="2118"/>
        <w:gridCol w:w="2423"/>
      </w:tblGrid>
      <w:tr w:rsidR="00A8347B" w:rsidRPr="002453D9" w:rsidTr="00A8347B">
        <w:tc>
          <w:tcPr>
            <w:tcW w:w="2122" w:type="dxa"/>
          </w:tcPr>
          <w:p w:rsidR="00B75C08" w:rsidRPr="002453D9" w:rsidRDefault="00B75C08" w:rsidP="00A752C3">
            <w:pPr>
              <w:contextualSpacing/>
              <w:jc w:val="both"/>
              <w:rPr>
                <w:rFonts w:ascii="Palatino Linotype" w:eastAsia="MS Mincho" w:hAnsi="Palatino Linotype"/>
              </w:rPr>
            </w:pPr>
            <w:r w:rsidRPr="002453D9">
              <w:rPr>
                <w:rFonts w:ascii="Palatino Linotype" w:eastAsia="MS Mincho" w:hAnsi="Palatino Linotype"/>
              </w:rPr>
              <w:t>solicitud</w:t>
            </w:r>
          </w:p>
        </w:tc>
        <w:tc>
          <w:tcPr>
            <w:tcW w:w="6662" w:type="dxa"/>
            <w:gridSpan w:val="3"/>
          </w:tcPr>
          <w:p w:rsidR="00B75C08" w:rsidRPr="002453D9" w:rsidRDefault="00B75C08" w:rsidP="00A752C3">
            <w:pPr>
              <w:contextualSpacing/>
              <w:jc w:val="both"/>
              <w:rPr>
                <w:rFonts w:ascii="Palatino Linotype" w:eastAsia="MS Mincho" w:hAnsi="Palatino Linotype"/>
              </w:rPr>
            </w:pPr>
            <w:r w:rsidRPr="002453D9">
              <w:rPr>
                <w:rFonts w:ascii="Palatino Linotype" w:eastAsia="Times New Roman" w:hAnsi="Palatino Linotype" w:cs="Times New Roman"/>
                <w:i/>
                <w:u w:val="single"/>
                <w:lang w:eastAsia="es-MX"/>
              </w:rPr>
              <w:t>Los informes semanales sobre el estado que guardan las labores de la Sala,</w:t>
            </w:r>
            <w:r w:rsidRPr="002453D9">
              <w:rPr>
                <w:rFonts w:ascii="Palatino Linotype" w:eastAsia="Times New Roman" w:hAnsi="Palatino Linotype" w:cs="Times New Roman"/>
                <w:i/>
                <w:lang w:eastAsia="es-MX"/>
              </w:rPr>
              <w:t xml:space="preserve"> elaborados por la Magistrada de la Cuarta Sala Regional y remitidos a la Presidencia del Tribunal, en el periodo comprendido entre el 1 de agosto de 2019 y la fecha de respuesta.</w:t>
            </w:r>
          </w:p>
        </w:tc>
      </w:tr>
      <w:tr w:rsidR="00A8347B" w:rsidRPr="002453D9" w:rsidTr="00A8347B">
        <w:tc>
          <w:tcPr>
            <w:tcW w:w="8784" w:type="dxa"/>
            <w:gridSpan w:val="4"/>
          </w:tcPr>
          <w:p w:rsidR="00B75C08" w:rsidRPr="002453D9" w:rsidRDefault="00B75C08" w:rsidP="00A752C3">
            <w:pPr>
              <w:contextualSpacing/>
              <w:jc w:val="center"/>
              <w:rPr>
                <w:rFonts w:ascii="Palatino Linotype" w:eastAsia="MS Mincho" w:hAnsi="Palatino Linotype"/>
              </w:rPr>
            </w:pPr>
            <w:r w:rsidRPr="002453D9">
              <w:rPr>
                <w:rFonts w:ascii="Palatino Linotype" w:eastAsia="MS Mincho" w:hAnsi="Palatino Linotype"/>
              </w:rPr>
              <w:t>Respuesta</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8" w:tgtFrame="_blank" w:history="1">
              <w:r w:rsidR="00B75C08" w:rsidRPr="002453D9">
                <w:rPr>
                  <w:rStyle w:val="Hipervnculo"/>
                  <w:rFonts w:ascii="Palatino Linotype" w:hAnsi="Palatino Linotype"/>
                  <w:b/>
                  <w:bCs/>
                  <w:color w:val="auto"/>
                  <w:sz w:val="20"/>
                  <w:szCs w:val="20"/>
                  <w:u w:val="none"/>
                </w:rPr>
                <w:t>14 ESTADÍSTICA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B75C08"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4 al 8 de noviembre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9" w:tgtFrame="_blank" w:history="1">
              <w:r w:rsidR="00B75C08" w:rsidRPr="002453D9">
                <w:rPr>
                  <w:rStyle w:val="Hipervnculo"/>
                  <w:rFonts w:ascii="Palatino Linotype" w:hAnsi="Palatino Linotype"/>
                  <w:b/>
                  <w:bCs/>
                  <w:color w:val="auto"/>
                  <w:sz w:val="20"/>
                  <w:szCs w:val="20"/>
                  <w:u w:val="none"/>
                </w:rPr>
                <w:t xml:space="preserve">19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B75C08"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9 al 13 de diciembre de 2019</w:t>
            </w:r>
            <w:r w:rsidRPr="002453D9">
              <w:rPr>
                <w:rFonts w:ascii="Palatino Linotype" w:eastAsia="MS Mincho" w:hAnsi="Palatino Linotype"/>
                <w:sz w:val="20"/>
                <w:szCs w:val="20"/>
              </w:rPr>
              <w:t xml:space="preserve">, en el que se precisan Juicios administrativos  y Juicios Fiscales, así como el total, recayendo en </w:t>
            </w:r>
            <w:r w:rsidRPr="002453D9">
              <w:rPr>
                <w:rFonts w:ascii="Palatino Linotype" w:eastAsia="MS Mincho" w:hAnsi="Palatino Linotype"/>
                <w:sz w:val="20"/>
                <w:szCs w:val="20"/>
              </w:rPr>
              <w:lastRenderedPageBreak/>
              <w:t>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0" w:tgtFrame="_blank" w:history="1">
              <w:r w:rsidR="00B75C08" w:rsidRPr="002453D9">
                <w:rPr>
                  <w:rStyle w:val="Hipervnculo"/>
                  <w:rFonts w:ascii="Palatino Linotype" w:hAnsi="Palatino Linotype"/>
                  <w:b/>
                  <w:bCs/>
                  <w:color w:val="auto"/>
                  <w:sz w:val="20"/>
                  <w:szCs w:val="20"/>
                  <w:u w:val="none"/>
                </w:rPr>
                <w:t xml:space="preserve">11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B75C08"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14 al 18 de octubre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1" w:tgtFrame="_blank" w:history="1">
              <w:r w:rsidR="00B75C08" w:rsidRPr="002453D9">
                <w:rPr>
                  <w:rStyle w:val="Hipervnculo"/>
                  <w:rFonts w:ascii="Palatino Linotype" w:hAnsi="Palatino Linotype"/>
                  <w:b/>
                  <w:bCs/>
                  <w:color w:val="auto"/>
                  <w:sz w:val="20"/>
                  <w:szCs w:val="20"/>
                  <w:u w:val="none"/>
                </w:rPr>
                <w:t>15 ESTADÍSTICA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B75C08"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11 al 15 de noviembre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2" w:tgtFrame="_blank" w:history="1">
              <w:r w:rsidR="00B75C08" w:rsidRPr="002453D9">
                <w:rPr>
                  <w:rStyle w:val="Hipervnculo"/>
                  <w:rFonts w:ascii="Palatino Linotype" w:hAnsi="Palatino Linotype"/>
                  <w:b/>
                  <w:bCs/>
                  <w:color w:val="auto"/>
                  <w:sz w:val="20"/>
                  <w:szCs w:val="20"/>
                  <w:u w:val="none"/>
                </w:rPr>
                <w:t xml:space="preserve">7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B75C08"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9 al 13 de septiembre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3" w:tgtFrame="_blank" w:history="1">
              <w:r w:rsidR="00B75C08" w:rsidRPr="002453D9">
                <w:rPr>
                  <w:rStyle w:val="Hipervnculo"/>
                  <w:rFonts w:ascii="Palatino Linotype" w:hAnsi="Palatino Linotype"/>
                  <w:b/>
                  <w:bCs/>
                  <w:color w:val="auto"/>
                  <w:sz w:val="20"/>
                  <w:szCs w:val="20"/>
                  <w:u w:val="none"/>
                </w:rPr>
                <w:t xml:space="preserve">3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8924B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12 al 16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4" w:tgtFrame="_blank" w:history="1">
              <w:r w:rsidR="00B75C08" w:rsidRPr="002453D9">
                <w:rPr>
                  <w:rStyle w:val="Hipervnculo"/>
                  <w:rFonts w:ascii="Palatino Linotype" w:hAnsi="Palatino Linotype"/>
                  <w:b/>
                  <w:bCs/>
                  <w:color w:val="auto"/>
                  <w:sz w:val="20"/>
                  <w:szCs w:val="20"/>
                  <w:u w:val="none"/>
                </w:rPr>
                <w:t xml:space="preserve">17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8924B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25 al 29 de noviembre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5" w:tgtFrame="_blank" w:history="1">
              <w:r w:rsidR="00B75C08" w:rsidRPr="002453D9">
                <w:rPr>
                  <w:rStyle w:val="Hipervnculo"/>
                  <w:rFonts w:ascii="Palatino Linotype" w:hAnsi="Palatino Linotype"/>
                  <w:b/>
                  <w:bCs/>
                  <w:color w:val="auto"/>
                  <w:sz w:val="20"/>
                  <w:szCs w:val="20"/>
                  <w:u w:val="none"/>
                </w:rPr>
                <w:t xml:space="preserve">9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8924B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23 al 27 de septiembre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6" w:tgtFrame="_blank" w:history="1">
              <w:r w:rsidR="00B75C08" w:rsidRPr="002453D9">
                <w:rPr>
                  <w:rStyle w:val="Hipervnculo"/>
                  <w:rFonts w:ascii="Palatino Linotype" w:hAnsi="Palatino Linotype"/>
                  <w:b/>
                  <w:bCs/>
                  <w:color w:val="auto"/>
                  <w:sz w:val="20"/>
                  <w:szCs w:val="20"/>
                  <w:u w:val="none"/>
                </w:rPr>
                <w:t xml:space="preserve">18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 al 6 de diciembre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7" w:tgtFrame="_blank" w:history="1">
              <w:r w:rsidR="00B75C08" w:rsidRPr="002453D9">
                <w:rPr>
                  <w:rStyle w:val="Hipervnculo"/>
                  <w:rFonts w:ascii="Palatino Linotype" w:hAnsi="Palatino Linotype"/>
                  <w:b/>
                  <w:bCs/>
                  <w:color w:val="auto"/>
                  <w:sz w:val="20"/>
                  <w:szCs w:val="20"/>
                  <w:u w:val="none"/>
                </w:rPr>
                <w:t xml:space="preserve">5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26 al 30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B75C08" w:rsidRPr="002453D9" w:rsidRDefault="0075342E" w:rsidP="00A752C3">
            <w:pPr>
              <w:pStyle w:val="Prrafodelista"/>
              <w:numPr>
                <w:ilvl w:val="0"/>
                <w:numId w:val="10"/>
              </w:numPr>
              <w:ind w:left="0" w:firstLine="0"/>
              <w:jc w:val="both"/>
              <w:rPr>
                <w:rFonts w:ascii="Palatino Linotype" w:hAnsi="Palatino Linotype"/>
                <w:sz w:val="20"/>
                <w:szCs w:val="20"/>
              </w:rPr>
            </w:pPr>
            <w:hyperlink r:id="rId18" w:tgtFrame="_blank" w:history="1">
              <w:r w:rsidR="00B75C08" w:rsidRPr="002453D9">
                <w:rPr>
                  <w:rStyle w:val="Hipervnculo"/>
                  <w:rFonts w:ascii="Palatino Linotype" w:hAnsi="Palatino Linotype"/>
                  <w:b/>
                  <w:bCs/>
                  <w:color w:val="auto"/>
                  <w:sz w:val="20"/>
                  <w:szCs w:val="20"/>
                  <w:u w:val="none"/>
                </w:rPr>
                <w:t xml:space="preserve">8 </w:t>
              </w:r>
              <w:proofErr w:type="spellStart"/>
              <w:r w:rsidR="00B75C08" w:rsidRPr="002453D9">
                <w:rPr>
                  <w:rStyle w:val="Hipervnculo"/>
                  <w:rFonts w:ascii="Palatino Linotype" w:hAnsi="Palatino Linotype"/>
                  <w:b/>
                  <w:bCs/>
                  <w:color w:val="auto"/>
                  <w:sz w:val="20"/>
                  <w:szCs w:val="20"/>
                  <w:u w:val="none"/>
                </w:rPr>
                <w:t>Estadistica</w:t>
              </w:r>
              <w:proofErr w:type="spellEnd"/>
              <w:r w:rsidR="00B75C08" w:rsidRPr="002453D9">
                <w:rPr>
                  <w:rStyle w:val="Hipervnculo"/>
                  <w:rFonts w:ascii="Palatino Linotype" w:hAnsi="Palatino Linotype"/>
                  <w:b/>
                  <w:bCs/>
                  <w:color w:val="auto"/>
                  <w:sz w:val="20"/>
                  <w:szCs w:val="20"/>
                  <w:u w:val="none"/>
                </w:rPr>
                <w:t xml:space="preserve"> 2019.docx</w:t>
              </w:r>
            </w:hyperlink>
          </w:p>
          <w:p w:rsidR="00B75C08" w:rsidRPr="002453D9" w:rsidRDefault="00B75C08" w:rsidP="00A752C3">
            <w:pPr>
              <w:contextualSpacing/>
              <w:jc w:val="both"/>
              <w:rPr>
                <w:rFonts w:ascii="Palatino Linotype" w:eastAsia="MS Mincho" w:hAnsi="Palatino Linotype"/>
                <w:sz w:val="20"/>
                <w:szCs w:val="20"/>
              </w:rPr>
            </w:pPr>
          </w:p>
        </w:tc>
        <w:tc>
          <w:tcPr>
            <w:tcW w:w="6662" w:type="dxa"/>
            <w:gridSpan w:val="3"/>
          </w:tcPr>
          <w:p w:rsidR="00B75C08"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20 de septiembre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19" w:tgtFrame="_blank" w:history="1">
              <w:r w:rsidR="005406B5" w:rsidRPr="002453D9">
                <w:rPr>
                  <w:rStyle w:val="Hipervnculo"/>
                  <w:rFonts w:ascii="Palatino Linotype" w:hAnsi="Palatino Linotype"/>
                  <w:b/>
                  <w:bCs/>
                  <w:color w:val="auto"/>
                  <w:sz w:val="20"/>
                  <w:szCs w:val="20"/>
                  <w:u w:val="none"/>
                </w:rPr>
                <w:t xml:space="preserve">13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28 al 31 de octubre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0" w:tgtFrame="_blank" w:history="1">
              <w:r w:rsidR="005406B5" w:rsidRPr="002453D9">
                <w:rPr>
                  <w:rStyle w:val="Hipervnculo"/>
                  <w:rFonts w:ascii="Palatino Linotype" w:hAnsi="Palatino Linotype"/>
                  <w:b/>
                  <w:bCs/>
                  <w:color w:val="auto"/>
                  <w:sz w:val="20"/>
                  <w:szCs w:val="20"/>
                  <w:u w:val="none"/>
                </w:rPr>
                <w:t xml:space="preserve">16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19 al 22 de noviembre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1" w:tgtFrame="_blank" w:history="1">
              <w:r w:rsidR="005406B5" w:rsidRPr="002453D9">
                <w:rPr>
                  <w:rStyle w:val="Hipervnculo"/>
                  <w:rFonts w:ascii="Palatino Linotype" w:hAnsi="Palatino Linotype"/>
                  <w:b/>
                  <w:bCs/>
                  <w:color w:val="auto"/>
                  <w:sz w:val="20"/>
                  <w:szCs w:val="20"/>
                  <w:u w:val="none"/>
                </w:rPr>
                <w:t xml:space="preserve">1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 al 2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2" w:tgtFrame="_blank" w:history="1">
              <w:r w:rsidR="005406B5" w:rsidRPr="002453D9">
                <w:rPr>
                  <w:rStyle w:val="Hipervnculo"/>
                  <w:rFonts w:ascii="Palatino Linotype" w:hAnsi="Palatino Linotype"/>
                  <w:b/>
                  <w:bCs/>
                  <w:color w:val="auto"/>
                  <w:sz w:val="20"/>
                  <w:szCs w:val="20"/>
                  <w:u w:val="none"/>
                </w:rPr>
                <w:t xml:space="preserve">4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19 al 23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3" w:tgtFrame="_blank" w:history="1">
              <w:r w:rsidR="005406B5" w:rsidRPr="002453D9">
                <w:rPr>
                  <w:rStyle w:val="Hipervnculo"/>
                  <w:rFonts w:ascii="Palatino Linotype" w:hAnsi="Palatino Linotype"/>
                  <w:b/>
                  <w:bCs/>
                  <w:color w:val="auto"/>
                  <w:sz w:val="20"/>
                  <w:szCs w:val="20"/>
                  <w:u w:val="none"/>
                </w:rPr>
                <w:t xml:space="preserve">6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 al 6 de septiembre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4" w:tgtFrame="_blank" w:history="1">
              <w:r w:rsidR="005406B5" w:rsidRPr="002453D9">
                <w:rPr>
                  <w:rStyle w:val="Hipervnculo"/>
                  <w:rFonts w:ascii="Palatino Linotype" w:hAnsi="Palatino Linotype"/>
                  <w:b/>
                  <w:bCs/>
                  <w:color w:val="auto"/>
                  <w:sz w:val="20"/>
                  <w:szCs w:val="20"/>
                  <w:u w:val="none"/>
                </w:rPr>
                <w:t xml:space="preserve">12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21 al 25 de octubre de 2019</w:t>
            </w:r>
            <w:r w:rsidRPr="002453D9">
              <w:rPr>
                <w:rFonts w:ascii="Palatino Linotype" w:eastAsia="MS Mincho" w:hAnsi="Palatino Linotype"/>
                <w:sz w:val="20"/>
                <w:szCs w:val="20"/>
              </w:rPr>
              <w:t xml:space="preserve">, en el que se precisan Juicios administrativos  y Juicios Fiscales, así como el total, recayendo en </w:t>
            </w:r>
            <w:r w:rsidRPr="002453D9">
              <w:rPr>
                <w:rFonts w:ascii="Palatino Linotype" w:eastAsia="MS Mincho" w:hAnsi="Palatino Linotype"/>
                <w:sz w:val="20"/>
                <w:szCs w:val="20"/>
              </w:rPr>
              <w:lastRenderedPageBreak/>
              <w:t>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25" w:tgtFrame="_blank" w:history="1">
              <w:r w:rsidR="005406B5" w:rsidRPr="002453D9">
                <w:rPr>
                  <w:rStyle w:val="Hipervnculo"/>
                  <w:rFonts w:ascii="Palatino Linotype" w:hAnsi="Palatino Linotype"/>
                  <w:b/>
                  <w:bCs/>
                  <w:color w:val="auto"/>
                  <w:sz w:val="20"/>
                  <w:szCs w:val="20"/>
                  <w:u w:val="none"/>
                </w:rPr>
                <w:t xml:space="preserve">2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tc>
        <w:tc>
          <w:tcPr>
            <w:tcW w:w="6662" w:type="dxa"/>
            <w:gridSpan w:val="3"/>
          </w:tcPr>
          <w:p w:rsidR="005406B5" w:rsidRPr="002453D9" w:rsidRDefault="005406B5"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5 al 9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6" w:tgtFrame="_blank" w:history="1">
              <w:r w:rsidR="005406B5" w:rsidRPr="002453D9">
                <w:rPr>
                  <w:rStyle w:val="Hipervnculo"/>
                  <w:rFonts w:ascii="Palatino Linotype" w:hAnsi="Palatino Linotype"/>
                  <w:b/>
                  <w:bCs/>
                  <w:color w:val="auto"/>
                  <w:sz w:val="20"/>
                  <w:szCs w:val="20"/>
                  <w:u w:val="none"/>
                </w:rPr>
                <w:t xml:space="preserve">20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 xml:space="preserve">del 20 al 24 de enero de </w:t>
            </w:r>
            <w:r w:rsidR="00BB172F" w:rsidRPr="002453D9">
              <w:rPr>
                <w:rFonts w:ascii="Palatino Linotype" w:eastAsia="MS Mincho" w:hAnsi="Palatino Linotype"/>
                <w:b/>
                <w:sz w:val="20"/>
                <w:szCs w:val="20"/>
              </w:rPr>
              <w:t xml:space="preserve">2020 (juicios </w:t>
            </w:r>
            <w:r w:rsidRPr="002453D9">
              <w:rPr>
                <w:rFonts w:ascii="Palatino Linotype" w:eastAsia="MS Mincho" w:hAnsi="Palatino Linotype"/>
                <w:b/>
                <w:sz w:val="20"/>
                <w:szCs w:val="20"/>
              </w:rPr>
              <w:t>2019</w:t>
            </w:r>
            <w:r w:rsidR="00BB172F" w:rsidRPr="002453D9">
              <w:rPr>
                <w:rFonts w:ascii="Palatino Linotype" w:eastAsia="MS Mincho" w:hAnsi="Palatino Linotype"/>
                <w:b/>
                <w:sz w:val="20"/>
                <w:szCs w:val="20"/>
              </w:rPr>
              <w:t>)</w:t>
            </w:r>
            <w:r w:rsidRPr="002453D9">
              <w:rPr>
                <w:rFonts w:ascii="Palatino Linotype" w:eastAsia="MS Mincho" w:hAnsi="Palatino Linotype"/>
                <w:sz w:val="20"/>
                <w:szCs w:val="20"/>
              </w:rPr>
              <w:t xml:space="preserve">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5406B5" w:rsidRPr="002453D9" w:rsidRDefault="0075342E" w:rsidP="00A752C3">
            <w:pPr>
              <w:pStyle w:val="Prrafodelista"/>
              <w:numPr>
                <w:ilvl w:val="0"/>
                <w:numId w:val="10"/>
              </w:numPr>
              <w:ind w:left="0" w:firstLine="0"/>
              <w:jc w:val="both"/>
              <w:rPr>
                <w:rFonts w:ascii="Palatino Linotype" w:hAnsi="Palatino Linotype"/>
                <w:sz w:val="20"/>
                <w:szCs w:val="20"/>
              </w:rPr>
            </w:pPr>
            <w:hyperlink r:id="rId27" w:tgtFrame="_blank" w:history="1">
              <w:r w:rsidR="005406B5" w:rsidRPr="002453D9">
                <w:rPr>
                  <w:rStyle w:val="Hipervnculo"/>
                  <w:rFonts w:ascii="Palatino Linotype" w:hAnsi="Palatino Linotype"/>
                  <w:b/>
                  <w:bCs/>
                  <w:color w:val="auto"/>
                  <w:sz w:val="20"/>
                  <w:szCs w:val="20"/>
                  <w:u w:val="none"/>
                </w:rPr>
                <w:t xml:space="preserve">10 </w:t>
              </w:r>
              <w:proofErr w:type="spellStart"/>
              <w:r w:rsidR="005406B5" w:rsidRPr="002453D9">
                <w:rPr>
                  <w:rStyle w:val="Hipervnculo"/>
                  <w:rFonts w:ascii="Palatino Linotype" w:hAnsi="Palatino Linotype"/>
                  <w:b/>
                  <w:bCs/>
                  <w:color w:val="auto"/>
                  <w:sz w:val="20"/>
                  <w:szCs w:val="20"/>
                  <w:u w:val="none"/>
                </w:rPr>
                <w:t>Estadistica</w:t>
              </w:r>
              <w:proofErr w:type="spellEnd"/>
              <w:r w:rsidR="005406B5" w:rsidRPr="002453D9">
                <w:rPr>
                  <w:rStyle w:val="Hipervnculo"/>
                  <w:rFonts w:ascii="Palatino Linotype" w:hAnsi="Palatino Linotype"/>
                  <w:b/>
                  <w:bCs/>
                  <w:color w:val="auto"/>
                  <w:sz w:val="20"/>
                  <w:szCs w:val="20"/>
                  <w:u w:val="none"/>
                </w:rPr>
                <w:t xml:space="preserve"> 2019.docx</w:t>
              </w:r>
            </w:hyperlink>
          </w:p>
          <w:p w:rsidR="005406B5" w:rsidRPr="002453D9" w:rsidRDefault="005406B5" w:rsidP="00A752C3">
            <w:pPr>
              <w:contextualSpacing/>
              <w:jc w:val="both"/>
              <w:rPr>
                <w:rFonts w:ascii="Palatino Linotype" w:eastAsia="MS Mincho" w:hAnsi="Palatino Linotype"/>
                <w:sz w:val="20"/>
                <w:szCs w:val="20"/>
              </w:rPr>
            </w:pPr>
          </w:p>
        </w:tc>
        <w:tc>
          <w:tcPr>
            <w:tcW w:w="6662" w:type="dxa"/>
            <w:gridSpan w:val="3"/>
          </w:tcPr>
          <w:p w:rsidR="005406B5"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7 al 11 de octubre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28" w:tgtFrame="_blank" w:history="1">
              <w:r w:rsidR="00E712BF" w:rsidRPr="002453D9">
                <w:rPr>
                  <w:rStyle w:val="Hipervnculo"/>
                  <w:rFonts w:ascii="Palatino Linotype" w:hAnsi="Palatino Linotype"/>
                  <w:b/>
                  <w:bCs/>
                  <w:color w:val="auto"/>
                  <w:sz w:val="20"/>
                  <w:szCs w:val="20"/>
                  <w:u w:val="none"/>
                </w:rPr>
                <w:t>31 ESTADISTICA 2019.docx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 xml:space="preserve">del 17 al 21 de agosto de </w:t>
            </w:r>
            <w:r w:rsidR="000C0994" w:rsidRPr="002453D9">
              <w:rPr>
                <w:rFonts w:ascii="Palatino Linotype" w:eastAsia="MS Mincho" w:hAnsi="Palatino Linotype"/>
                <w:b/>
                <w:sz w:val="20"/>
                <w:szCs w:val="20"/>
              </w:rPr>
              <w:t>2020</w:t>
            </w:r>
            <w:r w:rsidRPr="002453D9">
              <w:rPr>
                <w:rFonts w:ascii="Palatino Linotype" w:eastAsia="MS Mincho" w:hAnsi="Palatino Linotype"/>
                <w:b/>
                <w:sz w:val="20"/>
                <w:szCs w:val="20"/>
              </w:rPr>
              <w:t>,</w:t>
            </w:r>
            <w:r w:rsidR="000C0994" w:rsidRPr="002453D9">
              <w:rPr>
                <w:rFonts w:ascii="Palatino Linotype" w:eastAsia="MS Mincho" w:hAnsi="Palatino Linotype"/>
                <w:b/>
                <w:sz w:val="20"/>
                <w:szCs w:val="20"/>
              </w:rPr>
              <w:t>(</w:t>
            </w:r>
            <w:r w:rsidR="00BB172F" w:rsidRPr="002453D9">
              <w:rPr>
                <w:rFonts w:ascii="Palatino Linotype" w:eastAsia="MS Mincho" w:hAnsi="Palatino Linotype"/>
                <w:b/>
                <w:sz w:val="20"/>
                <w:szCs w:val="20"/>
              </w:rPr>
              <w:t xml:space="preserve">juicios </w:t>
            </w:r>
            <w:r w:rsidR="000C0994" w:rsidRPr="002453D9">
              <w:rPr>
                <w:rFonts w:ascii="Palatino Linotype" w:eastAsia="MS Mincho" w:hAnsi="Palatino Linotype"/>
                <w:b/>
                <w:sz w:val="20"/>
                <w:szCs w:val="20"/>
              </w:rPr>
              <w:t>2019</w:t>
            </w:r>
            <w:r w:rsidRPr="002453D9">
              <w:rPr>
                <w:rFonts w:ascii="Palatino Linotype" w:eastAsia="MS Mincho" w:hAnsi="Palatino Linotype"/>
                <w:b/>
                <w:sz w:val="20"/>
                <w:szCs w:val="20"/>
              </w:rPr>
              <w:t>)</w:t>
            </w:r>
            <w:r w:rsidRPr="002453D9">
              <w:rPr>
                <w:rFonts w:ascii="Palatino Linotype" w:eastAsia="MS Mincho" w:hAnsi="Palatino Linotype"/>
                <w:sz w:val="20"/>
                <w:szCs w:val="20"/>
              </w:rPr>
              <w:t xml:space="preserve">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29" w:tgtFrame="_blank" w:history="1">
              <w:r w:rsidR="00E712BF" w:rsidRPr="002453D9">
                <w:rPr>
                  <w:rStyle w:val="Hipervnculo"/>
                  <w:rFonts w:ascii="Palatino Linotype" w:hAnsi="Palatino Linotype"/>
                  <w:b/>
                  <w:bCs/>
                  <w:color w:val="auto"/>
                  <w:sz w:val="20"/>
                  <w:szCs w:val="20"/>
                  <w:u w:val="none"/>
                </w:rPr>
                <w:t xml:space="preserve">26.5 </w:t>
              </w:r>
              <w:proofErr w:type="spellStart"/>
              <w:r w:rsidR="00E712BF" w:rsidRPr="002453D9">
                <w:rPr>
                  <w:rStyle w:val="Hipervnculo"/>
                  <w:rFonts w:ascii="Palatino Linotype" w:hAnsi="Palatino Linotype"/>
                  <w:b/>
                  <w:bCs/>
                  <w:color w:val="auto"/>
                  <w:sz w:val="20"/>
                  <w:szCs w:val="20"/>
                  <w:u w:val="none"/>
                </w:rPr>
                <w:t>Estadistica</w:t>
              </w:r>
              <w:proofErr w:type="spellEnd"/>
              <w:r w:rsidR="00E712BF" w:rsidRPr="002453D9">
                <w:rPr>
                  <w:rStyle w:val="Hipervnculo"/>
                  <w:rFonts w:ascii="Palatino Linotype" w:hAnsi="Palatino Linotype"/>
                  <w:b/>
                  <w:bCs/>
                  <w:color w:val="auto"/>
                  <w:sz w:val="20"/>
                  <w:szCs w:val="20"/>
                  <w:u w:val="none"/>
                </w:rPr>
                <w:t xml:space="preserve"> 2020.docx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3 al</w:t>
            </w:r>
            <w:r w:rsidR="000C0994" w:rsidRPr="002453D9">
              <w:rPr>
                <w:rFonts w:ascii="Palatino Linotype" w:eastAsia="MS Mincho" w:hAnsi="Palatino Linotype"/>
                <w:b/>
                <w:sz w:val="20"/>
                <w:szCs w:val="20"/>
              </w:rPr>
              <w:t xml:space="preserve"> 6</w:t>
            </w:r>
            <w:r w:rsidRPr="002453D9">
              <w:rPr>
                <w:rFonts w:ascii="Palatino Linotype" w:eastAsia="MS Mincho" w:hAnsi="Palatino Linotype"/>
                <w:b/>
                <w:sz w:val="20"/>
                <w:szCs w:val="20"/>
              </w:rPr>
              <w:t xml:space="preserve">  de marzo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0" w:tgtFrame="_blank" w:history="1">
              <w:r w:rsidR="00E712BF" w:rsidRPr="002453D9">
                <w:rPr>
                  <w:rStyle w:val="Hipervnculo"/>
                  <w:rFonts w:ascii="Palatino Linotype" w:hAnsi="Palatino Linotype"/>
                  <w:b/>
                  <w:bCs/>
                  <w:color w:val="auto"/>
                  <w:sz w:val="20"/>
                  <w:szCs w:val="20"/>
                  <w:u w:val="none"/>
                </w:rPr>
                <w:t>28 ESTADISTICA 2019.docx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19 de marzo de 2020</w:t>
            </w:r>
            <w:r w:rsidRPr="002453D9">
              <w:rPr>
                <w:rFonts w:ascii="Palatino Linotype" w:eastAsia="MS Mincho" w:hAnsi="Palatino Linotype"/>
                <w:sz w:val="20"/>
                <w:szCs w:val="20"/>
              </w:rPr>
              <w:t>, (2019)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1" w:tgtFrame="_blank" w:history="1">
              <w:r w:rsidR="00E712BF" w:rsidRPr="002453D9">
                <w:rPr>
                  <w:rStyle w:val="Hipervnculo"/>
                  <w:rFonts w:ascii="Palatino Linotype" w:hAnsi="Palatino Linotype"/>
                  <w:b/>
                  <w:bCs/>
                  <w:color w:val="auto"/>
                  <w:sz w:val="20"/>
                  <w:szCs w:val="20"/>
                  <w:u w:val="none"/>
                </w:rPr>
                <w:t xml:space="preserve">26 </w:t>
              </w:r>
              <w:proofErr w:type="spellStart"/>
              <w:r w:rsidR="00E712BF" w:rsidRPr="002453D9">
                <w:rPr>
                  <w:rStyle w:val="Hipervnculo"/>
                  <w:rFonts w:ascii="Palatino Linotype" w:hAnsi="Palatino Linotype"/>
                  <w:b/>
                  <w:bCs/>
                  <w:color w:val="auto"/>
                  <w:sz w:val="20"/>
                  <w:szCs w:val="20"/>
                  <w:u w:val="none"/>
                </w:rPr>
                <w:t>Estadistica</w:t>
              </w:r>
              <w:proofErr w:type="spellEnd"/>
              <w:r w:rsidR="00E712BF" w:rsidRPr="002453D9">
                <w:rPr>
                  <w:rStyle w:val="Hipervnculo"/>
                  <w:rFonts w:ascii="Palatino Linotype" w:hAnsi="Palatino Linotype"/>
                  <w:b/>
                  <w:bCs/>
                  <w:color w:val="auto"/>
                  <w:sz w:val="20"/>
                  <w:szCs w:val="20"/>
                  <w:u w:val="none"/>
                </w:rPr>
                <w:t xml:space="preserve"> 2019.docx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E712BF"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3 al 6 de marzo de 2020</w:t>
            </w:r>
            <w:r w:rsidRPr="002453D9">
              <w:rPr>
                <w:rFonts w:ascii="Palatino Linotype" w:eastAsia="MS Mincho" w:hAnsi="Palatino Linotype"/>
                <w:sz w:val="20"/>
                <w:szCs w:val="20"/>
              </w:rPr>
              <w:t>, (2019)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32" w:tgtFrame="_blank" w:history="1">
              <w:r w:rsidR="00E712BF" w:rsidRPr="002453D9">
                <w:rPr>
                  <w:rStyle w:val="Hipervnculo"/>
                  <w:rFonts w:ascii="Palatino Linotype" w:hAnsi="Palatino Linotype"/>
                  <w:b/>
                  <w:bCs/>
                  <w:color w:val="auto"/>
                  <w:sz w:val="20"/>
                  <w:szCs w:val="20"/>
                  <w:u w:val="none"/>
                </w:rPr>
                <w:t xml:space="preserve">23 </w:t>
              </w:r>
              <w:proofErr w:type="spellStart"/>
              <w:r w:rsidR="00E712BF" w:rsidRPr="002453D9">
                <w:rPr>
                  <w:rStyle w:val="Hipervnculo"/>
                  <w:rFonts w:ascii="Palatino Linotype" w:hAnsi="Palatino Linotype"/>
                  <w:b/>
                  <w:bCs/>
                  <w:color w:val="auto"/>
                  <w:sz w:val="20"/>
                  <w:szCs w:val="20"/>
                  <w:u w:val="none"/>
                </w:rPr>
                <w:t>Estadistica</w:t>
              </w:r>
              <w:proofErr w:type="spellEnd"/>
              <w:r w:rsidR="00E712BF" w:rsidRPr="002453D9">
                <w:rPr>
                  <w:rStyle w:val="Hipervnculo"/>
                  <w:rFonts w:ascii="Palatino Linotype" w:hAnsi="Palatino Linotype"/>
                  <w:b/>
                  <w:bCs/>
                  <w:color w:val="auto"/>
                  <w:sz w:val="20"/>
                  <w:szCs w:val="20"/>
                  <w:u w:val="none"/>
                </w:rPr>
                <w:t xml:space="preserve"> 2019.docx</w:t>
              </w:r>
            </w:hyperlink>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10 al 14 de febrero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3" w:tgtFrame="_blank" w:history="1">
              <w:r w:rsidR="00E712BF" w:rsidRPr="002453D9">
                <w:rPr>
                  <w:rStyle w:val="Hipervnculo"/>
                  <w:rFonts w:ascii="Palatino Linotype" w:hAnsi="Palatino Linotype"/>
                  <w:b/>
                  <w:bCs/>
                  <w:color w:val="auto"/>
                  <w:sz w:val="20"/>
                  <w:szCs w:val="20"/>
                  <w:u w:val="none"/>
                </w:rPr>
                <w:t>28.5 ESTADISTICA 2020.docx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19 de marzo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4" w:tgtFrame="_blank" w:history="1">
              <w:r w:rsidR="00E712BF" w:rsidRPr="002453D9">
                <w:rPr>
                  <w:rStyle w:val="Hipervnculo"/>
                  <w:rFonts w:ascii="Palatino Linotype" w:hAnsi="Palatino Linotype"/>
                  <w:b/>
                  <w:bCs/>
                  <w:color w:val="auto"/>
                  <w:sz w:val="20"/>
                  <w:szCs w:val="20"/>
                  <w:u w:val="none"/>
                </w:rPr>
                <w:t>23.5Estadistica 2020.docx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10 al 14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5" w:tgtFrame="_blank" w:history="1">
              <w:r w:rsidR="00E712BF" w:rsidRPr="002453D9">
                <w:rPr>
                  <w:rStyle w:val="Hipervnculo"/>
                  <w:rFonts w:ascii="Palatino Linotype" w:hAnsi="Palatino Linotype"/>
                  <w:b/>
                  <w:bCs/>
                  <w:color w:val="auto"/>
                  <w:sz w:val="20"/>
                  <w:szCs w:val="20"/>
                  <w:u w:val="none"/>
                </w:rPr>
                <w:t>29.5 ESTADISTICA 2020.docx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4 al 7 de agosto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6" w:tgtFrame="_blank" w:history="1">
              <w:r w:rsidR="00E712BF" w:rsidRPr="002453D9">
                <w:rPr>
                  <w:rStyle w:val="Hipervnculo"/>
                  <w:rFonts w:ascii="Palatino Linotype" w:hAnsi="Palatino Linotype"/>
                  <w:b/>
                  <w:bCs/>
                  <w:color w:val="auto"/>
                  <w:sz w:val="20"/>
                  <w:szCs w:val="20"/>
                  <w:u w:val="none"/>
                </w:rPr>
                <w:t xml:space="preserve">24 </w:t>
              </w:r>
              <w:proofErr w:type="spellStart"/>
              <w:r w:rsidR="00E712BF" w:rsidRPr="002453D9">
                <w:rPr>
                  <w:rStyle w:val="Hipervnculo"/>
                  <w:rFonts w:ascii="Palatino Linotype" w:hAnsi="Palatino Linotype"/>
                  <w:b/>
                  <w:bCs/>
                  <w:color w:val="auto"/>
                  <w:sz w:val="20"/>
                  <w:szCs w:val="20"/>
                  <w:u w:val="none"/>
                </w:rPr>
                <w:t>Estadistica</w:t>
              </w:r>
              <w:proofErr w:type="spellEnd"/>
              <w:r w:rsidR="00E712BF" w:rsidRPr="002453D9">
                <w:rPr>
                  <w:rStyle w:val="Hipervnculo"/>
                  <w:rFonts w:ascii="Palatino Linotype" w:hAnsi="Palatino Linotype"/>
                  <w:b/>
                  <w:bCs/>
                  <w:color w:val="auto"/>
                  <w:sz w:val="20"/>
                  <w:szCs w:val="20"/>
                  <w:u w:val="none"/>
                </w:rPr>
                <w:t xml:space="preserve"> 2019.docx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21 de febrero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E712BF" w:rsidRPr="002453D9" w:rsidRDefault="0075342E" w:rsidP="00A752C3">
            <w:pPr>
              <w:pStyle w:val="Prrafodelista"/>
              <w:numPr>
                <w:ilvl w:val="0"/>
                <w:numId w:val="10"/>
              </w:numPr>
              <w:ind w:left="0" w:firstLine="0"/>
              <w:jc w:val="both"/>
              <w:rPr>
                <w:rFonts w:ascii="Palatino Linotype" w:hAnsi="Palatino Linotype"/>
                <w:sz w:val="20"/>
                <w:szCs w:val="20"/>
              </w:rPr>
            </w:pPr>
            <w:hyperlink r:id="rId37" w:tgtFrame="_blank" w:history="1">
              <w:r w:rsidR="00E712BF" w:rsidRPr="002453D9">
                <w:rPr>
                  <w:rStyle w:val="Hipervnculo"/>
                  <w:rFonts w:ascii="Palatino Linotype" w:hAnsi="Palatino Linotype"/>
                  <w:b/>
                  <w:bCs/>
                  <w:color w:val="auto"/>
                  <w:sz w:val="20"/>
                  <w:szCs w:val="20"/>
                  <w:u w:val="none"/>
                </w:rPr>
                <w:t>27 ESTADISTICA 2019.docx</w:t>
              </w:r>
            </w:hyperlink>
          </w:p>
          <w:p w:rsidR="00E712BF" w:rsidRPr="002453D9" w:rsidRDefault="00E712BF" w:rsidP="00A752C3">
            <w:pPr>
              <w:contextualSpacing/>
              <w:jc w:val="both"/>
              <w:rPr>
                <w:rFonts w:ascii="Palatino Linotype" w:eastAsia="MS Mincho" w:hAnsi="Palatino Linotype"/>
                <w:sz w:val="20"/>
                <w:szCs w:val="20"/>
              </w:rPr>
            </w:pPr>
          </w:p>
        </w:tc>
        <w:tc>
          <w:tcPr>
            <w:tcW w:w="6662" w:type="dxa"/>
            <w:gridSpan w:val="3"/>
          </w:tcPr>
          <w:p w:rsidR="00E712BF" w:rsidRPr="002453D9" w:rsidRDefault="004B3797"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38" w:tgtFrame="_blank" w:history="1">
              <w:r w:rsidR="004B3797" w:rsidRPr="002453D9">
                <w:rPr>
                  <w:rStyle w:val="Hipervnculo"/>
                  <w:rFonts w:ascii="Palatino Linotype" w:hAnsi="Palatino Linotype"/>
                  <w:b/>
                  <w:bCs/>
                  <w:color w:val="auto"/>
                  <w:sz w:val="20"/>
                  <w:szCs w:val="20"/>
                  <w:u w:val="none"/>
                </w:rPr>
                <w:t>27.5 ESTADISTICA 2020.docx</w:t>
              </w:r>
            </w:hyperlink>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39" w:tgtFrame="_blank" w:history="1">
              <w:r w:rsidR="004B3797" w:rsidRPr="002453D9">
                <w:rPr>
                  <w:rStyle w:val="Hipervnculo"/>
                  <w:rFonts w:ascii="Palatino Linotype" w:hAnsi="Palatino Linotype"/>
                  <w:b/>
                  <w:bCs/>
                  <w:color w:val="auto"/>
                  <w:sz w:val="20"/>
                  <w:szCs w:val="20"/>
                  <w:u w:val="none"/>
                </w:rPr>
                <w:t xml:space="preserve">22.5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2020.docx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4 al 7 de febrero de 2020</w:t>
            </w:r>
            <w:r w:rsidRPr="002453D9">
              <w:rPr>
                <w:rFonts w:ascii="Palatino Linotype" w:eastAsia="MS Mincho" w:hAnsi="Palatino Linotype"/>
                <w:sz w:val="20"/>
                <w:szCs w:val="20"/>
              </w:rPr>
              <w:t xml:space="preserve">, en el que se precisan Juicios administrativos  y Juicios Fiscales, así como el total, recayendo en </w:t>
            </w:r>
            <w:r w:rsidRPr="002453D9">
              <w:rPr>
                <w:rFonts w:ascii="Palatino Linotype" w:eastAsia="MS Mincho" w:hAnsi="Palatino Linotype"/>
                <w:sz w:val="20"/>
                <w:szCs w:val="20"/>
              </w:rPr>
              <w:lastRenderedPageBreak/>
              <w:t>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0" w:tgtFrame="_blank" w:history="1">
              <w:r w:rsidR="004B3797" w:rsidRPr="002453D9">
                <w:rPr>
                  <w:rStyle w:val="Hipervnculo"/>
                  <w:rFonts w:ascii="Palatino Linotype" w:hAnsi="Palatino Linotype"/>
                  <w:b/>
                  <w:bCs/>
                  <w:color w:val="auto"/>
                  <w:sz w:val="20"/>
                  <w:szCs w:val="20"/>
                  <w:u w:val="none"/>
                </w:rPr>
                <w:t>25 ESTADISTICA 2019.docx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24 al 28 de febrero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1" w:tgtFrame="_blank" w:history="1">
              <w:r w:rsidR="004B3797" w:rsidRPr="002453D9">
                <w:rPr>
                  <w:rStyle w:val="Hipervnculo"/>
                  <w:rFonts w:ascii="Palatino Linotype" w:hAnsi="Palatino Linotype"/>
                  <w:b/>
                  <w:bCs/>
                  <w:color w:val="auto"/>
                  <w:sz w:val="20"/>
                  <w:szCs w:val="20"/>
                  <w:u w:val="none"/>
                </w:rPr>
                <w:t>29 ESTADISTICA 2019.docx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4 al 7 de agosto de 2020,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2" w:tgtFrame="_blank" w:history="1">
              <w:r w:rsidR="004B3797" w:rsidRPr="002453D9">
                <w:rPr>
                  <w:rStyle w:val="Hipervnculo"/>
                  <w:rFonts w:ascii="Palatino Linotype" w:hAnsi="Palatino Linotype"/>
                  <w:b/>
                  <w:bCs/>
                  <w:color w:val="auto"/>
                  <w:sz w:val="20"/>
                  <w:szCs w:val="20"/>
                  <w:u w:val="none"/>
                </w:rPr>
                <w:t>30 ESTADISTICA 2019.docx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 xml:space="preserve">del 9 al 13 de septiembre de </w:t>
            </w:r>
            <w:r w:rsidR="003618D0" w:rsidRPr="002453D9">
              <w:rPr>
                <w:rFonts w:ascii="Palatino Linotype" w:eastAsia="MS Mincho" w:hAnsi="Palatino Linotype"/>
                <w:b/>
                <w:sz w:val="20"/>
                <w:szCs w:val="20"/>
              </w:rPr>
              <w:t>2019</w:t>
            </w:r>
            <w:r w:rsidRPr="002453D9">
              <w:rPr>
                <w:rFonts w:ascii="Palatino Linotype" w:eastAsia="MS Mincho" w:hAnsi="Palatino Linotype"/>
                <w:b/>
                <w:sz w:val="20"/>
                <w:szCs w:val="20"/>
              </w:rPr>
              <w:t>, (2019)</w:t>
            </w:r>
            <w:r w:rsidRPr="002453D9">
              <w:rPr>
                <w:rFonts w:ascii="Palatino Linotype" w:eastAsia="MS Mincho" w:hAnsi="Palatino Linotype"/>
                <w:sz w:val="20"/>
                <w:szCs w:val="20"/>
              </w:rPr>
              <w:t xml:space="preserve">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3" w:tgtFrame="_blank" w:history="1">
              <w:r w:rsidR="004B3797" w:rsidRPr="002453D9">
                <w:rPr>
                  <w:rStyle w:val="Hipervnculo"/>
                  <w:rFonts w:ascii="Palatino Linotype" w:hAnsi="Palatino Linotype"/>
                  <w:b/>
                  <w:bCs/>
                  <w:color w:val="auto"/>
                  <w:sz w:val="20"/>
                  <w:szCs w:val="20"/>
                  <w:u w:val="none"/>
                </w:rPr>
                <w:t>30.5 ESTADISTICA 2020.docx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10 al 14 de agosto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44" w:tgtFrame="_blank" w:history="1">
              <w:r w:rsidR="004B3797" w:rsidRPr="002453D9">
                <w:rPr>
                  <w:rStyle w:val="Hipervnculo"/>
                  <w:rFonts w:ascii="Palatino Linotype" w:hAnsi="Palatino Linotype"/>
                  <w:b/>
                  <w:bCs/>
                  <w:color w:val="auto"/>
                  <w:sz w:val="20"/>
                  <w:szCs w:val="20"/>
                  <w:u w:val="none"/>
                </w:rPr>
                <w:t xml:space="preserve">21.5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2020.docx</w:t>
              </w:r>
            </w:hyperlink>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27 al 31 de enero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5" w:tgtFrame="_blank" w:history="1">
              <w:r w:rsidR="004B3797" w:rsidRPr="002453D9">
                <w:rPr>
                  <w:rStyle w:val="Hipervnculo"/>
                  <w:rFonts w:ascii="Palatino Linotype" w:hAnsi="Palatino Linotype"/>
                  <w:b/>
                  <w:bCs/>
                  <w:color w:val="auto"/>
                  <w:sz w:val="20"/>
                  <w:szCs w:val="20"/>
                  <w:u w:val="none"/>
                </w:rPr>
                <w:t xml:space="preserve">24.5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2020.docx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21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6" w:tgtFrame="_blank" w:history="1">
              <w:r w:rsidR="004B3797" w:rsidRPr="002453D9">
                <w:rPr>
                  <w:rStyle w:val="Hipervnculo"/>
                  <w:rFonts w:ascii="Palatino Linotype" w:hAnsi="Palatino Linotype"/>
                  <w:b/>
                  <w:bCs/>
                  <w:color w:val="auto"/>
                  <w:sz w:val="20"/>
                  <w:szCs w:val="20"/>
                  <w:u w:val="none"/>
                </w:rPr>
                <w:t>25.5 ESTADISTICA 2020.docx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24 al 28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7" w:tgtFrame="_blank" w:history="1">
              <w:r w:rsidR="004B3797" w:rsidRPr="002453D9">
                <w:rPr>
                  <w:rStyle w:val="Hipervnculo"/>
                  <w:rFonts w:ascii="Palatino Linotype" w:hAnsi="Palatino Linotype"/>
                  <w:b/>
                  <w:bCs/>
                  <w:color w:val="auto"/>
                  <w:sz w:val="20"/>
                  <w:szCs w:val="20"/>
                  <w:u w:val="none"/>
                </w:rPr>
                <w:t xml:space="preserve">22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2019.docx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BF20FB"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4 al 7 de febrero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48" w:tgtFrame="_blank" w:history="1">
              <w:r w:rsidR="004B3797" w:rsidRPr="002453D9">
                <w:rPr>
                  <w:rStyle w:val="Hipervnculo"/>
                  <w:rFonts w:ascii="Palatino Linotype" w:hAnsi="Palatino Linotype"/>
                  <w:b/>
                  <w:bCs/>
                  <w:color w:val="auto"/>
                  <w:sz w:val="20"/>
                  <w:szCs w:val="20"/>
                  <w:u w:val="none"/>
                </w:rPr>
                <w:t xml:space="preserve">21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2019.docx</w:t>
              </w:r>
            </w:hyperlink>
          </w:p>
        </w:tc>
        <w:tc>
          <w:tcPr>
            <w:tcW w:w="6662" w:type="dxa"/>
            <w:gridSpan w:val="3"/>
          </w:tcPr>
          <w:p w:rsidR="004B3797"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27 al 31 de enero de 2020</w:t>
            </w:r>
            <w:r w:rsidRPr="002453D9">
              <w:rPr>
                <w:rFonts w:ascii="Palatino Linotype" w:eastAsia="MS Mincho" w:hAnsi="Palatino Linotype"/>
                <w:sz w:val="20"/>
                <w:szCs w:val="20"/>
              </w:rPr>
              <w:t>,(2019)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49" w:tgtFrame="_blank" w:history="1">
              <w:r w:rsidR="004B3797" w:rsidRPr="002453D9">
                <w:rPr>
                  <w:rStyle w:val="Hipervnculo"/>
                  <w:rFonts w:ascii="Palatino Linotype" w:hAnsi="Palatino Linotype"/>
                  <w:b/>
                  <w:bCs/>
                  <w:color w:val="auto"/>
                  <w:sz w:val="20"/>
                  <w:szCs w:val="20"/>
                  <w:u w:val="none"/>
                </w:rPr>
                <w:t xml:space="preserve">20.5 </w:t>
              </w:r>
              <w:proofErr w:type="spellStart"/>
              <w:r w:rsidR="004B3797" w:rsidRPr="002453D9">
                <w:rPr>
                  <w:rStyle w:val="Hipervnculo"/>
                  <w:rFonts w:ascii="Palatino Linotype" w:hAnsi="Palatino Linotype"/>
                  <w:b/>
                  <w:bCs/>
                  <w:color w:val="auto"/>
                  <w:sz w:val="20"/>
                  <w:szCs w:val="20"/>
                  <w:u w:val="none"/>
                </w:rPr>
                <w:t>Estadistica</w:t>
              </w:r>
              <w:proofErr w:type="spellEnd"/>
              <w:r w:rsidR="004B3797" w:rsidRPr="002453D9">
                <w:rPr>
                  <w:rStyle w:val="Hipervnculo"/>
                  <w:rFonts w:ascii="Palatino Linotype" w:hAnsi="Palatino Linotype"/>
                  <w:b/>
                  <w:bCs/>
                  <w:color w:val="auto"/>
                  <w:sz w:val="20"/>
                  <w:szCs w:val="20"/>
                  <w:u w:val="none"/>
                </w:rPr>
                <w:t xml:space="preserve"> 2020.docx</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20 al 24 de enero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50" w:tgtFrame="_blank" w:history="1">
              <w:r w:rsidR="004B3797" w:rsidRPr="002453D9">
                <w:rPr>
                  <w:rStyle w:val="Hipervnculo"/>
                  <w:rFonts w:ascii="Palatino Linotype" w:hAnsi="Palatino Linotype"/>
                  <w:b/>
                  <w:bCs/>
                  <w:color w:val="auto"/>
                  <w:sz w:val="20"/>
                  <w:szCs w:val="20"/>
                  <w:u w:val="none"/>
                </w:rPr>
                <w:t>31.5 ESTADISTICA 2020.docx</w:t>
              </w:r>
            </w:hyperlink>
          </w:p>
        </w:tc>
        <w:tc>
          <w:tcPr>
            <w:tcW w:w="6662" w:type="dxa"/>
            <w:gridSpan w:val="3"/>
          </w:tcPr>
          <w:p w:rsidR="004B3797"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sz w:val="20"/>
                <w:szCs w:val="20"/>
              </w:rPr>
              <w:t xml:space="preserve">Documento que refiere información estadística de la Cuarta Sala Regional del Periodo </w:t>
            </w:r>
            <w:r w:rsidRPr="002453D9">
              <w:rPr>
                <w:rFonts w:ascii="Palatino Linotype" w:eastAsia="MS Mincho" w:hAnsi="Palatino Linotype"/>
                <w:b/>
                <w:sz w:val="20"/>
                <w:szCs w:val="20"/>
              </w:rPr>
              <w:t>del 17 al 21 de agosto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51" w:tgtFrame="_blank" w:history="1">
              <w:r w:rsidR="004B3797" w:rsidRPr="002453D9">
                <w:rPr>
                  <w:rStyle w:val="Hipervnculo"/>
                  <w:rFonts w:ascii="Palatino Linotype" w:hAnsi="Palatino Linotype"/>
                  <w:b/>
                  <w:bCs/>
                  <w:color w:val="auto"/>
                  <w:sz w:val="20"/>
                  <w:szCs w:val="20"/>
                  <w:u w:val="none"/>
                </w:rPr>
                <w:t>Archivos PDF 4SR.rar</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4B3797"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Archivo que se integra de 9 carpetas identificadas como:</w:t>
            </w:r>
          </w:p>
          <w:p w:rsidR="00FD2FCE"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b/>
                <w:sz w:val="20"/>
                <w:szCs w:val="20"/>
              </w:rPr>
              <w:t>Enero-2020</w:t>
            </w:r>
            <w:r w:rsidRPr="002453D9">
              <w:rPr>
                <w:rFonts w:ascii="Palatino Linotype" w:eastAsia="MS Mincho" w:hAnsi="Palatino Linotype"/>
                <w:sz w:val="20"/>
                <w:szCs w:val="20"/>
              </w:rPr>
              <w:t xml:space="preserve">: </w:t>
            </w:r>
            <w:r w:rsidR="00356155" w:rsidRPr="002453D9">
              <w:rPr>
                <w:rFonts w:ascii="Palatino Linotype" w:eastAsia="MS Mincho" w:hAnsi="Palatino Linotype"/>
                <w:sz w:val="20"/>
                <w:szCs w:val="20"/>
              </w:rPr>
              <w:t>se conforma de 2 carpetas.</w:t>
            </w:r>
          </w:p>
          <w:p w:rsidR="00356155" w:rsidRPr="002453D9" w:rsidRDefault="00356155" w:rsidP="00A752C3">
            <w:pPr>
              <w:contextualSpacing/>
              <w:jc w:val="both"/>
              <w:rPr>
                <w:rFonts w:ascii="Palatino Linotype" w:eastAsia="MS Mincho" w:hAnsi="Palatino Linotype"/>
                <w:sz w:val="20"/>
                <w:szCs w:val="20"/>
                <w:u w:val="single"/>
              </w:rPr>
            </w:pPr>
            <w:r w:rsidRPr="002453D9">
              <w:rPr>
                <w:rFonts w:ascii="Palatino Linotype" w:eastAsia="MS Mincho" w:hAnsi="Palatino Linotype"/>
                <w:sz w:val="20"/>
                <w:szCs w:val="20"/>
                <w:u w:val="single"/>
              </w:rPr>
              <w:t>Estadísticas del 20 al 24 de Enero 2020</w:t>
            </w:r>
          </w:p>
          <w:p w:rsidR="00213123" w:rsidRPr="002453D9" w:rsidRDefault="0021312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20 al 24 de enero</w:t>
            </w:r>
            <w:r w:rsidR="00FD2FCE" w:rsidRPr="002453D9">
              <w:rPr>
                <w:rFonts w:ascii="Palatino Linotype" w:eastAsia="MS Mincho" w:hAnsi="Palatino Linotype"/>
                <w:sz w:val="20"/>
                <w:szCs w:val="20"/>
              </w:rPr>
              <w:t xml:space="preserve"> de 2020 “Autoridades Municipales”.</w:t>
            </w:r>
          </w:p>
          <w:p w:rsidR="00FD2FCE" w:rsidRPr="002453D9" w:rsidRDefault="00FD2FC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20 al 24 de enero de 2020 “Autoridades Estatales”.</w:t>
            </w:r>
          </w:p>
          <w:p w:rsidR="00FD2FCE" w:rsidRPr="002453D9" w:rsidRDefault="00FD2FC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20 al 24 de enero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FD2FCE" w:rsidRPr="002453D9" w:rsidRDefault="00FD2FC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20 al 24 de enero de 2020</w:t>
            </w:r>
            <w:r w:rsidRPr="002453D9">
              <w:rPr>
                <w:rFonts w:ascii="Palatino Linotype" w:eastAsia="MS Mincho" w:hAnsi="Palatino Linotype"/>
                <w:sz w:val="20"/>
                <w:szCs w:val="20"/>
              </w:rPr>
              <w:t xml:space="preserve">, (juicios 2019) en el que se precisan Juicios administrativos  y Juicios Fiscales, así como el total, recayendo en demandas recibidas, Convenios, juicios en trámite y demanda en contra de autoridades. (se declaró inhábil el </w:t>
            </w:r>
            <w:r w:rsidRPr="002453D9">
              <w:rPr>
                <w:rFonts w:ascii="Palatino Linotype" w:eastAsia="MS Mincho" w:hAnsi="Palatino Linotype"/>
                <w:sz w:val="20"/>
                <w:szCs w:val="20"/>
              </w:rPr>
              <w:lastRenderedPageBreak/>
              <w:t>periodo comprendido del 8 al 14 de enero, asimismo el periodo del 15 al 17 de enero de 2020)</w:t>
            </w:r>
          </w:p>
          <w:p w:rsidR="00FD2FCE" w:rsidRPr="002453D9" w:rsidRDefault="00FD2FC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20 al 24 de enero de 2020</w:t>
            </w:r>
            <w:r w:rsidRPr="002453D9">
              <w:rPr>
                <w:rFonts w:ascii="Palatino Linotype" w:eastAsia="MS Mincho" w:hAnsi="Palatino Linotype"/>
                <w:sz w:val="20"/>
                <w:szCs w:val="20"/>
              </w:rPr>
              <w:t>, (juicios</w:t>
            </w:r>
            <w:r w:rsidR="00356155" w:rsidRPr="002453D9">
              <w:rPr>
                <w:rFonts w:ascii="Palatino Linotype" w:eastAsia="MS Mincho" w:hAnsi="Palatino Linotype"/>
                <w:sz w:val="20"/>
                <w:szCs w:val="20"/>
              </w:rPr>
              <w:t xml:space="preserve"> en trámite </w:t>
            </w:r>
            <w:r w:rsidRPr="002453D9">
              <w:rPr>
                <w:rFonts w:ascii="Palatino Linotype" w:eastAsia="MS Mincho" w:hAnsi="Palatino Linotype"/>
                <w:sz w:val="20"/>
                <w:szCs w:val="20"/>
              </w:rPr>
              <w:t xml:space="preserve"> 201</w:t>
            </w:r>
            <w:r w:rsidR="00356155" w:rsidRPr="002453D9">
              <w:rPr>
                <w:rFonts w:ascii="Palatino Linotype" w:eastAsia="MS Mincho" w:hAnsi="Palatino Linotype"/>
                <w:sz w:val="20"/>
                <w:szCs w:val="20"/>
              </w:rPr>
              <w:t>8</w:t>
            </w:r>
            <w:r w:rsidRPr="002453D9">
              <w:rPr>
                <w:rFonts w:ascii="Palatino Linotype" w:eastAsia="MS Mincho" w:hAnsi="Palatino Linotype"/>
                <w:sz w:val="20"/>
                <w:szCs w:val="20"/>
              </w:rPr>
              <w:t xml:space="preserve">) en el que se precisan Juicios administrativos  y Juicios Fiscales, así como el total, recayendo en demandas recibidas, Convenios, juicios en trámite y demanda en contra de autoridades. </w:t>
            </w:r>
          </w:p>
          <w:p w:rsidR="00356155" w:rsidRPr="002453D9" w:rsidRDefault="00FB017F" w:rsidP="00A752C3">
            <w:pPr>
              <w:jc w:val="both"/>
              <w:rPr>
                <w:rFonts w:ascii="Palatino Linotype" w:eastAsia="MS Mincho" w:hAnsi="Palatino Linotype"/>
                <w:sz w:val="20"/>
                <w:szCs w:val="20"/>
              </w:rPr>
            </w:pPr>
            <w:r w:rsidRPr="002453D9">
              <w:rPr>
                <w:rFonts w:ascii="Palatino Linotype" w:eastAsia="MS Mincho" w:hAnsi="Palatino Linotype"/>
                <w:sz w:val="20"/>
                <w:szCs w:val="20"/>
              </w:rPr>
              <w:t>Estadística de 27 al 31 de Enero 2020.</w:t>
            </w:r>
          </w:p>
          <w:p w:rsidR="00FB017F" w:rsidRPr="002453D9" w:rsidRDefault="00FB017F"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27 al 31 de enero de 2020 “Autoridades Municipales”.</w:t>
            </w:r>
          </w:p>
          <w:p w:rsidR="00FB017F" w:rsidRPr="002453D9" w:rsidRDefault="00FB017F"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27 al 31 de enero de 2020 “Autoridades Estatales”. </w:t>
            </w:r>
          </w:p>
          <w:p w:rsidR="00FB017F" w:rsidRPr="002453D9" w:rsidRDefault="00FB017F"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27 al 31 de enero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FB017F" w:rsidRPr="002453D9" w:rsidRDefault="00FB017F"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27 al 31 de enero de 2020</w:t>
            </w:r>
            <w:r w:rsidRPr="002453D9">
              <w:rPr>
                <w:rFonts w:ascii="Palatino Linotype" w:eastAsia="MS Mincho" w:hAnsi="Palatino Linotype"/>
                <w:sz w:val="20"/>
                <w:szCs w:val="20"/>
              </w:rPr>
              <w:t>,(juicios 2019) en el que se precisan Juicios administrativos  y Juicios Fiscales, así como el total, recayendo en demandas recibidas, Convenios, juicios en trámite y demanda en contra de autoridades.</w:t>
            </w:r>
          </w:p>
          <w:p w:rsidR="00FB017F" w:rsidRPr="002453D9" w:rsidRDefault="00FB017F"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27 al 31 de enero de 2020</w:t>
            </w:r>
            <w:r w:rsidRPr="002453D9">
              <w:rPr>
                <w:rFonts w:ascii="Palatino Linotype" w:eastAsia="MS Mincho" w:hAnsi="Palatino Linotype"/>
                <w:sz w:val="20"/>
                <w:szCs w:val="20"/>
              </w:rPr>
              <w:t xml:space="preserve">, (juicios en trámite  2018) en el que se precisan Juicios administrativos  y Juicios Fiscales, así como el total, recayendo en demandas recibidas, Convenios, juicios en trámite y demanda en contra de autoridades. </w:t>
            </w:r>
          </w:p>
          <w:p w:rsidR="00213123"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b/>
                <w:sz w:val="20"/>
                <w:szCs w:val="20"/>
              </w:rPr>
              <w:t>Febrero-2020:</w:t>
            </w:r>
            <w:r w:rsidR="00FB017F" w:rsidRPr="002453D9">
              <w:rPr>
                <w:rFonts w:ascii="Palatino Linotype" w:eastAsia="MS Mincho" w:hAnsi="Palatino Linotype"/>
                <w:sz w:val="20"/>
                <w:szCs w:val="20"/>
              </w:rPr>
              <w:t xml:space="preserve"> se conforma de 4 carpetas</w:t>
            </w:r>
            <w:r w:rsidR="00B62603" w:rsidRPr="002453D9">
              <w:rPr>
                <w:rFonts w:ascii="Palatino Linotype" w:eastAsia="MS Mincho" w:hAnsi="Palatino Linotype"/>
                <w:sz w:val="20"/>
                <w:szCs w:val="20"/>
              </w:rPr>
              <w:t xml:space="preserve">: </w:t>
            </w:r>
          </w:p>
          <w:p w:rsidR="00FB017F" w:rsidRPr="002453D9" w:rsidRDefault="00B6260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24 al 28 de febrero 2020:</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24 al 28 de febrero de 2020 “Autoridades Municipales”.</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24 al 28 de febrero de 2020 “Autoridades Estatales”. </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24 al 28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lastRenderedPageBreak/>
              <w:t xml:space="preserve">Información estadística de la Cuarta Sala Regional del Periodo </w:t>
            </w:r>
            <w:r w:rsidRPr="002453D9">
              <w:rPr>
                <w:rFonts w:ascii="Palatino Linotype" w:eastAsia="MS Mincho" w:hAnsi="Palatino Linotype"/>
                <w:b/>
                <w:sz w:val="20"/>
                <w:szCs w:val="20"/>
              </w:rPr>
              <w:t>del 24 al 28 de febrero de 2020</w:t>
            </w:r>
            <w:r w:rsidRPr="002453D9">
              <w:rPr>
                <w:rFonts w:ascii="Palatino Linotype" w:eastAsia="MS Mincho" w:hAnsi="Palatino Linotype"/>
                <w:sz w:val="20"/>
                <w:szCs w:val="20"/>
              </w:rPr>
              <w:t>,(juicios 2019) en el que se precisan Juicios administrativos  y Juicios Fiscales, así como el total, recayendo en demandas recibidas, Convenios, juicios en trámite y demanda en contra de autoridades.</w:t>
            </w:r>
          </w:p>
          <w:p w:rsidR="00B62603" w:rsidRPr="002453D9" w:rsidRDefault="00B6260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4 al 7 de febrero 2020:</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4 al 7 de febrero de 2020 “Autoridades Municipales”.</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4 al 7 de febrero de 2020 “Autoridades Estatales”. </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7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7 de febrero de 2020</w:t>
            </w:r>
            <w:r w:rsidRPr="002453D9">
              <w:rPr>
                <w:rFonts w:ascii="Palatino Linotype" w:eastAsia="MS Mincho" w:hAnsi="Palatino Linotype"/>
                <w:sz w:val="20"/>
                <w:szCs w:val="20"/>
              </w:rPr>
              <w:t>,(juicios 2019) en el que se precisan Juicios administrativos  y Juicios Fiscales, así como el total, recayendo en demandas recibidas, Convenios, juicios en trámite y demanda en contra de autoridades.</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7 de febrero de 2020</w:t>
            </w:r>
            <w:r w:rsidRPr="002453D9">
              <w:rPr>
                <w:rFonts w:ascii="Palatino Linotype" w:eastAsia="MS Mincho" w:hAnsi="Palatino Linotype"/>
                <w:sz w:val="20"/>
                <w:szCs w:val="20"/>
              </w:rPr>
              <w:t>,(juicios en trámite 2018) en el que se precisan Juicios administrativos  y Juicios Fiscales, así como el total, recayendo en demandas recibidas, Convenios, juicios en trámite y demanda en contra de autoridades.</w:t>
            </w:r>
          </w:p>
          <w:p w:rsidR="00B62603" w:rsidRPr="002453D9" w:rsidRDefault="00B6260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17 al 21 de Febrero 2020:</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w:t>
            </w:r>
            <w:r w:rsidR="0026604E" w:rsidRPr="002453D9">
              <w:rPr>
                <w:rFonts w:ascii="Palatino Linotype" w:eastAsia="MS Mincho" w:hAnsi="Palatino Linotype"/>
                <w:sz w:val="20"/>
                <w:szCs w:val="20"/>
              </w:rPr>
              <w:t>17 al 21</w:t>
            </w:r>
            <w:r w:rsidRPr="002453D9">
              <w:rPr>
                <w:rFonts w:ascii="Palatino Linotype" w:eastAsia="MS Mincho" w:hAnsi="Palatino Linotype"/>
                <w:sz w:val="20"/>
                <w:szCs w:val="20"/>
              </w:rPr>
              <w:t xml:space="preserve"> de febrero de 2020 “Autoridades Municipales”.</w:t>
            </w:r>
          </w:p>
          <w:p w:rsidR="00B62603" w:rsidRPr="002453D9" w:rsidRDefault="00B6260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26604E" w:rsidRPr="002453D9">
              <w:rPr>
                <w:rFonts w:ascii="Palatino Linotype" w:eastAsia="MS Mincho" w:hAnsi="Palatino Linotype"/>
                <w:sz w:val="20"/>
                <w:szCs w:val="20"/>
              </w:rPr>
              <w:t xml:space="preserve"> del 17 </w:t>
            </w:r>
            <w:r w:rsidRPr="002453D9">
              <w:rPr>
                <w:rFonts w:ascii="Palatino Linotype" w:eastAsia="MS Mincho" w:hAnsi="Palatino Linotype"/>
                <w:sz w:val="20"/>
                <w:szCs w:val="20"/>
              </w:rPr>
              <w:t xml:space="preserve">al </w:t>
            </w:r>
            <w:r w:rsidR="0026604E" w:rsidRPr="002453D9">
              <w:rPr>
                <w:rFonts w:ascii="Palatino Linotype" w:eastAsia="MS Mincho" w:hAnsi="Palatino Linotype"/>
                <w:sz w:val="20"/>
                <w:szCs w:val="20"/>
              </w:rPr>
              <w:t>21</w:t>
            </w:r>
            <w:r w:rsidRPr="002453D9">
              <w:rPr>
                <w:rFonts w:ascii="Palatino Linotype" w:eastAsia="MS Mincho" w:hAnsi="Palatino Linotype"/>
                <w:sz w:val="20"/>
                <w:szCs w:val="20"/>
              </w:rPr>
              <w:t xml:space="preserve"> de febrero de 2020 “Autoridades Estatales”. </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26604E" w:rsidRPr="002453D9">
              <w:rPr>
                <w:rFonts w:ascii="Palatino Linotype" w:eastAsia="MS Mincho" w:hAnsi="Palatino Linotype"/>
                <w:b/>
                <w:sz w:val="20"/>
                <w:szCs w:val="20"/>
              </w:rPr>
              <w:t>17</w:t>
            </w:r>
            <w:r w:rsidRPr="002453D9">
              <w:rPr>
                <w:rFonts w:ascii="Palatino Linotype" w:eastAsia="MS Mincho" w:hAnsi="Palatino Linotype"/>
                <w:b/>
                <w:sz w:val="20"/>
                <w:szCs w:val="20"/>
              </w:rPr>
              <w:t xml:space="preserve"> al </w:t>
            </w:r>
            <w:r w:rsidR="0026604E" w:rsidRPr="002453D9">
              <w:rPr>
                <w:rFonts w:ascii="Palatino Linotype" w:eastAsia="MS Mincho" w:hAnsi="Palatino Linotype"/>
                <w:b/>
                <w:sz w:val="20"/>
                <w:szCs w:val="20"/>
              </w:rPr>
              <w:t>21</w:t>
            </w:r>
            <w:r w:rsidRPr="002453D9">
              <w:rPr>
                <w:rFonts w:ascii="Palatino Linotype" w:eastAsia="MS Mincho" w:hAnsi="Palatino Linotype"/>
                <w:b/>
                <w:sz w:val="20"/>
                <w:szCs w:val="20"/>
              </w:rPr>
              <w:t xml:space="preserve">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26604E" w:rsidRPr="002453D9">
              <w:rPr>
                <w:rFonts w:ascii="Palatino Linotype" w:eastAsia="MS Mincho" w:hAnsi="Palatino Linotype"/>
                <w:b/>
                <w:sz w:val="20"/>
                <w:szCs w:val="20"/>
              </w:rPr>
              <w:t>17 al 21</w:t>
            </w:r>
            <w:r w:rsidRPr="002453D9">
              <w:rPr>
                <w:rFonts w:ascii="Palatino Linotype" w:eastAsia="MS Mincho" w:hAnsi="Palatino Linotype"/>
                <w:b/>
                <w:sz w:val="20"/>
                <w:szCs w:val="20"/>
              </w:rPr>
              <w:t xml:space="preserve"> de febrero de 2020</w:t>
            </w:r>
            <w:r w:rsidRPr="002453D9">
              <w:rPr>
                <w:rFonts w:ascii="Palatino Linotype" w:eastAsia="MS Mincho" w:hAnsi="Palatino Linotype"/>
                <w:sz w:val="20"/>
                <w:szCs w:val="20"/>
              </w:rPr>
              <w:t xml:space="preserve">,(juicios 2019) en el que se precisan Juicios administrativos  y Juicios Fiscales, así como el total, </w:t>
            </w:r>
            <w:r w:rsidRPr="002453D9">
              <w:rPr>
                <w:rFonts w:ascii="Palatino Linotype" w:eastAsia="MS Mincho" w:hAnsi="Palatino Linotype"/>
                <w:sz w:val="20"/>
                <w:szCs w:val="20"/>
              </w:rPr>
              <w:lastRenderedPageBreak/>
              <w:t>recayendo en demandas recibidas, Convenios, juicios en trámite y demanda en contra de autoridades.</w:t>
            </w:r>
          </w:p>
          <w:p w:rsidR="00B62603" w:rsidRPr="002453D9" w:rsidRDefault="00B62603"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26604E" w:rsidRPr="002453D9">
              <w:rPr>
                <w:rFonts w:ascii="Palatino Linotype" w:eastAsia="MS Mincho" w:hAnsi="Palatino Linotype"/>
                <w:b/>
                <w:sz w:val="20"/>
                <w:szCs w:val="20"/>
              </w:rPr>
              <w:t>17 al 21</w:t>
            </w:r>
            <w:r w:rsidRPr="002453D9">
              <w:rPr>
                <w:rFonts w:ascii="Palatino Linotype" w:eastAsia="MS Mincho" w:hAnsi="Palatino Linotype"/>
                <w:b/>
                <w:sz w:val="20"/>
                <w:szCs w:val="20"/>
              </w:rPr>
              <w:t xml:space="preserve"> de febrero de 2020</w:t>
            </w:r>
            <w:r w:rsidRPr="002453D9">
              <w:rPr>
                <w:rFonts w:ascii="Palatino Linotype" w:eastAsia="MS Mincho" w:hAnsi="Palatino Linotype"/>
                <w:sz w:val="20"/>
                <w:szCs w:val="20"/>
              </w:rPr>
              <w:t>,(juicios en trámite 2018) en el que se precisan Juicios administrativos  y Juicios Fiscales, así como el total, recayendo en demandas recibidas, Convenios, juicios en trámite y demanda en contra de autoridades.</w:t>
            </w:r>
          </w:p>
          <w:p w:rsidR="00BB172F" w:rsidRPr="002453D9" w:rsidRDefault="00BB172F" w:rsidP="00A752C3">
            <w:pPr>
              <w:contextualSpacing/>
              <w:jc w:val="both"/>
              <w:rPr>
                <w:rFonts w:ascii="Palatino Linotype" w:eastAsia="MS Mincho" w:hAnsi="Palatino Linotype"/>
                <w:sz w:val="20"/>
                <w:szCs w:val="20"/>
              </w:rPr>
            </w:pPr>
          </w:p>
          <w:p w:rsidR="00B62603" w:rsidRPr="002453D9" w:rsidRDefault="00B6260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10 al 14 de febrero 2020:</w:t>
            </w:r>
          </w:p>
          <w:p w:rsidR="0026604E" w:rsidRPr="002453D9" w:rsidRDefault="0026604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10 al 14 de febrero de 2020 “Autoridades Municipales”.</w:t>
            </w:r>
          </w:p>
          <w:p w:rsidR="0026604E" w:rsidRPr="002453D9" w:rsidRDefault="0026604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10 al 14 de febrero de 2020 “Autoridades Estatales”. </w:t>
            </w:r>
          </w:p>
          <w:p w:rsidR="0026604E" w:rsidRPr="002453D9" w:rsidRDefault="0026604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10 al 14 de febrero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26604E" w:rsidRPr="002453D9" w:rsidRDefault="0026604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10 al 14 de febrero de 2020</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26604E" w:rsidRPr="002453D9" w:rsidRDefault="0026604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10 al 14 de febrero de 2020</w:t>
            </w:r>
            <w:r w:rsidRPr="002453D9">
              <w:rPr>
                <w:rFonts w:ascii="Palatino Linotype" w:eastAsia="MS Mincho" w:hAnsi="Palatino Linotype"/>
                <w:sz w:val="20"/>
                <w:szCs w:val="20"/>
              </w:rPr>
              <w:t>,(juicios en trámite 2018) en el que se precisan Juicios administrativos  y Juicios Fiscales, así como el total, recayendo en demandas recibidas, Convenios, juicios en trámite y demanda en contra de autoridades.</w:t>
            </w:r>
          </w:p>
          <w:p w:rsidR="00FB017F" w:rsidRPr="002453D9" w:rsidRDefault="00FB017F" w:rsidP="00A752C3">
            <w:pPr>
              <w:contextualSpacing/>
              <w:jc w:val="both"/>
              <w:rPr>
                <w:rFonts w:ascii="Palatino Linotype" w:eastAsia="MS Mincho" w:hAnsi="Palatino Linotype"/>
                <w:b/>
              </w:rPr>
            </w:pPr>
          </w:p>
          <w:p w:rsidR="00213123"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b/>
                <w:sz w:val="20"/>
                <w:szCs w:val="20"/>
              </w:rPr>
              <w:t>Marzo-2020</w:t>
            </w:r>
            <w:r w:rsidRPr="002453D9">
              <w:rPr>
                <w:rFonts w:ascii="Palatino Linotype" w:eastAsia="MS Mincho" w:hAnsi="Palatino Linotype"/>
                <w:sz w:val="20"/>
                <w:szCs w:val="20"/>
              </w:rPr>
              <w:t>:</w:t>
            </w:r>
            <w:r w:rsidR="0026604E" w:rsidRPr="002453D9">
              <w:rPr>
                <w:rFonts w:ascii="Palatino Linotype" w:eastAsia="MS Mincho" w:hAnsi="Palatino Linotype"/>
                <w:sz w:val="20"/>
                <w:szCs w:val="20"/>
              </w:rPr>
              <w:t xml:space="preserve"> se conforma de 3 carpetas: </w:t>
            </w:r>
          </w:p>
          <w:p w:rsidR="003D4A5D" w:rsidRPr="002453D9" w:rsidRDefault="003D4A5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17 al 19 de Marzo 2020:</w:t>
            </w:r>
          </w:p>
          <w:p w:rsidR="003D4A5D" w:rsidRPr="002453D9" w:rsidRDefault="003D4A5D"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17 al 19 de marzo de 2020 “Autoridades Municipales”.</w:t>
            </w:r>
          </w:p>
          <w:p w:rsidR="003D4A5D" w:rsidRPr="002453D9" w:rsidRDefault="003D4A5D"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17 al 19 de marzo de 2020 “Autoridades Estatales”. </w:t>
            </w:r>
          </w:p>
          <w:p w:rsidR="003D4A5D" w:rsidRPr="002453D9" w:rsidRDefault="003D4A5D"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17 al 19 de marzo de 2020</w:t>
            </w:r>
            <w:r w:rsidRPr="002453D9">
              <w:rPr>
                <w:rFonts w:ascii="Palatino Linotype" w:eastAsia="MS Mincho" w:hAnsi="Palatino Linotype"/>
                <w:sz w:val="20"/>
                <w:szCs w:val="20"/>
              </w:rPr>
              <w:t xml:space="preserve">, en el que se precisan Juicios administrativos  y Juicios Fiscales, así como el total, recayendo en </w:t>
            </w:r>
            <w:r w:rsidRPr="002453D9">
              <w:rPr>
                <w:rFonts w:ascii="Palatino Linotype" w:eastAsia="MS Mincho" w:hAnsi="Palatino Linotype"/>
                <w:sz w:val="20"/>
                <w:szCs w:val="20"/>
              </w:rPr>
              <w:lastRenderedPageBreak/>
              <w:t>demandas recibidas, Convenios, juicios en trámite y demanda en contra de autoridades.</w:t>
            </w:r>
          </w:p>
          <w:p w:rsidR="003D4A5D" w:rsidRPr="002453D9" w:rsidRDefault="003D4A5D"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17 al 19 de marzo de 2020</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3D4A5D" w:rsidRPr="002453D9" w:rsidRDefault="003D4A5D" w:rsidP="00A752C3">
            <w:pPr>
              <w:contextualSpacing/>
              <w:jc w:val="both"/>
              <w:rPr>
                <w:rFonts w:ascii="Palatino Linotype" w:eastAsia="MS Mincho" w:hAnsi="Palatino Linotype"/>
              </w:rPr>
            </w:pPr>
          </w:p>
          <w:p w:rsidR="003D4A5D" w:rsidRPr="002453D9" w:rsidRDefault="003D4A5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Estadísticas del 9 al 13 de Marzo 2020: </w:t>
            </w:r>
          </w:p>
          <w:p w:rsidR="003D4A5D" w:rsidRPr="002453D9" w:rsidRDefault="003D4A5D"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9 al 13 de marzo de 2020 “Autoridades Municipales”.</w:t>
            </w:r>
          </w:p>
          <w:p w:rsidR="003D4A5D" w:rsidRPr="002453D9" w:rsidRDefault="003D4A5D"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Demandas presentadas del 9 al 13 de marzo de 2020 “Autoridades Estatales”.</w:t>
            </w:r>
            <w:r w:rsidRPr="002453D9">
              <w:rPr>
                <w:rFonts w:ascii="Palatino Linotype" w:eastAsia="MS Mincho" w:hAnsi="Palatino Linotype"/>
              </w:rPr>
              <w:t xml:space="preserve"> </w:t>
            </w:r>
          </w:p>
          <w:p w:rsidR="003D4A5D" w:rsidRPr="002453D9" w:rsidRDefault="003D4A5D"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3D4A5D" w:rsidRPr="002453D9" w:rsidRDefault="003D4A5D"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3D4A5D" w:rsidRPr="002453D9" w:rsidRDefault="003D4A5D" w:rsidP="00A752C3">
            <w:pPr>
              <w:contextualSpacing/>
              <w:jc w:val="both"/>
              <w:rPr>
                <w:rFonts w:ascii="Palatino Linotype" w:eastAsia="MS Mincho" w:hAnsi="Palatino Linotype"/>
              </w:rPr>
            </w:pPr>
          </w:p>
          <w:p w:rsidR="003D4A5D" w:rsidRPr="002453D9" w:rsidRDefault="003D4A5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Estadísticas del 3 al 6 de Marzo 2020: </w:t>
            </w:r>
          </w:p>
          <w:p w:rsidR="000F2A34" w:rsidRPr="002453D9" w:rsidRDefault="000F2A3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9 al 13 de marzo de 2020 “Autoridades Municipales”.</w:t>
            </w:r>
          </w:p>
          <w:p w:rsidR="000F2A34" w:rsidRPr="002453D9" w:rsidRDefault="000F2A3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9 al 13 de marzo de 2020 “Autoridades Estatales”. </w:t>
            </w:r>
          </w:p>
          <w:p w:rsidR="000F2A34" w:rsidRPr="002453D9" w:rsidRDefault="000F2A3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0F2A34" w:rsidRPr="002453D9" w:rsidRDefault="000F2A3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marzo de 2020</w:t>
            </w:r>
            <w:r w:rsidRPr="002453D9">
              <w:rPr>
                <w:rFonts w:ascii="Palatino Linotype" w:eastAsia="MS Mincho" w:hAnsi="Palatino Linotype"/>
                <w:sz w:val="20"/>
                <w:szCs w:val="20"/>
              </w:rPr>
              <w:t xml:space="preserve">, (juicios 2019) en el que se precisan Juicios administrativos  y Juicios Fiscales, así como el total, </w:t>
            </w:r>
            <w:r w:rsidRPr="002453D9">
              <w:rPr>
                <w:rFonts w:ascii="Palatino Linotype" w:eastAsia="MS Mincho" w:hAnsi="Palatino Linotype"/>
                <w:sz w:val="20"/>
                <w:szCs w:val="20"/>
              </w:rPr>
              <w:lastRenderedPageBreak/>
              <w:t>recayendo en demandas recibidas, Convenios, juicios en trámite y demanda en contra de autoridades.</w:t>
            </w:r>
          </w:p>
          <w:p w:rsidR="000F2A34" w:rsidRPr="002453D9" w:rsidRDefault="000F2A34" w:rsidP="00A752C3">
            <w:pPr>
              <w:contextualSpacing/>
              <w:jc w:val="both"/>
              <w:rPr>
                <w:rFonts w:ascii="Palatino Linotype" w:eastAsia="MS Mincho" w:hAnsi="Palatino Linotype"/>
              </w:rPr>
            </w:pPr>
          </w:p>
          <w:p w:rsidR="00EB1650"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b/>
                <w:sz w:val="20"/>
                <w:szCs w:val="20"/>
              </w:rPr>
              <w:t>Agosto-2020</w:t>
            </w:r>
            <w:r w:rsidRPr="002453D9">
              <w:rPr>
                <w:rFonts w:ascii="Palatino Linotype" w:eastAsia="MS Mincho" w:hAnsi="Palatino Linotype"/>
                <w:sz w:val="20"/>
                <w:szCs w:val="20"/>
              </w:rPr>
              <w:t>:</w:t>
            </w:r>
            <w:r w:rsidR="00EB1650" w:rsidRPr="002453D9">
              <w:rPr>
                <w:rFonts w:ascii="Palatino Linotype" w:eastAsia="MS Mincho" w:hAnsi="Palatino Linotype"/>
                <w:sz w:val="20"/>
                <w:szCs w:val="20"/>
              </w:rPr>
              <w:t xml:space="preserve"> se integra de dos carpetas.</w:t>
            </w:r>
          </w:p>
          <w:p w:rsidR="00EB1650" w:rsidRPr="002453D9" w:rsidRDefault="00EB1650"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10 al 14 de agosto de 2020:</w:t>
            </w:r>
          </w:p>
          <w:p w:rsidR="000F2A34" w:rsidRPr="002453D9" w:rsidRDefault="000F2A3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w:t>
            </w:r>
            <w:r w:rsidR="00843E60" w:rsidRPr="002453D9">
              <w:rPr>
                <w:rFonts w:ascii="Palatino Linotype" w:eastAsia="MS Mincho" w:hAnsi="Palatino Linotype"/>
                <w:sz w:val="20"/>
                <w:szCs w:val="20"/>
              </w:rPr>
              <w:t>10</w:t>
            </w:r>
            <w:r w:rsidRPr="002453D9">
              <w:rPr>
                <w:rFonts w:ascii="Palatino Linotype" w:eastAsia="MS Mincho" w:hAnsi="Palatino Linotype"/>
                <w:sz w:val="20"/>
                <w:szCs w:val="20"/>
              </w:rPr>
              <w:t xml:space="preserve"> al 1</w:t>
            </w:r>
            <w:r w:rsidR="00843E60" w:rsidRPr="002453D9">
              <w:rPr>
                <w:rFonts w:ascii="Palatino Linotype" w:eastAsia="MS Mincho" w:hAnsi="Palatino Linotype"/>
                <w:sz w:val="20"/>
                <w:szCs w:val="20"/>
              </w:rPr>
              <w:t>4 de agosto</w:t>
            </w:r>
            <w:r w:rsidRPr="002453D9">
              <w:rPr>
                <w:rFonts w:ascii="Palatino Linotype" w:eastAsia="MS Mincho" w:hAnsi="Palatino Linotype"/>
                <w:sz w:val="20"/>
                <w:szCs w:val="20"/>
              </w:rPr>
              <w:t xml:space="preserve"> de 2020 “Autoridades Municipales”.</w:t>
            </w:r>
          </w:p>
          <w:p w:rsidR="000F2A34" w:rsidRPr="002453D9" w:rsidRDefault="000F2A3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843E60" w:rsidRPr="002453D9">
              <w:rPr>
                <w:rFonts w:ascii="Palatino Linotype" w:eastAsia="MS Mincho" w:hAnsi="Palatino Linotype"/>
                <w:sz w:val="20"/>
                <w:szCs w:val="20"/>
              </w:rPr>
              <w:t xml:space="preserve"> del 10</w:t>
            </w:r>
            <w:r w:rsidRPr="002453D9">
              <w:rPr>
                <w:rFonts w:ascii="Palatino Linotype" w:eastAsia="MS Mincho" w:hAnsi="Palatino Linotype"/>
                <w:sz w:val="20"/>
                <w:szCs w:val="20"/>
              </w:rPr>
              <w:t xml:space="preserve"> al </w:t>
            </w:r>
            <w:r w:rsidR="00843E60" w:rsidRPr="002453D9">
              <w:rPr>
                <w:rFonts w:ascii="Palatino Linotype" w:eastAsia="MS Mincho" w:hAnsi="Palatino Linotype"/>
                <w:sz w:val="20"/>
                <w:szCs w:val="20"/>
              </w:rPr>
              <w:t>14 de agosto</w:t>
            </w:r>
            <w:r w:rsidRPr="002453D9">
              <w:rPr>
                <w:rFonts w:ascii="Palatino Linotype" w:eastAsia="MS Mincho" w:hAnsi="Palatino Linotype"/>
                <w:sz w:val="20"/>
                <w:szCs w:val="20"/>
              </w:rPr>
              <w:t xml:space="preserve"> de 2020 “Autoridades Estatales”. </w:t>
            </w:r>
          </w:p>
          <w:p w:rsidR="000F2A34" w:rsidRPr="002453D9" w:rsidRDefault="000F2A3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843E60" w:rsidRPr="002453D9">
              <w:rPr>
                <w:rFonts w:ascii="Palatino Linotype" w:eastAsia="MS Mincho" w:hAnsi="Palatino Linotype"/>
                <w:b/>
                <w:sz w:val="20"/>
                <w:szCs w:val="20"/>
              </w:rPr>
              <w:t>10</w:t>
            </w:r>
            <w:r w:rsidRPr="002453D9">
              <w:rPr>
                <w:rFonts w:ascii="Palatino Linotype" w:eastAsia="MS Mincho" w:hAnsi="Palatino Linotype"/>
                <w:b/>
                <w:sz w:val="20"/>
                <w:szCs w:val="20"/>
              </w:rPr>
              <w:t xml:space="preserve"> al 1</w:t>
            </w:r>
            <w:r w:rsidR="00843E60" w:rsidRPr="002453D9">
              <w:rPr>
                <w:rFonts w:ascii="Palatino Linotype" w:eastAsia="MS Mincho" w:hAnsi="Palatino Linotype"/>
                <w:b/>
                <w:sz w:val="20"/>
                <w:szCs w:val="20"/>
              </w:rPr>
              <w:t>4 de agosto</w:t>
            </w:r>
            <w:r w:rsidRPr="002453D9">
              <w:rPr>
                <w:rFonts w:ascii="Palatino Linotype" w:eastAsia="MS Mincho" w:hAnsi="Palatino Linotype"/>
                <w:b/>
                <w:sz w:val="20"/>
                <w:szCs w:val="20"/>
              </w:rPr>
              <w:t xml:space="preserve">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0F2A34" w:rsidRPr="002453D9" w:rsidRDefault="000F2A3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843E60" w:rsidRPr="002453D9">
              <w:rPr>
                <w:rFonts w:ascii="Palatino Linotype" w:eastAsia="MS Mincho" w:hAnsi="Palatino Linotype"/>
                <w:b/>
                <w:sz w:val="20"/>
                <w:szCs w:val="20"/>
              </w:rPr>
              <w:t>10</w:t>
            </w:r>
            <w:r w:rsidRPr="002453D9">
              <w:rPr>
                <w:rFonts w:ascii="Palatino Linotype" w:eastAsia="MS Mincho" w:hAnsi="Palatino Linotype"/>
                <w:b/>
                <w:sz w:val="20"/>
                <w:szCs w:val="20"/>
              </w:rPr>
              <w:t xml:space="preserve"> al 1</w:t>
            </w:r>
            <w:r w:rsidR="00843E60" w:rsidRPr="002453D9">
              <w:rPr>
                <w:rFonts w:ascii="Palatino Linotype" w:eastAsia="MS Mincho" w:hAnsi="Palatino Linotype"/>
                <w:b/>
                <w:sz w:val="20"/>
                <w:szCs w:val="20"/>
              </w:rPr>
              <w:t>4 de agosto</w:t>
            </w:r>
            <w:r w:rsidRPr="002453D9">
              <w:rPr>
                <w:rFonts w:ascii="Palatino Linotype" w:eastAsia="MS Mincho" w:hAnsi="Palatino Linotype"/>
                <w:b/>
                <w:sz w:val="20"/>
                <w:szCs w:val="20"/>
              </w:rPr>
              <w:t xml:space="preserve"> de 2020</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1548AA" w:rsidRPr="002453D9" w:rsidRDefault="001548AA" w:rsidP="00A752C3">
            <w:pPr>
              <w:jc w:val="both"/>
              <w:rPr>
                <w:rFonts w:ascii="Palatino Linotype" w:eastAsia="MS Mincho" w:hAnsi="Palatino Linotype"/>
                <w:sz w:val="20"/>
                <w:szCs w:val="20"/>
              </w:rPr>
            </w:pPr>
            <w:r w:rsidRPr="002453D9">
              <w:rPr>
                <w:rFonts w:ascii="Palatino Linotype" w:eastAsia="MS Mincho" w:hAnsi="Palatino Linotype"/>
                <w:sz w:val="20"/>
                <w:szCs w:val="20"/>
              </w:rPr>
              <w:t>Estadísticas del 4 al 7 de Agosto de 2020</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4 al 7 de agosto de 2020 “Autoridades Municipales”.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4 al 7 de agosto de 2020 “Autoridades Estatales”. </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7 de agosto de 2020</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 (Se informa que durante el período de trabajo a distancia se proyectaron 26 juicios de reposición)</w:t>
            </w:r>
          </w:p>
          <w:p w:rsidR="001548AA" w:rsidRPr="002453D9" w:rsidRDefault="001548AA"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7 de agosto de 2020</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0F2A34" w:rsidRPr="002453D9" w:rsidRDefault="000F2A34" w:rsidP="00A752C3">
            <w:pPr>
              <w:contextualSpacing/>
              <w:jc w:val="both"/>
              <w:rPr>
                <w:rFonts w:ascii="Palatino Linotype" w:eastAsia="MS Mincho" w:hAnsi="Palatino Linotype"/>
              </w:rPr>
            </w:pPr>
          </w:p>
          <w:p w:rsidR="00213123"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b/>
              </w:rPr>
              <w:t>Agosto-2019</w:t>
            </w:r>
            <w:r w:rsidRPr="002453D9">
              <w:rPr>
                <w:rFonts w:ascii="Palatino Linotype" w:eastAsia="MS Mincho" w:hAnsi="Palatino Linotype"/>
              </w:rPr>
              <w:t>:</w:t>
            </w:r>
          </w:p>
          <w:p w:rsidR="001548AA" w:rsidRPr="002453D9" w:rsidRDefault="001548AA"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26 al 30 de agosto 2019:</w:t>
            </w:r>
          </w:p>
          <w:p w:rsidR="00843E60" w:rsidRPr="002453D9" w:rsidRDefault="00843E60"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Demandas presentadas</w:t>
            </w:r>
            <w:r w:rsidR="001548AA" w:rsidRPr="002453D9">
              <w:rPr>
                <w:rFonts w:ascii="Palatino Linotype" w:eastAsia="MS Mincho" w:hAnsi="Palatino Linotype"/>
                <w:sz w:val="20"/>
                <w:szCs w:val="20"/>
              </w:rPr>
              <w:t xml:space="preserve"> del 26  al 30</w:t>
            </w:r>
            <w:r w:rsidRPr="002453D9">
              <w:rPr>
                <w:rFonts w:ascii="Palatino Linotype" w:eastAsia="MS Mincho" w:hAnsi="Palatino Linotype"/>
                <w:sz w:val="20"/>
                <w:szCs w:val="20"/>
              </w:rPr>
              <w:t xml:space="preserve"> de agosto</w:t>
            </w:r>
            <w:r w:rsidR="001548AA" w:rsidRPr="002453D9">
              <w:rPr>
                <w:rFonts w:ascii="Palatino Linotype" w:eastAsia="MS Mincho" w:hAnsi="Palatino Linotype"/>
                <w:sz w:val="20"/>
                <w:szCs w:val="20"/>
              </w:rPr>
              <w:t xml:space="preserve"> de 2019 </w:t>
            </w:r>
            <w:r w:rsidRPr="002453D9">
              <w:rPr>
                <w:rFonts w:ascii="Palatino Linotype" w:eastAsia="MS Mincho" w:hAnsi="Palatino Linotype"/>
                <w:sz w:val="20"/>
                <w:szCs w:val="20"/>
              </w:rPr>
              <w:t>“Autoridades Municipales”.</w:t>
            </w:r>
          </w:p>
          <w:p w:rsidR="00843E60" w:rsidRPr="002453D9" w:rsidRDefault="00843E60"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1548AA" w:rsidRPr="002453D9">
              <w:rPr>
                <w:rFonts w:ascii="Palatino Linotype" w:eastAsia="MS Mincho" w:hAnsi="Palatino Linotype"/>
                <w:sz w:val="20"/>
                <w:szCs w:val="20"/>
              </w:rPr>
              <w:t xml:space="preserve"> del 26</w:t>
            </w:r>
            <w:r w:rsidRPr="002453D9">
              <w:rPr>
                <w:rFonts w:ascii="Palatino Linotype" w:eastAsia="MS Mincho" w:hAnsi="Palatino Linotype"/>
                <w:sz w:val="20"/>
                <w:szCs w:val="20"/>
              </w:rPr>
              <w:t xml:space="preserve"> al </w:t>
            </w:r>
            <w:r w:rsidR="001548AA" w:rsidRPr="002453D9">
              <w:rPr>
                <w:rFonts w:ascii="Palatino Linotype" w:eastAsia="MS Mincho" w:hAnsi="Palatino Linotype"/>
                <w:sz w:val="20"/>
                <w:szCs w:val="20"/>
              </w:rPr>
              <w:t>30</w:t>
            </w:r>
            <w:r w:rsidRPr="002453D9">
              <w:rPr>
                <w:rFonts w:ascii="Palatino Linotype" w:eastAsia="MS Mincho" w:hAnsi="Palatino Linotype"/>
                <w:sz w:val="20"/>
                <w:szCs w:val="20"/>
              </w:rPr>
              <w:t xml:space="preserve"> de agosto</w:t>
            </w:r>
            <w:r w:rsidR="001548AA" w:rsidRPr="002453D9">
              <w:rPr>
                <w:rFonts w:ascii="Palatino Linotype" w:eastAsia="MS Mincho" w:hAnsi="Palatino Linotype"/>
                <w:sz w:val="20"/>
                <w:szCs w:val="20"/>
              </w:rPr>
              <w:t xml:space="preserve"> de 2019</w:t>
            </w:r>
            <w:r w:rsidRPr="002453D9">
              <w:rPr>
                <w:rFonts w:ascii="Palatino Linotype" w:eastAsia="MS Mincho" w:hAnsi="Palatino Linotype"/>
                <w:sz w:val="20"/>
                <w:szCs w:val="20"/>
              </w:rPr>
              <w:t xml:space="preserve"> “Autoridades Estatales”. </w:t>
            </w:r>
          </w:p>
          <w:p w:rsidR="00843E60" w:rsidRPr="002453D9" w:rsidRDefault="00843E60"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001548AA" w:rsidRPr="002453D9">
              <w:rPr>
                <w:rFonts w:ascii="Palatino Linotype" w:eastAsia="MS Mincho" w:hAnsi="Palatino Linotype"/>
                <w:b/>
                <w:sz w:val="20"/>
                <w:szCs w:val="20"/>
              </w:rPr>
              <w:t>del 26 al 30</w:t>
            </w:r>
            <w:r w:rsidRPr="002453D9">
              <w:rPr>
                <w:rFonts w:ascii="Palatino Linotype" w:eastAsia="MS Mincho" w:hAnsi="Palatino Linotype"/>
                <w:b/>
                <w:sz w:val="20"/>
                <w:szCs w:val="20"/>
              </w:rPr>
              <w:t xml:space="preserve"> de agosto</w:t>
            </w:r>
            <w:r w:rsidR="001548AA" w:rsidRPr="002453D9">
              <w:rPr>
                <w:rFonts w:ascii="Palatino Linotype" w:eastAsia="MS Mincho" w:hAnsi="Palatino Linotype"/>
                <w:b/>
                <w:sz w:val="20"/>
                <w:szCs w:val="20"/>
              </w:rPr>
              <w:t xml:space="preserve">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843E60" w:rsidRPr="002453D9" w:rsidRDefault="00843E60"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1548AA" w:rsidRPr="002453D9">
              <w:rPr>
                <w:rFonts w:ascii="Palatino Linotype" w:eastAsia="MS Mincho" w:hAnsi="Palatino Linotype"/>
                <w:b/>
                <w:sz w:val="20"/>
                <w:szCs w:val="20"/>
              </w:rPr>
              <w:t>26 al 30 de agosto de 2019</w:t>
            </w:r>
            <w:r w:rsidRPr="002453D9">
              <w:rPr>
                <w:rFonts w:ascii="Palatino Linotype" w:eastAsia="MS Mincho" w:hAnsi="Palatino Linotype"/>
                <w:sz w:val="20"/>
                <w:szCs w:val="20"/>
              </w:rPr>
              <w:t>, (juicios</w:t>
            </w:r>
            <w:r w:rsidR="00DD4FF3" w:rsidRPr="002453D9">
              <w:rPr>
                <w:rFonts w:ascii="Palatino Linotype" w:eastAsia="MS Mincho" w:hAnsi="Palatino Linotype"/>
                <w:sz w:val="20"/>
                <w:szCs w:val="20"/>
              </w:rPr>
              <w:t xml:space="preserve"> en trámite </w:t>
            </w:r>
            <w:r w:rsidRPr="002453D9">
              <w:rPr>
                <w:rFonts w:ascii="Palatino Linotype" w:eastAsia="MS Mincho" w:hAnsi="Palatino Linotype"/>
                <w:sz w:val="20"/>
                <w:szCs w:val="20"/>
              </w:rPr>
              <w:t>201</w:t>
            </w:r>
            <w:r w:rsidR="00DD4FF3" w:rsidRPr="002453D9">
              <w:rPr>
                <w:rFonts w:ascii="Palatino Linotype" w:eastAsia="MS Mincho" w:hAnsi="Palatino Linotype"/>
                <w:sz w:val="20"/>
                <w:szCs w:val="20"/>
              </w:rPr>
              <w:t>8</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1548AA" w:rsidRPr="002453D9" w:rsidRDefault="001548AA" w:rsidP="00A752C3">
            <w:pPr>
              <w:pStyle w:val="Prrafodelista"/>
              <w:jc w:val="both"/>
              <w:rPr>
                <w:rFonts w:ascii="Palatino Linotype" w:eastAsia="MS Mincho" w:hAnsi="Palatino Linotype"/>
              </w:rPr>
            </w:pPr>
          </w:p>
          <w:p w:rsidR="001548AA" w:rsidRPr="002453D9" w:rsidRDefault="001548AA" w:rsidP="00A752C3">
            <w:pPr>
              <w:jc w:val="both"/>
              <w:rPr>
                <w:rFonts w:ascii="Palatino Linotype" w:eastAsia="MS Mincho" w:hAnsi="Palatino Linotype"/>
              </w:rPr>
            </w:pPr>
            <w:r w:rsidRPr="002453D9">
              <w:rPr>
                <w:rFonts w:ascii="Palatino Linotype" w:eastAsia="MS Mincho" w:hAnsi="Palatino Linotype"/>
              </w:rPr>
              <w:t>Estadísticas del 19 al 23 de agosto de 2019:</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19 al 23 de agosto de 2019 “Autoridades Municipales”.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19 al 23 de agosto de 2019 “Autoridades Estatales”. </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19 al 23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Información estadística de la Cuarta Sala Regional del Periodo </w:t>
            </w:r>
            <w:r w:rsidR="00DD4FF3" w:rsidRPr="002453D9">
              <w:rPr>
                <w:rFonts w:ascii="Palatino Linotype" w:eastAsia="MS Mincho" w:hAnsi="Palatino Linotype"/>
                <w:b/>
                <w:sz w:val="20"/>
                <w:szCs w:val="20"/>
              </w:rPr>
              <w:t>del 19 al 23</w:t>
            </w:r>
            <w:r w:rsidRPr="002453D9">
              <w:rPr>
                <w:rFonts w:ascii="Palatino Linotype" w:eastAsia="MS Mincho" w:hAnsi="Palatino Linotype"/>
                <w:b/>
                <w:sz w:val="20"/>
                <w:szCs w:val="20"/>
              </w:rPr>
              <w:t>de agosto de 2019</w:t>
            </w:r>
            <w:r w:rsidRPr="002453D9">
              <w:rPr>
                <w:rFonts w:ascii="Palatino Linotype" w:eastAsia="MS Mincho" w:hAnsi="Palatino Linotype"/>
                <w:sz w:val="20"/>
                <w:szCs w:val="20"/>
              </w:rPr>
              <w:t xml:space="preserve">, (juicios </w:t>
            </w:r>
            <w:r w:rsidR="00DD4FF3" w:rsidRPr="002453D9">
              <w:rPr>
                <w:rFonts w:ascii="Palatino Linotype" w:eastAsia="MS Mincho" w:hAnsi="Palatino Linotype"/>
                <w:sz w:val="20"/>
                <w:szCs w:val="20"/>
              </w:rPr>
              <w:t>en trámite 2018</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1548AA" w:rsidRPr="002453D9" w:rsidRDefault="001548AA" w:rsidP="00A752C3">
            <w:pPr>
              <w:jc w:val="both"/>
              <w:rPr>
                <w:rFonts w:ascii="Palatino Linotype" w:eastAsia="MS Mincho" w:hAnsi="Palatino Linotype"/>
              </w:rPr>
            </w:pPr>
          </w:p>
          <w:p w:rsidR="001548AA" w:rsidRPr="002453D9" w:rsidRDefault="001548AA" w:rsidP="00A752C3">
            <w:pPr>
              <w:jc w:val="both"/>
              <w:rPr>
                <w:rFonts w:ascii="Palatino Linotype" w:eastAsia="MS Mincho" w:hAnsi="Palatino Linotype"/>
                <w:sz w:val="20"/>
                <w:szCs w:val="20"/>
              </w:rPr>
            </w:pPr>
            <w:r w:rsidRPr="002453D9">
              <w:rPr>
                <w:rFonts w:ascii="Palatino Linotype" w:eastAsia="MS Mincho" w:hAnsi="Palatino Linotype"/>
                <w:sz w:val="20"/>
                <w:szCs w:val="20"/>
              </w:rPr>
              <w:t>Estadísticas del 12 al 16 de agosto de 2019:</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D4FF3" w:rsidRPr="002453D9">
              <w:rPr>
                <w:rFonts w:ascii="Palatino Linotype" w:eastAsia="MS Mincho" w:hAnsi="Palatino Linotype"/>
                <w:sz w:val="20"/>
                <w:szCs w:val="20"/>
              </w:rPr>
              <w:t xml:space="preserve"> del 12 al 16</w:t>
            </w:r>
            <w:r w:rsidRPr="002453D9">
              <w:rPr>
                <w:rFonts w:ascii="Palatino Linotype" w:eastAsia="MS Mincho" w:hAnsi="Palatino Linotype"/>
                <w:sz w:val="20"/>
                <w:szCs w:val="20"/>
              </w:rPr>
              <w:t xml:space="preserve"> de agosto de 2019 “Autoridades Municipales”.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D4FF3" w:rsidRPr="002453D9">
              <w:rPr>
                <w:rFonts w:ascii="Palatino Linotype" w:eastAsia="MS Mincho" w:hAnsi="Palatino Linotype"/>
                <w:sz w:val="20"/>
                <w:szCs w:val="20"/>
              </w:rPr>
              <w:t xml:space="preserve"> del 12</w:t>
            </w:r>
            <w:r w:rsidRPr="002453D9">
              <w:rPr>
                <w:rFonts w:ascii="Palatino Linotype" w:eastAsia="MS Mincho" w:hAnsi="Palatino Linotype"/>
                <w:sz w:val="20"/>
                <w:szCs w:val="20"/>
              </w:rPr>
              <w:t xml:space="preserve"> al </w:t>
            </w:r>
            <w:r w:rsidR="00DD4FF3" w:rsidRPr="002453D9">
              <w:rPr>
                <w:rFonts w:ascii="Palatino Linotype" w:eastAsia="MS Mincho" w:hAnsi="Palatino Linotype"/>
                <w:sz w:val="20"/>
                <w:szCs w:val="20"/>
              </w:rPr>
              <w:t>16</w:t>
            </w:r>
            <w:r w:rsidRPr="002453D9">
              <w:rPr>
                <w:rFonts w:ascii="Palatino Linotype" w:eastAsia="MS Mincho" w:hAnsi="Palatino Linotype"/>
                <w:sz w:val="20"/>
                <w:szCs w:val="20"/>
              </w:rPr>
              <w:t xml:space="preserve"> de agosto de 2019 “Autoridades Estatales”. </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Información estadística de la Cuarta Sala Regional del Periodo </w:t>
            </w:r>
            <w:r w:rsidR="00DD4FF3" w:rsidRPr="002453D9">
              <w:rPr>
                <w:rFonts w:ascii="Palatino Linotype" w:eastAsia="MS Mincho" w:hAnsi="Palatino Linotype"/>
                <w:b/>
                <w:sz w:val="20"/>
                <w:szCs w:val="20"/>
              </w:rPr>
              <w:t>del 12 al 16</w:t>
            </w:r>
            <w:r w:rsidRPr="002453D9">
              <w:rPr>
                <w:rFonts w:ascii="Palatino Linotype" w:eastAsia="MS Mincho" w:hAnsi="Palatino Linotype"/>
                <w:b/>
                <w:sz w:val="20"/>
                <w:szCs w:val="20"/>
              </w:rPr>
              <w:t xml:space="preserve"> de agosto de 2019</w:t>
            </w:r>
            <w:r w:rsidRPr="002453D9">
              <w:rPr>
                <w:rFonts w:ascii="Palatino Linotype" w:eastAsia="MS Mincho" w:hAnsi="Palatino Linotype"/>
                <w:sz w:val="20"/>
                <w:szCs w:val="20"/>
              </w:rPr>
              <w:t xml:space="preserve">, en el que se precisan Juicios </w:t>
            </w:r>
            <w:r w:rsidRPr="002453D9">
              <w:rPr>
                <w:rFonts w:ascii="Palatino Linotype" w:eastAsia="MS Mincho" w:hAnsi="Palatino Linotype"/>
                <w:sz w:val="20"/>
                <w:szCs w:val="20"/>
              </w:rPr>
              <w:lastRenderedPageBreak/>
              <w:t>administrativos  y Juicios Fiscales, así como el total, recayendo en demandas recibidas, Convenios, juicios en trámite y demanda en contra de autoridades.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Información estadística de la Cuarta Sala Regional del Periodo </w:t>
            </w:r>
            <w:r w:rsidR="00DD4FF3" w:rsidRPr="002453D9">
              <w:rPr>
                <w:rFonts w:ascii="Palatino Linotype" w:eastAsia="MS Mincho" w:hAnsi="Palatino Linotype"/>
                <w:b/>
                <w:sz w:val="20"/>
                <w:szCs w:val="20"/>
              </w:rPr>
              <w:t>del 12 al 16</w:t>
            </w:r>
            <w:r w:rsidRPr="002453D9">
              <w:rPr>
                <w:rFonts w:ascii="Palatino Linotype" w:eastAsia="MS Mincho" w:hAnsi="Palatino Linotype"/>
                <w:b/>
                <w:sz w:val="20"/>
                <w:szCs w:val="20"/>
              </w:rPr>
              <w:t xml:space="preserve"> de agosto de 2019</w:t>
            </w:r>
            <w:r w:rsidRPr="002453D9">
              <w:rPr>
                <w:rFonts w:ascii="Palatino Linotype" w:eastAsia="MS Mincho" w:hAnsi="Palatino Linotype"/>
                <w:sz w:val="20"/>
                <w:szCs w:val="20"/>
              </w:rPr>
              <w:t xml:space="preserve">, (juicios </w:t>
            </w:r>
            <w:r w:rsidR="00DD4FF3" w:rsidRPr="002453D9">
              <w:rPr>
                <w:rFonts w:ascii="Palatino Linotype" w:eastAsia="MS Mincho" w:hAnsi="Palatino Linotype"/>
                <w:sz w:val="20"/>
                <w:szCs w:val="20"/>
              </w:rPr>
              <w:t xml:space="preserve">en trámite </w:t>
            </w:r>
            <w:r w:rsidRPr="002453D9">
              <w:rPr>
                <w:rFonts w:ascii="Palatino Linotype" w:eastAsia="MS Mincho" w:hAnsi="Palatino Linotype"/>
                <w:sz w:val="20"/>
                <w:szCs w:val="20"/>
              </w:rPr>
              <w:t>201</w:t>
            </w:r>
            <w:r w:rsidR="00DD4FF3" w:rsidRPr="002453D9">
              <w:rPr>
                <w:rFonts w:ascii="Palatino Linotype" w:eastAsia="MS Mincho" w:hAnsi="Palatino Linotype"/>
                <w:sz w:val="20"/>
                <w:szCs w:val="20"/>
              </w:rPr>
              <w:t>8</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1548AA" w:rsidRPr="002453D9" w:rsidRDefault="00DD4FF3" w:rsidP="00A752C3">
            <w:pPr>
              <w:tabs>
                <w:tab w:val="left" w:pos="1035"/>
              </w:tabs>
              <w:jc w:val="both"/>
              <w:rPr>
                <w:rFonts w:ascii="Palatino Linotype" w:eastAsia="MS Mincho" w:hAnsi="Palatino Linotype"/>
              </w:rPr>
            </w:pPr>
            <w:r w:rsidRPr="002453D9">
              <w:rPr>
                <w:rFonts w:ascii="Palatino Linotype" w:eastAsia="MS Mincho" w:hAnsi="Palatino Linotype"/>
              </w:rPr>
              <w:tab/>
            </w:r>
          </w:p>
          <w:p w:rsidR="001548AA" w:rsidRPr="002453D9" w:rsidRDefault="001548AA" w:rsidP="00A752C3">
            <w:pPr>
              <w:jc w:val="both"/>
              <w:rPr>
                <w:rFonts w:ascii="Palatino Linotype" w:eastAsia="MS Mincho" w:hAnsi="Palatino Linotype"/>
                <w:sz w:val="20"/>
                <w:szCs w:val="20"/>
              </w:rPr>
            </w:pPr>
            <w:r w:rsidRPr="002453D9">
              <w:rPr>
                <w:rFonts w:ascii="Palatino Linotype" w:eastAsia="MS Mincho" w:hAnsi="Palatino Linotype"/>
                <w:sz w:val="20"/>
                <w:szCs w:val="20"/>
              </w:rPr>
              <w:t>Estadísticas del 5 al 10 de agosto de 2019:</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D4FF3" w:rsidRPr="002453D9">
              <w:rPr>
                <w:rFonts w:ascii="Palatino Linotype" w:eastAsia="MS Mincho" w:hAnsi="Palatino Linotype"/>
                <w:sz w:val="20"/>
                <w:szCs w:val="20"/>
              </w:rPr>
              <w:t xml:space="preserve"> del 5 al 9</w:t>
            </w:r>
            <w:r w:rsidRPr="002453D9">
              <w:rPr>
                <w:rFonts w:ascii="Palatino Linotype" w:eastAsia="MS Mincho" w:hAnsi="Palatino Linotype"/>
                <w:sz w:val="20"/>
                <w:szCs w:val="20"/>
              </w:rPr>
              <w:t xml:space="preserve"> de agosto de 2019 “Autoridades Municipales”.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D4FF3" w:rsidRPr="002453D9">
              <w:rPr>
                <w:rFonts w:ascii="Palatino Linotype" w:eastAsia="MS Mincho" w:hAnsi="Palatino Linotype"/>
                <w:sz w:val="20"/>
                <w:szCs w:val="20"/>
              </w:rPr>
              <w:t xml:space="preserve"> del 5</w:t>
            </w:r>
            <w:r w:rsidRPr="002453D9">
              <w:rPr>
                <w:rFonts w:ascii="Palatino Linotype" w:eastAsia="MS Mincho" w:hAnsi="Palatino Linotype"/>
                <w:sz w:val="20"/>
                <w:szCs w:val="20"/>
              </w:rPr>
              <w:t xml:space="preserve"> al </w:t>
            </w:r>
            <w:r w:rsidR="00DD4FF3" w:rsidRPr="002453D9">
              <w:rPr>
                <w:rFonts w:ascii="Palatino Linotype" w:eastAsia="MS Mincho" w:hAnsi="Palatino Linotype"/>
                <w:sz w:val="20"/>
                <w:szCs w:val="20"/>
              </w:rPr>
              <w:t>9</w:t>
            </w:r>
            <w:r w:rsidRPr="002453D9">
              <w:rPr>
                <w:rFonts w:ascii="Palatino Linotype" w:eastAsia="MS Mincho" w:hAnsi="Palatino Linotype"/>
                <w:sz w:val="20"/>
                <w:szCs w:val="20"/>
              </w:rPr>
              <w:t xml:space="preserve"> de agosto de 2019 “Autoridades Estatales”. </w:t>
            </w:r>
          </w:p>
          <w:p w:rsidR="001548AA" w:rsidRPr="002453D9" w:rsidRDefault="001548AA"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009820F7" w:rsidRPr="002453D9">
              <w:rPr>
                <w:rFonts w:ascii="Palatino Linotype" w:eastAsia="MS Mincho" w:hAnsi="Palatino Linotype"/>
                <w:b/>
                <w:sz w:val="20"/>
                <w:szCs w:val="20"/>
              </w:rPr>
              <w:t>del 5 al 9</w:t>
            </w:r>
            <w:r w:rsidRPr="002453D9">
              <w:rPr>
                <w:rFonts w:ascii="Palatino Linotype" w:eastAsia="MS Mincho" w:hAnsi="Palatino Linotype"/>
                <w:b/>
                <w:sz w:val="20"/>
                <w:szCs w:val="20"/>
              </w:rPr>
              <w:t xml:space="preserve">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1548AA" w:rsidRPr="002453D9" w:rsidRDefault="001548AA"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009820F7" w:rsidRPr="002453D9">
              <w:rPr>
                <w:rFonts w:ascii="Palatino Linotype" w:eastAsia="MS Mincho" w:hAnsi="Palatino Linotype"/>
                <w:b/>
                <w:sz w:val="20"/>
                <w:szCs w:val="20"/>
              </w:rPr>
              <w:t>del 5 al 9</w:t>
            </w:r>
            <w:r w:rsidRPr="002453D9">
              <w:rPr>
                <w:rFonts w:ascii="Palatino Linotype" w:eastAsia="MS Mincho" w:hAnsi="Palatino Linotype"/>
                <w:b/>
                <w:sz w:val="20"/>
                <w:szCs w:val="20"/>
              </w:rPr>
              <w:t xml:space="preserve"> de agosto de 2019</w:t>
            </w:r>
            <w:r w:rsidRPr="002453D9">
              <w:rPr>
                <w:rFonts w:ascii="Palatino Linotype" w:eastAsia="MS Mincho" w:hAnsi="Palatino Linotype"/>
                <w:sz w:val="20"/>
                <w:szCs w:val="20"/>
              </w:rPr>
              <w:t xml:space="preserve">, (juicios </w:t>
            </w:r>
            <w:r w:rsidR="009820F7" w:rsidRPr="002453D9">
              <w:rPr>
                <w:rFonts w:ascii="Palatino Linotype" w:eastAsia="MS Mincho" w:hAnsi="Palatino Linotype"/>
                <w:sz w:val="20"/>
                <w:szCs w:val="20"/>
              </w:rPr>
              <w:t>en trámite 2018</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9820F7" w:rsidRPr="002453D9" w:rsidRDefault="009820F7" w:rsidP="00A752C3">
            <w:pPr>
              <w:jc w:val="both"/>
              <w:rPr>
                <w:rFonts w:ascii="Palatino Linotype" w:eastAsia="MS Mincho" w:hAnsi="Palatino Linotype"/>
                <w:sz w:val="20"/>
                <w:szCs w:val="20"/>
              </w:rPr>
            </w:pPr>
          </w:p>
          <w:p w:rsidR="001548AA" w:rsidRPr="002453D9" w:rsidRDefault="001548AA" w:rsidP="00A752C3">
            <w:pPr>
              <w:jc w:val="both"/>
              <w:rPr>
                <w:rFonts w:ascii="Palatino Linotype" w:eastAsia="MS Mincho" w:hAnsi="Palatino Linotype"/>
                <w:sz w:val="20"/>
                <w:szCs w:val="20"/>
              </w:rPr>
            </w:pPr>
            <w:r w:rsidRPr="002453D9">
              <w:rPr>
                <w:rFonts w:ascii="Palatino Linotype" w:eastAsia="MS Mincho" w:hAnsi="Palatino Linotype"/>
                <w:sz w:val="20"/>
                <w:szCs w:val="20"/>
              </w:rPr>
              <w:t>Estadísticas del 1 al 2 de agosto de 2019:</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9820F7" w:rsidRPr="002453D9">
              <w:rPr>
                <w:rFonts w:ascii="Palatino Linotype" w:eastAsia="MS Mincho" w:hAnsi="Palatino Linotype"/>
                <w:sz w:val="20"/>
                <w:szCs w:val="20"/>
              </w:rPr>
              <w:t xml:space="preserve"> del 1 al 2</w:t>
            </w:r>
            <w:r w:rsidRPr="002453D9">
              <w:rPr>
                <w:rFonts w:ascii="Palatino Linotype" w:eastAsia="MS Mincho" w:hAnsi="Palatino Linotype"/>
                <w:sz w:val="20"/>
                <w:szCs w:val="20"/>
              </w:rPr>
              <w:t xml:space="preserve"> de agosto de 2019 “Autoridades Municipales”.</w:t>
            </w:r>
          </w:p>
          <w:p w:rsidR="001548AA" w:rsidRPr="002453D9" w:rsidRDefault="001548AA"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9820F7" w:rsidRPr="002453D9">
              <w:rPr>
                <w:rFonts w:ascii="Palatino Linotype" w:eastAsia="MS Mincho" w:hAnsi="Palatino Linotype"/>
                <w:sz w:val="20"/>
                <w:szCs w:val="20"/>
              </w:rPr>
              <w:t xml:space="preserve"> del 1</w:t>
            </w:r>
            <w:r w:rsidRPr="002453D9">
              <w:rPr>
                <w:rFonts w:ascii="Palatino Linotype" w:eastAsia="MS Mincho" w:hAnsi="Palatino Linotype"/>
                <w:sz w:val="20"/>
                <w:szCs w:val="20"/>
              </w:rPr>
              <w:t xml:space="preserve"> al </w:t>
            </w:r>
            <w:r w:rsidR="009820F7" w:rsidRPr="002453D9">
              <w:rPr>
                <w:rFonts w:ascii="Palatino Linotype" w:eastAsia="MS Mincho" w:hAnsi="Palatino Linotype"/>
                <w:sz w:val="20"/>
                <w:szCs w:val="20"/>
              </w:rPr>
              <w:t>2</w:t>
            </w:r>
            <w:r w:rsidRPr="002453D9">
              <w:rPr>
                <w:rFonts w:ascii="Palatino Linotype" w:eastAsia="MS Mincho" w:hAnsi="Palatino Linotype"/>
                <w:sz w:val="20"/>
                <w:szCs w:val="20"/>
              </w:rPr>
              <w:t xml:space="preserve"> de agosto de 2019 “Autoridades Estatales”. </w:t>
            </w:r>
          </w:p>
          <w:p w:rsidR="001548AA" w:rsidRPr="002453D9" w:rsidRDefault="001548AA"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009820F7" w:rsidRPr="002453D9">
              <w:rPr>
                <w:rFonts w:ascii="Palatino Linotype" w:eastAsia="MS Mincho" w:hAnsi="Palatino Linotype"/>
                <w:b/>
                <w:sz w:val="20"/>
                <w:szCs w:val="20"/>
              </w:rPr>
              <w:t>del 1 al 2</w:t>
            </w:r>
            <w:r w:rsidRPr="002453D9">
              <w:rPr>
                <w:rFonts w:ascii="Palatino Linotype" w:eastAsia="MS Mincho" w:hAnsi="Palatino Linotype"/>
                <w:b/>
                <w:sz w:val="20"/>
                <w:szCs w:val="20"/>
              </w:rPr>
              <w:t xml:space="preserve"> de agosto de 2019</w:t>
            </w:r>
            <w:r w:rsidRPr="002453D9">
              <w:rPr>
                <w:rFonts w:ascii="Palatino Linotype" w:eastAsia="MS Mincho" w:hAnsi="Palatino Linotype"/>
                <w:sz w:val="20"/>
                <w:szCs w:val="20"/>
              </w:rPr>
              <w:t>, en el que se precisan Juicios administrativos  y Juicios Fiscales, así como el total, recayendo en demandas recibidas, Convenios, juicios en trámite y demanda en contra de autoridades.</w:t>
            </w:r>
          </w:p>
          <w:p w:rsidR="009820F7" w:rsidRPr="002453D9" w:rsidRDefault="009820F7" w:rsidP="00A752C3">
            <w:pPr>
              <w:pStyle w:val="Prrafodelista"/>
              <w:numPr>
                <w:ilvl w:val="0"/>
                <w:numId w:val="12"/>
              </w:numPr>
              <w:jc w:val="both"/>
              <w:rPr>
                <w:rFonts w:ascii="Palatino Linotype" w:eastAsia="MS Mincho" w:hAnsi="Palatino Linotype"/>
              </w:rPr>
            </w:pPr>
            <w:r w:rsidRPr="002453D9">
              <w:rPr>
                <w:noProof/>
                <w:lang w:eastAsia="es-MX"/>
              </w:rPr>
              <mc:AlternateContent>
                <mc:Choice Requires="wps">
                  <w:drawing>
                    <wp:anchor distT="0" distB="0" distL="114300" distR="114300" simplePos="0" relativeHeight="251659264" behindDoc="0" locked="0" layoutInCell="1" allowOverlap="1" wp14:anchorId="65BEEDA6" wp14:editId="68AFE87F">
                      <wp:simplePos x="0" y="0"/>
                      <wp:positionH relativeFrom="column">
                        <wp:posOffset>348615</wp:posOffset>
                      </wp:positionH>
                      <wp:positionV relativeFrom="paragraph">
                        <wp:posOffset>184785</wp:posOffset>
                      </wp:positionV>
                      <wp:extent cx="3019425" cy="247650"/>
                      <wp:effectExtent l="19050" t="19050" r="28575" b="19050"/>
                      <wp:wrapNone/>
                      <wp:docPr id="17" name="Rectángulo 17"/>
                      <wp:cNvGraphicFramePr/>
                      <a:graphic xmlns:a="http://schemas.openxmlformats.org/drawingml/2006/main">
                        <a:graphicData uri="http://schemas.microsoft.com/office/word/2010/wordprocessingShape">
                          <wps:wsp>
                            <wps:cNvSpPr/>
                            <wps:spPr>
                              <a:xfrm>
                                <a:off x="0" y="0"/>
                                <a:ext cx="30194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06CC87A" id="Rectángulo 17" o:spid="_x0000_s1026" style="position:absolute;margin-left:27.45pt;margin-top:14.55pt;width:237.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" filled="f" strokecolor="red" strokeweight="3pt"/>
                  </w:pict>
                </mc:Fallback>
              </mc:AlternateContent>
            </w:r>
            <w:r w:rsidRPr="002453D9">
              <w:rPr>
                <w:noProof/>
                <w:lang w:eastAsia="es-MX"/>
              </w:rPr>
              <w:drawing>
                <wp:inline distT="0" distB="0" distL="0" distR="0" wp14:anchorId="3F773F41" wp14:editId="5CC288C3">
                  <wp:extent cx="3189985" cy="4584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71" t="36352" r="75113" b="57714"/>
                          <a:stretch/>
                        </pic:blipFill>
                        <pic:spPr bwMode="auto">
                          <a:xfrm>
                            <a:off x="0" y="0"/>
                            <a:ext cx="3240175" cy="465683"/>
                          </a:xfrm>
                          <a:prstGeom prst="rect">
                            <a:avLst/>
                          </a:prstGeom>
                          <a:ln>
                            <a:noFill/>
                          </a:ln>
                          <a:extLst>
                            <a:ext uri="{53640926-AAD7-44D8-BBD7-CCE9431645EC}">
                              <a14:shadowObscured xmlns:a14="http://schemas.microsoft.com/office/drawing/2010/main"/>
                            </a:ext>
                          </a:extLst>
                        </pic:spPr>
                      </pic:pic>
                    </a:graphicData>
                  </a:graphic>
                </wp:inline>
              </w:drawing>
            </w:r>
          </w:p>
          <w:p w:rsidR="009820F7" w:rsidRPr="002453D9" w:rsidRDefault="009820F7" w:rsidP="00A752C3">
            <w:pPr>
              <w:pStyle w:val="Prrafodelista"/>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Archivo dañado, por lo tanto no se puede visualizar</w:t>
            </w:r>
          </w:p>
          <w:p w:rsidR="009820F7" w:rsidRPr="002453D9" w:rsidRDefault="009820F7" w:rsidP="00A752C3">
            <w:pPr>
              <w:contextualSpacing/>
              <w:jc w:val="both"/>
              <w:rPr>
                <w:rFonts w:ascii="Palatino Linotype" w:eastAsia="MS Mincho" w:hAnsi="Palatino Linotype"/>
                <w:b/>
              </w:rPr>
            </w:pPr>
          </w:p>
          <w:p w:rsidR="00213123"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b/>
              </w:rPr>
              <w:t>Septiembre-2019</w:t>
            </w:r>
            <w:r w:rsidRPr="002453D9">
              <w:rPr>
                <w:rFonts w:ascii="Palatino Linotype" w:eastAsia="MS Mincho" w:hAnsi="Palatino Linotype"/>
              </w:rPr>
              <w:t>:</w:t>
            </w:r>
          </w:p>
          <w:p w:rsidR="00843E60" w:rsidRPr="002453D9" w:rsidRDefault="00843E60" w:rsidP="00A752C3">
            <w:pPr>
              <w:contextualSpacing/>
              <w:jc w:val="both"/>
              <w:rPr>
                <w:rFonts w:ascii="Palatino Linotype" w:eastAsia="MS Mincho" w:hAnsi="Palatino Linotype"/>
              </w:rPr>
            </w:pPr>
            <w:r w:rsidRPr="002453D9">
              <w:rPr>
                <w:rFonts w:ascii="Palatino Linotype" w:eastAsia="MS Mincho" w:hAnsi="Palatino Linotype"/>
              </w:rPr>
              <w:t>Estadística del 2 al 6 de Septiembre 2019:</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rPr>
              <w:t>Demandas presentadas del 2 al 6 de septiembre de 2019 “Autoridades Municipales”.</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rPr>
              <w:t xml:space="preserve">Demandas presentadas del 2 al 6 de septiembre de 2019 “Autoridades Estatales”. </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 al 6 de septiembre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 al 6 de septiembre de</w:t>
            </w:r>
            <w:r w:rsidR="00497052" w:rsidRPr="002453D9">
              <w:rPr>
                <w:rFonts w:ascii="Palatino Linotype" w:eastAsia="MS Mincho" w:hAnsi="Palatino Linotype"/>
                <w:b/>
                <w:sz w:val="20"/>
                <w:szCs w:val="20"/>
              </w:rPr>
              <w:t xml:space="preserv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843E60" w:rsidRPr="002453D9" w:rsidRDefault="00843E60"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 del 23 al 27 de Septiembre 2019:</w:t>
            </w:r>
          </w:p>
          <w:p w:rsidR="00497052" w:rsidRPr="002453D9" w:rsidRDefault="0049705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23 al 27 de septiembre de 2019 “Autoridades Municipales”.</w:t>
            </w:r>
          </w:p>
          <w:p w:rsidR="00497052" w:rsidRPr="002453D9" w:rsidRDefault="0049705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23 al 27 de septiembre de 2019 “Autoridades Estatales”. </w:t>
            </w:r>
          </w:p>
          <w:p w:rsidR="00497052" w:rsidRPr="002453D9" w:rsidRDefault="0049705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23 al 27 de septiembre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497052" w:rsidRPr="002453D9" w:rsidRDefault="0049705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23 al 27 de septiembre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843E60" w:rsidRPr="002453D9" w:rsidRDefault="00843E60"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 del 17 al 20 de Septiembre 2019:</w:t>
            </w:r>
          </w:p>
          <w:p w:rsidR="00C44244" w:rsidRPr="002453D9" w:rsidRDefault="00C4424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17 al 20 de septiembre de 2019 “Autoridades Municipales”.</w:t>
            </w:r>
          </w:p>
          <w:p w:rsidR="00C44244" w:rsidRPr="002453D9" w:rsidRDefault="00C44244"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Demandas presentadas</w:t>
            </w:r>
            <w:r w:rsidR="00497052" w:rsidRPr="002453D9">
              <w:rPr>
                <w:rFonts w:ascii="Palatino Linotype" w:eastAsia="MS Mincho" w:hAnsi="Palatino Linotype"/>
                <w:sz w:val="20"/>
                <w:szCs w:val="20"/>
              </w:rPr>
              <w:t xml:space="preserve"> del 17</w:t>
            </w:r>
            <w:r w:rsidRPr="002453D9">
              <w:rPr>
                <w:rFonts w:ascii="Palatino Linotype" w:eastAsia="MS Mincho" w:hAnsi="Palatino Linotype"/>
                <w:sz w:val="20"/>
                <w:szCs w:val="20"/>
              </w:rPr>
              <w:t xml:space="preserve"> al </w:t>
            </w:r>
            <w:r w:rsidR="00497052" w:rsidRPr="002453D9">
              <w:rPr>
                <w:rFonts w:ascii="Palatino Linotype" w:eastAsia="MS Mincho" w:hAnsi="Palatino Linotype"/>
                <w:sz w:val="20"/>
                <w:szCs w:val="20"/>
              </w:rPr>
              <w:t>20</w:t>
            </w:r>
            <w:r w:rsidRPr="002453D9">
              <w:rPr>
                <w:rFonts w:ascii="Palatino Linotype" w:eastAsia="MS Mincho" w:hAnsi="Palatino Linotype"/>
                <w:sz w:val="20"/>
                <w:szCs w:val="20"/>
              </w:rPr>
              <w:t xml:space="preserve"> de septiembre de 2019 “Autoridades Estatales”. </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497052" w:rsidRPr="002453D9">
              <w:rPr>
                <w:rFonts w:ascii="Palatino Linotype" w:eastAsia="MS Mincho" w:hAnsi="Palatino Linotype"/>
                <w:b/>
                <w:sz w:val="20"/>
                <w:szCs w:val="20"/>
              </w:rPr>
              <w:t>17</w:t>
            </w:r>
            <w:r w:rsidRPr="002453D9">
              <w:rPr>
                <w:rFonts w:ascii="Palatino Linotype" w:eastAsia="MS Mincho" w:hAnsi="Palatino Linotype"/>
                <w:b/>
                <w:sz w:val="20"/>
                <w:szCs w:val="20"/>
              </w:rPr>
              <w:t xml:space="preserve"> al </w:t>
            </w:r>
            <w:r w:rsidR="00497052" w:rsidRPr="002453D9">
              <w:rPr>
                <w:rFonts w:ascii="Palatino Linotype" w:eastAsia="MS Mincho" w:hAnsi="Palatino Linotype"/>
                <w:b/>
                <w:sz w:val="20"/>
                <w:szCs w:val="20"/>
              </w:rPr>
              <w:t xml:space="preserve"> 20 </w:t>
            </w:r>
            <w:r w:rsidRPr="002453D9">
              <w:rPr>
                <w:rFonts w:ascii="Palatino Linotype" w:eastAsia="MS Mincho" w:hAnsi="Palatino Linotype"/>
                <w:b/>
                <w:sz w:val="20"/>
                <w:szCs w:val="20"/>
              </w:rPr>
              <w:t>de septiembre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C44244" w:rsidRPr="002453D9" w:rsidRDefault="00C44244"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497052" w:rsidRPr="002453D9">
              <w:rPr>
                <w:rFonts w:ascii="Palatino Linotype" w:eastAsia="MS Mincho" w:hAnsi="Palatino Linotype"/>
                <w:b/>
                <w:sz w:val="20"/>
                <w:szCs w:val="20"/>
              </w:rPr>
              <w:t>17</w:t>
            </w:r>
            <w:r w:rsidRPr="002453D9">
              <w:rPr>
                <w:rFonts w:ascii="Palatino Linotype" w:eastAsia="MS Mincho" w:hAnsi="Palatino Linotype"/>
                <w:b/>
                <w:sz w:val="20"/>
                <w:szCs w:val="20"/>
              </w:rPr>
              <w:t xml:space="preserve"> al </w:t>
            </w:r>
            <w:r w:rsidR="00497052" w:rsidRPr="002453D9">
              <w:rPr>
                <w:rFonts w:ascii="Palatino Linotype" w:eastAsia="MS Mincho" w:hAnsi="Palatino Linotype"/>
                <w:b/>
                <w:sz w:val="20"/>
                <w:szCs w:val="20"/>
              </w:rPr>
              <w:t>20</w:t>
            </w:r>
            <w:r w:rsidRPr="002453D9">
              <w:rPr>
                <w:rFonts w:ascii="Palatino Linotype" w:eastAsia="MS Mincho" w:hAnsi="Palatino Linotype"/>
                <w:b/>
                <w:sz w:val="20"/>
                <w:szCs w:val="20"/>
              </w:rPr>
              <w:t xml:space="preserve"> de septiembre</w:t>
            </w:r>
            <w:r w:rsidR="00497052" w:rsidRPr="002453D9">
              <w:rPr>
                <w:rFonts w:ascii="Palatino Linotype" w:eastAsia="MS Mincho" w:hAnsi="Palatino Linotype"/>
                <w:b/>
                <w:sz w:val="20"/>
                <w:szCs w:val="20"/>
              </w:rPr>
              <w:t xml:space="preserv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C44244" w:rsidRPr="002453D9" w:rsidRDefault="00C44244" w:rsidP="00A752C3">
            <w:pPr>
              <w:contextualSpacing/>
              <w:jc w:val="both"/>
              <w:rPr>
                <w:rFonts w:ascii="Palatino Linotype" w:eastAsia="MS Mincho" w:hAnsi="Palatino Linotype"/>
              </w:rPr>
            </w:pPr>
          </w:p>
          <w:p w:rsidR="00843E60" w:rsidRPr="002453D9" w:rsidRDefault="00843E60"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 del 9 al 13 de Septiembre 2019:</w:t>
            </w:r>
          </w:p>
          <w:p w:rsidR="00497052" w:rsidRPr="002453D9" w:rsidRDefault="0049705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9 al 13 de septiembre de 2019 “Autoridades Municipales”.</w:t>
            </w:r>
          </w:p>
          <w:p w:rsidR="00497052" w:rsidRPr="002453D9" w:rsidRDefault="0049705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9 al 13 de septiembre de 2019 “Autoridades Estatales”. </w:t>
            </w:r>
          </w:p>
          <w:p w:rsidR="00497052" w:rsidRPr="002453D9" w:rsidRDefault="0049705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septiembre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843E60" w:rsidRPr="002453D9" w:rsidRDefault="0049705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septiembre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497052" w:rsidRPr="002453D9" w:rsidRDefault="00497052" w:rsidP="00A752C3">
            <w:pPr>
              <w:pStyle w:val="Prrafodelista"/>
              <w:jc w:val="both"/>
              <w:rPr>
                <w:rFonts w:ascii="Palatino Linotype" w:eastAsia="MS Mincho" w:hAnsi="Palatino Linotype"/>
              </w:rPr>
            </w:pPr>
          </w:p>
          <w:p w:rsidR="00213123"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b/>
              </w:rPr>
              <w:t>Octubre-2019</w:t>
            </w:r>
            <w:r w:rsidRPr="002453D9">
              <w:rPr>
                <w:rFonts w:ascii="Palatino Linotype" w:eastAsia="MS Mincho" w:hAnsi="Palatino Linotype"/>
              </w:rPr>
              <w:t>:</w:t>
            </w:r>
            <w:r w:rsidR="00497052" w:rsidRPr="002453D9">
              <w:rPr>
                <w:rFonts w:ascii="Palatino Linotype" w:eastAsia="MS Mincho" w:hAnsi="Palatino Linotype"/>
              </w:rPr>
              <w:t xml:space="preserve"> se conforma de 4 carpetas:</w:t>
            </w:r>
          </w:p>
          <w:p w:rsidR="00497052" w:rsidRPr="002453D9" w:rsidRDefault="00204ED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28 al 31 de Octubre de 2019:</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28 al 31 de octubre de 2019 “Autoridades Municipales”.</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28 al 31 de octubre de 2019 “Autoridades Estatales”. </w:t>
            </w:r>
          </w:p>
          <w:p w:rsidR="00693FF2"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28 al 31 de octubre de 2019</w:t>
            </w:r>
            <w:r w:rsidRPr="002453D9">
              <w:rPr>
                <w:rFonts w:ascii="Palatino Linotype" w:eastAsia="MS Mincho" w:hAnsi="Palatino Linotype"/>
                <w:sz w:val="20"/>
                <w:szCs w:val="20"/>
              </w:rPr>
              <w:t xml:space="preserve">, (juicios 2019) en el que se precisan </w:t>
            </w:r>
            <w:r w:rsidRPr="002453D9">
              <w:rPr>
                <w:rFonts w:ascii="Palatino Linotype" w:eastAsia="MS Mincho" w:hAnsi="Palatino Linotype"/>
                <w:sz w:val="20"/>
                <w:szCs w:val="20"/>
              </w:rPr>
              <w:lastRenderedPageBreak/>
              <w:t>Juicios administrativos  y Juicios Fiscales, así como el total, recayendo en demandas recibidas, Convenios, juicios en trámite y demanda en contra de autoridades.</w:t>
            </w:r>
          </w:p>
          <w:p w:rsidR="00693FF2"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28 al 31 de octubre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204EDD" w:rsidRPr="002453D9" w:rsidRDefault="00204EDD" w:rsidP="00A752C3">
            <w:pPr>
              <w:contextualSpacing/>
              <w:jc w:val="both"/>
              <w:rPr>
                <w:rFonts w:ascii="Palatino Linotype" w:eastAsia="MS Mincho" w:hAnsi="Palatino Linotype"/>
              </w:rPr>
            </w:pPr>
          </w:p>
          <w:p w:rsidR="00204EDD" w:rsidRPr="002453D9" w:rsidRDefault="00204ED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21 al 25 de Octubre de 2019:</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21 al 25 de octubre de 2019 “Autoridades Municipales”.</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21 al 25 de octubre de 2019 “Autoridades Estatales”. </w:t>
            </w:r>
          </w:p>
          <w:p w:rsidR="00693FF2"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21 al 25 de octubre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204EDD"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21 al 25 de octubre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693FF2" w:rsidRPr="002453D9" w:rsidRDefault="00693FF2" w:rsidP="00A752C3">
            <w:pPr>
              <w:pStyle w:val="Prrafodelista"/>
              <w:jc w:val="both"/>
              <w:rPr>
                <w:rFonts w:ascii="Palatino Linotype" w:eastAsia="MS Mincho" w:hAnsi="Palatino Linotype"/>
                <w:sz w:val="20"/>
                <w:szCs w:val="20"/>
              </w:rPr>
            </w:pPr>
          </w:p>
          <w:p w:rsidR="00204EDD" w:rsidRPr="002453D9" w:rsidRDefault="00204EDD"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14 al 18 de Octubre de 2019:</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14 al 18 de octubre de 2019 “Autoridades Municipales”.</w:t>
            </w:r>
          </w:p>
          <w:p w:rsidR="00693FF2" w:rsidRPr="002453D9" w:rsidRDefault="00693FF2"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14 al 18 de octubre de 2019 “Autoridades Estatales”. </w:t>
            </w:r>
          </w:p>
          <w:p w:rsidR="00693FF2"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14 al 18 de octubre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693FF2" w:rsidRPr="002453D9" w:rsidRDefault="00693FF2"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14 al 18 de octubre de 2019</w:t>
            </w:r>
            <w:r w:rsidRPr="002453D9">
              <w:rPr>
                <w:rFonts w:ascii="Palatino Linotype" w:eastAsia="MS Mincho" w:hAnsi="Palatino Linotype"/>
                <w:sz w:val="20"/>
                <w:szCs w:val="20"/>
              </w:rPr>
              <w:t xml:space="preserve">, (juicios en trámite 2018) en el que se precisan Juicios administrativos  y Juicios Fiscales, así como el </w:t>
            </w:r>
            <w:r w:rsidRPr="002453D9">
              <w:rPr>
                <w:rFonts w:ascii="Palatino Linotype" w:eastAsia="MS Mincho" w:hAnsi="Palatino Linotype"/>
                <w:sz w:val="20"/>
                <w:szCs w:val="20"/>
              </w:rPr>
              <w:lastRenderedPageBreak/>
              <w:t>total, recayendo en demandas recibidas, Convenios, juicios en trámite y demanda en contra de autoridades.</w:t>
            </w:r>
          </w:p>
          <w:p w:rsidR="00275893" w:rsidRPr="002453D9" w:rsidRDefault="0027589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7 al 11 de Octubre de 2019:</w:t>
            </w:r>
          </w:p>
          <w:p w:rsidR="00275893" w:rsidRPr="002453D9" w:rsidRDefault="0027589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14 al 18 de octubre de 2019 “Autoridades Municipales”.</w:t>
            </w:r>
          </w:p>
          <w:p w:rsidR="00275893" w:rsidRPr="002453D9" w:rsidRDefault="00275893"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14 al 18 de octubre de 2019 “Autoridades Estatales”. </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14 al 18 de octubre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14 al 18 de octubre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843E60" w:rsidRPr="002453D9" w:rsidRDefault="00843E60" w:rsidP="00A752C3">
            <w:pPr>
              <w:contextualSpacing/>
              <w:jc w:val="both"/>
              <w:rPr>
                <w:rFonts w:ascii="Palatino Linotype" w:eastAsia="MS Mincho" w:hAnsi="Palatino Linotype"/>
              </w:rPr>
            </w:pPr>
          </w:p>
          <w:p w:rsidR="00213123" w:rsidRPr="002453D9" w:rsidRDefault="00213123" w:rsidP="00A752C3">
            <w:pPr>
              <w:contextualSpacing/>
              <w:jc w:val="both"/>
              <w:rPr>
                <w:rFonts w:ascii="Palatino Linotype" w:eastAsia="MS Mincho" w:hAnsi="Palatino Linotype"/>
              </w:rPr>
            </w:pPr>
            <w:r w:rsidRPr="002453D9">
              <w:rPr>
                <w:rFonts w:ascii="Palatino Linotype" w:eastAsia="MS Mincho" w:hAnsi="Palatino Linotype"/>
                <w:b/>
              </w:rPr>
              <w:t>Noviembre-2019</w:t>
            </w:r>
            <w:r w:rsidRPr="002453D9">
              <w:rPr>
                <w:rFonts w:ascii="Palatino Linotype" w:eastAsia="MS Mincho" w:hAnsi="Palatino Linotype"/>
              </w:rPr>
              <w:t>:</w:t>
            </w:r>
          </w:p>
          <w:p w:rsidR="00843E60" w:rsidRPr="002453D9" w:rsidRDefault="005B6B46"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25 al 29 de Noviembre 2019:</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25 al 29 de noviembre de 2019 “Autoridades Municipales”.</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25 al 29 de noviembre de 2019 “Autoridades Estatales”. </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25 al 29 de noviembre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25 al 29 de noviembre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275893" w:rsidRPr="002453D9" w:rsidRDefault="00275893" w:rsidP="00A752C3">
            <w:pPr>
              <w:pStyle w:val="Prrafodelista"/>
              <w:jc w:val="both"/>
              <w:rPr>
                <w:rFonts w:ascii="Palatino Linotype" w:eastAsia="MS Mincho" w:hAnsi="Palatino Linotype"/>
              </w:rPr>
            </w:pPr>
          </w:p>
          <w:p w:rsidR="005B6B46" w:rsidRPr="002453D9" w:rsidRDefault="005B6B46"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11 al 15 de Noviembre 2019:</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lastRenderedPageBreak/>
              <w:t xml:space="preserve">Información estadística de la Cuarta Sala Regional del Periodo </w:t>
            </w:r>
            <w:r w:rsidRPr="002453D9">
              <w:rPr>
                <w:rFonts w:ascii="Palatino Linotype" w:eastAsia="MS Mincho" w:hAnsi="Palatino Linotype"/>
                <w:b/>
                <w:sz w:val="20"/>
                <w:szCs w:val="20"/>
              </w:rPr>
              <w:t>del 11 al 15 de noviembre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5B6B46" w:rsidRPr="002453D9" w:rsidRDefault="005B6B46" w:rsidP="00A752C3">
            <w:pPr>
              <w:contextualSpacing/>
              <w:jc w:val="both"/>
              <w:rPr>
                <w:rFonts w:ascii="Palatino Linotype" w:eastAsia="MS Mincho" w:hAnsi="Palatino Linotype"/>
              </w:rPr>
            </w:pPr>
          </w:p>
          <w:p w:rsidR="005B6B46" w:rsidRPr="002453D9" w:rsidRDefault="005B6B46"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4 al 8 de Noviembre 2019:</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A2F6E" w:rsidRPr="002453D9">
              <w:rPr>
                <w:rFonts w:ascii="Palatino Linotype" w:eastAsia="MS Mincho" w:hAnsi="Palatino Linotype"/>
                <w:sz w:val="20"/>
                <w:szCs w:val="20"/>
              </w:rPr>
              <w:t xml:space="preserve"> del 4 al 8</w:t>
            </w:r>
            <w:r w:rsidRPr="002453D9">
              <w:rPr>
                <w:rFonts w:ascii="Palatino Linotype" w:eastAsia="MS Mincho" w:hAnsi="Palatino Linotype"/>
                <w:sz w:val="20"/>
                <w:szCs w:val="20"/>
              </w:rPr>
              <w:t xml:space="preserve"> de noviembre de 2019 “Autoridades Municipales”.</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w:t>
            </w:r>
            <w:r w:rsidR="00DA2F6E" w:rsidRPr="002453D9">
              <w:rPr>
                <w:rFonts w:ascii="Palatino Linotype" w:eastAsia="MS Mincho" w:hAnsi="Palatino Linotype"/>
                <w:sz w:val="20"/>
                <w:szCs w:val="20"/>
              </w:rPr>
              <w:t>el 4</w:t>
            </w:r>
            <w:r w:rsidRPr="002453D9">
              <w:rPr>
                <w:rFonts w:ascii="Palatino Linotype" w:eastAsia="MS Mincho" w:hAnsi="Palatino Linotype"/>
                <w:sz w:val="20"/>
                <w:szCs w:val="20"/>
              </w:rPr>
              <w:t xml:space="preserve"> al </w:t>
            </w:r>
            <w:r w:rsidR="00DA2F6E" w:rsidRPr="002453D9">
              <w:rPr>
                <w:rFonts w:ascii="Palatino Linotype" w:eastAsia="MS Mincho" w:hAnsi="Palatino Linotype"/>
                <w:sz w:val="20"/>
                <w:szCs w:val="20"/>
              </w:rPr>
              <w:t>8</w:t>
            </w:r>
            <w:r w:rsidRPr="002453D9">
              <w:rPr>
                <w:rFonts w:ascii="Palatino Linotype" w:eastAsia="MS Mincho" w:hAnsi="Palatino Linotype"/>
                <w:sz w:val="20"/>
                <w:szCs w:val="20"/>
              </w:rPr>
              <w:t xml:space="preserve"> de noviembre de 2019 “Autoridades Estatales”. </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4 al 8 de noviembre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DA2F6E" w:rsidRPr="002453D9">
              <w:rPr>
                <w:rFonts w:ascii="Palatino Linotype" w:eastAsia="MS Mincho" w:hAnsi="Palatino Linotype"/>
                <w:b/>
                <w:sz w:val="20"/>
                <w:szCs w:val="20"/>
              </w:rPr>
              <w:t>4</w:t>
            </w:r>
            <w:r w:rsidRPr="002453D9">
              <w:rPr>
                <w:rFonts w:ascii="Palatino Linotype" w:eastAsia="MS Mincho" w:hAnsi="Palatino Linotype"/>
                <w:b/>
                <w:sz w:val="20"/>
                <w:szCs w:val="20"/>
              </w:rPr>
              <w:t xml:space="preserve"> al </w:t>
            </w:r>
            <w:r w:rsidR="00DA2F6E" w:rsidRPr="002453D9">
              <w:rPr>
                <w:rFonts w:ascii="Palatino Linotype" w:eastAsia="MS Mincho" w:hAnsi="Palatino Linotype"/>
                <w:b/>
                <w:sz w:val="20"/>
                <w:szCs w:val="20"/>
              </w:rPr>
              <w:t>8</w:t>
            </w:r>
            <w:r w:rsidRPr="002453D9">
              <w:rPr>
                <w:rFonts w:ascii="Palatino Linotype" w:eastAsia="MS Mincho" w:hAnsi="Palatino Linotype"/>
                <w:b/>
                <w:sz w:val="20"/>
                <w:szCs w:val="20"/>
              </w:rPr>
              <w:t xml:space="preserve"> de noviembre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5B6B46" w:rsidRPr="002453D9" w:rsidRDefault="005B6B46" w:rsidP="00A752C3">
            <w:pPr>
              <w:contextualSpacing/>
              <w:jc w:val="both"/>
              <w:rPr>
                <w:rFonts w:ascii="Palatino Linotype" w:eastAsia="MS Mincho" w:hAnsi="Palatino Linotype"/>
              </w:rPr>
            </w:pPr>
          </w:p>
          <w:p w:rsidR="005B6B46" w:rsidRPr="002453D9" w:rsidRDefault="005B6B46"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19 al 22 de Noviembre 2019:</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A2F6E" w:rsidRPr="002453D9">
              <w:rPr>
                <w:rFonts w:ascii="Palatino Linotype" w:eastAsia="MS Mincho" w:hAnsi="Palatino Linotype"/>
                <w:sz w:val="20"/>
                <w:szCs w:val="20"/>
              </w:rPr>
              <w:t xml:space="preserve"> del 19 al 22</w:t>
            </w:r>
            <w:r w:rsidRPr="002453D9">
              <w:rPr>
                <w:rFonts w:ascii="Palatino Linotype" w:eastAsia="MS Mincho" w:hAnsi="Palatino Linotype"/>
                <w:sz w:val="20"/>
                <w:szCs w:val="20"/>
              </w:rPr>
              <w:t xml:space="preserve"> de noviembre de 2019 “Autoridades Municipales”.</w:t>
            </w:r>
          </w:p>
          <w:p w:rsidR="005B6B46" w:rsidRPr="002453D9" w:rsidRDefault="005B6B46"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DA2F6E" w:rsidRPr="002453D9">
              <w:rPr>
                <w:rFonts w:ascii="Palatino Linotype" w:eastAsia="MS Mincho" w:hAnsi="Palatino Linotype"/>
                <w:sz w:val="20"/>
                <w:szCs w:val="20"/>
              </w:rPr>
              <w:t xml:space="preserve"> del 19</w:t>
            </w:r>
            <w:r w:rsidRPr="002453D9">
              <w:rPr>
                <w:rFonts w:ascii="Palatino Linotype" w:eastAsia="MS Mincho" w:hAnsi="Palatino Linotype"/>
                <w:sz w:val="20"/>
                <w:szCs w:val="20"/>
              </w:rPr>
              <w:t xml:space="preserve"> al </w:t>
            </w:r>
            <w:r w:rsidR="00DA2F6E" w:rsidRPr="002453D9">
              <w:rPr>
                <w:rFonts w:ascii="Palatino Linotype" w:eastAsia="MS Mincho" w:hAnsi="Palatino Linotype"/>
                <w:sz w:val="20"/>
                <w:szCs w:val="20"/>
              </w:rPr>
              <w:t>22</w:t>
            </w:r>
            <w:r w:rsidRPr="002453D9">
              <w:rPr>
                <w:rFonts w:ascii="Palatino Linotype" w:eastAsia="MS Mincho" w:hAnsi="Palatino Linotype"/>
                <w:sz w:val="20"/>
                <w:szCs w:val="20"/>
              </w:rPr>
              <w:t xml:space="preserve"> de noviembre de 2019 “Autoridades Estatales”. </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DA2F6E" w:rsidRPr="002453D9">
              <w:rPr>
                <w:rFonts w:ascii="Palatino Linotype" w:eastAsia="MS Mincho" w:hAnsi="Palatino Linotype"/>
                <w:b/>
                <w:sz w:val="20"/>
                <w:szCs w:val="20"/>
              </w:rPr>
              <w:t>19</w:t>
            </w:r>
            <w:r w:rsidRPr="002453D9">
              <w:rPr>
                <w:rFonts w:ascii="Palatino Linotype" w:eastAsia="MS Mincho" w:hAnsi="Palatino Linotype"/>
                <w:b/>
                <w:sz w:val="20"/>
                <w:szCs w:val="20"/>
              </w:rPr>
              <w:t xml:space="preserve"> al</w:t>
            </w:r>
            <w:r w:rsidR="00DA2F6E" w:rsidRPr="002453D9">
              <w:rPr>
                <w:rFonts w:ascii="Palatino Linotype" w:eastAsia="MS Mincho" w:hAnsi="Palatino Linotype"/>
                <w:b/>
                <w:sz w:val="20"/>
                <w:szCs w:val="20"/>
              </w:rPr>
              <w:t xml:space="preserve"> 22</w:t>
            </w:r>
            <w:r w:rsidRPr="002453D9">
              <w:rPr>
                <w:rFonts w:ascii="Palatino Linotype" w:eastAsia="MS Mincho" w:hAnsi="Palatino Linotype"/>
                <w:b/>
                <w:sz w:val="20"/>
                <w:szCs w:val="20"/>
              </w:rPr>
              <w:t xml:space="preserve"> de noviembre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5B6B46" w:rsidRPr="002453D9" w:rsidRDefault="005B6B46"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DA2F6E" w:rsidRPr="002453D9">
              <w:rPr>
                <w:rFonts w:ascii="Palatino Linotype" w:eastAsia="MS Mincho" w:hAnsi="Palatino Linotype"/>
                <w:b/>
                <w:sz w:val="20"/>
                <w:szCs w:val="20"/>
              </w:rPr>
              <w:t>19</w:t>
            </w:r>
            <w:r w:rsidRPr="002453D9">
              <w:rPr>
                <w:rFonts w:ascii="Palatino Linotype" w:eastAsia="MS Mincho" w:hAnsi="Palatino Linotype"/>
                <w:b/>
                <w:sz w:val="20"/>
                <w:szCs w:val="20"/>
              </w:rPr>
              <w:t xml:space="preserve"> al </w:t>
            </w:r>
            <w:r w:rsidR="00DA2F6E" w:rsidRPr="002453D9">
              <w:rPr>
                <w:rFonts w:ascii="Palatino Linotype" w:eastAsia="MS Mincho" w:hAnsi="Palatino Linotype"/>
                <w:b/>
                <w:sz w:val="20"/>
                <w:szCs w:val="20"/>
              </w:rPr>
              <w:t>22</w:t>
            </w:r>
            <w:r w:rsidRPr="002453D9">
              <w:rPr>
                <w:rFonts w:ascii="Palatino Linotype" w:eastAsia="MS Mincho" w:hAnsi="Palatino Linotype"/>
                <w:b/>
                <w:sz w:val="20"/>
                <w:szCs w:val="20"/>
              </w:rPr>
              <w:t xml:space="preserve"> de noviembre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213123" w:rsidRPr="002453D9" w:rsidRDefault="00213123" w:rsidP="00A752C3">
            <w:pPr>
              <w:contextualSpacing/>
              <w:jc w:val="both"/>
              <w:rPr>
                <w:rFonts w:ascii="Palatino Linotype" w:eastAsia="MS Mincho" w:hAnsi="Palatino Linotype"/>
                <w:sz w:val="20"/>
                <w:szCs w:val="20"/>
              </w:rPr>
            </w:pPr>
            <w:r w:rsidRPr="002453D9">
              <w:rPr>
                <w:rFonts w:ascii="Palatino Linotype" w:eastAsia="MS Mincho" w:hAnsi="Palatino Linotype"/>
                <w:b/>
                <w:sz w:val="20"/>
                <w:szCs w:val="20"/>
              </w:rPr>
              <w:t>Diciembre-2019</w:t>
            </w:r>
            <w:r w:rsidRPr="002453D9">
              <w:rPr>
                <w:rFonts w:ascii="Palatino Linotype" w:eastAsia="MS Mincho" w:hAnsi="Palatino Linotype"/>
                <w:sz w:val="20"/>
                <w:szCs w:val="20"/>
              </w:rPr>
              <w:t>:</w:t>
            </w:r>
            <w:r w:rsidR="00DA2F6E" w:rsidRPr="002453D9">
              <w:rPr>
                <w:rFonts w:ascii="Palatino Linotype" w:eastAsia="MS Mincho" w:hAnsi="Palatino Linotype"/>
                <w:sz w:val="20"/>
                <w:szCs w:val="20"/>
              </w:rPr>
              <w:t xml:space="preserve"> se integra de 2 carpetas:</w:t>
            </w:r>
          </w:p>
          <w:p w:rsidR="00DA2F6E" w:rsidRPr="002453D9" w:rsidRDefault="00DA2F6E"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Estadísticas del 9 al 13 de diciembre de 2019:</w:t>
            </w:r>
          </w:p>
          <w:p w:rsidR="00DA2F6E" w:rsidRPr="002453D9" w:rsidRDefault="00DA2F6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 del 9 al 13 de diciembre de 2019 “Autoridades Municipales”.</w:t>
            </w:r>
          </w:p>
          <w:p w:rsidR="00DA2F6E" w:rsidRPr="002453D9" w:rsidRDefault="00DA2F6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 xml:space="preserve">Demandas presentadas del 9 al 13 de diciembre de 2019 “Autoridades Estatales”. </w:t>
            </w:r>
          </w:p>
          <w:p w:rsidR="00DA2F6E" w:rsidRPr="002453D9" w:rsidRDefault="00DA2F6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diciembre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DA2F6E" w:rsidRPr="002453D9" w:rsidRDefault="00DA2F6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del 9 al 13 de diciembre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DA2F6E" w:rsidRPr="002453D9" w:rsidRDefault="00DA2F6E"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Estadísticas del 2 al 6 de diciembre de 2019:</w:t>
            </w:r>
          </w:p>
          <w:p w:rsidR="00DA2F6E" w:rsidRPr="002453D9" w:rsidRDefault="00DA2F6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A825D5" w:rsidRPr="002453D9">
              <w:rPr>
                <w:rFonts w:ascii="Palatino Linotype" w:eastAsia="MS Mincho" w:hAnsi="Palatino Linotype"/>
                <w:sz w:val="20"/>
                <w:szCs w:val="20"/>
              </w:rPr>
              <w:t xml:space="preserve"> del 2 al 6 de diciembre</w:t>
            </w:r>
            <w:r w:rsidRPr="002453D9">
              <w:rPr>
                <w:rFonts w:ascii="Palatino Linotype" w:eastAsia="MS Mincho" w:hAnsi="Palatino Linotype"/>
                <w:sz w:val="20"/>
                <w:szCs w:val="20"/>
              </w:rPr>
              <w:t xml:space="preserve"> de 2019 “Autoridades Municipales”.</w:t>
            </w:r>
          </w:p>
          <w:p w:rsidR="00DA2F6E" w:rsidRPr="002453D9" w:rsidRDefault="00DA2F6E" w:rsidP="00A752C3">
            <w:pPr>
              <w:pStyle w:val="Prrafodelista"/>
              <w:numPr>
                <w:ilvl w:val="0"/>
                <w:numId w:val="12"/>
              </w:numPr>
              <w:jc w:val="both"/>
              <w:rPr>
                <w:rFonts w:ascii="Palatino Linotype" w:eastAsia="MS Mincho" w:hAnsi="Palatino Linotype"/>
                <w:sz w:val="20"/>
                <w:szCs w:val="20"/>
              </w:rPr>
            </w:pPr>
            <w:r w:rsidRPr="002453D9">
              <w:rPr>
                <w:rFonts w:ascii="Palatino Linotype" w:eastAsia="MS Mincho" w:hAnsi="Palatino Linotype"/>
                <w:sz w:val="20"/>
                <w:szCs w:val="20"/>
              </w:rPr>
              <w:t>Demandas presentadas</w:t>
            </w:r>
            <w:r w:rsidR="00A825D5" w:rsidRPr="002453D9">
              <w:rPr>
                <w:rFonts w:ascii="Palatino Linotype" w:eastAsia="MS Mincho" w:hAnsi="Palatino Linotype"/>
                <w:sz w:val="20"/>
                <w:szCs w:val="20"/>
              </w:rPr>
              <w:t xml:space="preserve"> del 2</w:t>
            </w:r>
            <w:r w:rsidRPr="002453D9">
              <w:rPr>
                <w:rFonts w:ascii="Palatino Linotype" w:eastAsia="MS Mincho" w:hAnsi="Palatino Linotype"/>
                <w:sz w:val="20"/>
                <w:szCs w:val="20"/>
              </w:rPr>
              <w:t xml:space="preserve"> al </w:t>
            </w:r>
            <w:r w:rsidR="00A825D5" w:rsidRPr="002453D9">
              <w:rPr>
                <w:rFonts w:ascii="Palatino Linotype" w:eastAsia="MS Mincho" w:hAnsi="Palatino Linotype"/>
                <w:sz w:val="20"/>
                <w:szCs w:val="20"/>
              </w:rPr>
              <w:t>6 de diciem</w:t>
            </w:r>
            <w:r w:rsidRPr="002453D9">
              <w:rPr>
                <w:rFonts w:ascii="Palatino Linotype" w:eastAsia="MS Mincho" w:hAnsi="Palatino Linotype"/>
                <w:sz w:val="20"/>
                <w:szCs w:val="20"/>
              </w:rPr>
              <w:t xml:space="preserve">bre de 2019 “Autoridades Estatales”. </w:t>
            </w:r>
          </w:p>
          <w:p w:rsidR="00DA2F6E" w:rsidRPr="002453D9" w:rsidRDefault="00DA2F6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A825D5" w:rsidRPr="002453D9">
              <w:rPr>
                <w:rFonts w:ascii="Palatino Linotype" w:eastAsia="MS Mincho" w:hAnsi="Palatino Linotype"/>
                <w:b/>
                <w:sz w:val="20"/>
                <w:szCs w:val="20"/>
              </w:rPr>
              <w:t>2</w:t>
            </w:r>
            <w:r w:rsidRPr="002453D9">
              <w:rPr>
                <w:rFonts w:ascii="Palatino Linotype" w:eastAsia="MS Mincho" w:hAnsi="Palatino Linotype"/>
                <w:b/>
                <w:sz w:val="20"/>
                <w:szCs w:val="20"/>
              </w:rPr>
              <w:t xml:space="preserve"> al</w:t>
            </w:r>
            <w:r w:rsidR="00A825D5" w:rsidRPr="002453D9">
              <w:rPr>
                <w:rFonts w:ascii="Palatino Linotype" w:eastAsia="MS Mincho" w:hAnsi="Palatino Linotype"/>
                <w:b/>
                <w:sz w:val="20"/>
                <w:szCs w:val="20"/>
              </w:rPr>
              <w:t xml:space="preserve"> 6</w:t>
            </w:r>
            <w:r w:rsidRPr="002453D9">
              <w:rPr>
                <w:rFonts w:ascii="Palatino Linotype" w:eastAsia="MS Mincho" w:hAnsi="Palatino Linotype"/>
                <w:b/>
                <w:sz w:val="20"/>
                <w:szCs w:val="20"/>
              </w:rPr>
              <w:t xml:space="preserve"> </w:t>
            </w:r>
            <w:r w:rsidR="00A825D5" w:rsidRPr="002453D9">
              <w:rPr>
                <w:rFonts w:ascii="Palatino Linotype" w:eastAsia="MS Mincho" w:hAnsi="Palatino Linotype"/>
                <w:b/>
                <w:sz w:val="20"/>
                <w:szCs w:val="20"/>
              </w:rPr>
              <w:t>de dici</w:t>
            </w:r>
            <w:r w:rsidRPr="002453D9">
              <w:rPr>
                <w:rFonts w:ascii="Palatino Linotype" w:eastAsia="MS Mincho" w:hAnsi="Palatino Linotype"/>
                <w:b/>
                <w:sz w:val="20"/>
                <w:szCs w:val="20"/>
              </w:rPr>
              <w:t>embre de 2019</w:t>
            </w:r>
            <w:r w:rsidRPr="002453D9">
              <w:rPr>
                <w:rFonts w:ascii="Palatino Linotype" w:eastAsia="MS Mincho" w:hAnsi="Palatino Linotype"/>
                <w:sz w:val="20"/>
                <w:szCs w:val="20"/>
              </w:rPr>
              <w:t>, (juicios 2019) en el que se precisan Juicios administrativos  y Juicios Fiscales, así como el total, recayendo en demandas recibidas, Convenios, juicios en trámite y demanda en contra de autoridades.</w:t>
            </w:r>
          </w:p>
          <w:p w:rsidR="00213123" w:rsidRPr="002453D9" w:rsidRDefault="00DA2F6E" w:rsidP="00A752C3">
            <w:pPr>
              <w:pStyle w:val="Prrafodelista"/>
              <w:numPr>
                <w:ilvl w:val="0"/>
                <w:numId w:val="12"/>
              </w:numPr>
              <w:jc w:val="both"/>
              <w:rPr>
                <w:rFonts w:ascii="Palatino Linotype" w:eastAsia="MS Mincho" w:hAnsi="Palatino Linotype"/>
              </w:rPr>
            </w:pPr>
            <w:r w:rsidRPr="002453D9">
              <w:rPr>
                <w:rFonts w:ascii="Palatino Linotype" w:eastAsia="MS Mincho" w:hAnsi="Palatino Linotype"/>
                <w:sz w:val="20"/>
                <w:szCs w:val="20"/>
              </w:rPr>
              <w:t xml:space="preserve">Información estadística de la Cuarta Sala Regional del Periodo </w:t>
            </w:r>
            <w:r w:rsidRPr="002453D9">
              <w:rPr>
                <w:rFonts w:ascii="Palatino Linotype" w:eastAsia="MS Mincho" w:hAnsi="Palatino Linotype"/>
                <w:b/>
                <w:sz w:val="20"/>
                <w:szCs w:val="20"/>
              </w:rPr>
              <w:t xml:space="preserve">del </w:t>
            </w:r>
            <w:r w:rsidR="00A825D5" w:rsidRPr="002453D9">
              <w:rPr>
                <w:rFonts w:ascii="Palatino Linotype" w:eastAsia="MS Mincho" w:hAnsi="Palatino Linotype"/>
                <w:b/>
                <w:sz w:val="20"/>
                <w:szCs w:val="20"/>
              </w:rPr>
              <w:t>2</w:t>
            </w:r>
            <w:r w:rsidRPr="002453D9">
              <w:rPr>
                <w:rFonts w:ascii="Palatino Linotype" w:eastAsia="MS Mincho" w:hAnsi="Palatino Linotype"/>
                <w:b/>
                <w:sz w:val="20"/>
                <w:szCs w:val="20"/>
              </w:rPr>
              <w:t xml:space="preserve"> al </w:t>
            </w:r>
            <w:r w:rsidR="00A825D5" w:rsidRPr="002453D9">
              <w:rPr>
                <w:rFonts w:ascii="Palatino Linotype" w:eastAsia="MS Mincho" w:hAnsi="Palatino Linotype"/>
                <w:b/>
                <w:sz w:val="20"/>
                <w:szCs w:val="20"/>
              </w:rPr>
              <w:t>6</w:t>
            </w:r>
            <w:r w:rsidRPr="002453D9">
              <w:rPr>
                <w:rFonts w:ascii="Palatino Linotype" w:eastAsia="MS Mincho" w:hAnsi="Palatino Linotype"/>
                <w:b/>
                <w:sz w:val="20"/>
                <w:szCs w:val="20"/>
              </w:rPr>
              <w:t xml:space="preserve"> de </w:t>
            </w:r>
            <w:r w:rsidR="00A825D5" w:rsidRPr="002453D9">
              <w:rPr>
                <w:rFonts w:ascii="Palatino Linotype" w:eastAsia="MS Mincho" w:hAnsi="Palatino Linotype"/>
                <w:b/>
                <w:sz w:val="20"/>
                <w:szCs w:val="20"/>
              </w:rPr>
              <w:t>dici</w:t>
            </w:r>
            <w:r w:rsidRPr="002453D9">
              <w:rPr>
                <w:rFonts w:ascii="Palatino Linotype" w:eastAsia="MS Mincho" w:hAnsi="Palatino Linotype"/>
                <w:b/>
                <w:sz w:val="20"/>
                <w:szCs w:val="20"/>
              </w:rPr>
              <w:t>embre de 2019</w:t>
            </w:r>
            <w:r w:rsidRPr="002453D9">
              <w:rPr>
                <w:rFonts w:ascii="Palatino Linotype" w:eastAsia="MS Mincho" w:hAnsi="Palatino Linotype"/>
                <w:sz w:val="20"/>
                <w:szCs w:val="20"/>
              </w:rPr>
              <w:t>, (juicios en trámite 2018) en el que se precisan Juicios administrativos  y Juicios Fiscales, así como el total, recayendo en demandas recibidas, Convenios, juicios en trámite y demanda en contra de autoridades.</w:t>
            </w:r>
          </w:p>
          <w:p w:rsidR="00213123" w:rsidRPr="002453D9" w:rsidRDefault="00213123" w:rsidP="00A752C3">
            <w:pPr>
              <w:contextualSpacing/>
              <w:jc w:val="both"/>
              <w:rPr>
                <w:rFonts w:ascii="Palatino Linotype" w:eastAsia="MS Mincho" w:hAnsi="Palatino Linotype"/>
              </w:rPr>
            </w:pPr>
          </w:p>
        </w:tc>
      </w:tr>
      <w:tr w:rsidR="00A8347B" w:rsidRPr="002453D9" w:rsidTr="00A8347B">
        <w:tc>
          <w:tcPr>
            <w:tcW w:w="2122" w:type="dxa"/>
          </w:tcPr>
          <w:p w:rsidR="00AB5E26" w:rsidRPr="002453D9" w:rsidRDefault="00A825D5" w:rsidP="00A752C3">
            <w:pPr>
              <w:pStyle w:val="Prrafodelista"/>
              <w:numPr>
                <w:ilvl w:val="0"/>
                <w:numId w:val="10"/>
              </w:numPr>
              <w:ind w:left="0" w:firstLine="0"/>
              <w:jc w:val="both"/>
              <w:rPr>
                <w:rFonts w:ascii="Palatino Linotype" w:eastAsia="MS Mincho" w:hAnsi="Palatino Linotype"/>
                <w:sz w:val="20"/>
                <w:szCs w:val="20"/>
              </w:rPr>
            </w:pPr>
            <w:r w:rsidRPr="002453D9">
              <w:rPr>
                <w:rFonts w:ascii="Palatino Linotype" w:hAnsi="Palatino Linotype"/>
                <w:sz w:val="20"/>
                <w:szCs w:val="20"/>
              </w:rPr>
              <w:lastRenderedPageBreak/>
              <w:t>Sala Informe 13 de julio 2020.pdf</w:t>
            </w:r>
          </w:p>
          <w:p w:rsidR="00AB5E26" w:rsidRPr="002453D9" w:rsidRDefault="00AB5E26" w:rsidP="00AB5E26">
            <w:pPr>
              <w:pStyle w:val="Prrafodelista"/>
              <w:ind w:left="0"/>
              <w:jc w:val="both"/>
              <w:rPr>
                <w:rFonts w:ascii="Palatino Linotype" w:hAnsi="Palatino Linotype"/>
                <w:sz w:val="20"/>
                <w:szCs w:val="20"/>
              </w:rPr>
            </w:pPr>
          </w:p>
          <w:p w:rsidR="00AB5E26" w:rsidRPr="002453D9" w:rsidRDefault="00AB5E26" w:rsidP="00AB5E26">
            <w:pPr>
              <w:pStyle w:val="Prrafodelista"/>
              <w:ind w:left="0"/>
              <w:jc w:val="both"/>
              <w:rPr>
                <w:rFonts w:ascii="Palatino Linotype" w:hAnsi="Palatino Linotype"/>
                <w:sz w:val="20"/>
                <w:szCs w:val="20"/>
              </w:rPr>
            </w:pPr>
            <w:r w:rsidRPr="002453D9">
              <w:rPr>
                <w:rFonts w:ascii="Palatino Linotype" w:hAnsi="Palatino Linotype"/>
                <w:sz w:val="20"/>
                <w:szCs w:val="20"/>
              </w:rPr>
              <w:t>Observaciones:</w:t>
            </w:r>
          </w:p>
          <w:p w:rsidR="00AB5E26" w:rsidRPr="002453D9" w:rsidRDefault="00AB5E26" w:rsidP="00AB5E26">
            <w:pPr>
              <w:pStyle w:val="Prrafodelista"/>
              <w:ind w:left="0"/>
              <w:jc w:val="both"/>
              <w:rPr>
                <w:rFonts w:ascii="Palatino Linotype" w:hAnsi="Palatino Linotype"/>
                <w:sz w:val="20"/>
                <w:szCs w:val="20"/>
              </w:rPr>
            </w:pPr>
          </w:p>
          <w:p w:rsidR="004B3797" w:rsidRPr="002453D9" w:rsidRDefault="00AB5E26" w:rsidP="00AB5E26">
            <w:pPr>
              <w:pStyle w:val="Prrafodelista"/>
              <w:ind w:left="0"/>
              <w:jc w:val="both"/>
              <w:rPr>
                <w:rFonts w:ascii="Palatino Linotype" w:eastAsia="MS Mincho" w:hAnsi="Palatino Linotype"/>
                <w:sz w:val="20"/>
                <w:szCs w:val="20"/>
              </w:rPr>
            </w:pPr>
            <w:r w:rsidRPr="002453D9">
              <w:rPr>
                <w:rFonts w:ascii="Palatino Linotype" w:hAnsi="Palatino Linotype"/>
                <w:sz w:val="20"/>
                <w:szCs w:val="20"/>
              </w:rPr>
              <w:t>(No se precisa a que periodo corresponde)</w:t>
            </w:r>
            <w:hyperlink r:id="rId53" w:tgtFrame="_blank" w:history="1"/>
          </w:p>
        </w:tc>
        <w:tc>
          <w:tcPr>
            <w:tcW w:w="6662" w:type="dxa"/>
            <w:gridSpan w:val="3"/>
          </w:tcPr>
          <w:p w:rsidR="00E02666" w:rsidRPr="002453D9" w:rsidRDefault="00A825D5"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Es</w:t>
            </w:r>
            <w:r w:rsidR="00946364" w:rsidRPr="002453D9">
              <w:rPr>
                <w:rFonts w:ascii="Palatino Linotype" w:eastAsia="MS Mincho" w:hAnsi="Palatino Linotype"/>
                <w:sz w:val="20"/>
                <w:szCs w:val="20"/>
              </w:rPr>
              <w:t xml:space="preserve">crito </w:t>
            </w:r>
            <w:r w:rsidR="00AB5E26" w:rsidRPr="002453D9">
              <w:rPr>
                <w:rFonts w:ascii="Palatino Linotype" w:eastAsia="MS Mincho" w:hAnsi="Palatino Linotype"/>
                <w:sz w:val="20"/>
                <w:szCs w:val="20"/>
              </w:rPr>
              <w:t xml:space="preserve">de fecha de 13 de julio </w:t>
            </w:r>
            <w:r w:rsidR="00946364" w:rsidRPr="002453D9">
              <w:rPr>
                <w:rFonts w:ascii="Palatino Linotype" w:eastAsia="MS Mincho" w:hAnsi="Palatino Linotype"/>
                <w:sz w:val="20"/>
                <w:szCs w:val="20"/>
              </w:rPr>
              <w:t>por medio del cual</w:t>
            </w:r>
            <w:r w:rsidRPr="002453D9">
              <w:rPr>
                <w:rFonts w:ascii="Palatino Linotype" w:eastAsia="MS Mincho" w:hAnsi="Palatino Linotype"/>
                <w:sz w:val="20"/>
                <w:szCs w:val="20"/>
              </w:rPr>
              <w:t xml:space="preserve"> la Magistrada adscrita a la Cuarta Sala Regional de Jurisdicción Ordinaria del Tribunal de Justicia Administrativa del Estado de México</w:t>
            </w:r>
            <w:r w:rsidR="00946364" w:rsidRPr="002453D9">
              <w:rPr>
                <w:rFonts w:ascii="Palatino Linotype" w:eastAsia="MS Mincho" w:hAnsi="Palatino Linotype"/>
                <w:sz w:val="20"/>
                <w:szCs w:val="20"/>
              </w:rPr>
              <w:t xml:space="preserve">, informó a la Magistrada Presidenta del Tribunal de Justicia Administrativa del Estado de México, que derivado del cumplimiento al punto Tercero del acuerdo de </w:t>
            </w:r>
            <w:r w:rsidR="00946364" w:rsidRPr="002453D9">
              <w:rPr>
                <w:rFonts w:ascii="Palatino Linotype" w:eastAsia="MS Mincho" w:hAnsi="Palatino Linotype"/>
                <w:b/>
                <w:sz w:val="20"/>
                <w:szCs w:val="20"/>
              </w:rPr>
              <w:t>diecinueve de junio de 2020</w:t>
            </w:r>
            <w:r w:rsidR="00946364" w:rsidRPr="002453D9">
              <w:rPr>
                <w:rFonts w:ascii="Palatino Linotype" w:eastAsia="MS Mincho" w:hAnsi="Palatino Linotype"/>
                <w:sz w:val="20"/>
                <w:szCs w:val="20"/>
              </w:rPr>
              <w:t xml:space="preserve">; presentó el informe  de la continuidad de las Labores que se han instruido de los asuntos de la competencia de la </w:t>
            </w:r>
            <w:r w:rsidR="00946364" w:rsidRPr="002453D9">
              <w:rPr>
                <w:rFonts w:ascii="Palatino Linotype" w:eastAsia="MS Mincho" w:hAnsi="Palatino Linotype"/>
                <w:sz w:val="20"/>
                <w:szCs w:val="20"/>
              </w:rPr>
              <w:lastRenderedPageBreak/>
              <w:t xml:space="preserve">Cuarta Sala Regional de Jurisdicción Ordinaria de este </w:t>
            </w:r>
            <w:r w:rsidR="008C0E1E" w:rsidRPr="002453D9">
              <w:rPr>
                <w:rFonts w:ascii="Palatino Linotype" w:eastAsia="MS Mincho" w:hAnsi="Palatino Linotype"/>
                <w:sz w:val="20"/>
                <w:szCs w:val="20"/>
              </w:rPr>
              <w:t>Tribunal</w:t>
            </w:r>
            <w:r w:rsidR="00E02666" w:rsidRPr="002453D9">
              <w:rPr>
                <w:rFonts w:ascii="Palatino Linotype" w:eastAsia="MS Mincho" w:hAnsi="Palatino Linotype"/>
                <w:sz w:val="20"/>
                <w:szCs w:val="20"/>
              </w:rPr>
              <w:t>, tal como se ilustra:</w:t>
            </w:r>
          </w:p>
          <w:p w:rsidR="008C0E1E" w:rsidRPr="002453D9" w:rsidRDefault="00E02666" w:rsidP="00A752C3">
            <w:pPr>
              <w:contextualSpacing/>
              <w:jc w:val="both"/>
              <w:rPr>
                <w:rFonts w:ascii="Palatino Linotype" w:eastAsia="MS Mincho" w:hAnsi="Palatino Linotype"/>
                <w:sz w:val="20"/>
                <w:szCs w:val="20"/>
              </w:rPr>
            </w:pPr>
            <w:r w:rsidRPr="002453D9">
              <w:rPr>
                <w:noProof/>
                <w:lang w:eastAsia="es-MX"/>
              </w:rPr>
              <w:drawing>
                <wp:inline distT="0" distB="0" distL="0" distR="0" wp14:anchorId="2E058D1D" wp14:editId="26035712">
                  <wp:extent cx="3847762" cy="20764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8592" t="30860" r="29619" b="15243"/>
                          <a:stretch/>
                        </pic:blipFill>
                        <pic:spPr bwMode="auto">
                          <a:xfrm>
                            <a:off x="0" y="0"/>
                            <a:ext cx="3863912" cy="2085166"/>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4B3797" w:rsidP="00A752C3">
            <w:pPr>
              <w:pStyle w:val="Prrafodelista"/>
              <w:numPr>
                <w:ilvl w:val="0"/>
                <w:numId w:val="10"/>
              </w:numPr>
              <w:ind w:left="0" w:firstLine="0"/>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4a sala oficio15 de junio 2020.pdf</w:t>
            </w:r>
          </w:p>
          <w:p w:rsidR="00AB5E26" w:rsidRPr="002453D9" w:rsidRDefault="00AB5E26" w:rsidP="00AB5E26">
            <w:pPr>
              <w:pStyle w:val="Prrafodelista"/>
              <w:ind w:left="0"/>
              <w:jc w:val="both"/>
              <w:rPr>
                <w:rFonts w:ascii="Palatino Linotype" w:eastAsia="MS Mincho" w:hAnsi="Palatino Linotype"/>
                <w:sz w:val="20"/>
                <w:szCs w:val="20"/>
              </w:rPr>
            </w:pPr>
          </w:p>
          <w:p w:rsidR="00AB5E26" w:rsidRPr="002453D9" w:rsidRDefault="00AB5E26" w:rsidP="00AB5E26">
            <w:pPr>
              <w:pStyle w:val="Prrafodelista"/>
              <w:ind w:left="0"/>
              <w:jc w:val="both"/>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6F2BEA" w:rsidRPr="002453D9" w:rsidRDefault="00E02666"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w:t>
            </w:r>
            <w:r w:rsidR="00AB5E26" w:rsidRPr="002453D9">
              <w:rPr>
                <w:rFonts w:ascii="Palatino Linotype" w:eastAsia="MS Mincho" w:hAnsi="Palatino Linotype"/>
                <w:sz w:val="20"/>
                <w:szCs w:val="20"/>
              </w:rPr>
              <w:t xml:space="preserve">de fecha 15 junio </w:t>
            </w:r>
            <w:r w:rsidRPr="002453D9">
              <w:rPr>
                <w:rFonts w:ascii="Palatino Linotype" w:eastAsia="MS Mincho" w:hAnsi="Palatino Linotype"/>
                <w:sz w:val="20"/>
                <w:szCs w:val="20"/>
              </w:rPr>
              <w:t>por medio del cual la Magistrada adscrita la Cuarta Sala Regional de Jurisdicción Ordinaria d Tribunal de Justicia Administrativa del Estado de México, informó a la Magistrada P</w:t>
            </w:r>
            <w:r w:rsidR="006F2BEA" w:rsidRPr="002453D9">
              <w:rPr>
                <w:rFonts w:ascii="Palatino Linotype" w:eastAsia="MS Mincho" w:hAnsi="Palatino Linotype"/>
                <w:sz w:val="20"/>
                <w:szCs w:val="20"/>
              </w:rPr>
              <w:t xml:space="preserve">residenta, que derivado del cumplimiento al punto Tercero del acuerdo </w:t>
            </w:r>
            <w:r w:rsidR="006F2BEA" w:rsidRPr="002453D9">
              <w:rPr>
                <w:rFonts w:ascii="Palatino Linotype" w:eastAsia="MS Mincho" w:hAnsi="Palatino Linotype"/>
                <w:b/>
                <w:sz w:val="20"/>
                <w:szCs w:val="20"/>
              </w:rPr>
              <w:t>de veintinueve de mayo de 2020</w:t>
            </w:r>
            <w:r w:rsidR="006F2BEA"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4B3797" w:rsidRPr="002453D9" w:rsidRDefault="006F2BEA" w:rsidP="00A752C3">
            <w:pPr>
              <w:contextualSpacing/>
              <w:jc w:val="both"/>
              <w:rPr>
                <w:rFonts w:ascii="Palatino Linotype" w:eastAsia="MS Mincho" w:hAnsi="Palatino Linotype"/>
                <w:sz w:val="20"/>
                <w:szCs w:val="20"/>
              </w:rPr>
            </w:pPr>
            <w:r w:rsidRPr="002453D9">
              <w:rPr>
                <w:noProof/>
                <w:lang w:eastAsia="es-MX"/>
              </w:rPr>
              <w:drawing>
                <wp:inline distT="0" distB="0" distL="0" distR="0" wp14:anchorId="69301698" wp14:editId="74DFA2E0">
                  <wp:extent cx="4075158" cy="229425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059" t="25152" r="30841" b="17415"/>
                          <a:stretch/>
                        </pic:blipFill>
                        <pic:spPr bwMode="auto">
                          <a:xfrm>
                            <a:off x="0" y="0"/>
                            <a:ext cx="4097086" cy="2306600"/>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56" w:tgtFrame="_blank" w:history="1">
              <w:r w:rsidR="004B3797" w:rsidRPr="002453D9">
                <w:rPr>
                  <w:rStyle w:val="Hipervnculo"/>
                  <w:rFonts w:ascii="Palatino Linotype" w:hAnsi="Palatino Linotype"/>
                  <w:b/>
                  <w:bCs/>
                  <w:color w:val="auto"/>
                  <w:sz w:val="20"/>
                  <w:szCs w:val="20"/>
                  <w:u w:val="none"/>
                </w:rPr>
                <w:t>4A SALA 27 DE ABRIL 2020.pdf</w:t>
              </w:r>
            </w:hyperlink>
          </w:p>
          <w:p w:rsidR="00FE7E90" w:rsidRPr="002453D9" w:rsidRDefault="00FE7E90" w:rsidP="00FE7E90">
            <w:pPr>
              <w:jc w:val="both"/>
              <w:rPr>
                <w:rFonts w:ascii="Palatino Linotype" w:hAnsi="Palatino Linotype"/>
                <w:sz w:val="20"/>
                <w:szCs w:val="20"/>
              </w:rPr>
            </w:pPr>
          </w:p>
          <w:p w:rsidR="00FE7E90" w:rsidRPr="002453D9" w:rsidRDefault="00FE7E90" w:rsidP="00FE7E90">
            <w:pPr>
              <w:jc w:val="both"/>
              <w:rPr>
                <w:rFonts w:ascii="Palatino Linotype" w:hAnsi="Palatino Linotype"/>
                <w:sz w:val="20"/>
                <w:szCs w:val="20"/>
              </w:rPr>
            </w:pPr>
          </w:p>
          <w:p w:rsidR="00FE7E90" w:rsidRPr="002453D9" w:rsidRDefault="00FE7E90" w:rsidP="00FE7E90">
            <w:pPr>
              <w:jc w:val="both"/>
              <w:rPr>
                <w:rFonts w:ascii="Palatino Linotype" w:hAnsi="Palatino Linotype"/>
                <w:sz w:val="20"/>
                <w:szCs w:val="20"/>
              </w:rPr>
            </w:pPr>
          </w:p>
          <w:p w:rsidR="00FE7E90" w:rsidRPr="002453D9" w:rsidRDefault="00FE7E90" w:rsidP="00FE7E90">
            <w:pPr>
              <w:jc w:val="both"/>
              <w:rPr>
                <w:rFonts w:ascii="Palatino Linotype" w:hAnsi="Palatino Linotype"/>
                <w:sz w:val="20"/>
                <w:szCs w:val="20"/>
              </w:rPr>
            </w:pPr>
          </w:p>
          <w:p w:rsidR="00FE7E90" w:rsidRPr="002453D9" w:rsidRDefault="00FE7E90" w:rsidP="00FE7E90">
            <w:pPr>
              <w:jc w:val="both"/>
              <w:rPr>
                <w:rFonts w:ascii="Palatino Linotype" w:hAnsi="Palatino Linotype"/>
                <w:sz w:val="20"/>
                <w:szCs w:val="20"/>
              </w:rPr>
            </w:pPr>
          </w:p>
          <w:p w:rsidR="004B3797" w:rsidRPr="002453D9" w:rsidRDefault="00FE7E90" w:rsidP="00A752C3">
            <w:pPr>
              <w:contextualSpacing/>
              <w:jc w:val="both"/>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4B3797" w:rsidRPr="002453D9" w:rsidRDefault="00C30CFB"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 xml:space="preserve">Escrito </w:t>
            </w:r>
            <w:r w:rsidR="00AB5E26" w:rsidRPr="002453D9">
              <w:rPr>
                <w:rFonts w:ascii="Palatino Linotype" w:eastAsia="MS Mincho" w:hAnsi="Palatino Linotype"/>
                <w:sz w:val="20"/>
                <w:szCs w:val="20"/>
              </w:rPr>
              <w:t xml:space="preserve">de fecha 27 de abril, </w:t>
            </w:r>
            <w:r w:rsidRPr="002453D9">
              <w:rPr>
                <w:rFonts w:ascii="Palatino Linotype" w:eastAsia="MS Mincho" w:hAnsi="Palatino Linotype"/>
                <w:sz w:val="20"/>
                <w:szCs w:val="20"/>
              </w:rPr>
              <w:t xml:space="preserve">mediante </w:t>
            </w:r>
            <w:r w:rsidR="001919BB" w:rsidRPr="002453D9">
              <w:rPr>
                <w:rFonts w:ascii="Palatino Linotype" w:eastAsia="MS Mincho" w:hAnsi="Palatino Linotype"/>
                <w:sz w:val="20"/>
                <w:szCs w:val="20"/>
              </w:rPr>
              <w:t xml:space="preserve">el cual la </w:t>
            </w:r>
            <w:r w:rsidR="006F2BEA" w:rsidRPr="002453D9">
              <w:rPr>
                <w:rFonts w:ascii="Palatino Linotype" w:eastAsia="MS Mincho" w:hAnsi="Palatino Linotype"/>
                <w:sz w:val="20"/>
                <w:szCs w:val="20"/>
              </w:rPr>
              <w:t>Magistrada de la Cuarta Sala Regional de Jurisdicción Ordinaria del Tribunal de Justicia Administrativa del Estado de México</w:t>
            </w:r>
            <w:r w:rsidRPr="002453D9">
              <w:rPr>
                <w:rFonts w:ascii="Palatino Linotype" w:eastAsia="MS Mincho" w:hAnsi="Palatino Linotype"/>
                <w:sz w:val="20"/>
                <w:szCs w:val="20"/>
              </w:rPr>
              <w:t xml:space="preserve">, </w:t>
            </w:r>
            <w:r w:rsidR="001919BB" w:rsidRPr="002453D9">
              <w:rPr>
                <w:rFonts w:ascii="Palatino Linotype" w:eastAsia="MS Mincho" w:hAnsi="Palatino Linotype"/>
                <w:sz w:val="20"/>
                <w:szCs w:val="20"/>
              </w:rPr>
              <w:t xml:space="preserve">informó a la Magistrada </w:t>
            </w:r>
            <w:r w:rsidR="001919BB" w:rsidRPr="002453D9">
              <w:rPr>
                <w:rFonts w:ascii="Palatino Linotype" w:eastAsia="MS Mincho" w:hAnsi="Palatino Linotype"/>
                <w:sz w:val="20"/>
                <w:szCs w:val="20"/>
              </w:rPr>
              <w:lastRenderedPageBreak/>
              <w:t>presidenta, el avance a las medidas de organización y elaboración  de resoluciones de los asuntos pendientes de sentencias.</w:t>
            </w:r>
          </w:p>
          <w:p w:rsidR="001919BB" w:rsidRPr="002453D9" w:rsidRDefault="001919BB" w:rsidP="00A752C3">
            <w:pPr>
              <w:contextualSpacing/>
              <w:jc w:val="both"/>
              <w:rPr>
                <w:rFonts w:ascii="Palatino Linotype" w:eastAsia="MS Mincho" w:hAnsi="Palatino Linotype"/>
              </w:rPr>
            </w:pPr>
            <w:r w:rsidRPr="002453D9">
              <w:rPr>
                <w:noProof/>
                <w:lang w:eastAsia="es-MX"/>
              </w:rPr>
              <w:drawing>
                <wp:inline distT="0" distB="0" distL="0" distR="0" wp14:anchorId="42786D87" wp14:editId="210E9B27">
                  <wp:extent cx="3800015" cy="1000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621" t="26514" r="53323" b="48276"/>
                          <a:stretch/>
                        </pic:blipFill>
                        <pic:spPr bwMode="auto">
                          <a:xfrm>
                            <a:off x="0" y="0"/>
                            <a:ext cx="3877835" cy="1020606"/>
                          </a:xfrm>
                          <a:prstGeom prst="rect">
                            <a:avLst/>
                          </a:prstGeom>
                          <a:ln>
                            <a:noFill/>
                          </a:ln>
                          <a:extLst>
                            <a:ext uri="{53640926-AAD7-44D8-BBD7-CCE9431645EC}">
                              <a14:shadowObscured xmlns:a14="http://schemas.microsoft.com/office/drawing/2010/main"/>
                            </a:ext>
                          </a:extLst>
                        </pic:spPr>
                      </pic:pic>
                    </a:graphicData>
                  </a:graphic>
                </wp:inline>
              </w:drawing>
            </w:r>
          </w:p>
          <w:p w:rsidR="001919BB" w:rsidRPr="002453D9" w:rsidRDefault="001919BB" w:rsidP="00A752C3">
            <w:pPr>
              <w:contextualSpacing/>
              <w:jc w:val="both"/>
              <w:rPr>
                <w:rFonts w:ascii="Palatino Linotype" w:eastAsia="MS Mincho" w:hAnsi="Palatino Linotype"/>
              </w:rPr>
            </w:pPr>
            <w:r w:rsidRPr="002453D9">
              <w:rPr>
                <w:noProof/>
                <w:lang w:eastAsia="es-MX"/>
              </w:rPr>
              <w:drawing>
                <wp:inline distT="0" distB="0" distL="0" distR="0" wp14:anchorId="4862E91B" wp14:editId="159584A8">
                  <wp:extent cx="3752596" cy="11144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110" t="24341" r="53322" b="49580"/>
                          <a:stretch/>
                        </pic:blipFill>
                        <pic:spPr bwMode="auto">
                          <a:xfrm>
                            <a:off x="0" y="0"/>
                            <a:ext cx="3771285" cy="1119975"/>
                          </a:xfrm>
                          <a:prstGeom prst="rect">
                            <a:avLst/>
                          </a:prstGeom>
                          <a:ln>
                            <a:noFill/>
                          </a:ln>
                          <a:extLst>
                            <a:ext uri="{53640926-AAD7-44D8-BBD7-CCE9431645EC}">
                              <a14:shadowObscured xmlns:a14="http://schemas.microsoft.com/office/drawing/2010/main"/>
                            </a:ext>
                          </a:extLst>
                        </pic:spPr>
                      </pic:pic>
                    </a:graphicData>
                  </a:graphic>
                </wp:inline>
              </w:drawing>
            </w:r>
          </w:p>
          <w:p w:rsidR="001919BB" w:rsidRPr="002453D9" w:rsidRDefault="001919BB" w:rsidP="00A752C3">
            <w:pPr>
              <w:contextualSpacing/>
              <w:jc w:val="both"/>
              <w:rPr>
                <w:rFonts w:ascii="Palatino Linotype" w:eastAsia="MS Mincho" w:hAnsi="Palatino Linotype"/>
              </w:rPr>
            </w:pP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59" w:tgtFrame="_blank" w:history="1">
              <w:r w:rsidR="004B3797" w:rsidRPr="002453D9">
                <w:rPr>
                  <w:rStyle w:val="Hipervnculo"/>
                  <w:rFonts w:ascii="Palatino Linotype" w:hAnsi="Palatino Linotype"/>
                  <w:b/>
                  <w:bCs/>
                  <w:color w:val="auto"/>
                  <w:sz w:val="20"/>
                  <w:szCs w:val="20"/>
                  <w:u w:val="none"/>
                </w:rPr>
                <w:t>20 DE MARZO AL 13 DE ABRIL 2020.pdf</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9A1115" w:rsidRPr="002453D9" w:rsidRDefault="001919BB"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de fecha 15 de abril de 2020 mediante el cual </w:t>
            </w:r>
            <w:r w:rsidR="009A1115" w:rsidRPr="002453D9">
              <w:rPr>
                <w:rFonts w:ascii="Palatino Linotype" w:eastAsia="MS Mincho" w:hAnsi="Palatino Linotype"/>
                <w:sz w:val="20"/>
                <w:szCs w:val="20"/>
              </w:rPr>
              <w:t xml:space="preserve">se informa el avance  de las labores instruidas a los servidores públicos, a distancia hasta el día de hoy. </w:t>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60" w:tgtFrame="_blank" w:history="1">
              <w:r w:rsidR="004B3797" w:rsidRPr="002453D9">
                <w:rPr>
                  <w:rStyle w:val="Hipervnculo"/>
                  <w:rFonts w:ascii="Palatino Linotype" w:hAnsi="Palatino Linotype"/>
                  <w:b/>
                  <w:bCs/>
                  <w:color w:val="auto"/>
                  <w:sz w:val="20"/>
                  <w:szCs w:val="20"/>
                  <w:u w:val="none"/>
                </w:rPr>
                <w:t>4a sala oficio semana 22 de junio 2020.pdf</w:t>
              </w:r>
            </w:hyperlink>
          </w:p>
          <w:p w:rsidR="00FE7E90" w:rsidRPr="002453D9" w:rsidRDefault="00FE7E90" w:rsidP="00FE7E90">
            <w:pPr>
              <w:pStyle w:val="Prrafodelista"/>
              <w:ind w:left="0"/>
              <w:jc w:val="both"/>
              <w:rPr>
                <w:rFonts w:ascii="Palatino Linotype" w:hAnsi="Palatino Linotype"/>
                <w:sz w:val="20"/>
                <w:szCs w:val="20"/>
              </w:rPr>
            </w:pPr>
          </w:p>
          <w:p w:rsidR="00FE7E90" w:rsidRPr="002453D9" w:rsidRDefault="00FE7E90" w:rsidP="00FE7E90">
            <w:pPr>
              <w:pStyle w:val="Prrafodelista"/>
              <w:ind w:left="0"/>
              <w:jc w:val="both"/>
              <w:rPr>
                <w:rFonts w:ascii="Palatino Linotype" w:hAnsi="Palatino Linotype"/>
                <w:sz w:val="20"/>
                <w:szCs w:val="20"/>
              </w:rPr>
            </w:pPr>
          </w:p>
          <w:p w:rsidR="00FE7E90" w:rsidRPr="002453D9" w:rsidRDefault="00FE7E90" w:rsidP="00FE7E90">
            <w:pPr>
              <w:pStyle w:val="Prrafodelista"/>
              <w:ind w:left="0"/>
              <w:jc w:val="both"/>
              <w:rPr>
                <w:rFonts w:ascii="Palatino Linotype" w:hAnsi="Palatino Linotype"/>
                <w:sz w:val="20"/>
                <w:szCs w:val="20"/>
              </w:rPr>
            </w:pPr>
          </w:p>
          <w:p w:rsidR="004B3797" w:rsidRPr="002453D9" w:rsidRDefault="00FE7E90" w:rsidP="00A752C3">
            <w:pPr>
              <w:contextualSpacing/>
              <w:jc w:val="both"/>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9A1115" w:rsidRPr="002453D9" w:rsidRDefault="009A1115"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w:t>
            </w:r>
            <w:r w:rsidR="00FE7E90" w:rsidRPr="002453D9">
              <w:rPr>
                <w:rFonts w:ascii="Palatino Linotype" w:eastAsia="MS Mincho" w:hAnsi="Palatino Linotype"/>
                <w:sz w:val="20"/>
                <w:szCs w:val="20"/>
              </w:rPr>
              <w:t xml:space="preserve">de fecha 22 de junio, </w:t>
            </w:r>
            <w:r w:rsidRPr="002453D9">
              <w:rPr>
                <w:rFonts w:ascii="Palatino Linotype" w:eastAsia="MS Mincho" w:hAnsi="Palatino Linotype"/>
                <w:sz w:val="20"/>
                <w:szCs w:val="20"/>
              </w:rPr>
              <w:t xml:space="preserve">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diecinueve de junio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4B3797" w:rsidRPr="002453D9" w:rsidRDefault="009A1115" w:rsidP="00A752C3">
            <w:pPr>
              <w:contextualSpacing/>
              <w:jc w:val="both"/>
              <w:rPr>
                <w:rFonts w:ascii="Palatino Linotype" w:eastAsia="MS Mincho" w:hAnsi="Palatino Linotype"/>
              </w:rPr>
            </w:pPr>
            <w:r w:rsidRPr="002453D9">
              <w:rPr>
                <w:noProof/>
                <w:lang w:eastAsia="es-MX"/>
              </w:rPr>
              <w:drawing>
                <wp:inline distT="0" distB="0" distL="0" distR="0" wp14:anchorId="240EDE53" wp14:editId="6973DFF4">
                  <wp:extent cx="3857625" cy="1676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154" t="19559" r="55035" b="20892"/>
                          <a:stretch/>
                        </pic:blipFill>
                        <pic:spPr bwMode="auto">
                          <a:xfrm>
                            <a:off x="0" y="0"/>
                            <a:ext cx="3880007" cy="1686126"/>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62" w:tgtFrame="_blank" w:history="1">
              <w:r w:rsidR="004B3797" w:rsidRPr="002453D9">
                <w:rPr>
                  <w:rStyle w:val="Hipervnculo"/>
                  <w:rFonts w:ascii="Palatino Linotype" w:hAnsi="Palatino Linotype"/>
                  <w:b/>
                  <w:bCs/>
                  <w:color w:val="auto"/>
                  <w:sz w:val="20"/>
                  <w:szCs w:val="20"/>
                  <w:u w:val="none"/>
                </w:rPr>
                <w:t>4a sala regional 11 de mayo ok.pdf</w:t>
              </w:r>
            </w:hyperlink>
          </w:p>
          <w:p w:rsidR="004B3797" w:rsidRPr="002453D9" w:rsidRDefault="004B3797" w:rsidP="00A752C3">
            <w:pPr>
              <w:contextualSpacing/>
              <w:jc w:val="both"/>
              <w:rPr>
                <w:rFonts w:ascii="Palatino Linotype" w:eastAsia="MS Mincho" w:hAnsi="Palatino Linotype"/>
                <w:sz w:val="20"/>
                <w:szCs w:val="20"/>
              </w:rPr>
            </w:pPr>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A752C3">
            <w:pPr>
              <w:contextualSpacing/>
              <w:jc w:val="both"/>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FB2F11" w:rsidRPr="002453D9" w:rsidRDefault="00FB2F11"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veintinueve de mayo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FB2F11" w:rsidRPr="002453D9" w:rsidRDefault="00FB2F11" w:rsidP="00A752C3">
            <w:pPr>
              <w:contextualSpacing/>
              <w:jc w:val="both"/>
              <w:rPr>
                <w:rFonts w:ascii="Palatino Linotype" w:eastAsia="MS Mincho" w:hAnsi="Palatino Linotype"/>
                <w:sz w:val="20"/>
                <w:szCs w:val="20"/>
              </w:rPr>
            </w:pPr>
          </w:p>
          <w:p w:rsidR="00FB2F11" w:rsidRPr="002453D9" w:rsidRDefault="00FB2F11" w:rsidP="00A752C3">
            <w:pPr>
              <w:contextualSpacing/>
              <w:jc w:val="both"/>
              <w:rPr>
                <w:rFonts w:ascii="Palatino Linotype" w:eastAsia="MS Mincho" w:hAnsi="Palatino Linotype"/>
              </w:rPr>
            </w:pPr>
            <w:r w:rsidRPr="002453D9">
              <w:rPr>
                <w:noProof/>
                <w:lang w:eastAsia="es-MX"/>
              </w:rPr>
              <w:drawing>
                <wp:inline distT="0" distB="0" distL="0" distR="0" wp14:anchorId="1D6390A0" wp14:editId="0FAFFCB4">
                  <wp:extent cx="3875405" cy="1914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864" t="36076" r="53080" b="23501"/>
                          <a:stretch/>
                        </pic:blipFill>
                        <pic:spPr bwMode="auto">
                          <a:xfrm>
                            <a:off x="0" y="0"/>
                            <a:ext cx="3917386" cy="1935264"/>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64" w:tgtFrame="_blank" w:history="1">
              <w:r w:rsidR="004B3797" w:rsidRPr="002453D9">
                <w:rPr>
                  <w:rStyle w:val="Hipervnculo"/>
                  <w:rFonts w:ascii="Palatino Linotype" w:hAnsi="Palatino Linotype"/>
                  <w:b/>
                  <w:bCs/>
                  <w:color w:val="auto"/>
                  <w:sz w:val="20"/>
                  <w:szCs w:val="20"/>
                  <w:u w:val="none"/>
                </w:rPr>
                <w:t>4a sala semana al 29 de junio 2020.pdf</w:t>
              </w:r>
            </w:hyperlink>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4B3797" w:rsidRPr="002453D9" w:rsidRDefault="00FE7E90" w:rsidP="00FE7E90">
            <w:pPr>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FB2F11" w:rsidRPr="002453D9" w:rsidRDefault="00FB2F11"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diecinueve de junio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FB2F11" w:rsidRPr="002453D9" w:rsidRDefault="00FB2F11" w:rsidP="00A752C3">
            <w:pPr>
              <w:contextualSpacing/>
              <w:jc w:val="both"/>
              <w:rPr>
                <w:rFonts w:ascii="Palatino Linotype" w:eastAsia="MS Mincho" w:hAnsi="Palatino Linotype"/>
                <w:sz w:val="20"/>
                <w:szCs w:val="20"/>
              </w:rPr>
            </w:pPr>
          </w:p>
          <w:p w:rsidR="00FB2F11" w:rsidRPr="002453D9" w:rsidRDefault="00FB2F11" w:rsidP="00CB7D0A">
            <w:pPr>
              <w:contextualSpacing/>
              <w:jc w:val="both"/>
              <w:rPr>
                <w:rFonts w:ascii="Palatino Linotype" w:eastAsia="MS Mincho" w:hAnsi="Palatino Linotype"/>
              </w:rPr>
            </w:pPr>
            <w:r w:rsidRPr="002453D9">
              <w:rPr>
                <w:noProof/>
                <w:lang w:eastAsia="es-MX"/>
              </w:rPr>
              <w:drawing>
                <wp:inline distT="0" distB="0" distL="0" distR="0" wp14:anchorId="6D7E502B" wp14:editId="21D6661A">
                  <wp:extent cx="3857625" cy="18763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154" t="19560" r="54790" b="26543"/>
                          <a:stretch/>
                        </pic:blipFill>
                        <pic:spPr bwMode="auto">
                          <a:xfrm>
                            <a:off x="0" y="0"/>
                            <a:ext cx="3887268" cy="1890788"/>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66" w:tgtFrame="_blank" w:history="1">
              <w:r w:rsidR="004B3797" w:rsidRPr="002453D9">
                <w:rPr>
                  <w:rStyle w:val="Hipervnculo"/>
                  <w:rFonts w:ascii="Palatino Linotype" w:hAnsi="Palatino Linotype"/>
                  <w:b/>
                  <w:bCs/>
                  <w:color w:val="auto"/>
                  <w:sz w:val="20"/>
                  <w:szCs w:val="20"/>
                  <w:u w:val="none"/>
                </w:rPr>
                <w:t>4a sala regional 6 DE MAYO 2020.pdf</w:t>
              </w:r>
            </w:hyperlink>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4B3797" w:rsidRPr="002453D9" w:rsidRDefault="00FE7E90" w:rsidP="00FE7E90">
            <w:pPr>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4B3797" w:rsidRPr="002453D9" w:rsidRDefault="00BA0E34"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diecinueve de junio de 2020</w:t>
            </w:r>
            <w:r w:rsidRPr="002453D9">
              <w:rPr>
                <w:rFonts w:ascii="Palatino Linotype" w:eastAsia="MS Mincho" w:hAnsi="Palatino Linotype"/>
                <w:sz w:val="20"/>
                <w:szCs w:val="20"/>
              </w:rPr>
              <w:t xml:space="preserve">; presentó el informe  de la continuidad de las Labores que se han instruido de los asuntos de la competencia de la Cuarta Sala Regional de Jurisdicción Ordinaria de este Tribunal; Respecto de las medidas de organización en: 1.- área de acuerdo de tramite; 2.- área de cumplimientos; y 3.- actuaria, </w:t>
            </w:r>
            <w:r w:rsidRPr="002453D9">
              <w:rPr>
                <w:rFonts w:ascii="Palatino Linotype" w:eastAsia="MS Mincho" w:hAnsi="Palatino Linotype"/>
                <w:b/>
                <w:sz w:val="20"/>
                <w:szCs w:val="20"/>
              </w:rPr>
              <w:t>el veintisiete de abril de dos mil veinte</w:t>
            </w:r>
            <w:r w:rsidRPr="002453D9">
              <w:rPr>
                <w:rFonts w:ascii="Palatino Linotype" w:eastAsia="MS Mincho" w:hAnsi="Palatino Linotype"/>
                <w:sz w:val="20"/>
                <w:szCs w:val="20"/>
              </w:rPr>
              <w:t xml:space="preserve">, se informó que la meta fue LOGRADA;  tal como se ilustra: </w:t>
            </w:r>
          </w:p>
          <w:p w:rsidR="00BA0E34" w:rsidRPr="002453D9" w:rsidRDefault="00BA0E34" w:rsidP="00A752C3">
            <w:pPr>
              <w:contextualSpacing/>
              <w:jc w:val="both"/>
              <w:rPr>
                <w:rFonts w:ascii="Palatino Linotype" w:eastAsia="MS Mincho" w:hAnsi="Palatino Linotype"/>
                <w:sz w:val="20"/>
                <w:szCs w:val="20"/>
              </w:rPr>
            </w:pPr>
          </w:p>
          <w:p w:rsidR="00BA0E34" w:rsidRPr="002453D9" w:rsidRDefault="00BA0E34" w:rsidP="00A752C3">
            <w:pPr>
              <w:contextualSpacing/>
              <w:jc w:val="both"/>
              <w:rPr>
                <w:rFonts w:ascii="Palatino Linotype" w:eastAsia="MS Mincho" w:hAnsi="Palatino Linotype"/>
              </w:rPr>
            </w:pPr>
            <w:r w:rsidRPr="002453D9">
              <w:rPr>
                <w:noProof/>
                <w:lang w:eastAsia="es-MX"/>
              </w:rPr>
              <w:drawing>
                <wp:inline distT="0" distB="0" distL="0" distR="0" wp14:anchorId="3917BD40" wp14:editId="5EC416DE">
                  <wp:extent cx="3905250" cy="2466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8367" t="21298" r="37195" b="17850"/>
                          <a:stretch/>
                        </pic:blipFill>
                        <pic:spPr bwMode="auto">
                          <a:xfrm>
                            <a:off x="0" y="0"/>
                            <a:ext cx="3905250" cy="2466975"/>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FE7E90"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68" w:tgtFrame="_blank" w:history="1">
              <w:r w:rsidR="004B3797" w:rsidRPr="002453D9">
                <w:rPr>
                  <w:rStyle w:val="Hipervnculo"/>
                  <w:rFonts w:ascii="Palatino Linotype" w:hAnsi="Palatino Linotype"/>
                  <w:b/>
                  <w:bCs/>
                  <w:color w:val="auto"/>
                  <w:sz w:val="20"/>
                  <w:szCs w:val="20"/>
                  <w:u w:val="none"/>
                </w:rPr>
                <w:t>4a sala OFICIO 18 mayo 2020.pdf</w:t>
              </w:r>
            </w:hyperlink>
          </w:p>
          <w:p w:rsidR="00FE7E90" w:rsidRPr="002453D9" w:rsidRDefault="00FE7E90" w:rsidP="00FE7E90"/>
          <w:p w:rsidR="00FE7E90" w:rsidRPr="002453D9" w:rsidRDefault="00FE7E90" w:rsidP="00FE7E90"/>
          <w:p w:rsidR="00FE7E90" w:rsidRPr="002453D9" w:rsidRDefault="00FE7E90" w:rsidP="00FE7E90"/>
          <w:p w:rsidR="00FE7E90" w:rsidRPr="002453D9" w:rsidRDefault="00FE7E90" w:rsidP="00FE7E90"/>
          <w:p w:rsidR="00FE7E90" w:rsidRPr="002453D9" w:rsidRDefault="00FE7E90" w:rsidP="00FE7E90"/>
          <w:p w:rsidR="004B3797" w:rsidRPr="002453D9" w:rsidRDefault="00FE7E90" w:rsidP="00FE7E90">
            <w:r w:rsidRPr="002453D9">
              <w:rPr>
                <w:rFonts w:ascii="Palatino Linotype" w:hAnsi="Palatino Linotype"/>
                <w:sz w:val="20"/>
                <w:szCs w:val="20"/>
              </w:rPr>
              <w:t>(No se precisa a que periodo corresponde)</w:t>
            </w:r>
          </w:p>
        </w:tc>
        <w:tc>
          <w:tcPr>
            <w:tcW w:w="6662" w:type="dxa"/>
            <w:gridSpan w:val="3"/>
          </w:tcPr>
          <w:p w:rsidR="00BA0E34" w:rsidRPr="002453D9" w:rsidRDefault="00BA0E34"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veintinueve de mayo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BA0E34" w:rsidRPr="002453D9" w:rsidRDefault="00BA0E34" w:rsidP="00A752C3">
            <w:pPr>
              <w:contextualSpacing/>
              <w:jc w:val="both"/>
              <w:rPr>
                <w:rFonts w:ascii="Palatino Linotype" w:eastAsia="MS Mincho" w:hAnsi="Palatino Linotype"/>
              </w:rPr>
            </w:pPr>
            <w:r w:rsidRPr="002453D9">
              <w:rPr>
                <w:noProof/>
                <w:lang w:eastAsia="es-MX"/>
              </w:rPr>
              <w:lastRenderedPageBreak/>
              <w:drawing>
                <wp:inline distT="0" distB="0" distL="0" distR="0" wp14:anchorId="23AE1B97" wp14:editId="69653AA2">
                  <wp:extent cx="3914775" cy="21542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910" t="31730" r="54790" b="27846"/>
                          <a:stretch/>
                        </pic:blipFill>
                        <pic:spPr bwMode="auto">
                          <a:xfrm>
                            <a:off x="0" y="0"/>
                            <a:ext cx="3945747" cy="2171328"/>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FE7E90" w:rsidRPr="002453D9" w:rsidRDefault="0075342E" w:rsidP="00A752C3">
            <w:pPr>
              <w:pStyle w:val="Prrafodelista"/>
              <w:numPr>
                <w:ilvl w:val="0"/>
                <w:numId w:val="10"/>
              </w:numPr>
              <w:ind w:left="0" w:firstLine="0"/>
              <w:jc w:val="both"/>
              <w:rPr>
                <w:rFonts w:ascii="Palatino Linotype" w:eastAsia="MS Mincho" w:hAnsi="Palatino Linotype"/>
                <w:sz w:val="20"/>
                <w:szCs w:val="20"/>
              </w:rPr>
            </w:pPr>
            <w:hyperlink r:id="rId70" w:tgtFrame="_blank" w:history="1">
              <w:r w:rsidR="004B3797" w:rsidRPr="002453D9">
                <w:rPr>
                  <w:rStyle w:val="Hipervnculo"/>
                  <w:rFonts w:ascii="Palatino Linotype" w:hAnsi="Palatino Linotype"/>
                  <w:b/>
                  <w:bCs/>
                  <w:color w:val="auto"/>
                  <w:sz w:val="20"/>
                  <w:szCs w:val="20"/>
                  <w:u w:val="none"/>
                </w:rPr>
                <w:t>4a sala INFORME 1 de junio 2020.pdf</w:t>
              </w:r>
            </w:hyperlink>
          </w:p>
          <w:p w:rsidR="00FE7E90" w:rsidRPr="002453D9" w:rsidRDefault="00FE7E90" w:rsidP="00FE7E90"/>
          <w:p w:rsidR="00FE7E90" w:rsidRPr="002453D9" w:rsidRDefault="00FE7E90" w:rsidP="00FE7E90"/>
          <w:p w:rsidR="00FE7E90" w:rsidRPr="002453D9" w:rsidRDefault="00FE7E90" w:rsidP="00FE7E90"/>
          <w:p w:rsidR="00FE7E90" w:rsidRPr="002453D9" w:rsidRDefault="00FE7E90" w:rsidP="00FE7E90"/>
          <w:p w:rsidR="00FE7E90" w:rsidRPr="002453D9" w:rsidRDefault="00FE7E90" w:rsidP="00FE7E90"/>
          <w:p w:rsidR="004B3797" w:rsidRPr="002453D9" w:rsidRDefault="00FE7E90" w:rsidP="00FE7E90">
            <w:r w:rsidRPr="002453D9">
              <w:rPr>
                <w:lang w:val="es-MX"/>
              </w:rPr>
              <w:t>(No se precisa a que periodo corresponde)</w:t>
            </w:r>
          </w:p>
        </w:tc>
        <w:tc>
          <w:tcPr>
            <w:tcW w:w="6662" w:type="dxa"/>
            <w:gridSpan w:val="3"/>
          </w:tcPr>
          <w:p w:rsidR="00BA0E34" w:rsidRPr="002453D9" w:rsidRDefault="00BA0E34" w:rsidP="00A752C3">
            <w:pPr>
              <w:contextualSpacing/>
              <w:jc w:val="both"/>
              <w:rPr>
                <w:rFonts w:ascii="Palatino Linotype" w:eastAsia="MS Mincho" w:hAnsi="Palatino Linotype"/>
                <w:sz w:val="20"/>
                <w:szCs w:val="20"/>
              </w:rPr>
            </w:pPr>
          </w:p>
          <w:p w:rsidR="00BA0E34" w:rsidRPr="002453D9" w:rsidRDefault="00BA0E34"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veintinueve de mayo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4B3797" w:rsidRPr="002453D9" w:rsidRDefault="00BA0E34" w:rsidP="00A752C3">
            <w:pPr>
              <w:contextualSpacing/>
              <w:jc w:val="both"/>
              <w:rPr>
                <w:rFonts w:ascii="Palatino Linotype" w:eastAsia="MS Mincho" w:hAnsi="Palatino Linotype"/>
              </w:rPr>
            </w:pPr>
            <w:r w:rsidRPr="002453D9">
              <w:rPr>
                <w:noProof/>
                <w:lang w:eastAsia="es-MX"/>
              </w:rPr>
              <w:drawing>
                <wp:inline distT="0" distB="0" distL="0" distR="0" wp14:anchorId="6B873D54" wp14:editId="3E48AF9C">
                  <wp:extent cx="3856355" cy="2143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154" t="19124" r="55035" b="30456"/>
                          <a:stretch/>
                        </pic:blipFill>
                        <pic:spPr bwMode="auto">
                          <a:xfrm>
                            <a:off x="0" y="0"/>
                            <a:ext cx="3875000" cy="2153487"/>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72" w:tgtFrame="_blank" w:history="1">
              <w:r w:rsidR="004B3797" w:rsidRPr="002453D9">
                <w:rPr>
                  <w:rStyle w:val="Hipervnculo"/>
                  <w:rFonts w:ascii="Palatino Linotype" w:hAnsi="Palatino Linotype"/>
                  <w:b/>
                  <w:bCs/>
                  <w:color w:val="auto"/>
                  <w:sz w:val="20"/>
                  <w:szCs w:val="20"/>
                  <w:u w:val="none"/>
                </w:rPr>
                <w:t>4a sala OFICIO 25 de mayo 2020.pdf</w:t>
              </w:r>
            </w:hyperlink>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4B3797" w:rsidRPr="002453D9" w:rsidRDefault="00FE7E90" w:rsidP="00FE7E90">
            <w:pPr>
              <w:jc w:val="center"/>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8F6EC8" w:rsidRPr="002453D9" w:rsidRDefault="008F6EC8"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veintinueve de mayo de 2020</w:t>
            </w:r>
            <w:r w:rsidRPr="002453D9">
              <w:rPr>
                <w:rFonts w:ascii="Palatino Linotype" w:eastAsia="MS Mincho" w:hAnsi="Palatino Linotype"/>
                <w:sz w:val="20"/>
                <w:szCs w:val="20"/>
              </w:rPr>
              <w:t xml:space="preserve">; presentó el informe  de la continuidad de las Labores que se han </w:t>
            </w:r>
            <w:r w:rsidRPr="002453D9">
              <w:rPr>
                <w:rFonts w:ascii="Palatino Linotype" w:eastAsia="MS Mincho" w:hAnsi="Palatino Linotype"/>
                <w:sz w:val="20"/>
                <w:szCs w:val="20"/>
              </w:rPr>
              <w:lastRenderedPageBreak/>
              <w:t>instruido de los asuntos de la competencia de la Cuarta Sala Regional de Jurisdicción Ordinaria de este Tribunal, tal como se ilustra:</w:t>
            </w:r>
          </w:p>
          <w:p w:rsidR="008F6EC8" w:rsidRPr="002453D9" w:rsidRDefault="008F6EC8" w:rsidP="00A752C3">
            <w:pPr>
              <w:contextualSpacing/>
              <w:jc w:val="both"/>
              <w:rPr>
                <w:rFonts w:ascii="Palatino Linotype" w:eastAsia="MS Mincho" w:hAnsi="Palatino Linotype"/>
              </w:rPr>
            </w:pPr>
          </w:p>
          <w:p w:rsidR="004B3797" w:rsidRPr="002453D9" w:rsidRDefault="008F6EC8" w:rsidP="00A752C3">
            <w:pPr>
              <w:contextualSpacing/>
              <w:jc w:val="both"/>
              <w:rPr>
                <w:rFonts w:ascii="Palatino Linotype" w:eastAsia="MS Mincho" w:hAnsi="Palatino Linotype"/>
              </w:rPr>
            </w:pPr>
            <w:r w:rsidRPr="002453D9">
              <w:rPr>
                <w:noProof/>
                <w:lang w:eastAsia="es-MX"/>
              </w:rPr>
              <w:drawing>
                <wp:inline distT="0" distB="0" distL="0" distR="0" wp14:anchorId="0585C353" wp14:editId="77A2FDD9">
                  <wp:extent cx="3904614" cy="26193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8593" t="17821" r="30596" b="13503"/>
                          <a:stretch/>
                        </pic:blipFill>
                        <pic:spPr bwMode="auto">
                          <a:xfrm>
                            <a:off x="0" y="0"/>
                            <a:ext cx="3926857" cy="2634296"/>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74" w:tgtFrame="_blank" w:history="1">
              <w:r w:rsidR="004B3797" w:rsidRPr="002453D9">
                <w:rPr>
                  <w:rStyle w:val="Hipervnculo"/>
                  <w:rFonts w:ascii="Palatino Linotype" w:hAnsi="Palatino Linotype"/>
                  <w:b/>
                  <w:bCs/>
                  <w:color w:val="auto"/>
                  <w:sz w:val="20"/>
                  <w:szCs w:val="20"/>
                  <w:u w:val="none"/>
                </w:rPr>
                <w:t>4SR OFICIO 6 DE JULIO 2020.pdf</w:t>
              </w:r>
            </w:hyperlink>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4B3797" w:rsidRPr="002453D9" w:rsidRDefault="00FE7E90" w:rsidP="00FE7E90">
            <w:pPr>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8F6EC8" w:rsidRPr="002453D9" w:rsidRDefault="008F6EC8"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diecinueve de junio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8F6EC8" w:rsidRPr="002453D9" w:rsidRDefault="008F6EC8" w:rsidP="00A752C3">
            <w:pPr>
              <w:contextualSpacing/>
              <w:jc w:val="both"/>
              <w:rPr>
                <w:rFonts w:ascii="Palatino Linotype" w:eastAsia="MS Mincho" w:hAnsi="Palatino Linotype"/>
              </w:rPr>
            </w:pPr>
            <w:r w:rsidRPr="002453D9">
              <w:rPr>
                <w:noProof/>
                <w:lang w:eastAsia="es-MX"/>
              </w:rPr>
              <w:drawing>
                <wp:inline distT="0" distB="0" distL="0" distR="0" wp14:anchorId="42F15E99" wp14:editId="40C6FBA8">
                  <wp:extent cx="3903980" cy="22002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1768" t="30860" r="35485" b="18285"/>
                          <a:stretch/>
                        </pic:blipFill>
                        <pic:spPr bwMode="auto">
                          <a:xfrm>
                            <a:off x="0" y="0"/>
                            <a:ext cx="3954685" cy="2228852"/>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76" w:tgtFrame="_blank" w:history="1">
              <w:r w:rsidR="004B3797" w:rsidRPr="002453D9">
                <w:rPr>
                  <w:rStyle w:val="Hipervnculo"/>
                  <w:rFonts w:ascii="Palatino Linotype" w:hAnsi="Palatino Linotype"/>
                  <w:b/>
                  <w:bCs/>
                  <w:color w:val="auto"/>
                  <w:sz w:val="20"/>
                  <w:szCs w:val="20"/>
                  <w:u w:val="none"/>
                </w:rPr>
                <w:t>4a sala oficio 8 junio 2020.pdf</w:t>
              </w:r>
            </w:hyperlink>
          </w:p>
          <w:p w:rsidR="00FE7E90" w:rsidRPr="002453D9" w:rsidRDefault="00FE7E90" w:rsidP="00A752C3">
            <w:pPr>
              <w:contextualSpacing/>
              <w:jc w:val="both"/>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FE7E90" w:rsidRPr="002453D9" w:rsidRDefault="00FE7E90" w:rsidP="00FE7E90">
            <w:pPr>
              <w:rPr>
                <w:rFonts w:ascii="Palatino Linotype" w:eastAsia="MS Mincho" w:hAnsi="Palatino Linotype"/>
                <w:sz w:val="20"/>
                <w:szCs w:val="20"/>
              </w:rPr>
            </w:pPr>
          </w:p>
          <w:p w:rsidR="004B3797" w:rsidRPr="002453D9" w:rsidRDefault="00FE7E90" w:rsidP="00FE7E90">
            <w:pPr>
              <w:rPr>
                <w:rFonts w:ascii="Palatino Linotype" w:eastAsia="MS Mincho" w:hAnsi="Palatino Linotype"/>
                <w:sz w:val="20"/>
                <w:szCs w:val="20"/>
              </w:rPr>
            </w:pPr>
            <w:r w:rsidRPr="002453D9">
              <w:rPr>
                <w:rFonts w:ascii="Palatino Linotype" w:hAnsi="Palatino Linotype"/>
                <w:sz w:val="20"/>
                <w:szCs w:val="20"/>
              </w:rPr>
              <w:t>(No se precisa a que periodo corresponde)</w:t>
            </w:r>
          </w:p>
        </w:tc>
        <w:tc>
          <w:tcPr>
            <w:tcW w:w="6662" w:type="dxa"/>
            <w:gridSpan w:val="3"/>
          </w:tcPr>
          <w:p w:rsidR="008F6EC8" w:rsidRPr="002453D9" w:rsidRDefault="008F6EC8"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Escrito mediante el cual la Magistrada de la Cuarta Sala Regional de Jurisdicción Ordinaria del Tribunal de Justicia Administrativa del Estado de México, informó a la Magistrada presidenta, que derivado del cumplimiento al punto Tercero del acuerdo de </w:t>
            </w:r>
            <w:r w:rsidRPr="002453D9">
              <w:rPr>
                <w:rFonts w:ascii="Palatino Linotype" w:eastAsia="MS Mincho" w:hAnsi="Palatino Linotype"/>
                <w:b/>
                <w:sz w:val="20"/>
                <w:szCs w:val="20"/>
              </w:rPr>
              <w:t>veintinueve de mayo de 2020</w:t>
            </w:r>
            <w:r w:rsidRPr="002453D9">
              <w:rPr>
                <w:rFonts w:ascii="Palatino Linotype" w:eastAsia="MS Mincho" w:hAnsi="Palatino Linotype"/>
                <w:sz w:val="20"/>
                <w:szCs w:val="20"/>
              </w:rPr>
              <w:t>; presentó el informe  de la continuidad de las Labores que se han instruido de los asuntos de la competencia de la Cuarta Sala Regional de Jurisdicción Ordinaria de este Tribunal, tal como se ilustra:</w:t>
            </w:r>
          </w:p>
          <w:p w:rsidR="00202304" w:rsidRPr="002453D9" w:rsidRDefault="00202304" w:rsidP="00A752C3">
            <w:pPr>
              <w:contextualSpacing/>
              <w:jc w:val="both"/>
              <w:rPr>
                <w:rFonts w:ascii="Palatino Linotype" w:eastAsia="MS Mincho" w:hAnsi="Palatino Linotype"/>
                <w:sz w:val="20"/>
                <w:szCs w:val="20"/>
              </w:rPr>
            </w:pPr>
          </w:p>
          <w:p w:rsidR="004B3797" w:rsidRPr="002453D9" w:rsidRDefault="008F6EC8" w:rsidP="00A752C3">
            <w:pPr>
              <w:contextualSpacing/>
              <w:jc w:val="both"/>
              <w:rPr>
                <w:rFonts w:ascii="Palatino Linotype" w:eastAsia="MS Mincho" w:hAnsi="Palatino Linotype"/>
              </w:rPr>
            </w:pPr>
            <w:r w:rsidRPr="002453D9">
              <w:rPr>
                <w:noProof/>
                <w:lang w:eastAsia="es-MX"/>
              </w:rPr>
              <w:drawing>
                <wp:inline distT="0" distB="0" distL="0" distR="0" wp14:anchorId="2CB14156" wp14:editId="272449E6">
                  <wp:extent cx="3829050" cy="2543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8837" t="21299" r="30352" b="16111"/>
                          <a:stretch/>
                        </pic:blipFill>
                        <pic:spPr bwMode="auto">
                          <a:xfrm>
                            <a:off x="0" y="0"/>
                            <a:ext cx="3829050" cy="2543175"/>
                          </a:xfrm>
                          <a:prstGeom prst="rect">
                            <a:avLst/>
                          </a:prstGeom>
                          <a:ln>
                            <a:noFill/>
                          </a:ln>
                          <a:extLst>
                            <a:ext uri="{53640926-AAD7-44D8-BBD7-CCE9431645EC}">
                              <a14:shadowObscured xmlns:a14="http://schemas.microsoft.com/office/drawing/2010/main"/>
                            </a:ext>
                          </a:extLst>
                        </pic:spPr>
                      </pic:pic>
                    </a:graphicData>
                  </a:graphic>
                </wp:inline>
              </w:drawing>
            </w:r>
          </w:p>
        </w:tc>
      </w:tr>
      <w:tr w:rsidR="00A8347B" w:rsidRPr="002453D9" w:rsidTr="00A8347B">
        <w:tc>
          <w:tcPr>
            <w:tcW w:w="2122" w:type="dxa"/>
          </w:tcPr>
          <w:p w:rsidR="004B3797" w:rsidRPr="002453D9" w:rsidRDefault="0075342E" w:rsidP="00A752C3">
            <w:pPr>
              <w:pStyle w:val="Prrafodelista"/>
              <w:numPr>
                <w:ilvl w:val="0"/>
                <w:numId w:val="10"/>
              </w:numPr>
              <w:ind w:left="0" w:firstLine="0"/>
              <w:jc w:val="both"/>
              <w:rPr>
                <w:rFonts w:ascii="Palatino Linotype" w:hAnsi="Palatino Linotype"/>
                <w:sz w:val="20"/>
                <w:szCs w:val="20"/>
              </w:rPr>
            </w:pPr>
            <w:hyperlink r:id="rId78" w:tgtFrame="_blank" w:history="1">
              <w:r w:rsidR="004B3797" w:rsidRPr="002453D9">
                <w:rPr>
                  <w:rStyle w:val="Hipervnculo"/>
                  <w:rFonts w:ascii="Palatino Linotype" w:hAnsi="Palatino Linotype"/>
                  <w:b/>
                  <w:bCs/>
                  <w:color w:val="auto"/>
                  <w:sz w:val="20"/>
                  <w:szCs w:val="20"/>
                  <w:u w:val="none"/>
                </w:rPr>
                <w:t>ACUERDO NO 092-2020.pdf</w:t>
              </w:r>
            </w:hyperlink>
          </w:p>
          <w:p w:rsidR="004B3797" w:rsidRPr="002453D9" w:rsidRDefault="004B3797" w:rsidP="00A752C3">
            <w:pPr>
              <w:contextualSpacing/>
              <w:jc w:val="both"/>
              <w:rPr>
                <w:rFonts w:ascii="Palatino Linotype" w:eastAsia="MS Mincho" w:hAnsi="Palatino Linotype"/>
                <w:sz w:val="20"/>
                <w:szCs w:val="20"/>
              </w:rPr>
            </w:pPr>
          </w:p>
        </w:tc>
        <w:tc>
          <w:tcPr>
            <w:tcW w:w="6662" w:type="dxa"/>
            <w:gridSpan w:val="3"/>
          </w:tcPr>
          <w:p w:rsidR="00202304" w:rsidRPr="002453D9" w:rsidRDefault="00202304"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Acuerdo número TJA/00092/TRIJAEM/IP/2020, mediante el cual se describe la solicitud de información, fecha en que se turnó al servidor público habilitado; respuesta del servidor público; acuerdo de respuesta</w:t>
            </w:r>
            <w:r w:rsidR="00E44303" w:rsidRPr="002453D9">
              <w:rPr>
                <w:rFonts w:ascii="Palatino Linotype" w:eastAsia="MS Mincho" w:hAnsi="Palatino Linotype"/>
                <w:sz w:val="20"/>
                <w:szCs w:val="20"/>
              </w:rPr>
              <w:t>, para la entrega de la misma, en términos de los artículos 12, 150, 160, 165 y 173 de la Ley de la Materia de Transparencia.</w:t>
            </w:r>
          </w:p>
          <w:p w:rsidR="00E44303" w:rsidRPr="002453D9" w:rsidRDefault="00E44303" w:rsidP="00A752C3">
            <w:pPr>
              <w:contextualSpacing/>
              <w:jc w:val="both"/>
              <w:rPr>
                <w:rFonts w:ascii="Palatino Linotype" w:eastAsia="MS Mincho" w:hAnsi="Palatino Linotype"/>
                <w:sz w:val="20"/>
                <w:szCs w:val="20"/>
              </w:rPr>
            </w:pPr>
            <w:r w:rsidRPr="002453D9">
              <w:rPr>
                <w:rFonts w:ascii="Palatino Linotype" w:eastAsia="MS Mincho" w:hAnsi="Palatino Linotype"/>
                <w:sz w:val="20"/>
                <w:szCs w:val="20"/>
              </w:rPr>
              <w:t>Se precisa que se proporcionan los informes remitidos a la Presidencia del Tribunal, correspondientes del 1º de agosto al 13 de diciembre de 2019, así como los correspondientes al mes de enero, febrero y los que se tienen hasta el 19 de marzo de 2020.</w:t>
            </w:r>
            <w:r w:rsidR="008D6CBD" w:rsidRPr="002453D9">
              <w:rPr>
                <w:rFonts w:ascii="Palatino Linotype" w:eastAsia="MS Mincho" w:hAnsi="Palatino Linotype"/>
                <w:sz w:val="20"/>
                <w:szCs w:val="20"/>
              </w:rPr>
              <w:t xml:space="preserve"> Para lo cual se adjuntaron diversos acuerdo que corresponde a las diversas prorrogas de los plazo de suspensión de actividades jurisdiccionales. Mismos que corresponden a los periodos de del 20 de marzo al 3 de abril y del 13 al 17 de abril de 2020, hasta 29 de abril de 2020; hasta 29 de mayo de 2020; publicado el 29 de mayo de </w:t>
            </w:r>
            <w:r w:rsidR="000C3211" w:rsidRPr="002453D9">
              <w:rPr>
                <w:rFonts w:ascii="Palatino Linotype" w:eastAsia="MS Mincho" w:hAnsi="Palatino Linotype"/>
                <w:sz w:val="20"/>
                <w:szCs w:val="20"/>
              </w:rPr>
              <w:t>2020</w:t>
            </w:r>
            <w:r w:rsidR="008D6CBD" w:rsidRPr="002453D9">
              <w:rPr>
                <w:rFonts w:ascii="Palatino Linotype" w:eastAsia="MS Mincho" w:hAnsi="Palatino Linotype"/>
                <w:sz w:val="20"/>
                <w:szCs w:val="20"/>
              </w:rPr>
              <w:t xml:space="preserve">; publicado el </w:t>
            </w:r>
            <w:r w:rsidR="000C3211" w:rsidRPr="002453D9">
              <w:rPr>
                <w:rFonts w:ascii="Palatino Linotype" w:eastAsia="MS Mincho" w:hAnsi="Palatino Linotype"/>
                <w:sz w:val="20"/>
                <w:szCs w:val="20"/>
              </w:rPr>
              <w:t>19 de junio de 2020.</w:t>
            </w:r>
          </w:p>
          <w:p w:rsidR="000C3211" w:rsidRPr="002453D9" w:rsidRDefault="000C3211" w:rsidP="00A752C3">
            <w:pPr>
              <w:contextualSpacing/>
              <w:jc w:val="both"/>
              <w:rPr>
                <w:rFonts w:ascii="Palatino Linotype" w:eastAsia="MS Mincho" w:hAnsi="Palatino Linotype"/>
                <w:sz w:val="20"/>
                <w:szCs w:val="20"/>
                <w:u w:val="single"/>
              </w:rPr>
            </w:pPr>
            <w:r w:rsidRPr="002453D9">
              <w:rPr>
                <w:rFonts w:ascii="Palatino Linotype" w:eastAsia="MS Mincho" w:hAnsi="Palatino Linotype"/>
                <w:sz w:val="20"/>
                <w:szCs w:val="20"/>
              </w:rPr>
              <w:t xml:space="preserve">Los plazos contenidos en el los Acuerdos, se determinó que la ampliación de las suspensiones no constituía de modo alguno un disfrute de </w:t>
            </w:r>
            <w:r w:rsidRPr="002453D9">
              <w:rPr>
                <w:rFonts w:ascii="Palatino Linotype" w:eastAsia="MS Mincho" w:hAnsi="Palatino Linotype"/>
                <w:sz w:val="20"/>
                <w:szCs w:val="20"/>
              </w:rPr>
              <w:lastRenderedPageBreak/>
              <w:t xml:space="preserve">vacaciones, por tanto, se exhortó a todos los servidores públicos a que permanecieran en su domicilio, que continuaran con las labores que les instruyeran adoptando para ello, un esquema de distanciamiento social y trabajo a distancia como elementos centrales para mantener la continuidad de las labores y el respeto al derecho humano en la impartición de justicia; por lo que remitieron semanalmente, vía electrónica, un informe de los asuntos de su competencia, a la Presidencia de este Tribunal, durante la aludida prórroga; situación por la cual el formato de informe es diverso a los que semanalmente se enviaban antes de la contingencia sanitaria, el sujeto obligado proporciona así informes correspondientes de </w:t>
            </w:r>
            <w:r w:rsidRPr="002453D9">
              <w:rPr>
                <w:rFonts w:ascii="Palatino Linotype" w:eastAsia="MS Mincho" w:hAnsi="Palatino Linotype"/>
                <w:sz w:val="20"/>
                <w:szCs w:val="20"/>
                <w:u w:val="single"/>
              </w:rPr>
              <w:t>abril a julio 2020.</w:t>
            </w:r>
          </w:p>
          <w:p w:rsidR="000C3211" w:rsidRPr="002453D9" w:rsidRDefault="000C3211" w:rsidP="00A752C3">
            <w:pPr>
              <w:contextualSpacing/>
              <w:jc w:val="both"/>
              <w:rPr>
                <w:rFonts w:ascii="Palatino Linotype" w:eastAsia="MS Mincho" w:hAnsi="Palatino Linotype"/>
                <w:sz w:val="20"/>
                <w:szCs w:val="20"/>
                <w:u w:val="single"/>
              </w:rPr>
            </w:pPr>
            <w:r w:rsidRPr="002453D9">
              <w:rPr>
                <w:rFonts w:ascii="Palatino Linotype" w:eastAsia="MS Mincho" w:hAnsi="Palatino Linotype"/>
                <w:sz w:val="20"/>
                <w:szCs w:val="20"/>
              </w:rPr>
              <w:t xml:space="preserve">A partir del 4 de agosto de 2020, se reactivaron los plazos y se reanudaron las actividades, es así que las salas y secciones del Tribunal retomaron remitir los informes en los formatos tradicionales, por ello se adjuntan al presente, los correspondientes al </w:t>
            </w:r>
            <w:r w:rsidRPr="002453D9">
              <w:rPr>
                <w:rFonts w:ascii="Palatino Linotype" w:eastAsia="MS Mincho" w:hAnsi="Palatino Linotype"/>
                <w:sz w:val="20"/>
                <w:szCs w:val="20"/>
                <w:u w:val="single"/>
              </w:rPr>
              <w:t>mes de agosto 2020.</w:t>
            </w:r>
          </w:p>
          <w:p w:rsidR="000C3211" w:rsidRPr="002453D9" w:rsidRDefault="000C3211" w:rsidP="00A752C3">
            <w:pPr>
              <w:contextualSpacing/>
              <w:jc w:val="both"/>
              <w:rPr>
                <w:rFonts w:ascii="Palatino Linotype" w:eastAsia="MS Mincho" w:hAnsi="Palatino Linotype"/>
                <w:sz w:val="20"/>
                <w:szCs w:val="20"/>
              </w:rPr>
            </w:pPr>
          </w:p>
        </w:tc>
      </w:tr>
      <w:tr w:rsidR="00A8347B" w:rsidRPr="002453D9" w:rsidTr="00A8347B">
        <w:tc>
          <w:tcPr>
            <w:tcW w:w="2122" w:type="dxa"/>
          </w:tcPr>
          <w:p w:rsidR="00B75C08" w:rsidRPr="002453D9" w:rsidRDefault="00B75C08" w:rsidP="00A752C3">
            <w:pPr>
              <w:contextualSpacing/>
              <w:jc w:val="both"/>
              <w:rPr>
                <w:rFonts w:ascii="Palatino Linotype" w:eastAsia="MS Mincho" w:hAnsi="Palatino Linotype"/>
              </w:rPr>
            </w:pPr>
          </w:p>
        </w:tc>
        <w:tc>
          <w:tcPr>
            <w:tcW w:w="2121" w:type="dxa"/>
          </w:tcPr>
          <w:p w:rsidR="00B75C08" w:rsidRPr="002453D9" w:rsidRDefault="00B75C08" w:rsidP="00A752C3">
            <w:pPr>
              <w:contextualSpacing/>
              <w:jc w:val="both"/>
              <w:rPr>
                <w:rFonts w:ascii="Palatino Linotype" w:eastAsia="MS Mincho" w:hAnsi="Palatino Linotype"/>
              </w:rPr>
            </w:pPr>
          </w:p>
        </w:tc>
        <w:tc>
          <w:tcPr>
            <w:tcW w:w="2118" w:type="dxa"/>
          </w:tcPr>
          <w:p w:rsidR="00B75C08" w:rsidRPr="002453D9" w:rsidRDefault="00B75C08" w:rsidP="00A752C3">
            <w:pPr>
              <w:contextualSpacing/>
              <w:jc w:val="both"/>
              <w:rPr>
                <w:rFonts w:ascii="Palatino Linotype" w:eastAsia="MS Mincho" w:hAnsi="Palatino Linotype"/>
              </w:rPr>
            </w:pPr>
          </w:p>
        </w:tc>
        <w:tc>
          <w:tcPr>
            <w:tcW w:w="2423" w:type="dxa"/>
          </w:tcPr>
          <w:p w:rsidR="00B75C08" w:rsidRPr="002453D9" w:rsidRDefault="00B75C08" w:rsidP="00A752C3">
            <w:pPr>
              <w:contextualSpacing/>
              <w:jc w:val="both"/>
              <w:rPr>
                <w:rFonts w:ascii="Palatino Linotype" w:eastAsia="MS Mincho" w:hAnsi="Palatino Linotype"/>
              </w:rPr>
            </w:pPr>
          </w:p>
        </w:tc>
      </w:tr>
    </w:tbl>
    <w:p w:rsidR="00F74397" w:rsidRPr="002453D9" w:rsidRDefault="00F74397" w:rsidP="00F74397">
      <w:pPr>
        <w:spacing w:line="360" w:lineRule="auto"/>
        <w:contextualSpacing/>
        <w:jc w:val="both"/>
        <w:rPr>
          <w:rFonts w:ascii="Palatino Linotype" w:eastAsia="MS Mincho" w:hAnsi="Palatino Linotype"/>
          <w:sz w:val="24"/>
          <w:szCs w:val="24"/>
          <w:lang w:val="es-ES_tradnl" w:eastAsia="es-ES"/>
        </w:rPr>
      </w:pPr>
    </w:p>
    <w:tbl>
      <w:tblPr>
        <w:tblStyle w:val="Tablaconcuadrcula"/>
        <w:tblW w:w="0" w:type="auto"/>
        <w:tblLook w:val="04A0" w:firstRow="1" w:lastRow="0" w:firstColumn="1" w:lastColumn="0" w:noHBand="0" w:noVBand="1"/>
      </w:tblPr>
      <w:tblGrid>
        <w:gridCol w:w="1838"/>
        <w:gridCol w:w="2126"/>
        <w:gridCol w:w="2127"/>
        <w:gridCol w:w="2409"/>
      </w:tblGrid>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Meses</w:t>
            </w:r>
          </w:p>
        </w:tc>
        <w:tc>
          <w:tcPr>
            <w:tcW w:w="2126"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Año 2019 </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Año 2020</w:t>
            </w:r>
          </w:p>
        </w:tc>
        <w:tc>
          <w:tcPr>
            <w:tcW w:w="2409"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entregado</w:t>
            </w: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Enero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20 al 24</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27 al 31</w:t>
            </w:r>
          </w:p>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409" w:type="dxa"/>
          </w:tcPr>
          <w:p w:rsidR="00235EB6" w:rsidRPr="002453D9" w:rsidRDefault="00845C4F" w:rsidP="00235EB6">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Cumple</w:t>
            </w:r>
          </w:p>
          <w:p w:rsidR="00845C4F" w:rsidRPr="002453D9" w:rsidRDefault="00845C4F" w:rsidP="00235EB6">
            <w:pPr>
              <w:spacing w:line="360" w:lineRule="auto"/>
              <w:contextualSpacing/>
              <w:jc w:val="both"/>
              <w:rPr>
                <w:rFonts w:ascii="Palatino Linotype" w:eastAsia="MS Mincho" w:hAnsi="Palatino Linotype"/>
                <w:sz w:val="20"/>
                <w:szCs w:val="20"/>
              </w:rPr>
            </w:pPr>
          </w:p>
          <w:p w:rsidR="00235EB6" w:rsidRPr="002453D9" w:rsidRDefault="00235EB6" w:rsidP="00235EB6">
            <w:pPr>
              <w:spacing w:line="360" w:lineRule="auto"/>
              <w:contextualSpacing/>
              <w:jc w:val="both"/>
              <w:rPr>
                <w:rFonts w:ascii="Palatino Linotype" w:eastAsia="MS Mincho" w:hAnsi="Palatino Linotype"/>
                <w:sz w:val="20"/>
                <w:szCs w:val="20"/>
              </w:rPr>
            </w:pP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Febrero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4 al 7</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10 al 14</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17 al 21</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24 al 28</w:t>
            </w:r>
          </w:p>
        </w:tc>
        <w:tc>
          <w:tcPr>
            <w:tcW w:w="2409"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Cumple</w:t>
            </w:r>
          </w:p>
          <w:p w:rsidR="00235EB6" w:rsidRPr="002453D9" w:rsidRDefault="00235EB6" w:rsidP="00BB172F">
            <w:pPr>
              <w:spacing w:line="360" w:lineRule="auto"/>
              <w:contextualSpacing/>
              <w:jc w:val="both"/>
              <w:rPr>
                <w:rFonts w:ascii="Palatino Linotype" w:eastAsia="MS Mincho" w:hAnsi="Palatino Linotype"/>
                <w:sz w:val="20"/>
                <w:szCs w:val="20"/>
              </w:rPr>
            </w:pP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Marzo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3 al 6</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9 al 13</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17 al 19 </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20 de marzo al 13 abril</w:t>
            </w:r>
          </w:p>
        </w:tc>
        <w:tc>
          <w:tcPr>
            <w:tcW w:w="2409"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Cumple</w:t>
            </w: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Abril</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940A5C">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20 de marzo al 13 de abril</w:t>
            </w:r>
          </w:p>
          <w:p w:rsidR="00235EB6" w:rsidRPr="002453D9" w:rsidRDefault="00235EB6" w:rsidP="00940A5C">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27 de abril informe de labores</w:t>
            </w:r>
          </w:p>
        </w:tc>
        <w:tc>
          <w:tcPr>
            <w:tcW w:w="2409" w:type="dxa"/>
          </w:tcPr>
          <w:p w:rsidR="00235EB6" w:rsidRPr="002453D9" w:rsidRDefault="00235EB6" w:rsidP="00940A5C">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parcial</w:t>
            </w:r>
          </w:p>
          <w:p w:rsidR="00235EB6" w:rsidRPr="002453D9" w:rsidRDefault="00235EB6" w:rsidP="00845C4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F</w:t>
            </w:r>
            <w:r w:rsidR="00845C4F" w:rsidRPr="002453D9">
              <w:rPr>
                <w:rFonts w:ascii="Palatino Linotype" w:eastAsia="MS Mincho" w:hAnsi="Palatino Linotype"/>
                <w:sz w:val="20"/>
                <w:szCs w:val="20"/>
              </w:rPr>
              <w:t xml:space="preserve">altan días </w:t>
            </w: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Mayo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29 de mayo informe de labores</w:t>
            </w:r>
          </w:p>
        </w:tc>
        <w:tc>
          <w:tcPr>
            <w:tcW w:w="2409" w:type="dxa"/>
          </w:tcPr>
          <w:p w:rsidR="00235EB6" w:rsidRPr="002453D9" w:rsidRDefault="006B6B64"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No cumple ya que no se especifica las semanas</w:t>
            </w: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Junio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19 de junio informe de labores</w:t>
            </w:r>
          </w:p>
        </w:tc>
        <w:tc>
          <w:tcPr>
            <w:tcW w:w="2409" w:type="dxa"/>
          </w:tcPr>
          <w:p w:rsidR="00845C4F" w:rsidRPr="002453D9" w:rsidRDefault="00845C4F" w:rsidP="00845C4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Parcial</w:t>
            </w:r>
          </w:p>
          <w:p w:rsidR="00845C4F" w:rsidRPr="002453D9" w:rsidRDefault="00845C4F" w:rsidP="00845C4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No se precisan los periodos que se informan</w:t>
            </w:r>
          </w:p>
        </w:tc>
      </w:tr>
      <w:tr w:rsidR="00235EB6" w:rsidRPr="002453D9" w:rsidTr="006D050C">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Julio</w:t>
            </w:r>
          </w:p>
        </w:tc>
        <w:tc>
          <w:tcPr>
            <w:tcW w:w="2126" w:type="dxa"/>
            <w:shd w:val="clear" w:color="auto" w:fill="BFBFBF" w:themeFill="background1" w:themeFillShade="BF"/>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127" w:type="dxa"/>
          </w:tcPr>
          <w:p w:rsidR="00235EB6" w:rsidRPr="002453D9" w:rsidRDefault="00FE7E90"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No se precisa el periodo</w:t>
            </w:r>
          </w:p>
        </w:tc>
        <w:tc>
          <w:tcPr>
            <w:tcW w:w="2409" w:type="dxa"/>
          </w:tcPr>
          <w:p w:rsidR="00235EB6" w:rsidRPr="002453D9" w:rsidRDefault="00845C4F"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No cumple </w:t>
            </w:r>
          </w:p>
        </w:tc>
      </w:tr>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Agosto</w:t>
            </w:r>
          </w:p>
        </w:tc>
        <w:tc>
          <w:tcPr>
            <w:tcW w:w="2126"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 al 2</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5 al 9</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12 al 16</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19 al 23</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26 al 30</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4 al 7</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10 al 14</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17 al 21</w:t>
            </w:r>
          </w:p>
        </w:tc>
        <w:tc>
          <w:tcPr>
            <w:tcW w:w="2409" w:type="dxa"/>
          </w:tcPr>
          <w:p w:rsidR="00235EB6"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Cumple </w:t>
            </w:r>
          </w:p>
        </w:tc>
      </w:tr>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Septiembre</w:t>
            </w:r>
          </w:p>
        </w:tc>
        <w:tc>
          <w:tcPr>
            <w:tcW w:w="2126"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 al 6</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9 al 13</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17 al 20</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23 al 27</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409" w:type="dxa"/>
          </w:tcPr>
          <w:p w:rsidR="00C640D8" w:rsidRPr="002453D9" w:rsidRDefault="006C7DC1"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Pa</w:t>
            </w:r>
            <w:r w:rsidR="00C640D8" w:rsidRPr="002453D9">
              <w:rPr>
                <w:rFonts w:ascii="Palatino Linotype" w:eastAsia="MS Mincho" w:hAnsi="Palatino Linotype"/>
                <w:sz w:val="20"/>
                <w:szCs w:val="20"/>
              </w:rPr>
              <w:t>rcial</w:t>
            </w:r>
          </w:p>
          <w:p w:rsidR="00235EB6"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Falta el día 30 del año 2019</w:t>
            </w:r>
          </w:p>
        </w:tc>
      </w:tr>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Octubre</w:t>
            </w:r>
          </w:p>
        </w:tc>
        <w:tc>
          <w:tcPr>
            <w:tcW w:w="2126"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7 al 11</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14 al 18</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21 al 25</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28 al 31</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409" w:type="dxa"/>
          </w:tcPr>
          <w:p w:rsidR="00C640D8"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Parcial</w:t>
            </w:r>
          </w:p>
          <w:p w:rsidR="00235EB6"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Falta del día 1 al 4 del 2019</w:t>
            </w:r>
          </w:p>
        </w:tc>
      </w:tr>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lastRenderedPageBreak/>
              <w:t>Noviembre</w:t>
            </w:r>
          </w:p>
        </w:tc>
        <w:tc>
          <w:tcPr>
            <w:tcW w:w="2126" w:type="dxa"/>
          </w:tcPr>
          <w:p w:rsidR="00235EB6" w:rsidRPr="002453D9" w:rsidRDefault="00235EB6" w:rsidP="00CE5FC8">
            <w:pPr>
              <w:tabs>
                <w:tab w:val="left" w:pos="945"/>
              </w:tabs>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4 al 8 </w:t>
            </w:r>
          </w:p>
          <w:p w:rsidR="00235EB6" w:rsidRPr="002453D9" w:rsidRDefault="00235EB6" w:rsidP="00CE5FC8">
            <w:pPr>
              <w:tabs>
                <w:tab w:val="left" w:pos="945"/>
              </w:tabs>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11 al 15</w:t>
            </w:r>
          </w:p>
          <w:p w:rsidR="00235EB6" w:rsidRPr="002453D9" w:rsidRDefault="00235EB6" w:rsidP="00CE5FC8">
            <w:pPr>
              <w:tabs>
                <w:tab w:val="left" w:pos="945"/>
              </w:tabs>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19 al 22</w:t>
            </w:r>
          </w:p>
          <w:p w:rsidR="00235EB6" w:rsidRPr="002453D9" w:rsidRDefault="00235EB6" w:rsidP="00CE5FC8">
            <w:pPr>
              <w:tabs>
                <w:tab w:val="left" w:pos="945"/>
              </w:tabs>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25 al 29</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409" w:type="dxa"/>
          </w:tcPr>
          <w:p w:rsidR="00235EB6"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Parcial</w:t>
            </w:r>
          </w:p>
          <w:p w:rsidR="00C640D8" w:rsidRPr="002453D9" w:rsidRDefault="00C640D8"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Falta el día 1</w:t>
            </w:r>
          </w:p>
          <w:p w:rsidR="00C640D8" w:rsidRPr="002453D9" w:rsidRDefault="00C640D8" w:rsidP="00BB172F">
            <w:pPr>
              <w:spacing w:line="360" w:lineRule="auto"/>
              <w:contextualSpacing/>
              <w:jc w:val="both"/>
              <w:rPr>
                <w:rFonts w:ascii="Palatino Linotype" w:eastAsia="MS Mincho" w:hAnsi="Palatino Linotype"/>
                <w:sz w:val="20"/>
                <w:szCs w:val="20"/>
              </w:rPr>
            </w:pPr>
          </w:p>
        </w:tc>
      </w:tr>
      <w:tr w:rsidR="00235EB6" w:rsidRPr="002453D9" w:rsidTr="00235EB6">
        <w:tc>
          <w:tcPr>
            <w:tcW w:w="1838"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Diciembre</w:t>
            </w:r>
          </w:p>
        </w:tc>
        <w:tc>
          <w:tcPr>
            <w:tcW w:w="2126" w:type="dxa"/>
          </w:tcPr>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2 al 6</w:t>
            </w:r>
          </w:p>
          <w:p w:rsidR="00235EB6" w:rsidRPr="002453D9" w:rsidRDefault="00235EB6"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9 al 13</w:t>
            </w:r>
          </w:p>
        </w:tc>
        <w:tc>
          <w:tcPr>
            <w:tcW w:w="2127" w:type="dxa"/>
          </w:tcPr>
          <w:p w:rsidR="00235EB6" w:rsidRPr="002453D9" w:rsidRDefault="00235EB6" w:rsidP="00BB172F">
            <w:pPr>
              <w:spacing w:line="360" w:lineRule="auto"/>
              <w:contextualSpacing/>
              <w:jc w:val="both"/>
              <w:rPr>
                <w:rFonts w:ascii="Palatino Linotype" w:eastAsia="MS Mincho" w:hAnsi="Palatino Linotype"/>
                <w:sz w:val="20"/>
                <w:szCs w:val="20"/>
              </w:rPr>
            </w:pPr>
          </w:p>
        </w:tc>
        <w:tc>
          <w:tcPr>
            <w:tcW w:w="2409" w:type="dxa"/>
          </w:tcPr>
          <w:p w:rsidR="00235EB6" w:rsidRPr="002453D9" w:rsidRDefault="00A56D7F" w:rsidP="00BB172F">
            <w:pPr>
              <w:spacing w:line="360" w:lineRule="auto"/>
              <w:contextualSpacing/>
              <w:jc w:val="both"/>
              <w:rPr>
                <w:rFonts w:ascii="Palatino Linotype" w:eastAsia="MS Mincho" w:hAnsi="Palatino Linotype"/>
                <w:sz w:val="20"/>
                <w:szCs w:val="20"/>
              </w:rPr>
            </w:pPr>
            <w:r w:rsidRPr="002453D9">
              <w:rPr>
                <w:rFonts w:ascii="Palatino Linotype" w:eastAsia="MS Mincho" w:hAnsi="Palatino Linotype"/>
                <w:sz w:val="20"/>
                <w:szCs w:val="20"/>
              </w:rPr>
              <w:t xml:space="preserve">Cumple </w:t>
            </w:r>
          </w:p>
          <w:p w:rsidR="00A56D7F" w:rsidRPr="002453D9" w:rsidRDefault="00A56D7F" w:rsidP="00A752C3">
            <w:pPr>
              <w:spacing w:line="360" w:lineRule="auto"/>
              <w:contextualSpacing/>
              <w:jc w:val="both"/>
              <w:rPr>
                <w:rFonts w:ascii="Palatino Linotype" w:eastAsia="MS Mincho" w:hAnsi="Palatino Linotype"/>
                <w:sz w:val="20"/>
                <w:szCs w:val="20"/>
              </w:rPr>
            </w:pPr>
          </w:p>
        </w:tc>
      </w:tr>
    </w:tbl>
    <w:p w:rsidR="00BB172F" w:rsidRPr="002453D9" w:rsidRDefault="00BB172F" w:rsidP="00BB172F">
      <w:pPr>
        <w:spacing w:line="360" w:lineRule="auto"/>
        <w:contextualSpacing/>
        <w:jc w:val="both"/>
        <w:rPr>
          <w:rFonts w:ascii="Palatino Linotype" w:eastAsia="MS Mincho" w:hAnsi="Palatino Linotype"/>
          <w:sz w:val="24"/>
          <w:szCs w:val="24"/>
          <w:lang w:val="es-ES_tradnl" w:eastAsia="es-ES"/>
        </w:rPr>
      </w:pPr>
    </w:p>
    <w:p w:rsidR="00F74397" w:rsidRPr="002453D9" w:rsidRDefault="00F74397" w:rsidP="00FE7E90">
      <w:pPr>
        <w:spacing w:line="360" w:lineRule="auto"/>
        <w:contextualSpacing/>
        <w:jc w:val="both"/>
        <w:rPr>
          <w:rFonts w:ascii="Palatino Linotype" w:eastAsia="MS Mincho" w:hAnsi="Palatino Linotype"/>
          <w:sz w:val="24"/>
          <w:szCs w:val="24"/>
          <w:lang w:val="es-ES_tradnl" w:eastAsia="es-ES"/>
        </w:rPr>
      </w:pPr>
    </w:p>
    <w:p w:rsidR="00F74397" w:rsidRPr="002453D9" w:rsidRDefault="00FE7E90" w:rsidP="00B51656">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Derivado de lo anterior</w:t>
      </w:r>
      <w:r w:rsidR="00CB7D0A" w:rsidRPr="002453D9">
        <w:rPr>
          <w:rFonts w:ascii="Palatino Linotype" w:eastAsia="MS Mincho" w:hAnsi="Palatino Linotype"/>
          <w:sz w:val="24"/>
          <w:szCs w:val="24"/>
          <w:lang w:val="es-ES_tradnl" w:eastAsia="es-ES"/>
        </w:rPr>
        <w:t>,</w:t>
      </w:r>
      <w:r w:rsidRPr="002453D9">
        <w:rPr>
          <w:rFonts w:ascii="Palatino Linotype" w:eastAsia="MS Mincho" w:hAnsi="Palatino Linotype"/>
          <w:sz w:val="24"/>
          <w:szCs w:val="24"/>
          <w:lang w:val="es-ES_tradnl" w:eastAsia="es-ES"/>
        </w:rPr>
        <w:t xml:space="preserve"> se puede aprecia que el </w:t>
      </w:r>
      <w:r w:rsidRPr="002453D9">
        <w:rPr>
          <w:rFonts w:ascii="Palatino Linotype" w:eastAsia="MS Mincho" w:hAnsi="Palatino Linotype"/>
          <w:b/>
          <w:sz w:val="24"/>
          <w:szCs w:val="24"/>
          <w:lang w:val="es-ES_tradnl" w:eastAsia="es-ES"/>
        </w:rPr>
        <w:t>SUJETO OBLIGADO</w:t>
      </w:r>
      <w:r w:rsidRPr="002453D9">
        <w:rPr>
          <w:rFonts w:ascii="Palatino Linotype" w:eastAsia="MS Mincho" w:hAnsi="Palatino Linotype"/>
          <w:sz w:val="24"/>
          <w:szCs w:val="24"/>
          <w:lang w:val="es-ES_tradnl" w:eastAsia="es-ES"/>
        </w:rPr>
        <w:t xml:space="preserve"> no niega la existencia de la informaci</w:t>
      </w:r>
      <w:r w:rsidR="00A22EBB" w:rsidRPr="002453D9">
        <w:rPr>
          <w:rFonts w:ascii="Palatino Linotype" w:eastAsia="MS Mincho" w:hAnsi="Palatino Linotype"/>
          <w:sz w:val="24"/>
          <w:szCs w:val="24"/>
          <w:lang w:val="es-ES_tradnl" w:eastAsia="es-ES"/>
        </w:rPr>
        <w:t xml:space="preserve">ón, toda vez que mediante su respuesta acepta </w:t>
      </w:r>
      <w:r w:rsidR="00845C4F" w:rsidRPr="002453D9">
        <w:rPr>
          <w:rFonts w:ascii="Palatino Linotype" w:eastAsia="MS Mincho" w:hAnsi="Palatino Linotype"/>
          <w:sz w:val="24"/>
          <w:szCs w:val="24"/>
          <w:lang w:val="es-ES_tradnl" w:eastAsia="es-ES"/>
        </w:rPr>
        <w:t xml:space="preserve">poseer, generar y administrar la misma, razón por la cual resulta innecesario analizar la naturaleza, toda </w:t>
      </w:r>
      <w:r w:rsidR="00CB7D0A" w:rsidRPr="002453D9">
        <w:rPr>
          <w:rFonts w:ascii="Palatino Linotype" w:eastAsia="MS Mincho" w:hAnsi="Palatino Linotype"/>
          <w:sz w:val="24"/>
          <w:szCs w:val="24"/>
          <w:lang w:val="es-ES_tradnl" w:eastAsia="es-ES"/>
        </w:rPr>
        <w:t>vez que a nada prá</w:t>
      </w:r>
      <w:r w:rsidR="00845C4F" w:rsidRPr="002453D9">
        <w:rPr>
          <w:rFonts w:ascii="Palatino Linotype" w:eastAsia="MS Mincho" w:hAnsi="Palatino Linotype"/>
          <w:sz w:val="24"/>
          <w:szCs w:val="24"/>
          <w:lang w:val="es-ES_tradnl" w:eastAsia="es-ES"/>
        </w:rPr>
        <w:t>ctico no</w:t>
      </w:r>
      <w:r w:rsidR="00CB7D0A" w:rsidRPr="002453D9">
        <w:rPr>
          <w:rFonts w:ascii="Palatino Linotype" w:eastAsia="MS Mincho" w:hAnsi="Palatino Linotype"/>
          <w:sz w:val="24"/>
          <w:szCs w:val="24"/>
          <w:lang w:val="es-ES_tradnl" w:eastAsia="es-ES"/>
        </w:rPr>
        <w:t>s</w:t>
      </w:r>
      <w:r w:rsidR="00845C4F" w:rsidRPr="002453D9">
        <w:rPr>
          <w:rFonts w:ascii="Palatino Linotype" w:eastAsia="MS Mincho" w:hAnsi="Palatino Linotype"/>
          <w:sz w:val="24"/>
          <w:szCs w:val="24"/>
          <w:lang w:val="es-ES_tradnl" w:eastAsia="es-ES"/>
        </w:rPr>
        <w:t xml:space="preserve"> conducirá la misma.</w:t>
      </w:r>
    </w:p>
    <w:p w:rsidR="00845C4F" w:rsidRPr="002453D9" w:rsidRDefault="00845C4F" w:rsidP="00845C4F">
      <w:pPr>
        <w:spacing w:line="360" w:lineRule="auto"/>
        <w:contextualSpacing/>
        <w:jc w:val="both"/>
        <w:rPr>
          <w:rFonts w:ascii="Palatino Linotype" w:eastAsia="MS Mincho" w:hAnsi="Palatino Linotype"/>
          <w:sz w:val="24"/>
          <w:szCs w:val="24"/>
          <w:lang w:val="es-ES_tradnl" w:eastAsia="es-ES"/>
        </w:rPr>
      </w:pPr>
    </w:p>
    <w:p w:rsidR="00F74397" w:rsidRPr="002453D9" w:rsidRDefault="00845C4F" w:rsidP="00047F73">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Ahora bien</w:t>
      </w:r>
      <w:r w:rsidR="00CB7D0A" w:rsidRPr="002453D9">
        <w:rPr>
          <w:rFonts w:ascii="Palatino Linotype" w:eastAsia="MS Mincho" w:hAnsi="Palatino Linotype"/>
          <w:sz w:val="24"/>
          <w:szCs w:val="24"/>
          <w:lang w:val="es-ES_tradnl" w:eastAsia="es-ES"/>
        </w:rPr>
        <w:t>,</w:t>
      </w:r>
      <w:r w:rsidRPr="002453D9">
        <w:rPr>
          <w:rFonts w:ascii="Palatino Linotype" w:eastAsia="MS Mincho" w:hAnsi="Palatino Linotype"/>
          <w:sz w:val="24"/>
          <w:szCs w:val="24"/>
          <w:lang w:val="es-ES_tradnl" w:eastAsia="es-ES"/>
        </w:rPr>
        <w:t xml:space="preserve"> derivado de los motivos de inconformidad hechos valer por el particular se tiene a bien que esto</w:t>
      </w:r>
      <w:r w:rsidR="00323FF0" w:rsidRPr="002453D9">
        <w:rPr>
          <w:rFonts w:ascii="Palatino Linotype" w:eastAsia="MS Mincho" w:hAnsi="Palatino Linotype"/>
          <w:sz w:val="24"/>
          <w:szCs w:val="24"/>
          <w:lang w:val="es-ES_tradnl" w:eastAsia="es-ES"/>
        </w:rPr>
        <w:t>s</w:t>
      </w:r>
      <w:r w:rsidRPr="002453D9">
        <w:rPr>
          <w:rFonts w:ascii="Palatino Linotype" w:eastAsia="MS Mincho" w:hAnsi="Palatino Linotype"/>
          <w:sz w:val="24"/>
          <w:szCs w:val="24"/>
          <w:lang w:val="es-ES_tradnl" w:eastAsia="es-ES"/>
        </w:rPr>
        <w:t xml:space="preserve"> resultan parcialmente atendibles, </w:t>
      </w:r>
      <w:r w:rsidR="00323FF0" w:rsidRPr="002453D9">
        <w:rPr>
          <w:rFonts w:ascii="Palatino Linotype" w:eastAsia="MS Mincho" w:hAnsi="Palatino Linotype"/>
          <w:sz w:val="24"/>
          <w:szCs w:val="24"/>
          <w:lang w:val="es-ES_tradnl" w:eastAsia="es-ES"/>
        </w:rPr>
        <w:t>por lo siguientes hechos y derechos que se exponen.</w:t>
      </w:r>
    </w:p>
    <w:p w:rsidR="006F3722" w:rsidRPr="002453D9" w:rsidRDefault="006F3722" w:rsidP="006F3722">
      <w:pPr>
        <w:spacing w:after="0" w:line="360" w:lineRule="auto"/>
        <w:contextualSpacing/>
        <w:jc w:val="both"/>
        <w:rPr>
          <w:rFonts w:ascii="Palatino Linotype" w:eastAsiaTheme="minorEastAsia" w:hAnsi="Palatino Linotype" w:cs="Arial"/>
          <w:sz w:val="24"/>
          <w:szCs w:val="24"/>
          <w:lang w:val="es-ES_tradnl" w:eastAsia="es-ES"/>
        </w:rPr>
      </w:pPr>
      <w:bookmarkStart w:id="71" w:name="_Toc54949990"/>
    </w:p>
    <w:p w:rsidR="006F3722" w:rsidRPr="002453D9" w:rsidRDefault="006F3722" w:rsidP="006F3722">
      <w:pPr>
        <w:pStyle w:val="Ttulo1"/>
        <w:rPr>
          <w:rFonts w:ascii="Palatino Linotype" w:eastAsiaTheme="minorEastAsia" w:hAnsi="Palatino Linotype" w:cs="Arial"/>
          <w:b/>
          <w:color w:val="auto"/>
          <w:sz w:val="24"/>
          <w:szCs w:val="24"/>
          <w:lang w:val="es-ES_tradnl" w:eastAsia="es-MX"/>
        </w:rPr>
      </w:pPr>
      <w:r w:rsidRPr="002453D9">
        <w:rPr>
          <w:rFonts w:ascii="Palatino Linotype" w:eastAsiaTheme="minorEastAsia" w:hAnsi="Palatino Linotype" w:cs="Arial"/>
          <w:b/>
          <w:color w:val="auto"/>
          <w:sz w:val="24"/>
          <w:szCs w:val="24"/>
          <w:lang w:val="es-ES_tradnl" w:eastAsia="es-MX"/>
        </w:rPr>
        <w:t>II. De la fuente obligacional del Sujeto Obligado</w:t>
      </w:r>
      <w:bookmarkEnd w:id="71"/>
    </w:p>
    <w:p w:rsidR="00323FF0" w:rsidRPr="002453D9" w:rsidRDefault="00323FF0" w:rsidP="00323FF0">
      <w:pPr>
        <w:pStyle w:val="Prrafodelista"/>
        <w:rPr>
          <w:rFonts w:ascii="Palatino Linotype" w:eastAsia="MS Mincho" w:hAnsi="Palatino Linotype"/>
          <w:sz w:val="24"/>
          <w:szCs w:val="24"/>
          <w:lang w:val="es-ES_tradnl" w:eastAsia="es-ES"/>
        </w:rPr>
      </w:pPr>
    </w:p>
    <w:p w:rsidR="00F74397" w:rsidRPr="002453D9" w:rsidRDefault="00323FF0" w:rsidP="00B51656">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En ese contexto, no pasa desapercibo el contenido del artículo 92 fracción XXXIII de la Ley de Transparencia y Acceso a la Información Pública del Estado de México y Municipios que dice a la letra:</w:t>
      </w:r>
    </w:p>
    <w:p w:rsidR="00323FF0" w:rsidRPr="002453D9" w:rsidRDefault="00323FF0" w:rsidP="006D050C">
      <w:pPr>
        <w:pStyle w:val="Prrafodelista"/>
        <w:ind w:left="567" w:right="567"/>
        <w:jc w:val="both"/>
        <w:rPr>
          <w:rFonts w:ascii="Palatino Linotype" w:hAnsi="Palatino Linotype"/>
          <w:i/>
        </w:rPr>
      </w:pPr>
      <w:r w:rsidRPr="002453D9">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23FF0" w:rsidRPr="002453D9" w:rsidRDefault="00323FF0" w:rsidP="006D050C">
      <w:pPr>
        <w:pStyle w:val="Prrafodelista"/>
        <w:ind w:left="567" w:right="567"/>
        <w:jc w:val="both"/>
        <w:rPr>
          <w:rFonts w:ascii="Palatino Linotype" w:hAnsi="Palatino Linotype"/>
          <w:i/>
        </w:rPr>
      </w:pPr>
      <w:r w:rsidRPr="002453D9">
        <w:rPr>
          <w:rFonts w:ascii="Palatino Linotype" w:hAnsi="Palatino Linotype"/>
          <w:i/>
        </w:rPr>
        <w:t>…</w:t>
      </w:r>
    </w:p>
    <w:p w:rsidR="006D050C" w:rsidRPr="002453D9" w:rsidRDefault="006D050C" w:rsidP="006D050C">
      <w:pPr>
        <w:pStyle w:val="Prrafodelista"/>
        <w:ind w:left="567" w:right="567"/>
        <w:jc w:val="both"/>
        <w:rPr>
          <w:rFonts w:ascii="Palatino Linotype" w:hAnsi="Palatino Linotype"/>
          <w:i/>
        </w:rPr>
      </w:pPr>
    </w:p>
    <w:p w:rsidR="00323FF0" w:rsidRPr="002453D9" w:rsidRDefault="00323FF0" w:rsidP="006D050C">
      <w:pPr>
        <w:pStyle w:val="Prrafodelista"/>
        <w:ind w:left="567" w:right="567"/>
        <w:jc w:val="both"/>
        <w:rPr>
          <w:rFonts w:ascii="Palatino Linotype" w:eastAsia="MS Mincho" w:hAnsi="Palatino Linotype"/>
          <w:b/>
          <w:i/>
          <w:sz w:val="24"/>
          <w:szCs w:val="24"/>
          <w:lang w:val="es-ES_tradnl" w:eastAsia="es-ES"/>
        </w:rPr>
      </w:pPr>
      <w:r w:rsidRPr="002453D9">
        <w:rPr>
          <w:rFonts w:ascii="Palatino Linotype" w:hAnsi="Palatino Linotype"/>
          <w:b/>
          <w:i/>
        </w:rPr>
        <w:t>XXXIII. Los informes que por disposición legal generen los sujetos obligados;</w:t>
      </w:r>
    </w:p>
    <w:p w:rsidR="00323FF0" w:rsidRPr="002453D9" w:rsidRDefault="00323FF0" w:rsidP="00323FF0">
      <w:pPr>
        <w:pStyle w:val="Prrafodelista"/>
        <w:rPr>
          <w:rFonts w:ascii="Palatino Linotype" w:eastAsia="MS Mincho" w:hAnsi="Palatino Linotype"/>
          <w:sz w:val="24"/>
          <w:szCs w:val="24"/>
          <w:lang w:val="es-ES_tradnl" w:eastAsia="es-ES"/>
        </w:rPr>
      </w:pPr>
    </w:p>
    <w:p w:rsidR="00323FF0" w:rsidRPr="002453D9" w:rsidRDefault="00323FF0" w:rsidP="00B51656">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 xml:space="preserve">En sentido, resulta necesario </w:t>
      </w:r>
      <w:r w:rsidR="00A318D9" w:rsidRPr="002453D9">
        <w:rPr>
          <w:rFonts w:ascii="Palatino Linotype" w:eastAsia="MS Mincho" w:hAnsi="Palatino Linotype"/>
          <w:sz w:val="24"/>
          <w:szCs w:val="24"/>
          <w:lang w:val="es-ES_tradnl" w:eastAsia="es-ES"/>
        </w:rPr>
        <w:t>conocer el contenido de la</w:t>
      </w:r>
      <w:r w:rsidRPr="002453D9">
        <w:rPr>
          <w:rFonts w:ascii="Palatino Linotype" w:eastAsia="MS Mincho" w:hAnsi="Palatino Linotype"/>
          <w:sz w:val="24"/>
          <w:szCs w:val="24"/>
          <w:lang w:val="es-ES_tradnl" w:eastAsia="es-ES"/>
        </w:rPr>
        <w:t xml:space="preserve"> </w:t>
      </w:r>
      <w:r w:rsidR="00A318D9" w:rsidRPr="002453D9">
        <w:rPr>
          <w:rFonts w:ascii="Palatino Linotype" w:eastAsia="MS Mincho" w:hAnsi="Palatino Linotype"/>
          <w:sz w:val="24"/>
          <w:szCs w:val="24"/>
          <w:lang w:val="es-ES_tradnl" w:eastAsia="es-ES"/>
        </w:rPr>
        <w:t xml:space="preserve">Ley Orgánica del Tribunal de Justicia Administrativa del Estado de México, que refiere en su artículo: </w:t>
      </w:r>
    </w:p>
    <w:p w:rsidR="00A318D9" w:rsidRPr="002453D9" w:rsidRDefault="00A318D9" w:rsidP="00A318D9">
      <w:pPr>
        <w:spacing w:line="360" w:lineRule="auto"/>
        <w:contextualSpacing/>
        <w:jc w:val="both"/>
        <w:rPr>
          <w:rFonts w:ascii="Palatino Linotype" w:hAnsi="Palatino Linotype"/>
          <w:i/>
        </w:rPr>
      </w:pPr>
    </w:p>
    <w:p w:rsidR="00A318D9" w:rsidRPr="002453D9" w:rsidRDefault="00A318D9" w:rsidP="00A318D9">
      <w:pPr>
        <w:spacing w:line="276" w:lineRule="auto"/>
        <w:ind w:left="567" w:right="567"/>
        <w:contextualSpacing/>
        <w:jc w:val="both"/>
        <w:rPr>
          <w:rFonts w:ascii="Palatino Linotype" w:hAnsi="Palatino Linotype"/>
          <w:i/>
        </w:rPr>
      </w:pPr>
      <w:r w:rsidRPr="002453D9">
        <w:rPr>
          <w:rFonts w:ascii="Palatino Linotype" w:hAnsi="Palatino Linotype"/>
          <w:i/>
        </w:rPr>
        <w:t>Artículo 36. Son atribuciones de las y los Magistrados de las Salas Regionales de Jurisdicción</w:t>
      </w:r>
    </w:p>
    <w:p w:rsidR="00A318D9" w:rsidRPr="002453D9" w:rsidRDefault="00A318D9" w:rsidP="00A318D9">
      <w:pPr>
        <w:spacing w:line="276" w:lineRule="auto"/>
        <w:ind w:left="567" w:right="567"/>
        <w:contextualSpacing/>
        <w:jc w:val="both"/>
        <w:rPr>
          <w:rFonts w:ascii="Palatino Linotype" w:hAnsi="Palatino Linotype"/>
          <w:i/>
        </w:rPr>
      </w:pPr>
      <w:r w:rsidRPr="002453D9">
        <w:rPr>
          <w:rFonts w:ascii="Palatino Linotype" w:hAnsi="Palatino Linotype"/>
          <w:i/>
        </w:rPr>
        <w:t>…</w:t>
      </w:r>
    </w:p>
    <w:p w:rsidR="00A318D9" w:rsidRPr="002453D9" w:rsidRDefault="00A318D9" w:rsidP="00A318D9">
      <w:pPr>
        <w:pStyle w:val="Prrafodelista"/>
        <w:numPr>
          <w:ilvl w:val="0"/>
          <w:numId w:val="6"/>
        </w:numPr>
        <w:spacing w:line="276" w:lineRule="auto"/>
        <w:ind w:left="567" w:right="567" w:firstLine="0"/>
        <w:jc w:val="both"/>
        <w:rPr>
          <w:rFonts w:ascii="Palatino Linotype" w:hAnsi="Palatino Linotype"/>
          <w:i/>
        </w:rPr>
      </w:pPr>
      <w:r w:rsidRPr="002453D9">
        <w:rPr>
          <w:rFonts w:ascii="Palatino Linotype" w:hAnsi="Palatino Linotype"/>
          <w:b/>
          <w:i/>
        </w:rPr>
        <w:t>Informar semanalmente, a la o el Presidente del Tribunal, el estado de las labores de la sala</w:t>
      </w:r>
      <w:r w:rsidRPr="002453D9">
        <w:rPr>
          <w:rFonts w:ascii="Palatino Linotype" w:hAnsi="Palatino Linotype"/>
          <w:i/>
        </w:rPr>
        <w:t>;</w:t>
      </w:r>
    </w:p>
    <w:p w:rsidR="000D6B20" w:rsidRPr="002453D9" w:rsidRDefault="000D6B20" w:rsidP="000D6B20">
      <w:pPr>
        <w:pStyle w:val="Prrafodelista"/>
        <w:spacing w:line="276" w:lineRule="auto"/>
        <w:ind w:left="567" w:right="567"/>
        <w:jc w:val="both"/>
        <w:rPr>
          <w:rFonts w:ascii="Palatino Linotype" w:hAnsi="Palatino Linotype"/>
          <w:i/>
        </w:rPr>
      </w:pPr>
    </w:p>
    <w:p w:rsidR="006D050C" w:rsidRPr="002453D9" w:rsidRDefault="006D050C" w:rsidP="000D6B20">
      <w:pPr>
        <w:pStyle w:val="Prrafodelista"/>
        <w:spacing w:line="276" w:lineRule="auto"/>
        <w:ind w:left="567" w:right="567"/>
        <w:jc w:val="both"/>
        <w:rPr>
          <w:rFonts w:ascii="Palatino Linotype" w:hAnsi="Palatino Linotype"/>
          <w:i/>
        </w:rPr>
      </w:pPr>
    </w:p>
    <w:p w:rsidR="000D6B20" w:rsidRPr="002453D9" w:rsidRDefault="00A318D9" w:rsidP="000D6B20">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2453D9">
        <w:rPr>
          <w:rFonts w:ascii="Palatino Linotype" w:eastAsia="MS Mincho" w:hAnsi="Palatino Linotype"/>
          <w:sz w:val="24"/>
          <w:szCs w:val="24"/>
          <w:lang w:val="es-ES_tradnl" w:eastAsia="es-ES"/>
        </w:rPr>
        <w:t xml:space="preserve">De lo anteriormente expuesto, se puede apreciar que el  </w:t>
      </w:r>
      <w:r w:rsidRPr="002453D9">
        <w:rPr>
          <w:rFonts w:ascii="Palatino Linotype" w:eastAsia="MS Mincho" w:hAnsi="Palatino Linotype"/>
          <w:b/>
          <w:sz w:val="24"/>
          <w:szCs w:val="24"/>
          <w:lang w:val="es-ES_tradnl" w:eastAsia="es-ES"/>
        </w:rPr>
        <w:t xml:space="preserve">SUJETO OBLIGADO </w:t>
      </w:r>
      <w:r w:rsidRPr="002453D9">
        <w:rPr>
          <w:rFonts w:ascii="Palatino Linotype" w:eastAsia="MS Mincho" w:hAnsi="Palatino Linotype"/>
          <w:sz w:val="24"/>
          <w:szCs w:val="24"/>
          <w:lang w:val="es-ES_tradnl" w:eastAsia="es-ES"/>
        </w:rPr>
        <w:t>dio respuesta al requerimiento</w:t>
      </w:r>
      <w:r w:rsidR="00E05CB2" w:rsidRPr="002453D9">
        <w:rPr>
          <w:rFonts w:ascii="Palatino Linotype" w:eastAsia="MS Mincho" w:hAnsi="Palatino Linotype"/>
          <w:sz w:val="24"/>
          <w:szCs w:val="24"/>
          <w:lang w:val="es-ES_tradnl" w:eastAsia="es-ES"/>
        </w:rPr>
        <w:t>,</w:t>
      </w:r>
      <w:r w:rsidRPr="002453D9">
        <w:rPr>
          <w:rFonts w:ascii="Palatino Linotype" w:eastAsia="MS Mincho" w:hAnsi="Palatino Linotype"/>
          <w:sz w:val="24"/>
          <w:szCs w:val="24"/>
          <w:lang w:val="es-ES_tradnl" w:eastAsia="es-ES"/>
        </w:rPr>
        <w:t xml:space="preserve"> haciendo entrega de la información que le fue solicitada</w:t>
      </w:r>
      <w:r w:rsidR="00E05CB2" w:rsidRPr="002453D9">
        <w:rPr>
          <w:rFonts w:ascii="Palatino Linotype" w:eastAsia="MS Mincho" w:hAnsi="Palatino Linotype"/>
          <w:sz w:val="24"/>
          <w:szCs w:val="24"/>
          <w:lang w:val="es-ES_tradnl" w:eastAsia="es-ES"/>
        </w:rPr>
        <w:t>, tal como se describe en las tablas descriptivas, no obstante,</w:t>
      </w:r>
      <w:r w:rsidR="000D6B20" w:rsidRPr="002453D9">
        <w:rPr>
          <w:rFonts w:ascii="Palatino Linotype" w:eastAsia="Calibri" w:hAnsi="Palatino Linotype" w:cs="Arial"/>
        </w:rPr>
        <w:t xml:space="preserve">  este Instituto no está facultado para pronunciarse sobre la veracidad de la respuesta emitida por el </w:t>
      </w:r>
      <w:r w:rsidR="000D6B20" w:rsidRPr="002453D9">
        <w:rPr>
          <w:rFonts w:ascii="Palatino Linotype" w:eastAsia="Calibri" w:hAnsi="Palatino Linotype" w:cs="Arial"/>
          <w:b/>
        </w:rPr>
        <w:t xml:space="preserve">Sujeto Obligado, </w:t>
      </w:r>
      <w:r w:rsidR="000D6B20" w:rsidRPr="002453D9">
        <w:rPr>
          <w:rFonts w:ascii="Palatino Linotype" w:eastAsia="Calibri" w:hAnsi="Palatino Linotype" w:cs="Arial"/>
        </w:rPr>
        <w:t>pues no existe precepto legal alguno en la Ley que lo faculte para ello, toda vez que la</w:t>
      </w:r>
      <w:r w:rsidR="000D6B20" w:rsidRPr="002453D9">
        <w:rPr>
          <w:rFonts w:ascii="Palatino Linotype" w:eastAsia="Calibri" w:hAnsi="Palatino Linotype" w:cs="Times New Roman"/>
        </w:rPr>
        <w:t xml:space="preserve"> presunción de veracidad, es un derecho o principio legal y jurídico del que disfrutan las personas dotadas de autoridad pública en la realización de sus funciones. Este </w:t>
      </w:r>
      <w:r w:rsidR="000D6B20" w:rsidRPr="002453D9">
        <w:rPr>
          <w:rFonts w:ascii="Palatino Linotype" w:eastAsia="Calibri" w:hAnsi="Palatino Linotype" w:cs="Times New Roman"/>
        </w:rPr>
        <w:lastRenderedPageBreak/>
        <w:t>principio otorga a los Sujetos Obligados la facultad de que la declaración que haga se presuma como veraz y por tanto prevalezca sobre la persona que lo disfruta, si no aporta pruebas que tiendan a contradecir los hechos declarados por la autoridad.</w:t>
      </w:r>
    </w:p>
    <w:p w:rsidR="000D6B20" w:rsidRPr="002453D9" w:rsidRDefault="000D6B20" w:rsidP="000D6B20">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Calibri" w:hAnsi="Palatino Linotype" w:cs="Arial"/>
        </w:rPr>
        <w:t xml:space="preserve">De modo, que sí el </w:t>
      </w:r>
      <w:r w:rsidRPr="002453D9">
        <w:rPr>
          <w:rFonts w:ascii="Palatino Linotype" w:eastAsia="Calibri" w:hAnsi="Palatino Linotype" w:cs="Arial"/>
          <w:b/>
        </w:rPr>
        <w:t xml:space="preserve">Sujeto Obligado </w:t>
      </w:r>
      <w:r w:rsidRPr="002453D9">
        <w:rPr>
          <w:rFonts w:ascii="Palatino Linotype" w:eastAsia="Calibri" w:hAnsi="Palatino Linotype" w:cs="Arial"/>
        </w:rPr>
        <w:t>se pronunció</w:t>
      </w:r>
      <w:r w:rsidRPr="002453D9">
        <w:rPr>
          <w:rFonts w:ascii="Palatino Linotype" w:eastAsia="Calibri" w:hAnsi="Palatino Linotype" w:cs="Times New Roman"/>
        </w:rPr>
        <w:t>; se debe presumir como veraz la</w:t>
      </w:r>
      <w:r w:rsidRPr="002453D9">
        <w:rPr>
          <w:rFonts w:ascii="Palatino Linotype" w:eastAsia="Calibri" w:hAnsi="Palatino Linotype" w:cs="Times New Roman"/>
          <w:i/>
        </w:rPr>
        <w:t xml:space="preserve"> </w:t>
      </w:r>
      <w:r w:rsidRPr="002453D9">
        <w:rPr>
          <w:rFonts w:ascii="Palatino Linotype" w:eastAsia="Calibri" w:hAnsi="Palatino Linotype" w:cs="Times New Roman"/>
        </w:rPr>
        <w:t xml:space="preserve">manifestación referida, y por tanto prevalecen si no se aportan pruebas que tiendan a contradecir los hechos declarados por la autoridad, debido a que admite prueba en contrario; es decir, supone una declaración </w:t>
      </w:r>
      <w:r w:rsidRPr="002453D9">
        <w:rPr>
          <w:rFonts w:ascii="Palatino Linotype" w:eastAsia="Calibri" w:hAnsi="Palatino Linotype" w:cs="Times New Roman"/>
          <w:i/>
        </w:rPr>
        <w:t xml:space="preserve">iuris tantum, </w:t>
      </w:r>
      <w:r w:rsidRPr="002453D9">
        <w:rPr>
          <w:rFonts w:ascii="Palatino Linotype" w:eastAsia="Calibri" w:hAnsi="Palatino Linotype" w:cs="Times New Roman"/>
        </w:rPr>
        <w:t xml:space="preserve">por lo que este Órgano no está facultado para pronunciarse sobre la veracidad de la respuesta emitida, aun y cuando ésta no satisfaga el derecho de acceso a la información del </w:t>
      </w:r>
      <w:r w:rsidRPr="002453D9">
        <w:rPr>
          <w:rFonts w:ascii="Palatino Linotype" w:eastAsia="Calibri" w:hAnsi="Palatino Linotype" w:cs="Times New Roman"/>
          <w:b/>
          <w:i/>
        </w:rPr>
        <w:t xml:space="preserve">Recurrente. </w:t>
      </w:r>
      <w:r w:rsidRPr="002453D9">
        <w:rPr>
          <w:rFonts w:ascii="Palatino Linotype" w:eastAsia="Calibri" w:hAnsi="Palatino Linotype" w:cs="Times New Roman"/>
        </w:rPr>
        <w:t>Sirve de apoyo a lo anterior por analogía el criterio 31-10 emitido por el entonces Instituto Federal de Acceso a la Información y Protección de Datos, que a la letra dice:</w:t>
      </w:r>
    </w:p>
    <w:p w:rsidR="00256AB9" w:rsidRPr="002453D9" w:rsidRDefault="00256AB9" w:rsidP="00256AB9">
      <w:pPr>
        <w:tabs>
          <w:tab w:val="left" w:pos="8222"/>
        </w:tabs>
        <w:spacing w:before="240" w:after="360" w:line="360" w:lineRule="auto"/>
        <w:ind w:left="567" w:right="567"/>
        <w:contextualSpacing/>
        <w:jc w:val="both"/>
        <w:rPr>
          <w:rFonts w:ascii="Palatino Linotype" w:eastAsia="MS Mincho" w:hAnsi="Palatino Linotype" w:cs="Arial"/>
          <w:b/>
          <w:i/>
          <w:lang w:eastAsia="es-ES"/>
        </w:rPr>
      </w:pPr>
    </w:p>
    <w:p w:rsidR="00256AB9" w:rsidRPr="002453D9" w:rsidRDefault="00256AB9" w:rsidP="00256AB9">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2453D9">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2453D9">
        <w:rPr>
          <w:rFonts w:ascii="Palatino Linotype" w:eastAsia="MS Mincho" w:hAnsi="Palatino Linotype" w:cs="Arial"/>
          <w:i/>
          <w:lang w:eastAsia="es-ES"/>
        </w:rPr>
        <w:lastRenderedPageBreak/>
        <w:t>Gubernamental no se prevé una causal que permita al Instituto Federal de Acceso a la Información y Protección de Datos conocer, vía recurso revisión, al respecto.</w:t>
      </w:r>
    </w:p>
    <w:p w:rsidR="00256AB9" w:rsidRPr="002453D9" w:rsidRDefault="00256AB9" w:rsidP="00256AB9">
      <w:pPr>
        <w:tabs>
          <w:tab w:val="left" w:pos="8222"/>
        </w:tabs>
        <w:spacing w:before="240" w:after="360" w:line="360" w:lineRule="auto"/>
        <w:ind w:lef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Expedientes:</w:t>
      </w:r>
    </w:p>
    <w:p w:rsidR="00256AB9" w:rsidRPr="002453D9" w:rsidRDefault="00256AB9" w:rsidP="00256AB9">
      <w:pPr>
        <w:tabs>
          <w:tab w:val="left" w:pos="8222"/>
        </w:tabs>
        <w:spacing w:before="240" w:after="360" w:line="360" w:lineRule="auto"/>
        <w:ind w:lef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2440/07 Comisión Federal de Electricidad - Alonso Lujambio Irazábal</w:t>
      </w:r>
    </w:p>
    <w:p w:rsidR="00256AB9" w:rsidRPr="002453D9" w:rsidRDefault="00256AB9" w:rsidP="006405AB">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0113/09 Instituto de Seguridad y Servicios Sociales de los Trabajadores del</w:t>
      </w:r>
    </w:p>
    <w:p w:rsidR="00256AB9" w:rsidRPr="002453D9" w:rsidRDefault="00256AB9" w:rsidP="006405AB">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Estado – Alonso Lujambio Irazábal</w:t>
      </w:r>
    </w:p>
    <w:p w:rsidR="00256AB9" w:rsidRPr="002453D9" w:rsidRDefault="00256AB9" w:rsidP="006405AB">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 xml:space="preserve">1624/09 Instituto Nacional para la Educación de los Adultos - María </w:t>
      </w:r>
      <w:proofErr w:type="spellStart"/>
      <w:r w:rsidRPr="002453D9">
        <w:rPr>
          <w:rFonts w:ascii="Palatino Linotype" w:eastAsia="MS Mincho" w:hAnsi="Palatino Linotype" w:cs="Arial"/>
          <w:i/>
          <w:lang w:eastAsia="es-ES"/>
        </w:rPr>
        <w:t>Marván</w:t>
      </w:r>
      <w:proofErr w:type="spellEnd"/>
      <w:r w:rsidRPr="002453D9">
        <w:rPr>
          <w:rFonts w:ascii="Palatino Linotype" w:eastAsia="MS Mincho" w:hAnsi="Palatino Linotype" w:cs="Arial"/>
          <w:i/>
          <w:lang w:eastAsia="es-ES"/>
        </w:rPr>
        <w:t xml:space="preserve"> Laborde</w:t>
      </w:r>
    </w:p>
    <w:p w:rsidR="00256AB9" w:rsidRPr="002453D9" w:rsidRDefault="00256AB9" w:rsidP="006405AB">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 xml:space="preserve">2395/09 Secretaría de Economía - María </w:t>
      </w:r>
      <w:proofErr w:type="spellStart"/>
      <w:r w:rsidRPr="002453D9">
        <w:rPr>
          <w:rFonts w:ascii="Palatino Linotype" w:eastAsia="MS Mincho" w:hAnsi="Palatino Linotype" w:cs="Arial"/>
          <w:i/>
          <w:lang w:eastAsia="es-ES"/>
        </w:rPr>
        <w:t>Marván</w:t>
      </w:r>
      <w:proofErr w:type="spellEnd"/>
      <w:r w:rsidRPr="002453D9">
        <w:rPr>
          <w:rFonts w:ascii="Palatino Linotype" w:eastAsia="MS Mincho" w:hAnsi="Palatino Linotype" w:cs="Arial"/>
          <w:i/>
          <w:lang w:eastAsia="es-ES"/>
        </w:rPr>
        <w:t xml:space="preserve"> Laborde</w:t>
      </w:r>
    </w:p>
    <w:p w:rsidR="00256AB9" w:rsidRPr="002453D9" w:rsidRDefault="00256AB9" w:rsidP="006D050C">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2453D9">
        <w:rPr>
          <w:rFonts w:ascii="Palatino Linotype" w:eastAsia="MS Mincho" w:hAnsi="Palatino Linotype" w:cs="Arial"/>
          <w:i/>
          <w:lang w:eastAsia="es-ES"/>
        </w:rPr>
        <w:t xml:space="preserve">0837/10 Administración Portuaria Integral de Veracruz, S.A. de C.V. – María </w:t>
      </w:r>
      <w:proofErr w:type="spellStart"/>
      <w:r w:rsidRPr="002453D9">
        <w:rPr>
          <w:rFonts w:ascii="Palatino Linotype" w:eastAsia="MS Mincho" w:hAnsi="Palatino Linotype" w:cs="Arial"/>
          <w:i/>
          <w:lang w:eastAsia="es-ES"/>
        </w:rPr>
        <w:t>Marván</w:t>
      </w:r>
      <w:proofErr w:type="spellEnd"/>
      <w:r w:rsidRPr="002453D9">
        <w:rPr>
          <w:rFonts w:ascii="Palatino Linotype" w:eastAsia="MS Mincho" w:hAnsi="Palatino Linotype" w:cs="Arial"/>
          <w:i/>
          <w:lang w:eastAsia="es-ES"/>
        </w:rPr>
        <w:t xml:space="preserve"> Laborde.</w:t>
      </w:r>
    </w:p>
    <w:p w:rsidR="00256AB9" w:rsidRPr="002453D9" w:rsidRDefault="00256AB9" w:rsidP="00256AB9">
      <w:pPr>
        <w:spacing w:after="0" w:line="360" w:lineRule="auto"/>
        <w:contextualSpacing/>
        <w:jc w:val="both"/>
        <w:rPr>
          <w:rFonts w:ascii="Palatino Linotype" w:hAnsi="Palatino Linotype" w:cs="Arial"/>
          <w:sz w:val="24"/>
          <w:szCs w:val="24"/>
          <w:lang w:val="es-ES_tradnl"/>
        </w:rPr>
      </w:pPr>
    </w:p>
    <w:p w:rsidR="00256AB9" w:rsidRPr="002453D9" w:rsidRDefault="00256AB9" w:rsidP="00047F73">
      <w:pPr>
        <w:numPr>
          <w:ilvl w:val="0"/>
          <w:numId w:val="1"/>
        </w:numPr>
        <w:spacing w:before="100" w:beforeAutospacing="1" w:after="100" w:afterAutospacing="1" w:line="360" w:lineRule="auto"/>
        <w:ind w:left="0" w:firstLine="0"/>
        <w:contextualSpacing/>
        <w:jc w:val="both"/>
        <w:rPr>
          <w:rFonts w:ascii="Palatino Linotype" w:eastAsia="MS Mincho" w:hAnsi="Palatino Linotype" w:cs="Arial"/>
          <w:sz w:val="24"/>
          <w:szCs w:val="24"/>
          <w:lang w:val="es-ES_tradnl" w:eastAsia="es-ES"/>
        </w:rPr>
      </w:pPr>
      <w:r w:rsidRPr="002453D9">
        <w:rPr>
          <w:rFonts w:ascii="Palatino Linotype" w:eastAsia="Calibri" w:hAnsi="Palatino Linotype" w:cs="Arial"/>
          <w:sz w:val="24"/>
          <w:szCs w:val="24"/>
        </w:rPr>
        <w:t>Lo anterior</w:t>
      </w:r>
      <w:r w:rsidR="006405AB" w:rsidRPr="002453D9">
        <w:rPr>
          <w:rFonts w:ascii="Palatino Linotype" w:eastAsia="Calibri" w:hAnsi="Palatino Linotype" w:cs="Arial"/>
          <w:sz w:val="24"/>
          <w:szCs w:val="24"/>
        </w:rPr>
        <w:t>,</w:t>
      </w:r>
      <w:r w:rsidRPr="002453D9">
        <w:rPr>
          <w:rFonts w:ascii="Palatino Linotype" w:eastAsia="Calibri" w:hAnsi="Palatino Linotype" w:cs="Arial"/>
          <w:sz w:val="24"/>
          <w:szCs w:val="24"/>
        </w:rPr>
        <w:t xml:space="preserve"> se constituirá como</w:t>
      </w:r>
      <w:r w:rsidRPr="002453D9">
        <w:rPr>
          <w:rFonts w:ascii="Palatino Linotype" w:hAnsi="Palatino Linotype" w:cs="Arial"/>
          <w:b/>
          <w:sz w:val="24"/>
          <w:szCs w:val="24"/>
        </w:rPr>
        <w:t xml:space="preserve"> una confesión expresa</w:t>
      </w:r>
      <w:r w:rsidRPr="002453D9">
        <w:rPr>
          <w:rFonts w:ascii="Palatino Linotype" w:hAnsi="Palatino Linotype" w:cs="Arial"/>
          <w:sz w:val="24"/>
          <w:szCs w:val="24"/>
        </w:rPr>
        <w:t xml:space="preserve"> en 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 </w:t>
      </w:r>
    </w:p>
    <w:p w:rsidR="00256AB9" w:rsidRPr="002453D9" w:rsidRDefault="00256AB9" w:rsidP="00256AB9">
      <w:pPr>
        <w:spacing w:before="100" w:beforeAutospacing="1" w:after="100" w:afterAutospacing="1" w:line="360" w:lineRule="auto"/>
        <w:contextualSpacing/>
        <w:jc w:val="both"/>
        <w:rPr>
          <w:rFonts w:ascii="Palatino Linotype" w:eastAsia="MS Mincho" w:hAnsi="Palatino Linotype" w:cs="Arial"/>
          <w:sz w:val="24"/>
          <w:szCs w:val="24"/>
          <w:lang w:val="es-ES_tradnl" w:eastAsia="es-ES"/>
        </w:rPr>
      </w:pPr>
    </w:p>
    <w:p w:rsidR="00F74397" w:rsidRPr="002453D9" w:rsidRDefault="00256AB9" w:rsidP="00047F73">
      <w:pPr>
        <w:numPr>
          <w:ilvl w:val="0"/>
          <w:numId w:val="1"/>
        </w:numPr>
        <w:spacing w:line="360" w:lineRule="auto"/>
        <w:ind w:left="0" w:firstLine="0"/>
        <w:contextualSpacing/>
        <w:jc w:val="both"/>
        <w:rPr>
          <w:rFonts w:ascii="Palatino Linotype" w:eastAsia="MS Mincho" w:hAnsi="Palatino Linotype"/>
          <w:sz w:val="24"/>
          <w:szCs w:val="24"/>
          <w:lang w:val="es-ES_tradnl" w:eastAsia="es-ES"/>
        </w:rPr>
      </w:pPr>
      <w:r w:rsidRPr="002453D9">
        <w:rPr>
          <w:rFonts w:ascii="Palatino Linotype" w:eastAsia="MS Mincho" w:hAnsi="Palatino Linotype"/>
          <w:sz w:val="24"/>
          <w:szCs w:val="24"/>
          <w:lang w:val="es-ES_tradnl" w:eastAsia="es-ES"/>
        </w:rPr>
        <w:t xml:space="preserve">En </w:t>
      </w:r>
      <w:r w:rsidR="00E05CB2" w:rsidRPr="002453D9">
        <w:rPr>
          <w:rFonts w:ascii="Palatino Linotype" w:eastAsia="MS Mincho" w:hAnsi="Palatino Linotype"/>
          <w:sz w:val="24"/>
          <w:szCs w:val="24"/>
          <w:lang w:val="es-ES_tradnl" w:eastAsia="es-ES"/>
        </w:rPr>
        <w:t>ese sentido</w:t>
      </w:r>
      <w:r w:rsidRPr="002453D9">
        <w:rPr>
          <w:rFonts w:ascii="Palatino Linotype" w:eastAsia="MS Mincho" w:hAnsi="Palatino Linotype"/>
          <w:sz w:val="24"/>
          <w:szCs w:val="24"/>
          <w:lang w:val="es-ES_tradnl" w:eastAsia="es-ES"/>
        </w:rPr>
        <w:t xml:space="preserve">, este </w:t>
      </w:r>
      <w:r w:rsidR="00E05CB2" w:rsidRPr="002453D9">
        <w:rPr>
          <w:rFonts w:ascii="Palatino Linotype" w:eastAsia="MS Mincho" w:hAnsi="Palatino Linotype"/>
          <w:sz w:val="24"/>
          <w:szCs w:val="24"/>
          <w:lang w:val="es-ES_tradnl" w:eastAsia="es-ES"/>
        </w:rPr>
        <w:t xml:space="preserve"> Órgano Garante </w:t>
      </w:r>
      <w:r w:rsidRPr="002453D9">
        <w:rPr>
          <w:rFonts w:ascii="Palatino Linotype" w:eastAsia="MS Mincho" w:hAnsi="Palatino Linotype"/>
          <w:sz w:val="24"/>
          <w:szCs w:val="24"/>
          <w:lang w:val="es-ES_tradnl" w:eastAsia="es-ES"/>
        </w:rPr>
        <w:t>al carecer de facultades</w:t>
      </w:r>
      <w:r w:rsidR="00E05CB2" w:rsidRPr="002453D9">
        <w:rPr>
          <w:rFonts w:ascii="Palatino Linotype" w:eastAsia="MS Mincho" w:hAnsi="Palatino Linotype"/>
          <w:sz w:val="24"/>
          <w:szCs w:val="24"/>
          <w:lang w:val="es-ES_tradnl" w:eastAsia="es-ES"/>
        </w:rPr>
        <w:t xml:space="preserve"> para </w:t>
      </w:r>
      <w:r w:rsidRPr="002453D9">
        <w:rPr>
          <w:rFonts w:ascii="Palatino Linotype" w:eastAsia="MS Mincho" w:hAnsi="Palatino Linotype"/>
          <w:sz w:val="24"/>
          <w:szCs w:val="24"/>
          <w:lang w:val="es-ES_tradnl" w:eastAsia="es-ES"/>
        </w:rPr>
        <w:t xml:space="preserve">manifestarse sobre </w:t>
      </w:r>
      <w:r w:rsidR="00E05CB2" w:rsidRPr="002453D9">
        <w:rPr>
          <w:rFonts w:ascii="Palatino Linotype" w:eastAsia="MS Mincho" w:hAnsi="Palatino Linotype"/>
          <w:sz w:val="24"/>
          <w:szCs w:val="24"/>
          <w:lang w:val="es-ES_tradnl" w:eastAsia="es-ES"/>
        </w:rPr>
        <w:t>veracidad de la información</w:t>
      </w:r>
      <w:r w:rsidRPr="002453D9">
        <w:rPr>
          <w:rFonts w:ascii="Palatino Linotype" w:eastAsia="MS Mincho" w:hAnsi="Palatino Linotype"/>
          <w:sz w:val="24"/>
          <w:szCs w:val="24"/>
          <w:lang w:val="es-ES_tradnl" w:eastAsia="es-ES"/>
        </w:rPr>
        <w:t xml:space="preserve">; si puede verificar que la información que se remite, sea completa, confiable y congruente; lo anterior es </w:t>
      </w:r>
      <w:r w:rsidR="002A1EEA" w:rsidRPr="002453D9">
        <w:rPr>
          <w:rFonts w:ascii="Palatino Linotype" w:eastAsia="MS Mincho" w:hAnsi="Palatino Linotype"/>
          <w:sz w:val="24"/>
          <w:szCs w:val="24"/>
          <w:lang w:val="es-ES_tradnl" w:eastAsia="es-ES"/>
        </w:rPr>
        <w:t>así</w:t>
      </w:r>
      <w:r w:rsidRPr="002453D9">
        <w:rPr>
          <w:rFonts w:ascii="Palatino Linotype" w:eastAsia="MS Mincho" w:hAnsi="Palatino Linotype"/>
          <w:sz w:val="24"/>
          <w:szCs w:val="24"/>
          <w:lang w:val="es-ES_tradnl" w:eastAsia="es-ES"/>
        </w:rPr>
        <w:t xml:space="preserve"> que de la información </w:t>
      </w:r>
      <w:r w:rsidR="002A1EEA" w:rsidRPr="002453D9">
        <w:rPr>
          <w:rFonts w:ascii="Palatino Linotype" w:eastAsia="MS Mincho" w:hAnsi="Palatino Linotype"/>
          <w:sz w:val="24"/>
          <w:szCs w:val="24"/>
          <w:lang w:val="es-ES_tradnl" w:eastAsia="es-ES"/>
        </w:rPr>
        <w:t xml:space="preserve">remitida en respuesta llego a la conclusión la que misma </w:t>
      </w:r>
      <w:r w:rsidR="002A1EEA" w:rsidRPr="002453D9">
        <w:rPr>
          <w:rFonts w:ascii="Palatino Linotype" w:eastAsia="MS Mincho" w:hAnsi="Palatino Linotype"/>
          <w:sz w:val="24"/>
          <w:szCs w:val="24"/>
          <w:lang w:val="es-ES_tradnl" w:eastAsia="es-ES"/>
        </w:rPr>
        <w:lastRenderedPageBreak/>
        <w:t>resulta incompleta en cuanto a la información correspondiente a los meses de septiembre, octubre y noviembre del año 2019 y por cuanto refiere a los meses de mayo, junio y julio del 2020, la</w:t>
      </w:r>
      <w:r w:rsidR="00116E03" w:rsidRPr="002453D9">
        <w:rPr>
          <w:rFonts w:ascii="Palatino Linotype" w:eastAsia="MS Mincho" w:hAnsi="Palatino Linotype"/>
          <w:sz w:val="24"/>
          <w:szCs w:val="24"/>
          <w:lang w:val="es-ES_tradnl" w:eastAsia="es-ES"/>
        </w:rPr>
        <w:t>s</w:t>
      </w:r>
      <w:r w:rsidR="002A1EEA" w:rsidRPr="002453D9">
        <w:rPr>
          <w:rFonts w:ascii="Palatino Linotype" w:eastAsia="MS Mincho" w:hAnsi="Palatino Linotype"/>
          <w:sz w:val="24"/>
          <w:szCs w:val="24"/>
          <w:lang w:val="es-ES_tradnl" w:eastAsia="es-ES"/>
        </w:rPr>
        <w:t xml:space="preserve"> documentales remitidas en repuesta que se puede observar en los arábigos 45, 46</w:t>
      </w:r>
      <w:r w:rsidR="00116E03" w:rsidRPr="002453D9">
        <w:rPr>
          <w:rFonts w:ascii="Palatino Linotype" w:eastAsia="MS Mincho" w:hAnsi="Palatino Linotype"/>
          <w:sz w:val="24"/>
          <w:szCs w:val="24"/>
          <w:lang w:val="es-ES_tradnl" w:eastAsia="es-ES"/>
        </w:rPr>
        <w:t xml:space="preserve">, 47, 49, 50, 51, 52, 53 y 54 para dar atención a lo solicitado de los meses antes referido del 2020, esta resulta confusa al no precisar a qué fechas corresponden, creando incertidumbre en el particular al </w:t>
      </w:r>
      <w:r w:rsidR="007511B4" w:rsidRPr="002453D9">
        <w:rPr>
          <w:rFonts w:ascii="Palatino Linotype" w:eastAsia="MS Mincho" w:hAnsi="Palatino Linotype"/>
          <w:sz w:val="24"/>
          <w:szCs w:val="24"/>
          <w:lang w:val="es-ES_tradnl" w:eastAsia="es-ES"/>
        </w:rPr>
        <w:t xml:space="preserve">no </w:t>
      </w:r>
      <w:r w:rsidR="00116E03" w:rsidRPr="002453D9">
        <w:rPr>
          <w:rFonts w:ascii="Palatino Linotype" w:eastAsia="MS Mincho" w:hAnsi="Palatino Linotype"/>
          <w:sz w:val="24"/>
          <w:szCs w:val="24"/>
          <w:lang w:val="es-ES_tradnl" w:eastAsia="es-ES"/>
        </w:rPr>
        <w:t xml:space="preserve">precisar </w:t>
      </w:r>
      <w:r w:rsidR="007511B4" w:rsidRPr="002453D9">
        <w:rPr>
          <w:rFonts w:ascii="Palatino Linotype" w:eastAsia="MS Mincho" w:hAnsi="Palatino Linotype"/>
          <w:sz w:val="24"/>
          <w:szCs w:val="24"/>
          <w:lang w:val="es-ES_tradnl" w:eastAsia="es-ES"/>
        </w:rPr>
        <w:t xml:space="preserve">a </w:t>
      </w:r>
      <w:r w:rsidR="006F3722" w:rsidRPr="002453D9">
        <w:rPr>
          <w:rFonts w:ascii="Palatino Linotype" w:eastAsia="MS Mincho" w:hAnsi="Palatino Linotype"/>
          <w:sz w:val="24"/>
          <w:szCs w:val="24"/>
          <w:lang w:val="es-ES_tradnl" w:eastAsia="es-ES"/>
        </w:rPr>
        <w:t>qué</w:t>
      </w:r>
      <w:r w:rsidR="00116E03" w:rsidRPr="002453D9">
        <w:rPr>
          <w:rFonts w:ascii="Palatino Linotype" w:eastAsia="MS Mincho" w:hAnsi="Palatino Linotype"/>
          <w:sz w:val="24"/>
          <w:szCs w:val="24"/>
          <w:lang w:val="es-ES_tradnl" w:eastAsia="es-ES"/>
        </w:rPr>
        <w:t xml:space="preserve"> s</w:t>
      </w:r>
      <w:r w:rsidR="006F3722" w:rsidRPr="002453D9">
        <w:rPr>
          <w:rFonts w:ascii="Palatino Linotype" w:eastAsia="MS Mincho" w:hAnsi="Palatino Linotype"/>
          <w:sz w:val="24"/>
          <w:szCs w:val="24"/>
          <w:lang w:val="es-ES_tradnl" w:eastAsia="es-ES"/>
        </w:rPr>
        <w:t>emana se refiere cada documento, por lo que resulta viable modificar la respuesta u ordena la entrega de la información que resultó incompleta.</w:t>
      </w:r>
    </w:p>
    <w:p w:rsidR="00116E03" w:rsidRPr="002453D9" w:rsidRDefault="00116E03" w:rsidP="00B51656">
      <w:pPr>
        <w:keepNext/>
        <w:keepLines/>
        <w:spacing w:before="240" w:after="0"/>
        <w:outlineLvl w:val="0"/>
        <w:rPr>
          <w:rFonts w:ascii="Palatino Linotype" w:eastAsiaTheme="minorEastAsia" w:hAnsi="Palatino Linotype" w:cs="Arial"/>
          <w:b/>
          <w:sz w:val="24"/>
          <w:szCs w:val="24"/>
          <w:lang w:val="es-ES_tradnl" w:eastAsia="es-MX"/>
        </w:rPr>
      </w:pPr>
    </w:p>
    <w:p w:rsidR="000D6B20" w:rsidRPr="002453D9" w:rsidRDefault="000B5E57" w:rsidP="00B51656">
      <w:pPr>
        <w:numPr>
          <w:ilvl w:val="0"/>
          <w:numId w:val="1"/>
        </w:numPr>
        <w:spacing w:before="240" w:after="360" w:line="360" w:lineRule="auto"/>
        <w:ind w:left="0" w:firstLine="0"/>
        <w:contextualSpacing/>
        <w:jc w:val="both"/>
        <w:rPr>
          <w:rFonts w:ascii="Palatino Linotype" w:eastAsia="MS Mincho" w:hAnsi="Palatino Linotype" w:cs="Arial"/>
          <w:i/>
          <w:sz w:val="24"/>
          <w:szCs w:val="24"/>
          <w:lang w:eastAsia="es-ES"/>
        </w:rPr>
      </w:pPr>
      <w:r w:rsidRPr="002453D9">
        <w:rPr>
          <w:rFonts w:ascii="Palatino Linotype" w:eastAsia="MS Mincho" w:hAnsi="Palatino Linotype" w:cs="Arial"/>
          <w:sz w:val="24"/>
          <w:szCs w:val="24"/>
          <w:lang w:eastAsia="es-ES"/>
        </w:rPr>
        <w:t xml:space="preserve">En ese contexto, no debe perderse de vista que el </w:t>
      </w:r>
      <w:r w:rsidRPr="002453D9">
        <w:rPr>
          <w:rFonts w:ascii="Palatino Linotype" w:eastAsia="MS Mincho" w:hAnsi="Palatino Linotype" w:cs="Arial"/>
          <w:b/>
          <w:sz w:val="24"/>
          <w:szCs w:val="24"/>
          <w:lang w:eastAsia="es-ES"/>
        </w:rPr>
        <w:t>SUJETO OBLIGADO</w:t>
      </w:r>
      <w:r w:rsidRPr="002453D9">
        <w:rPr>
          <w:rFonts w:ascii="Palatino Linotype" w:eastAsia="MS Mincho" w:hAnsi="Palatino Linotype" w:cs="Arial"/>
          <w:sz w:val="24"/>
          <w:szCs w:val="24"/>
          <w:lang w:eastAsia="es-ES"/>
        </w:rPr>
        <w:t xml:space="preserve"> entregó a su consideración la información que de acuerdo a sus funciones que esté realiza, sin embargo, la misma resulta poco veraz en cuanto a las documentales </w:t>
      </w:r>
      <w:r w:rsidR="00242C53" w:rsidRPr="002453D9">
        <w:rPr>
          <w:rFonts w:ascii="Palatino Linotype" w:eastAsia="MS Mincho" w:hAnsi="Palatino Linotype" w:cs="Arial"/>
          <w:sz w:val="24"/>
          <w:szCs w:val="24"/>
          <w:lang w:eastAsia="es-ES"/>
        </w:rPr>
        <w:t>descritas en los arábigos 45, 46, 47, 49, 50, 51,52, 53, 54, 55, 56 y 57, con los cuales se pretendió dar cumplimiento a cada uno de los acuerdos de suspensión de actividades jurisdiccionales por la contingencia sanitaria del COVID-19.</w:t>
      </w:r>
    </w:p>
    <w:p w:rsidR="005A2008" w:rsidRPr="002453D9" w:rsidRDefault="005A2008" w:rsidP="005A2008">
      <w:pPr>
        <w:spacing w:before="240" w:after="360" w:line="360" w:lineRule="auto"/>
        <w:contextualSpacing/>
        <w:jc w:val="both"/>
        <w:rPr>
          <w:rFonts w:ascii="Palatino Linotype" w:eastAsia="MS Mincho" w:hAnsi="Palatino Linotype" w:cs="Arial"/>
          <w:i/>
          <w:sz w:val="24"/>
          <w:szCs w:val="24"/>
          <w:lang w:eastAsia="es-ES"/>
        </w:rPr>
      </w:pPr>
    </w:p>
    <w:p w:rsidR="00242C53" w:rsidRPr="002453D9" w:rsidRDefault="00242C53" w:rsidP="00B51656">
      <w:pPr>
        <w:numPr>
          <w:ilvl w:val="0"/>
          <w:numId w:val="1"/>
        </w:numPr>
        <w:spacing w:before="240" w:after="360" w:line="360" w:lineRule="auto"/>
        <w:ind w:left="0" w:firstLine="0"/>
        <w:contextualSpacing/>
        <w:jc w:val="both"/>
        <w:rPr>
          <w:rFonts w:ascii="Palatino Linotype" w:eastAsia="MS Mincho" w:hAnsi="Palatino Linotype" w:cs="Arial"/>
          <w:i/>
          <w:sz w:val="24"/>
          <w:szCs w:val="24"/>
          <w:lang w:eastAsia="es-ES"/>
        </w:rPr>
      </w:pPr>
      <w:r w:rsidRPr="002453D9">
        <w:rPr>
          <w:rFonts w:ascii="Palatino Linotype" w:eastAsia="MS Mincho" w:hAnsi="Palatino Linotype" w:cs="Arial"/>
          <w:sz w:val="24"/>
          <w:szCs w:val="24"/>
          <w:lang w:eastAsia="es-ES"/>
        </w:rPr>
        <w:t>En ese sentido, no debe perderse de vista que en los formatos remitidos no se puede apreciar las</w:t>
      </w:r>
      <w:r w:rsidR="005A2008" w:rsidRPr="002453D9">
        <w:rPr>
          <w:rFonts w:ascii="Palatino Linotype" w:eastAsia="MS Mincho" w:hAnsi="Palatino Linotype" w:cs="Arial"/>
          <w:sz w:val="24"/>
          <w:szCs w:val="24"/>
          <w:lang w:eastAsia="es-ES"/>
        </w:rPr>
        <w:t xml:space="preserve"> fechas o semanas en que se llevaron a cabo las </w:t>
      </w:r>
      <w:r w:rsidRPr="002453D9">
        <w:rPr>
          <w:rFonts w:ascii="Palatino Linotype" w:eastAsia="MS Mincho" w:hAnsi="Palatino Linotype" w:cs="Arial"/>
          <w:sz w:val="24"/>
          <w:szCs w:val="24"/>
          <w:lang w:eastAsia="es-ES"/>
        </w:rPr>
        <w:t xml:space="preserve">labores </w:t>
      </w:r>
      <w:r w:rsidR="005A2008" w:rsidRPr="002453D9">
        <w:rPr>
          <w:rFonts w:ascii="Palatino Linotype" w:eastAsia="MS Mincho" w:hAnsi="Palatino Linotype" w:cs="Arial"/>
          <w:sz w:val="24"/>
          <w:szCs w:val="24"/>
          <w:lang w:eastAsia="es-ES"/>
        </w:rPr>
        <w:t xml:space="preserve">de </w:t>
      </w:r>
      <w:r w:rsidR="00725D52" w:rsidRPr="002453D9">
        <w:rPr>
          <w:rFonts w:ascii="Palatino Linotype" w:eastAsia="MS Mincho" w:hAnsi="Palatino Linotype" w:cs="Arial"/>
          <w:sz w:val="24"/>
          <w:szCs w:val="24"/>
          <w:lang w:eastAsia="es-ES"/>
        </w:rPr>
        <w:t>la</w:t>
      </w:r>
      <w:r w:rsidR="005A2008" w:rsidRPr="002453D9">
        <w:rPr>
          <w:rFonts w:ascii="Palatino Linotype" w:eastAsia="MS Mincho" w:hAnsi="Palatino Linotype" w:cs="Arial"/>
          <w:sz w:val="24"/>
          <w:szCs w:val="24"/>
          <w:lang w:eastAsia="es-ES"/>
        </w:rPr>
        <w:t xml:space="preserve"> </w:t>
      </w:r>
      <w:r w:rsidRPr="002453D9">
        <w:rPr>
          <w:rFonts w:ascii="Palatino Linotype" w:eastAsia="MS Mincho" w:hAnsi="Palatino Linotype" w:cs="Arial"/>
          <w:sz w:val="24"/>
          <w:szCs w:val="24"/>
          <w:lang w:eastAsia="es-ES"/>
        </w:rPr>
        <w:t>Sala Regional</w:t>
      </w:r>
      <w:r w:rsidR="005A2008" w:rsidRPr="002453D9">
        <w:rPr>
          <w:rFonts w:ascii="Palatino Linotype" w:eastAsia="MS Mincho" w:hAnsi="Palatino Linotype" w:cs="Arial"/>
          <w:sz w:val="24"/>
          <w:szCs w:val="24"/>
          <w:lang w:eastAsia="es-ES"/>
        </w:rPr>
        <w:t xml:space="preserve">, </w:t>
      </w:r>
      <w:r w:rsidR="00725D52" w:rsidRPr="002453D9">
        <w:rPr>
          <w:rFonts w:ascii="Palatino Linotype" w:eastAsia="MS Mincho" w:hAnsi="Palatino Linotype" w:cs="Arial"/>
          <w:sz w:val="24"/>
          <w:szCs w:val="24"/>
          <w:lang w:eastAsia="es-ES"/>
        </w:rPr>
        <w:t xml:space="preserve">con la justificación que </w:t>
      </w:r>
      <w:r w:rsidR="00057FA8" w:rsidRPr="002453D9">
        <w:rPr>
          <w:rFonts w:ascii="Palatino Linotype" w:eastAsia="MS Mincho" w:hAnsi="Palatino Linotype" w:cs="Arial"/>
          <w:sz w:val="24"/>
          <w:szCs w:val="24"/>
          <w:lang w:eastAsia="es-ES"/>
        </w:rPr>
        <w:t xml:space="preserve">las actividades del Tribunal, Salas y secciones, se encontraban suspendidas y fue hasta el cuatro de agosto que se reactivaron las mismas, retomando de nueva cuenta a remitir los informes semanales en los formatos tradicionales. Justificación que no resulta procedente, en razón de que </w:t>
      </w:r>
      <w:r w:rsidR="00057FA8" w:rsidRPr="002453D9">
        <w:rPr>
          <w:rFonts w:ascii="Palatino Linotype" w:eastAsia="MS Mincho" w:hAnsi="Palatino Linotype" w:cs="Arial"/>
          <w:sz w:val="24"/>
          <w:szCs w:val="24"/>
          <w:lang w:eastAsia="es-ES"/>
        </w:rPr>
        <w:lastRenderedPageBreak/>
        <w:t xml:space="preserve">estos son elaborados por el propio Sujeto Obligado, así como de igual manera recaba la información, por lo tanto la información se debió de entregar en los formatos preestablecidos por el </w:t>
      </w:r>
      <w:r w:rsidR="00057FA8" w:rsidRPr="002453D9">
        <w:rPr>
          <w:rFonts w:ascii="Palatino Linotype" w:eastAsia="MS Mincho" w:hAnsi="Palatino Linotype" w:cs="Arial"/>
          <w:b/>
          <w:sz w:val="24"/>
          <w:szCs w:val="24"/>
          <w:lang w:eastAsia="es-ES"/>
        </w:rPr>
        <w:t>SUJETO OBLIGADO</w:t>
      </w:r>
      <w:r w:rsidR="00057FA8" w:rsidRPr="002453D9">
        <w:rPr>
          <w:rFonts w:ascii="Palatino Linotype" w:eastAsia="MS Mincho" w:hAnsi="Palatino Linotype" w:cs="Arial"/>
          <w:sz w:val="24"/>
          <w:szCs w:val="24"/>
          <w:lang w:eastAsia="es-ES"/>
        </w:rPr>
        <w:t xml:space="preserve"> ya que no se justifica la razón por la cual estos debía </w:t>
      </w:r>
      <w:r w:rsidR="00FA0BC0" w:rsidRPr="002453D9">
        <w:rPr>
          <w:rFonts w:ascii="Palatino Linotype" w:eastAsia="MS Mincho" w:hAnsi="Palatino Linotype" w:cs="Arial"/>
          <w:sz w:val="24"/>
          <w:szCs w:val="24"/>
          <w:lang w:eastAsia="es-ES"/>
        </w:rPr>
        <w:t>ser cambiados.</w:t>
      </w:r>
    </w:p>
    <w:p w:rsidR="00FA0BC0" w:rsidRPr="002453D9" w:rsidRDefault="00FA0BC0" w:rsidP="00FA0BC0">
      <w:pPr>
        <w:spacing w:before="240" w:after="360" w:line="360" w:lineRule="auto"/>
        <w:contextualSpacing/>
        <w:jc w:val="both"/>
        <w:rPr>
          <w:rFonts w:ascii="Palatino Linotype" w:eastAsia="MS Mincho" w:hAnsi="Palatino Linotype" w:cs="Arial"/>
          <w:i/>
          <w:sz w:val="24"/>
          <w:szCs w:val="24"/>
          <w:lang w:eastAsia="es-ES"/>
        </w:rPr>
      </w:pPr>
    </w:p>
    <w:p w:rsidR="00B51656" w:rsidRPr="002453D9" w:rsidRDefault="00B51656" w:rsidP="00B51656">
      <w:pPr>
        <w:numPr>
          <w:ilvl w:val="0"/>
          <w:numId w:val="1"/>
        </w:numPr>
        <w:spacing w:before="240" w:after="360" w:line="360" w:lineRule="auto"/>
        <w:ind w:left="0" w:firstLine="0"/>
        <w:contextualSpacing/>
        <w:jc w:val="both"/>
        <w:rPr>
          <w:rFonts w:ascii="Palatino Linotype" w:eastAsia="MS Mincho" w:hAnsi="Palatino Linotype" w:cs="Arial"/>
          <w:i/>
          <w:sz w:val="24"/>
          <w:szCs w:val="24"/>
          <w:lang w:eastAsia="es-ES"/>
        </w:rPr>
      </w:pPr>
      <w:r w:rsidRPr="002453D9">
        <w:rPr>
          <w:rFonts w:ascii="Palatino Linotype" w:eastAsia="MS Mincho" w:hAnsi="Palatino Linotype" w:cstheme="majorBidi"/>
          <w:sz w:val="24"/>
          <w:szCs w:val="24"/>
          <w:lang w:val="es-ES_tradnl" w:eastAsia="es-ES"/>
        </w:rPr>
        <w:t xml:space="preserve">Consecuentemente, en términos del artículo </w:t>
      </w:r>
      <w:r w:rsidRPr="002453D9">
        <w:rPr>
          <w:rFonts w:ascii="Palatino Linotype" w:eastAsia="MS Mincho" w:hAnsi="Palatino Linotype" w:cstheme="majorBidi"/>
          <w:b/>
          <w:sz w:val="24"/>
          <w:szCs w:val="24"/>
          <w:lang w:val="es-ES_tradnl" w:eastAsia="es-ES"/>
        </w:rPr>
        <w:t>186 fracción III</w:t>
      </w:r>
      <w:r w:rsidRPr="002453D9">
        <w:rPr>
          <w:rFonts w:ascii="Palatino Linotype" w:eastAsia="MS Mincho" w:hAnsi="Palatino Linotype" w:cstheme="majorBidi"/>
          <w:sz w:val="24"/>
          <w:szCs w:val="24"/>
          <w:lang w:val="es-ES_tradnl" w:eastAsia="es-ES"/>
        </w:rPr>
        <w:t xml:space="preserve"> este Pleno determina </w:t>
      </w:r>
      <w:r w:rsidRPr="002453D9">
        <w:rPr>
          <w:rFonts w:ascii="Palatino Linotype" w:eastAsia="MS Mincho" w:hAnsi="Palatino Linotype" w:cstheme="majorBidi"/>
          <w:b/>
          <w:sz w:val="24"/>
          <w:szCs w:val="24"/>
          <w:lang w:val="es-ES_tradnl" w:eastAsia="es-ES"/>
        </w:rPr>
        <w:t xml:space="preserve">MODIFICAR </w:t>
      </w:r>
      <w:r w:rsidRPr="002453D9">
        <w:rPr>
          <w:rFonts w:ascii="Palatino Linotype" w:eastAsia="MS Mincho" w:hAnsi="Palatino Linotype" w:cstheme="majorBidi"/>
          <w:sz w:val="24"/>
          <w:szCs w:val="24"/>
          <w:lang w:val="es-ES_tradnl" w:eastAsia="es-ES"/>
        </w:rPr>
        <w:t>la respuesta del presente recurso de revisión, toda vez que hubo afectación al derecho de acceso a la información pública establecido constitucionalmente a favor del particular ya que la respuesta resultó incompleta, inaccesible y no confiable.</w:t>
      </w:r>
    </w:p>
    <w:p w:rsidR="00B51656" w:rsidRPr="002453D9" w:rsidRDefault="00B51656" w:rsidP="00B51656">
      <w:pPr>
        <w:spacing w:before="240" w:after="360" w:line="360" w:lineRule="auto"/>
        <w:contextualSpacing/>
        <w:jc w:val="both"/>
        <w:rPr>
          <w:rFonts w:ascii="Palatino Linotype" w:eastAsia="MS Mincho" w:hAnsi="Palatino Linotype" w:cs="Arial"/>
          <w:i/>
          <w:sz w:val="24"/>
          <w:szCs w:val="24"/>
          <w:lang w:eastAsia="es-ES"/>
        </w:rPr>
      </w:pPr>
    </w:p>
    <w:p w:rsidR="00B51656" w:rsidRPr="002453D9" w:rsidRDefault="00B51656" w:rsidP="00B51656">
      <w:pPr>
        <w:numPr>
          <w:ilvl w:val="0"/>
          <w:numId w:val="1"/>
        </w:numPr>
        <w:spacing w:after="120" w:line="360" w:lineRule="auto"/>
        <w:ind w:left="0" w:firstLine="0"/>
        <w:jc w:val="both"/>
        <w:rPr>
          <w:rFonts w:ascii="Palatino Linotype" w:eastAsia="MS Mincho" w:hAnsi="Palatino Linotype" w:cstheme="majorBidi"/>
          <w:sz w:val="24"/>
          <w:szCs w:val="24"/>
          <w:lang w:val="es-ES_tradnl" w:eastAsia="es-ES"/>
        </w:rPr>
      </w:pPr>
      <w:r w:rsidRPr="002453D9">
        <w:rPr>
          <w:rFonts w:ascii="Palatino Linotype" w:eastAsia="MS Mincho" w:hAnsi="Palatino Linotype" w:cstheme="majorBidi"/>
          <w:sz w:val="24"/>
          <w:szCs w:val="24"/>
          <w:lang w:val="es-ES_tradnl" w:eastAsia="es-ES"/>
        </w:rPr>
        <w:t xml:space="preserve">Por lo anteriormente expuesto y fundado este </w:t>
      </w:r>
      <w:r w:rsidRPr="002453D9">
        <w:rPr>
          <w:rFonts w:ascii="Palatino Linotype" w:eastAsia="MS Mincho" w:hAnsi="Palatino Linotype" w:cstheme="majorBidi"/>
          <w:b/>
          <w:sz w:val="24"/>
          <w:szCs w:val="24"/>
          <w:lang w:val="es-ES_tradnl" w:eastAsia="es-ES"/>
        </w:rPr>
        <w:t>ÓRGANO GARANTE</w:t>
      </w:r>
      <w:r w:rsidRPr="002453D9">
        <w:rPr>
          <w:rFonts w:ascii="Palatino Linotype" w:eastAsia="MS Mincho" w:hAnsi="Palatino Linotype" w:cstheme="majorBidi"/>
          <w:sz w:val="24"/>
          <w:szCs w:val="24"/>
          <w:lang w:val="es-ES_tradnl" w:eastAsia="es-ES"/>
        </w:rPr>
        <w:t xml:space="preserve"> emite los siguientes.</w:t>
      </w:r>
    </w:p>
    <w:p w:rsidR="00B51656" w:rsidRPr="002453D9" w:rsidRDefault="00B51656"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6D050C" w:rsidRPr="002453D9" w:rsidRDefault="006D050C" w:rsidP="00B51656">
      <w:pPr>
        <w:contextualSpacing/>
        <w:rPr>
          <w:rFonts w:ascii="Palatino Linotype" w:eastAsia="Calibri" w:hAnsi="Palatino Linotype" w:cs="Arial"/>
          <w:sz w:val="24"/>
          <w:szCs w:val="24"/>
        </w:rPr>
      </w:pPr>
    </w:p>
    <w:p w:rsidR="00B51656" w:rsidRPr="002453D9" w:rsidRDefault="00B51656" w:rsidP="00B51656">
      <w:pPr>
        <w:contextualSpacing/>
        <w:rPr>
          <w:rFonts w:ascii="Palatino Linotype" w:eastAsia="Calibri" w:hAnsi="Palatino Linotype" w:cs="Arial"/>
          <w:sz w:val="24"/>
          <w:szCs w:val="24"/>
        </w:rPr>
      </w:pPr>
    </w:p>
    <w:p w:rsidR="00B51656" w:rsidRPr="002453D9" w:rsidRDefault="00B51656" w:rsidP="00B51656">
      <w:pPr>
        <w:keepNext/>
        <w:keepLines/>
        <w:tabs>
          <w:tab w:val="left" w:pos="3043"/>
          <w:tab w:val="center" w:pos="4490"/>
        </w:tabs>
        <w:spacing w:before="240" w:after="0"/>
        <w:ind w:right="-142"/>
        <w:jc w:val="center"/>
        <w:outlineLvl w:val="0"/>
        <w:rPr>
          <w:rFonts w:ascii="Palatino Linotype" w:eastAsia="Calibri" w:hAnsi="Palatino Linotype" w:cstheme="majorBidi"/>
          <w:b/>
          <w:sz w:val="24"/>
          <w:szCs w:val="24"/>
          <w:lang w:val="es-ES" w:eastAsia="es-ES"/>
        </w:rPr>
      </w:pPr>
      <w:bookmarkStart w:id="72" w:name="_Toc31371791"/>
      <w:bookmarkStart w:id="73" w:name="_Toc54949992"/>
      <w:r w:rsidRPr="002453D9">
        <w:rPr>
          <w:rFonts w:ascii="Palatino Linotype" w:eastAsia="Calibri" w:hAnsi="Palatino Linotype" w:cstheme="majorBidi"/>
          <w:b/>
          <w:sz w:val="24"/>
          <w:szCs w:val="24"/>
          <w:lang w:val="es-ES" w:eastAsia="es-ES"/>
        </w:rPr>
        <w:lastRenderedPageBreak/>
        <w:t>R E S O L U T I V O S</w:t>
      </w:r>
      <w:bookmarkEnd w:id="72"/>
      <w:bookmarkEnd w:id="73"/>
    </w:p>
    <w:p w:rsidR="00B51656" w:rsidRPr="002453D9" w:rsidRDefault="00B51656" w:rsidP="00B51656">
      <w:pPr>
        <w:spacing w:before="240" w:after="360" w:line="360" w:lineRule="auto"/>
        <w:jc w:val="both"/>
        <w:rPr>
          <w:rFonts w:ascii="Palatino Linotype" w:eastAsia="Calibri" w:hAnsi="Palatino Linotype" w:cs="Arial"/>
          <w:bCs/>
          <w:sz w:val="24"/>
          <w:szCs w:val="24"/>
          <w:lang w:val="es-ES" w:eastAsia="es-ES"/>
        </w:rPr>
      </w:pPr>
      <w:r w:rsidRPr="002453D9">
        <w:rPr>
          <w:rFonts w:ascii="Palatino Linotype" w:eastAsia="Times New Roman" w:hAnsi="Palatino Linotype" w:cs="Arial"/>
          <w:b/>
          <w:sz w:val="24"/>
          <w:szCs w:val="24"/>
          <w:lang w:val="es-ES_tradnl" w:eastAsia="es-ES"/>
        </w:rPr>
        <w:t>PRIMERO</w:t>
      </w:r>
      <w:r w:rsidRPr="002453D9">
        <w:rPr>
          <w:rFonts w:ascii="Palatino Linotype" w:eastAsia="Times New Roman" w:hAnsi="Palatino Linotype" w:cs="Arial"/>
          <w:sz w:val="24"/>
          <w:szCs w:val="24"/>
          <w:lang w:val="es-ES" w:eastAsia="es-ES"/>
        </w:rPr>
        <w:t xml:space="preserve">. Resultan </w:t>
      </w:r>
      <w:r w:rsidR="007511B4" w:rsidRPr="002453D9">
        <w:rPr>
          <w:rFonts w:ascii="Palatino Linotype" w:eastAsia="Times New Roman" w:hAnsi="Palatino Linotype" w:cs="Arial"/>
          <w:sz w:val="24"/>
          <w:szCs w:val="24"/>
          <w:lang w:val="es-ES" w:eastAsia="es-ES"/>
        </w:rPr>
        <w:t>parcialmente f</w:t>
      </w:r>
      <w:r w:rsidRPr="002453D9">
        <w:rPr>
          <w:rFonts w:ascii="Palatino Linotype" w:eastAsia="Times New Roman" w:hAnsi="Palatino Linotype" w:cs="Arial"/>
          <w:sz w:val="24"/>
          <w:szCs w:val="24"/>
          <w:lang w:val="es-ES" w:eastAsia="es-ES"/>
        </w:rPr>
        <w:t xml:space="preserve">undadas las razones y motivos hechos valer </w:t>
      </w:r>
      <w:r w:rsidRPr="002453D9">
        <w:rPr>
          <w:rFonts w:ascii="Palatino Linotype" w:eastAsia="Calibri" w:hAnsi="Palatino Linotype" w:cs="Arial"/>
          <w:sz w:val="24"/>
          <w:szCs w:val="24"/>
          <w:lang w:val="es-ES" w:eastAsia="es-ES"/>
        </w:rPr>
        <w:t xml:space="preserve">en el recurso de revisión </w:t>
      </w:r>
      <w:r w:rsidR="006B6B64" w:rsidRPr="002453D9">
        <w:rPr>
          <w:rFonts w:ascii="Palatino Linotype" w:eastAsia="Times New Roman" w:hAnsi="Palatino Linotype" w:cs="Times New Roman"/>
          <w:b/>
          <w:sz w:val="24"/>
          <w:szCs w:val="24"/>
          <w:lang w:val="es-ES_tradnl" w:eastAsia="es-ES"/>
        </w:rPr>
        <w:t>03718</w:t>
      </w:r>
      <w:r w:rsidRPr="002453D9">
        <w:rPr>
          <w:rFonts w:ascii="Palatino Linotype" w:eastAsia="Times New Roman" w:hAnsi="Palatino Linotype" w:cs="Times New Roman"/>
          <w:b/>
          <w:sz w:val="24"/>
          <w:szCs w:val="24"/>
          <w:lang w:val="es-ES_tradnl" w:eastAsia="es-ES"/>
        </w:rPr>
        <w:t xml:space="preserve">/INFOEM/IP/RR/2020 </w:t>
      </w:r>
      <w:r w:rsidRPr="002453D9">
        <w:rPr>
          <w:rFonts w:ascii="Palatino Linotype" w:eastAsia="Times New Roman" w:hAnsi="Palatino Linotype" w:cs="Times New Roman"/>
          <w:sz w:val="24"/>
          <w:szCs w:val="24"/>
          <w:lang w:val="es-ES_tradnl" w:eastAsia="es-ES"/>
        </w:rPr>
        <w:t xml:space="preserve">en términos del considerando </w:t>
      </w:r>
      <w:r w:rsidRPr="002453D9">
        <w:rPr>
          <w:rFonts w:ascii="Palatino Linotype" w:eastAsia="Times New Roman" w:hAnsi="Palatino Linotype" w:cs="Times New Roman"/>
          <w:b/>
          <w:sz w:val="24"/>
          <w:szCs w:val="24"/>
          <w:lang w:val="es-ES_tradnl" w:eastAsia="es-ES"/>
        </w:rPr>
        <w:t xml:space="preserve">CUARTO </w:t>
      </w:r>
      <w:r w:rsidRPr="002453D9">
        <w:rPr>
          <w:rFonts w:ascii="Palatino Linotype" w:eastAsia="Times New Roman" w:hAnsi="Palatino Linotype" w:cs="Times New Roman"/>
          <w:sz w:val="24"/>
          <w:szCs w:val="24"/>
          <w:lang w:val="es-ES_tradnl" w:eastAsia="es-ES"/>
        </w:rPr>
        <w:t>de la presente resolución.</w:t>
      </w:r>
    </w:p>
    <w:p w:rsidR="00B51656" w:rsidRPr="002453D9" w:rsidRDefault="00B51656" w:rsidP="00B51656">
      <w:pPr>
        <w:spacing w:before="240" w:after="240" w:line="360" w:lineRule="auto"/>
        <w:jc w:val="both"/>
        <w:rPr>
          <w:rFonts w:ascii="Palatino Linotype" w:eastAsia="Calibri" w:hAnsi="Palatino Linotype" w:cs="Arial"/>
          <w:sz w:val="24"/>
          <w:szCs w:val="24"/>
          <w:lang w:val="es-ES" w:eastAsia="es-ES"/>
        </w:rPr>
      </w:pPr>
      <w:r w:rsidRPr="002453D9">
        <w:rPr>
          <w:rFonts w:ascii="Palatino Linotype" w:eastAsia="Calibri" w:hAnsi="Palatino Linotype" w:cs="Arial"/>
          <w:b/>
          <w:bCs/>
          <w:sz w:val="24"/>
          <w:szCs w:val="24"/>
          <w:lang w:val="es-ES" w:eastAsia="es-ES"/>
        </w:rPr>
        <w:t xml:space="preserve">SEGUNDO. </w:t>
      </w:r>
      <w:r w:rsidRPr="002453D9">
        <w:rPr>
          <w:rFonts w:ascii="Palatino Linotype" w:eastAsia="Calibri" w:hAnsi="Palatino Linotype" w:cs="Arial"/>
          <w:sz w:val="24"/>
          <w:szCs w:val="24"/>
          <w:lang w:val="es-ES" w:eastAsia="es-ES"/>
        </w:rPr>
        <w:t xml:space="preserve">Se </w:t>
      </w:r>
      <w:r w:rsidRPr="002453D9">
        <w:rPr>
          <w:rFonts w:ascii="Palatino Linotype" w:eastAsia="Calibri" w:hAnsi="Palatino Linotype" w:cs="Arial"/>
          <w:b/>
          <w:sz w:val="24"/>
          <w:szCs w:val="24"/>
          <w:lang w:val="es-ES" w:eastAsia="es-ES"/>
        </w:rPr>
        <w:t xml:space="preserve">MODIFICA </w:t>
      </w:r>
      <w:r w:rsidRPr="002453D9">
        <w:rPr>
          <w:rFonts w:ascii="Palatino Linotype" w:eastAsia="Calibri" w:hAnsi="Palatino Linotype" w:cs="Arial"/>
          <w:sz w:val="24"/>
          <w:szCs w:val="24"/>
          <w:lang w:val="es-ES" w:eastAsia="es-ES"/>
        </w:rPr>
        <w:t>la respuesta</w:t>
      </w:r>
      <w:r w:rsidRPr="002453D9">
        <w:rPr>
          <w:rFonts w:ascii="Palatino Linotype" w:eastAsia="Calibri" w:hAnsi="Palatino Linotype" w:cs="Arial"/>
          <w:b/>
          <w:sz w:val="24"/>
          <w:szCs w:val="24"/>
          <w:lang w:val="es-ES" w:eastAsia="es-ES"/>
        </w:rPr>
        <w:t xml:space="preserve"> </w:t>
      </w:r>
      <w:r w:rsidR="006B6B64" w:rsidRPr="002453D9">
        <w:rPr>
          <w:rFonts w:ascii="Palatino Linotype" w:eastAsia="Calibri" w:hAnsi="Palatino Linotype" w:cs="Arial"/>
          <w:sz w:val="24"/>
          <w:szCs w:val="24"/>
          <w:lang w:val="es-ES" w:eastAsia="es-ES"/>
        </w:rPr>
        <w:t xml:space="preserve">emitida por el </w:t>
      </w:r>
      <w:r w:rsidR="006B6B64" w:rsidRPr="002453D9">
        <w:rPr>
          <w:rFonts w:ascii="Palatino Linotype" w:hAnsi="Palatino Linotype"/>
          <w:b/>
          <w:bCs/>
          <w:sz w:val="24"/>
          <w:szCs w:val="24"/>
        </w:rPr>
        <w:t>Tribunal de Justicia Administrativa del Estado de México</w:t>
      </w:r>
      <w:r w:rsidRPr="002453D9">
        <w:rPr>
          <w:rFonts w:ascii="Palatino Linotype" w:eastAsia="Calibri" w:hAnsi="Palatino Linotype" w:cs="Arial"/>
          <w:sz w:val="24"/>
          <w:szCs w:val="24"/>
          <w:lang w:val="es-ES" w:eastAsia="es-ES"/>
        </w:rPr>
        <w:t xml:space="preserve"> </w:t>
      </w:r>
      <w:r w:rsidRPr="002453D9">
        <w:rPr>
          <w:rFonts w:ascii="Palatino Linotype" w:eastAsia="MS Gothic" w:hAnsi="Palatino Linotype" w:cs="Times New Roman"/>
          <w:sz w:val="24"/>
          <w:szCs w:val="24"/>
        </w:rPr>
        <w:t>y se</w:t>
      </w:r>
      <w:r w:rsidRPr="002453D9">
        <w:rPr>
          <w:rFonts w:ascii="Palatino Linotype" w:eastAsia="MS Gothic" w:hAnsi="Palatino Linotype" w:cs="Times New Roman"/>
          <w:b/>
          <w:sz w:val="24"/>
          <w:szCs w:val="24"/>
        </w:rPr>
        <w:t xml:space="preserve"> ORDENA</w:t>
      </w:r>
      <w:r w:rsidRPr="002453D9">
        <w:rPr>
          <w:rFonts w:ascii="Palatino Linotype" w:eastAsia="Calibri" w:hAnsi="Palatino Linotype" w:cs="Arial"/>
          <w:sz w:val="24"/>
          <w:szCs w:val="24"/>
          <w:lang w:val="es-ES" w:eastAsia="es-ES"/>
        </w:rPr>
        <w:t xml:space="preserve"> entregar la información vía Sistema de Acceso a la Información Mexiquense (SAIMEX), lo correspondiente</w:t>
      </w:r>
      <w:r w:rsidR="006B6B64" w:rsidRPr="002453D9">
        <w:rPr>
          <w:rFonts w:ascii="Palatino Linotype" w:eastAsia="Calibri" w:hAnsi="Palatino Linotype" w:cs="Arial"/>
          <w:sz w:val="24"/>
          <w:szCs w:val="24"/>
          <w:lang w:val="es-ES" w:eastAsia="es-ES"/>
        </w:rPr>
        <w:t xml:space="preserve"> a</w:t>
      </w:r>
      <w:r w:rsidR="00BA063C" w:rsidRPr="002453D9">
        <w:rPr>
          <w:rFonts w:ascii="Palatino Linotype" w:eastAsia="Calibri" w:hAnsi="Palatino Linotype" w:cs="Arial"/>
          <w:sz w:val="24"/>
          <w:szCs w:val="24"/>
          <w:lang w:val="es-ES" w:eastAsia="es-ES"/>
        </w:rPr>
        <w:t xml:space="preserve"> los informes faltante sobre las labores que guarda la Cuarta Sala Regional</w:t>
      </w:r>
      <w:r w:rsidRPr="002453D9">
        <w:rPr>
          <w:rFonts w:ascii="Palatino Linotype" w:eastAsia="Calibri" w:hAnsi="Palatino Linotype" w:cs="Arial"/>
          <w:sz w:val="24"/>
          <w:szCs w:val="24"/>
          <w:lang w:val="es-ES" w:eastAsia="es-ES"/>
        </w:rPr>
        <w:t>:</w:t>
      </w:r>
    </w:p>
    <w:p w:rsidR="006B6B64" w:rsidRPr="002453D9" w:rsidRDefault="006B6B64" w:rsidP="006B6B64">
      <w:pPr>
        <w:pStyle w:val="Prrafodelista"/>
        <w:numPr>
          <w:ilvl w:val="0"/>
          <w:numId w:val="13"/>
        </w:numPr>
        <w:spacing w:before="240" w:after="240" w:line="360" w:lineRule="auto"/>
        <w:jc w:val="both"/>
        <w:rPr>
          <w:rFonts w:ascii="Palatino Linotype" w:eastAsia="Calibri" w:hAnsi="Palatino Linotype" w:cs="Arial"/>
          <w:b/>
          <w:sz w:val="24"/>
          <w:szCs w:val="24"/>
          <w:lang w:eastAsia="es-ES"/>
        </w:rPr>
      </w:pPr>
      <w:r w:rsidRPr="002453D9">
        <w:rPr>
          <w:rFonts w:ascii="Palatino Linotype" w:eastAsia="Calibri" w:hAnsi="Palatino Linotype" w:cs="Arial"/>
          <w:b/>
          <w:sz w:val="24"/>
          <w:szCs w:val="24"/>
          <w:lang w:eastAsia="es-ES"/>
        </w:rPr>
        <w:t>Año 2019</w:t>
      </w:r>
      <w:r w:rsidR="000F28D4" w:rsidRPr="002453D9">
        <w:rPr>
          <w:rFonts w:ascii="Palatino Linotype" w:eastAsia="Calibri" w:hAnsi="Palatino Linotype" w:cs="Arial"/>
          <w:b/>
          <w:sz w:val="24"/>
          <w:szCs w:val="24"/>
          <w:lang w:eastAsia="es-ES"/>
        </w:rPr>
        <w:t>, los meses de</w:t>
      </w:r>
    </w:p>
    <w:p w:rsidR="006B6B64" w:rsidRPr="002453D9" w:rsidRDefault="006B6B64" w:rsidP="006B6B64">
      <w:pPr>
        <w:spacing w:after="120" w:line="360" w:lineRule="auto"/>
        <w:ind w:left="567" w:right="709"/>
        <w:contextualSpacing/>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Septiembre: el día 30</w:t>
      </w:r>
    </w:p>
    <w:p w:rsidR="006B6B64" w:rsidRPr="002453D9" w:rsidRDefault="006B6B64" w:rsidP="006B6B64">
      <w:pPr>
        <w:spacing w:after="120" w:line="360" w:lineRule="auto"/>
        <w:ind w:left="567" w:right="709"/>
        <w:contextualSpacing/>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 xml:space="preserve">Octubre: del día 1 al 4 </w:t>
      </w:r>
    </w:p>
    <w:p w:rsidR="006B6B64" w:rsidRPr="002453D9" w:rsidRDefault="006B6B64" w:rsidP="006B6B64">
      <w:pPr>
        <w:spacing w:after="120" w:line="360" w:lineRule="auto"/>
        <w:ind w:left="567" w:right="709"/>
        <w:contextualSpacing/>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Noviembre: día 1</w:t>
      </w:r>
    </w:p>
    <w:p w:rsidR="00B51656" w:rsidRPr="002453D9" w:rsidRDefault="006B6B64" w:rsidP="006B6B64">
      <w:pPr>
        <w:pStyle w:val="Prrafodelista"/>
        <w:numPr>
          <w:ilvl w:val="0"/>
          <w:numId w:val="13"/>
        </w:numPr>
        <w:spacing w:after="120" w:line="360" w:lineRule="auto"/>
        <w:ind w:right="709"/>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Año 2020</w:t>
      </w:r>
      <w:r w:rsidR="000F28D4" w:rsidRPr="002453D9">
        <w:rPr>
          <w:rFonts w:ascii="Palatino Linotype" w:hAnsi="Palatino Linotype" w:cs="Arial"/>
          <w:b/>
          <w:sz w:val="24"/>
          <w:szCs w:val="24"/>
          <w:lang w:val="es-ES_tradnl"/>
        </w:rPr>
        <w:t>, los meses de</w:t>
      </w:r>
    </w:p>
    <w:p w:rsidR="006B6B64" w:rsidRPr="002453D9" w:rsidRDefault="000F28D4" w:rsidP="006B6B64">
      <w:pPr>
        <w:spacing w:after="120" w:line="360" w:lineRule="auto"/>
        <w:ind w:left="567" w:right="709"/>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 xml:space="preserve"> </w:t>
      </w:r>
      <w:r w:rsidR="00236DED" w:rsidRPr="002453D9">
        <w:rPr>
          <w:rFonts w:ascii="Palatino Linotype" w:hAnsi="Palatino Linotype" w:cs="Arial"/>
          <w:b/>
          <w:sz w:val="24"/>
          <w:szCs w:val="24"/>
          <w:lang w:val="es-ES_tradnl"/>
        </w:rPr>
        <w:t>Abril</w:t>
      </w:r>
      <w:r w:rsidR="006B6B64" w:rsidRPr="002453D9">
        <w:rPr>
          <w:rFonts w:ascii="Palatino Linotype" w:hAnsi="Palatino Linotype" w:cs="Arial"/>
          <w:b/>
          <w:sz w:val="24"/>
          <w:szCs w:val="24"/>
          <w:lang w:val="es-ES_tradnl"/>
        </w:rPr>
        <w:t xml:space="preserve"> del día 14 al 30</w:t>
      </w:r>
      <w:r w:rsidRPr="002453D9">
        <w:rPr>
          <w:rFonts w:ascii="Palatino Linotype" w:hAnsi="Palatino Linotype" w:cs="Arial"/>
          <w:b/>
          <w:sz w:val="24"/>
          <w:szCs w:val="24"/>
          <w:lang w:val="es-ES_tradnl"/>
        </w:rPr>
        <w:t xml:space="preserve">, Mayo, Junio y </w:t>
      </w:r>
      <w:r w:rsidR="006B6B64" w:rsidRPr="002453D9">
        <w:rPr>
          <w:rFonts w:ascii="Palatino Linotype" w:hAnsi="Palatino Linotype" w:cs="Arial"/>
          <w:b/>
          <w:sz w:val="24"/>
          <w:szCs w:val="24"/>
          <w:lang w:val="es-ES_tradnl"/>
        </w:rPr>
        <w:t>Ju</w:t>
      </w:r>
      <w:r w:rsidRPr="002453D9">
        <w:rPr>
          <w:rFonts w:ascii="Palatino Linotype" w:hAnsi="Palatino Linotype" w:cs="Arial"/>
          <w:b/>
          <w:sz w:val="24"/>
          <w:szCs w:val="24"/>
          <w:lang w:val="es-ES_tradnl"/>
        </w:rPr>
        <w:t>lio.</w:t>
      </w:r>
    </w:p>
    <w:p w:rsidR="006B6B64" w:rsidRPr="002453D9" w:rsidRDefault="00FE0C32" w:rsidP="006B6B64">
      <w:pPr>
        <w:pStyle w:val="Prrafodelista"/>
        <w:numPr>
          <w:ilvl w:val="0"/>
          <w:numId w:val="13"/>
        </w:numPr>
        <w:spacing w:after="120" w:line="360" w:lineRule="auto"/>
        <w:ind w:right="709"/>
        <w:jc w:val="both"/>
        <w:rPr>
          <w:rFonts w:ascii="Palatino Linotype" w:hAnsi="Palatino Linotype" w:cs="Arial"/>
          <w:b/>
          <w:sz w:val="24"/>
          <w:szCs w:val="24"/>
          <w:lang w:val="es-ES_tradnl"/>
        </w:rPr>
      </w:pPr>
      <w:r w:rsidRPr="002453D9">
        <w:rPr>
          <w:rFonts w:ascii="Palatino Linotype" w:hAnsi="Palatino Linotype" w:cs="Arial"/>
          <w:b/>
          <w:sz w:val="24"/>
          <w:szCs w:val="24"/>
          <w:lang w:val="es-ES_tradnl"/>
        </w:rPr>
        <w:t>El documento identificado como “</w:t>
      </w:r>
      <w:r w:rsidR="006B6B64" w:rsidRPr="002453D9">
        <w:rPr>
          <w:rFonts w:ascii="Palatino Linotype" w:hAnsi="Palatino Linotype" w:cs="Arial"/>
          <w:b/>
          <w:i/>
          <w:sz w:val="24"/>
          <w:szCs w:val="24"/>
          <w:lang w:val="es-ES_tradnl"/>
        </w:rPr>
        <w:t>archivo  $</w:t>
      </w:r>
      <w:proofErr w:type="spellStart"/>
      <w:r w:rsidR="006B6B64" w:rsidRPr="002453D9">
        <w:rPr>
          <w:rFonts w:ascii="Palatino Linotype" w:hAnsi="Palatino Linotype" w:cs="Arial"/>
          <w:b/>
          <w:i/>
          <w:sz w:val="24"/>
          <w:szCs w:val="24"/>
          <w:lang w:val="es-ES_tradnl"/>
        </w:rPr>
        <w:t>tadistica</w:t>
      </w:r>
      <w:proofErr w:type="spellEnd"/>
      <w:r w:rsidR="006B6B64" w:rsidRPr="002453D9">
        <w:rPr>
          <w:rFonts w:ascii="Palatino Linotype" w:hAnsi="Palatino Linotype" w:cs="Arial"/>
          <w:b/>
          <w:i/>
          <w:sz w:val="24"/>
          <w:szCs w:val="24"/>
          <w:lang w:val="es-ES_tradnl"/>
        </w:rPr>
        <w:t xml:space="preserve"> 2019.docx</w:t>
      </w:r>
      <w:r w:rsidRPr="002453D9">
        <w:rPr>
          <w:rFonts w:ascii="Palatino Linotype" w:hAnsi="Palatino Linotype" w:cs="Arial"/>
          <w:b/>
          <w:i/>
          <w:sz w:val="24"/>
          <w:szCs w:val="24"/>
          <w:lang w:val="es-ES_tradnl"/>
        </w:rPr>
        <w:t>”</w:t>
      </w:r>
      <w:r w:rsidRPr="002453D9">
        <w:rPr>
          <w:rFonts w:ascii="Palatino Linotype" w:hAnsi="Palatino Linotype" w:cs="Arial"/>
          <w:b/>
          <w:sz w:val="24"/>
          <w:szCs w:val="24"/>
          <w:lang w:val="es-ES_tradnl"/>
        </w:rPr>
        <w:t xml:space="preserve">entregado en respuesta a la solicitud. </w:t>
      </w:r>
    </w:p>
    <w:p w:rsidR="00A16F61" w:rsidRPr="002453D9" w:rsidRDefault="00A16F61" w:rsidP="00A16F61">
      <w:pPr>
        <w:pStyle w:val="Prrafodelista"/>
        <w:spacing w:after="120" w:line="360" w:lineRule="auto"/>
        <w:ind w:left="786" w:right="709"/>
        <w:jc w:val="both"/>
        <w:rPr>
          <w:rFonts w:ascii="Palatino Linotype" w:hAnsi="Palatino Linotype" w:cs="Arial"/>
          <w:b/>
          <w:sz w:val="24"/>
          <w:szCs w:val="24"/>
          <w:lang w:val="es-ES_tradnl"/>
        </w:rPr>
      </w:pPr>
    </w:p>
    <w:p w:rsidR="00A16F61" w:rsidRPr="002453D9" w:rsidRDefault="00A16F61" w:rsidP="00A16F61">
      <w:pPr>
        <w:spacing w:after="120" w:line="360" w:lineRule="auto"/>
        <w:contextualSpacing/>
        <w:jc w:val="both"/>
        <w:rPr>
          <w:rFonts w:ascii="Palatino Linotype" w:hAnsi="Palatino Linotype" w:cs="Arial"/>
          <w:b/>
          <w:sz w:val="24"/>
          <w:szCs w:val="24"/>
        </w:rPr>
      </w:pPr>
      <w:r w:rsidRPr="002453D9">
        <w:rPr>
          <w:rFonts w:ascii="Palatino Linotype" w:hAnsi="Palatino Linotype" w:cs="Arial"/>
          <w:b/>
          <w:sz w:val="24"/>
          <w:szCs w:val="24"/>
        </w:rPr>
        <w:lastRenderedPageBreak/>
        <w:t>Para el caso de que la i</w:t>
      </w:r>
      <w:r w:rsidR="004C6581" w:rsidRPr="002453D9">
        <w:rPr>
          <w:rFonts w:ascii="Palatino Linotype" w:hAnsi="Palatino Linotype" w:cs="Arial"/>
          <w:b/>
          <w:sz w:val="24"/>
          <w:szCs w:val="24"/>
        </w:rPr>
        <w:t>nformación señalada en el inciso</w:t>
      </w:r>
      <w:r w:rsidRPr="002453D9">
        <w:rPr>
          <w:rFonts w:ascii="Palatino Linotype" w:hAnsi="Palatino Linotype" w:cs="Arial"/>
          <w:b/>
          <w:sz w:val="24"/>
          <w:szCs w:val="24"/>
        </w:rPr>
        <w:t xml:space="preserve"> a) no haya sido generada, poseída o administrada, el SUJETO OBLIGADO deberá explicar las causas por las que no se cuente con la información requerida de manera fundada y motivada.</w:t>
      </w:r>
    </w:p>
    <w:p w:rsidR="00B51656" w:rsidRPr="002453D9" w:rsidRDefault="00B51656" w:rsidP="00B51656">
      <w:pPr>
        <w:spacing w:after="120" w:line="360" w:lineRule="auto"/>
        <w:contextualSpacing/>
        <w:jc w:val="both"/>
        <w:rPr>
          <w:rFonts w:ascii="Palatino Linotype" w:hAnsi="Palatino Linotype" w:cs="Arial"/>
          <w:b/>
          <w:sz w:val="24"/>
          <w:szCs w:val="24"/>
          <w:lang w:val="es-ES_tradnl"/>
        </w:rPr>
      </w:pPr>
    </w:p>
    <w:p w:rsidR="00B51656" w:rsidRPr="002453D9" w:rsidRDefault="00B51656" w:rsidP="00B51656">
      <w:pPr>
        <w:tabs>
          <w:tab w:val="left" w:pos="7938"/>
        </w:tabs>
        <w:spacing w:before="240" w:after="240" w:line="360" w:lineRule="auto"/>
        <w:contextualSpacing/>
        <w:jc w:val="both"/>
        <w:rPr>
          <w:rFonts w:ascii="Palatino Linotype" w:eastAsia="MS Mincho" w:hAnsi="Palatino Linotype" w:cs="Times New Roman"/>
          <w:sz w:val="24"/>
          <w:szCs w:val="24"/>
          <w:shd w:val="clear" w:color="auto" w:fill="FFFFFF"/>
          <w:lang w:val="es-ES_tradnl" w:eastAsia="es-ES"/>
        </w:rPr>
      </w:pPr>
      <w:r w:rsidRPr="002453D9">
        <w:rPr>
          <w:rFonts w:ascii="Palatino Linotype" w:eastAsia="Palatino Linotype" w:hAnsi="Palatino Linotype" w:cs="Palatino Linotype"/>
          <w:b/>
          <w:sz w:val="24"/>
          <w:szCs w:val="24"/>
          <w:lang w:val="es-ES_tradnl"/>
        </w:rPr>
        <w:t xml:space="preserve">TERCERO. </w:t>
      </w:r>
      <w:r w:rsidRPr="002453D9">
        <w:rPr>
          <w:rFonts w:ascii="Palatino Linotype" w:eastAsia="Palatino Linotype" w:hAnsi="Palatino Linotype" w:cs="Palatino Linotype"/>
          <w:b/>
          <w:sz w:val="24"/>
          <w:szCs w:val="24"/>
          <w:lang w:val="es-ES_tradnl" w:eastAsia="es-ES"/>
        </w:rPr>
        <w:t xml:space="preserve">Notifíquese </w:t>
      </w:r>
      <w:r w:rsidRPr="002453D9">
        <w:rPr>
          <w:rFonts w:ascii="Palatino Linotype" w:eastAsia="Palatino Linotype" w:hAnsi="Palatino Linotype" w:cs="Palatino Linotype"/>
          <w:sz w:val="24"/>
          <w:szCs w:val="24"/>
          <w:lang w:val="es-ES_tradnl" w:eastAsia="es-ES"/>
        </w:rPr>
        <w:t xml:space="preserve">al Titular de la Unidad de Transparencia del </w:t>
      </w:r>
      <w:r w:rsidRPr="002453D9">
        <w:rPr>
          <w:rFonts w:ascii="Palatino Linotype" w:eastAsia="Palatino Linotype" w:hAnsi="Palatino Linotype" w:cs="Palatino Linotype"/>
          <w:b/>
          <w:sz w:val="24"/>
          <w:szCs w:val="24"/>
          <w:lang w:val="es-ES_tradnl" w:eastAsia="es-ES"/>
        </w:rPr>
        <w:t>SUJETO OBLIGADO</w:t>
      </w:r>
      <w:r w:rsidRPr="002453D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453D9">
        <w:rPr>
          <w:rFonts w:ascii="Palatino Linotype" w:eastAsia="MS Mincho" w:hAnsi="Palatino Linotype" w:cs="Times New Roman"/>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51656" w:rsidRPr="002453D9" w:rsidRDefault="00B51656" w:rsidP="00B51656">
      <w:pPr>
        <w:tabs>
          <w:tab w:val="left" w:pos="7938"/>
        </w:tabs>
        <w:spacing w:before="240" w:after="240" w:line="360" w:lineRule="auto"/>
        <w:contextualSpacing/>
        <w:jc w:val="both"/>
        <w:rPr>
          <w:rFonts w:ascii="Palatino Linotype" w:eastAsia="MS Mincho" w:hAnsi="Palatino Linotype" w:cs="Times New Roman"/>
          <w:sz w:val="24"/>
          <w:szCs w:val="24"/>
          <w:shd w:val="clear" w:color="auto" w:fill="FFFFFF"/>
          <w:lang w:val="es-ES_tradnl" w:eastAsia="es-ES"/>
        </w:rPr>
      </w:pPr>
    </w:p>
    <w:p w:rsidR="00B51656" w:rsidRPr="002453D9" w:rsidRDefault="00B51656" w:rsidP="00B51656">
      <w:pPr>
        <w:shd w:val="clear" w:color="auto" w:fill="FFFFFF"/>
        <w:spacing w:before="240" w:after="360" w:line="360" w:lineRule="auto"/>
        <w:jc w:val="both"/>
        <w:rPr>
          <w:rFonts w:ascii="Palatino Linotype" w:eastAsia="Times New Roman" w:hAnsi="Palatino Linotype" w:cs="Times New Roman"/>
          <w:sz w:val="24"/>
          <w:szCs w:val="24"/>
          <w:lang w:val="es-ES" w:eastAsia="es-MX"/>
        </w:rPr>
      </w:pPr>
      <w:bookmarkStart w:id="74" w:name="_Toc462307694"/>
      <w:bookmarkStart w:id="75" w:name="_Toc473806819"/>
      <w:bookmarkStart w:id="76" w:name="_Toc477345211"/>
      <w:bookmarkStart w:id="77" w:name="_Toc480987181"/>
      <w:bookmarkStart w:id="78" w:name="_Toc480996314"/>
      <w:bookmarkStart w:id="79" w:name="_Toc485145214"/>
      <w:bookmarkStart w:id="80" w:name="_Toc489442407"/>
      <w:bookmarkStart w:id="81" w:name="_Toc491350213"/>
      <w:bookmarkStart w:id="82" w:name="_Toc491353103"/>
      <w:bookmarkStart w:id="83" w:name="_Toc491868487"/>
      <w:r w:rsidRPr="002453D9">
        <w:rPr>
          <w:rFonts w:ascii="Palatino Linotype" w:eastAsia="MS Gothic" w:hAnsi="Palatino Linotype" w:cs="Times New Roman"/>
          <w:b/>
          <w:sz w:val="24"/>
          <w:szCs w:val="24"/>
        </w:rPr>
        <w:t xml:space="preserve">CUARTO. </w:t>
      </w:r>
      <w:r w:rsidRPr="002453D9">
        <w:rPr>
          <w:rFonts w:ascii="Palatino Linotype" w:eastAsia="MS Gothic" w:hAnsi="Palatino Linotype" w:cs="Times New Roman"/>
          <w:sz w:val="24"/>
          <w:szCs w:val="24"/>
        </w:rPr>
        <w:t>Notifíquese a</w:t>
      </w:r>
      <w:bookmarkEnd w:id="74"/>
      <w:bookmarkEnd w:id="75"/>
      <w:bookmarkEnd w:id="76"/>
      <w:bookmarkEnd w:id="77"/>
      <w:bookmarkEnd w:id="78"/>
      <w:bookmarkEnd w:id="79"/>
      <w:bookmarkEnd w:id="80"/>
      <w:bookmarkEnd w:id="81"/>
      <w:bookmarkEnd w:id="82"/>
      <w:bookmarkEnd w:id="83"/>
      <w:r w:rsidR="00BD1077" w:rsidRPr="002453D9">
        <w:rPr>
          <w:rFonts w:ascii="Palatino Linotype" w:eastAsia="MS Mincho" w:hAnsi="Palatino Linotype" w:cs="Times New Roman"/>
          <w:b/>
          <w:sz w:val="24"/>
          <w:szCs w:val="24"/>
          <w:lang w:val="es-ES_tradnl" w:eastAsia="es-ES"/>
        </w:rPr>
        <w:t xml:space="preserve"> </w:t>
      </w:r>
      <w:r w:rsidR="0075342E" w:rsidRPr="0075342E">
        <w:rPr>
          <w:rFonts w:ascii="Palatino Linotype" w:eastAsiaTheme="minorEastAsia" w:hAnsi="Palatino Linotype"/>
          <w:b/>
          <w:sz w:val="24"/>
          <w:szCs w:val="24"/>
          <w:highlight w:val="black"/>
          <w:lang w:val="es-ES_tradnl" w:eastAsia="es-ES"/>
        </w:rPr>
        <w:t>-----------------------------------</w:t>
      </w:r>
      <w:r w:rsidRPr="002453D9">
        <w:rPr>
          <w:rFonts w:ascii="Palatino Linotype" w:eastAsia="MS Gothic" w:hAnsi="Palatino Linotype" w:cs="Times New Roman"/>
          <w:sz w:val="24"/>
          <w:szCs w:val="24"/>
        </w:rPr>
        <w:t xml:space="preserve"> la presente</w:t>
      </w:r>
      <w:r w:rsidRPr="002453D9">
        <w:rPr>
          <w:rFonts w:ascii="Palatino Linotype" w:eastAsia="Times New Roman" w:hAnsi="Palatino Linotype" w:cs="Times New Roman"/>
          <w:sz w:val="24"/>
          <w:szCs w:val="24"/>
          <w:lang w:val="es-ES" w:eastAsia="es-MX"/>
        </w:rPr>
        <w:t xml:space="preserve"> resolución</w:t>
      </w:r>
      <w:r w:rsidR="00047F73" w:rsidRPr="002453D9">
        <w:rPr>
          <w:rFonts w:ascii="Palatino Linotype" w:eastAsia="Times New Roman" w:hAnsi="Palatino Linotype" w:cs="Times New Roman"/>
          <w:sz w:val="24"/>
          <w:szCs w:val="24"/>
          <w:lang w:val="es-ES" w:eastAsia="es-MX"/>
        </w:rPr>
        <w:t xml:space="preserve"> e informe justificado</w:t>
      </w:r>
      <w:r w:rsidRPr="002453D9">
        <w:rPr>
          <w:rFonts w:ascii="Palatino Linotype" w:eastAsia="Times New Roman" w:hAnsi="Palatino Linotype" w:cs="Times New Roman"/>
          <w:sz w:val="24"/>
          <w:szCs w:val="24"/>
          <w:lang w:val="es-ES" w:eastAsia="es-MX"/>
        </w:rPr>
        <w:t>.</w:t>
      </w:r>
    </w:p>
    <w:p w:rsidR="00B51656" w:rsidRPr="002453D9" w:rsidRDefault="00B51656" w:rsidP="00B51656">
      <w:pPr>
        <w:shd w:val="clear" w:color="auto" w:fill="FFFFFF"/>
        <w:spacing w:after="0" w:line="360" w:lineRule="auto"/>
        <w:jc w:val="both"/>
        <w:rPr>
          <w:rFonts w:ascii="Palatino Linotype" w:eastAsia="MS Mincho" w:hAnsi="Palatino Linotype" w:cs="Times New Roman"/>
          <w:sz w:val="24"/>
          <w:szCs w:val="24"/>
          <w:lang w:val="es-ES" w:eastAsia="es-ES"/>
        </w:rPr>
      </w:pPr>
      <w:r w:rsidRPr="002453D9">
        <w:rPr>
          <w:rFonts w:ascii="Palatino Linotype" w:eastAsia="Times New Roman" w:hAnsi="Palatino Linotype" w:cs="Times New Roman"/>
          <w:b/>
          <w:sz w:val="24"/>
          <w:szCs w:val="24"/>
          <w:lang w:val="es-ES" w:eastAsia="es-MX"/>
        </w:rPr>
        <w:t>QUINTO.</w:t>
      </w:r>
      <w:r w:rsidRPr="002453D9">
        <w:rPr>
          <w:rFonts w:ascii="Palatino Linotype" w:eastAsia="Times New Roman" w:hAnsi="Palatino Linotype" w:cs="Times New Roman"/>
          <w:sz w:val="24"/>
          <w:szCs w:val="24"/>
          <w:lang w:val="es-ES" w:eastAsia="es-MX"/>
        </w:rPr>
        <w:t xml:space="preserve"> </w:t>
      </w:r>
      <w:r w:rsidRPr="002453D9">
        <w:rPr>
          <w:rFonts w:ascii="Palatino Linotype" w:eastAsia="MS Mincho" w:hAnsi="Palatino Linotype" w:cs="Times New Roman"/>
          <w:sz w:val="24"/>
          <w:szCs w:val="24"/>
          <w:lang w:val="es-ES" w:eastAsia="es-ES"/>
        </w:rPr>
        <w:t xml:space="preserve">Se hace del conocimiento de </w:t>
      </w:r>
      <w:r w:rsidR="0075342E" w:rsidRPr="0075342E">
        <w:rPr>
          <w:rFonts w:ascii="Palatino Linotype" w:eastAsiaTheme="minorEastAsia" w:hAnsi="Palatino Linotype"/>
          <w:b/>
          <w:sz w:val="24"/>
          <w:szCs w:val="24"/>
          <w:highlight w:val="black"/>
          <w:lang w:val="es-ES_tradnl" w:eastAsia="es-ES"/>
        </w:rPr>
        <w:t>-------------------------------------</w:t>
      </w:r>
      <w:bookmarkStart w:id="84" w:name="_GoBack"/>
      <w:bookmarkEnd w:id="84"/>
      <w:r w:rsidR="00BA063C" w:rsidRPr="002453D9">
        <w:rPr>
          <w:rFonts w:ascii="Palatino Linotype" w:eastAsia="MS Mincho" w:hAnsi="Palatino Linotype" w:cs="Times New Roman"/>
          <w:b/>
          <w:bCs/>
          <w:sz w:val="24"/>
          <w:szCs w:val="24"/>
          <w:lang w:eastAsia="es-ES"/>
        </w:rPr>
        <w:t xml:space="preserve"> </w:t>
      </w:r>
      <w:r w:rsidRPr="002453D9">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Pr="002453D9">
        <w:rPr>
          <w:rFonts w:ascii="Palatino Linotype" w:eastAsia="MS Mincho" w:hAnsi="Palatino Linotype" w:cs="Times New Roman"/>
          <w:sz w:val="24"/>
          <w:szCs w:val="24"/>
          <w:lang w:val="es-ES_tradnl" w:eastAsia="es-ES"/>
        </w:rPr>
        <w:t>en caso de que considere que la resolución le cause algún perjuicio podrá impugnarla vía recurso de inconformidad ante el Instituto Nacional de Transparencia, Acceso a la Información y Protección de Datos Personales</w:t>
      </w:r>
      <w:r w:rsidRPr="002453D9">
        <w:rPr>
          <w:rFonts w:ascii="Palatino Linotype" w:eastAsia="MS Mincho" w:hAnsi="Palatino Linotype" w:cs="Times New Roman"/>
          <w:sz w:val="24"/>
          <w:szCs w:val="24"/>
          <w:lang w:val="es-ES" w:eastAsia="es-ES"/>
        </w:rPr>
        <w:t>, o bien, vía juicio de amparo en los términos de las leyes aplicables.</w:t>
      </w:r>
    </w:p>
    <w:p w:rsidR="00B51656" w:rsidRPr="002453D9" w:rsidRDefault="00B51656" w:rsidP="00B51656">
      <w:pPr>
        <w:shd w:val="clear" w:color="auto" w:fill="FFFFFF"/>
        <w:spacing w:after="0" w:line="360" w:lineRule="auto"/>
        <w:jc w:val="both"/>
        <w:rPr>
          <w:rFonts w:ascii="Palatino Linotype" w:eastAsia="MS Mincho" w:hAnsi="Palatino Linotype" w:cs="Times New Roman"/>
          <w:sz w:val="24"/>
          <w:szCs w:val="24"/>
          <w:lang w:val="es-ES" w:eastAsia="es-ES"/>
        </w:rPr>
      </w:pPr>
    </w:p>
    <w:p w:rsidR="00B51656" w:rsidRPr="002453D9" w:rsidRDefault="00B51656" w:rsidP="00B51656">
      <w:pPr>
        <w:shd w:val="clear" w:color="auto" w:fill="FFFFFF"/>
        <w:spacing w:after="0" w:line="360" w:lineRule="auto"/>
        <w:jc w:val="both"/>
        <w:rPr>
          <w:rFonts w:ascii="Palatino Linotype" w:eastAsia="MS Mincho" w:hAnsi="Palatino Linotype" w:cs="Times New Roman"/>
          <w:b/>
          <w:sz w:val="24"/>
          <w:szCs w:val="24"/>
          <w:lang w:val="es-ES" w:eastAsia="es-ES"/>
        </w:rPr>
      </w:pPr>
      <w:r w:rsidRPr="002453D9">
        <w:rPr>
          <w:rFonts w:ascii="Palatino Linotype" w:eastAsia="MS Mincho" w:hAnsi="Palatino Linotype" w:cs="Times New Roman"/>
          <w:b/>
          <w:sz w:val="24"/>
          <w:szCs w:val="24"/>
          <w:lang w:val="es-ES" w:eastAsia="es-ES"/>
        </w:rPr>
        <w:lastRenderedPageBreak/>
        <w:t xml:space="preserve">SEXTO. </w:t>
      </w:r>
      <w:r w:rsidRPr="002453D9">
        <w:rPr>
          <w:rFonts w:ascii="Palatino Linotype" w:eastAsia="Times New Roman" w:hAnsi="Palatino Linotype" w:cs="Times New Roman"/>
          <w:sz w:val="24"/>
          <w:szCs w:val="24"/>
          <w:lang w:val="es-ES_tradnl" w:eastAsia="es-MX"/>
        </w:rPr>
        <w:t>Con fundamento en el artículo 198 de la Ley de Transparencia y Acceso a la Información Pública del Estado de México y Municipios, se apercibe al </w:t>
      </w:r>
      <w:r w:rsidRPr="002453D9">
        <w:rPr>
          <w:rFonts w:ascii="Palatino Linotype" w:eastAsia="Times New Roman" w:hAnsi="Palatino Linotype" w:cs="Times New Roman"/>
          <w:b/>
          <w:bCs/>
          <w:sz w:val="24"/>
          <w:szCs w:val="24"/>
          <w:lang w:val="es-ES_tradnl" w:eastAsia="es-MX"/>
        </w:rPr>
        <w:t>SUJETO OBLIGADO</w:t>
      </w:r>
      <w:r w:rsidRPr="002453D9">
        <w:rPr>
          <w:rFonts w:ascii="Palatino Linotype" w:eastAsia="Times New Roman" w:hAnsi="Palatino Linotype" w:cs="Times New Roman"/>
          <w:sz w:val="24"/>
          <w:szCs w:val="24"/>
          <w:lang w:val="es-ES_tradnl" w:eastAsia="es-MX"/>
        </w:rPr>
        <w:t> de que, en caso de incumplimiento total o parcial de la presente resolución, se actuará de conformidad con lo dispuesto en los artículos 213, 214, 215, 216 y 217 de la ley en cita.</w:t>
      </w:r>
    </w:p>
    <w:p w:rsidR="00B51656" w:rsidRPr="002453D9" w:rsidRDefault="00B51656" w:rsidP="00B51656">
      <w:pPr>
        <w:shd w:val="clear" w:color="auto" w:fill="FFFFFF"/>
        <w:spacing w:after="0" w:line="360" w:lineRule="auto"/>
        <w:jc w:val="both"/>
        <w:rPr>
          <w:rFonts w:ascii="Palatino Linotype" w:eastAsia="MS Mincho" w:hAnsi="Palatino Linotype" w:cs="Times New Roman"/>
          <w:sz w:val="24"/>
          <w:szCs w:val="24"/>
          <w:lang w:val="es-ES" w:eastAsia="es-ES"/>
        </w:rPr>
      </w:pPr>
    </w:p>
    <w:bookmarkEnd w:id="60"/>
    <w:bookmarkEnd w:id="61"/>
    <w:bookmarkEnd w:id="62"/>
    <w:bookmarkEnd w:id="63"/>
    <w:bookmarkEnd w:id="64"/>
    <w:bookmarkEnd w:id="65"/>
    <w:bookmarkEnd w:id="66"/>
    <w:bookmarkEnd w:id="67"/>
    <w:p w:rsidR="00B51656" w:rsidRDefault="00B51656"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r w:rsidRPr="002453D9">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w:t>
      </w:r>
      <w:r w:rsidR="002453D9">
        <w:rPr>
          <w:rFonts w:ascii="Palatino Linotype" w:eastAsiaTheme="minorEastAsia" w:hAnsi="Palatino Linotype"/>
          <w:sz w:val="24"/>
          <w:szCs w:val="24"/>
          <w:lang w:val="es-ES_tradnl" w:eastAsia="es-ES"/>
        </w:rPr>
        <w:t>TAVO PARRA NORIEGA; EN LA VIGÉSIMA SEXTA</w:t>
      </w:r>
      <w:r w:rsidRPr="002453D9">
        <w:rPr>
          <w:rFonts w:ascii="Palatino Linotype" w:eastAsiaTheme="minorEastAsia" w:hAnsi="Palatino Linotype"/>
          <w:sz w:val="24"/>
          <w:szCs w:val="24"/>
          <w:lang w:val="es-ES_tradnl" w:eastAsia="es-ES"/>
        </w:rPr>
        <w:t xml:space="preserve"> SESIÓN ORD</w:t>
      </w:r>
      <w:r w:rsidR="00A16F61" w:rsidRPr="002453D9">
        <w:rPr>
          <w:rFonts w:ascii="Palatino Linotype" w:eastAsiaTheme="minorEastAsia" w:hAnsi="Palatino Linotype"/>
          <w:sz w:val="24"/>
          <w:szCs w:val="24"/>
          <w:lang w:val="es-ES_tradnl" w:eastAsia="es-ES"/>
        </w:rPr>
        <w:t>INARIA CELEBRADA EL ONCE</w:t>
      </w:r>
      <w:r w:rsidRPr="002453D9">
        <w:rPr>
          <w:rFonts w:ascii="Palatino Linotype" w:eastAsiaTheme="minorEastAsia" w:hAnsi="Palatino Linotype"/>
          <w:sz w:val="24"/>
          <w:szCs w:val="24"/>
          <w:lang w:val="es-ES_tradnl" w:eastAsia="es-ES"/>
        </w:rPr>
        <w:t xml:space="preserve"> (</w:t>
      </w:r>
      <w:r w:rsidR="00A16F61" w:rsidRPr="002453D9">
        <w:rPr>
          <w:rFonts w:ascii="Palatino Linotype" w:eastAsiaTheme="minorEastAsia" w:hAnsi="Palatino Linotype"/>
          <w:sz w:val="24"/>
          <w:szCs w:val="24"/>
          <w:lang w:val="es-ES_tradnl" w:eastAsia="es-ES"/>
        </w:rPr>
        <w:t xml:space="preserve">11) DE NOVIEMBRE </w:t>
      </w:r>
      <w:r w:rsidRPr="002453D9">
        <w:rPr>
          <w:rFonts w:ascii="Palatino Linotype" w:eastAsiaTheme="minorEastAsia" w:hAnsi="Palatino Linotype"/>
          <w:sz w:val="24"/>
          <w:szCs w:val="24"/>
          <w:lang w:val="es-ES_tradnl" w:eastAsia="es-ES"/>
        </w:rPr>
        <w:t xml:space="preserve"> DE DOS MIL VEINTE, ANTE EL SECRETARIO TÉCNICO DEL PLENO ALEXIS TAPIA RAMÍREZ.</w:t>
      </w:r>
      <w:r w:rsidRPr="002453D9">
        <w:rPr>
          <w:rFonts w:ascii="Palatino Linotype" w:eastAsiaTheme="minorEastAsia" w:hAnsi="Palatino Linotype" w:cs="Arial"/>
          <w:sz w:val="24"/>
          <w:szCs w:val="24"/>
          <w:lang w:val="es-ES_tradnl" w:eastAsia="es-ES"/>
        </w:rPr>
        <w:t xml:space="preserve">  </w:t>
      </w:r>
    </w:p>
    <w:p w:rsidR="002453D9" w:rsidRDefault="002453D9"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2453D9" w:rsidRDefault="002453D9"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2453D9" w:rsidRDefault="002453D9"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2453D9" w:rsidRDefault="002453D9"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p w:rsidR="002453D9" w:rsidRPr="002453D9" w:rsidRDefault="002453D9" w:rsidP="00B51656">
      <w:pPr>
        <w:shd w:val="clear" w:color="auto" w:fill="FFFFFF"/>
        <w:spacing w:after="0" w:line="360" w:lineRule="auto"/>
        <w:ind w:right="49"/>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51656" w:rsidRPr="002453D9" w:rsidTr="00DE7855">
        <w:trPr>
          <w:trHeight w:val="1168"/>
        </w:trPr>
        <w:tc>
          <w:tcPr>
            <w:tcW w:w="8697" w:type="dxa"/>
            <w:gridSpan w:val="2"/>
            <w:vAlign w:val="center"/>
          </w:tcPr>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Zulema Martínez Sánchez</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Comisionada Presidenta</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tc>
      </w:tr>
      <w:tr w:rsidR="00B51656" w:rsidRPr="002453D9" w:rsidTr="00DE7855">
        <w:trPr>
          <w:trHeight w:val="1395"/>
        </w:trPr>
        <w:tc>
          <w:tcPr>
            <w:tcW w:w="4348" w:type="dxa"/>
            <w:vAlign w:val="center"/>
          </w:tcPr>
          <w:p w:rsidR="00B51656" w:rsidRPr="002453D9" w:rsidRDefault="00B51656" w:rsidP="002453D9">
            <w:pPr>
              <w:ind w:right="51"/>
              <w:jc w:val="center"/>
              <w:rPr>
                <w:rFonts w:ascii="Palatino Linotype" w:eastAsiaTheme="minorEastAsia" w:hAnsi="Palatino Linotype" w:cs="Times New Roman"/>
                <w:b/>
              </w:rPr>
            </w:pPr>
          </w:p>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 xml:space="preserve">Eva </w:t>
            </w:r>
            <w:proofErr w:type="spellStart"/>
            <w:r w:rsidRPr="002453D9">
              <w:rPr>
                <w:rFonts w:ascii="Palatino Linotype" w:eastAsiaTheme="minorEastAsia" w:hAnsi="Palatino Linotype" w:cs="Times New Roman"/>
                <w:b/>
              </w:rPr>
              <w:t>Abaid</w:t>
            </w:r>
            <w:proofErr w:type="spellEnd"/>
            <w:r w:rsidRPr="002453D9">
              <w:rPr>
                <w:rFonts w:ascii="Palatino Linotype" w:eastAsiaTheme="minorEastAsia" w:hAnsi="Palatino Linotype" w:cs="Times New Roman"/>
                <w:b/>
              </w:rPr>
              <w:t xml:space="preserve"> </w:t>
            </w:r>
            <w:proofErr w:type="spellStart"/>
            <w:r w:rsidRPr="002453D9">
              <w:rPr>
                <w:rFonts w:ascii="Palatino Linotype" w:eastAsiaTheme="minorEastAsia" w:hAnsi="Palatino Linotype" w:cs="Times New Roman"/>
                <w:b/>
              </w:rPr>
              <w:t>Yapur</w:t>
            </w:r>
            <w:proofErr w:type="spellEnd"/>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Comisionada</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tc>
        <w:tc>
          <w:tcPr>
            <w:tcW w:w="4349" w:type="dxa"/>
            <w:vAlign w:val="center"/>
          </w:tcPr>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José Guadalupe Luna Hernández</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Comisionado</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tc>
      </w:tr>
      <w:tr w:rsidR="00B51656" w:rsidRPr="002453D9" w:rsidTr="00DE7855">
        <w:trPr>
          <w:trHeight w:val="1451"/>
        </w:trPr>
        <w:tc>
          <w:tcPr>
            <w:tcW w:w="4348" w:type="dxa"/>
            <w:vAlign w:val="center"/>
          </w:tcPr>
          <w:p w:rsidR="00B51656" w:rsidRPr="002453D9" w:rsidRDefault="00B51656"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p>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Javier Martínez Cruz</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Comisionado</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tc>
        <w:tc>
          <w:tcPr>
            <w:tcW w:w="4349" w:type="dxa"/>
            <w:vAlign w:val="center"/>
          </w:tcPr>
          <w:p w:rsidR="00B51656" w:rsidRPr="002453D9" w:rsidRDefault="00B51656" w:rsidP="002453D9">
            <w:pPr>
              <w:ind w:right="51"/>
              <w:jc w:val="center"/>
              <w:rPr>
                <w:rFonts w:ascii="Palatino Linotype" w:eastAsiaTheme="minorEastAsia" w:hAnsi="Palatino Linotype" w:cs="Times New Roman"/>
                <w:b/>
              </w:rPr>
            </w:pPr>
          </w:p>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Luis Gustavo Parra Noriega</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Comisionado</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tc>
      </w:tr>
      <w:tr w:rsidR="00B51656" w:rsidRPr="002453D9" w:rsidTr="00DE7855">
        <w:trPr>
          <w:trHeight w:val="1263"/>
        </w:trPr>
        <w:tc>
          <w:tcPr>
            <w:tcW w:w="8697" w:type="dxa"/>
            <w:gridSpan w:val="2"/>
            <w:vAlign w:val="center"/>
          </w:tcPr>
          <w:p w:rsidR="00B51656" w:rsidRDefault="00B51656" w:rsidP="002453D9">
            <w:pPr>
              <w:ind w:right="51"/>
              <w:jc w:val="center"/>
              <w:rPr>
                <w:rFonts w:ascii="Palatino Linotype" w:eastAsiaTheme="minorEastAsia" w:hAnsi="Palatino Linotype" w:cs="Times New Roman"/>
                <w:b/>
              </w:rPr>
            </w:pPr>
          </w:p>
          <w:p w:rsidR="002453D9" w:rsidRDefault="002453D9" w:rsidP="002453D9">
            <w:pPr>
              <w:ind w:right="51"/>
              <w:jc w:val="center"/>
              <w:rPr>
                <w:rFonts w:ascii="Palatino Linotype" w:eastAsiaTheme="minorEastAsia" w:hAnsi="Palatino Linotype" w:cs="Times New Roman"/>
                <w:b/>
              </w:rPr>
            </w:pPr>
          </w:p>
          <w:p w:rsidR="002453D9" w:rsidRPr="002453D9" w:rsidRDefault="002453D9"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p>
          <w:p w:rsidR="00B51656" w:rsidRPr="002453D9" w:rsidRDefault="00B51656" w:rsidP="002453D9">
            <w:pPr>
              <w:ind w:right="51"/>
              <w:jc w:val="center"/>
              <w:rPr>
                <w:rFonts w:ascii="Palatino Linotype" w:eastAsiaTheme="minorEastAsia" w:hAnsi="Palatino Linotype" w:cs="Times New Roman"/>
                <w:b/>
              </w:rPr>
            </w:pPr>
            <w:r w:rsidRPr="002453D9">
              <w:rPr>
                <w:rFonts w:ascii="Palatino Linotype" w:eastAsiaTheme="minorEastAsia" w:hAnsi="Palatino Linotype" w:cs="Times New Roman"/>
                <w:b/>
              </w:rPr>
              <w:t>Alexis Tapia Ramírez</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Secretario Técnico del Pleno</w:t>
            </w:r>
          </w:p>
          <w:p w:rsidR="00B51656" w:rsidRPr="002453D9" w:rsidRDefault="00B51656" w:rsidP="002453D9">
            <w:pPr>
              <w:ind w:right="51"/>
              <w:jc w:val="center"/>
              <w:rPr>
                <w:rFonts w:ascii="Palatino Linotype" w:eastAsiaTheme="minorEastAsia" w:hAnsi="Palatino Linotype" w:cs="Times New Roman"/>
              </w:rPr>
            </w:pPr>
            <w:r w:rsidRPr="002453D9">
              <w:rPr>
                <w:rFonts w:ascii="Palatino Linotype" w:eastAsiaTheme="minorEastAsia" w:hAnsi="Palatino Linotype" w:cs="Times New Roman"/>
              </w:rPr>
              <w:t>(Rúbrica)</w:t>
            </w:r>
          </w:p>
          <w:p w:rsidR="00B51656" w:rsidRPr="002453D9" w:rsidRDefault="00B51656" w:rsidP="002453D9">
            <w:pPr>
              <w:ind w:right="51"/>
              <w:jc w:val="center"/>
              <w:rPr>
                <w:rFonts w:ascii="Palatino Linotype" w:eastAsiaTheme="minorEastAsia" w:hAnsi="Palatino Linotype" w:cs="Times New Roman"/>
              </w:rPr>
            </w:pPr>
          </w:p>
          <w:p w:rsidR="00B51656" w:rsidRPr="002453D9" w:rsidRDefault="00B51656" w:rsidP="002453D9">
            <w:pPr>
              <w:ind w:right="51"/>
              <w:jc w:val="center"/>
              <w:rPr>
                <w:rFonts w:ascii="Palatino Linotype" w:eastAsiaTheme="minorEastAsia" w:hAnsi="Palatino Linotype" w:cs="Times New Roman"/>
              </w:rPr>
            </w:pPr>
          </w:p>
        </w:tc>
      </w:tr>
    </w:tbl>
    <w:p w:rsidR="00AC6120" w:rsidRPr="00A8347B" w:rsidRDefault="00B51656" w:rsidP="002453D9">
      <w:pPr>
        <w:spacing w:after="0" w:line="360" w:lineRule="auto"/>
        <w:ind w:right="49"/>
        <w:jc w:val="both"/>
      </w:pPr>
      <w:r w:rsidRPr="002453D9">
        <w:rPr>
          <w:rFonts w:ascii="Palatino Linotype" w:eastAsia="Times New Roman" w:hAnsi="Palatino Linotype" w:cs="Arial"/>
          <w:lang w:val="es-ES_tradnl" w:eastAsia="es-ES"/>
        </w:rPr>
        <w:t xml:space="preserve">Esta hoja corresponde a </w:t>
      </w:r>
      <w:r w:rsidR="00A16F61" w:rsidRPr="002453D9">
        <w:rPr>
          <w:rFonts w:ascii="Palatino Linotype" w:eastAsia="Times New Roman" w:hAnsi="Palatino Linotype" w:cs="Arial"/>
          <w:lang w:val="es-ES_tradnl" w:eastAsia="es-ES"/>
        </w:rPr>
        <w:t xml:space="preserve">la resolución de fecha </w:t>
      </w:r>
      <w:r w:rsidR="002453D9">
        <w:rPr>
          <w:rFonts w:ascii="Palatino Linotype" w:eastAsia="Times New Roman" w:hAnsi="Palatino Linotype" w:cs="Arial"/>
          <w:lang w:val="es-ES_tradnl" w:eastAsia="es-ES"/>
        </w:rPr>
        <w:t>once de noviembre</w:t>
      </w:r>
      <w:r w:rsidRPr="002453D9">
        <w:rPr>
          <w:rFonts w:ascii="Palatino Linotype" w:eastAsia="Times New Roman" w:hAnsi="Palatino Linotype" w:cs="Arial"/>
          <w:lang w:val="es-ES_tradnl" w:eastAsia="es-ES"/>
        </w:rPr>
        <w:t xml:space="preserve"> de dos mil veinte, emitida en el recurso de revisión </w:t>
      </w:r>
      <w:r w:rsidR="00A16F61" w:rsidRPr="002453D9">
        <w:rPr>
          <w:rFonts w:ascii="Palatino Linotype" w:eastAsia="Times New Roman" w:hAnsi="Palatino Linotype" w:cs="Arial"/>
          <w:b/>
          <w:lang w:val="es-ES_tradnl" w:eastAsia="es-ES"/>
        </w:rPr>
        <w:t>03718</w:t>
      </w:r>
      <w:r w:rsidR="002453D9">
        <w:rPr>
          <w:rFonts w:ascii="Palatino Linotype" w:eastAsia="Times New Roman" w:hAnsi="Palatino Linotype" w:cs="Arial"/>
          <w:b/>
          <w:lang w:val="es-ES_tradnl" w:eastAsia="es-ES"/>
        </w:rPr>
        <w:t>/INFOEM/IP/RR/2020</w:t>
      </w:r>
    </w:p>
    <w:sectPr w:rsidR="00AC6120" w:rsidRPr="00A8347B" w:rsidSect="00DE7855">
      <w:headerReference w:type="even" r:id="rId79"/>
      <w:headerReference w:type="default" r:id="rId80"/>
      <w:footerReference w:type="default" r:id="rId81"/>
      <w:headerReference w:type="first" r:id="rId82"/>
      <w:footerReference w:type="first" r:id="rId8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920" w:rsidRDefault="00A11920" w:rsidP="00B51656">
      <w:pPr>
        <w:spacing w:after="0" w:line="240" w:lineRule="auto"/>
      </w:pPr>
      <w:r>
        <w:separator/>
      </w:r>
    </w:p>
  </w:endnote>
  <w:endnote w:type="continuationSeparator" w:id="0">
    <w:p w:rsidR="00A11920" w:rsidRDefault="00A11920" w:rsidP="00B5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FE0C32" w:rsidRPr="00883450" w:rsidRDefault="00FE0C32">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5342E">
              <w:rPr>
                <w:rFonts w:ascii="Palatino Linotype" w:hAnsi="Palatino Linotype"/>
                <w:b/>
                <w:bCs/>
                <w:noProof/>
                <w:szCs w:val="20"/>
              </w:rPr>
              <w:t>56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5342E">
              <w:rPr>
                <w:rFonts w:ascii="Palatino Linotype" w:hAnsi="Palatino Linotype"/>
                <w:b/>
                <w:bCs/>
                <w:noProof/>
                <w:szCs w:val="20"/>
              </w:rPr>
              <w:t>56</w:t>
            </w:r>
            <w:r w:rsidRPr="00883450">
              <w:rPr>
                <w:rFonts w:ascii="Palatino Linotype" w:hAnsi="Palatino Linotype"/>
                <w:b/>
                <w:bCs/>
                <w:szCs w:val="20"/>
              </w:rPr>
              <w:fldChar w:fldCharType="end"/>
            </w:r>
          </w:p>
        </w:sdtContent>
      </w:sdt>
    </w:sdtContent>
  </w:sdt>
  <w:p w:rsidR="00FE0C32" w:rsidRDefault="00FE0C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32" w:rsidRPr="00883450" w:rsidRDefault="00FE0C32" w:rsidP="00DE7855">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5342E" w:rsidRPr="0075342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5342E" w:rsidRPr="0075342E">
      <w:rPr>
        <w:rFonts w:ascii="Palatino Linotype" w:hAnsi="Palatino Linotype"/>
        <w:noProof/>
        <w:lang w:val="es-ES"/>
      </w:rPr>
      <w:t>56</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920" w:rsidRDefault="00A11920" w:rsidP="00B51656">
      <w:pPr>
        <w:spacing w:after="0" w:line="240" w:lineRule="auto"/>
      </w:pPr>
      <w:r>
        <w:separator/>
      </w:r>
    </w:p>
  </w:footnote>
  <w:footnote w:type="continuationSeparator" w:id="0">
    <w:p w:rsidR="00A11920" w:rsidRDefault="00A11920" w:rsidP="00B51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D9" w:rsidRDefault="0075342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10023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32" w:rsidRDefault="0075342E" w:rsidP="00236DE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100236" o:spid="_x0000_s2051" type="#_x0000_t75" style="position:absolute;margin-left:-83.55pt;margin-top:-136.55pt;width:609.4pt;height:793.75pt;z-index:-251656192;mso-position-horizontal-relative:margin;mso-position-vertical-relative:margin" o:allowincell="f">
          <v:imagedata r:id="rId1" o:title="resolución"/>
          <w10:wrap anchorx="margin" anchory="margin"/>
        </v:shape>
      </w:pict>
    </w:r>
  </w:p>
  <w:p w:rsidR="00FE0C32" w:rsidRDefault="00FE0C32">
    <w:pPr>
      <w:pStyle w:val="Encabezado"/>
    </w:pPr>
  </w:p>
  <w:tbl>
    <w:tblPr>
      <w:tblStyle w:val="Tablaconcuadrcula"/>
      <w:tblW w:w="6662"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111"/>
    </w:tblGrid>
    <w:tr w:rsidR="00FE0C32" w:rsidRPr="00EF13C1" w:rsidTr="00236DED">
      <w:trPr>
        <w:trHeight w:val="142"/>
      </w:trPr>
      <w:tc>
        <w:tcPr>
          <w:tcW w:w="2551" w:type="dxa"/>
          <w:vAlign w:val="center"/>
        </w:tcPr>
        <w:p w:rsidR="00FE0C32" w:rsidRPr="00EF13C1" w:rsidRDefault="00FE0C32" w:rsidP="00B51656">
          <w:pPr>
            <w:ind w:left="34"/>
            <w:jc w:val="right"/>
            <w:rPr>
              <w:rFonts w:ascii="Palatino Linotype" w:hAnsi="Palatino Linotype"/>
              <w:b/>
              <w:sz w:val="22"/>
              <w:szCs w:val="22"/>
            </w:rPr>
          </w:pPr>
          <w:r w:rsidRPr="00EF13C1">
            <w:rPr>
              <w:rFonts w:ascii="Palatino Linotype" w:hAnsi="Palatino Linotype"/>
              <w:b/>
              <w:sz w:val="22"/>
              <w:szCs w:val="22"/>
            </w:rPr>
            <w:t>Recurso de revisión:</w:t>
          </w:r>
        </w:p>
      </w:tc>
      <w:tc>
        <w:tcPr>
          <w:tcW w:w="4111" w:type="dxa"/>
          <w:vAlign w:val="center"/>
        </w:tcPr>
        <w:p w:rsidR="00FE0C32" w:rsidRPr="00EF13C1" w:rsidRDefault="00FE0C32" w:rsidP="00B51656">
          <w:pPr>
            <w:pStyle w:val="Encabezado"/>
            <w:tabs>
              <w:tab w:val="clear" w:pos="4419"/>
              <w:tab w:val="left" w:pos="34"/>
            </w:tabs>
            <w:ind w:left="34"/>
            <w:jc w:val="right"/>
            <w:rPr>
              <w:rFonts w:ascii="Palatino Linotype" w:hAnsi="Palatino Linotype"/>
              <w:b/>
              <w:sz w:val="22"/>
              <w:szCs w:val="22"/>
            </w:rPr>
          </w:pPr>
          <w:r>
            <w:rPr>
              <w:rFonts w:ascii="Palatino Linotype" w:hAnsi="Palatino Linotype" w:cs="Arial"/>
              <w:b/>
              <w:bCs/>
              <w:sz w:val="22"/>
              <w:szCs w:val="22"/>
              <w:lang w:eastAsia="es-MX"/>
            </w:rPr>
            <w:t xml:space="preserve">03718/INFOEM/IP/RR/2020 </w:t>
          </w:r>
        </w:p>
      </w:tc>
    </w:tr>
    <w:tr w:rsidR="00FE0C32" w:rsidRPr="00EF13C1" w:rsidTr="00236DED">
      <w:trPr>
        <w:trHeight w:val="321"/>
      </w:trPr>
      <w:tc>
        <w:tcPr>
          <w:tcW w:w="2551" w:type="dxa"/>
          <w:vAlign w:val="center"/>
        </w:tcPr>
        <w:p w:rsidR="00FE0C32" w:rsidRPr="00EF13C1" w:rsidRDefault="00FE0C32" w:rsidP="00B51656">
          <w:pPr>
            <w:jc w:val="right"/>
            <w:rPr>
              <w:rFonts w:ascii="Palatino Linotype" w:hAnsi="Palatino Linotype"/>
              <w:b/>
              <w:sz w:val="22"/>
              <w:szCs w:val="22"/>
            </w:rPr>
          </w:pPr>
          <w:r w:rsidRPr="00EF13C1">
            <w:rPr>
              <w:rFonts w:ascii="Palatino Linotype" w:hAnsi="Palatino Linotype"/>
              <w:b/>
              <w:sz w:val="22"/>
              <w:szCs w:val="22"/>
            </w:rPr>
            <w:t>Sujeto obligado:</w:t>
          </w:r>
        </w:p>
      </w:tc>
      <w:tc>
        <w:tcPr>
          <w:tcW w:w="4111" w:type="dxa"/>
          <w:vAlign w:val="center"/>
        </w:tcPr>
        <w:p w:rsidR="00FE0C32" w:rsidRPr="00EF13C1" w:rsidRDefault="00FE0C32" w:rsidP="00B51656">
          <w:pPr>
            <w:pStyle w:val="Encabezado"/>
            <w:tabs>
              <w:tab w:val="clear" w:pos="4419"/>
              <w:tab w:val="left" w:pos="317"/>
            </w:tabs>
            <w:ind w:left="34" w:right="34"/>
            <w:jc w:val="right"/>
            <w:rPr>
              <w:rFonts w:ascii="Palatino Linotype" w:hAnsi="Palatino Linotype"/>
              <w:b/>
              <w:sz w:val="22"/>
              <w:szCs w:val="22"/>
            </w:rPr>
          </w:pPr>
          <w:r>
            <w:rPr>
              <w:rFonts w:ascii="Palatino Linotype" w:hAnsi="Palatino Linotype"/>
              <w:b/>
              <w:bCs/>
              <w:sz w:val="22"/>
              <w:szCs w:val="22"/>
              <w:lang w:val="es-MX"/>
            </w:rPr>
            <w:t xml:space="preserve">Tribunal de Justicia Administrativa del Estado de México </w:t>
          </w:r>
        </w:p>
      </w:tc>
    </w:tr>
    <w:tr w:rsidR="00FE0C32" w:rsidRPr="00EF13C1" w:rsidTr="00236DED">
      <w:trPr>
        <w:trHeight w:val="321"/>
      </w:trPr>
      <w:tc>
        <w:tcPr>
          <w:tcW w:w="2551" w:type="dxa"/>
          <w:vAlign w:val="center"/>
        </w:tcPr>
        <w:p w:rsidR="00FE0C32" w:rsidRPr="00EF13C1" w:rsidRDefault="00FE0C32" w:rsidP="00B51656">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4111" w:type="dxa"/>
          <w:vAlign w:val="center"/>
        </w:tcPr>
        <w:p w:rsidR="00FE0C32" w:rsidRPr="00EF13C1" w:rsidRDefault="00FE0C32" w:rsidP="00B5165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E0C32" w:rsidRDefault="00FE0C32" w:rsidP="00DE785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32" w:rsidRDefault="0075342E" w:rsidP="00DE7855">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10023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E0C32">
      <w:tab/>
    </w:r>
    <w:r w:rsidR="00FE0C32">
      <w:tab/>
    </w:r>
  </w:p>
  <w:tbl>
    <w:tblPr>
      <w:tblStyle w:val="Tablaconcuadrcula"/>
      <w:tblW w:w="7367" w:type="dxa"/>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14"/>
      <w:gridCol w:w="284"/>
      <w:gridCol w:w="3969"/>
    </w:tblGrid>
    <w:tr w:rsidR="00FE0C32" w:rsidRPr="00182113" w:rsidTr="00B51656">
      <w:trPr>
        <w:trHeight w:val="138"/>
        <w:jc w:val="right"/>
      </w:trPr>
      <w:tc>
        <w:tcPr>
          <w:tcW w:w="3114" w:type="dxa"/>
          <w:vAlign w:val="center"/>
        </w:tcPr>
        <w:p w:rsidR="00FE0C32" w:rsidRPr="00182113" w:rsidRDefault="00FE0C32" w:rsidP="00B51656">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FE0C32" w:rsidRPr="00182113" w:rsidRDefault="00FE0C32" w:rsidP="00DE7855">
          <w:pPr>
            <w:pStyle w:val="Encabezado"/>
            <w:jc w:val="center"/>
            <w:rPr>
              <w:rFonts w:ascii="Palatino Linotype" w:hAnsi="Palatino Linotype"/>
              <w:b/>
              <w:sz w:val="22"/>
              <w:szCs w:val="22"/>
            </w:rPr>
          </w:pPr>
        </w:p>
      </w:tc>
      <w:tc>
        <w:tcPr>
          <w:tcW w:w="3969" w:type="dxa"/>
          <w:vAlign w:val="center"/>
        </w:tcPr>
        <w:p w:rsidR="00FE0C32" w:rsidRPr="005143E6" w:rsidRDefault="00FE0C32" w:rsidP="00B51656">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03718/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FE0C32" w:rsidRPr="00182113" w:rsidTr="00B51656">
      <w:trPr>
        <w:trHeight w:val="227"/>
        <w:jc w:val="right"/>
      </w:trPr>
      <w:tc>
        <w:tcPr>
          <w:tcW w:w="3114" w:type="dxa"/>
          <w:vAlign w:val="center"/>
        </w:tcPr>
        <w:p w:rsidR="00FE0C32" w:rsidRPr="00182113" w:rsidRDefault="00FE0C32" w:rsidP="00B51656">
          <w:pPr>
            <w:jc w:val="right"/>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FE0C32" w:rsidRPr="00182113" w:rsidRDefault="00FE0C32" w:rsidP="00DE7855">
          <w:pPr>
            <w:pStyle w:val="Encabezado"/>
            <w:jc w:val="center"/>
            <w:rPr>
              <w:rFonts w:ascii="Palatino Linotype" w:hAnsi="Palatino Linotype"/>
              <w:b/>
              <w:sz w:val="22"/>
              <w:szCs w:val="22"/>
            </w:rPr>
          </w:pPr>
        </w:p>
      </w:tc>
      <w:tc>
        <w:tcPr>
          <w:tcW w:w="3969" w:type="dxa"/>
          <w:vAlign w:val="center"/>
        </w:tcPr>
        <w:p w:rsidR="00FE0C32" w:rsidRPr="00182113" w:rsidRDefault="0075342E" w:rsidP="00B51656">
          <w:pPr>
            <w:pStyle w:val="Encabezado"/>
            <w:ind w:right="34"/>
            <w:jc w:val="right"/>
            <w:rPr>
              <w:rFonts w:ascii="Palatino Linotype" w:hAnsi="Palatino Linotype"/>
              <w:b/>
              <w:sz w:val="22"/>
              <w:szCs w:val="22"/>
            </w:rPr>
          </w:pPr>
          <w:r w:rsidRPr="0075342E">
            <w:rPr>
              <w:rFonts w:ascii="Palatino Linotype" w:hAnsi="Palatino Linotype"/>
              <w:b/>
              <w:sz w:val="22"/>
              <w:szCs w:val="22"/>
              <w:highlight w:val="black"/>
            </w:rPr>
            <w:t>---------------------------------------------</w:t>
          </w:r>
        </w:p>
      </w:tc>
    </w:tr>
    <w:tr w:rsidR="00FE0C32" w:rsidRPr="00182113" w:rsidTr="00B51656">
      <w:trPr>
        <w:trHeight w:val="232"/>
        <w:jc w:val="right"/>
      </w:trPr>
      <w:tc>
        <w:tcPr>
          <w:tcW w:w="3114" w:type="dxa"/>
          <w:vAlign w:val="center"/>
        </w:tcPr>
        <w:p w:rsidR="00FE0C32" w:rsidRPr="00182113" w:rsidRDefault="00FE0C32" w:rsidP="00B51656">
          <w:pPr>
            <w:jc w:val="right"/>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FE0C32" w:rsidRPr="00182113" w:rsidRDefault="00FE0C32" w:rsidP="00DE7855">
          <w:pPr>
            <w:pStyle w:val="Encabezado"/>
            <w:jc w:val="center"/>
            <w:rPr>
              <w:rFonts w:ascii="Palatino Linotype" w:hAnsi="Palatino Linotype"/>
              <w:b/>
              <w:sz w:val="22"/>
              <w:szCs w:val="22"/>
            </w:rPr>
          </w:pPr>
        </w:p>
      </w:tc>
      <w:tc>
        <w:tcPr>
          <w:tcW w:w="3969" w:type="dxa"/>
          <w:vAlign w:val="center"/>
        </w:tcPr>
        <w:p w:rsidR="00FE0C32" w:rsidRPr="00182113" w:rsidRDefault="00D71E10" w:rsidP="00B51656">
          <w:pPr>
            <w:pStyle w:val="Encabezado"/>
            <w:ind w:right="34"/>
            <w:jc w:val="right"/>
            <w:rPr>
              <w:rFonts w:ascii="Palatino Linotype" w:hAnsi="Palatino Linotype"/>
              <w:b/>
              <w:sz w:val="22"/>
              <w:szCs w:val="22"/>
            </w:rPr>
          </w:pPr>
          <w:r>
            <w:rPr>
              <w:rFonts w:ascii="Palatino Linotype" w:hAnsi="Palatino Linotype"/>
              <w:b/>
              <w:sz w:val="22"/>
              <w:szCs w:val="22"/>
            </w:rPr>
            <w:t>Tribunal de</w:t>
          </w:r>
          <w:r w:rsidR="00FE0C32">
            <w:rPr>
              <w:rFonts w:ascii="Palatino Linotype" w:hAnsi="Palatino Linotype"/>
              <w:b/>
              <w:sz w:val="22"/>
              <w:szCs w:val="22"/>
            </w:rPr>
            <w:t xml:space="preserve"> Justicia Administrativa del Estado de </w:t>
          </w:r>
          <w:r>
            <w:rPr>
              <w:rFonts w:ascii="Palatino Linotype" w:hAnsi="Palatino Linotype"/>
              <w:b/>
              <w:sz w:val="22"/>
              <w:szCs w:val="22"/>
            </w:rPr>
            <w:t>México</w:t>
          </w:r>
        </w:p>
      </w:tc>
    </w:tr>
    <w:tr w:rsidR="00FE0C32" w:rsidRPr="00182113" w:rsidTr="00B51656">
      <w:trPr>
        <w:trHeight w:val="320"/>
        <w:jc w:val="right"/>
      </w:trPr>
      <w:tc>
        <w:tcPr>
          <w:tcW w:w="3114" w:type="dxa"/>
          <w:vAlign w:val="center"/>
        </w:tcPr>
        <w:p w:rsidR="00FE0C32" w:rsidRPr="00182113" w:rsidRDefault="00FE0C32" w:rsidP="00B51656">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FE0C32" w:rsidRPr="00182113" w:rsidRDefault="00FE0C32" w:rsidP="00DE7855">
          <w:pPr>
            <w:pStyle w:val="Encabezado"/>
            <w:jc w:val="center"/>
            <w:rPr>
              <w:rFonts w:ascii="Palatino Linotype" w:hAnsi="Palatino Linotype"/>
              <w:b/>
              <w:sz w:val="22"/>
              <w:szCs w:val="22"/>
            </w:rPr>
          </w:pPr>
        </w:p>
      </w:tc>
      <w:tc>
        <w:tcPr>
          <w:tcW w:w="3969" w:type="dxa"/>
          <w:vAlign w:val="center"/>
        </w:tcPr>
        <w:p w:rsidR="00FE0C32" w:rsidRPr="00182113" w:rsidRDefault="00FE0C32" w:rsidP="00B51656">
          <w:pPr>
            <w:pStyle w:val="Encabezado"/>
            <w:ind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FE0C32" w:rsidRDefault="00FE0C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65BE9"/>
    <w:multiLevelType w:val="hybridMultilevel"/>
    <w:tmpl w:val="7E480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65524C"/>
    <w:multiLevelType w:val="hybridMultilevel"/>
    <w:tmpl w:val="8A706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0C0B69"/>
    <w:multiLevelType w:val="hybridMultilevel"/>
    <w:tmpl w:val="E75668C4"/>
    <w:lvl w:ilvl="0" w:tplc="6C0C9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1A26F3"/>
    <w:multiLevelType w:val="hybridMultilevel"/>
    <w:tmpl w:val="22D47578"/>
    <w:lvl w:ilvl="0" w:tplc="9BC8C2DC">
      <w:start w:val="5"/>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D83FD4"/>
    <w:multiLevelType w:val="hybridMultilevel"/>
    <w:tmpl w:val="1ECE2B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A7725"/>
    <w:multiLevelType w:val="hybridMultilevel"/>
    <w:tmpl w:val="8E9A3F82"/>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4317490"/>
    <w:multiLevelType w:val="hybridMultilevel"/>
    <w:tmpl w:val="71C876AE"/>
    <w:lvl w:ilvl="0" w:tplc="92BE0B36">
      <w:start w:val="1"/>
      <w:numFmt w:val="decimal"/>
      <w:lvlText w:val="%1."/>
      <w:lvlJc w:val="left"/>
      <w:pPr>
        <w:ind w:left="730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1B7E366E">
      <w:start w:val="1"/>
      <w:numFmt w:val="lowerRoman"/>
      <w:lvlText w:val="%3."/>
      <w:lvlJc w:val="left"/>
      <w:pPr>
        <w:ind w:left="2700" w:hanging="720"/>
      </w:pPr>
      <w:rPr>
        <w:rFonts w:asciiTheme="minorHAnsi" w:eastAsiaTheme="minorHAnsi" w:hAnsiTheme="minorHAnsi" w:cstheme="minorBidi" w:hint="default"/>
        <w:b w:val="0"/>
        <w:i w:val="0"/>
        <w:sz w:val="22"/>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8350BE"/>
    <w:multiLevelType w:val="hybridMultilevel"/>
    <w:tmpl w:val="1BF04E08"/>
    <w:lvl w:ilvl="0" w:tplc="5C00F380">
      <w:start w:val="1"/>
      <w:numFmt w:val="upperLetter"/>
      <w:lvlText w:val="%1)"/>
      <w:lvlJc w:val="left"/>
      <w:pPr>
        <w:ind w:left="720" w:hanging="360"/>
      </w:pPr>
      <w:rPr>
        <w:rFonts w:eastAsia="Calibr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F61E76"/>
    <w:multiLevelType w:val="hybridMultilevel"/>
    <w:tmpl w:val="B4F21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5A29DB"/>
    <w:multiLevelType w:val="hybridMultilevel"/>
    <w:tmpl w:val="AC9433DA"/>
    <w:lvl w:ilvl="0" w:tplc="E4A63D28">
      <w:start w:val="2"/>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 w15:restartNumberingAfterBreak="0">
    <w:nsid w:val="60D81CDF"/>
    <w:multiLevelType w:val="hybridMultilevel"/>
    <w:tmpl w:val="8912F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2B7B13"/>
    <w:multiLevelType w:val="hybridMultilevel"/>
    <w:tmpl w:val="E382A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11"/>
  </w:num>
  <w:num w:numId="6">
    <w:abstractNumId w:val="3"/>
  </w:num>
  <w:num w:numId="7">
    <w:abstractNumId w:val="4"/>
  </w:num>
  <w:num w:numId="8">
    <w:abstractNumId w:val="10"/>
  </w:num>
  <w:num w:numId="9">
    <w:abstractNumId w:val="2"/>
  </w:num>
  <w:num w:numId="10">
    <w:abstractNumId w:val="9"/>
  </w:num>
  <w:num w:numId="11">
    <w:abstractNumId w:val="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56"/>
    <w:rsid w:val="00004305"/>
    <w:rsid w:val="00047F73"/>
    <w:rsid w:val="00057FA8"/>
    <w:rsid w:val="000B5E57"/>
    <w:rsid w:val="000C0994"/>
    <w:rsid w:val="000C3211"/>
    <w:rsid w:val="000D6B20"/>
    <w:rsid w:val="000F28D4"/>
    <w:rsid w:val="000F2A34"/>
    <w:rsid w:val="000F35A9"/>
    <w:rsid w:val="00116E03"/>
    <w:rsid w:val="00147FBD"/>
    <w:rsid w:val="001548AA"/>
    <w:rsid w:val="001919BB"/>
    <w:rsid w:val="00202304"/>
    <w:rsid w:val="00204EDD"/>
    <w:rsid w:val="00213123"/>
    <w:rsid w:val="00227A1C"/>
    <w:rsid w:val="00235EB6"/>
    <w:rsid w:val="00236DED"/>
    <w:rsid w:val="00242C53"/>
    <w:rsid w:val="002453D9"/>
    <w:rsid w:val="00256AB9"/>
    <w:rsid w:val="0026604E"/>
    <w:rsid w:val="00275893"/>
    <w:rsid w:val="002A1EEA"/>
    <w:rsid w:val="002A64B7"/>
    <w:rsid w:val="002D4653"/>
    <w:rsid w:val="003104A1"/>
    <w:rsid w:val="00323FF0"/>
    <w:rsid w:val="00356155"/>
    <w:rsid w:val="003618D0"/>
    <w:rsid w:val="003C5DA0"/>
    <w:rsid w:val="003D4A5D"/>
    <w:rsid w:val="0043715A"/>
    <w:rsid w:val="00490B44"/>
    <w:rsid w:val="00497052"/>
    <w:rsid w:val="004A593B"/>
    <w:rsid w:val="004B21C9"/>
    <w:rsid w:val="004B34AE"/>
    <w:rsid w:val="004B3797"/>
    <w:rsid w:val="004C6581"/>
    <w:rsid w:val="00533871"/>
    <w:rsid w:val="005406B5"/>
    <w:rsid w:val="00582651"/>
    <w:rsid w:val="005A2008"/>
    <w:rsid w:val="005B6B46"/>
    <w:rsid w:val="0061675F"/>
    <w:rsid w:val="006405AB"/>
    <w:rsid w:val="00675B15"/>
    <w:rsid w:val="00693FF2"/>
    <w:rsid w:val="006B6B64"/>
    <w:rsid w:val="006C7DC1"/>
    <w:rsid w:val="006D050C"/>
    <w:rsid w:val="006D4F21"/>
    <w:rsid w:val="006F2BEA"/>
    <w:rsid w:val="006F3722"/>
    <w:rsid w:val="006F6DF6"/>
    <w:rsid w:val="00725D52"/>
    <w:rsid w:val="007511B4"/>
    <w:rsid w:val="0075342E"/>
    <w:rsid w:val="00781756"/>
    <w:rsid w:val="007C2136"/>
    <w:rsid w:val="007F65A2"/>
    <w:rsid w:val="008075E6"/>
    <w:rsid w:val="0082538A"/>
    <w:rsid w:val="0083246B"/>
    <w:rsid w:val="00843E60"/>
    <w:rsid w:val="00845C4F"/>
    <w:rsid w:val="008924B7"/>
    <w:rsid w:val="00895D66"/>
    <w:rsid w:val="008A61E8"/>
    <w:rsid w:val="008C0E1E"/>
    <w:rsid w:val="008D44CD"/>
    <w:rsid w:val="008D6CBD"/>
    <w:rsid w:val="008F1B99"/>
    <w:rsid w:val="008F6EC8"/>
    <w:rsid w:val="00940A5C"/>
    <w:rsid w:val="00946364"/>
    <w:rsid w:val="009820F7"/>
    <w:rsid w:val="0098677F"/>
    <w:rsid w:val="009A1115"/>
    <w:rsid w:val="00A11920"/>
    <w:rsid w:val="00A16F61"/>
    <w:rsid w:val="00A22EBB"/>
    <w:rsid w:val="00A25E6E"/>
    <w:rsid w:val="00A318D9"/>
    <w:rsid w:val="00A5606F"/>
    <w:rsid w:val="00A56D7F"/>
    <w:rsid w:val="00A752C3"/>
    <w:rsid w:val="00A825D5"/>
    <w:rsid w:val="00A8347B"/>
    <w:rsid w:val="00AB5E26"/>
    <w:rsid w:val="00AC6120"/>
    <w:rsid w:val="00AD2C7C"/>
    <w:rsid w:val="00B51656"/>
    <w:rsid w:val="00B62603"/>
    <w:rsid w:val="00B75C08"/>
    <w:rsid w:val="00BA063C"/>
    <w:rsid w:val="00BA0E34"/>
    <w:rsid w:val="00BA5533"/>
    <w:rsid w:val="00BB172F"/>
    <w:rsid w:val="00BD1077"/>
    <w:rsid w:val="00BF20FB"/>
    <w:rsid w:val="00C171EF"/>
    <w:rsid w:val="00C30CFB"/>
    <w:rsid w:val="00C44244"/>
    <w:rsid w:val="00C640D8"/>
    <w:rsid w:val="00C96A8C"/>
    <w:rsid w:val="00CB7D0A"/>
    <w:rsid w:val="00CE5FC8"/>
    <w:rsid w:val="00D241A9"/>
    <w:rsid w:val="00D71E10"/>
    <w:rsid w:val="00DA2F6E"/>
    <w:rsid w:val="00DD4FF3"/>
    <w:rsid w:val="00DE7855"/>
    <w:rsid w:val="00E02666"/>
    <w:rsid w:val="00E05CB2"/>
    <w:rsid w:val="00E30696"/>
    <w:rsid w:val="00E44303"/>
    <w:rsid w:val="00E712BF"/>
    <w:rsid w:val="00E84363"/>
    <w:rsid w:val="00EB1650"/>
    <w:rsid w:val="00F27EFC"/>
    <w:rsid w:val="00F74397"/>
    <w:rsid w:val="00F911C6"/>
    <w:rsid w:val="00FA0BC0"/>
    <w:rsid w:val="00FB017F"/>
    <w:rsid w:val="00FB2F11"/>
    <w:rsid w:val="00FD2FCE"/>
    <w:rsid w:val="00FE0C32"/>
    <w:rsid w:val="00FE7E90"/>
    <w:rsid w:val="00FF26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EDA2013-FA3E-4BD0-A6F4-EA55A0E8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7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6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656"/>
  </w:style>
  <w:style w:type="paragraph" w:styleId="Piedepgina">
    <w:name w:val="footer"/>
    <w:basedOn w:val="Normal"/>
    <w:link w:val="PiedepginaCar"/>
    <w:uiPriority w:val="99"/>
    <w:unhideWhenUsed/>
    <w:rsid w:val="00B516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656"/>
  </w:style>
  <w:style w:type="table" w:styleId="Tablaconcuadrcula">
    <w:name w:val="Table Grid"/>
    <w:basedOn w:val="Tablanormal"/>
    <w:uiPriority w:val="39"/>
    <w:rsid w:val="00B5165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5165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1756"/>
    <w:pPr>
      <w:ind w:left="720"/>
      <w:contextualSpacing/>
    </w:pPr>
  </w:style>
  <w:style w:type="character" w:styleId="Hipervnculo">
    <w:name w:val="Hyperlink"/>
    <w:basedOn w:val="Fuentedeprrafopredeter"/>
    <w:uiPriority w:val="99"/>
    <w:unhideWhenUsed/>
    <w:rsid w:val="00B75C08"/>
    <w:rPr>
      <w:color w:val="0563C1" w:themeColor="hyperlink"/>
      <w:u w:val="single"/>
    </w:rPr>
  </w:style>
  <w:style w:type="paragraph" w:styleId="TDC1">
    <w:name w:val="toc 1"/>
    <w:basedOn w:val="Normal"/>
    <w:next w:val="Normal"/>
    <w:autoRedefine/>
    <w:uiPriority w:val="39"/>
    <w:unhideWhenUsed/>
    <w:rsid w:val="00C171EF"/>
    <w:pPr>
      <w:spacing w:after="100"/>
    </w:pPr>
  </w:style>
  <w:style w:type="paragraph" w:styleId="TDC2">
    <w:name w:val="toc 2"/>
    <w:basedOn w:val="Normal"/>
    <w:next w:val="Normal"/>
    <w:autoRedefine/>
    <w:uiPriority w:val="39"/>
    <w:unhideWhenUsed/>
    <w:rsid w:val="00C171EF"/>
    <w:pPr>
      <w:spacing w:after="100"/>
      <w:ind w:left="220"/>
    </w:pPr>
  </w:style>
  <w:style w:type="character" w:customStyle="1" w:styleId="Ttulo1Car">
    <w:name w:val="Título 1 Car"/>
    <w:basedOn w:val="Fuentedeprrafopredeter"/>
    <w:link w:val="Ttulo1"/>
    <w:uiPriority w:val="9"/>
    <w:rsid w:val="006F3722"/>
    <w:rPr>
      <w:rFonts w:asciiTheme="majorHAnsi" w:eastAsiaTheme="majorEastAsia" w:hAnsiTheme="majorHAnsi" w:cstheme="majorBidi"/>
      <w:color w:val="2E74B5" w:themeColor="accent1" w:themeShade="BF"/>
      <w:sz w:val="32"/>
      <w:szCs w:val="32"/>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0D6B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D6B20"/>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D6B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965011.page" TargetMode="External"/><Relationship Id="rId21" Type="http://schemas.openxmlformats.org/officeDocument/2006/relationships/hyperlink" Target="https://www.saimex.org.mx/saimex/solicitud/downloadAttach/965006.page" TargetMode="External"/><Relationship Id="rId42" Type="http://schemas.openxmlformats.org/officeDocument/2006/relationships/hyperlink" Target="https://www.saimex.org.mx/saimex/solicitud/downloadAttach/965038.page" TargetMode="External"/><Relationship Id="rId47" Type="http://schemas.openxmlformats.org/officeDocument/2006/relationships/hyperlink" Target="https://www.saimex.org.mx/saimex/solicitud/downloadAttach/965043.page" TargetMode="External"/><Relationship Id="rId63" Type="http://schemas.openxmlformats.org/officeDocument/2006/relationships/image" Target="media/image7.png"/><Relationship Id="rId68" Type="http://schemas.openxmlformats.org/officeDocument/2006/relationships/hyperlink" Target="https://www.saimex.org.mx/saimex/solicitud/downloadAttach/965490.page" TargetMode="External"/><Relationship Id="rId84" Type="http://schemas.openxmlformats.org/officeDocument/2006/relationships/fontTable" Target="fontTable.xml"/><Relationship Id="rId16" Type="http://schemas.openxmlformats.org/officeDocument/2006/relationships/hyperlink" Target="https://www.saimex.org.mx/saimex/solicitud/downloadAttach/965001.page" TargetMode="External"/><Relationship Id="rId11" Type="http://schemas.openxmlformats.org/officeDocument/2006/relationships/hyperlink" Target="https://www.saimex.org.mx/saimex/solicitud/downloadAttach/964996.page" TargetMode="External"/><Relationship Id="rId32" Type="http://schemas.openxmlformats.org/officeDocument/2006/relationships/hyperlink" Target="https://www.saimex.org.mx/saimex/solicitud/downloadAttach/965028.page" TargetMode="External"/><Relationship Id="rId37" Type="http://schemas.openxmlformats.org/officeDocument/2006/relationships/hyperlink" Target="https://www.saimex.org.mx/saimex/solicitud/downloadAttach/965033.page" TargetMode="External"/><Relationship Id="rId53" Type="http://schemas.openxmlformats.org/officeDocument/2006/relationships/hyperlink" Target="https://www.saimex.org.mx/saimex/solicitud/downloadAttach/965482.page" TargetMode="External"/><Relationship Id="rId58" Type="http://schemas.openxmlformats.org/officeDocument/2006/relationships/image" Target="media/image5.png"/><Relationship Id="rId74" Type="http://schemas.openxmlformats.org/officeDocument/2006/relationships/hyperlink" Target="https://www.saimex.org.mx/saimex/solicitud/downloadAttach/965493.page"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saimex.org.mx/saimex/solicitud/downloadAttach/965004.page" TargetMode="External"/><Relationship Id="rId14" Type="http://schemas.openxmlformats.org/officeDocument/2006/relationships/hyperlink" Target="https://www.saimex.org.mx/saimex/solicitud/downloadAttach/964999.page" TargetMode="External"/><Relationship Id="rId22" Type="http://schemas.openxmlformats.org/officeDocument/2006/relationships/hyperlink" Target="https://www.saimex.org.mx/saimex/solicitud/downloadAttach/965007.page" TargetMode="External"/><Relationship Id="rId27" Type="http://schemas.openxmlformats.org/officeDocument/2006/relationships/hyperlink" Target="https://www.saimex.org.mx/saimex/solicitud/downloadAttach/965012.page" TargetMode="External"/><Relationship Id="rId30" Type="http://schemas.openxmlformats.org/officeDocument/2006/relationships/hyperlink" Target="https://www.saimex.org.mx/saimex/solicitud/downloadAttach/965026.page" TargetMode="External"/><Relationship Id="rId35" Type="http://schemas.openxmlformats.org/officeDocument/2006/relationships/hyperlink" Target="https://www.saimex.org.mx/saimex/solicitud/downloadAttach/965031.page" TargetMode="External"/><Relationship Id="rId43" Type="http://schemas.openxmlformats.org/officeDocument/2006/relationships/hyperlink" Target="https://www.saimex.org.mx/saimex/solicitud/downloadAttach/965039.page" TargetMode="External"/><Relationship Id="rId48" Type="http://schemas.openxmlformats.org/officeDocument/2006/relationships/hyperlink" Target="https://www.saimex.org.mx/saimex/solicitud/downloadAttach/965047.page" TargetMode="External"/><Relationship Id="rId56" Type="http://schemas.openxmlformats.org/officeDocument/2006/relationships/hyperlink" Target="https://www.saimex.org.mx/saimex/solicitud/downloadAttach/965484.page" TargetMode="External"/><Relationship Id="rId64" Type="http://schemas.openxmlformats.org/officeDocument/2006/relationships/hyperlink" Target="https://www.saimex.org.mx/saimex/solicitud/downloadAttach/965488.page" TargetMode="External"/><Relationship Id="rId69" Type="http://schemas.openxmlformats.org/officeDocument/2006/relationships/image" Target="media/image10.png"/><Relationship Id="rId77" Type="http://schemas.openxmlformats.org/officeDocument/2006/relationships/image" Target="media/image14.png"/><Relationship Id="rId8" Type="http://schemas.openxmlformats.org/officeDocument/2006/relationships/hyperlink" Target="https://www.saimex.org.mx/saimex/solicitud/downloadAttach/964993.page" TargetMode="External"/><Relationship Id="rId51" Type="http://schemas.openxmlformats.org/officeDocument/2006/relationships/hyperlink" Target="https://www.saimex.org.mx/saimex/solicitud/downloadAttach/965295.page" TargetMode="External"/><Relationship Id="rId72" Type="http://schemas.openxmlformats.org/officeDocument/2006/relationships/hyperlink" Target="https://www.saimex.org.mx/saimex/solicitud/downloadAttach/965492.page" TargetMode="External"/><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aimex.org.mx/saimex/solicitud/downloadAttach/964997.page" TargetMode="External"/><Relationship Id="rId17" Type="http://schemas.openxmlformats.org/officeDocument/2006/relationships/hyperlink" Target="https://www.saimex.org.mx/saimex/solicitud/downloadAttach/965002.page" TargetMode="External"/><Relationship Id="rId25" Type="http://schemas.openxmlformats.org/officeDocument/2006/relationships/hyperlink" Target="https://www.saimex.org.mx/saimex/solicitud/downloadAttach/965010.page" TargetMode="External"/><Relationship Id="rId33" Type="http://schemas.openxmlformats.org/officeDocument/2006/relationships/hyperlink" Target="https://www.saimex.org.mx/saimex/solicitud/downloadAttach/965029.page" TargetMode="External"/><Relationship Id="rId38" Type="http://schemas.openxmlformats.org/officeDocument/2006/relationships/hyperlink" Target="https://www.saimex.org.mx/saimex/solicitud/downloadAttach/965034.page" TargetMode="External"/><Relationship Id="rId46" Type="http://schemas.openxmlformats.org/officeDocument/2006/relationships/hyperlink" Target="https://www.saimex.org.mx/saimex/solicitud/downloadAttach/965042.page" TargetMode="External"/><Relationship Id="rId59" Type="http://schemas.openxmlformats.org/officeDocument/2006/relationships/hyperlink" Target="https://www.saimex.org.mx/saimex/solicitud/downloadAttach/965485.page" TargetMode="External"/><Relationship Id="rId67" Type="http://schemas.openxmlformats.org/officeDocument/2006/relationships/image" Target="media/image9.png"/><Relationship Id="rId20" Type="http://schemas.openxmlformats.org/officeDocument/2006/relationships/hyperlink" Target="https://www.saimex.org.mx/saimex/solicitud/downloadAttach/965005.page" TargetMode="External"/><Relationship Id="rId41" Type="http://schemas.openxmlformats.org/officeDocument/2006/relationships/hyperlink" Target="https://www.saimex.org.mx/saimex/solicitud/downloadAttach/965037.page" TargetMode="External"/><Relationship Id="rId54" Type="http://schemas.openxmlformats.org/officeDocument/2006/relationships/image" Target="media/image2.png"/><Relationship Id="rId62" Type="http://schemas.openxmlformats.org/officeDocument/2006/relationships/hyperlink" Target="https://www.saimex.org.mx/saimex/solicitud/downloadAttach/965487.page" TargetMode="External"/><Relationship Id="rId70" Type="http://schemas.openxmlformats.org/officeDocument/2006/relationships/hyperlink" Target="https://www.saimex.org.mx/saimex/solicitud/downloadAttach/965491.page" TargetMode="External"/><Relationship Id="rId75" Type="http://schemas.openxmlformats.org/officeDocument/2006/relationships/image" Target="media/image13.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965000.page" TargetMode="External"/><Relationship Id="rId23" Type="http://schemas.openxmlformats.org/officeDocument/2006/relationships/hyperlink" Target="https://www.saimex.org.mx/saimex/solicitud/downloadAttach/965008.page" TargetMode="External"/><Relationship Id="rId28" Type="http://schemas.openxmlformats.org/officeDocument/2006/relationships/hyperlink" Target="https://www.saimex.org.mx/saimex/solicitud/downloadAttach/965024.page" TargetMode="External"/><Relationship Id="rId36" Type="http://schemas.openxmlformats.org/officeDocument/2006/relationships/hyperlink" Target="https://www.saimex.org.mx/saimex/solicitud/downloadAttach/965032.page" TargetMode="External"/><Relationship Id="rId49" Type="http://schemas.openxmlformats.org/officeDocument/2006/relationships/hyperlink" Target="https://www.saimex.org.mx/saimex/solicitud/downloadAttach/965048.page" TargetMode="External"/><Relationship Id="rId57" Type="http://schemas.openxmlformats.org/officeDocument/2006/relationships/image" Target="media/image4.png"/><Relationship Id="rId10" Type="http://schemas.openxmlformats.org/officeDocument/2006/relationships/hyperlink" Target="https://www.saimex.org.mx/saimex/solicitud/downloadAttach/964995.page" TargetMode="External"/><Relationship Id="rId31" Type="http://schemas.openxmlformats.org/officeDocument/2006/relationships/hyperlink" Target="https://www.saimex.org.mx/saimex/solicitud/downloadAttach/965027.page" TargetMode="External"/><Relationship Id="rId44" Type="http://schemas.openxmlformats.org/officeDocument/2006/relationships/hyperlink" Target="https://www.saimex.org.mx/saimex/solicitud/downloadAttach/965040.page" TargetMode="External"/><Relationship Id="rId52" Type="http://schemas.openxmlformats.org/officeDocument/2006/relationships/image" Target="media/image1.png"/><Relationship Id="rId60" Type="http://schemas.openxmlformats.org/officeDocument/2006/relationships/hyperlink" Target="https://www.saimex.org.mx/saimex/solicitud/downloadAttach/965486.page" TargetMode="External"/><Relationship Id="rId65" Type="http://schemas.openxmlformats.org/officeDocument/2006/relationships/image" Target="media/image8.png"/><Relationship Id="rId73" Type="http://schemas.openxmlformats.org/officeDocument/2006/relationships/image" Target="media/image12.png"/><Relationship Id="rId78" Type="http://schemas.openxmlformats.org/officeDocument/2006/relationships/hyperlink" Target="https://www.saimex.org.mx/saimex/solicitud/downloadAttach/965559.page"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964994.page" TargetMode="External"/><Relationship Id="rId13" Type="http://schemas.openxmlformats.org/officeDocument/2006/relationships/hyperlink" Target="https://www.saimex.org.mx/saimex/solicitud/downloadAttach/964998.page" TargetMode="External"/><Relationship Id="rId18" Type="http://schemas.openxmlformats.org/officeDocument/2006/relationships/hyperlink" Target="https://www.saimex.org.mx/saimex/solicitud/downloadAttach/965003.page" TargetMode="External"/><Relationship Id="rId39" Type="http://schemas.openxmlformats.org/officeDocument/2006/relationships/hyperlink" Target="https://www.saimex.org.mx/saimex/solicitud/downloadAttach/965035.page" TargetMode="External"/><Relationship Id="rId34" Type="http://schemas.openxmlformats.org/officeDocument/2006/relationships/hyperlink" Target="https://www.saimex.org.mx/saimex/solicitud/downloadAttach/965030.page" TargetMode="External"/><Relationship Id="rId50" Type="http://schemas.openxmlformats.org/officeDocument/2006/relationships/hyperlink" Target="https://www.saimex.org.mx/saimex/solicitud/downloadAttach/965049.page" TargetMode="External"/><Relationship Id="rId55" Type="http://schemas.openxmlformats.org/officeDocument/2006/relationships/image" Target="media/image3.png"/><Relationship Id="rId76" Type="http://schemas.openxmlformats.org/officeDocument/2006/relationships/hyperlink" Target="https://www.saimex.org.mx/saimex/solicitud/downloadAttach/965494.page" TargetMode="External"/><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saimex.org.mx/saimex/solicitud/downloadAttach/965025.page" TargetMode="External"/><Relationship Id="rId24" Type="http://schemas.openxmlformats.org/officeDocument/2006/relationships/hyperlink" Target="https://www.saimex.org.mx/saimex/solicitud/downloadAttach/965009.page" TargetMode="External"/><Relationship Id="rId40" Type="http://schemas.openxmlformats.org/officeDocument/2006/relationships/hyperlink" Target="https://www.saimex.org.mx/saimex/solicitud/downloadAttach/965036.page" TargetMode="External"/><Relationship Id="rId45" Type="http://schemas.openxmlformats.org/officeDocument/2006/relationships/hyperlink" Target="https://www.saimex.org.mx/saimex/solicitud/downloadAttach/965041.page" TargetMode="External"/><Relationship Id="rId66" Type="http://schemas.openxmlformats.org/officeDocument/2006/relationships/hyperlink" Target="https://www.saimex.org.mx/saimex/solicitud/downloadAttach/965489.page" TargetMode="External"/><Relationship Id="rId61" Type="http://schemas.openxmlformats.org/officeDocument/2006/relationships/image" Target="media/image6.png"/><Relationship Id="rId8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383A4-8FE1-4FD8-B21A-7B09177F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56</Pages>
  <Words>14060</Words>
  <Characters>77332</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11</cp:revision>
  <dcterms:created xsi:type="dcterms:W3CDTF">2020-11-06T01:26:00Z</dcterms:created>
  <dcterms:modified xsi:type="dcterms:W3CDTF">2020-12-05T03:46:00Z</dcterms:modified>
</cp:coreProperties>
</file>