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08B0D7" w14:textId="77777777" w:rsidR="005E6A78" w:rsidRPr="00E21B1D" w:rsidRDefault="005E6A78" w:rsidP="005E6A78">
      <w:pPr>
        <w:spacing w:line="360" w:lineRule="auto"/>
        <w:jc w:val="both"/>
        <w:rPr>
          <w:rFonts w:ascii="Palatino Linotype" w:hAnsi="Palatino Linotype"/>
        </w:rPr>
      </w:pPr>
    </w:p>
    <w:p w14:paraId="4274E865" w14:textId="1A2F4DD3" w:rsidR="005E6A78" w:rsidRPr="007346EA" w:rsidRDefault="005E6A78" w:rsidP="005E6A78">
      <w:pPr>
        <w:spacing w:line="360" w:lineRule="auto"/>
        <w:jc w:val="both"/>
        <w:rPr>
          <w:rFonts w:ascii="Palatino Linotype" w:hAnsi="Palatino Linotype"/>
        </w:rPr>
      </w:pPr>
      <w:r w:rsidRPr="007346EA">
        <w:rPr>
          <w:rFonts w:ascii="Palatino Linotype" w:hAnsi="Palatino Linotype"/>
        </w:rPr>
        <w:t>Resolución del Pleno del Instituto de Transparencia, Acceso a la Información Pública y Protección de Datos Personales del Estado de México y Municipios, con domicilio en Metepec, Estado de México, de fecha veintiuno de octubre de dos mil veinte.</w:t>
      </w:r>
    </w:p>
    <w:p w14:paraId="0B695B7E" w14:textId="77777777" w:rsidR="00513B82" w:rsidRDefault="00513B82" w:rsidP="00792C0F">
      <w:pPr>
        <w:spacing w:before="100" w:beforeAutospacing="1" w:after="100" w:afterAutospacing="1" w:line="360" w:lineRule="auto"/>
        <w:jc w:val="both"/>
        <w:rPr>
          <w:rFonts w:ascii="Palatino Linotype" w:hAnsi="Palatino Linotype"/>
          <w:color w:val="000000" w:themeColor="text1"/>
          <w:lang w:val="es-ES"/>
        </w:rPr>
      </w:pPr>
    </w:p>
    <w:p w14:paraId="30E03E77" w14:textId="7EA0E115" w:rsidR="00792C0F" w:rsidRPr="007346EA" w:rsidRDefault="00792C0F" w:rsidP="00792C0F">
      <w:pPr>
        <w:spacing w:before="100" w:beforeAutospacing="1" w:after="100" w:afterAutospacing="1" w:line="360" w:lineRule="auto"/>
        <w:jc w:val="both"/>
        <w:rPr>
          <w:rFonts w:ascii="Palatino Linotype" w:hAnsi="Palatino Linotype" w:cs="Arial"/>
          <w:color w:val="4F6228" w:themeColor="accent3" w:themeShade="80"/>
          <w:lang w:val="es-ES"/>
        </w:rPr>
      </w:pPr>
      <w:r w:rsidRPr="007346EA">
        <w:rPr>
          <w:rFonts w:ascii="Palatino Linotype" w:hAnsi="Palatino Linotype"/>
          <w:color w:val="000000" w:themeColor="text1"/>
          <w:lang w:val="es-ES"/>
        </w:rPr>
        <w:t xml:space="preserve">VISTO el expediente formado con motivo del recurso de revisión </w:t>
      </w:r>
      <w:r w:rsidRPr="007346EA">
        <w:rPr>
          <w:rFonts w:ascii="Palatino Linotype" w:hAnsi="Palatino Linotype"/>
          <w:b/>
          <w:color w:val="000000" w:themeColor="text1"/>
          <w:lang w:val="es-ES"/>
        </w:rPr>
        <w:t xml:space="preserve">03377/INFOEM/IP/RR/2020, </w:t>
      </w:r>
      <w:r w:rsidRPr="007346EA">
        <w:rPr>
          <w:rFonts w:ascii="Palatino Linotype" w:hAnsi="Palatino Linotype"/>
          <w:color w:val="000000" w:themeColor="text1"/>
          <w:lang w:val="es-ES"/>
        </w:rPr>
        <w:t xml:space="preserve">interpuesto por </w:t>
      </w:r>
      <w:r w:rsidRPr="007346EA">
        <w:rPr>
          <w:rFonts w:ascii="Palatino Linotype" w:hAnsi="Palatino Linotype"/>
          <w:color w:val="000000" w:themeColor="text1"/>
          <w:lang w:val="es-ES_tradnl"/>
        </w:rPr>
        <w:t>el C.</w:t>
      </w:r>
      <w:r w:rsidRPr="007346EA">
        <w:rPr>
          <w:rFonts w:ascii="Palatino Linotype" w:hAnsi="Palatino Linotype"/>
          <w:b/>
          <w:color w:val="000000" w:themeColor="text1"/>
          <w:lang w:val="es-ES_tradnl"/>
        </w:rPr>
        <w:t xml:space="preserve"> </w:t>
      </w:r>
      <w:r w:rsidR="00310114">
        <w:rPr>
          <w:rFonts w:ascii="Palatino Linotype" w:hAnsi="Palatino Linotype"/>
          <w:b/>
          <w:sz w:val="22"/>
          <w:szCs w:val="22"/>
          <w:lang w:val="es-ES_tradnl"/>
        </w:rPr>
        <w:t>XXXX XXXXXXX XXXX</w:t>
      </w:r>
      <w:r w:rsidRPr="007346EA">
        <w:rPr>
          <w:rFonts w:ascii="Palatino Linotype" w:hAnsi="Palatino Linotype"/>
          <w:b/>
          <w:color w:val="000000" w:themeColor="text1"/>
          <w:lang w:val="es-ES"/>
        </w:rPr>
        <w:t>,</w:t>
      </w:r>
      <w:r w:rsidRPr="007346EA">
        <w:rPr>
          <w:rFonts w:ascii="Palatino Linotype" w:hAnsi="Palatino Linotype"/>
          <w:color w:val="000000" w:themeColor="text1"/>
          <w:lang w:val="es-ES"/>
        </w:rPr>
        <w:t xml:space="preserve"> en lo sucesivo </w:t>
      </w:r>
      <w:r w:rsidRPr="007346EA">
        <w:rPr>
          <w:rFonts w:ascii="Palatino Linotype" w:hAnsi="Palatino Linotype"/>
          <w:b/>
          <w:color w:val="000000" w:themeColor="text1"/>
          <w:lang w:val="es-ES"/>
        </w:rPr>
        <w:t>EL RECURRENTE,</w:t>
      </w:r>
      <w:r w:rsidRPr="007346EA">
        <w:rPr>
          <w:rFonts w:ascii="Palatino Linotype" w:hAnsi="Palatino Linotype"/>
          <w:color w:val="000000" w:themeColor="text1"/>
          <w:lang w:val="es-ES"/>
        </w:rPr>
        <w:t xml:space="preserve"> </w:t>
      </w:r>
      <w:r w:rsidRPr="007346EA">
        <w:rPr>
          <w:rFonts w:ascii="Palatino Linotype" w:hAnsi="Palatino Linotype" w:cs="Arial"/>
          <w:color w:val="000000" w:themeColor="text1"/>
          <w:lang w:val="es-ES"/>
        </w:rPr>
        <w:t xml:space="preserve">en contra de la respuesta emitida por el </w:t>
      </w:r>
      <w:r w:rsidRPr="007346EA">
        <w:rPr>
          <w:rFonts w:ascii="Palatino Linotype" w:hAnsi="Palatino Linotype"/>
          <w:b/>
          <w:color w:val="000000" w:themeColor="text1"/>
          <w:lang w:val="es-ES_tradnl"/>
        </w:rPr>
        <w:t>Ayuntamiento de la Paz,</w:t>
      </w:r>
      <w:r w:rsidRPr="007346EA">
        <w:rPr>
          <w:rFonts w:ascii="Palatino Linotype" w:hAnsi="Palatino Linotype" w:cs="Arial"/>
          <w:color w:val="000000" w:themeColor="text1"/>
          <w:lang w:val="es-ES"/>
        </w:rPr>
        <w:t xml:space="preserve"> en lo sucesivo </w:t>
      </w:r>
      <w:r w:rsidRPr="007346EA">
        <w:rPr>
          <w:rFonts w:ascii="Palatino Linotype" w:hAnsi="Palatino Linotype" w:cs="Arial"/>
          <w:b/>
          <w:color w:val="000000" w:themeColor="text1"/>
          <w:lang w:val="es-ES"/>
        </w:rPr>
        <w:t xml:space="preserve">EL SUJETO OBLIGADO, </w:t>
      </w:r>
      <w:r w:rsidRPr="007346EA">
        <w:rPr>
          <w:rFonts w:ascii="Palatino Linotype" w:hAnsi="Palatino Linotype" w:cs="Arial"/>
          <w:color w:val="000000" w:themeColor="text1"/>
          <w:lang w:val="es-ES"/>
        </w:rPr>
        <w:t>se procede a dictar la presente resolución con base en lo siguiente:</w:t>
      </w:r>
    </w:p>
    <w:p w14:paraId="19CA8030" w14:textId="77777777" w:rsidR="005E6A78" w:rsidRPr="007346EA" w:rsidRDefault="005E6A78" w:rsidP="005E6A78">
      <w:pPr>
        <w:jc w:val="center"/>
        <w:rPr>
          <w:rFonts w:ascii="Palatino Linotype" w:hAnsi="Palatino Linotype"/>
        </w:rPr>
      </w:pPr>
    </w:p>
    <w:p w14:paraId="08A46272" w14:textId="77777777" w:rsidR="005E6A78" w:rsidRPr="007346EA" w:rsidRDefault="005E6A78" w:rsidP="005E6A78">
      <w:pPr>
        <w:jc w:val="center"/>
        <w:rPr>
          <w:rFonts w:ascii="Palatino Linotype" w:hAnsi="Palatino Linotype"/>
          <w:b/>
          <w:bCs/>
          <w:spacing w:val="40"/>
          <w:sz w:val="28"/>
        </w:rPr>
      </w:pPr>
      <w:r w:rsidRPr="007346EA">
        <w:rPr>
          <w:rFonts w:ascii="Palatino Linotype" w:hAnsi="Palatino Linotype"/>
          <w:b/>
          <w:bCs/>
          <w:spacing w:val="40"/>
          <w:sz w:val="28"/>
        </w:rPr>
        <w:t>RESULTANDO</w:t>
      </w:r>
    </w:p>
    <w:p w14:paraId="25615AF3" w14:textId="77777777" w:rsidR="005E6A78" w:rsidRPr="007346EA" w:rsidRDefault="005E6A78" w:rsidP="005E6A78">
      <w:pPr>
        <w:jc w:val="center"/>
        <w:rPr>
          <w:rFonts w:ascii="Palatino Linotype" w:hAnsi="Palatino Linotype"/>
          <w:b/>
          <w:bCs/>
          <w:spacing w:val="40"/>
        </w:rPr>
      </w:pPr>
    </w:p>
    <w:p w14:paraId="22EAE436" w14:textId="1CAEF06D" w:rsidR="005E6A78" w:rsidRPr="007346EA" w:rsidRDefault="005E6A78" w:rsidP="005E6A78">
      <w:pPr>
        <w:spacing w:line="360" w:lineRule="auto"/>
        <w:jc w:val="both"/>
        <w:rPr>
          <w:rFonts w:ascii="Palatino Linotype" w:hAnsi="Palatino Linotype" w:cs="Arial"/>
          <w:b/>
          <w:bCs/>
          <w:color w:val="000000" w:themeColor="text1"/>
        </w:rPr>
      </w:pPr>
      <w:r w:rsidRPr="007346EA">
        <w:rPr>
          <w:rFonts w:ascii="Palatino Linotype" w:hAnsi="Palatino Linotype"/>
          <w:b/>
          <w:color w:val="000000" w:themeColor="text1"/>
          <w:sz w:val="28"/>
          <w:szCs w:val="28"/>
        </w:rPr>
        <w:t xml:space="preserve">I. </w:t>
      </w:r>
      <w:r w:rsidRPr="007346EA">
        <w:rPr>
          <w:rFonts w:ascii="Palatino Linotype" w:hAnsi="Palatino Linotype"/>
          <w:color w:val="000000" w:themeColor="text1"/>
        </w:rPr>
        <w:t xml:space="preserve">En </w:t>
      </w:r>
      <w:r w:rsidRPr="007346EA">
        <w:rPr>
          <w:rFonts w:ascii="Palatino Linotype" w:hAnsi="Palatino Linotype" w:cs="Arial"/>
          <w:color w:val="000000" w:themeColor="text1"/>
          <w:lang w:val="es-ES"/>
        </w:rPr>
        <w:t>fecha</w:t>
      </w:r>
      <w:r w:rsidRPr="007346EA">
        <w:rPr>
          <w:rFonts w:ascii="Palatino Linotype" w:hAnsi="Palatino Linotype"/>
          <w:color w:val="000000" w:themeColor="text1"/>
        </w:rPr>
        <w:t xml:space="preserve"> </w:t>
      </w:r>
      <w:r w:rsidR="00CB46B9" w:rsidRPr="007346EA">
        <w:rPr>
          <w:rFonts w:ascii="Palatino Linotype" w:hAnsi="Palatino Linotype" w:cs="Arial"/>
          <w:color w:val="000000" w:themeColor="text1"/>
          <w:lang w:val="es-ES"/>
        </w:rPr>
        <w:t>veintitrés de junio de dos mil veinte</w:t>
      </w:r>
      <w:r w:rsidRPr="007346EA">
        <w:rPr>
          <w:rFonts w:ascii="Palatino Linotype" w:hAnsi="Palatino Linotype"/>
          <w:color w:val="000000" w:themeColor="text1"/>
        </w:rPr>
        <w:t xml:space="preserve">, </w:t>
      </w:r>
      <w:r w:rsidRPr="007346EA">
        <w:rPr>
          <w:rFonts w:ascii="Palatino Linotype" w:hAnsi="Palatino Linotype"/>
          <w:b/>
          <w:color w:val="000000" w:themeColor="text1"/>
        </w:rPr>
        <w:t>EL RECURRENTE</w:t>
      </w:r>
      <w:r w:rsidRPr="007346EA">
        <w:rPr>
          <w:rFonts w:ascii="Palatino Linotype" w:hAnsi="Palatino Linotype" w:cs="Arial"/>
          <w:color w:val="000000" w:themeColor="text1"/>
        </w:rPr>
        <w:t xml:space="preserve"> presentó a través del Sistema de Acceso a la Información Mexiquense, en lo subsecuente </w:t>
      </w:r>
      <w:r w:rsidRPr="007346EA">
        <w:rPr>
          <w:rFonts w:ascii="Palatino Linotype" w:hAnsi="Palatino Linotype" w:cs="Arial"/>
          <w:b/>
          <w:color w:val="000000" w:themeColor="text1"/>
        </w:rPr>
        <w:t>EL SAIMEX</w:t>
      </w:r>
      <w:r w:rsidRPr="007346EA">
        <w:rPr>
          <w:rFonts w:ascii="Palatino Linotype" w:hAnsi="Palatino Linotype" w:cs="Arial"/>
          <w:color w:val="000000" w:themeColor="text1"/>
        </w:rPr>
        <w:t xml:space="preserve"> ante </w:t>
      </w:r>
      <w:r w:rsidRPr="007346EA">
        <w:rPr>
          <w:rFonts w:ascii="Palatino Linotype" w:hAnsi="Palatino Linotype" w:cs="Arial"/>
          <w:b/>
          <w:color w:val="000000" w:themeColor="text1"/>
        </w:rPr>
        <w:t>EL SUJETO OBLIGADO</w:t>
      </w:r>
      <w:r w:rsidRPr="007346EA">
        <w:rPr>
          <w:rFonts w:ascii="Palatino Linotype" w:hAnsi="Palatino Linotype" w:cs="Arial"/>
          <w:color w:val="000000" w:themeColor="text1"/>
        </w:rPr>
        <w:t xml:space="preserve">, la solicitud de acceso a la información pública, a la que se le asignó el número de expediente </w:t>
      </w:r>
      <w:r w:rsidR="00CB46B9" w:rsidRPr="007346EA">
        <w:rPr>
          <w:rFonts w:ascii="Palatino Linotype" w:hAnsi="Palatino Linotype" w:cs="Arial"/>
          <w:b/>
          <w:color w:val="000000" w:themeColor="text1"/>
          <w:lang w:val="es-ES"/>
        </w:rPr>
        <w:t>00123/LAPAZ/IP/2020</w:t>
      </w:r>
      <w:r w:rsidRPr="007346EA">
        <w:rPr>
          <w:rFonts w:ascii="Palatino Linotype" w:hAnsi="Palatino Linotype" w:cs="Arial"/>
          <w:color w:val="000000" w:themeColor="text1"/>
        </w:rPr>
        <w:t>, mediante la cual solicitó:</w:t>
      </w:r>
    </w:p>
    <w:p w14:paraId="2841AD7B" w14:textId="77777777" w:rsidR="005E6A78" w:rsidRPr="007346EA" w:rsidRDefault="005E6A78" w:rsidP="005E6A78">
      <w:pPr>
        <w:tabs>
          <w:tab w:val="left" w:pos="851"/>
        </w:tabs>
        <w:ind w:left="851" w:right="901"/>
        <w:jc w:val="both"/>
        <w:rPr>
          <w:rFonts w:ascii="Palatino Linotype" w:hAnsi="Palatino Linotype" w:cs="Arial"/>
          <w:i/>
          <w:sz w:val="22"/>
          <w:szCs w:val="22"/>
        </w:rPr>
      </w:pPr>
    </w:p>
    <w:p w14:paraId="0F9F7149" w14:textId="77777777" w:rsidR="006C1FF5" w:rsidRPr="007346EA" w:rsidRDefault="006C1FF5" w:rsidP="006C1FF5">
      <w:pPr>
        <w:spacing w:before="160" w:after="160"/>
        <w:ind w:left="851" w:right="851"/>
        <w:jc w:val="both"/>
        <w:rPr>
          <w:rFonts w:ascii="Palatino Linotype" w:hAnsi="Palatino Linotype" w:cs="Arial"/>
          <w:i/>
          <w:color w:val="000000" w:themeColor="text1"/>
          <w:lang w:val="es-ES"/>
        </w:rPr>
      </w:pPr>
      <w:r w:rsidRPr="007346EA">
        <w:rPr>
          <w:rFonts w:ascii="Palatino Linotype" w:hAnsi="Palatino Linotype" w:cs="Arial"/>
          <w:i/>
          <w:color w:val="000000" w:themeColor="text1"/>
          <w:lang w:val="es-ES"/>
        </w:rPr>
        <w:t xml:space="preserve">“solicito el certificado de competencia laboral expedida por el instituto hacendario del estado de mexico, asi como las tiras de calificaciones de todos los modulos cursados por el contralor interno municipal de la paz, estado de mexico en virtud de que en oficio numero cim/lp/0374/03/2020 mismo que anexo al presente asunto dicho servidor publico refiere que tiene como fecha </w:t>
      </w:r>
      <w:r w:rsidRPr="007346EA">
        <w:rPr>
          <w:rFonts w:ascii="Palatino Linotype" w:hAnsi="Palatino Linotype" w:cs="Arial"/>
          <w:i/>
          <w:color w:val="000000" w:themeColor="text1"/>
          <w:lang w:val="es-ES"/>
        </w:rPr>
        <w:lastRenderedPageBreak/>
        <w:t>limite el dia 08 de mayo de 2020. por lo que a la fecha se supone ya debe de contar con el..” (Sic)</w:t>
      </w:r>
    </w:p>
    <w:p w14:paraId="438699BA" w14:textId="77777777" w:rsidR="005E6A78" w:rsidRPr="007346EA" w:rsidRDefault="005E6A78" w:rsidP="005E6A78">
      <w:pPr>
        <w:tabs>
          <w:tab w:val="left" w:pos="851"/>
        </w:tabs>
        <w:ind w:left="851" w:right="901"/>
        <w:jc w:val="both"/>
        <w:rPr>
          <w:rFonts w:ascii="Palatino Linotype" w:hAnsi="Palatino Linotype" w:cs="Arial"/>
          <w:i/>
          <w:sz w:val="22"/>
          <w:szCs w:val="22"/>
        </w:rPr>
      </w:pPr>
    </w:p>
    <w:p w14:paraId="1DC43E14" w14:textId="77777777" w:rsidR="005E6A78" w:rsidRPr="007346EA" w:rsidRDefault="005E6A78" w:rsidP="005E6A78">
      <w:pPr>
        <w:spacing w:line="360" w:lineRule="auto"/>
        <w:jc w:val="both"/>
        <w:rPr>
          <w:rFonts w:ascii="Palatino Linotype" w:hAnsi="Palatino Linotype" w:cs="Arial"/>
        </w:rPr>
      </w:pPr>
      <w:r w:rsidRPr="007346EA">
        <w:rPr>
          <w:rFonts w:ascii="Palatino Linotype" w:hAnsi="Palatino Linotype" w:cs="Arial"/>
          <w:b/>
        </w:rPr>
        <w:t>MODALIDAD DE ENTREGA:</w:t>
      </w:r>
      <w:r w:rsidRPr="007346EA">
        <w:rPr>
          <w:rFonts w:ascii="Palatino Linotype" w:hAnsi="Palatino Linotype" w:cs="Arial"/>
        </w:rPr>
        <w:t xml:space="preserve"> Vía </w:t>
      </w:r>
      <w:r w:rsidRPr="007346EA">
        <w:rPr>
          <w:rFonts w:ascii="Palatino Linotype" w:hAnsi="Palatino Linotype" w:cs="Arial"/>
          <w:b/>
        </w:rPr>
        <w:t>SAIMEX</w:t>
      </w:r>
      <w:r w:rsidRPr="007346EA">
        <w:rPr>
          <w:rFonts w:ascii="Palatino Linotype" w:hAnsi="Palatino Linotype" w:cs="Arial"/>
        </w:rPr>
        <w:t>.</w:t>
      </w:r>
    </w:p>
    <w:p w14:paraId="0C8E4003" w14:textId="77777777" w:rsidR="005E6A78" w:rsidRPr="007346EA" w:rsidRDefault="005E6A78" w:rsidP="005E6A78">
      <w:pPr>
        <w:tabs>
          <w:tab w:val="left" w:pos="5647"/>
        </w:tabs>
        <w:spacing w:line="360" w:lineRule="auto"/>
        <w:ind w:right="850"/>
        <w:jc w:val="both"/>
        <w:rPr>
          <w:rFonts w:ascii="Palatino Linotype" w:hAnsi="Palatino Linotype" w:cs="Arial"/>
          <w:sz w:val="16"/>
        </w:rPr>
      </w:pPr>
    </w:p>
    <w:p w14:paraId="483A7627" w14:textId="51B69CED" w:rsidR="005E6A78" w:rsidRPr="007346EA" w:rsidRDefault="005E6A78" w:rsidP="005E6A78">
      <w:pPr>
        <w:spacing w:line="360" w:lineRule="auto"/>
        <w:jc w:val="both"/>
        <w:rPr>
          <w:rFonts w:ascii="Palatino Linotype" w:hAnsi="Palatino Linotype" w:cs="Arial"/>
          <w:color w:val="000000" w:themeColor="text1"/>
          <w:lang w:val="es-ES_tradnl"/>
        </w:rPr>
      </w:pPr>
      <w:r w:rsidRPr="007346EA">
        <w:rPr>
          <w:rFonts w:ascii="Palatino Linotype" w:hAnsi="Palatino Linotype"/>
          <w:b/>
          <w:sz w:val="28"/>
          <w:szCs w:val="28"/>
        </w:rPr>
        <w:t xml:space="preserve">II. </w:t>
      </w:r>
      <w:r w:rsidRPr="007346EA">
        <w:rPr>
          <w:rFonts w:ascii="Palatino Linotype" w:hAnsi="Palatino Linotype"/>
        </w:rPr>
        <w:t xml:space="preserve">De las constancias que obran en </w:t>
      </w:r>
      <w:r w:rsidRPr="007346EA">
        <w:rPr>
          <w:rFonts w:ascii="Palatino Linotype" w:hAnsi="Palatino Linotype"/>
          <w:b/>
        </w:rPr>
        <w:t>EL SAIMEX,</w:t>
      </w:r>
      <w:r w:rsidRPr="007346EA">
        <w:rPr>
          <w:rFonts w:ascii="Palatino Linotype" w:hAnsi="Palatino Linotype"/>
        </w:rPr>
        <w:t xml:space="preserve"> se advierte que en fecha </w:t>
      </w:r>
      <w:r w:rsidR="006C1FF5" w:rsidRPr="007346EA">
        <w:rPr>
          <w:rFonts w:ascii="Palatino Linotype" w:hAnsi="Palatino Linotype"/>
          <w:color w:val="000000" w:themeColor="text1"/>
        </w:rPr>
        <w:t>veinticuatro de agosto de dos mil veinte</w:t>
      </w:r>
      <w:r w:rsidRPr="007346EA">
        <w:rPr>
          <w:rFonts w:ascii="Palatino Linotype" w:hAnsi="Palatino Linotype"/>
          <w:color w:val="000000" w:themeColor="text1"/>
        </w:rPr>
        <w:t xml:space="preserve">, </w:t>
      </w:r>
      <w:r w:rsidRPr="007346EA">
        <w:rPr>
          <w:rFonts w:ascii="Palatino Linotype" w:hAnsi="Palatino Linotype" w:cs="Arial"/>
          <w:color w:val="000000" w:themeColor="text1"/>
          <w:lang w:val="es-ES_tradnl"/>
        </w:rPr>
        <w:t>el Responsable de la Unidad de Transparencia del</w:t>
      </w:r>
      <w:r w:rsidRPr="007346EA">
        <w:rPr>
          <w:rFonts w:ascii="Palatino Linotype" w:hAnsi="Palatino Linotype" w:cs="Arial"/>
          <w:b/>
          <w:color w:val="000000" w:themeColor="text1"/>
          <w:lang w:val="es-ES_tradnl"/>
        </w:rPr>
        <w:t xml:space="preserve"> SUJETO OBLIGADO</w:t>
      </w:r>
      <w:r w:rsidRPr="007346EA">
        <w:rPr>
          <w:rFonts w:ascii="Palatino Linotype" w:hAnsi="Palatino Linotype" w:cs="Arial"/>
          <w:color w:val="000000" w:themeColor="text1"/>
          <w:lang w:val="es-ES_tradnl"/>
        </w:rPr>
        <w:t xml:space="preserve"> dio respuesta a la solicitud de información, en los siguientes términos:</w:t>
      </w:r>
    </w:p>
    <w:p w14:paraId="05D37F74" w14:textId="77777777" w:rsidR="005E6A78" w:rsidRPr="007346EA" w:rsidRDefault="005E6A78" w:rsidP="005E6A78">
      <w:pPr>
        <w:ind w:left="851" w:right="899"/>
        <w:jc w:val="both"/>
        <w:rPr>
          <w:rFonts w:ascii="Palatino Linotype" w:hAnsi="Palatino Linotype" w:cs="Arial"/>
          <w:i/>
          <w:color w:val="000000" w:themeColor="text1"/>
          <w:sz w:val="22"/>
          <w:szCs w:val="22"/>
        </w:rPr>
      </w:pPr>
    </w:p>
    <w:tbl>
      <w:tblPr>
        <w:tblW w:w="7230" w:type="dxa"/>
        <w:jc w:val="center"/>
        <w:tblCellSpacing w:w="0" w:type="dxa"/>
        <w:tblCellMar>
          <w:left w:w="0" w:type="dxa"/>
          <w:right w:w="0" w:type="dxa"/>
        </w:tblCellMar>
        <w:tblLook w:val="04A0" w:firstRow="1" w:lastRow="0" w:firstColumn="1" w:lastColumn="0" w:noHBand="0" w:noVBand="1"/>
      </w:tblPr>
      <w:tblGrid>
        <w:gridCol w:w="7230"/>
      </w:tblGrid>
      <w:tr w:rsidR="006C1FF5" w:rsidRPr="007346EA" w14:paraId="2C2F3ED1" w14:textId="77777777" w:rsidTr="00B26248">
        <w:trPr>
          <w:trHeight w:val="300"/>
          <w:tblCellSpacing w:w="0" w:type="dxa"/>
          <w:jc w:val="center"/>
        </w:trPr>
        <w:tc>
          <w:tcPr>
            <w:tcW w:w="7230" w:type="dxa"/>
            <w:vAlign w:val="center"/>
            <w:hideMark/>
          </w:tcPr>
          <w:p w14:paraId="7A2658F2" w14:textId="77777777" w:rsidR="006C1FF5" w:rsidRPr="007346EA" w:rsidRDefault="006C1FF5" w:rsidP="00B26248">
            <w:pPr>
              <w:jc w:val="right"/>
              <w:rPr>
                <w:rFonts w:ascii="Palatino Linotype" w:hAnsi="Palatino Linotype"/>
                <w:i/>
                <w:color w:val="000000" w:themeColor="text1"/>
                <w:sz w:val="22"/>
              </w:rPr>
            </w:pPr>
            <w:r w:rsidRPr="007346EA">
              <w:rPr>
                <w:rFonts w:ascii="Palatino Linotype" w:hAnsi="Palatino Linotype"/>
                <w:i/>
                <w:color w:val="000000" w:themeColor="text1"/>
                <w:sz w:val="22"/>
              </w:rPr>
              <w:t>“Folio de la solicitud: 00123/LAPAZ/IP/2020</w:t>
            </w:r>
          </w:p>
        </w:tc>
      </w:tr>
      <w:tr w:rsidR="006C1FF5" w:rsidRPr="007346EA" w14:paraId="5898AA5D" w14:textId="77777777" w:rsidTr="00B26248">
        <w:trPr>
          <w:trHeight w:val="450"/>
          <w:tblCellSpacing w:w="0" w:type="dxa"/>
          <w:jc w:val="center"/>
        </w:trPr>
        <w:tc>
          <w:tcPr>
            <w:tcW w:w="7230" w:type="dxa"/>
            <w:vAlign w:val="center"/>
            <w:hideMark/>
          </w:tcPr>
          <w:p w14:paraId="2B8997FE" w14:textId="77777777" w:rsidR="006C1FF5" w:rsidRPr="007346EA" w:rsidRDefault="006C1FF5" w:rsidP="00B26248">
            <w:pPr>
              <w:jc w:val="right"/>
              <w:rPr>
                <w:rFonts w:ascii="Palatino Linotype" w:hAnsi="Palatino Linotype"/>
                <w:i/>
                <w:color w:val="000000" w:themeColor="text1"/>
                <w:sz w:val="22"/>
              </w:rPr>
            </w:pPr>
          </w:p>
        </w:tc>
      </w:tr>
      <w:tr w:rsidR="006C1FF5" w:rsidRPr="007346EA" w14:paraId="08BF0EAE" w14:textId="77777777" w:rsidTr="00B26248">
        <w:trPr>
          <w:trHeight w:val="150"/>
          <w:tblCellSpacing w:w="0" w:type="dxa"/>
          <w:jc w:val="center"/>
        </w:trPr>
        <w:tc>
          <w:tcPr>
            <w:tcW w:w="7230" w:type="dxa"/>
            <w:vAlign w:val="center"/>
            <w:hideMark/>
          </w:tcPr>
          <w:p w14:paraId="73CC8960" w14:textId="77777777" w:rsidR="006C1FF5" w:rsidRPr="007346EA" w:rsidRDefault="006C1FF5" w:rsidP="00B26248">
            <w:pPr>
              <w:rPr>
                <w:rFonts w:ascii="Palatino Linotype" w:hAnsi="Palatino Linotype"/>
                <w:i/>
                <w:color w:val="000000" w:themeColor="text1"/>
                <w:sz w:val="22"/>
              </w:rPr>
            </w:pPr>
          </w:p>
        </w:tc>
      </w:tr>
      <w:tr w:rsidR="006C1FF5" w:rsidRPr="007346EA" w14:paraId="182F8FA5" w14:textId="77777777" w:rsidTr="00B26248">
        <w:trPr>
          <w:trHeight w:val="375"/>
          <w:tblCellSpacing w:w="0" w:type="dxa"/>
          <w:jc w:val="center"/>
        </w:trPr>
        <w:tc>
          <w:tcPr>
            <w:tcW w:w="7230" w:type="dxa"/>
            <w:vAlign w:val="center"/>
            <w:hideMark/>
          </w:tcPr>
          <w:p w14:paraId="24A2E4C8" w14:textId="77777777" w:rsidR="006C1FF5" w:rsidRPr="007346EA" w:rsidRDefault="006C1FF5" w:rsidP="00B26248">
            <w:pPr>
              <w:rPr>
                <w:rFonts w:ascii="Palatino Linotype" w:hAnsi="Palatino Linotype"/>
                <w:i/>
                <w:color w:val="000000" w:themeColor="text1"/>
                <w:sz w:val="22"/>
              </w:rPr>
            </w:pPr>
          </w:p>
        </w:tc>
      </w:tr>
      <w:tr w:rsidR="006C1FF5" w:rsidRPr="007346EA" w14:paraId="5306E0F0" w14:textId="77777777" w:rsidTr="00B26248">
        <w:trPr>
          <w:trHeight w:val="150"/>
          <w:tblCellSpacing w:w="0" w:type="dxa"/>
          <w:jc w:val="center"/>
        </w:trPr>
        <w:tc>
          <w:tcPr>
            <w:tcW w:w="7230" w:type="dxa"/>
            <w:vAlign w:val="center"/>
            <w:hideMark/>
          </w:tcPr>
          <w:p w14:paraId="73A66F40" w14:textId="77777777" w:rsidR="006C1FF5" w:rsidRPr="007346EA" w:rsidRDefault="006C1FF5" w:rsidP="00B26248">
            <w:pPr>
              <w:rPr>
                <w:rFonts w:ascii="Palatino Linotype" w:hAnsi="Palatino Linotype"/>
                <w:i/>
                <w:color w:val="000000" w:themeColor="text1"/>
                <w:sz w:val="22"/>
              </w:rPr>
            </w:pPr>
            <w:r w:rsidRPr="007346EA">
              <w:rPr>
                <w:rFonts w:ascii="Palatino Linotype" w:hAnsi="Palatino Linotype"/>
                <w:i/>
                <w:color w:val="000000" w:themeColor="text1"/>
                <w:sz w:val="22"/>
              </w:rPr>
              <w:t>EN ATENCIÓN A SU SOLICITUD SE ENVÍA RESPUESTA.</w:t>
            </w:r>
          </w:p>
        </w:tc>
      </w:tr>
      <w:tr w:rsidR="006C1FF5" w:rsidRPr="007346EA" w14:paraId="1CF7BDD7" w14:textId="77777777" w:rsidTr="00B26248">
        <w:trPr>
          <w:trHeight w:val="375"/>
          <w:tblCellSpacing w:w="0" w:type="dxa"/>
          <w:jc w:val="center"/>
        </w:trPr>
        <w:tc>
          <w:tcPr>
            <w:tcW w:w="7230" w:type="dxa"/>
            <w:vAlign w:val="center"/>
            <w:hideMark/>
          </w:tcPr>
          <w:p w14:paraId="49F0263D" w14:textId="77777777" w:rsidR="006C1FF5" w:rsidRPr="007346EA" w:rsidRDefault="006C1FF5" w:rsidP="00B26248">
            <w:pPr>
              <w:rPr>
                <w:rFonts w:ascii="Palatino Linotype" w:hAnsi="Palatino Linotype"/>
                <w:i/>
                <w:color w:val="000000" w:themeColor="text1"/>
                <w:sz w:val="22"/>
              </w:rPr>
            </w:pPr>
          </w:p>
        </w:tc>
      </w:tr>
      <w:tr w:rsidR="006C1FF5" w:rsidRPr="007346EA" w14:paraId="50038B8A" w14:textId="77777777" w:rsidTr="00B26248">
        <w:trPr>
          <w:trHeight w:val="150"/>
          <w:tblCellSpacing w:w="0" w:type="dxa"/>
          <w:jc w:val="center"/>
        </w:trPr>
        <w:tc>
          <w:tcPr>
            <w:tcW w:w="7230" w:type="dxa"/>
            <w:vAlign w:val="center"/>
            <w:hideMark/>
          </w:tcPr>
          <w:p w14:paraId="673AA61D" w14:textId="77777777" w:rsidR="006C1FF5" w:rsidRPr="007346EA" w:rsidRDefault="006C1FF5" w:rsidP="00B26248">
            <w:pPr>
              <w:jc w:val="center"/>
              <w:rPr>
                <w:rFonts w:ascii="Palatino Linotype" w:hAnsi="Palatino Linotype"/>
                <w:i/>
                <w:color w:val="000000" w:themeColor="text1"/>
                <w:sz w:val="22"/>
              </w:rPr>
            </w:pPr>
          </w:p>
        </w:tc>
      </w:tr>
      <w:tr w:rsidR="006C1FF5" w:rsidRPr="007346EA" w14:paraId="14F6D9F6" w14:textId="77777777" w:rsidTr="00B26248">
        <w:trPr>
          <w:trHeight w:val="150"/>
          <w:tblCellSpacing w:w="0" w:type="dxa"/>
          <w:jc w:val="center"/>
        </w:trPr>
        <w:tc>
          <w:tcPr>
            <w:tcW w:w="7230" w:type="dxa"/>
            <w:vAlign w:val="center"/>
            <w:hideMark/>
          </w:tcPr>
          <w:p w14:paraId="330D0147" w14:textId="77777777" w:rsidR="006C1FF5" w:rsidRPr="007346EA" w:rsidRDefault="006C1FF5" w:rsidP="00B26248">
            <w:pPr>
              <w:rPr>
                <w:rFonts w:ascii="Palatino Linotype" w:hAnsi="Palatino Linotype"/>
                <w:i/>
                <w:color w:val="000000" w:themeColor="text1"/>
                <w:sz w:val="22"/>
              </w:rPr>
            </w:pPr>
          </w:p>
        </w:tc>
      </w:tr>
      <w:tr w:rsidR="006C1FF5" w:rsidRPr="007346EA" w14:paraId="7374170D" w14:textId="77777777" w:rsidTr="00B26248">
        <w:trPr>
          <w:trHeight w:val="150"/>
          <w:tblCellSpacing w:w="0" w:type="dxa"/>
          <w:jc w:val="center"/>
        </w:trPr>
        <w:tc>
          <w:tcPr>
            <w:tcW w:w="7230" w:type="dxa"/>
            <w:vAlign w:val="center"/>
            <w:hideMark/>
          </w:tcPr>
          <w:p w14:paraId="5D146BB0" w14:textId="77777777" w:rsidR="006C1FF5" w:rsidRPr="007346EA" w:rsidRDefault="006C1FF5" w:rsidP="00B26248">
            <w:pPr>
              <w:rPr>
                <w:rFonts w:ascii="Palatino Linotype" w:hAnsi="Palatino Linotype"/>
                <w:i/>
                <w:color w:val="000000" w:themeColor="text1"/>
                <w:sz w:val="22"/>
              </w:rPr>
            </w:pPr>
            <w:r w:rsidRPr="007346EA">
              <w:rPr>
                <w:rFonts w:ascii="Palatino Linotype" w:hAnsi="Palatino Linotype"/>
                <w:i/>
                <w:color w:val="000000" w:themeColor="text1"/>
                <w:sz w:val="22"/>
              </w:rPr>
              <w:t>ATENTAMENTE</w:t>
            </w:r>
          </w:p>
        </w:tc>
      </w:tr>
      <w:tr w:rsidR="006C1FF5" w:rsidRPr="007346EA" w14:paraId="296C68B6" w14:textId="77777777" w:rsidTr="00B26248">
        <w:trPr>
          <w:trHeight w:val="225"/>
          <w:tblCellSpacing w:w="0" w:type="dxa"/>
          <w:jc w:val="center"/>
        </w:trPr>
        <w:tc>
          <w:tcPr>
            <w:tcW w:w="7230" w:type="dxa"/>
            <w:vAlign w:val="center"/>
            <w:hideMark/>
          </w:tcPr>
          <w:p w14:paraId="47A53EF0" w14:textId="77777777" w:rsidR="006C1FF5" w:rsidRPr="007346EA" w:rsidRDefault="006C1FF5" w:rsidP="00B26248">
            <w:pPr>
              <w:rPr>
                <w:rFonts w:ascii="Palatino Linotype" w:hAnsi="Palatino Linotype"/>
                <w:i/>
                <w:color w:val="000000" w:themeColor="text1"/>
                <w:sz w:val="22"/>
              </w:rPr>
            </w:pPr>
          </w:p>
        </w:tc>
      </w:tr>
      <w:tr w:rsidR="006C1FF5" w:rsidRPr="007346EA" w14:paraId="62675697" w14:textId="77777777" w:rsidTr="00B26248">
        <w:trPr>
          <w:trHeight w:val="150"/>
          <w:tblCellSpacing w:w="0" w:type="dxa"/>
          <w:jc w:val="center"/>
        </w:trPr>
        <w:tc>
          <w:tcPr>
            <w:tcW w:w="7230" w:type="dxa"/>
            <w:vAlign w:val="center"/>
            <w:hideMark/>
          </w:tcPr>
          <w:p w14:paraId="3EF9DAB2" w14:textId="77777777" w:rsidR="006C1FF5" w:rsidRPr="007346EA" w:rsidRDefault="006C1FF5" w:rsidP="00B26248">
            <w:pPr>
              <w:rPr>
                <w:rFonts w:ascii="Palatino Linotype" w:hAnsi="Palatino Linotype"/>
                <w:i/>
                <w:color w:val="000000" w:themeColor="text1"/>
                <w:sz w:val="22"/>
              </w:rPr>
            </w:pPr>
            <w:r w:rsidRPr="007346EA">
              <w:rPr>
                <w:rFonts w:ascii="Palatino Linotype" w:hAnsi="Palatino Linotype"/>
                <w:i/>
                <w:color w:val="000000" w:themeColor="text1"/>
                <w:sz w:val="22"/>
              </w:rPr>
              <w:t>PROFRA. MARIA TERESA COLIN RODRIGUEZ” (Sic.)</w:t>
            </w:r>
          </w:p>
          <w:p w14:paraId="1247AA92" w14:textId="77777777" w:rsidR="006C1FF5" w:rsidRPr="007346EA" w:rsidRDefault="006C1FF5" w:rsidP="00B26248">
            <w:pPr>
              <w:rPr>
                <w:rFonts w:ascii="Palatino Linotype" w:hAnsi="Palatino Linotype"/>
                <w:i/>
                <w:color w:val="000000" w:themeColor="text1"/>
                <w:sz w:val="22"/>
              </w:rPr>
            </w:pPr>
          </w:p>
        </w:tc>
      </w:tr>
    </w:tbl>
    <w:p w14:paraId="6F093F19" w14:textId="77777777" w:rsidR="005E6A78" w:rsidRPr="007346EA" w:rsidRDefault="005E6A78" w:rsidP="005E6A78">
      <w:pPr>
        <w:ind w:left="851" w:right="899"/>
        <w:jc w:val="both"/>
        <w:rPr>
          <w:rFonts w:ascii="Palatino Linotype" w:hAnsi="Palatino Linotype" w:cs="Arial"/>
          <w:i/>
          <w:sz w:val="22"/>
          <w:szCs w:val="22"/>
        </w:rPr>
      </w:pPr>
    </w:p>
    <w:p w14:paraId="0CBC0B8A" w14:textId="2BEE26F6" w:rsidR="006C1FF5" w:rsidRPr="007346EA" w:rsidRDefault="005E6A78" w:rsidP="006C1FF5">
      <w:pPr>
        <w:spacing w:line="360" w:lineRule="auto"/>
        <w:jc w:val="both"/>
        <w:rPr>
          <w:rFonts w:ascii="Palatino Linotype" w:hAnsi="Palatino Linotype"/>
          <w:color w:val="000000" w:themeColor="text1"/>
        </w:rPr>
      </w:pPr>
      <w:r w:rsidRPr="007346EA">
        <w:rPr>
          <w:rFonts w:ascii="Palatino Linotype" w:hAnsi="Palatino Linotype"/>
        </w:rPr>
        <w:t xml:space="preserve">Advirtiendo de dicha respuesta, que </w:t>
      </w:r>
      <w:r w:rsidRPr="007346EA">
        <w:rPr>
          <w:rFonts w:ascii="Palatino Linotype" w:hAnsi="Palatino Linotype" w:cs="Arial"/>
          <w:b/>
        </w:rPr>
        <w:t>EL SUJETO OBLIGADO</w:t>
      </w:r>
      <w:r w:rsidRPr="007346EA">
        <w:rPr>
          <w:rFonts w:ascii="Palatino Linotype" w:hAnsi="Palatino Linotype"/>
        </w:rPr>
        <w:t xml:space="preserve"> acompañó el archivo electrónico </w:t>
      </w:r>
      <w:r w:rsidR="006C1FF5" w:rsidRPr="007346EA">
        <w:rPr>
          <w:rFonts w:ascii="Palatino Linotype" w:hAnsi="Palatino Linotype"/>
          <w:color w:val="000000" w:themeColor="text1"/>
        </w:rPr>
        <w:t>“</w:t>
      </w:r>
      <w:hyperlink r:id="rId8" w:tgtFrame="_blank" w:history="1">
        <w:r w:rsidR="006C1FF5" w:rsidRPr="007346EA">
          <w:rPr>
            <w:rFonts w:ascii="Palatino Linotype" w:hAnsi="Palatino Linotype" w:cs="Arial"/>
            <w:b/>
            <w:i/>
            <w:color w:val="000000" w:themeColor="text1"/>
          </w:rPr>
          <w:t>soli 123 b.pdf</w:t>
        </w:r>
      </w:hyperlink>
      <w:r w:rsidR="006C1FF5" w:rsidRPr="007346EA">
        <w:rPr>
          <w:rFonts w:ascii="Palatino Linotype" w:hAnsi="Palatino Linotype" w:cs="Arial"/>
          <w:b/>
          <w:i/>
          <w:color w:val="000000" w:themeColor="text1"/>
        </w:rPr>
        <w:t>”</w:t>
      </w:r>
      <w:r w:rsidR="006C1FF5" w:rsidRPr="007346EA">
        <w:rPr>
          <w:rFonts w:ascii="Palatino Linotype" w:hAnsi="Palatino Linotype" w:cs="Arial"/>
          <w:color w:val="000000" w:themeColor="text1"/>
        </w:rPr>
        <w:t xml:space="preserve">, del </w:t>
      </w:r>
      <w:r w:rsidR="006C1FF5" w:rsidRPr="007346EA">
        <w:rPr>
          <w:rFonts w:ascii="Palatino Linotype" w:hAnsi="Palatino Linotype"/>
          <w:color w:val="000000" w:themeColor="text1"/>
        </w:rPr>
        <w:t xml:space="preserve">cual, en su contenido se aprecian dos oficios de fechas catorce de julio y veinticuatro de agosto, ambos de dos mil veinte, de los cuales, el primero de ellos contiene el escrito del Titular de la Unidad de Transparencia, mediante el cual remite el oficio de la Contraloría Interna, el segundo de ellos contiene el oficio del Contralor, por el que informa que se encuentra en proceso de certificación. </w:t>
      </w:r>
    </w:p>
    <w:p w14:paraId="701B92F4" w14:textId="77777777" w:rsidR="005E6A78" w:rsidRPr="007346EA" w:rsidRDefault="005E6A78" w:rsidP="005E6A78">
      <w:pPr>
        <w:spacing w:line="360" w:lineRule="auto"/>
        <w:ind w:right="899"/>
        <w:jc w:val="both"/>
        <w:rPr>
          <w:rFonts w:ascii="Palatino Linotype" w:hAnsi="Palatino Linotype"/>
          <w:color w:val="000000" w:themeColor="text1"/>
        </w:rPr>
      </w:pPr>
    </w:p>
    <w:p w14:paraId="1B2CEFC4" w14:textId="77777777" w:rsidR="006C1FF5" w:rsidRPr="007346EA" w:rsidRDefault="006C1FF5" w:rsidP="005E6A78">
      <w:pPr>
        <w:spacing w:line="360" w:lineRule="auto"/>
        <w:ind w:right="899"/>
        <w:jc w:val="both"/>
        <w:rPr>
          <w:rFonts w:ascii="Palatino Linotype" w:hAnsi="Palatino Linotype"/>
          <w:color w:val="000000" w:themeColor="text1"/>
        </w:rPr>
      </w:pPr>
    </w:p>
    <w:p w14:paraId="25F6EBAD" w14:textId="77777777" w:rsidR="006C1FF5" w:rsidRPr="007346EA" w:rsidRDefault="006C1FF5" w:rsidP="005E6A78">
      <w:pPr>
        <w:spacing w:line="360" w:lineRule="auto"/>
        <w:ind w:right="899"/>
        <w:jc w:val="both"/>
        <w:rPr>
          <w:rFonts w:ascii="Palatino Linotype" w:hAnsi="Palatino Linotype"/>
          <w:color w:val="000000" w:themeColor="text1"/>
        </w:rPr>
      </w:pPr>
    </w:p>
    <w:p w14:paraId="6CE18530" w14:textId="0DB0A44B" w:rsidR="005E6A78" w:rsidRPr="007346EA" w:rsidRDefault="005E6A78" w:rsidP="005E6A78">
      <w:pPr>
        <w:spacing w:line="360" w:lineRule="auto"/>
        <w:jc w:val="both"/>
        <w:rPr>
          <w:rFonts w:ascii="Palatino Linotype" w:hAnsi="Palatino Linotype" w:cs="Arial"/>
          <w:color w:val="000000" w:themeColor="text1"/>
        </w:rPr>
      </w:pPr>
      <w:r w:rsidRPr="007346EA">
        <w:rPr>
          <w:rFonts w:ascii="Palatino Linotype" w:hAnsi="Palatino Linotype"/>
          <w:b/>
          <w:color w:val="000000" w:themeColor="text1"/>
          <w:sz w:val="28"/>
          <w:szCs w:val="28"/>
        </w:rPr>
        <w:t>III.</w:t>
      </w:r>
      <w:r w:rsidRPr="007346EA">
        <w:rPr>
          <w:rFonts w:ascii="Palatino Linotype" w:hAnsi="Palatino Linotype"/>
          <w:b/>
          <w:color w:val="000000" w:themeColor="text1"/>
        </w:rPr>
        <w:t xml:space="preserve"> </w:t>
      </w:r>
      <w:r w:rsidRPr="007346EA">
        <w:rPr>
          <w:rFonts w:ascii="Palatino Linotype" w:hAnsi="Palatino Linotype"/>
          <w:color w:val="000000" w:themeColor="text1"/>
        </w:rPr>
        <w:t xml:space="preserve">Inconforme con la </w:t>
      </w:r>
      <w:r w:rsidRPr="007346EA">
        <w:rPr>
          <w:rFonts w:ascii="Palatino Linotype" w:hAnsi="Palatino Linotype" w:cs="Arial"/>
          <w:color w:val="000000" w:themeColor="text1"/>
        </w:rPr>
        <w:t xml:space="preserve">respuesta, el </w:t>
      </w:r>
      <w:r w:rsidR="0044354F" w:rsidRPr="007346EA">
        <w:rPr>
          <w:rFonts w:ascii="Palatino Linotype" w:hAnsi="Palatino Linotype" w:cs="Arial"/>
          <w:color w:val="000000" w:themeColor="text1"/>
        </w:rPr>
        <w:t>veinticinco de agosto de dos mil veinte</w:t>
      </w:r>
      <w:r w:rsidRPr="007346EA">
        <w:rPr>
          <w:rFonts w:ascii="Palatino Linotype" w:hAnsi="Palatino Linotype" w:cs="Arial"/>
          <w:color w:val="000000" w:themeColor="text1"/>
        </w:rPr>
        <w:t xml:space="preserve">, </w:t>
      </w:r>
      <w:r w:rsidRPr="007346EA">
        <w:rPr>
          <w:rFonts w:ascii="Palatino Linotype" w:hAnsi="Palatino Linotype"/>
          <w:b/>
          <w:color w:val="000000" w:themeColor="text1"/>
        </w:rPr>
        <w:t>EL RECURRENTE</w:t>
      </w:r>
      <w:r w:rsidRPr="007346EA">
        <w:rPr>
          <w:rFonts w:ascii="Palatino Linotype" w:hAnsi="Palatino Linotype"/>
          <w:color w:val="000000" w:themeColor="text1"/>
        </w:rPr>
        <w:t xml:space="preserve"> interpuso el recurso de revisión objeto del presente estudio, el cual fue registrado en </w:t>
      </w:r>
      <w:r w:rsidRPr="007346EA">
        <w:rPr>
          <w:rFonts w:ascii="Palatino Linotype" w:hAnsi="Palatino Linotype"/>
          <w:b/>
          <w:color w:val="000000" w:themeColor="text1"/>
        </w:rPr>
        <w:t>EL SAIMEX</w:t>
      </w:r>
      <w:r w:rsidRPr="007346EA">
        <w:rPr>
          <w:rFonts w:ascii="Palatino Linotype" w:hAnsi="Palatino Linotype"/>
          <w:color w:val="000000" w:themeColor="text1"/>
        </w:rPr>
        <w:t xml:space="preserve"> y se le asignó el número de expediente </w:t>
      </w:r>
      <w:r w:rsidR="0044354F" w:rsidRPr="007346EA">
        <w:rPr>
          <w:rFonts w:ascii="Palatino Linotype" w:hAnsi="Palatino Linotype" w:cs="Arial"/>
          <w:b/>
          <w:bCs/>
          <w:color w:val="000000" w:themeColor="text1"/>
          <w:lang w:val="es-ES_tradnl"/>
        </w:rPr>
        <w:t>03377/INFOEM/IP/RR/2020</w:t>
      </w:r>
      <w:r w:rsidRPr="007346EA">
        <w:rPr>
          <w:rFonts w:ascii="Palatino Linotype" w:hAnsi="Palatino Linotype" w:cs="Arial"/>
          <w:color w:val="000000" w:themeColor="text1"/>
        </w:rPr>
        <w:t>, en el que señaló como acto impugnado:</w:t>
      </w:r>
    </w:p>
    <w:p w14:paraId="22BF67AB" w14:textId="77777777" w:rsidR="005E6A78" w:rsidRPr="007346EA" w:rsidRDefault="005E6A78" w:rsidP="005E6A78">
      <w:pPr>
        <w:ind w:left="851" w:right="899"/>
        <w:jc w:val="both"/>
        <w:rPr>
          <w:rFonts w:ascii="Palatino Linotype" w:hAnsi="Palatino Linotype" w:cs="Arial"/>
          <w:i/>
          <w:color w:val="000000" w:themeColor="text1"/>
          <w:sz w:val="22"/>
          <w:szCs w:val="22"/>
        </w:rPr>
      </w:pPr>
    </w:p>
    <w:p w14:paraId="09679A9A" w14:textId="77777777" w:rsidR="0044354F" w:rsidRPr="007346EA" w:rsidRDefault="0044354F" w:rsidP="0044354F">
      <w:pPr>
        <w:ind w:left="851" w:right="899"/>
        <w:jc w:val="both"/>
        <w:rPr>
          <w:rFonts w:ascii="Palatino Linotype" w:hAnsi="Palatino Linotype" w:cs="Arial"/>
          <w:i/>
          <w:color w:val="000000" w:themeColor="text1"/>
          <w:sz w:val="22"/>
          <w:szCs w:val="22"/>
        </w:rPr>
      </w:pPr>
      <w:r w:rsidRPr="007346EA">
        <w:rPr>
          <w:rFonts w:ascii="Palatino Linotype" w:hAnsi="Palatino Linotype" w:cs="Arial"/>
          <w:i/>
          <w:color w:val="000000" w:themeColor="text1"/>
          <w:sz w:val="22"/>
          <w:szCs w:val="22"/>
        </w:rPr>
        <w:t>“el contralor municipal se encuentra dilatando la entrega de la información asi como se encuentra mintiendo en su respuesta.” (Sic)</w:t>
      </w:r>
    </w:p>
    <w:p w14:paraId="1AFF2AE0" w14:textId="77777777" w:rsidR="005E6A78" w:rsidRPr="007346EA" w:rsidRDefault="005E6A78" w:rsidP="005E6A78">
      <w:pPr>
        <w:ind w:left="851" w:right="899"/>
        <w:jc w:val="both"/>
        <w:rPr>
          <w:rFonts w:ascii="Palatino Linotype" w:hAnsi="Palatino Linotype" w:cs="Arial"/>
          <w:i/>
          <w:color w:val="000000" w:themeColor="text1"/>
          <w:sz w:val="22"/>
          <w:szCs w:val="22"/>
        </w:rPr>
      </w:pPr>
    </w:p>
    <w:p w14:paraId="4A1C89B3" w14:textId="77777777" w:rsidR="005E6A78" w:rsidRPr="007346EA" w:rsidRDefault="005E6A78" w:rsidP="005E6A78">
      <w:pPr>
        <w:spacing w:line="360" w:lineRule="auto"/>
        <w:jc w:val="both"/>
        <w:rPr>
          <w:rFonts w:ascii="Palatino Linotype" w:hAnsi="Palatino Linotype" w:cs="Arial"/>
          <w:color w:val="000000" w:themeColor="text1"/>
        </w:rPr>
      </w:pPr>
      <w:r w:rsidRPr="007346EA">
        <w:rPr>
          <w:rFonts w:ascii="Palatino Linotype" w:hAnsi="Palatino Linotype" w:cs="Arial"/>
          <w:color w:val="000000" w:themeColor="text1"/>
        </w:rPr>
        <w:t xml:space="preserve">Asimismo, como razones o motivos de inconformidad:  </w:t>
      </w:r>
    </w:p>
    <w:p w14:paraId="653A8E98" w14:textId="77777777" w:rsidR="00463B41" w:rsidRPr="007346EA" w:rsidRDefault="00463B41" w:rsidP="00D3626E">
      <w:pPr>
        <w:spacing w:before="100" w:beforeAutospacing="1" w:after="100" w:afterAutospacing="1"/>
        <w:ind w:left="851" w:right="899"/>
        <w:jc w:val="both"/>
        <w:rPr>
          <w:rFonts w:ascii="Palatino Linotype" w:hAnsi="Palatino Linotype" w:cs="Arial"/>
          <w:i/>
          <w:color w:val="000000" w:themeColor="text1"/>
          <w:sz w:val="22"/>
          <w:szCs w:val="22"/>
        </w:rPr>
      </w:pPr>
      <w:r w:rsidRPr="007346EA">
        <w:rPr>
          <w:rFonts w:ascii="Palatino Linotype" w:hAnsi="Palatino Linotype" w:cs="Arial"/>
          <w:i/>
          <w:color w:val="000000" w:themeColor="text1"/>
          <w:sz w:val="22"/>
          <w:szCs w:val="22"/>
        </w:rPr>
        <w:t>“el contralor municipal se encuentra dilatando la entrega de la información asi como se encuentra mintiendo en su respuesta ya quye en ningun momento se encuentra en certifiacion como lo demuestro con la respuesta emitida por el instituto hacendario del estado de mexico” (Sic)</w:t>
      </w:r>
    </w:p>
    <w:p w14:paraId="7B161899" w14:textId="51B3FDCF" w:rsidR="00F07D81" w:rsidRPr="007346EA" w:rsidRDefault="00F07D81" w:rsidP="00F07D81">
      <w:pPr>
        <w:spacing w:before="100" w:beforeAutospacing="1" w:after="100" w:afterAutospacing="1" w:line="360" w:lineRule="auto"/>
        <w:jc w:val="both"/>
        <w:rPr>
          <w:rFonts w:ascii="Palatino Linotype" w:hAnsi="Palatino Linotype"/>
          <w:color w:val="000000" w:themeColor="text1"/>
          <w:lang w:val="es-ES"/>
        </w:rPr>
      </w:pPr>
      <w:r w:rsidRPr="007346EA">
        <w:rPr>
          <w:rFonts w:ascii="Palatino Linotype" w:hAnsi="Palatino Linotype"/>
          <w:color w:val="000000" w:themeColor="text1"/>
          <w:lang w:val="es-ES"/>
        </w:rPr>
        <w:t xml:space="preserve">De igual forma, adjuntó dos archivos electrónicos denominados: </w:t>
      </w:r>
      <w:r w:rsidRPr="007346EA">
        <w:rPr>
          <w:rFonts w:ascii="Palatino Linotype" w:hAnsi="Palatino Linotype"/>
          <w:b/>
          <w:i/>
          <w:color w:val="000000" w:themeColor="text1"/>
          <w:lang w:val="es-ES"/>
        </w:rPr>
        <w:t>respuesta instituto hacendario.pdf</w:t>
      </w:r>
      <w:r w:rsidRPr="007346EA">
        <w:rPr>
          <w:rFonts w:ascii="Palatino Linotype" w:hAnsi="Palatino Linotype"/>
          <w:color w:val="000000" w:themeColor="text1"/>
          <w:lang w:val="es-ES"/>
        </w:rPr>
        <w:t xml:space="preserve"> , con el que la Titular de la Unidad de Transparencia del Instituto Hacendario del Estado de México, informa al recurrente que de la revisión efectuada a los expedientes generados en los diversos diplomados, no se tiene registro de la participación del C. Roberto Curiel Mendoza y no se tienen recibos de pago; y </w:t>
      </w:r>
      <w:r w:rsidRPr="007346EA">
        <w:rPr>
          <w:rFonts w:ascii="Palatino Linotype" w:hAnsi="Palatino Linotype"/>
          <w:b/>
          <w:i/>
          <w:color w:val="000000" w:themeColor="text1"/>
          <w:lang w:val="es-ES"/>
        </w:rPr>
        <w:t>soli 123 b.pdf</w:t>
      </w:r>
      <w:r w:rsidRPr="007346EA">
        <w:rPr>
          <w:rFonts w:ascii="Palatino Linotype" w:hAnsi="Palatino Linotype"/>
          <w:color w:val="000000" w:themeColor="text1"/>
          <w:lang w:val="es-ES"/>
        </w:rPr>
        <w:t xml:space="preserve">,  a través del cual la Titular de la Unidad de Transparencia del municipio La Paz, envía respuesta al solicitante a través del oficio CIM/LP/0682/07/2020, en el que el Contralor informa que se encuentra en proceso de certificación, derivado de la suspensión de plazos gubernamentales, por lo que, cuando se autorice la nueva normalidad de plazos gubernamentales administrativos estará en condiciones para concluir dicho trámite.  </w:t>
      </w:r>
    </w:p>
    <w:p w14:paraId="6D181590" w14:textId="77777777" w:rsidR="005E6A78" w:rsidRPr="007346EA" w:rsidRDefault="005E6A78" w:rsidP="005E6A78">
      <w:pPr>
        <w:ind w:left="851" w:right="899"/>
        <w:jc w:val="both"/>
        <w:rPr>
          <w:rFonts w:ascii="Palatino Linotype" w:hAnsi="Palatino Linotype" w:cs="Arial"/>
          <w:i/>
          <w:color w:val="000000" w:themeColor="text1"/>
          <w:sz w:val="22"/>
          <w:szCs w:val="22"/>
        </w:rPr>
      </w:pPr>
    </w:p>
    <w:p w14:paraId="500014B2" w14:textId="256DB501" w:rsidR="005E6A78" w:rsidRPr="007346EA" w:rsidRDefault="005E6A78" w:rsidP="005E6A78">
      <w:pPr>
        <w:pStyle w:val="Default"/>
        <w:spacing w:line="360" w:lineRule="auto"/>
        <w:ind w:right="49"/>
        <w:jc w:val="both"/>
        <w:rPr>
          <w:rFonts w:ascii="Palatino Linotype" w:hAnsi="Palatino Linotype"/>
          <w:color w:val="000000" w:themeColor="text1"/>
          <w:lang w:val="es-ES_tradnl"/>
        </w:rPr>
      </w:pPr>
      <w:r w:rsidRPr="007346EA">
        <w:rPr>
          <w:rFonts w:ascii="Palatino Linotype" w:hAnsi="Palatino Linotype"/>
          <w:b/>
          <w:color w:val="000000" w:themeColor="text1"/>
          <w:sz w:val="28"/>
          <w:szCs w:val="28"/>
        </w:rPr>
        <w:t xml:space="preserve">IV. </w:t>
      </w:r>
      <w:r w:rsidRPr="007346EA">
        <w:rPr>
          <w:rFonts w:ascii="Palatino Linotype" w:hAnsi="Palatino Linotype"/>
          <w:color w:val="000000" w:themeColor="text1"/>
        </w:rPr>
        <w:t>El</w:t>
      </w:r>
      <w:r w:rsidRPr="007346EA">
        <w:rPr>
          <w:rFonts w:ascii="Palatino Linotype" w:hAnsi="Palatino Linotype"/>
          <w:b/>
          <w:color w:val="000000" w:themeColor="text1"/>
          <w:sz w:val="28"/>
          <w:szCs w:val="28"/>
        </w:rPr>
        <w:t xml:space="preserve"> </w:t>
      </w:r>
      <w:r w:rsidR="00F07D81" w:rsidRPr="007346EA">
        <w:rPr>
          <w:rFonts w:ascii="Palatino Linotype" w:hAnsi="Palatino Linotype"/>
          <w:color w:val="000000" w:themeColor="text1"/>
        </w:rPr>
        <w:t>veinticinco de agosto de dos mil veinte</w:t>
      </w:r>
      <w:r w:rsidRPr="007346EA">
        <w:rPr>
          <w:rFonts w:ascii="Palatino Linotype" w:hAnsi="Palatino Linotype"/>
          <w:color w:val="000000" w:themeColor="text1"/>
        </w:rPr>
        <w:t xml:space="preserve">, el </w:t>
      </w:r>
      <w:r w:rsidRPr="007346EA">
        <w:rPr>
          <w:rFonts w:ascii="Palatino Linotype" w:hAnsi="Palatino Linotype"/>
          <w:color w:val="000000" w:themeColor="text1"/>
          <w:lang w:val="es-ES_tradnl"/>
        </w:rPr>
        <w:t>recurso de que</w:t>
      </w:r>
      <w:r w:rsidRPr="007346EA">
        <w:rPr>
          <w:rFonts w:ascii="Palatino Linotype" w:hAnsi="Palatino Linotype"/>
          <w:color w:val="000000" w:themeColor="text1"/>
        </w:rPr>
        <w:t xml:space="preserve"> se trata</w:t>
      </w:r>
      <w:r w:rsidRPr="007346EA">
        <w:rPr>
          <w:rFonts w:ascii="Palatino Linotype" w:hAnsi="Palatino Linotype"/>
          <w:color w:val="000000" w:themeColor="text1"/>
          <w:lang w:val="es-ES_tradnl"/>
        </w:rPr>
        <w:t xml:space="preserve"> se envió electrónicamente al Instituto de </w:t>
      </w:r>
      <w:r w:rsidRPr="007346EA">
        <w:rPr>
          <w:rFonts w:ascii="Palatino Linotype" w:eastAsia="Arial Unicode MS" w:hAnsi="Palatino Linotype"/>
          <w:color w:val="000000" w:themeColor="text1"/>
        </w:rPr>
        <w:t>Transparencia</w:t>
      </w:r>
      <w:r w:rsidRPr="007346EA">
        <w:rPr>
          <w:rFonts w:ascii="Palatino Linotype" w:hAnsi="Palatino Linotype"/>
          <w:color w:val="000000" w:themeColor="text1"/>
          <w:lang w:val="es-ES_tradnl"/>
        </w:rPr>
        <w:t xml:space="preserve">, Acceso a la Información Pública y Protección de Datos Personales del Estado de México y Municipios y con fundamento en el artículo 185, fracción I de la </w:t>
      </w:r>
      <w:r w:rsidRPr="007346EA">
        <w:rPr>
          <w:rFonts w:ascii="Palatino Linotype" w:hAnsi="Palatino Linotype"/>
          <w:color w:val="000000" w:themeColor="text1"/>
        </w:rPr>
        <w:t>Ley de Transparencia y Acceso a la Información Pública del Estado de México y Municipios</w:t>
      </w:r>
      <w:r w:rsidRPr="007346EA">
        <w:rPr>
          <w:rFonts w:ascii="Palatino Linotype" w:hAnsi="Palatino Linotype"/>
          <w:color w:val="000000" w:themeColor="text1"/>
          <w:lang w:val="es-ES_tradnl"/>
        </w:rPr>
        <w:t>, se turnó a través del</w:t>
      </w:r>
      <w:r w:rsidRPr="007346EA">
        <w:rPr>
          <w:rFonts w:ascii="Palatino Linotype" w:eastAsia="Arial Unicode MS" w:hAnsi="Palatino Linotype"/>
          <w:color w:val="000000" w:themeColor="text1"/>
          <w:lang w:val="es-ES_tradnl"/>
        </w:rPr>
        <w:t xml:space="preserve"> </w:t>
      </w:r>
      <w:r w:rsidRPr="007346EA">
        <w:rPr>
          <w:rFonts w:ascii="Palatino Linotype" w:eastAsia="Arial Unicode MS" w:hAnsi="Palatino Linotype"/>
          <w:b/>
          <w:color w:val="000000" w:themeColor="text1"/>
          <w:lang w:val="es-ES_tradnl"/>
        </w:rPr>
        <w:t>SAIMEX</w:t>
      </w:r>
      <w:r w:rsidRPr="007346EA">
        <w:rPr>
          <w:rFonts w:ascii="Palatino Linotype" w:hAnsi="Palatino Linotype"/>
          <w:color w:val="000000" w:themeColor="text1"/>
        </w:rPr>
        <w:t xml:space="preserve">, a la </w:t>
      </w:r>
      <w:r w:rsidRPr="007346EA">
        <w:rPr>
          <w:rFonts w:ascii="Palatino Linotype" w:hAnsi="Palatino Linotype"/>
          <w:color w:val="000000" w:themeColor="text1"/>
          <w:lang w:val="es-ES_tradnl"/>
        </w:rPr>
        <w:t xml:space="preserve">Comisionada </w:t>
      </w:r>
      <w:r w:rsidRPr="007346EA">
        <w:rPr>
          <w:rFonts w:ascii="Palatino Linotype" w:hAnsi="Palatino Linotype"/>
          <w:b/>
          <w:color w:val="000000" w:themeColor="text1"/>
          <w:lang w:val="es-ES_tradnl"/>
        </w:rPr>
        <w:t>EVA ABAID YAPUR</w:t>
      </w:r>
      <w:r w:rsidRPr="007346EA">
        <w:rPr>
          <w:rFonts w:ascii="Palatino Linotype" w:hAnsi="Palatino Linotype"/>
          <w:color w:val="000000" w:themeColor="text1"/>
        </w:rPr>
        <w:t>,</w:t>
      </w:r>
      <w:r w:rsidRPr="007346EA">
        <w:rPr>
          <w:rFonts w:ascii="Palatino Linotype" w:hAnsi="Palatino Linotype"/>
          <w:color w:val="000000" w:themeColor="text1"/>
          <w:lang w:val="es-ES_tradnl"/>
        </w:rPr>
        <w:t xml:space="preserve"> a efecto de decretar su admisión o desechamiento.</w:t>
      </w:r>
    </w:p>
    <w:p w14:paraId="2E26D359" w14:textId="77777777" w:rsidR="005E6A78" w:rsidRPr="007346EA" w:rsidRDefault="005E6A78" w:rsidP="005E6A78">
      <w:pPr>
        <w:pStyle w:val="Default"/>
        <w:spacing w:line="360" w:lineRule="auto"/>
        <w:ind w:right="49"/>
        <w:jc w:val="both"/>
        <w:rPr>
          <w:rFonts w:ascii="Palatino Linotype" w:hAnsi="Palatino Linotype"/>
          <w:color w:val="000000" w:themeColor="text1"/>
          <w:lang w:val="es-ES_tradnl"/>
        </w:rPr>
      </w:pPr>
    </w:p>
    <w:p w14:paraId="2286B947" w14:textId="74FC036B" w:rsidR="005E6A78" w:rsidRPr="007346EA" w:rsidRDefault="005E6A78" w:rsidP="005E6A78">
      <w:pPr>
        <w:pStyle w:val="Piedepgina"/>
        <w:spacing w:line="360" w:lineRule="auto"/>
        <w:jc w:val="both"/>
        <w:rPr>
          <w:rFonts w:ascii="Palatino Linotype" w:hAnsi="Palatino Linotype" w:cs="Arial"/>
        </w:rPr>
      </w:pPr>
      <w:r w:rsidRPr="007346EA">
        <w:rPr>
          <w:rFonts w:ascii="Palatino Linotype" w:hAnsi="Palatino Linotype" w:cs="Arial"/>
          <w:b/>
          <w:color w:val="000000" w:themeColor="text1"/>
          <w:sz w:val="28"/>
        </w:rPr>
        <w:t xml:space="preserve">V. </w:t>
      </w:r>
      <w:r w:rsidRPr="007346EA">
        <w:rPr>
          <w:rFonts w:ascii="Palatino Linotype" w:hAnsi="Palatino Linotype" w:cs="Arial"/>
          <w:color w:val="000000" w:themeColor="text1"/>
        </w:rPr>
        <w:t>De las constancias del expediente electrónico del</w:t>
      </w:r>
      <w:r w:rsidRPr="007346EA">
        <w:rPr>
          <w:rFonts w:ascii="Palatino Linotype" w:hAnsi="Palatino Linotype" w:cs="Arial"/>
          <w:b/>
          <w:color w:val="000000" w:themeColor="text1"/>
        </w:rPr>
        <w:t xml:space="preserve"> SAIMEX</w:t>
      </w:r>
      <w:r w:rsidRPr="007346EA">
        <w:rPr>
          <w:rFonts w:ascii="Palatino Linotype" w:hAnsi="Palatino Linotype" w:cs="Arial"/>
          <w:color w:val="000000" w:themeColor="text1"/>
        </w:rPr>
        <w:t xml:space="preserve">, se advierte que en fecha </w:t>
      </w:r>
      <w:r w:rsidR="003D4800" w:rsidRPr="007346EA">
        <w:rPr>
          <w:rFonts w:ascii="Palatino Linotype" w:hAnsi="Palatino Linotype"/>
          <w:color w:val="000000" w:themeColor="text1"/>
        </w:rPr>
        <w:t>treinta y uno de agosto de dos mil veinte</w:t>
      </w:r>
      <w:r w:rsidRPr="007346EA">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w:t>
      </w:r>
      <w:r w:rsidRPr="007346EA">
        <w:rPr>
          <w:rFonts w:ascii="Palatino Linotype" w:hAnsi="Palatino Linotype" w:cs="Arial"/>
        </w:rPr>
        <w:t xml:space="preserve">de Transparencia y Acceso a la Información Pública del Estado de México y Municipios, manifestaran lo que a su derecho conviniera, a efecto de presentar pruebas y alegatos; así como para que </w:t>
      </w:r>
      <w:r w:rsidRPr="007346EA">
        <w:rPr>
          <w:rFonts w:ascii="Palatino Linotype" w:hAnsi="Palatino Linotype" w:cs="Arial"/>
          <w:b/>
        </w:rPr>
        <w:t xml:space="preserve">EL SUJETO OBLIGADO </w:t>
      </w:r>
      <w:r w:rsidRPr="007346EA">
        <w:rPr>
          <w:rFonts w:ascii="Palatino Linotype" w:hAnsi="Palatino Linotype" w:cs="Arial"/>
        </w:rPr>
        <w:t>rindiera su</w:t>
      </w:r>
      <w:r w:rsidRPr="007346EA">
        <w:rPr>
          <w:rFonts w:ascii="Palatino Linotype" w:hAnsi="Palatino Linotype" w:cs="Arial"/>
          <w:b/>
        </w:rPr>
        <w:t xml:space="preserve"> </w:t>
      </w:r>
      <w:r w:rsidRPr="007346EA">
        <w:rPr>
          <w:rFonts w:ascii="Palatino Linotype" w:hAnsi="Palatino Linotype" w:cs="Arial"/>
        </w:rPr>
        <w:t>Informe Justificado.</w:t>
      </w:r>
    </w:p>
    <w:p w14:paraId="257E9842" w14:textId="77777777" w:rsidR="005E6A78" w:rsidRPr="007346EA" w:rsidRDefault="005E6A78" w:rsidP="005E6A78">
      <w:pPr>
        <w:pStyle w:val="Piedepgina"/>
        <w:spacing w:line="360" w:lineRule="auto"/>
        <w:jc w:val="both"/>
        <w:rPr>
          <w:rFonts w:ascii="Palatino Linotype" w:hAnsi="Palatino Linotype" w:cs="Arial"/>
        </w:rPr>
      </w:pPr>
    </w:p>
    <w:p w14:paraId="01BABC7D" w14:textId="77777777" w:rsidR="00CF0532" w:rsidRPr="007346EA" w:rsidRDefault="005E6A78" w:rsidP="002C1AF9">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eastAsia="Arial Unicode MS" w:hAnsi="Palatino Linotype" w:cs="Arial"/>
          <w:color w:val="000000" w:themeColor="text1"/>
          <w:lang w:val="es-ES_tradnl"/>
        </w:rPr>
      </w:pPr>
      <w:r w:rsidRPr="007346EA">
        <w:rPr>
          <w:rFonts w:ascii="Palatino Linotype" w:eastAsia="Arial Unicode MS" w:hAnsi="Palatino Linotype" w:cs="Arial"/>
          <w:b/>
          <w:sz w:val="28"/>
          <w:szCs w:val="28"/>
        </w:rPr>
        <w:t xml:space="preserve">VI. </w:t>
      </w:r>
      <w:r w:rsidRPr="007346EA">
        <w:rPr>
          <w:rFonts w:ascii="Palatino Linotype" w:eastAsia="Arial Unicode MS" w:hAnsi="Palatino Linotype" w:cs="Arial"/>
          <w:lang w:val="es-ES_tradnl"/>
        </w:rPr>
        <w:t xml:space="preserve">Conforme a las constancias del </w:t>
      </w:r>
      <w:r w:rsidRPr="007346EA">
        <w:rPr>
          <w:rFonts w:ascii="Palatino Linotype" w:eastAsia="Arial Unicode MS" w:hAnsi="Palatino Linotype" w:cs="Arial"/>
          <w:b/>
          <w:lang w:val="es-ES_tradnl"/>
        </w:rPr>
        <w:t>SAIMEX</w:t>
      </w:r>
      <w:r w:rsidR="000E04FB" w:rsidRPr="007346EA">
        <w:rPr>
          <w:rFonts w:ascii="Palatino Linotype" w:eastAsia="Arial Unicode MS" w:hAnsi="Palatino Linotype" w:cs="Arial"/>
          <w:b/>
          <w:lang w:val="es-ES_tradnl"/>
        </w:rPr>
        <w:t>,</w:t>
      </w:r>
      <w:r w:rsidRPr="007346EA">
        <w:rPr>
          <w:rFonts w:ascii="Palatino Linotype" w:eastAsia="Arial Unicode MS" w:hAnsi="Palatino Linotype" w:cs="Arial"/>
          <w:lang w:val="es-ES_tradnl"/>
        </w:rPr>
        <w:t xml:space="preserve"> se desprende que atento a lo dispuesto en el artículo 185 de la Ley de Transparencia y Acceso a la Información Pública del Estado de México y Municipios, dentro del término legalmente concedido al </w:t>
      </w:r>
      <w:r w:rsidRPr="007346EA">
        <w:rPr>
          <w:rFonts w:ascii="Palatino Linotype" w:eastAsia="Arial Unicode MS" w:hAnsi="Palatino Linotype" w:cs="Arial"/>
          <w:b/>
          <w:color w:val="000000" w:themeColor="text1"/>
          <w:lang w:val="es-ES_tradnl"/>
        </w:rPr>
        <w:t>RECURRENTE</w:t>
      </w:r>
      <w:r w:rsidRPr="007346EA">
        <w:rPr>
          <w:rFonts w:ascii="Palatino Linotype" w:eastAsia="Arial Unicode MS" w:hAnsi="Palatino Linotype" w:cs="Arial"/>
          <w:color w:val="000000" w:themeColor="text1"/>
          <w:lang w:val="es-ES_tradnl"/>
        </w:rPr>
        <w:t>, éste no realizó manifestación alguna,</w:t>
      </w:r>
      <w:r w:rsidR="002C1AF9" w:rsidRPr="007346EA">
        <w:rPr>
          <w:rFonts w:ascii="Palatino Linotype" w:eastAsia="Arial Unicode MS" w:hAnsi="Palatino Linotype" w:cs="Arial"/>
          <w:color w:val="000000" w:themeColor="text1"/>
          <w:lang w:val="es-ES_tradnl"/>
        </w:rPr>
        <w:t xml:space="preserve"> ni presentó pruebas o alegatos.</w:t>
      </w:r>
      <w:r w:rsidRPr="007346EA">
        <w:rPr>
          <w:rFonts w:ascii="Palatino Linotype" w:eastAsia="Arial Unicode MS" w:hAnsi="Palatino Linotype" w:cs="Arial"/>
          <w:color w:val="000000" w:themeColor="text1"/>
          <w:lang w:val="es-ES_tradnl"/>
        </w:rPr>
        <w:t xml:space="preserve"> </w:t>
      </w:r>
    </w:p>
    <w:p w14:paraId="2DC100CA" w14:textId="368AA456" w:rsidR="002C1AF9" w:rsidRPr="007346EA" w:rsidRDefault="002C1AF9" w:rsidP="002C1AF9">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color w:val="000000" w:themeColor="text1"/>
        </w:rPr>
      </w:pPr>
      <w:r w:rsidRPr="007346EA">
        <w:rPr>
          <w:rFonts w:ascii="Palatino Linotype" w:eastAsia="Arial Unicode MS" w:hAnsi="Palatino Linotype" w:cs="Arial"/>
          <w:color w:val="000000" w:themeColor="text1"/>
          <w:lang w:val="es-ES_tradnl"/>
        </w:rPr>
        <w:t xml:space="preserve">Por su parte, en fecha </w:t>
      </w:r>
      <w:r w:rsidR="00513B82">
        <w:rPr>
          <w:rFonts w:ascii="Palatino Linotype" w:hAnsi="Palatino Linotype"/>
          <w:b/>
          <w:color w:val="000000" w:themeColor="text1"/>
        </w:rPr>
        <w:t>ocho de septiembre d</w:t>
      </w:r>
      <w:r w:rsidRPr="007346EA">
        <w:rPr>
          <w:rFonts w:ascii="Palatino Linotype" w:hAnsi="Palatino Linotype"/>
          <w:b/>
          <w:color w:val="000000" w:themeColor="text1"/>
        </w:rPr>
        <w:t>e dos mil veinte</w:t>
      </w:r>
      <w:r w:rsidR="005E6A78" w:rsidRPr="007346EA">
        <w:rPr>
          <w:rFonts w:ascii="Palatino Linotype" w:eastAsia="Arial Unicode MS" w:hAnsi="Palatino Linotype" w:cs="Arial"/>
          <w:color w:val="000000" w:themeColor="text1"/>
          <w:lang w:val="es-ES_tradnl"/>
        </w:rPr>
        <w:t xml:space="preserve"> </w:t>
      </w:r>
      <w:r w:rsidR="005E6A78" w:rsidRPr="007346EA">
        <w:rPr>
          <w:rFonts w:ascii="Palatino Linotype" w:eastAsia="Arial Unicode MS" w:hAnsi="Palatino Linotype" w:cs="Arial"/>
          <w:b/>
          <w:color w:val="000000" w:themeColor="text1"/>
          <w:lang w:val="es-ES_tradnl" w:eastAsia="es-MX"/>
        </w:rPr>
        <w:t xml:space="preserve">EL SUJETO </w:t>
      </w:r>
      <w:r w:rsidR="005E6A78" w:rsidRPr="007346EA">
        <w:rPr>
          <w:rFonts w:ascii="Palatino Linotype" w:eastAsia="Arial Unicode MS" w:hAnsi="Palatino Linotype" w:cs="Arial"/>
          <w:b/>
          <w:color w:val="000000" w:themeColor="text1"/>
          <w:lang w:val="es-ES_tradnl" w:eastAsia="es-MX"/>
        </w:rPr>
        <w:lastRenderedPageBreak/>
        <w:t>OBLIGADO</w:t>
      </w:r>
      <w:r w:rsidRPr="007346EA">
        <w:rPr>
          <w:rFonts w:ascii="Palatino Linotype" w:eastAsia="Arial Unicode MS" w:hAnsi="Palatino Linotype" w:cs="Arial"/>
          <w:color w:val="000000" w:themeColor="text1"/>
          <w:lang w:val="es-ES_tradnl"/>
        </w:rPr>
        <w:t xml:space="preserve"> rindió su Informe Justificado en el que</w:t>
      </w:r>
      <w:r w:rsidRPr="007346EA">
        <w:rPr>
          <w:rFonts w:ascii="Palatino Linotype" w:hAnsi="Palatino Linotype" w:cs="Arial"/>
          <w:color w:val="000000" w:themeColor="text1"/>
        </w:rPr>
        <w:t>, a través del archivo adjunto “</w:t>
      </w:r>
      <w:r w:rsidRPr="007346EA">
        <w:rPr>
          <w:rFonts w:ascii="Palatino Linotype" w:hAnsi="Palatino Linotype" w:cs="Arial"/>
          <w:b/>
          <w:color w:val="000000" w:themeColor="text1"/>
        </w:rPr>
        <w:t xml:space="preserve">RR_123_2020.pdf”, </w:t>
      </w:r>
      <w:r w:rsidRPr="007346EA">
        <w:rPr>
          <w:rFonts w:ascii="Palatino Linotype" w:hAnsi="Palatino Linotype" w:cs="Arial"/>
          <w:color w:val="000000" w:themeColor="text1"/>
        </w:rPr>
        <w:t>se aprecia entre otros, el oficio emitido por el Contralor Interno del Ayuntamiento de la Paz, Estado de México, en el que se pronuncia al respecto, en los términos siguientes:</w:t>
      </w:r>
    </w:p>
    <w:p w14:paraId="6048236B" w14:textId="77777777" w:rsidR="002C1AF9" w:rsidRPr="007346EA" w:rsidRDefault="002C1AF9" w:rsidP="00D3626E">
      <w:pPr>
        <w:pStyle w:val="Prrafodelista"/>
        <w:widowControl w:val="0"/>
        <w:tabs>
          <w:tab w:val="left" w:pos="709"/>
        </w:tabs>
        <w:autoSpaceDE w:val="0"/>
        <w:autoSpaceDN w:val="0"/>
        <w:adjustRightInd w:val="0"/>
        <w:spacing w:before="100" w:beforeAutospacing="1" w:after="100" w:afterAutospacing="1"/>
        <w:ind w:left="709" w:right="1324"/>
        <w:jc w:val="both"/>
        <w:rPr>
          <w:rFonts w:ascii="Palatino Linotype" w:hAnsi="Palatino Linotype" w:cs="Arial"/>
          <w:i/>
          <w:color w:val="000000" w:themeColor="text1"/>
          <w:sz w:val="22"/>
        </w:rPr>
      </w:pPr>
      <w:r w:rsidRPr="007346EA">
        <w:rPr>
          <w:rFonts w:ascii="Palatino Linotype" w:hAnsi="Palatino Linotype" w:cs="Arial"/>
          <w:i/>
          <w:color w:val="000000" w:themeColor="text1"/>
          <w:sz w:val="22"/>
        </w:rPr>
        <w:t>“…por cuanto al que suscribe estoy en proceso de certificación, sin embargo y en condiciones normales el término habría fenecido el día 08 de mayo del año en curso; por lo que en atención a la suspensión de plazos gubernamentales decretado por el Ciudadano Gobernador del Estado de México… también el Instituto Hacendario (INAHEM) suspendió sus plazos Gubernamentales para Certificar a Servidores Públicos de las Unidades Administrativas Municipales… en tales condiciones una vez que se reanuden los Plazos Gubernamentales… para realizar la certificación correspondiente estaré en condiciones para concluir dicho trámite; sin embargo le hago llegar copia del pago del proceso correspondiente (se anexa una copia simple del recibo de pago).” (Sic)</w:t>
      </w:r>
    </w:p>
    <w:p w14:paraId="43E51667" w14:textId="4C10BEAE" w:rsidR="004744F6" w:rsidRPr="007346EA" w:rsidRDefault="005E6A78" w:rsidP="004744F6">
      <w:pPr>
        <w:spacing w:line="360" w:lineRule="auto"/>
        <w:jc w:val="both"/>
        <w:rPr>
          <w:rFonts w:ascii="Palatino Linotype" w:hAnsi="Palatino Linotype"/>
          <w:color w:val="000000" w:themeColor="text1"/>
        </w:rPr>
      </w:pPr>
      <w:r w:rsidRPr="007346EA">
        <w:rPr>
          <w:rFonts w:ascii="Palatino Linotype" w:hAnsi="Palatino Linotype"/>
          <w:b/>
          <w:color w:val="000000" w:themeColor="text1"/>
          <w:sz w:val="28"/>
          <w:szCs w:val="28"/>
        </w:rPr>
        <w:t xml:space="preserve">VII. </w:t>
      </w:r>
      <w:r w:rsidR="004744F6" w:rsidRPr="007346EA">
        <w:rPr>
          <w:rFonts w:ascii="Palatino Linotype" w:hAnsi="Palatino Linotype"/>
          <w:color w:val="000000" w:themeColor="text1"/>
        </w:rPr>
        <w:t>Transcurrido el plazo señalado en el párrafo que antecede y, una vez analizado</w:t>
      </w:r>
      <w:r w:rsidR="00396CF3" w:rsidRPr="007346EA">
        <w:rPr>
          <w:rFonts w:ascii="Palatino Linotype" w:hAnsi="Palatino Linotype"/>
          <w:color w:val="000000" w:themeColor="text1"/>
        </w:rPr>
        <w:t xml:space="preserve"> </w:t>
      </w:r>
      <w:r w:rsidR="004744F6" w:rsidRPr="007346EA">
        <w:rPr>
          <w:rFonts w:ascii="Palatino Linotype" w:hAnsi="Palatino Linotype"/>
          <w:color w:val="000000" w:themeColor="text1"/>
        </w:rPr>
        <w:t xml:space="preserve">el estado procesal que guarda el expediente, el </w:t>
      </w:r>
      <w:r w:rsidR="004744F6" w:rsidRPr="007346EA">
        <w:rPr>
          <w:rFonts w:ascii="Palatino Linotype" w:hAnsi="Palatino Linotype" w:cs="Arial"/>
          <w:color w:val="000000" w:themeColor="text1"/>
        </w:rPr>
        <w:t>doce de octubre de dos mil veinte</w:t>
      </w:r>
      <w:r w:rsidR="004744F6" w:rsidRPr="007346EA">
        <w:rPr>
          <w:rFonts w:ascii="Palatino Linotype" w:hAnsi="Palatino Linotype"/>
          <w:color w:val="000000" w:themeColor="text1"/>
        </w:rPr>
        <w:t xml:space="preserve">, la Comisionada Ponente acordó el cierre de instrucción, así como la remisión del mismo a efecto de ser resuelto, de conformidad con lo establecido en el </w:t>
      </w:r>
      <w:r w:rsidR="00011D7F" w:rsidRPr="007346EA">
        <w:rPr>
          <w:rFonts w:ascii="Palatino Linotype" w:hAnsi="Palatino Linotype"/>
          <w:color w:val="000000" w:themeColor="text1"/>
        </w:rPr>
        <w:t>artículo 185, fracción</w:t>
      </w:r>
      <w:r w:rsidR="004744F6" w:rsidRPr="007346EA">
        <w:rPr>
          <w:rFonts w:ascii="Palatino Linotype" w:hAnsi="Palatino Linotype"/>
          <w:color w:val="000000" w:themeColor="text1"/>
        </w:rPr>
        <w:t xml:space="preserve"> VI y VIII de la Ley de Transparencia y Acceso a la Información Pública del Estado de México y Municipios;</w:t>
      </w:r>
    </w:p>
    <w:p w14:paraId="782AEC3E" w14:textId="77777777" w:rsidR="00D3626E" w:rsidRPr="007346EA" w:rsidRDefault="00D3626E" w:rsidP="004744F6">
      <w:pPr>
        <w:spacing w:line="360" w:lineRule="auto"/>
        <w:jc w:val="both"/>
        <w:rPr>
          <w:rFonts w:ascii="Palatino Linotype" w:hAnsi="Palatino Linotype"/>
          <w:color w:val="000000" w:themeColor="text1"/>
        </w:rPr>
      </w:pPr>
    </w:p>
    <w:p w14:paraId="5BB78726" w14:textId="6A562E72" w:rsidR="00D3626E" w:rsidRPr="007346EA" w:rsidRDefault="00D3626E" w:rsidP="004744F6">
      <w:pPr>
        <w:spacing w:line="360" w:lineRule="auto"/>
        <w:jc w:val="both"/>
        <w:rPr>
          <w:rFonts w:ascii="Palatino Linotype" w:hAnsi="Palatino Linotype"/>
          <w:color w:val="000000" w:themeColor="text1"/>
        </w:rPr>
      </w:pPr>
      <w:r w:rsidRPr="007346EA">
        <w:rPr>
          <w:rFonts w:ascii="Palatino Linotype" w:hAnsi="Palatino Linotype"/>
          <w:b/>
          <w:color w:val="000000" w:themeColor="text1"/>
          <w:sz w:val="28"/>
          <w:szCs w:val="28"/>
        </w:rPr>
        <w:t>VIII</w:t>
      </w:r>
      <w:r w:rsidRPr="007346EA">
        <w:rPr>
          <w:rFonts w:ascii="Palatino Linotype" w:hAnsi="Palatino Linotype"/>
          <w:color w:val="000000" w:themeColor="text1"/>
        </w:rPr>
        <w:t>. En fecha dieciséis de octubre de dos mil veinte, con fundamento en el artículo 181 párrafo tercero de la Ley de Transparencia y Acceso a la Información Pública del Estado de México y Municipios, se determinó ampliar el plazo para emitir resolución por un periodo de quince días hábiles; y</w:t>
      </w:r>
    </w:p>
    <w:p w14:paraId="6FF7E3D8" w14:textId="77777777" w:rsidR="005E6A78" w:rsidRPr="007346EA" w:rsidRDefault="005E6A78" w:rsidP="005E6A78">
      <w:pPr>
        <w:spacing w:line="360" w:lineRule="auto"/>
        <w:jc w:val="both"/>
        <w:rPr>
          <w:rFonts w:ascii="Palatino Linotype" w:hAnsi="Palatino Linotype"/>
          <w:color w:val="000000" w:themeColor="text1"/>
        </w:rPr>
      </w:pPr>
    </w:p>
    <w:p w14:paraId="0740C6F9" w14:textId="77777777" w:rsidR="00D3626E" w:rsidRPr="007346EA" w:rsidRDefault="00D3626E" w:rsidP="005E6A78">
      <w:pPr>
        <w:spacing w:line="360" w:lineRule="auto"/>
        <w:jc w:val="both"/>
        <w:rPr>
          <w:rFonts w:ascii="Palatino Linotype" w:hAnsi="Palatino Linotype"/>
          <w:color w:val="000000" w:themeColor="text1"/>
        </w:rPr>
      </w:pPr>
    </w:p>
    <w:p w14:paraId="27E6F695" w14:textId="77777777" w:rsidR="005E6A78" w:rsidRPr="007346EA" w:rsidRDefault="005E6A78" w:rsidP="005E6A78">
      <w:pPr>
        <w:jc w:val="center"/>
        <w:rPr>
          <w:rFonts w:ascii="Palatino Linotype" w:hAnsi="Palatino Linotype"/>
          <w:b/>
          <w:bCs/>
          <w:spacing w:val="40"/>
          <w:sz w:val="28"/>
        </w:rPr>
      </w:pPr>
      <w:r w:rsidRPr="007346EA">
        <w:rPr>
          <w:rFonts w:ascii="Palatino Linotype" w:hAnsi="Palatino Linotype"/>
          <w:b/>
          <w:bCs/>
          <w:spacing w:val="40"/>
          <w:sz w:val="28"/>
        </w:rPr>
        <w:t>CONSIDERANDO</w:t>
      </w:r>
    </w:p>
    <w:p w14:paraId="628E75CA" w14:textId="77777777" w:rsidR="005E6A78" w:rsidRPr="007346EA" w:rsidRDefault="005E6A78" w:rsidP="005E6A78">
      <w:pPr>
        <w:jc w:val="center"/>
        <w:rPr>
          <w:rFonts w:ascii="Palatino Linotype" w:hAnsi="Palatino Linotype"/>
          <w:b/>
          <w:bCs/>
          <w:spacing w:val="40"/>
          <w:sz w:val="28"/>
        </w:rPr>
      </w:pPr>
    </w:p>
    <w:p w14:paraId="0E49A10D" w14:textId="77777777" w:rsidR="005E6A78" w:rsidRPr="007346EA" w:rsidRDefault="005E6A78" w:rsidP="005E6A78">
      <w:pPr>
        <w:spacing w:line="360" w:lineRule="auto"/>
        <w:ind w:right="50"/>
        <w:jc w:val="both"/>
        <w:rPr>
          <w:rFonts w:ascii="Palatino Linotype" w:hAnsi="Palatino Linotype" w:cs="Arial"/>
        </w:rPr>
      </w:pPr>
      <w:r w:rsidRPr="007346EA">
        <w:rPr>
          <w:rFonts w:ascii="Palatino Linotype" w:hAnsi="Palatino Linotype"/>
          <w:b/>
          <w:sz w:val="28"/>
          <w:szCs w:val="28"/>
        </w:rPr>
        <w:t>PRIMERO</w:t>
      </w:r>
      <w:r w:rsidRPr="007346EA">
        <w:rPr>
          <w:rFonts w:ascii="Palatino Linotype" w:hAnsi="Palatino Linotype"/>
          <w:b/>
        </w:rPr>
        <w:t>.</w:t>
      </w:r>
      <w:r w:rsidRPr="007346EA">
        <w:rPr>
          <w:rFonts w:ascii="Palatino Linotype" w:hAnsi="Palatino Linotype"/>
        </w:rPr>
        <w:t xml:space="preserve"> </w:t>
      </w:r>
      <w:r w:rsidRPr="007346EA">
        <w:rPr>
          <w:rFonts w:ascii="Palatino Linotype" w:hAnsi="Palatino Linotype"/>
          <w:b/>
        </w:rPr>
        <w:t>Competencia</w:t>
      </w:r>
      <w:r w:rsidRPr="007346EA">
        <w:rPr>
          <w:rFonts w:ascii="Palatino Linotype" w:hAnsi="Palatino Linotype"/>
        </w:rPr>
        <w:t>.</w:t>
      </w:r>
      <w:r w:rsidRPr="007346EA">
        <w:rPr>
          <w:rFonts w:ascii="Palatino Linotype" w:hAnsi="Palatino Linotype"/>
          <w:b/>
        </w:rPr>
        <w:t xml:space="preserve"> </w:t>
      </w:r>
      <w:r w:rsidRPr="007346EA">
        <w:rPr>
          <w:rFonts w:ascii="Palatino Linotype" w:hAnsi="Palatino Linotype"/>
        </w:rPr>
        <w:t xml:space="preserve">Este Instituto de </w:t>
      </w:r>
      <w:r w:rsidRPr="007346EA">
        <w:rPr>
          <w:rFonts w:ascii="Palatino Linotype" w:hAnsi="Palatino Linotype" w:cs="Arial"/>
        </w:rPr>
        <w:t>Transparencia</w:t>
      </w:r>
      <w:r w:rsidRPr="007346EA">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Pr="007346EA">
        <w:rPr>
          <w:rFonts w:ascii="Palatino Linotype" w:eastAsia="Calibri" w:hAnsi="Palatino Linotype" w:cs="Arial"/>
        </w:rPr>
        <w:t xml:space="preserve">párrafos </w:t>
      </w:r>
      <w:r w:rsidRPr="007346EA">
        <w:rPr>
          <w:rFonts w:ascii="Palatino Linotype" w:hAnsi="Palatino Linotype"/>
        </w:rPr>
        <w:t xml:space="preserve">vigésimo </w:t>
      </w:r>
      <w:r w:rsidRPr="007346EA">
        <w:rPr>
          <w:rFonts w:ascii="Palatino Linotype" w:hAnsi="Palatino Linotype" w:cs="Arial"/>
        </w:rPr>
        <w:t>segundo,</w:t>
      </w:r>
      <w:r w:rsidRPr="007346EA">
        <w:rPr>
          <w:rFonts w:ascii="Palatino Linotype" w:hAnsi="Palatino Linotype"/>
        </w:rPr>
        <w:t xml:space="preserve">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7346EA">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14:paraId="39B41AF5" w14:textId="77777777" w:rsidR="005E6A78" w:rsidRPr="007346EA" w:rsidRDefault="005E6A78" w:rsidP="005E6A78">
      <w:pPr>
        <w:spacing w:line="360" w:lineRule="auto"/>
        <w:ind w:right="50"/>
        <w:jc w:val="both"/>
        <w:rPr>
          <w:rFonts w:ascii="Palatino Linotype" w:hAnsi="Palatino Linotype" w:cs="Arial"/>
          <w:b/>
        </w:rPr>
      </w:pPr>
    </w:p>
    <w:p w14:paraId="4D7AFB6D" w14:textId="77777777" w:rsidR="005E6A78" w:rsidRPr="007346EA" w:rsidRDefault="005E6A78" w:rsidP="005E6A78">
      <w:pPr>
        <w:spacing w:line="360" w:lineRule="auto"/>
        <w:jc w:val="both"/>
        <w:rPr>
          <w:rFonts w:ascii="Palatino Linotype" w:hAnsi="Palatino Linotype" w:cs="Arial"/>
          <w:b/>
          <w:snapToGrid w:val="0"/>
        </w:rPr>
      </w:pPr>
      <w:r w:rsidRPr="007346EA">
        <w:rPr>
          <w:rFonts w:ascii="Palatino Linotype" w:hAnsi="Palatino Linotype" w:cs="Arial"/>
          <w:b/>
          <w:sz w:val="28"/>
        </w:rPr>
        <w:t>SEGUNDO</w:t>
      </w:r>
      <w:r w:rsidRPr="007346EA">
        <w:rPr>
          <w:rFonts w:ascii="Palatino Linotype" w:hAnsi="Palatino Linotype" w:cs="Arial"/>
          <w:b/>
        </w:rPr>
        <w:t xml:space="preserve">. Interés. </w:t>
      </w:r>
      <w:r w:rsidRPr="007346EA">
        <w:rPr>
          <w:rFonts w:ascii="Palatino Linotype" w:hAnsi="Palatino Linotype" w:cs="Arial"/>
          <w:bCs/>
        </w:rPr>
        <w:t xml:space="preserve">El recurso de revisión fue interpuesto por parte legítima, en atención a que se presentó por </w:t>
      </w:r>
      <w:r w:rsidRPr="007346EA">
        <w:rPr>
          <w:rFonts w:ascii="Palatino Linotype" w:hAnsi="Palatino Linotype" w:cs="Arial"/>
          <w:b/>
          <w:bCs/>
        </w:rPr>
        <w:t>EL RECURRENTE,</w:t>
      </w:r>
      <w:r w:rsidRPr="007346EA">
        <w:rPr>
          <w:rFonts w:ascii="Palatino Linotype" w:hAnsi="Palatino Linotype" w:cs="Arial"/>
          <w:bCs/>
        </w:rPr>
        <w:t xml:space="preserve"> quien es la misma persona que formuló la solicitud de acceso a la información pública al </w:t>
      </w:r>
      <w:r w:rsidRPr="007346EA">
        <w:rPr>
          <w:rFonts w:ascii="Palatino Linotype" w:hAnsi="Palatino Linotype" w:cs="Arial"/>
          <w:b/>
          <w:bCs/>
        </w:rPr>
        <w:t>SUJETO OBLIGADO.</w:t>
      </w:r>
    </w:p>
    <w:p w14:paraId="020C56F3" w14:textId="77777777" w:rsidR="005E6A78" w:rsidRPr="007346EA" w:rsidRDefault="005E6A78" w:rsidP="005E6A78">
      <w:pPr>
        <w:spacing w:line="360" w:lineRule="auto"/>
        <w:jc w:val="both"/>
        <w:rPr>
          <w:rFonts w:ascii="Palatino Linotype" w:hAnsi="Palatino Linotype" w:cs="Arial"/>
          <w:b/>
          <w:szCs w:val="28"/>
        </w:rPr>
      </w:pPr>
    </w:p>
    <w:p w14:paraId="2E704D4B" w14:textId="77777777" w:rsidR="005E6A78" w:rsidRPr="007346EA" w:rsidRDefault="005E6A78" w:rsidP="005E6A78">
      <w:pPr>
        <w:pStyle w:val="Prrafodelista"/>
        <w:autoSpaceDE w:val="0"/>
        <w:autoSpaceDN w:val="0"/>
        <w:adjustRightInd w:val="0"/>
        <w:spacing w:line="360" w:lineRule="auto"/>
        <w:ind w:left="0" w:right="49"/>
        <w:jc w:val="both"/>
        <w:rPr>
          <w:rFonts w:ascii="Palatino Linotype" w:hAnsi="Palatino Linotype" w:cs="Arial"/>
        </w:rPr>
      </w:pPr>
      <w:r w:rsidRPr="007346EA">
        <w:rPr>
          <w:rFonts w:ascii="Palatino Linotype" w:hAnsi="Palatino Linotype" w:cs="Arial"/>
          <w:b/>
          <w:sz w:val="28"/>
          <w:szCs w:val="28"/>
        </w:rPr>
        <w:t xml:space="preserve">TERCERO. </w:t>
      </w:r>
      <w:r w:rsidRPr="007346EA">
        <w:rPr>
          <w:rFonts w:ascii="Palatino Linotype" w:hAnsi="Palatino Linotype" w:cs="Arial"/>
          <w:b/>
        </w:rPr>
        <w:t xml:space="preserve">Oportunidad. </w:t>
      </w:r>
      <w:r w:rsidRPr="007346EA">
        <w:rPr>
          <w:rFonts w:ascii="Palatino Linotype" w:hAnsi="Palatino Linotype" w:cs="Arial"/>
        </w:rPr>
        <w:t xml:space="preserve">El recurso de revisión fue interpuesto dentro del plazo de quince días hábiles contados a partir del día siguiente al en que </w:t>
      </w:r>
      <w:r w:rsidRPr="007346EA">
        <w:rPr>
          <w:rFonts w:ascii="Palatino Linotype" w:hAnsi="Palatino Linotype" w:cs="Arial"/>
          <w:b/>
        </w:rPr>
        <w:t xml:space="preserve">EL RECURRENTE </w:t>
      </w:r>
      <w:r w:rsidRPr="007346EA">
        <w:rPr>
          <w:rFonts w:ascii="Palatino Linotype" w:hAnsi="Palatino Linotype" w:cs="Arial"/>
        </w:rPr>
        <w:t xml:space="preserve">tuvo conocimiento de la respuesta impugnada, tal y como lo prevé el </w:t>
      </w:r>
      <w:r w:rsidRPr="007346EA">
        <w:rPr>
          <w:rFonts w:ascii="Palatino Linotype" w:hAnsi="Palatino Linotype" w:cs="Arial"/>
        </w:rPr>
        <w:lastRenderedPageBreak/>
        <w:t xml:space="preserve">artículo 178 de la Ley de Transparencia y Acceso a la Información Pública del Estado de México y Municipios, que establece: </w:t>
      </w:r>
    </w:p>
    <w:p w14:paraId="255205C0" w14:textId="77777777" w:rsidR="005E6A78" w:rsidRPr="007346EA" w:rsidRDefault="005E6A78" w:rsidP="005E6A78">
      <w:pPr>
        <w:ind w:left="851" w:right="902"/>
        <w:jc w:val="both"/>
        <w:rPr>
          <w:rFonts w:ascii="Palatino Linotype" w:eastAsiaTheme="minorEastAsia" w:hAnsi="Palatino Linotype" w:cs="Arial"/>
          <w:szCs w:val="20"/>
          <w:lang w:val="es-ES_tradnl"/>
        </w:rPr>
      </w:pPr>
    </w:p>
    <w:p w14:paraId="56B35683" w14:textId="77777777" w:rsidR="005E6A78" w:rsidRPr="007346EA" w:rsidRDefault="005E6A78" w:rsidP="005E6A78">
      <w:pPr>
        <w:tabs>
          <w:tab w:val="left" w:pos="851"/>
        </w:tabs>
        <w:ind w:left="851" w:right="901"/>
        <w:jc w:val="both"/>
        <w:rPr>
          <w:rFonts w:ascii="Palatino Linotype" w:eastAsiaTheme="minorEastAsia" w:hAnsi="Palatino Linotype" w:cs="Arial"/>
          <w:i/>
          <w:sz w:val="22"/>
          <w:szCs w:val="22"/>
          <w:lang w:val="es-ES_tradnl"/>
        </w:rPr>
      </w:pPr>
      <w:r w:rsidRPr="007346EA">
        <w:rPr>
          <w:rFonts w:ascii="Palatino Linotype" w:eastAsiaTheme="minorEastAsia" w:hAnsi="Palatino Linotype" w:cs="Arial"/>
          <w:b/>
          <w:i/>
          <w:sz w:val="22"/>
          <w:szCs w:val="22"/>
          <w:lang w:val="es-ES_tradnl"/>
        </w:rPr>
        <w:t>“Artículo 178.</w:t>
      </w:r>
      <w:r w:rsidRPr="007346EA">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90ACF89" w14:textId="77777777" w:rsidR="005E6A78" w:rsidRPr="007346EA" w:rsidRDefault="005E6A78" w:rsidP="005E6A78">
      <w:pPr>
        <w:tabs>
          <w:tab w:val="left" w:pos="851"/>
        </w:tabs>
        <w:ind w:left="851" w:right="901"/>
        <w:jc w:val="both"/>
        <w:rPr>
          <w:rFonts w:ascii="Palatino Linotype" w:eastAsiaTheme="minorEastAsia" w:hAnsi="Palatino Linotype" w:cs="Arial"/>
          <w:i/>
          <w:sz w:val="22"/>
          <w:szCs w:val="22"/>
          <w:lang w:val="es-ES_tradnl"/>
        </w:rPr>
      </w:pPr>
      <w:r w:rsidRPr="007346EA">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EC87C7B" w14:textId="77777777" w:rsidR="005E6A78" w:rsidRPr="007346EA" w:rsidRDefault="005E6A78" w:rsidP="005E6A78">
      <w:pPr>
        <w:tabs>
          <w:tab w:val="left" w:pos="851"/>
        </w:tabs>
        <w:ind w:left="851" w:right="901"/>
        <w:jc w:val="both"/>
        <w:rPr>
          <w:rFonts w:ascii="Palatino Linotype" w:eastAsiaTheme="minorEastAsia" w:hAnsi="Palatino Linotype" w:cs="Arial"/>
          <w:i/>
          <w:sz w:val="22"/>
          <w:szCs w:val="22"/>
          <w:lang w:val="es-ES_tradnl"/>
        </w:rPr>
      </w:pPr>
      <w:r w:rsidRPr="007346EA">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7346EA">
        <w:rPr>
          <w:rFonts w:ascii="Palatino Linotype" w:eastAsiaTheme="minorEastAsia" w:hAnsi="Palatino Linotype" w:cs="Arial"/>
          <w:b/>
          <w:i/>
          <w:sz w:val="22"/>
          <w:szCs w:val="22"/>
          <w:lang w:val="es-ES_tradnl"/>
        </w:rPr>
        <w:t>”</w:t>
      </w:r>
    </w:p>
    <w:p w14:paraId="1C5C5FFD" w14:textId="77777777" w:rsidR="005E6A78" w:rsidRPr="007346EA" w:rsidRDefault="005E6A78" w:rsidP="005E6A78">
      <w:pPr>
        <w:ind w:left="851" w:right="902"/>
        <w:jc w:val="both"/>
        <w:rPr>
          <w:rFonts w:ascii="Palatino Linotype" w:eastAsiaTheme="minorEastAsia" w:hAnsi="Palatino Linotype" w:cs="Arial"/>
          <w:szCs w:val="20"/>
          <w:lang w:val="es-ES_tradnl"/>
        </w:rPr>
      </w:pPr>
    </w:p>
    <w:p w14:paraId="1EDB3691" w14:textId="2F1AAAFF" w:rsidR="005E6A78" w:rsidRPr="007346EA" w:rsidRDefault="005E6A78" w:rsidP="005E6A78">
      <w:pPr>
        <w:spacing w:line="360" w:lineRule="auto"/>
        <w:jc w:val="both"/>
        <w:rPr>
          <w:rFonts w:ascii="Palatino Linotype" w:hAnsi="Palatino Linotype"/>
          <w:color w:val="000000" w:themeColor="text1"/>
        </w:rPr>
      </w:pPr>
      <w:r w:rsidRPr="007346EA">
        <w:rPr>
          <w:rFonts w:ascii="Palatino Linotype" w:eastAsiaTheme="minorEastAsia" w:hAnsi="Palatino Linotype" w:cs="Arial"/>
          <w:lang w:val="es-ES_tradnl"/>
        </w:rPr>
        <w:t xml:space="preserve">En efecto, atendiendo </w:t>
      </w:r>
      <w:r w:rsidRPr="007346EA">
        <w:rPr>
          <w:rFonts w:ascii="Palatino Linotype" w:eastAsiaTheme="minorEastAsia" w:hAnsi="Palatino Linotype" w:cs="Arial"/>
          <w:color w:val="000000" w:themeColor="text1"/>
          <w:lang w:val="es-ES_tradnl"/>
        </w:rPr>
        <w:t xml:space="preserve">a que </w:t>
      </w:r>
      <w:r w:rsidRPr="007346EA">
        <w:rPr>
          <w:rFonts w:ascii="Palatino Linotype" w:eastAsiaTheme="minorEastAsia" w:hAnsi="Palatino Linotype" w:cs="Arial"/>
          <w:b/>
          <w:color w:val="000000" w:themeColor="text1"/>
          <w:lang w:val="es-ES_tradnl"/>
        </w:rPr>
        <w:t>EL SUJETO OBLIGADO</w:t>
      </w:r>
      <w:r w:rsidRPr="007346EA">
        <w:rPr>
          <w:rFonts w:ascii="Palatino Linotype" w:eastAsiaTheme="minorEastAsia" w:hAnsi="Palatino Linotype" w:cs="Arial"/>
          <w:color w:val="000000" w:themeColor="text1"/>
          <w:lang w:val="es-ES_tradnl"/>
        </w:rPr>
        <w:t xml:space="preserve"> notificó la respuesta a la solicitud de información pública el </w:t>
      </w:r>
      <w:r w:rsidR="005C03B9" w:rsidRPr="007346EA">
        <w:rPr>
          <w:rFonts w:ascii="Palatino Linotype" w:eastAsia="Calibri" w:hAnsi="Palatino Linotype" w:cs="Arial"/>
          <w:b/>
          <w:color w:val="000000" w:themeColor="text1"/>
        </w:rPr>
        <w:t>veinticuatro de agosto de dos mil veinte</w:t>
      </w:r>
      <w:r w:rsidRPr="007346EA">
        <w:rPr>
          <w:rFonts w:ascii="Palatino Linotype" w:eastAsiaTheme="minorEastAsia" w:hAnsi="Palatino Linotype" w:cs="Arial"/>
          <w:b/>
          <w:color w:val="000000" w:themeColor="text1"/>
          <w:lang w:val="es-ES_tradnl"/>
        </w:rPr>
        <w:t xml:space="preserve">; </w:t>
      </w:r>
      <w:r w:rsidRPr="007346EA">
        <w:rPr>
          <w:rFonts w:ascii="Palatino Linotype" w:hAnsi="Palatino Linotype" w:cs="Arial"/>
          <w:color w:val="000000" w:themeColor="text1"/>
        </w:rPr>
        <w:t>en consecuencia, el plazo de quince días hábiles que el artículo 178 de la ley de la materia otorga al</w:t>
      </w:r>
      <w:r w:rsidRPr="007346EA">
        <w:rPr>
          <w:rFonts w:ascii="Palatino Linotype" w:hAnsi="Palatino Linotype" w:cs="Arial"/>
          <w:b/>
          <w:color w:val="000000" w:themeColor="text1"/>
        </w:rPr>
        <w:t xml:space="preserve"> RECURRENTE</w:t>
      </w:r>
      <w:r w:rsidRPr="007346EA">
        <w:rPr>
          <w:rFonts w:ascii="Palatino Linotype" w:hAnsi="Palatino Linotype" w:cs="Arial"/>
          <w:color w:val="000000" w:themeColor="text1"/>
        </w:rPr>
        <w:t xml:space="preserve"> para presentar el recurso de revisión, transcurrió del</w:t>
      </w:r>
      <w:r w:rsidRPr="007346EA">
        <w:rPr>
          <w:rFonts w:ascii="Palatino Linotype" w:hAnsi="Palatino Linotype" w:cs="Arial"/>
          <w:b/>
          <w:color w:val="000000" w:themeColor="text1"/>
        </w:rPr>
        <w:t xml:space="preserve"> </w:t>
      </w:r>
      <w:r w:rsidR="002A28DC" w:rsidRPr="007346EA">
        <w:rPr>
          <w:rFonts w:ascii="Palatino Linotype" w:hAnsi="Palatino Linotype" w:cs="Arial"/>
          <w:b/>
          <w:color w:val="000000" w:themeColor="text1"/>
        </w:rPr>
        <w:t xml:space="preserve">veinticinco de agosto al </w:t>
      </w:r>
      <w:r w:rsidR="00F6548B" w:rsidRPr="007346EA">
        <w:rPr>
          <w:rFonts w:ascii="Palatino Linotype" w:hAnsi="Palatino Linotype" w:cs="Arial"/>
          <w:b/>
          <w:color w:val="000000" w:themeColor="text1"/>
        </w:rPr>
        <w:t xml:space="preserve">catorce </w:t>
      </w:r>
      <w:r w:rsidR="002A28DC" w:rsidRPr="007346EA">
        <w:rPr>
          <w:rFonts w:ascii="Palatino Linotype" w:hAnsi="Palatino Linotype" w:cs="Arial"/>
          <w:b/>
          <w:color w:val="000000" w:themeColor="text1"/>
        </w:rPr>
        <w:t>de septiembre de dos mil veinte</w:t>
      </w:r>
      <w:r w:rsidRPr="007346EA">
        <w:rPr>
          <w:rFonts w:ascii="Palatino Linotype" w:hAnsi="Palatino Linotype" w:cs="Arial"/>
          <w:color w:val="000000" w:themeColor="text1"/>
        </w:rPr>
        <w:t xml:space="preserve">, sin contemplar en el cómputo los días </w:t>
      </w:r>
      <w:r w:rsidR="00F6548B" w:rsidRPr="007346EA">
        <w:rPr>
          <w:rFonts w:ascii="Palatino Linotype" w:hAnsi="Palatino Linotype" w:cs="Arial"/>
          <w:color w:val="000000" w:themeColor="text1"/>
        </w:rPr>
        <w:t>veintinueve y treinta de agosto,</w:t>
      </w:r>
      <w:r w:rsidRPr="007346EA">
        <w:rPr>
          <w:rFonts w:ascii="Palatino Linotype" w:hAnsi="Palatino Linotype" w:cs="Arial"/>
          <w:color w:val="000000" w:themeColor="text1"/>
        </w:rPr>
        <w:t xml:space="preserve"> así como cinco, </w:t>
      </w:r>
      <w:r w:rsidR="00F6548B" w:rsidRPr="007346EA">
        <w:rPr>
          <w:rFonts w:ascii="Palatino Linotype" w:hAnsi="Palatino Linotype" w:cs="Arial"/>
          <w:color w:val="000000" w:themeColor="text1"/>
        </w:rPr>
        <w:t>seis, doce y trece</w:t>
      </w:r>
      <w:r w:rsidRPr="007346EA">
        <w:rPr>
          <w:rFonts w:ascii="Palatino Linotype" w:hAnsi="Palatino Linotype" w:cs="Arial"/>
          <w:color w:val="000000" w:themeColor="text1"/>
        </w:rPr>
        <w:t xml:space="preserve"> de </w:t>
      </w:r>
      <w:r w:rsidR="00F6548B" w:rsidRPr="007346EA">
        <w:rPr>
          <w:rFonts w:ascii="Palatino Linotype" w:hAnsi="Palatino Linotype" w:cs="Arial"/>
          <w:color w:val="000000" w:themeColor="text1"/>
        </w:rPr>
        <w:t>septiembre</w:t>
      </w:r>
      <w:r w:rsidRPr="007346EA">
        <w:rPr>
          <w:rFonts w:ascii="Palatino Linotype" w:hAnsi="Palatino Linotype" w:cs="Arial"/>
          <w:color w:val="000000" w:themeColor="text1"/>
        </w:rPr>
        <w:t xml:space="preserve"> de dos mil veinte, por corresponder a sábados y domingos, considerados como días inhábiles; en términos del artículo 3, fracción X de la </w:t>
      </w:r>
      <w:r w:rsidRPr="007346EA">
        <w:rPr>
          <w:rFonts w:ascii="Palatino Linotype" w:hAnsi="Palatino Linotype"/>
          <w:color w:val="000000" w:themeColor="text1"/>
        </w:rPr>
        <w:t xml:space="preserve">Ley de Transparencia y Acceso a la Información Pública del Estado de México y Municipios; </w:t>
      </w:r>
    </w:p>
    <w:p w14:paraId="5AC9215B" w14:textId="77777777" w:rsidR="005E6A78" w:rsidRPr="007346EA" w:rsidRDefault="005E6A78" w:rsidP="005E6A78">
      <w:pPr>
        <w:spacing w:line="360" w:lineRule="auto"/>
        <w:jc w:val="both"/>
        <w:rPr>
          <w:rFonts w:ascii="Palatino Linotype" w:eastAsiaTheme="minorEastAsia" w:hAnsi="Palatino Linotype" w:cs="Arial"/>
          <w:color w:val="000000" w:themeColor="text1"/>
          <w:lang w:val="es-ES_tradnl"/>
        </w:rPr>
      </w:pPr>
    </w:p>
    <w:p w14:paraId="7111813D" w14:textId="5AA74072" w:rsidR="005E6A78" w:rsidRPr="007346EA" w:rsidRDefault="005E6A78" w:rsidP="005E6A78">
      <w:pPr>
        <w:spacing w:line="360" w:lineRule="auto"/>
        <w:jc w:val="both"/>
        <w:rPr>
          <w:rFonts w:ascii="Palatino Linotype" w:eastAsiaTheme="minorEastAsia" w:hAnsi="Palatino Linotype" w:cs="Arial"/>
          <w:lang w:val="es-ES_tradnl"/>
        </w:rPr>
      </w:pPr>
      <w:r w:rsidRPr="007346EA">
        <w:rPr>
          <w:rFonts w:ascii="Palatino Linotype" w:eastAsiaTheme="minorEastAsia" w:hAnsi="Palatino Linotype" w:cs="Arial"/>
          <w:lang w:val="es-ES_tradnl"/>
        </w:rPr>
        <w:t>En ese tenor, si el recurso de revisión que nos ocupa, se interpuso el</w:t>
      </w:r>
      <w:r w:rsidRPr="007346EA">
        <w:rPr>
          <w:rFonts w:ascii="Palatino Linotype" w:eastAsiaTheme="minorEastAsia" w:hAnsi="Palatino Linotype" w:cs="Arial"/>
          <w:b/>
          <w:lang w:val="es-ES_tradnl"/>
        </w:rPr>
        <w:t xml:space="preserve"> </w:t>
      </w:r>
      <w:r w:rsidR="000D49AC" w:rsidRPr="007346EA">
        <w:rPr>
          <w:rFonts w:ascii="Palatino Linotype" w:eastAsiaTheme="minorEastAsia" w:hAnsi="Palatino Linotype" w:cs="Arial"/>
          <w:b/>
          <w:lang w:val="es-ES_tradnl"/>
        </w:rPr>
        <w:t>veinticinco de agosto de dos mil veinte</w:t>
      </w:r>
      <w:r w:rsidRPr="007346EA">
        <w:rPr>
          <w:rFonts w:ascii="Palatino Linotype" w:eastAsiaTheme="minorEastAsia" w:hAnsi="Palatino Linotype" w:cs="Arial"/>
          <w:b/>
          <w:lang w:val="es-ES_tradnl"/>
        </w:rPr>
        <w:t>,</w:t>
      </w:r>
      <w:r w:rsidRPr="007346EA">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14:paraId="5665E074" w14:textId="77777777" w:rsidR="005E6A78" w:rsidRPr="007346EA" w:rsidRDefault="005E6A78" w:rsidP="005E6A78">
      <w:pPr>
        <w:pStyle w:val="Prrafodelista"/>
        <w:autoSpaceDE w:val="0"/>
        <w:autoSpaceDN w:val="0"/>
        <w:adjustRightInd w:val="0"/>
        <w:spacing w:line="360" w:lineRule="auto"/>
        <w:ind w:left="0" w:right="49"/>
        <w:jc w:val="both"/>
        <w:rPr>
          <w:rFonts w:ascii="Palatino Linotype" w:hAnsi="Palatino Linotype" w:cs="Arial"/>
          <w:b/>
        </w:rPr>
      </w:pPr>
    </w:p>
    <w:p w14:paraId="78AAAFED" w14:textId="77777777" w:rsidR="00CF0532" w:rsidRPr="007346EA" w:rsidRDefault="00CF0532" w:rsidP="00CF0532">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b/>
        </w:rPr>
      </w:pPr>
      <w:r w:rsidRPr="007346EA">
        <w:rPr>
          <w:rFonts w:ascii="Palatino Linotype" w:hAnsi="Palatino Linotype"/>
          <w:b/>
          <w:sz w:val="28"/>
        </w:rPr>
        <w:t xml:space="preserve">CUARTO. </w:t>
      </w:r>
      <w:r w:rsidRPr="007346EA">
        <w:rPr>
          <w:rFonts w:ascii="Palatino Linotype" w:hAnsi="Palatino Linotype" w:cs="Arial"/>
          <w:b/>
          <w:i/>
          <w:szCs w:val="28"/>
        </w:rPr>
        <w:t>Procedibilidad</w:t>
      </w:r>
      <w:r w:rsidRPr="007346EA">
        <w:rPr>
          <w:rFonts w:ascii="Palatino Linotype" w:hAnsi="Palatino Linotype" w:cs="Arial"/>
          <w:b/>
          <w:szCs w:val="28"/>
        </w:rPr>
        <w:t xml:space="preserve">. </w:t>
      </w:r>
      <w:r w:rsidRPr="007346EA">
        <w:rPr>
          <w:rFonts w:ascii="Palatino Linotype" w:hAnsi="Palatino Linotype" w:cs="Arial"/>
          <w:szCs w:val="28"/>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w:t>
      </w:r>
      <w:r w:rsidRPr="007346EA">
        <w:rPr>
          <w:rFonts w:ascii="Palatino Linotype" w:hAnsi="Palatino Linotype" w:cs="Arial"/>
          <w:b/>
          <w:szCs w:val="28"/>
        </w:rPr>
        <w:t>SAIMEX</w:t>
      </w:r>
      <w:r w:rsidRPr="007346EA">
        <w:rPr>
          <w:rFonts w:ascii="Palatino Linotype" w:hAnsi="Palatino Linotype" w:cs="Arial"/>
          <w:szCs w:val="28"/>
        </w:rPr>
        <w:t>.</w:t>
      </w:r>
    </w:p>
    <w:p w14:paraId="1DC2C411" w14:textId="77777777" w:rsidR="005E6A78" w:rsidRPr="007346EA" w:rsidRDefault="005E6A78" w:rsidP="005E6A78">
      <w:pPr>
        <w:autoSpaceDE w:val="0"/>
        <w:autoSpaceDN w:val="0"/>
        <w:adjustRightInd w:val="0"/>
        <w:ind w:right="49"/>
        <w:jc w:val="both"/>
        <w:rPr>
          <w:rFonts w:ascii="Palatino Linotype" w:hAnsi="Palatino Linotype" w:cs="Arial"/>
          <w:lang w:val="es-ES"/>
        </w:rPr>
      </w:pPr>
    </w:p>
    <w:p w14:paraId="4FC011BC" w14:textId="23D8E39A" w:rsidR="005E6A78" w:rsidRPr="007346EA" w:rsidRDefault="005E6A78" w:rsidP="005E6A78">
      <w:pPr>
        <w:spacing w:line="360" w:lineRule="auto"/>
        <w:jc w:val="both"/>
        <w:rPr>
          <w:rFonts w:ascii="Palatino Linotype" w:hAnsi="Palatino Linotype" w:cs="Arial"/>
        </w:rPr>
      </w:pPr>
      <w:r w:rsidRPr="007346EA">
        <w:rPr>
          <w:rFonts w:ascii="Palatino Linotype" w:hAnsi="Palatino Linotype" w:cs="Arial"/>
          <w:b/>
          <w:sz w:val="28"/>
          <w:szCs w:val="28"/>
        </w:rPr>
        <w:t>QUINTO</w:t>
      </w:r>
      <w:r w:rsidRPr="007346EA">
        <w:rPr>
          <w:rFonts w:ascii="Palatino Linotype" w:hAnsi="Palatino Linotype" w:cs="Arial"/>
          <w:b/>
        </w:rPr>
        <w:t xml:space="preserve">. </w:t>
      </w:r>
      <w:r w:rsidRPr="007346EA">
        <w:rPr>
          <w:rFonts w:ascii="Palatino Linotype" w:eastAsiaTheme="minorEastAsia" w:hAnsi="Palatino Linotype" w:cs="Arial"/>
          <w:b/>
          <w:i/>
          <w:lang w:val="es-ES_tradnl"/>
        </w:rPr>
        <w:t>Estudio y resolución del asunto</w:t>
      </w:r>
      <w:r w:rsidRPr="007346EA">
        <w:rPr>
          <w:rFonts w:ascii="Palatino Linotype" w:eastAsiaTheme="minorEastAsia" w:hAnsi="Palatino Linotype" w:cstheme="minorBidi"/>
          <w:b/>
          <w:lang w:val="es-ES_tradnl"/>
        </w:rPr>
        <w:t xml:space="preserve">. </w:t>
      </w:r>
      <w:r w:rsidRPr="007346EA">
        <w:rPr>
          <w:rFonts w:ascii="Palatino Linotype" w:hAnsi="Palatino Linotype" w:cs="Arial"/>
        </w:rPr>
        <w:t xml:space="preserve">Una vez determinada la vía sobre la que versará el presente recurso, y previa revisión del expediente electrónico formado en </w:t>
      </w:r>
      <w:r w:rsidRPr="007346EA">
        <w:rPr>
          <w:rFonts w:ascii="Palatino Linotype" w:hAnsi="Palatino Linotype" w:cs="Arial"/>
          <w:b/>
        </w:rPr>
        <w:t>EL SAIMEX</w:t>
      </w:r>
      <w:r w:rsidR="00EA050C" w:rsidRPr="007346EA">
        <w:rPr>
          <w:rFonts w:ascii="Palatino Linotype" w:hAnsi="Palatino Linotype" w:cs="Arial"/>
          <w:b/>
        </w:rPr>
        <w:t>,</w:t>
      </w:r>
      <w:r w:rsidRPr="007346EA">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3DA8C4B2" w14:textId="77777777" w:rsidR="00DE57E7" w:rsidRPr="007346EA" w:rsidRDefault="00DE57E7" w:rsidP="00DE57E7">
      <w:pPr>
        <w:spacing w:line="360" w:lineRule="auto"/>
        <w:jc w:val="both"/>
        <w:rPr>
          <w:rFonts w:ascii="Palatino Linotype" w:eastAsia="Arial Unicode MS" w:hAnsi="Palatino Linotype" w:cs="Arial"/>
        </w:rPr>
      </w:pPr>
    </w:p>
    <w:p w14:paraId="0CC9FE3C" w14:textId="66FE76D0" w:rsidR="0029381B" w:rsidRPr="007346EA" w:rsidRDefault="00DE57E7" w:rsidP="00310114">
      <w:pPr>
        <w:spacing w:line="360" w:lineRule="auto"/>
        <w:jc w:val="both"/>
        <w:rPr>
          <w:rFonts w:ascii="Palatino Linotype" w:hAnsi="Palatino Linotype" w:cs="Arial"/>
          <w:color w:val="000000" w:themeColor="text1"/>
          <w:lang w:val="es-ES"/>
        </w:rPr>
      </w:pPr>
      <w:r w:rsidRPr="007346EA">
        <w:rPr>
          <w:rFonts w:ascii="Palatino Linotype" w:eastAsia="Arial Unicode MS" w:hAnsi="Palatino Linotype" w:cs="Arial"/>
        </w:rPr>
        <w:t xml:space="preserve">Por ello, es conveniente analizar si la respuesta del </w:t>
      </w:r>
      <w:r w:rsidRPr="007346EA">
        <w:rPr>
          <w:rFonts w:ascii="Palatino Linotype" w:eastAsia="Arial Unicode MS" w:hAnsi="Palatino Linotype" w:cs="Arial"/>
          <w:b/>
        </w:rPr>
        <w:t>SUJETO OBLIGADO</w:t>
      </w:r>
      <w:r w:rsidRPr="007346EA">
        <w:rPr>
          <w:rFonts w:ascii="Palatino Linotype" w:eastAsia="Arial Unicode MS" w:hAnsi="Palatino Linotype" w:cs="Arial"/>
        </w:rPr>
        <w:t>, cumple con los requisitos y procedimientos del derecho de acceso a la información pública; por lo</w:t>
      </w:r>
      <w:r w:rsidR="00310114">
        <w:rPr>
          <w:rFonts w:ascii="Palatino Linotype" w:eastAsia="Arial Unicode MS" w:hAnsi="Palatino Linotype" w:cs="Arial"/>
        </w:rPr>
        <w:t xml:space="preserve"> </w:t>
      </w:r>
      <w:r w:rsidRPr="007346EA">
        <w:rPr>
          <w:rFonts w:ascii="Palatino Linotype" w:eastAsia="Arial Unicode MS" w:hAnsi="Palatino Linotype" w:cs="Arial"/>
        </w:rPr>
        <w:t xml:space="preserve">que, en primer término debemos recordar que </w:t>
      </w:r>
      <w:r w:rsidR="00D71319" w:rsidRPr="007346EA">
        <w:rPr>
          <w:rFonts w:ascii="Palatino Linotype" w:eastAsia="Arial Unicode MS" w:hAnsi="Palatino Linotype" w:cs="Arial"/>
          <w:b/>
        </w:rPr>
        <w:t>EL RECURRENTE</w:t>
      </w:r>
      <w:r w:rsidR="005E6A78" w:rsidRPr="007346EA">
        <w:rPr>
          <w:rFonts w:ascii="Palatino Linotype" w:hAnsi="Palatino Linotype"/>
          <w:color w:val="222222"/>
          <w:lang w:val="es-ES" w:eastAsia="es-MX"/>
        </w:rPr>
        <w:t xml:space="preserve"> solicitó </w:t>
      </w:r>
      <w:r w:rsidR="00C251B7" w:rsidRPr="007346EA">
        <w:rPr>
          <w:rFonts w:ascii="Palatino Linotype" w:hAnsi="Palatino Linotype"/>
          <w:color w:val="222222"/>
          <w:lang w:val="es-ES" w:eastAsia="es-MX"/>
        </w:rPr>
        <w:t xml:space="preserve">el </w:t>
      </w:r>
      <w:r w:rsidR="00C251B7" w:rsidRPr="007346EA">
        <w:rPr>
          <w:rFonts w:ascii="Palatino Linotype" w:hAnsi="Palatino Linotype"/>
          <w:bCs/>
          <w:color w:val="000000" w:themeColor="text1"/>
        </w:rPr>
        <w:t xml:space="preserve">Certificado de Competencia Laboral expedida por el Instituto Hacendario del Estado </w:t>
      </w:r>
      <w:r w:rsidR="00C251B7" w:rsidRPr="007346EA">
        <w:rPr>
          <w:rFonts w:ascii="Palatino Linotype" w:hAnsi="Palatino Linotype"/>
          <w:bCs/>
          <w:color w:val="000000" w:themeColor="text1"/>
        </w:rPr>
        <w:lastRenderedPageBreak/>
        <w:t>de México, así como las tiras de calificaciones de todos los módulos cursados por el Contralor Interno Municipal de La Paz, Estado de México.</w:t>
      </w:r>
      <w:r w:rsidR="005E6A78" w:rsidRPr="007346EA">
        <w:rPr>
          <w:rFonts w:ascii="Palatino Linotype" w:hAnsi="Palatino Linotype"/>
          <w:color w:val="000000" w:themeColor="text1"/>
          <w:lang w:val="es-ES" w:eastAsia="es-MX"/>
        </w:rPr>
        <w:t xml:space="preserve">; al respecto, </w:t>
      </w:r>
      <w:r w:rsidR="005E6A78" w:rsidRPr="007346EA">
        <w:rPr>
          <w:rFonts w:ascii="Palatino Linotype" w:hAnsi="Palatino Linotype"/>
          <w:b/>
          <w:color w:val="000000" w:themeColor="text1"/>
          <w:lang w:val="es-ES" w:eastAsia="es-MX"/>
        </w:rPr>
        <w:t xml:space="preserve">EL SUJETO OBLIGADO </w:t>
      </w:r>
      <w:r w:rsidR="005E6A78" w:rsidRPr="007346EA">
        <w:rPr>
          <w:rFonts w:ascii="Palatino Linotype" w:hAnsi="Palatino Linotype" w:cs="Arial"/>
          <w:color w:val="000000" w:themeColor="text1"/>
          <w:lang w:val="es-ES"/>
        </w:rPr>
        <w:t xml:space="preserve">mediante respuesta hizo del conocimiento al particular </w:t>
      </w:r>
      <w:r w:rsidR="00C251B7" w:rsidRPr="007346EA">
        <w:rPr>
          <w:rFonts w:ascii="Palatino Linotype" w:hAnsi="Palatino Linotype"/>
          <w:bCs/>
          <w:color w:val="000000" w:themeColor="text1"/>
        </w:rPr>
        <w:t xml:space="preserve">que se encontraba en proceso de certificación, sin embargo, en atención a la suspensión de plazos gubernamentales decretado por el Ciudadano Gobernador del Estado de México, también el Instituto Hacendario (INAHEM) suspendió sus plazos para Certificar a Servidores Públicos de las Unidades Administrativas Municipales, por lo que una vez que se reanudaran los </w:t>
      </w:r>
      <w:r w:rsidR="00CF0532" w:rsidRPr="007346EA">
        <w:rPr>
          <w:rFonts w:ascii="Palatino Linotype" w:hAnsi="Palatino Linotype"/>
          <w:bCs/>
          <w:color w:val="000000" w:themeColor="text1"/>
        </w:rPr>
        <w:t>mismos</w:t>
      </w:r>
      <w:r w:rsidR="00C251B7" w:rsidRPr="007346EA">
        <w:rPr>
          <w:rFonts w:ascii="Palatino Linotype" w:hAnsi="Palatino Linotype"/>
          <w:bCs/>
          <w:color w:val="000000" w:themeColor="text1"/>
        </w:rPr>
        <w:t>, estaría en condiciones para concluir dicho trámite</w:t>
      </w:r>
      <w:r w:rsidR="00E95E6C" w:rsidRPr="007346EA">
        <w:rPr>
          <w:rFonts w:ascii="Palatino Linotype" w:hAnsi="Palatino Linotype" w:cs="Arial"/>
          <w:color w:val="000000" w:themeColor="text1"/>
          <w:lang w:val="es-ES"/>
        </w:rPr>
        <w:t>;</w:t>
      </w:r>
      <w:r w:rsidR="005E6A78" w:rsidRPr="007346EA">
        <w:rPr>
          <w:rFonts w:ascii="Palatino Linotype" w:hAnsi="Palatino Linotype" w:cs="Arial"/>
          <w:color w:val="000000" w:themeColor="text1"/>
          <w:lang w:val="es-ES"/>
        </w:rPr>
        <w:t xml:space="preserve"> motivo por el cual </w:t>
      </w:r>
      <w:r w:rsidR="005E6A78" w:rsidRPr="007346EA">
        <w:rPr>
          <w:rFonts w:ascii="Palatino Linotype" w:hAnsi="Palatino Linotype" w:cs="Arial"/>
          <w:b/>
          <w:color w:val="000000" w:themeColor="text1"/>
          <w:lang w:val="es-ES"/>
        </w:rPr>
        <w:t xml:space="preserve">EL RECURRENTE </w:t>
      </w:r>
      <w:r w:rsidR="0020592E" w:rsidRPr="007346EA">
        <w:rPr>
          <w:rFonts w:ascii="Palatino Linotype" w:hAnsi="Palatino Linotype" w:cs="Arial"/>
          <w:color w:val="000000" w:themeColor="text1"/>
          <w:lang w:val="es-ES"/>
        </w:rPr>
        <w:t>interpuso</w:t>
      </w:r>
      <w:r w:rsidR="005E6A78" w:rsidRPr="007346EA">
        <w:rPr>
          <w:rFonts w:ascii="Palatino Linotype" w:hAnsi="Palatino Linotype" w:cs="Arial"/>
          <w:color w:val="000000" w:themeColor="text1"/>
          <w:lang w:val="es-ES"/>
        </w:rPr>
        <w:t xml:space="preserve"> el presente medio de impugnación, materia del asunto que nos ocupa, </w:t>
      </w:r>
      <w:r w:rsidR="00E95E6C" w:rsidRPr="007346EA">
        <w:rPr>
          <w:rFonts w:ascii="Palatino Linotype" w:hAnsi="Palatino Linotype" w:cs="Arial"/>
          <w:color w:val="000000" w:themeColor="text1"/>
          <w:lang w:val="es-ES"/>
        </w:rPr>
        <w:t xml:space="preserve">quien inconforme </w:t>
      </w:r>
      <w:r w:rsidR="00E95E6C" w:rsidRPr="007346EA">
        <w:rPr>
          <w:rFonts w:ascii="Palatino Linotype" w:hAnsi="Palatino Linotype" w:cs="Arial"/>
          <w:lang w:val="es-ES"/>
        </w:rPr>
        <w:t>con la respuesta señaló como acto impugnado y como razones y motivos de inconformidad, a su decir</w:t>
      </w:r>
      <w:r w:rsidR="00E95E6C" w:rsidRPr="007346EA">
        <w:rPr>
          <w:rFonts w:ascii="Palatino Linotype" w:hAnsi="Palatino Linotype" w:cs="Arial"/>
          <w:color w:val="000000" w:themeColor="text1"/>
          <w:lang w:val="es-ES"/>
        </w:rPr>
        <w:t xml:space="preserve">, </w:t>
      </w:r>
      <w:r w:rsidR="0020592E" w:rsidRPr="007346EA">
        <w:rPr>
          <w:rFonts w:ascii="Palatino Linotype" w:hAnsi="Palatino Linotype"/>
          <w:bCs/>
          <w:color w:val="000000" w:themeColor="text1"/>
        </w:rPr>
        <w:t>la dilación en la entrega de información y la falsedad en la respuesta, argumentando que en ningún momento se encontraba en certificación, acreditándolo con la respuesta emitida por el Instituto Hacendario del Estado de México</w:t>
      </w:r>
      <w:r w:rsidR="007426FD" w:rsidRPr="007346EA">
        <w:rPr>
          <w:rFonts w:ascii="Palatino Linotype" w:hAnsi="Palatino Linotype"/>
          <w:bCs/>
          <w:color w:val="000000" w:themeColor="text1"/>
        </w:rPr>
        <w:t>.</w:t>
      </w:r>
    </w:p>
    <w:p w14:paraId="60123924" w14:textId="77777777" w:rsidR="0029381B" w:rsidRPr="007346EA" w:rsidRDefault="0029381B" w:rsidP="00E95E6C">
      <w:pPr>
        <w:tabs>
          <w:tab w:val="left" w:pos="284"/>
        </w:tabs>
        <w:spacing w:before="240" w:after="240" w:line="360" w:lineRule="auto"/>
        <w:ind w:right="49"/>
        <w:contextualSpacing/>
        <w:jc w:val="both"/>
        <w:rPr>
          <w:rFonts w:ascii="Palatino Linotype" w:hAnsi="Palatino Linotype" w:cs="Arial"/>
          <w:color w:val="000000" w:themeColor="text1"/>
          <w:lang w:val="es-ES"/>
        </w:rPr>
      </w:pPr>
    </w:p>
    <w:p w14:paraId="75CB38D9" w14:textId="4B20E49A" w:rsidR="0029381B" w:rsidRPr="007346EA" w:rsidRDefault="0029381B" w:rsidP="0029381B">
      <w:pPr>
        <w:tabs>
          <w:tab w:val="left" w:pos="284"/>
        </w:tabs>
        <w:spacing w:before="240" w:after="240" w:line="360" w:lineRule="auto"/>
        <w:ind w:right="49"/>
        <w:contextualSpacing/>
        <w:jc w:val="both"/>
        <w:rPr>
          <w:rFonts w:ascii="Palatino Linotype" w:hAnsi="Palatino Linotype" w:cs="Arial"/>
          <w:lang w:val="es-ES"/>
        </w:rPr>
      </w:pPr>
      <w:r w:rsidRPr="007346EA">
        <w:rPr>
          <w:rFonts w:ascii="Palatino Linotype" w:hAnsi="Palatino Linotype" w:cs="Arial"/>
          <w:lang w:val="es-ES"/>
        </w:rPr>
        <w:t xml:space="preserve">Asimismo, en el recurso objeto de estudio </w:t>
      </w:r>
      <w:r w:rsidRPr="007346EA">
        <w:rPr>
          <w:rFonts w:ascii="Palatino Linotype" w:hAnsi="Palatino Linotype" w:cs="Arial"/>
          <w:b/>
          <w:lang w:val="es-ES"/>
        </w:rPr>
        <w:t>EL RECURRENTE</w:t>
      </w:r>
      <w:r w:rsidRPr="007346EA">
        <w:rPr>
          <w:rFonts w:ascii="Palatino Linotype" w:hAnsi="Palatino Linotype" w:cs="Arial"/>
          <w:lang w:val="es-ES"/>
        </w:rPr>
        <w:t xml:space="preserve"> fue omiso en presentar las manifestaciones, alegatos y medios de prueba que a su derecho conviniera; por su parte </w:t>
      </w:r>
      <w:r w:rsidR="00396CF3" w:rsidRPr="007346EA">
        <w:rPr>
          <w:rFonts w:ascii="Palatino Linotype" w:hAnsi="Palatino Linotype" w:cs="Arial"/>
          <w:lang w:val="es-ES"/>
        </w:rPr>
        <w:t>el</w:t>
      </w:r>
      <w:r w:rsidRPr="007346EA">
        <w:rPr>
          <w:rFonts w:ascii="Palatino Linotype" w:hAnsi="Palatino Linotype" w:cs="Arial"/>
          <w:lang w:val="es-ES"/>
        </w:rPr>
        <w:t xml:space="preserve"> </w:t>
      </w:r>
      <w:r w:rsidRPr="007346EA">
        <w:rPr>
          <w:rFonts w:ascii="Palatino Linotype" w:hAnsi="Palatino Linotype" w:cs="Arial"/>
          <w:b/>
          <w:lang w:val="es-ES"/>
        </w:rPr>
        <w:t>SUJETO OBLIGADO</w:t>
      </w:r>
      <w:r w:rsidRPr="007346EA">
        <w:rPr>
          <w:rFonts w:ascii="Palatino Linotype" w:hAnsi="Palatino Linotype" w:cs="Arial"/>
          <w:lang w:val="es-ES"/>
        </w:rPr>
        <w:t xml:space="preserve"> presentó el Informe Justificado correspondiente, dentro del plazo señalado para tal efecto, en el </w:t>
      </w:r>
      <w:r w:rsidR="00203BF7" w:rsidRPr="007346EA">
        <w:rPr>
          <w:rFonts w:ascii="Palatino Linotype" w:hAnsi="Palatino Linotype" w:cs="Arial"/>
          <w:lang w:val="es-ES"/>
        </w:rPr>
        <w:t>que reitero sus respuesta y</w:t>
      </w:r>
      <w:r w:rsidR="007426FD" w:rsidRPr="007346EA">
        <w:rPr>
          <w:rFonts w:ascii="Palatino Linotype" w:hAnsi="Palatino Linotype" w:cs="Arial"/>
          <w:lang w:val="es-ES"/>
        </w:rPr>
        <w:t xml:space="preserve"> anexó </w:t>
      </w:r>
      <w:r w:rsidR="00AD03CF" w:rsidRPr="007346EA">
        <w:rPr>
          <w:rFonts w:ascii="Palatino Linotype" w:hAnsi="Palatino Linotype" w:cs="Arial"/>
          <w:lang w:val="es-ES"/>
        </w:rPr>
        <w:t>la digitalización del recibo, el cual refiere que corresponde</w:t>
      </w:r>
      <w:r w:rsidR="007426FD" w:rsidRPr="007346EA">
        <w:rPr>
          <w:rFonts w:ascii="Palatino Linotype" w:hAnsi="Palatino Linotype" w:cs="Arial"/>
          <w:lang w:val="es-ES"/>
        </w:rPr>
        <w:t xml:space="preserve"> </w:t>
      </w:r>
      <w:r w:rsidR="00AD03CF" w:rsidRPr="007346EA">
        <w:rPr>
          <w:rFonts w:ascii="Palatino Linotype" w:hAnsi="Palatino Linotype" w:cs="Arial"/>
          <w:lang w:val="es-ES"/>
        </w:rPr>
        <w:t>al pago del</w:t>
      </w:r>
      <w:r w:rsidR="007426FD" w:rsidRPr="007346EA">
        <w:rPr>
          <w:rFonts w:ascii="Palatino Linotype" w:hAnsi="Palatino Linotype" w:cs="Arial"/>
          <w:lang w:val="es-ES"/>
        </w:rPr>
        <w:t xml:space="preserve"> proceso correspondiente.</w:t>
      </w:r>
    </w:p>
    <w:p w14:paraId="08AE25E5" w14:textId="77777777" w:rsidR="005E6A78" w:rsidRPr="007346EA" w:rsidRDefault="005E6A78" w:rsidP="005E6A78">
      <w:pPr>
        <w:spacing w:line="360" w:lineRule="auto"/>
        <w:jc w:val="both"/>
        <w:rPr>
          <w:rFonts w:ascii="Palatino Linotype" w:hAnsi="Palatino Linotype" w:cs="Arial"/>
          <w:lang w:val="es-ES"/>
        </w:rPr>
      </w:pPr>
    </w:p>
    <w:p w14:paraId="04D82DDE" w14:textId="25CF3275" w:rsidR="008B0091" w:rsidRPr="007346EA" w:rsidRDefault="005E6A78" w:rsidP="005E6A78">
      <w:pPr>
        <w:spacing w:line="360" w:lineRule="auto"/>
        <w:jc w:val="both"/>
        <w:rPr>
          <w:rFonts w:ascii="Palatino Linotype" w:hAnsi="Palatino Linotype" w:cs="Arial"/>
        </w:rPr>
      </w:pPr>
      <w:r w:rsidRPr="007346EA">
        <w:rPr>
          <w:rFonts w:ascii="Palatino Linotype" w:hAnsi="Palatino Linotype" w:cs="Arial"/>
        </w:rPr>
        <w:t>Es así</w:t>
      </w:r>
      <w:r w:rsidR="004911E4" w:rsidRPr="007346EA">
        <w:rPr>
          <w:rFonts w:ascii="Palatino Linotype" w:hAnsi="Palatino Linotype" w:cs="Arial"/>
        </w:rPr>
        <w:t>,</w:t>
      </w:r>
      <w:r w:rsidRPr="007346EA">
        <w:rPr>
          <w:rFonts w:ascii="Palatino Linotype" w:hAnsi="Palatino Linotype" w:cs="Arial"/>
        </w:rPr>
        <w:t xml:space="preserve"> que del análisis realizado a las documentales que integran el expediente electrónico, se desprende que</w:t>
      </w:r>
      <w:r w:rsidR="000C2418" w:rsidRPr="007346EA">
        <w:rPr>
          <w:rFonts w:ascii="Palatino Linotype" w:hAnsi="Palatino Linotype" w:cs="Arial"/>
        </w:rPr>
        <w:t>,</w:t>
      </w:r>
      <w:r w:rsidR="008B0091" w:rsidRPr="007346EA">
        <w:rPr>
          <w:rFonts w:ascii="Palatino Linotype" w:hAnsi="Palatino Linotype" w:cs="Arial"/>
        </w:rPr>
        <w:t xml:space="preserve"> si bien es cierto que</w:t>
      </w:r>
      <w:r w:rsidRPr="007346EA">
        <w:rPr>
          <w:rFonts w:ascii="Palatino Linotype" w:hAnsi="Palatino Linotype" w:cs="Arial"/>
        </w:rPr>
        <w:t xml:space="preserve"> </w:t>
      </w:r>
      <w:r w:rsidR="00344980" w:rsidRPr="007346EA">
        <w:rPr>
          <w:rFonts w:ascii="Palatino Linotype" w:hAnsi="Palatino Linotype" w:cs="Arial"/>
        </w:rPr>
        <w:t>el</w:t>
      </w:r>
      <w:r w:rsidR="00BE4DCB" w:rsidRPr="007346EA">
        <w:rPr>
          <w:rFonts w:ascii="Palatino Linotype" w:hAnsi="Palatino Linotype" w:cs="Arial"/>
        </w:rPr>
        <w:t xml:space="preserve"> </w:t>
      </w:r>
      <w:r w:rsidR="00BE4DCB" w:rsidRPr="007346EA">
        <w:rPr>
          <w:rFonts w:ascii="Palatino Linotype" w:hAnsi="Palatino Linotype" w:cs="Arial"/>
          <w:b/>
        </w:rPr>
        <w:t>SUJETO OBLIGADO</w:t>
      </w:r>
      <w:r w:rsidR="00FA2FB7" w:rsidRPr="007346EA">
        <w:rPr>
          <w:rFonts w:ascii="Palatino Linotype" w:hAnsi="Palatino Linotype" w:cs="Arial"/>
        </w:rPr>
        <w:t>,</w:t>
      </w:r>
      <w:r w:rsidR="00344980" w:rsidRPr="007346EA">
        <w:rPr>
          <w:rFonts w:ascii="Palatino Linotype" w:hAnsi="Palatino Linotype" w:cs="Arial"/>
        </w:rPr>
        <w:t xml:space="preserve"> </w:t>
      </w:r>
      <w:r w:rsidR="00344980" w:rsidRPr="007346EA">
        <w:rPr>
          <w:rFonts w:ascii="Palatino Linotype" w:hAnsi="Palatino Linotype" w:cs="Arial"/>
        </w:rPr>
        <w:lastRenderedPageBreak/>
        <w:t>manifestó</w:t>
      </w:r>
      <w:r w:rsidR="00BE4DCB" w:rsidRPr="007346EA">
        <w:rPr>
          <w:rFonts w:ascii="Palatino Linotype" w:hAnsi="Palatino Linotype" w:cs="Arial"/>
        </w:rPr>
        <w:t xml:space="preserve"> que el Contralor</w:t>
      </w:r>
      <w:r w:rsidR="00344980" w:rsidRPr="007346EA">
        <w:rPr>
          <w:rFonts w:ascii="Palatino Linotype" w:hAnsi="Palatino Linotype" w:cs="Arial"/>
        </w:rPr>
        <w:t xml:space="preserve"> a la fecha de la solicitud </w:t>
      </w:r>
      <w:r w:rsidR="00BE4DCB" w:rsidRPr="007346EA">
        <w:rPr>
          <w:rFonts w:ascii="Palatino Linotype" w:hAnsi="Palatino Linotype" w:cs="Arial"/>
        </w:rPr>
        <w:t>se encontraba</w:t>
      </w:r>
      <w:r w:rsidR="00344980" w:rsidRPr="007346EA">
        <w:rPr>
          <w:rFonts w:ascii="Palatino Linotype" w:hAnsi="Palatino Linotype" w:cs="Arial"/>
        </w:rPr>
        <w:t xml:space="preserve"> en proceso de certificación,</w:t>
      </w:r>
      <w:r w:rsidR="008B0091" w:rsidRPr="007346EA">
        <w:rPr>
          <w:rFonts w:ascii="Palatino Linotype" w:hAnsi="Palatino Linotype" w:cs="Arial"/>
        </w:rPr>
        <w:t xml:space="preserve"> también lo es, </w:t>
      </w:r>
      <w:r w:rsidR="00344980" w:rsidRPr="007346EA">
        <w:rPr>
          <w:rFonts w:ascii="Palatino Linotype" w:hAnsi="Palatino Linotype" w:cs="Arial"/>
        </w:rPr>
        <w:t>pudiéndose advertir de su respuesta</w:t>
      </w:r>
      <w:r w:rsidR="00B26248" w:rsidRPr="007346EA">
        <w:rPr>
          <w:rFonts w:ascii="Palatino Linotype" w:hAnsi="Palatino Linotype" w:cs="Arial"/>
        </w:rPr>
        <w:t>, n</w:t>
      </w:r>
      <w:r w:rsidR="00344980" w:rsidRPr="007346EA">
        <w:rPr>
          <w:rFonts w:ascii="Palatino Linotype" w:hAnsi="Palatino Linotype" w:cs="Arial"/>
        </w:rPr>
        <w:t xml:space="preserve">o </w:t>
      </w:r>
      <w:r w:rsidR="00D3626E" w:rsidRPr="007346EA">
        <w:rPr>
          <w:rFonts w:ascii="Palatino Linotype" w:hAnsi="Palatino Linotype" w:cs="Arial"/>
        </w:rPr>
        <w:t xml:space="preserve">cuenta </w:t>
      </w:r>
      <w:r w:rsidR="00344980" w:rsidRPr="007346EA">
        <w:rPr>
          <w:rFonts w:ascii="Palatino Linotype" w:hAnsi="Palatino Linotype" w:cs="Arial"/>
        </w:rPr>
        <w:t>en su</w:t>
      </w:r>
      <w:r w:rsidR="004323AE" w:rsidRPr="007346EA">
        <w:rPr>
          <w:rFonts w:ascii="Palatino Linotype" w:hAnsi="Palatino Linotype" w:cs="Arial"/>
        </w:rPr>
        <w:t>s</w:t>
      </w:r>
      <w:r w:rsidR="00344980" w:rsidRPr="007346EA">
        <w:rPr>
          <w:rFonts w:ascii="Palatino Linotype" w:hAnsi="Palatino Linotype" w:cs="Arial"/>
        </w:rPr>
        <w:t xml:space="preserve"> </w:t>
      </w:r>
      <w:r w:rsidR="004323AE" w:rsidRPr="007346EA">
        <w:rPr>
          <w:rFonts w:ascii="Palatino Linotype" w:hAnsi="Palatino Linotype" w:cs="Arial"/>
        </w:rPr>
        <w:t>archivos</w:t>
      </w:r>
      <w:r w:rsidR="00344980" w:rsidRPr="007346EA">
        <w:rPr>
          <w:rFonts w:ascii="Palatino Linotype" w:hAnsi="Palatino Linotype" w:cs="Arial"/>
        </w:rPr>
        <w:t xml:space="preserve"> con la documentaci</w:t>
      </w:r>
      <w:r w:rsidR="00701E2A" w:rsidRPr="007346EA">
        <w:rPr>
          <w:rFonts w:ascii="Palatino Linotype" w:hAnsi="Palatino Linotype" w:cs="Arial"/>
        </w:rPr>
        <w:t xml:space="preserve">ón solicitada por el ahora </w:t>
      </w:r>
      <w:r w:rsidR="00701E2A" w:rsidRPr="007346EA">
        <w:rPr>
          <w:rFonts w:ascii="Palatino Linotype" w:hAnsi="Palatino Linotype" w:cs="Arial"/>
          <w:b/>
        </w:rPr>
        <w:t>RECURRENTE</w:t>
      </w:r>
      <w:r w:rsidR="00701E2A" w:rsidRPr="007346EA">
        <w:rPr>
          <w:rFonts w:ascii="Palatino Linotype" w:hAnsi="Palatino Linotype" w:cs="Arial"/>
        </w:rPr>
        <w:t>,</w:t>
      </w:r>
      <w:r w:rsidR="00C571F1" w:rsidRPr="007346EA">
        <w:rPr>
          <w:rFonts w:ascii="Palatino Linotype" w:hAnsi="Palatino Linotype" w:cs="Arial"/>
        </w:rPr>
        <w:t xml:space="preserve"> ello en razón de que </w:t>
      </w:r>
      <w:r w:rsidR="00C97415" w:rsidRPr="007346EA">
        <w:rPr>
          <w:rFonts w:ascii="Palatino Linotype" w:hAnsi="Palatino Linotype" w:cs="Arial"/>
        </w:rPr>
        <w:t>el Contralor,</w:t>
      </w:r>
      <w:r w:rsidR="000C2418" w:rsidRPr="007346EA">
        <w:rPr>
          <w:rFonts w:ascii="Palatino Linotype" w:hAnsi="Palatino Linotype" w:cs="Arial"/>
        </w:rPr>
        <w:t xml:space="preserve"> </w:t>
      </w:r>
      <w:r w:rsidR="00C571F1" w:rsidRPr="007346EA">
        <w:rPr>
          <w:rFonts w:ascii="Palatino Linotype" w:hAnsi="Palatino Linotype" w:cs="Arial"/>
        </w:rPr>
        <w:t xml:space="preserve">refirió </w:t>
      </w:r>
      <w:r w:rsidR="00C97415" w:rsidRPr="007346EA">
        <w:rPr>
          <w:rFonts w:ascii="Palatino Linotype" w:hAnsi="Palatino Linotype" w:cs="Arial"/>
          <w:b/>
        </w:rPr>
        <w:t>no ha concluido el proceso</w:t>
      </w:r>
      <w:r w:rsidR="000C2418" w:rsidRPr="007346EA">
        <w:rPr>
          <w:rFonts w:ascii="Palatino Linotype" w:hAnsi="Palatino Linotype" w:cs="Arial"/>
          <w:b/>
        </w:rPr>
        <w:t>,</w:t>
      </w:r>
      <w:r w:rsidR="000C2418" w:rsidRPr="007346EA">
        <w:rPr>
          <w:rFonts w:ascii="Palatino Linotype" w:hAnsi="Palatino Linotype" w:cs="Arial"/>
        </w:rPr>
        <w:t xml:space="preserve"> </w:t>
      </w:r>
      <w:r w:rsidR="00C97415" w:rsidRPr="007346EA">
        <w:rPr>
          <w:rFonts w:ascii="Palatino Linotype" w:hAnsi="Palatino Linotype" w:cs="Arial"/>
        </w:rPr>
        <w:t xml:space="preserve">por lo </w:t>
      </w:r>
      <w:r w:rsidR="00220EE4" w:rsidRPr="007346EA">
        <w:rPr>
          <w:rFonts w:ascii="Palatino Linotype" w:hAnsi="Palatino Linotype" w:cs="Arial"/>
        </w:rPr>
        <w:t>tanto,</w:t>
      </w:r>
      <w:r w:rsidR="00C97415" w:rsidRPr="007346EA">
        <w:rPr>
          <w:rFonts w:ascii="Palatino Linotype" w:hAnsi="Palatino Linotype" w:cs="Arial"/>
        </w:rPr>
        <w:t xml:space="preserve"> se colige</w:t>
      </w:r>
      <w:r w:rsidR="000C2418" w:rsidRPr="007346EA">
        <w:rPr>
          <w:rFonts w:ascii="Palatino Linotype" w:hAnsi="Palatino Linotype" w:cs="Arial"/>
        </w:rPr>
        <w:t xml:space="preserve"> </w:t>
      </w:r>
      <w:r w:rsidR="00C97415" w:rsidRPr="007346EA">
        <w:rPr>
          <w:rFonts w:ascii="Palatino Linotype" w:hAnsi="Palatino Linotype" w:cs="Arial"/>
        </w:rPr>
        <w:t xml:space="preserve">que no ha obtenido </w:t>
      </w:r>
      <w:r w:rsidR="00220EE4" w:rsidRPr="007346EA">
        <w:rPr>
          <w:rFonts w:ascii="Palatino Linotype" w:hAnsi="Palatino Linotype" w:cs="Arial"/>
        </w:rPr>
        <w:t>la Certificación de Competencias Laborales</w:t>
      </w:r>
      <w:r w:rsidR="000D4DDA" w:rsidRPr="007346EA">
        <w:rPr>
          <w:rFonts w:ascii="Palatino Linotype" w:hAnsi="Palatino Linotype" w:cs="Arial"/>
        </w:rPr>
        <w:t xml:space="preserve"> expedida por el Instituto Hacendario de Estado de México</w:t>
      </w:r>
      <w:r w:rsidR="00220EE4" w:rsidRPr="007346EA">
        <w:rPr>
          <w:rFonts w:ascii="Palatino Linotype" w:hAnsi="Palatino Linotype" w:cs="Arial"/>
        </w:rPr>
        <w:t xml:space="preserve">, </w:t>
      </w:r>
      <w:r w:rsidR="00B26248" w:rsidRPr="007346EA">
        <w:rPr>
          <w:rFonts w:ascii="Palatino Linotype" w:hAnsi="Palatino Linotype" w:cs="Arial"/>
        </w:rPr>
        <w:t xml:space="preserve">y </w:t>
      </w:r>
      <w:r w:rsidR="00030624" w:rsidRPr="007346EA">
        <w:rPr>
          <w:rFonts w:ascii="Palatino Linotype" w:hAnsi="Palatino Linotype" w:cs="Arial"/>
        </w:rPr>
        <w:t xml:space="preserve">tampoco se ha generado </w:t>
      </w:r>
      <w:r w:rsidR="002E7240" w:rsidRPr="007346EA">
        <w:rPr>
          <w:rFonts w:ascii="Palatino Linotype" w:hAnsi="Palatino Linotype" w:cs="Arial"/>
        </w:rPr>
        <w:t>la lista de materias de los módulos correspondientes</w:t>
      </w:r>
      <w:r w:rsidR="00030624" w:rsidRPr="007346EA">
        <w:rPr>
          <w:rFonts w:ascii="Palatino Linotype" w:hAnsi="Palatino Linotype" w:cs="Arial"/>
        </w:rPr>
        <w:t xml:space="preserve">; documento que la Ley </w:t>
      </w:r>
      <w:r w:rsidR="005810AE" w:rsidRPr="007346EA">
        <w:rPr>
          <w:rFonts w:ascii="Palatino Linotype" w:hAnsi="Palatino Linotype" w:cs="Arial"/>
        </w:rPr>
        <w:t>destaca</w:t>
      </w:r>
      <w:r w:rsidR="00220EE4" w:rsidRPr="007346EA">
        <w:rPr>
          <w:rFonts w:ascii="Palatino Linotype" w:hAnsi="Palatino Linotype" w:cs="Arial"/>
        </w:rPr>
        <w:t xml:space="preserve"> como uno de los requisitos </w:t>
      </w:r>
      <w:r w:rsidR="00AB7CDD" w:rsidRPr="007346EA">
        <w:rPr>
          <w:rFonts w:ascii="Palatino Linotype" w:hAnsi="Palatino Linotype" w:cs="Arial"/>
        </w:rPr>
        <w:t xml:space="preserve">que </w:t>
      </w:r>
      <w:r w:rsidR="00AB7CDD" w:rsidRPr="007346EA">
        <w:rPr>
          <w:rFonts w:ascii="Palatino Linotype" w:hAnsi="Palatino Linotype"/>
        </w:rPr>
        <w:t>se deben cumplir</w:t>
      </w:r>
      <w:r w:rsidR="00B90F7B" w:rsidRPr="007346EA">
        <w:rPr>
          <w:rFonts w:ascii="Palatino Linotype" w:hAnsi="Palatino Linotype"/>
        </w:rPr>
        <w:t xml:space="preserve"> para ocupar</w:t>
      </w:r>
      <w:r w:rsidR="00AB7CDD" w:rsidRPr="007346EA">
        <w:rPr>
          <w:rFonts w:ascii="Palatino Linotype" w:hAnsi="Palatino Linotype"/>
        </w:rPr>
        <w:t xml:space="preserve"> </w:t>
      </w:r>
      <w:r w:rsidR="00B90F7B" w:rsidRPr="007346EA">
        <w:rPr>
          <w:rFonts w:ascii="Palatino Linotype" w:hAnsi="Palatino Linotype" w:cs="Arial"/>
        </w:rPr>
        <w:t>dicho cargo</w:t>
      </w:r>
      <w:r w:rsidR="00E9064C" w:rsidRPr="007346EA">
        <w:rPr>
          <w:rFonts w:ascii="Palatino Linotype" w:hAnsi="Palatino Linotype" w:cs="Arial"/>
        </w:rPr>
        <w:t xml:space="preserve">, </w:t>
      </w:r>
      <w:r w:rsidR="00030624" w:rsidRPr="007346EA">
        <w:rPr>
          <w:rFonts w:ascii="Palatino Linotype" w:hAnsi="Palatino Linotype" w:cs="Arial"/>
        </w:rPr>
        <w:t xml:space="preserve">de conformidad con lo dispuesto </w:t>
      </w:r>
      <w:r w:rsidR="009D77E6" w:rsidRPr="007346EA">
        <w:rPr>
          <w:rFonts w:ascii="Palatino Linotype" w:hAnsi="Palatino Linotype" w:cs="Arial"/>
        </w:rPr>
        <w:t xml:space="preserve">en </w:t>
      </w:r>
      <w:r w:rsidR="00030624" w:rsidRPr="007346EA">
        <w:rPr>
          <w:rFonts w:ascii="Palatino Linotype" w:hAnsi="Palatino Linotype" w:cs="Arial"/>
        </w:rPr>
        <w:t xml:space="preserve">el </w:t>
      </w:r>
      <w:r w:rsidR="009D77E6" w:rsidRPr="007346EA">
        <w:rPr>
          <w:rFonts w:ascii="Palatino Linotype" w:hAnsi="Palatino Linotype" w:cs="Arial"/>
        </w:rPr>
        <w:t>artículo 32 de la</w:t>
      </w:r>
      <w:r w:rsidR="00CB0815" w:rsidRPr="007346EA">
        <w:rPr>
          <w:rFonts w:ascii="Palatino Linotype" w:hAnsi="Palatino Linotype" w:cs="Arial"/>
        </w:rPr>
        <w:t xml:space="preserve"> Ley Orgánica Municipal del Estado de México</w:t>
      </w:r>
      <w:r w:rsidR="00B26248" w:rsidRPr="007346EA">
        <w:rPr>
          <w:rFonts w:ascii="Palatino Linotype" w:hAnsi="Palatino Linotype" w:cs="Arial"/>
        </w:rPr>
        <w:t>, relativo a</w:t>
      </w:r>
      <w:r w:rsidR="000605D5" w:rsidRPr="007346EA">
        <w:rPr>
          <w:rFonts w:ascii="Palatino Linotype" w:hAnsi="Palatino Linotype" w:cs="Arial"/>
        </w:rPr>
        <w:t xml:space="preserve"> </w:t>
      </w:r>
      <w:r w:rsidR="00B26248" w:rsidRPr="007346EA">
        <w:rPr>
          <w:rFonts w:ascii="Palatino Linotype" w:hAnsi="Palatino Linotype" w:cs="Arial"/>
        </w:rPr>
        <w:t>l</w:t>
      </w:r>
      <w:r w:rsidR="000605D5" w:rsidRPr="007346EA">
        <w:rPr>
          <w:rFonts w:ascii="Palatino Linotype" w:hAnsi="Palatino Linotype" w:cs="Arial"/>
        </w:rPr>
        <w:t>os artículos 96 y</w:t>
      </w:r>
      <w:r w:rsidR="00B26248" w:rsidRPr="007346EA">
        <w:rPr>
          <w:rFonts w:ascii="Palatino Linotype" w:hAnsi="Palatino Linotype" w:cs="Arial"/>
        </w:rPr>
        <w:t xml:space="preserve"> 113 del mismo ordenamiento, que a la letra señalan:</w:t>
      </w:r>
      <w:r w:rsidR="00C97415" w:rsidRPr="007346EA">
        <w:rPr>
          <w:rFonts w:ascii="Palatino Linotype" w:hAnsi="Palatino Linotype" w:cs="Arial"/>
        </w:rPr>
        <w:t xml:space="preserve"> </w:t>
      </w:r>
    </w:p>
    <w:p w14:paraId="26F4B61B" w14:textId="77777777" w:rsidR="00B26248" w:rsidRPr="007346EA" w:rsidRDefault="00B26248" w:rsidP="005E6A78">
      <w:pPr>
        <w:spacing w:line="360" w:lineRule="auto"/>
        <w:jc w:val="both"/>
        <w:rPr>
          <w:rFonts w:ascii="Palatino Linotype" w:hAnsi="Palatino Linotype" w:cs="Arial"/>
        </w:rPr>
      </w:pPr>
    </w:p>
    <w:p w14:paraId="1528F283" w14:textId="25029BF1" w:rsidR="00AB7CDD" w:rsidRPr="007346EA" w:rsidRDefault="00AB7CDD" w:rsidP="00637BEC">
      <w:pPr>
        <w:pStyle w:val="Prrafodelista"/>
        <w:widowControl w:val="0"/>
        <w:tabs>
          <w:tab w:val="left" w:pos="1418"/>
        </w:tabs>
        <w:autoSpaceDE w:val="0"/>
        <w:autoSpaceDN w:val="0"/>
        <w:adjustRightInd w:val="0"/>
        <w:spacing w:before="100" w:beforeAutospacing="1" w:after="100" w:afterAutospacing="1"/>
        <w:ind w:left="1134" w:right="902"/>
        <w:jc w:val="both"/>
        <w:rPr>
          <w:rFonts w:ascii="Palatino Linotype" w:hAnsi="Palatino Linotype"/>
          <w:i/>
          <w:sz w:val="22"/>
        </w:rPr>
      </w:pPr>
      <w:r w:rsidRPr="007346EA">
        <w:rPr>
          <w:rFonts w:ascii="Palatino Linotype" w:hAnsi="Palatino Linotype"/>
          <w:i/>
          <w:sz w:val="22"/>
        </w:rPr>
        <w:t>“</w:t>
      </w:r>
      <w:r w:rsidRPr="007346EA">
        <w:rPr>
          <w:rFonts w:ascii="Palatino Linotype" w:hAnsi="Palatino Linotype"/>
          <w:b/>
          <w:i/>
          <w:sz w:val="22"/>
        </w:rPr>
        <w:t>Artículo 32. Para ocupar los cargos</w:t>
      </w:r>
      <w:r w:rsidRPr="007346EA">
        <w:rPr>
          <w:rFonts w:ascii="Palatino Linotype" w:hAnsi="Palatino Linotype"/>
          <w:i/>
          <w:sz w:val="22"/>
        </w:rPr>
        <w:t xml:space="preserve"> de Secretario; </w:t>
      </w:r>
      <w:r w:rsidRPr="007346EA">
        <w:rPr>
          <w:rFonts w:ascii="Palatino Linotype" w:hAnsi="Palatino Linotype"/>
          <w:b/>
          <w:i/>
          <w:sz w:val="22"/>
        </w:rPr>
        <w:t>Tesorero</w:t>
      </w:r>
      <w:r w:rsidRPr="007346EA">
        <w:rPr>
          <w:rFonts w:ascii="Palatino Linotype" w:hAnsi="Palatino Linotype"/>
          <w:i/>
          <w:sz w:val="22"/>
        </w:rPr>
        <w:t xml:space="preserve">; Director de Obras Públicas, de Desarrollo Económico, Director de Turismo, Coordinador General Municipal de Mejora Regulatoria, Ecología, Desarrollo Urbano, de Desarrollo Social, o equivalentes, </w:t>
      </w:r>
      <w:r w:rsidRPr="007346EA">
        <w:rPr>
          <w:rFonts w:ascii="Palatino Linotype" w:hAnsi="Palatino Linotype"/>
          <w:b/>
          <w:i/>
          <w:sz w:val="22"/>
        </w:rPr>
        <w:t>titulares de las unidades administrativas</w:t>
      </w:r>
      <w:r w:rsidRPr="007346EA">
        <w:rPr>
          <w:rFonts w:ascii="Palatino Linotype" w:hAnsi="Palatino Linotype"/>
          <w:i/>
          <w:sz w:val="22"/>
        </w:rPr>
        <w:t xml:space="preserve">, de Protección Civil y de los organismos auxiliares se deberán satisfacer los siguientes requisitos: </w:t>
      </w:r>
    </w:p>
    <w:p w14:paraId="3104BC63" w14:textId="4AE8530A" w:rsidR="00637BEC" w:rsidRPr="007346EA" w:rsidRDefault="00637BEC" w:rsidP="00637BEC">
      <w:pPr>
        <w:pStyle w:val="Prrafodelista"/>
        <w:widowControl w:val="0"/>
        <w:tabs>
          <w:tab w:val="left" w:pos="1418"/>
        </w:tabs>
        <w:autoSpaceDE w:val="0"/>
        <w:autoSpaceDN w:val="0"/>
        <w:adjustRightInd w:val="0"/>
        <w:ind w:left="1134" w:right="902"/>
        <w:jc w:val="both"/>
        <w:rPr>
          <w:rFonts w:ascii="Palatino Linotype" w:hAnsi="Palatino Linotype"/>
          <w:b/>
          <w:i/>
          <w:sz w:val="22"/>
        </w:rPr>
      </w:pPr>
      <w:r w:rsidRPr="007346EA">
        <w:rPr>
          <w:rFonts w:ascii="Palatino Linotype" w:hAnsi="Palatino Linotype"/>
          <w:b/>
          <w:i/>
          <w:sz w:val="22"/>
        </w:rPr>
        <w:t>…</w:t>
      </w:r>
    </w:p>
    <w:p w14:paraId="0E5211AB" w14:textId="77777777" w:rsidR="000605D5" w:rsidRPr="007346EA" w:rsidRDefault="00AB7CDD" w:rsidP="000605D5">
      <w:pPr>
        <w:pStyle w:val="Prrafodelista"/>
        <w:widowControl w:val="0"/>
        <w:numPr>
          <w:ilvl w:val="0"/>
          <w:numId w:val="30"/>
        </w:numPr>
        <w:tabs>
          <w:tab w:val="left" w:pos="1418"/>
        </w:tabs>
        <w:autoSpaceDE w:val="0"/>
        <w:autoSpaceDN w:val="0"/>
        <w:adjustRightInd w:val="0"/>
        <w:ind w:left="1134" w:right="902" w:firstLine="0"/>
        <w:jc w:val="both"/>
        <w:rPr>
          <w:rFonts w:ascii="Palatino Linotype" w:hAnsi="Palatino Linotype"/>
          <w:i/>
          <w:sz w:val="22"/>
        </w:rPr>
      </w:pPr>
      <w:r w:rsidRPr="007346EA">
        <w:rPr>
          <w:rFonts w:ascii="Palatino Linotype" w:hAnsi="Palatino Linotype"/>
          <w:i/>
          <w:sz w:val="22"/>
        </w:rPr>
        <w:t xml:space="preserve">En su caso, </w:t>
      </w:r>
      <w:r w:rsidRPr="007346EA">
        <w:rPr>
          <w:rFonts w:ascii="Palatino Linotype" w:hAnsi="Palatino Linotype"/>
          <w:b/>
          <w:i/>
          <w:sz w:val="22"/>
        </w:rPr>
        <w:t>contar con certificación de competencia laboral</w:t>
      </w:r>
      <w:r w:rsidRPr="007346EA">
        <w:rPr>
          <w:rFonts w:ascii="Palatino Linotype" w:hAnsi="Palatino Linotype"/>
          <w:i/>
          <w:sz w:val="22"/>
        </w:rPr>
        <w:t xml:space="preserve"> en la materia del cargo que se desempeñará, expedida por institución con reconocimiento de validez oficial. </w:t>
      </w:r>
      <w:r w:rsidRPr="007346EA">
        <w:rPr>
          <w:rFonts w:ascii="Palatino Linotype" w:hAnsi="Palatino Linotype"/>
          <w:b/>
          <w:i/>
          <w:sz w:val="22"/>
        </w:rPr>
        <w:t>Este requisito podrá acreditarse dentro de los seis meses siguientes a la fecha en que inicien sus funciones.</w:t>
      </w:r>
      <w:r w:rsidRPr="007346EA">
        <w:rPr>
          <w:rFonts w:ascii="Palatino Linotype" w:hAnsi="Palatino Linotype"/>
          <w:i/>
          <w:sz w:val="22"/>
        </w:rPr>
        <w:t xml:space="preserve"> </w:t>
      </w:r>
      <w:r w:rsidR="00637BEC" w:rsidRPr="007346EA">
        <w:rPr>
          <w:rFonts w:ascii="Palatino Linotype" w:hAnsi="Palatino Linotype"/>
          <w:i/>
          <w:sz w:val="22"/>
        </w:rPr>
        <w:t>…</w:t>
      </w:r>
    </w:p>
    <w:p w14:paraId="2C7DDDD5" w14:textId="77777777" w:rsidR="000605D5" w:rsidRPr="007346EA" w:rsidRDefault="000605D5" w:rsidP="000605D5">
      <w:pPr>
        <w:pStyle w:val="Prrafodelista"/>
        <w:widowControl w:val="0"/>
        <w:tabs>
          <w:tab w:val="left" w:pos="1418"/>
        </w:tabs>
        <w:autoSpaceDE w:val="0"/>
        <w:autoSpaceDN w:val="0"/>
        <w:adjustRightInd w:val="0"/>
        <w:ind w:left="1134" w:right="902"/>
        <w:jc w:val="both"/>
        <w:rPr>
          <w:rFonts w:ascii="Palatino Linotype" w:hAnsi="Palatino Linotype"/>
          <w:i/>
          <w:sz w:val="22"/>
        </w:rPr>
      </w:pPr>
    </w:p>
    <w:p w14:paraId="02F32921" w14:textId="261C3305" w:rsidR="007F607A" w:rsidRPr="007346EA" w:rsidRDefault="007F607A" w:rsidP="000605D5">
      <w:pPr>
        <w:pStyle w:val="Prrafodelista"/>
        <w:widowControl w:val="0"/>
        <w:tabs>
          <w:tab w:val="left" w:pos="1418"/>
        </w:tabs>
        <w:autoSpaceDE w:val="0"/>
        <w:autoSpaceDN w:val="0"/>
        <w:adjustRightInd w:val="0"/>
        <w:ind w:left="1134" w:right="902"/>
        <w:jc w:val="both"/>
        <w:rPr>
          <w:rFonts w:ascii="Palatino Linotype" w:eastAsiaTheme="minorEastAsia" w:hAnsi="Palatino Linotype" w:cs="Arial"/>
          <w:b/>
          <w:i/>
          <w:sz w:val="22"/>
          <w:szCs w:val="22"/>
          <w:lang w:val="es-ES_tradnl"/>
        </w:rPr>
      </w:pPr>
      <w:r w:rsidRPr="007346EA">
        <w:rPr>
          <w:rFonts w:ascii="Palatino Linotype" w:eastAsiaTheme="minorEastAsia" w:hAnsi="Palatino Linotype" w:cs="Arial"/>
          <w:b/>
          <w:i/>
          <w:sz w:val="22"/>
          <w:szCs w:val="22"/>
          <w:lang w:val="es-ES_tradnl"/>
        </w:rPr>
        <w:t>…</w:t>
      </w:r>
    </w:p>
    <w:p w14:paraId="2EE3A415" w14:textId="77777777" w:rsidR="000605D5" w:rsidRPr="007346EA" w:rsidRDefault="000605D5" w:rsidP="000605D5">
      <w:pPr>
        <w:pStyle w:val="Prrafodelista"/>
        <w:widowControl w:val="0"/>
        <w:tabs>
          <w:tab w:val="left" w:pos="1418"/>
        </w:tabs>
        <w:autoSpaceDE w:val="0"/>
        <w:autoSpaceDN w:val="0"/>
        <w:adjustRightInd w:val="0"/>
        <w:ind w:left="1134" w:right="902"/>
        <w:jc w:val="both"/>
        <w:rPr>
          <w:rFonts w:ascii="Palatino Linotype" w:eastAsiaTheme="minorEastAsia" w:hAnsi="Palatino Linotype" w:cs="Arial"/>
          <w:i/>
          <w:sz w:val="22"/>
          <w:szCs w:val="22"/>
          <w:lang w:val="es-ES_tradnl"/>
        </w:rPr>
      </w:pPr>
      <w:r w:rsidRPr="007346EA">
        <w:rPr>
          <w:rFonts w:ascii="Palatino Linotype" w:eastAsiaTheme="minorEastAsia" w:hAnsi="Palatino Linotype" w:cs="Arial"/>
          <w:b/>
          <w:i/>
          <w:sz w:val="22"/>
          <w:szCs w:val="22"/>
          <w:lang w:val="es-ES_tradnl"/>
        </w:rPr>
        <w:t>Artículo 96.-</w:t>
      </w:r>
      <w:r w:rsidRPr="007346EA">
        <w:rPr>
          <w:rFonts w:ascii="Palatino Linotype" w:eastAsiaTheme="minorEastAsia" w:hAnsi="Palatino Linotype" w:cs="Arial"/>
          <w:i/>
          <w:sz w:val="22"/>
          <w:szCs w:val="22"/>
          <w:lang w:val="es-ES_tradnl"/>
        </w:rPr>
        <w:t xml:space="preserve"> Para ser </w:t>
      </w:r>
      <w:r w:rsidRPr="007346EA">
        <w:rPr>
          <w:rFonts w:ascii="Palatino Linotype" w:eastAsiaTheme="minorEastAsia" w:hAnsi="Palatino Linotype" w:cs="Arial"/>
          <w:b/>
          <w:i/>
          <w:sz w:val="22"/>
          <w:szCs w:val="22"/>
          <w:lang w:val="es-ES_tradnl"/>
        </w:rPr>
        <w:t>tesorero municipal</w:t>
      </w:r>
      <w:r w:rsidRPr="007346EA">
        <w:rPr>
          <w:rFonts w:ascii="Palatino Linotype" w:eastAsiaTheme="minorEastAsia" w:hAnsi="Palatino Linotype" w:cs="Arial"/>
          <w:i/>
          <w:sz w:val="22"/>
          <w:szCs w:val="22"/>
          <w:lang w:val="es-ES_tradnl"/>
        </w:rPr>
        <w:t xml:space="preserve"> se requiere, además de los requisitos del artículos 32 de esta Ley: </w:t>
      </w:r>
    </w:p>
    <w:p w14:paraId="66ED168C" w14:textId="457D78A2" w:rsidR="000605D5" w:rsidRPr="007346EA" w:rsidRDefault="000605D5" w:rsidP="007F607A">
      <w:pPr>
        <w:widowControl w:val="0"/>
        <w:tabs>
          <w:tab w:val="left" w:pos="1418"/>
        </w:tabs>
        <w:autoSpaceDE w:val="0"/>
        <w:autoSpaceDN w:val="0"/>
        <w:adjustRightInd w:val="0"/>
        <w:ind w:right="902"/>
        <w:jc w:val="both"/>
        <w:rPr>
          <w:rFonts w:ascii="Palatino Linotype" w:eastAsiaTheme="minorEastAsia" w:hAnsi="Palatino Linotype" w:cs="Arial"/>
          <w:b/>
          <w:i/>
          <w:sz w:val="22"/>
          <w:szCs w:val="22"/>
          <w:lang w:val="es-ES_tradnl"/>
        </w:rPr>
      </w:pPr>
    </w:p>
    <w:p w14:paraId="7C17DAF0" w14:textId="77777777" w:rsidR="007F607A" w:rsidRPr="007346EA" w:rsidRDefault="000605D5" w:rsidP="007F607A">
      <w:pPr>
        <w:pStyle w:val="Prrafodelista"/>
        <w:widowControl w:val="0"/>
        <w:tabs>
          <w:tab w:val="left" w:pos="1418"/>
        </w:tabs>
        <w:autoSpaceDE w:val="0"/>
        <w:autoSpaceDN w:val="0"/>
        <w:adjustRightInd w:val="0"/>
        <w:ind w:left="1134" w:right="902"/>
        <w:jc w:val="both"/>
        <w:rPr>
          <w:rFonts w:ascii="Palatino Linotype" w:eastAsiaTheme="minorEastAsia" w:hAnsi="Palatino Linotype" w:cs="Arial"/>
          <w:i/>
          <w:sz w:val="22"/>
          <w:szCs w:val="22"/>
          <w:lang w:val="es-ES_tradnl"/>
        </w:rPr>
      </w:pPr>
      <w:r w:rsidRPr="007346EA">
        <w:rPr>
          <w:rFonts w:ascii="Palatino Linotype" w:eastAsiaTheme="minorEastAsia" w:hAnsi="Palatino Linotype" w:cs="Arial"/>
          <w:i/>
          <w:sz w:val="22"/>
          <w:szCs w:val="22"/>
          <w:lang w:val="es-ES_tradnl"/>
        </w:rPr>
        <w:t xml:space="preserve">I. Tener los conocimientos suficientes para poder desempeñar el cargo, a juicio del Ayuntamiento; contar con título profesional en las áreas jurídicas, económicas o contableadministrativas, con experiencia mínima de un año y </w:t>
      </w:r>
      <w:r w:rsidRPr="007346EA">
        <w:rPr>
          <w:rFonts w:ascii="Palatino Linotype" w:eastAsiaTheme="minorEastAsia" w:hAnsi="Palatino Linotype" w:cs="Arial"/>
          <w:b/>
          <w:i/>
          <w:sz w:val="22"/>
          <w:szCs w:val="22"/>
          <w:lang w:val="es-ES_tradnl"/>
        </w:rPr>
        <w:t xml:space="preserve">con </w:t>
      </w:r>
      <w:r w:rsidRPr="007346EA">
        <w:rPr>
          <w:rFonts w:ascii="Palatino Linotype" w:eastAsiaTheme="minorEastAsia" w:hAnsi="Palatino Linotype" w:cs="Arial"/>
          <w:b/>
          <w:i/>
          <w:sz w:val="22"/>
          <w:szCs w:val="22"/>
          <w:lang w:val="es-ES_tradnl"/>
        </w:rPr>
        <w:lastRenderedPageBreak/>
        <w:t>la certificación de competencia laboral en funciones expedida por el Instituto Hacendario del Estado de México</w:t>
      </w:r>
      <w:r w:rsidRPr="007346EA">
        <w:rPr>
          <w:rFonts w:ascii="Palatino Linotype" w:eastAsiaTheme="minorEastAsia" w:hAnsi="Palatino Linotype" w:cs="Arial"/>
          <w:i/>
          <w:sz w:val="22"/>
          <w:szCs w:val="22"/>
          <w:lang w:val="es-ES_tradnl"/>
        </w:rPr>
        <w:t xml:space="preserve">, con anterioridad a la fecha de su designación; </w:t>
      </w:r>
    </w:p>
    <w:p w14:paraId="16F78DB6" w14:textId="77777777" w:rsidR="007F607A" w:rsidRPr="007346EA" w:rsidRDefault="007F607A" w:rsidP="007F607A">
      <w:pPr>
        <w:pStyle w:val="Prrafodelista"/>
        <w:widowControl w:val="0"/>
        <w:tabs>
          <w:tab w:val="left" w:pos="1418"/>
        </w:tabs>
        <w:autoSpaceDE w:val="0"/>
        <w:autoSpaceDN w:val="0"/>
        <w:adjustRightInd w:val="0"/>
        <w:ind w:left="1134" w:right="902"/>
        <w:jc w:val="both"/>
        <w:rPr>
          <w:rFonts w:ascii="Palatino Linotype" w:eastAsiaTheme="minorEastAsia" w:hAnsi="Palatino Linotype" w:cs="Arial"/>
          <w:b/>
          <w:i/>
          <w:sz w:val="22"/>
          <w:szCs w:val="22"/>
          <w:lang w:val="es-ES_tradnl"/>
        </w:rPr>
      </w:pPr>
    </w:p>
    <w:p w14:paraId="7F01A455" w14:textId="77777777" w:rsidR="007F607A" w:rsidRPr="007346EA" w:rsidRDefault="000605D5" w:rsidP="007F607A">
      <w:pPr>
        <w:pStyle w:val="Prrafodelista"/>
        <w:widowControl w:val="0"/>
        <w:tabs>
          <w:tab w:val="left" w:pos="1418"/>
        </w:tabs>
        <w:autoSpaceDE w:val="0"/>
        <w:autoSpaceDN w:val="0"/>
        <w:adjustRightInd w:val="0"/>
        <w:ind w:left="1134" w:right="902"/>
        <w:jc w:val="both"/>
        <w:rPr>
          <w:rFonts w:ascii="Palatino Linotype" w:eastAsiaTheme="minorEastAsia" w:hAnsi="Palatino Linotype" w:cs="Arial"/>
          <w:b/>
          <w:i/>
          <w:sz w:val="22"/>
          <w:szCs w:val="22"/>
          <w:lang w:val="es-ES_tradnl"/>
        </w:rPr>
      </w:pPr>
      <w:r w:rsidRPr="007346EA">
        <w:rPr>
          <w:rFonts w:ascii="Palatino Linotype" w:eastAsiaTheme="minorEastAsia" w:hAnsi="Palatino Linotype" w:cs="Arial"/>
          <w:b/>
          <w:i/>
          <w:sz w:val="22"/>
          <w:szCs w:val="22"/>
          <w:lang w:val="es-ES_tradnl"/>
        </w:rPr>
        <w:t xml:space="preserve">El requisito de la certificación de competencia laboral, deberá acreditarse dentro de los seis meses siguientes a la fecha en que inicie funciones. </w:t>
      </w:r>
    </w:p>
    <w:p w14:paraId="11D50D5C" w14:textId="77777777" w:rsidR="007F607A" w:rsidRPr="007346EA" w:rsidRDefault="007F607A" w:rsidP="007F607A">
      <w:pPr>
        <w:pStyle w:val="Prrafodelista"/>
        <w:widowControl w:val="0"/>
        <w:tabs>
          <w:tab w:val="left" w:pos="1418"/>
        </w:tabs>
        <w:autoSpaceDE w:val="0"/>
        <w:autoSpaceDN w:val="0"/>
        <w:adjustRightInd w:val="0"/>
        <w:ind w:left="1134" w:right="902"/>
        <w:jc w:val="both"/>
        <w:rPr>
          <w:rFonts w:ascii="Palatino Linotype" w:eastAsiaTheme="minorEastAsia" w:hAnsi="Palatino Linotype" w:cs="Arial"/>
          <w:b/>
          <w:i/>
          <w:sz w:val="22"/>
          <w:szCs w:val="22"/>
          <w:lang w:val="es-ES_tradnl"/>
        </w:rPr>
      </w:pPr>
    </w:p>
    <w:p w14:paraId="02595821" w14:textId="77777777" w:rsidR="007F607A" w:rsidRPr="007346EA" w:rsidRDefault="007F607A" w:rsidP="007F607A">
      <w:pPr>
        <w:pStyle w:val="Prrafodelista"/>
        <w:widowControl w:val="0"/>
        <w:tabs>
          <w:tab w:val="left" w:pos="1418"/>
        </w:tabs>
        <w:autoSpaceDE w:val="0"/>
        <w:autoSpaceDN w:val="0"/>
        <w:adjustRightInd w:val="0"/>
        <w:ind w:left="1134" w:right="902"/>
        <w:jc w:val="both"/>
        <w:rPr>
          <w:rFonts w:ascii="Palatino Linotype" w:eastAsiaTheme="minorEastAsia" w:hAnsi="Palatino Linotype" w:cs="Arial"/>
          <w:b/>
          <w:i/>
          <w:sz w:val="22"/>
          <w:szCs w:val="22"/>
          <w:lang w:val="es-ES_tradnl"/>
        </w:rPr>
      </w:pPr>
      <w:r w:rsidRPr="007346EA">
        <w:rPr>
          <w:rFonts w:ascii="Palatino Linotype" w:eastAsiaTheme="minorEastAsia" w:hAnsi="Palatino Linotype" w:cs="Arial"/>
          <w:b/>
          <w:i/>
          <w:sz w:val="22"/>
          <w:szCs w:val="22"/>
          <w:lang w:val="es-ES_tradnl"/>
        </w:rPr>
        <w:t>…</w:t>
      </w:r>
    </w:p>
    <w:p w14:paraId="5D31A000" w14:textId="38968EDB" w:rsidR="000605D5" w:rsidRPr="007346EA" w:rsidRDefault="000605D5" w:rsidP="007F607A">
      <w:pPr>
        <w:pStyle w:val="Prrafodelista"/>
        <w:widowControl w:val="0"/>
        <w:tabs>
          <w:tab w:val="left" w:pos="1418"/>
        </w:tabs>
        <w:autoSpaceDE w:val="0"/>
        <w:autoSpaceDN w:val="0"/>
        <w:adjustRightInd w:val="0"/>
        <w:ind w:left="1134" w:right="902"/>
        <w:jc w:val="both"/>
        <w:rPr>
          <w:rFonts w:ascii="Palatino Linotype" w:hAnsi="Palatino Linotype"/>
          <w:i/>
          <w:sz w:val="22"/>
        </w:rPr>
      </w:pPr>
      <w:r w:rsidRPr="007346EA">
        <w:rPr>
          <w:rFonts w:ascii="Palatino Linotype" w:eastAsiaTheme="minorEastAsia" w:hAnsi="Palatino Linotype" w:cs="Arial"/>
          <w:b/>
          <w:i/>
          <w:sz w:val="22"/>
          <w:szCs w:val="22"/>
          <w:lang w:val="es-ES_tradnl"/>
        </w:rPr>
        <w:t>Artículo 113</w:t>
      </w:r>
      <w:r w:rsidRPr="007346EA">
        <w:rPr>
          <w:rFonts w:ascii="Palatino Linotype" w:eastAsiaTheme="minorEastAsia" w:hAnsi="Palatino Linotype" w:cs="Arial"/>
          <w:i/>
          <w:sz w:val="22"/>
          <w:szCs w:val="22"/>
          <w:lang w:val="es-ES_tradnl"/>
        </w:rPr>
        <w:t xml:space="preserve">.- Para ser </w:t>
      </w:r>
      <w:r w:rsidRPr="007346EA">
        <w:rPr>
          <w:rFonts w:ascii="Palatino Linotype" w:eastAsiaTheme="minorEastAsia" w:hAnsi="Palatino Linotype" w:cs="Arial"/>
          <w:b/>
          <w:i/>
          <w:sz w:val="22"/>
          <w:szCs w:val="22"/>
          <w:lang w:val="es-ES_tradnl"/>
        </w:rPr>
        <w:t>contralor</w:t>
      </w:r>
      <w:r w:rsidRPr="007346EA">
        <w:rPr>
          <w:rFonts w:ascii="Palatino Linotype" w:eastAsiaTheme="minorEastAsia" w:hAnsi="Palatino Linotype" w:cs="Arial"/>
          <w:i/>
          <w:sz w:val="22"/>
          <w:szCs w:val="22"/>
          <w:lang w:val="es-ES_tradnl"/>
        </w:rPr>
        <w:t xml:space="preserve"> se requiere cumplir con los </w:t>
      </w:r>
      <w:r w:rsidRPr="007346EA">
        <w:rPr>
          <w:rFonts w:ascii="Palatino Linotype" w:eastAsiaTheme="minorEastAsia" w:hAnsi="Palatino Linotype" w:cs="Arial"/>
          <w:b/>
          <w:i/>
          <w:sz w:val="22"/>
          <w:szCs w:val="22"/>
          <w:lang w:val="es-ES_tradnl"/>
        </w:rPr>
        <w:t>requisitos que se exigen para ser tesorero municipal, a excepción de la caución correspondiente.</w:t>
      </w:r>
    </w:p>
    <w:p w14:paraId="53D4023B" w14:textId="77777777" w:rsidR="000605D5" w:rsidRPr="007346EA" w:rsidRDefault="000605D5" w:rsidP="000605D5">
      <w:pPr>
        <w:pStyle w:val="Prrafodelista"/>
        <w:numPr>
          <w:ilvl w:val="0"/>
          <w:numId w:val="30"/>
        </w:numPr>
        <w:tabs>
          <w:tab w:val="left" w:pos="851"/>
        </w:tabs>
        <w:ind w:right="901"/>
        <w:jc w:val="both"/>
        <w:rPr>
          <w:rFonts w:ascii="Palatino Linotype" w:eastAsiaTheme="minorEastAsia" w:hAnsi="Palatino Linotype" w:cs="Arial"/>
          <w:i/>
          <w:sz w:val="22"/>
          <w:szCs w:val="22"/>
          <w:lang w:val="es-ES_tradnl"/>
        </w:rPr>
      </w:pPr>
    </w:p>
    <w:p w14:paraId="035E0B66" w14:textId="0766704C" w:rsidR="00AF34D1" w:rsidRPr="007346EA" w:rsidRDefault="000605D5" w:rsidP="000605D5">
      <w:pPr>
        <w:pStyle w:val="Prrafodelista"/>
        <w:widowControl w:val="0"/>
        <w:numPr>
          <w:ilvl w:val="0"/>
          <w:numId w:val="30"/>
        </w:numPr>
        <w:tabs>
          <w:tab w:val="left" w:pos="1418"/>
        </w:tabs>
        <w:autoSpaceDE w:val="0"/>
        <w:autoSpaceDN w:val="0"/>
        <w:adjustRightInd w:val="0"/>
        <w:spacing w:before="100" w:beforeAutospacing="1" w:after="100" w:afterAutospacing="1" w:line="360" w:lineRule="auto"/>
        <w:ind w:right="899"/>
        <w:jc w:val="both"/>
        <w:rPr>
          <w:rFonts w:ascii="Palatino Linotype" w:hAnsi="Palatino Linotype"/>
          <w:i/>
          <w:sz w:val="22"/>
        </w:rPr>
      </w:pPr>
      <w:r w:rsidRPr="007346EA">
        <w:rPr>
          <w:rFonts w:ascii="Palatino Linotype" w:hAnsi="Palatino Linotype"/>
          <w:i/>
          <w:sz w:val="22"/>
        </w:rPr>
        <w:t xml:space="preserve"> </w:t>
      </w:r>
      <w:r w:rsidR="00AF34D1" w:rsidRPr="007346EA">
        <w:rPr>
          <w:rFonts w:ascii="Palatino Linotype" w:hAnsi="Palatino Linotype"/>
          <w:i/>
          <w:sz w:val="22"/>
        </w:rPr>
        <w:t>(Sic)</w:t>
      </w:r>
    </w:p>
    <w:p w14:paraId="79F7BD83" w14:textId="4F9851E8" w:rsidR="00AF34D1" w:rsidRPr="007346EA" w:rsidRDefault="00BA732C" w:rsidP="007606B1">
      <w:pPr>
        <w:tabs>
          <w:tab w:val="left" w:pos="851"/>
        </w:tabs>
        <w:spacing w:line="360" w:lineRule="auto"/>
        <w:ind w:right="49"/>
        <w:contextualSpacing/>
        <w:jc w:val="both"/>
        <w:rPr>
          <w:rFonts w:ascii="Palatino Linotype" w:hAnsi="Palatino Linotype"/>
          <w:lang w:val="es-ES"/>
        </w:rPr>
      </w:pPr>
      <w:r w:rsidRPr="007346EA">
        <w:rPr>
          <w:rFonts w:ascii="Palatino Linotype" w:hAnsi="Palatino Linotype"/>
          <w:lang w:val="es-ES"/>
        </w:rPr>
        <w:t xml:space="preserve">Derivado de lo anterior, la Ponencia Resolutora, procedió a consultar el portal de IPOMEX, a fin de verificar la fecha de alta del servidor público en comento, </w:t>
      </w:r>
      <w:r w:rsidR="007606B1" w:rsidRPr="007346EA">
        <w:rPr>
          <w:rFonts w:ascii="Palatino Linotype" w:hAnsi="Palatino Linotype"/>
          <w:lang w:val="es-ES"/>
        </w:rPr>
        <w:t xml:space="preserve">precisando que </w:t>
      </w:r>
      <w:r w:rsidR="000712EB" w:rsidRPr="007346EA">
        <w:rPr>
          <w:rFonts w:ascii="Palatino Linotype" w:hAnsi="Palatino Linotype" w:cs="Arial"/>
        </w:rPr>
        <w:t>causó</w:t>
      </w:r>
      <w:r w:rsidR="00062C94" w:rsidRPr="007346EA">
        <w:rPr>
          <w:rFonts w:ascii="Palatino Linotype" w:hAnsi="Palatino Linotype" w:cs="Arial"/>
        </w:rPr>
        <w:t xml:space="preserve"> alta en el cargo el </w:t>
      </w:r>
      <w:r w:rsidR="00062C94" w:rsidRPr="007346EA">
        <w:rPr>
          <w:rFonts w:ascii="Palatino Linotype" w:hAnsi="Palatino Linotype" w:cs="Arial"/>
          <w:b/>
        </w:rPr>
        <w:t>veintinueve de agosto de dos mil diecinueve</w:t>
      </w:r>
      <w:r w:rsidR="000712EB" w:rsidRPr="007346EA">
        <w:rPr>
          <w:rFonts w:ascii="Palatino Linotype" w:hAnsi="Palatino Linotype" w:cs="Arial"/>
          <w:b/>
        </w:rPr>
        <w:t xml:space="preserve">, </w:t>
      </w:r>
      <w:r w:rsidR="000712EB" w:rsidRPr="007346EA">
        <w:rPr>
          <w:rFonts w:ascii="Palatino Linotype" w:hAnsi="Palatino Linotype" w:cs="Arial"/>
        </w:rPr>
        <w:t xml:space="preserve">como se muestra en la </w:t>
      </w:r>
      <w:r w:rsidR="00A924A3" w:rsidRPr="007346EA">
        <w:rPr>
          <w:rFonts w:ascii="Palatino Linotype" w:hAnsi="Palatino Linotype" w:cs="Arial"/>
        </w:rPr>
        <w:t>imagen</w:t>
      </w:r>
      <w:r w:rsidR="000712EB" w:rsidRPr="007346EA">
        <w:rPr>
          <w:rFonts w:ascii="Palatino Linotype" w:hAnsi="Palatino Linotype" w:cs="Arial"/>
        </w:rPr>
        <w:t xml:space="preserve"> que se </w:t>
      </w:r>
      <w:r w:rsidR="00A924A3" w:rsidRPr="007346EA">
        <w:rPr>
          <w:rFonts w:ascii="Palatino Linotype" w:hAnsi="Palatino Linotype" w:cs="Arial"/>
        </w:rPr>
        <w:t>inserta</w:t>
      </w:r>
      <w:r w:rsidR="000712EB" w:rsidRPr="007346EA">
        <w:rPr>
          <w:rFonts w:ascii="Palatino Linotype" w:hAnsi="Palatino Linotype" w:cs="Arial"/>
        </w:rPr>
        <w:t xml:space="preserve"> a continuación:</w:t>
      </w:r>
    </w:p>
    <w:p w14:paraId="052B5487" w14:textId="77777777" w:rsidR="000712EB" w:rsidRPr="007346EA" w:rsidRDefault="000712EB" w:rsidP="005E6A78">
      <w:pPr>
        <w:spacing w:line="360" w:lineRule="auto"/>
        <w:jc w:val="both"/>
        <w:rPr>
          <w:rFonts w:ascii="Palatino Linotype" w:hAnsi="Palatino Linotype" w:cs="Arial"/>
        </w:rPr>
      </w:pPr>
    </w:p>
    <w:p w14:paraId="5CEF4491" w14:textId="48E1F113" w:rsidR="000712EB" w:rsidRPr="007346EA" w:rsidRDefault="00D03A27" w:rsidP="005E6A78">
      <w:pPr>
        <w:spacing w:line="360" w:lineRule="auto"/>
        <w:jc w:val="both"/>
        <w:rPr>
          <w:rFonts w:ascii="Palatino Linotype" w:hAnsi="Palatino Linotype" w:cs="Arial"/>
        </w:rPr>
      </w:pPr>
      <w:r w:rsidRPr="007346EA">
        <w:rPr>
          <w:noProof/>
          <w:lang w:eastAsia="es-MX"/>
        </w:rPr>
        <w:lastRenderedPageBreak/>
        <mc:AlternateContent>
          <mc:Choice Requires="wps">
            <w:drawing>
              <wp:anchor distT="0" distB="0" distL="114300" distR="114300" simplePos="0" relativeHeight="251661312" behindDoc="0" locked="0" layoutInCell="1" allowOverlap="1" wp14:anchorId="1EEA44B0" wp14:editId="6E7AAEA7">
                <wp:simplePos x="0" y="0"/>
                <wp:positionH relativeFrom="column">
                  <wp:posOffset>2720340</wp:posOffset>
                </wp:positionH>
                <wp:positionV relativeFrom="paragraph">
                  <wp:posOffset>2680970</wp:posOffset>
                </wp:positionV>
                <wp:extent cx="895350" cy="400050"/>
                <wp:effectExtent l="57150" t="38100" r="76200" b="95250"/>
                <wp:wrapNone/>
                <wp:docPr id="5" name="Flecha derecha 5"/>
                <wp:cNvGraphicFramePr/>
                <a:graphic xmlns:a="http://schemas.openxmlformats.org/drawingml/2006/main">
                  <a:graphicData uri="http://schemas.microsoft.com/office/word/2010/wordprocessingShape">
                    <wps:wsp>
                      <wps:cNvSpPr/>
                      <wps:spPr>
                        <a:xfrm rot="10800000">
                          <a:off x="0" y="0"/>
                          <a:ext cx="895350" cy="400050"/>
                        </a:xfrm>
                        <a:prstGeom prst="rightArrow">
                          <a:avLst/>
                        </a:prstGeom>
                        <a:solidFill>
                          <a:srgbClr val="FF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7B3FDF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5" o:spid="_x0000_s1026" type="#_x0000_t13" style="position:absolute;margin-left:214.2pt;margin-top:211.1pt;width:70.5pt;height:31.5pt;rotation:180;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" adj="16774" fillcolor="red" strokecolor="#4579b8 [3044]">
                <v:shadow on="t" color="black" opacity="22937f" origin=",.5" offset="0,.63889mm"/>
              </v:shape>
            </w:pict>
          </mc:Fallback>
        </mc:AlternateContent>
      </w:r>
      <w:r w:rsidR="000712EB" w:rsidRPr="007346EA">
        <w:rPr>
          <w:noProof/>
          <w:lang w:eastAsia="es-MX"/>
        </w:rPr>
        <w:t xml:space="preserve">             </w:t>
      </w:r>
      <w:r w:rsidRPr="007346EA">
        <w:rPr>
          <w:noProof/>
          <w:lang w:eastAsia="es-MX"/>
        </w:rPr>
        <w:drawing>
          <wp:inline distT="0" distB="0" distL="0" distR="0" wp14:anchorId="714FB4A8" wp14:editId="19D27F2E">
            <wp:extent cx="4762500" cy="30765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8058" t="4094" r="32409" b="56709"/>
                    <a:stretch/>
                  </pic:blipFill>
                  <pic:spPr bwMode="auto">
                    <a:xfrm>
                      <a:off x="0" y="0"/>
                      <a:ext cx="4762500" cy="307657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000712EB" w:rsidRPr="007346EA">
        <w:rPr>
          <w:noProof/>
          <w:lang w:eastAsia="es-MX"/>
        </w:rPr>
        <w:t xml:space="preserve">                                    </w:t>
      </w:r>
    </w:p>
    <w:p w14:paraId="62264584" w14:textId="77777777" w:rsidR="000712EB" w:rsidRPr="007346EA" w:rsidRDefault="000712EB" w:rsidP="005E6A78">
      <w:pPr>
        <w:spacing w:line="360" w:lineRule="auto"/>
        <w:jc w:val="both"/>
        <w:rPr>
          <w:rFonts w:ascii="Palatino Linotype" w:hAnsi="Palatino Linotype" w:cs="Arial"/>
        </w:rPr>
      </w:pPr>
    </w:p>
    <w:p w14:paraId="2335CF8B" w14:textId="1F6EE59B" w:rsidR="004323AE" w:rsidRPr="007346EA" w:rsidRDefault="000712EB" w:rsidP="005E6A78">
      <w:pPr>
        <w:spacing w:line="360" w:lineRule="auto"/>
        <w:jc w:val="both"/>
        <w:rPr>
          <w:rFonts w:ascii="Palatino Linotype" w:hAnsi="Palatino Linotype" w:cs="Arial"/>
        </w:rPr>
      </w:pPr>
      <w:r w:rsidRPr="007346EA">
        <w:rPr>
          <w:rFonts w:ascii="Palatino Linotype" w:hAnsi="Palatino Linotype" w:cs="Arial"/>
        </w:rPr>
        <w:t>Y considerando</w:t>
      </w:r>
      <w:r w:rsidR="00A924A3" w:rsidRPr="007346EA">
        <w:rPr>
          <w:rFonts w:ascii="Palatino Linotype" w:hAnsi="Palatino Linotype" w:cs="Arial"/>
        </w:rPr>
        <w:t>,</w:t>
      </w:r>
      <w:r w:rsidRPr="007346EA">
        <w:rPr>
          <w:rFonts w:ascii="Palatino Linotype" w:hAnsi="Palatino Linotype" w:cs="Arial"/>
        </w:rPr>
        <w:t xml:space="preserve"> que la Ley le concede el plazo de </w:t>
      </w:r>
      <w:r w:rsidRPr="007346EA">
        <w:rPr>
          <w:rFonts w:ascii="Palatino Linotype" w:hAnsi="Palatino Linotype" w:cs="Arial"/>
          <w:b/>
        </w:rPr>
        <w:t xml:space="preserve">seis meses siguientes </w:t>
      </w:r>
      <w:r w:rsidR="00224C3D" w:rsidRPr="007346EA">
        <w:rPr>
          <w:rFonts w:ascii="Palatino Linotype" w:hAnsi="Palatino Linotype" w:cs="Arial"/>
        </w:rPr>
        <w:t>a la fecha en que iniciaron sus funciones para</w:t>
      </w:r>
      <w:r w:rsidRPr="007346EA">
        <w:rPr>
          <w:rFonts w:ascii="Palatino Linotype" w:hAnsi="Palatino Linotype" w:cs="Arial"/>
        </w:rPr>
        <w:t xml:space="preserve"> </w:t>
      </w:r>
      <w:r w:rsidR="00224C3D" w:rsidRPr="007346EA">
        <w:rPr>
          <w:rFonts w:ascii="Palatino Linotype" w:hAnsi="Palatino Linotype" w:cs="Arial"/>
        </w:rPr>
        <w:t xml:space="preserve">contar con la certificación de competencia laboral en la materia del cargo que se desempeña, </w:t>
      </w:r>
      <w:r w:rsidR="00A924A3" w:rsidRPr="007346EA">
        <w:rPr>
          <w:rFonts w:ascii="Palatino Linotype" w:hAnsi="Palatino Linotype" w:cs="Arial"/>
        </w:rPr>
        <w:t xml:space="preserve">éste concluyó </w:t>
      </w:r>
      <w:r w:rsidR="00A924A3" w:rsidRPr="007346EA">
        <w:rPr>
          <w:rFonts w:ascii="Palatino Linotype" w:hAnsi="Palatino Linotype" w:cs="Arial"/>
          <w:b/>
        </w:rPr>
        <w:t xml:space="preserve">el veintinueve de febrero de dos mil veinte, </w:t>
      </w:r>
      <w:r w:rsidR="00A924A3" w:rsidRPr="007346EA">
        <w:rPr>
          <w:rFonts w:ascii="Palatino Linotype" w:hAnsi="Palatino Linotype" w:cs="Arial"/>
        </w:rPr>
        <w:t xml:space="preserve">fecha </w:t>
      </w:r>
      <w:r w:rsidR="00A14593" w:rsidRPr="007346EA">
        <w:rPr>
          <w:rFonts w:ascii="Palatino Linotype" w:hAnsi="Palatino Linotype" w:cs="Arial"/>
        </w:rPr>
        <w:t xml:space="preserve">a partir de </w:t>
      </w:r>
      <w:r w:rsidR="00A924A3" w:rsidRPr="007346EA">
        <w:rPr>
          <w:rFonts w:ascii="Palatino Linotype" w:hAnsi="Palatino Linotype" w:cs="Arial"/>
        </w:rPr>
        <w:t xml:space="preserve">la cual el aludido documento debía estar en posesión del </w:t>
      </w:r>
      <w:r w:rsidR="002E7240" w:rsidRPr="007346EA">
        <w:rPr>
          <w:rFonts w:ascii="Palatino Linotype" w:hAnsi="Palatino Linotype" w:cs="Arial"/>
          <w:b/>
        </w:rPr>
        <w:t>SUJETO OBLIGADO</w:t>
      </w:r>
      <w:r w:rsidR="00A924A3" w:rsidRPr="007346EA">
        <w:rPr>
          <w:rFonts w:ascii="Palatino Linotype" w:hAnsi="Palatino Linotype" w:cs="Arial"/>
        </w:rPr>
        <w:t>,</w:t>
      </w:r>
      <w:r w:rsidR="00A924A3" w:rsidRPr="007346EA">
        <w:rPr>
          <w:rFonts w:ascii="Palatino Linotype" w:hAnsi="Palatino Linotype" w:cs="Arial"/>
          <w:b/>
        </w:rPr>
        <w:t xml:space="preserve"> </w:t>
      </w:r>
      <w:r w:rsidR="00A924A3" w:rsidRPr="007346EA">
        <w:rPr>
          <w:rFonts w:ascii="Palatino Linotype" w:hAnsi="Palatino Linotype" w:cs="Arial"/>
        </w:rPr>
        <w:t xml:space="preserve">no obstante ello, al día </w:t>
      </w:r>
      <w:r w:rsidR="002E7240" w:rsidRPr="007346EA">
        <w:rPr>
          <w:rFonts w:ascii="Palatino Linotype" w:hAnsi="Palatino Linotype" w:cs="Arial"/>
        </w:rPr>
        <w:t xml:space="preserve"> veintitrés de junio de dos mil veinte, fecha en que fue ingresada la</w:t>
      </w:r>
      <w:r w:rsidR="00A924A3" w:rsidRPr="007346EA">
        <w:rPr>
          <w:rFonts w:ascii="Palatino Linotype" w:hAnsi="Palatino Linotype" w:cs="Arial"/>
        </w:rPr>
        <w:t xml:space="preserve"> solicitud</w:t>
      </w:r>
      <w:r w:rsidR="002E7240" w:rsidRPr="007346EA">
        <w:rPr>
          <w:rFonts w:ascii="Palatino Linotype" w:hAnsi="Palatino Linotype" w:cs="Arial"/>
        </w:rPr>
        <w:t xml:space="preserve"> objeto del presente estudio</w:t>
      </w:r>
      <w:r w:rsidR="00A924A3" w:rsidRPr="007346EA">
        <w:rPr>
          <w:rFonts w:ascii="Palatino Linotype" w:hAnsi="Palatino Linotype" w:cs="Arial"/>
        </w:rPr>
        <w:t>, no obraba en los archivos de ese Ayuntamiento</w:t>
      </w:r>
      <w:r w:rsidR="004E0125" w:rsidRPr="007346EA">
        <w:rPr>
          <w:rFonts w:ascii="Palatino Linotype" w:hAnsi="Palatino Linotype" w:cs="Arial"/>
        </w:rPr>
        <w:t xml:space="preserve">, motivo por lo cual el </w:t>
      </w:r>
      <w:r w:rsidR="004E0125" w:rsidRPr="007346EA">
        <w:rPr>
          <w:rFonts w:ascii="Palatino Linotype" w:hAnsi="Palatino Linotype" w:cs="Arial"/>
          <w:b/>
        </w:rPr>
        <w:t>SUJETO OBLIGADO</w:t>
      </w:r>
      <w:r w:rsidR="004E0125" w:rsidRPr="007346EA">
        <w:rPr>
          <w:rFonts w:ascii="Palatino Linotype" w:hAnsi="Palatino Linotype" w:cs="Arial"/>
        </w:rPr>
        <w:t xml:space="preserve"> </w:t>
      </w:r>
      <w:r w:rsidR="00AF6727" w:rsidRPr="007346EA">
        <w:rPr>
          <w:rFonts w:ascii="Palatino Linotype" w:hAnsi="Palatino Linotype" w:cs="Arial"/>
        </w:rPr>
        <w:t xml:space="preserve">omitió la </w:t>
      </w:r>
      <w:r w:rsidR="004323AE" w:rsidRPr="007346EA">
        <w:rPr>
          <w:rFonts w:ascii="Palatino Linotype" w:hAnsi="Palatino Linotype" w:cs="Arial"/>
        </w:rPr>
        <w:t xml:space="preserve">entrega </w:t>
      </w:r>
      <w:r w:rsidR="004911E4" w:rsidRPr="007346EA">
        <w:rPr>
          <w:rFonts w:ascii="Palatino Linotype" w:hAnsi="Palatino Linotype" w:cs="Arial"/>
        </w:rPr>
        <w:t>de la documentación requerida,</w:t>
      </w:r>
      <w:r w:rsidR="004323AE" w:rsidRPr="007346EA">
        <w:rPr>
          <w:rFonts w:ascii="Palatino Linotype" w:hAnsi="Palatino Linotype" w:cs="Arial"/>
        </w:rPr>
        <w:t xml:space="preserve"> </w:t>
      </w:r>
      <w:r w:rsidR="00B753D3" w:rsidRPr="007346EA">
        <w:rPr>
          <w:rFonts w:ascii="Palatino Linotype" w:hAnsi="Palatino Linotype" w:cs="Arial"/>
        </w:rPr>
        <w:t>no habiendo</w:t>
      </w:r>
      <w:r w:rsidR="00F01F0A" w:rsidRPr="007346EA">
        <w:rPr>
          <w:rFonts w:ascii="Palatino Linotype" w:hAnsi="Palatino Linotype" w:cs="Arial"/>
        </w:rPr>
        <w:t xml:space="preserve"> colmado dicho requerimiento</w:t>
      </w:r>
      <w:r w:rsidR="00A14593" w:rsidRPr="007346EA">
        <w:rPr>
          <w:rFonts w:ascii="Palatino Linotype" w:hAnsi="Palatino Linotype" w:cs="Arial"/>
        </w:rPr>
        <w:t>.</w:t>
      </w:r>
      <w:r w:rsidR="00FA2FB7" w:rsidRPr="007346EA">
        <w:rPr>
          <w:rFonts w:ascii="Palatino Linotype" w:hAnsi="Palatino Linotype" w:cs="Arial"/>
        </w:rPr>
        <w:t xml:space="preserve"> </w:t>
      </w:r>
    </w:p>
    <w:p w14:paraId="3D7D1EC4" w14:textId="2A3B6EB8" w:rsidR="00F61E35" w:rsidRPr="007346EA" w:rsidRDefault="00F61E35" w:rsidP="0092137A">
      <w:pPr>
        <w:pStyle w:val="NormalWeb"/>
        <w:shd w:val="clear" w:color="auto" w:fill="FFFFFF"/>
        <w:spacing w:line="360" w:lineRule="auto"/>
        <w:jc w:val="both"/>
        <w:rPr>
          <w:rFonts w:ascii="Palatino Linotype" w:eastAsia="Calibri" w:hAnsi="Palatino Linotype" w:cs="Arial"/>
        </w:rPr>
      </w:pPr>
      <w:r w:rsidRPr="007346EA">
        <w:rPr>
          <w:rFonts w:ascii="Palatino Linotype" w:eastAsia="Calibri" w:hAnsi="Palatino Linotype" w:cs="Arial"/>
        </w:rPr>
        <w:t xml:space="preserve">Ahora bien, </w:t>
      </w:r>
      <w:r w:rsidR="007F1011" w:rsidRPr="007346EA">
        <w:rPr>
          <w:rFonts w:ascii="Palatino Linotype" w:eastAsia="Calibri" w:hAnsi="Palatino Linotype" w:cs="Arial"/>
        </w:rPr>
        <w:t xml:space="preserve">en virtud de que el documento peticionado por el ahora </w:t>
      </w:r>
      <w:r w:rsidR="007F1011" w:rsidRPr="007346EA">
        <w:rPr>
          <w:rFonts w:ascii="Palatino Linotype" w:eastAsia="Calibri" w:hAnsi="Palatino Linotype" w:cs="Arial"/>
          <w:b/>
        </w:rPr>
        <w:t>RECURRENTE</w:t>
      </w:r>
      <w:r w:rsidRPr="007346EA">
        <w:rPr>
          <w:rFonts w:ascii="Palatino Linotype" w:eastAsia="Calibri" w:hAnsi="Palatino Linotype" w:cs="Arial"/>
        </w:rPr>
        <w:t xml:space="preserve"> no </w:t>
      </w:r>
      <w:r w:rsidR="007F1011" w:rsidRPr="007346EA">
        <w:rPr>
          <w:rFonts w:ascii="Palatino Linotype" w:eastAsia="Calibri" w:hAnsi="Palatino Linotype" w:cs="Arial"/>
        </w:rPr>
        <w:t>obra</w:t>
      </w:r>
      <w:r w:rsidR="00BE16BA" w:rsidRPr="007346EA">
        <w:rPr>
          <w:rFonts w:ascii="Palatino Linotype" w:eastAsia="Calibri" w:hAnsi="Palatino Linotype" w:cs="Arial"/>
        </w:rPr>
        <w:t xml:space="preserve"> en los archivos del</w:t>
      </w:r>
      <w:r w:rsidRPr="007346EA">
        <w:rPr>
          <w:rFonts w:ascii="Palatino Linotype" w:eastAsia="Calibri" w:hAnsi="Palatino Linotype" w:cs="Arial"/>
        </w:rPr>
        <w:t xml:space="preserve"> </w:t>
      </w:r>
      <w:r w:rsidRPr="007346EA">
        <w:rPr>
          <w:rFonts w:ascii="Palatino Linotype" w:eastAsia="Calibri" w:hAnsi="Palatino Linotype" w:cs="Arial"/>
          <w:b/>
        </w:rPr>
        <w:t>SUJETO OBLIGADO</w:t>
      </w:r>
      <w:r w:rsidRPr="007346EA">
        <w:rPr>
          <w:rFonts w:ascii="Palatino Linotype" w:eastAsia="Calibri" w:hAnsi="Palatino Linotype" w:cs="Arial"/>
        </w:rPr>
        <w:t xml:space="preserve"> deberá emitir el Acuerdo de Inexistencia </w:t>
      </w:r>
      <w:r w:rsidR="0098605C" w:rsidRPr="007346EA">
        <w:rPr>
          <w:rFonts w:ascii="Palatino Linotype" w:eastAsia="Calibri" w:hAnsi="Palatino Linotype" w:cs="Arial"/>
        </w:rPr>
        <w:t xml:space="preserve">toda vez que se insiste, se encuentra constreñido a poseer la información </w:t>
      </w:r>
      <w:r w:rsidR="0098605C" w:rsidRPr="007346EA">
        <w:rPr>
          <w:rFonts w:ascii="Palatino Linotype" w:eastAsia="Calibri" w:hAnsi="Palatino Linotype" w:cs="Arial"/>
        </w:rPr>
        <w:lastRenderedPageBreak/>
        <w:t xml:space="preserve">requerida; lo anterior, </w:t>
      </w:r>
      <w:r w:rsidRPr="007346EA">
        <w:rPr>
          <w:rFonts w:ascii="Palatino Linotype" w:eastAsia="Calibri" w:hAnsi="Palatino Linotype" w:cs="Arial"/>
        </w:rPr>
        <w:t>conforme a lo establecido en los artículos 19, 49, fracciones II y XIII, 169 y 170 de la Ley de Transparencia y Acceso a la Información Pública del Estado de México y Municipios, que literalmente establecen:</w:t>
      </w:r>
    </w:p>
    <w:p w14:paraId="04120D10" w14:textId="77777777" w:rsidR="00F61E35" w:rsidRPr="007346EA" w:rsidRDefault="00F61E35" w:rsidP="00F61E35">
      <w:pPr>
        <w:shd w:val="clear" w:color="auto" w:fill="FFFFFF"/>
        <w:spacing w:after="160" w:line="235" w:lineRule="atLeast"/>
        <w:jc w:val="both"/>
        <w:rPr>
          <w:rFonts w:ascii="Palatino Linotype" w:eastAsia="Calibri" w:hAnsi="Palatino Linotype" w:cs="Arial"/>
        </w:rPr>
      </w:pPr>
      <w:r w:rsidRPr="007346EA">
        <w:rPr>
          <w:rFonts w:ascii="Palatino Linotype" w:eastAsia="Calibri" w:hAnsi="Palatino Linotype" w:cs="Arial"/>
        </w:rPr>
        <w:t> </w:t>
      </w:r>
    </w:p>
    <w:p w14:paraId="438BD9B5" w14:textId="77777777" w:rsidR="00F61E35" w:rsidRPr="007346EA" w:rsidRDefault="00F61E35" w:rsidP="007F1011">
      <w:pPr>
        <w:shd w:val="clear" w:color="auto" w:fill="FFFFFF"/>
        <w:spacing w:line="276" w:lineRule="auto"/>
        <w:ind w:left="851" w:right="851"/>
        <w:jc w:val="both"/>
        <w:rPr>
          <w:rFonts w:ascii="Palatino Linotype" w:eastAsia="Calibri" w:hAnsi="Palatino Linotype" w:cs="Arial"/>
          <w:i/>
          <w:sz w:val="22"/>
          <w:szCs w:val="22"/>
        </w:rPr>
      </w:pPr>
      <w:r w:rsidRPr="007346EA">
        <w:rPr>
          <w:rFonts w:ascii="Palatino Linotype" w:eastAsia="Calibri" w:hAnsi="Palatino Linotype" w:cs="Arial"/>
          <w:i/>
          <w:sz w:val="22"/>
          <w:szCs w:val="22"/>
        </w:rPr>
        <w:t>“</w:t>
      </w:r>
      <w:r w:rsidRPr="007346EA">
        <w:rPr>
          <w:rFonts w:ascii="Palatino Linotype" w:eastAsia="Calibri" w:hAnsi="Palatino Linotype" w:cs="Arial"/>
          <w:b/>
          <w:i/>
          <w:sz w:val="22"/>
          <w:szCs w:val="22"/>
        </w:rPr>
        <w:t>Artículo 19</w:t>
      </w:r>
      <w:r w:rsidRPr="007346EA">
        <w:rPr>
          <w:rFonts w:ascii="Palatino Linotype" w:eastAsia="Calibri" w:hAnsi="Palatino Linotype" w:cs="Arial"/>
          <w:i/>
          <w:sz w:val="22"/>
          <w:szCs w:val="22"/>
        </w:rPr>
        <w:t>. Se presume que la información debe existir si se refiere a las facultades, competencias y funciones que los ordenamientos jurídicos aplicables otorgan a los sujetos obligados. </w:t>
      </w:r>
    </w:p>
    <w:p w14:paraId="672BC5C0" w14:textId="77777777" w:rsidR="00F61E35" w:rsidRPr="007346EA" w:rsidRDefault="00F61E35" w:rsidP="007F1011">
      <w:pPr>
        <w:shd w:val="clear" w:color="auto" w:fill="FFFFFF"/>
        <w:spacing w:line="276" w:lineRule="auto"/>
        <w:ind w:left="851" w:right="851"/>
        <w:jc w:val="both"/>
        <w:rPr>
          <w:rFonts w:ascii="Palatino Linotype" w:eastAsia="Calibri" w:hAnsi="Palatino Linotype" w:cs="Arial"/>
          <w:i/>
          <w:sz w:val="22"/>
          <w:szCs w:val="22"/>
        </w:rPr>
      </w:pPr>
      <w:r w:rsidRPr="007346EA">
        <w:rPr>
          <w:rFonts w:ascii="Palatino Linotype" w:eastAsia="Calibri" w:hAnsi="Palatino Linotype" w:cs="Arial"/>
          <w:i/>
          <w:sz w:val="22"/>
          <w:szCs w:val="22"/>
        </w:rPr>
        <w:t>…</w:t>
      </w:r>
    </w:p>
    <w:p w14:paraId="154E3E27" w14:textId="77777777" w:rsidR="00F61E35" w:rsidRPr="007346EA" w:rsidRDefault="00F61E35" w:rsidP="007F1011">
      <w:pPr>
        <w:shd w:val="clear" w:color="auto" w:fill="FFFFFF"/>
        <w:spacing w:line="276" w:lineRule="auto"/>
        <w:ind w:left="851" w:right="851"/>
        <w:jc w:val="both"/>
        <w:rPr>
          <w:rFonts w:ascii="Palatino Linotype" w:eastAsia="Calibri" w:hAnsi="Palatino Linotype" w:cs="Arial"/>
          <w:i/>
          <w:sz w:val="22"/>
          <w:szCs w:val="22"/>
        </w:rPr>
      </w:pPr>
      <w:r w:rsidRPr="007346EA">
        <w:rPr>
          <w:rFonts w:ascii="Palatino Linotype" w:eastAsia="Calibri" w:hAnsi="Palatino Linotype" w:cs="Arial"/>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5B32B1E" w14:textId="77777777" w:rsidR="00F61E35" w:rsidRPr="007346EA" w:rsidRDefault="00F61E35" w:rsidP="007F1011">
      <w:pPr>
        <w:shd w:val="clear" w:color="auto" w:fill="FFFFFF"/>
        <w:spacing w:line="276" w:lineRule="auto"/>
        <w:ind w:left="851" w:right="851"/>
        <w:jc w:val="both"/>
        <w:rPr>
          <w:rFonts w:ascii="Palatino Linotype" w:eastAsia="Calibri" w:hAnsi="Palatino Linotype" w:cs="Arial"/>
          <w:i/>
          <w:sz w:val="22"/>
          <w:szCs w:val="22"/>
        </w:rPr>
      </w:pPr>
      <w:r w:rsidRPr="007346EA">
        <w:rPr>
          <w:rFonts w:ascii="Palatino Linotype" w:eastAsia="Calibri" w:hAnsi="Palatino Linotype" w:cs="Arial"/>
          <w:b/>
          <w:i/>
          <w:sz w:val="22"/>
          <w:szCs w:val="22"/>
        </w:rPr>
        <w:t>Artículo 49.</w:t>
      </w:r>
      <w:r w:rsidRPr="007346EA">
        <w:rPr>
          <w:rFonts w:ascii="Palatino Linotype" w:eastAsia="Calibri" w:hAnsi="Palatino Linotype" w:cs="Arial"/>
          <w:i/>
          <w:sz w:val="22"/>
          <w:szCs w:val="22"/>
        </w:rPr>
        <w:t> Los Comités de Transparencia tendrán las siguientes atribuciones:</w:t>
      </w:r>
    </w:p>
    <w:p w14:paraId="758A0CA4" w14:textId="77777777" w:rsidR="00F61E35" w:rsidRPr="007346EA" w:rsidRDefault="00F61E35" w:rsidP="007F1011">
      <w:pPr>
        <w:shd w:val="clear" w:color="auto" w:fill="FFFFFF"/>
        <w:spacing w:line="276" w:lineRule="auto"/>
        <w:ind w:left="851" w:right="851"/>
        <w:jc w:val="both"/>
        <w:rPr>
          <w:rFonts w:ascii="Palatino Linotype" w:eastAsia="Calibri" w:hAnsi="Palatino Linotype" w:cs="Arial"/>
          <w:i/>
          <w:sz w:val="22"/>
          <w:szCs w:val="22"/>
        </w:rPr>
      </w:pPr>
      <w:r w:rsidRPr="007346EA">
        <w:rPr>
          <w:rFonts w:ascii="Palatino Linotype" w:eastAsia="Calibri" w:hAnsi="Palatino Linotype" w:cs="Arial"/>
          <w:i/>
          <w:sz w:val="22"/>
          <w:szCs w:val="22"/>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4C13DB66" w14:textId="77777777" w:rsidR="00F61E35" w:rsidRPr="007346EA" w:rsidRDefault="00F61E35" w:rsidP="007F1011">
      <w:pPr>
        <w:shd w:val="clear" w:color="auto" w:fill="FFFFFF"/>
        <w:spacing w:line="276" w:lineRule="auto"/>
        <w:ind w:left="851" w:right="851"/>
        <w:jc w:val="both"/>
        <w:rPr>
          <w:rFonts w:ascii="Palatino Linotype" w:eastAsia="Calibri" w:hAnsi="Palatino Linotype" w:cs="Arial"/>
          <w:i/>
          <w:sz w:val="22"/>
          <w:szCs w:val="22"/>
        </w:rPr>
      </w:pPr>
      <w:r w:rsidRPr="007346EA">
        <w:rPr>
          <w:rFonts w:ascii="Palatino Linotype" w:eastAsia="Calibri" w:hAnsi="Palatino Linotype" w:cs="Arial"/>
          <w:i/>
          <w:sz w:val="22"/>
          <w:szCs w:val="22"/>
        </w:rPr>
        <w:t>XIII. Dictaminar las declaratorias de inexistencia de la información que les remitan las unidades administrativas y resolver en consecuencia;</w:t>
      </w:r>
    </w:p>
    <w:p w14:paraId="30D4C095" w14:textId="77777777" w:rsidR="00F61E35" w:rsidRPr="007346EA" w:rsidRDefault="00F61E35" w:rsidP="007F1011">
      <w:pPr>
        <w:shd w:val="clear" w:color="auto" w:fill="FFFFFF"/>
        <w:spacing w:line="276" w:lineRule="auto"/>
        <w:ind w:left="851" w:right="851"/>
        <w:jc w:val="both"/>
        <w:rPr>
          <w:rFonts w:ascii="Palatino Linotype" w:eastAsia="Calibri" w:hAnsi="Palatino Linotype" w:cs="Arial"/>
          <w:i/>
          <w:sz w:val="22"/>
          <w:szCs w:val="22"/>
        </w:rPr>
      </w:pPr>
      <w:r w:rsidRPr="007346EA">
        <w:rPr>
          <w:rFonts w:ascii="Palatino Linotype" w:eastAsia="Calibri" w:hAnsi="Palatino Linotype" w:cs="Arial"/>
          <w:i/>
          <w:sz w:val="22"/>
          <w:szCs w:val="22"/>
        </w:rPr>
        <w:t>I. Analizará el caso y tomará las medidas necesarias para localizar la información;</w:t>
      </w:r>
    </w:p>
    <w:p w14:paraId="6CECD683" w14:textId="77777777" w:rsidR="00F61E35" w:rsidRPr="007346EA" w:rsidRDefault="00F61E35" w:rsidP="007F1011">
      <w:pPr>
        <w:shd w:val="clear" w:color="auto" w:fill="FFFFFF"/>
        <w:spacing w:line="276" w:lineRule="auto"/>
        <w:ind w:left="851" w:right="851"/>
        <w:jc w:val="both"/>
        <w:rPr>
          <w:rFonts w:ascii="Palatino Linotype" w:eastAsia="Calibri" w:hAnsi="Palatino Linotype" w:cs="Arial"/>
          <w:i/>
          <w:sz w:val="22"/>
          <w:szCs w:val="22"/>
        </w:rPr>
      </w:pPr>
      <w:r w:rsidRPr="007346EA">
        <w:rPr>
          <w:rFonts w:ascii="Palatino Linotype" w:eastAsia="Calibri" w:hAnsi="Palatino Linotype" w:cs="Arial"/>
          <w:i/>
          <w:sz w:val="22"/>
          <w:szCs w:val="22"/>
        </w:rPr>
        <w:t>II. Expedirá una resolución que confirme la inexistencia del documento;</w:t>
      </w:r>
    </w:p>
    <w:p w14:paraId="54EE5D3E" w14:textId="77777777" w:rsidR="00F61E35" w:rsidRPr="007346EA" w:rsidRDefault="00F61E35" w:rsidP="007F1011">
      <w:pPr>
        <w:shd w:val="clear" w:color="auto" w:fill="FFFFFF"/>
        <w:spacing w:line="276" w:lineRule="auto"/>
        <w:ind w:left="851" w:right="851"/>
        <w:jc w:val="both"/>
        <w:rPr>
          <w:rFonts w:ascii="Palatino Linotype" w:eastAsia="Calibri" w:hAnsi="Palatino Linotype" w:cs="Arial"/>
          <w:i/>
          <w:sz w:val="22"/>
          <w:szCs w:val="22"/>
        </w:rPr>
      </w:pPr>
      <w:r w:rsidRPr="007346EA">
        <w:rPr>
          <w:rFonts w:ascii="Palatino Linotype" w:eastAsia="Calibri" w:hAnsi="Palatino Linotype" w:cs="Arial"/>
          <w:i/>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577C04E4" w14:textId="77777777" w:rsidR="00F61E35" w:rsidRPr="007346EA" w:rsidRDefault="00F61E35" w:rsidP="007F1011">
      <w:pPr>
        <w:shd w:val="clear" w:color="auto" w:fill="FFFFFF"/>
        <w:spacing w:line="276" w:lineRule="auto"/>
        <w:ind w:left="851" w:right="851"/>
        <w:jc w:val="both"/>
        <w:rPr>
          <w:rFonts w:ascii="Palatino Linotype" w:eastAsia="Calibri" w:hAnsi="Palatino Linotype" w:cs="Arial"/>
          <w:i/>
          <w:sz w:val="22"/>
          <w:szCs w:val="22"/>
        </w:rPr>
      </w:pPr>
      <w:r w:rsidRPr="007346EA">
        <w:rPr>
          <w:rFonts w:ascii="Palatino Linotype" w:eastAsia="Calibri" w:hAnsi="Palatino Linotype" w:cs="Arial"/>
          <w:i/>
          <w:sz w:val="22"/>
          <w:szCs w:val="22"/>
        </w:rPr>
        <w:t>IV. Notificará al órgano interno de control o equivalente del sujeto obligado quien, en su caso, deberá iniciar el procedimiento de responsabilidad administrativa que corresponda.</w:t>
      </w:r>
    </w:p>
    <w:p w14:paraId="4BD471D9" w14:textId="77777777" w:rsidR="00F61E35" w:rsidRPr="007346EA" w:rsidRDefault="00F61E35" w:rsidP="007F1011">
      <w:pPr>
        <w:shd w:val="clear" w:color="auto" w:fill="FFFFFF"/>
        <w:spacing w:line="276" w:lineRule="auto"/>
        <w:ind w:left="851" w:right="851"/>
        <w:jc w:val="both"/>
        <w:rPr>
          <w:rFonts w:ascii="Palatino Linotype" w:eastAsia="Calibri" w:hAnsi="Palatino Linotype" w:cs="Arial"/>
          <w:i/>
          <w:sz w:val="22"/>
          <w:szCs w:val="22"/>
        </w:rPr>
      </w:pPr>
      <w:r w:rsidRPr="007346EA">
        <w:rPr>
          <w:rFonts w:ascii="Palatino Linotype" w:eastAsia="Calibri" w:hAnsi="Palatino Linotype" w:cs="Arial"/>
          <w:i/>
          <w:sz w:val="22"/>
          <w:szCs w:val="22"/>
        </w:rPr>
        <w:lastRenderedPageBreak/>
        <w:t>La Unidad de Transparencia deberá notificarlo al solicitante por escrito, en un plazo que no exceda de quince días hábiles contados a partir del día siguiente a la presentación de la solicitud.</w:t>
      </w:r>
    </w:p>
    <w:p w14:paraId="30207590" w14:textId="77777777" w:rsidR="00F61E35" w:rsidRPr="007346EA" w:rsidRDefault="00F61E35" w:rsidP="007F1011">
      <w:pPr>
        <w:shd w:val="clear" w:color="auto" w:fill="FFFFFF"/>
        <w:spacing w:line="276" w:lineRule="auto"/>
        <w:ind w:left="851" w:right="851"/>
        <w:jc w:val="both"/>
        <w:rPr>
          <w:rFonts w:ascii="Palatino Linotype" w:eastAsia="Calibri" w:hAnsi="Palatino Linotype" w:cs="Arial"/>
          <w:i/>
          <w:sz w:val="22"/>
          <w:szCs w:val="22"/>
        </w:rPr>
      </w:pPr>
      <w:r w:rsidRPr="007346EA">
        <w:rPr>
          <w:rFonts w:ascii="Palatino Linotype" w:eastAsia="Calibri" w:hAnsi="Palatino Linotype" w:cs="Arial"/>
          <w:i/>
          <w:sz w:val="22"/>
          <w:szCs w:val="22"/>
        </w:rPr>
        <w:t>Este plazo podrá ampliarse hasta por otros siete días hábiles, siempre que existan razones para ello, debiendo notificarse por escrito al solicitante.</w:t>
      </w:r>
    </w:p>
    <w:p w14:paraId="684AE615" w14:textId="77777777" w:rsidR="00F61E35" w:rsidRPr="007346EA" w:rsidRDefault="00F61E35" w:rsidP="007F1011">
      <w:pPr>
        <w:shd w:val="clear" w:color="auto" w:fill="FFFFFF"/>
        <w:spacing w:line="276" w:lineRule="auto"/>
        <w:ind w:left="851" w:right="851"/>
        <w:jc w:val="both"/>
        <w:rPr>
          <w:rFonts w:ascii="Palatino Linotype" w:eastAsia="Calibri" w:hAnsi="Palatino Linotype" w:cs="Arial"/>
          <w:i/>
          <w:sz w:val="22"/>
          <w:szCs w:val="22"/>
        </w:rPr>
      </w:pPr>
      <w:r w:rsidRPr="007346EA">
        <w:rPr>
          <w:rFonts w:ascii="Palatino Linotype" w:eastAsia="Calibri" w:hAnsi="Palatino Linotype" w:cs="Arial"/>
          <w:b/>
          <w:i/>
          <w:sz w:val="22"/>
          <w:szCs w:val="22"/>
        </w:rPr>
        <w:t>Artículo 169</w:t>
      </w:r>
      <w:r w:rsidRPr="007346EA">
        <w:rPr>
          <w:rFonts w:ascii="Palatino Linotype" w:eastAsia="Calibri" w:hAnsi="Palatino Linotype" w:cs="Arial"/>
          <w:i/>
          <w:sz w:val="22"/>
          <w:szCs w:val="22"/>
        </w:rPr>
        <w:t>. Cuando la información no se encuentre en los archivos del sujeto obligado, el Comité de Transparencia:</w:t>
      </w:r>
    </w:p>
    <w:p w14:paraId="1C69AC7E" w14:textId="77777777" w:rsidR="00F61E35" w:rsidRPr="007346EA" w:rsidRDefault="00F61E35" w:rsidP="007F1011">
      <w:pPr>
        <w:shd w:val="clear" w:color="auto" w:fill="FFFFFF"/>
        <w:spacing w:line="276" w:lineRule="auto"/>
        <w:ind w:left="851" w:right="851"/>
        <w:jc w:val="both"/>
        <w:rPr>
          <w:rFonts w:ascii="Palatino Linotype" w:eastAsia="Calibri" w:hAnsi="Palatino Linotype" w:cs="Arial"/>
          <w:i/>
          <w:sz w:val="22"/>
          <w:szCs w:val="22"/>
        </w:rPr>
      </w:pPr>
      <w:r w:rsidRPr="007346EA">
        <w:rPr>
          <w:rFonts w:ascii="Palatino Linotype" w:eastAsia="Calibri" w:hAnsi="Palatino Linotype" w:cs="Arial"/>
          <w:i/>
          <w:sz w:val="22"/>
          <w:szCs w:val="22"/>
        </w:rPr>
        <w:t>I. Analizará el caso y tomará las medidas necesarias para localizar la información;</w:t>
      </w:r>
    </w:p>
    <w:p w14:paraId="1D0B10BA" w14:textId="77777777" w:rsidR="00F61E35" w:rsidRPr="007346EA" w:rsidRDefault="00F61E35" w:rsidP="007F1011">
      <w:pPr>
        <w:shd w:val="clear" w:color="auto" w:fill="FFFFFF"/>
        <w:spacing w:line="276" w:lineRule="auto"/>
        <w:ind w:left="851" w:right="851"/>
        <w:jc w:val="both"/>
        <w:rPr>
          <w:rFonts w:ascii="Palatino Linotype" w:eastAsia="Calibri" w:hAnsi="Palatino Linotype" w:cs="Arial"/>
          <w:i/>
          <w:sz w:val="22"/>
          <w:szCs w:val="22"/>
        </w:rPr>
      </w:pPr>
      <w:r w:rsidRPr="007346EA">
        <w:rPr>
          <w:rFonts w:ascii="Palatino Linotype" w:eastAsia="Calibri" w:hAnsi="Palatino Linotype" w:cs="Arial"/>
          <w:i/>
          <w:sz w:val="22"/>
          <w:szCs w:val="22"/>
        </w:rPr>
        <w:t>II. Expedirá una resolución que confirme la inexistencia del documento;</w:t>
      </w:r>
    </w:p>
    <w:p w14:paraId="4C8D76D4" w14:textId="77777777" w:rsidR="00F61E35" w:rsidRPr="007346EA" w:rsidRDefault="00F61E35" w:rsidP="007F1011">
      <w:pPr>
        <w:shd w:val="clear" w:color="auto" w:fill="FFFFFF"/>
        <w:spacing w:line="276" w:lineRule="auto"/>
        <w:ind w:left="851" w:right="851"/>
        <w:jc w:val="both"/>
        <w:rPr>
          <w:rFonts w:ascii="Palatino Linotype" w:eastAsia="Calibri" w:hAnsi="Palatino Linotype" w:cs="Arial"/>
          <w:i/>
          <w:sz w:val="22"/>
          <w:szCs w:val="22"/>
        </w:rPr>
      </w:pPr>
      <w:r w:rsidRPr="007346EA">
        <w:rPr>
          <w:rFonts w:ascii="Palatino Linotype" w:eastAsia="Calibri" w:hAnsi="Palatino Linotype" w:cs="Arial"/>
          <w:i/>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6A1472E3" w14:textId="77777777" w:rsidR="00F61E35" w:rsidRPr="007346EA" w:rsidRDefault="00F61E35" w:rsidP="007F1011">
      <w:pPr>
        <w:shd w:val="clear" w:color="auto" w:fill="FFFFFF"/>
        <w:spacing w:line="276" w:lineRule="auto"/>
        <w:ind w:left="851" w:right="851"/>
        <w:jc w:val="both"/>
        <w:rPr>
          <w:rFonts w:ascii="Palatino Linotype" w:eastAsia="Calibri" w:hAnsi="Palatino Linotype" w:cs="Arial"/>
          <w:i/>
          <w:sz w:val="22"/>
          <w:szCs w:val="22"/>
        </w:rPr>
      </w:pPr>
      <w:r w:rsidRPr="007346EA">
        <w:rPr>
          <w:rFonts w:ascii="Palatino Linotype" w:eastAsia="Calibri" w:hAnsi="Palatino Linotype" w:cs="Arial"/>
          <w:i/>
          <w:sz w:val="22"/>
          <w:szCs w:val="22"/>
        </w:rPr>
        <w:t>IV. Notificará al órgano interno de control o equivalente del sujeto obligado quien, en su caso, deberá iniciar el procedimiento de responsabilidad administrativa que corresponda.</w:t>
      </w:r>
    </w:p>
    <w:p w14:paraId="2D88606F" w14:textId="77777777" w:rsidR="00F61E35" w:rsidRPr="007346EA" w:rsidRDefault="00F61E35" w:rsidP="007F1011">
      <w:pPr>
        <w:shd w:val="clear" w:color="auto" w:fill="FFFFFF"/>
        <w:spacing w:line="276" w:lineRule="auto"/>
        <w:ind w:left="851" w:right="851"/>
        <w:jc w:val="both"/>
        <w:rPr>
          <w:rFonts w:ascii="Palatino Linotype" w:eastAsia="Calibri" w:hAnsi="Palatino Linotype" w:cs="Arial"/>
          <w:i/>
          <w:sz w:val="22"/>
          <w:szCs w:val="22"/>
        </w:rPr>
      </w:pPr>
      <w:r w:rsidRPr="007346EA">
        <w:rPr>
          <w:rFonts w:ascii="Palatino Linotype" w:eastAsia="Calibri" w:hAnsi="Palatino Linotype" w:cs="Arial"/>
          <w:i/>
          <w:sz w:val="22"/>
          <w:szCs w:val="22"/>
        </w:rPr>
        <w:t>La Unidad de Transparencia deberá notificarlo al solicitante por escrito, en un plazo que no exceda de quince días hábiles contados a partir del día siguiente a la presentación de la solicitud.</w:t>
      </w:r>
    </w:p>
    <w:p w14:paraId="63E8405D" w14:textId="77777777" w:rsidR="00F61E35" w:rsidRPr="007346EA" w:rsidRDefault="00F61E35" w:rsidP="007F1011">
      <w:pPr>
        <w:shd w:val="clear" w:color="auto" w:fill="FFFFFF"/>
        <w:spacing w:line="276" w:lineRule="auto"/>
        <w:ind w:left="851" w:right="851"/>
        <w:jc w:val="both"/>
        <w:rPr>
          <w:rFonts w:ascii="Palatino Linotype" w:eastAsia="Calibri" w:hAnsi="Palatino Linotype" w:cs="Arial"/>
          <w:i/>
          <w:sz w:val="22"/>
          <w:szCs w:val="22"/>
        </w:rPr>
      </w:pPr>
      <w:r w:rsidRPr="007346EA">
        <w:rPr>
          <w:rFonts w:ascii="Palatino Linotype" w:eastAsia="Calibri" w:hAnsi="Palatino Linotype" w:cs="Arial"/>
          <w:i/>
          <w:sz w:val="22"/>
          <w:szCs w:val="22"/>
        </w:rPr>
        <w:t>Este plazo podrá ampliarse hasta por otros siete días hábiles, siempre que existan razones para ello, debiendo notificarse por escrito al solicitante.</w:t>
      </w:r>
    </w:p>
    <w:p w14:paraId="5FFA18E8" w14:textId="77777777" w:rsidR="00F61E35" w:rsidRPr="007346EA" w:rsidRDefault="00F61E35" w:rsidP="007F1011">
      <w:pPr>
        <w:shd w:val="clear" w:color="auto" w:fill="FFFFFF"/>
        <w:spacing w:line="276" w:lineRule="auto"/>
        <w:ind w:left="851" w:right="851"/>
        <w:jc w:val="both"/>
        <w:rPr>
          <w:rFonts w:ascii="Palatino Linotype" w:eastAsia="Calibri" w:hAnsi="Palatino Linotype" w:cs="Arial"/>
          <w:i/>
          <w:sz w:val="22"/>
          <w:szCs w:val="22"/>
        </w:rPr>
      </w:pPr>
      <w:r w:rsidRPr="007346EA">
        <w:rPr>
          <w:rFonts w:ascii="Palatino Linotype" w:eastAsia="Calibri" w:hAnsi="Palatino Linotype" w:cs="Arial"/>
          <w:b/>
          <w:i/>
          <w:sz w:val="22"/>
          <w:szCs w:val="22"/>
        </w:rPr>
        <w:t>Artículo 170.</w:t>
      </w:r>
      <w:r w:rsidRPr="007346EA">
        <w:rPr>
          <w:rFonts w:ascii="Palatino Linotype" w:eastAsia="Calibri" w:hAnsi="Palatino Linotype" w:cs="Arial"/>
          <w:i/>
          <w:sz w:val="22"/>
          <w:szCs w:val="22"/>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 [Sic]</w:t>
      </w:r>
    </w:p>
    <w:p w14:paraId="189A766B" w14:textId="77777777" w:rsidR="00F61E35" w:rsidRPr="007346EA" w:rsidRDefault="00F61E35" w:rsidP="00F61E35">
      <w:pPr>
        <w:shd w:val="clear" w:color="auto" w:fill="FFFFFF"/>
        <w:spacing w:after="160" w:line="235" w:lineRule="atLeast"/>
        <w:ind w:left="851" w:right="851"/>
        <w:jc w:val="both"/>
        <w:rPr>
          <w:rFonts w:ascii="Palatino Linotype" w:eastAsia="Calibri" w:hAnsi="Palatino Linotype" w:cs="Arial"/>
        </w:rPr>
      </w:pPr>
      <w:r w:rsidRPr="007346EA">
        <w:rPr>
          <w:rFonts w:ascii="Palatino Linotype" w:eastAsia="Calibri" w:hAnsi="Palatino Linotype" w:cs="Arial"/>
        </w:rPr>
        <w:t> </w:t>
      </w:r>
    </w:p>
    <w:p w14:paraId="78BD9D31" w14:textId="77777777" w:rsidR="00F61E35" w:rsidRPr="007346EA" w:rsidRDefault="00F61E35" w:rsidP="00AF61D8">
      <w:pPr>
        <w:shd w:val="clear" w:color="auto" w:fill="FFFFFF"/>
        <w:spacing w:after="160" w:line="360" w:lineRule="auto"/>
        <w:jc w:val="both"/>
        <w:rPr>
          <w:rFonts w:ascii="Palatino Linotype" w:eastAsia="Calibri" w:hAnsi="Palatino Linotype" w:cs="Arial"/>
        </w:rPr>
      </w:pPr>
      <w:r w:rsidRPr="007346EA">
        <w:rPr>
          <w:rFonts w:ascii="Palatino Linotype" w:eastAsia="Calibri" w:hAnsi="Palatino Linotype" w:cs="Arial"/>
        </w:rPr>
        <w:t>De los preceptos legales señalados, se advierte que en los casos en que la información solicitada no se encuentre en los archivos del </w:t>
      </w:r>
      <w:r w:rsidRPr="007346EA">
        <w:rPr>
          <w:rFonts w:ascii="Palatino Linotype" w:eastAsia="Calibri" w:hAnsi="Palatino Linotype" w:cs="Arial"/>
          <w:b/>
        </w:rPr>
        <w:t>SUJETO OBLIGADO</w:t>
      </w:r>
      <w:r w:rsidRPr="007346EA">
        <w:rPr>
          <w:rFonts w:ascii="Palatino Linotype" w:eastAsia="Calibri" w:hAnsi="Palatino Linotype" w:cs="Arial"/>
        </w:rPr>
        <w:t xml:space="preserve">, es al Comité de </w:t>
      </w:r>
      <w:r w:rsidRPr="007346EA">
        <w:rPr>
          <w:rFonts w:ascii="Palatino Linotype" w:eastAsia="Calibri" w:hAnsi="Palatino Linotype" w:cs="Arial"/>
        </w:rPr>
        <w:lastRenderedPageBreak/>
        <w:t xml:space="preserve">Transparencia al que le corresponde analizar el caso y tomar las medidas necesarias para localización de la información requerida y en su caso ordenará, siempre que sea materialmente posible, que se genere o se reponga la información en caso de que ésta tuviera que existir en la medida que deriva del ejercicio de sus facultades, competencias o funciones; asimismo, </w:t>
      </w:r>
      <w:r w:rsidRPr="007346EA">
        <w:rPr>
          <w:rFonts w:ascii="Palatino Linotype" w:eastAsia="Calibri" w:hAnsi="Palatino Linotype" w:cs="Arial"/>
          <w:b/>
        </w:rPr>
        <w:t>debe notificar al órgano de control interno</w:t>
      </w:r>
      <w:r w:rsidRPr="007346EA">
        <w:rPr>
          <w:rFonts w:ascii="Palatino Linotype" w:eastAsia="Calibri" w:hAnsi="Palatino Linotype" w:cs="Arial"/>
        </w:rPr>
        <w:t xml:space="preserve"> del </w:t>
      </w:r>
      <w:r w:rsidRPr="007346EA">
        <w:rPr>
          <w:rFonts w:ascii="Palatino Linotype" w:eastAsia="Calibri" w:hAnsi="Palatino Linotype" w:cs="Arial"/>
          <w:b/>
        </w:rPr>
        <w:t>SUJETO OBLIGADO</w:t>
      </w:r>
      <w:r w:rsidRPr="007346EA">
        <w:rPr>
          <w:rFonts w:ascii="Palatino Linotype" w:eastAsia="Calibri" w:hAnsi="Palatino Linotype" w:cs="Arial"/>
        </w:rPr>
        <w:t>, a fin de que inicie el procedimiento de responsabilidad administrativa correspondiente.</w:t>
      </w:r>
    </w:p>
    <w:p w14:paraId="61812999" w14:textId="5F45EE7D" w:rsidR="00F61E35" w:rsidRPr="007346EA" w:rsidRDefault="00F61E35" w:rsidP="00AF61D8">
      <w:pPr>
        <w:pStyle w:val="NormalWeb"/>
        <w:shd w:val="clear" w:color="auto" w:fill="FFFFFF"/>
        <w:spacing w:line="360" w:lineRule="auto"/>
        <w:jc w:val="both"/>
        <w:rPr>
          <w:rFonts w:ascii="Palatino Linotype" w:eastAsia="Calibri" w:hAnsi="Palatino Linotype" w:cs="Arial"/>
        </w:rPr>
      </w:pPr>
      <w:r w:rsidRPr="007346EA">
        <w:rPr>
          <w:rFonts w:ascii="Palatino Linotype" w:eastAsia="Calibri" w:hAnsi="Palatino Linotype" w:cs="Arial"/>
        </w:rPr>
        <w:t> Asimismo, se establecerá de manera fundada y motivada las razones del por qué no obra en sus archivos; así como los criterios y los métodos de búsqueda de la información utilizados; así como todas aquéllas circunstancias de modo, tiempo y lugar que se tomaron en cuenta para llegar a determinar que no obra en los archivos la información requerida.</w:t>
      </w:r>
    </w:p>
    <w:p w14:paraId="47B91861" w14:textId="2BEB6ABD" w:rsidR="00F61E35" w:rsidRPr="007346EA" w:rsidRDefault="00F61E35" w:rsidP="00AF61D8">
      <w:pPr>
        <w:shd w:val="clear" w:color="auto" w:fill="FFFFFF"/>
        <w:spacing w:after="160" w:line="360" w:lineRule="auto"/>
        <w:jc w:val="both"/>
        <w:rPr>
          <w:rFonts w:ascii="Palatino Linotype" w:eastAsia="Calibri" w:hAnsi="Palatino Linotype" w:cs="Arial"/>
          <w:b/>
        </w:rPr>
      </w:pPr>
      <w:r w:rsidRPr="007346EA">
        <w:rPr>
          <w:rFonts w:ascii="Palatino Linotype" w:eastAsia="Calibri" w:hAnsi="Palatino Linotype" w:cs="Arial"/>
        </w:rPr>
        <w:t xml:space="preserve"> De igual forma, en observancia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sus numerales </w:t>
      </w:r>
      <w:r w:rsidR="007F1011" w:rsidRPr="007346EA">
        <w:rPr>
          <w:rFonts w:ascii="Palatino Linotype" w:eastAsia="Calibri" w:hAnsi="Palatino Linotype" w:cs="Arial"/>
          <w:b/>
        </w:rPr>
        <w:t>cuarenta y cuatro y cuarenta y cinco</w:t>
      </w:r>
      <w:r w:rsidRPr="007346EA">
        <w:rPr>
          <w:rFonts w:ascii="Palatino Linotype" w:eastAsia="Calibri" w:hAnsi="Palatino Linotype" w:cs="Arial"/>
          <w:b/>
        </w:rPr>
        <w:t>.</w:t>
      </w:r>
    </w:p>
    <w:p w14:paraId="6510F0CE" w14:textId="266826A1" w:rsidR="00F61E35" w:rsidRPr="007346EA" w:rsidRDefault="00F61E35" w:rsidP="00AF61D8">
      <w:pPr>
        <w:shd w:val="clear" w:color="auto" w:fill="FFFFFF"/>
        <w:spacing w:after="160" w:line="360" w:lineRule="auto"/>
        <w:jc w:val="both"/>
        <w:rPr>
          <w:rFonts w:ascii="Arial" w:hAnsi="Arial" w:cs="Arial"/>
          <w:color w:val="222222"/>
        </w:rPr>
      </w:pPr>
      <w:r w:rsidRPr="007346EA">
        <w:rPr>
          <w:rFonts w:ascii="Palatino Linotype" w:eastAsia="Calibri" w:hAnsi="Palatino Linotype" w:cs="Arial"/>
        </w:rPr>
        <w:t> Por ello, como se prevé en los criterios anteriores, e</w:t>
      </w:r>
      <w:r w:rsidRPr="007346EA">
        <w:rPr>
          <w:rFonts w:ascii="Palatino Linotype" w:hAnsi="Palatino Linotype" w:cs="Arial"/>
          <w:color w:val="000000"/>
        </w:rPr>
        <w:t>s necesario que los </w:t>
      </w:r>
      <w:r w:rsidRPr="007346EA">
        <w:rPr>
          <w:rFonts w:ascii="Palatino Linotype" w:hAnsi="Palatino Linotype" w:cs="Arial"/>
          <w:b/>
          <w:bCs/>
          <w:color w:val="000000"/>
        </w:rPr>
        <w:t>SUJETOS OBLIGADOS</w:t>
      </w:r>
      <w:r w:rsidRPr="007346EA">
        <w:rPr>
          <w:rFonts w:ascii="Palatino Linotype" w:hAnsi="Palatino Linotype" w:cs="Arial"/>
          <w:color w:val="000000"/>
        </w:rPr>
        <w:t xml:space="preserve">, realicen previo a una declaratoria de inexistencia, una búsqueda exhaustiva y razonable, con la cual se busca garantizar y hacer fehaciente el hecho de </w:t>
      </w:r>
      <w:r w:rsidRPr="007346EA">
        <w:rPr>
          <w:rFonts w:ascii="Palatino Linotype" w:hAnsi="Palatino Linotype" w:cs="Arial"/>
          <w:color w:val="000000"/>
        </w:rPr>
        <w:lastRenderedPageBreak/>
        <w:t>que la información ahora requerida por el solicitante fue buscada minuciosamente dentro del ámbito de sus competencias.</w:t>
      </w:r>
    </w:p>
    <w:p w14:paraId="653F0AB6" w14:textId="016AB0E7" w:rsidR="00F61E35" w:rsidRPr="007346EA" w:rsidRDefault="00F61E35" w:rsidP="00AF61D8">
      <w:pPr>
        <w:pStyle w:val="NormalWeb"/>
        <w:shd w:val="clear" w:color="auto" w:fill="FFFFFF"/>
        <w:spacing w:line="360" w:lineRule="auto"/>
        <w:ind w:right="51"/>
        <w:jc w:val="both"/>
        <w:rPr>
          <w:rFonts w:ascii="Palatino Linotype" w:hAnsi="Palatino Linotype" w:cs="Arial"/>
          <w:color w:val="000000"/>
        </w:rPr>
      </w:pPr>
      <w:r w:rsidRPr="007346EA">
        <w:rPr>
          <w:rFonts w:ascii="Palatino Linotype" w:hAnsi="Palatino Linotype" w:cs="Arial"/>
          <w:color w:val="000000"/>
        </w:rPr>
        <w:t> Lo anterior es así, pues no debe perderse de vista que, la fundamentación y motivación consiste en la obligación que tiene todo ente público de expresar los preceptos jurídicos aplicables al asunto origen del acto y las razones o argumentos de su actuar, es así que al respecto, el máximo tribunal del país ha establecido jurisprudencia en relación a qué debe entenderse por fundamentación y motivación, en los siguientes términos:</w:t>
      </w:r>
    </w:p>
    <w:p w14:paraId="3E8AE433" w14:textId="77777777" w:rsidR="00F61E35" w:rsidRPr="007346EA" w:rsidRDefault="00F61E35" w:rsidP="00F61E35">
      <w:pPr>
        <w:shd w:val="clear" w:color="auto" w:fill="FFFFFF"/>
        <w:spacing w:after="160" w:line="235" w:lineRule="atLeast"/>
        <w:jc w:val="both"/>
        <w:rPr>
          <w:rFonts w:ascii="Calibri" w:hAnsi="Calibri" w:cs="Calibri"/>
          <w:color w:val="222222"/>
          <w:sz w:val="22"/>
          <w:szCs w:val="22"/>
        </w:rPr>
      </w:pPr>
      <w:r w:rsidRPr="007346EA">
        <w:rPr>
          <w:rFonts w:ascii="Palatino Linotype" w:hAnsi="Palatino Linotype" w:cs="Calibri"/>
          <w:color w:val="222222"/>
          <w:sz w:val="22"/>
          <w:szCs w:val="22"/>
        </w:rPr>
        <w:t> </w:t>
      </w:r>
    </w:p>
    <w:p w14:paraId="71614A92" w14:textId="77777777" w:rsidR="00F61E35" w:rsidRPr="007346EA" w:rsidRDefault="00F61E35" w:rsidP="00F61E35">
      <w:pPr>
        <w:shd w:val="clear" w:color="auto" w:fill="FFFFFF"/>
        <w:spacing w:after="160" w:line="235" w:lineRule="atLeast"/>
        <w:ind w:left="851" w:right="902"/>
        <w:jc w:val="both"/>
        <w:rPr>
          <w:rFonts w:ascii="Calibri" w:hAnsi="Calibri" w:cs="Calibri"/>
          <w:color w:val="222222"/>
          <w:sz w:val="22"/>
          <w:szCs w:val="22"/>
        </w:rPr>
      </w:pPr>
      <w:r w:rsidRPr="007346EA">
        <w:rPr>
          <w:rFonts w:ascii="Palatino Linotype" w:hAnsi="Palatino Linotype" w:cs="Calibri"/>
          <w:i/>
          <w:iCs/>
          <w:color w:val="222222"/>
          <w:sz w:val="22"/>
          <w:szCs w:val="22"/>
        </w:rPr>
        <w:t>“</w:t>
      </w:r>
      <w:r w:rsidRPr="007346EA">
        <w:rPr>
          <w:rFonts w:ascii="Palatino Linotype" w:hAnsi="Palatino Linotype" w:cs="Calibri"/>
          <w:b/>
          <w:bCs/>
          <w:i/>
          <w:iCs/>
          <w:color w:val="222222"/>
          <w:sz w:val="22"/>
          <w:szCs w:val="22"/>
        </w:rPr>
        <w:t>FUNDAMENTACIÓN Y MOTIVACIÓN. </w:t>
      </w:r>
      <w:r w:rsidRPr="007346EA">
        <w:rPr>
          <w:rFonts w:ascii="Palatino Linotype" w:hAnsi="Palatino Linotype" w:cs="Calibri"/>
          <w:i/>
          <w:iCs/>
          <w:color w:val="222222"/>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3C76BF45" w14:textId="77777777" w:rsidR="00F61E35" w:rsidRPr="007346EA" w:rsidRDefault="00F61E35" w:rsidP="00F61E35">
      <w:pPr>
        <w:shd w:val="clear" w:color="auto" w:fill="FFFFFF"/>
        <w:spacing w:after="160" w:line="235" w:lineRule="atLeast"/>
        <w:ind w:left="851" w:right="902"/>
        <w:jc w:val="both"/>
        <w:rPr>
          <w:rFonts w:ascii="Calibri" w:hAnsi="Calibri" w:cs="Calibri"/>
          <w:color w:val="222222"/>
          <w:sz w:val="22"/>
          <w:szCs w:val="22"/>
        </w:rPr>
      </w:pPr>
      <w:r w:rsidRPr="007346EA">
        <w:rPr>
          <w:rFonts w:ascii="Palatino Linotype" w:hAnsi="Palatino Linotype" w:cs="Calibri"/>
          <w:i/>
          <w:iCs/>
          <w:color w:val="222222"/>
          <w:sz w:val="22"/>
          <w:szCs w:val="22"/>
        </w:rPr>
        <w:t> </w:t>
      </w:r>
    </w:p>
    <w:p w14:paraId="32949A33" w14:textId="77777777" w:rsidR="00F61E35" w:rsidRPr="007346EA" w:rsidRDefault="00F61E35" w:rsidP="00120687">
      <w:pPr>
        <w:shd w:val="clear" w:color="auto" w:fill="FFFFFF"/>
        <w:spacing w:after="160" w:line="360" w:lineRule="auto"/>
        <w:jc w:val="both"/>
        <w:rPr>
          <w:rFonts w:ascii="Calibri" w:hAnsi="Calibri" w:cs="Calibri"/>
          <w:color w:val="222222"/>
          <w:szCs w:val="22"/>
        </w:rPr>
      </w:pPr>
      <w:r w:rsidRPr="007346EA">
        <w:rPr>
          <w:rFonts w:ascii="Palatino Linotype" w:hAnsi="Palatino Linotype" w:cs="Calibri"/>
          <w:color w:val="222222"/>
          <w:szCs w:val="22"/>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9EC7218" w14:textId="77777777" w:rsidR="00F61E35" w:rsidRPr="007346EA" w:rsidRDefault="00F61E35" w:rsidP="00120687">
      <w:pPr>
        <w:shd w:val="clear" w:color="auto" w:fill="FFFFFF"/>
        <w:spacing w:after="160" w:line="360" w:lineRule="auto"/>
        <w:jc w:val="both"/>
        <w:rPr>
          <w:rFonts w:ascii="Calibri" w:hAnsi="Calibri" w:cs="Calibri"/>
          <w:color w:val="222222"/>
          <w:szCs w:val="22"/>
        </w:rPr>
      </w:pPr>
      <w:r w:rsidRPr="007346EA">
        <w:rPr>
          <w:rFonts w:ascii="Palatino Linotype" w:hAnsi="Palatino Linotype" w:cs="Calibri"/>
          <w:color w:val="222222"/>
          <w:szCs w:val="22"/>
        </w:rPr>
        <w:t> </w:t>
      </w:r>
    </w:p>
    <w:p w14:paraId="4EE1B4D8" w14:textId="77777777" w:rsidR="00F61E35" w:rsidRPr="007346EA" w:rsidRDefault="00F61E35" w:rsidP="00120687">
      <w:pPr>
        <w:shd w:val="clear" w:color="auto" w:fill="FFFFFF"/>
        <w:spacing w:after="160" w:line="360" w:lineRule="auto"/>
        <w:jc w:val="both"/>
        <w:rPr>
          <w:rFonts w:ascii="Calibri" w:hAnsi="Calibri" w:cs="Calibri"/>
          <w:color w:val="222222"/>
          <w:szCs w:val="22"/>
        </w:rPr>
      </w:pPr>
      <w:r w:rsidRPr="007346EA">
        <w:rPr>
          <w:rFonts w:ascii="Palatino Linotype" w:hAnsi="Palatino Linotype" w:cs="Calibri"/>
          <w:color w:val="222222"/>
          <w:szCs w:val="22"/>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43E3B02A" w14:textId="77777777" w:rsidR="00F61E35" w:rsidRPr="007346EA" w:rsidRDefault="00F61E35" w:rsidP="00F61E35">
      <w:pPr>
        <w:shd w:val="clear" w:color="auto" w:fill="FFFFFF"/>
        <w:spacing w:after="160" w:line="235" w:lineRule="atLeast"/>
        <w:jc w:val="both"/>
        <w:rPr>
          <w:rFonts w:ascii="Calibri" w:hAnsi="Calibri" w:cs="Calibri"/>
          <w:color w:val="222222"/>
          <w:sz w:val="22"/>
          <w:szCs w:val="22"/>
        </w:rPr>
      </w:pPr>
      <w:r w:rsidRPr="007346EA">
        <w:rPr>
          <w:rFonts w:ascii="Palatino Linotype" w:hAnsi="Palatino Linotype" w:cs="Calibri"/>
          <w:color w:val="222222"/>
          <w:sz w:val="22"/>
          <w:szCs w:val="22"/>
        </w:rPr>
        <w:lastRenderedPageBreak/>
        <w:t> </w:t>
      </w:r>
    </w:p>
    <w:p w14:paraId="10EA121A" w14:textId="77777777" w:rsidR="00F61E35" w:rsidRPr="007346EA" w:rsidRDefault="00F61E35" w:rsidP="00F61E35">
      <w:pPr>
        <w:shd w:val="clear" w:color="auto" w:fill="FFFFFF"/>
        <w:spacing w:after="160" w:line="235" w:lineRule="atLeast"/>
        <w:ind w:left="851" w:right="902"/>
        <w:jc w:val="both"/>
        <w:rPr>
          <w:rFonts w:ascii="Calibri" w:hAnsi="Calibri" w:cs="Calibri"/>
          <w:color w:val="222222"/>
          <w:sz w:val="22"/>
          <w:szCs w:val="22"/>
        </w:rPr>
      </w:pPr>
      <w:r w:rsidRPr="007346EA">
        <w:rPr>
          <w:rFonts w:ascii="Palatino Linotype" w:hAnsi="Palatino Linotype" w:cs="Calibri"/>
          <w:b/>
          <w:bCs/>
          <w:i/>
          <w:iCs/>
          <w:color w:val="222222"/>
          <w:sz w:val="22"/>
          <w:szCs w:val="22"/>
        </w:rPr>
        <w:t>“FUNDAMENTACIÓN Y MOTIVACIÓN. EL ASPECTO FORMAL DE LA GARANTÍA Y SU FINALIDAD SE TRADUCEN EN EXPLICAR, JUSTIFICAR, POSIBILITAR LA DEFENSA Y COMUNICAR LA DECISIÓN</w:t>
      </w:r>
      <w:r w:rsidRPr="007346EA">
        <w:rPr>
          <w:rFonts w:ascii="Palatino Linotype" w:hAnsi="Palatino Linotype" w:cs="Calibri"/>
          <w:i/>
          <w:iCs/>
          <w:color w:val="222222"/>
          <w:sz w:val="22"/>
          <w:szCs w:val="22"/>
        </w:rPr>
        <w:t>. El contenido formal de la garantía de legalidad prevista en el artículo 16 constitucional relativa a la </w:t>
      </w:r>
      <w:r w:rsidRPr="007346EA">
        <w:rPr>
          <w:rFonts w:ascii="Palatino Linotype" w:hAnsi="Palatino Linotype" w:cs="Calibri"/>
          <w:b/>
          <w:bCs/>
          <w:i/>
          <w:iCs/>
          <w:color w:val="222222"/>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7346EA">
        <w:rPr>
          <w:rFonts w:ascii="Palatino Linotype" w:hAnsi="Palatino Linotype" w:cs="Calibri"/>
          <w:i/>
          <w:iCs/>
          <w:color w:val="222222"/>
          <w:sz w:val="22"/>
          <w:szCs w:val="22"/>
        </w:rPr>
        <w:t>. Por tanto, </w:t>
      </w:r>
      <w:r w:rsidRPr="007346EA">
        <w:rPr>
          <w:rFonts w:ascii="Palatino Linotype" w:hAnsi="Palatino Linotype" w:cs="Calibri"/>
          <w:b/>
          <w:bCs/>
          <w:i/>
          <w:iCs/>
          <w:color w:val="222222"/>
          <w:sz w:val="22"/>
          <w:szCs w:val="22"/>
        </w:rPr>
        <w:t>no basta que el acto de autoridad apenas observe una motivación pro forma pero de una manera incongruente, insuficiente o imprecisa</w:t>
      </w:r>
      <w:r w:rsidRPr="007346EA">
        <w:rPr>
          <w:rFonts w:ascii="Palatino Linotype" w:hAnsi="Palatino Linotype" w:cs="Calibri"/>
          <w:i/>
          <w:iCs/>
          <w:color w:val="222222"/>
          <w:sz w:val="22"/>
          <w:szCs w:val="22"/>
        </w:rPr>
        <w:t>, que impida la finalidad del conocimiento, comprobación y defensa pertinente</w:t>
      </w:r>
      <w:r w:rsidRPr="007346EA">
        <w:rPr>
          <w:rFonts w:ascii="Palatino Linotype" w:hAnsi="Palatino Linotype" w:cs="Calibri"/>
          <w:b/>
          <w:bCs/>
          <w:i/>
          <w:iCs/>
          <w:color w:val="222222"/>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7346EA">
        <w:rPr>
          <w:rFonts w:ascii="Palatino Linotype" w:hAnsi="Palatino Linotype" w:cs="Calibri"/>
          <w:i/>
          <w:iCs/>
          <w:color w:val="222222"/>
          <w:sz w:val="22"/>
          <w:szCs w:val="22"/>
        </w:rPr>
        <w:t>.” (Sic)</w:t>
      </w:r>
    </w:p>
    <w:p w14:paraId="7EC536EC" w14:textId="77777777" w:rsidR="00F61E35" w:rsidRPr="007346EA" w:rsidRDefault="00F61E35" w:rsidP="00F61E35">
      <w:pPr>
        <w:shd w:val="clear" w:color="auto" w:fill="FFFFFF"/>
        <w:spacing w:after="160" w:line="235" w:lineRule="atLeast"/>
        <w:ind w:left="851" w:right="902"/>
        <w:jc w:val="both"/>
        <w:rPr>
          <w:rFonts w:ascii="Calibri" w:hAnsi="Calibri" w:cs="Calibri"/>
          <w:color w:val="222222"/>
          <w:sz w:val="22"/>
          <w:szCs w:val="22"/>
        </w:rPr>
      </w:pPr>
      <w:r w:rsidRPr="007346EA">
        <w:rPr>
          <w:rFonts w:ascii="Palatino Linotype" w:hAnsi="Palatino Linotype" w:cs="Calibri"/>
          <w:i/>
          <w:iCs/>
          <w:color w:val="222222"/>
          <w:sz w:val="22"/>
          <w:szCs w:val="22"/>
        </w:rPr>
        <w:t>(Énfasis añadido)</w:t>
      </w:r>
    </w:p>
    <w:p w14:paraId="6ED906E0" w14:textId="77777777" w:rsidR="00F61E35" w:rsidRPr="007346EA" w:rsidRDefault="00F61E35" w:rsidP="00F61E35">
      <w:pPr>
        <w:shd w:val="clear" w:color="auto" w:fill="FFFFFF"/>
        <w:spacing w:after="160" w:line="235" w:lineRule="atLeast"/>
        <w:ind w:left="851" w:right="902"/>
        <w:jc w:val="both"/>
        <w:rPr>
          <w:rFonts w:ascii="Calibri" w:hAnsi="Calibri" w:cs="Calibri"/>
          <w:color w:val="222222"/>
          <w:sz w:val="22"/>
          <w:szCs w:val="22"/>
        </w:rPr>
      </w:pPr>
      <w:r w:rsidRPr="007346EA">
        <w:rPr>
          <w:rFonts w:ascii="Palatino Linotype" w:hAnsi="Palatino Linotype" w:cs="Calibri"/>
          <w:i/>
          <w:iCs/>
          <w:color w:val="222222"/>
          <w:sz w:val="22"/>
          <w:szCs w:val="22"/>
        </w:rPr>
        <w:t> </w:t>
      </w:r>
    </w:p>
    <w:p w14:paraId="16E9A50E" w14:textId="77777777" w:rsidR="00F61E35" w:rsidRPr="007346EA" w:rsidRDefault="00F61E35" w:rsidP="00120687">
      <w:pPr>
        <w:shd w:val="clear" w:color="auto" w:fill="FFFFFF"/>
        <w:spacing w:line="360" w:lineRule="auto"/>
        <w:jc w:val="both"/>
        <w:rPr>
          <w:rFonts w:ascii="Calibri" w:hAnsi="Calibri" w:cs="Calibri"/>
          <w:color w:val="222222"/>
        </w:rPr>
      </w:pPr>
      <w:r w:rsidRPr="007346EA">
        <w:rPr>
          <w:rFonts w:ascii="Palatino Linotype" w:hAnsi="Palatino Linotype" w:cs="Calibri"/>
          <w:color w:val="222222"/>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1C6DD04C" w14:textId="77777777" w:rsidR="00F61E35" w:rsidRPr="007346EA" w:rsidRDefault="00F61E35" w:rsidP="00120687">
      <w:pPr>
        <w:shd w:val="clear" w:color="auto" w:fill="FFFFFF"/>
        <w:spacing w:line="360" w:lineRule="auto"/>
        <w:jc w:val="both"/>
        <w:rPr>
          <w:rFonts w:ascii="Calibri" w:hAnsi="Calibri" w:cs="Calibri"/>
          <w:color w:val="222222"/>
        </w:rPr>
      </w:pPr>
      <w:r w:rsidRPr="007346EA">
        <w:rPr>
          <w:rFonts w:ascii="Palatino Linotype" w:hAnsi="Palatino Linotype" w:cs="Calibri"/>
          <w:color w:val="222222"/>
        </w:rPr>
        <w:t> </w:t>
      </w:r>
    </w:p>
    <w:p w14:paraId="3BDCAEA7" w14:textId="77777777" w:rsidR="00F61E35" w:rsidRPr="007346EA" w:rsidRDefault="00F61E35" w:rsidP="00120687">
      <w:pPr>
        <w:shd w:val="clear" w:color="auto" w:fill="FFFFFF"/>
        <w:spacing w:line="360" w:lineRule="auto"/>
        <w:jc w:val="both"/>
        <w:rPr>
          <w:rFonts w:ascii="Calibri" w:hAnsi="Calibri" w:cs="Calibri"/>
          <w:color w:val="222222"/>
        </w:rPr>
      </w:pPr>
      <w:r w:rsidRPr="007346EA">
        <w:rPr>
          <w:rFonts w:ascii="Palatino Linotype" w:hAnsi="Palatino Linotype" w:cs="Calibri"/>
          <w:color w:val="222222"/>
          <w:lang w:val="es-ES"/>
        </w:rPr>
        <w:lastRenderedPageBreak/>
        <w:t>Resulta aplicable el criterio reiterado número </w:t>
      </w:r>
      <w:r w:rsidRPr="007346EA">
        <w:rPr>
          <w:rFonts w:ascii="Palatino Linotype" w:hAnsi="Palatino Linotype" w:cs="Calibri"/>
          <w:b/>
          <w:bCs/>
          <w:color w:val="222222"/>
          <w:lang w:val="es-ES"/>
        </w:rPr>
        <w:t>08/19</w:t>
      </w:r>
      <w:r w:rsidRPr="007346EA">
        <w:rPr>
          <w:rFonts w:ascii="Palatino Linotype" w:hAnsi="Palatino Linotype" w:cs="Calibri"/>
          <w:color w:val="222222"/>
          <w:lang w:val="es-ES"/>
        </w:rPr>
        <w:t>, emitidos por Acuerdo del Pleno del Instituto de Transparencia y Acceso a la Información Pública del Estado de México y Municipios, que a la letra dice:</w:t>
      </w:r>
    </w:p>
    <w:p w14:paraId="1C251B9B" w14:textId="77777777" w:rsidR="00F61E35" w:rsidRPr="007346EA" w:rsidRDefault="00F61E35" w:rsidP="00F61E35">
      <w:pPr>
        <w:shd w:val="clear" w:color="auto" w:fill="FFFFFF"/>
        <w:ind w:left="851" w:right="902"/>
        <w:jc w:val="center"/>
        <w:rPr>
          <w:rFonts w:ascii="Calibri" w:hAnsi="Calibri" w:cs="Calibri"/>
          <w:color w:val="222222"/>
          <w:sz w:val="22"/>
          <w:szCs w:val="22"/>
        </w:rPr>
      </w:pPr>
      <w:r w:rsidRPr="007346EA">
        <w:rPr>
          <w:rFonts w:ascii="Palatino Linotype" w:hAnsi="Palatino Linotype" w:cs="Calibri"/>
          <w:b/>
          <w:bCs/>
          <w:i/>
          <w:iCs/>
          <w:color w:val="222222"/>
          <w:sz w:val="22"/>
          <w:szCs w:val="22"/>
          <w:lang w:val="es-ES"/>
        </w:rPr>
        <w:t> </w:t>
      </w:r>
    </w:p>
    <w:p w14:paraId="56A0C21A" w14:textId="77777777" w:rsidR="00F61E35" w:rsidRPr="007346EA" w:rsidRDefault="00F61E35" w:rsidP="007F1011">
      <w:pPr>
        <w:shd w:val="clear" w:color="auto" w:fill="FFFFFF"/>
        <w:spacing w:line="276" w:lineRule="auto"/>
        <w:ind w:left="851" w:right="902"/>
        <w:jc w:val="both"/>
        <w:rPr>
          <w:rFonts w:ascii="Palatino Linotype" w:hAnsi="Palatino Linotype" w:cs="Calibri"/>
          <w:i/>
          <w:color w:val="222222"/>
          <w:sz w:val="22"/>
          <w:szCs w:val="22"/>
        </w:rPr>
      </w:pPr>
      <w:r w:rsidRPr="007346EA">
        <w:rPr>
          <w:rFonts w:ascii="Palatino Linotype" w:hAnsi="Palatino Linotype" w:cs="Calibri"/>
          <w:b/>
          <w:bCs/>
          <w:i/>
          <w:iCs/>
          <w:color w:val="222222"/>
          <w:sz w:val="22"/>
          <w:szCs w:val="22"/>
          <w:lang w:val="es-ES"/>
        </w:rPr>
        <w:t>“INEXISTENCIA DE LA INFORMACIÓN. SUPUESTOS PARA EMITIR LA RESOLUCIÓN DE LA</w:t>
      </w:r>
      <w:r w:rsidRPr="007346EA">
        <w:rPr>
          <w:rFonts w:ascii="Palatino Linotype" w:hAnsi="Palatino Linotype" w:cs="Calibri"/>
          <w:i/>
          <w:iCs/>
          <w:color w:val="222222"/>
          <w:sz w:val="22"/>
          <w:szCs w:val="22"/>
          <w:lang w:val="es-ES"/>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0435382" w14:textId="77777777" w:rsidR="00F61E35" w:rsidRPr="007346EA" w:rsidRDefault="00F61E35" w:rsidP="007F1011">
      <w:pPr>
        <w:shd w:val="clear" w:color="auto" w:fill="FFFFFF"/>
        <w:spacing w:line="276" w:lineRule="auto"/>
        <w:ind w:left="851" w:right="902"/>
        <w:jc w:val="both"/>
        <w:rPr>
          <w:rFonts w:ascii="Palatino Linotype" w:hAnsi="Palatino Linotype" w:cs="Calibri"/>
          <w:i/>
          <w:color w:val="222222"/>
          <w:sz w:val="22"/>
          <w:szCs w:val="22"/>
        </w:rPr>
      </w:pPr>
      <w:r w:rsidRPr="007346EA">
        <w:rPr>
          <w:rFonts w:ascii="Palatino Linotype" w:hAnsi="Palatino Linotype" w:cs="Calibri"/>
          <w:i/>
          <w:iCs/>
          <w:color w:val="222222"/>
          <w:sz w:val="22"/>
          <w:szCs w:val="22"/>
          <w:lang w:val="es-ES"/>
        </w:rPr>
        <w:t> </w:t>
      </w:r>
    </w:p>
    <w:p w14:paraId="61E789ED" w14:textId="77777777" w:rsidR="00F61E35" w:rsidRPr="007346EA" w:rsidRDefault="00F61E35" w:rsidP="007F1011">
      <w:pPr>
        <w:shd w:val="clear" w:color="auto" w:fill="FFFFFF"/>
        <w:spacing w:line="276" w:lineRule="auto"/>
        <w:ind w:left="851" w:right="902"/>
        <w:jc w:val="both"/>
        <w:rPr>
          <w:rFonts w:ascii="Palatino Linotype" w:hAnsi="Palatino Linotype" w:cs="Calibri"/>
          <w:i/>
          <w:color w:val="222222"/>
          <w:sz w:val="22"/>
          <w:szCs w:val="22"/>
        </w:rPr>
      </w:pPr>
      <w:r w:rsidRPr="007346EA">
        <w:rPr>
          <w:rFonts w:ascii="Palatino Linotype" w:hAnsi="Palatino Linotype" w:cs="Calibri"/>
          <w:b/>
          <w:bCs/>
          <w:i/>
          <w:iCs/>
          <w:color w:val="222222"/>
          <w:sz w:val="22"/>
          <w:szCs w:val="22"/>
          <w:lang w:val="es-ES"/>
        </w:rPr>
        <w:t>Precedentes:</w:t>
      </w:r>
    </w:p>
    <w:p w14:paraId="0AA331ED" w14:textId="77777777" w:rsidR="00F61E35" w:rsidRPr="007346EA" w:rsidRDefault="00F61E35" w:rsidP="007F1011">
      <w:pPr>
        <w:shd w:val="clear" w:color="auto" w:fill="FFFFFF"/>
        <w:spacing w:line="276" w:lineRule="auto"/>
        <w:ind w:left="851" w:right="902"/>
        <w:jc w:val="both"/>
        <w:rPr>
          <w:rFonts w:ascii="Palatino Linotype" w:hAnsi="Palatino Linotype" w:cs="Calibri"/>
          <w:i/>
          <w:color w:val="222222"/>
          <w:sz w:val="22"/>
          <w:szCs w:val="22"/>
        </w:rPr>
      </w:pPr>
      <w:r w:rsidRPr="007346EA">
        <w:rPr>
          <w:rFonts w:ascii="Palatino Linotype" w:hAnsi="Palatino Linotype" w:cs="Calibri"/>
          <w:i/>
          <w:iCs/>
          <w:color w:val="222222"/>
          <w:sz w:val="22"/>
          <w:szCs w:val="22"/>
          <w:lang w:val="es-ES"/>
        </w:rPr>
        <w:t> </w:t>
      </w:r>
    </w:p>
    <w:p w14:paraId="31BF08FF" w14:textId="77777777" w:rsidR="00F61E35" w:rsidRPr="007346EA" w:rsidRDefault="00F61E35" w:rsidP="007F1011">
      <w:pPr>
        <w:pStyle w:val="NormalWeb"/>
        <w:shd w:val="clear" w:color="auto" w:fill="FFFFFF"/>
        <w:spacing w:before="0" w:beforeAutospacing="0" w:after="0" w:afterAutospacing="0" w:line="276" w:lineRule="auto"/>
        <w:ind w:left="1571" w:right="902"/>
        <w:jc w:val="both"/>
        <w:rPr>
          <w:rFonts w:ascii="Palatino Linotype" w:hAnsi="Palatino Linotype" w:cs="Calibri"/>
          <w:i/>
          <w:color w:val="222222"/>
          <w:sz w:val="20"/>
          <w:szCs w:val="20"/>
        </w:rPr>
      </w:pPr>
      <w:r w:rsidRPr="007346EA">
        <w:rPr>
          <w:rFonts w:ascii="Palatino Linotype" w:hAnsi="Palatino Linotype" w:cs="Calibri"/>
          <w:i/>
          <w:color w:val="222222"/>
          <w:sz w:val="22"/>
          <w:szCs w:val="22"/>
          <w:lang w:val="es-ES"/>
        </w:rPr>
        <w:t></w:t>
      </w:r>
      <w:r w:rsidRPr="007346EA">
        <w:rPr>
          <w:rFonts w:ascii="Palatino Linotype" w:hAnsi="Palatino Linotype"/>
          <w:i/>
          <w:color w:val="222222"/>
          <w:sz w:val="14"/>
          <w:szCs w:val="14"/>
          <w:lang w:val="es-ES"/>
        </w:rPr>
        <w:t>        </w:t>
      </w:r>
      <w:r w:rsidRPr="007346EA">
        <w:rPr>
          <w:rFonts w:ascii="Palatino Linotype" w:hAnsi="Palatino Linotype" w:cs="Calibri"/>
          <w:i/>
          <w:iCs/>
          <w:color w:val="222222"/>
          <w:sz w:val="22"/>
          <w:szCs w:val="22"/>
          <w:lang w:val="es-ES"/>
        </w:rPr>
        <w:t xml:space="preserve">En materia de acceso a la información pública. 06881/INFOEM/IP/RR/2019. Aprobado por unanimidad de votos, emitiendo voto particular las Comisionadas Zulema Martínez Sánchez y </w:t>
      </w:r>
      <w:r w:rsidRPr="007346EA">
        <w:rPr>
          <w:rFonts w:ascii="Palatino Linotype" w:hAnsi="Palatino Linotype" w:cs="Calibri"/>
          <w:i/>
          <w:iCs/>
          <w:color w:val="222222"/>
          <w:sz w:val="22"/>
          <w:szCs w:val="22"/>
          <w:lang w:val="es-ES"/>
        </w:rPr>
        <w:lastRenderedPageBreak/>
        <w:t>Eva Abaid Yapur. Instituto de Salud del Estado de México. Comisionado Ponente Luis Gustavo Parra Noriega.</w:t>
      </w:r>
    </w:p>
    <w:p w14:paraId="08C8E573" w14:textId="77777777" w:rsidR="00F61E35" w:rsidRPr="007346EA" w:rsidRDefault="00F61E35" w:rsidP="007F1011">
      <w:pPr>
        <w:pStyle w:val="NormalWeb"/>
        <w:shd w:val="clear" w:color="auto" w:fill="FFFFFF"/>
        <w:spacing w:before="0" w:beforeAutospacing="0" w:after="0" w:afterAutospacing="0" w:line="276" w:lineRule="auto"/>
        <w:ind w:left="1571" w:right="902"/>
        <w:jc w:val="both"/>
        <w:rPr>
          <w:rFonts w:ascii="Palatino Linotype" w:hAnsi="Palatino Linotype" w:cs="Calibri"/>
          <w:i/>
          <w:color w:val="222222"/>
          <w:sz w:val="20"/>
          <w:szCs w:val="20"/>
        </w:rPr>
      </w:pPr>
      <w:r w:rsidRPr="007346EA">
        <w:rPr>
          <w:rFonts w:ascii="Palatino Linotype" w:hAnsi="Palatino Linotype" w:cs="Calibri"/>
          <w:i/>
          <w:color w:val="222222"/>
          <w:sz w:val="22"/>
          <w:szCs w:val="22"/>
          <w:lang w:val="es-ES"/>
        </w:rPr>
        <w:t></w:t>
      </w:r>
      <w:r w:rsidRPr="007346EA">
        <w:rPr>
          <w:rFonts w:ascii="Palatino Linotype" w:hAnsi="Palatino Linotype"/>
          <w:i/>
          <w:color w:val="222222"/>
          <w:sz w:val="14"/>
          <w:szCs w:val="14"/>
          <w:lang w:val="es-ES"/>
        </w:rPr>
        <w:t>        </w:t>
      </w:r>
      <w:r w:rsidRPr="007346EA">
        <w:rPr>
          <w:rFonts w:ascii="Palatino Linotype" w:hAnsi="Palatino Linotype" w:cs="Calibri"/>
          <w:i/>
          <w:iCs/>
          <w:color w:val="222222"/>
          <w:sz w:val="22"/>
          <w:szCs w:val="22"/>
          <w:lang w:val="es-ES"/>
        </w:rPr>
        <w:t>En materia de acceso a la información pública. 05732/INFOEM/IP/RR/2019. Aprobado por unanimidad de votos. Ayuntamiento de Chicoloapan. Comisionada Ponente Eva Abaid Yapur.</w:t>
      </w:r>
    </w:p>
    <w:p w14:paraId="1E1712D8" w14:textId="77777777" w:rsidR="00F61E35" w:rsidRPr="007346EA" w:rsidRDefault="00F61E35" w:rsidP="007F1011">
      <w:pPr>
        <w:pStyle w:val="NormalWeb"/>
        <w:shd w:val="clear" w:color="auto" w:fill="FFFFFF"/>
        <w:spacing w:before="0" w:beforeAutospacing="0" w:after="0" w:afterAutospacing="0" w:line="276" w:lineRule="auto"/>
        <w:ind w:left="1571" w:right="902"/>
        <w:jc w:val="both"/>
        <w:rPr>
          <w:rFonts w:ascii="Palatino Linotype" w:hAnsi="Palatino Linotype" w:cs="Calibri"/>
          <w:i/>
          <w:color w:val="222222"/>
          <w:sz w:val="20"/>
          <w:szCs w:val="20"/>
        </w:rPr>
      </w:pPr>
      <w:r w:rsidRPr="007346EA">
        <w:rPr>
          <w:rFonts w:ascii="Palatino Linotype" w:hAnsi="Palatino Linotype" w:cs="Calibri"/>
          <w:i/>
          <w:color w:val="222222"/>
          <w:sz w:val="22"/>
          <w:szCs w:val="22"/>
        </w:rPr>
        <w:t></w:t>
      </w:r>
      <w:r w:rsidRPr="007346EA">
        <w:rPr>
          <w:rFonts w:ascii="Palatino Linotype" w:hAnsi="Palatino Linotype"/>
          <w:i/>
          <w:color w:val="222222"/>
          <w:sz w:val="14"/>
          <w:szCs w:val="14"/>
        </w:rPr>
        <w:t>        </w:t>
      </w:r>
      <w:r w:rsidRPr="007346EA">
        <w:rPr>
          <w:rFonts w:ascii="Palatino Linotype" w:hAnsi="Palatino Linotype" w:cs="Calibri"/>
          <w:i/>
          <w:iCs/>
          <w:color w:val="222222"/>
          <w:sz w:val="22"/>
          <w:szCs w:val="22"/>
          <w:lang w:val="es-ES"/>
        </w:rPr>
        <w:t>En materia de acceso a la información pública. 04749INFOEM/IP/RR/2019 y acumulados. Aprobado por unanimidad de votos, emitiendo voto particular la Comisionada Eva Abaid Yapur. Universidad Politécnica del Valle de Toluca. Comisionado Ponente Javier Martínez Cruz.</w:t>
      </w:r>
      <w:r w:rsidRPr="007346EA">
        <w:rPr>
          <w:rFonts w:ascii="Palatino Linotype" w:hAnsi="Palatino Linotype" w:cs="Calibri"/>
          <w:b/>
          <w:bCs/>
          <w:i/>
          <w:iCs/>
          <w:color w:val="222222"/>
          <w:sz w:val="22"/>
          <w:szCs w:val="22"/>
          <w:lang w:val="es-ES"/>
        </w:rPr>
        <w:t>”</w:t>
      </w:r>
    </w:p>
    <w:p w14:paraId="763AA66E" w14:textId="77777777" w:rsidR="00F61E35" w:rsidRPr="007346EA" w:rsidRDefault="00F61E35" w:rsidP="007F1011">
      <w:pPr>
        <w:shd w:val="clear" w:color="auto" w:fill="FFFFFF"/>
        <w:spacing w:line="276" w:lineRule="auto"/>
        <w:ind w:right="902" w:firstLine="851"/>
        <w:jc w:val="both"/>
        <w:rPr>
          <w:rFonts w:ascii="Palatino Linotype" w:hAnsi="Palatino Linotype" w:cs="Calibri"/>
          <w:i/>
          <w:color w:val="222222"/>
          <w:sz w:val="22"/>
          <w:szCs w:val="22"/>
        </w:rPr>
      </w:pPr>
      <w:r w:rsidRPr="007346EA">
        <w:rPr>
          <w:rFonts w:ascii="Palatino Linotype" w:hAnsi="Palatino Linotype" w:cs="Calibri"/>
          <w:i/>
          <w:color w:val="222222"/>
          <w:sz w:val="22"/>
          <w:szCs w:val="22"/>
          <w:lang w:val="es-ES"/>
        </w:rPr>
        <w:t>(Énfasis añadido)</w:t>
      </w:r>
    </w:p>
    <w:p w14:paraId="430FD27B" w14:textId="77777777" w:rsidR="00F61E35" w:rsidRPr="007346EA" w:rsidRDefault="00F61E35" w:rsidP="00F61E35">
      <w:pPr>
        <w:shd w:val="clear" w:color="auto" w:fill="FFFFFF"/>
        <w:spacing w:after="160" w:line="330" w:lineRule="atLeast"/>
        <w:jc w:val="both"/>
        <w:rPr>
          <w:rFonts w:ascii="Calibri" w:hAnsi="Calibri" w:cs="Calibri"/>
          <w:color w:val="222222"/>
          <w:sz w:val="22"/>
          <w:szCs w:val="22"/>
        </w:rPr>
      </w:pPr>
      <w:r w:rsidRPr="007346EA">
        <w:rPr>
          <w:rFonts w:ascii="Calibri" w:hAnsi="Calibri" w:cs="Calibri"/>
          <w:color w:val="222222"/>
          <w:sz w:val="22"/>
          <w:szCs w:val="22"/>
        </w:rPr>
        <w:t> </w:t>
      </w:r>
    </w:p>
    <w:p w14:paraId="409A69F3" w14:textId="45F77A30" w:rsidR="00882479" w:rsidRPr="007346EA" w:rsidRDefault="00882479" w:rsidP="00882479">
      <w:pPr>
        <w:spacing w:line="360" w:lineRule="auto"/>
        <w:jc w:val="both"/>
        <w:rPr>
          <w:noProof/>
          <w:lang w:eastAsia="es-MX"/>
        </w:rPr>
      </w:pPr>
      <w:r w:rsidRPr="007346EA">
        <w:rPr>
          <w:rFonts w:ascii="Palatino Linotype" w:eastAsia="Calibri" w:hAnsi="Palatino Linotype" w:cs="Arial"/>
        </w:rPr>
        <w:t xml:space="preserve">Por lo anterior, es procedente revocar la respuesta </w:t>
      </w:r>
      <w:r w:rsidRPr="007346EA">
        <w:rPr>
          <w:rFonts w:ascii="Palatino Linotype" w:hAnsi="Palatino Linotype" w:cs="Arial"/>
        </w:rPr>
        <w:t xml:space="preserve">del </w:t>
      </w:r>
      <w:r w:rsidRPr="007346EA">
        <w:rPr>
          <w:rFonts w:ascii="Palatino Linotype" w:hAnsi="Palatino Linotype" w:cs="Arial"/>
          <w:b/>
        </w:rPr>
        <w:t>SUJETO OBLIGADO</w:t>
      </w:r>
      <w:r w:rsidRPr="007346EA">
        <w:rPr>
          <w:rFonts w:ascii="Palatino Linotype" w:hAnsi="Palatino Linotype" w:cs="Arial"/>
          <w:color w:val="000000"/>
        </w:rPr>
        <w:t xml:space="preserve">, ya que el derecho de acceso a la información pública se satisface en aquellos casos en que se entregue el soporte documental en que conste la información pública solicitada, sin embargo, en el recurso que nos ocupa, no se actualiza, </w:t>
      </w:r>
      <w:r w:rsidR="00D3626E" w:rsidRPr="007346EA">
        <w:rPr>
          <w:rFonts w:ascii="Palatino Linotype" w:hAnsi="Palatino Linotype" w:cs="Arial"/>
          <w:color w:val="000000"/>
        </w:rPr>
        <w:t>por lo que es dable ordenar el Acuerdo de Inexistencia de la Información.</w:t>
      </w:r>
    </w:p>
    <w:p w14:paraId="5CB0921B" w14:textId="77777777" w:rsidR="002A6180" w:rsidRPr="007346EA" w:rsidRDefault="002A6180" w:rsidP="002A6180">
      <w:pPr>
        <w:tabs>
          <w:tab w:val="left" w:pos="284"/>
        </w:tabs>
        <w:spacing w:before="240" w:after="240" w:line="360" w:lineRule="auto"/>
        <w:ind w:right="49"/>
        <w:contextualSpacing/>
        <w:jc w:val="both"/>
        <w:rPr>
          <w:rFonts w:ascii="Palatino Linotype" w:hAnsi="Palatino Linotype" w:cs="Arial"/>
          <w:lang w:val="es-ES"/>
        </w:rPr>
      </w:pPr>
    </w:p>
    <w:p w14:paraId="06C9D5E8" w14:textId="43BFB5BD" w:rsidR="002A6180" w:rsidRPr="007346EA" w:rsidRDefault="002A6180" w:rsidP="002A6180">
      <w:pPr>
        <w:tabs>
          <w:tab w:val="left" w:pos="284"/>
        </w:tabs>
        <w:spacing w:before="240" w:after="240" w:line="360" w:lineRule="auto"/>
        <w:ind w:right="49"/>
        <w:contextualSpacing/>
        <w:jc w:val="both"/>
        <w:rPr>
          <w:rFonts w:ascii="Palatino Linotype" w:hAnsi="Palatino Linotype"/>
          <w:b/>
          <w:bCs/>
          <w:color w:val="000000" w:themeColor="text1"/>
        </w:rPr>
      </w:pPr>
      <w:r w:rsidRPr="007346EA">
        <w:rPr>
          <w:rFonts w:ascii="Palatino Linotype" w:hAnsi="Palatino Linotype"/>
          <w:bCs/>
          <w:color w:val="000000" w:themeColor="text1"/>
        </w:rPr>
        <w:t xml:space="preserve">Finalmente, respecto de las manifestaciones realizadas por </w:t>
      </w:r>
      <w:r w:rsidRPr="007346EA">
        <w:rPr>
          <w:rFonts w:ascii="Palatino Linotype" w:hAnsi="Palatino Linotype"/>
          <w:b/>
          <w:bCs/>
          <w:color w:val="000000" w:themeColor="text1"/>
        </w:rPr>
        <w:t>EL RECURRENTE</w:t>
      </w:r>
      <w:r w:rsidRPr="007346EA">
        <w:rPr>
          <w:rFonts w:ascii="Palatino Linotype" w:hAnsi="Palatino Linotype"/>
          <w:bCs/>
          <w:color w:val="000000" w:themeColor="text1"/>
        </w:rPr>
        <w:t xml:space="preserve"> como razones o motivos de inconformidad, consistentes en </w:t>
      </w:r>
      <w:r w:rsidR="00882479" w:rsidRPr="007346EA">
        <w:rPr>
          <w:rFonts w:ascii="Palatino Linotype" w:hAnsi="Palatino Linotype"/>
          <w:bCs/>
          <w:color w:val="000000" w:themeColor="text1"/>
        </w:rPr>
        <w:t xml:space="preserve">que </w:t>
      </w:r>
      <w:r w:rsidRPr="007346EA">
        <w:rPr>
          <w:rFonts w:ascii="Palatino Linotype" w:hAnsi="Palatino Linotype"/>
          <w:bCs/>
          <w:color w:val="000000" w:themeColor="text1"/>
        </w:rPr>
        <w:t>“</w:t>
      </w:r>
      <w:r w:rsidRPr="007346EA">
        <w:rPr>
          <w:rFonts w:ascii="Palatino Linotype" w:hAnsi="Palatino Linotype"/>
          <w:b/>
          <w:bCs/>
          <w:i/>
          <w:color w:val="000000" w:themeColor="text1"/>
        </w:rPr>
        <w:t>el contralor municipal se encuentra dilatando la entrega de la información asi como se encuentra mintiendo en su respuesta ya quye en ningun momento se encuentra en certifiacion</w:t>
      </w:r>
      <w:r w:rsidR="00BE16BA" w:rsidRPr="007346EA">
        <w:rPr>
          <w:rFonts w:ascii="Palatino Linotype" w:hAnsi="Palatino Linotype"/>
          <w:b/>
          <w:bCs/>
          <w:i/>
          <w:color w:val="000000" w:themeColor="text1"/>
        </w:rPr>
        <w:t>…</w:t>
      </w:r>
      <w:r w:rsidRPr="007346EA">
        <w:rPr>
          <w:rFonts w:ascii="Palatino Linotype" w:hAnsi="Palatino Linotype"/>
          <w:bCs/>
          <w:color w:val="000000" w:themeColor="text1"/>
        </w:rPr>
        <w:t>”</w:t>
      </w:r>
      <w:r w:rsidR="00882479" w:rsidRPr="007346EA">
        <w:rPr>
          <w:rFonts w:ascii="Palatino Linotype" w:hAnsi="Palatino Linotype"/>
          <w:bCs/>
          <w:color w:val="000000" w:themeColor="text1"/>
        </w:rPr>
        <w:t xml:space="preserve"> (Sic)</w:t>
      </w:r>
      <w:r w:rsidRPr="007346EA">
        <w:rPr>
          <w:rFonts w:ascii="Palatino Linotype" w:hAnsi="Palatino Linotype"/>
          <w:bCs/>
          <w:color w:val="000000" w:themeColor="text1"/>
        </w:rPr>
        <w:t xml:space="preserve">; al respecto, este Órgano Garante advierte que se tratan de manifestaciones unilaterales subjetivas en ejercicio del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w:t>
      </w:r>
      <w:r w:rsidRPr="007346EA">
        <w:rPr>
          <w:rFonts w:ascii="Palatino Linotype" w:hAnsi="Palatino Linotype"/>
          <w:bCs/>
          <w:color w:val="000000" w:themeColor="text1"/>
        </w:rPr>
        <w:lastRenderedPageBreak/>
        <w:t xml:space="preserve">pronunciarse sobre las mismas; atento a ello, esta Ponencia Resolutora, determina que las razones o motivos de inconformidad devienen </w:t>
      </w:r>
      <w:r w:rsidRPr="007346EA">
        <w:rPr>
          <w:rFonts w:ascii="Palatino Linotype" w:hAnsi="Palatino Linotype"/>
          <w:b/>
          <w:bCs/>
          <w:color w:val="000000" w:themeColor="text1"/>
        </w:rPr>
        <w:t>parcialmente fundadas.</w:t>
      </w:r>
    </w:p>
    <w:p w14:paraId="036BA15A" w14:textId="77777777" w:rsidR="00587093" w:rsidRPr="007346EA" w:rsidRDefault="00587093" w:rsidP="005E6A78">
      <w:pPr>
        <w:autoSpaceDE w:val="0"/>
        <w:autoSpaceDN w:val="0"/>
        <w:adjustRightInd w:val="0"/>
        <w:spacing w:line="360" w:lineRule="auto"/>
        <w:ind w:right="-91"/>
        <w:jc w:val="both"/>
        <w:rPr>
          <w:rFonts w:ascii="Palatino Linotype" w:hAnsi="Palatino Linotype" w:cs="Arial"/>
          <w:lang w:eastAsia="es-CO"/>
        </w:rPr>
      </w:pPr>
    </w:p>
    <w:p w14:paraId="1BC02440" w14:textId="77777777" w:rsidR="005E6A78" w:rsidRPr="007346EA" w:rsidRDefault="005E6A78" w:rsidP="005E6A78">
      <w:pPr>
        <w:widowControl w:val="0"/>
        <w:autoSpaceDE w:val="0"/>
        <w:autoSpaceDN w:val="0"/>
        <w:adjustRightInd w:val="0"/>
        <w:spacing w:line="360" w:lineRule="auto"/>
        <w:jc w:val="both"/>
        <w:rPr>
          <w:rFonts w:ascii="Palatino Linotype" w:eastAsia="Calibri" w:hAnsi="Palatino Linotype" w:cs="Arial"/>
        </w:rPr>
      </w:pPr>
      <w:r w:rsidRPr="007346EA">
        <w:rPr>
          <w:rFonts w:ascii="Palatino Linotype" w:eastAsia="Calibri" w:hAnsi="Palatino Linotype" w:cs="Arial"/>
        </w:rPr>
        <w:t xml:space="preserve">Así, con </w:t>
      </w:r>
      <w:r w:rsidRPr="007346EA">
        <w:rPr>
          <w:rFonts w:ascii="Palatino Linotype" w:hAnsi="Palatino Linotype" w:cs="Arial"/>
        </w:rPr>
        <w:t>fundamento</w:t>
      </w:r>
      <w:r w:rsidRPr="007346EA">
        <w:rPr>
          <w:rFonts w:ascii="Palatino Linotype" w:eastAsia="Calibri" w:hAnsi="Palatino Linotype" w:cs="Arial"/>
        </w:rPr>
        <w:t xml:space="preserve"> en lo prescrito en los artículos 5, párrafos </w:t>
      </w:r>
      <w:r w:rsidRPr="007346EA">
        <w:rPr>
          <w:rFonts w:ascii="Palatino Linotype" w:hAnsi="Palatino Linotype"/>
        </w:rPr>
        <w:t xml:space="preserve">vigésimo </w:t>
      </w:r>
      <w:r w:rsidRPr="007346EA">
        <w:rPr>
          <w:rFonts w:ascii="Palatino Linotype" w:hAnsi="Palatino Linotype" w:cs="Arial"/>
        </w:rPr>
        <w:t>segundo,</w:t>
      </w:r>
      <w:r w:rsidRPr="007346EA">
        <w:rPr>
          <w:rFonts w:ascii="Palatino Linotype" w:hAnsi="Palatino Linotype"/>
        </w:rPr>
        <w:t xml:space="preserve"> vigésimo tercero y vigésimo cuarto</w:t>
      </w:r>
      <w:r w:rsidRPr="007346EA">
        <w:rPr>
          <w:rFonts w:ascii="Palatino Linotype" w:hAnsi="Palatino Linotype" w:cs="Arial"/>
        </w:rPr>
        <w:t>,</w:t>
      </w:r>
      <w:r w:rsidRPr="007346EA">
        <w:rPr>
          <w:rFonts w:ascii="Palatino Linotype" w:hAnsi="Palatino Linotype"/>
        </w:rPr>
        <w:t xml:space="preserve"> fracciones IV y V,</w:t>
      </w:r>
      <w:r w:rsidRPr="007346EA">
        <w:rPr>
          <w:rFonts w:ascii="Palatino Linotype" w:eastAsia="Calibri" w:hAnsi="Palatino Linotype" w:cs="Arial"/>
        </w:rPr>
        <w:t xml:space="preserve"> de la Constitución Política del Estado Libre y Soberano de </w:t>
      </w:r>
      <w:r w:rsidRPr="007346EA">
        <w:rPr>
          <w:rFonts w:ascii="Palatino Linotype" w:hAnsi="Palatino Linotype" w:cs="Arial"/>
          <w:lang w:val="es-ES_tradnl"/>
        </w:rPr>
        <w:t>México</w:t>
      </w:r>
      <w:r w:rsidRPr="007346EA">
        <w:rPr>
          <w:rFonts w:ascii="Palatino Linotype" w:eastAsia="Calibri" w:hAnsi="Palatino Linotype" w:cs="Arial"/>
        </w:rPr>
        <w:t xml:space="preserve">, y los artículos </w:t>
      </w:r>
      <w:r w:rsidRPr="007346EA">
        <w:rPr>
          <w:rFonts w:ascii="Palatino Linotype" w:hAnsi="Palatino Linotype"/>
        </w:rPr>
        <w:t xml:space="preserve">2, </w:t>
      </w:r>
      <w:r w:rsidRPr="007346EA">
        <w:rPr>
          <w:rFonts w:ascii="Palatino Linotype" w:hAnsi="Palatino Linotype" w:cs="Arial"/>
        </w:rPr>
        <w:t>fracción</w:t>
      </w:r>
      <w:r w:rsidRPr="007346EA">
        <w:rPr>
          <w:rFonts w:ascii="Palatino Linotype" w:hAnsi="Palatino Linotype"/>
        </w:rPr>
        <w:t xml:space="preserve"> II, 9, </w:t>
      </w:r>
      <w:r w:rsidRPr="007346EA">
        <w:rPr>
          <w:rFonts w:ascii="Palatino Linotype" w:hAnsi="Palatino Linotype" w:cs="Arial"/>
          <w:lang w:val="es-ES_tradnl"/>
        </w:rPr>
        <w:t>29</w:t>
      </w:r>
      <w:r w:rsidRPr="007346EA">
        <w:rPr>
          <w:rFonts w:ascii="Palatino Linotype" w:hAnsi="Palatino Linotype"/>
        </w:rPr>
        <w:t>, 36, fracciones I y II, 176, 178, 179, 181, 185, fracción I, 186 y 188,</w:t>
      </w:r>
      <w:r w:rsidRPr="007346EA">
        <w:rPr>
          <w:rFonts w:ascii="Palatino Linotype" w:eastAsia="Calibri" w:hAnsi="Palatino Linotype" w:cs="Arial"/>
        </w:rPr>
        <w:t xml:space="preserve"> de la Ley de Transparencia y Acceso a la Información Pública del Estado de México y </w:t>
      </w:r>
      <w:r w:rsidRPr="007346EA">
        <w:rPr>
          <w:rFonts w:ascii="Palatino Linotype" w:hAnsi="Palatino Linotype" w:cs="Arial"/>
        </w:rPr>
        <w:t>Municipios</w:t>
      </w:r>
      <w:r w:rsidRPr="007346EA">
        <w:rPr>
          <w:rFonts w:ascii="Palatino Linotype" w:eastAsia="Calibri" w:hAnsi="Palatino Linotype" w:cs="Arial"/>
        </w:rPr>
        <w:t xml:space="preserve">, </w:t>
      </w:r>
      <w:r w:rsidRPr="007346EA">
        <w:rPr>
          <w:rFonts w:ascii="Palatino Linotype" w:hAnsi="Palatino Linotype"/>
        </w:rPr>
        <w:t>este</w:t>
      </w:r>
      <w:r w:rsidRPr="007346EA">
        <w:rPr>
          <w:rFonts w:ascii="Palatino Linotype" w:eastAsia="Calibri" w:hAnsi="Palatino Linotype" w:cs="Arial"/>
        </w:rPr>
        <w:t xml:space="preserve"> Pleno:</w:t>
      </w:r>
    </w:p>
    <w:p w14:paraId="1965AF11" w14:textId="77777777" w:rsidR="00120687" w:rsidRPr="007346EA" w:rsidRDefault="00120687" w:rsidP="005E6A78">
      <w:pPr>
        <w:widowControl w:val="0"/>
        <w:autoSpaceDE w:val="0"/>
        <w:autoSpaceDN w:val="0"/>
        <w:adjustRightInd w:val="0"/>
        <w:jc w:val="both"/>
        <w:rPr>
          <w:rFonts w:ascii="Palatino Linotype" w:eastAsia="Calibri" w:hAnsi="Palatino Linotype" w:cs="Arial"/>
        </w:rPr>
      </w:pPr>
    </w:p>
    <w:p w14:paraId="4293CCE5" w14:textId="77777777" w:rsidR="005E6A78" w:rsidRPr="007346EA" w:rsidRDefault="005E6A78" w:rsidP="005E6A78">
      <w:pPr>
        <w:jc w:val="center"/>
        <w:rPr>
          <w:rFonts w:ascii="Palatino Linotype" w:hAnsi="Palatino Linotype"/>
          <w:b/>
          <w:bCs/>
          <w:spacing w:val="40"/>
          <w:sz w:val="28"/>
        </w:rPr>
      </w:pPr>
      <w:r w:rsidRPr="007346EA">
        <w:rPr>
          <w:rFonts w:ascii="Palatino Linotype" w:hAnsi="Palatino Linotype"/>
          <w:b/>
          <w:bCs/>
          <w:spacing w:val="40"/>
          <w:sz w:val="28"/>
        </w:rPr>
        <w:t>RESUELVE</w:t>
      </w:r>
    </w:p>
    <w:p w14:paraId="3B28562B" w14:textId="77777777" w:rsidR="005E6A78" w:rsidRPr="007346EA" w:rsidRDefault="005E6A78" w:rsidP="005E6A78">
      <w:pPr>
        <w:jc w:val="center"/>
        <w:rPr>
          <w:rFonts w:ascii="Palatino Linotype" w:hAnsi="Palatino Linotype"/>
          <w:b/>
          <w:bCs/>
          <w:spacing w:val="40"/>
          <w:sz w:val="28"/>
        </w:rPr>
      </w:pPr>
    </w:p>
    <w:p w14:paraId="157E7575" w14:textId="77777777" w:rsidR="005E6A78" w:rsidRPr="007346EA" w:rsidRDefault="005E6A78" w:rsidP="005E6A78">
      <w:pPr>
        <w:spacing w:line="360" w:lineRule="auto"/>
        <w:jc w:val="both"/>
        <w:rPr>
          <w:rFonts w:ascii="Palatino Linotype" w:hAnsi="Palatino Linotype" w:cs="Arial"/>
          <w:lang w:val="es-ES"/>
        </w:rPr>
      </w:pPr>
      <w:r w:rsidRPr="007346EA">
        <w:rPr>
          <w:rFonts w:ascii="Palatino Linotype" w:hAnsi="Palatino Linotype" w:cs="Arial"/>
          <w:b/>
          <w:sz w:val="28"/>
          <w:szCs w:val="28"/>
          <w:lang w:val="es-ES"/>
        </w:rPr>
        <w:t>PRIMERO</w:t>
      </w:r>
      <w:r w:rsidRPr="007346EA">
        <w:rPr>
          <w:rFonts w:ascii="Palatino Linotype" w:hAnsi="Palatino Linotype" w:cs="Arial"/>
          <w:sz w:val="28"/>
          <w:szCs w:val="28"/>
          <w:lang w:val="es-ES"/>
        </w:rPr>
        <w:t>.</w:t>
      </w:r>
      <w:r w:rsidRPr="007346EA">
        <w:rPr>
          <w:rFonts w:ascii="Palatino Linotype" w:hAnsi="Palatino Linotype" w:cs="Arial"/>
          <w:lang w:val="es-ES"/>
        </w:rPr>
        <w:t xml:space="preserve"> Resultan </w:t>
      </w:r>
      <w:r w:rsidRPr="007346EA">
        <w:rPr>
          <w:rFonts w:ascii="Palatino Linotype" w:hAnsi="Palatino Linotype" w:cs="Arial"/>
          <w:b/>
          <w:lang w:val="es-ES"/>
        </w:rPr>
        <w:t>parcialmente</w:t>
      </w:r>
      <w:r w:rsidRPr="007346EA">
        <w:rPr>
          <w:rFonts w:ascii="Palatino Linotype" w:hAnsi="Palatino Linotype" w:cs="Arial"/>
          <w:lang w:val="es-ES"/>
        </w:rPr>
        <w:t xml:space="preserve"> </w:t>
      </w:r>
      <w:r w:rsidRPr="007346EA">
        <w:rPr>
          <w:rFonts w:ascii="Palatino Linotype" w:hAnsi="Palatino Linotype" w:cs="Arial"/>
          <w:b/>
          <w:lang w:val="es-ES"/>
        </w:rPr>
        <w:t>fundadas</w:t>
      </w:r>
      <w:r w:rsidRPr="007346EA">
        <w:rPr>
          <w:rFonts w:ascii="Palatino Linotype" w:hAnsi="Palatino Linotype" w:cs="Arial"/>
          <w:lang w:val="es-ES"/>
        </w:rPr>
        <w:t xml:space="preserve"> las razones o motivos de inconformidad planteadas por </w:t>
      </w:r>
      <w:r w:rsidRPr="007346EA">
        <w:rPr>
          <w:rFonts w:ascii="Palatino Linotype" w:hAnsi="Palatino Linotype" w:cs="Arial"/>
          <w:b/>
          <w:lang w:val="es-ES"/>
        </w:rPr>
        <w:t>EL RECURRENTE</w:t>
      </w:r>
      <w:r w:rsidRPr="007346EA">
        <w:rPr>
          <w:rFonts w:ascii="Palatino Linotype" w:hAnsi="Palatino Linotype" w:cs="Arial"/>
          <w:lang w:val="es-ES"/>
        </w:rPr>
        <w:t xml:space="preserve">, en términos del Considerando </w:t>
      </w:r>
      <w:r w:rsidRPr="007346EA">
        <w:rPr>
          <w:rFonts w:ascii="Palatino Linotype" w:hAnsi="Palatino Linotype" w:cs="Arial"/>
          <w:b/>
          <w:lang w:val="es-ES"/>
        </w:rPr>
        <w:t>QUINTO</w:t>
      </w:r>
      <w:r w:rsidRPr="007346EA">
        <w:rPr>
          <w:rFonts w:ascii="Palatino Linotype" w:hAnsi="Palatino Linotype" w:cs="Arial"/>
          <w:lang w:val="es-ES"/>
        </w:rPr>
        <w:t xml:space="preserve"> de la presente resolución.</w:t>
      </w:r>
    </w:p>
    <w:p w14:paraId="2F6CC812" w14:textId="77777777" w:rsidR="005E6A78" w:rsidRPr="007346EA" w:rsidRDefault="005E6A78" w:rsidP="005E6A78">
      <w:pPr>
        <w:spacing w:line="360" w:lineRule="auto"/>
        <w:jc w:val="both"/>
        <w:rPr>
          <w:rFonts w:ascii="Palatino Linotype" w:hAnsi="Palatino Linotype" w:cs="Arial"/>
          <w:lang w:val="es-ES"/>
        </w:rPr>
      </w:pPr>
    </w:p>
    <w:p w14:paraId="7B4427B6" w14:textId="333C5648" w:rsidR="005E6A78" w:rsidRPr="007346EA" w:rsidRDefault="005E6A78" w:rsidP="005E6A78">
      <w:pPr>
        <w:spacing w:line="360" w:lineRule="auto"/>
        <w:jc w:val="both"/>
        <w:rPr>
          <w:rFonts w:ascii="Palatino Linotype" w:hAnsi="Palatino Linotype" w:cs="Arial"/>
          <w:lang w:val="es-ES"/>
        </w:rPr>
      </w:pPr>
      <w:r w:rsidRPr="007346EA">
        <w:rPr>
          <w:rFonts w:ascii="Palatino Linotype" w:hAnsi="Palatino Linotype" w:cs="Arial"/>
          <w:b/>
          <w:sz w:val="28"/>
          <w:szCs w:val="28"/>
          <w:lang w:val="es-ES"/>
        </w:rPr>
        <w:t>SEGUNDO</w:t>
      </w:r>
      <w:r w:rsidRPr="007346EA">
        <w:rPr>
          <w:rFonts w:ascii="Palatino Linotype" w:hAnsi="Palatino Linotype" w:cs="Arial"/>
          <w:sz w:val="28"/>
          <w:szCs w:val="28"/>
          <w:lang w:val="es-ES"/>
        </w:rPr>
        <w:t>.</w:t>
      </w:r>
      <w:r w:rsidRPr="007346EA">
        <w:rPr>
          <w:rFonts w:ascii="Palatino Linotype" w:hAnsi="Palatino Linotype" w:cs="Arial"/>
          <w:lang w:val="es-ES"/>
        </w:rPr>
        <w:t xml:space="preserve"> </w:t>
      </w:r>
      <w:r w:rsidRPr="007346EA">
        <w:rPr>
          <w:rFonts w:ascii="Palatino Linotype" w:eastAsia="Calibri" w:hAnsi="Palatino Linotype" w:cs="Arial"/>
        </w:rPr>
        <w:t xml:space="preserve">Se </w:t>
      </w:r>
      <w:r w:rsidRPr="007346EA">
        <w:rPr>
          <w:rFonts w:ascii="Palatino Linotype" w:eastAsia="Calibri" w:hAnsi="Palatino Linotype" w:cs="Arial"/>
          <w:b/>
        </w:rPr>
        <w:t xml:space="preserve">REVOCA </w:t>
      </w:r>
      <w:r w:rsidRPr="007346EA">
        <w:rPr>
          <w:rFonts w:ascii="Palatino Linotype" w:eastAsia="Calibri" w:hAnsi="Palatino Linotype" w:cs="Arial"/>
        </w:rPr>
        <w:t xml:space="preserve">la respuesta proporcionada por </w:t>
      </w:r>
      <w:r w:rsidRPr="007346EA">
        <w:rPr>
          <w:rFonts w:ascii="Palatino Linotype" w:eastAsia="Calibri" w:hAnsi="Palatino Linotype" w:cs="Arial"/>
          <w:b/>
        </w:rPr>
        <w:t xml:space="preserve">EL SUJETO OBLIGADO </w:t>
      </w:r>
      <w:r w:rsidRPr="007346EA">
        <w:rPr>
          <w:rFonts w:ascii="Palatino Linotype" w:eastAsia="Calibri" w:hAnsi="Palatino Linotype" w:cs="Arial"/>
        </w:rPr>
        <w:t xml:space="preserve">y se </w:t>
      </w:r>
      <w:r w:rsidRPr="007346EA">
        <w:rPr>
          <w:rFonts w:ascii="Palatino Linotype" w:eastAsia="Calibri" w:hAnsi="Palatino Linotype" w:cs="Arial"/>
          <w:b/>
        </w:rPr>
        <w:t xml:space="preserve">ordena </w:t>
      </w:r>
      <w:r w:rsidRPr="007346EA">
        <w:rPr>
          <w:rFonts w:ascii="Palatino Linotype" w:eastAsia="Calibri" w:hAnsi="Palatino Linotype" w:cs="Arial"/>
        </w:rPr>
        <w:t xml:space="preserve">atienda la solicitud de información </w:t>
      </w:r>
      <w:r w:rsidR="008F397F" w:rsidRPr="007346EA">
        <w:rPr>
          <w:rFonts w:ascii="Palatino Linotype" w:eastAsia="Calibri" w:hAnsi="Palatino Linotype" w:cs="Arial"/>
          <w:b/>
        </w:rPr>
        <w:t>00123/LAPAZ</w:t>
      </w:r>
      <w:r w:rsidRPr="007346EA">
        <w:rPr>
          <w:rFonts w:ascii="Palatino Linotype" w:eastAsia="Calibri" w:hAnsi="Palatino Linotype" w:cs="Arial"/>
          <w:b/>
        </w:rPr>
        <w:t>/IP/20</w:t>
      </w:r>
      <w:r w:rsidR="008F397F" w:rsidRPr="007346EA">
        <w:rPr>
          <w:rFonts w:ascii="Palatino Linotype" w:eastAsia="Calibri" w:hAnsi="Palatino Linotype" w:cs="Arial"/>
          <w:b/>
        </w:rPr>
        <w:t>20</w:t>
      </w:r>
      <w:r w:rsidRPr="007346EA">
        <w:rPr>
          <w:rFonts w:ascii="Palatino Linotype" w:hAnsi="Palatino Linotype" w:cs="Arial"/>
        </w:rPr>
        <w:t xml:space="preserve">, en términos del Considerando </w:t>
      </w:r>
      <w:r w:rsidRPr="007346EA">
        <w:rPr>
          <w:rFonts w:ascii="Palatino Linotype" w:hAnsi="Palatino Linotype" w:cs="Arial"/>
          <w:b/>
        </w:rPr>
        <w:t>QUINTO</w:t>
      </w:r>
      <w:r w:rsidRPr="007346EA">
        <w:rPr>
          <w:rFonts w:ascii="Palatino Linotype" w:hAnsi="Palatino Linotype" w:cs="Arial"/>
        </w:rPr>
        <w:t xml:space="preserve"> </w:t>
      </w:r>
      <w:r w:rsidRPr="007346EA">
        <w:rPr>
          <w:rFonts w:ascii="Palatino Linotype" w:hAnsi="Palatino Linotype" w:cs="Arial"/>
          <w:lang w:val="es-ES"/>
        </w:rPr>
        <w:t xml:space="preserve">de la presente resolución, y haga entrega al </w:t>
      </w:r>
      <w:r w:rsidRPr="007346EA">
        <w:rPr>
          <w:rFonts w:ascii="Palatino Linotype" w:hAnsi="Palatino Linotype" w:cs="Arial"/>
          <w:b/>
          <w:lang w:val="es-ES"/>
        </w:rPr>
        <w:t>RECURRENTE</w:t>
      </w:r>
      <w:r w:rsidRPr="007346EA">
        <w:rPr>
          <w:rFonts w:ascii="Palatino Linotype" w:hAnsi="Palatino Linotype" w:cs="Arial"/>
          <w:lang w:val="es-ES"/>
        </w:rPr>
        <w:t xml:space="preserve">, vía </w:t>
      </w:r>
      <w:r w:rsidRPr="007346EA">
        <w:rPr>
          <w:rFonts w:ascii="Palatino Linotype" w:hAnsi="Palatino Linotype" w:cs="Arial"/>
          <w:b/>
          <w:lang w:val="es-ES"/>
        </w:rPr>
        <w:t>SAIMEX</w:t>
      </w:r>
      <w:r w:rsidRPr="007346EA">
        <w:rPr>
          <w:rFonts w:ascii="Palatino Linotype" w:hAnsi="Palatino Linotype" w:cs="Arial"/>
          <w:lang w:val="es-ES"/>
        </w:rPr>
        <w:t>, de</w:t>
      </w:r>
      <w:r w:rsidRPr="007346EA">
        <w:rPr>
          <w:rFonts w:ascii="Palatino Linotype" w:hAnsi="Palatino Linotype" w:cs="Arial"/>
          <w:b/>
          <w:lang w:val="es-ES"/>
        </w:rPr>
        <w:t xml:space="preserve"> </w:t>
      </w:r>
      <w:r w:rsidRPr="007346EA">
        <w:rPr>
          <w:rFonts w:ascii="Palatino Linotype" w:hAnsi="Palatino Linotype" w:cs="Arial"/>
          <w:lang w:val="es-ES"/>
        </w:rPr>
        <w:t>lo siguiente:</w:t>
      </w:r>
    </w:p>
    <w:p w14:paraId="32CF8EE5" w14:textId="77777777" w:rsidR="00D3626E" w:rsidRPr="007346EA" w:rsidRDefault="00D3626E" w:rsidP="005E6A78">
      <w:pPr>
        <w:spacing w:line="360" w:lineRule="auto"/>
        <w:jc w:val="both"/>
        <w:rPr>
          <w:rFonts w:ascii="Palatino Linotype" w:hAnsi="Palatino Linotype"/>
          <w:shd w:val="clear" w:color="auto" w:fill="FFFFFF"/>
        </w:rPr>
      </w:pPr>
    </w:p>
    <w:p w14:paraId="63BEA116" w14:textId="7083A0C6" w:rsidR="00120687" w:rsidRPr="007346EA" w:rsidRDefault="005E6A78" w:rsidP="007F1011">
      <w:pPr>
        <w:spacing w:line="276" w:lineRule="auto"/>
        <w:ind w:left="851" w:right="899" w:hanging="142"/>
        <w:jc w:val="both"/>
        <w:rPr>
          <w:rFonts w:ascii="Palatino Linotype" w:hAnsi="Palatino Linotype" w:cs="Arial"/>
          <w:i/>
          <w:sz w:val="22"/>
          <w:szCs w:val="22"/>
        </w:rPr>
      </w:pPr>
      <w:r w:rsidRPr="007346EA">
        <w:rPr>
          <w:rFonts w:ascii="Palatino Linotype" w:hAnsi="Palatino Linotype" w:cs="Arial"/>
          <w:i/>
          <w:sz w:val="22"/>
          <w:szCs w:val="22"/>
        </w:rPr>
        <w:t>“</w:t>
      </w:r>
      <w:r w:rsidR="007F1011" w:rsidRPr="007346EA">
        <w:rPr>
          <w:rFonts w:ascii="Palatino Linotype" w:hAnsi="Palatino Linotype" w:cs="Arial"/>
          <w:i/>
          <w:sz w:val="22"/>
          <w:szCs w:val="22"/>
        </w:rPr>
        <w:t xml:space="preserve">El Acuerdo de Inexistencia </w:t>
      </w:r>
      <w:r w:rsidR="00D3626E" w:rsidRPr="007346EA">
        <w:rPr>
          <w:rFonts w:ascii="Palatino Linotype" w:hAnsi="Palatino Linotype" w:cs="Arial"/>
          <w:i/>
          <w:sz w:val="22"/>
          <w:szCs w:val="22"/>
        </w:rPr>
        <w:t xml:space="preserve">del Certificado de Competencia Laboral del Contralor Municipal, </w:t>
      </w:r>
      <w:r w:rsidR="007F1011" w:rsidRPr="007346EA">
        <w:rPr>
          <w:rFonts w:ascii="Palatino Linotype" w:hAnsi="Palatino Linotype" w:cs="Arial"/>
          <w:i/>
          <w:sz w:val="22"/>
          <w:szCs w:val="22"/>
        </w:rPr>
        <w:t>en términos de los artículos 49, fracciones II y XIII, 169 y 170 de la Ley de Transparencia y Acceso a la Información Pública del Estado de México y Municipios.”</w:t>
      </w:r>
    </w:p>
    <w:p w14:paraId="5FA9ACE0" w14:textId="77777777" w:rsidR="00D3626E" w:rsidRPr="007346EA" w:rsidRDefault="00D3626E" w:rsidP="007F1011">
      <w:pPr>
        <w:spacing w:line="276" w:lineRule="auto"/>
        <w:ind w:left="851" w:right="899" w:hanging="142"/>
        <w:jc w:val="both"/>
        <w:rPr>
          <w:rFonts w:ascii="Palatino Linotype" w:hAnsi="Palatino Linotype" w:cs="Arial"/>
          <w:i/>
          <w:sz w:val="22"/>
          <w:szCs w:val="22"/>
        </w:rPr>
      </w:pPr>
    </w:p>
    <w:p w14:paraId="07967134" w14:textId="77777777" w:rsidR="005E6A78" w:rsidRPr="007346EA" w:rsidRDefault="005E6A78" w:rsidP="005E6A78">
      <w:pPr>
        <w:spacing w:line="360" w:lineRule="auto"/>
        <w:jc w:val="both"/>
        <w:rPr>
          <w:rFonts w:ascii="Palatino Linotype" w:hAnsi="Palatino Linotype"/>
          <w:color w:val="222222"/>
          <w:shd w:val="clear" w:color="auto" w:fill="FFFFFF"/>
        </w:rPr>
      </w:pPr>
      <w:r w:rsidRPr="007346EA">
        <w:rPr>
          <w:rFonts w:ascii="Palatino Linotype" w:hAnsi="Palatino Linotype"/>
          <w:b/>
          <w:color w:val="222222"/>
          <w:sz w:val="28"/>
          <w:szCs w:val="28"/>
          <w:shd w:val="clear" w:color="auto" w:fill="FFFFFF"/>
        </w:rPr>
        <w:lastRenderedPageBreak/>
        <w:t>TERCERO.</w:t>
      </w:r>
      <w:r w:rsidRPr="007346EA">
        <w:rPr>
          <w:rFonts w:ascii="Palatino Linotype" w:hAnsi="Palatino Linotype"/>
          <w:b/>
          <w:color w:val="222222"/>
          <w:shd w:val="clear" w:color="auto" w:fill="FFFFFF"/>
        </w:rPr>
        <w:t> </w:t>
      </w:r>
      <w:r w:rsidRPr="007346EA">
        <w:rPr>
          <w:rFonts w:ascii="Palatino Linotype" w:hAnsi="Palatino Linotype"/>
          <w:b/>
          <w:color w:val="222222"/>
          <w:lang w:eastAsia="es-ES_tradnl"/>
        </w:rPr>
        <w:t>Notifíquese</w:t>
      </w:r>
      <w:r w:rsidRPr="007346EA">
        <w:rPr>
          <w:rFonts w:ascii="Palatino Linotype" w:hAnsi="Palatino Linotype"/>
          <w:color w:val="222222"/>
          <w:lang w:eastAsia="es-ES_tradnl"/>
        </w:rPr>
        <w:t xml:space="preserve"> </w:t>
      </w:r>
      <w:r w:rsidRPr="007346EA">
        <w:rPr>
          <w:rFonts w:ascii="Palatino Linotype" w:hAnsi="Palatino Linotype"/>
          <w:color w:val="222222"/>
          <w:shd w:val="clear" w:color="auto" w:fill="FFFFFF"/>
        </w:rPr>
        <w:t>al Titular de la Unidad de Transparencia del</w:t>
      </w:r>
      <w:r w:rsidRPr="007346EA">
        <w:rPr>
          <w:rFonts w:ascii="Palatino Linotype" w:hAnsi="Palatino Linotype"/>
          <w:b/>
          <w:color w:val="222222"/>
          <w:shd w:val="clear" w:color="auto" w:fill="FFFFFF"/>
        </w:rPr>
        <w:t> SUJETO OBLIGADO</w:t>
      </w:r>
      <w:r w:rsidRPr="007346EA">
        <w:rPr>
          <w:rFonts w:ascii="Palatino Linotype" w:hAnsi="Palatino Linotype"/>
          <w:color w:val="222222"/>
          <w:shd w:val="clear" w:color="auto" w:fill="FFFFFF"/>
        </w:rPr>
        <w:t xml:space="preserve">, para que conforme a los artículos 186, último párrafo y 189, párrafo segundo de la Ley de </w:t>
      </w:r>
      <w:r w:rsidRPr="007346EA">
        <w:rPr>
          <w:rFonts w:ascii="Palatino Linotype" w:hAnsi="Palatino Linotype" w:cs="Arial"/>
        </w:rPr>
        <w:t>Transparencia</w:t>
      </w:r>
      <w:r w:rsidRPr="007346EA">
        <w:rPr>
          <w:rFonts w:ascii="Palatino Linotype" w:hAnsi="Palatino Linotype"/>
          <w:color w:val="222222"/>
          <w:shd w:val="clear" w:color="auto" w:fill="FFFFFF"/>
        </w:rPr>
        <w:t xml:space="preserve"> y Acceso a la Información Pública del Estado de México y Municipios, dé </w:t>
      </w:r>
      <w:r w:rsidRPr="007346EA">
        <w:rPr>
          <w:rFonts w:ascii="Palatino Linotype" w:hAnsi="Palatino Linotype" w:cs="Arial"/>
        </w:rPr>
        <w:t>cumplimiento</w:t>
      </w:r>
      <w:r w:rsidRPr="007346EA">
        <w:rPr>
          <w:rFonts w:ascii="Palatino Linotype" w:hAnsi="Palatino Linotype"/>
          <w:color w:val="222222"/>
          <w:shd w:val="clear" w:color="auto" w:fill="FFFFFF"/>
        </w:rPr>
        <w:t xml:space="preserve"> a lo ordenado dentro del plazo de diez días hábiles, debiendo </w:t>
      </w:r>
      <w:r w:rsidRPr="007346EA">
        <w:rPr>
          <w:rFonts w:ascii="Palatino Linotype" w:hAnsi="Palatino Linotype" w:cs="Arial"/>
        </w:rPr>
        <w:t>informar</w:t>
      </w:r>
      <w:r w:rsidRPr="007346EA">
        <w:rPr>
          <w:rFonts w:ascii="Palatino Linotype" w:hAnsi="Palatino Linotype"/>
          <w:color w:val="222222"/>
          <w:shd w:val="clear" w:color="auto" w:fill="FFFFFF"/>
        </w:rPr>
        <w:t xml:space="preserve"> a este Instituto en un plazo </w:t>
      </w:r>
      <w:r w:rsidRPr="007346EA">
        <w:rPr>
          <w:rFonts w:ascii="Palatino Linotype" w:hAnsi="Palatino Linotype"/>
          <w:color w:val="222222"/>
          <w:lang w:eastAsia="es-ES_tradnl"/>
        </w:rPr>
        <w:t>de</w:t>
      </w:r>
      <w:r w:rsidRPr="007346EA">
        <w:rPr>
          <w:rFonts w:ascii="Palatino Linotype" w:hAnsi="Palatino Linotype"/>
          <w:color w:val="222222"/>
          <w:shd w:val="clear" w:color="auto" w:fill="FFFFFF"/>
        </w:rPr>
        <w:t xml:space="preserve"> tres días hábiles siguientes sobre el cumplimiento dado a la presente resolución.</w:t>
      </w:r>
    </w:p>
    <w:p w14:paraId="31819A64" w14:textId="77777777" w:rsidR="005E6A78" w:rsidRPr="007346EA" w:rsidRDefault="005E6A78" w:rsidP="005E6A78">
      <w:pPr>
        <w:spacing w:line="360" w:lineRule="auto"/>
        <w:ind w:right="49"/>
        <w:jc w:val="both"/>
        <w:rPr>
          <w:rFonts w:ascii="Palatino Linotype" w:hAnsi="Palatino Linotype"/>
          <w:b/>
          <w:color w:val="222222"/>
          <w:shd w:val="clear" w:color="auto" w:fill="FFFFFF"/>
        </w:rPr>
      </w:pPr>
    </w:p>
    <w:p w14:paraId="5F4E64F4" w14:textId="77777777" w:rsidR="00CD11BF" w:rsidRPr="00E325DD" w:rsidRDefault="005E6A78" w:rsidP="00CD11BF">
      <w:pPr>
        <w:spacing w:line="360" w:lineRule="auto"/>
        <w:ind w:right="49"/>
        <w:jc w:val="both"/>
        <w:rPr>
          <w:rFonts w:ascii="Palatino Linotype" w:hAnsi="Palatino Linotype"/>
          <w:lang w:eastAsia="es-ES_tradnl"/>
        </w:rPr>
      </w:pPr>
      <w:r w:rsidRPr="007346EA">
        <w:rPr>
          <w:rFonts w:ascii="Palatino Linotype" w:hAnsi="Palatino Linotype"/>
          <w:b/>
          <w:color w:val="222222"/>
          <w:sz w:val="28"/>
          <w:szCs w:val="28"/>
          <w:shd w:val="clear" w:color="auto" w:fill="FFFFFF"/>
        </w:rPr>
        <w:t>CUARTO</w:t>
      </w:r>
      <w:r w:rsidRPr="007346EA">
        <w:rPr>
          <w:rFonts w:ascii="Palatino Linotype" w:hAnsi="Palatino Linotype" w:cs="Arial"/>
          <w:b/>
          <w:bCs/>
          <w:color w:val="222222"/>
          <w:lang w:eastAsia="es-MX"/>
        </w:rPr>
        <w:t xml:space="preserve">. </w:t>
      </w:r>
      <w:r w:rsidR="00CD11BF" w:rsidRPr="00E325DD">
        <w:rPr>
          <w:rFonts w:ascii="Palatino Linotype" w:hAnsi="Palatino Linotype"/>
          <w:lang w:eastAsia="es-ES_tradnl"/>
        </w:rPr>
        <w:t xml:space="preserve">Con fundamento en el artículo 198 de la Ley de Transparencia y Acceso a la Información Pública del Estado de México y Municipios, se apercibe al </w:t>
      </w:r>
      <w:r w:rsidR="00CD11BF" w:rsidRPr="00E325DD">
        <w:rPr>
          <w:rFonts w:ascii="Palatino Linotype" w:hAnsi="Palatino Linotype"/>
          <w:b/>
          <w:lang w:eastAsia="es-ES_tradnl"/>
        </w:rPr>
        <w:t>SUJETO OBLIGADO</w:t>
      </w:r>
      <w:r w:rsidR="00CD11BF" w:rsidRPr="00E325DD">
        <w:rPr>
          <w:rFonts w:ascii="Palatino Linotype" w:hAnsi="Palatino Linotype"/>
          <w:lang w:eastAsia="es-ES_tradnl"/>
        </w:rPr>
        <w:t xml:space="preserve"> que, en caso de negarse a cumplir la presente resolución o hacerlo de manera parcial se actuará de conformidad con lo previsto en los artículos 213, 214, 216 y 217 de dicha Ley.</w:t>
      </w:r>
    </w:p>
    <w:p w14:paraId="540CBCE4" w14:textId="5D83CCB7" w:rsidR="005E6A78" w:rsidRPr="007346EA" w:rsidRDefault="00CD11BF" w:rsidP="005E6A78">
      <w:pPr>
        <w:spacing w:line="360" w:lineRule="auto"/>
        <w:jc w:val="both"/>
        <w:rPr>
          <w:rFonts w:ascii="Palatino Linotype" w:eastAsia="Calibri" w:hAnsi="Palatino Linotype" w:cs="Arial"/>
        </w:rPr>
      </w:pPr>
      <w:r w:rsidRPr="00CD11BF">
        <w:rPr>
          <w:rFonts w:ascii="Palatino Linotype" w:hAnsi="Palatino Linotype"/>
          <w:b/>
          <w:color w:val="222222"/>
          <w:sz w:val="28"/>
          <w:szCs w:val="28"/>
          <w:lang w:eastAsia="es-ES_tradnl"/>
        </w:rPr>
        <w:t>QUINTO</w:t>
      </w:r>
      <w:r>
        <w:rPr>
          <w:rFonts w:ascii="Palatino Linotype" w:hAnsi="Palatino Linotype"/>
          <w:b/>
          <w:color w:val="222222"/>
          <w:lang w:eastAsia="es-ES_tradnl"/>
        </w:rPr>
        <w:t xml:space="preserve">. </w:t>
      </w:r>
      <w:r w:rsidR="005E6A78" w:rsidRPr="007346EA">
        <w:rPr>
          <w:rFonts w:ascii="Palatino Linotype" w:hAnsi="Palatino Linotype"/>
          <w:b/>
          <w:color w:val="222222"/>
          <w:lang w:eastAsia="es-ES_tradnl"/>
        </w:rPr>
        <w:t>Notifíquese</w:t>
      </w:r>
      <w:r w:rsidR="005E6A78" w:rsidRPr="007346EA">
        <w:rPr>
          <w:rFonts w:ascii="Palatino Linotype" w:hAnsi="Palatino Linotype"/>
          <w:color w:val="222222"/>
          <w:lang w:eastAsia="es-ES_tradnl"/>
        </w:rPr>
        <w:t xml:space="preserve"> al </w:t>
      </w:r>
      <w:r w:rsidR="005E6A78" w:rsidRPr="007346EA">
        <w:rPr>
          <w:rFonts w:ascii="Palatino Linotype" w:hAnsi="Palatino Linotype"/>
          <w:b/>
          <w:color w:val="222222"/>
          <w:lang w:eastAsia="es-ES_tradnl"/>
        </w:rPr>
        <w:t>RECURRENTE</w:t>
      </w:r>
      <w:r w:rsidR="005E6A78" w:rsidRPr="007346EA">
        <w:rPr>
          <w:rFonts w:ascii="Palatino Linotype" w:hAnsi="Palatino Linotype"/>
          <w:color w:val="222222"/>
          <w:lang w:eastAsia="es-ES_tradnl"/>
        </w:rPr>
        <w:t xml:space="preserve"> la </w:t>
      </w:r>
      <w:r w:rsidR="005E6A78" w:rsidRPr="007346EA">
        <w:rPr>
          <w:rFonts w:ascii="Palatino Linotype" w:hAnsi="Palatino Linotype" w:cs="Arial"/>
        </w:rPr>
        <w:t>presente</w:t>
      </w:r>
      <w:r w:rsidR="005E6A78" w:rsidRPr="007346EA">
        <w:rPr>
          <w:rFonts w:ascii="Palatino Linotype" w:hAnsi="Palatino Linotype"/>
          <w:color w:val="222222"/>
          <w:lang w:eastAsia="es-ES_tradnl"/>
        </w:rPr>
        <w:t xml:space="preserve"> resolución.</w:t>
      </w:r>
    </w:p>
    <w:p w14:paraId="07B74EC3" w14:textId="77777777" w:rsidR="005E6A78" w:rsidRPr="007346EA" w:rsidRDefault="005E6A78" w:rsidP="005E6A78">
      <w:pPr>
        <w:spacing w:line="360" w:lineRule="auto"/>
        <w:ind w:right="49"/>
        <w:jc w:val="both"/>
        <w:rPr>
          <w:rFonts w:ascii="Palatino Linotype" w:hAnsi="Palatino Linotype" w:cs="Arial"/>
          <w:b/>
          <w:bCs/>
          <w:color w:val="222222"/>
          <w:lang w:eastAsia="es-MX"/>
        </w:rPr>
      </w:pPr>
    </w:p>
    <w:p w14:paraId="1E55350E" w14:textId="7AC62639" w:rsidR="005E6A78" w:rsidRPr="001B1253" w:rsidRDefault="00CD11BF" w:rsidP="005E6A78">
      <w:pPr>
        <w:spacing w:line="360" w:lineRule="auto"/>
        <w:jc w:val="both"/>
        <w:rPr>
          <w:rFonts w:ascii="Palatino Linotype" w:hAnsi="Palatino Linotype"/>
          <w:color w:val="222222"/>
          <w:lang w:eastAsia="es-ES_tradnl"/>
        </w:rPr>
      </w:pPr>
      <w:r>
        <w:rPr>
          <w:rFonts w:ascii="Palatino Linotype" w:hAnsi="Palatino Linotype"/>
          <w:b/>
          <w:color w:val="222222"/>
          <w:sz w:val="28"/>
          <w:szCs w:val="28"/>
          <w:shd w:val="clear" w:color="auto" w:fill="FFFFFF"/>
        </w:rPr>
        <w:t>SEXTO</w:t>
      </w:r>
      <w:r w:rsidR="005E6A78" w:rsidRPr="007346EA">
        <w:rPr>
          <w:rFonts w:ascii="Palatino Linotype" w:hAnsi="Palatino Linotype" w:cs="Arial"/>
          <w:b/>
          <w:bCs/>
          <w:color w:val="222222"/>
          <w:sz w:val="28"/>
          <w:lang w:eastAsia="es-MX"/>
        </w:rPr>
        <w:t>.</w:t>
      </w:r>
      <w:r w:rsidR="005E6A78" w:rsidRPr="007346EA">
        <w:rPr>
          <w:rFonts w:ascii="Palatino Linotype" w:hAnsi="Palatino Linotype"/>
          <w:color w:val="222222"/>
          <w:szCs w:val="17"/>
          <w:lang w:eastAsia="es-ES_tradnl"/>
        </w:rPr>
        <w:t xml:space="preserve"> </w:t>
      </w:r>
      <w:r w:rsidR="005E6A78" w:rsidRPr="007346EA">
        <w:rPr>
          <w:rFonts w:ascii="Palatino Linotype" w:hAnsi="Palatino Linotype"/>
          <w:b/>
          <w:color w:val="222222"/>
          <w:lang w:eastAsia="es-ES_tradnl"/>
        </w:rPr>
        <w:t>Hágase del conocimiento</w:t>
      </w:r>
      <w:r w:rsidR="005E6A78" w:rsidRPr="007346EA">
        <w:rPr>
          <w:rFonts w:ascii="Palatino Linotype" w:hAnsi="Palatino Linotype"/>
          <w:color w:val="222222"/>
          <w:lang w:eastAsia="es-ES_tradnl"/>
        </w:rPr>
        <w:t xml:space="preserve"> al </w:t>
      </w:r>
      <w:r w:rsidR="005E6A78" w:rsidRPr="007346EA">
        <w:rPr>
          <w:rFonts w:ascii="Palatino Linotype" w:hAnsi="Palatino Linotype"/>
          <w:b/>
          <w:color w:val="222222"/>
          <w:lang w:eastAsia="es-ES_tradnl"/>
        </w:rPr>
        <w:t>RECURRENTE</w:t>
      </w:r>
      <w:r w:rsidR="005E6A78" w:rsidRPr="007346EA">
        <w:rPr>
          <w:rFonts w:ascii="Palatino Linotype" w:hAnsi="Palatino Linotype"/>
          <w:color w:val="222222"/>
          <w:lang w:eastAsia="es-ES_tradnl"/>
        </w:rPr>
        <w:t xml:space="preserve"> que de conformidad con lo establecido en el </w:t>
      </w:r>
      <w:r w:rsidR="005E6A78" w:rsidRPr="007346EA">
        <w:rPr>
          <w:rFonts w:ascii="Palatino Linotype" w:hAnsi="Palatino Linotype" w:cs="Arial"/>
        </w:rPr>
        <w:t>artículo</w:t>
      </w:r>
      <w:r w:rsidR="005E6A78" w:rsidRPr="007346EA">
        <w:rPr>
          <w:rFonts w:ascii="Palatino Linotype" w:hAnsi="Palatino Linotype"/>
          <w:color w:val="222222"/>
          <w:lang w:eastAsia="es-ES_tradnl"/>
        </w:rPr>
        <w:t xml:space="preserve"> 196 de la </w:t>
      </w:r>
      <w:r w:rsidR="005E6A78" w:rsidRPr="007346EA">
        <w:rPr>
          <w:rFonts w:ascii="Palatino Linotype" w:hAnsi="Palatino Linotype" w:cs="Arial"/>
        </w:rPr>
        <w:t>Ley</w:t>
      </w:r>
      <w:r w:rsidR="005E6A78" w:rsidRPr="007346EA">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14:paraId="45E125FD" w14:textId="77777777" w:rsidR="005E6A78" w:rsidRPr="001B1253" w:rsidRDefault="005E6A78" w:rsidP="005E6A78">
      <w:pPr>
        <w:spacing w:line="360" w:lineRule="auto"/>
        <w:jc w:val="both"/>
        <w:rPr>
          <w:rFonts w:ascii="Palatino Linotype" w:hAnsi="Palatino Linotype" w:cs="Arial"/>
          <w:b/>
          <w:bCs/>
          <w:color w:val="222222"/>
          <w:lang w:eastAsia="es-MX"/>
        </w:rPr>
      </w:pPr>
    </w:p>
    <w:p w14:paraId="27092184" w14:textId="57609E47" w:rsidR="005E6A78" w:rsidRPr="00E21B1D" w:rsidRDefault="005E6A78" w:rsidP="005E6A78">
      <w:pPr>
        <w:spacing w:line="360" w:lineRule="auto"/>
        <w:jc w:val="both"/>
        <w:rPr>
          <w:rFonts w:ascii="Palatino Linotype" w:hAnsi="Palatino Linotype" w:cs="Arial"/>
          <w:lang w:val="es-ES"/>
        </w:rPr>
      </w:pPr>
      <w:r w:rsidRPr="00E21B1D">
        <w:rPr>
          <w:rFonts w:ascii="Palatino Linotype" w:hAnsi="Palatino Linotype" w:cs="Arial"/>
          <w:lang w:val="es-ES"/>
        </w:rPr>
        <w:t>ASÍ LO RESUELVE, POR</w:t>
      </w:r>
      <w:r w:rsidR="00EF6190">
        <w:rPr>
          <w:rFonts w:ascii="Palatino Linotype" w:hAnsi="Palatino Linotype" w:cs="Arial"/>
          <w:lang w:val="es-ES"/>
        </w:rPr>
        <w:t xml:space="preserve"> UNANIMIDAD </w:t>
      </w:r>
      <w:r w:rsidRPr="00E21B1D">
        <w:rPr>
          <w:rFonts w:ascii="Palatino Linotype" w:hAnsi="Palatino Linotype" w:cs="Arial"/>
          <w:lang w:val="es-ES"/>
        </w:rPr>
        <w:t>DE VOTOS EL PLENO DEL</w:t>
      </w:r>
      <w:r w:rsidRPr="00E21B1D">
        <w:rPr>
          <w:rFonts w:ascii="Palatino Linotype" w:eastAsia="Arial Unicode MS" w:hAnsi="Palatino Linotype" w:cs="Arial"/>
          <w:lang w:val="es-ES"/>
        </w:rPr>
        <w:t xml:space="preserve"> INSTITUTO DE </w:t>
      </w:r>
      <w:r w:rsidRPr="00E21B1D">
        <w:rPr>
          <w:rFonts w:ascii="Palatino Linotype" w:hAnsi="Palatino Linotype"/>
          <w:lang w:val="es-ES" w:eastAsia="en-US"/>
        </w:rPr>
        <w:t>TRANSPARENCIA</w:t>
      </w:r>
      <w:r w:rsidRPr="00E21B1D">
        <w:rPr>
          <w:rFonts w:ascii="Palatino Linotype" w:eastAsia="Arial Unicode MS" w:hAnsi="Palatino Linotype" w:cs="Arial"/>
          <w:lang w:val="es-ES"/>
        </w:rPr>
        <w:t>, ACCESO A LA INFORMACIÓN PÚBLICA Y PROTECCIÓN DE DATOS PERSONALES DEL ESTADO DE MÉXICO Y MUNICIPIOS</w:t>
      </w:r>
      <w:r w:rsidRPr="00E21B1D">
        <w:rPr>
          <w:rFonts w:ascii="Palatino Linotype" w:hAnsi="Palatino Linotype" w:cs="Arial"/>
          <w:lang w:val="es-ES"/>
        </w:rPr>
        <w:t xml:space="preserve">, CONFORMADO POR LOS COMISIONADOS ZULEMA MARTÍNEZ SÁNCHEZ; </w:t>
      </w:r>
      <w:r w:rsidRPr="00E21B1D">
        <w:rPr>
          <w:rFonts w:ascii="Palatino Linotype" w:hAnsi="Palatino Linotype" w:cs="Arial"/>
          <w:lang w:val="es-ES"/>
        </w:rPr>
        <w:lastRenderedPageBreak/>
        <w:t xml:space="preserve">EVA ABAID YAPUR; JOSÉ GUADALUPE LUNA HERNÁNDEZ, JAVIER MARTÍNEZ CRUZ Y LUIS GUSTAVO PARRA NORIEGA; </w:t>
      </w:r>
      <w:r w:rsidRPr="00E21B1D">
        <w:rPr>
          <w:rFonts w:ascii="Palatino Linotype" w:hAnsi="Palatino Linotype" w:cs="Arial"/>
          <w:shd w:val="clear" w:color="auto" w:fill="FFFFFF" w:themeFill="background1"/>
          <w:lang w:val="es-ES"/>
        </w:rPr>
        <w:t xml:space="preserve">EN </w:t>
      </w:r>
      <w:r w:rsidRPr="00EF6190">
        <w:rPr>
          <w:rFonts w:ascii="Palatino Linotype" w:hAnsi="Palatino Linotype" w:cs="Arial"/>
          <w:shd w:val="clear" w:color="auto" w:fill="FFFFFF" w:themeFill="background1"/>
          <w:lang w:val="es-ES"/>
        </w:rPr>
        <w:t xml:space="preserve">LA </w:t>
      </w:r>
      <w:r w:rsidR="00120687" w:rsidRPr="00EF6190">
        <w:rPr>
          <w:rFonts w:ascii="Palatino Linotype" w:hAnsi="Palatino Linotype" w:cs="Arial"/>
          <w:lang w:val="es-ES"/>
        </w:rPr>
        <w:t>VIGESIMA TERCERA</w:t>
      </w:r>
      <w:r w:rsidRPr="00EF6190">
        <w:rPr>
          <w:rFonts w:ascii="Palatino Linotype" w:hAnsi="Palatino Linotype" w:cs="Arial"/>
          <w:lang w:val="es-ES"/>
        </w:rPr>
        <w:t xml:space="preserve"> SESIÓN ORDINARIA CELEBRADA EL </w:t>
      </w:r>
      <w:r w:rsidR="00077D16" w:rsidRPr="00EF6190">
        <w:rPr>
          <w:rFonts w:ascii="Palatino Linotype" w:hAnsi="Palatino Linotype" w:cs="Arial"/>
          <w:lang w:val="es-ES"/>
        </w:rPr>
        <w:t>VEINTIUNO DE OCTUBRE</w:t>
      </w:r>
      <w:r w:rsidRPr="00EF6190">
        <w:rPr>
          <w:rFonts w:ascii="Palatino Linotype" w:hAnsi="Palatino Linotype" w:cs="Arial"/>
          <w:lang w:val="es-ES"/>
        </w:rPr>
        <w:t xml:space="preserve"> DE DOS MIL VEINTE, ANTE EL SECRETARIO TÉCNICO DEL PLENO, </w:t>
      </w:r>
      <w:r w:rsidRPr="00EF6190">
        <w:rPr>
          <w:rFonts w:ascii="Palatino Linotype" w:eastAsia="Arial Unicode MS" w:hAnsi="Palatino Linotype" w:cs="Arial"/>
          <w:lang w:val="es-ES"/>
        </w:rPr>
        <w:t>ALEXIS</w:t>
      </w:r>
      <w:r w:rsidRPr="00E21B1D">
        <w:rPr>
          <w:rFonts w:ascii="Palatino Linotype" w:hAnsi="Palatino Linotype" w:cs="Arial"/>
          <w:lang w:val="es-ES"/>
        </w:rPr>
        <w:t xml:space="preserve"> TAPIA RAMÍREZ.</w:t>
      </w:r>
    </w:p>
    <w:tbl>
      <w:tblPr>
        <w:tblW w:w="10368" w:type="dxa"/>
        <w:jc w:val="center"/>
        <w:tblLayout w:type="fixed"/>
        <w:tblLook w:val="04A0" w:firstRow="1" w:lastRow="0" w:firstColumn="1" w:lastColumn="0" w:noHBand="0" w:noVBand="1"/>
      </w:tblPr>
      <w:tblGrid>
        <w:gridCol w:w="10368"/>
      </w:tblGrid>
      <w:tr w:rsidR="005E6A78" w:rsidRPr="00E21B1D" w14:paraId="0553F040" w14:textId="77777777" w:rsidTr="00B26248">
        <w:trPr>
          <w:jc w:val="center"/>
        </w:trPr>
        <w:tc>
          <w:tcPr>
            <w:tcW w:w="10368" w:type="dxa"/>
          </w:tcPr>
          <w:p w14:paraId="4EC476D1" w14:textId="77777777" w:rsidR="005E6A78" w:rsidRDefault="005E6A78" w:rsidP="00B26248">
            <w:pPr>
              <w:jc w:val="center"/>
              <w:rPr>
                <w:rFonts w:ascii="Palatino Linotype" w:hAnsi="Palatino Linotype" w:cs="Arial"/>
                <w:b/>
              </w:rPr>
            </w:pPr>
          </w:p>
          <w:p w14:paraId="620F0DA9" w14:textId="77777777" w:rsidR="005E6A78" w:rsidRPr="00E21B1D" w:rsidRDefault="005E6A78" w:rsidP="00B26248">
            <w:pPr>
              <w:jc w:val="center"/>
              <w:rPr>
                <w:rFonts w:ascii="Palatino Linotype" w:hAnsi="Palatino Linotype" w:cs="Arial"/>
                <w:b/>
              </w:rPr>
            </w:pPr>
          </w:p>
          <w:p w14:paraId="768BEF26" w14:textId="77777777" w:rsidR="005E6A78" w:rsidRPr="00E21B1D" w:rsidRDefault="005E6A78" w:rsidP="00B26248">
            <w:pPr>
              <w:jc w:val="center"/>
              <w:rPr>
                <w:rFonts w:ascii="Palatino Linotype" w:hAnsi="Palatino Linotype" w:cs="Arial"/>
                <w:b/>
              </w:rPr>
            </w:pPr>
          </w:p>
          <w:tbl>
            <w:tblPr>
              <w:tblW w:w="10365" w:type="dxa"/>
              <w:jc w:val="center"/>
              <w:tblLayout w:type="fixed"/>
              <w:tblLook w:val="04A0" w:firstRow="1" w:lastRow="0" w:firstColumn="1" w:lastColumn="0" w:noHBand="0" w:noVBand="1"/>
            </w:tblPr>
            <w:tblGrid>
              <w:gridCol w:w="5182"/>
              <w:gridCol w:w="5183"/>
            </w:tblGrid>
            <w:tr w:rsidR="005E6A78" w:rsidRPr="00E21B1D" w14:paraId="3ABAD05B" w14:textId="77777777" w:rsidTr="00B26248">
              <w:trPr>
                <w:jc w:val="center"/>
              </w:trPr>
              <w:tc>
                <w:tcPr>
                  <w:tcW w:w="10365" w:type="dxa"/>
                  <w:gridSpan w:val="2"/>
                  <w:shd w:val="clear" w:color="auto" w:fill="auto"/>
                </w:tcPr>
                <w:p w14:paraId="71626E14" w14:textId="77777777" w:rsidR="005E6A78" w:rsidRPr="00E21B1D" w:rsidRDefault="005E6A78" w:rsidP="00B26248">
                  <w:pPr>
                    <w:jc w:val="center"/>
                    <w:rPr>
                      <w:rFonts w:ascii="Palatino Linotype" w:hAnsi="Palatino Linotype" w:cs="Arial"/>
                      <w:b/>
                    </w:rPr>
                  </w:pPr>
                  <w:r w:rsidRPr="00E21B1D">
                    <w:rPr>
                      <w:rFonts w:ascii="Palatino Linotype" w:hAnsi="Palatino Linotype" w:cs="Arial"/>
                      <w:b/>
                    </w:rPr>
                    <w:t>Zulema Martínez Sánchez</w:t>
                  </w:r>
                </w:p>
                <w:p w14:paraId="6825D70C" w14:textId="77777777" w:rsidR="005E6A78" w:rsidRPr="00EF6190" w:rsidRDefault="005E6A78" w:rsidP="00B26248">
                  <w:pPr>
                    <w:jc w:val="center"/>
                    <w:rPr>
                      <w:rFonts w:ascii="Palatino Linotype" w:hAnsi="Palatino Linotype" w:cs="Arial"/>
                    </w:rPr>
                  </w:pPr>
                  <w:r w:rsidRPr="00EF6190">
                    <w:rPr>
                      <w:rFonts w:ascii="Palatino Linotype" w:hAnsi="Palatino Linotype" w:cs="Arial"/>
                    </w:rPr>
                    <w:t>Comisionada Presidenta</w:t>
                  </w:r>
                </w:p>
                <w:p w14:paraId="0EB7C2DA" w14:textId="77777777" w:rsidR="005E6A78" w:rsidRPr="00E21B1D" w:rsidRDefault="005E6A78" w:rsidP="00B26248">
                  <w:pPr>
                    <w:jc w:val="center"/>
                    <w:rPr>
                      <w:rFonts w:ascii="Palatino Linotype" w:hAnsi="Palatino Linotype" w:cs="Arial"/>
                      <w:b/>
                    </w:rPr>
                  </w:pPr>
                  <w:r w:rsidRPr="00774B08">
                    <w:rPr>
                      <w:rFonts w:ascii="Palatino Linotype" w:hAnsi="Palatino Linotype" w:cs="Arial"/>
                      <w:b/>
                      <w:color w:val="FFFFFF" w:themeColor="background1"/>
                    </w:rPr>
                    <w:t xml:space="preserve">(RÚBRICA) </w:t>
                  </w:r>
                </w:p>
              </w:tc>
            </w:tr>
            <w:tr w:rsidR="005E6A78" w:rsidRPr="00E21B1D" w14:paraId="028E47EF" w14:textId="77777777" w:rsidTr="00B26248">
              <w:trPr>
                <w:jc w:val="center"/>
              </w:trPr>
              <w:tc>
                <w:tcPr>
                  <w:tcW w:w="5182" w:type="dxa"/>
                  <w:shd w:val="clear" w:color="auto" w:fill="auto"/>
                </w:tcPr>
                <w:p w14:paraId="2BD7FE83" w14:textId="77777777" w:rsidR="005E6A78" w:rsidRPr="00E21B1D" w:rsidRDefault="005E6A78" w:rsidP="00B26248">
                  <w:pPr>
                    <w:jc w:val="center"/>
                    <w:rPr>
                      <w:rFonts w:ascii="Palatino Linotype" w:hAnsi="Palatino Linotype" w:cs="Arial"/>
                      <w:b/>
                    </w:rPr>
                  </w:pPr>
                </w:p>
                <w:p w14:paraId="2CC71074" w14:textId="77777777" w:rsidR="005E6A78" w:rsidRDefault="005E6A78" w:rsidP="00B26248">
                  <w:pPr>
                    <w:jc w:val="center"/>
                    <w:rPr>
                      <w:rFonts w:ascii="Palatino Linotype" w:hAnsi="Palatino Linotype" w:cs="Arial"/>
                      <w:b/>
                    </w:rPr>
                  </w:pPr>
                </w:p>
                <w:p w14:paraId="6BCF0529" w14:textId="77777777" w:rsidR="005E6A78" w:rsidRPr="00E21B1D" w:rsidRDefault="005E6A78" w:rsidP="00B26248">
                  <w:pPr>
                    <w:jc w:val="center"/>
                    <w:rPr>
                      <w:rFonts w:ascii="Palatino Linotype" w:hAnsi="Palatino Linotype" w:cs="Arial"/>
                      <w:b/>
                    </w:rPr>
                  </w:pPr>
                </w:p>
                <w:p w14:paraId="0005D9A1" w14:textId="77777777" w:rsidR="005E6A78" w:rsidRPr="00E21B1D" w:rsidRDefault="005E6A78" w:rsidP="00B26248">
                  <w:pPr>
                    <w:jc w:val="center"/>
                    <w:rPr>
                      <w:rFonts w:ascii="Palatino Linotype" w:hAnsi="Palatino Linotype" w:cs="Arial"/>
                      <w:b/>
                    </w:rPr>
                  </w:pPr>
                  <w:r w:rsidRPr="00E21B1D">
                    <w:rPr>
                      <w:rFonts w:ascii="Palatino Linotype" w:hAnsi="Palatino Linotype" w:cs="Arial"/>
                      <w:b/>
                    </w:rPr>
                    <w:t>Eva Abaid Yapur</w:t>
                  </w:r>
                </w:p>
                <w:p w14:paraId="7B7A9FF8" w14:textId="77777777" w:rsidR="005E6A78" w:rsidRPr="00EF6190" w:rsidRDefault="005E6A78" w:rsidP="00B26248">
                  <w:pPr>
                    <w:jc w:val="center"/>
                    <w:rPr>
                      <w:rFonts w:ascii="Palatino Linotype" w:hAnsi="Palatino Linotype" w:cs="Arial"/>
                    </w:rPr>
                  </w:pPr>
                  <w:r w:rsidRPr="00EF6190">
                    <w:rPr>
                      <w:rFonts w:ascii="Palatino Linotype" w:hAnsi="Palatino Linotype" w:cs="Arial"/>
                    </w:rPr>
                    <w:t>Comisionada</w:t>
                  </w:r>
                </w:p>
                <w:p w14:paraId="2A57ECED" w14:textId="77777777" w:rsidR="005E6A78" w:rsidRPr="00E21B1D" w:rsidRDefault="005E6A78" w:rsidP="00B26248">
                  <w:pPr>
                    <w:jc w:val="center"/>
                    <w:rPr>
                      <w:rFonts w:ascii="Palatino Linotype" w:hAnsi="Palatino Linotype" w:cs="Arial"/>
                      <w:b/>
                    </w:rPr>
                  </w:pPr>
                  <w:r w:rsidRPr="00774B08">
                    <w:rPr>
                      <w:rFonts w:ascii="Palatino Linotype" w:hAnsi="Palatino Linotype" w:cs="Arial"/>
                      <w:b/>
                      <w:color w:val="FFFFFF" w:themeColor="background1"/>
                    </w:rPr>
                    <w:t>(RÚBRICA)</w:t>
                  </w:r>
                </w:p>
              </w:tc>
              <w:tc>
                <w:tcPr>
                  <w:tcW w:w="5183" w:type="dxa"/>
                  <w:shd w:val="clear" w:color="auto" w:fill="auto"/>
                </w:tcPr>
                <w:p w14:paraId="0A28FCDE" w14:textId="77777777" w:rsidR="005E6A78" w:rsidRPr="00E21B1D" w:rsidRDefault="005E6A78" w:rsidP="00B26248">
                  <w:pPr>
                    <w:jc w:val="center"/>
                    <w:rPr>
                      <w:rFonts w:ascii="Palatino Linotype" w:hAnsi="Palatino Linotype" w:cs="Arial"/>
                      <w:b/>
                    </w:rPr>
                  </w:pPr>
                </w:p>
                <w:p w14:paraId="0F979CBD" w14:textId="77777777" w:rsidR="005E6A78" w:rsidRDefault="005E6A78" w:rsidP="00B26248">
                  <w:pPr>
                    <w:jc w:val="center"/>
                    <w:rPr>
                      <w:rFonts w:ascii="Palatino Linotype" w:hAnsi="Palatino Linotype" w:cs="Arial"/>
                      <w:b/>
                    </w:rPr>
                  </w:pPr>
                </w:p>
                <w:p w14:paraId="4664AE9D" w14:textId="77777777" w:rsidR="005E6A78" w:rsidRPr="00E21B1D" w:rsidRDefault="005E6A78" w:rsidP="00B26248">
                  <w:pPr>
                    <w:jc w:val="center"/>
                    <w:rPr>
                      <w:rFonts w:ascii="Palatino Linotype" w:hAnsi="Palatino Linotype" w:cs="Arial"/>
                      <w:b/>
                    </w:rPr>
                  </w:pPr>
                </w:p>
                <w:p w14:paraId="1F8BA078" w14:textId="77777777" w:rsidR="005E6A78" w:rsidRPr="00E21B1D" w:rsidRDefault="005E6A78" w:rsidP="00B26248">
                  <w:pPr>
                    <w:jc w:val="center"/>
                    <w:rPr>
                      <w:rFonts w:ascii="Palatino Linotype" w:hAnsi="Palatino Linotype" w:cs="Arial"/>
                      <w:b/>
                    </w:rPr>
                  </w:pPr>
                  <w:r w:rsidRPr="00E21B1D">
                    <w:rPr>
                      <w:rFonts w:ascii="Palatino Linotype" w:hAnsi="Palatino Linotype" w:cs="Arial"/>
                      <w:b/>
                    </w:rPr>
                    <w:t>José Guadalupe Luna Hernández</w:t>
                  </w:r>
                </w:p>
                <w:p w14:paraId="4A97D07E" w14:textId="77777777" w:rsidR="005E6A78" w:rsidRPr="00EF6190" w:rsidRDefault="005E6A78" w:rsidP="00B26248">
                  <w:pPr>
                    <w:jc w:val="center"/>
                    <w:rPr>
                      <w:rFonts w:ascii="Palatino Linotype" w:hAnsi="Palatino Linotype" w:cs="Arial"/>
                    </w:rPr>
                  </w:pPr>
                  <w:r w:rsidRPr="00EF6190">
                    <w:rPr>
                      <w:rFonts w:ascii="Palatino Linotype" w:hAnsi="Palatino Linotype" w:cs="Arial"/>
                    </w:rPr>
                    <w:t>Comisionado</w:t>
                  </w:r>
                </w:p>
                <w:p w14:paraId="3D2654C1" w14:textId="77777777" w:rsidR="005E6A78" w:rsidRPr="00E21B1D" w:rsidRDefault="005E6A78" w:rsidP="00B26248">
                  <w:pPr>
                    <w:jc w:val="center"/>
                    <w:rPr>
                      <w:rFonts w:ascii="Palatino Linotype" w:hAnsi="Palatino Linotype" w:cs="Arial"/>
                      <w:b/>
                    </w:rPr>
                  </w:pPr>
                  <w:r w:rsidRPr="00774B08">
                    <w:rPr>
                      <w:rFonts w:ascii="Palatino Linotype" w:hAnsi="Palatino Linotype" w:cs="Arial"/>
                      <w:b/>
                      <w:color w:val="FFFFFF" w:themeColor="background1"/>
                    </w:rPr>
                    <w:t>(RÚBRICA)</w:t>
                  </w:r>
                </w:p>
              </w:tc>
            </w:tr>
            <w:tr w:rsidR="005E6A78" w:rsidRPr="00E21B1D" w14:paraId="662D9CF1" w14:textId="77777777" w:rsidTr="00B26248">
              <w:trPr>
                <w:jc w:val="center"/>
              </w:trPr>
              <w:tc>
                <w:tcPr>
                  <w:tcW w:w="5182" w:type="dxa"/>
                  <w:shd w:val="clear" w:color="auto" w:fill="auto"/>
                </w:tcPr>
                <w:p w14:paraId="276A4ACE" w14:textId="77777777" w:rsidR="005E6A78" w:rsidRDefault="005E6A78" w:rsidP="00B26248">
                  <w:pPr>
                    <w:jc w:val="center"/>
                    <w:rPr>
                      <w:rFonts w:ascii="Palatino Linotype" w:hAnsi="Palatino Linotype" w:cs="Arial"/>
                      <w:b/>
                    </w:rPr>
                  </w:pPr>
                </w:p>
                <w:p w14:paraId="33C49668" w14:textId="77777777" w:rsidR="005E6A78" w:rsidRPr="00E21B1D" w:rsidRDefault="005E6A78" w:rsidP="00B26248">
                  <w:pPr>
                    <w:jc w:val="center"/>
                    <w:rPr>
                      <w:rFonts w:ascii="Palatino Linotype" w:hAnsi="Palatino Linotype" w:cs="Arial"/>
                      <w:b/>
                    </w:rPr>
                  </w:pPr>
                </w:p>
                <w:p w14:paraId="5F3B9C3C" w14:textId="77777777" w:rsidR="005E6A78" w:rsidRPr="00E21B1D" w:rsidRDefault="005E6A78" w:rsidP="00B26248">
                  <w:pPr>
                    <w:jc w:val="center"/>
                    <w:rPr>
                      <w:rFonts w:ascii="Palatino Linotype" w:hAnsi="Palatino Linotype" w:cs="Arial"/>
                      <w:b/>
                    </w:rPr>
                  </w:pPr>
                </w:p>
                <w:p w14:paraId="0CE589DC" w14:textId="77777777" w:rsidR="005E6A78" w:rsidRPr="00E21B1D" w:rsidRDefault="005E6A78" w:rsidP="00B26248">
                  <w:pPr>
                    <w:jc w:val="center"/>
                    <w:rPr>
                      <w:rFonts w:ascii="Palatino Linotype" w:hAnsi="Palatino Linotype" w:cs="Arial"/>
                      <w:b/>
                    </w:rPr>
                  </w:pPr>
                  <w:r w:rsidRPr="00E21B1D">
                    <w:rPr>
                      <w:rFonts w:ascii="Palatino Linotype" w:hAnsi="Palatino Linotype" w:cs="Arial"/>
                      <w:b/>
                    </w:rPr>
                    <w:t>Javier Martínez Cruz</w:t>
                  </w:r>
                </w:p>
                <w:p w14:paraId="5CE66B27" w14:textId="77777777" w:rsidR="005E6A78" w:rsidRPr="00EF6190" w:rsidRDefault="005E6A78" w:rsidP="00B26248">
                  <w:pPr>
                    <w:jc w:val="center"/>
                    <w:rPr>
                      <w:rFonts w:ascii="Palatino Linotype" w:hAnsi="Palatino Linotype" w:cs="Arial"/>
                    </w:rPr>
                  </w:pPr>
                  <w:r w:rsidRPr="00EF6190">
                    <w:rPr>
                      <w:rFonts w:ascii="Palatino Linotype" w:hAnsi="Palatino Linotype" w:cs="Arial"/>
                    </w:rPr>
                    <w:t>Comisionado</w:t>
                  </w:r>
                </w:p>
                <w:p w14:paraId="0EA993C8" w14:textId="77777777" w:rsidR="005E6A78" w:rsidRPr="00E21B1D" w:rsidRDefault="005E6A78" w:rsidP="00B26248">
                  <w:pPr>
                    <w:jc w:val="center"/>
                    <w:rPr>
                      <w:rFonts w:ascii="Palatino Linotype" w:hAnsi="Palatino Linotype" w:cs="Arial"/>
                      <w:b/>
                    </w:rPr>
                  </w:pPr>
                  <w:r w:rsidRPr="00774B08">
                    <w:rPr>
                      <w:rFonts w:ascii="Palatino Linotype" w:hAnsi="Palatino Linotype" w:cs="Arial"/>
                      <w:b/>
                      <w:color w:val="FFFFFF" w:themeColor="background1"/>
                    </w:rPr>
                    <w:t>(RÚBRICA)</w:t>
                  </w:r>
                </w:p>
              </w:tc>
              <w:tc>
                <w:tcPr>
                  <w:tcW w:w="5183" w:type="dxa"/>
                  <w:shd w:val="clear" w:color="auto" w:fill="auto"/>
                </w:tcPr>
                <w:p w14:paraId="1A97269E" w14:textId="77777777" w:rsidR="005E6A78" w:rsidRPr="00E21B1D" w:rsidRDefault="005E6A78" w:rsidP="00B26248">
                  <w:pPr>
                    <w:jc w:val="center"/>
                    <w:rPr>
                      <w:rFonts w:ascii="Palatino Linotype" w:hAnsi="Palatino Linotype" w:cs="Arial"/>
                      <w:b/>
                    </w:rPr>
                  </w:pPr>
                </w:p>
                <w:p w14:paraId="2F743825" w14:textId="77777777" w:rsidR="005E6A78" w:rsidRDefault="005E6A78" w:rsidP="00B26248">
                  <w:pPr>
                    <w:jc w:val="center"/>
                    <w:rPr>
                      <w:rFonts w:ascii="Palatino Linotype" w:hAnsi="Palatino Linotype" w:cs="Arial"/>
                      <w:b/>
                    </w:rPr>
                  </w:pPr>
                </w:p>
                <w:p w14:paraId="189A9FFC" w14:textId="77777777" w:rsidR="005E6A78" w:rsidRPr="00E21B1D" w:rsidRDefault="005E6A78" w:rsidP="00B26248">
                  <w:pPr>
                    <w:jc w:val="center"/>
                    <w:rPr>
                      <w:rFonts w:ascii="Palatino Linotype" w:hAnsi="Palatino Linotype" w:cs="Arial"/>
                      <w:b/>
                    </w:rPr>
                  </w:pPr>
                </w:p>
                <w:p w14:paraId="7EF85764" w14:textId="77777777" w:rsidR="005E6A78" w:rsidRPr="00E21B1D" w:rsidRDefault="005E6A78" w:rsidP="00B26248">
                  <w:pPr>
                    <w:jc w:val="center"/>
                    <w:rPr>
                      <w:rFonts w:ascii="Palatino Linotype" w:hAnsi="Palatino Linotype" w:cs="Arial"/>
                      <w:b/>
                    </w:rPr>
                  </w:pPr>
                  <w:r w:rsidRPr="00E21B1D">
                    <w:rPr>
                      <w:rFonts w:ascii="Palatino Linotype" w:hAnsi="Palatino Linotype" w:cs="Arial"/>
                      <w:b/>
                    </w:rPr>
                    <w:t>Luis Gustavo Parra Noriega</w:t>
                  </w:r>
                </w:p>
                <w:p w14:paraId="183D9729" w14:textId="77777777" w:rsidR="005E6A78" w:rsidRPr="00EF6190" w:rsidRDefault="005E6A78" w:rsidP="00B26248">
                  <w:pPr>
                    <w:jc w:val="center"/>
                    <w:rPr>
                      <w:rFonts w:ascii="Palatino Linotype" w:hAnsi="Palatino Linotype" w:cs="Arial"/>
                    </w:rPr>
                  </w:pPr>
                  <w:r w:rsidRPr="00EF6190">
                    <w:rPr>
                      <w:rFonts w:ascii="Palatino Linotype" w:hAnsi="Palatino Linotype" w:cs="Arial"/>
                    </w:rPr>
                    <w:t>Comisionado</w:t>
                  </w:r>
                </w:p>
                <w:p w14:paraId="0DDCAEE1" w14:textId="77777777" w:rsidR="005E6A78" w:rsidRPr="00E21B1D" w:rsidRDefault="005E6A78" w:rsidP="00B26248">
                  <w:pPr>
                    <w:jc w:val="center"/>
                    <w:rPr>
                      <w:rFonts w:ascii="Palatino Linotype" w:hAnsi="Palatino Linotype" w:cs="Arial"/>
                      <w:b/>
                    </w:rPr>
                  </w:pPr>
                  <w:r w:rsidRPr="00774B08">
                    <w:rPr>
                      <w:rFonts w:ascii="Palatino Linotype" w:hAnsi="Palatino Linotype" w:cs="Arial"/>
                      <w:b/>
                      <w:color w:val="FFFFFF" w:themeColor="background1"/>
                    </w:rPr>
                    <w:t>(RÚBRICA)</w:t>
                  </w:r>
                </w:p>
              </w:tc>
            </w:tr>
            <w:tr w:rsidR="005E6A78" w:rsidRPr="00E21B1D" w14:paraId="1BCD2ECB" w14:textId="77777777" w:rsidTr="00B26248">
              <w:trPr>
                <w:jc w:val="center"/>
              </w:trPr>
              <w:tc>
                <w:tcPr>
                  <w:tcW w:w="10365" w:type="dxa"/>
                  <w:gridSpan w:val="2"/>
                  <w:shd w:val="clear" w:color="auto" w:fill="auto"/>
                </w:tcPr>
                <w:p w14:paraId="335B7E1E" w14:textId="77777777" w:rsidR="005E6A78" w:rsidRPr="00E21B1D" w:rsidRDefault="005E6A78" w:rsidP="00B26248">
                  <w:pPr>
                    <w:jc w:val="center"/>
                    <w:rPr>
                      <w:rFonts w:ascii="Palatino Linotype" w:hAnsi="Palatino Linotype" w:cs="Arial"/>
                      <w:b/>
                    </w:rPr>
                  </w:pPr>
                </w:p>
                <w:p w14:paraId="58021991" w14:textId="77777777" w:rsidR="005E6A78" w:rsidRPr="00E21B1D" w:rsidRDefault="005E6A78" w:rsidP="00B26248">
                  <w:pPr>
                    <w:jc w:val="center"/>
                    <w:rPr>
                      <w:rFonts w:ascii="Palatino Linotype" w:hAnsi="Palatino Linotype" w:cs="Arial"/>
                      <w:b/>
                    </w:rPr>
                  </w:pPr>
                </w:p>
                <w:p w14:paraId="639BB341" w14:textId="77777777" w:rsidR="005E6A78" w:rsidRPr="00E21B1D" w:rsidRDefault="005E6A78" w:rsidP="00B26248">
                  <w:pPr>
                    <w:jc w:val="center"/>
                    <w:rPr>
                      <w:rFonts w:ascii="Palatino Linotype" w:hAnsi="Palatino Linotype" w:cs="Arial"/>
                      <w:b/>
                    </w:rPr>
                  </w:pPr>
                  <w:r w:rsidRPr="00E21B1D">
                    <w:rPr>
                      <w:rFonts w:ascii="Palatino Linotype" w:hAnsi="Palatino Linotype" w:cs="Arial"/>
                      <w:b/>
                    </w:rPr>
                    <w:t>Alexis Tapia Ramírez</w:t>
                  </w:r>
                </w:p>
                <w:p w14:paraId="6738ADCF" w14:textId="77777777" w:rsidR="005E6A78" w:rsidRPr="00EF6190" w:rsidRDefault="005E6A78" w:rsidP="00B26248">
                  <w:pPr>
                    <w:jc w:val="center"/>
                    <w:rPr>
                      <w:rFonts w:ascii="Palatino Linotype" w:hAnsi="Palatino Linotype" w:cs="Arial"/>
                    </w:rPr>
                  </w:pPr>
                  <w:r w:rsidRPr="00EF6190">
                    <w:rPr>
                      <w:rFonts w:ascii="Palatino Linotype" w:hAnsi="Palatino Linotype" w:cs="Arial"/>
                    </w:rPr>
                    <w:t>Secretario Técnico del Pleno</w:t>
                  </w:r>
                </w:p>
                <w:p w14:paraId="0470DF4E" w14:textId="77777777" w:rsidR="005E6A78" w:rsidRPr="00774B08" w:rsidRDefault="005E6A78" w:rsidP="00B26248">
                  <w:pPr>
                    <w:jc w:val="center"/>
                    <w:rPr>
                      <w:rFonts w:ascii="Palatino Linotype" w:hAnsi="Palatino Linotype" w:cs="Arial"/>
                      <w:b/>
                      <w:color w:val="FFFFFF" w:themeColor="background1"/>
                    </w:rPr>
                  </w:pPr>
                  <w:r w:rsidRPr="00774B08">
                    <w:rPr>
                      <w:rFonts w:ascii="Palatino Linotype" w:hAnsi="Palatino Linotype" w:cs="Arial"/>
                      <w:b/>
                      <w:color w:val="FFFFFF" w:themeColor="background1"/>
                    </w:rPr>
                    <w:t xml:space="preserve">(RÚBRICA) </w:t>
                  </w:r>
                </w:p>
                <w:p w14:paraId="79336589" w14:textId="77777777" w:rsidR="005E6A78" w:rsidRDefault="005E6A78" w:rsidP="00B26248">
                  <w:pPr>
                    <w:jc w:val="center"/>
                    <w:rPr>
                      <w:rFonts w:ascii="Palatino Linotype" w:hAnsi="Palatino Linotype" w:cs="Arial"/>
                      <w:b/>
                    </w:rPr>
                  </w:pPr>
                </w:p>
                <w:p w14:paraId="1D031F1C" w14:textId="77777777" w:rsidR="005E6A78" w:rsidRPr="00E21B1D" w:rsidRDefault="005E6A78" w:rsidP="00B26248">
                  <w:pPr>
                    <w:tabs>
                      <w:tab w:val="left" w:pos="4959"/>
                    </w:tabs>
                    <w:jc w:val="center"/>
                    <w:rPr>
                      <w:rFonts w:ascii="Palatino Linotype" w:hAnsi="Palatino Linotype" w:cs="Arial"/>
                      <w:b/>
                    </w:rPr>
                  </w:pPr>
                </w:p>
              </w:tc>
            </w:tr>
          </w:tbl>
          <w:p w14:paraId="2988EF60" w14:textId="77777777" w:rsidR="005E6A78" w:rsidRPr="00E21B1D" w:rsidRDefault="005E6A78" w:rsidP="00B26248">
            <w:pPr>
              <w:jc w:val="center"/>
              <w:rPr>
                <w:rFonts w:ascii="Palatino Linotype" w:hAnsi="Palatino Linotype" w:cs="Arial"/>
                <w:b/>
              </w:rPr>
            </w:pPr>
          </w:p>
        </w:tc>
      </w:tr>
    </w:tbl>
    <w:p w14:paraId="00346779" w14:textId="31188083" w:rsidR="005E6A78" w:rsidRPr="00E21B1D" w:rsidRDefault="005E6A78" w:rsidP="005E6A78">
      <w:pPr>
        <w:jc w:val="both"/>
        <w:rPr>
          <w:rFonts w:ascii="Palatino Linotype" w:hAnsi="Palatino Linotype" w:cs="Arial"/>
          <w:sz w:val="22"/>
        </w:rPr>
      </w:pPr>
      <w:r w:rsidRPr="00E21B1D">
        <w:rPr>
          <w:rFonts w:ascii="Palatino Linotype" w:hAnsi="Palatino Linotype" w:cs="Arial"/>
          <w:sz w:val="22"/>
        </w:rPr>
        <w:t xml:space="preserve">Esta hoja corresponde a la resolución de </w:t>
      </w:r>
      <w:r w:rsidR="001905EC">
        <w:rPr>
          <w:rFonts w:ascii="Palatino Linotype" w:hAnsi="Palatino Linotype" w:cs="Arial"/>
          <w:sz w:val="22"/>
        </w:rPr>
        <w:t>veintiuno de octubre</w:t>
      </w:r>
      <w:r>
        <w:rPr>
          <w:rFonts w:ascii="Palatino Linotype" w:hAnsi="Palatino Linotype" w:cs="Arial"/>
          <w:sz w:val="22"/>
        </w:rPr>
        <w:t xml:space="preserve"> d</w:t>
      </w:r>
      <w:r w:rsidRPr="00E21B1D">
        <w:rPr>
          <w:rFonts w:ascii="Palatino Linotype" w:hAnsi="Palatino Linotype" w:cs="Arial"/>
          <w:sz w:val="22"/>
        </w:rPr>
        <w:t xml:space="preserve">e dos mil veinte, emitida en el recurso de revisión número </w:t>
      </w:r>
      <w:r w:rsidR="001905EC">
        <w:rPr>
          <w:rFonts w:ascii="Palatino Linotype" w:hAnsi="Palatino Linotype" w:cs="Arial"/>
          <w:sz w:val="22"/>
        </w:rPr>
        <w:t>03377/INFOEM/IP/RR/2010</w:t>
      </w:r>
      <w:r w:rsidRPr="00E21B1D">
        <w:rPr>
          <w:rFonts w:ascii="Palatino Linotype" w:hAnsi="Palatino Linotype" w:cs="Arial"/>
          <w:sz w:val="22"/>
        </w:rPr>
        <w:t>.</w:t>
      </w:r>
    </w:p>
    <w:p w14:paraId="568434C7" w14:textId="2CC6CC91" w:rsidR="00C34EFF" w:rsidRPr="00C34EFF" w:rsidRDefault="005E6A78" w:rsidP="007F1011">
      <w:pPr>
        <w:jc w:val="both"/>
      </w:pPr>
      <w:r w:rsidRPr="00E21B1D">
        <w:rPr>
          <w:rFonts w:ascii="Palatino Linotype" w:hAnsi="Palatino Linotype" w:cs="Arial"/>
          <w:sz w:val="22"/>
        </w:rPr>
        <w:t>YSM/</w:t>
      </w:r>
      <w:r w:rsidR="001905EC">
        <w:rPr>
          <w:rFonts w:ascii="Palatino Linotype" w:hAnsi="Palatino Linotype" w:cs="Arial"/>
          <w:sz w:val="22"/>
        </w:rPr>
        <w:t>LAGO/DMHR</w:t>
      </w:r>
    </w:p>
    <w:sectPr w:rsidR="00C34EFF" w:rsidRPr="00C34EFF"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749B57" w14:textId="77777777" w:rsidR="0033249E" w:rsidRDefault="0033249E" w:rsidP="00C80F8C">
      <w:r>
        <w:separator/>
      </w:r>
    </w:p>
  </w:endnote>
  <w:endnote w:type="continuationSeparator" w:id="0">
    <w:p w14:paraId="7EB2E269" w14:textId="77777777" w:rsidR="0033249E" w:rsidRDefault="0033249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4708E" w14:textId="26F3E1D2" w:rsidR="00B26248" w:rsidRPr="0010196A" w:rsidRDefault="00B2624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74B08">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74B08">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87D5B" w14:textId="4B31D2AF" w:rsidR="00B26248" w:rsidRPr="0010196A" w:rsidRDefault="00B2624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74B0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74B08">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90D683" w14:textId="77777777" w:rsidR="0033249E" w:rsidRDefault="0033249E" w:rsidP="00C80F8C">
      <w:r>
        <w:separator/>
      </w:r>
    </w:p>
  </w:footnote>
  <w:footnote w:type="continuationSeparator" w:id="0">
    <w:p w14:paraId="6A3D24F1" w14:textId="77777777" w:rsidR="0033249E" w:rsidRDefault="0033249E"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FB900" w14:textId="424AEA1D" w:rsidR="00B26248" w:rsidRDefault="0033249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4C575" w14:textId="6D323160" w:rsidR="00B26248" w:rsidRPr="0010196A" w:rsidRDefault="0033249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B26248" w:rsidRPr="008F2CCC" w14:paraId="1F097D8A" w14:textId="77777777" w:rsidTr="00625FD4">
      <w:tc>
        <w:tcPr>
          <w:tcW w:w="3261" w:type="dxa"/>
          <w:vMerge w:val="restart"/>
        </w:tcPr>
        <w:p w14:paraId="1F780A0C" w14:textId="1EFF25F4" w:rsidR="00B26248" w:rsidRPr="008F2CCC" w:rsidRDefault="00B2624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B26248" w:rsidRPr="00664658" w:rsidRDefault="00B2624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35D97BD7" w:rsidR="00B26248" w:rsidRPr="00664658" w:rsidRDefault="00B26248" w:rsidP="00587093">
          <w:pPr>
            <w:jc w:val="both"/>
            <w:rPr>
              <w:rFonts w:ascii="Palatino Linotype" w:hAnsi="Palatino Linotype"/>
              <w:b/>
              <w:sz w:val="22"/>
              <w:szCs w:val="22"/>
              <w:lang w:val="es-ES_tradnl"/>
            </w:rPr>
          </w:pPr>
          <w:r>
            <w:rPr>
              <w:rFonts w:ascii="Palatino Linotype" w:hAnsi="Palatino Linotype"/>
              <w:b/>
              <w:sz w:val="22"/>
              <w:szCs w:val="22"/>
              <w:lang w:val="es-ES_tradnl"/>
            </w:rPr>
            <w:t>0</w:t>
          </w:r>
          <w:r w:rsidR="00587093">
            <w:rPr>
              <w:rFonts w:ascii="Palatino Linotype" w:hAnsi="Palatino Linotype"/>
              <w:b/>
              <w:sz w:val="22"/>
              <w:szCs w:val="22"/>
              <w:lang w:val="es-ES_tradnl"/>
            </w:rPr>
            <w:t>3377</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B26248" w:rsidRPr="008F2CCC" w14:paraId="049677A3" w14:textId="77777777" w:rsidTr="00625FD4">
      <w:tc>
        <w:tcPr>
          <w:tcW w:w="3261" w:type="dxa"/>
          <w:vMerge/>
        </w:tcPr>
        <w:p w14:paraId="4A21EAC1" w14:textId="5C1F145E" w:rsidR="00B26248" w:rsidRPr="008F2CCC" w:rsidRDefault="00B26248" w:rsidP="00D41D47">
          <w:pPr>
            <w:rPr>
              <w:rFonts w:ascii="Palatino Linotype" w:hAnsi="Palatino Linotype"/>
              <w:b/>
              <w:sz w:val="22"/>
              <w:szCs w:val="22"/>
              <w:lang w:val="es-ES_tradnl"/>
            </w:rPr>
          </w:pPr>
        </w:p>
      </w:tc>
      <w:tc>
        <w:tcPr>
          <w:tcW w:w="2551" w:type="dxa"/>
          <w:shd w:val="clear" w:color="auto" w:fill="auto"/>
        </w:tcPr>
        <w:p w14:paraId="1237BCDE" w14:textId="77777777" w:rsidR="00B26248" w:rsidRPr="00664658" w:rsidRDefault="00B26248"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4D56FD8" w:rsidR="00B26248" w:rsidRPr="00D41D47" w:rsidRDefault="001905EC" w:rsidP="00957D35">
          <w:pPr>
            <w:jc w:val="both"/>
            <w:rPr>
              <w:rFonts w:ascii="Palatino Linotype" w:hAnsi="Palatino Linotype"/>
              <w:b/>
              <w:sz w:val="22"/>
              <w:szCs w:val="22"/>
              <w:lang w:val="es-ES_tradnl"/>
            </w:rPr>
          </w:pPr>
          <w:r>
            <w:rPr>
              <w:rFonts w:ascii="Palatino Linotype" w:hAnsi="Palatino Linotype"/>
              <w:b/>
              <w:sz w:val="22"/>
              <w:szCs w:val="22"/>
            </w:rPr>
            <w:t>Ayuntamiento La Paz</w:t>
          </w:r>
        </w:p>
      </w:tc>
    </w:tr>
    <w:tr w:rsidR="00B26248" w:rsidRPr="008F2CCC" w14:paraId="72CD087D" w14:textId="77777777" w:rsidTr="00625FD4">
      <w:trPr>
        <w:trHeight w:val="228"/>
      </w:trPr>
      <w:tc>
        <w:tcPr>
          <w:tcW w:w="3261" w:type="dxa"/>
          <w:vMerge/>
        </w:tcPr>
        <w:p w14:paraId="1B78656F" w14:textId="01E6F6F6" w:rsidR="00B26248" w:rsidRPr="008F2CCC" w:rsidRDefault="00B26248" w:rsidP="00070856">
          <w:pPr>
            <w:rPr>
              <w:rFonts w:ascii="Palatino Linotype" w:hAnsi="Palatino Linotype"/>
              <w:b/>
              <w:sz w:val="22"/>
              <w:szCs w:val="22"/>
              <w:lang w:val="es-ES_tradnl"/>
            </w:rPr>
          </w:pPr>
        </w:p>
      </w:tc>
      <w:tc>
        <w:tcPr>
          <w:tcW w:w="2551" w:type="dxa"/>
          <w:shd w:val="clear" w:color="auto" w:fill="auto"/>
        </w:tcPr>
        <w:p w14:paraId="74D81628" w14:textId="77777777" w:rsidR="00B26248" w:rsidRPr="00664658" w:rsidRDefault="00B26248"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B26248" w:rsidRPr="00664658" w:rsidRDefault="00B26248"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B26248" w:rsidRPr="0010196A" w:rsidRDefault="00B2624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E5BC5" w14:textId="0DEDC0D2" w:rsidR="00B26248" w:rsidRPr="0010196A" w:rsidRDefault="0033249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B26248" w:rsidRPr="008F2CCC" w14:paraId="6ABABA57" w14:textId="77777777" w:rsidTr="00905693">
      <w:tc>
        <w:tcPr>
          <w:tcW w:w="4253" w:type="dxa"/>
          <w:vMerge w:val="restart"/>
          <w:shd w:val="clear" w:color="auto" w:fill="auto"/>
        </w:tcPr>
        <w:p w14:paraId="6AA376CC" w14:textId="1234161B" w:rsidR="00B26248" w:rsidRPr="008F2CCC" w:rsidRDefault="00B26248"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B26248" w:rsidRPr="008F2CCC" w:rsidRDefault="00B26248"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49E1E6D4" w:rsidR="00B26248" w:rsidRPr="008F2CCC" w:rsidRDefault="00B26248" w:rsidP="005E6A78">
          <w:pPr>
            <w:jc w:val="both"/>
            <w:rPr>
              <w:rFonts w:ascii="Palatino Linotype" w:hAnsi="Palatino Linotype"/>
              <w:b/>
              <w:sz w:val="22"/>
              <w:szCs w:val="22"/>
              <w:lang w:val="es-ES_tradnl"/>
            </w:rPr>
          </w:pPr>
          <w:r>
            <w:rPr>
              <w:rFonts w:ascii="Palatino Linotype" w:hAnsi="Palatino Linotype"/>
              <w:b/>
              <w:sz w:val="22"/>
              <w:szCs w:val="22"/>
              <w:lang w:val="es-ES_tradnl"/>
            </w:rPr>
            <w:t>03377/INFOEM/IP/RR/2020</w:t>
          </w:r>
        </w:p>
      </w:tc>
    </w:tr>
    <w:tr w:rsidR="00B26248" w:rsidRPr="008F2CCC" w14:paraId="3B45FB53" w14:textId="77777777" w:rsidTr="00905693">
      <w:tc>
        <w:tcPr>
          <w:tcW w:w="4253" w:type="dxa"/>
          <w:vMerge/>
          <w:shd w:val="clear" w:color="auto" w:fill="auto"/>
        </w:tcPr>
        <w:p w14:paraId="188B82EF" w14:textId="77777777" w:rsidR="00B26248" w:rsidRPr="008F2CCC" w:rsidRDefault="00B26248" w:rsidP="00A2780F">
          <w:pPr>
            <w:rPr>
              <w:rFonts w:ascii="Palatino Linotype" w:hAnsi="Palatino Linotype"/>
              <w:b/>
              <w:sz w:val="22"/>
              <w:szCs w:val="22"/>
              <w:lang w:val="es-ES_tradnl"/>
            </w:rPr>
          </w:pPr>
        </w:p>
      </w:tc>
      <w:tc>
        <w:tcPr>
          <w:tcW w:w="2552" w:type="dxa"/>
          <w:shd w:val="clear" w:color="auto" w:fill="auto"/>
        </w:tcPr>
        <w:p w14:paraId="3B2AD0CF" w14:textId="77777777" w:rsidR="00B26248" w:rsidRPr="008F2CCC" w:rsidRDefault="00B2624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7247456" w:rsidR="00B26248" w:rsidRPr="008F2CCC" w:rsidRDefault="00310114" w:rsidP="00513B82">
          <w:pPr>
            <w:jc w:val="both"/>
            <w:rPr>
              <w:rFonts w:ascii="Palatino Linotype" w:hAnsi="Palatino Linotype"/>
              <w:b/>
              <w:sz w:val="22"/>
              <w:szCs w:val="22"/>
              <w:lang w:val="es-ES_tradnl"/>
            </w:rPr>
          </w:pPr>
          <w:r>
            <w:rPr>
              <w:rFonts w:ascii="Palatino Linotype" w:hAnsi="Palatino Linotype"/>
              <w:b/>
              <w:sz w:val="22"/>
              <w:szCs w:val="22"/>
              <w:lang w:val="es-ES_tradnl"/>
            </w:rPr>
            <w:t>XXXX</w:t>
          </w:r>
          <w:r w:rsidR="00513B82">
            <w:rPr>
              <w:rFonts w:ascii="Palatino Linotype" w:hAnsi="Palatino Linotype"/>
              <w:b/>
              <w:sz w:val="22"/>
              <w:szCs w:val="22"/>
              <w:lang w:val="es-ES_tradnl"/>
            </w:rPr>
            <w:t xml:space="preserve"> </w:t>
          </w:r>
          <w:r>
            <w:rPr>
              <w:rFonts w:ascii="Palatino Linotype" w:hAnsi="Palatino Linotype"/>
              <w:b/>
              <w:sz w:val="22"/>
              <w:szCs w:val="22"/>
              <w:lang w:val="es-ES_tradnl"/>
            </w:rPr>
            <w:t>XXXXXXX</w:t>
          </w:r>
          <w:r w:rsidR="00513B82">
            <w:rPr>
              <w:rFonts w:ascii="Palatino Linotype" w:hAnsi="Palatino Linotype"/>
              <w:b/>
              <w:sz w:val="22"/>
              <w:szCs w:val="22"/>
              <w:lang w:val="es-ES_tradnl"/>
            </w:rPr>
            <w:t xml:space="preserve"> </w:t>
          </w:r>
          <w:r>
            <w:rPr>
              <w:rFonts w:ascii="Palatino Linotype" w:hAnsi="Palatino Linotype"/>
              <w:b/>
              <w:sz w:val="22"/>
              <w:szCs w:val="22"/>
              <w:lang w:val="es-ES_tradnl"/>
            </w:rPr>
            <w:t>XXXX</w:t>
          </w:r>
        </w:p>
      </w:tc>
    </w:tr>
    <w:tr w:rsidR="00B26248" w:rsidRPr="008F2CCC" w14:paraId="28A493EB" w14:textId="77777777" w:rsidTr="00905693">
      <w:trPr>
        <w:trHeight w:val="228"/>
      </w:trPr>
      <w:tc>
        <w:tcPr>
          <w:tcW w:w="4253" w:type="dxa"/>
          <w:vMerge/>
          <w:shd w:val="clear" w:color="auto" w:fill="auto"/>
        </w:tcPr>
        <w:p w14:paraId="06C77D31" w14:textId="77777777" w:rsidR="00B26248" w:rsidRPr="008F2CCC" w:rsidRDefault="00B26248" w:rsidP="00E37C88">
          <w:pPr>
            <w:rPr>
              <w:rFonts w:ascii="Palatino Linotype" w:hAnsi="Palatino Linotype"/>
              <w:b/>
              <w:sz w:val="22"/>
              <w:szCs w:val="22"/>
              <w:lang w:val="es-ES_tradnl"/>
            </w:rPr>
          </w:pPr>
        </w:p>
      </w:tc>
      <w:tc>
        <w:tcPr>
          <w:tcW w:w="2552" w:type="dxa"/>
          <w:shd w:val="clear" w:color="auto" w:fill="auto"/>
        </w:tcPr>
        <w:p w14:paraId="2E1A72B4" w14:textId="77777777" w:rsidR="00B26248" w:rsidRPr="008F2CCC" w:rsidRDefault="00B2624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A24DED0" w:rsidR="00B26248" w:rsidRPr="00DC41C8" w:rsidRDefault="00B26248" w:rsidP="00840ECD">
          <w:pPr>
            <w:jc w:val="both"/>
            <w:rPr>
              <w:rFonts w:ascii="Palatino Linotype" w:hAnsi="Palatino Linotype"/>
              <w:b/>
              <w:sz w:val="22"/>
              <w:szCs w:val="22"/>
            </w:rPr>
          </w:pPr>
          <w:r>
            <w:rPr>
              <w:rFonts w:ascii="Palatino Linotype" w:hAnsi="Palatino Linotype"/>
              <w:b/>
              <w:sz w:val="22"/>
              <w:szCs w:val="22"/>
            </w:rPr>
            <w:t>Ayuntamiento La Paz</w:t>
          </w:r>
        </w:p>
      </w:tc>
    </w:tr>
    <w:tr w:rsidR="00B26248" w:rsidRPr="008F2CCC" w14:paraId="0F114FF0" w14:textId="77777777" w:rsidTr="00905693">
      <w:tc>
        <w:tcPr>
          <w:tcW w:w="4253" w:type="dxa"/>
          <w:vMerge/>
          <w:shd w:val="clear" w:color="auto" w:fill="auto"/>
        </w:tcPr>
        <w:p w14:paraId="4CCB64BA" w14:textId="77777777" w:rsidR="00B26248" w:rsidRPr="008F2CCC" w:rsidRDefault="00B26248" w:rsidP="00A2780F">
          <w:pPr>
            <w:rPr>
              <w:rFonts w:ascii="Palatino Linotype" w:hAnsi="Palatino Linotype"/>
              <w:b/>
              <w:sz w:val="22"/>
              <w:szCs w:val="22"/>
              <w:lang w:val="es-ES_tradnl"/>
            </w:rPr>
          </w:pPr>
        </w:p>
      </w:tc>
      <w:tc>
        <w:tcPr>
          <w:tcW w:w="2552" w:type="dxa"/>
          <w:shd w:val="clear" w:color="auto" w:fill="auto"/>
        </w:tcPr>
        <w:p w14:paraId="31E422EA" w14:textId="77777777" w:rsidR="00B26248" w:rsidRPr="008F2CCC" w:rsidRDefault="00B26248"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B26248" w:rsidRPr="008F2CCC" w:rsidRDefault="00B26248"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4A958413" w:rsidR="00B26248" w:rsidRPr="0010196A" w:rsidRDefault="00B26248"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C9A0F02"/>
    <w:multiLevelType w:val="hybridMultilevel"/>
    <w:tmpl w:val="9B56C5C4"/>
    <w:lvl w:ilvl="0" w:tplc="C70000D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908638D"/>
    <w:multiLevelType w:val="hybridMultilevel"/>
    <w:tmpl w:val="F2AA011E"/>
    <w:lvl w:ilvl="0" w:tplc="421229B4">
      <w:start w:val="5"/>
      <w:numFmt w:val="upperRoman"/>
      <w:lvlText w:val="%1."/>
      <w:lvlJc w:val="left"/>
      <w:pPr>
        <w:ind w:left="1854" w:hanging="72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1"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6"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8"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6"/>
  </w:num>
  <w:num w:numId="3">
    <w:abstractNumId w:val="8"/>
  </w:num>
  <w:num w:numId="4">
    <w:abstractNumId w:val="19"/>
  </w:num>
  <w:num w:numId="5">
    <w:abstractNumId w:val="24"/>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1"/>
  </w:num>
  <w:num w:numId="10">
    <w:abstractNumId w:val="9"/>
  </w:num>
  <w:num w:numId="11">
    <w:abstractNumId w:val="7"/>
  </w:num>
  <w:num w:numId="12">
    <w:abstractNumId w:val="0"/>
  </w:num>
  <w:num w:numId="13">
    <w:abstractNumId w:val="26"/>
  </w:num>
  <w:num w:numId="14">
    <w:abstractNumId w:val="3"/>
  </w:num>
  <w:num w:numId="15">
    <w:abstractNumId w:val="4"/>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2"/>
  </w:num>
  <w:num w:numId="19">
    <w:abstractNumId w:val="5"/>
  </w:num>
  <w:num w:numId="20">
    <w:abstractNumId w:val="18"/>
  </w:num>
  <w:num w:numId="21">
    <w:abstractNumId w:val="16"/>
  </w:num>
  <w:num w:numId="22">
    <w:abstractNumId w:val="22"/>
  </w:num>
  <w:num w:numId="23">
    <w:abstractNumId w:val="25"/>
  </w:num>
  <w:num w:numId="24">
    <w:abstractNumId w:val="23"/>
  </w:num>
  <w:num w:numId="25">
    <w:abstractNumId w:val="17"/>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7"/>
  </w:num>
  <w:num w:numId="29">
    <w:abstractNumId w:val="2"/>
  </w:num>
  <w:num w:numId="30">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D7F"/>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9C7"/>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624"/>
    <w:rsid w:val="000309B8"/>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5D5"/>
    <w:rsid w:val="000606B4"/>
    <w:rsid w:val="000613E3"/>
    <w:rsid w:val="000618EE"/>
    <w:rsid w:val="00061D4C"/>
    <w:rsid w:val="00061E9B"/>
    <w:rsid w:val="00061EB4"/>
    <w:rsid w:val="00062501"/>
    <w:rsid w:val="0006258E"/>
    <w:rsid w:val="00062793"/>
    <w:rsid w:val="000628AA"/>
    <w:rsid w:val="00062C16"/>
    <w:rsid w:val="00062C94"/>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2EB"/>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77D16"/>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3EE"/>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418"/>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66"/>
    <w:rsid w:val="000D21C4"/>
    <w:rsid w:val="000D2BC0"/>
    <w:rsid w:val="000D3E87"/>
    <w:rsid w:val="000D447F"/>
    <w:rsid w:val="000D49AC"/>
    <w:rsid w:val="000D4DDA"/>
    <w:rsid w:val="000D5436"/>
    <w:rsid w:val="000D58EC"/>
    <w:rsid w:val="000D5D68"/>
    <w:rsid w:val="000D6ADD"/>
    <w:rsid w:val="000D6BA3"/>
    <w:rsid w:val="000D72D0"/>
    <w:rsid w:val="000D75A0"/>
    <w:rsid w:val="000E04FB"/>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687"/>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5EC"/>
    <w:rsid w:val="00190687"/>
    <w:rsid w:val="00190BFD"/>
    <w:rsid w:val="0019130A"/>
    <w:rsid w:val="00191B16"/>
    <w:rsid w:val="00192B47"/>
    <w:rsid w:val="0019369B"/>
    <w:rsid w:val="00193D12"/>
    <w:rsid w:val="001940CD"/>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647"/>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3BF7"/>
    <w:rsid w:val="00204207"/>
    <w:rsid w:val="00204DE3"/>
    <w:rsid w:val="00204FDF"/>
    <w:rsid w:val="0020533C"/>
    <w:rsid w:val="0020564A"/>
    <w:rsid w:val="00205684"/>
    <w:rsid w:val="0020592E"/>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0EE4"/>
    <w:rsid w:val="00221482"/>
    <w:rsid w:val="00221A3D"/>
    <w:rsid w:val="00221CBB"/>
    <w:rsid w:val="002223CE"/>
    <w:rsid w:val="002228CE"/>
    <w:rsid w:val="00222DA0"/>
    <w:rsid w:val="00222E6E"/>
    <w:rsid w:val="00222E7B"/>
    <w:rsid w:val="002235D2"/>
    <w:rsid w:val="00223E52"/>
    <w:rsid w:val="002248D9"/>
    <w:rsid w:val="00224C3D"/>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0F2A"/>
    <w:rsid w:val="002910B6"/>
    <w:rsid w:val="00291CD6"/>
    <w:rsid w:val="00292081"/>
    <w:rsid w:val="00292588"/>
    <w:rsid w:val="00292DCD"/>
    <w:rsid w:val="002930AD"/>
    <w:rsid w:val="002930C5"/>
    <w:rsid w:val="002930F8"/>
    <w:rsid w:val="002931A0"/>
    <w:rsid w:val="0029381B"/>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28DC"/>
    <w:rsid w:val="002A3240"/>
    <w:rsid w:val="002A3253"/>
    <w:rsid w:val="002A3ABB"/>
    <w:rsid w:val="002A3B29"/>
    <w:rsid w:val="002A40A0"/>
    <w:rsid w:val="002A462C"/>
    <w:rsid w:val="002A4F20"/>
    <w:rsid w:val="002A4FBB"/>
    <w:rsid w:val="002A5A7C"/>
    <w:rsid w:val="002A5E0D"/>
    <w:rsid w:val="002A616A"/>
    <w:rsid w:val="002A6180"/>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AF9"/>
    <w:rsid w:val="002C1C07"/>
    <w:rsid w:val="002C2724"/>
    <w:rsid w:val="002C34F0"/>
    <w:rsid w:val="002C3662"/>
    <w:rsid w:val="002C3A41"/>
    <w:rsid w:val="002C3B01"/>
    <w:rsid w:val="002C451D"/>
    <w:rsid w:val="002C4863"/>
    <w:rsid w:val="002C4987"/>
    <w:rsid w:val="002C5E30"/>
    <w:rsid w:val="002C6CE9"/>
    <w:rsid w:val="002C742B"/>
    <w:rsid w:val="002C783E"/>
    <w:rsid w:val="002C798F"/>
    <w:rsid w:val="002C79B8"/>
    <w:rsid w:val="002D0ADC"/>
    <w:rsid w:val="002D1C47"/>
    <w:rsid w:val="002D1F7F"/>
    <w:rsid w:val="002D2928"/>
    <w:rsid w:val="002D2D55"/>
    <w:rsid w:val="002D2E8E"/>
    <w:rsid w:val="002D30A0"/>
    <w:rsid w:val="002D31B4"/>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240"/>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1D38"/>
    <w:rsid w:val="0030219F"/>
    <w:rsid w:val="00303671"/>
    <w:rsid w:val="00303AF8"/>
    <w:rsid w:val="00304085"/>
    <w:rsid w:val="0030426C"/>
    <w:rsid w:val="003044B2"/>
    <w:rsid w:val="00304BA5"/>
    <w:rsid w:val="003052CB"/>
    <w:rsid w:val="003056B1"/>
    <w:rsid w:val="00305F6C"/>
    <w:rsid w:val="00306604"/>
    <w:rsid w:val="00306BCD"/>
    <w:rsid w:val="00310114"/>
    <w:rsid w:val="0031045D"/>
    <w:rsid w:val="003109E6"/>
    <w:rsid w:val="00310EF9"/>
    <w:rsid w:val="003115D4"/>
    <w:rsid w:val="0031165B"/>
    <w:rsid w:val="0031182B"/>
    <w:rsid w:val="003123CB"/>
    <w:rsid w:val="00312404"/>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49E"/>
    <w:rsid w:val="003327E9"/>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4980"/>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1F67"/>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3FB2"/>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CF3"/>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531"/>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800"/>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3AE"/>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4F"/>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B4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4F6"/>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1E4"/>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1A14"/>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5EA"/>
    <w:rsid w:val="004D6B55"/>
    <w:rsid w:val="004E0125"/>
    <w:rsid w:val="004E0611"/>
    <w:rsid w:val="004E1194"/>
    <w:rsid w:val="004E1EB8"/>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85B"/>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B82"/>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4DE0"/>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0AE"/>
    <w:rsid w:val="00581F80"/>
    <w:rsid w:val="0058283F"/>
    <w:rsid w:val="00583151"/>
    <w:rsid w:val="00583CBF"/>
    <w:rsid w:val="00583FFA"/>
    <w:rsid w:val="005843B8"/>
    <w:rsid w:val="00584500"/>
    <w:rsid w:val="0058673A"/>
    <w:rsid w:val="00586A9F"/>
    <w:rsid w:val="00586F53"/>
    <w:rsid w:val="0058709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3B9"/>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6945"/>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A78"/>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45C"/>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0"/>
    <w:rsid w:val="006359A6"/>
    <w:rsid w:val="00635E0E"/>
    <w:rsid w:val="00636140"/>
    <w:rsid w:val="00637B99"/>
    <w:rsid w:val="00637BEC"/>
    <w:rsid w:val="00637D80"/>
    <w:rsid w:val="00640222"/>
    <w:rsid w:val="006404C5"/>
    <w:rsid w:val="00640727"/>
    <w:rsid w:val="00640AF2"/>
    <w:rsid w:val="0064155A"/>
    <w:rsid w:val="00641BB8"/>
    <w:rsid w:val="006433AB"/>
    <w:rsid w:val="00643765"/>
    <w:rsid w:val="00644195"/>
    <w:rsid w:val="006457A5"/>
    <w:rsid w:val="00645C09"/>
    <w:rsid w:val="00645C3E"/>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6D5"/>
    <w:rsid w:val="00665723"/>
    <w:rsid w:val="00665A47"/>
    <w:rsid w:val="0066688F"/>
    <w:rsid w:val="00666CC4"/>
    <w:rsid w:val="00666DA9"/>
    <w:rsid w:val="006673CA"/>
    <w:rsid w:val="006679A7"/>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E9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1FF5"/>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14C"/>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2A"/>
    <w:rsid w:val="00701E5A"/>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38C"/>
    <w:rsid w:val="007344E5"/>
    <w:rsid w:val="007346EA"/>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6FD"/>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06B1"/>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B08"/>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2C0F"/>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011"/>
    <w:rsid w:val="007F1CB7"/>
    <w:rsid w:val="007F21E6"/>
    <w:rsid w:val="007F21F8"/>
    <w:rsid w:val="007F28C5"/>
    <w:rsid w:val="007F2E0E"/>
    <w:rsid w:val="007F414D"/>
    <w:rsid w:val="007F4D6F"/>
    <w:rsid w:val="007F4DA5"/>
    <w:rsid w:val="007F502F"/>
    <w:rsid w:val="007F53AA"/>
    <w:rsid w:val="007F607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5DE"/>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185"/>
    <w:rsid w:val="008344E9"/>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479"/>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91"/>
    <w:rsid w:val="008B00B8"/>
    <w:rsid w:val="008B0908"/>
    <w:rsid w:val="008B11CC"/>
    <w:rsid w:val="008B1339"/>
    <w:rsid w:val="008B1DD6"/>
    <w:rsid w:val="008B225B"/>
    <w:rsid w:val="008B2966"/>
    <w:rsid w:val="008B34DD"/>
    <w:rsid w:val="008B39BD"/>
    <w:rsid w:val="008B5001"/>
    <w:rsid w:val="008B63C9"/>
    <w:rsid w:val="008B674F"/>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97F"/>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441F"/>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137A"/>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43"/>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5F09"/>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974"/>
    <w:rsid w:val="00984CFE"/>
    <w:rsid w:val="00985B04"/>
    <w:rsid w:val="00985DC3"/>
    <w:rsid w:val="00985E27"/>
    <w:rsid w:val="0098605C"/>
    <w:rsid w:val="009861A9"/>
    <w:rsid w:val="0098667C"/>
    <w:rsid w:val="00986820"/>
    <w:rsid w:val="00986F93"/>
    <w:rsid w:val="00987ACA"/>
    <w:rsid w:val="00987B0D"/>
    <w:rsid w:val="00990AD3"/>
    <w:rsid w:val="00990AF2"/>
    <w:rsid w:val="00990BC0"/>
    <w:rsid w:val="00990E33"/>
    <w:rsid w:val="00990FB1"/>
    <w:rsid w:val="00991261"/>
    <w:rsid w:val="0099157D"/>
    <w:rsid w:val="0099177D"/>
    <w:rsid w:val="009928CB"/>
    <w:rsid w:val="00993500"/>
    <w:rsid w:val="00993770"/>
    <w:rsid w:val="009941A8"/>
    <w:rsid w:val="00995B06"/>
    <w:rsid w:val="009961AF"/>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620"/>
    <w:rsid w:val="009C4EB4"/>
    <w:rsid w:val="009C5027"/>
    <w:rsid w:val="009C622E"/>
    <w:rsid w:val="009C6744"/>
    <w:rsid w:val="009C6DB0"/>
    <w:rsid w:val="009D00C1"/>
    <w:rsid w:val="009D0ED6"/>
    <w:rsid w:val="009D0F71"/>
    <w:rsid w:val="009D11BE"/>
    <w:rsid w:val="009D1831"/>
    <w:rsid w:val="009D201E"/>
    <w:rsid w:val="009D224F"/>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7E6"/>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05D1"/>
    <w:rsid w:val="00A11024"/>
    <w:rsid w:val="00A11619"/>
    <w:rsid w:val="00A11B39"/>
    <w:rsid w:val="00A11C34"/>
    <w:rsid w:val="00A127A4"/>
    <w:rsid w:val="00A1302E"/>
    <w:rsid w:val="00A13637"/>
    <w:rsid w:val="00A13741"/>
    <w:rsid w:val="00A1375F"/>
    <w:rsid w:val="00A139D8"/>
    <w:rsid w:val="00A14593"/>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4A3"/>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4D5"/>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CDD"/>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3CF"/>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4D1"/>
    <w:rsid w:val="00AF42BB"/>
    <w:rsid w:val="00AF5032"/>
    <w:rsid w:val="00AF5780"/>
    <w:rsid w:val="00AF5801"/>
    <w:rsid w:val="00AF5EF6"/>
    <w:rsid w:val="00AF60C6"/>
    <w:rsid w:val="00AF61D8"/>
    <w:rsid w:val="00AF6727"/>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6248"/>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72A"/>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CD4"/>
    <w:rsid w:val="00B74B16"/>
    <w:rsid w:val="00B74E84"/>
    <w:rsid w:val="00B75029"/>
    <w:rsid w:val="00B75197"/>
    <w:rsid w:val="00B7536D"/>
    <w:rsid w:val="00B753D3"/>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0F7B"/>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53B5"/>
    <w:rsid w:val="00BA7149"/>
    <w:rsid w:val="00BA723D"/>
    <w:rsid w:val="00BA7298"/>
    <w:rsid w:val="00BA732C"/>
    <w:rsid w:val="00BA76B6"/>
    <w:rsid w:val="00BB093D"/>
    <w:rsid w:val="00BB0A85"/>
    <w:rsid w:val="00BB13AD"/>
    <w:rsid w:val="00BB1EE1"/>
    <w:rsid w:val="00BB2364"/>
    <w:rsid w:val="00BB2C7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101"/>
    <w:rsid w:val="00BD7483"/>
    <w:rsid w:val="00BD7CBB"/>
    <w:rsid w:val="00BE0399"/>
    <w:rsid w:val="00BE04C1"/>
    <w:rsid w:val="00BE067D"/>
    <w:rsid w:val="00BE0740"/>
    <w:rsid w:val="00BE16BA"/>
    <w:rsid w:val="00BE173C"/>
    <w:rsid w:val="00BE214A"/>
    <w:rsid w:val="00BE215C"/>
    <w:rsid w:val="00BE28B0"/>
    <w:rsid w:val="00BE3446"/>
    <w:rsid w:val="00BE3BE9"/>
    <w:rsid w:val="00BE45C6"/>
    <w:rsid w:val="00BE48D7"/>
    <w:rsid w:val="00BE4C50"/>
    <w:rsid w:val="00BE4DCB"/>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1B7"/>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1F1"/>
    <w:rsid w:val="00C574EA"/>
    <w:rsid w:val="00C57DE6"/>
    <w:rsid w:val="00C601B1"/>
    <w:rsid w:val="00C60F50"/>
    <w:rsid w:val="00C6133E"/>
    <w:rsid w:val="00C6151D"/>
    <w:rsid w:val="00C61D1F"/>
    <w:rsid w:val="00C61F59"/>
    <w:rsid w:val="00C62385"/>
    <w:rsid w:val="00C62B05"/>
    <w:rsid w:val="00C6338C"/>
    <w:rsid w:val="00C63735"/>
    <w:rsid w:val="00C649F1"/>
    <w:rsid w:val="00C66092"/>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7415"/>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815"/>
    <w:rsid w:val="00CB0D34"/>
    <w:rsid w:val="00CB14A3"/>
    <w:rsid w:val="00CB1932"/>
    <w:rsid w:val="00CB22AE"/>
    <w:rsid w:val="00CB28A0"/>
    <w:rsid w:val="00CB294E"/>
    <w:rsid w:val="00CB3007"/>
    <w:rsid w:val="00CB314D"/>
    <w:rsid w:val="00CB3319"/>
    <w:rsid w:val="00CB3426"/>
    <w:rsid w:val="00CB38EF"/>
    <w:rsid w:val="00CB4447"/>
    <w:rsid w:val="00CB46B9"/>
    <w:rsid w:val="00CB51FB"/>
    <w:rsid w:val="00CB5833"/>
    <w:rsid w:val="00CB6118"/>
    <w:rsid w:val="00CB6497"/>
    <w:rsid w:val="00CB6556"/>
    <w:rsid w:val="00CB70A1"/>
    <w:rsid w:val="00CB74B8"/>
    <w:rsid w:val="00CB75B4"/>
    <w:rsid w:val="00CB77B0"/>
    <w:rsid w:val="00CB7915"/>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1BF"/>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5DF"/>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532"/>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458"/>
    <w:rsid w:val="00CF5A72"/>
    <w:rsid w:val="00CF5B6A"/>
    <w:rsid w:val="00CF6421"/>
    <w:rsid w:val="00CF7515"/>
    <w:rsid w:val="00D00664"/>
    <w:rsid w:val="00D00A64"/>
    <w:rsid w:val="00D00B6E"/>
    <w:rsid w:val="00D014AE"/>
    <w:rsid w:val="00D01D8E"/>
    <w:rsid w:val="00D023BF"/>
    <w:rsid w:val="00D0320A"/>
    <w:rsid w:val="00D034AE"/>
    <w:rsid w:val="00D03A27"/>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26E"/>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319"/>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4D5E"/>
    <w:rsid w:val="00DE5140"/>
    <w:rsid w:val="00DE57E7"/>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553A"/>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7AF"/>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26F"/>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064C"/>
    <w:rsid w:val="00E9151F"/>
    <w:rsid w:val="00E91588"/>
    <w:rsid w:val="00E915CC"/>
    <w:rsid w:val="00E91D9A"/>
    <w:rsid w:val="00E9246E"/>
    <w:rsid w:val="00E92585"/>
    <w:rsid w:val="00E925FB"/>
    <w:rsid w:val="00E9369B"/>
    <w:rsid w:val="00E93EA8"/>
    <w:rsid w:val="00E947D0"/>
    <w:rsid w:val="00E94F26"/>
    <w:rsid w:val="00E958A5"/>
    <w:rsid w:val="00E95E6C"/>
    <w:rsid w:val="00E96568"/>
    <w:rsid w:val="00E96AC5"/>
    <w:rsid w:val="00E96BE8"/>
    <w:rsid w:val="00E96CDD"/>
    <w:rsid w:val="00E96EA4"/>
    <w:rsid w:val="00EA050C"/>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530"/>
    <w:rsid w:val="00EB2BC1"/>
    <w:rsid w:val="00EB3302"/>
    <w:rsid w:val="00EB34EA"/>
    <w:rsid w:val="00EB3635"/>
    <w:rsid w:val="00EB3895"/>
    <w:rsid w:val="00EB456A"/>
    <w:rsid w:val="00EB4F8F"/>
    <w:rsid w:val="00EB54A7"/>
    <w:rsid w:val="00EB5645"/>
    <w:rsid w:val="00EB616B"/>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63D0"/>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190"/>
    <w:rsid w:val="00EF6383"/>
    <w:rsid w:val="00EF645D"/>
    <w:rsid w:val="00EF6910"/>
    <w:rsid w:val="00EF7031"/>
    <w:rsid w:val="00EF7198"/>
    <w:rsid w:val="00EF7982"/>
    <w:rsid w:val="00EF7AE9"/>
    <w:rsid w:val="00F00DAC"/>
    <w:rsid w:val="00F01AB5"/>
    <w:rsid w:val="00F01DBA"/>
    <w:rsid w:val="00F01F0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07D81"/>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0341"/>
    <w:rsid w:val="00F614DD"/>
    <w:rsid w:val="00F61E35"/>
    <w:rsid w:val="00F62034"/>
    <w:rsid w:val="00F62AAE"/>
    <w:rsid w:val="00F62AF0"/>
    <w:rsid w:val="00F6315F"/>
    <w:rsid w:val="00F63352"/>
    <w:rsid w:val="00F640FB"/>
    <w:rsid w:val="00F64B57"/>
    <w:rsid w:val="00F64B73"/>
    <w:rsid w:val="00F64F8E"/>
    <w:rsid w:val="00F6548B"/>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378E"/>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2FB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AD4"/>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4463"/>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219886E"/>
  <w15:docId w15:val="{85593416-7381-4355-ACBB-798FAB2C2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85318">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928026.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8B00D-D737-4978-AAA4-6DEBA2028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5244</Words>
  <Characters>28848</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jlhr1986@hotmail.com</cp:lastModifiedBy>
  <cp:revision>6</cp:revision>
  <cp:lastPrinted>2020-01-22T19:55:00Z</cp:lastPrinted>
  <dcterms:created xsi:type="dcterms:W3CDTF">2020-10-16T18:59:00Z</dcterms:created>
  <dcterms:modified xsi:type="dcterms:W3CDTF">2020-12-06T07:14:00Z</dcterms:modified>
</cp:coreProperties>
</file>