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B2291A" w:rsidRDefault="001B26AA" w:rsidP="004E1461">
      <w:pPr>
        <w:tabs>
          <w:tab w:val="left" w:pos="567"/>
        </w:tabs>
        <w:spacing w:line="360" w:lineRule="auto"/>
        <w:jc w:val="center"/>
        <w:rPr>
          <w:rFonts w:ascii="Palatino Linotype" w:eastAsia="Times New Roman" w:hAnsi="Palatino Linotype" w:cs="Times New Roman"/>
          <w:b/>
        </w:rPr>
      </w:pPr>
      <w:r w:rsidRPr="00B2291A">
        <w:rPr>
          <w:rFonts w:ascii="Palatino Linotype" w:eastAsia="Times New Roman" w:hAnsi="Palatino Linotype" w:cs="Times New Roman"/>
          <w:b/>
        </w:rPr>
        <w:t>LÍNEAS ARGUMENTATIVAS</w:t>
      </w:r>
    </w:p>
    <w:p w14:paraId="7B893EAF" w14:textId="77777777" w:rsidR="0000092F" w:rsidRPr="00B2291A" w:rsidRDefault="0000092F" w:rsidP="004E1461">
      <w:pPr>
        <w:tabs>
          <w:tab w:val="left" w:pos="567"/>
        </w:tabs>
        <w:spacing w:line="360" w:lineRule="auto"/>
        <w:jc w:val="center"/>
        <w:rPr>
          <w:rFonts w:ascii="Palatino Linotype" w:eastAsia="Times New Roman" w:hAnsi="Palatino Linotype" w:cs="Times New Roman"/>
          <w:b/>
        </w:rPr>
      </w:pPr>
    </w:p>
    <w:p w14:paraId="6F324BDD" w14:textId="77777777" w:rsidR="00663015" w:rsidRPr="00B2291A" w:rsidRDefault="00663015" w:rsidP="00663015">
      <w:pPr>
        <w:spacing w:line="360" w:lineRule="auto"/>
        <w:jc w:val="both"/>
        <w:rPr>
          <w:rFonts w:ascii="Palatino Linotype" w:eastAsia="MS Mincho" w:hAnsi="Palatino Linotype" w:cs="Arial"/>
          <w:b/>
          <w:color w:val="000000" w:themeColor="text1"/>
        </w:rPr>
      </w:pPr>
    </w:p>
    <w:p w14:paraId="779562A8" w14:textId="77777777" w:rsidR="00663015" w:rsidRPr="00B2291A" w:rsidRDefault="00663015" w:rsidP="00663015">
      <w:pPr>
        <w:tabs>
          <w:tab w:val="left" w:pos="567"/>
        </w:tabs>
        <w:spacing w:line="360" w:lineRule="auto"/>
        <w:jc w:val="both"/>
        <w:rPr>
          <w:rFonts w:ascii="Palatino Linotype" w:hAnsi="Palatino Linotype"/>
          <w:lang w:eastAsia="es-MX"/>
        </w:rPr>
      </w:pPr>
      <w:r w:rsidRPr="00B2291A">
        <w:rPr>
          <w:rFonts w:ascii="Palatino Linotype" w:hAnsi="Palatino Linotype"/>
          <w:b/>
        </w:rPr>
        <w:t xml:space="preserve">RESPUESTAS IMPRECISAS O INCOMPLETAS, DEBER DE REPARACIÓN. </w:t>
      </w:r>
      <w:r w:rsidRPr="00B2291A">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8F6AD29" w14:textId="77777777" w:rsidR="00663015" w:rsidRPr="00B2291A" w:rsidRDefault="00663015" w:rsidP="00663015">
      <w:pPr>
        <w:tabs>
          <w:tab w:val="left" w:pos="567"/>
        </w:tabs>
        <w:spacing w:line="360" w:lineRule="auto"/>
        <w:rPr>
          <w:rFonts w:ascii="Palatino Linotype" w:eastAsia="Times New Roman" w:hAnsi="Palatino Linotype" w:cs="Times New Roman"/>
          <w:b/>
          <w:color w:val="000000" w:themeColor="text1"/>
        </w:rPr>
      </w:pPr>
    </w:p>
    <w:p w14:paraId="6A5DC78C" w14:textId="77777777" w:rsidR="00663015" w:rsidRPr="00B2291A" w:rsidRDefault="00663015" w:rsidP="00663015">
      <w:pPr>
        <w:spacing w:line="360" w:lineRule="auto"/>
        <w:jc w:val="both"/>
        <w:rPr>
          <w:rFonts w:ascii="Palatino Linotype" w:hAnsi="Palatino Linotype"/>
          <w:b/>
          <w:color w:val="000000" w:themeColor="text1"/>
        </w:rPr>
      </w:pPr>
      <w:r w:rsidRPr="00B2291A">
        <w:rPr>
          <w:rFonts w:ascii="Palatino Linotype" w:eastAsia="MS Mincho" w:hAnsi="Palatino Linotype" w:cs="Arial"/>
          <w:b/>
          <w:color w:val="000000" w:themeColor="text1"/>
        </w:rPr>
        <w:t xml:space="preserve">VERSIÓN PÚBLICA. </w:t>
      </w:r>
      <w:r w:rsidRPr="00B2291A">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3214D1F6" w14:textId="121DA67A" w:rsidR="001B5E8D" w:rsidRPr="00B2291A" w:rsidRDefault="001B5E8D" w:rsidP="00663015">
      <w:pPr>
        <w:rPr>
          <w:rFonts w:ascii="Palatino Linotype" w:eastAsia="Times New Roman" w:hAnsi="Palatino Linotype"/>
          <w:color w:val="000000" w:themeColor="text1"/>
        </w:rPr>
      </w:pPr>
    </w:p>
    <w:p w14:paraId="7763DFF3" w14:textId="4D936670" w:rsidR="001B5E8D" w:rsidRPr="00B2291A" w:rsidRDefault="001B5E8D" w:rsidP="001B5E8D">
      <w:pPr>
        <w:rPr>
          <w:rFonts w:ascii="Palatino Linotype" w:eastAsia="Times New Roman" w:hAnsi="Palatino Linotype" w:cs="Times New Roman"/>
          <w:b/>
        </w:rPr>
      </w:pPr>
      <w:r w:rsidRPr="00B2291A">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B2291A" w:rsidRDefault="0011338C" w:rsidP="0011338C">
          <w:pPr>
            <w:pStyle w:val="TtuloTDC"/>
            <w:jc w:val="center"/>
            <w:rPr>
              <w:szCs w:val="24"/>
              <w:lang w:val="es-ES"/>
            </w:rPr>
          </w:pPr>
          <w:r w:rsidRPr="00B2291A">
            <w:rPr>
              <w:szCs w:val="24"/>
              <w:lang w:val="es-ES"/>
            </w:rPr>
            <w:t>ÍNDICE</w:t>
          </w:r>
        </w:p>
        <w:p w14:paraId="54D7BD84" w14:textId="77777777" w:rsidR="008826F4" w:rsidRPr="00B2291A" w:rsidRDefault="008826F4" w:rsidP="008826F4">
          <w:pPr>
            <w:rPr>
              <w:rFonts w:ascii="Palatino Linotype" w:hAnsi="Palatino Linotype"/>
              <w:lang w:val="es-ES" w:eastAsia="es-MX"/>
            </w:rPr>
          </w:pPr>
        </w:p>
        <w:p w14:paraId="79B638FD" w14:textId="77777777" w:rsidR="00587D35" w:rsidRPr="00B2291A" w:rsidRDefault="0011338C">
          <w:pPr>
            <w:pStyle w:val="TDC1"/>
            <w:rPr>
              <w:noProof/>
              <w:sz w:val="22"/>
              <w:szCs w:val="22"/>
              <w:lang w:val="es-MX" w:eastAsia="es-MX"/>
            </w:rPr>
          </w:pPr>
          <w:r w:rsidRPr="00B2291A">
            <w:rPr>
              <w:rFonts w:ascii="Palatino Linotype" w:hAnsi="Palatino Linotype"/>
            </w:rPr>
            <w:fldChar w:fldCharType="begin"/>
          </w:r>
          <w:r w:rsidRPr="00B2291A">
            <w:rPr>
              <w:rFonts w:ascii="Palatino Linotype" w:hAnsi="Palatino Linotype"/>
            </w:rPr>
            <w:instrText xml:space="preserve"> TOC \o "1-3" \h \z \u </w:instrText>
          </w:r>
          <w:r w:rsidRPr="00B2291A">
            <w:rPr>
              <w:rFonts w:ascii="Palatino Linotype" w:hAnsi="Palatino Linotype"/>
            </w:rPr>
            <w:fldChar w:fldCharType="separate"/>
          </w:r>
          <w:hyperlink w:anchor="_Toc63963357" w:history="1">
            <w:r w:rsidR="00587D35" w:rsidRPr="00B2291A">
              <w:rPr>
                <w:rStyle w:val="Hipervnculo"/>
                <w:noProof/>
              </w:rPr>
              <w:t>ANTECEDENTES</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_Toc63963357 \h </w:instrText>
            </w:r>
            <w:r w:rsidR="00587D35" w:rsidRPr="00B2291A">
              <w:rPr>
                <w:noProof/>
                <w:webHidden/>
              </w:rPr>
            </w:r>
            <w:r w:rsidR="00587D35" w:rsidRPr="00B2291A">
              <w:rPr>
                <w:noProof/>
                <w:webHidden/>
              </w:rPr>
              <w:fldChar w:fldCharType="separate"/>
            </w:r>
            <w:r w:rsidR="00587D35" w:rsidRPr="00B2291A">
              <w:rPr>
                <w:noProof/>
                <w:webHidden/>
              </w:rPr>
              <w:t>3</w:t>
            </w:r>
            <w:r w:rsidR="00587D35" w:rsidRPr="00B2291A">
              <w:rPr>
                <w:noProof/>
                <w:webHidden/>
              </w:rPr>
              <w:fldChar w:fldCharType="end"/>
            </w:r>
          </w:hyperlink>
        </w:p>
        <w:p w14:paraId="5EB53141" w14:textId="77777777" w:rsidR="00587D35" w:rsidRPr="00B2291A" w:rsidRDefault="00ED0919">
          <w:pPr>
            <w:pStyle w:val="TDC2"/>
            <w:rPr>
              <w:noProof/>
              <w:sz w:val="22"/>
              <w:szCs w:val="22"/>
              <w:lang w:val="es-MX" w:eastAsia="es-MX"/>
            </w:rPr>
          </w:pPr>
          <w:hyperlink w:anchor="_Toc63963358" w:history="1">
            <w:r w:rsidR="00587D35" w:rsidRPr="00B2291A">
              <w:rPr>
                <w:rStyle w:val="Hipervnculo"/>
                <w:noProof/>
                <w:lang w:val="es-ES"/>
              </w:rPr>
              <w:t>a) Acto impugnado:</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_Toc63963358 \h </w:instrText>
            </w:r>
            <w:r w:rsidR="00587D35" w:rsidRPr="00B2291A">
              <w:rPr>
                <w:noProof/>
                <w:webHidden/>
              </w:rPr>
            </w:r>
            <w:r w:rsidR="00587D35" w:rsidRPr="00B2291A">
              <w:rPr>
                <w:noProof/>
                <w:webHidden/>
              </w:rPr>
              <w:fldChar w:fldCharType="separate"/>
            </w:r>
            <w:r w:rsidR="00587D35" w:rsidRPr="00B2291A">
              <w:rPr>
                <w:noProof/>
                <w:webHidden/>
              </w:rPr>
              <w:t>9</w:t>
            </w:r>
            <w:r w:rsidR="00587D35" w:rsidRPr="00B2291A">
              <w:rPr>
                <w:noProof/>
                <w:webHidden/>
              </w:rPr>
              <w:fldChar w:fldCharType="end"/>
            </w:r>
          </w:hyperlink>
        </w:p>
        <w:p w14:paraId="682F6174" w14:textId="77777777" w:rsidR="00587D35" w:rsidRPr="00B2291A" w:rsidRDefault="00ED0919">
          <w:pPr>
            <w:pStyle w:val="TDC2"/>
            <w:rPr>
              <w:noProof/>
              <w:sz w:val="22"/>
              <w:szCs w:val="22"/>
              <w:lang w:val="es-MX" w:eastAsia="es-MX"/>
            </w:rPr>
          </w:pPr>
          <w:hyperlink w:anchor="_Toc63963359" w:history="1">
            <w:r w:rsidR="00587D35" w:rsidRPr="00B2291A">
              <w:rPr>
                <w:rStyle w:val="Hipervnculo"/>
                <w:noProof/>
                <w:lang w:val="es-ES"/>
              </w:rPr>
              <w:t>b) Razones o Motivos de inconformidad:</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_Toc63963359 \h </w:instrText>
            </w:r>
            <w:r w:rsidR="00587D35" w:rsidRPr="00B2291A">
              <w:rPr>
                <w:noProof/>
                <w:webHidden/>
              </w:rPr>
            </w:r>
            <w:r w:rsidR="00587D35" w:rsidRPr="00B2291A">
              <w:rPr>
                <w:noProof/>
                <w:webHidden/>
              </w:rPr>
              <w:fldChar w:fldCharType="separate"/>
            </w:r>
            <w:r w:rsidR="00587D35" w:rsidRPr="00B2291A">
              <w:rPr>
                <w:noProof/>
                <w:webHidden/>
              </w:rPr>
              <w:t>9</w:t>
            </w:r>
            <w:r w:rsidR="00587D35" w:rsidRPr="00B2291A">
              <w:rPr>
                <w:noProof/>
                <w:webHidden/>
              </w:rPr>
              <w:fldChar w:fldCharType="end"/>
            </w:r>
          </w:hyperlink>
        </w:p>
        <w:p w14:paraId="7CBA8CFB" w14:textId="77777777" w:rsidR="00587D35" w:rsidRPr="00B2291A" w:rsidRDefault="00ED0919">
          <w:pPr>
            <w:pStyle w:val="TDC1"/>
            <w:rPr>
              <w:noProof/>
              <w:sz w:val="22"/>
              <w:szCs w:val="22"/>
              <w:lang w:val="es-MX" w:eastAsia="es-MX"/>
            </w:rPr>
          </w:pPr>
          <w:hyperlink w:anchor="_Toc63963360" w:history="1">
            <w:r w:rsidR="00587D35" w:rsidRPr="00B2291A">
              <w:rPr>
                <w:rStyle w:val="Hipervnculo"/>
                <w:noProof/>
              </w:rPr>
              <w:t>CONSIDERANDO</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_Toc63963360 \h </w:instrText>
            </w:r>
            <w:r w:rsidR="00587D35" w:rsidRPr="00B2291A">
              <w:rPr>
                <w:noProof/>
                <w:webHidden/>
              </w:rPr>
            </w:r>
            <w:r w:rsidR="00587D35" w:rsidRPr="00B2291A">
              <w:rPr>
                <w:noProof/>
                <w:webHidden/>
              </w:rPr>
              <w:fldChar w:fldCharType="separate"/>
            </w:r>
            <w:r w:rsidR="00587D35" w:rsidRPr="00B2291A">
              <w:rPr>
                <w:noProof/>
                <w:webHidden/>
              </w:rPr>
              <w:t>10</w:t>
            </w:r>
            <w:r w:rsidR="00587D35" w:rsidRPr="00B2291A">
              <w:rPr>
                <w:noProof/>
                <w:webHidden/>
              </w:rPr>
              <w:fldChar w:fldCharType="end"/>
            </w:r>
          </w:hyperlink>
        </w:p>
        <w:p w14:paraId="1BBF8454" w14:textId="77777777" w:rsidR="00587D35" w:rsidRPr="00B2291A" w:rsidRDefault="00ED0919">
          <w:pPr>
            <w:pStyle w:val="TDC1"/>
            <w:rPr>
              <w:noProof/>
              <w:sz w:val="22"/>
              <w:szCs w:val="22"/>
              <w:lang w:val="es-MX" w:eastAsia="es-MX"/>
            </w:rPr>
          </w:pPr>
          <w:hyperlink w:anchor="_Toc63963361" w:history="1">
            <w:r w:rsidR="00587D35" w:rsidRPr="00B2291A">
              <w:rPr>
                <w:rStyle w:val="Hipervnculo"/>
                <w:noProof/>
              </w:rPr>
              <w:t>PRIMERO. De la competencia</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_Toc63963361 \h </w:instrText>
            </w:r>
            <w:r w:rsidR="00587D35" w:rsidRPr="00B2291A">
              <w:rPr>
                <w:noProof/>
                <w:webHidden/>
              </w:rPr>
            </w:r>
            <w:r w:rsidR="00587D35" w:rsidRPr="00B2291A">
              <w:rPr>
                <w:noProof/>
                <w:webHidden/>
              </w:rPr>
              <w:fldChar w:fldCharType="separate"/>
            </w:r>
            <w:r w:rsidR="00587D35" w:rsidRPr="00B2291A">
              <w:rPr>
                <w:noProof/>
                <w:webHidden/>
              </w:rPr>
              <w:t>10</w:t>
            </w:r>
            <w:r w:rsidR="00587D35" w:rsidRPr="00B2291A">
              <w:rPr>
                <w:noProof/>
                <w:webHidden/>
              </w:rPr>
              <w:fldChar w:fldCharType="end"/>
            </w:r>
          </w:hyperlink>
        </w:p>
        <w:p w14:paraId="1D4449D5" w14:textId="77777777" w:rsidR="00587D35" w:rsidRPr="00B2291A" w:rsidRDefault="00ED0919">
          <w:pPr>
            <w:pStyle w:val="TDC1"/>
            <w:rPr>
              <w:noProof/>
              <w:sz w:val="22"/>
              <w:szCs w:val="22"/>
              <w:lang w:val="es-MX" w:eastAsia="es-MX"/>
            </w:rPr>
          </w:pPr>
          <w:hyperlink w:anchor="_Toc63963362" w:history="1">
            <w:r w:rsidR="00587D35" w:rsidRPr="00B2291A">
              <w:rPr>
                <w:rStyle w:val="Hipervnculo"/>
                <w:noProof/>
              </w:rPr>
              <w:t>SEGUNDO. De la oportunidad y procedencia.</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_Toc63963362 \h </w:instrText>
            </w:r>
            <w:r w:rsidR="00587D35" w:rsidRPr="00B2291A">
              <w:rPr>
                <w:noProof/>
                <w:webHidden/>
              </w:rPr>
            </w:r>
            <w:r w:rsidR="00587D35" w:rsidRPr="00B2291A">
              <w:rPr>
                <w:noProof/>
                <w:webHidden/>
              </w:rPr>
              <w:fldChar w:fldCharType="separate"/>
            </w:r>
            <w:r w:rsidR="00587D35" w:rsidRPr="00B2291A">
              <w:rPr>
                <w:noProof/>
                <w:webHidden/>
              </w:rPr>
              <w:t>11</w:t>
            </w:r>
            <w:r w:rsidR="00587D35" w:rsidRPr="00B2291A">
              <w:rPr>
                <w:noProof/>
                <w:webHidden/>
              </w:rPr>
              <w:fldChar w:fldCharType="end"/>
            </w:r>
          </w:hyperlink>
        </w:p>
        <w:p w14:paraId="5FD13683" w14:textId="77777777" w:rsidR="00587D35" w:rsidRPr="00B2291A" w:rsidRDefault="00ED0919">
          <w:pPr>
            <w:pStyle w:val="TDC2"/>
            <w:rPr>
              <w:noProof/>
              <w:sz w:val="22"/>
              <w:szCs w:val="22"/>
              <w:lang w:val="es-MX" w:eastAsia="es-MX"/>
            </w:rPr>
          </w:pPr>
          <w:hyperlink w:anchor="_Toc63963363" w:history="1">
            <w:r w:rsidR="00587D35" w:rsidRPr="00B2291A">
              <w:rPr>
                <w:rStyle w:val="Hipervnculo"/>
                <w:noProof/>
              </w:rPr>
              <w:t>TERCERO. Del planteamiento de la litis.</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_Toc63963363 \h </w:instrText>
            </w:r>
            <w:r w:rsidR="00587D35" w:rsidRPr="00B2291A">
              <w:rPr>
                <w:noProof/>
                <w:webHidden/>
              </w:rPr>
            </w:r>
            <w:r w:rsidR="00587D35" w:rsidRPr="00B2291A">
              <w:rPr>
                <w:noProof/>
                <w:webHidden/>
              </w:rPr>
              <w:fldChar w:fldCharType="separate"/>
            </w:r>
            <w:r w:rsidR="00587D35" w:rsidRPr="00B2291A">
              <w:rPr>
                <w:noProof/>
                <w:webHidden/>
              </w:rPr>
              <w:t>12</w:t>
            </w:r>
            <w:r w:rsidR="00587D35" w:rsidRPr="00B2291A">
              <w:rPr>
                <w:noProof/>
                <w:webHidden/>
              </w:rPr>
              <w:fldChar w:fldCharType="end"/>
            </w:r>
          </w:hyperlink>
        </w:p>
        <w:p w14:paraId="78251A06" w14:textId="77777777" w:rsidR="00587D35" w:rsidRPr="00B2291A" w:rsidRDefault="00ED0919">
          <w:pPr>
            <w:pStyle w:val="TDC1"/>
            <w:rPr>
              <w:noProof/>
              <w:sz w:val="22"/>
              <w:szCs w:val="22"/>
              <w:lang w:val="es-MX" w:eastAsia="es-MX"/>
            </w:rPr>
          </w:pPr>
          <w:hyperlink w:anchor="_Toc63963364" w:history="1">
            <w:r w:rsidR="00587D35" w:rsidRPr="00B2291A">
              <w:rPr>
                <w:rStyle w:val="Hipervnculo"/>
                <w:noProof/>
              </w:rPr>
              <w:t>CUARTO. Del estudio y resolución del asunto.</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_Toc63963364 \h </w:instrText>
            </w:r>
            <w:r w:rsidR="00587D35" w:rsidRPr="00B2291A">
              <w:rPr>
                <w:noProof/>
                <w:webHidden/>
              </w:rPr>
            </w:r>
            <w:r w:rsidR="00587D35" w:rsidRPr="00B2291A">
              <w:rPr>
                <w:noProof/>
                <w:webHidden/>
              </w:rPr>
              <w:fldChar w:fldCharType="separate"/>
            </w:r>
            <w:r w:rsidR="00587D35" w:rsidRPr="00B2291A">
              <w:rPr>
                <w:noProof/>
                <w:webHidden/>
              </w:rPr>
              <w:t>13</w:t>
            </w:r>
            <w:r w:rsidR="00587D35" w:rsidRPr="00B2291A">
              <w:rPr>
                <w:noProof/>
                <w:webHidden/>
              </w:rPr>
              <w:fldChar w:fldCharType="end"/>
            </w:r>
          </w:hyperlink>
        </w:p>
        <w:p w14:paraId="42646199" w14:textId="77777777" w:rsidR="00587D35" w:rsidRPr="00B2291A" w:rsidRDefault="00ED0919">
          <w:pPr>
            <w:pStyle w:val="TDC2"/>
            <w:tabs>
              <w:tab w:val="left" w:pos="660"/>
            </w:tabs>
            <w:rPr>
              <w:noProof/>
              <w:sz w:val="22"/>
              <w:szCs w:val="22"/>
              <w:lang w:val="es-MX" w:eastAsia="es-MX"/>
            </w:rPr>
          </w:pPr>
          <w:hyperlink w:anchor="_Toc63963365" w:history="1">
            <w:r w:rsidR="00587D35" w:rsidRPr="00B2291A">
              <w:rPr>
                <w:rStyle w:val="Hipervnculo"/>
                <w:noProof/>
              </w:rPr>
              <w:t>I.</w:t>
            </w:r>
            <w:r w:rsidR="00587D35" w:rsidRPr="00B2291A">
              <w:rPr>
                <w:noProof/>
                <w:sz w:val="22"/>
                <w:szCs w:val="22"/>
                <w:lang w:val="es-MX" w:eastAsia="es-MX"/>
              </w:rPr>
              <w:tab/>
            </w:r>
            <w:r w:rsidR="00587D35" w:rsidRPr="00B2291A">
              <w:rPr>
                <w:rStyle w:val="Hipervnculo"/>
                <w:noProof/>
              </w:rPr>
              <w:t>Cuestiones de previo y especial pronunciamiento.</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_Toc63963365 \h </w:instrText>
            </w:r>
            <w:r w:rsidR="00587D35" w:rsidRPr="00B2291A">
              <w:rPr>
                <w:noProof/>
                <w:webHidden/>
              </w:rPr>
            </w:r>
            <w:r w:rsidR="00587D35" w:rsidRPr="00B2291A">
              <w:rPr>
                <w:noProof/>
                <w:webHidden/>
              </w:rPr>
              <w:fldChar w:fldCharType="separate"/>
            </w:r>
            <w:r w:rsidR="00587D35" w:rsidRPr="00B2291A">
              <w:rPr>
                <w:noProof/>
                <w:webHidden/>
              </w:rPr>
              <w:t>13</w:t>
            </w:r>
            <w:r w:rsidR="00587D35" w:rsidRPr="00B2291A">
              <w:rPr>
                <w:noProof/>
                <w:webHidden/>
              </w:rPr>
              <w:fldChar w:fldCharType="end"/>
            </w:r>
          </w:hyperlink>
        </w:p>
        <w:p w14:paraId="20010985" w14:textId="77777777" w:rsidR="00587D35" w:rsidRPr="00B2291A" w:rsidRDefault="00ED0919">
          <w:pPr>
            <w:pStyle w:val="TDC2"/>
            <w:tabs>
              <w:tab w:val="left" w:pos="880"/>
            </w:tabs>
            <w:rPr>
              <w:noProof/>
              <w:sz w:val="22"/>
              <w:szCs w:val="22"/>
              <w:lang w:val="es-MX" w:eastAsia="es-MX"/>
            </w:rPr>
          </w:pPr>
          <w:hyperlink w:anchor="_Toc63963366" w:history="1">
            <w:r w:rsidR="00587D35" w:rsidRPr="00B2291A">
              <w:rPr>
                <w:rStyle w:val="Hipervnculo"/>
                <w:noProof/>
              </w:rPr>
              <w:t>II.</w:t>
            </w:r>
            <w:r w:rsidR="00587D35" w:rsidRPr="00B2291A">
              <w:rPr>
                <w:noProof/>
                <w:sz w:val="22"/>
                <w:szCs w:val="22"/>
                <w:lang w:val="es-MX" w:eastAsia="es-MX"/>
              </w:rPr>
              <w:tab/>
            </w:r>
            <w:r w:rsidR="00587D35" w:rsidRPr="00B2291A">
              <w:rPr>
                <w:rStyle w:val="Hipervnculo"/>
                <w:noProof/>
              </w:rPr>
              <w:t>De la respuesta otorgada por el SUJETO OBLIGADO.</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_Toc63963366 \h </w:instrText>
            </w:r>
            <w:r w:rsidR="00587D35" w:rsidRPr="00B2291A">
              <w:rPr>
                <w:noProof/>
                <w:webHidden/>
              </w:rPr>
            </w:r>
            <w:r w:rsidR="00587D35" w:rsidRPr="00B2291A">
              <w:rPr>
                <w:noProof/>
                <w:webHidden/>
              </w:rPr>
              <w:fldChar w:fldCharType="separate"/>
            </w:r>
            <w:r w:rsidR="00587D35" w:rsidRPr="00B2291A">
              <w:rPr>
                <w:noProof/>
                <w:webHidden/>
              </w:rPr>
              <w:t>18</w:t>
            </w:r>
            <w:r w:rsidR="00587D35" w:rsidRPr="00B2291A">
              <w:rPr>
                <w:noProof/>
                <w:webHidden/>
              </w:rPr>
              <w:fldChar w:fldCharType="end"/>
            </w:r>
          </w:hyperlink>
        </w:p>
        <w:p w14:paraId="62D6EC1C" w14:textId="77777777" w:rsidR="00587D35" w:rsidRPr="00B2291A" w:rsidRDefault="00ED0919">
          <w:pPr>
            <w:pStyle w:val="TDC2"/>
            <w:rPr>
              <w:noProof/>
              <w:sz w:val="22"/>
              <w:szCs w:val="22"/>
              <w:lang w:val="es-MX" w:eastAsia="es-MX"/>
            </w:rPr>
          </w:pPr>
          <w:hyperlink w:anchor="_Toc63963367" w:history="1">
            <w:r w:rsidR="00587D35" w:rsidRPr="00B2291A">
              <w:rPr>
                <w:rStyle w:val="Hipervnculo"/>
                <w:noProof/>
              </w:rPr>
              <w:t>II.I.  De la gratuidad.</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_Toc63963367 \h </w:instrText>
            </w:r>
            <w:r w:rsidR="00587D35" w:rsidRPr="00B2291A">
              <w:rPr>
                <w:noProof/>
                <w:webHidden/>
              </w:rPr>
            </w:r>
            <w:r w:rsidR="00587D35" w:rsidRPr="00B2291A">
              <w:rPr>
                <w:noProof/>
                <w:webHidden/>
              </w:rPr>
              <w:fldChar w:fldCharType="separate"/>
            </w:r>
            <w:r w:rsidR="00587D35" w:rsidRPr="00B2291A">
              <w:rPr>
                <w:noProof/>
                <w:webHidden/>
              </w:rPr>
              <w:t>18</w:t>
            </w:r>
            <w:r w:rsidR="00587D35" w:rsidRPr="00B2291A">
              <w:rPr>
                <w:noProof/>
                <w:webHidden/>
              </w:rPr>
              <w:fldChar w:fldCharType="end"/>
            </w:r>
          </w:hyperlink>
        </w:p>
        <w:p w14:paraId="6A2CE23C" w14:textId="77777777" w:rsidR="00587D35" w:rsidRPr="00B2291A" w:rsidRDefault="00ED0919">
          <w:pPr>
            <w:pStyle w:val="TDC2"/>
            <w:rPr>
              <w:noProof/>
              <w:sz w:val="22"/>
              <w:szCs w:val="22"/>
              <w:lang w:val="es-MX" w:eastAsia="es-MX"/>
            </w:rPr>
          </w:pPr>
          <w:hyperlink w:anchor="_Toc63963368" w:history="1">
            <w:r w:rsidR="00587D35" w:rsidRPr="00B2291A">
              <w:rPr>
                <w:rStyle w:val="Hipervnculo"/>
                <w:noProof/>
              </w:rPr>
              <w:t>QUINTO. De la versión pública.</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_Toc63963368 \h </w:instrText>
            </w:r>
            <w:r w:rsidR="00587D35" w:rsidRPr="00B2291A">
              <w:rPr>
                <w:noProof/>
                <w:webHidden/>
              </w:rPr>
            </w:r>
            <w:r w:rsidR="00587D35" w:rsidRPr="00B2291A">
              <w:rPr>
                <w:noProof/>
                <w:webHidden/>
              </w:rPr>
              <w:fldChar w:fldCharType="separate"/>
            </w:r>
            <w:r w:rsidR="00587D35" w:rsidRPr="00B2291A">
              <w:rPr>
                <w:noProof/>
                <w:webHidden/>
              </w:rPr>
              <w:t>29</w:t>
            </w:r>
            <w:r w:rsidR="00587D35" w:rsidRPr="00B2291A">
              <w:rPr>
                <w:noProof/>
                <w:webHidden/>
              </w:rPr>
              <w:fldChar w:fldCharType="end"/>
            </w:r>
          </w:hyperlink>
        </w:p>
        <w:p w14:paraId="56EFFF7F" w14:textId="77777777" w:rsidR="00587D35" w:rsidRPr="00B2291A" w:rsidRDefault="00ED0919">
          <w:pPr>
            <w:pStyle w:val="TDC2"/>
            <w:tabs>
              <w:tab w:val="left" w:pos="880"/>
            </w:tabs>
            <w:rPr>
              <w:noProof/>
              <w:sz w:val="22"/>
              <w:szCs w:val="22"/>
              <w:lang w:val="es-MX" w:eastAsia="es-MX"/>
            </w:rPr>
          </w:pPr>
          <w:hyperlink w:anchor="_Toc63963369" w:history="1">
            <w:r w:rsidR="00587D35" w:rsidRPr="00B2291A">
              <w:rPr>
                <w:rStyle w:val="Hipervnculo"/>
                <w:noProof/>
              </w:rPr>
              <w:t>A.</w:t>
            </w:r>
            <w:r w:rsidR="00587D35" w:rsidRPr="00B2291A">
              <w:rPr>
                <w:noProof/>
                <w:sz w:val="22"/>
                <w:szCs w:val="22"/>
                <w:lang w:val="es-MX" w:eastAsia="es-MX"/>
              </w:rPr>
              <w:tab/>
            </w:r>
            <w:r w:rsidR="00587D35" w:rsidRPr="00B2291A">
              <w:rPr>
                <w:rStyle w:val="Hipervnculo"/>
                <w:noProof/>
              </w:rPr>
              <w:t>Requisitos de fondo del acuerdo de clasificación.</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_Toc63963369 \h </w:instrText>
            </w:r>
            <w:r w:rsidR="00587D35" w:rsidRPr="00B2291A">
              <w:rPr>
                <w:noProof/>
                <w:webHidden/>
              </w:rPr>
            </w:r>
            <w:r w:rsidR="00587D35" w:rsidRPr="00B2291A">
              <w:rPr>
                <w:noProof/>
                <w:webHidden/>
              </w:rPr>
              <w:fldChar w:fldCharType="separate"/>
            </w:r>
            <w:r w:rsidR="00587D35" w:rsidRPr="00B2291A">
              <w:rPr>
                <w:noProof/>
                <w:webHidden/>
              </w:rPr>
              <w:t>31</w:t>
            </w:r>
            <w:r w:rsidR="00587D35" w:rsidRPr="00B2291A">
              <w:rPr>
                <w:noProof/>
                <w:webHidden/>
              </w:rPr>
              <w:fldChar w:fldCharType="end"/>
            </w:r>
          </w:hyperlink>
        </w:p>
        <w:p w14:paraId="502993F6" w14:textId="77777777" w:rsidR="00587D35" w:rsidRPr="00B2291A" w:rsidRDefault="00ED0919">
          <w:pPr>
            <w:pStyle w:val="TDC1"/>
            <w:rPr>
              <w:noProof/>
              <w:sz w:val="22"/>
              <w:szCs w:val="22"/>
              <w:lang w:val="es-MX" w:eastAsia="es-MX"/>
            </w:rPr>
          </w:pPr>
          <w:hyperlink w:anchor="_Toc63963370" w:history="1">
            <w:r w:rsidR="00587D35" w:rsidRPr="00B2291A">
              <w:rPr>
                <w:rStyle w:val="Hipervnculo"/>
                <w:rFonts w:eastAsia="Calibri"/>
                <w:noProof/>
                <w:lang w:val="es-ES"/>
              </w:rPr>
              <w:t>R E S O L U T I V O S</w:t>
            </w:r>
            <w:r w:rsidR="00587D35" w:rsidRPr="00B2291A">
              <w:rPr>
                <w:noProof/>
                <w:webHidden/>
              </w:rPr>
              <w:tab/>
            </w:r>
            <w:r w:rsidR="00587D35" w:rsidRPr="00B2291A">
              <w:rPr>
                <w:noProof/>
                <w:webHidden/>
              </w:rPr>
              <w:fldChar w:fldCharType="begin"/>
            </w:r>
            <w:r w:rsidR="00587D35" w:rsidRPr="00B2291A">
              <w:rPr>
                <w:noProof/>
                <w:webHidden/>
              </w:rPr>
              <w:instrText xml:space="preserve"> PAGEREF _Toc63963370 \h </w:instrText>
            </w:r>
            <w:r w:rsidR="00587D35" w:rsidRPr="00B2291A">
              <w:rPr>
                <w:noProof/>
                <w:webHidden/>
              </w:rPr>
            </w:r>
            <w:r w:rsidR="00587D35" w:rsidRPr="00B2291A">
              <w:rPr>
                <w:noProof/>
                <w:webHidden/>
              </w:rPr>
              <w:fldChar w:fldCharType="separate"/>
            </w:r>
            <w:r w:rsidR="00587D35" w:rsidRPr="00B2291A">
              <w:rPr>
                <w:noProof/>
                <w:webHidden/>
              </w:rPr>
              <w:t>37</w:t>
            </w:r>
            <w:r w:rsidR="00587D35" w:rsidRPr="00B2291A">
              <w:rPr>
                <w:noProof/>
                <w:webHidden/>
              </w:rPr>
              <w:fldChar w:fldCharType="end"/>
            </w:r>
          </w:hyperlink>
        </w:p>
        <w:p w14:paraId="31504A6C" w14:textId="03A3AB5A" w:rsidR="00B23985" w:rsidRPr="00B2291A" w:rsidRDefault="0011338C" w:rsidP="00AC19BA">
          <w:pPr>
            <w:rPr>
              <w:rFonts w:ascii="Palatino Linotype" w:hAnsi="Palatino Linotype"/>
              <w:bCs/>
              <w:sz w:val="22"/>
              <w:szCs w:val="22"/>
              <w:lang w:val="es-ES"/>
            </w:rPr>
          </w:pPr>
          <w:r w:rsidRPr="00B2291A">
            <w:rPr>
              <w:rFonts w:ascii="Palatino Linotype" w:hAnsi="Palatino Linotype"/>
              <w:bCs/>
              <w:lang w:val="es-ES"/>
            </w:rPr>
            <w:fldChar w:fldCharType="end"/>
          </w:r>
        </w:p>
        <w:p w14:paraId="7598CC5C" w14:textId="77777777" w:rsidR="00B23985" w:rsidRPr="00B2291A" w:rsidRDefault="00B23985" w:rsidP="00AC19BA">
          <w:pPr>
            <w:rPr>
              <w:rFonts w:ascii="Palatino Linotype" w:hAnsi="Palatino Linotype"/>
              <w:bCs/>
              <w:sz w:val="22"/>
              <w:szCs w:val="22"/>
              <w:lang w:val="es-ES"/>
            </w:rPr>
          </w:pPr>
        </w:p>
        <w:p w14:paraId="54DEC9C2" w14:textId="77777777" w:rsidR="00A44C8B" w:rsidRPr="00B2291A" w:rsidRDefault="00A44C8B" w:rsidP="00AC19BA">
          <w:pPr>
            <w:rPr>
              <w:rFonts w:ascii="Palatino Linotype" w:hAnsi="Palatino Linotype"/>
              <w:bCs/>
              <w:lang w:val="es-ES"/>
            </w:rPr>
          </w:pPr>
        </w:p>
        <w:p w14:paraId="32D2BD27" w14:textId="762764E8" w:rsidR="00F41E88" w:rsidRPr="00B2291A" w:rsidRDefault="007B7426" w:rsidP="00AC19BA">
          <w:pPr>
            <w:rPr>
              <w:rFonts w:ascii="Palatino Linotype" w:hAnsi="Palatino Linotype"/>
              <w:bCs/>
              <w:lang w:val="es-ES"/>
            </w:rPr>
          </w:pPr>
          <w:r w:rsidRPr="00B2291A">
            <w:rPr>
              <w:rFonts w:ascii="Palatino Linotype" w:hAnsi="Palatino Linotype"/>
              <w:bCs/>
              <w:lang w:val="es-ES"/>
            </w:rPr>
            <w:br w:type="page"/>
          </w:r>
        </w:p>
      </w:sdtContent>
    </w:sdt>
    <w:p w14:paraId="7BA9DE57" w14:textId="43A039A5" w:rsidR="00EB4847" w:rsidRPr="00B2291A" w:rsidRDefault="001B26AA" w:rsidP="004E1461">
      <w:pPr>
        <w:tabs>
          <w:tab w:val="left" w:pos="567"/>
        </w:tabs>
        <w:spacing w:before="240" w:after="240" w:line="360" w:lineRule="auto"/>
        <w:jc w:val="both"/>
        <w:rPr>
          <w:rFonts w:ascii="Palatino Linotype" w:hAnsi="Palatino Linotype"/>
          <w:lang w:val="es-MX"/>
        </w:rPr>
      </w:pPr>
      <w:r w:rsidRPr="00B2291A">
        <w:rPr>
          <w:rFonts w:ascii="Palatino Linotype" w:hAnsi="Palatino Linotype"/>
        </w:rPr>
        <w:lastRenderedPageBreak/>
        <w:t>R</w:t>
      </w:r>
      <w:proofErr w:type="spellStart"/>
      <w:r w:rsidR="00662C69" w:rsidRPr="00B2291A">
        <w:rPr>
          <w:rFonts w:ascii="Palatino Linotype" w:hAnsi="Palatino Linotype"/>
          <w:lang w:val="es-MX"/>
        </w:rPr>
        <w:t>esolución</w:t>
      </w:r>
      <w:proofErr w:type="spellEnd"/>
      <w:r w:rsidR="00662C69" w:rsidRPr="00B2291A">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w:t>
      </w:r>
      <w:r w:rsidR="00B2291A">
        <w:rPr>
          <w:rFonts w:ascii="Palatino Linotype" w:hAnsi="Palatino Linotype"/>
          <w:color w:val="000000" w:themeColor="text1"/>
        </w:rPr>
        <w:t xml:space="preserve">de fecha </w:t>
      </w:r>
      <w:r w:rsidR="00B2291A">
        <w:rPr>
          <w:rFonts w:ascii="Palatino Linotype" w:hAnsi="Palatino Linotype"/>
          <w:color w:val="000000" w:themeColor="text1"/>
          <w:lang w:val="es-MX"/>
        </w:rPr>
        <w:t>diecisiete (17) de febrero de dos mil veintiuno</w:t>
      </w:r>
      <w:r w:rsidR="00662C69" w:rsidRPr="00B2291A">
        <w:rPr>
          <w:rFonts w:ascii="Palatino Linotype" w:hAnsi="Palatino Linotype"/>
          <w:lang w:val="es-MX"/>
        </w:rPr>
        <w:t>.</w:t>
      </w:r>
    </w:p>
    <w:p w14:paraId="678D20AB" w14:textId="0600A4C9" w:rsidR="009B359D" w:rsidRPr="00B2291A" w:rsidRDefault="00924CEA" w:rsidP="008D6C8D">
      <w:pPr>
        <w:pStyle w:val="Encabezado"/>
        <w:spacing w:line="360" w:lineRule="auto"/>
        <w:jc w:val="both"/>
        <w:rPr>
          <w:rFonts w:ascii="Palatino Linotype" w:eastAsia="Times New Roman" w:hAnsi="Palatino Linotype" w:cs="Times New Roman"/>
        </w:rPr>
      </w:pPr>
      <w:r w:rsidRPr="00B2291A">
        <w:rPr>
          <w:rFonts w:ascii="Palatino Linotype" w:eastAsia="Times New Roman" w:hAnsi="Palatino Linotype" w:cs="Times New Roman"/>
          <w:b/>
        </w:rPr>
        <w:t>VISTO</w:t>
      </w:r>
      <w:r w:rsidR="003122CE" w:rsidRPr="00B2291A">
        <w:rPr>
          <w:rFonts w:ascii="Palatino Linotype" w:eastAsia="Times New Roman" w:hAnsi="Palatino Linotype" w:cs="Times New Roman"/>
        </w:rPr>
        <w:t xml:space="preserve"> </w:t>
      </w:r>
      <w:r w:rsidRPr="00B2291A">
        <w:rPr>
          <w:rFonts w:ascii="Palatino Linotype" w:eastAsia="Times New Roman" w:hAnsi="Palatino Linotype" w:cs="Times New Roman"/>
        </w:rPr>
        <w:t>el expediente</w:t>
      </w:r>
      <w:r w:rsidR="003122CE" w:rsidRPr="00B2291A">
        <w:rPr>
          <w:rFonts w:ascii="Palatino Linotype" w:eastAsia="Times New Roman" w:hAnsi="Palatino Linotype" w:cs="Times New Roman"/>
        </w:rPr>
        <w:t xml:space="preserve"> electrón</w:t>
      </w:r>
      <w:r w:rsidRPr="00B2291A">
        <w:rPr>
          <w:rFonts w:ascii="Palatino Linotype" w:eastAsia="Times New Roman" w:hAnsi="Palatino Linotype" w:cs="Times New Roman"/>
        </w:rPr>
        <w:t>ico formado</w:t>
      </w:r>
      <w:r w:rsidR="00417E0F" w:rsidRPr="00B2291A">
        <w:rPr>
          <w:rFonts w:ascii="Palatino Linotype" w:eastAsia="Times New Roman" w:hAnsi="Palatino Linotype" w:cs="Times New Roman"/>
        </w:rPr>
        <w:t xml:space="preserve"> con motivo del recurso de revisión número</w:t>
      </w:r>
      <w:r w:rsidRPr="00B2291A">
        <w:rPr>
          <w:rFonts w:ascii="Palatino Linotype" w:eastAsia="Times New Roman" w:hAnsi="Palatino Linotype" w:cs="Times New Roman"/>
        </w:rPr>
        <w:t xml:space="preserve"> </w:t>
      </w:r>
      <w:r w:rsidR="00F74350" w:rsidRPr="00B2291A">
        <w:rPr>
          <w:rFonts w:ascii="Palatino Linotype" w:hAnsi="Palatino Linotype" w:cs="Arial"/>
          <w:b/>
          <w:bCs/>
          <w:lang w:eastAsia="es-MX"/>
        </w:rPr>
        <w:t>05363/INFOEM/IP/RR/2020</w:t>
      </w:r>
      <w:r w:rsidR="003122CE" w:rsidRPr="00B2291A">
        <w:rPr>
          <w:rFonts w:ascii="Palatino Linotype" w:eastAsia="Times New Roman" w:hAnsi="Palatino Linotype" w:cs="Arial"/>
          <w:bCs/>
        </w:rPr>
        <w:t xml:space="preserve">, </w:t>
      </w:r>
      <w:r w:rsidR="00417E0F" w:rsidRPr="00B2291A">
        <w:rPr>
          <w:rFonts w:ascii="Palatino Linotype" w:eastAsia="Times New Roman" w:hAnsi="Palatino Linotype" w:cs="Times New Roman"/>
        </w:rPr>
        <w:t>promovido</w:t>
      </w:r>
      <w:r w:rsidR="003122CE" w:rsidRPr="00B2291A">
        <w:rPr>
          <w:rFonts w:ascii="Palatino Linotype" w:eastAsia="Times New Roman" w:hAnsi="Palatino Linotype" w:cs="Times New Roman"/>
        </w:rPr>
        <w:t xml:space="preserve"> por</w:t>
      </w:r>
      <w:r w:rsidR="008D6C8D" w:rsidRPr="00B2291A">
        <w:rPr>
          <w:rFonts w:ascii="Palatino Linotype" w:eastAsia="Times New Roman" w:hAnsi="Palatino Linotype" w:cs="Times New Roman"/>
        </w:rPr>
        <w:t xml:space="preserve"> </w:t>
      </w:r>
      <w:r w:rsidR="00223DAE" w:rsidRPr="00223DAE">
        <w:rPr>
          <w:rFonts w:ascii="Palatino Linotype" w:eastAsia="Times New Roman" w:hAnsi="Palatino Linotype" w:cs="Times New Roman"/>
          <w:b/>
          <w:highlight w:val="black"/>
        </w:rPr>
        <w:t>---------------------------</w:t>
      </w:r>
      <w:r w:rsidR="003108CB" w:rsidRPr="00B2291A">
        <w:rPr>
          <w:rFonts w:ascii="Palatino Linotype" w:eastAsia="Times New Roman" w:hAnsi="Palatino Linotype" w:cs="Times New Roman"/>
        </w:rPr>
        <w:t>,</w:t>
      </w:r>
      <w:r w:rsidR="00075C1D" w:rsidRPr="00B2291A">
        <w:rPr>
          <w:rFonts w:ascii="Palatino Linotype" w:eastAsia="Times New Roman" w:hAnsi="Palatino Linotype" w:cs="Times New Roman"/>
        </w:rPr>
        <w:t xml:space="preserve"> </w:t>
      </w:r>
      <w:r w:rsidR="003122CE" w:rsidRPr="00B2291A">
        <w:rPr>
          <w:rFonts w:ascii="Palatino Linotype" w:eastAsia="Times New Roman" w:hAnsi="Palatino Linotype" w:cs="Arial"/>
        </w:rPr>
        <w:t xml:space="preserve">en su calidad de </w:t>
      </w:r>
      <w:r w:rsidR="003122CE" w:rsidRPr="00B2291A">
        <w:rPr>
          <w:rFonts w:ascii="Palatino Linotype" w:eastAsia="Times New Roman" w:hAnsi="Palatino Linotype" w:cs="Arial"/>
          <w:b/>
        </w:rPr>
        <w:t>RECURRENTE</w:t>
      </w:r>
      <w:r w:rsidR="003122CE" w:rsidRPr="00B2291A">
        <w:rPr>
          <w:rFonts w:ascii="Palatino Linotype" w:eastAsia="Times New Roman" w:hAnsi="Palatino Linotype" w:cs="Arial"/>
        </w:rPr>
        <w:t>, en contra de la respuesta</w:t>
      </w:r>
      <w:r w:rsidRPr="00B2291A">
        <w:rPr>
          <w:rFonts w:ascii="Palatino Linotype" w:eastAsia="Times New Roman" w:hAnsi="Palatino Linotype" w:cs="Arial"/>
        </w:rPr>
        <w:t xml:space="preserve"> </w:t>
      </w:r>
      <w:r w:rsidR="00913471" w:rsidRPr="00B2291A">
        <w:rPr>
          <w:rFonts w:ascii="Palatino Linotype" w:eastAsia="Times New Roman" w:hAnsi="Palatino Linotype" w:cs="Arial"/>
        </w:rPr>
        <w:t>de</w:t>
      </w:r>
      <w:r w:rsidR="00075C1D" w:rsidRPr="00B2291A">
        <w:rPr>
          <w:rFonts w:ascii="Palatino Linotype" w:eastAsia="Times New Roman" w:hAnsi="Palatino Linotype" w:cs="Arial"/>
        </w:rPr>
        <w:t>l</w:t>
      </w:r>
      <w:r w:rsidR="00913471" w:rsidRPr="00B2291A">
        <w:rPr>
          <w:rFonts w:ascii="Palatino Linotype" w:eastAsia="Times New Roman" w:hAnsi="Palatino Linotype" w:cs="Arial"/>
        </w:rPr>
        <w:t xml:space="preserve"> </w:t>
      </w:r>
      <w:r w:rsidR="00F74350" w:rsidRPr="00B2291A">
        <w:rPr>
          <w:rFonts w:ascii="Palatino Linotype" w:eastAsia="Times New Roman" w:hAnsi="Palatino Linotype" w:cs="Arial"/>
          <w:b/>
        </w:rPr>
        <w:t>Ayuntamiento de Hueypoxtla</w:t>
      </w:r>
      <w:r w:rsidR="003122CE" w:rsidRPr="00B2291A">
        <w:rPr>
          <w:rFonts w:ascii="Palatino Linotype" w:eastAsia="Calibri" w:hAnsi="Palatino Linotype" w:cs="Arial"/>
          <w:lang w:val="es-ES"/>
        </w:rPr>
        <w:t xml:space="preserve">, </w:t>
      </w:r>
      <w:r w:rsidR="003122CE" w:rsidRPr="00B2291A">
        <w:rPr>
          <w:rFonts w:ascii="Palatino Linotype" w:eastAsia="Times New Roman" w:hAnsi="Palatino Linotype" w:cs="Times New Roman"/>
        </w:rPr>
        <w:t>en lo sucesivo el</w:t>
      </w:r>
      <w:r w:rsidR="003122CE" w:rsidRPr="00B2291A">
        <w:rPr>
          <w:rFonts w:ascii="Palatino Linotype" w:eastAsia="Times New Roman" w:hAnsi="Palatino Linotype" w:cs="Times New Roman"/>
          <w:b/>
        </w:rPr>
        <w:t xml:space="preserve"> SUJETO OBLIGADO, </w:t>
      </w:r>
      <w:r w:rsidR="003122CE" w:rsidRPr="00B2291A">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B2291A"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B2291A" w:rsidRDefault="00F34201" w:rsidP="004E1461">
      <w:pPr>
        <w:pStyle w:val="Ttulo1"/>
        <w:tabs>
          <w:tab w:val="left" w:pos="567"/>
        </w:tabs>
        <w:jc w:val="center"/>
        <w:rPr>
          <w:b w:val="0"/>
          <w:color w:val="auto"/>
        </w:rPr>
      </w:pPr>
      <w:bookmarkStart w:id="2" w:name="_Toc473812222"/>
      <w:bookmarkStart w:id="3" w:name="_Toc495430765"/>
      <w:bookmarkStart w:id="4" w:name="_Toc63963357"/>
      <w:r w:rsidRPr="00B2291A">
        <w:rPr>
          <w:color w:val="auto"/>
        </w:rPr>
        <w:t>ANTECEDENTES</w:t>
      </w:r>
      <w:bookmarkEnd w:id="2"/>
      <w:bookmarkEnd w:id="3"/>
      <w:bookmarkEnd w:id="4"/>
    </w:p>
    <w:p w14:paraId="54EBC941" w14:textId="77777777" w:rsidR="00F34201" w:rsidRPr="00B2291A" w:rsidRDefault="00F34201" w:rsidP="004E1461">
      <w:pPr>
        <w:tabs>
          <w:tab w:val="left" w:pos="567"/>
        </w:tabs>
        <w:rPr>
          <w:rFonts w:ascii="Palatino Linotype" w:hAnsi="Palatino Linotype"/>
          <w:lang w:val="es-MX" w:eastAsia="en-US"/>
        </w:rPr>
      </w:pPr>
    </w:p>
    <w:p w14:paraId="749498DB" w14:textId="0C692BA5" w:rsidR="00F34201" w:rsidRPr="000C1A7B" w:rsidRDefault="00F34201" w:rsidP="000C1A7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2291A">
        <w:rPr>
          <w:rFonts w:ascii="Palatino Linotype" w:eastAsia="Calibri" w:hAnsi="Palatino Linotype" w:cs="Arial"/>
          <w:color w:val="000000" w:themeColor="text1"/>
          <w:lang w:val="es-ES"/>
        </w:rPr>
        <w:t xml:space="preserve">El día </w:t>
      </w:r>
      <w:r w:rsidR="000C1A7B">
        <w:rPr>
          <w:rFonts w:ascii="Palatino Linotype" w:eastAsia="Calibri" w:hAnsi="Palatino Linotype" w:cs="Arial"/>
          <w:color w:val="000000" w:themeColor="text1"/>
          <w:lang w:val="es-ES"/>
        </w:rPr>
        <w:t>diecisiete</w:t>
      </w:r>
      <w:r w:rsidR="00027153" w:rsidRPr="000C1A7B">
        <w:rPr>
          <w:rFonts w:ascii="Palatino Linotype" w:eastAsia="Calibri" w:hAnsi="Palatino Linotype" w:cs="Arial"/>
          <w:color w:val="000000" w:themeColor="text1"/>
          <w:lang w:val="es-ES"/>
        </w:rPr>
        <w:t xml:space="preserve"> </w:t>
      </w:r>
      <w:r w:rsidRPr="000C1A7B">
        <w:rPr>
          <w:rFonts w:ascii="Palatino Linotype" w:eastAsia="Calibri" w:hAnsi="Palatino Linotype" w:cs="Arial"/>
          <w:color w:val="000000" w:themeColor="text1"/>
          <w:lang w:val="es-ES"/>
        </w:rPr>
        <w:t>(</w:t>
      </w:r>
      <w:r w:rsidR="000C1A7B">
        <w:rPr>
          <w:rFonts w:ascii="Palatino Linotype" w:eastAsia="Calibri" w:hAnsi="Palatino Linotype" w:cs="Arial"/>
          <w:color w:val="000000" w:themeColor="text1"/>
          <w:lang w:val="es-ES"/>
        </w:rPr>
        <w:t>17</w:t>
      </w:r>
      <w:r w:rsidRPr="000C1A7B">
        <w:rPr>
          <w:rFonts w:ascii="Palatino Linotype" w:eastAsia="Calibri" w:hAnsi="Palatino Linotype" w:cs="Arial"/>
          <w:color w:val="000000" w:themeColor="text1"/>
          <w:lang w:val="es-ES"/>
        </w:rPr>
        <w:t xml:space="preserve">) de </w:t>
      </w:r>
      <w:r w:rsidR="00A22316" w:rsidRPr="000C1A7B">
        <w:rPr>
          <w:rFonts w:ascii="Palatino Linotype" w:eastAsia="Calibri" w:hAnsi="Palatino Linotype" w:cs="Arial"/>
          <w:color w:val="000000" w:themeColor="text1"/>
          <w:lang w:val="es-ES"/>
        </w:rPr>
        <w:t>octubre</w:t>
      </w:r>
      <w:r w:rsidRPr="000C1A7B">
        <w:rPr>
          <w:rFonts w:ascii="Palatino Linotype" w:eastAsia="Calibri" w:hAnsi="Palatino Linotype" w:cs="Arial"/>
          <w:color w:val="000000" w:themeColor="text1"/>
          <w:lang w:val="es-ES"/>
        </w:rPr>
        <w:t xml:space="preserve"> de </w:t>
      </w:r>
      <w:r w:rsidR="00E91B4E" w:rsidRPr="000C1A7B">
        <w:rPr>
          <w:rFonts w:ascii="Palatino Linotype" w:eastAsia="Calibri" w:hAnsi="Palatino Linotype" w:cs="Arial"/>
          <w:color w:val="000000" w:themeColor="text1"/>
          <w:lang w:val="es-ES"/>
        </w:rPr>
        <w:t xml:space="preserve">dos mil </w:t>
      </w:r>
      <w:r w:rsidR="003C1D26" w:rsidRPr="000C1A7B">
        <w:rPr>
          <w:rFonts w:ascii="Palatino Linotype" w:eastAsia="Calibri" w:hAnsi="Palatino Linotype" w:cs="Arial"/>
          <w:color w:val="000000" w:themeColor="text1"/>
          <w:lang w:val="es-ES"/>
        </w:rPr>
        <w:t>veinte</w:t>
      </w:r>
      <w:r w:rsidRPr="000C1A7B">
        <w:rPr>
          <w:rFonts w:ascii="Palatino Linotype" w:eastAsia="Calibri" w:hAnsi="Palatino Linotype" w:cs="Arial"/>
          <w:color w:val="000000" w:themeColor="text1"/>
          <w:lang w:val="es-ES"/>
        </w:rPr>
        <w:t>,</w:t>
      </w:r>
      <w:r w:rsidRPr="000C1A7B">
        <w:rPr>
          <w:rFonts w:ascii="Palatino Linotype" w:eastAsia="Calibri" w:hAnsi="Palatino Linotype" w:cs="Times New Roman"/>
          <w:color w:val="000000" w:themeColor="text1"/>
          <w:lang w:val="es-ES"/>
        </w:rPr>
        <w:t xml:space="preserve"> </w:t>
      </w:r>
      <w:r w:rsidR="00F523D6" w:rsidRPr="000C1A7B">
        <w:rPr>
          <w:rFonts w:ascii="Palatino Linotype" w:eastAsia="Calibri" w:hAnsi="Palatino Linotype" w:cs="Arial"/>
          <w:lang w:val="es-ES"/>
        </w:rPr>
        <w:t>se</w:t>
      </w:r>
      <w:r w:rsidR="002F768F" w:rsidRPr="000C1A7B">
        <w:rPr>
          <w:rFonts w:ascii="Palatino Linotype" w:eastAsia="Calibri" w:hAnsi="Palatino Linotype" w:cs="Arial"/>
          <w:b/>
          <w:lang w:val="es-ES"/>
        </w:rPr>
        <w:t xml:space="preserve"> </w:t>
      </w:r>
      <w:r w:rsidRPr="000C1A7B">
        <w:rPr>
          <w:rFonts w:ascii="Palatino Linotype" w:hAnsi="Palatino Linotype"/>
          <w:color w:val="000000" w:themeColor="text1"/>
        </w:rPr>
        <w:t>presentó</w:t>
      </w:r>
      <w:r w:rsidRPr="000C1A7B">
        <w:rPr>
          <w:rFonts w:ascii="Palatino Linotype" w:hAnsi="Palatino Linotype"/>
          <w:b/>
          <w:color w:val="000000" w:themeColor="text1"/>
        </w:rPr>
        <w:t xml:space="preserve"> </w:t>
      </w:r>
      <w:r w:rsidRPr="000C1A7B">
        <w:rPr>
          <w:rFonts w:ascii="Palatino Linotype" w:eastAsia="Calibri" w:hAnsi="Palatino Linotype" w:cs="Arial"/>
          <w:color w:val="000000" w:themeColor="text1"/>
        </w:rPr>
        <w:t xml:space="preserve">vía </w:t>
      </w:r>
      <w:r w:rsidRPr="000C1A7B">
        <w:rPr>
          <w:rFonts w:ascii="Palatino Linotype" w:eastAsia="Calibri" w:hAnsi="Palatino Linotype" w:cs="Arial"/>
          <w:color w:val="000000" w:themeColor="text1"/>
          <w:lang w:val="es-ES"/>
        </w:rPr>
        <w:t xml:space="preserve">Sistema de Acceso a la Información Mexiquense </w:t>
      </w:r>
      <w:r w:rsidRPr="000C1A7B">
        <w:rPr>
          <w:rFonts w:ascii="Palatino Linotype" w:eastAsia="Calibri" w:hAnsi="Palatino Linotype" w:cs="Arial"/>
          <w:b/>
          <w:color w:val="000000" w:themeColor="text1"/>
          <w:lang w:val="es-ES"/>
        </w:rPr>
        <w:t>(SAIMEX)</w:t>
      </w:r>
      <w:r w:rsidRPr="000C1A7B">
        <w:rPr>
          <w:rFonts w:ascii="Palatino Linotype" w:eastAsia="Calibri" w:hAnsi="Palatino Linotype" w:cs="Arial"/>
          <w:color w:val="000000" w:themeColor="text1"/>
          <w:lang w:val="es-ES"/>
        </w:rPr>
        <w:t>, la solicitud de información p</w:t>
      </w:r>
      <w:r w:rsidR="00924CEA" w:rsidRPr="000C1A7B">
        <w:rPr>
          <w:rFonts w:ascii="Palatino Linotype" w:eastAsia="Calibri" w:hAnsi="Palatino Linotype" w:cs="Arial"/>
          <w:color w:val="000000" w:themeColor="text1"/>
          <w:lang w:val="es-ES"/>
        </w:rPr>
        <w:t>ública registrada con el número</w:t>
      </w:r>
      <w:r w:rsidR="00C92AD2" w:rsidRPr="000C1A7B">
        <w:rPr>
          <w:rFonts w:ascii="Palatino Linotype" w:eastAsia="Calibri" w:hAnsi="Palatino Linotype" w:cs="Arial"/>
          <w:b/>
          <w:color w:val="000000" w:themeColor="text1"/>
          <w:lang w:val="es-ES"/>
        </w:rPr>
        <w:t xml:space="preserve"> </w:t>
      </w:r>
      <w:r w:rsidR="000C1A7B" w:rsidRPr="000C1A7B">
        <w:rPr>
          <w:rFonts w:ascii="Palatino Linotype" w:eastAsia="Calibri" w:hAnsi="Palatino Linotype" w:cs="Arial"/>
          <w:b/>
          <w:color w:val="000000" w:themeColor="text1"/>
          <w:lang w:val="es-ES"/>
        </w:rPr>
        <w:t>00071</w:t>
      </w:r>
      <w:r w:rsidR="00A33243" w:rsidRPr="000C1A7B">
        <w:rPr>
          <w:rFonts w:ascii="Palatino Linotype" w:eastAsia="Calibri" w:hAnsi="Palatino Linotype" w:cs="Arial"/>
          <w:b/>
          <w:color w:val="000000" w:themeColor="text1"/>
          <w:lang w:val="es-ES"/>
        </w:rPr>
        <w:t>/HUEYPOX/IP/2020</w:t>
      </w:r>
      <w:r w:rsidRPr="000C1A7B">
        <w:rPr>
          <w:rFonts w:ascii="Palatino Linotype" w:hAnsi="Palatino Linotype"/>
          <w:b/>
          <w:bCs/>
          <w:color w:val="000000" w:themeColor="text1"/>
        </w:rPr>
        <w:t>,</w:t>
      </w:r>
      <w:r w:rsidRPr="000C1A7B">
        <w:rPr>
          <w:rFonts w:ascii="Palatino Linotype" w:eastAsia="Calibri" w:hAnsi="Palatino Linotype" w:cs="Arial"/>
          <w:color w:val="000000" w:themeColor="text1"/>
          <w:lang w:val="es-ES"/>
        </w:rPr>
        <w:t xml:space="preserve"> mediante la cual </w:t>
      </w:r>
      <w:r w:rsidR="00097D8A" w:rsidRPr="000C1A7B">
        <w:rPr>
          <w:rFonts w:ascii="Palatino Linotype" w:eastAsia="Calibri" w:hAnsi="Palatino Linotype" w:cs="Arial"/>
          <w:color w:val="000000" w:themeColor="text1"/>
          <w:lang w:val="es-ES"/>
        </w:rPr>
        <w:t xml:space="preserve">se </w:t>
      </w:r>
      <w:r w:rsidR="00924CEA" w:rsidRPr="000C1A7B">
        <w:rPr>
          <w:rFonts w:ascii="Palatino Linotype" w:eastAsia="Calibri" w:hAnsi="Palatino Linotype" w:cs="Arial"/>
          <w:color w:val="000000" w:themeColor="text1"/>
          <w:lang w:val="es-ES"/>
        </w:rPr>
        <w:t>requirió</w:t>
      </w:r>
      <w:r w:rsidRPr="000C1A7B">
        <w:rPr>
          <w:rFonts w:ascii="Palatino Linotype" w:eastAsia="Calibri" w:hAnsi="Palatino Linotype" w:cs="Arial"/>
          <w:color w:val="000000" w:themeColor="text1"/>
          <w:lang w:val="es-ES"/>
        </w:rPr>
        <w:t>:</w:t>
      </w:r>
    </w:p>
    <w:p w14:paraId="1102FAA0" w14:textId="77777777" w:rsidR="006F7AF2" w:rsidRPr="00B2291A" w:rsidRDefault="006F7AF2" w:rsidP="00500599">
      <w:pPr>
        <w:pStyle w:val="Encabezado"/>
        <w:spacing w:line="360" w:lineRule="auto"/>
        <w:jc w:val="both"/>
        <w:rPr>
          <w:rFonts w:ascii="Palatino Linotype" w:eastAsia="Times New Roman" w:hAnsi="Palatino Linotype" w:cs="Times New Roman"/>
          <w:b/>
        </w:rPr>
      </w:pPr>
    </w:p>
    <w:p w14:paraId="7F27FE85" w14:textId="38ABC8A6" w:rsidR="00800647" w:rsidRPr="00B2291A" w:rsidRDefault="00252C4D" w:rsidP="00F74350">
      <w:pPr>
        <w:spacing w:line="360" w:lineRule="auto"/>
        <w:ind w:left="567" w:right="567"/>
        <w:jc w:val="both"/>
        <w:rPr>
          <w:rFonts w:ascii="Palatino Linotype" w:eastAsia="Times New Roman" w:hAnsi="Palatino Linotype" w:cs="Times New Roman"/>
          <w:i/>
          <w:sz w:val="22"/>
          <w:szCs w:val="22"/>
          <w:lang w:val="es-MX" w:eastAsia="es-MX"/>
        </w:rPr>
      </w:pPr>
      <w:r w:rsidRPr="00B2291A">
        <w:rPr>
          <w:rFonts w:ascii="Palatino Linotype" w:hAnsi="Palatino Linotype"/>
          <w:i/>
          <w:color w:val="000000"/>
          <w:sz w:val="22"/>
          <w:szCs w:val="22"/>
        </w:rPr>
        <w:t>“</w:t>
      </w:r>
      <w:r w:rsidR="00F74350" w:rsidRPr="00B2291A">
        <w:rPr>
          <w:rFonts w:ascii="Palatino Linotype" w:eastAsia="Times New Roman" w:hAnsi="Palatino Linotype" w:cs="Times New Roman"/>
          <w:i/>
          <w:sz w:val="22"/>
          <w:szCs w:val="22"/>
          <w:lang w:val="es-MX" w:eastAsia="es-MX"/>
        </w:rPr>
        <w:t>SOLICITO LOS RECIBOS DE NOMINA DE TODOS Y CADA UNO DE LOS REGIDORES DEL MES DE AGOSTO 2020</w:t>
      </w:r>
      <w:r w:rsidRPr="00B2291A">
        <w:rPr>
          <w:rFonts w:ascii="Palatino Linotype" w:hAnsi="Palatino Linotype"/>
          <w:i/>
          <w:color w:val="000000"/>
          <w:sz w:val="22"/>
          <w:szCs w:val="22"/>
        </w:rPr>
        <w:t>”</w:t>
      </w:r>
      <w:r w:rsidR="00F34201" w:rsidRPr="00B2291A">
        <w:rPr>
          <w:rFonts w:ascii="Palatino Linotype" w:hAnsi="Palatino Linotype"/>
          <w:i/>
          <w:color w:val="000000"/>
          <w:sz w:val="22"/>
          <w:szCs w:val="22"/>
        </w:rPr>
        <w:t xml:space="preserve"> (Sic)</w:t>
      </w:r>
    </w:p>
    <w:p w14:paraId="7410E090" w14:textId="77777777" w:rsidR="007E14CE" w:rsidRPr="00B2291A" w:rsidRDefault="007E14CE" w:rsidP="00A33243">
      <w:pPr>
        <w:pStyle w:val="Encabezado"/>
        <w:spacing w:line="360" w:lineRule="auto"/>
        <w:jc w:val="both"/>
        <w:rPr>
          <w:rFonts w:ascii="Palatino Linotype" w:eastAsia="Times New Roman" w:hAnsi="Palatino Linotype" w:cs="Times New Roman"/>
          <w:b/>
        </w:rPr>
      </w:pPr>
    </w:p>
    <w:p w14:paraId="53EAD726" w14:textId="77777777" w:rsidR="00916840" w:rsidRPr="00B2291A" w:rsidRDefault="00916840" w:rsidP="00A33243">
      <w:pPr>
        <w:pStyle w:val="Prrafodelista"/>
        <w:numPr>
          <w:ilvl w:val="0"/>
          <w:numId w:val="1"/>
        </w:numPr>
        <w:tabs>
          <w:tab w:val="left" w:pos="567"/>
        </w:tabs>
        <w:spacing w:after="100" w:afterAutospacing="1" w:line="360" w:lineRule="auto"/>
        <w:ind w:left="0" w:firstLine="0"/>
        <w:jc w:val="both"/>
        <w:rPr>
          <w:rFonts w:ascii="Palatino Linotype" w:hAnsi="Palatino Linotype" w:cs="Arial"/>
          <w:color w:val="000000" w:themeColor="text1"/>
        </w:rPr>
      </w:pPr>
      <w:r w:rsidRPr="00B2291A">
        <w:rPr>
          <w:rFonts w:ascii="Palatino Linotype" w:hAnsi="Palatino Linotype" w:cs="Arial"/>
          <w:color w:val="000000" w:themeColor="text1"/>
        </w:rPr>
        <w:t xml:space="preserve">Se hace constar que </w:t>
      </w:r>
      <w:r w:rsidRPr="00B2291A">
        <w:rPr>
          <w:rFonts w:ascii="Palatino Linotype" w:eastAsia="Times New Roman" w:hAnsi="Palatino Linotype" w:cs="Arial"/>
          <w:color w:val="000000" w:themeColor="text1"/>
          <w:lang w:val="es-ES"/>
        </w:rPr>
        <w:t>se señaló como modalidad de entrega de la información</w:t>
      </w:r>
      <w:r w:rsidRPr="00B2291A">
        <w:rPr>
          <w:rFonts w:ascii="Palatino Linotype" w:eastAsia="Times New Roman" w:hAnsi="Palatino Linotype" w:cs="Arial"/>
          <w:b/>
          <w:color w:val="000000" w:themeColor="text1"/>
          <w:lang w:val="es-ES"/>
        </w:rPr>
        <w:t>:</w:t>
      </w:r>
      <w:r w:rsidRPr="00B2291A">
        <w:rPr>
          <w:rFonts w:ascii="Palatino Linotype" w:eastAsia="Times New Roman" w:hAnsi="Palatino Linotype" w:cs="Arial"/>
          <w:color w:val="000000" w:themeColor="text1"/>
          <w:lang w:val="es-ES"/>
        </w:rPr>
        <w:t xml:space="preserve"> a través </w:t>
      </w:r>
      <w:r w:rsidRPr="00B2291A">
        <w:rPr>
          <w:rFonts w:ascii="Palatino Linotype" w:hAnsi="Palatino Linotype"/>
          <w:color w:val="000000" w:themeColor="text1"/>
        </w:rPr>
        <w:t xml:space="preserve">del </w:t>
      </w:r>
      <w:r w:rsidRPr="00B2291A">
        <w:rPr>
          <w:rFonts w:ascii="Palatino Linotype" w:eastAsia="Calibri" w:hAnsi="Palatino Linotype" w:cs="Arial"/>
          <w:color w:val="000000" w:themeColor="text1"/>
          <w:lang w:val="es-ES"/>
        </w:rPr>
        <w:t xml:space="preserve">Sistema de Acceso a la Información Mexiquense </w:t>
      </w:r>
      <w:r w:rsidRPr="00B2291A">
        <w:rPr>
          <w:rFonts w:ascii="Palatino Linotype" w:eastAsia="Calibri" w:hAnsi="Palatino Linotype" w:cs="Arial"/>
          <w:b/>
          <w:color w:val="000000" w:themeColor="text1"/>
          <w:lang w:val="es-ES"/>
        </w:rPr>
        <w:t>(SAIMEX).</w:t>
      </w:r>
    </w:p>
    <w:p w14:paraId="5C015E60" w14:textId="77777777" w:rsidR="004F7B1C" w:rsidRPr="00B2291A" w:rsidRDefault="004F7B1C" w:rsidP="004F7B1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2B1629C" w14:textId="513D83BE" w:rsidR="00677951" w:rsidRPr="00B2291A" w:rsidRDefault="00770B33" w:rsidP="0050059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B2291A">
        <w:rPr>
          <w:rFonts w:ascii="Palatino Linotype" w:eastAsia="Calibri" w:hAnsi="Palatino Linotype" w:cs="Arial"/>
          <w:lang w:val="es-AR"/>
        </w:rPr>
        <w:t xml:space="preserve">El día </w:t>
      </w:r>
      <w:r w:rsidR="000C1A7B">
        <w:rPr>
          <w:rFonts w:ascii="Palatino Linotype" w:eastAsia="Calibri" w:hAnsi="Palatino Linotype" w:cs="Arial"/>
          <w:lang w:val="es-AR"/>
        </w:rPr>
        <w:t>nueve</w:t>
      </w:r>
      <w:r w:rsidR="00290D15" w:rsidRPr="00B2291A">
        <w:rPr>
          <w:rFonts w:ascii="Palatino Linotype" w:eastAsia="Calibri" w:hAnsi="Palatino Linotype" w:cs="Arial"/>
          <w:lang w:val="es-AR"/>
        </w:rPr>
        <w:t xml:space="preserve"> (</w:t>
      </w:r>
      <w:r w:rsidR="000C1A7B">
        <w:rPr>
          <w:rFonts w:ascii="Palatino Linotype" w:eastAsia="Calibri" w:hAnsi="Palatino Linotype" w:cs="Arial"/>
          <w:lang w:val="es-AR"/>
        </w:rPr>
        <w:t>09</w:t>
      </w:r>
      <w:r w:rsidR="00290D15" w:rsidRPr="00B2291A">
        <w:rPr>
          <w:rFonts w:ascii="Palatino Linotype" w:hAnsi="Palatino Linotype"/>
          <w:i/>
        </w:rPr>
        <w:t xml:space="preserve">) </w:t>
      </w:r>
      <w:r w:rsidR="00290D15" w:rsidRPr="00B2291A">
        <w:rPr>
          <w:rFonts w:ascii="Palatino Linotype" w:hAnsi="Palatino Linotype"/>
        </w:rPr>
        <w:t xml:space="preserve">de </w:t>
      </w:r>
      <w:r w:rsidR="00EE16AF" w:rsidRPr="00B2291A">
        <w:rPr>
          <w:rFonts w:ascii="Palatino Linotype" w:hAnsi="Palatino Linotype"/>
        </w:rPr>
        <w:t>noviembre</w:t>
      </w:r>
      <w:r w:rsidR="00290D15" w:rsidRPr="00B2291A">
        <w:rPr>
          <w:rFonts w:ascii="Palatino Linotype" w:hAnsi="Palatino Linotype"/>
        </w:rPr>
        <w:t xml:space="preserve"> de dos mil veinte</w:t>
      </w:r>
      <w:r w:rsidRPr="00B2291A">
        <w:rPr>
          <w:rFonts w:ascii="Palatino Linotype" w:eastAsia="Times New Roman" w:hAnsi="Palatino Linotype" w:cs="Arial"/>
          <w:lang w:val="es-ES"/>
        </w:rPr>
        <w:t xml:space="preserve">, el </w:t>
      </w:r>
      <w:r w:rsidRPr="00B2291A">
        <w:rPr>
          <w:rFonts w:ascii="Palatino Linotype" w:eastAsia="Times New Roman" w:hAnsi="Palatino Linotype" w:cs="Arial"/>
          <w:b/>
          <w:lang w:val="es-ES"/>
        </w:rPr>
        <w:t xml:space="preserve">SUJETO OBLIGADO </w:t>
      </w:r>
      <w:r w:rsidR="00B90D3C" w:rsidRPr="00B2291A">
        <w:rPr>
          <w:rFonts w:ascii="Palatino Linotype" w:eastAsia="Times New Roman" w:hAnsi="Palatino Linotype" w:cs="Arial"/>
          <w:color w:val="000000" w:themeColor="text1"/>
          <w:lang w:val="es-ES"/>
        </w:rPr>
        <w:t>respondi</w:t>
      </w:r>
      <w:r w:rsidR="00EB1460" w:rsidRPr="00B2291A">
        <w:rPr>
          <w:rFonts w:ascii="Palatino Linotype" w:eastAsia="Times New Roman" w:hAnsi="Palatino Linotype" w:cs="Arial"/>
          <w:color w:val="000000" w:themeColor="text1"/>
          <w:lang w:val="es-ES"/>
        </w:rPr>
        <w:t>ó a la solic</w:t>
      </w:r>
      <w:r w:rsidR="001C04DF" w:rsidRPr="00B2291A">
        <w:rPr>
          <w:rFonts w:ascii="Palatino Linotype" w:eastAsia="Times New Roman" w:hAnsi="Palatino Linotype" w:cs="Arial"/>
          <w:color w:val="000000" w:themeColor="text1"/>
          <w:lang w:val="es-ES"/>
        </w:rPr>
        <w:t xml:space="preserve">itud de información </w:t>
      </w:r>
      <w:r w:rsidR="00500599" w:rsidRPr="00B2291A">
        <w:rPr>
          <w:rFonts w:ascii="Palatino Linotype" w:eastAsia="Times New Roman" w:hAnsi="Palatino Linotype" w:cs="Arial"/>
          <w:color w:val="000000" w:themeColor="text1"/>
          <w:lang w:val="es-ES"/>
        </w:rPr>
        <w:t>en los términos siguientes:</w:t>
      </w:r>
    </w:p>
    <w:p w14:paraId="6E3934BA" w14:textId="77777777" w:rsidR="00500599" w:rsidRPr="00B2291A" w:rsidRDefault="00500599" w:rsidP="00500599">
      <w:pPr>
        <w:pStyle w:val="Prrafodelista"/>
        <w:rPr>
          <w:rFonts w:ascii="Palatino Linotype" w:hAnsi="Palatino Linotype" w:cs="Arial"/>
          <w:color w:val="000000" w:themeColor="text1"/>
        </w:rPr>
      </w:pPr>
    </w:p>
    <w:p w14:paraId="6F11F241" w14:textId="6AC541DC" w:rsidR="00A33243" w:rsidRPr="00B2291A" w:rsidRDefault="00500599" w:rsidP="00EE16AF">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B2291A">
        <w:rPr>
          <w:rFonts w:ascii="Palatino Linotype" w:hAnsi="Palatino Linotype" w:cs="Arial"/>
          <w:i/>
          <w:color w:val="000000" w:themeColor="text1"/>
          <w:sz w:val="22"/>
          <w:szCs w:val="22"/>
        </w:rPr>
        <w:t>“</w:t>
      </w:r>
      <w:r w:rsidR="00EE16AF" w:rsidRPr="00B2291A">
        <w:rPr>
          <w:rFonts w:ascii="Palatino Linotype" w:eastAsia="Times New Roman" w:hAnsi="Palatino Linotype" w:cs="Times New Roman"/>
          <w:i/>
          <w:sz w:val="22"/>
          <w:szCs w:val="22"/>
          <w:lang w:val="es-MX" w:eastAsia="es-MX"/>
        </w:rPr>
        <w:t xml:space="preserve">Hueypoxtla, México a 10 de </w:t>
      </w:r>
      <w:proofErr w:type="gramStart"/>
      <w:r w:rsidR="00EE16AF" w:rsidRPr="00B2291A">
        <w:rPr>
          <w:rFonts w:ascii="Palatino Linotype" w:eastAsia="Times New Roman" w:hAnsi="Palatino Linotype" w:cs="Times New Roman"/>
          <w:i/>
          <w:sz w:val="22"/>
          <w:szCs w:val="22"/>
          <w:lang w:val="es-MX" w:eastAsia="es-MX"/>
        </w:rPr>
        <w:t>Noviembre</w:t>
      </w:r>
      <w:proofErr w:type="gramEnd"/>
      <w:r w:rsidR="00EE16AF" w:rsidRPr="00B2291A">
        <w:rPr>
          <w:rFonts w:ascii="Palatino Linotype" w:eastAsia="Times New Roman" w:hAnsi="Palatino Linotype" w:cs="Times New Roman"/>
          <w:i/>
          <w:sz w:val="22"/>
          <w:szCs w:val="22"/>
          <w:lang w:val="es-MX" w:eastAsia="es-MX"/>
        </w:rPr>
        <w:t xml:space="preserve"> de 2020</w:t>
      </w:r>
    </w:p>
    <w:p w14:paraId="2C7C9307" w14:textId="27A26B29" w:rsidR="00EE16AF" w:rsidRPr="00B2291A" w:rsidRDefault="00EE16AF" w:rsidP="00EE16AF">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B2291A">
        <w:rPr>
          <w:rFonts w:ascii="Palatino Linotype" w:eastAsia="Times New Roman" w:hAnsi="Palatino Linotype" w:cs="Times New Roman"/>
          <w:i/>
          <w:sz w:val="22"/>
          <w:szCs w:val="22"/>
          <w:lang w:val="es-MX" w:eastAsia="es-MX"/>
        </w:rPr>
        <w:t xml:space="preserve">Nombre del solicitante: </w:t>
      </w:r>
      <w:r w:rsidR="00223DAE" w:rsidRPr="00223DAE">
        <w:rPr>
          <w:rFonts w:ascii="Palatino Linotype" w:eastAsia="Times New Roman" w:hAnsi="Palatino Linotype" w:cs="Times New Roman"/>
          <w:i/>
          <w:sz w:val="22"/>
          <w:szCs w:val="22"/>
          <w:highlight w:val="black"/>
          <w:lang w:val="es-MX" w:eastAsia="es-MX"/>
        </w:rPr>
        <w:t>--------------------------------------</w:t>
      </w:r>
    </w:p>
    <w:p w14:paraId="5F3E1822" w14:textId="6C30ADC9" w:rsidR="00EE16AF" w:rsidRPr="00B2291A" w:rsidRDefault="00EE16AF" w:rsidP="00EE16AF">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B2291A">
        <w:rPr>
          <w:rFonts w:ascii="Palatino Linotype" w:eastAsia="Times New Roman" w:hAnsi="Palatino Linotype" w:cs="Times New Roman"/>
          <w:i/>
          <w:sz w:val="22"/>
          <w:szCs w:val="22"/>
          <w:lang w:val="es-MX" w:eastAsia="es-MX"/>
        </w:rPr>
        <w:t>Folio de la solicitud: 00083/HUEYPOX/IP/2020</w:t>
      </w:r>
    </w:p>
    <w:p w14:paraId="2287E544" w14:textId="77777777" w:rsidR="00EE16AF" w:rsidRPr="00B2291A" w:rsidRDefault="00EE16AF" w:rsidP="00EE16AF">
      <w:pPr>
        <w:pStyle w:val="Prrafodelista"/>
        <w:tabs>
          <w:tab w:val="left" w:pos="567"/>
        </w:tabs>
        <w:spacing w:before="100" w:beforeAutospacing="1" w:after="100" w:afterAutospacing="1" w:line="360" w:lineRule="auto"/>
        <w:ind w:left="567" w:right="567"/>
        <w:jc w:val="right"/>
        <w:rPr>
          <w:rFonts w:ascii="Palatino Linotype" w:hAnsi="Palatino Linotype" w:cs="Arial"/>
          <w:i/>
          <w:color w:val="000000" w:themeColor="text1"/>
          <w:sz w:val="22"/>
          <w:szCs w:val="22"/>
        </w:rPr>
      </w:pPr>
    </w:p>
    <w:p w14:paraId="7B78AC48" w14:textId="2BA66334" w:rsidR="00EE16AF" w:rsidRPr="00B2291A" w:rsidRDefault="00EE16AF" w:rsidP="00EE16AF">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B2291A">
        <w:rPr>
          <w:rFonts w:ascii="Palatino Linotype" w:hAnsi="Palatino Linotype"/>
          <w:i/>
          <w:color w:val="000000"/>
          <w:sz w:val="22"/>
          <w:szCs w:val="22"/>
        </w:rPr>
        <w:t xml:space="preserve">C. </w:t>
      </w:r>
      <w:r w:rsidR="00223DAE" w:rsidRPr="00223DAE">
        <w:rPr>
          <w:rFonts w:ascii="Palatino Linotype" w:hAnsi="Palatino Linotype"/>
          <w:i/>
          <w:color w:val="000000"/>
          <w:sz w:val="22"/>
          <w:szCs w:val="22"/>
          <w:highlight w:val="black"/>
        </w:rPr>
        <w:t>----------------------------------------------</w:t>
      </w:r>
      <w:r w:rsidRPr="00B2291A">
        <w:rPr>
          <w:rFonts w:ascii="Palatino Linotype" w:hAnsi="Palatino Linotype"/>
          <w:i/>
          <w:color w:val="000000"/>
          <w:sz w:val="22"/>
          <w:szCs w:val="22"/>
        </w:rPr>
        <w:t xml:space="preserve"> El que suscribe C. Jesús Emmanuel De Fermín Vargas, en mi carácter de Director de la Unidad de Transparencia y Acceso a la Información Pública del Ayuntamiento de Hueypoxtla, a usted expongo lo siguiente: En primer término, es necesario reiterar que la solicitud de información en la que se obra, se requirieren: recibos de nómina de personal que labora en este sujeto obligado. Debe destacarse que debido a la naturaleza de la información que se solicita que son los recibos de nómina, contienen datos susceptibles de ser clasificados como confidenciales, por ello la Unidad de Transparencia y Acceso a la Información Pública de este Sujeto Obligado tiene el deber de velar por la protección de los datos personales aun tratándose de servidores públicos, por lo tanto, la información solicitada se deberá entregar en versión pública. De acuerdo a lo establecido por el artículo 122 de la Ley de Transparencia y Acceso a la Información Pública del Estado de México y Municipios, establece la clasificación de información, misma que puede ser por dos hipótesis, las cuales corresponden a información reservada o confidencial, por lo que este SUJETO OBLIGADO deberá de realizar el proceso de clasificación de información de acuerdo a las bases, principios y disposiciones que ley les señale. Así mismo los artículos 143 y 116 de la Ley Estatal y de la Ley General, respectivamente, señalan los supuestos para que la información pueda ser clasificada como confidencial: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w:t>
      </w:r>
      <w:r w:rsidRPr="00B2291A">
        <w:rPr>
          <w:rFonts w:ascii="Palatino Linotype" w:hAnsi="Palatino Linotype"/>
          <w:i/>
          <w:color w:val="000000"/>
          <w:sz w:val="22"/>
          <w:szCs w:val="22"/>
        </w:rPr>
        <w:lastRenderedPageBreak/>
        <w:t>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 Ahora bien, del análisis de la solicitud, se obtiene que requiere todos los recibos de los regidores del mes de enero del año en curso, lo cual para este SUJETO OBLIGADO y en específico para el servidor público habilitado que cuenta con la información, cuya modalidad de reproducción genera un costo, por lo cual esta procederá cuando se acredite el pago respectivo, esto con fundamento en el artículo 165, de la Ley de Transparencia y Acceso a la Información Pública del Estado de México y Municipios. Con fundamento en el artículo 141 y 174 de la Ley General y la Ley Local respectivamente, se tendrán que cubrir los costos de manera previa a la entrega. Por lo anteriormente expuesto y fundado a usted hago saber que, de acuerdo con los ordenamientos jurídicos aplicables, este sujeto obligado en aras de salvaguardar el derecho de acceso a la información pública procesara de manera rápida y expedita la información que da solvencia a la solicitud de acceso, de acuerdo a las capacidades técnicas y humanas de este sujeto obligado. Quedo de usted como su atento y seguro servidor. ATENTAMENTE “GOBIERNO DE RESULTADOS” C. JESÚS EMMANUEL DE FERMÍN VARGAS DIRECTOR DE LA UNIDAD DE TRANSPARENCIA Y ACCESO A LA INFORMACIÓN PÚBLICA</w:t>
      </w:r>
    </w:p>
    <w:p w14:paraId="5F762D2E" w14:textId="0265A12A" w:rsidR="00EE16AF" w:rsidRPr="00B2291A" w:rsidRDefault="00EE16AF" w:rsidP="00EE16AF">
      <w:pPr>
        <w:pStyle w:val="Prrafodelista"/>
        <w:tabs>
          <w:tab w:val="left" w:pos="567"/>
        </w:tabs>
        <w:spacing w:before="100" w:beforeAutospacing="1" w:after="100" w:afterAutospacing="1" w:line="360" w:lineRule="auto"/>
        <w:ind w:left="567" w:right="567"/>
        <w:jc w:val="both"/>
        <w:rPr>
          <w:rFonts w:ascii="Palatino Linotype" w:eastAsia="Times New Roman" w:hAnsi="Palatino Linotype" w:cs="Times New Roman"/>
          <w:i/>
          <w:sz w:val="22"/>
          <w:szCs w:val="22"/>
          <w:lang w:val="es-MX" w:eastAsia="es-MX"/>
        </w:rPr>
      </w:pPr>
      <w:r w:rsidRPr="00B2291A">
        <w:rPr>
          <w:rFonts w:ascii="Palatino Linotype" w:eastAsia="Times New Roman" w:hAnsi="Palatino Linotype" w:cs="Times New Roman"/>
          <w:i/>
          <w:sz w:val="22"/>
          <w:szCs w:val="22"/>
          <w:lang w:val="es-MX" w:eastAsia="es-MX"/>
        </w:rPr>
        <w:t>ATENTAMENTE</w:t>
      </w:r>
    </w:p>
    <w:p w14:paraId="4643D979" w14:textId="79E324EE" w:rsidR="00EF7F16" w:rsidRPr="00B2291A" w:rsidRDefault="00EE16AF" w:rsidP="00EE16AF">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B2291A">
        <w:rPr>
          <w:rFonts w:ascii="Palatino Linotype" w:eastAsia="Times New Roman" w:hAnsi="Palatino Linotype" w:cs="Times New Roman"/>
          <w:i/>
          <w:sz w:val="22"/>
          <w:szCs w:val="22"/>
          <w:lang w:val="es-MX" w:eastAsia="es-MX"/>
        </w:rPr>
        <w:t>C. JESÚS EMMANUEL DE FERMÍN VARGAS</w:t>
      </w:r>
      <w:r w:rsidR="00EF7F16" w:rsidRPr="00B2291A">
        <w:rPr>
          <w:rFonts w:ascii="Palatino Linotype" w:eastAsia="Times New Roman" w:hAnsi="Palatino Linotype" w:cs="Times New Roman"/>
          <w:i/>
          <w:sz w:val="22"/>
          <w:szCs w:val="22"/>
          <w:lang w:val="es-MX" w:eastAsia="es-MX"/>
        </w:rPr>
        <w:t>” (Sic)</w:t>
      </w:r>
    </w:p>
    <w:p w14:paraId="2A7A2137" w14:textId="77777777" w:rsidR="00500599" w:rsidRPr="00B2291A" w:rsidRDefault="00500599" w:rsidP="00500599">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p>
    <w:p w14:paraId="40A3703B" w14:textId="022BDBDA" w:rsidR="00EE16AF" w:rsidRPr="00B2291A" w:rsidRDefault="00EE16AF" w:rsidP="001257E8">
      <w:pPr>
        <w:pStyle w:val="Prrafodelista"/>
        <w:numPr>
          <w:ilvl w:val="0"/>
          <w:numId w:val="1"/>
        </w:numPr>
        <w:spacing w:line="360" w:lineRule="auto"/>
        <w:ind w:left="0" w:firstLine="0"/>
        <w:jc w:val="both"/>
        <w:rPr>
          <w:rFonts w:ascii="Palatino Linotype" w:hAnsi="Palatino Linotype"/>
        </w:rPr>
      </w:pPr>
      <w:r w:rsidRPr="00B2291A">
        <w:rPr>
          <w:rFonts w:ascii="Palatino Linotype" w:hAnsi="Palatino Linotype" w:cs="Arial"/>
          <w:color w:val="000000" w:themeColor="text1"/>
        </w:rPr>
        <w:lastRenderedPageBreak/>
        <w:t xml:space="preserve">A su respuesta adjuntó el archivo electrónico </w:t>
      </w:r>
      <w:r w:rsidR="001257E8" w:rsidRPr="00B2291A">
        <w:rPr>
          <w:rFonts w:ascii="Palatino Linotype" w:hAnsi="Palatino Linotype" w:cs="Arial"/>
          <w:color w:val="000000" w:themeColor="text1"/>
        </w:rPr>
        <w:t>“</w:t>
      </w:r>
      <w:hyperlink r:id="rId8" w:tgtFrame="_blank" w:history="1">
        <w:r w:rsidR="001257E8" w:rsidRPr="00B2291A">
          <w:rPr>
            <w:rFonts w:ascii="Palatino Linotype" w:hAnsi="Palatino Linotype"/>
            <w:b/>
            <w:i/>
          </w:rPr>
          <w:t>Oficio_respuesta.pdf</w:t>
        </w:r>
      </w:hyperlink>
      <w:r w:rsidR="001257E8" w:rsidRPr="00B2291A">
        <w:rPr>
          <w:rFonts w:ascii="Palatino Linotype" w:hAnsi="Palatino Linotype" w:cs="Arial"/>
          <w:color w:val="000000" w:themeColor="text1"/>
        </w:rPr>
        <w:t>” en cuyo contenido se aprecia un oficio signado por</w:t>
      </w:r>
      <w:r w:rsidR="00554F5B" w:rsidRPr="00B2291A">
        <w:rPr>
          <w:rFonts w:ascii="Palatino Linotype" w:hAnsi="Palatino Linotype" w:cs="Arial"/>
          <w:color w:val="000000" w:themeColor="text1"/>
        </w:rPr>
        <w:t xml:space="preserve"> el Titular de la Unidad de Transparencia</w:t>
      </w:r>
      <w:r w:rsidR="001257E8" w:rsidRPr="00B2291A">
        <w:rPr>
          <w:rFonts w:ascii="Palatino Linotype" w:hAnsi="Palatino Linotype" w:cs="Arial"/>
          <w:color w:val="000000" w:themeColor="text1"/>
        </w:rPr>
        <w:t>, mismo que ya es del conocimiento de las partes, sin embargo a fin de que no exista opacidad se inserta a continuación:</w:t>
      </w:r>
      <w:bookmarkStart w:id="5" w:name="_GoBack"/>
      <w:bookmarkEnd w:id="5"/>
    </w:p>
    <w:p w14:paraId="7FC4B2C0" w14:textId="77777777" w:rsidR="001257E8" w:rsidRPr="00B2291A" w:rsidRDefault="001257E8" w:rsidP="001257E8">
      <w:pPr>
        <w:pStyle w:val="Prrafodelista"/>
        <w:spacing w:line="360" w:lineRule="auto"/>
        <w:ind w:left="0"/>
        <w:jc w:val="both"/>
        <w:rPr>
          <w:rFonts w:ascii="Palatino Linotype" w:hAnsi="Palatino Linotype"/>
        </w:rPr>
      </w:pPr>
    </w:p>
    <w:p w14:paraId="2738DA2C" w14:textId="4802F269" w:rsidR="001257E8" w:rsidRPr="00B2291A" w:rsidRDefault="00223DAE" w:rsidP="001257E8">
      <w:pPr>
        <w:pStyle w:val="Prrafodelista"/>
        <w:ind w:left="567"/>
        <w:rPr>
          <w:rFonts w:ascii="Palatino Linotype" w:hAnsi="Palatino Linotype"/>
        </w:rPr>
      </w:pPr>
      <w:r w:rsidRPr="00223DAE">
        <w:rPr>
          <w:rFonts w:ascii="Palatino Linotype" w:hAnsi="Palatino Linotype"/>
          <w:noProof/>
        </w:rPr>
        <w:drawing>
          <wp:inline distT="0" distB="0" distL="0" distR="0" wp14:anchorId="56480946" wp14:editId="470B8CA7">
            <wp:extent cx="4784090" cy="5368272"/>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7162" cy="5371719"/>
                    </a:xfrm>
                    <a:prstGeom prst="rect">
                      <a:avLst/>
                    </a:prstGeom>
                    <a:noFill/>
                    <a:ln>
                      <a:noFill/>
                    </a:ln>
                  </pic:spPr>
                </pic:pic>
              </a:graphicData>
            </a:graphic>
          </wp:inline>
        </w:drawing>
      </w:r>
    </w:p>
    <w:p w14:paraId="5829A835" w14:textId="33DB245A" w:rsidR="00136761" w:rsidRPr="00B2291A" w:rsidRDefault="00136761" w:rsidP="001257E8">
      <w:pPr>
        <w:pStyle w:val="Prrafodelista"/>
        <w:ind w:left="567"/>
        <w:rPr>
          <w:rFonts w:ascii="Palatino Linotype" w:hAnsi="Palatino Linotype"/>
        </w:rPr>
      </w:pPr>
      <w:r w:rsidRPr="00B2291A">
        <w:rPr>
          <w:noProof/>
          <w:lang w:val="es-MX" w:eastAsia="es-MX"/>
        </w:rPr>
        <w:lastRenderedPageBreak/>
        <w:drawing>
          <wp:inline distT="0" distB="0" distL="0" distR="0" wp14:anchorId="790E4DD5" wp14:editId="7F21E603">
            <wp:extent cx="4810125" cy="7309485"/>
            <wp:effectExtent l="0" t="0" r="952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0125" cy="7309485"/>
                    </a:xfrm>
                    <a:prstGeom prst="rect">
                      <a:avLst/>
                    </a:prstGeom>
                  </pic:spPr>
                </pic:pic>
              </a:graphicData>
            </a:graphic>
          </wp:inline>
        </w:drawing>
      </w:r>
    </w:p>
    <w:p w14:paraId="651D0437" w14:textId="183E359D" w:rsidR="00EE16AF" w:rsidRPr="00B2291A" w:rsidRDefault="00136761" w:rsidP="00136761">
      <w:pPr>
        <w:pStyle w:val="Prrafodelista"/>
        <w:ind w:left="567"/>
        <w:rPr>
          <w:rFonts w:ascii="Palatino Linotype" w:hAnsi="Palatino Linotype"/>
        </w:rPr>
      </w:pPr>
      <w:r w:rsidRPr="00B2291A">
        <w:rPr>
          <w:noProof/>
          <w:lang w:val="es-MX" w:eastAsia="es-MX"/>
        </w:rPr>
        <w:lastRenderedPageBreak/>
        <w:drawing>
          <wp:inline distT="0" distB="0" distL="0" distR="0" wp14:anchorId="35DBC005" wp14:editId="30145CF0">
            <wp:extent cx="4876800" cy="73837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800" cy="7383780"/>
                    </a:xfrm>
                    <a:prstGeom prst="rect">
                      <a:avLst/>
                    </a:prstGeom>
                  </pic:spPr>
                </pic:pic>
              </a:graphicData>
            </a:graphic>
          </wp:inline>
        </w:drawing>
      </w:r>
    </w:p>
    <w:p w14:paraId="507E86AF" w14:textId="54E22EDF" w:rsidR="00F34201" w:rsidRPr="00B2291A"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B2291A">
        <w:rPr>
          <w:rFonts w:ascii="Palatino Linotype" w:eastAsia="Times New Roman" w:hAnsi="Palatino Linotype" w:cs="Arial"/>
          <w:lang w:val="es-ES"/>
        </w:rPr>
        <w:lastRenderedPageBreak/>
        <w:t xml:space="preserve">El día </w:t>
      </w:r>
      <w:r w:rsidR="00EE16AF" w:rsidRPr="00B2291A">
        <w:rPr>
          <w:rFonts w:ascii="Palatino Linotype" w:eastAsia="Calibri" w:hAnsi="Palatino Linotype" w:cs="Arial"/>
          <w:lang w:val="es-AR"/>
        </w:rPr>
        <w:t>doce</w:t>
      </w:r>
      <w:r w:rsidR="008455F9" w:rsidRPr="00B2291A">
        <w:rPr>
          <w:rFonts w:ascii="Palatino Linotype" w:eastAsia="Calibri" w:hAnsi="Palatino Linotype" w:cs="Arial"/>
          <w:lang w:val="es-AR"/>
        </w:rPr>
        <w:t xml:space="preserve"> (</w:t>
      </w:r>
      <w:r w:rsidR="00EE16AF" w:rsidRPr="00B2291A">
        <w:rPr>
          <w:rFonts w:ascii="Palatino Linotype" w:eastAsia="Calibri" w:hAnsi="Palatino Linotype" w:cs="Arial"/>
          <w:lang w:val="es-AR"/>
        </w:rPr>
        <w:t>12</w:t>
      </w:r>
      <w:r w:rsidR="008455F9" w:rsidRPr="00B2291A">
        <w:rPr>
          <w:rFonts w:ascii="Palatino Linotype" w:hAnsi="Palatino Linotype"/>
          <w:i/>
        </w:rPr>
        <w:t xml:space="preserve">) </w:t>
      </w:r>
      <w:r w:rsidR="008455F9" w:rsidRPr="00B2291A">
        <w:rPr>
          <w:rFonts w:ascii="Palatino Linotype" w:hAnsi="Palatino Linotype"/>
        </w:rPr>
        <w:t xml:space="preserve">de </w:t>
      </w:r>
      <w:r w:rsidR="00EE16AF" w:rsidRPr="00B2291A">
        <w:rPr>
          <w:rFonts w:ascii="Palatino Linotype" w:hAnsi="Palatino Linotype"/>
        </w:rPr>
        <w:t>noviembre</w:t>
      </w:r>
      <w:r w:rsidR="008455F9" w:rsidRPr="00B2291A">
        <w:rPr>
          <w:rFonts w:ascii="Palatino Linotype" w:hAnsi="Palatino Linotype"/>
        </w:rPr>
        <w:t xml:space="preserve"> de dos mil </w:t>
      </w:r>
      <w:r w:rsidR="003C1D26" w:rsidRPr="00B2291A">
        <w:rPr>
          <w:rFonts w:ascii="Palatino Linotype" w:hAnsi="Palatino Linotype"/>
        </w:rPr>
        <w:t>veinte</w:t>
      </w:r>
      <w:r w:rsidRPr="00B2291A">
        <w:rPr>
          <w:rFonts w:ascii="Palatino Linotype" w:eastAsia="Times New Roman" w:hAnsi="Palatino Linotype" w:cs="Arial"/>
          <w:lang w:val="es-ES"/>
        </w:rPr>
        <w:t xml:space="preserve">, </w:t>
      </w:r>
      <w:r w:rsidR="00797148" w:rsidRPr="00B2291A">
        <w:rPr>
          <w:rFonts w:ascii="Palatino Linotype" w:hAnsi="Palatino Linotype"/>
          <w:color w:val="000000"/>
        </w:rPr>
        <w:t>se</w:t>
      </w:r>
      <w:r w:rsidR="00C15336" w:rsidRPr="00B2291A">
        <w:rPr>
          <w:rFonts w:ascii="Palatino Linotype" w:hAnsi="Palatino Linotype"/>
          <w:color w:val="000000"/>
        </w:rPr>
        <w:t xml:space="preserve"> </w:t>
      </w:r>
      <w:r w:rsidRPr="00B2291A">
        <w:rPr>
          <w:rFonts w:ascii="Palatino Linotype" w:eastAsia="Times New Roman" w:hAnsi="Palatino Linotype" w:cs="Arial"/>
          <w:lang w:val="es-ES"/>
        </w:rPr>
        <w:t xml:space="preserve">interpuso el recurso de revisión, en contra de la respuesta </w:t>
      </w:r>
      <w:r w:rsidR="00826130" w:rsidRPr="00B2291A">
        <w:rPr>
          <w:rFonts w:ascii="Palatino Linotype" w:eastAsia="Times New Roman" w:hAnsi="Palatino Linotype" w:cs="Arial"/>
          <w:lang w:val="es-ES"/>
        </w:rPr>
        <w:t xml:space="preserve">emitida por el </w:t>
      </w:r>
      <w:r w:rsidR="00826130" w:rsidRPr="00B2291A">
        <w:rPr>
          <w:rFonts w:ascii="Palatino Linotype" w:eastAsia="Times New Roman" w:hAnsi="Palatino Linotype" w:cs="Arial"/>
          <w:b/>
          <w:lang w:val="es-ES"/>
        </w:rPr>
        <w:t>SUJETO OBLIGADO</w:t>
      </w:r>
      <w:r w:rsidRPr="00B2291A">
        <w:rPr>
          <w:rFonts w:ascii="Palatino Linotype" w:eastAsia="Times New Roman" w:hAnsi="Palatino Linotype" w:cs="Arial"/>
          <w:lang w:val="es-ES"/>
        </w:rPr>
        <w:t>, señalando como:</w:t>
      </w:r>
    </w:p>
    <w:p w14:paraId="5D195D9E" w14:textId="77777777" w:rsidR="00C15336" w:rsidRPr="00B2291A" w:rsidRDefault="00C15336" w:rsidP="00EF7F16">
      <w:pPr>
        <w:pStyle w:val="Prrafodelista"/>
        <w:tabs>
          <w:tab w:val="left" w:pos="567"/>
        </w:tabs>
        <w:spacing w:line="360" w:lineRule="auto"/>
        <w:ind w:left="567"/>
        <w:jc w:val="both"/>
        <w:rPr>
          <w:rFonts w:ascii="Palatino Linotype" w:hAnsi="Palatino Linotype"/>
        </w:rPr>
      </w:pPr>
    </w:p>
    <w:p w14:paraId="59970600" w14:textId="6DD08066" w:rsidR="00F34201" w:rsidRPr="00B2291A" w:rsidRDefault="006711DB" w:rsidP="00677951">
      <w:pPr>
        <w:spacing w:line="360" w:lineRule="auto"/>
        <w:ind w:left="567" w:right="567"/>
        <w:jc w:val="both"/>
        <w:rPr>
          <w:rFonts w:ascii="Palatino Linotype" w:eastAsia="Times New Roman" w:hAnsi="Palatino Linotype" w:cs="Times New Roman"/>
          <w:i/>
          <w:sz w:val="22"/>
          <w:szCs w:val="22"/>
          <w:lang w:val="es-MX" w:eastAsia="es-MX"/>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63963358"/>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Pr="00B2291A">
        <w:rPr>
          <w:rStyle w:val="Ttulo2Car"/>
          <w:color w:val="auto"/>
          <w:sz w:val="22"/>
          <w:szCs w:val="22"/>
          <w:lang w:val="es-ES"/>
        </w:rPr>
        <w:t xml:space="preserve">a) </w:t>
      </w:r>
      <w:r w:rsidR="00F34201" w:rsidRPr="00B2291A">
        <w:rPr>
          <w:rStyle w:val="Ttulo2Car"/>
          <w:color w:val="auto"/>
          <w:sz w:val="22"/>
          <w:szCs w:val="22"/>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8315E" w:rsidRPr="00B2291A">
        <w:rPr>
          <w:rStyle w:val="Ttulo2Car"/>
          <w:color w:val="auto"/>
          <w:sz w:val="22"/>
          <w:szCs w:val="22"/>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B0860" w:rsidRPr="00B2291A">
        <w:rPr>
          <w:rFonts w:ascii="Palatino Linotype" w:hAnsi="Palatino Linotype"/>
          <w:i/>
          <w:color w:val="000000"/>
          <w:sz w:val="22"/>
          <w:szCs w:val="22"/>
        </w:rPr>
        <w:t>“</w:t>
      </w:r>
      <w:r w:rsidR="00EE16AF" w:rsidRPr="00B2291A">
        <w:rPr>
          <w:rFonts w:ascii="Palatino Linotype" w:hAnsi="Palatino Linotype"/>
          <w:i/>
          <w:color w:val="000000"/>
          <w:sz w:val="22"/>
          <w:szCs w:val="22"/>
        </w:rPr>
        <w:t xml:space="preserve">El sujeto obligado no da respuesta a mi solicitud manifestando que genera un costo y la información se pidió mediante el sistema SAIMEX, razón por la </w:t>
      </w:r>
      <w:proofErr w:type="spellStart"/>
      <w:r w:rsidR="00EE16AF" w:rsidRPr="00B2291A">
        <w:rPr>
          <w:rFonts w:ascii="Palatino Linotype" w:hAnsi="Palatino Linotype"/>
          <w:i/>
          <w:color w:val="000000"/>
          <w:sz w:val="22"/>
          <w:szCs w:val="22"/>
        </w:rPr>
        <w:t>cuál</w:t>
      </w:r>
      <w:proofErr w:type="spellEnd"/>
      <w:r w:rsidR="00EE16AF" w:rsidRPr="00B2291A">
        <w:rPr>
          <w:rFonts w:ascii="Palatino Linotype" w:hAnsi="Palatino Linotype"/>
          <w:i/>
          <w:color w:val="000000"/>
          <w:sz w:val="22"/>
          <w:szCs w:val="22"/>
        </w:rPr>
        <w:t xml:space="preserve"> solicito se de contestación</w:t>
      </w:r>
      <w:r w:rsidR="00EF4EB1" w:rsidRPr="00B2291A">
        <w:rPr>
          <w:rFonts w:ascii="Palatino Linotype" w:hAnsi="Palatino Linotype"/>
          <w:i/>
          <w:color w:val="000000"/>
          <w:sz w:val="22"/>
          <w:szCs w:val="22"/>
        </w:rPr>
        <w:t>.</w:t>
      </w:r>
      <w:r w:rsidR="00451EB6" w:rsidRPr="00B2291A">
        <w:rPr>
          <w:rFonts w:ascii="Palatino Linotype" w:eastAsia="Times New Roman" w:hAnsi="Palatino Linotype" w:cs="Times New Roman"/>
          <w:i/>
          <w:sz w:val="22"/>
          <w:szCs w:val="22"/>
          <w:lang w:val="es-MX" w:eastAsia="es-MX"/>
        </w:rPr>
        <w:t>"</w:t>
      </w:r>
      <w:r w:rsidR="00451EB6" w:rsidRPr="00B2291A">
        <w:rPr>
          <w:rFonts w:ascii="Palatino Linotype" w:eastAsia="Calibri" w:hAnsi="Palatino Linotype" w:cs="Arial"/>
          <w:i/>
          <w:sz w:val="22"/>
          <w:szCs w:val="22"/>
          <w:lang w:val="es-ES"/>
        </w:rPr>
        <w:t xml:space="preserve"> </w:t>
      </w:r>
      <w:r w:rsidR="00AC6585" w:rsidRPr="00B2291A">
        <w:rPr>
          <w:rFonts w:ascii="Palatino Linotype" w:eastAsia="Calibri" w:hAnsi="Palatino Linotype" w:cs="Arial"/>
          <w:i/>
          <w:sz w:val="22"/>
          <w:szCs w:val="22"/>
          <w:lang w:val="es-ES"/>
        </w:rPr>
        <w:t>(Sic)</w:t>
      </w:r>
    </w:p>
    <w:p w14:paraId="49011773" w14:textId="77777777" w:rsidR="009F65DD" w:rsidRPr="00B2291A" w:rsidRDefault="009F65DD" w:rsidP="00882410">
      <w:pPr>
        <w:pStyle w:val="Prrafodelista"/>
        <w:tabs>
          <w:tab w:val="left" w:pos="567"/>
        </w:tabs>
        <w:spacing w:line="360" w:lineRule="auto"/>
        <w:ind w:left="567" w:right="567"/>
        <w:jc w:val="both"/>
        <w:rPr>
          <w:rFonts w:ascii="Palatino Linotype" w:hAnsi="Palatino Linotype"/>
        </w:rPr>
      </w:pPr>
    </w:p>
    <w:p w14:paraId="5DF021EB" w14:textId="1BB718CB" w:rsidR="00B33884" w:rsidRPr="00B2291A"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63963359"/>
      <w:r w:rsidRPr="00B2291A">
        <w:rPr>
          <w:rStyle w:val="Ttulo2Car"/>
          <w:color w:val="auto"/>
          <w:sz w:val="22"/>
          <w:szCs w:val="22"/>
          <w:lang w:val="es-ES"/>
        </w:rPr>
        <w:t xml:space="preserve">b) </w:t>
      </w:r>
      <w:r w:rsidR="00F34201" w:rsidRPr="00B2291A">
        <w:rPr>
          <w:rStyle w:val="Ttulo2Car"/>
          <w:color w:val="auto"/>
          <w:sz w:val="22"/>
          <w:szCs w:val="22"/>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B2291A">
        <w:rPr>
          <w:rFonts w:ascii="Palatino Linotype" w:hAnsi="Palatino Linotype"/>
          <w:i/>
          <w:sz w:val="22"/>
          <w:szCs w:val="22"/>
        </w:rPr>
        <w:t xml:space="preserve"> “</w:t>
      </w:r>
      <w:r w:rsidR="00EE16AF" w:rsidRPr="00B2291A">
        <w:rPr>
          <w:rFonts w:ascii="Palatino Linotype" w:hAnsi="Palatino Linotype"/>
          <w:i/>
          <w:color w:val="000000"/>
          <w:sz w:val="22"/>
          <w:szCs w:val="22"/>
        </w:rPr>
        <w:t xml:space="preserve">El sujeto obligado no da respuesta a mi solicitud manifestando que genera un costo y la información se pidió mediante el sistema SAIMEX, razón por la </w:t>
      </w:r>
      <w:proofErr w:type="spellStart"/>
      <w:r w:rsidR="00EE16AF" w:rsidRPr="00B2291A">
        <w:rPr>
          <w:rFonts w:ascii="Palatino Linotype" w:hAnsi="Palatino Linotype"/>
          <w:i/>
          <w:color w:val="000000"/>
          <w:sz w:val="22"/>
          <w:szCs w:val="22"/>
        </w:rPr>
        <w:t>cuál</w:t>
      </w:r>
      <w:proofErr w:type="spellEnd"/>
      <w:r w:rsidR="00EE16AF" w:rsidRPr="00B2291A">
        <w:rPr>
          <w:rFonts w:ascii="Palatino Linotype" w:hAnsi="Palatino Linotype"/>
          <w:i/>
          <w:color w:val="000000"/>
          <w:sz w:val="22"/>
          <w:szCs w:val="22"/>
        </w:rPr>
        <w:t xml:space="preserve"> solicito se de contestación.</w:t>
      </w:r>
      <w:r w:rsidR="00F34201" w:rsidRPr="00B2291A">
        <w:rPr>
          <w:rFonts w:ascii="Palatino Linotype" w:hAnsi="Palatino Linotype"/>
          <w:i/>
          <w:color w:val="000000"/>
          <w:sz w:val="22"/>
          <w:szCs w:val="22"/>
        </w:rPr>
        <w:t>” (Sic)</w:t>
      </w:r>
    </w:p>
    <w:p w14:paraId="60B108FF" w14:textId="77777777" w:rsidR="008438B1" w:rsidRPr="00B2291A"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B2291A"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B2291A">
        <w:rPr>
          <w:rFonts w:ascii="Palatino Linotype" w:eastAsia="Times New Roman" w:hAnsi="Palatino Linotype" w:cs="Arial"/>
          <w:lang w:val="es-ES"/>
        </w:rPr>
        <w:t xml:space="preserve">Se registró el recurso de revisión bajo el número de expediente </w:t>
      </w:r>
      <w:r w:rsidRPr="00B2291A">
        <w:rPr>
          <w:rFonts w:ascii="Palatino Linotype" w:hAnsi="Palatino Linotype" w:cs="Arial"/>
          <w:bCs/>
        </w:rPr>
        <w:t xml:space="preserve">al rubro indicado, así mismo con fundamento en lo dispuesto por el </w:t>
      </w:r>
      <w:r w:rsidRPr="00B2291A">
        <w:rPr>
          <w:rFonts w:ascii="Palatino Linotype" w:eastAsia="Calibri" w:hAnsi="Palatino Linotype" w:cs="Arial"/>
          <w:lang w:val="es-ES"/>
        </w:rPr>
        <w:t xml:space="preserve">artículo 185 fracción I de la </w:t>
      </w:r>
      <w:r w:rsidRPr="00B2291A">
        <w:rPr>
          <w:rFonts w:ascii="Palatino Linotype" w:eastAsia="Calibri" w:hAnsi="Palatino Linotype" w:cs="Arial"/>
          <w:b/>
          <w:lang w:val="es-ES"/>
        </w:rPr>
        <w:t xml:space="preserve">Ley de Transparencia y Acceso a la Información Pública del Estado de México y Municipios </w:t>
      </w:r>
      <w:r w:rsidRPr="00B2291A">
        <w:rPr>
          <w:rFonts w:ascii="Palatino Linotype" w:eastAsia="Times New Roman" w:hAnsi="Palatino Linotype" w:cs="Arial"/>
          <w:lang w:val="es-ES"/>
        </w:rPr>
        <w:t xml:space="preserve">se turnó al </w:t>
      </w:r>
      <w:r w:rsidRPr="00B2291A">
        <w:rPr>
          <w:rFonts w:ascii="Palatino Linotype" w:eastAsia="Times New Roman" w:hAnsi="Palatino Linotype" w:cs="Arial"/>
          <w:b/>
          <w:lang w:val="es-ES"/>
        </w:rPr>
        <w:t xml:space="preserve">Comisionado José Guadalupe Luna Hernández, </w:t>
      </w:r>
      <w:r w:rsidRPr="00B2291A">
        <w:rPr>
          <w:rFonts w:ascii="Palatino Linotype" w:eastAsia="Times New Roman" w:hAnsi="Palatino Linotype" w:cs="Arial"/>
          <w:lang w:val="es-ES"/>
        </w:rPr>
        <w:t xml:space="preserve">con el objeto de </w:t>
      </w:r>
      <w:r w:rsidRPr="00B2291A">
        <w:rPr>
          <w:rFonts w:ascii="Palatino Linotype" w:eastAsia="Times New Roman" w:hAnsi="Palatino Linotype" w:cs="Arial"/>
          <w:lang w:val="es-MX"/>
        </w:rPr>
        <w:t>su análisis.</w:t>
      </w:r>
    </w:p>
    <w:p w14:paraId="17513FB7" w14:textId="77777777" w:rsidR="003B7B65" w:rsidRPr="00B2291A"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096DC224" w:rsidR="003B187B" w:rsidRPr="00B2291A"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B2291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0C1A7B">
        <w:rPr>
          <w:rFonts w:ascii="Palatino Linotype" w:eastAsia="Calibri" w:hAnsi="Palatino Linotype" w:cs="Arial"/>
          <w:lang w:val="es-ES"/>
        </w:rPr>
        <w:t>dieciocho</w:t>
      </w:r>
      <w:r w:rsidR="00015BBE" w:rsidRPr="00B2291A">
        <w:rPr>
          <w:rFonts w:ascii="Palatino Linotype" w:eastAsia="Calibri" w:hAnsi="Palatino Linotype" w:cs="Arial"/>
          <w:lang w:val="es-ES"/>
        </w:rPr>
        <w:t xml:space="preserve"> </w:t>
      </w:r>
      <w:r w:rsidRPr="00B2291A">
        <w:rPr>
          <w:rFonts w:ascii="Palatino Linotype" w:eastAsia="Calibri" w:hAnsi="Palatino Linotype" w:cs="Arial"/>
          <w:lang w:val="es-ES"/>
        </w:rPr>
        <w:t>(</w:t>
      </w:r>
      <w:r w:rsidR="000C1A7B">
        <w:rPr>
          <w:rFonts w:ascii="Palatino Linotype" w:eastAsia="Calibri" w:hAnsi="Palatino Linotype" w:cs="Arial"/>
          <w:lang w:val="es-ES"/>
        </w:rPr>
        <w:t>18</w:t>
      </w:r>
      <w:r w:rsidRPr="00B2291A">
        <w:rPr>
          <w:rFonts w:ascii="Palatino Linotype" w:eastAsia="Calibri" w:hAnsi="Palatino Linotype" w:cs="Arial"/>
          <w:lang w:val="es-ES"/>
        </w:rPr>
        <w:t xml:space="preserve">) </w:t>
      </w:r>
      <w:r w:rsidR="008455F9" w:rsidRPr="00B2291A">
        <w:rPr>
          <w:rFonts w:ascii="Palatino Linotype" w:eastAsia="Times New Roman" w:hAnsi="Palatino Linotype" w:cs="Arial"/>
          <w:lang w:val="es-ES"/>
        </w:rPr>
        <w:t xml:space="preserve">de </w:t>
      </w:r>
      <w:r w:rsidR="00015BBE" w:rsidRPr="00B2291A">
        <w:rPr>
          <w:rFonts w:ascii="Palatino Linotype" w:eastAsia="Times New Roman" w:hAnsi="Palatino Linotype" w:cs="Arial"/>
          <w:lang w:val="es-ES"/>
        </w:rPr>
        <w:t>noviembre</w:t>
      </w:r>
      <w:r w:rsidR="008455F9" w:rsidRPr="00B2291A">
        <w:rPr>
          <w:rFonts w:ascii="Palatino Linotype" w:eastAsia="Times New Roman" w:hAnsi="Palatino Linotype" w:cs="Arial"/>
          <w:lang w:val="es-ES"/>
        </w:rPr>
        <w:t xml:space="preserve"> </w:t>
      </w:r>
      <w:r w:rsidR="005508E5" w:rsidRPr="00B2291A">
        <w:rPr>
          <w:rFonts w:ascii="Palatino Linotype" w:eastAsia="Times New Roman" w:hAnsi="Palatino Linotype" w:cs="Arial"/>
          <w:lang w:val="es-ES"/>
        </w:rPr>
        <w:t xml:space="preserve">de dos mil </w:t>
      </w:r>
      <w:r w:rsidR="003C1D26" w:rsidRPr="00B2291A">
        <w:rPr>
          <w:rFonts w:ascii="Palatino Linotype" w:eastAsia="Times New Roman" w:hAnsi="Palatino Linotype" w:cs="Arial"/>
          <w:lang w:val="es-ES"/>
        </w:rPr>
        <w:t>veinte</w:t>
      </w:r>
      <w:r w:rsidRPr="00B2291A">
        <w:rPr>
          <w:rFonts w:ascii="Palatino Linotype" w:eastAsia="Calibri" w:hAnsi="Palatino Linotype" w:cs="Arial"/>
          <w:lang w:val="es-ES"/>
        </w:rPr>
        <w:t xml:space="preserve">, puso a disposición de las partes el expediente electrónico </w:t>
      </w:r>
      <w:r w:rsidRPr="00B2291A">
        <w:rPr>
          <w:rFonts w:ascii="Palatino Linotype" w:eastAsia="Calibri" w:hAnsi="Palatino Linotype" w:cs="Arial"/>
        </w:rPr>
        <w:t xml:space="preserve">vía </w:t>
      </w:r>
      <w:r w:rsidRPr="00B2291A">
        <w:rPr>
          <w:rFonts w:ascii="Palatino Linotype" w:eastAsia="Calibri" w:hAnsi="Palatino Linotype" w:cs="Arial"/>
          <w:lang w:val="es-ES"/>
        </w:rPr>
        <w:t xml:space="preserve">Sistema de Acceso a la Información Mexiquense </w:t>
      </w:r>
      <w:r w:rsidRPr="00B2291A">
        <w:rPr>
          <w:rFonts w:ascii="Palatino Linotype" w:eastAsia="Calibri" w:hAnsi="Palatino Linotype" w:cs="Arial"/>
          <w:b/>
          <w:lang w:val="es-ES"/>
        </w:rPr>
        <w:t xml:space="preserve">(SAIMEX) </w:t>
      </w:r>
      <w:r w:rsidRPr="00B2291A">
        <w:rPr>
          <w:rFonts w:ascii="Palatino Linotype" w:eastAsia="Calibri" w:hAnsi="Palatino Linotype" w:cs="Arial"/>
          <w:lang w:val="es-ES"/>
        </w:rPr>
        <w:t xml:space="preserve">a efecto de que en un plazo máximo de siete días manifestaran lo que a </w:t>
      </w:r>
      <w:r w:rsidRPr="00B2291A">
        <w:rPr>
          <w:rFonts w:ascii="Palatino Linotype" w:eastAsia="Calibri" w:hAnsi="Palatino Linotype" w:cs="Arial"/>
          <w:lang w:val="es-ES"/>
        </w:rPr>
        <w:lastRenderedPageBreak/>
        <w:t>derecho convinieran, ofrecieran pruebas y alegatos según corresponda al caso concreto</w:t>
      </w:r>
      <w:r w:rsidR="004B4396" w:rsidRPr="00B2291A">
        <w:rPr>
          <w:rFonts w:ascii="Palatino Linotype" w:eastAsia="Calibri" w:hAnsi="Palatino Linotype" w:cs="Arial"/>
          <w:lang w:val="es-ES"/>
        </w:rPr>
        <w:t>.</w:t>
      </w:r>
    </w:p>
    <w:p w14:paraId="2E36A2FD" w14:textId="77777777" w:rsidR="00C302AC" w:rsidRPr="00B2291A" w:rsidRDefault="00C302AC" w:rsidP="00C302AC">
      <w:pPr>
        <w:pStyle w:val="Prrafodelista"/>
        <w:tabs>
          <w:tab w:val="left" w:pos="426"/>
        </w:tabs>
        <w:spacing w:line="360" w:lineRule="auto"/>
        <w:ind w:left="0"/>
        <w:jc w:val="both"/>
        <w:rPr>
          <w:rFonts w:ascii="Palatino Linotype" w:hAnsi="Palatino Linotype"/>
        </w:rPr>
      </w:pPr>
    </w:p>
    <w:p w14:paraId="5D629901" w14:textId="2A94B02E" w:rsidR="00C302AC" w:rsidRPr="00B2291A" w:rsidRDefault="003B7B65" w:rsidP="00C302A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B2291A">
        <w:rPr>
          <w:rFonts w:ascii="Palatino Linotype" w:eastAsia="Calibri" w:hAnsi="Palatino Linotype" w:cs="Arial"/>
          <w:lang w:val="es-ES"/>
        </w:rPr>
        <w:t xml:space="preserve">El </w:t>
      </w:r>
      <w:r w:rsidR="00CD3580" w:rsidRPr="00B2291A">
        <w:rPr>
          <w:rFonts w:ascii="Palatino Linotype" w:eastAsia="Calibri" w:hAnsi="Palatino Linotype" w:cs="Arial"/>
          <w:b/>
          <w:lang w:val="es-ES"/>
        </w:rPr>
        <w:t xml:space="preserve">SUJETO OBLIGADO </w:t>
      </w:r>
      <w:r w:rsidR="00015BBE" w:rsidRPr="00B2291A">
        <w:rPr>
          <w:rFonts w:ascii="Palatino Linotype" w:eastAsia="Calibri" w:hAnsi="Palatino Linotype" w:cs="Arial"/>
          <w:lang w:val="es-ES"/>
        </w:rPr>
        <w:t xml:space="preserve">no </w:t>
      </w:r>
      <w:r w:rsidR="00CD3580" w:rsidRPr="00B2291A">
        <w:rPr>
          <w:rFonts w:ascii="Palatino Linotype" w:eastAsia="Calibri" w:hAnsi="Palatino Linotype" w:cs="Arial"/>
          <w:lang w:val="es-ES"/>
        </w:rPr>
        <w:t>rindió su informe justificado para manifestar lo que a su derecho le asistiera y</w:t>
      </w:r>
      <w:r w:rsidR="00BE5F02" w:rsidRPr="00B2291A">
        <w:rPr>
          <w:rFonts w:ascii="Palatino Linotype" w:eastAsia="Calibri" w:hAnsi="Palatino Linotype" w:cs="Arial"/>
          <w:lang w:val="es-ES"/>
        </w:rPr>
        <w:t xml:space="preserve"> </w:t>
      </w:r>
      <w:bookmarkStart w:id="57" w:name="_Toc495430768"/>
      <w:r w:rsidR="00015BBE" w:rsidRPr="00B2291A">
        <w:rPr>
          <w:rFonts w:ascii="Palatino Linotype" w:eastAsia="Calibri" w:hAnsi="Palatino Linotype" w:cs="Arial"/>
          <w:lang w:val="es-ES"/>
        </w:rPr>
        <w:t xml:space="preserve">conviniera, </w:t>
      </w:r>
      <w:r w:rsidR="00C302AC" w:rsidRPr="00B2291A">
        <w:rPr>
          <w:rFonts w:ascii="Palatino Linotype" w:eastAsia="Calibri" w:hAnsi="Palatino Linotype" w:cs="Arial"/>
          <w:color w:val="000000" w:themeColor="text1"/>
        </w:rPr>
        <w:t>por su parte, el RECURRENTE no presentó alegatos ni ofreció medios de prueba.</w:t>
      </w:r>
    </w:p>
    <w:p w14:paraId="37AD9D91" w14:textId="77777777" w:rsidR="00C302AC" w:rsidRPr="00B2291A" w:rsidRDefault="00C302AC" w:rsidP="00C302AC">
      <w:pPr>
        <w:pStyle w:val="Prrafodelista"/>
        <w:tabs>
          <w:tab w:val="left" w:pos="426"/>
        </w:tabs>
        <w:spacing w:line="360" w:lineRule="auto"/>
        <w:ind w:left="0"/>
        <w:jc w:val="both"/>
        <w:rPr>
          <w:rFonts w:ascii="Palatino Linotype" w:hAnsi="Palatino Linotype"/>
        </w:rPr>
      </w:pPr>
    </w:p>
    <w:p w14:paraId="2ACF7638" w14:textId="00553CB0" w:rsidR="000E63C1" w:rsidRPr="00B2291A" w:rsidRDefault="000E63C1" w:rsidP="000E63C1">
      <w:pPr>
        <w:pStyle w:val="Prrafodelista"/>
        <w:numPr>
          <w:ilvl w:val="0"/>
          <w:numId w:val="1"/>
        </w:numPr>
        <w:tabs>
          <w:tab w:val="left" w:pos="426"/>
        </w:tabs>
        <w:spacing w:line="360" w:lineRule="auto"/>
        <w:ind w:left="0" w:hanging="11"/>
        <w:jc w:val="both"/>
        <w:rPr>
          <w:rFonts w:ascii="Palatino Linotype" w:hAnsi="Palatino Linotype"/>
        </w:rPr>
      </w:pPr>
      <w:r w:rsidRPr="00B2291A">
        <w:rPr>
          <w:rFonts w:ascii="Palatino Linotype" w:hAnsi="Palatino Linotype"/>
        </w:rPr>
        <w:t xml:space="preserve">El día </w:t>
      </w:r>
      <w:r w:rsidR="0039581C">
        <w:rPr>
          <w:rFonts w:ascii="Palatino Linotype" w:hAnsi="Palatino Linotype"/>
        </w:rPr>
        <w:t>veintiocho</w:t>
      </w:r>
      <w:r w:rsidRPr="00B2291A">
        <w:rPr>
          <w:rFonts w:ascii="Palatino Linotype" w:hAnsi="Palatino Linotype"/>
        </w:rPr>
        <w:t xml:space="preserve"> (</w:t>
      </w:r>
      <w:r w:rsidR="0039581C">
        <w:rPr>
          <w:rFonts w:ascii="Palatino Linotype" w:hAnsi="Palatino Linotype"/>
        </w:rPr>
        <w:t>28</w:t>
      </w:r>
      <w:r w:rsidRPr="00B2291A">
        <w:rPr>
          <w:rFonts w:ascii="Palatino Linotype" w:hAnsi="Palatino Linotype"/>
        </w:rPr>
        <w:t xml:space="preserve">) de </w:t>
      </w:r>
      <w:r w:rsidR="0039581C">
        <w:rPr>
          <w:rFonts w:ascii="Palatino Linotype" w:hAnsi="Palatino Linotype"/>
        </w:rPr>
        <w:t>enero</w:t>
      </w:r>
      <w:r w:rsidRPr="00B2291A">
        <w:rPr>
          <w:rFonts w:ascii="Palatino Linotype" w:hAnsi="Palatino Linotype"/>
        </w:rPr>
        <w:t xml:space="preserve"> de dos mil </w:t>
      </w:r>
      <w:r w:rsidR="000C1A7B">
        <w:rPr>
          <w:rFonts w:ascii="Palatino Linotype" w:hAnsi="Palatino Linotype"/>
        </w:rPr>
        <w:t>veinte</w:t>
      </w:r>
      <w:r w:rsidRPr="00B2291A">
        <w:rPr>
          <w:rFonts w:ascii="Palatino Linotype" w:hAnsi="Palatino Linotype"/>
        </w:rPr>
        <w:t xml:space="preserve">, </w:t>
      </w:r>
      <w:r w:rsidR="00472AEB" w:rsidRPr="00B2291A">
        <w:rPr>
          <w:rFonts w:ascii="Palatino Linotype" w:hAnsi="Palatino Linotype"/>
        </w:rPr>
        <w:t>se notificó el acuerdo para ampliar el plazo de 30 días para resolver el recurso de revisión, por una sola vez, por un periodo de 15 días hábiles adicionales, para un mejor estudio.</w:t>
      </w:r>
    </w:p>
    <w:p w14:paraId="04F4A0B9" w14:textId="77777777" w:rsidR="00456A1D" w:rsidRPr="00B2291A" w:rsidRDefault="00456A1D" w:rsidP="00472AEB">
      <w:pPr>
        <w:pStyle w:val="Prrafodelista"/>
        <w:tabs>
          <w:tab w:val="left" w:pos="426"/>
        </w:tabs>
        <w:spacing w:line="360" w:lineRule="auto"/>
        <w:ind w:left="0"/>
        <w:jc w:val="both"/>
        <w:rPr>
          <w:rFonts w:ascii="Palatino Linotype" w:hAnsi="Palatino Linotype"/>
        </w:rPr>
      </w:pPr>
    </w:p>
    <w:p w14:paraId="241DF6FE" w14:textId="015F2FDA" w:rsidR="00CA1CD0" w:rsidRPr="00B2291A" w:rsidRDefault="00456A1D" w:rsidP="00456A1D">
      <w:pPr>
        <w:pStyle w:val="Prrafodelista"/>
        <w:numPr>
          <w:ilvl w:val="0"/>
          <w:numId w:val="1"/>
        </w:numPr>
        <w:tabs>
          <w:tab w:val="left" w:pos="426"/>
        </w:tabs>
        <w:spacing w:line="360" w:lineRule="auto"/>
        <w:ind w:left="0" w:hanging="11"/>
        <w:jc w:val="both"/>
        <w:rPr>
          <w:rFonts w:ascii="Palatino Linotype" w:hAnsi="Palatino Linotype"/>
        </w:rPr>
      </w:pPr>
      <w:r w:rsidRPr="00B2291A">
        <w:rPr>
          <w:rFonts w:ascii="Palatino Linotype" w:hAnsi="Palatino Linotype"/>
        </w:rPr>
        <w:t xml:space="preserve">El </w:t>
      </w:r>
      <w:r w:rsidR="00CA1CD0" w:rsidRPr="00B2291A">
        <w:rPr>
          <w:rFonts w:ascii="Palatino Linotype" w:hAnsi="Palatino Linotype"/>
        </w:rPr>
        <w:t>Comisionado Ponente decretó el cierre de instrucción</w:t>
      </w:r>
      <w:r w:rsidR="00CA1CD0" w:rsidRPr="00B2291A">
        <w:rPr>
          <w:rFonts w:ascii="Palatino Linotype" w:hAnsi="Palatino Linotype" w:cs="Arial"/>
        </w:rPr>
        <w:t xml:space="preserve"> </w:t>
      </w:r>
      <w:r w:rsidR="00CA1CD0" w:rsidRPr="00B2291A">
        <w:rPr>
          <w:rFonts w:ascii="Palatino Linotype" w:hAnsi="Palatino Linotype"/>
        </w:rPr>
        <w:t xml:space="preserve">mediante acuerdo de fecha </w:t>
      </w:r>
      <w:r w:rsidR="0039581C">
        <w:rPr>
          <w:rFonts w:ascii="Palatino Linotype" w:hAnsi="Palatino Linotype"/>
        </w:rPr>
        <w:t>dieciséis</w:t>
      </w:r>
      <w:r w:rsidR="00303008" w:rsidRPr="00B2291A">
        <w:rPr>
          <w:rFonts w:ascii="Palatino Linotype" w:hAnsi="Palatino Linotype"/>
        </w:rPr>
        <w:t xml:space="preserve"> </w:t>
      </w:r>
      <w:r w:rsidR="00CA1CD0" w:rsidRPr="00B2291A">
        <w:rPr>
          <w:rFonts w:ascii="Palatino Linotype" w:hAnsi="Palatino Linotype"/>
        </w:rPr>
        <w:t>(</w:t>
      </w:r>
      <w:r w:rsidR="0039581C">
        <w:rPr>
          <w:rFonts w:ascii="Palatino Linotype" w:hAnsi="Palatino Linotype"/>
        </w:rPr>
        <w:t>16</w:t>
      </w:r>
      <w:r w:rsidR="00CA1CD0" w:rsidRPr="00B2291A">
        <w:rPr>
          <w:rFonts w:ascii="Palatino Linotype" w:hAnsi="Palatino Linotype"/>
        </w:rPr>
        <w:t xml:space="preserve">) de </w:t>
      </w:r>
      <w:r w:rsidR="0039581C">
        <w:rPr>
          <w:rFonts w:ascii="Palatino Linotype" w:hAnsi="Palatino Linotype"/>
        </w:rPr>
        <w:t>diciembre</w:t>
      </w:r>
      <w:r w:rsidR="00CA1CD0" w:rsidRPr="00B2291A">
        <w:rPr>
          <w:rFonts w:ascii="Palatino Linotype" w:hAnsi="Palatino Linotype"/>
        </w:rPr>
        <w:t xml:space="preserve"> </w:t>
      </w:r>
      <w:r w:rsidR="00CA1CD0" w:rsidRPr="00B2291A">
        <w:rPr>
          <w:rFonts w:ascii="Palatino Linotype" w:eastAsia="Calibri" w:hAnsi="Palatino Linotype" w:cs="Arial"/>
          <w:lang w:val="es-ES"/>
        </w:rPr>
        <w:t xml:space="preserve">de dos mil </w:t>
      </w:r>
      <w:r w:rsidR="0039581C">
        <w:rPr>
          <w:rFonts w:ascii="Palatino Linotype" w:eastAsia="Calibri" w:hAnsi="Palatino Linotype" w:cs="Arial"/>
          <w:lang w:val="es-ES"/>
        </w:rPr>
        <w:t>veinte</w:t>
      </w:r>
      <w:r w:rsidR="00CA1CD0" w:rsidRPr="00B2291A">
        <w:rPr>
          <w:rFonts w:ascii="Palatino Linotype" w:hAnsi="Palatino Linotype"/>
        </w:rPr>
        <w:t xml:space="preserve">, </w:t>
      </w:r>
      <w:r w:rsidR="00CA1CD0" w:rsidRPr="00B2291A">
        <w:rPr>
          <w:rFonts w:ascii="Palatino Linotype" w:hAnsi="Palatino Linotype" w:cs="Arial"/>
        </w:rPr>
        <w:t>por lo que ordenó turnar el expediente a resolución</w:t>
      </w:r>
      <w:r w:rsidR="00472AEB" w:rsidRPr="00B2291A">
        <w:rPr>
          <w:rFonts w:ascii="Palatino Linotype" w:hAnsi="Palatino Linotype" w:cs="Arial"/>
        </w:rPr>
        <w:t>, misma que ahora se pronuncia.</w:t>
      </w:r>
    </w:p>
    <w:p w14:paraId="1C558121" w14:textId="77777777" w:rsidR="007571A5" w:rsidRPr="00B2291A"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B2291A" w:rsidRDefault="00CA1CD0" w:rsidP="00CA1CD0">
      <w:pPr>
        <w:pStyle w:val="Ttulo1"/>
        <w:tabs>
          <w:tab w:val="left" w:pos="567"/>
        </w:tabs>
        <w:jc w:val="center"/>
        <w:rPr>
          <w:b w:val="0"/>
          <w:szCs w:val="24"/>
        </w:rPr>
      </w:pPr>
      <w:bookmarkStart w:id="58" w:name="_Toc48841664"/>
      <w:bookmarkStart w:id="59" w:name="_Toc63963360"/>
      <w:r w:rsidRPr="00B2291A">
        <w:rPr>
          <w:szCs w:val="24"/>
        </w:rPr>
        <w:t>CONSIDERANDO</w:t>
      </w:r>
      <w:bookmarkEnd w:id="58"/>
      <w:bookmarkEnd w:id="59"/>
    </w:p>
    <w:p w14:paraId="0ABEC845" w14:textId="77777777" w:rsidR="00CA1CD0" w:rsidRPr="00B2291A" w:rsidRDefault="00CA1CD0" w:rsidP="00CA1CD0">
      <w:pPr>
        <w:pStyle w:val="Ttulo1"/>
        <w:tabs>
          <w:tab w:val="left" w:pos="567"/>
        </w:tabs>
        <w:rPr>
          <w:b w:val="0"/>
          <w:bCs/>
          <w:spacing w:val="60"/>
        </w:rPr>
      </w:pPr>
      <w:bookmarkStart w:id="60" w:name="_Toc48841665"/>
      <w:bookmarkStart w:id="61" w:name="_Toc63963361"/>
      <w:r w:rsidRPr="00B2291A">
        <w:t>PRIMERO. De la competencia</w:t>
      </w:r>
      <w:bookmarkEnd w:id="60"/>
      <w:bookmarkEnd w:id="61"/>
    </w:p>
    <w:p w14:paraId="5415AE58" w14:textId="77777777" w:rsidR="00CA1CD0" w:rsidRPr="00B2291A"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B2291A"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B2291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2291A">
        <w:rPr>
          <w:rFonts w:ascii="Palatino Linotype" w:eastAsia="Calibri" w:hAnsi="Palatino Linotype" w:cs="Times New Roman"/>
          <w:b/>
          <w:lang w:val="es-ES"/>
        </w:rPr>
        <w:t>Constitución Política de los Estados Unidos Mexicanos</w:t>
      </w:r>
      <w:r w:rsidRPr="00B2291A">
        <w:rPr>
          <w:rFonts w:ascii="Palatino Linotype" w:eastAsia="Calibri" w:hAnsi="Palatino Linotype" w:cs="Times New Roman"/>
          <w:lang w:val="es-ES"/>
        </w:rPr>
        <w:t xml:space="preserve">; 5, párrafos </w:t>
      </w:r>
      <w:r w:rsidRPr="00B2291A">
        <w:rPr>
          <w:rFonts w:ascii="Palatino Linotype" w:eastAsia="Calibri" w:hAnsi="Palatino Linotype" w:cs="Times New Roman"/>
          <w:color w:val="000000" w:themeColor="text1"/>
          <w:lang w:val="es-ES"/>
        </w:rPr>
        <w:t xml:space="preserve">vigésimo segundo, vigésimo tercero y vigésimo cuarto </w:t>
      </w:r>
      <w:r w:rsidRPr="00B2291A">
        <w:rPr>
          <w:rFonts w:ascii="Palatino Linotype" w:eastAsia="Calibri" w:hAnsi="Palatino Linotype" w:cs="Times New Roman"/>
          <w:lang w:val="es-ES"/>
        </w:rPr>
        <w:t xml:space="preserve">fracciones IV y V </w:t>
      </w:r>
      <w:r w:rsidRPr="00B2291A">
        <w:rPr>
          <w:rFonts w:ascii="Palatino Linotype" w:eastAsia="Calibri" w:hAnsi="Palatino Linotype" w:cs="Times New Roman"/>
          <w:lang w:val="es-ES"/>
        </w:rPr>
        <w:lastRenderedPageBreak/>
        <w:t xml:space="preserve">de la </w:t>
      </w:r>
      <w:r w:rsidRPr="00B2291A">
        <w:rPr>
          <w:rFonts w:ascii="Palatino Linotype" w:eastAsia="Calibri" w:hAnsi="Palatino Linotype" w:cs="Times New Roman"/>
          <w:b/>
          <w:lang w:val="es-ES"/>
        </w:rPr>
        <w:t>Constitución Política del Estado Libre y Soberano de México</w:t>
      </w:r>
      <w:r w:rsidRPr="00B2291A">
        <w:rPr>
          <w:rFonts w:ascii="Palatino Linotype" w:eastAsia="Calibri" w:hAnsi="Palatino Linotype" w:cs="Times New Roman"/>
          <w:lang w:val="es-ES"/>
        </w:rPr>
        <w:t xml:space="preserve">; artículos 1, 2 fracción II, 13, 29, 36 fracciones I y II, 176, 178, 179, 181 párrafo tercero y 185 </w:t>
      </w:r>
      <w:r w:rsidRPr="00B2291A">
        <w:rPr>
          <w:rFonts w:ascii="Palatino Linotype" w:eastAsia="Calibri" w:hAnsi="Palatino Linotype" w:cs="Arial"/>
          <w:lang w:val="es-ES"/>
        </w:rPr>
        <w:t xml:space="preserve">de la </w:t>
      </w:r>
      <w:r w:rsidRPr="00B2291A">
        <w:rPr>
          <w:rFonts w:ascii="Palatino Linotype" w:eastAsia="Calibri" w:hAnsi="Palatino Linotype" w:cs="Arial"/>
          <w:b/>
          <w:lang w:val="es-ES"/>
        </w:rPr>
        <w:t>Ley de Transparencia y Acceso a la Información Pública del Estado de México y Municipios</w:t>
      </w:r>
      <w:r w:rsidRPr="00B2291A">
        <w:rPr>
          <w:rFonts w:ascii="Palatino Linotype" w:eastAsia="Calibri" w:hAnsi="Palatino Linotype" w:cs="Arial"/>
          <w:lang w:val="es-ES"/>
        </w:rPr>
        <w:t xml:space="preserve">; y 10, 7, 9 fracciones I y XXIV, y 11 del </w:t>
      </w:r>
      <w:r w:rsidRPr="00B2291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2291A">
        <w:rPr>
          <w:rFonts w:ascii="Palatino Linotype" w:hAnsi="Palatino Linotype"/>
        </w:rPr>
        <w:t>.</w:t>
      </w:r>
    </w:p>
    <w:p w14:paraId="2CFC3123" w14:textId="77777777" w:rsidR="00CA1CD0" w:rsidRPr="00B2291A" w:rsidRDefault="00CA1CD0" w:rsidP="002A49BA">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B2291A" w:rsidRDefault="00CA1CD0" w:rsidP="00CA1CD0">
      <w:pPr>
        <w:pStyle w:val="Ttulo1"/>
        <w:tabs>
          <w:tab w:val="left" w:pos="567"/>
        </w:tabs>
        <w:spacing w:before="0"/>
      </w:pPr>
      <w:bookmarkStart w:id="62" w:name="_Toc48841666"/>
      <w:bookmarkStart w:id="63" w:name="_Toc63963362"/>
      <w:r w:rsidRPr="00B2291A">
        <w:t>SEGUNDO. De la oportunidad y procedencia.</w:t>
      </w:r>
      <w:bookmarkEnd w:id="62"/>
      <w:bookmarkEnd w:id="63"/>
    </w:p>
    <w:p w14:paraId="2C91E284" w14:textId="77777777" w:rsidR="00CA1CD0" w:rsidRPr="00B2291A"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2556D525" w14:textId="10F58AC7" w:rsidR="00303008" w:rsidRPr="00B2291A" w:rsidRDefault="00CA1CD0" w:rsidP="00C302A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B2291A">
        <w:rPr>
          <w:rFonts w:ascii="Palatino Linotype" w:eastAsia="Calibri" w:hAnsi="Palatino Linotype" w:cs="Arial"/>
        </w:rPr>
        <w:t>El medio de impugnación fue presentado a través del Sistema de Acceso a la Información Mexiquense (SAIMEX)</w:t>
      </w:r>
      <w:r w:rsidRPr="00B2291A">
        <w:rPr>
          <w:rFonts w:ascii="Palatino Linotype" w:eastAsia="Calibri" w:hAnsi="Palatino Linotype" w:cs="Arial"/>
          <w:b/>
        </w:rPr>
        <w:t>,</w:t>
      </w:r>
      <w:r w:rsidRPr="00B2291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B2291A">
        <w:rPr>
          <w:rFonts w:ascii="Palatino Linotype" w:eastAsia="Calibri" w:hAnsi="Palatino Linotype" w:cs="Arial"/>
          <w:b/>
        </w:rPr>
        <w:t>SUJETO OBLIGADO</w:t>
      </w:r>
      <w:r w:rsidRPr="00B2291A">
        <w:rPr>
          <w:rFonts w:ascii="Palatino Linotype" w:eastAsia="Calibri" w:hAnsi="Palatino Linotype" w:cs="Arial"/>
        </w:rPr>
        <w:t xml:space="preserve"> entregó respuesta el día </w:t>
      </w:r>
      <w:r w:rsidR="00692B1F" w:rsidRPr="00B2291A">
        <w:rPr>
          <w:rFonts w:ascii="Palatino Linotype" w:eastAsia="Calibri" w:hAnsi="Palatino Linotype" w:cs="Arial"/>
        </w:rPr>
        <w:t>diez</w:t>
      </w:r>
      <w:r w:rsidR="00472AEB" w:rsidRPr="00B2291A">
        <w:rPr>
          <w:rFonts w:ascii="Palatino Linotype" w:eastAsia="Calibri" w:hAnsi="Palatino Linotype" w:cs="Arial"/>
        </w:rPr>
        <w:t xml:space="preserve"> </w:t>
      </w:r>
      <w:r w:rsidRPr="00B2291A">
        <w:rPr>
          <w:rFonts w:ascii="Palatino Linotype" w:eastAsia="Calibri" w:hAnsi="Palatino Linotype" w:cs="Arial"/>
          <w:lang w:val="es-AR"/>
        </w:rPr>
        <w:t>(</w:t>
      </w:r>
      <w:r w:rsidR="00692B1F" w:rsidRPr="00B2291A">
        <w:rPr>
          <w:rFonts w:ascii="Palatino Linotype" w:eastAsia="Calibri" w:hAnsi="Palatino Linotype" w:cs="Arial"/>
          <w:lang w:val="es-AR"/>
        </w:rPr>
        <w:t>10</w:t>
      </w:r>
      <w:r w:rsidRPr="00B2291A">
        <w:rPr>
          <w:rFonts w:ascii="Palatino Linotype" w:hAnsi="Palatino Linotype"/>
          <w:i/>
        </w:rPr>
        <w:t xml:space="preserve">) </w:t>
      </w:r>
      <w:r w:rsidRPr="00B2291A">
        <w:rPr>
          <w:rFonts w:ascii="Palatino Linotype" w:hAnsi="Palatino Linotype"/>
        </w:rPr>
        <w:t xml:space="preserve">de </w:t>
      </w:r>
      <w:r w:rsidR="00692B1F" w:rsidRPr="00B2291A">
        <w:rPr>
          <w:rFonts w:ascii="Palatino Linotype" w:hAnsi="Palatino Linotype"/>
        </w:rPr>
        <w:t>noviembre</w:t>
      </w:r>
      <w:r w:rsidRPr="00B2291A">
        <w:rPr>
          <w:rFonts w:ascii="Palatino Linotype" w:hAnsi="Palatino Linotype"/>
        </w:rPr>
        <w:t xml:space="preserve"> de dos mil veinte</w:t>
      </w:r>
      <w:r w:rsidRPr="00B2291A">
        <w:rPr>
          <w:rFonts w:ascii="Palatino Linotype" w:eastAsia="Calibri" w:hAnsi="Palatino Linotype" w:cs="Arial"/>
        </w:rPr>
        <w:t xml:space="preserve">, </w:t>
      </w:r>
      <w:r w:rsidRPr="00B2291A">
        <w:rPr>
          <w:rFonts w:ascii="Palatino Linotype" w:hAnsi="Palatino Linotype" w:cs="Arial"/>
        </w:rPr>
        <w:t xml:space="preserve">de tal forma que el plazo para interponer el recurso de revisión transcurrió del día </w:t>
      </w:r>
      <w:r w:rsidR="00692B1F" w:rsidRPr="00B2291A">
        <w:rPr>
          <w:rFonts w:ascii="Palatino Linotype" w:eastAsia="Calibri" w:hAnsi="Palatino Linotype" w:cs="Arial"/>
        </w:rPr>
        <w:t>once</w:t>
      </w:r>
      <w:r w:rsidR="00494604" w:rsidRPr="00B2291A">
        <w:rPr>
          <w:rFonts w:ascii="Palatino Linotype" w:eastAsia="Calibri" w:hAnsi="Palatino Linotype" w:cs="Arial"/>
        </w:rPr>
        <w:t xml:space="preserve"> </w:t>
      </w:r>
      <w:r w:rsidR="00494604" w:rsidRPr="00B2291A">
        <w:rPr>
          <w:rFonts w:ascii="Palatino Linotype" w:eastAsia="Calibri" w:hAnsi="Palatino Linotype" w:cs="Arial"/>
          <w:lang w:val="es-AR"/>
        </w:rPr>
        <w:t>(</w:t>
      </w:r>
      <w:r w:rsidR="00692B1F" w:rsidRPr="00B2291A">
        <w:rPr>
          <w:rFonts w:ascii="Palatino Linotype" w:eastAsia="Calibri" w:hAnsi="Palatino Linotype" w:cs="Arial"/>
          <w:lang w:val="es-AR"/>
        </w:rPr>
        <w:t>11</w:t>
      </w:r>
      <w:r w:rsidR="00494604" w:rsidRPr="00B2291A">
        <w:rPr>
          <w:rFonts w:ascii="Palatino Linotype" w:hAnsi="Palatino Linotype"/>
          <w:i/>
        </w:rPr>
        <w:t xml:space="preserve">) </w:t>
      </w:r>
      <w:r w:rsidR="00494604" w:rsidRPr="00B2291A">
        <w:rPr>
          <w:rFonts w:ascii="Palatino Linotype" w:hAnsi="Palatino Linotype"/>
        </w:rPr>
        <w:t xml:space="preserve">de </w:t>
      </w:r>
      <w:r w:rsidR="00692B1F" w:rsidRPr="00B2291A">
        <w:rPr>
          <w:rFonts w:ascii="Palatino Linotype" w:hAnsi="Palatino Linotype"/>
        </w:rPr>
        <w:t>noviembre</w:t>
      </w:r>
      <w:r w:rsidR="00494604" w:rsidRPr="00B2291A">
        <w:rPr>
          <w:rFonts w:ascii="Palatino Linotype" w:hAnsi="Palatino Linotype"/>
        </w:rPr>
        <w:t xml:space="preserve"> </w:t>
      </w:r>
      <w:r w:rsidR="00C93C17" w:rsidRPr="00B2291A">
        <w:rPr>
          <w:rFonts w:ascii="Palatino Linotype" w:hAnsi="Palatino Linotype" w:cs="Arial"/>
        </w:rPr>
        <w:t xml:space="preserve">al </w:t>
      </w:r>
      <w:r w:rsidR="00692B1F" w:rsidRPr="00B2291A">
        <w:rPr>
          <w:rFonts w:ascii="Palatino Linotype" w:hAnsi="Palatino Linotype" w:cs="Arial"/>
        </w:rPr>
        <w:t>dos</w:t>
      </w:r>
      <w:r w:rsidR="00C93C17" w:rsidRPr="00B2291A">
        <w:rPr>
          <w:rFonts w:ascii="Palatino Linotype" w:hAnsi="Palatino Linotype" w:cs="Arial"/>
        </w:rPr>
        <w:t xml:space="preserve"> </w:t>
      </w:r>
      <w:r w:rsidRPr="00B2291A">
        <w:rPr>
          <w:rFonts w:ascii="Palatino Linotype" w:hAnsi="Palatino Linotype" w:cs="Arial"/>
        </w:rPr>
        <w:t>(</w:t>
      </w:r>
      <w:r w:rsidR="00692B1F" w:rsidRPr="00B2291A">
        <w:rPr>
          <w:rFonts w:ascii="Palatino Linotype" w:hAnsi="Palatino Linotype" w:cs="Arial"/>
        </w:rPr>
        <w:t>02</w:t>
      </w:r>
      <w:r w:rsidRPr="00B2291A">
        <w:rPr>
          <w:rFonts w:ascii="Palatino Linotype" w:hAnsi="Palatino Linotype" w:cs="Arial"/>
        </w:rPr>
        <w:t xml:space="preserve">) </w:t>
      </w:r>
      <w:r w:rsidRPr="00B2291A">
        <w:rPr>
          <w:rFonts w:ascii="Palatino Linotype" w:hAnsi="Palatino Linotype"/>
        </w:rPr>
        <w:t xml:space="preserve">de </w:t>
      </w:r>
      <w:r w:rsidR="00692B1F" w:rsidRPr="00B2291A">
        <w:rPr>
          <w:rFonts w:ascii="Palatino Linotype" w:hAnsi="Palatino Linotype"/>
        </w:rPr>
        <w:t>dic</w:t>
      </w:r>
      <w:r w:rsidR="00494604" w:rsidRPr="00B2291A">
        <w:rPr>
          <w:rFonts w:ascii="Palatino Linotype" w:hAnsi="Palatino Linotype"/>
        </w:rPr>
        <w:t>iembre</w:t>
      </w:r>
      <w:r w:rsidRPr="00B2291A">
        <w:rPr>
          <w:rFonts w:ascii="Palatino Linotype" w:hAnsi="Palatino Linotype"/>
        </w:rPr>
        <w:t xml:space="preserve"> </w:t>
      </w:r>
      <w:r w:rsidRPr="00B2291A">
        <w:rPr>
          <w:rFonts w:ascii="Palatino Linotype" w:hAnsi="Palatino Linotype" w:cs="Arial"/>
        </w:rPr>
        <w:t>de dos mil veinte;</w:t>
      </w:r>
      <w:r w:rsidRPr="00B2291A">
        <w:rPr>
          <w:rFonts w:ascii="Palatino Linotype" w:eastAsia="Calibri" w:hAnsi="Palatino Linotype" w:cs="Arial"/>
        </w:rPr>
        <w:t xml:space="preserve"> </w:t>
      </w:r>
      <w:r w:rsidRPr="00B2291A">
        <w:rPr>
          <w:rFonts w:ascii="Palatino Linotype" w:hAnsi="Palatino Linotype" w:cs="Arial"/>
        </w:rPr>
        <w:t xml:space="preserve">por lo que si presentó su inconformidad el día </w:t>
      </w:r>
      <w:r w:rsidR="00692B1F" w:rsidRPr="00B2291A">
        <w:rPr>
          <w:rFonts w:ascii="Palatino Linotype" w:eastAsia="Calibri" w:hAnsi="Palatino Linotype" w:cs="Arial"/>
        </w:rPr>
        <w:t>doce</w:t>
      </w:r>
      <w:r w:rsidR="00494604" w:rsidRPr="00B2291A">
        <w:rPr>
          <w:rFonts w:ascii="Palatino Linotype" w:eastAsia="Calibri" w:hAnsi="Palatino Linotype" w:cs="Arial"/>
        </w:rPr>
        <w:t xml:space="preserve"> </w:t>
      </w:r>
      <w:r w:rsidR="00494604" w:rsidRPr="00B2291A">
        <w:rPr>
          <w:rFonts w:ascii="Palatino Linotype" w:eastAsia="Calibri" w:hAnsi="Palatino Linotype" w:cs="Arial"/>
          <w:lang w:val="es-AR"/>
        </w:rPr>
        <w:t>(</w:t>
      </w:r>
      <w:r w:rsidR="00692B1F" w:rsidRPr="00B2291A">
        <w:rPr>
          <w:rFonts w:ascii="Palatino Linotype" w:eastAsia="Calibri" w:hAnsi="Palatino Linotype" w:cs="Arial"/>
          <w:lang w:val="es-AR"/>
        </w:rPr>
        <w:t>12</w:t>
      </w:r>
      <w:r w:rsidR="00494604" w:rsidRPr="00B2291A">
        <w:rPr>
          <w:rFonts w:ascii="Palatino Linotype" w:hAnsi="Palatino Linotype"/>
          <w:i/>
        </w:rPr>
        <w:t xml:space="preserve">) </w:t>
      </w:r>
      <w:r w:rsidR="00494604" w:rsidRPr="00B2291A">
        <w:rPr>
          <w:rFonts w:ascii="Palatino Linotype" w:hAnsi="Palatino Linotype"/>
        </w:rPr>
        <w:t xml:space="preserve">de </w:t>
      </w:r>
      <w:r w:rsidR="00692B1F" w:rsidRPr="00B2291A">
        <w:rPr>
          <w:rFonts w:ascii="Palatino Linotype" w:hAnsi="Palatino Linotype"/>
        </w:rPr>
        <w:t>noviembre</w:t>
      </w:r>
      <w:r w:rsidR="00494604" w:rsidRPr="00B2291A">
        <w:rPr>
          <w:rFonts w:ascii="Palatino Linotype" w:hAnsi="Palatino Linotype"/>
        </w:rPr>
        <w:t xml:space="preserve"> </w:t>
      </w:r>
      <w:r w:rsidR="00303008" w:rsidRPr="00B2291A">
        <w:rPr>
          <w:rFonts w:ascii="Palatino Linotype" w:hAnsi="Palatino Linotype"/>
        </w:rPr>
        <w:t>de dos mil veinte</w:t>
      </w:r>
      <w:r w:rsidR="00757C9E" w:rsidRPr="00B2291A">
        <w:rPr>
          <w:rFonts w:ascii="Palatino Linotype" w:hAnsi="Palatino Linotype" w:cs="Arial"/>
        </w:rPr>
        <w:t>,</w:t>
      </w:r>
      <w:r w:rsidR="00757C9E" w:rsidRPr="00B2291A">
        <w:rPr>
          <w:rFonts w:ascii="Palatino Linotype" w:hAnsi="Palatino Linotype" w:cs="Arial"/>
          <w:color w:val="000000" w:themeColor="text1"/>
        </w:rPr>
        <w:t xml:space="preserve"> </w:t>
      </w:r>
      <w:bookmarkStart w:id="64" w:name="_Toc473812226"/>
      <w:bookmarkStart w:id="65" w:name="_Toc482887019"/>
      <w:bookmarkStart w:id="66" w:name="_Toc490734319"/>
      <w:bookmarkStart w:id="67" w:name="_Toc492468078"/>
      <w:bookmarkStart w:id="68" w:name="_Toc2878591"/>
      <w:bookmarkStart w:id="69" w:name="_Toc3453767"/>
      <w:bookmarkStart w:id="70" w:name="_Toc458528990"/>
      <w:bookmarkStart w:id="71" w:name="_Toc473812227"/>
      <w:bookmarkEnd w:id="57"/>
      <w:r w:rsidR="00681B78" w:rsidRPr="00B2291A">
        <w:rPr>
          <w:rFonts w:ascii="Palatino Linotype" w:hAnsi="Palatino Linotype" w:cs="Arial"/>
          <w:color w:val="000000" w:themeColor="text1"/>
        </w:rPr>
        <w:t xml:space="preserve">éste se encuentra dentro de los márgenes temporales previstos en el artículo 178 de la </w:t>
      </w:r>
      <w:r w:rsidR="00681B78" w:rsidRPr="00B2291A">
        <w:rPr>
          <w:rFonts w:ascii="Palatino Linotype" w:hAnsi="Palatino Linotype" w:cs="Arial"/>
          <w:b/>
          <w:color w:val="000000" w:themeColor="text1"/>
        </w:rPr>
        <w:t>Ley de Transparencia y Acceso a la Información Pública del Estado de México y Municipios.</w:t>
      </w:r>
    </w:p>
    <w:p w14:paraId="5BE1971F" w14:textId="77777777" w:rsidR="00BF2B39" w:rsidRPr="00B2291A" w:rsidRDefault="00BF2B39" w:rsidP="00BF2B39">
      <w:pPr>
        <w:pStyle w:val="Prrafodelista"/>
        <w:tabs>
          <w:tab w:val="left" w:pos="567"/>
        </w:tabs>
        <w:spacing w:before="240" w:after="240" w:line="360" w:lineRule="auto"/>
        <w:ind w:left="0"/>
        <w:jc w:val="both"/>
        <w:rPr>
          <w:rFonts w:ascii="Palatino Linotype" w:hAnsi="Palatino Linotype"/>
          <w:b/>
          <w:color w:val="000000" w:themeColor="text1"/>
        </w:rPr>
      </w:pPr>
    </w:p>
    <w:p w14:paraId="786F79DE" w14:textId="77777777" w:rsidR="00BF2B39" w:rsidRPr="00B2291A" w:rsidRDefault="00BF2B39" w:rsidP="00BF2B39">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B2291A">
        <w:rPr>
          <w:rFonts w:ascii="Palatino Linotype" w:eastAsia="Calibri" w:hAnsi="Palatino Linotype" w:cs="Arial"/>
          <w:color w:val="000000" w:themeColor="text1"/>
        </w:rPr>
        <w:t xml:space="preserve">Por otro lado, el escrito contiene las formalidades previstas por el artículo 180 último párrafo de la </w:t>
      </w:r>
      <w:r w:rsidRPr="00B2291A">
        <w:rPr>
          <w:rFonts w:ascii="Palatino Linotype" w:hAnsi="Palatino Linotype" w:cs="Arial"/>
          <w:b/>
          <w:color w:val="000000" w:themeColor="text1"/>
        </w:rPr>
        <w:t>Ley de Transparencia y Acceso a la Información Pública del Estado de México y Municipios</w:t>
      </w:r>
      <w:r w:rsidRPr="00B2291A">
        <w:rPr>
          <w:rFonts w:ascii="Palatino Linotype" w:eastAsia="Calibri" w:hAnsi="Palatino Linotype" w:cs="Arial"/>
          <w:color w:val="000000" w:themeColor="text1"/>
        </w:rPr>
        <w:t xml:space="preserve">, por lo que es procedente que este Instituto de </w:t>
      </w:r>
      <w:r w:rsidRPr="00B2291A">
        <w:rPr>
          <w:rFonts w:ascii="Palatino Linotype" w:eastAsia="Calibri" w:hAnsi="Palatino Linotype" w:cs="Arial"/>
          <w:color w:val="000000" w:themeColor="text1"/>
        </w:rPr>
        <w:lastRenderedPageBreak/>
        <w:t>Transparencia, Acceso a la Información Pública y Protección de Datos Personales del Estado de México y Municipios, conozca y resuelva el presente recurso.</w:t>
      </w:r>
    </w:p>
    <w:p w14:paraId="55841F5D" w14:textId="77777777" w:rsidR="00494604" w:rsidRPr="00B2291A" w:rsidRDefault="00494604" w:rsidP="00BF2B39">
      <w:pPr>
        <w:pStyle w:val="Prrafodelista"/>
        <w:tabs>
          <w:tab w:val="left" w:pos="567"/>
        </w:tabs>
        <w:spacing w:before="240" w:after="240" w:line="360" w:lineRule="auto"/>
        <w:ind w:left="0"/>
        <w:jc w:val="both"/>
        <w:rPr>
          <w:rFonts w:ascii="Palatino Linotype" w:hAnsi="Palatino Linotype"/>
          <w:b/>
          <w:color w:val="000000" w:themeColor="text1"/>
        </w:rPr>
      </w:pPr>
    </w:p>
    <w:p w14:paraId="199780A6" w14:textId="77777777" w:rsidR="0088552F" w:rsidRPr="00B2291A" w:rsidRDefault="0088552F" w:rsidP="0088552F">
      <w:pPr>
        <w:pStyle w:val="Ttulo2"/>
        <w:spacing w:before="0"/>
        <w:rPr>
          <w:szCs w:val="24"/>
        </w:rPr>
      </w:pPr>
      <w:bookmarkStart w:id="72" w:name="_Toc33809642"/>
      <w:bookmarkStart w:id="73" w:name="_Toc63963363"/>
      <w:r w:rsidRPr="00B2291A">
        <w:rPr>
          <w:szCs w:val="24"/>
        </w:rPr>
        <w:t>TERCERO. Del planteamiento de la litis.</w:t>
      </w:r>
      <w:bookmarkEnd w:id="72"/>
      <w:bookmarkEnd w:id="73"/>
    </w:p>
    <w:p w14:paraId="7B1E42BC" w14:textId="7E60A12E" w:rsidR="00BF2B39" w:rsidRPr="00B2291A" w:rsidRDefault="00BF2B39" w:rsidP="00BF2B39">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sidRPr="00B2291A">
        <w:rPr>
          <w:rFonts w:ascii="Palatino Linotype" w:hAnsi="Palatino Linotype" w:cs="Arial"/>
          <w:color w:val="000000" w:themeColor="text1"/>
        </w:rPr>
        <w:t xml:space="preserve">Mediante la solicitud de información se requirieron los recibos de nómina de los regidores que integran el Ayuntamiento de Hueypoxtla correspondientes al mes de agosto de 2020, </w:t>
      </w:r>
      <w:r w:rsidRPr="00B2291A">
        <w:rPr>
          <w:rFonts w:ascii="Palatino Linotype" w:hAnsi="Palatino Linotype" w:cs="Arial"/>
          <w:bCs/>
          <w:color w:val="000000" w:themeColor="text1"/>
        </w:rPr>
        <w:t xml:space="preserve">sin </w:t>
      </w:r>
      <w:proofErr w:type="gramStart"/>
      <w:r w:rsidRPr="00B2291A">
        <w:rPr>
          <w:rFonts w:ascii="Palatino Linotype" w:hAnsi="Palatino Linotype" w:cs="Arial"/>
          <w:bCs/>
          <w:color w:val="000000" w:themeColor="text1"/>
        </w:rPr>
        <w:t>embargo</w:t>
      </w:r>
      <w:proofErr w:type="gramEnd"/>
      <w:r w:rsidRPr="00B2291A">
        <w:rPr>
          <w:rFonts w:ascii="Palatino Linotype" w:hAnsi="Palatino Linotype" w:cs="Arial"/>
          <w:bCs/>
          <w:color w:val="000000" w:themeColor="text1"/>
        </w:rPr>
        <w:t xml:space="preserve"> </w:t>
      </w:r>
      <w:r w:rsidRPr="00B2291A">
        <w:rPr>
          <w:rFonts w:ascii="Palatino Linotype" w:hAnsi="Palatino Linotype" w:cs="Arial"/>
          <w:color w:val="000000" w:themeColor="text1"/>
        </w:rPr>
        <w:t xml:space="preserve">el </w:t>
      </w:r>
      <w:r w:rsidRPr="00B2291A">
        <w:rPr>
          <w:rFonts w:ascii="Palatino Linotype" w:hAnsi="Palatino Linotype" w:cs="Arial"/>
          <w:b/>
          <w:bCs/>
          <w:color w:val="000000" w:themeColor="text1"/>
        </w:rPr>
        <w:t xml:space="preserve">SUJETO OBLIGADO </w:t>
      </w:r>
      <w:r w:rsidRPr="00B2291A">
        <w:rPr>
          <w:rFonts w:ascii="Palatino Linotype" w:hAnsi="Palatino Linotype" w:cs="Arial"/>
          <w:bCs/>
          <w:color w:val="000000" w:themeColor="text1"/>
        </w:rPr>
        <w:t>a través de su respuesta</w:t>
      </w:r>
      <w:r w:rsidRPr="00B2291A">
        <w:rPr>
          <w:rFonts w:ascii="Palatino Linotype" w:hAnsi="Palatino Linotype" w:cs="Arial"/>
          <w:color w:val="000000" w:themeColor="text1"/>
        </w:rPr>
        <w:t xml:space="preserve"> entregó al particular un oficio en los que se pretende un cobro para elaborar la versión pública de dichos documentos.</w:t>
      </w:r>
    </w:p>
    <w:p w14:paraId="52F315B7" w14:textId="77777777" w:rsidR="00BF2B39" w:rsidRPr="00B2291A" w:rsidRDefault="00BF2B39" w:rsidP="00BF2B39">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5294EB37" w14:textId="48CA6800" w:rsidR="00BF2B39" w:rsidRPr="00B2291A" w:rsidRDefault="00BF2B39" w:rsidP="00BF2B39">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sidRPr="00B2291A">
        <w:rPr>
          <w:rFonts w:ascii="Palatino Linotype" w:hAnsi="Palatino Linotype" w:cs="Arial"/>
          <w:color w:val="000000" w:themeColor="text1"/>
        </w:rPr>
        <w:t xml:space="preserve">En ese sentido, los agravios manifestados por el RECURRENTE a través del recurso de revisión </w:t>
      </w:r>
      <w:r w:rsidRPr="00B2291A">
        <w:rPr>
          <w:rFonts w:ascii="Palatino Linotype" w:hAnsi="Palatino Linotype"/>
          <w:b/>
          <w:bCs/>
          <w:color w:val="000000" w:themeColor="text1"/>
          <w:sz w:val="22"/>
          <w:szCs w:val="22"/>
        </w:rPr>
        <w:t xml:space="preserve">05363/INFOEM/IP/RR/2020, </w:t>
      </w:r>
      <w:r w:rsidRPr="00B2291A">
        <w:rPr>
          <w:rFonts w:ascii="Palatino Linotype" w:hAnsi="Palatino Linotype" w:cs="Arial"/>
          <w:color w:val="000000" w:themeColor="text1"/>
        </w:rPr>
        <w:t xml:space="preserve">sugieren que la respuesta proporcionada por el </w:t>
      </w:r>
      <w:r w:rsidRPr="00B2291A">
        <w:rPr>
          <w:rFonts w:ascii="Palatino Linotype" w:hAnsi="Palatino Linotype" w:cs="Arial"/>
          <w:b/>
          <w:bCs/>
          <w:color w:val="000000" w:themeColor="text1"/>
        </w:rPr>
        <w:t>SUJETO OBLIGADO</w:t>
      </w:r>
      <w:r w:rsidRPr="00B2291A">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accesible, </w:t>
      </w:r>
      <w:r w:rsidR="00A959DC" w:rsidRPr="00B2291A">
        <w:rPr>
          <w:rFonts w:ascii="Palatino Linotype" w:hAnsi="Palatino Linotype"/>
        </w:rPr>
        <w:t>accesible, actualizada, completa, congruente, confiable, verificable, veraz, integral, oportuna y expedita</w:t>
      </w:r>
      <w:r w:rsidRPr="00B2291A">
        <w:rPr>
          <w:rFonts w:ascii="Palatino Linotype" w:hAnsi="Palatino Linotype" w:cs="Arial"/>
          <w:color w:val="000000" w:themeColor="text1"/>
        </w:rPr>
        <w:t>.</w:t>
      </w:r>
    </w:p>
    <w:p w14:paraId="36107FBD" w14:textId="77777777" w:rsidR="00BF2B39" w:rsidRPr="00B2291A" w:rsidRDefault="00BF2B39" w:rsidP="00BF2B39">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32013893" w14:textId="7D7182AB" w:rsidR="00BF2B39" w:rsidRPr="00B2291A" w:rsidRDefault="00BF2B39" w:rsidP="00BF2B39">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sidRPr="00B2291A">
        <w:rPr>
          <w:rFonts w:ascii="Palatino Linotype" w:hAnsi="Palatino Linotype" w:cs="Arial"/>
          <w:color w:val="000000" w:themeColor="text1"/>
          <w:szCs w:val="23"/>
        </w:rPr>
        <w:t xml:space="preserve">Por lo anterior, la </w:t>
      </w:r>
      <w:r w:rsidRPr="00B2291A">
        <w:rPr>
          <w:rFonts w:ascii="Palatino Linotype" w:hAnsi="Palatino Linotype" w:cs="Arial"/>
          <w:i/>
          <w:color w:val="000000" w:themeColor="text1"/>
          <w:szCs w:val="23"/>
        </w:rPr>
        <w:t>Litis</w:t>
      </w:r>
      <w:r w:rsidRPr="00B2291A">
        <w:rPr>
          <w:rFonts w:ascii="Palatino Linotype" w:hAnsi="Palatino Linotype" w:cs="Arial"/>
          <w:color w:val="000000" w:themeColor="text1"/>
          <w:szCs w:val="23"/>
        </w:rPr>
        <w:t xml:space="preserve"> a resolver en el presente asunto se circunscribe en determinar si el </w:t>
      </w:r>
      <w:r w:rsidRPr="00B2291A">
        <w:rPr>
          <w:rFonts w:ascii="Palatino Linotype" w:hAnsi="Palatino Linotype" w:cs="Arial"/>
          <w:b/>
          <w:bCs/>
          <w:color w:val="000000" w:themeColor="text1"/>
          <w:szCs w:val="23"/>
        </w:rPr>
        <w:t>SUJETO OBLIGADO</w:t>
      </w:r>
      <w:r w:rsidRPr="00B2291A">
        <w:rPr>
          <w:rFonts w:ascii="Palatino Linotype" w:hAnsi="Palatino Linotype" w:cs="Arial"/>
          <w:color w:val="000000" w:themeColor="text1"/>
          <w:szCs w:val="23"/>
        </w:rPr>
        <w:t xml:space="preserve"> atendió adecuadamente el derecho de acceso a la información ejercido por el particular o, </w:t>
      </w:r>
      <w:proofErr w:type="gramStart"/>
      <w:r w:rsidRPr="00B2291A">
        <w:rPr>
          <w:rFonts w:ascii="Palatino Linotype" w:hAnsi="Palatino Linotype" w:cs="Arial"/>
          <w:color w:val="000000" w:themeColor="text1"/>
          <w:szCs w:val="23"/>
        </w:rPr>
        <w:t>si</w:t>
      </w:r>
      <w:proofErr w:type="gramEnd"/>
      <w:r w:rsidRPr="00B2291A">
        <w:rPr>
          <w:rFonts w:ascii="Palatino Linotype" w:hAnsi="Palatino Linotype" w:cs="Arial"/>
          <w:color w:val="000000" w:themeColor="text1"/>
          <w:szCs w:val="23"/>
        </w:rPr>
        <w:t xml:space="preserve"> por el contrario, se </w:t>
      </w:r>
      <w:r w:rsidRPr="00B2291A">
        <w:rPr>
          <w:rFonts w:ascii="Palatino Linotype" w:hAnsi="Palatino Linotype"/>
          <w:color w:val="000000" w:themeColor="text1"/>
        </w:rPr>
        <w:t>actualizan las causales de procedencia</w:t>
      </w:r>
      <w:r w:rsidRPr="00B2291A">
        <w:rPr>
          <w:rFonts w:ascii="Palatino Linotype" w:hAnsi="Palatino Linotype" w:cs="Arial"/>
          <w:color w:val="000000" w:themeColor="text1"/>
          <w:szCs w:val="23"/>
        </w:rPr>
        <w:t xml:space="preserve"> del recurso de revisión establecidas en el artículo 179 </w:t>
      </w:r>
      <w:r w:rsidRPr="00B2291A">
        <w:rPr>
          <w:rFonts w:ascii="Palatino Linotype" w:hAnsi="Palatino Linotype" w:cs="Arial"/>
          <w:color w:val="000000" w:themeColor="text1"/>
          <w:szCs w:val="23"/>
        </w:rPr>
        <w:lastRenderedPageBreak/>
        <w:t>fracciones V</w:t>
      </w:r>
      <w:r w:rsidR="00A959DC" w:rsidRPr="00B2291A">
        <w:rPr>
          <w:rFonts w:ascii="Palatino Linotype" w:hAnsi="Palatino Linotype" w:cs="Arial"/>
          <w:color w:val="000000" w:themeColor="text1"/>
          <w:szCs w:val="23"/>
        </w:rPr>
        <w:t>III</w:t>
      </w:r>
      <w:r w:rsidRPr="00B2291A">
        <w:rPr>
          <w:rFonts w:ascii="Palatino Linotype" w:hAnsi="Palatino Linotype" w:cs="Arial"/>
          <w:color w:val="000000" w:themeColor="text1"/>
          <w:szCs w:val="23"/>
        </w:rPr>
        <w:t xml:space="preserve"> y </w:t>
      </w:r>
      <w:r w:rsidR="00A959DC" w:rsidRPr="00B2291A">
        <w:rPr>
          <w:rFonts w:ascii="Palatino Linotype" w:hAnsi="Palatino Linotype" w:cs="Arial"/>
          <w:color w:val="000000" w:themeColor="text1"/>
          <w:szCs w:val="23"/>
        </w:rPr>
        <w:t>X</w:t>
      </w:r>
      <w:r w:rsidRPr="00B2291A">
        <w:rPr>
          <w:rFonts w:ascii="Palatino Linotype" w:hAnsi="Palatino Linotype" w:cs="Arial"/>
          <w:color w:val="000000" w:themeColor="text1"/>
          <w:szCs w:val="23"/>
        </w:rPr>
        <w:t xml:space="preserve"> de la Ley de Transparencia y Acceso a la Información Pública del Estado de México y Municipios, y que se transcriben a continuación:</w:t>
      </w:r>
    </w:p>
    <w:p w14:paraId="73E41ABE" w14:textId="77777777" w:rsidR="00BF2B39" w:rsidRPr="00B2291A" w:rsidRDefault="00BF2B39" w:rsidP="00BF2B39">
      <w:pPr>
        <w:pStyle w:val="Sinespaciado"/>
        <w:tabs>
          <w:tab w:val="left" w:pos="426"/>
        </w:tabs>
        <w:spacing w:line="360" w:lineRule="auto"/>
        <w:ind w:left="567" w:right="567"/>
        <w:jc w:val="both"/>
        <w:rPr>
          <w:rFonts w:ascii="Palatino Linotype" w:hAnsi="Palatino Linotype"/>
          <w:i/>
          <w:sz w:val="22"/>
          <w:szCs w:val="22"/>
        </w:rPr>
      </w:pPr>
      <w:r w:rsidRPr="00B2291A">
        <w:rPr>
          <w:rFonts w:ascii="Palatino Linotype" w:hAnsi="Palatino Linotype"/>
          <w:i/>
          <w:color w:val="000000" w:themeColor="text1"/>
          <w:sz w:val="22"/>
        </w:rPr>
        <w:t>“</w:t>
      </w:r>
      <w:r w:rsidRPr="00B2291A">
        <w:rPr>
          <w:rFonts w:ascii="Palatino Linotype" w:hAnsi="Palatino Linotype"/>
          <w:i/>
          <w:sz w:val="22"/>
          <w:szCs w:val="22"/>
        </w:rPr>
        <w:t xml:space="preserve">Artículo 179. El recurso de revisión es un medio de protección que la Ley otorga a los particulares, para hacer valer su derecho de acceso a la información pública, y procederá en contra de las siguientes causas: </w:t>
      </w:r>
    </w:p>
    <w:p w14:paraId="10E2E5D6" w14:textId="77777777" w:rsidR="00BF2B39" w:rsidRPr="00B2291A" w:rsidRDefault="00BF2B39" w:rsidP="00BF2B39">
      <w:pPr>
        <w:pStyle w:val="Sinespaciado"/>
        <w:tabs>
          <w:tab w:val="left" w:pos="426"/>
        </w:tabs>
        <w:spacing w:line="360" w:lineRule="auto"/>
        <w:ind w:left="567" w:right="567"/>
        <w:jc w:val="both"/>
        <w:rPr>
          <w:rFonts w:ascii="Palatino Linotype" w:hAnsi="Palatino Linotype"/>
          <w:i/>
          <w:sz w:val="22"/>
          <w:szCs w:val="22"/>
        </w:rPr>
      </w:pPr>
      <w:r w:rsidRPr="00B2291A">
        <w:rPr>
          <w:rFonts w:ascii="Palatino Linotype" w:hAnsi="Palatino Linotype"/>
          <w:i/>
          <w:color w:val="000000" w:themeColor="text1"/>
          <w:sz w:val="22"/>
          <w:szCs w:val="22"/>
        </w:rPr>
        <w:t>…</w:t>
      </w:r>
    </w:p>
    <w:p w14:paraId="52A613F7" w14:textId="0D4F8E33" w:rsidR="00A959DC" w:rsidRPr="00B2291A" w:rsidRDefault="00A959DC" w:rsidP="00BF2B39">
      <w:pPr>
        <w:pStyle w:val="Sinespaciado"/>
        <w:tabs>
          <w:tab w:val="left" w:pos="426"/>
        </w:tabs>
        <w:spacing w:line="360" w:lineRule="auto"/>
        <w:ind w:left="567" w:right="567"/>
        <w:jc w:val="both"/>
        <w:rPr>
          <w:rFonts w:ascii="Palatino Linotype" w:hAnsi="Palatino Linotype"/>
          <w:i/>
          <w:sz w:val="22"/>
          <w:szCs w:val="22"/>
        </w:rPr>
      </w:pPr>
      <w:r w:rsidRPr="00B2291A">
        <w:rPr>
          <w:rFonts w:ascii="Palatino Linotype" w:hAnsi="Palatino Linotype"/>
          <w:i/>
          <w:sz w:val="22"/>
          <w:szCs w:val="22"/>
        </w:rPr>
        <w:t>VIII. La notificación, entrega o puesta a disposición de información en una modalidad o formato distinto al solicitado;</w:t>
      </w:r>
    </w:p>
    <w:p w14:paraId="1384E3AB" w14:textId="29C993D1" w:rsidR="00A959DC" w:rsidRPr="00B2291A" w:rsidRDefault="00A959DC" w:rsidP="00BF2B39">
      <w:pPr>
        <w:pStyle w:val="Sinespaciado"/>
        <w:tabs>
          <w:tab w:val="left" w:pos="426"/>
        </w:tabs>
        <w:spacing w:line="360" w:lineRule="auto"/>
        <w:ind w:left="567" w:right="567"/>
        <w:jc w:val="both"/>
        <w:rPr>
          <w:rFonts w:ascii="Palatino Linotype" w:hAnsi="Palatino Linotype"/>
          <w:i/>
          <w:sz w:val="22"/>
          <w:szCs w:val="22"/>
        </w:rPr>
      </w:pPr>
      <w:r w:rsidRPr="00B2291A">
        <w:rPr>
          <w:rFonts w:ascii="Palatino Linotype" w:hAnsi="Palatino Linotype"/>
          <w:i/>
          <w:sz w:val="22"/>
          <w:szCs w:val="22"/>
        </w:rPr>
        <w:t>…</w:t>
      </w:r>
    </w:p>
    <w:p w14:paraId="3E242728" w14:textId="6C1EC5E0" w:rsidR="00BF2B39" w:rsidRPr="00B2291A" w:rsidRDefault="00A959DC" w:rsidP="00BF2B39">
      <w:pPr>
        <w:pStyle w:val="Sinespaciado"/>
        <w:tabs>
          <w:tab w:val="left" w:pos="426"/>
        </w:tabs>
        <w:spacing w:line="360" w:lineRule="auto"/>
        <w:ind w:left="567" w:right="567"/>
        <w:jc w:val="both"/>
        <w:rPr>
          <w:rFonts w:ascii="Palatino Linotype" w:hAnsi="Palatino Linotype"/>
          <w:i/>
          <w:color w:val="000000" w:themeColor="text1"/>
          <w:sz w:val="22"/>
        </w:rPr>
      </w:pPr>
      <w:r w:rsidRPr="00B2291A">
        <w:rPr>
          <w:rFonts w:ascii="Palatino Linotype" w:hAnsi="Palatino Linotype"/>
          <w:i/>
          <w:sz w:val="22"/>
          <w:szCs w:val="22"/>
        </w:rPr>
        <w:t>X. Los costos o tiempos de entrega de la información;</w:t>
      </w:r>
      <w:r w:rsidRPr="00B2291A">
        <w:rPr>
          <w:rFonts w:ascii="Palatino Linotype" w:hAnsi="Palatino Linotype"/>
          <w:i/>
          <w:color w:val="000000" w:themeColor="text1"/>
          <w:sz w:val="22"/>
        </w:rPr>
        <w:t xml:space="preserve"> </w:t>
      </w:r>
      <w:r w:rsidR="00BF2B39" w:rsidRPr="00B2291A">
        <w:rPr>
          <w:rFonts w:ascii="Palatino Linotype" w:hAnsi="Palatino Linotype"/>
          <w:i/>
          <w:color w:val="000000" w:themeColor="text1"/>
          <w:sz w:val="22"/>
        </w:rPr>
        <w:t>(…)”</w:t>
      </w:r>
    </w:p>
    <w:p w14:paraId="61914C9A" w14:textId="77777777" w:rsidR="00BF2B39" w:rsidRPr="00B2291A" w:rsidRDefault="00BF2B39" w:rsidP="00BF2B39">
      <w:pPr>
        <w:rPr>
          <w:lang w:val="es-MX" w:eastAsia="en-US"/>
        </w:rPr>
      </w:pPr>
    </w:p>
    <w:p w14:paraId="60B42675" w14:textId="77777777" w:rsidR="0088552F" w:rsidRPr="00B2291A" w:rsidRDefault="0088552F" w:rsidP="0088552F">
      <w:pPr>
        <w:pStyle w:val="Ttulo1"/>
        <w:rPr>
          <w:szCs w:val="24"/>
        </w:rPr>
      </w:pPr>
      <w:bookmarkStart w:id="74" w:name="_Toc492468079"/>
      <w:bookmarkStart w:id="75" w:name="_Toc2878592"/>
      <w:bookmarkStart w:id="76" w:name="_Toc3453768"/>
      <w:bookmarkStart w:id="77" w:name="_Toc21600971"/>
      <w:bookmarkStart w:id="78" w:name="_Toc33809643"/>
      <w:bookmarkStart w:id="79" w:name="_Toc63963364"/>
      <w:r w:rsidRPr="00B2291A">
        <w:rPr>
          <w:szCs w:val="24"/>
        </w:rPr>
        <w:t>CUARTO. Del estudio y resolución del asunto.</w:t>
      </w:r>
      <w:bookmarkEnd w:id="74"/>
      <w:bookmarkEnd w:id="75"/>
      <w:bookmarkEnd w:id="76"/>
      <w:bookmarkEnd w:id="77"/>
      <w:bookmarkEnd w:id="78"/>
      <w:bookmarkEnd w:id="79"/>
    </w:p>
    <w:p w14:paraId="17E231BA" w14:textId="77777777" w:rsidR="00592780" w:rsidRPr="00B2291A" w:rsidRDefault="00592780" w:rsidP="00592780">
      <w:pPr>
        <w:rPr>
          <w:lang w:val="es-MX" w:eastAsia="en-US"/>
        </w:rPr>
      </w:pPr>
    </w:p>
    <w:p w14:paraId="5B9A5CBF" w14:textId="474ADDD7" w:rsidR="00592780" w:rsidRPr="00B2291A" w:rsidRDefault="00592780" w:rsidP="000168EB">
      <w:pPr>
        <w:pStyle w:val="Ttulo2"/>
        <w:numPr>
          <w:ilvl w:val="2"/>
          <w:numId w:val="1"/>
        </w:numPr>
      </w:pPr>
      <w:bookmarkStart w:id="80" w:name="_Toc63963365"/>
      <w:bookmarkStart w:id="81" w:name="_Toc52552723"/>
      <w:r w:rsidRPr="00B2291A">
        <w:t>Cuestiones de previo y especial pronunciamiento.</w:t>
      </w:r>
      <w:bookmarkEnd w:id="80"/>
    </w:p>
    <w:p w14:paraId="6C64303A" w14:textId="77777777" w:rsidR="00592780" w:rsidRPr="00B2291A" w:rsidRDefault="00592780" w:rsidP="00592780">
      <w:pPr>
        <w:rPr>
          <w:lang w:val="es-MX" w:eastAsia="en-US"/>
        </w:rPr>
      </w:pPr>
    </w:p>
    <w:p w14:paraId="7F8257A8" w14:textId="2937CB8D"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 xml:space="preserve">Desde que inició, a finales de 2019, la crisis generada por el virus </w:t>
      </w:r>
      <w:r w:rsidRPr="00B2291A">
        <w:rPr>
          <w:rFonts w:ascii="Palatino Linotype" w:hAnsi="Palatino Linotype"/>
          <w:b/>
          <w:lang w:val="es-ES"/>
        </w:rPr>
        <w:t xml:space="preserve">SARS-Cov-2 </w:t>
      </w:r>
      <w:proofErr w:type="gramStart"/>
      <w:r w:rsidRPr="00B2291A">
        <w:rPr>
          <w:rFonts w:ascii="Palatino Linotype" w:hAnsi="Palatino Linotype"/>
          <w:b/>
          <w:lang w:val="es-ES"/>
        </w:rPr>
        <w:t>-  COVID</w:t>
      </w:r>
      <w:proofErr w:type="gramEnd"/>
      <w:r w:rsidRPr="00B2291A">
        <w:rPr>
          <w:rFonts w:ascii="Palatino Linotype" w:hAnsi="Palatino Linotype"/>
          <w:b/>
          <w:lang w:val="es-ES"/>
        </w:rPr>
        <w:t>-19</w:t>
      </w:r>
      <w:r w:rsidRPr="00B2291A">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552415E" w14:textId="77777777" w:rsidR="00592780" w:rsidRPr="00B2291A" w:rsidRDefault="00592780" w:rsidP="00592780">
      <w:pPr>
        <w:pStyle w:val="Prrafodelista"/>
        <w:spacing w:line="360" w:lineRule="auto"/>
        <w:ind w:left="0"/>
        <w:jc w:val="both"/>
        <w:rPr>
          <w:rFonts w:ascii="Palatino Linotype" w:hAnsi="Palatino Linotype"/>
          <w:lang w:val="es-ES"/>
        </w:rPr>
      </w:pPr>
    </w:p>
    <w:p w14:paraId="613C6E19" w14:textId="77777777"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 xml:space="preserve">Las acciones adoptadas al año pasado, y de mayor impacto, llegaron incluso a la suspensión de las actividades no prioritarias como una medida indispensable para disminuir la concurrencia de personas y, con ello, tratar de disminuir los </w:t>
      </w:r>
      <w:r w:rsidRPr="00B2291A">
        <w:rPr>
          <w:rFonts w:ascii="Palatino Linotype" w:hAnsi="Palatino Linotype"/>
          <w:lang w:val="es-ES"/>
        </w:rPr>
        <w:lastRenderedPageBreak/>
        <w:t>contagios y sus efectos en la salud y en la vida, especialmente, de los grupos más vulnerables.</w:t>
      </w:r>
    </w:p>
    <w:p w14:paraId="2DD04C00" w14:textId="77777777" w:rsidR="00592780" w:rsidRPr="00B2291A" w:rsidRDefault="00592780" w:rsidP="00592780">
      <w:pPr>
        <w:pStyle w:val="Prrafodelista"/>
        <w:rPr>
          <w:rFonts w:ascii="Palatino Linotype" w:hAnsi="Palatino Linotype"/>
          <w:lang w:val="es-ES"/>
        </w:rPr>
      </w:pPr>
    </w:p>
    <w:p w14:paraId="72F63149" w14:textId="77777777"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79A296BF" w14:textId="77777777" w:rsidR="00592780" w:rsidRPr="00B2291A" w:rsidRDefault="00592780" w:rsidP="00592780">
      <w:pPr>
        <w:pStyle w:val="Prrafodelista"/>
        <w:rPr>
          <w:rFonts w:ascii="Palatino Linotype" w:hAnsi="Palatino Linotype"/>
          <w:lang w:val="es-ES"/>
        </w:rPr>
      </w:pPr>
    </w:p>
    <w:p w14:paraId="1336A7ED" w14:textId="77777777"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1B0BDB2" w14:textId="77777777" w:rsidR="00592780" w:rsidRPr="00B2291A" w:rsidRDefault="00592780" w:rsidP="00592780">
      <w:pPr>
        <w:pStyle w:val="Prrafodelista"/>
        <w:rPr>
          <w:rFonts w:ascii="Palatino Linotype" w:hAnsi="Palatino Linotype"/>
          <w:lang w:val="es-ES"/>
        </w:rPr>
      </w:pPr>
    </w:p>
    <w:p w14:paraId="2FB0E8C9" w14:textId="77777777"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 xml:space="preserve">Sin embargo, también es necesario señalar que, a pesar de las condiciones de suspensión de actividades del año anterior, es evidente y claro que los sujetos </w:t>
      </w:r>
      <w:r w:rsidRPr="00B2291A">
        <w:rPr>
          <w:rFonts w:ascii="Palatino Linotype" w:hAnsi="Palatino Linotype"/>
          <w:lang w:val="es-ES"/>
        </w:rPr>
        <w:lastRenderedPageBreak/>
        <w:t>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3637173" w14:textId="77777777" w:rsidR="00592780" w:rsidRPr="00B2291A" w:rsidRDefault="00592780" w:rsidP="00592780">
      <w:pPr>
        <w:pStyle w:val="Prrafodelista"/>
        <w:rPr>
          <w:rFonts w:ascii="Palatino Linotype" w:hAnsi="Palatino Linotype"/>
          <w:lang w:val="es-ES"/>
        </w:rPr>
      </w:pPr>
    </w:p>
    <w:p w14:paraId="7EFBF2C6" w14:textId="370A9145"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 xml:space="preserve">El </w:t>
      </w:r>
      <w:proofErr w:type="spellStart"/>
      <w:r w:rsidRPr="00B2291A">
        <w:rPr>
          <w:rFonts w:ascii="Palatino Linotype" w:hAnsi="Palatino Linotype"/>
          <w:lang w:val="es-ES"/>
        </w:rPr>
        <w:t>Infoem</w:t>
      </w:r>
      <w:proofErr w:type="spellEnd"/>
      <w:r w:rsidRPr="00B2291A">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r w:rsidR="00554F5B" w:rsidRPr="00B2291A">
        <w:rPr>
          <w:rFonts w:ascii="Palatino Linotype" w:hAnsi="Palatino Linotype"/>
          <w:lang w:val="es-ES"/>
        </w:rPr>
        <w:t>tránsito</w:t>
      </w:r>
      <w:r w:rsidRPr="00B2291A">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w:t>
      </w:r>
    </w:p>
    <w:p w14:paraId="7D2425FB" w14:textId="77777777" w:rsidR="00592780" w:rsidRPr="00B2291A" w:rsidRDefault="00592780" w:rsidP="00592780">
      <w:pPr>
        <w:pStyle w:val="Prrafodelista"/>
        <w:rPr>
          <w:rFonts w:ascii="Palatino Linotype" w:hAnsi="Palatino Linotype"/>
          <w:lang w:val="es-ES"/>
        </w:rPr>
      </w:pPr>
    </w:p>
    <w:p w14:paraId="105F21A7" w14:textId="77777777"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w:t>
      </w:r>
      <w:r w:rsidRPr="00B2291A">
        <w:rPr>
          <w:rFonts w:ascii="Palatino Linotype" w:hAnsi="Palatino Linotype"/>
          <w:lang w:val="es-ES"/>
        </w:rPr>
        <w:lastRenderedPageBreak/>
        <w:t>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50A003CA" w14:textId="77777777" w:rsidR="00592780" w:rsidRPr="00B2291A" w:rsidRDefault="00592780" w:rsidP="00592780">
      <w:pPr>
        <w:pStyle w:val="Prrafodelista"/>
        <w:rPr>
          <w:rFonts w:ascii="Palatino Linotype" w:hAnsi="Palatino Linotype"/>
          <w:lang w:val="es-ES"/>
        </w:rPr>
      </w:pPr>
    </w:p>
    <w:p w14:paraId="4964D61A" w14:textId="77777777"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755206AE" w14:textId="77777777" w:rsidR="00592780" w:rsidRPr="00B2291A" w:rsidRDefault="00592780" w:rsidP="00592780">
      <w:pPr>
        <w:pStyle w:val="Prrafodelista"/>
        <w:rPr>
          <w:rFonts w:ascii="Palatino Linotype" w:hAnsi="Palatino Linotype"/>
          <w:lang w:val="es-ES"/>
        </w:rPr>
      </w:pPr>
    </w:p>
    <w:p w14:paraId="272D1CA7" w14:textId="77777777"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w:t>
      </w:r>
      <w:r w:rsidRPr="00B2291A">
        <w:rPr>
          <w:rFonts w:ascii="Palatino Linotype" w:hAnsi="Palatino Linotype"/>
          <w:lang w:val="es-ES"/>
        </w:rPr>
        <w:lastRenderedPageBreak/>
        <w:t>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5114832" w14:textId="77777777" w:rsidR="00592780" w:rsidRPr="00B2291A" w:rsidRDefault="00592780" w:rsidP="00592780">
      <w:pPr>
        <w:pStyle w:val="Prrafodelista"/>
        <w:rPr>
          <w:rFonts w:ascii="Palatino Linotype" w:hAnsi="Palatino Linotype"/>
          <w:lang w:val="es-ES"/>
        </w:rPr>
      </w:pPr>
    </w:p>
    <w:p w14:paraId="5047637B" w14:textId="58804CE9"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7C189ED4" w14:textId="77777777" w:rsidR="00592780" w:rsidRPr="00B2291A" w:rsidRDefault="00592780" w:rsidP="00592780">
      <w:pPr>
        <w:pStyle w:val="Prrafodelista"/>
        <w:rPr>
          <w:rFonts w:ascii="Palatino Linotype" w:hAnsi="Palatino Linotype"/>
          <w:lang w:val="es-ES"/>
        </w:rPr>
      </w:pPr>
    </w:p>
    <w:p w14:paraId="5DC04537" w14:textId="77777777" w:rsidR="00592780" w:rsidRPr="00B2291A" w:rsidRDefault="00592780" w:rsidP="00592780">
      <w:pPr>
        <w:pStyle w:val="Prrafodelista"/>
        <w:numPr>
          <w:ilvl w:val="0"/>
          <w:numId w:val="1"/>
        </w:numPr>
        <w:spacing w:line="360" w:lineRule="auto"/>
        <w:ind w:left="0" w:firstLine="0"/>
        <w:jc w:val="both"/>
        <w:rPr>
          <w:rFonts w:ascii="Palatino Linotype" w:hAnsi="Palatino Linotype"/>
          <w:lang w:val="es-ES"/>
        </w:rPr>
      </w:pPr>
      <w:r w:rsidRPr="00B2291A">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w:t>
      </w:r>
      <w:r w:rsidRPr="00B2291A">
        <w:rPr>
          <w:rFonts w:ascii="Palatino Linotype" w:hAnsi="Palatino Linotype"/>
          <w:lang w:val="es-ES"/>
        </w:rPr>
        <w:lastRenderedPageBreak/>
        <w:t>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2CD1965E" w14:textId="77777777" w:rsidR="00592780" w:rsidRPr="00B2291A" w:rsidRDefault="00592780" w:rsidP="00592780">
      <w:pPr>
        <w:rPr>
          <w:lang w:val="es-MX" w:eastAsia="en-US"/>
        </w:rPr>
      </w:pPr>
    </w:p>
    <w:p w14:paraId="7093C2D0" w14:textId="0EE6D79C" w:rsidR="00B37923" w:rsidRPr="00B2291A" w:rsidRDefault="00A959DC" w:rsidP="00A959DC">
      <w:pPr>
        <w:pStyle w:val="Ttulo2"/>
        <w:numPr>
          <w:ilvl w:val="0"/>
          <w:numId w:val="34"/>
        </w:numPr>
      </w:pPr>
      <w:bookmarkStart w:id="82" w:name="_Toc63963366"/>
      <w:r w:rsidRPr="00B2291A">
        <w:t>De la respuesta otorgada</w:t>
      </w:r>
      <w:r w:rsidR="00B37923" w:rsidRPr="00B2291A">
        <w:t xml:space="preserve"> por el SUJETO OBLIGADO.</w:t>
      </w:r>
      <w:bookmarkEnd w:id="81"/>
      <w:bookmarkEnd w:id="82"/>
    </w:p>
    <w:p w14:paraId="6FA5A9F5" w14:textId="77777777" w:rsidR="00B37923" w:rsidRPr="00B2291A" w:rsidRDefault="00B37923" w:rsidP="00B37923">
      <w:pPr>
        <w:rPr>
          <w:lang w:val="es-MX" w:eastAsia="en-US"/>
        </w:rPr>
      </w:pPr>
    </w:p>
    <w:p w14:paraId="41761AB5" w14:textId="5A45204E" w:rsidR="00B37923" w:rsidRPr="00B2291A" w:rsidRDefault="00B37923" w:rsidP="00A959DC">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B2291A">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objetividad, de acuerdo con lo establecido en el artículo 9 fracción VIII de la </w:t>
      </w:r>
      <w:r w:rsidRPr="00B2291A">
        <w:rPr>
          <w:rFonts w:ascii="Palatino Linotype" w:eastAsia="Calibri" w:hAnsi="Palatino Linotype" w:cs="Arial"/>
          <w:b/>
          <w:lang w:val="es-ES"/>
        </w:rPr>
        <w:t>Ley de Transparencia y Acceso a la Información Pública del Estado de México y Municipios</w:t>
      </w:r>
      <w:r w:rsidRPr="00B2291A">
        <w:rPr>
          <w:rFonts w:ascii="Palatino Linotype" w:eastAsia="Times New Roman" w:hAnsi="Palatino Linotype" w:cs="Arial"/>
          <w:b/>
          <w:lang w:val="es-ES" w:eastAsia="es-MX"/>
        </w:rPr>
        <w:t>.</w:t>
      </w:r>
    </w:p>
    <w:p w14:paraId="445A6294" w14:textId="77777777" w:rsidR="00277AC7" w:rsidRPr="00B2291A" w:rsidRDefault="00277AC7" w:rsidP="00277AC7">
      <w:pPr>
        <w:shd w:val="clear" w:color="auto" w:fill="FFFFFF"/>
        <w:tabs>
          <w:tab w:val="left" w:pos="567"/>
        </w:tabs>
        <w:spacing w:line="360" w:lineRule="auto"/>
        <w:jc w:val="both"/>
        <w:rPr>
          <w:rFonts w:ascii="Palatino Linotype" w:hAnsi="Palatino Linotype" w:cs="Arial"/>
          <w:b/>
          <w:color w:val="000000" w:themeColor="text1"/>
        </w:rPr>
      </w:pPr>
    </w:p>
    <w:p w14:paraId="5A8497F0" w14:textId="0CD6DFBA" w:rsidR="00277AC7" w:rsidRPr="00B2291A" w:rsidRDefault="00277AC7" w:rsidP="00277AC7">
      <w:pPr>
        <w:pStyle w:val="Ttulo2"/>
        <w:rPr>
          <w:b w:val="0"/>
          <w:szCs w:val="24"/>
        </w:rPr>
      </w:pPr>
      <w:bookmarkStart w:id="83" w:name="_Toc479269382"/>
      <w:bookmarkStart w:id="84" w:name="_Toc521488601"/>
      <w:bookmarkStart w:id="85" w:name="_Toc13820110"/>
      <w:bookmarkStart w:id="86" w:name="_Toc63963367"/>
      <w:r w:rsidRPr="00B2291A">
        <w:rPr>
          <w:szCs w:val="24"/>
        </w:rPr>
        <w:t>II.</w:t>
      </w:r>
      <w:r w:rsidR="00A959DC" w:rsidRPr="00B2291A">
        <w:rPr>
          <w:szCs w:val="24"/>
        </w:rPr>
        <w:t xml:space="preserve">I. </w:t>
      </w:r>
      <w:r w:rsidRPr="00B2291A">
        <w:rPr>
          <w:szCs w:val="24"/>
        </w:rPr>
        <w:t xml:space="preserve"> De la gratuidad.</w:t>
      </w:r>
      <w:bookmarkEnd w:id="83"/>
      <w:bookmarkEnd w:id="84"/>
      <w:bookmarkEnd w:id="85"/>
      <w:bookmarkEnd w:id="86"/>
    </w:p>
    <w:p w14:paraId="2BC5B9AA" w14:textId="77777777" w:rsidR="00277AC7" w:rsidRPr="00B2291A" w:rsidRDefault="00277AC7" w:rsidP="00277AC7">
      <w:pPr>
        <w:pStyle w:val="Prrafodelista"/>
        <w:spacing w:line="360" w:lineRule="auto"/>
        <w:ind w:left="0"/>
        <w:jc w:val="both"/>
        <w:rPr>
          <w:rFonts w:ascii="Palatino Linotype" w:hAnsi="Palatino Linotype"/>
        </w:rPr>
      </w:pPr>
    </w:p>
    <w:p w14:paraId="2A518A0F" w14:textId="4D15706F" w:rsidR="00A959DC" w:rsidRPr="00B2291A" w:rsidRDefault="00A959DC" w:rsidP="00A959DC">
      <w:pPr>
        <w:pStyle w:val="Prrafodelista"/>
        <w:numPr>
          <w:ilvl w:val="0"/>
          <w:numId w:val="1"/>
        </w:numPr>
        <w:spacing w:line="360" w:lineRule="auto"/>
        <w:ind w:left="0" w:firstLine="0"/>
        <w:jc w:val="both"/>
        <w:rPr>
          <w:rFonts w:ascii="Palatino Linotype" w:eastAsia="Calibri" w:hAnsi="Palatino Linotype" w:cs="Arial"/>
          <w:lang w:val="es-ES"/>
        </w:rPr>
      </w:pPr>
      <w:r w:rsidRPr="00B2291A">
        <w:rPr>
          <w:rFonts w:ascii="Palatino Linotype" w:eastAsia="Calibri" w:hAnsi="Palatino Linotype" w:cs="Arial"/>
          <w:lang w:val="es-ES"/>
        </w:rPr>
        <w:t xml:space="preserve">Ante la solicitud </w:t>
      </w:r>
      <w:r w:rsidR="00554F5B" w:rsidRPr="00B2291A">
        <w:rPr>
          <w:rFonts w:ascii="Palatino Linotype" w:hAnsi="Palatino Linotype" w:cs="Arial"/>
          <w:color w:val="000000" w:themeColor="text1"/>
        </w:rPr>
        <w:t xml:space="preserve">de información se requirieron los recibos de nómina de los regidores que integran el Ayuntamiento de Hueypoxtla correspondientes al mes de agosto de 2020, </w:t>
      </w:r>
      <w:r w:rsidR="00554F5B" w:rsidRPr="00B2291A">
        <w:rPr>
          <w:rFonts w:ascii="Palatino Linotype" w:hAnsi="Palatino Linotype" w:cs="Arial"/>
          <w:bCs/>
          <w:color w:val="000000" w:themeColor="text1"/>
        </w:rPr>
        <w:t xml:space="preserve">sin embargo </w:t>
      </w:r>
      <w:r w:rsidR="00554F5B" w:rsidRPr="00B2291A">
        <w:rPr>
          <w:rFonts w:ascii="Palatino Linotype" w:hAnsi="Palatino Linotype" w:cs="Arial"/>
          <w:color w:val="000000" w:themeColor="text1"/>
        </w:rPr>
        <w:t xml:space="preserve">el </w:t>
      </w:r>
      <w:r w:rsidR="00554F5B" w:rsidRPr="00B2291A">
        <w:rPr>
          <w:rFonts w:ascii="Palatino Linotype" w:hAnsi="Palatino Linotype" w:cs="Arial"/>
          <w:b/>
          <w:bCs/>
          <w:color w:val="000000" w:themeColor="text1"/>
        </w:rPr>
        <w:t xml:space="preserve">SUJETO OBLIGADO </w:t>
      </w:r>
      <w:r w:rsidR="00554F5B" w:rsidRPr="00B2291A">
        <w:rPr>
          <w:rFonts w:ascii="Palatino Linotype" w:hAnsi="Palatino Linotype" w:cs="Arial"/>
          <w:bCs/>
          <w:color w:val="000000" w:themeColor="text1"/>
        </w:rPr>
        <w:t>a través de su respuesta</w:t>
      </w:r>
      <w:r w:rsidR="00554F5B" w:rsidRPr="00B2291A">
        <w:rPr>
          <w:rFonts w:ascii="Palatino Linotype" w:hAnsi="Palatino Linotype" w:cs="Arial"/>
          <w:color w:val="000000" w:themeColor="text1"/>
        </w:rPr>
        <w:t xml:space="preserve"> </w:t>
      </w:r>
      <w:r w:rsidR="00554F5B" w:rsidRPr="00B2291A">
        <w:rPr>
          <w:rFonts w:ascii="Palatino Linotype" w:hAnsi="Palatino Linotype" w:cs="Arial"/>
          <w:color w:val="000000" w:themeColor="text1"/>
        </w:rPr>
        <w:lastRenderedPageBreak/>
        <w:t>entregó al particular un oficio en el que señala expresamente que “</w:t>
      </w:r>
      <w:r w:rsidR="00554F5B" w:rsidRPr="00B2291A">
        <w:rPr>
          <w:rFonts w:ascii="Palatino Linotype" w:hAnsi="Palatino Linotype" w:cs="Arial"/>
          <w:i/>
          <w:color w:val="000000" w:themeColor="text1"/>
        </w:rPr>
        <w:t xml:space="preserve">debido a la naturaleza de la información que se solicita que son los recibos de nómina, contienen datos personales susceptibles de ser clasificados como confidenciales, por ello la Unidad de Transparencia y Acceso a la Información Pública de este Sujeto Obligado tiene el deber de velar por la protección de datos personales aun tratándose de servidores públicos, por lo tanto </w:t>
      </w:r>
      <w:r w:rsidR="00554F5B" w:rsidRPr="00B2291A">
        <w:rPr>
          <w:rFonts w:ascii="Palatino Linotype" w:hAnsi="Palatino Linotype" w:cs="Arial"/>
          <w:b/>
          <w:i/>
          <w:color w:val="000000" w:themeColor="text1"/>
          <w:u w:val="single"/>
        </w:rPr>
        <w:t>la información solicitada se deberá entregar en versión pública</w:t>
      </w:r>
      <w:r w:rsidR="00554F5B" w:rsidRPr="00B2291A">
        <w:rPr>
          <w:rFonts w:ascii="Palatino Linotype" w:hAnsi="Palatino Linotype" w:cs="Arial"/>
          <w:color w:val="000000" w:themeColor="text1"/>
        </w:rPr>
        <w:t>” y argumentó “</w:t>
      </w:r>
      <w:r w:rsidR="00554F5B" w:rsidRPr="00B2291A">
        <w:rPr>
          <w:rFonts w:ascii="Palatino Linotype" w:hAnsi="Palatino Linotype" w:cs="Arial"/>
          <w:i/>
          <w:color w:val="000000" w:themeColor="text1"/>
        </w:rPr>
        <w:t xml:space="preserve">Ahora bien, del análisis de la solicitud, se obtiene que requiere todos los recibos de los regidores del mes de enero </w:t>
      </w:r>
      <w:r w:rsidR="00BD0025" w:rsidRPr="00B2291A">
        <w:rPr>
          <w:rFonts w:ascii="Palatino Linotype" w:hAnsi="Palatino Linotype" w:cs="Arial"/>
          <w:i/>
          <w:color w:val="000000" w:themeColor="text1"/>
        </w:rPr>
        <w:t xml:space="preserve">del año en curso, lo cual para este SUJETO OBLIGADO y en específico para el servidor público habilitado que </w:t>
      </w:r>
      <w:r w:rsidR="00BD0025" w:rsidRPr="00B2291A">
        <w:rPr>
          <w:rFonts w:ascii="Palatino Linotype" w:hAnsi="Palatino Linotype" w:cs="Arial"/>
          <w:b/>
          <w:i/>
          <w:color w:val="000000" w:themeColor="text1"/>
          <w:u w:val="single"/>
        </w:rPr>
        <w:t>cuenta con la información</w:t>
      </w:r>
      <w:r w:rsidR="00BD0025" w:rsidRPr="00B2291A">
        <w:rPr>
          <w:rFonts w:ascii="Palatino Linotype" w:hAnsi="Palatino Linotype" w:cs="Arial"/>
          <w:i/>
          <w:color w:val="000000" w:themeColor="text1"/>
        </w:rPr>
        <w:t xml:space="preserve"> </w:t>
      </w:r>
      <w:r w:rsidR="00BD0025" w:rsidRPr="00B2291A">
        <w:rPr>
          <w:rFonts w:ascii="Palatino Linotype" w:hAnsi="Palatino Linotype" w:cs="Arial"/>
          <w:b/>
          <w:i/>
          <w:color w:val="000000" w:themeColor="text1"/>
          <w:u w:val="single"/>
        </w:rPr>
        <w:t>cuya modalidad de reproducción</w:t>
      </w:r>
      <w:r w:rsidR="00BD0025" w:rsidRPr="00B2291A">
        <w:rPr>
          <w:rFonts w:ascii="Palatino Linotype" w:hAnsi="Palatino Linotype" w:cs="Arial"/>
          <w:b/>
          <w:color w:val="000000" w:themeColor="text1"/>
          <w:u w:val="single"/>
        </w:rPr>
        <w:t xml:space="preserve"> </w:t>
      </w:r>
      <w:r w:rsidR="00BD0025" w:rsidRPr="00B2291A">
        <w:rPr>
          <w:rFonts w:ascii="Palatino Linotype" w:hAnsi="Palatino Linotype" w:cs="Arial"/>
          <w:b/>
          <w:i/>
          <w:color w:val="000000" w:themeColor="text1"/>
          <w:u w:val="single"/>
        </w:rPr>
        <w:t>genera un costo</w:t>
      </w:r>
      <w:r w:rsidR="00BD0025" w:rsidRPr="00B2291A">
        <w:rPr>
          <w:rFonts w:ascii="Palatino Linotype" w:hAnsi="Palatino Linotype" w:cs="Arial"/>
          <w:i/>
          <w:color w:val="000000" w:themeColor="text1"/>
        </w:rPr>
        <w:t>, por lo cual esta procederá cuando acredite el pago respectivo, esto con fundamento en el artículo 165, de la Ley de Transparencia y Acceso a la Información Pública del Estado de México y Municipios</w:t>
      </w:r>
      <w:r w:rsidR="00554F5B" w:rsidRPr="00B2291A">
        <w:rPr>
          <w:rFonts w:ascii="Palatino Linotype" w:hAnsi="Palatino Linotype" w:cs="Arial"/>
          <w:color w:val="000000" w:themeColor="text1"/>
        </w:rPr>
        <w:t>”</w:t>
      </w:r>
      <w:r w:rsidR="00BD0025" w:rsidRPr="00B2291A">
        <w:rPr>
          <w:rFonts w:ascii="Palatino Linotype" w:hAnsi="Palatino Linotype" w:cs="Arial"/>
          <w:color w:val="000000" w:themeColor="text1"/>
        </w:rPr>
        <w:t xml:space="preserve"> (</w:t>
      </w:r>
      <w:r w:rsidR="00BD0025" w:rsidRPr="00B2291A">
        <w:rPr>
          <w:rFonts w:ascii="Palatino Linotype" w:hAnsi="Palatino Linotype" w:cs="Arial"/>
          <w:i/>
          <w:color w:val="000000" w:themeColor="text1"/>
        </w:rPr>
        <w:t>Énfasis añadido</w:t>
      </w:r>
      <w:r w:rsidR="00BD0025" w:rsidRPr="00B2291A">
        <w:rPr>
          <w:rFonts w:ascii="Palatino Linotype" w:hAnsi="Palatino Linotype" w:cs="Arial"/>
          <w:color w:val="000000" w:themeColor="text1"/>
        </w:rPr>
        <w:t>)</w:t>
      </w:r>
    </w:p>
    <w:p w14:paraId="751A06F2" w14:textId="409BBB53" w:rsidR="00554F5B" w:rsidRPr="00B2291A" w:rsidRDefault="00554F5B" w:rsidP="00554F5B">
      <w:pPr>
        <w:pStyle w:val="Prrafodelista"/>
        <w:spacing w:line="360" w:lineRule="auto"/>
        <w:ind w:left="0"/>
        <w:jc w:val="both"/>
        <w:rPr>
          <w:rFonts w:ascii="Palatino Linotype" w:eastAsia="Calibri" w:hAnsi="Palatino Linotype" w:cs="Arial"/>
          <w:lang w:val="es-ES"/>
        </w:rPr>
      </w:pPr>
    </w:p>
    <w:p w14:paraId="5B7082AD" w14:textId="77777777" w:rsidR="00277AC7" w:rsidRPr="00B2291A" w:rsidRDefault="00277AC7" w:rsidP="00A959DC">
      <w:pPr>
        <w:pStyle w:val="Prrafodelista"/>
        <w:numPr>
          <w:ilvl w:val="0"/>
          <w:numId w:val="1"/>
        </w:numPr>
        <w:spacing w:line="360" w:lineRule="auto"/>
        <w:ind w:left="0" w:firstLine="0"/>
        <w:jc w:val="both"/>
        <w:rPr>
          <w:rFonts w:ascii="Palatino Linotype" w:eastAsia="Calibri" w:hAnsi="Palatino Linotype" w:cs="Arial"/>
          <w:lang w:val="es-ES"/>
        </w:rPr>
      </w:pPr>
      <w:r w:rsidRPr="00B2291A">
        <w:rPr>
          <w:rFonts w:ascii="Palatino Linotype" w:eastAsia="Calibri" w:hAnsi="Palatino Linotype" w:cs="Times New Roman"/>
          <w:color w:val="000000" w:themeColor="text1"/>
          <w:lang w:val="es-ES"/>
        </w:rPr>
        <w:t xml:space="preserve">Atendiendo a lo antes expuesto y por cuanto hace a la respuesta del </w:t>
      </w:r>
      <w:r w:rsidRPr="00B2291A">
        <w:rPr>
          <w:rFonts w:ascii="Palatino Linotype" w:eastAsia="Calibri" w:hAnsi="Palatino Linotype" w:cs="Times New Roman"/>
          <w:b/>
          <w:color w:val="000000" w:themeColor="text1"/>
          <w:lang w:val="es-ES"/>
        </w:rPr>
        <w:t>SUJETO OBLIGADO</w:t>
      </w:r>
      <w:r w:rsidRPr="00B2291A">
        <w:rPr>
          <w:rFonts w:ascii="Palatino Linotype" w:eastAsia="Calibri" w:hAnsi="Palatino Linotype" w:cs="Times New Roman"/>
          <w:color w:val="000000" w:themeColor="text1"/>
          <w:lang w:val="es-ES"/>
        </w:rPr>
        <w:t xml:space="preserve"> en donde pretende realizar el cobro por la información que no fue proporcionada</w:t>
      </w:r>
      <w:r w:rsidRPr="00B2291A">
        <w:rPr>
          <w:rFonts w:ascii="Palatino Linotype" w:hAnsi="Palatino Linotype" w:cs="Arial"/>
        </w:rPr>
        <w:t xml:space="preserve">, es claro que administra y posee en sus archivos la documentación materia de la solicitud, la cual debe ser considerada como información pública, de conformidad con el artículo 4 de la </w:t>
      </w:r>
      <w:r w:rsidRPr="00B2291A">
        <w:rPr>
          <w:rFonts w:ascii="Palatino Linotype" w:hAnsi="Palatino Linotype" w:cs="Arial"/>
          <w:b/>
        </w:rPr>
        <w:t>Ley de Transparencia y Acceso a la Información Pública del Estado de México y Municipios</w:t>
      </w:r>
      <w:r w:rsidRPr="00B2291A">
        <w:rPr>
          <w:rFonts w:ascii="Palatino Linotype" w:hAnsi="Palatino Linotype" w:cs="Arial"/>
        </w:rPr>
        <w:t xml:space="preserve"> establece que la información generada, obtenida, adquirida, transformada, administrada o en posesión de los sujetos obligados es pública y accesible de manera permanente a cualquier persona, privilegiando el principio de máxima publicidad de la información.</w:t>
      </w:r>
    </w:p>
    <w:p w14:paraId="06521179" w14:textId="77777777" w:rsidR="00277AC7" w:rsidRPr="00B2291A" w:rsidRDefault="00277AC7" w:rsidP="00277AC7">
      <w:pPr>
        <w:pStyle w:val="Prrafodelista"/>
        <w:spacing w:line="360" w:lineRule="auto"/>
        <w:ind w:left="0"/>
        <w:jc w:val="both"/>
        <w:rPr>
          <w:rFonts w:ascii="Palatino Linotype" w:eastAsia="Calibri" w:hAnsi="Palatino Linotype" w:cs="Arial"/>
          <w:lang w:val="es-ES"/>
        </w:rPr>
      </w:pPr>
    </w:p>
    <w:p w14:paraId="157514A5" w14:textId="77777777" w:rsidR="00277AC7" w:rsidRPr="00B2291A" w:rsidRDefault="00277AC7" w:rsidP="00A959DC">
      <w:pPr>
        <w:pStyle w:val="Prrafodelista"/>
        <w:numPr>
          <w:ilvl w:val="0"/>
          <w:numId w:val="1"/>
        </w:numPr>
        <w:spacing w:line="360" w:lineRule="auto"/>
        <w:ind w:left="0" w:firstLine="0"/>
        <w:jc w:val="both"/>
        <w:rPr>
          <w:rFonts w:ascii="Palatino Linotype" w:eastAsia="Calibri" w:hAnsi="Palatino Linotype" w:cs="Arial"/>
          <w:lang w:val="es-ES"/>
        </w:rPr>
      </w:pPr>
      <w:r w:rsidRPr="00B2291A">
        <w:rPr>
          <w:rFonts w:ascii="Palatino Linotype" w:hAnsi="Palatino Linotype" w:cs="Arial"/>
        </w:rPr>
        <w:lastRenderedPageBreak/>
        <w:t>Además, los artículos 12 y 24 del ordenamiento legal en cita establecen que los Sujetos Obligados solo proporcionarán la información pública que generen, administren o posean en el ejercicio de sus atribuciones, que se les requiera y que obre en sus archivos. Sin que tal obligación los constriña a procesarla, resumirla, efectuar cálculos o practicar investigaciones.</w:t>
      </w:r>
    </w:p>
    <w:p w14:paraId="47A5AE92" w14:textId="77777777" w:rsidR="00277AC7" w:rsidRPr="00B2291A" w:rsidRDefault="00277AC7" w:rsidP="00277AC7">
      <w:pPr>
        <w:pStyle w:val="Prrafodelista"/>
        <w:spacing w:line="360" w:lineRule="auto"/>
        <w:ind w:left="0"/>
        <w:jc w:val="both"/>
        <w:rPr>
          <w:rFonts w:ascii="Palatino Linotype" w:eastAsia="Calibri" w:hAnsi="Palatino Linotype" w:cs="Arial"/>
          <w:lang w:val="es-ES"/>
        </w:rPr>
      </w:pPr>
    </w:p>
    <w:p w14:paraId="3A26EC75" w14:textId="77777777" w:rsidR="00277AC7" w:rsidRPr="00B2291A" w:rsidRDefault="00277AC7" w:rsidP="00A959DC">
      <w:pPr>
        <w:pStyle w:val="Prrafodelista"/>
        <w:numPr>
          <w:ilvl w:val="0"/>
          <w:numId w:val="1"/>
        </w:numPr>
        <w:spacing w:line="360" w:lineRule="auto"/>
        <w:ind w:left="0" w:firstLine="0"/>
        <w:jc w:val="both"/>
        <w:rPr>
          <w:rFonts w:ascii="Palatino Linotype" w:eastAsia="Calibri" w:hAnsi="Palatino Linotype" w:cs="Arial"/>
          <w:lang w:val="es-ES"/>
        </w:rPr>
      </w:pPr>
      <w:r w:rsidRPr="00B2291A">
        <w:rPr>
          <w:rFonts w:ascii="Palatino Linotype" w:hAnsi="Palatino Linotype" w:cs="Arial"/>
          <w:lang w:val="es-MX"/>
        </w:rPr>
        <w:t xml:space="preserve">Bajo ese tenor cabe advertir que </w:t>
      </w:r>
      <w:r w:rsidRPr="00B2291A">
        <w:rPr>
          <w:rFonts w:ascii="Palatino Linotype" w:eastAsia="MS Mincho" w:hAnsi="Palatino Linotype" w:cs="Arial"/>
        </w:rPr>
        <w:t xml:space="preserve">este Órgano Garante considera que el referir un cobro es jurídicamente incompatible con el </w:t>
      </w:r>
      <w:r w:rsidRPr="00B2291A">
        <w:rPr>
          <w:rFonts w:ascii="Palatino Linotype" w:eastAsia="MS Mincho" w:hAnsi="Palatino Linotype" w:cs="Arial"/>
          <w:b/>
        </w:rPr>
        <w:t>principio de gratuidad</w:t>
      </w:r>
      <w:r w:rsidRPr="00B2291A">
        <w:rPr>
          <w:rFonts w:ascii="Palatino Linotype" w:eastAsia="MS Mincho" w:hAnsi="Palatino Linotype" w:cs="Arial"/>
        </w:rPr>
        <w:t xml:space="preserve"> establecido en el artículo 6 de la </w:t>
      </w:r>
      <w:r w:rsidRPr="00B2291A">
        <w:rPr>
          <w:rFonts w:ascii="Palatino Linotype" w:eastAsia="MS Mincho" w:hAnsi="Palatino Linotype" w:cs="Arial"/>
          <w:b/>
        </w:rPr>
        <w:t>Constitución Federal</w:t>
      </w:r>
      <w:r w:rsidRPr="00B2291A">
        <w:rPr>
          <w:rFonts w:ascii="Palatino Linotype" w:eastAsia="MS Mincho" w:hAnsi="Palatino Linotype" w:cs="Arial"/>
        </w:rPr>
        <w:t xml:space="preserve"> y 5 de la </w:t>
      </w:r>
      <w:r w:rsidRPr="00B2291A">
        <w:rPr>
          <w:rFonts w:ascii="Palatino Linotype" w:eastAsia="MS Mincho" w:hAnsi="Palatino Linotype" w:cs="Arial"/>
          <w:b/>
        </w:rPr>
        <w:t>Constitución Local</w:t>
      </w:r>
      <w:r w:rsidRPr="00B2291A">
        <w:rPr>
          <w:rFonts w:ascii="Palatino Linotype" w:eastAsia="MS Mincho" w:hAnsi="Palatino Linotype" w:cs="Arial"/>
        </w:rPr>
        <w:t>. Esto es así porque la información solicitada no será entregada en algún material específico, bajo el entendido de que es información que ya debería encontrarse digitalizada y en el caso de las versiones públicas se pueden elaborar con el uso de programas y herramientas tecnológicas de fácil acceso, sin necesidad realizar impresiones o fotocopiar las ya existentes, dicho en otras palabras, se trata de un proceso mecánico para que los documentos puedan ser entregados vía sistema electrónico, es decir, a través del Sistema de Acceso a la Información Mexiquense SAIMEX.</w:t>
      </w:r>
    </w:p>
    <w:p w14:paraId="024A210B" w14:textId="77777777" w:rsidR="00277AC7" w:rsidRPr="00B2291A" w:rsidRDefault="00277AC7" w:rsidP="00277AC7">
      <w:pPr>
        <w:pStyle w:val="Prrafodelista"/>
        <w:spacing w:line="360" w:lineRule="auto"/>
        <w:ind w:left="0"/>
        <w:jc w:val="both"/>
        <w:rPr>
          <w:rFonts w:ascii="Palatino Linotype" w:eastAsia="Calibri" w:hAnsi="Palatino Linotype" w:cs="Arial"/>
          <w:lang w:val="es-ES"/>
        </w:rPr>
      </w:pPr>
    </w:p>
    <w:p w14:paraId="70E262FB" w14:textId="77777777" w:rsidR="00277AC7" w:rsidRPr="00B2291A" w:rsidRDefault="00277AC7" w:rsidP="00A959DC">
      <w:pPr>
        <w:pStyle w:val="Prrafodelista"/>
        <w:numPr>
          <w:ilvl w:val="0"/>
          <w:numId w:val="1"/>
        </w:numPr>
        <w:spacing w:line="360" w:lineRule="auto"/>
        <w:ind w:left="0" w:firstLine="0"/>
        <w:jc w:val="both"/>
        <w:rPr>
          <w:rFonts w:ascii="Palatino Linotype" w:eastAsia="Calibri" w:hAnsi="Palatino Linotype" w:cs="Arial"/>
          <w:lang w:val="es-ES"/>
        </w:rPr>
      </w:pPr>
      <w:r w:rsidRPr="00B2291A">
        <w:rPr>
          <w:rFonts w:ascii="Palatino Linotype" w:eastAsia="MS Mincho" w:hAnsi="Palatino Linotype" w:cs="Arial"/>
        </w:rPr>
        <w:t>Robustece lo anteriormente expuesto la tesis aislada III.2o.</w:t>
      </w:r>
      <w:proofErr w:type="gramStart"/>
      <w:r w:rsidRPr="00B2291A">
        <w:rPr>
          <w:rFonts w:ascii="Palatino Linotype" w:eastAsia="MS Mincho" w:hAnsi="Palatino Linotype" w:cs="Arial"/>
        </w:rPr>
        <w:t>T.Aux</w:t>
      </w:r>
      <w:proofErr w:type="gramEnd"/>
      <w:r w:rsidRPr="00B2291A">
        <w:rPr>
          <w:rFonts w:ascii="Palatino Linotype" w:eastAsia="MS Mincho" w:hAnsi="Palatino Linotype" w:cs="Arial"/>
        </w:rPr>
        <w:t>.15 A, cuyo rubro, texto y datos de identificación son los siguientes:</w:t>
      </w:r>
    </w:p>
    <w:p w14:paraId="37FC3C09" w14:textId="77777777" w:rsidR="00277AC7" w:rsidRPr="00B2291A" w:rsidRDefault="00277AC7" w:rsidP="00277AC7">
      <w:pPr>
        <w:ind w:left="720"/>
        <w:contextualSpacing/>
        <w:rPr>
          <w:rFonts w:ascii="Palatino Linotype" w:eastAsia="Calibri" w:hAnsi="Palatino Linotype" w:cs="Arial"/>
          <w:lang w:val="es-ES"/>
        </w:rPr>
      </w:pPr>
    </w:p>
    <w:p w14:paraId="6297F19F" w14:textId="77777777" w:rsidR="00277AC7" w:rsidRPr="00B2291A" w:rsidRDefault="00277AC7" w:rsidP="00277AC7">
      <w:pPr>
        <w:spacing w:line="360" w:lineRule="auto"/>
        <w:ind w:left="567" w:right="618"/>
        <w:jc w:val="both"/>
        <w:rPr>
          <w:rFonts w:ascii="Palatino Linotype" w:eastAsia="MS Mincho" w:hAnsi="Palatino Linotype" w:cs="Arial"/>
          <w:i/>
          <w:sz w:val="22"/>
          <w:szCs w:val="22"/>
        </w:rPr>
      </w:pPr>
      <w:r w:rsidRPr="00B2291A">
        <w:rPr>
          <w:rFonts w:ascii="Palatino Linotype" w:eastAsia="MS Mincho" w:hAnsi="Palatino Linotype" w:cs="Arial"/>
          <w:b/>
          <w:i/>
          <w:sz w:val="22"/>
          <w:szCs w:val="22"/>
        </w:rPr>
        <w:t>TRANSPARENCIA E INFORMACIÓN PÚBLICA DEL ESTADO DE JALISCO. EL ARTÍCULO 78 DE LA LEY RELATIVA NO VIOLA EL PRINCIPIO DE GRATUIDAD EN EL EJERCICIO DEL DERECHO DE ACCESO A LA INFORMACIÓN, CONTENIDO EN LA FRACCIÓN III DEL ARTÍCULO 6o. DE LA CONSTITUCIÓN FEDERAL.</w:t>
      </w:r>
      <w:r w:rsidRPr="00B2291A">
        <w:rPr>
          <w:rFonts w:ascii="Palatino Linotype" w:eastAsia="MS Mincho" w:hAnsi="Palatino Linotype" w:cs="Arial"/>
          <w:i/>
          <w:sz w:val="22"/>
          <w:szCs w:val="22"/>
        </w:rPr>
        <w:t xml:space="preserve"> Del proceso legislativo que </w:t>
      </w:r>
      <w:r w:rsidRPr="00B2291A">
        <w:rPr>
          <w:rFonts w:ascii="Palatino Linotype" w:eastAsia="MS Mincho" w:hAnsi="Palatino Linotype" w:cs="Arial"/>
          <w:i/>
          <w:sz w:val="22"/>
          <w:szCs w:val="22"/>
        </w:rPr>
        <w:lastRenderedPageBreak/>
        <w:t xml:space="preserve">concluyó con la adición de un segundo párrafo con siete fracciones al artículo 6o. de la Constitución Política de los Estados Unidos Mexicanos, mediante decreto publicado en el Diario Oficial de la Federación el 20 de julio de 2007, se advierte que el creador de la norma destacó que la fracción III del referido numeral prevé, entre otras cosas, </w:t>
      </w:r>
      <w:r w:rsidRPr="00B2291A">
        <w:rPr>
          <w:rFonts w:ascii="Palatino Linotype" w:eastAsia="MS Mincho" w:hAnsi="Palatino Linotype" w:cs="Arial"/>
          <w:b/>
          <w:i/>
          <w:sz w:val="22"/>
          <w:szCs w:val="22"/>
        </w:rPr>
        <w:t xml:space="preserve">el principio de gratuidad únicamente por lo que ve al ejercicio del derecho de acceso a la información, lo que significa que el hecho de proporcionar información a los particulares </w:t>
      </w:r>
      <w:r w:rsidRPr="00B2291A">
        <w:rPr>
          <w:rFonts w:ascii="Palatino Linotype" w:eastAsia="MS Mincho" w:hAnsi="Palatino Linotype" w:cs="Arial"/>
          <w:b/>
          <w:i/>
          <w:sz w:val="22"/>
          <w:szCs w:val="22"/>
          <w:u w:val="single"/>
        </w:rPr>
        <w:t>no generará costo alguno para éstos</w:t>
      </w:r>
      <w:r w:rsidRPr="00B2291A">
        <w:rPr>
          <w:rFonts w:ascii="Palatino Linotype" w:eastAsia="MS Mincho" w:hAnsi="Palatino Linotype" w:cs="Arial"/>
          <w:b/>
          <w:i/>
          <w:sz w:val="22"/>
          <w:szCs w:val="22"/>
        </w:rPr>
        <w:t>.</w:t>
      </w:r>
      <w:r w:rsidRPr="00B2291A">
        <w:rPr>
          <w:rFonts w:ascii="Palatino Linotype" w:eastAsia="MS Mincho" w:hAnsi="Palatino Linotype" w:cs="Arial"/>
          <w:i/>
          <w:sz w:val="22"/>
          <w:szCs w:val="22"/>
        </w:rPr>
        <w:t xml:space="preserve"> Por otra parte, el artículo 78 de la Ley de Transparencia e Información Pública del Estado de Jalisco dispone </w:t>
      </w:r>
      <w:r w:rsidRPr="00B2291A">
        <w:rPr>
          <w:rFonts w:ascii="Palatino Linotype" w:eastAsia="MS Mincho" w:hAnsi="Palatino Linotype" w:cs="Arial"/>
          <w:b/>
          <w:i/>
          <w:sz w:val="22"/>
          <w:szCs w:val="22"/>
        </w:rPr>
        <w:t xml:space="preserve">que cuando la información solicitada se encuentre disponible al público en medios impresos, como libros, compendios, trípticos, archivos públicos, en formatos electrónicos disponibles en Internet o en cualquier otro medio, se le hará saber por escrito la fuente, el lugar y la forma en que puede consultar, reproducir o adquirir dicha información, lo que </w:t>
      </w:r>
      <w:r w:rsidRPr="00B2291A">
        <w:rPr>
          <w:rFonts w:ascii="Palatino Linotype" w:eastAsia="MS Mincho" w:hAnsi="Palatino Linotype" w:cs="Arial"/>
          <w:b/>
          <w:i/>
          <w:sz w:val="22"/>
          <w:szCs w:val="22"/>
          <w:u w:val="single"/>
        </w:rPr>
        <w:t xml:space="preserve">no implica propiamente un costo para el </w:t>
      </w:r>
      <w:proofErr w:type="spellStart"/>
      <w:r w:rsidRPr="00B2291A">
        <w:rPr>
          <w:rFonts w:ascii="Palatino Linotype" w:eastAsia="MS Mincho" w:hAnsi="Palatino Linotype" w:cs="Arial"/>
          <w:b/>
          <w:i/>
          <w:sz w:val="22"/>
          <w:szCs w:val="22"/>
          <w:u w:val="single"/>
        </w:rPr>
        <w:t>gobernado</w:t>
      </w:r>
      <w:proofErr w:type="spellEnd"/>
      <w:r w:rsidRPr="00B2291A">
        <w:rPr>
          <w:rFonts w:ascii="Palatino Linotype" w:eastAsia="MS Mincho" w:hAnsi="Palatino Linotype" w:cs="Arial"/>
          <w:i/>
          <w:sz w:val="22"/>
          <w:szCs w:val="22"/>
          <w:u w:val="single"/>
        </w:rPr>
        <w:t>.</w:t>
      </w:r>
      <w:r w:rsidRPr="00B2291A">
        <w:rPr>
          <w:rFonts w:ascii="Palatino Linotype" w:eastAsia="MS Mincho" w:hAnsi="Palatino Linotype" w:cs="Arial"/>
          <w:i/>
          <w:sz w:val="22"/>
          <w:szCs w:val="22"/>
        </w:rPr>
        <w:t xml:space="preserve"> Por tanto, el mencionado artículo 78 no viola el indicado principio, pues </w:t>
      </w:r>
      <w:r w:rsidRPr="00B2291A">
        <w:rPr>
          <w:rFonts w:ascii="Palatino Linotype" w:eastAsia="MS Mincho" w:hAnsi="Palatino Linotype" w:cs="Arial"/>
          <w:b/>
          <w:i/>
          <w:sz w:val="22"/>
          <w:szCs w:val="22"/>
        </w:rPr>
        <w:t>éste se dirige a los procedimientos para la obtención de la información, no a los eventuales costos de los soportes en los que ésta se entregue, tales como medios magnéticos, copias simples o certificadas, ni a las cantidades erogadas por el traslado para obtenerla o para su entrega a través de servicios de mensajería cuando así lo solicite el particular, en razón de que esos medios de reproducción y de envío son los que tienen un costo, pero no la información</w:t>
      </w:r>
      <w:r w:rsidRPr="00B2291A">
        <w:rPr>
          <w:rFonts w:ascii="Palatino Linotype" w:eastAsia="MS Mincho" w:hAnsi="Palatino Linotype" w:cs="Arial"/>
          <w:i/>
          <w:sz w:val="22"/>
          <w:szCs w:val="22"/>
        </w:rPr>
        <w:t>, además de que en la propia legislación se prevén los mecanismos para que el gobernado pueda tener el mayor acceso posible a aquélla, así como los medios de comunicación necesarios y posibles para su obtención.</w:t>
      </w:r>
    </w:p>
    <w:p w14:paraId="7A1D3E1F" w14:textId="77777777" w:rsidR="00277AC7" w:rsidRPr="00B2291A" w:rsidRDefault="00277AC7" w:rsidP="00277AC7">
      <w:pPr>
        <w:spacing w:line="360" w:lineRule="auto"/>
        <w:ind w:left="567" w:right="618"/>
        <w:jc w:val="both"/>
        <w:rPr>
          <w:rFonts w:ascii="Times New Roman" w:eastAsia="MS Mincho" w:hAnsi="Times New Roman" w:cs="Times New Roman"/>
          <w:i/>
          <w:sz w:val="22"/>
          <w:szCs w:val="22"/>
          <w:lang w:eastAsia="es-MX"/>
        </w:rPr>
      </w:pPr>
      <w:r w:rsidRPr="00B2291A">
        <w:rPr>
          <w:rFonts w:ascii="Palatino Linotype" w:eastAsia="MS Mincho" w:hAnsi="Palatino Linotype" w:cs="Arial"/>
          <w:i/>
          <w:sz w:val="22"/>
          <w:szCs w:val="22"/>
        </w:rPr>
        <w:t>SEGUNDO TRIBUNAL COLEGIADO AUXILIAR, CON RESIDENCIA EN GUADALAJARA, JALISCO.</w:t>
      </w:r>
      <w:r w:rsidRPr="00B2291A">
        <w:rPr>
          <w:rFonts w:ascii="Times New Roman" w:eastAsia="MS Mincho" w:hAnsi="Times New Roman" w:cs="Times New Roman"/>
          <w:i/>
          <w:sz w:val="22"/>
          <w:szCs w:val="22"/>
          <w:lang w:eastAsia="es-MX"/>
        </w:rPr>
        <w:t xml:space="preserve"> </w:t>
      </w:r>
    </w:p>
    <w:p w14:paraId="4EE5118A" w14:textId="77777777" w:rsidR="00277AC7" w:rsidRPr="00B2291A" w:rsidRDefault="00277AC7" w:rsidP="00277AC7">
      <w:pPr>
        <w:spacing w:line="360" w:lineRule="auto"/>
        <w:ind w:left="567" w:right="618"/>
        <w:jc w:val="both"/>
        <w:rPr>
          <w:rFonts w:ascii="Palatino Linotype" w:eastAsia="MS Mincho" w:hAnsi="Palatino Linotype" w:cs="Arial"/>
          <w:sz w:val="22"/>
          <w:szCs w:val="22"/>
        </w:rPr>
      </w:pPr>
      <w:r w:rsidRPr="00B2291A">
        <w:rPr>
          <w:rFonts w:ascii="Palatino Linotype" w:eastAsia="MS Mincho" w:hAnsi="Palatino Linotype" w:cs="Arial"/>
          <w:i/>
          <w:sz w:val="22"/>
          <w:szCs w:val="22"/>
        </w:rPr>
        <w:lastRenderedPageBreak/>
        <w:t>Amparo en revisión 287/2010. Jonatán Obed Martínez Jaramillo. 29 de abril de 2010. Unanimidad de votos. Ponente: José de Jesús López Arias. Secretario: Edgar Iván Ascencio López.</w:t>
      </w:r>
      <w:r w:rsidRPr="00B2291A">
        <w:rPr>
          <w:rFonts w:ascii="Times New Roman" w:eastAsia="MS Mincho" w:hAnsi="Times New Roman" w:cs="Times New Roman"/>
          <w:i/>
          <w:sz w:val="22"/>
          <w:szCs w:val="22"/>
          <w:lang w:eastAsia="es-MX"/>
        </w:rPr>
        <w:t xml:space="preserve"> </w:t>
      </w:r>
    </w:p>
    <w:p w14:paraId="44DEB2B9" w14:textId="77777777" w:rsidR="00277AC7" w:rsidRPr="00B2291A" w:rsidRDefault="00277AC7" w:rsidP="00277AC7">
      <w:pPr>
        <w:spacing w:before="240" w:after="240" w:line="360" w:lineRule="auto"/>
        <w:contextualSpacing/>
        <w:jc w:val="both"/>
        <w:rPr>
          <w:rFonts w:ascii="Palatino Linotype" w:eastAsia="MS Mincho" w:hAnsi="Palatino Linotype" w:cs="Arial"/>
        </w:rPr>
      </w:pPr>
    </w:p>
    <w:p w14:paraId="2E7B4A03" w14:textId="77777777" w:rsidR="00277AC7" w:rsidRPr="00B2291A" w:rsidRDefault="00277AC7" w:rsidP="00A959DC">
      <w:pPr>
        <w:pStyle w:val="Prrafodelista"/>
        <w:numPr>
          <w:ilvl w:val="0"/>
          <w:numId w:val="1"/>
        </w:numPr>
        <w:spacing w:before="240" w:after="240" w:line="360" w:lineRule="auto"/>
        <w:ind w:left="0" w:firstLine="0"/>
        <w:jc w:val="both"/>
        <w:rPr>
          <w:rFonts w:ascii="Palatino Linotype" w:eastAsia="MS Mincho" w:hAnsi="Palatino Linotype" w:cs="Arial"/>
        </w:rPr>
      </w:pPr>
      <w:r w:rsidRPr="00B2291A">
        <w:rPr>
          <w:rFonts w:ascii="Palatino Linotype" w:eastAsia="MS Mincho" w:hAnsi="Palatino Linotype" w:cs="Arial"/>
        </w:rPr>
        <w:t xml:space="preserve">De </w:t>
      </w:r>
      <w:proofErr w:type="gramStart"/>
      <w:r w:rsidRPr="00B2291A">
        <w:rPr>
          <w:rFonts w:ascii="Palatino Linotype" w:eastAsia="MS Mincho" w:hAnsi="Palatino Linotype" w:cs="Arial"/>
        </w:rPr>
        <w:t>ésta</w:t>
      </w:r>
      <w:proofErr w:type="gramEnd"/>
      <w:r w:rsidRPr="00B2291A">
        <w:rPr>
          <w:rFonts w:ascii="Palatino Linotype" w:eastAsia="MS Mincho" w:hAnsi="Palatino Linotype" w:cs="Arial"/>
        </w:rPr>
        <w:t xml:space="preserve"> forma, para garantizar el derecho fundamental de acceso a la información pública y los principios inherentes a él, la ley de la materia ha establecido como un procedimiento sencillo y expedito, la utilización de los medios electrónicos; y para ello este Instituto ha puesto a disposición de los particulares y de los </w:t>
      </w:r>
      <w:r w:rsidRPr="00B2291A">
        <w:rPr>
          <w:rFonts w:ascii="Palatino Linotype" w:eastAsia="MS Mincho" w:hAnsi="Palatino Linotype" w:cs="Arial"/>
          <w:b/>
        </w:rPr>
        <w:t>SUJETOS OBLIGADOS</w:t>
      </w:r>
      <w:r w:rsidRPr="00B2291A">
        <w:rPr>
          <w:rFonts w:ascii="Palatino Linotype" w:eastAsia="MS Mincho" w:hAnsi="Palatino Linotype" w:cs="Arial"/>
        </w:rPr>
        <w:t>, el Sistema de Acceso a la Información Mexiquense (</w:t>
      </w:r>
      <w:r w:rsidRPr="00B2291A">
        <w:rPr>
          <w:rFonts w:ascii="Palatino Linotype" w:eastAsia="MS Mincho" w:hAnsi="Palatino Linotype" w:cs="Arial"/>
          <w:b/>
        </w:rPr>
        <w:t>SAIMEX</w:t>
      </w:r>
      <w:r w:rsidRPr="00B2291A">
        <w:rPr>
          <w:rFonts w:ascii="Palatino Linotype" w:eastAsia="MS Mincho" w:hAnsi="Palatino Linotype" w:cs="Arial"/>
        </w:rPr>
        <w:t xml:space="preserve">), para que de manera oportuna y </w:t>
      </w:r>
      <w:r w:rsidRPr="00B2291A">
        <w:rPr>
          <w:rFonts w:ascii="Palatino Linotype" w:eastAsia="MS Mincho" w:hAnsi="Palatino Linotype" w:cs="Arial"/>
          <w:b/>
          <w:u w:val="single"/>
        </w:rPr>
        <w:t>gratuita</w:t>
      </w:r>
      <w:r w:rsidRPr="00B2291A">
        <w:rPr>
          <w:rFonts w:ascii="Palatino Linotype" w:eastAsia="MS Mincho" w:hAnsi="Palatino Linotype" w:cs="Arial"/>
        </w:rPr>
        <w:t xml:space="preserve"> se entregue la información pública solicitada.</w:t>
      </w:r>
    </w:p>
    <w:p w14:paraId="4AD310A8" w14:textId="77777777" w:rsidR="00277AC7" w:rsidRPr="00B2291A" w:rsidRDefault="00277AC7" w:rsidP="00277AC7">
      <w:pPr>
        <w:pStyle w:val="Prrafodelista"/>
        <w:spacing w:before="240" w:after="240" w:line="360" w:lineRule="auto"/>
        <w:ind w:left="0"/>
        <w:jc w:val="both"/>
        <w:rPr>
          <w:rFonts w:ascii="Palatino Linotype" w:eastAsia="MS Mincho" w:hAnsi="Palatino Linotype" w:cs="Arial"/>
        </w:rPr>
      </w:pPr>
    </w:p>
    <w:p w14:paraId="1E32E662" w14:textId="77777777" w:rsidR="00277AC7" w:rsidRPr="00B2291A" w:rsidRDefault="00277AC7" w:rsidP="00A959DC">
      <w:pPr>
        <w:pStyle w:val="Prrafodelista"/>
        <w:numPr>
          <w:ilvl w:val="0"/>
          <w:numId w:val="1"/>
        </w:numPr>
        <w:spacing w:before="240" w:after="240" w:line="360" w:lineRule="auto"/>
        <w:ind w:left="0" w:firstLine="0"/>
        <w:jc w:val="both"/>
        <w:rPr>
          <w:rFonts w:ascii="Palatino Linotype" w:eastAsia="MS Mincho" w:hAnsi="Palatino Linotype" w:cs="Arial"/>
        </w:rPr>
      </w:pPr>
      <w:r w:rsidRPr="00B2291A">
        <w:rPr>
          <w:rFonts w:ascii="Palatino Linotype" w:eastAsia="MS Mincho" w:hAnsi="Palatino Linotype" w:cs="Arial"/>
        </w:rPr>
        <w:t xml:space="preserve">El principio de gratuidad es entendido bajo la lógica de </w:t>
      </w:r>
      <w:proofErr w:type="gramStart"/>
      <w:r w:rsidRPr="00B2291A">
        <w:rPr>
          <w:rFonts w:ascii="Palatino Linotype" w:eastAsia="MS Mincho" w:hAnsi="Palatino Linotype" w:cs="Arial"/>
        </w:rPr>
        <w:t>que</w:t>
      </w:r>
      <w:proofErr w:type="gramEnd"/>
      <w:r w:rsidRPr="00B2291A">
        <w:rPr>
          <w:rFonts w:ascii="Palatino Linotype" w:eastAsia="MS Mincho" w:hAnsi="Palatino Linotype" w:cs="Arial"/>
        </w:rPr>
        <w:t xml:space="preserve"> si los documentos que obran en los archivos de una institución pública fueron elaborados por servidores públicos en el ejercicio de las atribuciones que delegatoriamente les son conferidas por la sociedad, entonces dicha información es un bien público al que puede acceder cualquier persona sin tener que condicionarse pago alguno.</w:t>
      </w:r>
    </w:p>
    <w:p w14:paraId="21BCFFEA" w14:textId="77777777" w:rsidR="00277AC7" w:rsidRPr="00B2291A" w:rsidRDefault="00277AC7" w:rsidP="00277AC7">
      <w:pPr>
        <w:pStyle w:val="Prrafodelista"/>
        <w:spacing w:before="240" w:after="240" w:line="360" w:lineRule="auto"/>
        <w:ind w:left="0"/>
        <w:jc w:val="both"/>
        <w:rPr>
          <w:rFonts w:ascii="Palatino Linotype" w:eastAsia="MS Mincho" w:hAnsi="Palatino Linotype" w:cs="Arial"/>
        </w:rPr>
      </w:pPr>
    </w:p>
    <w:p w14:paraId="6AB28454" w14:textId="77777777" w:rsidR="00277AC7" w:rsidRPr="00B2291A" w:rsidRDefault="00277AC7" w:rsidP="00A959DC">
      <w:pPr>
        <w:pStyle w:val="Prrafodelista"/>
        <w:numPr>
          <w:ilvl w:val="0"/>
          <w:numId w:val="1"/>
        </w:numPr>
        <w:spacing w:before="240" w:after="240" w:line="360" w:lineRule="auto"/>
        <w:ind w:left="0" w:firstLine="0"/>
        <w:jc w:val="both"/>
        <w:rPr>
          <w:rFonts w:ascii="Palatino Linotype" w:eastAsia="MS Mincho" w:hAnsi="Palatino Linotype" w:cs="Arial"/>
        </w:rPr>
      </w:pPr>
      <w:r w:rsidRPr="00B2291A">
        <w:rPr>
          <w:rFonts w:ascii="Palatino Linotype" w:eastAsia="MS Mincho" w:hAnsi="Palatino Linotype" w:cs="Arial"/>
        </w:rPr>
        <w:t>Lo anterior no implica que cuando la información sea solicitada en algún medio específico, la expedición de los documentos puede generar un costo, constreñido únicamente al pago de los materiales en los que se solicitó o el envío de la misma.</w:t>
      </w:r>
    </w:p>
    <w:p w14:paraId="5D8B7FED" w14:textId="77777777" w:rsidR="00277AC7" w:rsidRPr="00B2291A" w:rsidRDefault="00277AC7" w:rsidP="00277AC7">
      <w:pPr>
        <w:pStyle w:val="Prrafodelista"/>
        <w:spacing w:before="240" w:after="240" w:line="360" w:lineRule="auto"/>
        <w:ind w:left="0"/>
        <w:jc w:val="both"/>
        <w:rPr>
          <w:rFonts w:ascii="Palatino Linotype" w:eastAsia="MS Mincho" w:hAnsi="Palatino Linotype" w:cs="Arial"/>
        </w:rPr>
      </w:pPr>
    </w:p>
    <w:p w14:paraId="4BB79923" w14:textId="77777777" w:rsidR="00277AC7" w:rsidRPr="00B2291A" w:rsidRDefault="00277AC7" w:rsidP="00A959DC">
      <w:pPr>
        <w:pStyle w:val="Prrafodelista"/>
        <w:numPr>
          <w:ilvl w:val="0"/>
          <w:numId w:val="1"/>
        </w:numPr>
        <w:spacing w:before="240" w:after="240" w:line="360" w:lineRule="auto"/>
        <w:ind w:left="0" w:firstLine="0"/>
        <w:jc w:val="both"/>
        <w:rPr>
          <w:rFonts w:ascii="Palatino Linotype" w:eastAsia="MS Mincho" w:hAnsi="Palatino Linotype" w:cs="Arial"/>
        </w:rPr>
      </w:pPr>
      <w:r w:rsidRPr="00B2291A">
        <w:rPr>
          <w:rFonts w:ascii="Palatino Linotype" w:eastAsia="MS Mincho" w:hAnsi="Palatino Linotype" w:cs="Arial"/>
        </w:rPr>
        <w:lastRenderedPageBreak/>
        <w:t>Así mismo es sumamente importante destacar plataformas de internet como el Sistema de Acceso a la Información Mexiquense (</w:t>
      </w:r>
      <w:r w:rsidRPr="00B2291A">
        <w:rPr>
          <w:rFonts w:ascii="Palatino Linotype" w:eastAsia="MS Mincho" w:hAnsi="Palatino Linotype" w:cs="Arial"/>
          <w:b/>
        </w:rPr>
        <w:t>SAIMEX</w:t>
      </w:r>
      <w:r w:rsidRPr="00B2291A">
        <w:rPr>
          <w:rFonts w:ascii="Palatino Linotype" w:eastAsia="MS Mincho" w:hAnsi="Palatino Linotype" w:cs="Arial"/>
        </w:rPr>
        <w:t xml:space="preserve">), a través del cual se puede acceder a la información pública, lo que permite ejercer este derecho fundamental y recibir la información solicitada sin que reporte un costo para los solicitantes; del mismo modo, a través de este sistema electrónico se pueden presentar las inconformidades ante el órgano garante quien </w:t>
      </w:r>
      <w:proofErr w:type="gramStart"/>
      <w:r w:rsidRPr="00B2291A">
        <w:rPr>
          <w:rFonts w:ascii="Palatino Linotype" w:eastAsia="MS Mincho" w:hAnsi="Palatino Linotype" w:cs="Arial"/>
        </w:rPr>
        <w:t>resolverá</w:t>
      </w:r>
      <w:proofErr w:type="gramEnd"/>
      <w:r w:rsidRPr="00B2291A">
        <w:rPr>
          <w:rFonts w:ascii="Palatino Linotype" w:eastAsia="MS Mincho" w:hAnsi="Palatino Linotype" w:cs="Arial"/>
        </w:rPr>
        <w:t xml:space="preserve"> en definitiva.</w:t>
      </w:r>
    </w:p>
    <w:p w14:paraId="4A8735FB" w14:textId="77777777" w:rsidR="00BD0025" w:rsidRPr="00B2291A" w:rsidRDefault="00BD0025" w:rsidP="00BD0025">
      <w:pPr>
        <w:pStyle w:val="Prrafodelista"/>
        <w:spacing w:before="240" w:after="240" w:line="360" w:lineRule="auto"/>
        <w:ind w:left="0"/>
        <w:jc w:val="both"/>
        <w:rPr>
          <w:rFonts w:ascii="Palatino Linotype" w:eastAsia="MS Mincho" w:hAnsi="Palatino Linotype" w:cs="Arial"/>
        </w:rPr>
      </w:pPr>
    </w:p>
    <w:p w14:paraId="1A4474C8" w14:textId="77777777" w:rsidR="00277AC7" w:rsidRPr="00B2291A" w:rsidRDefault="00277AC7" w:rsidP="00A959DC">
      <w:pPr>
        <w:pStyle w:val="Prrafodelista"/>
        <w:numPr>
          <w:ilvl w:val="0"/>
          <w:numId w:val="1"/>
        </w:numPr>
        <w:spacing w:line="360" w:lineRule="auto"/>
        <w:ind w:left="0" w:firstLine="0"/>
        <w:jc w:val="both"/>
        <w:rPr>
          <w:rFonts w:ascii="Palatino Linotype" w:hAnsi="Palatino Linotype" w:cs="Arial"/>
        </w:rPr>
      </w:pPr>
      <w:r w:rsidRPr="00B2291A">
        <w:rPr>
          <w:rFonts w:ascii="Palatino Linotype" w:hAnsi="Palatino Linotype" w:cs="Arial"/>
          <w:lang w:val="es-ES"/>
        </w:rPr>
        <w:t xml:space="preserve">En complemento a esto, </w:t>
      </w:r>
      <w:r w:rsidRPr="00B2291A">
        <w:rPr>
          <w:rFonts w:ascii="Palatino Linotype" w:hAnsi="Palatino Linotype" w:cs="Arial"/>
        </w:rPr>
        <w:t xml:space="preserve">se pondrá un ejemplo de varios pasos que el </w:t>
      </w:r>
      <w:r w:rsidRPr="00B2291A">
        <w:rPr>
          <w:rFonts w:ascii="Palatino Linotype" w:hAnsi="Palatino Linotype" w:cs="Arial"/>
          <w:b/>
        </w:rPr>
        <w:t>SUJETO OBLIGADO</w:t>
      </w:r>
      <w:r w:rsidRPr="00B2291A">
        <w:rPr>
          <w:rFonts w:ascii="Palatino Linotype" w:hAnsi="Palatino Linotype" w:cs="Arial"/>
        </w:rPr>
        <w:t xml:space="preserve"> puede realizar, en relación a la elaboración de versiones públicas; ahora bien, para poder realizar una Versión Pública en archivos digitalizados para lo cual,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14:paraId="4F40E7E2" w14:textId="77777777" w:rsidR="00277AC7" w:rsidRPr="00B2291A" w:rsidRDefault="00277AC7" w:rsidP="00277AC7">
      <w:pPr>
        <w:pStyle w:val="Prrafodelista"/>
        <w:spacing w:line="360" w:lineRule="auto"/>
        <w:ind w:left="0"/>
        <w:jc w:val="both"/>
        <w:rPr>
          <w:rFonts w:ascii="Palatino Linotype" w:hAnsi="Palatino Linotype" w:cs="Arial"/>
        </w:rPr>
      </w:pPr>
    </w:p>
    <w:p w14:paraId="080CB108" w14:textId="77777777" w:rsidR="00277AC7" w:rsidRPr="00B2291A" w:rsidRDefault="00277AC7" w:rsidP="00A959DC">
      <w:pPr>
        <w:pStyle w:val="Prrafodelista"/>
        <w:numPr>
          <w:ilvl w:val="0"/>
          <w:numId w:val="1"/>
        </w:numPr>
        <w:spacing w:line="360" w:lineRule="auto"/>
        <w:ind w:left="0" w:firstLine="0"/>
        <w:jc w:val="both"/>
        <w:rPr>
          <w:rFonts w:ascii="Palatino Linotype" w:hAnsi="Palatino Linotype" w:cs="Arial"/>
        </w:rPr>
      </w:pPr>
      <w:r w:rsidRPr="00B2291A">
        <w:rPr>
          <w:rFonts w:ascii="Palatino Linotype" w:hAnsi="Palatino Linotype" w:cs="Arial"/>
        </w:rPr>
        <w:t xml:space="preserve">En esa tesitura, a fin de que la digitalización no suponga una imposibilidad por fotocopiado, testado y digitalización posterior, se pondrá un ejemplo de varios pasos que el </w:t>
      </w:r>
      <w:r w:rsidRPr="00B2291A">
        <w:rPr>
          <w:rFonts w:ascii="Palatino Linotype" w:hAnsi="Palatino Linotype" w:cs="Arial"/>
          <w:b/>
        </w:rPr>
        <w:t>SUJETO OBLIGADO</w:t>
      </w:r>
      <w:r w:rsidRPr="00B2291A">
        <w:rPr>
          <w:rFonts w:ascii="Palatino Linotype" w:hAnsi="Palatino Linotype" w:cs="Arial"/>
        </w:rPr>
        <w:t xml:space="preserve"> puede realizar, en relación a la elaboración de versiones públicas; ahora bien, para poder realizar una Versión Pública en archivos digitalizados como es el caso de la nómina general,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14:paraId="69F030E8" w14:textId="77777777" w:rsidR="00277AC7" w:rsidRPr="00B2291A" w:rsidRDefault="00277AC7" w:rsidP="00277AC7">
      <w:pPr>
        <w:pStyle w:val="Prrafodelista"/>
        <w:spacing w:line="360" w:lineRule="auto"/>
        <w:ind w:left="0"/>
        <w:jc w:val="both"/>
        <w:rPr>
          <w:rFonts w:ascii="Palatino Linotype" w:hAnsi="Palatino Linotype" w:cs="Arial"/>
        </w:rPr>
      </w:pPr>
    </w:p>
    <w:p w14:paraId="3E912C8B" w14:textId="77777777" w:rsidR="00277AC7" w:rsidRPr="00B2291A" w:rsidRDefault="00277AC7" w:rsidP="00A959DC">
      <w:pPr>
        <w:pStyle w:val="Prrafodelista"/>
        <w:numPr>
          <w:ilvl w:val="0"/>
          <w:numId w:val="1"/>
        </w:numPr>
        <w:spacing w:line="360" w:lineRule="auto"/>
        <w:ind w:left="0" w:firstLine="0"/>
        <w:jc w:val="both"/>
        <w:rPr>
          <w:rFonts w:ascii="Palatino Linotype" w:hAnsi="Palatino Linotype" w:cs="Arial"/>
        </w:rPr>
      </w:pPr>
      <w:r w:rsidRPr="00B2291A">
        <w:rPr>
          <w:rFonts w:ascii="Palatino Linotype" w:hAnsi="Palatino Linotype" w:cs="Arial"/>
        </w:rPr>
        <w:t>Para ello es necesario indicar los pasos a seguir para una correcta elaboración de versiones públicas como sigue:</w:t>
      </w:r>
    </w:p>
    <w:p w14:paraId="6266986D" w14:textId="77777777" w:rsidR="00277AC7" w:rsidRPr="00B2291A" w:rsidRDefault="00277AC7" w:rsidP="00277AC7">
      <w:pPr>
        <w:pStyle w:val="Prrafodelista"/>
        <w:spacing w:before="240" w:after="240" w:line="360" w:lineRule="auto"/>
        <w:ind w:left="0" w:firstLine="851"/>
        <w:jc w:val="both"/>
        <w:rPr>
          <w:rFonts w:ascii="Palatino Linotype" w:hAnsi="Palatino Linotype" w:cs="Arial"/>
        </w:rPr>
      </w:pPr>
    </w:p>
    <w:p w14:paraId="25E53AB8" w14:textId="77777777" w:rsidR="00277AC7" w:rsidRPr="00B2291A" w:rsidRDefault="00277AC7" w:rsidP="00277AC7">
      <w:pPr>
        <w:pStyle w:val="Prrafodelista"/>
        <w:spacing w:before="240" w:after="240" w:line="360" w:lineRule="auto"/>
        <w:ind w:left="0" w:firstLine="851"/>
        <w:jc w:val="both"/>
        <w:rPr>
          <w:rFonts w:ascii="Palatino Linotype" w:hAnsi="Palatino Linotype" w:cs="Arial"/>
        </w:rPr>
      </w:pPr>
      <w:r w:rsidRPr="00B2291A">
        <w:rPr>
          <w:rFonts w:ascii="Palatino Linotype" w:hAnsi="Palatino Linotype" w:cs="Arial"/>
        </w:rPr>
        <w:t>1) Ingresar al archivo que se encuentra ya digitalizado con el programa Adobe Reader DC y seleccionar el icono “herramientas”, tal como se ejemplifica a continuación:</w:t>
      </w:r>
    </w:p>
    <w:p w14:paraId="660A6D73" w14:textId="77777777" w:rsidR="00277AC7" w:rsidRPr="00B2291A" w:rsidRDefault="00277AC7" w:rsidP="00277AC7">
      <w:pPr>
        <w:pStyle w:val="Prrafodelista"/>
        <w:spacing w:before="240" w:after="240" w:line="360" w:lineRule="auto"/>
        <w:ind w:left="0" w:firstLine="851"/>
        <w:jc w:val="both"/>
        <w:rPr>
          <w:rFonts w:ascii="Palatino Linotype" w:hAnsi="Palatino Linotype" w:cs="Arial"/>
        </w:rPr>
      </w:pPr>
    </w:p>
    <w:p w14:paraId="3915AEFE" w14:textId="77777777" w:rsidR="00277AC7" w:rsidRPr="00B2291A" w:rsidRDefault="00277AC7" w:rsidP="00277AC7">
      <w:pPr>
        <w:pStyle w:val="Prrafodelista"/>
        <w:spacing w:before="240" w:after="240" w:line="360" w:lineRule="auto"/>
        <w:ind w:left="0"/>
        <w:jc w:val="both"/>
        <w:rPr>
          <w:rFonts w:ascii="Palatino Linotype" w:hAnsi="Palatino Linotype" w:cs="Arial"/>
        </w:rPr>
      </w:pPr>
      <w:r w:rsidRPr="00B2291A">
        <w:rPr>
          <w:noProof/>
          <w:lang w:val="es-MX" w:eastAsia="es-MX"/>
        </w:rPr>
        <mc:AlternateContent>
          <mc:Choice Requires="wps">
            <w:drawing>
              <wp:anchor distT="0" distB="0" distL="114300" distR="114300" simplePos="0" relativeHeight="251666432" behindDoc="0" locked="0" layoutInCell="1" allowOverlap="1" wp14:anchorId="2EE32882" wp14:editId="5B95BE6B">
                <wp:simplePos x="0" y="0"/>
                <wp:positionH relativeFrom="margin">
                  <wp:align>left</wp:align>
                </wp:positionH>
                <wp:positionV relativeFrom="paragraph">
                  <wp:posOffset>417830</wp:posOffset>
                </wp:positionV>
                <wp:extent cx="523875" cy="847725"/>
                <wp:effectExtent l="57150" t="38100" r="85725" b="104775"/>
                <wp:wrapNone/>
                <wp:docPr id="38" name="Flecha arriba 38"/>
                <wp:cNvGraphicFramePr/>
                <a:graphic xmlns:a="http://schemas.openxmlformats.org/drawingml/2006/main">
                  <a:graphicData uri="http://schemas.microsoft.com/office/word/2010/wordprocessingShape">
                    <wps:wsp>
                      <wps:cNvSpPr/>
                      <wps:spPr>
                        <a:xfrm>
                          <a:off x="0" y="0"/>
                          <a:ext cx="523875" cy="847725"/>
                        </a:xfrm>
                        <a:prstGeom prst="up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A13F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 o:spid="_x0000_s1026" type="#_x0000_t68" style="position:absolute;margin-left:0;margin-top:32.9pt;width:41.25pt;height:66.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" adj="6674" fillcolor="red" strokecolor="#4579b8 [3044]">
                <v:shadow on="t" color="black" opacity="22937f" origin=",.5" offset="0,.63889mm"/>
                <w10:wrap anchorx="margin"/>
              </v:shape>
            </w:pict>
          </mc:Fallback>
        </mc:AlternateContent>
      </w:r>
      <w:r w:rsidRPr="00B2291A">
        <w:rPr>
          <w:noProof/>
          <w:lang w:val="es-MX" w:eastAsia="es-MX"/>
        </w:rPr>
        <w:drawing>
          <wp:inline distT="0" distB="0" distL="0" distR="0" wp14:anchorId="1AB6FBBF" wp14:editId="78E47EF0">
            <wp:extent cx="5572125" cy="39433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12" r="10218" b="15812"/>
                    <a:stretch/>
                  </pic:blipFill>
                  <pic:spPr bwMode="auto">
                    <a:xfrm>
                      <a:off x="0" y="0"/>
                      <a:ext cx="5572125" cy="3943350"/>
                    </a:xfrm>
                    <a:prstGeom prst="rect">
                      <a:avLst/>
                    </a:prstGeom>
                    <a:ln>
                      <a:noFill/>
                    </a:ln>
                    <a:extLst>
                      <a:ext uri="{53640926-AAD7-44D8-BBD7-CCE9431645EC}">
                        <a14:shadowObscured xmlns:a14="http://schemas.microsoft.com/office/drawing/2010/main"/>
                      </a:ext>
                    </a:extLst>
                  </pic:spPr>
                </pic:pic>
              </a:graphicData>
            </a:graphic>
          </wp:inline>
        </w:drawing>
      </w:r>
    </w:p>
    <w:p w14:paraId="0FE7146D" w14:textId="77777777" w:rsidR="00277AC7" w:rsidRPr="00B2291A" w:rsidRDefault="00277AC7" w:rsidP="00277AC7">
      <w:pPr>
        <w:pStyle w:val="Prrafodelista"/>
        <w:spacing w:before="240" w:after="240" w:line="360" w:lineRule="auto"/>
        <w:ind w:left="0"/>
        <w:jc w:val="both"/>
        <w:rPr>
          <w:rFonts w:ascii="Palatino Linotype" w:hAnsi="Palatino Linotype" w:cs="Arial"/>
        </w:rPr>
      </w:pPr>
    </w:p>
    <w:p w14:paraId="2F075E62" w14:textId="77777777" w:rsidR="00277AC7" w:rsidRPr="00B2291A" w:rsidRDefault="00277AC7" w:rsidP="00277AC7">
      <w:pPr>
        <w:pStyle w:val="Prrafodelista"/>
        <w:spacing w:before="240" w:after="240" w:line="360" w:lineRule="auto"/>
        <w:ind w:left="0"/>
        <w:jc w:val="both"/>
        <w:rPr>
          <w:rFonts w:ascii="Palatino Linotype" w:hAnsi="Palatino Linotype" w:cs="Arial"/>
        </w:rPr>
      </w:pPr>
      <w:r w:rsidRPr="00B2291A">
        <w:rPr>
          <w:rFonts w:ascii="Palatino Linotype" w:hAnsi="Palatino Linotype" w:cs="Arial"/>
        </w:rPr>
        <w:t>2) Seleccionar la herramienta “Censurar”, como se observa a continuación:</w:t>
      </w:r>
    </w:p>
    <w:p w14:paraId="48BCA5B3" w14:textId="77777777" w:rsidR="00277AC7" w:rsidRPr="00B2291A" w:rsidRDefault="00277AC7" w:rsidP="00277AC7">
      <w:pPr>
        <w:pStyle w:val="Prrafodelista"/>
        <w:spacing w:before="240" w:after="240" w:line="360" w:lineRule="auto"/>
        <w:ind w:left="0"/>
        <w:jc w:val="both"/>
        <w:rPr>
          <w:rFonts w:ascii="Palatino Linotype" w:hAnsi="Palatino Linotype" w:cs="Arial"/>
        </w:rPr>
      </w:pPr>
      <w:r w:rsidRPr="00B2291A">
        <w:rPr>
          <w:noProof/>
          <w:lang w:val="es-MX" w:eastAsia="es-MX"/>
        </w:rPr>
        <w:lastRenderedPageBreak/>
        <mc:AlternateContent>
          <mc:Choice Requires="wps">
            <w:drawing>
              <wp:anchor distT="0" distB="0" distL="114300" distR="114300" simplePos="0" relativeHeight="251667456" behindDoc="0" locked="0" layoutInCell="1" allowOverlap="1" wp14:anchorId="70E6B200" wp14:editId="5D478ABB">
                <wp:simplePos x="0" y="0"/>
                <wp:positionH relativeFrom="column">
                  <wp:posOffset>1043940</wp:posOffset>
                </wp:positionH>
                <wp:positionV relativeFrom="paragraph">
                  <wp:posOffset>970915</wp:posOffset>
                </wp:positionV>
                <wp:extent cx="438150" cy="704850"/>
                <wp:effectExtent l="57150" t="38100" r="38100" b="95250"/>
                <wp:wrapNone/>
                <wp:docPr id="40" name="Flecha arriba 40"/>
                <wp:cNvGraphicFramePr/>
                <a:graphic xmlns:a="http://schemas.openxmlformats.org/drawingml/2006/main">
                  <a:graphicData uri="http://schemas.microsoft.com/office/word/2010/wordprocessingShape">
                    <wps:wsp>
                      <wps:cNvSpPr/>
                      <wps:spPr>
                        <a:xfrm>
                          <a:off x="0" y="0"/>
                          <a:ext cx="438150" cy="704850"/>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83625" id="Flecha arriba 40" o:spid="_x0000_s1026" type="#_x0000_t68" style="position:absolute;margin-left:82.2pt;margin-top:76.45pt;width:34.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" adj="6714" fillcolor="red" strokecolor="red">
                <v:shadow on="t" color="black" opacity="22937f" origin=",.5" offset="0,.63889mm"/>
              </v:shape>
            </w:pict>
          </mc:Fallback>
        </mc:AlternateContent>
      </w:r>
      <w:r w:rsidRPr="00B2291A">
        <w:rPr>
          <w:noProof/>
          <w:lang w:val="es-MX" w:eastAsia="es-MX"/>
        </w:rPr>
        <w:drawing>
          <wp:inline distT="0" distB="0" distL="0" distR="0" wp14:anchorId="1CA214F5" wp14:editId="110AB97F">
            <wp:extent cx="4980940" cy="19716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130" r="21249" b="26919"/>
                    <a:stretch/>
                  </pic:blipFill>
                  <pic:spPr bwMode="auto">
                    <a:xfrm>
                      <a:off x="0" y="0"/>
                      <a:ext cx="4984720" cy="1973171"/>
                    </a:xfrm>
                    <a:prstGeom prst="rect">
                      <a:avLst/>
                    </a:prstGeom>
                    <a:ln>
                      <a:noFill/>
                    </a:ln>
                    <a:extLst>
                      <a:ext uri="{53640926-AAD7-44D8-BBD7-CCE9431645EC}">
                        <a14:shadowObscured xmlns:a14="http://schemas.microsoft.com/office/drawing/2010/main"/>
                      </a:ext>
                    </a:extLst>
                  </pic:spPr>
                </pic:pic>
              </a:graphicData>
            </a:graphic>
          </wp:inline>
        </w:drawing>
      </w:r>
    </w:p>
    <w:p w14:paraId="082DA48A" w14:textId="77777777" w:rsidR="00277AC7" w:rsidRPr="00B2291A" w:rsidRDefault="00277AC7" w:rsidP="00277AC7">
      <w:pPr>
        <w:pStyle w:val="Prrafodelista"/>
        <w:spacing w:before="240" w:after="240" w:line="360" w:lineRule="auto"/>
        <w:ind w:left="0" w:firstLine="851"/>
        <w:jc w:val="both"/>
        <w:rPr>
          <w:rFonts w:ascii="Palatino Linotype" w:hAnsi="Palatino Linotype" w:cs="Arial"/>
        </w:rPr>
      </w:pPr>
    </w:p>
    <w:p w14:paraId="5A0DF3CF" w14:textId="77777777" w:rsidR="00277AC7" w:rsidRPr="00B2291A" w:rsidRDefault="00277AC7" w:rsidP="00277AC7">
      <w:pPr>
        <w:pStyle w:val="Prrafodelista"/>
        <w:spacing w:before="240" w:after="240" w:line="360" w:lineRule="auto"/>
        <w:ind w:left="0" w:firstLine="851"/>
        <w:jc w:val="both"/>
        <w:rPr>
          <w:rFonts w:ascii="Palatino Linotype" w:hAnsi="Palatino Linotype" w:cs="Arial"/>
        </w:rPr>
      </w:pPr>
      <w:r w:rsidRPr="00B2291A">
        <w:rPr>
          <w:rFonts w:ascii="Palatino Linotype" w:hAnsi="Palatino Linotype" w:cs="Arial"/>
        </w:rPr>
        <w:t>3) Seleccionar la opción marcar para censura y a continuación texto e imágenes:</w:t>
      </w:r>
    </w:p>
    <w:p w14:paraId="644F3672" w14:textId="77777777" w:rsidR="00277AC7" w:rsidRPr="00B2291A" w:rsidRDefault="00277AC7" w:rsidP="00277AC7">
      <w:pPr>
        <w:pStyle w:val="Prrafodelista"/>
        <w:spacing w:before="240" w:after="240" w:line="360" w:lineRule="auto"/>
        <w:ind w:left="0"/>
        <w:jc w:val="both"/>
        <w:rPr>
          <w:rFonts w:ascii="Palatino Linotype" w:hAnsi="Palatino Linotype" w:cs="Arial"/>
        </w:rPr>
      </w:pPr>
      <w:r w:rsidRPr="00B2291A">
        <w:rPr>
          <w:noProof/>
          <w:lang w:val="es-MX" w:eastAsia="es-MX"/>
        </w:rPr>
        <mc:AlternateContent>
          <mc:Choice Requires="wps">
            <w:drawing>
              <wp:anchor distT="0" distB="0" distL="114300" distR="114300" simplePos="0" relativeHeight="251668480" behindDoc="0" locked="0" layoutInCell="1" allowOverlap="1" wp14:anchorId="637B0358" wp14:editId="013C2861">
                <wp:simplePos x="0" y="0"/>
                <wp:positionH relativeFrom="column">
                  <wp:posOffset>2929890</wp:posOffset>
                </wp:positionH>
                <wp:positionV relativeFrom="paragraph">
                  <wp:posOffset>756920</wp:posOffset>
                </wp:positionV>
                <wp:extent cx="828675" cy="19050"/>
                <wp:effectExtent l="38100" t="76200" r="28575" b="114300"/>
                <wp:wrapNone/>
                <wp:docPr id="42" name="Conector recto de flecha 42"/>
                <wp:cNvGraphicFramePr/>
                <a:graphic xmlns:a="http://schemas.openxmlformats.org/drawingml/2006/main">
                  <a:graphicData uri="http://schemas.microsoft.com/office/word/2010/wordprocessingShape">
                    <wps:wsp>
                      <wps:cNvCnPr/>
                      <wps:spPr>
                        <a:xfrm flipV="1">
                          <a:off x="0" y="0"/>
                          <a:ext cx="828675" cy="190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9E283C2" id="_x0000_t32" coordsize="21600,21600" o:spt="32" o:oned="t" path="m,l21600,21600e" filled="f">
                <v:path arrowok="t" fillok="f" o:connecttype="none"/>
                <o:lock v:ext="edit" shapetype="t"/>
              </v:shapetype>
              <v:shape id="Conector recto de flecha 42" o:spid="_x0000_s1026" type="#_x0000_t32" style="position:absolute;margin-left:230.7pt;margin-top:59.6pt;width:65.25pt;height:1.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" strokecolor="red" strokeweight="2pt">
                <v:stroke endarrow="block"/>
                <v:shadow on="t" color="black" opacity="24903f" origin=",.5" offset="0,.55556mm"/>
              </v:shape>
            </w:pict>
          </mc:Fallback>
        </mc:AlternateContent>
      </w:r>
      <w:r w:rsidRPr="00B2291A">
        <w:rPr>
          <w:noProof/>
          <w:lang w:val="es-MX" w:eastAsia="es-MX"/>
        </w:rPr>
        <w:drawing>
          <wp:inline distT="0" distB="0" distL="0" distR="0" wp14:anchorId="7BE5C9CE" wp14:editId="397BE95C">
            <wp:extent cx="5543550" cy="25431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2414" r="59865" b="50513"/>
                    <a:stretch/>
                  </pic:blipFill>
                  <pic:spPr bwMode="auto">
                    <a:xfrm>
                      <a:off x="0" y="0"/>
                      <a:ext cx="5543550" cy="2543175"/>
                    </a:xfrm>
                    <a:prstGeom prst="rect">
                      <a:avLst/>
                    </a:prstGeom>
                    <a:ln>
                      <a:noFill/>
                    </a:ln>
                    <a:extLst>
                      <a:ext uri="{53640926-AAD7-44D8-BBD7-CCE9431645EC}">
                        <a14:shadowObscured xmlns:a14="http://schemas.microsoft.com/office/drawing/2010/main"/>
                      </a:ext>
                    </a:extLst>
                  </pic:spPr>
                </pic:pic>
              </a:graphicData>
            </a:graphic>
          </wp:inline>
        </w:drawing>
      </w:r>
    </w:p>
    <w:p w14:paraId="4DE8A2FB" w14:textId="77777777" w:rsidR="00277AC7" w:rsidRPr="00B2291A" w:rsidRDefault="00277AC7" w:rsidP="00277AC7">
      <w:pPr>
        <w:pStyle w:val="Prrafodelista"/>
        <w:spacing w:before="240" w:after="240" w:line="360" w:lineRule="auto"/>
        <w:ind w:left="0" w:firstLine="851"/>
        <w:jc w:val="both"/>
        <w:rPr>
          <w:rFonts w:ascii="Palatino Linotype" w:hAnsi="Palatino Linotype" w:cs="Arial"/>
        </w:rPr>
      </w:pPr>
    </w:p>
    <w:p w14:paraId="70C162C7" w14:textId="77777777" w:rsidR="00277AC7" w:rsidRPr="00B2291A" w:rsidRDefault="00277AC7" w:rsidP="00277AC7">
      <w:pPr>
        <w:pStyle w:val="Prrafodelista"/>
        <w:spacing w:before="240" w:after="240" w:line="360" w:lineRule="auto"/>
        <w:ind w:left="0" w:firstLine="851"/>
        <w:jc w:val="both"/>
        <w:rPr>
          <w:rFonts w:ascii="Palatino Linotype" w:hAnsi="Palatino Linotype" w:cs="Arial"/>
        </w:rPr>
      </w:pPr>
      <w:r w:rsidRPr="00B2291A">
        <w:rPr>
          <w:rFonts w:ascii="Palatino Linotype" w:hAnsi="Palatino Linotype" w:cs="Arial"/>
        </w:rPr>
        <w:t>4) Seleccionar los datos que se deben testar:</w:t>
      </w:r>
    </w:p>
    <w:p w14:paraId="45F76634" w14:textId="77777777" w:rsidR="00277AC7" w:rsidRPr="00B2291A" w:rsidRDefault="00277AC7" w:rsidP="00277AC7">
      <w:pPr>
        <w:pStyle w:val="Prrafodelista"/>
        <w:spacing w:before="240" w:after="240" w:line="360" w:lineRule="auto"/>
        <w:ind w:left="0" w:firstLine="851"/>
        <w:jc w:val="both"/>
        <w:rPr>
          <w:rFonts w:ascii="Palatino Linotype" w:hAnsi="Palatino Linotype" w:cs="Arial"/>
        </w:rPr>
      </w:pPr>
    </w:p>
    <w:p w14:paraId="3F18A0BF" w14:textId="77777777" w:rsidR="00277AC7" w:rsidRPr="00B2291A" w:rsidRDefault="00277AC7" w:rsidP="00277AC7">
      <w:pPr>
        <w:pStyle w:val="Prrafodelista"/>
        <w:spacing w:before="240" w:after="240" w:line="360" w:lineRule="auto"/>
        <w:ind w:left="0"/>
        <w:jc w:val="both"/>
        <w:rPr>
          <w:rFonts w:ascii="Palatino Linotype" w:hAnsi="Palatino Linotype" w:cs="Arial"/>
        </w:rPr>
      </w:pPr>
      <w:r w:rsidRPr="00B2291A">
        <w:rPr>
          <w:noProof/>
          <w:lang w:val="es-MX" w:eastAsia="es-MX"/>
        </w:rPr>
        <w:lastRenderedPageBreak/>
        <w:drawing>
          <wp:inline distT="0" distB="0" distL="0" distR="0" wp14:anchorId="61B447A9" wp14:editId="5C2E050B">
            <wp:extent cx="5619750" cy="23717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526" r="10727" b="44478"/>
                    <a:stretch/>
                  </pic:blipFill>
                  <pic:spPr bwMode="auto">
                    <a:xfrm>
                      <a:off x="0" y="0"/>
                      <a:ext cx="5619750" cy="2371725"/>
                    </a:xfrm>
                    <a:prstGeom prst="rect">
                      <a:avLst/>
                    </a:prstGeom>
                    <a:ln>
                      <a:noFill/>
                    </a:ln>
                    <a:extLst>
                      <a:ext uri="{53640926-AAD7-44D8-BBD7-CCE9431645EC}">
                        <a14:shadowObscured xmlns:a14="http://schemas.microsoft.com/office/drawing/2010/main"/>
                      </a:ext>
                    </a:extLst>
                  </pic:spPr>
                </pic:pic>
              </a:graphicData>
            </a:graphic>
          </wp:inline>
        </w:drawing>
      </w:r>
    </w:p>
    <w:p w14:paraId="197D8DCF" w14:textId="77777777" w:rsidR="00277AC7" w:rsidRPr="00B2291A" w:rsidRDefault="00277AC7" w:rsidP="00277AC7">
      <w:pPr>
        <w:pStyle w:val="Prrafodelista"/>
        <w:spacing w:before="240" w:after="240" w:line="360" w:lineRule="auto"/>
        <w:ind w:left="0"/>
        <w:jc w:val="both"/>
        <w:rPr>
          <w:rFonts w:ascii="Palatino Linotype" w:hAnsi="Palatino Linotype" w:cs="Arial"/>
        </w:rPr>
      </w:pPr>
    </w:p>
    <w:p w14:paraId="00B60696" w14:textId="77777777" w:rsidR="00277AC7" w:rsidRPr="00B2291A" w:rsidRDefault="00277AC7" w:rsidP="00277AC7">
      <w:pPr>
        <w:pStyle w:val="Prrafodelista"/>
        <w:spacing w:before="240" w:after="240" w:line="360" w:lineRule="auto"/>
        <w:ind w:left="0"/>
        <w:jc w:val="both"/>
        <w:rPr>
          <w:rFonts w:ascii="Palatino Linotype" w:hAnsi="Palatino Linotype" w:cs="Arial"/>
        </w:rPr>
      </w:pPr>
      <w:r w:rsidRPr="00B2291A">
        <w:rPr>
          <w:rFonts w:ascii="Palatino Linotype" w:hAnsi="Palatino Linotype" w:cs="Arial"/>
        </w:rPr>
        <w:t xml:space="preserve">5) Dar </w:t>
      </w:r>
      <w:proofErr w:type="spellStart"/>
      <w:r w:rsidRPr="00B2291A">
        <w:rPr>
          <w:rFonts w:ascii="Palatino Linotype" w:hAnsi="Palatino Linotype" w:cs="Arial"/>
        </w:rPr>
        <w:t>click</w:t>
      </w:r>
      <w:proofErr w:type="spellEnd"/>
      <w:r w:rsidRPr="00B2291A">
        <w:rPr>
          <w:rFonts w:ascii="Palatino Linotype" w:hAnsi="Palatino Linotype" w:cs="Arial"/>
        </w:rPr>
        <w:t xml:space="preserve"> en la opción aplicar y posteriormente en la ventana emergente “aceptar”.</w:t>
      </w:r>
    </w:p>
    <w:p w14:paraId="62274770" w14:textId="77777777" w:rsidR="00277AC7" w:rsidRPr="00B2291A" w:rsidRDefault="00277AC7" w:rsidP="00277AC7">
      <w:pPr>
        <w:pStyle w:val="Prrafodelista"/>
        <w:spacing w:before="240" w:after="240" w:line="360" w:lineRule="auto"/>
        <w:ind w:left="0"/>
        <w:jc w:val="both"/>
        <w:rPr>
          <w:rFonts w:ascii="Palatino Linotype" w:hAnsi="Palatino Linotype" w:cs="Arial"/>
        </w:rPr>
      </w:pPr>
    </w:p>
    <w:p w14:paraId="17EC6E34" w14:textId="77777777" w:rsidR="00277AC7" w:rsidRPr="00B2291A" w:rsidRDefault="00277AC7" w:rsidP="00277AC7">
      <w:pPr>
        <w:pStyle w:val="Prrafodelista"/>
        <w:spacing w:before="240" w:after="240" w:line="360" w:lineRule="auto"/>
        <w:ind w:left="0"/>
        <w:jc w:val="both"/>
        <w:rPr>
          <w:rFonts w:ascii="Palatino Linotype" w:hAnsi="Palatino Linotype" w:cs="Arial"/>
        </w:rPr>
      </w:pPr>
      <w:r w:rsidRPr="00B2291A">
        <w:rPr>
          <w:noProof/>
          <w:lang w:val="es-MX" w:eastAsia="es-MX"/>
        </w:rPr>
        <mc:AlternateContent>
          <mc:Choice Requires="wps">
            <w:drawing>
              <wp:anchor distT="0" distB="0" distL="114300" distR="114300" simplePos="0" relativeHeight="251670528" behindDoc="0" locked="0" layoutInCell="1" allowOverlap="1" wp14:anchorId="6C84715A" wp14:editId="2FFD7B4A">
                <wp:simplePos x="0" y="0"/>
                <wp:positionH relativeFrom="column">
                  <wp:posOffset>3615690</wp:posOffset>
                </wp:positionH>
                <wp:positionV relativeFrom="paragraph">
                  <wp:posOffset>3110865</wp:posOffset>
                </wp:positionV>
                <wp:extent cx="314325" cy="561975"/>
                <wp:effectExtent l="57150" t="38100" r="47625" b="104775"/>
                <wp:wrapNone/>
                <wp:docPr id="46" name="Flecha arriba 46"/>
                <wp:cNvGraphicFramePr/>
                <a:graphic xmlns:a="http://schemas.openxmlformats.org/drawingml/2006/main">
                  <a:graphicData uri="http://schemas.microsoft.com/office/word/2010/wordprocessingShape">
                    <wps:wsp>
                      <wps:cNvSpPr/>
                      <wps:spPr>
                        <a:xfrm>
                          <a:off x="0" y="0"/>
                          <a:ext cx="314325" cy="561975"/>
                        </a:xfrm>
                        <a:prstGeom prst="up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53BDA" id="Flecha arriba 46" o:spid="_x0000_s1026" type="#_x0000_t68" style="position:absolute;margin-left:284.7pt;margin-top:244.95pt;width:24.75pt;height:4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" adj="6041" fillcolor="red" strokecolor="#4579b8 [3044]">
                <v:shadow on="t" color="black" opacity="22937f" origin=",.5" offset="0,.63889mm"/>
              </v:shape>
            </w:pict>
          </mc:Fallback>
        </mc:AlternateContent>
      </w:r>
      <w:r w:rsidRPr="00B2291A">
        <w:rPr>
          <w:noProof/>
          <w:lang w:val="es-MX" w:eastAsia="es-MX"/>
        </w:rPr>
        <mc:AlternateContent>
          <mc:Choice Requires="wps">
            <w:drawing>
              <wp:anchor distT="0" distB="0" distL="114300" distR="114300" simplePos="0" relativeHeight="251669504" behindDoc="0" locked="0" layoutInCell="1" allowOverlap="1" wp14:anchorId="2A6F8772" wp14:editId="13ABF7C9">
                <wp:simplePos x="0" y="0"/>
                <wp:positionH relativeFrom="column">
                  <wp:posOffset>1891664</wp:posOffset>
                </wp:positionH>
                <wp:positionV relativeFrom="paragraph">
                  <wp:posOffset>529590</wp:posOffset>
                </wp:positionV>
                <wp:extent cx="295275" cy="733425"/>
                <wp:effectExtent l="57150" t="38100" r="47625" b="104775"/>
                <wp:wrapNone/>
                <wp:docPr id="45" name="Flecha arriba 45"/>
                <wp:cNvGraphicFramePr/>
                <a:graphic xmlns:a="http://schemas.openxmlformats.org/drawingml/2006/main">
                  <a:graphicData uri="http://schemas.microsoft.com/office/word/2010/wordprocessingShape">
                    <wps:wsp>
                      <wps:cNvSpPr/>
                      <wps:spPr>
                        <a:xfrm>
                          <a:off x="0" y="0"/>
                          <a:ext cx="295275" cy="733425"/>
                        </a:xfrm>
                        <a:prstGeom prst="up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ACCBC6" id="Flecha arriba 45" o:spid="_x0000_s1026" type="#_x0000_t68" style="position:absolute;margin-left:148.95pt;margin-top:41.7pt;width:23.25pt;height:57.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" adj="4348" fillcolor="red" strokecolor="#4579b8 [3044]">
                <v:shadow on="t" color="black" opacity="22937f" origin=",.5" offset="0,.63889mm"/>
              </v:shape>
            </w:pict>
          </mc:Fallback>
        </mc:AlternateContent>
      </w:r>
      <w:r w:rsidRPr="00B2291A">
        <w:rPr>
          <w:noProof/>
          <w:lang w:val="es-MX" w:eastAsia="es-MX"/>
        </w:rPr>
        <w:drawing>
          <wp:inline distT="0" distB="0" distL="0" distR="0" wp14:anchorId="474D858E" wp14:editId="04096085">
            <wp:extent cx="5638800" cy="36004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91" t="4828" r="23965" b="35426"/>
                    <a:stretch/>
                  </pic:blipFill>
                  <pic:spPr bwMode="auto">
                    <a:xfrm>
                      <a:off x="0" y="0"/>
                      <a:ext cx="5638800" cy="3600450"/>
                    </a:xfrm>
                    <a:prstGeom prst="rect">
                      <a:avLst/>
                    </a:prstGeom>
                    <a:ln>
                      <a:noFill/>
                    </a:ln>
                    <a:extLst>
                      <a:ext uri="{53640926-AAD7-44D8-BBD7-CCE9431645EC}">
                        <a14:shadowObscured xmlns:a14="http://schemas.microsoft.com/office/drawing/2010/main"/>
                      </a:ext>
                    </a:extLst>
                  </pic:spPr>
                </pic:pic>
              </a:graphicData>
            </a:graphic>
          </wp:inline>
        </w:drawing>
      </w:r>
    </w:p>
    <w:p w14:paraId="644C9003" w14:textId="77777777" w:rsidR="00277AC7" w:rsidRPr="00B2291A" w:rsidRDefault="00277AC7" w:rsidP="00277AC7">
      <w:pPr>
        <w:pStyle w:val="Prrafodelista"/>
        <w:spacing w:before="240" w:after="240" w:line="360" w:lineRule="auto"/>
        <w:ind w:left="0"/>
        <w:jc w:val="both"/>
        <w:rPr>
          <w:rFonts w:ascii="Palatino Linotype" w:hAnsi="Palatino Linotype" w:cs="Arial"/>
        </w:rPr>
      </w:pPr>
    </w:p>
    <w:p w14:paraId="683DBC19" w14:textId="77777777" w:rsidR="00277AC7" w:rsidRPr="00B2291A" w:rsidRDefault="00277AC7" w:rsidP="00277AC7">
      <w:pPr>
        <w:pStyle w:val="Prrafodelista"/>
        <w:spacing w:before="240" w:after="240" w:line="360" w:lineRule="auto"/>
        <w:ind w:left="0"/>
        <w:jc w:val="both"/>
        <w:rPr>
          <w:rFonts w:ascii="Palatino Linotype" w:hAnsi="Palatino Linotype" w:cs="Arial"/>
        </w:rPr>
      </w:pPr>
      <w:r w:rsidRPr="00B2291A">
        <w:rPr>
          <w:rFonts w:ascii="Palatino Linotype" w:hAnsi="Palatino Linotype" w:cs="Arial"/>
        </w:rPr>
        <w:t>6) Como resultando de todo el procedimiento planteado el documento quedará testado de la siguiente forma:</w:t>
      </w:r>
    </w:p>
    <w:p w14:paraId="2365F256" w14:textId="77777777" w:rsidR="00277AC7" w:rsidRPr="00B2291A" w:rsidRDefault="00277AC7" w:rsidP="00277AC7">
      <w:pPr>
        <w:pStyle w:val="Prrafodelista"/>
        <w:spacing w:before="240" w:after="240" w:line="360" w:lineRule="auto"/>
        <w:ind w:left="0"/>
        <w:jc w:val="both"/>
        <w:rPr>
          <w:rFonts w:ascii="Palatino Linotype" w:hAnsi="Palatino Linotype" w:cs="Arial"/>
        </w:rPr>
      </w:pPr>
      <w:r w:rsidRPr="00B2291A">
        <w:rPr>
          <w:noProof/>
          <w:lang w:val="es-MX" w:eastAsia="es-MX"/>
        </w:rPr>
        <w:drawing>
          <wp:inline distT="0" distB="0" distL="0" distR="0" wp14:anchorId="76C8902D" wp14:editId="07500197">
            <wp:extent cx="5343525" cy="19240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5486" b="34573"/>
                    <a:stretch/>
                  </pic:blipFill>
                  <pic:spPr bwMode="auto">
                    <a:xfrm>
                      <a:off x="0" y="0"/>
                      <a:ext cx="5343525" cy="1924050"/>
                    </a:xfrm>
                    <a:prstGeom prst="rect">
                      <a:avLst/>
                    </a:prstGeom>
                    <a:ln>
                      <a:noFill/>
                    </a:ln>
                    <a:extLst>
                      <a:ext uri="{53640926-AAD7-44D8-BBD7-CCE9431645EC}">
                        <a14:shadowObscured xmlns:a14="http://schemas.microsoft.com/office/drawing/2010/main"/>
                      </a:ext>
                    </a:extLst>
                  </pic:spPr>
                </pic:pic>
              </a:graphicData>
            </a:graphic>
          </wp:inline>
        </w:drawing>
      </w:r>
    </w:p>
    <w:p w14:paraId="42833809" w14:textId="77777777" w:rsidR="0088552F" w:rsidRPr="00B2291A" w:rsidRDefault="0088552F" w:rsidP="0088552F">
      <w:pPr>
        <w:pStyle w:val="Prrafodelista"/>
        <w:spacing w:before="240" w:after="240" w:line="360" w:lineRule="auto"/>
        <w:ind w:left="0" w:right="49"/>
        <w:jc w:val="both"/>
        <w:rPr>
          <w:rFonts w:ascii="Palatino Linotype" w:eastAsia="Calibri" w:hAnsi="Palatino Linotype" w:cs="Arial"/>
          <w:u w:val="single"/>
          <w:lang w:val="es-ES"/>
        </w:rPr>
      </w:pPr>
    </w:p>
    <w:p w14:paraId="3F099766" w14:textId="17219FBD" w:rsidR="0088552F" w:rsidRPr="00B2291A" w:rsidRDefault="0088552F" w:rsidP="00A959DC">
      <w:pPr>
        <w:pStyle w:val="Prrafodelista"/>
        <w:numPr>
          <w:ilvl w:val="0"/>
          <w:numId w:val="1"/>
        </w:numPr>
        <w:spacing w:before="240" w:after="240" w:line="360" w:lineRule="auto"/>
        <w:ind w:left="0" w:firstLine="0"/>
        <w:jc w:val="both"/>
        <w:rPr>
          <w:rFonts w:ascii="Palatino Linotype" w:hAnsi="Palatino Linotype"/>
        </w:rPr>
      </w:pPr>
      <w:r w:rsidRPr="00B2291A">
        <w:rPr>
          <w:rFonts w:ascii="Palatino Linotype" w:hAnsi="Palatino Linotype"/>
        </w:rPr>
        <w:t xml:space="preserve">De esta forma, es de precisar que se obvia el análisis de la competencia por parte del </w:t>
      </w:r>
      <w:r w:rsidRPr="00B2291A">
        <w:rPr>
          <w:rFonts w:ascii="Palatino Linotype" w:hAnsi="Palatino Linotype"/>
          <w:b/>
        </w:rPr>
        <w:t>SUJETO OBLIGADO</w:t>
      </w:r>
      <w:r w:rsidRPr="00B2291A">
        <w:rPr>
          <w:rFonts w:ascii="Palatino Linotype" w:hAnsi="Palatino Linotype"/>
        </w:rPr>
        <w:t xml:space="preserve">, para generar, administrar o poseer la información solicitada, dado que éste ha asumido la misma, en razón de que en su respuesta </w:t>
      </w:r>
      <w:r w:rsidR="005B0477" w:rsidRPr="00B2291A">
        <w:rPr>
          <w:rFonts w:ascii="Palatino Linotype" w:hAnsi="Palatino Linotype"/>
        </w:rPr>
        <w:t>pretende la clasificación</w:t>
      </w:r>
      <w:r w:rsidRPr="00B2291A">
        <w:rPr>
          <w:rFonts w:ascii="Palatino Linotype" w:hAnsi="Palatino Linotype"/>
        </w:rPr>
        <w:t>.</w:t>
      </w:r>
    </w:p>
    <w:p w14:paraId="6E01EDA2" w14:textId="77777777" w:rsidR="0088552F" w:rsidRPr="00B2291A" w:rsidRDefault="0088552F" w:rsidP="0088552F">
      <w:pPr>
        <w:pStyle w:val="Prrafodelista"/>
        <w:spacing w:before="240" w:after="240" w:line="360" w:lineRule="auto"/>
        <w:ind w:left="0"/>
        <w:jc w:val="both"/>
        <w:rPr>
          <w:rFonts w:ascii="Palatino Linotype" w:hAnsi="Palatino Linotype"/>
        </w:rPr>
      </w:pPr>
    </w:p>
    <w:p w14:paraId="5B0647ED" w14:textId="77777777" w:rsidR="0088552F" w:rsidRPr="00B2291A" w:rsidRDefault="0088552F" w:rsidP="00A959DC">
      <w:pPr>
        <w:pStyle w:val="Prrafodelista"/>
        <w:numPr>
          <w:ilvl w:val="0"/>
          <w:numId w:val="1"/>
        </w:numPr>
        <w:spacing w:before="240" w:after="240" w:line="360" w:lineRule="auto"/>
        <w:ind w:left="0" w:firstLine="0"/>
        <w:jc w:val="both"/>
        <w:rPr>
          <w:rFonts w:ascii="Palatino Linotype" w:hAnsi="Palatino Linotype"/>
        </w:rPr>
      </w:pPr>
      <w:r w:rsidRPr="00B2291A">
        <w:rPr>
          <w:rFonts w:ascii="Palatino Linotype" w:hAnsi="Palatino Linotype"/>
        </w:rPr>
        <w:t xml:space="preserve">En efecto, el hecho de que </w:t>
      </w:r>
      <w:r w:rsidRPr="00B2291A">
        <w:rPr>
          <w:rFonts w:ascii="Palatino Linotype" w:hAnsi="Palatino Linotype"/>
          <w:b/>
        </w:rPr>
        <w:t>EL SUJETO OBLIGADO</w:t>
      </w:r>
      <w:r w:rsidRPr="00B2291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B02347A" w14:textId="77777777" w:rsidR="0088552F" w:rsidRPr="00B2291A" w:rsidRDefault="0088552F" w:rsidP="0088552F">
      <w:pPr>
        <w:pStyle w:val="Prrafodelista"/>
        <w:spacing w:before="240" w:after="240" w:line="360" w:lineRule="auto"/>
        <w:ind w:left="0"/>
        <w:jc w:val="both"/>
        <w:rPr>
          <w:rFonts w:ascii="Palatino Linotype" w:hAnsi="Palatino Linotype"/>
        </w:rPr>
      </w:pPr>
    </w:p>
    <w:p w14:paraId="3EA3FCF2" w14:textId="74420A5C" w:rsidR="0088552F" w:rsidRPr="00B2291A" w:rsidRDefault="0088552F" w:rsidP="00A959DC">
      <w:pPr>
        <w:pStyle w:val="Prrafodelista"/>
        <w:numPr>
          <w:ilvl w:val="0"/>
          <w:numId w:val="1"/>
        </w:numPr>
        <w:spacing w:before="240" w:after="240" w:line="360" w:lineRule="auto"/>
        <w:ind w:left="0" w:firstLine="0"/>
        <w:jc w:val="both"/>
        <w:rPr>
          <w:rFonts w:ascii="Palatino Linotype" w:hAnsi="Palatino Linotype"/>
        </w:rPr>
      </w:pPr>
      <w:r w:rsidRPr="00B2291A">
        <w:rPr>
          <w:rFonts w:ascii="Palatino Linotype" w:hAnsi="Palatino Linotype"/>
        </w:rPr>
        <w:t xml:space="preserve">De hecho, el estudio de la naturaleza jurídica de la información pública solicitada, tiene por objeto determinar si ésta la genera, posee o administra el </w:t>
      </w:r>
      <w:r w:rsidRPr="00B2291A">
        <w:rPr>
          <w:rFonts w:ascii="Palatino Linotype" w:hAnsi="Palatino Linotype"/>
          <w:b/>
        </w:rPr>
        <w:lastRenderedPageBreak/>
        <w:t>SUJETO OBLIGADO</w:t>
      </w:r>
      <w:r w:rsidRPr="00B2291A">
        <w:rPr>
          <w:rFonts w:ascii="Palatino Linotype" w:hAnsi="Palatino Linotype"/>
        </w:rPr>
        <w:t xml:space="preserve">; sin embargo, en aquellos casos en que éste la asume; en virtud de que </w:t>
      </w:r>
      <w:r w:rsidR="00BD0025" w:rsidRPr="00B2291A">
        <w:rPr>
          <w:rFonts w:ascii="Palatino Linotype" w:hAnsi="Palatino Linotype"/>
        </w:rPr>
        <w:t>en su respuesta</w:t>
      </w:r>
      <w:r w:rsidRPr="00B2291A">
        <w:rPr>
          <w:rFonts w:ascii="Palatino Linotype" w:hAnsi="Palatino Linotype"/>
        </w:rPr>
        <w:t xml:space="preserve"> </w:t>
      </w:r>
      <w:r w:rsidR="00BD0025" w:rsidRPr="00B2291A">
        <w:rPr>
          <w:rFonts w:ascii="Palatino Linotype" w:hAnsi="Palatino Linotype"/>
        </w:rPr>
        <w:t>señala “</w:t>
      </w:r>
      <w:r w:rsidR="00BD0025" w:rsidRPr="00B2291A">
        <w:rPr>
          <w:rFonts w:ascii="Palatino Linotype" w:hAnsi="Palatino Linotype" w:cs="Arial"/>
          <w:i/>
          <w:color w:val="000000" w:themeColor="text1"/>
        </w:rPr>
        <w:t xml:space="preserve">el servidor público habilitado que </w:t>
      </w:r>
      <w:r w:rsidR="00BD0025" w:rsidRPr="00B2291A">
        <w:rPr>
          <w:rFonts w:ascii="Palatino Linotype" w:hAnsi="Palatino Linotype" w:cs="Arial"/>
          <w:b/>
          <w:i/>
          <w:color w:val="000000" w:themeColor="text1"/>
          <w:u w:val="single"/>
        </w:rPr>
        <w:t>cuenta con la información</w:t>
      </w:r>
      <w:r w:rsidR="00BD0025" w:rsidRPr="00B2291A">
        <w:rPr>
          <w:rFonts w:ascii="Palatino Linotype" w:hAnsi="Palatino Linotype" w:cs="Arial"/>
          <w:i/>
          <w:color w:val="000000" w:themeColor="text1"/>
        </w:rPr>
        <w:t xml:space="preserve"> </w:t>
      </w:r>
      <w:r w:rsidR="00BD0025" w:rsidRPr="00B2291A">
        <w:rPr>
          <w:rFonts w:ascii="Palatino Linotype" w:hAnsi="Palatino Linotype" w:cs="Arial"/>
          <w:b/>
          <w:i/>
          <w:color w:val="000000" w:themeColor="text1"/>
          <w:u w:val="single"/>
        </w:rPr>
        <w:t>cuya modalidad de reproducción</w:t>
      </w:r>
      <w:r w:rsidR="00BD0025" w:rsidRPr="00B2291A">
        <w:rPr>
          <w:rFonts w:ascii="Palatino Linotype" w:hAnsi="Palatino Linotype" w:cs="Arial"/>
          <w:b/>
          <w:color w:val="000000" w:themeColor="text1"/>
          <w:u w:val="single"/>
        </w:rPr>
        <w:t xml:space="preserve"> </w:t>
      </w:r>
      <w:r w:rsidR="00BD0025" w:rsidRPr="00B2291A">
        <w:rPr>
          <w:rFonts w:ascii="Palatino Linotype" w:hAnsi="Palatino Linotype" w:cs="Arial"/>
          <w:b/>
          <w:i/>
          <w:color w:val="000000" w:themeColor="text1"/>
          <w:u w:val="single"/>
        </w:rPr>
        <w:t>genera un costo</w:t>
      </w:r>
      <w:r w:rsidR="00BD0025" w:rsidRPr="00B2291A">
        <w:rPr>
          <w:rFonts w:ascii="Palatino Linotype" w:hAnsi="Palatino Linotype"/>
        </w:rPr>
        <w:t>”</w:t>
      </w:r>
      <w:r w:rsidRPr="00B2291A">
        <w:rPr>
          <w:rFonts w:ascii="Palatino Linotype" w:hAnsi="Palatino Linotype"/>
        </w:rPr>
        <w:t>;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36EEE4D1" w14:textId="77777777" w:rsidR="00EE3A40" w:rsidRPr="00B2291A" w:rsidRDefault="00EE3A40" w:rsidP="00EE3A40">
      <w:pPr>
        <w:pStyle w:val="Prrafodelista"/>
        <w:rPr>
          <w:rFonts w:ascii="Palatino Linotype" w:hAnsi="Palatino Linotype"/>
        </w:rPr>
      </w:pPr>
    </w:p>
    <w:p w14:paraId="7741EB5A" w14:textId="154C8E1C" w:rsidR="00EE3A40" w:rsidRPr="00B2291A" w:rsidRDefault="00EE3A40" w:rsidP="00A959DC">
      <w:pPr>
        <w:pStyle w:val="Prrafodelista"/>
        <w:numPr>
          <w:ilvl w:val="0"/>
          <w:numId w:val="1"/>
        </w:numPr>
        <w:spacing w:before="240" w:after="240" w:line="360" w:lineRule="auto"/>
        <w:ind w:left="0" w:firstLine="0"/>
        <w:jc w:val="both"/>
        <w:rPr>
          <w:rFonts w:ascii="Palatino Linotype" w:hAnsi="Palatino Linotype"/>
        </w:rPr>
      </w:pPr>
      <w:r w:rsidRPr="00B2291A">
        <w:rPr>
          <w:rFonts w:ascii="Palatino Linotype" w:hAnsi="Palatino Linotype"/>
        </w:rPr>
        <w:t>Finalmente, es de aclarar que en el Municipio de Hueypoxtla existen diez regidores que integran el Ayuntamiento, los cuales se muestran a continuación:</w:t>
      </w:r>
    </w:p>
    <w:p w14:paraId="009852FD" w14:textId="51720166" w:rsidR="00EE3A40" w:rsidRPr="00B2291A" w:rsidRDefault="00EE3A40" w:rsidP="00EE3A40">
      <w:pPr>
        <w:pStyle w:val="Prrafodelista"/>
        <w:rPr>
          <w:rFonts w:ascii="Palatino Linotype" w:hAnsi="Palatino Linotype"/>
        </w:rPr>
      </w:pPr>
      <w:r w:rsidRPr="00B2291A">
        <w:rPr>
          <w:noProof/>
          <w:lang w:val="es-MX" w:eastAsia="es-MX"/>
        </w:rPr>
        <w:drawing>
          <wp:inline distT="0" distB="0" distL="0" distR="0" wp14:anchorId="1DAC8B83" wp14:editId="7F70D1D0">
            <wp:extent cx="4695825" cy="32385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5825" cy="3238500"/>
                    </a:xfrm>
                    <a:prstGeom prst="rect">
                      <a:avLst/>
                    </a:prstGeom>
                  </pic:spPr>
                </pic:pic>
              </a:graphicData>
            </a:graphic>
          </wp:inline>
        </w:drawing>
      </w:r>
    </w:p>
    <w:p w14:paraId="444162A6" w14:textId="77777777" w:rsidR="000168EB" w:rsidRPr="00B2291A" w:rsidRDefault="000168EB" w:rsidP="00EE3A40">
      <w:pPr>
        <w:pStyle w:val="Prrafodelista"/>
        <w:rPr>
          <w:rFonts w:ascii="Palatino Linotype" w:hAnsi="Palatino Linotype"/>
        </w:rPr>
      </w:pPr>
    </w:p>
    <w:p w14:paraId="3FE58C5C" w14:textId="18991F22" w:rsidR="00EE3A40" w:rsidRPr="00B2291A" w:rsidRDefault="000168EB" w:rsidP="00A959DC">
      <w:pPr>
        <w:pStyle w:val="Prrafodelista"/>
        <w:numPr>
          <w:ilvl w:val="0"/>
          <w:numId w:val="1"/>
        </w:numPr>
        <w:spacing w:before="240" w:after="240" w:line="360" w:lineRule="auto"/>
        <w:ind w:left="0" w:firstLine="0"/>
        <w:jc w:val="both"/>
        <w:rPr>
          <w:rFonts w:ascii="Palatino Linotype" w:hAnsi="Palatino Linotype"/>
        </w:rPr>
      </w:pPr>
      <w:r w:rsidRPr="00B2291A">
        <w:rPr>
          <w:rFonts w:ascii="Palatino Linotype" w:hAnsi="Palatino Linotype"/>
        </w:rPr>
        <w:t xml:space="preserve">En atención a lo anterior la información que se ordena entregar corresponderá a los regidores que se advierten en la imagen, de forma gratuita y en </w:t>
      </w:r>
      <w:r w:rsidRPr="00B2291A">
        <w:rPr>
          <w:rFonts w:ascii="Palatino Linotype" w:hAnsi="Palatino Linotype"/>
        </w:rPr>
        <w:lastRenderedPageBreak/>
        <w:t>versión pública, pero bajo las formalidades exigidas en la Ley de la materia, tema que será abordado en el apartado siguiente:</w:t>
      </w:r>
    </w:p>
    <w:p w14:paraId="342B9479" w14:textId="77777777" w:rsidR="0088552F" w:rsidRPr="00B2291A" w:rsidRDefault="0088552F" w:rsidP="0088552F">
      <w:pPr>
        <w:pStyle w:val="Prrafodelista"/>
        <w:rPr>
          <w:rFonts w:ascii="Palatino Linotype" w:eastAsia="Calibri" w:hAnsi="Palatino Linotype" w:cs="Arial"/>
          <w:u w:val="single"/>
          <w:lang w:val="es-ES"/>
        </w:rPr>
      </w:pPr>
    </w:p>
    <w:p w14:paraId="0B67EDAD" w14:textId="77777777" w:rsidR="0088552F" w:rsidRPr="00B2291A" w:rsidRDefault="0088552F" w:rsidP="0088552F">
      <w:pPr>
        <w:pStyle w:val="Ttulo2"/>
      </w:pPr>
      <w:bookmarkStart w:id="87" w:name="_Toc22130360"/>
      <w:bookmarkStart w:id="88" w:name="_Toc33809646"/>
      <w:bookmarkStart w:id="89" w:name="_Toc63963368"/>
      <w:r w:rsidRPr="00B2291A">
        <w:t>QUINTO. De la versión pública.</w:t>
      </w:r>
      <w:bookmarkEnd w:id="87"/>
      <w:bookmarkEnd w:id="88"/>
      <w:bookmarkEnd w:id="89"/>
    </w:p>
    <w:p w14:paraId="2D15AAB7" w14:textId="77777777" w:rsidR="0088552F" w:rsidRPr="00B2291A" w:rsidRDefault="0088552F" w:rsidP="000A7F69">
      <w:pPr>
        <w:spacing w:line="360" w:lineRule="auto"/>
        <w:ind w:right="49"/>
        <w:jc w:val="both"/>
        <w:rPr>
          <w:rFonts w:ascii="Palatino Linotype" w:hAnsi="Palatino Linotype"/>
        </w:rPr>
      </w:pPr>
    </w:p>
    <w:p w14:paraId="3342F00B" w14:textId="77777777" w:rsidR="0088552F" w:rsidRPr="00B2291A" w:rsidRDefault="0088552F" w:rsidP="00A959DC">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B2291A">
        <w:rPr>
          <w:rFonts w:ascii="Palatino Linotype" w:hAnsi="Palatino Linotype" w:cs="Arial"/>
          <w:color w:val="000000" w:themeColor="text1"/>
        </w:rPr>
        <w:t xml:space="preserve">Debe destacarse que debido a la naturaleza de </w:t>
      </w:r>
      <w:r w:rsidRPr="00B2291A">
        <w:rPr>
          <w:rFonts w:ascii="Palatino Linotype" w:hAnsi="Palatino Linotype"/>
          <w:color w:val="000000" w:themeColor="text1"/>
        </w:rPr>
        <w:t xml:space="preserve">la información que se ordena entregar, </w:t>
      </w:r>
      <w:r w:rsidRPr="00B2291A">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w:t>
      </w:r>
      <w:proofErr w:type="gramStart"/>
      <w:r w:rsidRPr="00B2291A">
        <w:rPr>
          <w:rFonts w:ascii="Palatino Linotype" w:hAnsi="Palatino Linotype" w:cs="Arial"/>
          <w:color w:val="000000" w:themeColor="text1"/>
        </w:rPr>
        <w:t>tanto</w:t>
      </w:r>
      <w:proofErr w:type="gramEnd"/>
      <w:r w:rsidRPr="00B2291A">
        <w:rPr>
          <w:rFonts w:ascii="Palatino Linotype" w:hAnsi="Palatino Linotype" w:cs="Arial"/>
          <w:color w:val="000000" w:themeColor="text1"/>
        </w:rPr>
        <w:t xml:space="preserve"> </w:t>
      </w:r>
      <w:r w:rsidRPr="00B2291A">
        <w:rPr>
          <w:rFonts w:ascii="Palatino Linotype" w:eastAsia="Times New Roman" w:hAnsi="Palatino Linotype" w:cs="Times New Roman"/>
          <w:color w:val="000000" w:themeColor="text1"/>
          <w:lang w:val="es-ES"/>
        </w:rPr>
        <w:t>la información solicitada se deberá entregar en versión pública.</w:t>
      </w:r>
    </w:p>
    <w:p w14:paraId="29FFAD5D" w14:textId="77777777" w:rsidR="0088552F" w:rsidRPr="00B2291A" w:rsidRDefault="0088552F" w:rsidP="0088552F">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50AA9AAE" w14:textId="77777777" w:rsidR="0088552F" w:rsidRPr="00B2291A" w:rsidRDefault="0088552F" w:rsidP="00A959DC">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B2291A">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B2291A">
        <w:rPr>
          <w:rFonts w:ascii="Palatino Linotype" w:eastAsia="Times New Roman" w:hAnsi="Palatino Linotype" w:cs="Arial"/>
          <w:b/>
          <w:color w:val="000000" w:themeColor="text1"/>
        </w:rPr>
        <w:t xml:space="preserve">SUJETOS OBLIGADOS </w:t>
      </w:r>
      <w:r w:rsidRPr="00B2291A">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3BFCF382" w14:textId="77777777" w:rsidR="0088552F" w:rsidRPr="00B2291A" w:rsidRDefault="0088552F" w:rsidP="0088552F">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72168416" w14:textId="77777777" w:rsidR="0088552F" w:rsidRPr="00B2291A" w:rsidRDefault="0088552F" w:rsidP="00A959DC">
      <w:pPr>
        <w:pStyle w:val="Prrafodelista"/>
        <w:numPr>
          <w:ilvl w:val="0"/>
          <w:numId w:val="1"/>
        </w:numPr>
        <w:spacing w:after="160" w:line="360" w:lineRule="auto"/>
        <w:ind w:left="0" w:firstLine="0"/>
        <w:jc w:val="both"/>
        <w:rPr>
          <w:rFonts w:ascii="Palatino Linotype" w:hAnsi="Palatino Linotype" w:cs="Arial"/>
          <w:color w:val="000000" w:themeColor="text1"/>
        </w:rPr>
      </w:pPr>
      <w:r w:rsidRPr="00B2291A">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64D6333B" w14:textId="77777777" w:rsidR="0088552F" w:rsidRPr="00B2291A"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B2291A">
        <w:rPr>
          <w:rFonts w:ascii="Palatino Linotype" w:hAnsi="Palatino Linotype" w:cs="Bookman Old Style"/>
          <w:bCs/>
          <w:color w:val="000000" w:themeColor="text1"/>
        </w:rPr>
        <w:t xml:space="preserve">I. </w:t>
      </w:r>
      <w:r w:rsidRPr="00B2291A">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0878465D" w14:textId="77777777" w:rsidR="0088552F" w:rsidRPr="00B2291A"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B2291A">
        <w:rPr>
          <w:rFonts w:ascii="Palatino Linotype" w:hAnsi="Palatino Linotype" w:cs="Bookman Old Style"/>
          <w:bCs/>
          <w:color w:val="000000" w:themeColor="text1"/>
        </w:rPr>
        <w:t xml:space="preserve">II. </w:t>
      </w:r>
      <w:r w:rsidRPr="00B2291A">
        <w:rPr>
          <w:rFonts w:ascii="Palatino Linotype" w:hAnsi="Palatino Linotype" w:cs="Bookman Old Style"/>
          <w:color w:val="000000" w:themeColor="text1"/>
        </w:rPr>
        <w:t xml:space="preserve">Los secretos bancario, fiduciario, industrial, comercial, fiscal, bursátil </w:t>
      </w:r>
      <w:r w:rsidRPr="00B2291A">
        <w:rPr>
          <w:rFonts w:ascii="Palatino Linotype" w:hAnsi="Palatino Linotype" w:cs="Bookman Old Style"/>
          <w:color w:val="000000" w:themeColor="text1"/>
        </w:rPr>
        <w:lastRenderedPageBreak/>
        <w:t xml:space="preserve">y postal, cuya titularidad corresponda a particulares, sujetos de derecho internacional o a sujetos obligados cuando no involucren el ejercicio de recursos públicos; y </w:t>
      </w:r>
    </w:p>
    <w:p w14:paraId="09300ECB" w14:textId="77777777" w:rsidR="0088552F" w:rsidRPr="00B2291A"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B2291A">
        <w:rPr>
          <w:rFonts w:ascii="Palatino Linotype" w:hAnsi="Palatino Linotype" w:cs="Bookman Old Style"/>
          <w:bCs/>
          <w:color w:val="000000" w:themeColor="text1"/>
        </w:rPr>
        <w:t xml:space="preserve">III. </w:t>
      </w:r>
      <w:r w:rsidRPr="00B2291A">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13B42D48" w14:textId="77777777" w:rsidR="0088552F" w:rsidRPr="00B2291A"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B2291A">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0239EB17" w14:textId="77777777" w:rsidR="0088552F" w:rsidRPr="00B2291A" w:rsidRDefault="0088552F" w:rsidP="0088552F">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B2291A">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2FC9339" w14:textId="77777777" w:rsidR="0088552F" w:rsidRPr="00B2291A" w:rsidRDefault="0088552F" w:rsidP="0088552F">
      <w:pPr>
        <w:pStyle w:val="Prrafodelista"/>
        <w:spacing w:line="360" w:lineRule="auto"/>
        <w:ind w:left="0"/>
        <w:jc w:val="both"/>
        <w:rPr>
          <w:rFonts w:ascii="Palatino Linotype" w:hAnsi="Palatino Linotype" w:cs="Arial"/>
          <w:color w:val="000000" w:themeColor="text1"/>
        </w:rPr>
      </w:pPr>
    </w:p>
    <w:p w14:paraId="2EA89839" w14:textId="77777777" w:rsidR="0088552F" w:rsidRPr="00B2291A" w:rsidRDefault="0088552F" w:rsidP="00A959DC">
      <w:pPr>
        <w:pStyle w:val="Prrafodelista"/>
        <w:numPr>
          <w:ilvl w:val="0"/>
          <w:numId w:val="1"/>
        </w:numPr>
        <w:spacing w:after="160" w:line="360" w:lineRule="auto"/>
        <w:ind w:left="0" w:firstLine="0"/>
        <w:jc w:val="both"/>
        <w:rPr>
          <w:rFonts w:ascii="Palatino Linotype" w:hAnsi="Palatino Linotype" w:cs="Arial"/>
          <w:color w:val="000000" w:themeColor="text1"/>
        </w:rPr>
      </w:pPr>
      <w:r w:rsidRPr="00B2291A">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E49B1F" w14:textId="77777777" w:rsidR="0088552F" w:rsidRPr="00B2291A" w:rsidRDefault="0088552F" w:rsidP="0088552F">
      <w:pPr>
        <w:pStyle w:val="Prrafodelista"/>
        <w:spacing w:after="160" w:line="360" w:lineRule="auto"/>
        <w:ind w:left="0"/>
        <w:jc w:val="both"/>
        <w:rPr>
          <w:rFonts w:ascii="Palatino Linotype" w:hAnsi="Palatino Linotype" w:cs="Arial"/>
          <w:color w:val="000000" w:themeColor="text1"/>
        </w:rPr>
      </w:pPr>
    </w:p>
    <w:p w14:paraId="211FACFC" w14:textId="77777777" w:rsidR="0088552F" w:rsidRPr="00B2291A" w:rsidRDefault="0088552F" w:rsidP="00A959DC">
      <w:pPr>
        <w:pStyle w:val="Prrafodelista"/>
        <w:numPr>
          <w:ilvl w:val="0"/>
          <w:numId w:val="1"/>
        </w:numPr>
        <w:spacing w:after="160" w:line="360" w:lineRule="auto"/>
        <w:ind w:left="0" w:firstLine="0"/>
        <w:jc w:val="both"/>
        <w:rPr>
          <w:rFonts w:ascii="Palatino Linotype" w:hAnsi="Palatino Linotype" w:cs="Arial"/>
          <w:color w:val="000000" w:themeColor="text1"/>
        </w:rPr>
      </w:pPr>
      <w:r w:rsidRPr="00B2291A">
        <w:rPr>
          <w:rFonts w:ascii="Palatino Linotype" w:hAnsi="Palatino Linotype" w:cs="Arial"/>
          <w:color w:val="000000" w:themeColor="text1"/>
        </w:rPr>
        <w:lastRenderedPageBreak/>
        <w:t xml:space="preserve">Como consecuencia de lo anterior, el </w:t>
      </w:r>
      <w:r w:rsidRPr="00B2291A">
        <w:rPr>
          <w:rFonts w:ascii="Palatino Linotype" w:hAnsi="Palatino Linotype" w:cs="Arial"/>
          <w:b/>
          <w:color w:val="000000" w:themeColor="text1"/>
        </w:rPr>
        <w:t>SUJETO OBLIGADO</w:t>
      </w:r>
      <w:r w:rsidRPr="00B2291A">
        <w:rPr>
          <w:rFonts w:ascii="Palatino Linotype" w:hAnsi="Palatino Linotype" w:cs="Arial"/>
          <w:color w:val="000000" w:themeColor="text1"/>
        </w:rPr>
        <w:t xml:space="preserve"> debe identificar claramente el tipo de información y hacer un juicio de subsunción o encaje</w:t>
      </w:r>
      <w:r w:rsidRPr="00B2291A">
        <w:rPr>
          <w:rStyle w:val="Refdenotaalpie"/>
          <w:rFonts w:ascii="Palatino Linotype" w:hAnsi="Palatino Linotype" w:cs="Arial"/>
          <w:color w:val="000000" w:themeColor="text1"/>
        </w:rPr>
        <w:footnoteReference w:id="1"/>
      </w:r>
      <w:r w:rsidRPr="00B2291A">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73C0647" w14:textId="77777777" w:rsidR="0088552F" w:rsidRPr="00B2291A" w:rsidRDefault="0088552F" w:rsidP="0088552F">
      <w:pPr>
        <w:pStyle w:val="Prrafodelista"/>
        <w:spacing w:line="360" w:lineRule="auto"/>
        <w:ind w:left="0"/>
        <w:jc w:val="both"/>
        <w:rPr>
          <w:rFonts w:ascii="Palatino Linotype" w:hAnsi="Palatino Linotype" w:cs="Arial"/>
          <w:color w:val="000000" w:themeColor="text1"/>
        </w:rPr>
      </w:pPr>
    </w:p>
    <w:p w14:paraId="34C9BD9E" w14:textId="77777777" w:rsidR="0088552F" w:rsidRPr="00B2291A" w:rsidRDefault="0088552F" w:rsidP="00A959DC">
      <w:pPr>
        <w:pStyle w:val="Prrafodelista"/>
        <w:numPr>
          <w:ilvl w:val="0"/>
          <w:numId w:val="1"/>
        </w:numPr>
        <w:spacing w:line="360" w:lineRule="auto"/>
        <w:ind w:left="0" w:firstLine="0"/>
        <w:jc w:val="both"/>
        <w:rPr>
          <w:rFonts w:ascii="Palatino Linotype" w:hAnsi="Palatino Linotype" w:cs="Arial"/>
          <w:color w:val="000000" w:themeColor="text1"/>
        </w:rPr>
      </w:pPr>
      <w:r w:rsidRPr="00B2291A">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A7C187C" w14:textId="77777777" w:rsidR="0088552F" w:rsidRPr="00B2291A" w:rsidRDefault="0088552F" w:rsidP="0088552F">
      <w:pPr>
        <w:pStyle w:val="Prrafodelista"/>
        <w:spacing w:line="360" w:lineRule="auto"/>
        <w:ind w:left="0"/>
        <w:jc w:val="both"/>
        <w:rPr>
          <w:rFonts w:ascii="Palatino Linotype" w:eastAsia="Times New Roman" w:hAnsi="Palatino Linotype"/>
          <w:color w:val="000000" w:themeColor="text1"/>
          <w:lang w:eastAsia="es-ES_tradnl"/>
        </w:rPr>
      </w:pPr>
    </w:p>
    <w:p w14:paraId="45C42ED4" w14:textId="77777777" w:rsidR="0088552F" w:rsidRPr="00B2291A" w:rsidRDefault="0088552F" w:rsidP="0088552F">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90" w:name="_Toc485733666"/>
      <w:bookmarkStart w:id="91" w:name="_Toc487139037"/>
      <w:bookmarkStart w:id="92" w:name="_Toc490060412"/>
      <w:bookmarkStart w:id="93" w:name="_Toc492468081"/>
      <w:bookmarkStart w:id="94" w:name="_Toc2878596"/>
      <w:bookmarkStart w:id="95" w:name="_Toc10711864"/>
      <w:bookmarkStart w:id="96" w:name="_Toc18609014"/>
      <w:bookmarkStart w:id="97" w:name="_Toc22130361"/>
      <w:bookmarkStart w:id="98" w:name="_Toc33809647"/>
      <w:bookmarkStart w:id="99" w:name="_Toc63963369"/>
      <w:r w:rsidRPr="00B2291A">
        <w:rPr>
          <w:szCs w:val="24"/>
        </w:rPr>
        <w:t>Requisitos de fondo del acuerdo de clasificación.</w:t>
      </w:r>
      <w:bookmarkEnd w:id="90"/>
      <w:bookmarkEnd w:id="91"/>
      <w:bookmarkEnd w:id="92"/>
      <w:bookmarkEnd w:id="93"/>
      <w:bookmarkEnd w:id="94"/>
      <w:bookmarkEnd w:id="95"/>
      <w:bookmarkEnd w:id="96"/>
      <w:bookmarkEnd w:id="97"/>
      <w:bookmarkEnd w:id="98"/>
      <w:bookmarkEnd w:id="99"/>
    </w:p>
    <w:p w14:paraId="1245566E" w14:textId="77777777" w:rsidR="0088552F" w:rsidRPr="00B2291A" w:rsidRDefault="0088552F" w:rsidP="0088552F">
      <w:pPr>
        <w:pStyle w:val="Prrafodelista"/>
        <w:spacing w:line="360" w:lineRule="auto"/>
        <w:ind w:left="0"/>
        <w:jc w:val="both"/>
        <w:rPr>
          <w:rFonts w:ascii="Palatino Linotype" w:hAnsi="Palatino Linotype" w:cs="Arial"/>
          <w:color w:val="000000" w:themeColor="text1"/>
        </w:rPr>
      </w:pPr>
    </w:p>
    <w:p w14:paraId="09118485" w14:textId="77777777" w:rsidR="0088552F" w:rsidRPr="00B2291A" w:rsidRDefault="0088552F" w:rsidP="00A959DC">
      <w:pPr>
        <w:pStyle w:val="Prrafodelista"/>
        <w:numPr>
          <w:ilvl w:val="0"/>
          <w:numId w:val="1"/>
        </w:numPr>
        <w:spacing w:line="360" w:lineRule="auto"/>
        <w:ind w:left="0" w:firstLine="0"/>
        <w:jc w:val="both"/>
        <w:rPr>
          <w:rFonts w:ascii="Palatino Linotype" w:hAnsi="Palatino Linotype" w:cs="Arial"/>
          <w:color w:val="000000" w:themeColor="text1"/>
        </w:rPr>
      </w:pPr>
      <w:r w:rsidRPr="00B2291A">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w:t>
      </w:r>
      <w:r w:rsidRPr="00B2291A">
        <w:rPr>
          <w:rFonts w:ascii="Palatino Linotype" w:hAnsi="Palatino Linotype" w:cs="Arial"/>
          <w:color w:val="000000" w:themeColor="text1"/>
        </w:rPr>
        <w:lastRenderedPageBreak/>
        <w:t>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0158B88" w14:textId="77777777" w:rsidR="0088552F" w:rsidRPr="00B2291A" w:rsidRDefault="0088552F" w:rsidP="0088552F">
      <w:pPr>
        <w:pStyle w:val="Prrafodelista"/>
        <w:spacing w:after="160" w:line="360" w:lineRule="auto"/>
        <w:ind w:left="0"/>
        <w:jc w:val="both"/>
        <w:rPr>
          <w:rFonts w:ascii="Palatino Linotype" w:hAnsi="Palatino Linotype" w:cs="Arial"/>
          <w:color w:val="000000" w:themeColor="text1"/>
        </w:rPr>
      </w:pPr>
    </w:p>
    <w:p w14:paraId="55969022" w14:textId="77777777" w:rsidR="0088552F" w:rsidRPr="00B2291A" w:rsidRDefault="0088552F" w:rsidP="00A959DC">
      <w:pPr>
        <w:pStyle w:val="Prrafodelista"/>
        <w:numPr>
          <w:ilvl w:val="0"/>
          <w:numId w:val="1"/>
        </w:numPr>
        <w:spacing w:after="160" w:line="360" w:lineRule="auto"/>
        <w:ind w:left="0" w:firstLine="0"/>
        <w:jc w:val="both"/>
        <w:rPr>
          <w:rFonts w:ascii="Palatino Linotype" w:hAnsi="Palatino Linotype" w:cs="Arial"/>
          <w:color w:val="000000" w:themeColor="text1"/>
        </w:rPr>
      </w:pPr>
      <w:r w:rsidRPr="00B2291A">
        <w:rPr>
          <w:rFonts w:ascii="Palatino Linotype" w:hAnsi="Palatino Linotype"/>
          <w:color w:val="000000" w:themeColor="text1"/>
        </w:rPr>
        <w:t xml:space="preserve">De lo anterior, se desprende </w:t>
      </w:r>
      <w:proofErr w:type="gramStart"/>
      <w:r w:rsidRPr="00B2291A">
        <w:rPr>
          <w:rFonts w:ascii="Palatino Linotype" w:hAnsi="Palatino Linotype"/>
          <w:color w:val="000000" w:themeColor="text1"/>
        </w:rPr>
        <w:t>que</w:t>
      </w:r>
      <w:proofErr w:type="gramEnd"/>
      <w:r w:rsidRPr="00B2291A">
        <w:rPr>
          <w:rFonts w:ascii="Palatino Linotype" w:hAnsi="Palatino Linotype"/>
          <w:color w:val="000000" w:themeColor="text1"/>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C245D3F" w14:textId="77777777" w:rsidR="0088552F" w:rsidRPr="00B2291A" w:rsidRDefault="0088552F" w:rsidP="0088552F">
      <w:pPr>
        <w:pStyle w:val="Prrafodelista"/>
        <w:spacing w:after="160" w:line="360" w:lineRule="auto"/>
        <w:ind w:left="0"/>
        <w:jc w:val="both"/>
        <w:rPr>
          <w:rFonts w:ascii="Palatino Linotype" w:hAnsi="Palatino Linotype" w:cs="Arial"/>
          <w:color w:val="000000" w:themeColor="text1"/>
        </w:rPr>
      </w:pPr>
    </w:p>
    <w:p w14:paraId="6A19E26C" w14:textId="77777777" w:rsidR="0088552F" w:rsidRPr="00B2291A" w:rsidRDefault="0088552F" w:rsidP="00A959DC">
      <w:pPr>
        <w:pStyle w:val="Prrafodelista"/>
        <w:numPr>
          <w:ilvl w:val="0"/>
          <w:numId w:val="1"/>
        </w:numPr>
        <w:spacing w:after="160" w:line="360" w:lineRule="auto"/>
        <w:ind w:left="0" w:firstLine="0"/>
        <w:jc w:val="both"/>
        <w:rPr>
          <w:rFonts w:ascii="Palatino Linotype" w:hAnsi="Palatino Linotype" w:cs="Arial"/>
          <w:color w:val="000000" w:themeColor="text1"/>
        </w:rPr>
      </w:pPr>
      <w:r w:rsidRPr="00B2291A">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B2291A">
        <w:rPr>
          <w:rFonts w:ascii="Palatino Linotype" w:eastAsia="Times New Roman" w:hAnsi="Palatino Linotype" w:cs="Arial"/>
          <w:color w:val="000000" w:themeColor="text1"/>
          <w:lang w:eastAsia="es-MX"/>
        </w:rPr>
        <w:lastRenderedPageBreak/>
        <w:t xml:space="preserve">del análisis de las pruebas, lo cual se debe exteriorizar en una argumentación o juicio de </w:t>
      </w:r>
      <w:proofErr w:type="gramStart"/>
      <w:r w:rsidRPr="00B2291A">
        <w:rPr>
          <w:rFonts w:ascii="Palatino Linotype" w:eastAsia="Times New Roman" w:hAnsi="Palatino Linotype" w:cs="Arial"/>
          <w:color w:val="000000" w:themeColor="text1"/>
          <w:lang w:eastAsia="es-MX"/>
        </w:rPr>
        <w:t>hecho....</w:t>
      </w:r>
      <w:proofErr w:type="gramEnd"/>
      <w:r w:rsidRPr="00B2291A">
        <w:rPr>
          <w:rFonts w:ascii="Palatino Linotype" w:eastAsia="Times New Roman" w:hAnsi="Palatino Linotype" w:cs="Arial"/>
          <w:color w:val="000000" w:themeColor="text1"/>
          <w:lang w:eastAsia="es-MX"/>
        </w:rPr>
        <w:t>”.</w:t>
      </w:r>
      <w:r w:rsidRPr="00B2291A">
        <w:rPr>
          <w:rStyle w:val="Refdenotaalpie"/>
          <w:rFonts w:ascii="Palatino Linotype" w:eastAsia="Times New Roman" w:hAnsi="Palatino Linotype" w:cs="Arial"/>
          <w:color w:val="000000" w:themeColor="text1"/>
          <w:lang w:eastAsia="es-MX"/>
        </w:rPr>
        <w:footnoteReference w:id="2"/>
      </w:r>
    </w:p>
    <w:p w14:paraId="7E102D56" w14:textId="77777777" w:rsidR="0088552F" w:rsidRPr="00B2291A" w:rsidRDefault="0088552F" w:rsidP="0088552F">
      <w:pPr>
        <w:pStyle w:val="Prrafodelista"/>
        <w:spacing w:after="160" w:line="360" w:lineRule="auto"/>
        <w:ind w:left="0"/>
        <w:jc w:val="both"/>
        <w:rPr>
          <w:rFonts w:ascii="Palatino Linotype" w:hAnsi="Palatino Linotype" w:cs="Arial"/>
          <w:color w:val="000000" w:themeColor="text1"/>
        </w:rPr>
      </w:pPr>
    </w:p>
    <w:p w14:paraId="4DA82FDB" w14:textId="77777777" w:rsidR="0088552F" w:rsidRPr="00B2291A" w:rsidRDefault="0088552F" w:rsidP="00A959DC">
      <w:pPr>
        <w:pStyle w:val="Prrafodelista"/>
        <w:numPr>
          <w:ilvl w:val="0"/>
          <w:numId w:val="1"/>
        </w:numPr>
        <w:spacing w:line="360" w:lineRule="auto"/>
        <w:ind w:left="0" w:firstLine="0"/>
        <w:jc w:val="both"/>
        <w:rPr>
          <w:rFonts w:ascii="Palatino Linotype" w:hAnsi="Palatino Linotype" w:cs="Arial"/>
          <w:color w:val="000000" w:themeColor="text1"/>
        </w:rPr>
      </w:pPr>
      <w:r w:rsidRPr="00B2291A">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840C8E3" w14:textId="77777777" w:rsidR="0088552F" w:rsidRPr="00B2291A" w:rsidRDefault="0088552F" w:rsidP="0088552F">
      <w:pPr>
        <w:spacing w:line="360" w:lineRule="auto"/>
        <w:ind w:right="618"/>
        <w:contextualSpacing/>
        <w:jc w:val="both"/>
        <w:rPr>
          <w:rFonts w:ascii="Palatino Linotype" w:hAnsi="Palatino Linotype" w:cs="Arial"/>
          <w:color w:val="000000" w:themeColor="text1"/>
        </w:rPr>
      </w:pPr>
    </w:p>
    <w:p w14:paraId="78678E9E" w14:textId="77777777" w:rsidR="0088552F" w:rsidRPr="00B2291A"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B2291A">
        <w:rPr>
          <w:rFonts w:ascii="Palatino Linotype" w:hAnsi="Palatino Linotype" w:cs="Arial"/>
          <w:b/>
          <w:i/>
          <w:color w:val="000000" w:themeColor="text1"/>
          <w:sz w:val="22"/>
          <w:szCs w:val="22"/>
        </w:rPr>
        <w:t>FUNDAMENTACIÓN Y MOTIVACIÓN.</w:t>
      </w:r>
      <w:r w:rsidRPr="00B2291A">
        <w:rPr>
          <w:rFonts w:ascii="Palatino Linotype" w:hAnsi="Palatino Linotype" w:cs="Arial"/>
          <w:i/>
          <w:color w:val="000000" w:themeColor="text1"/>
          <w:sz w:val="22"/>
          <w:szCs w:val="22"/>
        </w:rPr>
        <w:t xml:space="preserve"> La </w:t>
      </w:r>
      <w:r w:rsidRPr="00B2291A">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2291A">
        <w:rPr>
          <w:rFonts w:ascii="Palatino Linotype" w:hAnsi="Palatino Linotype" w:cs="Arial"/>
          <w:i/>
          <w:color w:val="000000" w:themeColor="text1"/>
          <w:sz w:val="22"/>
          <w:szCs w:val="22"/>
        </w:rPr>
        <w:t>.</w:t>
      </w:r>
    </w:p>
    <w:p w14:paraId="37D741A7" w14:textId="77777777" w:rsidR="0088552F" w:rsidRPr="00B2291A"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B2291A">
        <w:rPr>
          <w:rFonts w:ascii="Palatino Linotype" w:hAnsi="Palatino Linotype" w:cs="Arial"/>
          <w:i/>
          <w:color w:val="000000" w:themeColor="text1"/>
          <w:sz w:val="22"/>
          <w:szCs w:val="22"/>
        </w:rPr>
        <w:t>SEGUNDO TRIBUNAL COLEGIADO DEL SEXTO CIRCUITO.</w:t>
      </w:r>
    </w:p>
    <w:p w14:paraId="57FE800E" w14:textId="77777777" w:rsidR="0088552F" w:rsidRPr="00B2291A"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B2291A">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59837180" w14:textId="77777777" w:rsidR="0088552F" w:rsidRPr="00B2291A"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B2291A">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22A6223B" w14:textId="77777777" w:rsidR="0088552F" w:rsidRPr="00B2291A"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B2291A">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5A7BE608" w14:textId="77777777" w:rsidR="0088552F" w:rsidRPr="00B2291A"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B2291A">
        <w:rPr>
          <w:rFonts w:ascii="Palatino Linotype" w:hAnsi="Palatino Linotype" w:cs="Arial"/>
          <w:i/>
          <w:color w:val="000000" w:themeColor="text1"/>
          <w:sz w:val="22"/>
          <w:szCs w:val="22"/>
        </w:rPr>
        <w:lastRenderedPageBreak/>
        <w:t>Amparo en revisión 597/95. Emilio Maurer Bretón. 15 de noviembre de 1995. Unanimidad de votos. Ponente: Clementina Ramírez Moguel Goyzueta. Secretario: Gonzalo Carrera Molina.</w:t>
      </w:r>
    </w:p>
    <w:p w14:paraId="5E34AE60" w14:textId="77777777" w:rsidR="0088552F" w:rsidRPr="00B2291A"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B2291A">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B2291A">
        <w:rPr>
          <w:rFonts w:ascii="Palatino Linotype" w:hAnsi="Palatino Linotype" w:cs="Arial"/>
          <w:i/>
          <w:color w:val="000000" w:themeColor="text1"/>
          <w:sz w:val="22"/>
          <w:szCs w:val="22"/>
        </w:rPr>
        <w:t>Baigts</w:t>
      </w:r>
      <w:proofErr w:type="spellEnd"/>
      <w:r w:rsidRPr="00B2291A">
        <w:rPr>
          <w:rFonts w:ascii="Palatino Linotype" w:hAnsi="Palatino Linotype" w:cs="Arial"/>
          <w:i/>
          <w:color w:val="000000" w:themeColor="text1"/>
          <w:sz w:val="22"/>
          <w:szCs w:val="22"/>
        </w:rPr>
        <w:t xml:space="preserve"> Muñoz.</w:t>
      </w:r>
      <w:r w:rsidRPr="00B2291A">
        <w:rPr>
          <w:rStyle w:val="Refdenotaalpie"/>
          <w:rFonts w:ascii="Palatino Linotype" w:hAnsi="Palatino Linotype" w:cs="Arial"/>
          <w:i/>
          <w:color w:val="000000" w:themeColor="text1"/>
          <w:sz w:val="22"/>
          <w:szCs w:val="22"/>
        </w:rPr>
        <w:footnoteReference w:id="3"/>
      </w:r>
    </w:p>
    <w:p w14:paraId="2612812D" w14:textId="77777777" w:rsidR="0088552F" w:rsidRPr="00B2291A"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2EF26F32" w14:textId="77777777" w:rsidR="0088552F" w:rsidRPr="00B2291A" w:rsidRDefault="0088552F" w:rsidP="00A959DC">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B2291A">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5A08E75" w14:textId="77777777" w:rsidR="0088552F" w:rsidRPr="00B2291A"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B85E850" w14:textId="77777777" w:rsidR="0088552F" w:rsidRPr="00B2291A" w:rsidRDefault="0088552F" w:rsidP="00A959DC">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B2291A">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B2DF550" w14:textId="77777777" w:rsidR="0088552F" w:rsidRPr="00B2291A"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D28FD5E" w14:textId="77777777" w:rsidR="0088552F" w:rsidRPr="00B2291A" w:rsidRDefault="0088552F" w:rsidP="00A959DC">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B2291A">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4D06E36" w14:textId="77777777" w:rsidR="0088552F" w:rsidRPr="00B2291A" w:rsidRDefault="0088552F" w:rsidP="0088552F">
      <w:pPr>
        <w:pStyle w:val="Prrafodelista"/>
        <w:rPr>
          <w:rFonts w:ascii="Palatino Linotype" w:eastAsia="Calibri" w:hAnsi="Palatino Linotype" w:cs="Arial"/>
          <w:color w:val="000000" w:themeColor="text1"/>
          <w:lang w:val="es-ES" w:eastAsia="es-MX"/>
        </w:rPr>
      </w:pPr>
    </w:p>
    <w:p w14:paraId="3B20CB5C" w14:textId="77777777" w:rsidR="0088552F" w:rsidRPr="00B2291A" w:rsidRDefault="0088552F" w:rsidP="00A959DC">
      <w:pPr>
        <w:pStyle w:val="Prrafodelista"/>
        <w:numPr>
          <w:ilvl w:val="0"/>
          <w:numId w:val="1"/>
        </w:numPr>
        <w:spacing w:line="360" w:lineRule="auto"/>
        <w:ind w:left="0" w:firstLine="0"/>
        <w:jc w:val="both"/>
        <w:rPr>
          <w:rFonts w:ascii="Palatino Linotype" w:hAnsi="Palatino Linotype"/>
          <w:color w:val="000000" w:themeColor="text1"/>
        </w:rPr>
      </w:pPr>
      <w:r w:rsidRPr="00B2291A">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742655AC" w14:textId="77777777" w:rsidR="0088552F" w:rsidRPr="00B2291A" w:rsidRDefault="0088552F" w:rsidP="0088552F">
      <w:pPr>
        <w:spacing w:line="360" w:lineRule="auto"/>
        <w:jc w:val="both"/>
        <w:rPr>
          <w:rFonts w:ascii="Palatino Linotype" w:hAnsi="Palatino Linotype"/>
          <w:color w:val="000000" w:themeColor="text1"/>
        </w:rPr>
      </w:pPr>
    </w:p>
    <w:p w14:paraId="7DB18BBC" w14:textId="77777777" w:rsidR="0088552F" w:rsidRPr="00B2291A" w:rsidRDefault="0088552F" w:rsidP="00A959DC">
      <w:pPr>
        <w:pStyle w:val="Prrafodelista"/>
        <w:numPr>
          <w:ilvl w:val="0"/>
          <w:numId w:val="1"/>
        </w:numPr>
        <w:spacing w:line="360" w:lineRule="auto"/>
        <w:ind w:left="0" w:firstLine="0"/>
        <w:jc w:val="both"/>
        <w:rPr>
          <w:rFonts w:ascii="Palatino Linotype" w:hAnsi="Palatino Linotype"/>
          <w:color w:val="000000" w:themeColor="text1"/>
        </w:rPr>
      </w:pPr>
      <w:r w:rsidRPr="00B2291A">
        <w:rPr>
          <w:rFonts w:ascii="Palatino Linotype" w:eastAsia="Calibri" w:hAnsi="Palatino Linotype" w:cs="Arial"/>
          <w:color w:val="000000" w:themeColor="text1"/>
          <w:lang w:val="es-ES" w:eastAsia="es-MX"/>
        </w:rPr>
        <w:t xml:space="preserve">Es de señalar, que por lo que hace a las versiones públicas, el </w:t>
      </w:r>
      <w:r w:rsidRPr="00B2291A">
        <w:rPr>
          <w:rFonts w:ascii="Palatino Linotype" w:eastAsia="Calibri" w:hAnsi="Palatino Linotype" w:cs="Arial"/>
          <w:b/>
          <w:color w:val="000000" w:themeColor="text1"/>
          <w:lang w:val="es-ES" w:eastAsia="es-MX"/>
        </w:rPr>
        <w:t>SUJETO OBLIGADO</w:t>
      </w:r>
      <w:r w:rsidRPr="00B2291A">
        <w:rPr>
          <w:rFonts w:ascii="Palatino Linotype" w:eastAsia="Calibri" w:hAnsi="Palatino Linotype" w:cs="Arial"/>
          <w:color w:val="000000" w:themeColor="text1"/>
          <w:lang w:val="es-ES" w:eastAsia="es-MX"/>
        </w:rPr>
        <w:t xml:space="preserve"> debe cumplir con las formalidades exigidas en la Ley, por lo que </w:t>
      </w:r>
      <w:r w:rsidRPr="00B2291A">
        <w:rPr>
          <w:rFonts w:ascii="Palatino Linotype" w:eastAsia="Times New Roman" w:hAnsi="Palatino Linotype" w:cs="Arial"/>
          <w:color w:val="000000" w:themeColor="text1"/>
          <w:lang w:eastAsia="es-MX"/>
        </w:rPr>
        <w:t xml:space="preserve">para tal efecto emitirá el </w:t>
      </w:r>
      <w:r w:rsidRPr="00B2291A">
        <w:rPr>
          <w:rFonts w:ascii="Palatino Linotype" w:eastAsia="Calibri" w:hAnsi="Palatino Linotype" w:cs="Arial"/>
          <w:color w:val="000000" w:themeColor="text1"/>
          <w:lang w:val="es-ES" w:eastAsia="es-MX"/>
        </w:rPr>
        <w:t>Acuerdo del Comité de Transparencia en términos de los artículos 49 fracción</w:t>
      </w:r>
      <w:r w:rsidRPr="00B2291A">
        <w:rPr>
          <w:rFonts w:ascii="Palatino Linotype" w:eastAsia="Calibri" w:hAnsi="Palatino Linotype" w:cs="Arial"/>
          <w:bCs/>
          <w:color w:val="000000" w:themeColor="text1"/>
        </w:rPr>
        <w:t xml:space="preserve"> VIII,</w:t>
      </w:r>
      <w:r w:rsidRPr="00B2291A">
        <w:rPr>
          <w:rFonts w:ascii="Palatino Linotype" w:eastAsia="Calibri" w:hAnsi="Palatino Linotype" w:cs="Arial"/>
          <w:color w:val="000000" w:themeColor="text1"/>
          <w:lang w:val="es-ES" w:eastAsia="es-MX"/>
        </w:rPr>
        <w:t xml:space="preserve"> 122</w:t>
      </w:r>
      <w:r w:rsidRPr="00B2291A">
        <w:rPr>
          <w:rFonts w:ascii="Palatino Linotype" w:hAnsi="Palatino Linotype" w:cs="Times New Roman"/>
          <w:color w:val="000000" w:themeColor="text1"/>
          <w:vertAlign w:val="superscript"/>
          <w:lang w:val="es-ES" w:eastAsia="es-MX"/>
        </w:rPr>
        <w:footnoteReference w:id="4"/>
      </w:r>
      <w:r w:rsidRPr="00B2291A">
        <w:rPr>
          <w:rFonts w:ascii="Palatino Linotype" w:eastAsia="Calibri" w:hAnsi="Palatino Linotype" w:cs="Arial"/>
          <w:color w:val="000000" w:themeColor="text1"/>
          <w:lang w:val="es-ES" w:eastAsia="es-MX"/>
        </w:rPr>
        <w:t>, 135</w:t>
      </w:r>
      <w:r w:rsidRPr="00B2291A">
        <w:rPr>
          <w:rFonts w:ascii="Palatino Linotype" w:hAnsi="Palatino Linotype" w:cs="Times New Roman"/>
          <w:color w:val="000000" w:themeColor="text1"/>
          <w:vertAlign w:val="superscript"/>
          <w:lang w:val="es-ES" w:eastAsia="es-MX"/>
        </w:rPr>
        <w:footnoteReference w:id="5"/>
      </w:r>
      <w:r w:rsidRPr="00B2291A">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w:t>
      </w:r>
      <w:proofErr w:type="gramStart"/>
      <w:r w:rsidRPr="00B2291A">
        <w:rPr>
          <w:rFonts w:ascii="Palatino Linotype" w:eastAsia="Calibri" w:hAnsi="Palatino Linotype" w:cs="Arial"/>
          <w:color w:val="000000" w:themeColor="text1"/>
          <w:lang w:val="es-ES" w:eastAsia="es-MX"/>
        </w:rPr>
        <w:t>sustentara</w:t>
      </w:r>
      <w:proofErr w:type="gramEnd"/>
      <w:r w:rsidRPr="00B2291A">
        <w:rPr>
          <w:rFonts w:ascii="Palatino Linotype" w:eastAsia="Calibri" w:hAnsi="Palatino Linotype" w:cs="Arial"/>
          <w:color w:val="000000" w:themeColor="text1"/>
          <w:lang w:val="es-ES" w:eastAsia="es-MX"/>
        </w:rPr>
        <w:t xml:space="preserve"> la clasificación de datos y con ello la "versión pública" de los documentos materia de la solicitud.</w:t>
      </w:r>
    </w:p>
    <w:p w14:paraId="1F4AAD00" w14:textId="77777777" w:rsidR="0088552F" w:rsidRPr="00B2291A" w:rsidRDefault="0088552F" w:rsidP="0088552F">
      <w:pPr>
        <w:pStyle w:val="Prrafodelista"/>
        <w:spacing w:line="360" w:lineRule="auto"/>
        <w:ind w:left="0"/>
        <w:jc w:val="both"/>
        <w:rPr>
          <w:rFonts w:ascii="Palatino Linotype" w:hAnsi="Palatino Linotype"/>
          <w:color w:val="000000" w:themeColor="text1"/>
        </w:rPr>
      </w:pPr>
    </w:p>
    <w:p w14:paraId="0EDB9CAA" w14:textId="77777777" w:rsidR="0088552F" w:rsidRPr="00B2291A" w:rsidRDefault="0088552F" w:rsidP="00A959DC">
      <w:pPr>
        <w:pStyle w:val="Prrafodelista"/>
        <w:numPr>
          <w:ilvl w:val="0"/>
          <w:numId w:val="1"/>
        </w:numPr>
        <w:spacing w:line="360" w:lineRule="auto"/>
        <w:ind w:left="0" w:firstLine="0"/>
        <w:jc w:val="both"/>
        <w:rPr>
          <w:rFonts w:ascii="Palatino Linotype" w:hAnsi="Palatino Linotype"/>
          <w:color w:val="000000" w:themeColor="text1"/>
        </w:rPr>
      </w:pPr>
      <w:r w:rsidRPr="00B2291A">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B2291A">
        <w:rPr>
          <w:rFonts w:ascii="Palatino Linotype" w:eastAsia="Calibri" w:hAnsi="Palatino Linotype" w:cs="Arial"/>
          <w:b/>
          <w:color w:val="000000" w:themeColor="text1"/>
          <w:lang w:val="es-ES" w:eastAsia="es-CO"/>
        </w:rPr>
        <w:t>SUJETO OBLIGADO</w:t>
      </w:r>
      <w:r w:rsidRPr="00B2291A">
        <w:rPr>
          <w:rFonts w:ascii="Palatino Linotype" w:eastAsia="Calibri" w:hAnsi="Palatino Linotype" w:cs="Arial"/>
          <w:color w:val="000000" w:themeColor="text1"/>
          <w:lang w:val="es-ES" w:eastAsia="es-CO"/>
        </w:rPr>
        <w:t xml:space="preserve"> a testar, suprimir o eliminar datos de dicho soporte </w:t>
      </w:r>
      <w:r w:rsidRPr="00B2291A">
        <w:rPr>
          <w:rFonts w:ascii="Palatino Linotype" w:eastAsia="Calibri" w:hAnsi="Palatino Linotype" w:cs="Arial"/>
          <w:color w:val="000000" w:themeColor="text1"/>
          <w:lang w:val="es-ES" w:eastAsia="es-CO"/>
        </w:rPr>
        <w:lastRenderedPageBreak/>
        <w:t>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A15DA0F" w14:textId="77777777" w:rsidR="0088552F" w:rsidRPr="00B2291A" w:rsidRDefault="0088552F" w:rsidP="0088552F">
      <w:pPr>
        <w:pStyle w:val="Prrafodelista"/>
        <w:spacing w:line="360" w:lineRule="auto"/>
        <w:ind w:left="0"/>
        <w:jc w:val="both"/>
        <w:rPr>
          <w:rFonts w:ascii="Palatino Linotype" w:hAnsi="Palatino Linotype"/>
          <w:color w:val="000000" w:themeColor="text1"/>
        </w:rPr>
      </w:pPr>
    </w:p>
    <w:p w14:paraId="535B430C" w14:textId="77777777" w:rsidR="0088552F" w:rsidRPr="00B2291A" w:rsidRDefault="0088552F" w:rsidP="00A959DC">
      <w:pPr>
        <w:pStyle w:val="Prrafodelista"/>
        <w:numPr>
          <w:ilvl w:val="0"/>
          <w:numId w:val="1"/>
        </w:numPr>
        <w:spacing w:line="360" w:lineRule="auto"/>
        <w:ind w:left="0" w:firstLine="0"/>
        <w:jc w:val="both"/>
        <w:rPr>
          <w:rFonts w:ascii="Palatino Linotype" w:hAnsi="Palatino Linotype"/>
          <w:color w:val="000000" w:themeColor="text1"/>
        </w:rPr>
      </w:pPr>
      <w:r w:rsidRPr="00B2291A">
        <w:rPr>
          <w:rFonts w:ascii="Palatino Linotype" w:eastAsia="Times New Roman" w:hAnsi="Palatino Linotype" w:cs="Arial"/>
          <w:color w:val="000000" w:themeColor="text1"/>
          <w:lang w:eastAsia="es-MX"/>
        </w:rPr>
        <w:t xml:space="preserve">Siendo así que, </w:t>
      </w:r>
      <w:r w:rsidRPr="00B2291A">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B2291A">
        <w:rPr>
          <w:rFonts w:ascii="Palatino Linotype" w:hAnsi="Palatino Linotype"/>
          <w:b/>
          <w:color w:val="000000" w:themeColor="text1"/>
        </w:rPr>
        <w:t>SUJETO OBLIGADO</w:t>
      </w:r>
      <w:r w:rsidRPr="00B2291A">
        <w:rPr>
          <w:rFonts w:ascii="Palatino Linotype" w:hAnsi="Palatino Linotype"/>
          <w:color w:val="000000" w:themeColor="text1"/>
        </w:rPr>
        <w:t xml:space="preserve">. Dicho acuerdo deberá de contener los </w:t>
      </w:r>
      <w:r w:rsidRPr="00B2291A">
        <w:rPr>
          <w:rFonts w:ascii="Palatino Linotype" w:hAnsi="Palatino Linotype"/>
          <w:b/>
          <w:color w:val="000000" w:themeColor="text1"/>
        </w:rPr>
        <w:t>razonamientos lógicos</w:t>
      </w:r>
      <w:r w:rsidRPr="00B2291A">
        <w:rPr>
          <w:rFonts w:ascii="Palatino Linotype" w:hAnsi="Palatino Linotype"/>
          <w:color w:val="000000" w:themeColor="text1"/>
        </w:rPr>
        <w:t xml:space="preserve"> mediante los cuales se </w:t>
      </w:r>
      <w:r w:rsidRPr="00B2291A">
        <w:rPr>
          <w:rFonts w:ascii="Palatino Linotype" w:hAnsi="Palatino Linotype"/>
          <w:b/>
          <w:color w:val="000000" w:themeColor="text1"/>
        </w:rPr>
        <w:t xml:space="preserve">demuestre </w:t>
      </w:r>
      <w:r w:rsidRPr="00B2291A">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6F27F5C7" w14:textId="77777777" w:rsidR="0088552F" w:rsidRPr="00B2291A" w:rsidRDefault="0088552F" w:rsidP="0088552F">
      <w:pPr>
        <w:pStyle w:val="Prrafodelista"/>
        <w:spacing w:line="360" w:lineRule="auto"/>
        <w:ind w:left="0"/>
        <w:jc w:val="both"/>
        <w:rPr>
          <w:rFonts w:ascii="Palatino Linotype" w:hAnsi="Palatino Linotype"/>
          <w:color w:val="000000" w:themeColor="text1"/>
        </w:rPr>
      </w:pPr>
    </w:p>
    <w:p w14:paraId="6B0CCC00" w14:textId="77777777" w:rsidR="0088552F" w:rsidRPr="00B2291A" w:rsidRDefault="0088552F" w:rsidP="00A959DC">
      <w:pPr>
        <w:pStyle w:val="Prrafodelista"/>
        <w:numPr>
          <w:ilvl w:val="0"/>
          <w:numId w:val="1"/>
        </w:numPr>
        <w:spacing w:line="360" w:lineRule="auto"/>
        <w:ind w:left="0" w:firstLine="0"/>
        <w:jc w:val="both"/>
        <w:rPr>
          <w:rFonts w:ascii="Palatino Linotype" w:hAnsi="Palatino Linotype"/>
          <w:color w:val="000000" w:themeColor="text1"/>
        </w:rPr>
      </w:pPr>
      <w:r w:rsidRPr="00B2291A">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w:t>
      </w:r>
      <w:r w:rsidRPr="00B2291A">
        <w:rPr>
          <w:rFonts w:ascii="Palatino Linotype" w:eastAsia="Times New Roman" w:hAnsi="Palatino Linotype" w:cs="Arial"/>
          <w:color w:val="000000" w:themeColor="text1"/>
          <w:lang w:eastAsia="es-MX"/>
        </w:rPr>
        <w:lastRenderedPageBreak/>
        <w:t>en las que se suprima aquella información relacionada con la vida privada de los particulares y de los servidores públicos.</w:t>
      </w:r>
    </w:p>
    <w:p w14:paraId="64FB0DD0" w14:textId="77777777" w:rsidR="0088552F" w:rsidRPr="00B2291A" w:rsidRDefault="0088552F" w:rsidP="0088552F">
      <w:pPr>
        <w:pStyle w:val="Prrafodelista"/>
        <w:spacing w:line="360" w:lineRule="auto"/>
        <w:ind w:left="0"/>
        <w:jc w:val="both"/>
        <w:rPr>
          <w:rFonts w:ascii="Palatino Linotype" w:hAnsi="Palatino Linotype"/>
          <w:color w:val="000000" w:themeColor="text1"/>
        </w:rPr>
      </w:pPr>
    </w:p>
    <w:p w14:paraId="0E4DE179" w14:textId="77777777" w:rsidR="0088552F" w:rsidRPr="00B2291A" w:rsidRDefault="0088552F" w:rsidP="00A959DC">
      <w:pPr>
        <w:pStyle w:val="Prrafodelista"/>
        <w:numPr>
          <w:ilvl w:val="0"/>
          <w:numId w:val="1"/>
        </w:numPr>
        <w:spacing w:line="360" w:lineRule="auto"/>
        <w:ind w:left="0" w:firstLine="0"/>
        <w:jc w:val="both"/>
        <w:rPr>
          <w:rFonts w:ascii="Palatino Linotype" w:hAnsi="Palatino Linotype"/>
          <w:color w:val="000000" w:themeColor="text1"/>
        </w:rPr>
      </w:pPr>
      <w:r w:rsidRPr="00B2291A">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CCF8A90" w14:textId="77777777" w:rsidR="0088552F" w:rsidRPr="00B2291A" w:rsidRDefault="0088552F" w:rsidP="0088552F">
      <w:pPr>
        <w:pStyle w:val="Prrafodelista"/>
        <w:spacing w:line="360" w:lineRule="auto"/>
        <w:ind w:left="0"/>
        <w:jc w:val="both"/>
        <w:rPr>
          <w:rFonts w:ascii="Palatino Linotype" w:hAnsi="Palatino Linotype"/>
          <w:color w:val="000000" w:themeColor="text1"/>
        </w:rPr>
      </w:pPr>
    </w:p>
    <w:p w14:paraId="2103AB94" w14:textId="77777777" w:rsidR="0088552F" w:rsidRPr="00B2291A" w:rsidRDefault="0088552F" w:rsidP="00A959DC">
      <w:pPr>
        <w:pStyle w:val="Prrafodelista"/>
        <w:numPr>
          <w:ilvl w:val="0"/>
          <w:numId w:val="1"/>
        </w:numPr>
        <w:spacing w:line="360" w:lineRule="auto"/>
        <w:ind w:left="0" w:firstLine="0"/>
        <w:jc w:val="both"/>
        <w:rPr>
          <w:rFonts w:ascii="Palatino Linotype" w:hAnsi="Palatino Linotype"/>
          <w:color w:val="000000" w:themeColor="text1"/>
        </w:rPr>
      </w:pPr>
      <w:r w:rsidRPr="00B2291A">
        <w:rPr>
          <w:rFonts w:ascii="Palatino Linotype" w:eastAsia="Times New Roman" w:hAnsi="Palatino Linotype" w:cs="Arial"/>
          <w:color w:val="000000" w:themeColor="text1"/>
          <w:lang w:val="es-ES"/>
        </w:rPr>
        <w:t xml:space="preserve">Es </w:t>
      </w:r>
      <w:proofErr w:type="gramStart"/>
      <w:r w:rsidRPr="00B2291A">
        <w:rPr>
          <w:rFonts w:ascii="Palatino Linotype" w:eastAsia="Times New Roman" w:hAnsi="Palatino Linotype" w:cs="Arial"/>
          <w:color w:val="000000" w:themeColor="text1"/>
          <w:lang w:val="es-ES"/>
        </w:rPr>
        <w:t>decir</w:t>
      </w:r>
      <w:proofErr w:type="gramEnd"/>
      <w:r w:rsidRPr="00B2291A">
        <w:rPr>
          <w:rFonts w:ascii="Palatino Linotype" w:eastAsia="Times New Roman" w:hAnsi="Palatino Linotype" w:cs="Arial"/>
          <w:color w:val="000000" w:themeColor="text1"/>
          <w:lang w:val="es-ES"/>
        </w:rPr>
        <w:t xml:space="preserve"> un documento público testado que no se acompañe del respectivo acuerdo de clasificación no es una versión pública sino un documento alterado.</w:t>
      </w:r>
    </w:p>
    <w:p w14:paraId="73503C10" w14:textId="77777777" w:rsidR="001A4A0F" w:rsidRPr="00B2291A" w:rsidRDefault="001A4A0F" w:rsidP="001A4A0F">
      <w:pPr>
        <w:pStyle w:val="Prrafodelista"/>
        <w:spacing w:line="360" w:lineRule="auto"/>
        <w:ind w:left="0"/>
        <w:jc w:val="both"/>
        <w:rPr>
          <w:rFonts w:ascii="Palatino Linotype" w:hAnsi="Palatino Linotype"/>
          <w:color w:val="000000" w:themeColor="text1"/>
        </w:rPr>
      </w:pPr>
    </w:p>
    <w:p w14:paraId="0CD38DA4" w14:textId="29E020E2" w:rsidR="005E45D5" w:rsidRPr="00B2291A" w:rsidRDefault="00663015" w:rsidP="00A959DC">
      <w:pPr>
        <w:pStyle w:val="Prrafodelista"/>
        <w:numPr>
          <w:ilvl w:val="0"/>
          <w:numId w:val="1"/>
        </w:numPr>
        <w:spacing w:line="360" w:lineRule="auto"/>
        <w:ind w:left="0" w:firstLine="0"/>
        <w:rPr>
          <w:lang w:val="es-MX" w:eastAsia="en-US"/>
        </w:rPr>
      </w:pPr>
      <w:r w:rsidRPr="00B2291A">
        <w:rPr>
          <w:rFonts w:ascii="Palatino Linotype" w:hAnsi="Palatino Linotype" w:cs="Arial"/>
        </w:rPr>
        <w:t>Es así que de conformidad con todo lo anteriormente expuesto, se considera que el SUJETO OBLIGADO incumplió con la normatividad aplicable de la materia y no respetó adecuadamente el Derecho de Acceso a la Información</w:t>
      </w:r>
      <w:r w:rsidR="001A4A0F" w:rsidRPr="00B2291A">
        <w:rPr>
          <w:rFonts w:ascii="Palatino Linotype" w:hAnsi="Palatino Linotype" w:cs="Arial"/>
        </w:rPr>
        <w:t>, al pretender clasificar la información atendiendo a las formalidades exigidas por la Ley</w:t>
      </w:r>
      <w:r w:rsidRPr="00B2291A">
        <w:rPr>
          <w:rFonts w:ascii="Palatino Linotype" w:hAnsi="Palatino Linotype" w:cs="Arial"/>
        </w:rPr>
        <w:t>.</w:t>
      </w:r>
    </w:p>
    <w:p w14:paraId="24945752" w14:textId="77777777" w:rsidR="00BD0025" w:rsidRPr="00B2291A" w:rsidRDefault="00BD0025" w:rsidP="002E3541">
      <w:pPr>
        <w:pStyle w:val="Prrafodelista"/>
        <w:spacing w:line="360" w:lineRule="auto"/>
        <w:ind w:left="0"/>
        <w:rPr>
          <w:lang w:val="es-MX" w:eastAsia="en-US"/>
        </w:rPr>
      </w:pPr>
    </w:p>
    <w:p w14:paraId="1F1D2E94" w14:textId="0A905351" w:rsidR="0088552F" w:rsidRPr="00B2291A" w:rsidRDefault="0088552F" w:rsidP="002E3541">
      <w:pPr>
        <w:pStyle w:val="Prrafodelista"/>
        <w:numPr>
          <w:ilvl w:val="0"/>
          <w:numId w:val="1"/>
        </w:numPr>
        <w:spacing w:line="360" w:lineRule="auto"/>
        <w:ind w:left="0" w:firstLine="0"/>
        <w:jc w:val="both"/>
        <w:rPr>
          <w:rFonts w:ascii="Palatino Linotype" w:hAnsi="Palatino Linotype"/>
          <w:color w:val="000000" w:themeColor="text1"/>
        </w:rPr>
      </w:pPr>
      <w:bookmarkStart w:id="100" w:name="_Toc475014715"/>
      <w:bookmarkStart w:id="101" w:name="_Toc475381194"/>
      <w:bookmarkStart w:id="102" w:name="_Toc490155969"/>
      <w:bookmarkStart w:id="103" w:name="_Toc490734332"/>
      <w:bookmarkStart w:id="104" w:name="_Toc491854740"/>
      <w:bookmarkStart w:id="105" w:name="_Toc494991893"/>
      <w:bookmarkStart w:id="106" w:name="_Toc513664628"/>
      <w:r w:rsidRPr="00B2291A">
        <w:rPr>
          <w:rFonts w:ascii="Palatino Linotype" w:hAnsi="Palatino Linotype"/>
          <w:color w:val="000000" w:themeColor="text1"/>
          <w:lang w:val="es-ES" w:eastAsia="es-MX"/>
        </w:rPr>
        <w:t xml:space="preserve">Por lo anteriormente expuesto y fundado, este </w:t>
      </w:r>
      <w:r w:rsidRPr="00B2291A">
        <w:rPr>
          <w:rFonts w:ascii="Palatino Linotype" w:hAnsi="Palatino Linotype"/>
          <w:b/>
          <w:bCs/>
          <w:color w:val="000000" w:themeColor="text1"/>
          <w:lang w:val="es-ES" w:eastAsia="es-MX"/>
        </w:rPr>
        <w:t>ÓRGANO GARANTE</w:t>
      </w:r>
      <w:r w:rsidRPr="00B2291A">
        <w:rPr>
          <w:rFonts w:ascii="Palatino Linotype" w:hAnsi="Palatino Linotype"/>
          <w:color w:val="000000" w:themeColor="text1"/>
          <w:lang w:val="es-ES" w:eastAsia="es-MX"/>
        </w:rPr>
        <w:t xml:space="preserve"> emite los siguientes:</w:t>
      </w:r>
    </w:p>
    <w:p w14:paraId="12CC1DC9" w14:textId="77777777" w:rsidR="00360FE2" w:rsidRPr="00B2291A" w:rsidRDefault="00360FE2" w:rsidP="002E3541">
      <w:pPr>
        <w:pStyle w:val="Prrafodelista"/>
        <w:spacing w:line="360" w:lineRule="auto"/>
        <w:ind w:left="0"/>
        <w:jc w:val="both"/>
        <w:rPr>
          <w:rFonts w:ascii="Palatino Linotype" w:hAnsi="Palatino Linotype"/>
          <w:color w:val="000000" w:themeColor="text1"/>
        </w:rPr>
      </w:pPr>
    </w:p>
    <w:p w14:paraId="3128D9E0" w14:textId="77777777" w:rsidR="002E3541" w:rsidRPr="00B2291A" w:rsidRDefault="002E3541" w:rsidP="002E3541">
      <w:pPr>
        <w:pStyle w:val="Prrafodelista"/>
        <w:spacing w:line="360" w:lineRule="auto"/>
        <w:ind w:left="0"/>
        <w:jc w:val="both"/>
        <w:rPr>
          <w:rFonts w:ascii="Palatino Linotype" w:hAnsi="Palatino Linotype"/>
          <w:color w:val="000000" w:themeColor="text1"/>
        </w:rPr>
      </w:pPr>
    </w:p>
    <w:p w14:paraId="0C6C98DC" w14:textId="77777777" w:rsidR="002E3541" w:rsidRPr="00B2291A" w:rsidRDefault="002E3541" w:rsidP="002E3541">
      <w:pPr>
        <w:pStyle w:val="Prrafodelista"/>
        <w:spacing w:line="360" w:lineRule="auto"/>
        <w:ind w:left="0"/>
        <w:jc w:val="both"/>
        <w:rPr>
          <w:rFonts w:ascii="Palatino Linotype" w:hAnsi="Palatino Linotype"/>
          <w:color w:val="000000" w:themeColor="text1"/>
        </w:rPr>
      </w:pPr>
    </w:p>
    <w:p w14:paraId="3D30F3E2" w14:textId="77777777" w:rsidR="002E3541" w:rsidRPr="00B2291A" w:rsidRDefault="002E3541" w:rsidP="002E3541">
      <w:pPr>
        <w:pStyle w:val="Prrafodelista"/>
        <w:spacing w:line="360" w:lineRule="auto"/>
        <w:ind w:left="0"/>
        <w:jc w:val="both"/>
        <w:rPr>
          <w:rFonts w:ascii="Palatino Linotype" w:hAnsi="Palatino Linotype"/>
          <w:color w:val="000000" w:themeColor="text1"/>
        </w:rPr>
      </w:pPr>
    </w:p>
    <w:p w14:paraId="1A08F547" w14:textId="77777777" w:rsidR="002E3541" w:rsidRPr="00B2291A" w:rsidRDefault="002E3541" w:rsidP="002E3541">
      <w:pPr>
        <w:pStyle w:val="Prrafodelista"/>
        <w:spacing w:line="360" w:lineRule="auto"/>
        <w:ind w:left="0"/>
        <w:jc w:val="both"/>
        <w:rPr>
          <w:rFonts w:ascii="Palatino Linotype" w:hAnsi="Palatino Linotype"/>
          <w:color w:val="000000" w:themeColor="text1"/>
        </w:rPr>
      </w:pPr>
    </w:p>
    <w:p w14:paraId="3D909897" w14:textId="77777777" w:rsidR="0088552F" w:rsidRPr="00B2291A" w:rsidRDefault="0088552F" w:rsidP="002E3541">
      <w:pPr>
        <w:pStyle w:val="Ttulo1"/>
        <w:spacing w:line="360" w:lineRule="auto"/>
        <w:ind w:left="2912"/>
        <w:rPr>
          <w:rFonts w:eastAsia="Calibri"/>
          <w:color w:val="auto"/>
          <w:szCs w:val="24"/>
          <w:lang w:val="es-ES" w:eastAsia="es-ES"/>
        </w:rPr>
      </w:pPr>
      <w:bookmarkStart w:id="107" w:name="_Toc33809649"/>
      <w:bookmarkStart w:id="108" w:name="_Toc63963370"/>
      <w:r w:rsidRPr="00B2291A">
        <w:rPr>
          <w:rFonts w:eastAsia="Calibri"/>
          <w:color w:val="auto"/>
          <w:szCs w:val="24"/>
          <w:lang w:val="es-ES" w:eastAsia="es-ES"/>
        </w:rPr>
        <w:lastRenderedPageBreak/>
        <w:t>R E S O L U T I V O S</w:t>
      </w:r>
      <w:bookmarkEnd w:id="100"/>
      <w:bookmarkEnd w:id="101"/>
      <w:bookmarkEnd w:id="102"/>
      <w:bookmarkEnd w:id="103"/>
      <w:bookmarkEnd w:id="104"/>
      <w:bookmarkEnd w:id="105"/>
      <w:bookmarkEnd w:id="106"/>
      <w:bookmarkEnd w:id="107"/>
      <w:bookmarkEnd w:id="108"/>
    </w:p>
    <w:p w14:paraId="3A398496" w14:textId="2C97C121" w:rsidR="0088552F" w:rsidRPr="00B2291A" w:rsidRDefault="0088552F" w:rsidP="002E3541">
      <w:pPr>
        <w:spacing w:line="360" w:lineRule="auto"/>
        <w:jc w:val="both"/>
        <w:rPr>
          <w:rFonts w:ascii="Palatino Linotype" w:hAnsi="Palatino Linotype" w:cs="Arial"/>
          <w:bCs/>
          <w:lang w:eastAsia="es-MX"/>
        </w:rPr>
      </w:pPr>
      <w:r w:rsidRPr="00B2291A">
        <w:rPr>
          <w:rFonts w:ascii="Palatino Linotype" w:eastAsia="Times New Roman" w:hAnsi="Palatino Linotype" w:cs="Arial"/>
          <w:b/>
        </w:rPr>
        <w:t xml:space="preserve">PRIMERO. </w:t>
      </w:r>
      <w:r w:rsidRPr="00B2291A">
        <w:rPr>
          <w:rFonts w:ascii="Palatino Linotype" w:eastAsia="Times New Roman" w:hAnsi="Palatino Linotype" w:cs="Arial"/>
        </w:rPr>
        <w:t>Resultan fundadas las</w:t>
      </w:r>
      <w:r w:rsidRPr="00B2291A">
        <w:rPr>
          <w:rFonts w:ascii="Palatino Linotype" w:eastAsia="Times New Roman" w:hAnsi="Palatino Linotype" w:cs="Arial"/>
          <w:b/>
        </w:rPr>
        <w:t xml:space="preserve"> </w:t>
      </w:r>
      <w:r w:rsidRPr="00B2291A">
        <w:rPr>
          <w:rFonts w:ascii="Palatino Linotype" w:eastAsia="Times New Roman" w:hAnsi="Palatino Linotype" w:cs="Arial"/>
          <w:lang w:val="es-ES"/>
        </w:rPr>
        <w:t xml:space="preserve">razones o motivos de inconformidad hechos valer </w:t>
      </w:r>
      <w:r w:rsidRPr="00B2291A">
        <w:rPr>
          <w:rFonts w:ascii="Palatino Linotype" w:eastAsia="Calibri" w:hAnsi="Palatino Linotype" w:cs="Arial"/>
          <w:lang w:val="es-ES"/>
        </w:rPr>
        <w:t xml:space="preserve">en el recurso de revisión </w:t>
      </w:r>
      <w:r w:rsidR="00F74350" w:rsidRPr="00B2291A">
        <w:rPr>
          <w:rFonts w:ascii="Palatino Linotype" w:hAnsi="Palatino Linotype" w:cs="Arial"/>
          <w:b/>
          <w:bCs/>
        </w:rPr>
        <w:t>05363/INFOEM/IP/RR/2020</w:t>
      </w:r>
      <w:r w:rsidR="004276ED" w:rsidRPr="00B2291A">
        <w:rPr>
          <w:rFonts w:ascii="Palatino Linotype" w:hAnsi="Palatino Linotype" w:cs="Arial"/>
          <w:b/>
          <w:bCs/>
        </w:rPr>
        <w:t xml:space="preserve"> </w:t>
      </w:r>
      <w:r w:rsidRPr="00B2291A">
        <w:rPr>
          <w:rFonts w:ascii="Palatino Linotype" w:hAnsi="Palatino Linotype" w:cs="Arial"/>
          <w:bCs/>
          <w:lang w:eastAsia="es-MX"/>
        </w:rPr>
        <w:t xml:space="preserve">en términos de los </w:t>
      </w:r>
      <w:r w:rsidRPr="00B2291A">
        <w:rPr>
          <w:rFonts w:ascii="Palatino Linotype" w:hAnsi="Palatino Linotype" w:cs="Arial"/>
          <w:b/>
          <w:bCs/>
          <w:lang w:eastAsia="es-MX"/>
        </w:rPr>
        <w:t xml:space="preserve">Considerandos CUARTO y QUINTO </w:t>
      </w:r>
      <w:r w:rsidRPr="00B2291A">
        <w:rPr>
          <w:rFonts w:ascii="Palatino Linotype" w:hAnsi="Palatino Linotype" w:cs="Arial"/>
          <w:bCs/>
          <w:lang w:eastAsia="es-MX"/>
        </w:rPr>
        <w:t>de la presente resolución.</w:t>
      </w:r>
    </w:p>
    <w:p w14:paraId="1EC81169" w14:textId="0DE1F962" w:rsidR="00EE3A40" w:rsidRPr="00B2291A" w:rsidRDefault="0088552F" w:rsidP="002E3541">
      <w:pPr>
        <w:spacing w:before="240" w:after="240" w:line="360" w:lineRule="auto"/>
        <w:jc w:val="both"/>
        <w:rPr>
          <w:rFonts w:ascii="Palatino Linotype" w:eastAsia="Calibri" w:hAnsi="Palatino Linotype" w:cs="Arial"/>
          <w:lang w:val="es-ES"/>
        </w:rPr>
      </w:pPr>
      <w:r w:rsidRPr="00B2291A">
        <w:rPr>
          <w:rFonts w:ascii="Palatino Linotype" w:hAnsi="Palatino Linotype"/>
          <w:b/>
        </w:rPr>
        <w:t>SEGUNDO.</w:t>
      </w:r>
      <w:r w:rsidRPr="00B2291A">
        <w:rPr>
          <w:rStyle w:val="Ttulo2Car"/>
          <w:b w:val="0"/>
        </w:rPr>
        <w:t xml:space="preserve"> </w:t>
      </w:r>
      <w:r w:rsidRPr="00B2291A">
        <w:rPr>
          <w:rFonts w:ascii="Palatino Linotype" w:eastAsia="Calibri" w:hAnsi="Palatino Linotype" w:cs="Arial"/>
          <w:lang w:val="es-ES"/>
        </w:rPr>
        <w:t>Se</w:t>
      </w:r>
      <w:r w:rsidRPr="00B2291A">
        <w:rPr>
          <w:rFonts w:ascii="Palatino Linotype" w:eastAsia="Calibri" w:hAnsi="Palatino Linotype" w:cs="Arial"/>
          <w:b/>
          <w:lang w:val="es-ES"/>
        </w:rPr>
        <w:t xml:space="preserve"> REVOCA </w:t>
      </w:r>
      <w:r w:rsidRPr="00B2291A">
        <w:rPr>
          <w:rFonts w:ascii="Palatino Linotype" w:eastAsia="Calibri" w:hAnsi="Palatino Linotype" w:cs="Arial"/>
          <w:lang w:val="es-ES"/>
        </w:rPr>
        <w:t>la respuesta emitida por el</w:t>
      </w:r>
      <w:r w:rsidRPr="00B2291A">
        <w:rPr>
          <w:rFonts w:ascii="Palatino Linotype" w:eastAsia="Calibri" w:hAnsi="Palatino Linotype" w:cs="Arial"/>
          <w:b/>
          <w:lang w:val="es-ES"/>
        </w:rPr>
        <w:t xml:space="preserve"> </w:t>
      </w:r>
      <w:r w:rsidR="00F74350" w:rsidRPr="00B2291A">
        <w:rPr>
          <w:rFonts w:ascii="Palatino Linotype" w:hAnsi="Palatino Linotype" w:cs="Arial"/>
          <w:b/>
        </w:rPr>
        <w:t>Ayuntamiento de Hueypoxtla</w:t>
      </w:r>
      <w:r w:rsidR="000017A3" w:rsidRPr="00B2291A">
        <w:rPr>
          <w:rFonts w:ascii="Palatino Linotype" w:hAnsi="Palatino Linotype" w:cs="Arial"/>
          <w:b/>
        </w:rPr>
        <w:t xml:space="preserve"> </w:t>
      </w:r>
      <w:r w:rsidRPr="00B2291A">
        <w:rPr>
          <w:rFonts w:ascii="Palatino Linotype" w:hAnsi="Palatino Linotype"/>
          <w:bCs/>
        </w:rPr>
        <w:t>y se</w:t>
      </w:r>
      <w:r w:rsidRPr="00B2291A">
        <w:rPr>
          <w:rFonts w:ascii="Palatino Linotype" w:hAnsi="Palatino Linotype"/>
          <w:b/>
          <w:bCs/>
        </w:rPr>
        <w:t xml:space="preserve"> ORDENA</w:t>
      </w:r>
      <w:r w:rsidRPr="00B2291A">
        <w:rPr>
          <w:rFonts w:ascii="Palatino Linotype" w:eastAsia="Times New Roman" w:hAnsi="Palatino Linotype" w:cs="Arial"/>
          <w:lang w:val="es-ES"/>
        </w:rPr>
        <w:t xml:space="preserve"> </w:t>
      </w:r>
      <w:r w:rsidRPr="00B2291A">
        <w:rPr>
          <w:rFonts w:ascii="Palatino Linotype" w:eastAsia="Calibri" w:hAnsi="Palatino Linotype" w:cs="Arial"/>
          <w:lang w:val="es-ES"/>
        </w:rPr>
        <w:t xml:space="preserve">entregar vía Sistema de Acceso a la Información Mexiquense </w:t>
      </w:r>
      <w:r w:rsidRPr="00B2291A">
        <w:rPr>
          <w:rFonts w:ascii="Palatino Linotype" w:eastAsia="Calibri" w:hAnsi="Palatino Linotype" w:cs="Arial"/>
          <w:b/>
          <w:lang w:val="es-ES"/>
        </w:rPr>
        <w:t xml:space="preserve">(SAIMEX), </w:t>
      </w:r>
      <w:r w:rsidR="00723BFB" w:rsidRPr="00B2291A">
        <w:rPr>
          <w:rFonts w:ascii="Palatino Linotype" w:hAnsi="Palatino Linotype" w:cs="Arial"/>
        </w:rPr>
        <w:t xml:space="preserve">en </w:t>
      </w:r>
      <w:r w:rsidRPr="00B2291A">
        <w:rPr>
          <w:rFonts w:ascii="Palatino Linotype" w:hAnsi="Palatino Linotype" w:cs="Arial"/>
        </w:rPr>
        <w:t>versión pública</w:t>
      </w:r>
      <w:r w:rsidRPr="00B2291A">
        <w:rPr>
          <w:rFonts w:ascii="Palatino Linotype" w:eastAsia="Calibri" w:hAnsi="Palatino Linotype" w:cs="Arial"/>
          <w:lang w:val="es-ES"/>
        </w:rPr>
        <w:t xml:space="preserve">, </w:t>
      </w:r>
      <w:r w:rsidR="00EE3A40" w:rsidRPr="00B2291A">
        <w:rPr>
          <w:rFonts w:ascii="Palatino Linotype" w:eastAsia="Calibri" w:hAnsi="Palatino Linotype" w:cs="Arial"/>
          <w:lang w:val="es-ES"/>
        </w:rPr>
        <w:t xml:space="preserve">de forma gratuita, </w:t>
      </w:r>
      <w:r w:rsidRPr="00B2291A">
        <w:rPr>
          <w:rFonts w:ascii="Palatino Linotype" w:eastAsia="Calibri" w:hAnsi="Palatino Linotype" w:cs="Arial"/>
          <w:lang w:val="es-ES"/>
        </w:rPr>
        <w:t>la siguiente información:</w:t>
      </w:r>
    </w:p>
    <w:p w14:paraId="23CBFF80" w14:textId="7A726344" w:rsidR="00EE3A40" w:rsidRPr="00B2291A" w:rsidRDefault="00EE3A40" w:rsidP="002E3541">
      <w:pPr>
        <w:pStyle w:val="Prrafodelista"/>
        <w:numPr>
          <w:ilvl w:val="0"/>
          <w:numId w:val="35"/>
        </w:numPr>
        <w:spacing w:line="360" w:lineRule="auto"/>
        <w:ind w:left="567" w:right="567" w:firstLine="0"/>
        <w:jc w:val="both"/>
        <w:rPr>
          <w:rFonts w:ascii="Palatino Linotype" w:hAnsi="Palatino Linotype"/>
          <w:b/>
          <w:lang w:eastAsia="es-MX"/>
        </w:rPr>
      </w:pPr>
      <w:r w:rsidRPr="00B2291A">
        <w:rPr>
          <w:rFonts w:ascii="Palatino Linotype" w:eastAsia="Calibri" w:hAnsi="Palatino Linotype" w:cs="Arial"/>
          <w:b/>
          <w:lang w:val="es-ES"/>
        </w:rPr>
        <w:t xml:space="preserve">Los recibos de pago o los </w:t>
      </w:r>
      <w:r w:rsidRPr="00B2291A">
        <w:rPr>
          <w:rFonts w:ascii="Palatino Linotype" w:hAnsi="Palatino Linotype"/>
          <w:b/>
        </w:rPr>
        <w:t xml:space="preserve">Comprobantes Fiscales Digitales por Internet (CFDI) por concepto de nómina </w:t>
      </w:r>
      <w:r w:rsidR="000168EB" w:rsidRPr="00B2291A">
        <w:rPr>
          <w:rFonts w:ascii="Palatino Linotype" w:hAnsi="Palatino Linotype"/>
          <w:b/>
        </w:rPr>
        <w:t>de los regidores que integran el Ayuntamiento de Hueypoxtla, durante el periodo comprendido del uno (01) al treinta y uno (31) de agosto de dos mil veinte.</w:t>
      </w:r>
    </w:p>
    <w:p w14:paraId="4136C176" w14:textId="77777777" w:rsidR="000168EB" w:rsidRPr="00B2291A" w:rsidRDefault="000168EB" w:rsidP="002E3541">
      <w:pPr>
        <w:pStyle w:val="Prrafodelista"/>
        <w:spacing w:line="360" w:lineRule="auto"/>
        <w:ind w:right="567"/>
        <w:jc w:val="both"/>
        <w:rPr>
          <w:rFonts w:ascii="Palatino Linotype" w:hAnsi="Palatino Linotype"/>
          <w:b/>
          <w:lang w:eastAsia="es-MX"/>
        </w:rPr>
      </w:pPr>
    </w:p>
    <w:p w14:paraId="1AE49F9D" w14:textId="5923EFB2" w:rsidR="0088552F" w:rsidRPr="00B2291A" w:rsidRDefault="0088552F" w:rsidP="002E3541">
      <w:pPr>
        <w:spacing w:line="360" w:lineRule="auto"/>
        <w:jc w:val="both"/>
        <w:rPr>
          <w:rFonts w:ascii="Palatino Linotype" w:eastAsia="Calibri" w:hAnsi="Palatino Linotype" w:cs="Arial"/>
          <w:lang w:val="es-ES"/>
        </w:rPr>
      </w:pPr>
      <w:r w:rsidRPr="00B2291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0168EB" w:rsidRPr="00B2291A">
        <w:rPr>
          <w:rFonts w:ascii="Palatino Linotype" w:eastAsia="Calibri" w:hAnsi="Palatino Linotype" w:cs="Arial"/>
        </w:rPr>
        <w:t xml:space="preserve"> </w:t>
      </w:r>
      <w:r w:rsidRPr="00B2291A">
        <w:rPr>
          <w:rFonts w:ascii="Palatino Linotype" w:eastAsia="Times New Roman" w:hAnsi="Palatino Linotype" w:cs="Times New Roman"/>
        </w:rPr>
        <w:t>l</w:t>
      </w:r>
      <w:r w:rsidR="000168EB" w:rsidRPr="00B2291A">
        <w:rPr>
          <w:rFonts w:ascii="Palatino Linotype" w:eastAsia="Times New Roman" w:hAnsi="Palatino Linotype" w:cs="Times New Roman"/>
        </w:rPr>
        <w:t>a parte</w:t>
      </w:r>
      <w:r w:rsidRPr="00B2291A">
        <w:rPr>
          <w:rFonts w:ascii="Palatino Linotype" w:eastAsia="Times New Roman" w:hAnsi="Palatino Linotype" w:cs="Times New Roman"/>
        </w:rPr>
        <w:t xml:space="preserve"> recurrente</w:t>
      </w:r>
      <w:r w:rsidRPr="00B2291A">
        <w:rPr>
          <w:rFonts w:ascii="Palatino Linotype" w:hAnsi="Palatino Linotype"/>
          <w:szCs w:val="22"/>
        </w:rPr>
        <w:t>.</w:t>
      </w:r>
    </w:p>
    <w:p w14:paraId="4FCC0048" w14:textId="77777777" w:rsidR="0088552F" w:rsidRPr="00B2291A" w:rsidRDefault="0088552F" w:rsidP="002E3541">
      <w:pPr>
        <w:tabs>
          <w:tab w:val="left" w:pos="567"/>
        </w:tabs>
        <w:spacing w:line="360" w:lineRule="auto"/>
        <w:ind w:left="567" w:right="567"/>
        <w:jc w:val="both"/>
        <w:rPr>
          <w:rFonts w:ascii="Palatino Linotype" w:eastAsia="Times New Roman" w:hAnsi="Palatino Linotype" w:cs="Arial"/>
          <w:color w:val="222222"/>
          <w:lang w:val="es-ES" w:eastAsia="es-MX"/>
        </w:rPr>
      </w:pPr>
    </w:p>
    <w:p w14:paraId="5C51EA82" w14:textId="4D9E6095" w:rsidR="00432756" w:rsidRPr="00B2291A" w:rsidRDefault="0088552F" w:rsidP="002E3541">
      <w:pPr>
        <w:tabs>
          <w:tab w:val="left" w:pos="8080"/>
        </w:tabs>
        <w:spacing w:line="360" w:lineRule="auto"/>
        <w:ind w:right="49"/>
        <w:contextualSpacing/>
        <w:jc w:val="both"/>
        <w:rPr>
          <w:rFonts w:ascii="Palatino Linotype" w:hAnsi="Palatino Linotype"/>
          <w:color w:val="222222"/>
          <w:shd w:val="clear" w:color="auto" w:fill="FFFFFF"/>
        </w:rPr>
      </w:pPr>
      <w:r w:rsidRPr="00B2291A">
        <w:rPr>
          <w:rFonts w:ascii="Palatino Linotype" w:eastAsia="Palatino Linotype" w:hAnsi="Palatino Linotype" w:cs="Palatino Linotype"/>
          <w:b/>
        </w:rPr>
        <w:t xml:space="preserve">TERCERO. Notifíquese </w:t>
      </w:r>
      <w:r w:rsidRPr="00B2291A">
        <w:rPr>
          <w:rFonts w:ascii="Palatino Linotype" w:eastAsia="Palatino Linotype" w:hAnsi="Palatino Linotype" w:cs="Palatino Linotype"/>
        </w:rPr>
        <w:t xml:space="preserve">al Titular de la Unidad de Transparencia del </w:t>
      </w:r>
      <w:r w:rsidRPr="00B2291A">
        <w:rPr>
          <w:rFonts w:ascii="Palatino Linotype" w:eastAsia="Palatino Linotype" w:hAnsi="Palatino Linotype" w:cs="Palatino Linotype"/>
          <w:b/>
        </w:rPr>
        <w:t>SUJETO OBLIGADO</w:t>
      </w:r>
      <w:r w:rsidRPr="00B2291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B2291A">
        <w:rPr>
          <w:rFonts w:ascii="Palatino Linotype" w:eastAsia="Palatino Linotype" w:hAnsi="Palatino Linotype" w:cs="Palatino Linotype"/>
        </w:rPr>
        <w:lastRenderedPageBreak/>
        <w:t xml:space="preserve">Estado de México y Municipios, </w:t>
      </w:r>
      <w:r w:rsidRPr="00B2291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FEC086C" w14:textId="77777777" w:rsidR="00432756" w:rsidRPr="00B2291A" w:rsidRDefault="00432756" w:rsidP="002E3541">
      <w:pPr>
        <w:tabs>
          <w:tab w:val="left" w:pos="8080"/>
        </w:tabs>
        <w:spacing w:line="360" w:lineRule="auto"/>
        <w:ind w:right="49"/>
        <w:contextualSpacing/>
        <w:jc w:val="both"/>
        <w:rPr>
          <w:rFonts w:ascii="Palatino Linotype" w:hAnsi="Palatino Linotype"/>
          <w:color w:val="222222"/>
          <w:shd w:val="clear" w:color="auto" w:fill="FFFFFF"/>
        </w:rPr>
      </w:pPr>
    </w:p>
    <w:p w14:paraId="60043FE1" w14:textId="6B3585E4" w:rsidR="00592780" w:rsidRPr="00B2291A" w:rsidRDefault="00592780" w:rsidP="002E3541">
      <w:pPr>
        <w:spacing w:line="360" w:lineRule="auto"/>
        <w:jc w:val="both"/>
        <w:rPr>
          <w:rFonts w:ascii="Palatino Linotype" w:eastAsia="Calibri" w:hAnsi="Palatino Linotype" w:cs="Arial"/>
          <w:bCs/>
        </w:rPr>
      </w:pPr>
      <w:r w:rsidRPr="00B2291A">
        <w:rPr>
          <w:rFonts w:ascii="Palatino Linotype" w:eastAsia="Calibri" w:hAnsi="Palatino Linotype" w:cs="Arial"/>
          <w:b/>
          <w:bCs/>
        </w:rPr>
        <w:t>CUARTO.</w:t>
      </w:r>
      <w:r w:rsidRPr="00B2291A">
        <w:rPr>
          <w:rFonts w:ascii="Palatino Linotype" w:eastAsia="Calibri" w:hAnsi="Palatino Linotype" w:cs="Arial"/>
          <w:bC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129DAF" w14:textId="77777777" w:rsidR="0088552F" w:rsidRPr="00B2291A" w:rsidRDefault="0088552F" w:rsidP="002E3541">
      <w:pPr>
        <w:spacing w:line="360" w:lineRule="auto"/>
        <w:jc w:val="both"/>
        <w:rPr>
          <w:rFonts w:ascii="Palatino Linotype" w:eastAsia="Times New Roman" w:hAnsi="Palatino Linotype" w:cs="Arial"/>
          <w:b/>
        </w:rPr>
      </w:pPr>
    </w:p>
    <w:p w14:paraId="54381EA9" w14:textId="66F42EC9" w:rsidR="0088552F" w:rsidRPr="00B2291A" w:rsidRDefault="00592780" w:rsidP="002E3541">
      <w:pPr>
        <w:spacing w:line="360" w:lineRule="auto"/>
        <w:jc w:val="both"/>
        <w:rPr>
          <w:rFonts w:ascii="Palatino Linotype" w:hAnsi="Palatino Linotype"/>
        </w:rPr>
      </w:pPr>
      <w:r w:rsidRPr="00B2291A">
        <w:rPr>
          <w:rFonts w:ascii="Palatino Linotype" w:eastAsia="Times New Roman" w:hAnsi="Palatino Linotype" w:cs="Arial"/>
          <w:b/>
        </w:rPr>
        <w:t>QUINTO</w:t>
      </w:r>
      <w:r w:rsidR="0088552F" w:rsidRPr="00B2291A">
        <w:rPr>
          <w:rFonts w:ascii="Palatino Linotype" w:eastAsia="Times New Roman" w:hAnsi="Palatino Linotype" w:cs="Arial"/>
          <w:b/>
        </w:rPr>
        <w:t xml:space="preserve">. </w:t>
      </w:r>
      <w:r w:rsidR="0088552F" w:rsidRPr="00B2291A">
        <w:rPr>
          <w:rFonts w:ascii="Palatino Linotype" w:eastAsia="Times New Roman" w:hAnsi="Palatino Linotype" w:cs="Times New Roman"/>
          <w:b/>
          <w:bCs/>
          <w:color w:val="222222"/>
          <w:lang w:val="es-ES"/>
        </w:rPr>
        <w:t>Notifíquese a</w:t>
      </w:r>
      <w:r w:rsidR="0088552F" w:rsidRPr="00B2291A">
        <w:rPr>
          <w:rFonts w:ascii="Palatino Linotype" w:eastAsia="Times New Roman" w:hAnsi="Palatino Linotype" w:cs="Times New Roman"/>
          <w:b/>
        </w:rPr>
        <w:t xml:space="preserve"> la parte recurrente </w:t>
      </w:r>
      <w:r w:rsidR="0088552F" w:rsidRPr="00B2291A">
        <w:rPr>
          <w:rFonts w:ascii="Palatino Linotype" w:hAnsi="Palatino Linotype"/>
        </w:rPr>
        <w:t>la presente resolución.</w:t>
      </w:r>
    </w:p>
    <w:p w14:paraId="07FD1C4E" w14:textId="77777777" w:rsidR="0088552F" w:rsidRPr="00B2291A" w:rsidRDefault="0088552F" w:rsidP="002E3541">
      <w:pPr>
        <w:spacing w:line="360" w:lineRule="auto"/>
        <w:jc w:val="both"/>
        <w:rPr>
          <w:rFonts w:ascii="Palatino Linotype" w:hAnsi="Palatino Linotype"/>
        </w:rPr>
      </w:pPr>
    </w:p>
    <w:p w14:paraId="143386D3" w14:textId="4C8C4E73" w:rsidR="0088552F" w:rsidRPr="00B2291A" w:rsidRDefault="00592780" w:rsidP="002E3541">
      <w:pPr>
        <w:spacing w:line="360" w:lineRule="auto"/>
        <w:jc w:val="both"/>
        <w:rPr>
          <w:rFonts w:ascii="Palatino Linotype" w:eastAsia="MS Mincho" w:hAnsi="Palatino Linotype" w:cs="Times New Roman"/>
          <w:lang w:val="es-ES"/>
        </w:rPr>
      </w:pPr>
      <w:r w:rsidRPr="00B2291A">
        <w:rPr>
          <w:rFonts w:ascii="Palatino Linotype" w:eastAsia="MS Mincho" w:hAnsi="Palatino Linotype" w:cs="Times New Roman"/>
          <w:b/>
          <w:lang w:val="es-MX"/>
        </w:rPr>
        <w:t>SEX</w:t>
      </w:r>
      <w:r w:rsidR="0088552F" w:rsidRPr="00B2291A">
        <w:rPr>
          <w:rFonts w:ascii="Palatino Linotype" w:eastAsia="MS Mincho" w:hAnsi="Palatino Linotype" w:cs="Times New Roman"/>
          <w:b/>
          <w:lang w:val="es-MX"/>
        </w:rPr>
        <w:t>TO.</w:t>
      </w:r>
      <w:r w:rsidR="0088552F" w:rsidRPr="00B2291A">
        <w:rPr>
          <w:rFonts w:ascii="Palatino Linotype" w:eastAsia="MS Mincho" w:hAnsi="Palatino Linotype" w:cs="Times New Roman"/>
          <w:lang w:val="es-MX"/>
        </w:rPr>
        <w:t xml:space="preserve"> </w:t>
      </w:r>
      <w:r w:rsidR="0088552F" w:rsidRPr="00B2291A">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0088552F" w:rsidRPr="00B2291A">
        <w:rPr>
          <w:rFonts w:ascii="Palatino Linotype" w:eastAsia="MS Mincho" w:hAnsi="Palatino Linotype" w:cs="Times New Roman"/>
          <w:bCs/>
          <w:lang w:val="es-ES"/>
        </w:rPr>
        <w:t>vía juicio de amparo</w:t>
      </w:r>
      <w:r w:rsidR="0088552F" w:rsidRPr="00B2291A">
        <w:rPr>
          <w:rFonts w:ascii="Palatino Linotype" w:eastAsia="MS Mincho" w:hAnsi="Palatino Linotype" w:cs="Times New Roman"/>
          <w:lang w:val="es-ES"/>
        </w:rPr>
        <w:t xml:space="preserve"> en los términos de las leyes aplicables.</w:t>
      </w:r>
    </w:p>
    <w:p w14:paraId="70B5FFB6" w14:textId="77777777" w:rsidR="00663015" w:rsidRPr="00B2291A" w:rsidRDefault="00663015" w:rsidP="00663015">
      <w:pPr>
        <w:shd w:val="clear" w:color="auto" w:fill="FFFFFF"/>
        <w:spacing w:line="360" w:lineRule="auto"/>
        <w:jc w:val="both"/>
        <w:rPr>
          <w:rFonts w:ascii="Palatino Linotype" w:eastAsia="MS Mincho" w:hAnsi="Palatino Linotype" w:cs="Times New Roman"/>
          <w:lang w:val="es-ES"/>
        </w:rPr>
      </w:pPr>
    </w:p>
    <w:p w14:paraId="4D06FAC8" w14:textId="1FCFA95E" w:rsidR="00432756" w:rsidRPr="00B2291A" w:rsidRDefault="00592780" w:rsidP="00663015">
      <w:pPr>
        <w:shd w:val="clear" w:color="auto" w:fill="FFFFFF"/>
        <w:spacing w:line="360" w:lineRule="auto"/>
        <w:jc w:val="both"/>
        <w:rPr>
          <w:rFonts w:ascii="Palatino Linotype" w:hAnsi="Palatino Linotype"/>
          <w:color w:val="000000"/>
          <w:shd w:val="clear" w:color="auto" w:fill="FFFFFF"/>
        </w:rPr>
      </w:pPr>
      <w:r w:rsidRPr="00B2291A">
        <w:rPr>
          <w:rFonts w:ascii="Palatino Linotype" w:hAnsi="Palatino Linotype"/>
          <w:b/>
          <w:bCs/>
          <w:color w:val="000000"/>
          <w:shd w:val="clear" w:color="auto" w:fill="FFFFFF"/>
        </w:rPr>
        <w:t>SÉPTIMO</w:t>
      </w:r>
      <w:r w:rsidR="00663015" w:rsidRPr="00B2291A">
        <w:rPr>
          <w:rFonts w:ascii="Palatino Linotype" w:hAnsi="Palatino Linotype"/>
          <w:b/>
          <w:bCs/>
          <w:color w:val="000000"/>
          <w:shd w:val="clear" w:color="auto" w:fill="FFFFFF"/>
        </w:rPr>
        <w:t>.</w:t>
      </w:r>
      <w:r w:rsidR="00663015" w:rsidRPr="00B2291A">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663015" w:rsidRPr="00B2291A">
        <w:rPr>
          <w:rFonts w:ascii="Palatino Linotype" w:hAnsi="Palatino Linotype"/>
          <w:b/>
          <w:bCs/>
          <w:color w:val="000000"/>
          <w:shd w:val="clear" w:color="auto" w:fill="FFFFFF"/>
        </w:rPr>
        <w:t>SUJETO OBLIGADO</w:t>
      </w:r>
      <w:r w:rsidR="00663015" w:rsidRPr="00B2291A">
        <w:rPr>
          <w:rFonts w:ascii="Palatino Linotype" w:hAnsi="Palatino Linotype"/>
          <w:color w:val="000000"/>
          <w:shd w:val="clear" w:color="auto" w:fill="FFFFFF"/>
        </w:rPr>
        <w:t> de que, en caso de incumplimiento total o parcial de la presente resolución, se actuará de conformidad con lo dispuesto en los artículos 213, 214, 21</w:t>
      </w:r>
      <w:r w:rsidR="00432756" w:rsidRPr="00B2291A">
        <w:rPr>
          <w:rFonts w:ascii="Palatino Linotype" w:hAnsi="Palatino Linotype"/>
          <w:color w:val="000000"/>
          <w:shd w:val="clear" w:color="auto" w:fill="FFFFFF"/>
        </w:rPr>
        <w:t>5, 216 y 217 de la ley en cita.</w:t>
      </w:r>
    </w:p>
    <w:p w14:paraId="7CA14566" w14:textId="77777777" w:rsidR="00432756" w:rsidRPr="00B2291A" w:rsidRDefault="00432756" w:rsidP="00663015">
      <w:pPr>
        <w:shd w:val="clear" w:color="auto" w:fill="FFFFFF"/>
        <w:spacing w:line="360" w:lineRule="auto"/>
        <w:jc w:val="both"/>
        <w:rPr>
          <w:rFonts w:ascii="Palatino Linotype" w:hAnsi="Palatino Linotype"/>
          <w:color w:val="000000"/>
          <w:shd w:val="clear" w:color="auto" w:fill="FFFFFF"/>
        </w:rPr>
      </w:pPr>
    </w:p>
    <w:p w14:paraId="7AE01CFA" w14:textId="155C9733" w:rsidR="00772525" w:rsidRPr="00B2291A" w:rsidRDefault="00663015" w:rsidP="00B2291A">
      <w:pPr>
        <w:pStyle w:val="Prrafodelista"/>
        <w:spacing w:line="360" w:lineRule="auto"/>
        <w:ind w:left="0"/>
        <w:jc w:val="both"/>
        <w:rPr>
          <w:rFonts w:ascii="Palatino Linotype" w:hAnsi="Palatino Linotype" w:cs="Arial"/>
          <w:color w:val="000000" w:themeColor="text1"/>
          <w:sz w:val="22"/>
        </w:rPr>
      </w:pPr>
      <w:r w:rsidRPr="00B2291A">
        <w:rPr>
          <w:rFonts w:ascii="Palatino Linotype" w:hAnsi="Palatino Linotype"/>
          <w:color w:val="000000" w:themeColor="text1"/>
          <w:sz w:val="22"/>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9581C">
        <w:rPr>
          <w:rFonts w:ascii="Palatino Linotype" w:hAnsi="Palatino Linotype"/>
          <w:color w:val="000000" w:themeColor="text1"/>
          <w:sz w:val="22"/>
        </w:rPr>
        <w:t>QUINTA</w:t>
      </w:r>
      <w:r w:rsidRPr="00B2291A">
        <w:rPr>
          <w:rFonts w:ascii="Palatino Linotype" w:hAnsi="Palatino Linotype"/>
          <w:color w:val="000000" w:themeColor="text1"/>
          <w:sz w:val="22"/>
        </w:rPr>
        <w:t xml:space="preserve"> SESIÓN ORDINARIA CELEBRADA EL </w:t>
      </w:r>
      <w:r w:rsidR="00B2291A" w:rsidRPr="00B2291A">
        <w:rPr>
          <w:rFonts w:ascii="Palatino Linotype" w:hAnsi="Palatino Linotype"/>
          <w:color w:val="000000" w:themeColor="text1"/>
          <w:sz w:val="22"/>
        </w:rPr>
        <w:t>DIECISIETE</w:t>
      </w:r>
      <w:r w:rsidRPr="00B2291A">
        <w:rPr>
          <w:rFonts w:ascii="Palatino Linotype" w:hAnsi="Palatino Linotype"/>
          <w:color w:val="000000" w:themeColor="text1"/>
          <w:sz w:val="22"/>
        </w:rPr>
        <w:t xml:space="preserve"> (</w:t>
      </w:r>
      <w:r w:rsidR="00B2291A" w:rsidRPr="00B2291A">
        <w:rPr>
          <w:rFonts w:ascii="Palatino Linotype" w:hAnsi="Palatino Linotype"/>
          <w:color w:val="000000" w:themeColor="text1"/>
          <w:sz w:val="22"/>
        </w:rPr>
        <w:t>17</w:t>
      </w:r>
      <w:r w:rsidRPr="00B2291A">
        <w:rPr>
          <w:rFonts w:ascii="Palatino Linotype" w:hAnsi="Palatino Linotype"/>
          <w:color w:val="000000" w:themeColor="text1"/>
          <w:sz w:val="22"/>
        </w:rPr>
        <w:t xml:space="preserve">) DE </w:t>
      </w:r>
      <w:r w:rsidR="000168EB" w:rsidRPr="00B2291A">
        <w:rPr>
          <w:rFonts w:ascii="Palatino Linotype" w:hAnsi="Palatino Linotype"/>
          <w:color w:val="000000" w:themeColor="text1"/>
          <w:sz w:val="22"/>
        </w:rPr>
        <w:t>FEBRERO</w:t>
      </w:r>
      <w:r w:rsidRPr="00B2291A">
        <w:rPr>
          <w:rFonts w:ascii="Palatino Linotype" w:hAnsi="Palatino Linotype"/>
          <w:color w:val="000000" w:themeColor="text1"/>
          <w:sz w:val="22"/>
        </w:rPr>
        <w:t xml:space="preserve"> DE DOS MIL VEINT</w:t>
      </w:r>
      <w:r w:rsidR="00AE7F9F" w:rsidRPr="00B2291A">
        <w:rPr>
          <w:rFonts w:ascii="Palatino Linotype" w:hAnsi="Palatino Linotype"/>
          <w:color w:val="000000" w:themeColor="text1"/>
          <w:sz w:val="22"/>
        </w:rPr>
        <w:t>IUNO</w:t>
      </w:r>
      <w:r w:rsidRPr="00B2291A">
        <w:rPr>
          <w:rFonts w:ascii="Palatino Linotype" w:hAnsi="Palatino Linotype"/>
          <w:color w:val="000000" w:themeColor="text1"/>
          <w:sz w:val="22"/>
        </w:rPr>
        <w:t>, ANTE EL SECRETARIO TÉCNICO DEL PLENO ALEXIS TAPIA RAMÍREZ.</w:t>
      </w:r>
      <w:r w:rsidRPr="00B2291A">
        <w:rPr>
          <w:rFonts w:ascii="Palatino Linotype" w:hAnsi="Palatino Linotype" w:cs="Arial"/>
          <w:color w:val="000000" w:themeColor="text1"/>
          <w:sz w:val="22"/>
        </w:rPr>
        <w:t xml:space="preserve"> </w:t>
      </w:r>
      <w:bookmarkEnd w:id="64"/>
      <w:bookmarkEnd w:id="65"/>
      <w:bookmarkEnd w:id="66"/>
      <w:bookmarkEnd w:id="67"/>
      <w:bookmarkEnd w:id="68"/>
      <w:bookmarkEnd w:id="69"/>
    </w:p>
    <w:tbl>
      <w:tblPr>
        <w:tblW w:w="10368" w:type="dxa"/>
        <w:jc w:val="center"/>
        <w:tblLayout w:type="fixed"/>
        <w:tblLook w:val="04A0" w:firstRow="1" w:lastRow="0" w:firstColumn="1" w:lastColumn="0" w:noHBand="0" w:noVBand="1"/>
      </w:tblPr>
      <w:tblGrid>
        <w:gridCol w:w="10368"/>
      </w:tblGrid>
      <w:tr w:rsidR="00772525" w:rsidRPr="00B2291A" w14:paraId="5A9D9139" w14:textId="77777777" w:rsidTr="00080F9A">
        <w:trPr>
          <w:jc w:val="center"/>
        </w:trPr>
        <w:tc>
          <w:tcPr>
            <w:tcW w:w="10368" w:type="dxa"/>
          </w:tcPr>
          <w:tbl>
            <w:tblPr>
              <w:tblW w:w="10240" w:type="dxa"/>
              <w:jc w:val="center"/>
              <w:tblLayout w:type="fixed"/>
              <w:tblLook w:val="04A0" w:firstRow="1" w:lastRow="0" w:firstColumn="1" w:lastColumn="0" w:noHBand="0" w:noVBand="1"/>
            </w:tblPr>
            <w:tblGrid>
              <w:gridCol w:w="5182"/>
              <w:gridCol w:w="5058"/>
            </w:tblGrid>
            <w:tr w:rsidR="00772525" w:rsidRPr="00B2291A" w14:paraId="11D6B0E2" w14:textId="77777777" w:rsidTr="00080F9A">
              <w:trPr>
                <w:jc w:val="center"/>
              </w:trPr>
              <w:tc>
                <w:tcPr>
                  <w:tcW w:w="10240" w:type="dxa"/>
                  <w:gridSpan w:val="2"/>
                  <w:shd w:val="clear" w:color="auto" w:fill="auto"/>
                </w:tcPr>
                <w:p w14:paraId="3F18189F" w14:textId="77777777" w:rsidR="00772525" w:rsidRPr="00B2291A" w:rsidRDefault="00772525" w:rsidP="00696E59">
                  <w:pPr>
                    <w:spacing w:line="0" w:lineRule="atLeast"/>
                    <w:rPr>
                      <w:rFonts w:ascii="Palatino Linotype" w:hAnsi="Palatino Linotype" w:cs="Arial"/>
                      <w:b/>
                    </w:rPr>
                  </w:pPr>
                </w:p>
                <w:p w14:paraId="1A75574B"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b/>
                    </w:rPr>
                    <w:t>Zulema Martínez Sánchez</w:t>
                  </w:r>
                </w:p>
                <w:p w14:paraId="22A28F52"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rPr>
                    <w:t xml:space="preserve">Comisionada </w:t>
                  </w:r>
                  <w:proofErr w:type="gramStart"/>
                  <w:r w:rsidRPr="00B2291A">
                    <w:rPr>
                      <w:rFonts w:ascii="Palatino Linotype" w:hAnsi="Palatino Linotype" w:cs="Arial"/>
                    </w:rPr>
                    <w:t>Presidenta</w:t>
                  </w:r>
                  <w:proofErr w:type="gramEnd"/>
                </w:p>
                <w:p w14:paraId="516103AC"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b/>
                    </w:rPr>
                    <w:t xml:space="preserve">(RÚBRICA) </w:t>
                  </w:r>
                </w:p>
              </w:tc>
            </w:tr>
            <w:tr w:rsidR="00772525" w:rsidRPr="00B2291A" w14:paraId="4C546EF6" w14:textId="77777777" w:rsidTr="00080F9A">
              <w:trPr>
                <w:jc w:val="center"/>
              </w:trPr>
              <w:tc>
                <w:tcPr>
                  <w:tcW w:w="5182" w:type="dxa"/>
                  <w:shd w:val="clear" w:color="auto" w:fill="auto"/>
                </w:tcPr>
                <w:p w14:paraId="37083172" w14:textId="77777777" w:rsidR="00772525" w:rsidRPr="00B2291A" w:rsidRDefault="00772525" w:rsidP="00080F9A">
                  <w:pPr>
                    <w:spacing w:line="0" w:lineRule="atLeast"/>
                    <w:rPr>
                      <w:rFonts w:ascii="Palatino Linotype" w:hAnsi="Palatino Linotype" w:cs="Arial"/>
                      <w:b/>
                    </w:rPr>
                  </w:pPr>
                </w:p>
                <w:p w14:paraId="505DB6DC" w14:textId="77777777" w:rsidR="00772525" w:rsidRPr="00B2291A" w:rsidRDefault="00772525" w:rsidP="00080F9A">
                  <w:pPr>
                    <w:spacing w:line="0" w:lineRule="atLeast"/>
                    <w:jc w:val="center"/>
                    <w:rPr>
                      <w:rFonts w:ascii="Palatino Linotype" w:hAnsi="Palatino Linotype" w:cs="Arial"/>
                      <w:b/>
                    </w:rPr>
                  </w:pPr>
                </w:p>
                <w:p w14:paraId="363CE499"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b/>
                    </w:rPr>
                    <w:t xml:space="preserve">Eva </w:t>
                  </w:r>
                  <w:proofErr w:type="spellStart"/>
                  <w:r w:rsidRPr="00B2291A">
                    <w:rPr>
                      <w:rFonts w:ascii="Palatino Linotype" w:hAnsi="Palatino Linotype" w:cs="Arial"/>
                      <w:b/>
                    </w:rPr>
                    <w:t>Abaid</w:t>
                  </w:r>
                  <w:proofErr w:type="spellEnd"/>
                  <w:r w:rsidRPr="00B2291A">
                    <w:rPr>
                      <w:rFonts w:ascii="Palatino Linotype" w:hAnsi="Palatino Linotype" w:cs="Arial"/>
                      <w:b/>
                    </w:rPr>
                    <w:t xml:space="preserve"> Yapur</w:t>
                  </w:r>
                </w:p>
                <w:p w14:paraId="591A90C8" w14:textId="77777777" w:rsidR="00772525" w:rsidRPr="00B2291A" w:rsidRDefault="00772525" w:rsidP="00080F9A">
                  <w:pPr>
                    <w:spacing w:line="0" w:lineRule="atLeast"/>
                    <w:jc w:val="center"/>
                    <w:rPr>
                      <w:rFonts w:ascii="Palatino Linotype" w:hAnsi="Palatino Linotype" w:cs="Arial"/>
                    </w:rPr>
                  </w:pPr>
                  <w:r w:rsidRPr="00B2291A">
                    <w:rPr>
                      <w:rFonts w:ascii="Palatino Linotype" w:hAnsi="Palatino Linotype" w:cs="Arial"/>
                    </w:rPr>
                    <w:t>Comisionada</w:t>
                  </w:r>
                </w:p>
                <w:p w14:paraId="6B312245"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b/>
                    </w:rPr>
                    <w:t>(RÚBRICA)</w:t>
                  </w:r>
                </w:p>
              </w:tc>
              <w:tc>
                <w:tcPr>
                  <w:tcW w:w="5058" w:type="dxa"/>
                  <w:shd w:val="clear" w:color="auto" w:fill="auto"/>
                </w:tcPr>
                <w:p w14:paraId="32CE27FE" w14:textId="77777777" w:rsidR="00772525" w:rsidRPr="00B2291A" w:rsidRDefault="00772525" w:rsidP="00080F9A">
                  <w:pPr>
                    <w:spacing w:line="0" w:lineRule="atLeast"/>
                    <w:rPr>
                      <w:rFonts w:ascii="Palatino Linotype" w:hAnsi="Palatino Linotype" w:cs="Arial"/>
                      <w:b/>
                    </w:rPr>
                  </w:pPr>
                </w:p>
                <w:p w14:paraId="29E10F58" w14:textId="77777777" w:rsidR="00772525" w:rsidRPr="00B2291A" w:rsidRDefault="00772525" w:rsidP="00080F9A">
                  <w:pPr>
                    <w:spacing w:line="0" w:lineRule="atLeast"/>
                    <w:jc w:val="center"/>
                    <w:rPr>
                      <w:rFonts w:ascii="Palatino Linotype" w:hAnsi="Palatino Linotype" w:cs="Arial"/>
                      <w:b/>
                    </w:rPr>
                  </w:pPr>
                </w:p>
                <w:p w14:paraId="3A16752A"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b/>
                    </w:rPr>
                    <w:t>José Guadalupe Luna Hernández</w:t>
                  </w:r>
                </w:p>
                <w:p w14:paraId="0A99B011" w14:textId="77777777" w:rsidR="00772525" w:rsidRPr="00B2291A" w:rsidRDefault="00772525" w:rsidP="00080F9A">
                  <w:pPr>
                    <w:spacing w:line="0" w:lineRule="atLeast"/>
                    <w:jc w:val="center"/>
                    <w:rPr>
                      <w:rFonts w:ascii="Palatino Linotype" w:hAnsi="Palatino Linotype" w:cs="Arial"/>
                    </w:rPr>
                  </w:pPr>
                  <w:r w:rsidRPr="00B2291A">
                    <w:rPr>
                      <w:rFonts w:ascii="Palatino Linotype" w:hAnsi="Palatino Linotype" w:cs="Arial"/>
                    </w:rPr>
                    <w:t>Comisionado</w:t>
                  </w:r>
                </w:p>
                <w:p w14:paraId="45042D8E"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b/>
                    </w:rPr>
                    <w:t>(RÚBRICA)</w:t>
                  </w:r>
                </w:p>
              </w:tc>
            </w:tr>
            <w:tr w:rsidR="00772525" w:rsidRPr="00B2291A" w14:paraId="2EBFF031" w14:textId="77777777" w:rsidTr="00080F9A">
              <w:trPr>
                <w:jc w:val="center"/>
              </w:trPr>
              <w:tc>
                <w:tcPr>
                  <w:tcW w:w="5182" w:type="dxa"/>
                  <w:shd w:val="clear" w:color="auto" w:fill="auto"/>
                </w:tcPr>
                <w:p w14:paraId="32C8DC2F" w14:textId="77777777" w:rsidR="00772525" w:rsidRPr="00B2291A" w:rsidRDefault="00772525" w:rsidP="00696E59">
                  <w:pPr>
                    <w:spacing w:line="0" w:lineRule="atLeast"/>
                    <w:rPr>
                      <w:rFonts w:ascii="Palatino Linotype" w:hAnsi="Palatino Linotype" w:cs="Arial"/>
                      <w:b/>
                    </w:rPr>
                  </w:pPr>
                </w:p>
                <w:p w14:paraId="5EB3D8B4" w14:textId="77777777" w:rsidR="00772525" w:rsidRPr="00B2291A" w:rsidRDefault="00772525" w:rsidP="00080F9A">
                  <w:pPr>
                    <w:spacing w:line="0" w:lineRule="atLeast"/>
                    <w:jc w:val="center"/>
                    <w:rPr>
                      <w:rFonts w:ascii="Palatino Linotype" w:hAnsi="Palatino Linotype" w:cs="Arial"/>
                      <w:b/>
                    </w:rPr>
                  </w:pPr>
                </w:p>
                <w:p w14:paraId="348D653B"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b/>
                    </w:rPr>
                    <w:t>Javier Martínez Cruz</w:t>
                  </w:r>
                </w:p>
                <w:p w14:paraId="2F715B3B" w14:textId="77777777" w:rsidR="00772525" w:rsidRPr="00B2291A" w:rsidRDefault="00772525" w:rsidP="00080F9A">
                  <w:pPr>
                    <w:spacing w:line="0" w:lineRule="atLeast"/>
                    <w:jc w:val="center"/>
                    <w:rPr>
                      <w:rFonts w:ascii="Palatino Linotype" w:hAnsi="Palatino Linotype" w:cs="Arial"/>
                    </w:rPr>
                  </w:pPr>
                  <w:r w:rsidRPr="00B2291A">
                    <w:rPr>
                      <w:rFonts w:ascii="Palatino Linotype" w:hAnsi="Palatino Linotype" w:cs="Arial"/>
                    </w:rPr>
                    <w:t>Comisionado</w:t>
                  </w:r>
                </w:p>
                <w:p w14:paraId="2AC5B543" w14:textId="77777777" w:rsidR="00772525" w:rsidRPr="00B2291A" w:rsidRDefault="00772525" w:rsidP="00080F9A">
                  <w:pPr>
                    <w:spacing w:line="0" w:lineRule="atLeast"/>
                    <w:jc w:val="center"/>
                    <w:rPr>
                      <w:rFonts w:ascii="Palatino Linotype" w:hAnsi="Palatino Linotype" w:cs="Arial"/>
                    </w:rPr>
                  </w:pPr>
                  <w:r w:rsidRPr="00B2291A">
                    <w:rPr>
                      <w:rFonts w:ascii="Palatino Linotype" w:hAnsi="Palatino Linotype" w:cs="Arial"/>
                      <w:b/>
                    </w:rPr>
                    <w:t>(RÚBRICA)</w:t>
                  </w:r>
                </w:p>
              </w:tc>
              <w:tc>
                <w:tcPr>
                  <w:tcW w:w="5058" w:type="dxa"/>
                  <w:shd w:val="clear" w:color="auto" w:fill="auto"/>
                </w:tcPr>
                <w:p w14:paraId="7DC7821C" w14:textId="77777777" w:rsidR="00772525" w:rsidRPr="00B2291A" w:rsidRDefault="00772525" w:rsidP="00080F9A">
                  <w:pPr>
                    <w:spacing w:line="0" w:lineRule="atLeast"/>
                    <w:jc w:val="center"/>
                    <w:rPr>
                      <w:rFonts w:ascii="Palatino Linotype" w:hAnsi="Palatino Linotype" w:cs="Arial"/>
                      <w:b/>
                    </w:rPr>
                  </w:pPr>
                </w:p>
                <w:p w14:paraId="07209F50" w14:textId="77777777" w:rsidR="00772525" w:rsidRPr="00B2291A" w:rsidRDefault="00772525" w:rsidP="00080F9A">
                  <w:pPr>
                    <w:spacing w:line="0" w:lineRule="atLeast"/>
                    <w:rPr>
                      <w:rFonts w:ascii="Palatino Linotype" w:hAnsi="Palatino Linotype" w:cs="Arial"/>
                      <w:b/>
                    </w:rPr>
                  </w:pPr>
                </w:p>
                <w:p w14:paraId="098C8659"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b/>
                    </w:rPr>
                    <w:t>Luis Gustavo Parra Noriega</w:t>
                  </w:r>
                </w:p>
                <w:p w14:paraId="6F0AC657" w14:textId="77777777" w:rsidR="00772525" w:rsidRPr="00B2291A" w:rsidRDefault="00772525" w:rsidP="00080F9A">
                  <w:pPr>
                    <w:spacing w:line="0" w:lineRule="atLeast"/>
                    <w:jc w:val="center"/>
                    <w:rPr>
                      <w:rFonts w:ascii="Palatino Linotype" w:hAnsi="Palatino Linotype" w:cs="Arial"/>
                    </w:rPr>
                  </w:pPr>
                  <w:r w:rsidRPr="00B2291A">
                    <w:rPr>
                      <w:rFonts w:ascii="Palatino Linotype" w:hAnsi="Palatino Linotype" w:cs="Arial"/>
                    </w:rPr>
                    <w:t>Comisionado</w:t>
                  </w:r>
                </w:p>
                <w:p w14:paraId="0B67F8C9"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b/>
                    </w:rPr>
                    <w:t>(RÚBRICA)</w:t>
                  </w:r>
                </w:p>
              </w:tc>
            </w:tr>
            <w:tr w:rsidR="00772525" w:rsidRPr="00B2291A" w14:paraId="4838B0B9" w14:textId="77777777" w:rsidTr="00080F9A">
              <w:trPr>
                <w:jc w:val="center"/>
              </w:trPr>
              <w:tc>
                <w:tcPr>
                  <w:tcW w:w="10240" w:type="dxa"/>
                  <w:gridSpan w:val="2"/>
                  <w:shd w:val="clear" w:color="auto" w:fill="auto"/>
                </w:tcPr>
                <w:p w14:paraId="774CDF98" w14:textId="6AA71B32" w:rsidR="00772525" w:rsidRPr="00B2291A" w:rsidRDefault="00663015" w:rsidP="00CF76B2">
                  <w:pPr>
                    <w:tabs>
                      <w:tab w:val="left" w:pos="3720"/>
                      <w:tab w:val="left" w:pos="7695"/>
                    </w:tabs>
                    <w:spacing w:line="0" w:lineRule="atLeast"/>
                    <w:rPr>
                      <w:rFonts w:ascii="Palatino Linotype" w:hAnsi="Palatino Linotype" w:cs="Arial"/>
                      <w:b/>
                    </w:rPr>
                  </w:pPr>
                  <w:r w:rsidRPr="00B2291A">
                    <w:rPr>
                      <w:rFonts w:ascii="Palatino Linotype" w:hAnsi="Palatino Linotype" w:cs="Arial"/>
                      <w:b/>
                    </w:rPr>
                    <w:tab/>
                  </w:r>
                  <w:r w:rsidR="00CF76B2">
                    <w:rPr>
                      <w:rFonts w:ascii="Palatino Linotype" w:hAnsi="Palatino Linotype" w:cs="Arial"/>
                      <w:b/>
                    </w:rPr>
                    <w:tab/>
                  </w:r>
                </w:p>
                <w:p w14:paraId="5B2AC566" w14:textId="77777777" w:rsidR="00772525" w:rsidRPr="00B2291A" w:rsidRDefault="00772525" w:rsidP="00080F9A">
                  <w:pPr>
                    <w:spacing w:line="0" w:lineRule="atLeast"/>
                    <w:jc w:val="center"/>
                    <w:rPr>
                      <w:rFonts w:ascii="Palatino Linotype" w:hAnsi="Palatino Linotype" w:cs="Arial"/>
                      <w:b/>
                    </w:rPr>
                  </w:pPr>
                </w:p>
                <w:p w14:paraId="717BC96C" w14:textId="77777777" w:rsidR="00772525" w:rsidRPr="00B2291A" w:rsidRDefault="00772525" w:rsidP="00080F9A">
                  <w:pPr>
                    <w:spacing w:line="0" w:lineRule="atLeast"/>
                    <w:jc w:val="center"/>
                    <w:rPr>
                      <w:rFonts w:ascii="Palatino Linotype" w:hAnsi="Palatino Linotype" w:cs="Arial"/>
                      <w:b/>
                    </w:rPr>
                  </w:pPr>
                  <w:r w:rsidRPr="00B2291A">
                    <w:rPr>
                      <w:rFonts w:ascii="Palatino Linotype" w:hAnsi="Palatino Linotype" w:cs="Arial"/>
                      <w:b/>
                    </w:rPr>
                    <w:t>Alexis Tapia Ramírez</w:t>
                  </w:r>
                </w:p>
                <w:p w14:paraId="34EB2D78" w14:textId="77777777" w:rsidR="00772525" w:rsidRPr="00B2291A" w:rsidRDefault="00772525" w:rsidP="00080F9A">
                  <w:pPr>
                    <w:spacing w:line="0" w:lineRule="atLeast"/>
                    <w:jc w:val="center"/>
                    <w:rPr>
                      <w:rFonts w:ascii="Palatino Linotype" w:hAnsi="Palatino Linotype" w:cs="Arial"/>
                    </w:rPr>
                  </w:pPr>
                  <w:r w:rsidRPr="00B2291A">
                    <w:rPr>
                      <w:rFonts w:ascii="Palatino Linotype" w:hAnsi="Palatino Linotype" w:cs="Arial"/>
                    </w:rPr>
                    <w:t>Secretario Técnico del Pleno</w:t>
                  </w:r>
                </w:p>
                <w:p w14:paraId="3D3C2A89" w14:textId="77777777" w:rsidR="00772525" w:rsidRPr="00B2291A" w:rsidRDefault="00772525" w:rsidP="00080F9A">
                  <w:pPr>
                    <w:spacing w:line="0" w:lineRule="atLeast"/>
                    <w:jc w:val="center"/>
                    <w:rPr>
                      <w:rFonts w:ascii="Palatino Linotype" w:hAnsi="Palatino Linotype" w:cs="Arial"/>
                    </w:rPr>
                  </w:pPr>
                  <w:r w:rsidRPr="00B2291A">
                    <w:rPr>
                      <w:rFonts w:ascii="Palatino Linotype" w:hAnsi="Palatino Linotype" w:cs="Arial"/>
                      <w:b/>
                    </w:rPr>
                    <w:t>(RÚBRICA)</w:t>
                  </w:r>
                  <w:r w:rsidRPr="00B2291A">
                    <w:rPr>
                      <w:rFonts w:ascii="Palatino Linotype" w:hAnsi="Palatino Linotype" w:cs="Arial"/>
                    </w:rPr>
                    <w:t xml:space="preserve"> </w:t>
                  </w:r>
                </w:p>
              </w:tc>
            </w:tr>
          </w:tbl>
          <w:p w14:paraId="41E072B6" w14:textId="77777777" w:rsidR="00772525" w:rsidRPr="00B2291A" w:rsidRDefault="00772525" w:rsidP="00080F9A">
            <w:pPr>
              <w:jc w:val="both"/>
              <w:rPr>
                <w:rFonts w:ascii="Palatino Linotype" w:hAnsi="Palatino Linotype" w:cs="Arial"/>
                <w:lang w:val="es-ES"/>
              </w:rPr>
            </w:pPr>
          </w:p>
        </w:tc>
      </w:tr>
    </w:tbl>
    <w:p w14:paraId="1FE1B90E" w14:textId="7FEED126" w:rsidR="00772525" w:rsidRPr="00B2291A" w:rsidRDefault="00772525" w:rsidP="00772525">
      <w:pPr>
        <w:tabs>
          <w:tab w:val="left" w:pos="567"/>
        </w:tabs>
        <w:spacing w:before="240" w:after="240" w:line="360" w:lineRule="auto"/>
        <w:jc w:val="both"/>
        <w:rPr>
          <w:rFonts w:ascii="Palatino Linotype" w:hAnsi="Palatino Linotype" w:cs="Arial"/>
          <w:sz w:val="22"/>
          <w:szCs w:val="22"/>
          <w:lang w:val="es-MX"/>
        </w:rPr>
      </w:pPr>
      <w:r w:rsidRPr="00B2291A">
        <w:rPr>
          <w:rFonts w:ascii="Palatino Linotype" w:eastAsia="Times New Roman" w:hAnsi="Palatino Linotype" w:cs="Arial"/>
          <w:sz w:val="22"/>
          <w:szCs w:val="22"/>
          <w:lang w:val="es-MX"/>
        </w:rPr>
        <w:t xml:space="preserve">Esta hoja corresponde a la resolución </w:t>
      </w:r>
      <w:r w:rsidR="00B2291A" w:rsidRPr="00B2291A">
        <w:rPr>
          <w:rFonts w:ascii="Palatino Linotype" w:hAnsi="Palatino Linotype"/>
          <w:color w:val="000000" w:themeColor="text1"/>
          <w:sz w:val="22"/>
          <w:szCs w:val="22"/>
        </w:rPr>
        <w:t xml:space="preserve">de fecha </w:t>
      </w:r>
      <w:r w:rsidR="00B2291A" w:rsidRPr="00B2291A">
        <w:rPr>
          <w:rFonts w:ascii="Palatino Linotype" w:hAnsi="Palatino Linotype"/>
          <w:color w:val="000000" w:themeColor="text1"/>
          <w:sz w:val="22"/>
          <w:szCs w:val="22"/>
          <w:lang w:val="es-MX"/>
        </w:rPr>
        <w:t>diecisiete (17) de febrero de dos mil veintiuno</w:t>
      </w:r>
      <w:r w:rsidRPr="00B2291A">
        <w:rPr>
          <w:rFonts w:ascii="Palatino Linotype" w:eastAsia="Times New Roman" w:hAnsi="Palatino Linotype" w:cs="Arial"/>
          <w:sz w:val="22"/>
          <w:szCs w:val="22"/>
          <w:lang w:val="es-MX"/>
        </w:rPr>
        <w:t xml:space="preserve">, emitida en el recurso de revisión </w:t>
      </w:r>
      <w:r w:rsidR="00F74350" w:rsidRPr="00B2291A">
        <w:rPr>
          <w:rFonts w:ascii="Palatino Linotype" w:hAnsi="Palatino Linotype" w:cs="Arial"/>
          <w:b/>
          <w:bCs/>
          <w:sz w:val="22"/>
          <w:szCs w:val="22"/>
        </w:rPr>
        <w:t>05363/INFOEM/IP/RR/2020</w:t>
      </w:r>
      <w:r w:rsidRPr="00B2291A">
        <w:rPr>
          <w:rFonts w:ascii="Palatino Linotype" w:hAnsi="Palatino Linotype" w:cs="Arial"/>
          <w:b/>
          <w:bCs/>
          <w:sz w:val="22"/>
          <w:szCs w:val="22"/>
          <w:lang w:val="es-MX" w:eastAsia="es-MX"/>
        </w:rPr>
        <w:t>.</w:t>
      </w:r>
      <w:bookmarkEnd w:id="0"/>
      <w:bookmarkEnd w:id="1"/>
      <w:bookmarkEnd w:id="70"/>
      <w:bookmarkEnd w:id="71"/>
    </w:p>
    <w:sectPr w:rsidR="00772525" w:rsidRPr="00B2291A" w:rsidSect="00F801DD">
      <w:headerReference w:type="even" r:id="rId19"/>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B1BBA" w14:textId="77777777" w:rsidR="0010034C" w:rsidRDefault="0010034C" w:rsidP="00587366">
      <w:r>
        <w:separator/>
      </w:r>
    </w:p>
    <w:p w14:paraId="0AA3705C" w14:textId="77777777" w:rsidR="0010034C" w:rsidRDefault="0010034C"/>
  </w:endnote>
  <w:endnote w:type="continuationSeparator" w:id="0">
    <w:p w14:paraId="78FC6569" w14:textId="77777777" w:rsidR="0010034C" w:rsidRDefault="0010034C" w:rsidP="00587366">
      <w:r>
        <w:continuationSeparator/>
      </w:r>
    </w:p>
    <w:p w14:paraId="05CB5C91" w14:textId="77777777" w:rsidR="0010034C" w:rsidRDefault="001003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3268B3" w:rsidRDefault="003268B3"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075D7">
              <w:rPr>
                <w:rFonts w:ascii="Palatino Linotype" w:hAnsi="Palatino Linotype"/>
                <w:b/>
                <w:bCs/>
                <w:noProof/>
                <w:sz w:val="22"/>
                <w:szCs w:val="20"/>
              </w:rPr>
              <w:t>40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075D7">
              <w:rPr>
                <w:rFonts w:ascii="Palatino Linotype" w:hAnsi="Palatino Linotype"/>
                <w:b/>
                <w:bCs/>
                <w:noProof/>
                <w:sz w:val="22"/>
                <w:szCs w:val="20"/>
              </w:rPr>
              <w:t>40</w:t>
            </w:r>
            <w:r w:rsidRPr="00883450">
              <w:rPr>
                <w:rFonts w:ascii="Palatino Linotype" w:hAnsi="Palatino Linotype"/>
                <w:b/>
                <w:bCs/>
                <w:sz w:val="22"/>
                <w:szCs w:val="20"/>
              </w:rPr>
              <w:fldChar w:fldCharType="end"/>
            </w:r>
          </w:p>
          <w:p w14:paraId="187818B4" w14:textId="42E0FFCB" w:rsidR="003268B3" w:rsidRDefault="00ED0919" w:rsidP="00985DA6">
            <w:pPr>
              <w:pStyle w:val="Piedepgina"/>
              <w:rPr>
                <w:rFonts w:ascii="Palatino Linotype" w:hAnsi="Palatino Linotype"/>
                <w:sz w:val="28"/>
              </w:rPr>
            </w:pPr>
          </w:p>
        </w:sdtContent>
      </w:sdt>
    </w:sdtContent>
  </w:sdt>
  <w:p w14:paraId="1AED78E8" w14:textId="77777777" w:rsidR="003268B3" w:rsidRPr="001A1EB8" w:rsidRDefault="003268B3">
    <w:pPr>
      <w:rPr>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3268B3" w:rsidRPr="00883450" w:rsidRDefault="003268B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075D7" w:rsidRPr="006075D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075D7" w:rsidRPr="006075D7">
      <w:rPr>
        <w:rFonts w:ascii="Palatino Linotype" w:hAnsi="Palatino Linotype"/>
        <w:noProof/>
        <w:sz w:val="22"/>
        <w:szCs w:val="22"/>
        <w:lang w:val="es-ES"/>
      </w:rPr>
      <w:t>40</w:t>
    </w:r>
    <w:r w:rsidRPr="00883450">
      <w:rPr>
        <w:rFonts w:ascii="Palatino Linotype" w:hAnsi="Palatino Linotype"/>
        <w:sz w:val="22"/>
        <w:szCs w:val="22"/>
      </w:rPr>
      <w:fldChar w:fldCharType="end"/>
    </w:r>
  </w:p>
  <w:p w14:paraId="5F5C4865" w14:textId="77777777" w:rsidR="003268B3" w:rsidRPr="00883450" w:rsidRDefault="003268B3">
    <w:pPr>
      <w:pStyle w:val="Piedepgina"/>
      <w:rPr>
        <w:rFonts w:ascii="Palatino Linotype" w:hAnsi="Palatino Linotype"/>
        <w:sz w:val="22"/>
        <w:szCs w:val="22"/>
      </w:rPr>
    </w:pPr>
  </w:p>
  <w:p w14:paraId="2E09EA83" w14:textId="77777777" w:rsidR="003268B3" w:rsidRDefault="003268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C88E8" w14:textId="77777777" w:rsidR="0010034C" w:rsidRDefault="0010034C" w:rsidP="00587366">
      <w:r>
        <w:separator/>
      </w:r>
    </w:p>
    <w:p w14:paraId="50BD12A3" w14:textId="77777777" w:rsidR="0010034C" w:rsidRDefault="0010034C"/>
  </w:footnote>
  <w:footnote w:type="continuationSeparator" w:id="0">
    <w:p w14:paraId="6745CA40" w14:textId="77777777" w:rsidR="0010034C" w:rsidRDefault="0010034C" w:rsidP="00587366">
      <w:r>
        <w:continuationSeparator/>
      </w:r>
    </w:p>
    <w:p w14:paraId="7B6CE080" w14:textId="77777777" w:rsidR="0010034C" w:rsidRDefault="0010034C"/>
  </w:footnote>
  <w:footnote w:id="1">
    <w:p w14:paraId="31430F7F" w14:textId="77777777" w:rsidR="003268B3" w:rsidRPr="009020DD" w:rsidRDefault="003268B3" w:rsidP="0088552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4B647B6" w14:textId="77777777" w:rsidR="003268B3" w:rsidRPr="009020DD" w:rsidRDefault="003268B3" w:rsidP="0088552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FEA0363" w14:textId="77777777" w:rsidR="003268B3" w:rsidRPr="009020DD" w:rsidRDefault="003268B3" w:rsidP="0088552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14:paraId="1F90A098" w14:textId="77777777" w:rsidR="003268B3" w:rsidRPr="007F43A5" w:rsidRDefault="003268B3" w:rsidP="0088552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3">
    <w:p w14:paraId="0A6DA078" w14:textId="77777777" w:rsidR="003268B3" w:rsidRPr="0037004E" w:rsidRDefault="003268B3" w:rsidP="0088552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2AB1C661" w14:textId="77777777" w:rsidR="003268B3" w:rsidRDefault="003268B3" w:rsidP="0088552F">
      <w:pPr>
        <w:pStyle w:val="Textonotapie"/>
      </w:pPr>
    </w:p>
  </w:footnote>
  <w:footnote w:id="4">
    <w:p w14:paraId="202D0F17" w14:textId="77777777" w:rsidR="003268B3" w:rsidRDefault="003268B3" w:rsidP="0088552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7BA8B4AA" w14:textId="77777777" w:rsidR="003268B3" w:rsidRDefault="003268B3" w:rsidP="0088552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1227D502" w14:textId="77777777" w:rsidR="003268B3" w:rsidRDefault="003268B3" w:rsidP="0088552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1D237789" w14:textId="77777777" w:rsidR="003268B3" w:rsidRDefault="003268B3" w:rsidP="0088552F">
      <w:pPr>
        <w:autoSpaceDE w:val="0"/>
        <w:autoSpaceDN w:val="0"/>
        <w:adjustRightInd w:val="0"/>
        <w:jc w:val="both"/>
      </w:pPr>
    </w:p>
  </w:footnote>
  <w:footnote w:id="5">
    <w:p w14:paraId="74AD7305" w14:textId="77777777" w:rsidR="003268B3" w:rsidRDefault="003268B3" w:rsidP="0088552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5D5F" w14:textId="37C8670E" w:rsidR="00B2291A" w:rsidRDefault="00ED0919">
    <w:pPr>
      <w:pStyle w:val="Encabezado"/>
    </w:pPr>
    <w:r>
      <w:rPr>
        <w:noProof/>
        <w:lang w:val="es-MX" w:eastAsia="es-MX"/>
      </w:rPr>
      <w:pict w14:anchorId="1E265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13661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3F952E4A" w:rsidR="003268B3" w:rsidRDefault="00ED0919">
    <w:pPr>
      <w:pStyle w:val="Encabezado"/>
    </w:pPr>
    <w:r>
      <w:rPr>
        <w:noProof/>
        <w:lang w:val="es-MX" w:eastAsia="es-MX"/>
      </w:rPr>
      <w:pict w14:anchorId="591DA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136611" o:spid="_x0000_s2051" type="#_x0000_t75" style="position:absolute;margin-left:-82.05pt;margin-top:-12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268B3" w:rsidRPr="00E84957" w14:paraId="07F2896E" w14:textId="77777777" w:rsidTr="003116A6">
      <w:trPr>
        <w:trHeight w:val="138"/>
        <w:jc w:val="right"/>
      </w:trPr>
      <w:tc>
        <w:tcPr>
          <w:tcW w:w="2552" w:type="dxa"/>
          <w:vAlign w:val="center"/>
        </w:tcPr>
        <w:p w14:paraId="4A5B1974" w14:textId="77777777" w:rsidR="003268B3" w:rsidRPr="00E84957" w:rsidRDefault="003268B3"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3DFF9E4" w:rsidR="003268B3" w:rsidRPr="002D0ECC" w:rsidRDefault="003268B3" w:rsidP="0079378E">
          <w:pPr>
            <w:pStyle w:val="Encabezado"/>
            <w:jc w:val="right"/>
            <w:rPr>
              <w:rFonts w:ascii="Palatino Linotype" w:hAnsi="Palatino Linotype"/>
              <w:b/>
              <w:sz w:val="20"/>
              <w:szCs w:val="20"/>
            </w:rPr>
          </w:pPr>
          <w:r>
            <w:rPr>
              <w:rFonts w:ascii="Palatino Linotype" w:hAnsi="Palatino Linotype" w:cs="Arial"/>
              <w:b/>
              <w:bCs/>
              <w:sz w:val="20"/>
              <w:szCs w:val="20"/>
              <w:lang w:eastAsia="es-MX"/>
            </w:rPr>
            <w:t>0</w:t>
          </w:r>
          <w:r w:rsidR="0079378E">
            <w:rPr>
              <w:rFonts w:ascii="Palatino Linotype" w:hAnsi="Palatino Linotype" w:cs="Arial"/>
              <w:b/>
              <w:bCs/>
              <w:sz w:val="20"/>
              <w:szCs w:val="20"/>
              <w:lang w:eastAsia="es-MX"/>
            </w:rPr>
            <w:t>5363</w:t>
          </w:r>
          <w:r>
            <w:rPr>
              <w:rFonts w:ascii="Palatino Linotype" w:hAnsi="Palatino Linotype" w:cs="Arial"/>
              <w:b/>
              <w:bCs/>
              <w:sz w:val="20"/>
              <w:szCs w:val="20"/>
              <w:lang w:eastAsia="es-MX"/>
            </w:rPr>
            <w:t>/INFOEM/IP/RR/2020</w:t>
          </w:r>
        </w:p>
      </w:tc>
    </w:tr>
    <w:tr w:rsidR="003268B3" w:rsidRPr="00E84957" w14:paraId="095EB01B" w14:textId="77777777" w:rsidTr="003116A6">
      <w:trPr>
        <w:trHeight w:val="321"/>
        <w:jc w:val="right"/>
      </w:trPr>
      <w:tc>
        <w:tcPr>
          <w:tcW w:w="2552" w:type="dxa"/>
          <w:vAlign w:val="center"/>
        </w:tcPr>
        <w:p w14:paraId="6E000A51" w14:textId="4DA3E277" w:rsidR="003268B3" w:rsidRPr="00E84957" w:rsidRDefault="003268B3"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4F3AF029" w:rsidR="003268B3" w:rsidRPr="00913471" w:rsidRDefault="003268B3" w:rsidP="0079378E">
          <w:pPr>
            <w:jc w:val="right"/>
            <w:rPr>
              <w:rFonts w:ascii="Palatino Linotype" w:hAnsi="Palatino Linotype"/>
              <w:b/>
              <w:sz w:val="20"/>
              <w:szCs w:val="20"/>
            </w:rPr>
          </w:pPr>
          <w:r>
            <w:rPr>
              <w:rFonts w:ascii="Palatino Linotype" w:hAnsi="Palatino Linotype"/>
              <w:b/>
              <w:sz w:val="20"/>
              <w:szCs w:val="20"/>
            </w:rPr>
            <w:t xml:space="preserve">Ayuntamiento de </w:t>
          </w:r>
          <w:r w:rsidR="0079378E">
            <w:rPr>
              <w:rFonts w:ascii="Palatino Linotype" w:hAnsi="Palatino Linotype"/>
              <w:b/>
              <w:sz w:val="20"/>
              <w:szCs w:val="20"/>
            </w:rPr>
            <w:t>Hueypoxtla</w:t>
          </w:r>
        </w:p>
      </w:tc>
    </w:tr>
    <w:tr w:rsidR="003268B3" w:rsidRPr="00E84957" w14:paraId="14F3CE0D" w14:textId="77777777" w:rsidTr="003116A6">
      <w:trPr>
        <w:trHeight w:val="321"/>
        <w:jc w:val="right"/>
      </w:trPr>
      <w:tc>
        <w:tcPr>
          <w:tcW w:w="2552" w:type="dxa"/>
          <w:vAlign w:val="center"/>
        </w:tcPr>
        <w:p w14:paraId="12248485" w14:textId="081B3348" w:rsidR="003268B3" w:rsidRPr="00E84957" w:rsidRDefault="003268B3"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3268B3" w:rsidRPr="002D0ECC" w:rsidRDefault="003268B3"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3268B3" w:rsidRDefault="003268B3" w:rsidP="00587366">
    <w:pPr>
      <w:pStyle w:val="Encabezado"/>
    </w:pPr>
  </w:p>
  <w:p w14:paraId="01FCACBC" w14:textId="77777777" w:rsidR="003268B3" w:rsidRDefault="003268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59ACDEE8" w:rsidR="003268B3" w:rsidRDefault="00ED0919" w:rsidP="000B5D79">
    <w:pPr>
      <w:pStyle w:val="Encabezado"/>
      <w:tabs>
        <w:tab w:val="clear" w:pos="4252"/>
        <w:tab w:val="clear" w:pos="8504"/>
        <w:tab w:val="left" w:pos="3103"/>
      </w:tabs>
    </w:pPr>
    <w:r>
      <w:rPr>
        <w:noProof/>
        <w:lang w:val="es-MX" w:eastAsia="es-MX"/>
      </w:rPr>
      <w:pict w14:anchorId="57F04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136609"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3268B3">
      <w:tab/>
    </w:r>
    <w:r w:rsidR="003268B3">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3268B3" w:rsidRPr="00182113" w14:paraId="665387B4" w14:textId="77777777" w:rsidTr="000B5D79">
      <w:trPr>
        <w:trHeight w:val="138"/>
      </w:trPr>
      <w:tc>
        <w:tcPr>
          <w:tcW w:w="2532" w:type="dxa"/>
          <w:vAlign w:val="center"/>
        </w:tcPr>
        <w:p w14:paraId="01509DD6" w14:textId="77777777" w:rsidR="003268B3" w:rsidRPr="00182113" w:rsidRDefault="003268B3"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3268B3" w:rsidRPr="00182113" w:rsidRDefault="003268B3" w:rsidP="000B5D79">
          <w:pPr>
            <w:pStyle w:val="Encabezado"/>
            <w:jc w:val="center"/>
            <w:rPr>
              <w:rFonts w:ascii="Palatino Linotype" w:hAnsi="Palatino Linotype"/>
              <w:b/>
              <w:sz w:val="22"/>
              <w:szCs w:val="22"/>
            </w:rPr>
          </w:pPr>
        </w:p>
      </w:tc>
      <w:tc>
        <w:tcPr>
          <w:tcW w:w="3261" w:type="dxa"/>
          <w:vAlign w:val="center"/>
        </w:tcPr>
        <w:p w14:paraId="4FAE21CD" w14:textId="523A090B" w:rsidR="003268B3" w:rsidRPr="00182113" w:rsidRDefault="003268B3" w:rsidP="003268B3">
          <w:pPr>
            <w:pStyle w:val="Encabezado"/>
            <w:rPr>
              <w:rFonts w:ascii="Palatino Linotype" w:hAnsi="Palatino Linotype"/>
              <w:b/>
              <w:sz w:val="22"/>
              <w:szCs w:val="22"/>
            </w:rPr>
          </w:pPr>
          <w:r>
            <w:rPr>
              <w:rFonts w:ascii="Palatino Linotype" w:hAnsi="Palatino Linotype" w:cs="Arial"/>
              <w:b/>
              <w:bCs/>
              <w:sz w:val="20"/>
              <w:szCs w:val="20"/>
              <w:lang w:eastAsia="es-MX"/>
            </w:rPr>
            <w:t>05363/INFOEM/IP/RR/2020</w:t>
          </w:r>
        </w:p>
      </w:tc>
    </w:tr>
    <w:tr w:rsidR="003268B3" w:rsidRPr="00182113" w14:paraId="78C9F2F4" w14:textId="77777777" w:rsidTr="000B5D79">
      <w:trPr>
        <w:trHeight w:val="227"/>
      </w:trPr>
      <w:tc>
        <w:tcPr>
          <w:tcW w:w="2532" w:type="dxa"/>
          <w:vAlign w:val="center"/>
        </w:tcPr>
        <w:p w14:paraId="2D89FED3" w14:textId="77777777" w:rsidR="003268B3" w:rsidRPr="00182113" w:rsidRDefault="003268B3"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3268B3" w:rsidRPr="00182113" w:rsidRDefault="003268B3" w:rsidP="000B5D79">
          <w:pPr>
            <w:pStyle w:val="Encabezado"/>
            <w:jc w:val="center"/>
            <w:rPr>
              <w:rFonts w:ascii="Palatino Linotype" w:hAnsi="Palatino Linotype"/>
              <w:b/>
              <w:sz w:val="22"/>
              <w:szCs w:val="22"/>
            </w:rPr>
          </w:pPr>
        </w:p>
      </w:tc>
      <w:tc>
        <w:tcPr>
          <w:tcW w:w="3261" w:type="dxa"/>
          <w:vAlign w:val="center"/>
        </w:tcPr>
        <w:p w14:paraId="36D086A3" w14:textId="7252262A" w:rsidR="003268B3" w:rsidRPr="00F801DD" w:rsidRDefault="00223DAE" w:rsidP="000B5D79">
          <w:pPr>
            <w:pStyle w:val="Encabezado"/>
            <w:rPr>
              <w:rFonts w:ascii="Palatino Linotype" w:hAnsi="Palatino Linotype"/>
              <w:b/>
              <w:sz w:val="20"/>
              <w:szCs w:val="20"/>
            </w:rPr>
          </w:pPr>
          <w:r w:rsidRPr="00223DAE">
            <w:rPr>
              <w:rFonts w:ascii="Palatino Linotype" w:hAnsi="Palatino Linotype"/>
              <w:b/>
              <w:sz w:val="20"/>
              <w:szCs w:val="20"/>
              <w:highlight w:val="black"/>
            </w:rPr>
            <w:t>-----------------------------------</w:t>
          </w:r>
        </w:p>
      </w:tc>
    </w:tr>
    <w:tr w:rsidR="003268B3" w:rsidRPr="00182113" w14:paraId="1A862673" w14:textId="77777777" w:rsidTr="000B5D79">
      <w:trPr>
        <w:trHeight w:val="232"/>
      </w:trPr>
      <w:tc>
        <w:tcPr>
          <w:tcW w:w="2532" w:type="dxa"/>
          <w:vAlign w:val="center"/>
        </w:tcPr>
        <w:p w14:paraId="767A6F60" w14:textId="77777777" w:rsidR="003268B3" w:rsidRPr="00182113" w:rsidRDefault="003268B3"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3268B3" w:rsidRPr="00182113" w:rsidRDefault="003268B3" w:rsidP="000B5D79">
          <w:pPr>
            <w:pStyle w:val="Encabezado"/>
            <w:jc w:val="center"/>
            <w:rPr>
              <w:rFonts w:ascii="Palatino Linotype" w:hAnsi="Palatino Linotype"/>
              <w:b/>
              <w:sz w:val="22"/>
              <w:szCs w:val="22"/>
            </w:rPr>
          </w:pPr>
        </w:p>
      </w:tc>
      <w:tc>
        <w:tcPr>
          <w:tcW w:w="3261" w:type="dxa"/>
          <w:vAlign w:val="center"/>
        </w:tcPr>
        <w:p w14:paraId="3FC8EF03" w14:textId="31875317" w:rsidR="003268B3" w:rsidRPr="00913471" w:rsidRDefault="0079378E" w:rsidP="004A6B67">
          <w:r>
            <w:rPr>
              <w:rFonts w:ascii="Palatino Linotype" w:hAnsi="Palatino Linotype"/>
              <w:b/>
              <w:sz w:val="20"/>
              <w:szCs w:val="20"/>
            </w:rPr>
            <w:t>Ayuntamiento de Hueypoxtla</w:t>
          </w:r>
        </w:p>
      </w:tc>
    </w:tr>
    <w:tr w:rsidR="003268B3" w:rsidRPr="00182113" w14:paraId="4416531B" w14:textId="77777777" w:rsidTr="000B5D79">
      <w:trPr>
        <w:trHeight w:val="320"/>
      </w:trPr>
      <w:tc>
        <w:tcPr>
          <w:tcW w:w="2532" w:type="dxa"/>
          <w:vAlign w:val="center"/>
        </w:tcPr>
        <w:p w14:paraId="277DD3E2" w14:textId="4C90BB0A" w:rsidR="003268B3" w:rsidRPr="00182113" w:rsidRDefault="003268B3"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3268B3" w:rsidRPr="00182113" w:rsidRDefault="003268B3" w:rsidP="000B5D79">
          <w:pPr>
            <w:pStyle w:val="Encabezado"/>
            <w:jc w:val="center"/>
            <w:rPr>
              <w:rFonts w:ascii="Palatino Linotype" w:hAnsi="Palatino Linotype"/>
              <w:b/>
              <w:sz w:val="22"/>
              <w:szCs w:val="22"/>
            </w:rPr>
          </w:pPr>
        </w:p>
      </w:tc>
      <w:tc>
        <w:tcPr>
          <w:tcW w:w="3261" w:type="dxa"/>
          <w:vAlign w:val="center"/>
        </w:tcPr>
        <w:p w14:paraId="3BD70CE4" w14:textId="61A13249" w:rsidR="003268B3" w:rsidRPr="00182113" w:rsidRDefault="003268B3"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3268B3" w:rsidRDefault="003268B3">
    <w:pPr>
      <w:pStyle w:val="Encabezado"/>
    </w:pPr>
  </w:p>
  <w:p w14:paraId="2C496126" w14:textId="77777777" w:rsidR="003268B3" w:rsidRDefault="003268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1B3C53"/>
    <w:multiLevelType w:val="hybridMultilevel"/>
    <w:tmpl w:val="CD04A9C0"/>
    <w:lvl w:ilvl="0" w:tplc="9DB6F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D85439"/>
    <w:multiLevelType w:val="hybridMultilevel"/>
    <w:tmpl w:val="8B98D434"/>
    <w:lvl w:ilvl="0" w:tplc="14CE76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D173387"/>
    <w:multiLevelType w:val="hybridMultilevel"/>
    <w:tmpl w:val="23B65546"/>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5" w15:restartNumberingAfterBreak="0">
    <w:nsid w:val="239E19F6"/>
    <w:multiLevelType w:val="hybridMultilevel"/>
    <w:tmpl w:val="0900BD38"/>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8E2722"/>
    <w:multiLevelType w:val="hybridMultilevel"/>
    <w:tmpl w:val="81CCE8B6"/>
    <w:lvl w:ilvl="0" w:tplc="15F01DA2">
      <w:start w:val="1"/>
      <w:numFmt w:val="decimal"/>
      <w:lvlText w:val="%1."/>
      <w:lvlJc w:val="left"/>
      <w:pPr>
        <w:ind w:left="720" w:hanging="360"/>
      </w:pPr>
      <w:rPr>
        <w:rFonts w:eastAsia="Times New Roman"/>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34317490"/>
    <w:multiLevelType w:val="hybridMultilevel"/>
    <w:tmpl w:val="F5869AB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0"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3C2802"/>
    <w:multiLevelType w:val="hybridMultilevel"/>
    <w:tmpl w:val="F7AE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C42E55"/>
    <w:multiLevelType w:val="hybridMultilevel"/>
    <w:tmpl w:val="9A961CDA"/>
    <w:lvl w:ilvl="0" w:tplc="B7E4599E">
      <w:start w:val="1"/>
      <w:numFmt w:val="lowerLetter"/>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3C0F25"/>
    <w:multiLevelType w:val="hybridMultilevel"/>
    <w:tmpl w:val="CF904ADC"/>
    <w:lvl w:ilvl="0" w:tplc="067ADC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C5550B"/>
    <w:multiLevelType w:val="hybridMultilevel"/>
    <w:tmpl w:val="9302614E"/>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365726"/>
    <w:multiLevelType w:val="hybridMultilevel"/>
    <w:tmpl w:val="BB3C96C2"/>
    <w:lvl w:ilvl="0" w:tplc="9C0CE0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1430" w:hanging="720"/>
      </w:pPr>
      <w:rPr>
        <w:rFonts w:hint="default"/>
      </w:rPr>
    </w:lvl>
    <w:lvl w:ilvl="3" w:tplc="E5D851DA">
      <w:start w:val="1"/>
      <w:numFmt w:val="lowerLetter"/>
      <w:lvlText w:val="%4)"/>
      <w:lvlJc w:val="left"/>
      <w:pPr>
        <w:ind w:left="7322"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F0371C"/>
    <w:multiLevelType w:val="hybridMultilevel"/>
    <w:tmpl w:val="AB9283B0"/>
    <w:lvl w:ilvl="0" w:tplc="C86097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7D6D1ADF"/>
    <w:multiLevelType w:val="hybridMultilevel"/>
    <w:tmpl w:val="4B485A12"/>
    <w:lvl w:ilvl="0" w:tplc="1B284E46">
      <w:start w:val="22"/>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8"/>
  </w:num>
  <w:num w:numId="2">
    <w:abstractNumId w:val="23"/>
  </w:num>
  <w:num w:numId="3">
    <w:abstractNumId w:val="25"/>
  </w:num>
  <w:num w:numId="4">
    <w:abstractNumId w:val="13"/>
  </w:num>
  <w:num w:numId="5">
    <w:abstractNumId w:val="12"/>
  </w:num>
  <w:num w:numId="6">
    <w:abstractNumId w:val="21"/>
  </w:num>
  <w:num w:numId="7">
    <w:abstractNumId w:val="22"/>
  </w:num>
  <w:num w:numId="8">
    <w:abstractNumId w:val="27"/>
  </w:num>
  <w:num w:numId="9">
    <w:abstractNumId w:val="31"/>
  </w:num>
  <w:num w:numId="10">
    <w:abstractNumId w:val="7"/>
  </w:num>
  <w:num w:numId="11">
    <w:abstractNumId w:val="11"/>
  </w:num>
  <w:num w:numId="12">
    <w:abstractNumId w:val="16"/>
  </w:num>
  <w:num w:numId="13">
    <w:abstractNumId w:val="24"/>
  </w:num>
  <w:num w:numId="14">
    <w:abstractNumId w:val="14"/>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0"/>
  </w:num>
  <w:num w:numId="18">
    <w:abstractNumId w:val="33"/>
  </w:num>
  <w:num w:numId="19">
    <w:abstractNumId w:val="3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5"/>
  </w:num>
  <w:num w:numId="23">
    <w:abstractNumId w:val="20"/>
  </w:num>
  <w:num w:numId="24">
    <w:abstractNumId w:val="8"/>
  </w:num>
  <w:num w:numId="25">
    <w:abstractNumId w:val="5"/>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
  </w:num>
  <w:num w:numId="29">
    <w:abstractNumId w:val="1"/>
  </w:num>
  <w:num w:numId="30">
    <w:abstractNumId w:val="19"/>
  </w:num>
  <w:num w:numId="31">
    <w:abstractNumId w:val="32"/>
  </w:num>
  <w:num w:numId="32">
    <w:abstractNumId w:val="17"/>
  </w:num>
  <w:num w:numId="33">
    <w:abstractNumId w:val="4"/>
  </w:num>
  <w:num w:numId="34">
    <w:abstractNumId w:val="29"/>
  </w:num>
  <w:num w:numId="35">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7A3"/>
    <w:rsid w:val="0000198C"/>
    <w:rsid w:val="00001C94"/>
    <w:rsid w:val="00002AB3"/>
    <w:rsid w:val="00002D13"/>
    <w:rsid w:val="0000315A"/>
    <w:rsid w:val="000039DA"/>
    <w:rsid w:val="00007057"/>
    <w:rsid w:val="00007A8A"/>
    <w:rsid w:val="00011036"/>
    <w:rsid w:val="00011251"/>
    <w:rsid w:val="00011719"/>
    <w:rsid w:val="00012472"/>
    <w:rsid w:val="000135F5"/>
    <w:rsid w:val="00013B71"/>
    <w:rsid w:val="00014154"/>
    <w:rsid w:val="00015690"/>
    <w:rsid w:val="00015BBE"/>
    <w:rsid w:val="000163B0"/>
    <w:rsid w:val="000164E7"/>
    <w:rsid w:val="000168EB"/>
    <w:rsid w:val="00016A29"/>
    <w:rsid w:val="00020D45"/>
    <w:rsid w:val="0002117A"/>
    <w:rsid w:val="0002135B"/>
    <w:rsid w:val="000217BC"/>
    <w:rsid w:val="000218D7"/>
    <w:rsid w:val="0002264E"/>
    <w:rsid w:val="00022868"/>
    <w:rsid w:val="00022E10"/>
    <w:rsid w:val="00022EEF"/>
    <w:rsid w:val="00023547"/>
    <w:rsid w:val="0002372A"/>
    <w:rsid w:val="0002392C"/>
    <w:rsid w:val="00023B95"/>
    <w:rsid w:val="000240A5"/>
    <w:rsid w:val="00024548"/>
    <w:rsid w:val="0002623B"/>
    <w:rsid w:val="00027153"/>
    <w:rsid w:val="0003063D"/>
    <w:rsid w:val="00030C43"/>
    <w:rsid w:val="00031C89"/>
    <w:rsid w:val="00032493"/>
    <w:rsid w:val="00032B32"/>
    <w:rsid w:val="00033CAD"/>
    <w:rsid w:val="00034578"/>
    <w:rsid w:val="000348AB"/>
    <w:rsid w:val="00034AEC"/>
    <w:rsid w:val="00035959"/>
    <w:rsid w:val="00036AC3"/>
    <w:rsid w:val="000370C1"/>
    <w:rsid w:val="00037177"/>
    <w:rsid w:val="00037B3F"/>
    <w:rsid w:val="000400AD"/>
    <w:rsid w:val="00041206"/>
    <w:rsid w:val="0004133B"/>
    <w:rsid w:val="00041C72"/>
    <w:rsid w:val="0004277D"/>
    <w:rsid w:val="00045BF1"/>
    <w:rsid w:val="00045EC8"/>
    <w:rsid w:val="00046211"/>
    <w:rsid w:val="000464A8"/>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766F"/>
    <w:rsid w:val="000616D2"/>
    <w:rsid w:val="00061822"/>
    <w:rsid w:val="00062339"/>
    <w:rsid w:val="00062AC3"/>
    <w:rsid w:val="000634AC"/>
    <w:rsid w:val="00064750"/>
    <w:rsid w:val="00064822"/>
    <w:rsid w:val="00064B95"/>
    <w:rsid w:val="0007139C"/>
    <w:rsid w:val="000725E7"/>
    <w:rsid w:val="00072D85"/>
    <w:rsid w:val="00073D21"/>
    <w:rsid w:val="00075505"/>
    <w:rsid w:val="00075C1D"/>
    <w:rsid w:val="000769BB"/>
    <w:rsid w:val="00076F07"/>
    <w:rsid w:val="00077456"/>
    <w:rsid w:val="000800AC"/>
    <w:rsid w:val="0008011F"/>
    <w:rsid w:val="000802B8"/>
    <w:rsid w:val="00080AE2"/>
    <w:rsid w:val="00080F9A"/>
    <w:rsid w:val="00080FB9"/>
    <w:rsid w:val="000820A1"/>
    <w:rsid w:val="00082B75"/>
    <w:rsid w:val="00084133"/>
    <w:rsid w:val="00084799"/>
    <w:rsid w:val="00084B83"/>
    <w:rsid w:val="00084FD5"/>
    <w:rsid w:val="0008542A"/>
    <w:rsid w:val="00085BAA"/>
    <w:rsid w:val="00085FE0"/>
    <w:rsid w:val="00086A19"/>
    <w:rsid w:val="000877FD"/>
    <w:rsid w:val="00087F83"/>
    <w:rsid w:val="00091EC6"/>
    <w:rsid w:val="00094279"/>
    <w:rsid w:val="000946B6"/>
    <w:rsid w:val="00094CAC"/>
    <w:rsid w:val="000957B1"/>
    <w:rsid w:val="0009723C"/>
    <w:rsid w:val="00097B87"/>
    <w:rsid w:val="00097D8A"/>
    <w:rsid w:val="000A09F5"/>
    <w:rsid w:val="000A0D7B"/>
    <w:rsid w:val="000A13A2"/>
    <w:rsid w:val="000A149C"/>
    <w:rsid w:val="000A175B"/>
    <w:rsid w:val="000A1909"/>
    <w:rsid w:val="000A1F77"/>
    <w:rsid w:val="000A2A6D"/>
    <w:rsid w:val="000A379E"/>
    <w:rsid w:val="000A5102"/>
    <w:rsid w:val="000A69FC"/>
    <w:rsid w:val="000A6A59"/>
    <w:rsid w:val="000A736A"/>
    <w:rsid w:val="000A748D"/>
    <w:rsid w:val="000A76EB"/>
    <w:rsid w:val="000A77ED"/>
    <w:rsid w:val="000A7F69"/>
    <w:rsid w:val="000B03E6"/>
    <w:rsid w:val="000B1010"/>
    <w:rsid w:val="000B20A9"/>
    <w:rsid w:val="000B48D4"/>
    <w:rsid w:val="000B503E"/>
    <w:rsid w:val="000B5D79"/>
    <w:rsid w:val="000B62CA"/>
    <w:rsid w:val="000B6391"/>
    <w:rsid w:val="000C05FA"/>
    <w:rsid w:val="000C09CB"/>
    <w:rsid w:val="000C0DC5"/>
    <w:rsid w:val="000C0FB1"/>
    <w:rsid w:val="000C10B9"/>
    <w:rsid w:val="000C1A7B"/>
    <w:rsid w:val="000C210B"/>
    <w:rsid w:val="000C4A8E"/>
    <w:rsid w:val="000C555C"/>
    <w:rsid w:val="000C5A04"/>
    <w:rsid w:val="000C7734"/>
    <w:rsid w:val="000C7957"/>
    <w:rsid w:val="000D020C"/>
    <w:rsid w:val="000D0C47"/>
    <w:rsid w:val="000D0CA8"/>
    <w:rsid w:val="000D151D"/>
    <w:rsid w:val="000D17AB"/>
    <w:rsid w:val="000D264C"/>
    <w:rsid w:val="000D3DD5"/>
    <w:rsid w:val="000D466E"/>
    <w:rsid w:val="000D5248"/>
    <w:rsid w:val="000D5B08"/>
    <w:rsid w:val="000D5C91"/>
    <w:rsid w:val="000D5C96"/>
    <w:rsid w:val="000D5CC0"/>
    <w:rsid w:val="000D6DCB"/>
    <w:rsid w:val="000E2013"/>
    <w:rsid w:val="000E41A9"/>
    <w:rsid w:val="000E48E7"/>
    <w:rsid w:val="000E5A4F"/>
    <w:rsid w:val="000E63C1"/>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34C"/>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7E8"/>
    <w:rsid w:val="0012592B"/>
    <w:rsid w:val="001262A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6761"/>
    <w:rsid w:val="001374A0"/>
    <w:rsid w:val="00140070"/>
    <w:rsid w:val="00140A4D"/>
    <w:rsid w:val="00140D44"/>
    <w:rsid w:val="001415F8"/>
    <w:rsid w:val="0014188A"/>
    <w:rsid w:val="0014190B"/>
    <w:rsid w:val="00142929"/>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718"/>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57E"/>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1EB8"/>
    <w:rsid w:val="001A230D"/>
    <w:rsid w:val="001A339A"/>
    <w:rsid w:val="001A3C17"/>
    <w:rsid w:val="001A4753"/>
    <w:rsid w:val="001A4764"/>
    <w:rsid w:val="001A4A0F"/>
    <w:rsid w:val="001A513D"/>
    <w:rsid w:val="001A5277"/>
    <w:rsid w:val="001A5C54"/>
    <w:rsid w:val="001A6360"/>
    <w:rsid w:val="001B0EFF"/>
    <w:rsid w:val="001B26AA"/>
    <w:rsid w:val="001B4447"/>
    <w:rsid w:val="001B53A0"/>
    <w:rsid w:val="001B57F2"/>
    <w:rsid w:val="001B5E8D"/>
    <w:rsid w:val="001B5F70"/>
    <w:rsid w:val="001B6C18"/>
    <w:rsid w:val="001B6D80"/>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EEA"/>
    <w:rsid w:val="001D64F6"/>
    <w:rsid w:val="001E0EE9"/>
    <w:rsid w:val="001E18B8"/>
    <w:rsid w:val="001E1F29"/>
    <w:rsid w:val="001E2813"/>
    <w:rsid w:val="001E4951"/>
    <w:rsid w:val="001E69E2"/>
    <w:rsid w:val="001E6C2C"/>
    <w:rsid w:val="001E7B9E"/>
    <w:rsid w:val="001E7EE1"/>
    <w:rsid w:val="001F0B43"/>
    <w:rsid w:val="001F0BF8"/>
    <w:rsid w:val="001F1BB5"/>
    <w:rsid w:val="001F206F"/>
    <w:rsid w:val="001F2F13"/>
    <w:rsid w:val="001F3293"/>
    <w:rsid w:val="001F33D2"/>
    <w:rsid w:val="001F3453"/>
    <w:rsid w:val="001F39CE"/>
    <w:rsid w:val="001F3B5D"/>
    <w:rsid w:val="001F4083"/>
    <w:rsid w:val="001F4366"/>
    <w:rsid w:val="001F45FD"/>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3DAE"/>
    <w:rsid w:val="00225357"/>
    <w:rsid w:val="0022540B"/>
    <w:rsid w:val="00225CEA"/>
    <w:rsid w:val="00225D53"/>
    <w:rsid w:val="00225EA5"/>
    <w:rsid w:val="00225EEA"/>
    <w:rsid w:val="00226E61"/>
    <w:rsid w:val="002278AA"/>
    <w:rsid w:val="002310A0"/>
    <w:rsid w:val="00231432"/>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100"/>
    <w:rsid w:val="00261BB3"/>
    <w:rsid w:val="00261DA1"/>
    <w:rsid w:val="002632B3"/>
    <w:rsid w:val="00264510"/>
    <w:rsid w:val="00265012"/>
    <w:rsid w:val="002651CA"/>
    <w:rsid w:val="00265381"/>
    <w:rsid w:val="00265A4A"/>
    <w:rsid w:val="00265E80"/>
    <w:rsid w:val="002665BD"/>
    <w:rsid w:val="00267441"/>
    <w:rsid w:val="00267487"/>
    <w:rsid w:val="00267710"/>
    <w:rsid w:val="00267B3D"/>
    <w:rsid w:val="00270AB9"/>
    <w:rsid w:val="00271318"/>
    <w:rsid w:val="00271563"/>
    <w:rsid w:val="00273B0A"/>
    <w:rsid w:val="0027430D"/>
    <w:rsid w:val="0027468C"/>
    <w:rsid w:val="0027482D"/>
    <w:rsid w:val="00274BE9"/>
    <w:rsid w:val="0027597D"/>
    <w:rsid w:val="0027645C"/>
    <w:rsid w:val="00277AC7"/>
    <w:rsid w:val="00277D3D"/>
    <w:rsid w:val="00280260"/>
    <w:rsid w:val="002802AC"/>
    <w:rsid w:val="00280522"/>
    <w:rsid w:val="00281389"/>
    <w:rsid w:val="002823A0"/>
    <w:rsid w:val="0028429B"/>
    <w:rsid w:val="002864CD"/>
    <w:rsid w:val="00286BCA"/>
    <w:rsid w:val="0028727E"/>
    <w:rsid w:val="0029059C"/>
    <w:rsid w:val="00290D15"/>
    <w:rsid w:val="00292CBE"/>
    <w:rsid w:val="00293DE8"/>
    <w:rsid w:val="00295595"/>
    <w:rsid w:val="00295CAC"/>
    <w:rsid w:val="00296DEE"/>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17F8"/>
    <w:rsid w:val="002C30ED"/>
    <w:rsid w:val="002C38C9"/>
    <w:rsid w:val="002C42B6"/>
    <w:rsid w:val="002C47ED"/>
    <w:rsid w:val="002C4B11"/>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063"/>
    <w:rsid w:val="002D6F04"/>
    <w:rsid w:val="002D7363"/>
    <w:rsid w:val="002D77C8"/>
    <w:rsid w:val="002E1C15"/>
    <w:rsid w:val="002E21E5"/>
    <w:rsid w:val="002E22A4"/>
    <w:rsid w:val="002E2E98"/>
    <w:rsid w:val="002E3541"/>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C5F"/>
    <w:rsid w:val="002F7E3E"/>
    <w:rsid w:val="002F7F96"/>
    <w:rsid w:val="00300558"/>
    <w:rsid w:val="00300E89"/>
    <w:rsid w:val="00300FA7"/>
    <w:rsid w:val="0030150B"/>
    <w:rsid w:val="0030255D"/>
    <w:rsid w:val="00302998"/>
    <w:rsid w:val="00303008"/>
    <w:rsid w:val="0030302B"/>
    <w:rsid w:val="00303717"/>
    <w:rsid w:val="00304702"/>
    <w:rsid w:val="00305279"/>
    <w:rsid w:val="003071F9"/>
    <w:rsid w:val="00307227"/>
    <w:rsid w:val="00307E34"/>
    <w:rsid w:val="003102A6"/>
    <w:rsid w:val="0031044F"/>
    <w:rsid w:val="0031056C"/>
    <w:rsid w:val="003105D0"/>
    <w:rsid w:val="003108CB"/>
    <w:rsid w:val="00310962"/>
    <w:rsid w:val="003116A6"/>
    <w:rsid w:val="003118CB"/>
    <w:rsid w:val="003122CE"/>
    <w:rsid w:val="0031421F"/>
    <w:rsid w:val="00314295"/>
    <w:rsid w:val="00314AE4"/>
    <w:rsid w:val="00315002"/>
    <w:rsid w:val="00316D3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268B3"/>
    <w:rsid w:val="00330170"/>
    <w:rsid w:val="003306A9"/>
    <w:rsid w:val="003306E2"/>
    <w:rsid w:val="00330C9F"/>
    <w:rsid w:val="00330E0C"/>
    <w:rsid w:val="003311D6"/>
    <w:rsid w:val="00331A87"/>
    <w:rsid w:val="00332067"/>
    <w:rsid w:val="003326D1"/>
    <w:rsid w:val="00333036"/>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E15"/>
    <w:rsid w:val="00351895"/>
    <w:rsid w:val="003528EB"/>
    <w:rsid w:val="003532D0"/>
    <w:rsid w:val="003549F5"/>
    <w:rsid w:val="00354CCE"/>
    <w:rsid w:val="0035528C"/>
    <w:rsid w:val="00356B99"/>
    <w:rsid w:val="003577BB"/>
    <w:rsid w:val="0036054B"/>
    <w:rsid w:val="0036073F"/>
    <w:rsid w:val="00360A7E"/>
    <w:rsid w:val="00360FE2"/>
    <w:rsid w:val="00361EC5"/>
    <w:rsid w:val="00362D92"/>
    <w:rsid w:val="00362F9C"/>
    <w:rsid w:val="00362FE6"/>
    <w:rsid w:val="00363F05"/>
    <w:rsid w:val="003645D3"/>
    <w:rsid w:val="00364627"/>
    <w:rsid w:val="00365E82"/>
    <w:rsid w:val="00366F4F"/>
    <w:rsid w:val="00370D40"/>
    <w:rsid w:val="003713DA"/>
    <w:rsid w:val="003718D7"/>
    <w:rsid w:val="00371C7B"/>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C68"/>
    <w:rsid w:val="00387DC9"/>
    <w:rsid w:val="0039214C"/>
    <w:rsid w:val="00392447"/>
    <w:rsid w:val="00393859"/>
    <w:rsid w:val="00393B71"/>
    <w:rsid w:val="003947DD"/>
    <w:rsid w:val="00394886"/>
    <w:rsid w:val="0039581C"/>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58CA"/>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8CE"/>
    <w:rsid w:val="003C1D26"/>
    <w:rsid w:val="003C2FC2"/>
    <w:rsid w:val="003C31E8"/>
    <w:rsid w:val="003C665B"/>
    <w:rsid w:val="003C66EF"/>
    <w:rsid w:val="003C7282"/>
    <w:rsid w:val="003C790C"/>
    <w:rsid w:val="003C7C0D"/>
    <w:rsid w:val="003D03B1"/>
    <w:rsid w:val="003D04B3"/>
    <w:rsid w:val="003D1343"/>
    <w:rsid w:val="003D1971"/>
    <w:rsid w:val="003D210D"/>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E0A"/>
    <w:rsid w:val="00421F72"/>
    <w:rsid w:val="00422367"/>
    <w:rsid w:val="00422D97"/>
    <w:rsid w:val="00423203"/>
    <w:rsid w:val="00424901"/>
    <w:rsid w:val="00424E37"/>
    <w:rsid w:val="00424F11"/>
    <w:rsid w:val="00425956"/>
    <w:rsid w:val="00426D7C"/>
    <w:rsid w:val="004272B9"/>
    <w:rsid w:val="004276ED"/>
    <w:rsid w:val="004301F6"/>
    <w:rsid w:val="00430B2E"/>
    <w:rsid w:val="00431A2B"/>
    <w:rsid w:val="00432621"/>
    <w:rsid w:val="00432756"/>
    <w:rsid w:val="00432B72"/>
    <w:rsid w:val="00433016"/>
    <w:rsid w:val="004334A7"/>
    <w:rsid w:val="00433C27"/>
    <w:rsid w:val="004342F1"/>
    <w:rsid w:val="00434710"/>
    <w:rsid w:val="00434EB9"/>
    <w:rsid w:val="00435C67"/>
    <w:rsid w:val="00436239"/>
    <w:rsid w:val="004406FC"/>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1D"/>
    <w:rsid w:val="00456A74"/>
    <w:rsid w:val="00456D61"/>
    <w:rsid w:val="00456F66"/>
    <w:rsid w:val="00457B29"/>
    <w:rsid w:val="00460E8A"/>
    <w:rsid w:val="004617F0"/>
    <w:rsid w:val="00461B98"/>
    <w:rsid w:val="00463308"/>
    <w:rsid w:val="00464131"/>
    <w:rsid w:val="00464ED0"/>
    <w:rsid w:val="0046538B"/>
    <w:rsid w:val="004655C4"/>
    <w:rsid w:val="0046566E"/>
    <w:rsid w:val="004658E6"/>
    <w:rsid w:val="00466B5A"/>
    <w:rsid w:val="00466C21"/>
    <w:rsid w:val="00467005"/>
    <w:rsid w:val="0046701A"/>
    <w:rsid w:val="00467EB5"/>
    <w:rsid w:val="00470105"/>
    <w:rsid w:val="0047025A"/>
    <w:rsid w:val="0047055A"/>
    <w:rsid w:val="00471F17"/>
    <w:rsid w:val="00472AEB"/>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CB9"/>
    <w:rsid w:val="00493FF9"/>
    <w:rsid w:val="004945E4"/>
    <w:rsid w:val="004945E8"/>
    <w:rsid w:val="00494604"/>
    <w:rsid w:val="00494DFB"/>
    <w:rsid w:val="00496359"/>
    <w:rsid w:val="00496650"/>
    <w:rsid w:val="0049695F"/>
    <w:rsid w:val="00497031"/>
    <w:rsid w:val="00497E8C"/>
    <w:rsid w:val="00497F63"/>
    <w:rsid w:val="004A00DC"/>
    <w:rsid w:val="004A14C2"/>
    <w:rsid w:val="004A2BF5"/>
    <w:rsid w:val="004A3A27"/>
    <w:rsid w:val="004A4862"/>
    <w:rsid w:val="004A5B12"/>
    <w:rsid w:val="004A6B0A"/>
    <w:rsid w:val="004A6B67"/>
    <w:rsid w:val="004A7A19"/>
    <w:rsid w:val="004A7E66"/>
    <w:rsid w:val="004B0B60"/>
    <w:rsid w:val="004B1D5D"/>
    <w:rsid w:val="004B293C"/>
    <w:rsid w:val="004B2AEB"/>
    <w:rsid w:val="004B31A6"/>
    <w:rsid w:val="004B3B1A"/>
    <w:rsid w:val="004B40BF"/>
    <w:rsid w:val="004B4396"/>
    <w:rsid w:val="004B4A7B"/>
    <w:rsid w:val="004B56B8"/>
    <w:rsid w:val="004B57A3"/>
    <w:rsid w:val="004B5887"/>
    <w:rsid w:val="004B5AC8"/>
    <w:rsid w:val="004B5FDD"/>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1C"/>
    <w:rsid w:val="004F7BF5"/>
    <w:rsid w:val="00500599"/>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16996"/>
    <w:rsid w:val="0052064D"/>
    <w:rsid w:val="0052081F"/>
    <w:rsid w:val="00520B44"/>
    <w:rsid w:val="0052151F"/>
    <w:rsid w:val="005215EE"/>
    <w:rsid w:val="00521EBC"/>
    <w:rsid w:val="005221FA"/>
    <w:rsid w:val="00522396"/>
    <w:rsid w:val="00522BDB"/>
    <w:rsid w:val="00524CC5"/>
    <w:rsid w:val="005250C9"/>
    <w:rsid w:val="005255F2"/>
    <w:rsid w:val="0052582A"/>
    <w:rsid w:val="00525B47"/>
    <w:rsid w:val="00525F9D"/>
    <w:rsid w:val="00526172"/>
    <w:rsid w:val="00526369"/>
    <w:rsid w:val="005263C4"/>
    <w:rsid w:val="00526E75"/>
    <w:rsid w:val="005273EF"/>
    <w:rsid w:val="00530E3B"/>
    <w:rsid w:val="00531016"/>
    <w:rsid w:val="005311FA"/>
    <w:rsid w:val="00532551"/>
    <w:rsid w:val="005327CF"/>
    <w:rsid w:val="0053513D"/>
    <w:rsid w:val="00535B85"/>
    <w:rsid w:val="00540029"/>
    <w:rsid w:val="00540F3C"/>
    <w:rsid w:val="005410C7"/>
    <w:rsid w:val="005419B4"/>
    <w:rsid w:val="00541F4B"/>
    <w:rsid w:val="00542B3A"/>
    <w:rsid w:val="00544842"/>
    <w:rsid w:val="00544EC9"/>
    <w:rsid w:val="00545E6A"/>
    <w:rsid w:val="0054730C"/>
    <w:rsid w:val="005508E5"/>
    <w:rsid w:val="00550F81"/>
    <w:rsid w:val="00551714"/>
    <w:rsid w:val="00551D75"/>
    <w:rsid w:val="005520BF"/>
    <w:rsid w:val="005527B6"/>
    <w:rsid w:val="00554431"/>
    <w:rsid w:val="00554F5B"/>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87D35"/>
    <w:rsid w:val="00590BB3"/>
    <w:rsid w:val="00591035"/>
    <w:rsid w:val="00592780"/>
    <w:rsid w:val="00592B9F"/>
    <w:rsid w:val="00594258"/>
    <w:rsid w:val="00594593"/>
    <w:rsid w:val="00595511"/>
    <w:rsid w:val="00597448"/>
    <w:rsid w:val="00597A82"/>
    <w:rsid w:val="00597DB8"/>
    <w:rsid w:val="00597DE4"/>
    <w:rsid w:val="005A0F1D"/>
    <w:rsid w:val="005A113A"/>
    <w:rsid w:val="005A196B"/>
    <w:rsid w:val="005A2672"/>
    <w:rsid w:val="005A2A65"/>
    <w:rsid w:val="005A350D"/>
    <w:rsid w:val="005A3513"/>
    <w:rsid w:val="005A3B3E"/>
    <w:rsid w:val="005A3BD7"/>
    <w:rsid w:val="005A51E1"/>
    <w:rsid w:val="005A60BC"/>
    <w:rsid w:val="005A6B67"/>
    <w:rsid w:val="005A7720"/>
    <w:rsid w:val="005A7C7B"/>
    <w:rsid w:val="005B0477"/>
    <w:rsid w:val="005B0ABA"/>
    <w:rsid w:val="005B0EC2"/>
    <w:rsid w:val="005B1979"/>
    <w:rsid w:val="005B2738"/>
    <w:rsid w:val="005B350F"/>
    <w:rsid w:val="005B4087"/>
    <w:rsid w:val="005B4711"/>
    <w:rsid w:val="005B4F63"/>
    <w:rsid w:val="005B5673"/>
    <w:rsid w:val="005B57BD"/>
    <w:rsid w:val="005B5C5D"/>
    <w:rsid w:val="005B7C5D"/>
    <w:rsid w:val="005C0175"/>
    <w:rsid w:val="005C02E9"/>
    <w:rsid w:val="005C1A74"/>
    <w:rsid w:val="005C1BFB"/>
    <w:rsid w:val="005C1D14"/>
    <w:rsid w:val="005C22B5"/>
    <w:rsid w:val="005C2C8B"/>
    <w:rsid w:val="005C3294"/>
    <w:rsid w:val="005C402C"/>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90"/>
    <w:rsid w:val="005D78CD"/>
    <w:rsid w:val="005D7EC6"/>
    <w:rsid w:val="005E00EF"/>
    <w:rsid w:val="005E066A"/>
    <w:rsid w:val="005E079B"/>
    <w:rsid w:val="005E1A25"/>
    <w:rsid w:val="005E24A3"/>
    <w:rsid w:val="005E2776"/>
    <w:rsid w:val="005E29F2"/>
    <w:rsid w:val="005E338F"/>
    <w:rsid w:val="005E45D5"/>
    <w:rsid w:val="005E4710"/>
    <w:rsid w:val="005E4B46"/>
    <w:rsid w:val="005E6F79"/>
    <w:rsid w:val="005E7DF7"/>
    <w:rsid w:val="005F0812"/>
    <w:rsid w:val="005F0B21"/>
    <w:rsid w:val="005F1310"/>
    <w:rsid w:val="005F241B"/>
    <w:rsid w:val="005F34C9"/>
    <w:rsid w:val="005F35E6"/>
    <w:rsid w:val="005F37F3"/>
    <w:rsid w:val="005F403D"/>
    <w:rsid w:val="005F4118"/>
    <w:rsid w:val="005F4746"/>
    <w:rsid w:val="005F5EB5"/>
    <w:rsid w:val="005F62B2"/>
    <w:rsid w:val="005F6599"/>
    <w:rsid w:val="005F715E"/>
    <w:rsid w:val="005F7A58"/>
    <w:rsid w:val="00600694"/>
    <w:rsid w:val="006012DC"/>
    <w:rsid w:val="00601BAE"/>
    <w:rsid w:val="00601F5E"/>
    <w:rsid w:val="0060204C"/>
    <w:rsid w:val="006027AA"/>
    <w:rsid w:val="006030F7"/>
    <w:rsid w:val="006037DA"/>
    <w:rsid w:val="00604626"/>
    <w:rsid w:val="00604AC3"/>
    <w:rsid w:val="00605D3E"/>
    <w:rsid w:val="006062D2"/>
    <w:rsid w:val="0060655B"/>
    <w:rsid w:val="00606DDF"/>
    <w:rsid w:val="00606FE5"/>
    <w:rsid w:val="006071D8"/>
    <w:rsid w:val="0060753C"/>
    <w:rsid w:val="006075D7"/>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1D20"/>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015"/>
    <w:rsid w:val="006635D8"/>
    <w:rsid w:val="006638FD"/>
    <w:rsid w:val="00664A70"/>
    <w:rsid w:val="00664F7B"/>
    <w:rsid w:val="006657E8"/>
    <w:rsid w:val="00667011"/>
    <w:rsid w:val="00670087"/>
    <w:rsid w:val="00670453"/>
    <w:rsid w:val="006711DB"/>
    <w:rsid w:val="0067245D"/>
    <w:rsid w:val="0067305C"/>
    <w:rsid w:val="006751CA"/>
    <w:rsid w:val="00675AC5"/>
    <w:rsid w:val="00675D22"/>
    <w:rsid w:val="006770E9"/>
    <w:rsid w:val="00677556"/>
    <w:rsid w:val="006775CE"/>
    <w:rsid w:val="00677951"/>
    <w:rsid w:val="006803E4"/>
    <w:rsid w:val="0068178C"/>
    <w:rsid w:val="00681B78"/>
    <w:rsid w:val="00682B40"/>
    <w:rsid w:val="00684F0B"/>
    <w:rsid w:val="00685D21"/>
    <w:rsid w:val="00686CD7"/>
    <w:rsid w:val="006870BD"/>
    <w:rsid w:val="006927A3"/>
    <w:rsid w:val="00692B1F"/>
    <w:rsid w:val="00692B64"/>
    <w:rsid w:val="0069302E"/>
    <w:rsid w:val="00693427"/>
    <w:rsid w:val="00693495"/>
    <w:rsid w:val="00693EF3"/>
    <w:rsid w:val="00694432"/>
    <w:rsid w:val="00694CAC"/>
    <w:rsid w:val="006950EE"/>
    <w:rsid w:val="0069518A"/>
    <w:rsid w:val="00696990"/>
    <w:rsid w:val="006969CA"/>
    <w:rsid w:val="00696E59"/>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5F4"/>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C78"/>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4F52"/>
    <w:rsid w:val="00704F81"/>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3BFB"/>
    <w:rsid w:val="00724054"/>
    <w:rsid w:val="0072483C"/>
    <w:rsid w:val="00725463"/>
    <w:rsid w:val="007301D7"/>
    <w:rsid w:val="00730D94"/>
    <w:rsid w:val="00731194"/>
    <w:rsid w:val="00731C85"/>
    <w:rsid w:val="00732469"/>
    <w:rsid w:val="00732EA5"/>
    <w:rsid w:val="007335A2"/>
    <w:rsid w:val="007341C8"/>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5D4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E"/>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55BF"/>
    <w:rsid w:val="007C6C5A"/>
    <w:rsid w:val="007D0257"/>
    <w:rsid w:val="007D10F9"/>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ADE"/>
    <w:rsid w:val="007F6CB3"/>
    <w:rsid w:val="007F7690"/>
    <w:rsid w:val="00800647"/>
    <w:rsid w:val="008006A4"/>
    <w:rsid w:val="00801802"/>
    <w:rsid w:val="00804680"/>
    <w:rsid w:val="008053A5"/>
    <w:rsid w:val="00806236"/>
    <w:rsid w:val="00806E2B"/>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7A1"/>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14C"/>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77505"/>
    <w:rsid w:val="00880095"/>
    <w:rsid w:val="00880236"/>
    <w:rsid w:val="00880BA5"/>
    <w:rsid w:val="00881753"/>
    <w:rsid w:val="00881B14"/>
    <w:rsid w:val="00882410"/>
    <w:rsid w:val="008826F4"/>
    <w:rsid w:val="008827C1"/>
    <w:rsid w:val="00882DE1"/>
    <w:rsid w:val="00883450"/>
    <w:rsid w:val="008835C6"/>
    <w:rsid w:val="00883659"/>
    <w:rsid w:val="00884511"/>
    <w:rsid w:val="0088552F"/>
    <w:rsid w:val="00891563"/>
    <w:rsid w:val="00892281"/>
    <w:rsid w:val="00892282"/>
    <w:rsid w:val="00892449"/>
    <w:rsid w:val="008929DD"/>
    <w:rsid w:val="0089358F"/>
    <w:rsid w:val="00894303"/>
    <w:rsid w:val="00895D34"/>
    <w:rsid w:val="00896EE5"/>
    <w:rsid w:val="008A005C"/>
    <w:rsid w:val="008A0E02"/>
    <w:rsid w:val="008A154E"/>
    <w:rsid w:val="008A2809"/>
    <w:rsid w:val="008A334C"/>
    <w:rsid w:val="008A4B5C"/>
    <w:rsid w:val="008A4B68"/>
    <w:rsid w:val="008A5473"/>
    <w:rsid w:val="008A6BCB"/>
    <w:rsid w:val="008A74C2"/>
    <w:rsid w:val="008A79BE"/>
    <w:rsid w:val="008A7DBC"/>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31D"/>
    <w:rsid w:val="008E355D"/>
    <w:rsid w:val="008E4A9E"/>
    <w:rsid w:val="008E4D9D"/>
    <w:rsid w:val="008E6605"/>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05F"/>
    <w:rsid w:val="009060EA"/>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6DB"/>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817"/>
    <w:rsid w:val="00944E99"/>
    <w:rsid w:val="00945236"/>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173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53F"/>
    <w:rsid w:val="00985DA6"/>
    <w:rsid w:val="00985FD8"/>
    <w:rsid w:val="00986102"/>
    <w:rsid w:val="00991076"/>
    <w:rsid w:val="00992251"/>
    <w:rsid w:val="009924D5"/>
    <w:rsid w:val="0099409F"/>
    <w:rsid w:val="0099482D"/>
    <w:rsid w:val="00994E5A"/>
    <w:rsid w:val="00995311"/>
    <w:rsid w:val="009956D3"/>
    <w:rsid w:val="0099657F"/>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B6F"/>
    <w:rsid w:val="009D4D4F"/>
    <w:rsid w:val="009D542A"/>
    <w:rsid w:val="009D61D9"/>
    <w:rsid w:val="009D76F0"/>
    <w:rsid w:val="009E011D"/>
    <w:rsid w:val="009E1584"/>
    <w:rsid w:val="009E1C30"/>
    <w:rsid w:val="009E3146"/>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2316"/>
    <w:rsid w:val="00A2245C"/>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3243"/>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71D"/>
    <w:rsid w:val="00A558E6"/>
    <w:rsid w:val="00A56877"/>
    <w:rsid w:val="00A572BC"/>
    <w:rsid w:val="00A575AA"/>
    <w:rsid w:val="00A5798D"/>
    <w:rsid w:val="00A57F5F"/>
    <w:rsid w:val="00A60016"/>
    <w:rsid w:val="00A607ED"/>
    <w:rsid w:val="00A60F1F"/>
    <w:rsid w:val="00A60FB9"/>
    <w:rsid w:val="00A61E11"/>
    <w:rsid w:val="00A621BA"/>
    <w:rsid w:val="00A62A60"/>
    <w:rsid w:val="00A63B88"/>
    <w:rsid w:val="00A6461E"/>
    <w:rsid w:val="00A64EE3"/>
    <w:rsid w:val="00A6564B"/>
    <w:rsid w:val="00A66EC4"/>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407"/>
    <w:rsid w:val="00A9576E"/>
    <w:rsid w:val="00A959DC"/>
    <w:rsid w:val="00A97EE2"/>
    <w:rsid w:val="00AA0660"/>
    <w:rsid w:val="00AA0C1B"/>
    <w:rsid w:val="00AA13C2"/>
    <w:rsid w:val="00AA218B"/>
    <w:rsid w:val="00AA223A"/>
    <w:rsid w:val="00AA22A7"/>
    <w:rsid w:val="00AA23F6"/>
    <w:rsid w:val="00AA2A0A"/>
    <w:rsid w:val="00AA2A89"/>
    <w:rsid w:val="00AA3244"/>
    <w:rsid w:val="00AA384F"/>
    <w:rsid w:val="00AA41CF"/>
    <w:rsid w:val="00AA590E"/>
    <w:rsid w:val="00AA60EE"/>
    <w:rsid w:val="00AA6228"/>
    <w:rsid w:val="00AA69A4"/>
    <w:rsid w:val="00AA736D"/>
    <w:rsid w:val="00AB1761"/>
    <w:rsid w:val="00AB258C"/>
    <w:rsid w:val="00AB274F"/>
    <w:rsid w:val="00AB5092"/>
    <w:rsid w:val="00AB5D27"/>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027"/>
    <w:rsid w:val="00AD623D"/>
    <w:rsid w:val="00AD6463"/>
    <w:rsid w:val="00AD7076"/>
    <w:rsid w:val="00AD712F"/>
    <w:rsid w:val="00AE1504"/>
    <w:rsid w:val="00AE28FE"/>
    <w:rsid w:val="00AE32E5"/>
    <w:rsid w:val="00AE7335"/>
    <w:rsid w:val="00AE7DFF"/>
    <w:rsid w:val="00AE7F9F"/>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CA6"/>
    <w:rsid w:val="00B21FEA"/>
    <w:rsid w:val="00B2291A"/>
    <w:rsid w:val="00B235B5"/>
    <w:rsid w:val="00B23985"/>
    <w:rsid w:val="00B23A7C"/>
    <w:rsid w:val="00B23CBF"/>
    <w:rsid w:val="00B242B3"/>
    <w:rsid w:val="00B2441C"/>
    <w:rsid w:val="00B24E6B"/>
    <w:rsid w:val="00B25275"/>
    <w:rsid w:val="00B25407"/>
    <w:rsid w:val="00B263B2"/>
    <w:rsid w:val="00B26486"/>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23"/>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66E5"/>
    <w:rsid w:val="00B570AB"/>
    <w:rsid w:val="00B606B7"/>
    <w:rsid w:val="00B60E95"/>
    <w:rsid w:val="00B62B87"/>
    <w:rsid w:val="00B6322D"/>
    <w:rsid w:val="00B63502"/>
    <w:rsid w:val="00B63636"/>
    <w:rsid w:val="00B644C2"/>
    <w:rsid w:val="00B64D8A"/>
    <w:rsid w:val="00B64EF9"/>
    <w:rsid w:val="00B66075"/>
    <w:rsid w:val="00B6661F"/>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3A90"/>
    <w:rsid w:val="00B84FED"/>
    <w:rsid w:val="00B85B1C"/>
    <w:rsid w:val="00B8601B"/>
    <w:rsid w:val="00B86C2C"/>
    <w:rsid w:val="00B86D4B"/>
    <w:rsid w:val="00B86E90"/>
    <w:rsid w:val="00B90172"/>
    <w:rsid w:val="00B90D3C"/>
    <w:rsid w:val="00B91835"/>
    <w:rsid w:val="00B91FA8"/>
    <w:rsid w:val="00B91FAB"/>
    <w:rsid w:val="00B924C9"/>
    <w:rsid w:val="00B92825"/>
    <w:rsid w:val="00B941D0"/>
    <w:rsid w:val="00B9556A"/>
    <w:rsid w:val="00B95CD2"/>
    <w:rsid w:val="00B95D84"/>
    <w:rsid w:val="00B96327"/>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26F4"/>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B7EBC"/>
    <w:rsid w:val="00BC09E5"/>
    <w:rsid w:val="00BC0DA6"/>
    <w:rsid w:val="00BC13F7"/>
    <w:rsid w:val="00BC25C5"/>
    <w:rsid w:val="00BC2AAB"/>
    <w:rsid w:val="00BC3150"/>
    <w:rsid w:val="00BC4E4B"/>
    <w:rsid w:val="00BC5BA0"/>
    <w:rsid w:val="00BC69B7"/>
    <w:rsid w:val="00BC755B"/>
    <w:rsid w:val="00BD0025"/>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1E"/>
    <w:rsid w:val="00BF01CB"/>
    <w:rsid w:val="00BF0848"/>
    <w:rsid w:val="00BF0D16"/>
    <w:rsid w:val="00BF2854"/>
    <w:rsid w:val="00BF2B39"/>
    <w:rsid w:val="00BF2E2C"/>
    <w:rsid w:val="00BF310D"/>
    <w:rsid w:val="00BF5185"/>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3C7"/>
    <w:rsid w:val="00C2181B"/>
    <w:rsid w:val="00C22F9F"/>
    <w:rsid w:val="00C23941"/>
    <w:rsid w:val="00C24339"/>
    <w:rsid w:val="00C24682"/>
    <w:rsid w:val="00C263C8"/>
    <w:rsid w:val="00C26954"/>
    <w:rsid w:val="00C271AA"/>
    <w:rsid w:val="00C279AD"/>
    <w:rsid w:val="00C27CBC"/>
    <w:rsid w:val="00C302A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51D"/>
    <w:rsid w:val="00C66C67"/>
    <w:rsid w:val="00C67920"/>
    <w:rsid w:val="00C7024C"/>
    <w:rsid w:val="00C702E7"/>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78E"/>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265B"/>
    <w:rsid w:val="00CC360E"/>
    <w:rsid w:val="00CC3656"/>
    <w:rsid w:val="00CC41A7"/>
    <w:rsid w:val="00CC5686"/>
    <w:rsid w:val="00CC5FB0"/>
    <w:rsid w:val="00CC6748"/>
    <w:rsid w:val="00CC75C5"/>
    <w:rsid w:val="00CC7863"/>
    <w:rsid w:val="00CD10E5"/>
    <w:rsid w:val="00CD1D4E"/>
    <w:rsid w:val="00CD3217"/>
    <w:rsid w:val="00CD3360"/>
    <w:rsid w:val="00CD3580"/>
    <w:rsid w:val="00CD39B5"/>
    <w:rsid w:val="00CD4082"/>
    <w:rsid w:val="00CD5B84"/>
    <w:rsid w:val="00CD5C1E"/>
    <w:rsid w:val="00CD5EC7"/>
    <w:rsid w:val="00CD641E"/>
    <w:rsid w:val="00CD7141"/>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CF76B2"/>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2E3"/>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97C"/>
    <w:rsid w:val="00D64B5C"/>
    <w:rsid w:val="00D65068"/>
    <w:rsid w:val="00D66E27"/>
    <w:rsid w:val="00D67455"/>
    <w:rsid w:val="00D70D53"/>
    <w:rsid w:val="00D7234D"/>
    <w:rsid w:val="00D732AE"/>
    <w:rsid w:val="00D732D4"/>
    <w:rsid w:val="00D73BF7"/>
    <w:rsid w:val="00D74208"/>
    <w:rsid w:val="00D747E1"/>
    <w:rsid w:val="00D74CC9"/>
    <w:rsid w:val="00D751F4"/>
    <w:rsid w:val="00D755D6"/>
    <w:rsid w:val="00D76A91"/>
    <w:rsid w:val="00D77790"/>
    <w:rsid w:val="00D779DF"/>
    <w:rsid w:val="00D80345"/>
    <w:rsid w:val="00D808C3"/>
    <w:rsid w:val="00D809C7"/>
    <w:rsid w:val="00D8144C"/>
    <w:rsid w:val="00D8246A"/>
    <w:rsid w:val="00D830A4"/>
    <w:rsid w:val="00D83C17"/>
    <w:rsid w:val="00D847AA"/>
    <w:rsid w:val="00D84BC5"/>
    <w:rsid w:val="00D84CDE"/>
    <w:rsid w:val="00D85016"/>
    <w:rsid w:val="00D85797"/>
    <w:rsid w:val="00D85885"/>
    <w:rsid w:val="00D8667B"/>
    <w:rsid w:val="00D87652"/>
    <w:rsid w:val="00D9132D"/>
    <w:rsid w:val="00D91522"/>
    <w:rsid w:val="00D9298F"/>
    <w:rsid w:val="00D92AAF"/>
    <w:rsid w:val="00D9525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0B4"/>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5D3F"/>
    <w:rsid w:val="00DC62F6"/>
    <w:rsid w:val="00DC6AEA"/>
    <w:rsid w:val="00DC6FF3"/>
    <w:rsid w:val="00DC77CE"/>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E7A89"/>
    <w:rsid w:val="00DF0935"/>
    <w:rsid w:val="00DF2328"/>
    <w:rsid w:val="00DF241E"/>
    <w:rsid w:val="00DF2421"/>
    <w:rsid w:val="00DF265C"/>
    <w:rsid w:val="00DF32B0"/>
    <w:rsid w:val="00DF37CA"/>
    <w:rsid w:val="00DF3FA2"/>
    <w:rsid w:val="00DF497B"/>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27E77"/>
    <w:rsid w:val="00E30BDE"/>
    <w:rsid w:val="00E3130C"/>
    <w:rsid w:val="00E31ED5"/>
    <w:rsid w:val="00E32108"/>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51B"/>
    <w:rsid w:val="00E43ABE"/>
    <w:rsid w:val="00E44129"/>
    <w:rsid w:val="00E44326"/>
    <w:rsid w:val="00E445BD"/>
    <w:rsid w:val="00E4515A"/>
    <w:rsid w:val="00E4515C"/>
    <w:rsid w:val="00E46155"/>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7B7"/>
    <w:rsid w:val="00E72AA3"/>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B7D07"/>
    <w:rsid w:val="00EC02B8"/>
    <w:rsid w:val="00EC1BBC"/>
    <w:rsid w:val="00EC1E91"/>
    <w:rsid w:val="00EC2B2B"/>
    <w:rsid w:val="00EC336C"/>
    <w:rsid w:val="00EC3605"/>
    <w:rsid w:val="00EC3934"/>
    <w:rsid w:val="00EC393C"/>
    <w:rsid w:val="00EC3A5F"/>
    <w:rsid w:val="00EC41C8"/>
    <w:rsid w:val="00EC45D5"/>
    <w:rsid w:val="00EC4C3A"/>
    <w:rsid w:val="00EC5429"/>
    <w:rsid w:val="00EC55D0"/>
    <w:rsid w:val="00EC5B7B"/>
    <w:rsid w:val="00EC6B26"/>
    <w:rsid w:val="00EC6B99"/>
    <w:rsid w:val="00EC6CF9"/>
    <w:rsid w:val="00EC7352"/>
    <w:rsid w:val="00EC7553"/>
    <w:rsid w:val="00ED03B7"/>
    <w:rsid w:val="00ED0919"/>
    <w:rsid w:val="00ED15ED"/>
    <w:rsid w:val="00ED188B"/>
    <w:rsid w:val="00ED1E03"/>
    <w:rsid w:val="00ED24E7"/>
    <w:rsid w:val="00ED25C2"/>
    <w:rsid w:val="00ED27E8"/>
    <w:rsid w:val="00ED3AE9"/>
    <w:rsid w:val="00ED3F83"/>
    <w:rsid w:val="00ED49B6"/>
    <w:rsid w:val="00EE107C"/>
    <w:rsid w:val="00EE16AF"/>
    <w:rsid w:val="00EE272C"/>
    <w:rsid w:val="00EE36EB"/>
    <w:rsid w:val="00EE38DA"/>
    <w:rsid w:val="00EE3A40"/>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EF7F16"/>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638"/>
    <w:rsid w:val="00F16C21"/>
    <w:rsid w:val="00F17FF1"/>
    <w:rsid w:val="00F20251"/>
    <w:rsid w:val="00F202D6"/>
    <w:rsid w:val="00F2045B"/>
    <w:rsid w:val="00F210FE"/>
    <w:rsid w:val="00F214E5"/>
    <w:rsid w:val="00F21DBF"/>
    <w:rsid w:val="00F21F44"/>
    <w:rsid w:val="00F22806"/>
    <w:rsid w:val="00F22C4E"/>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074F"/>
    <w:rsid w:val="00F41CC3"/>
    <w:rsid w:val="00F41E88"/>
    <w:rsid w:val="00F42D31"/>
    <w:rsid w:val="00F42FB3"/>
    <w:rsid w:val="00F4518A"/>
    <w:rsid w:val="00F452A0"/>
    <w:rsid w:val="00F453EA"/>
    <w:rsid w:val="00F458B2"/>
    <w:rsid w:val="00F468DB"/>
    <w:rsid w:val="00F469F5"/>
    <w:rsid w:val="00F46E03"/>
    <w:rsid w:val="00F474F9"/>
    <w:rsid w:val="00F51118"/>
    <w:rsid w:val="00F5118A"/>
    <w:rsid w:val="00F51D89"/>
    <w:rsid w:val="00F523D6"/>
    <w:rsid w:val="00F52DE5"/>
    <w:rsid w:val="00F5370B"/>
    <w:rsid w:val="00F53DA1"/>
    <w:rsid w:val="00F54C8D"/>
    <w:rsid w:val="00F56189"/>
    <w:rsid w:val="00F5623F"/>
    <w:rsid w:val="00F56F2D"/>
    <w:rsid w:val="00F57112"/>
    <w:rsid w:val="00F5759B"/>
    <w:rsid w:val="00F6079C"/>
    <w:rsid w:val="00F60C62"/>
    <w:rsid w:val="00F61353"/>
    <w:rsid w:val="00F62B08"/>
    <w:rsid w:val="00F62E76"/>
    <w:rsid w:val="00F64B1D"/>
    <w:rsid w:val="00F67946"/>
    <w:rsid w:val="00F71078"/>
    <w:rsid w:val="00F71283"/>
    <w:rsid w:val="00F71ECB"/>
    <w:rsid w:val="00F724B1"/>
    <w:rsid w:val="00F72B4E"/>
    <w:rsid w:val="00F72CF5"/>
    <w:rsid w:val="00F739E9"/>
    <w:rsid w:val="00F73A6F"/>
    <w:rsid w:val="00F74350"/>
    <w:rsid w:val="00F74972"/>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415D"/>
    <w:rsid w:val="00F95826"/>
    <w:rsid w:val="00F959DA"/>
    <w:rsid w:val="00F96857"/>
    <w:rsid w:val="00F97457"/>
    <w:rsid w:val="00F97ABA"/>
    <w:rsid w:val="00FA03E6"/>
    <w:rsid w:val="00FA08E0"/>
    <w:rsid w:val="00FA11F7"/>
    <w:rsid w:val="00FA32A8"/>
    <w:rsid w:val="00FA5AE3"/>
    <w:rsid w:val="00FA6568"/>
    <w:rsid w:val="00FA71CA"/>
    <w:rsid w:val="00FA73DD"/>
    <w:rsid w:val="00FB095B"/>
    <w:rsid w:val="00FB104E"/>
    <w:rsid w:val="00FB13C2"/>
    <w:rsid w:val="00FB1EFB"/>
    <w:rsid w:val="00FB2637"/>
    <w:rsid w:val="00FB26A1"/>
    <w:rsid w:val="00FB2F3B"/>
    <w:rsid w:val="00FB3261"/>
    <w:rsid w:val="00FB33E4"/>
    <w:rsid w:val="00FB38D2"/>
    <w:rsid w:val="00FB68AC"/>
    <w:rsid w:val="00FC03B8"/>
    <w:rsid w:val="00FC0874"/>
    <w:rsid w:val="00FC1719"/>
    <w:rsid w:val="00FC32A8"/>
    <w:rsid w:val="00FC4A20"/>
    <w:rsid w:val="00FC4DF0"/>
    <w:rsid w:val="00FC5DF8"/>
    <w:rsid w:val="00FC7E40"/>
    <w:rsid w:val="00FD0568"/>
    <w:rsid w:val="00FD09AE"/>
    <w:rsid w:val="00FD0F3D"/>
    <w:rsid w:val="00FD1D91"/>
    <w:rsid w:val="00FD2309"/>
    <w:rsid w:val="00FD2612"/>
    <w:rsid w:val="00FD2EDF"/>
    <w:rsid w:val="00FD323A"/>
    <w:rsid w:val="00FD365C"/>
    <w:rsid w:val="00FD37D4"/>
    <w:rsid w:val="00FD42D6"/>
    <w:rsid w:val="00FE2025"/>
    <w:rsid w:val="00FE2651"/>
    <w:rsid w:val="00FE2E18"/>
    <w:rsid w:val="00FE3061"/>
    <w:rsid w:val="00FE33F4"/>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5B43A989-D584-4CD2-AF1E-02DA5D9B8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9561196">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109275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54631978">
      <w:bodyDiv w:val="1"/>
      <w:marLeft w:val="0"/>
      <w:marRight w:val="0"/>
      <w:marTop w:val="0"/>
      <w:marBottom w:val="0"/>
      <w:divBdr>
        <w:top w:val="none" w:sz="0" w:space="0" w:color="auto"/>
        <w:left w:val="none" w:sz="0" w:space="0" w:color="auto"/>
        <w:bottom w:val="none" w:sz="0" w:space="0" w:color="auto"/>
        <w:right w:val="none" w:sz="0" w:space="0" w:color="auto"/>
      </w:divBdr>
      <w:divsChild>
        <w:div w:id="585848112">
          <w:marLeft w:val="0"/>
          <w:marRight w:val="0"/>
          <w:marTop w:val="0"/>
          <w:marBottom w:val="101"/>
          <w:divBdr>
            <w:top w:val="none" w:sz="0" w:space="0" w:color="auto"/>
            <w:left w:val="none" w:sz="0" w:space="0" w:color="auto"/>
            <w:bottom w:val="none" w:sz="0" w:space="0" w:color="auto"/>
            <w:right w:val="none" w:sz="0" w:space="0" w:color="auto"/>
          </w:divBdr>
        </w:div>
        <w:div w:id="968517438">
          <w:marLeft w:val="720"/>
          <w:marRight w:val="0"/>
          <w:marTop w:val="0"/>
          <w:marBottom w:val="101"/>
          <w:divBdr>
            <w:top w:val="none" w:sz="0" w:space="0" w:color="auto"/>
            <w:left w:val="none" w:sz="0" w:space="0" w:color="auto"/>
            <w:bottom w:val="none" w:sz="0" w:space="0" w:color="auto"/>
            <w:right w:val="none" w:sz="0" w:space="0" w:color="auto"/>
          </w:divBdr>
        </w:div>
        <w:div w:id="1716729946">
          <w:marLeft w:val="720"/>
          <w:marRight w:val="0"/>
          <w:marTop w:val="0"/>
          <w:marBottom w:val="101"/>
          <w:divBdr>
            <w:top w:val="none" w:sz="0" w:space="0" w:color="auto"/>
            <w:left w:val="none" w:sz="0" w:space="0" w:color="auto"/>
            <w:bottom w:val="none" w:sz="0" w:space="0" w:color="auto"/>
            <w:right w:val="none" w:sz="0" w:space="0" w:color="auto"/>
          </w:divBdr>
        </w:div>
        <w:div w:id="1629898141">
          <w:marLeft w:val="720"/>
          <w:marRight w:val="0"/>
          <w:marTop w:val="0"/>
          <w:marBottom w:val="101"/>
          <w:divBdr>
            <w:top w:val="none" w:sz="0" w:space="0" w:color="auto"/>
            <w:left w:val="none" w:sz="0" w:space="0" w:color="auto"/>
            <w:bottom w:val="none" w:sz="0" w:space="0" w:color="auto"/>
            <w:right w:val="none" w:sz="0" w:space="0" w:color="auto"/>
          </w:divBdr>
        </w:div>
        <w:div w:id="1158762818">
          <w:marLeft w:val="720"/>
          <w:marRight w:val="0"/>
          <w:marTop w:val="0"/>
          <w:marBottom w:val="101"/>
          <w:divBdr>
            <w:top w:val="none" w:sz="0" w:space="0" w:color="auto"/>
            <w:left w:val="none" w:sz="0" w:space="0" w:color="auto"/>
            <w:bottom w:val="none" w:sz="0" w:space="0" w:color="auto"/>
            <w:right w:val="none" w:sz="0" w:space="0" w:color="auto"/>
          </w:divBdr>
        </w:div>
        <w:div w:id="1799642704">
          <w:marLeft w:val="720"/>
          <w:marRight w:val="0"/>
          <w:marTop w:val="0"/>
          <w:marBottom w:val="101"/>
          <w:divBdr>
            <w:top w:val="none" w:sz="0" w:space="0" w:color="auto"/>
            <w:left w:val="none" w:sz="0" w:space="0" w:color="auto"/>
            <w:bottom w:val="none" w:sz="0" w:space="0" w:color="auto"/>
            <w:right w:val="none" w:sz="0" w:space="0" w:color="auto"/>
          </w:divBdr>
        </w:div>
        <w:div w:id="953442529">
          <w:marLeft w:val="720"/>
          <w:marRight w:val="0"/>
          <w:marTop w:val="0"/>
          <w:marBottom w:val="101"/>
          <w:divBdr>
            <w:top w:val="none" w:sz="0" w:space="0" w:color="auto"/>
            <w:left w:val="none" w:sz="0" w:space="0" w:color="auto"/>
            <w:bottom w:val="none" w:sz="0" w:space="0" w:color="auto"/>
            <w:right w:val="none" w:sz="0" w:space="0" w:color="auto"/>
          </w:divBdr>
        </w:div>
        <w:div w:id="1204974866">
          <w:marLeft w:val="720"/>
          <w:marRight w:val="0"/>
          <w:marTop w:val="0"/>
          <w:marBottom w:val="101"/>
          <w:divBdr>
            <w:top w:val="none" w:sz="0" w:space="0" w:color="auto"/>
            <w:left w:val="none" w:sz="0" w:space="0" w:color="auto"/>
            <w:bottom w:val="none" w:sz="0" w:space="0" w:color="auto"/>
            <w:right w:val="none" w:sz="0" w:space="0" w:color="auto"/>
          </w:divBdr>
        </w:div>
        <w:div w:id="1370909725">
          <w:marLeft w:val="720"/>
          <w:marRight w:val="0"/>
          <w:marTop w:val="0"/>
          <w:marBottom w:val="101"/>
          <w:divBdr>
            <w:top w:val="none" w:sz="0" w:space="0" w:color="auto"/>
            <w:left w:val="none" w:sz="0" w:space="0" w:color="auto"/>
            <w:bottom w:val="none" w:sz="0" w:space="0" w:color="auto"/>
            <w:right w:val="none" w:sz="0" w:space="0" w:color="auto"/>
          </w:divBdr>
        </w:div>
        <w:div w:id="924193723">
          <w:marLeft w:val="720"/>
          <w:marRight w:val="0"/>
          <w:marTop w:val="0"/>
          <w:marBottom w:val="101"/>
          <w:divBdr>
            <w:top w:val="none" w:sz="0" w:space="0" w:color="auto"/>
            <w:left w:val="none" w:sz="0" w:space="0" w:color="auto"/>
            <w:bottom w:val="none" w:sz="0" w:space="0" w:color="auto"/>
            <w:right w:val="none" w:sz="0" w:space="0" w:color="auto"/>
          </w:divBdr>
        </w:div>
        <w:div w:id="2018773279">
          <w:marLeft w:val="720"/>
          <w:marRight w:val="0"/>
          <w:marTop w:val="0"/>
          <w:marBottom w:val="101"/>
          <w:divBdr>
            <w:top w:val="none" w:sz="0" w:space="0" w:color="auto"/>
            <w:left w:val="none" w:sz="0" w:space="0" w:color="auto"/>
            <w:bottom w:val="none" w:sz="0" w:space="0" w:color="auto"/>
            <w:right w:val="none" w:sz="0" w:space="0" w:color="auto"/>
          </w:divBdr>
        </w:div>
        <w:div w:id="1701003991">
          <w:marLeft w:val="720"/>
          <w:marRight w:val="0"/>
          <w:marTop w:val="0"/>
          <w:marBottom w:val="101"/>
          <w:divBdr>
            <w:top w:val="none" w:sz="0" w:space="0" w:color="auto"/>
            <w:left w:val="none" w:sz="0" w:space="0" w:color="auto"/>
            <w:bottom w:val="none" w:sz="0" w:space="0" w:color="auto"/>
            <w:right w:val="none" w:sz="0" w:space="0" w:color="auto"/>
          </w:divBdr>
        </w:div>
        <w:div w:id="1259559669">
          <w:marLeft w:val="720"/>
          <w:marRight w:val="0"/>
          <w:marTop w:val="0"/>
          <w:marBottom w:val="101"/>
          <w:divBdr>
            <w:top w:val="none" w:sz="0" w:space="0" w:color="auto"/>
            <w:left w:val="none" w:sz="0" w:space="0" w:color="auto"/>
            <w:bottom w:val="none" w:sz="0" w:space="0" w:color="auto"/>
            <w:right w:val="none" w:sz="0" w:space="0" w:color="auto"/>
          </w:divBdr>
        </w:div>
        <w:div w:id="2066490366">
          <w:marLeft w:val="720"/>
          <w:marRight w:val="0"/>
          <w:marTop w:val="0"/>
          <w:marBottom w:val="101"/>
          <w:divBdr>
            <w:top w:val="none" w:sz="0" w:space="0" w:color="auto"/>
            <w:left w:val="none" w:sz="0" w:space="0" w:color="auto"/>
            <w:bottom w:val="none" w:sz="0" w:space="0" w:color="auto"/>
            <w:right w:val="none" w:sz="0" w:space="0" w:color="auto"/>
          </w:divBdr>
        </w:div>
        <w:div w:id="1204750340">
          <w:marLeft w:val="0"/>
          <w:marRight w:val="0"/>
          <w:marTop w:val="0"/>
          <w:marBottom w:val="101"/>
          <w:divBdr>
            <w:top w:val="none" w:sz="0" w:space="0" w:color="auto"/>
            <w:left w:val="none" w:sz="0" w:space="0" w:color="auto"/>
            <w:bottom w:val="none" w:sz="0" w:space="0" w:color="auto"/>
            <w:right w:val="none" w:sz="0" w:space="0" w:color="auto"/>
          </w:divBdr>
        </w:div>
        <w:div w:id="397675322">
          <w:marLeft w:val="720"/>
          <w:marRight w:val="0"/>
          <w:marTop w:val="0"/>
          <w:marBottom w:val="101"/>
          <w:divBdr>
            <w:top w:val="none" w:sz="0" w:space="0" w:color="auto"/>
            <w:left w:val="none" w:sz="0" w:space="0" w:color="auto"/>
            <w:bottom w:val="none" w:sz="0" w:space="0" w:color="auto"/>
            <w:right w:val="none" w:sz="0" w:space="0" w:color="auto"/>
          </w:divBdr>
        </w:div>
        <w:div w:id="1170869548">
          <w:marLeft w:val="720"/>
          <w:marRight w:val="0"/>
          <w:marTop w:val="0"/>
          <w:marBottom w:val="101"/>
          <w:divBdr>
            <w:top w:val="none" w:sz="0" w:space="0" w:color="auto"/>
            <w:left w:val="none" w:sz="0" w:space="0" w:color="auto"/>
            <w:bottom w:val="none" w:sz="0" w:space="0" w:color="auto"/>
            <w:right w:val="none" w:sz="0" w:space="0" w:color="auto"/>
          </w:divBdr>
        </w:div>
        <w:div w:id="1393234195">
          <w:marLeft w:val="720"/>
          <w:marRight w:val="0"/>
          <w:marTop w:val="0"/>
          <w:marBottom w:val="101"/>
          <w:divBdr>
            <w:top w:val="none" w:sz="0" w:space="0" w:color="auto"/>
            <w:left w:val="none" w:sz="0" w:space="0" w:color="auto"/>
            <w:bottom w:val="none" w:sz="0" w:space="0" w:color="auto"/>
            <w:right w:val="none" w:sz="0" w:space="0" w:color="auto"/>
          </w:divBdr>
        </w:div>
        <w:div w:id="189269044">
          <w:marLeft w:val="720"/>
          <w:marRight w:val="0"/>
          <w:marTop w:val="0"/>
          <w:marBottom w:val="101"/>
          <w:divBdr>
            <w:top w:val="none" w:sz="0" w:space="0" w:color="auto"/>
            <w:left w:val="none" w:sz="0" w:space="0" w:color="auto"/>
            <w:bottom w:val="none" w:sz="0" w:space="0" w:color="auto"/>
            <w:right w:val="none" w:sz="0" w:space="0" w:color="auto"/>
          </w:divBdr>
        </w:div>
        <w:div w:id="1184170706">
          <w:marLeft w:val="720"/>
          <w:marRight w:val="0"/>
          <w:marTop w:val="0"/>
          <w:marBottom w:val="101"/>
          <w:divBdr>
            <w:top w:val="none" w:sz="0" w:space="0" w:color="auto"/>
            <w:left w:val="none" w:sz="0" w:space="0" w:color="auto"/>
            <w:bottom w:val="none" w:sz="0" w:space="0" w:color="auto"/>
            <w:right w:val="none" w:sz="0" w:space="0" w:color="auto"/>
          </w:divBdr>
        </w:div>
        <w:div w:id="784083553">
          <w:marLeft w:val="720"/>
          <w:marRight w:val="0"/>
          <w:marTop w:val="0"/>
          <w:marBottom w:val="101"/>
          <w:divBdr>
            <w:top w:val="none" w:sz="0" w:space="0" w:color="auto"/>
            <w:left w:val="none" w:sz="0" w:space="0" w:color="auto"/>
            <w:bottom w:val="none" w:sz="0" w:space="0" w:color="auto"/>
            <w:right w:val="none" w:sz="0" w:space="0" w:color="auto"/>
          </w:divBdr>
        </w:div>
        <w:div w:id="1561749592">
          <w:marLeft w:val="720"/>
          <w:marRight w:val="0"/>
          <w:marTop w:val="0"/>
          <w:marBottom w:val="101"/>
          <w:divBdr>
            <w:top w:val="none" w:sz="0" w:space="0" w:color="auto"/>
            <w:left w:val="none" w:sz="0" w:space="0" w:color="auto"/>
            <w:bottom w:val="none" w:sz="0" w:space="0" w:color="auto"/>
            <w:right w:val="none" w:sz="0" w:space="0" w:color="auto"/>
          </w:divBdr>
        </w:div>
      </w:divsChild>
    </w:div>
    <w:div w:id="273483758">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6028763">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17929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681473811">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76115803">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890654813">
      <w:bodyDiv w:val="1"/>
      <w:marLeft w:val="0"/>
      <w:marRight w:val="0"/>
      <w:marTop w:val="0"/>
      <w:marBottom w:val="0"/>
      <w:divBdr>
        <w:top w:val="none" w:sz="0" w:space="0" w:color="auto"/>
        <w:left w:val="none" w:sz="0" w:space="0" w:color="auto"/>
        <w:bottom w:val="none" w:sz="0" w:space="0" w:color="auto"/>
        <w:right w:val="none" w:sz="0" w:space="0" w:color="auto"/>
      </w:divBdr>
      <w:divsChild>
        <w:div w:id="577522104">
          <w:marLeft w:val="0"/>
          <w:marRight w:val="0"/>
          <w:marTop w:val="0"/>
          <w:marBottom w:val="0"/>
          <w:divBdr>
            <w:top w:val="none" w:sz="0" w:space="0" w:color="auto"/>
            <w:left w:val="none" w:sz="0" w:space="0" w:color="auto"/>
            <w:bottom w:val="none" w:sz="0" w:space="0" w:color="auto"/>
            <w:right w:val="none" w:sz="0" w:space="0" w:color="auto"/>
          </w:divBdr>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586715">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7416174">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5893426">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67342109">
      <w:bodyDiv w:val="1"/>
      <w:marLeft w:val="0"/>
      <w:marRight w:val="0"/>
      <w:marTop w:val="0"/>
      <w:marBottom w:val="0"/>
      <w:divBdr>
        <w:top w:val="none" w:sz="0" w:space="0" w:color="auto"/>
        <w:left w:val="none" w:sz="0" w:space="0" w:color="auto"/>
        <w:bottom w:val="none" w:sz="0" w:space="0" w:color="auto"/>
        <w:right w:val="none" w:sz="0" w:space="0" w:color="auto"/>
      </w:divBdr>
    </w:div>
    <w:div w:id="1068501380">
      <w:bodyDiv w:val="1"/>
      <w:marLeft w:val="0"/>
      <w:marRight w:val="0"/>
      <w:marTop w:val="0"/>
      <w:marBottom w:val="0"/>
      <w:divBdr>
        <w:top w:val="none" w:sz="0" w:space="0" w:color="auto"/>
        <w:left w:val="none" w:sz="0" w:space="0" w:color="auto"/>
        <w:bottom w:val="none" w:sz="0" w:space="0" w:color="auto"/>
        <w:right w:val="none" w:sz="0" w:space="0" w:color="auto"/>
      </w:divBdr>
      <w:divsChild>
        <w:div w:id="292448817">
          <w:marLeft w:val="0"/>
          <w:marRight w:val="0"/>
          <w:marTop w:val="0"/>
          <w:marBottom w:val="64"/>
          <w:divBdr>
            <w:top w:val="none" w:sz="0" w:space="0" w:color="auto"/>
            <w:left w:val="none" w:sz="0" w:space="0" w:color="auto"/>
            <w:bottom w:val="none" w:sz="0" w:space="0" w:color="auto"/>
            <w:right w:val="none" w:sz="0" w:space="0" w:color="auto"/>
          </w:divBdr>
        </w:div>
        <w:div w:id="196310274">
          <w:marLeft w:val="900"/>
          <w:marRight w:val="0"/>
          <w:marTop w:val="0"/>
          <w:marBottom w:val="64"/>
          <w:divBdr>
            <w:top w:val="none" w:sz="0" w:space="0" w:color="auto"/>
            <w:left w:val="none" w:sz="0" w:space="0" w:color="auto"/>
            <w:bottom w:val="none" w:sz="0" w:space="0" w:color="auto"/>
            <w:right w:val="none" w:sz="0" w:space="0" w:color="auto"/>
          </w:divBdr>
        </w:div>
        <w:div w:id="1780024258">
          <w:marLeft w:val="900"/>
          <w:marRight w:val="0"/>
          <w:marTop w:val="0"/>
          <w:marBottom w:val="64"/>
          <w:divBdr>
            <w:top w:val="none" w:sz="0" w:space="0" w:color="auto"/>
            <w:left w:val="none" w:sz="0" w:space="0" w:color="auto"/>
            <w:bottom w:val="none" w:sz="0" w:space="0" w:color="auto"/>
            <w:right w:val="none" w:sz="0" w:space="0" w:color="auto"/>
          </w:divBdr>
        </w:div>
        <w:div w:id="711199475">
          <w:marLeft w:val="900"/>
          <w:marRight w:val="0"/>
          <w:marTop w:val="0"/>
          <w:marBottom w:val="64"/>
          <w:divBdr>
            <w:top w:val="none" w:sz="0" w:space="0" w:color="auto"/>
            <w:left w:val="none" w:sz="0" w:space="0" w:color="auto"/>
            <w:bottom w:val="none" w:sz="0" w:space="0" w:color="auto"/>
            <w:right w:val="none" w:sz="0" w:space="0" w:color="auto"/>
          </w:divBdr>
        </w:div>
        <w:div w:id="429593739">
          <w:marLeft w:val="1440"/>
          <w:marRight w:val="0"/>
          <w:marTop w:val="0"/>
          <w:marBottom w:val="64"/>
          <w:divBdr>
            <w:top w:val="none" w:sz="0" w:space="0" w:color="auto"/>
            <w:left w:val="none" w:sz="0" w:space="0" w:color="auto"/>
            <w:bottom w:val="none" w:sz="0" w:space="0" w:color="auto"/>
            <w:right w:val="none" w:sz="0" w:space="0" w:color="auto"/>
          </w:divBdr>
        </w:div>
        <w:div w:id="550462468">
          <w:marLeft w:val="1440"/>
          <w:marRight w:val="0"/>
          <w:marTop w:val="0"/>
          <w:marBottom w:val="64"/>
          <w:divBdr>
            <w:top w:val="none" w:sz="0" w:space="0" w:color="auto"/>
            <w:left w:val="none" w:sz="0" w:space="0" w:color="auto"/>
            <w:bottom w:val="none" w:sz="0" w:space="0" w:color="auto"/>
            <w:right w:val="none" w:sz="0" w:space="0" w:color="auto"/>
          </w:divBdr>
        </w:div>
        <w:div w:id="611321553">
          <w:marLeft w:val="900"/>
          <w:marRight w:val="0"/>
          <w:marTop w:val="0"/>
          <w:marBottom w:val="64"/>
          <w:divBdr>
            <w:top w:val="none" w:sz="0" w:space="0" w:color="auto"/>
            <w:left w:val="none" w:sz="0" w:space="0" w:color="auto"/>
            <w:bottom w:val="none" w:sz="0" w:space="0" w:color="auto"/>
            <w:right w:val="none" w:sz="0" w:space="0" w:color="auto"/>
          </w:divBdr>
        </w:div>
        <w:div w:id="2096127096">
          <w:marLeft w:val="900"/>
          <w:marRight w:val="0"/>
          <w:marTop w:val="0"/>
          <w:marBottom w:val="64"/>
          <w:divBdr>
            <w:top w:val="none" w:sz="0" w:space="0" w:color="auto"/>
            <w:left w:val="none" w:sz="0" w:space="0" w:color="auto"/>
            <w:bottom w:val="none" w:sz="0" w:space="0" w:color="auto"/>
            <w:right w:val="none" w:sz="0" w:space="0" w:color="auto"/>
          </w:divBdr>
        </w:div>
        <w:div w:id="264465154">
          <w:marLeft w:val="900"/>
          <w:marRight w:val="0"/>
          <w:marTop w:val="0"/>
          <w:marBottom w:val="64"/>
          <w:divBdr>
            <w:top w:val="none" w:sz="0" w:space="0" w:color="auto"/>
            <w:left w:val="none" w:sz="0" w:space="0" w:color="auto"/>
            <w:bottom w:val="none" w:sz="0" w:space="0" w:color="auto"/>
            <w:right w:val="none" w:sz="0" w:space="0" w:color="auto"/>
          </w:divBdr>
        </w:div>
        <w:div w:id="1409811792">
          <w:marLeft w:val="900"/>
          <w:marRight w:val="0"/>
          <w:marTop w:val="0"/>
          <w:marBottom w:val="64"/>
          <w:divBdr>
            <w:top w:val="none" w:sz="0" w:space="0" w:color="auto"/>
            <w:left w:val="none" w:sz="0" w:space="0" w:color="auto"/>
            <w:bottom w:val="none" w:sz="0" w:space="0" w:color="auto"/>
            <w:right w:val="none" w:sz="0" w:space="0" w:color="auto"/>
          </w:divBdr>
        </w:div>
        <w:div w:id="1763797433">
          <w:marLeft w:val="900"/>
          <w:marRight w:val="0"/>
          <w:marTop w:val="0"/>
          <w:marBottom w:val="64"/>
          <w:divBdr>
            <w:top w:val="none" w:sz="0" w:space="0" w:color="auto"/>
            <w:left w:val="none" w:sz="0" w:space="0" w:color="auto"/>
            <w:bottom w:val="none" w:sz="0" w:space="0" w:color="auto"/>
            <w:right w:val="none" w:sz="0" w:space="0" w:color="auto"/>
          </w:divBdr>
        </w:div>
        <w:div w:id="98374466">
          <w:marLeft w:val="900"/>
          <w:marRight w:val="0"/>
          <w:marTop w:val="0"/>
          <w:marBottom w:val="64"/>
          <w:divBdr>
            <w:top w:val="none" w:sz="0" w:space="0" w:color="auto"/>
            <w:left w:val="none" w:sz="0" w:space="0" w:color="auto"/>
            <w:bottom w:val="none" w:sz="0" w:space="0" w:color="auto"/>
            <w:right w:val="none" w:sz="0" w:space="0" w:color="auto"/>
          </w:divBdr>
        </w:div>
        <w:div w:id="1260984273">
          <w:marLeft w:val="900"/>
          <w:marRight w:val="0"/>
          <w:marTop w:val="0"/>
          <w:marBottom w:val="60"/>
          <w:divBdr>
            <w:top w:val="none" w:sz="0" w:space="0" w:color="auto"/>
            <w:left w:val="none" w:sz="0" w:space="0" w:color="auto"/>
            <w:bottom w:val="none" w:sz="0" w:space="0" w:color="auto"/>
            <w:right w:val="none" w:sz="0" w:space="0" w:color="auto"/>
          </w:divBdr>
        </w:div>
        <w:div w:id="895239094">
          <w:marLeft w:val="900"/>
          <w:marRight w:val="0"/>
          <w:marTop w:val="0"/>
          <w:marBottom w:val="60"/>
          <w:divBdr>
            <w:top w:val="none" w:sz="0" w:space="0" w:color="auto"/>
            <w:left w:val="none" w:sz="0" w:space="0" w:color="auto"/>
            <w:bottom w:val="none" w:sz="0" w:space="0" w:color="auto"/>
            <w:right w:val="none" w:sz="0" w:space="0" w:color="auto"/>
          </w:divBdr>
        </w:div>
        <w:div w:id="762841379">
          <w:marLeft w:val="900"/>
          <w:marRight w:val="0"/>
          <w:marTop w:val="0"/>
          <w:marBottom w:val="60"/>
          <w:divBdr>
            <w:top w:val="none" w:sz="0" w:space="0" w:color="auto"/>
            <w:left w:val="none" w:sz="0" w:space="0" w:color="auto"/>
            <w:bottom w:val="none" w:sz="0" w:space="0" w:color="auto"/>
            <w:right w:val="none" w:sz="0" w:space="0" w:color="auto"/>
          </w:divBdr>
        </w:div>
        <w:div w:id="2079358466">
          <w:marLeft w:val="900"/>
          <w:marRight w:val="0"/>
          <w:marTop w:val="0"/>
          <w:marBottom w:val="60"/>
          <w:divBdr>
            <w:top w:val="none" w:sz="0" w:space="0" w:color="auto"/>
            <w:left w:val="none" w:sz="0" w:space="0" w:color="auto"/>
            <w:bottom w:val="none" w:sz="0" w:space="0" w:color="auto"/>
            <w:right w:val="none" w:sz="0" w:space="0" w:color="auto"/>
          </w:divBdr>
        </w:div>
        <w:div w:id="1236474693">
          <w:marLeft w:val="900"/>
          <w:marRight w:val="0"/>
          <w:marTop w:val="0"/>
          <w:marBottom w:val="60"/>
          <w:divBdr>
            <w:top w:val="none" w:sz="0" w:space="0" w:color="auto"/>
            <w:left w:val="none" w:sz="0" w:space="0" w:color="auto"/>
            <w:bottom w:val="none" w:sz="0" w:space="0" w:color="auto"/>
            <w:right w:val="none" w:sz="0" w:space="0" w:color="auto"/>
          </w:divBdr>
        </w:div>
        <w:div w:id="1021933938">
          <w:marLeft w:val="900"/>
          <w:marRight w:val="0"/>
          <w:marTop w:val="0"/>
          <w:marBottom w:val="60"/>
          <w:divBdr>
            <w:top w:val="none" w:sz="0" w:space="0" w:color="auto"/>
            <w:left w:val="none" w:sz="0" w:space="0" w:color="auto"/>
            <w:bottom w:val="none" w:sz="0" w:space="0" w:color="auto"/>
            <w:right w:val="none" w:sz="0" w:space="0" w:color="auto"/>
          </w:divBdr>
        </w:div>
        <w:div w:id="851456658">
          <w:marLeft w:val="900"/>
          <w:marRight w:val="0"/>
          <w:marTop w:val="0"/>
          <w:marBottom w:val="60"/>
          <w:divBdr>
            <w:top w:val="none" w:sz="0" w:space="0" w:color="auto"/>
            <w:left w:val="none" w:sz="0" w:space="0" w:color="auto"/>
            <w:bottom w:val="none" w:sz="0" w:space="0" w:color="auto"/>
            <w:right w:val="none" w:sz="0" w:space="0" w:color="auto"/>
          </w:divBdr>
        </w:div>
        <w:div w:id="696003631">
          <w:marLeft w:val="900"/>
          <w:marRight w:val="0"/>
          <w:marTop w:val="0"/>
          <w:marBottom w:val="60"/>
          <w:divBdr>
            <w:top w:val="none" w:sz="0" w:space="0" w:color="auto"/>
            <w:left w:val="none" w:sz="0" w:space="0" w:color="auto"/>
            <w:bottom w:val="none" w:sz="0" w:space="0" w:color="auto"/>
            <w:right w:val="none" w:sz="0" w:space="0" w:color="auto"/>
          </w:divBdr>
        </w:div>
        <w:div w:id="449783737">
          <w:marLeft w:val="900"/>
          <w:marRight w:val="0"/>
          <w:marTop w:val="0"/>
          <w:marBottom w:val="60"/>
          <w:divBdr>
            <w:top w:val="none" w:sz="0" w:space="0" w:color="auto"/>
            <w:left w:val="none" w:sz="0" w:space="0" w:color="auto"/>
            <w:bottom w:val="none" w:sz="0" w:space="0" w:color="auto"/>
            <w:right w:val="none" w:sz="0" w:space="0" w:color="auto"/>
          </w:divBdr>
        </w:div>
        <w:div w:id="1691638436">
          <w:marLeft w:val="900"/>
          <w:marRight w:val="0"/>
          <w:marTop w:val="0"/>
          <w:marBottom w:val="60"/>
          <w:divBdr>
            <w:top w:val="none" w:sz="0" w:space="0" w:color="auto"/>
            <w:left w:val="none" w:sz="0" w:space="0" w:color="auto"/>
            <w:bottom w:val="none" w:sz="0" w:space="0" w:color="auto"/>
            <w:right w:val="none" w:sz="0" w:space="0" w:color="auto"/>
          </w:divBdr>
        </w:div>
        <w:div w:id="1998681095">
          <w:marLeft w:val="900"/>
          <w:marRight w:val="0"/>
          <w:marTop w:val="0"/>
          <w:marBottom w:val="60"/>
          <w:divBdr>
            <w:top w:val="none" w:sz="0" w:space="0" w:color="auto"/>
            <w:left w:val="none" w:sz="0" w:space="0" w:color="auto"/>
            <w:bottom w:val="none" w:sz="0" w:space="0" w:color="auto"/>
            <w:right w:val="none" w:sz="0" w:space="0" w:color="auto"/>
          </w:divBdr>
        </w:div>
        <w:div w:id="1445689564">
          <w:marLeft w:val="0"/>
          <w:marRight w:val="0"/>
          <w:marTop w:val="0"/>
          <w:marBottom w:val="60"/>
          <w:divBdr>
            <w:top w:val="none" w:sz="0" w:space="0" w:color="auto"/>
            <w:left w:val="none" w:sz="0" w:space="0" w:color="auto"/>
            <w:bottom w:val="none" w:sz="0" w:space="0" w:color="auto"/>
            <w:right w:val="none" w:sz="0" w:space="0" w:color="auto"/>
          </w:divBdr>
        </w:div>
        <w:div w:id="892035148">
          <w:marLeft w:val="0"/>
          <w:marRight w:val="0"/>
          <w:marTop w:val="0"/>
          <w:marBottom w:val="60"/>
          <w:divBdr>
            <w:top w:val="none" w:sz="0" w:space="0" w:color="auto"/>
            <w:left w:val="none" w:sz="0" w:space="0" w:color="auto"/>
            <w:bottom w:val="none" w:sz="0" w:space="0" w:color="auto"/>
            <w:right w:val="none" w:sz="0" w:space="0" w:color="auto"/>
          </w:divBdr>
        </w:div>
        <w:div w:id="1622029238">
          <w:marLeft w:val="0"/>
          <w:marRight w:val="0"/>
          <w:marTop w:val="0"/>
          <w:marBottom w:val="60"/>
          <w:divBdr>
            <w:top w:val="none" w:sz="0" w:space="0" w:color="auto"/>
            <w:left w:val="none" w:sz="0" w:space="0" w:color="auto"/>
            <w:bottom w:val="none" w:sz="0" w:space="0" w:color="auto"/>
            <w:right w:val="none" w:sz="0" w:space="0" w:color="auto"/>
          </w:divBdr>
        </w:div>
        <w:div w:id="1884907880">
          <w:marLeft w:val="0"/>
          <w:marRight w:val="0"/>
          <w:marTop w:val="0"/>
          <w:marBottom w:val="60"/>
          <w:divBdr>
            <w:top w:val="none" w:sz="0" w:space="0" w:color="auto"/>
            <w:left w:val="none" w:sz="0" w:space="0" w:color="auto"/>
            <w:bottom w:val="none" w:sz="0" w:space="0" w:color="auto"/>
            <w:right w:val="none" w:sz="0" w:space="0" w:color="auto"/>
          </w:divBdr>
        </w:div>
        <w:div w:id="1770273501">
          <w:marLeft w:val="900"/>
          <w:marRight w:val="0"/>
          <w:marTop w:val="0"/>
          <w:marBottom w:val="60"/>
          <w:divBdr>
            <w:top w:val="none" w:sz="0" w:space="0" w:color="auto"/>
            <w:left w:val="none" w:sz="0" w:space="0" w:color="auto"/>
            <w:bottom w:val="none" w:sz="0" w:space="0" w:color="auto"/>
            <w:right w:val="none" w:sz="0" w:space="0" w:color="auto"/>
          </w:divBdr>
        </w:div>
        <w:div w:id="1285960439">
          <w:marLeft w:val="1440"/>
          <w:marRight w:val="0"/>
          <w:marTop w:val="0"/>
          <w:marBottom w:val="60"/>
          <w:divBdr>
            <w:top w:val="none" w:sz="0" w:space="0" w:color="auto"/>
            <w:left w:val="none" w:sz="0" w:space="0" w:color="auto"/>
            <w:bottom w:val="none" w:sz="0" w:space="0" w:color="auto"/>
            <w:right w:val="none" w:sz="0" w:space="0" w:color="auto"/>
          </w:divBdr>
        </w:div>
        <w:div w:id="1340890845">
          <w:marLeft w:val="1440"/>
          <w:marRight w:val="0"/>
          <w:marTop w:val="0"/>
          <w:marBottom w:val="60"/>
          <w:divBdr>
            <w:top w:val="none" w:sz="0" w:space="0" w:color="auto"/>
            <w:left w:val="none" w:sz="0" w:space="0" w:color="auto"/>
            <w:bottom w:val="none" w:sz="0" w:space="0" w:color="auto"/>
            <w:right w:val="none" w:sz="0" w:space="0" w:color="auto"/>
          </w:divBdr>
        </w:div>
        <w:div w:id="2046904834">
          <w:marLeft w:val="1440"/>
          <w:marRight w:val="0"/>
          <w:marTop w:val="0"/>
          <w:marBottom w:val="60"/>
          <w:divBdr>
            <w:top w:val="none" w:sz="0" w:space="0" w:color="auto"/>
            <w:left w:val="none" w:sz="0" w:space="0" w:color="auto"/>
            <w:bottom w:val="none" w:sz="0" w:space="0" w:color="auto"/>
            <w:right w:val="none" w:sz="0" w:space="0" w:color="auto"/>
          </w:divBdr>
        </w:div>
        <w:div w:id="1261330900">
          <w:marLeft w:val="1440"/>
          <w:marRight w:val="0"/>
          <w:marTop w:val="0"/>
          <w:marBottom w:val="60"/>
          <w:divBdr>
            <w:top w:val="none" w:sz="0" w:space="0" w:color="auto"/>
            <w:left w:val="none" w:sz="0" w:space="0" w:color="auto"/>
            <w:bottom w:val="none" w:sz="0" w:space="0" w:color="auto"/>
            <w:right w:val="none" w:sz="0" w:space="0" w:color="auto"/>
          </w:divBdr>
        </w:div>
        <w:div w:id="746852406">
          <w:marLeft w:val="900"/>
          <w:marRight w:val="0"/>
          <w:marTop w:val="0"/>
          <w:marBottom w:val="60"/>
          <w:divBdr>
            <w:top w:val="none" w:sz="0" w:space="0" w:color="auto"/>
            <w:left w:val="none" w:sz="0" w:space="0" w:color="auto"/>
            <w:bottom w:val="none" w:sz="0" w:space="0" w:color="auto"/>
            <w:right w:val="none" w:sz="0" w:space="0" w:color="auto"/>
          </w:divBdr>
        </w:div>
        <w:div w:id="2087611418">
          <w:marLeft w:val="900"/>
          <w:marRight w:val="0"/>
          <w:marTop w:val="0"/>
          <w:marBottom w:val="60"/>
          <w:divBdr>
            <w:top w:val="none" w:sz="0" w:space="0" w:color="auto"/>
            <w:left w:val="none" w:sz="0" w:space="0" w:color="auto"/>
            <w:bottom w:val="none" w:sz="0" w:space="0" w:color="auto"/>
            <w:right w:val="none" w:sz="0" w:space="0" w:color="auto"/>
          </w:divBdr>
        </w:div>
        <w:div w:id="1168715402">
          <w:marLeft w:val="900"/>
          <w:marRight w:val="0"/>
          <w:marTop w:val="0"/>
          <w:marBottom w:val="80"/>
          <w:divBdr>
            <w:top w:val="none" w:sz="0" w:space="0" w:color="auto"/>
            <w:left w:val="none" w:sz="0" w:space="0" w:color="auto"/>
            <w:bottom w:val="none" w:sz="0" w:space="0" w:color="auto"/>
            <w:right w:val="none" w:sz="0" w:space="0" w:color="auto"/>
          </w:divBdr>
        </w:div>
        <w:div w:id="185338877">
          <w:marLeft w:val="900"/>
          <w:marRight w:val="0"/>
          <w:marTop w:val="0"/>
          <w:marBottom w:val="80"/>
          <w:divBdr>
            <w:top w:val="none" w:sz="0" w:space="0" w:color="auto"/>
            <w:left w:val="none" w:sz="0" w:space="0" w:color="auto"/>
            <w:bottom w:val="none" w:sz="0" w:space="0" w:color="auto"/>
            <w:right w:val="none" w:sz="0" w:space="0" w:color="auto"/>
          </w:divBdr>
        </w:div>
        <w:div w:id="1698697259">
          <w:marLeft w:val="900"/>
          <w:marRight w:val="0"/>
          <w:marTop w:val="0"/>
          <w:marBottom w:val="80"/>
          <w:divBdr>
            <w:top w:val="none" w:sz="0" w:space="0" w:color="auto"/>
            <w:left w:val="none" w:sz="0" w:space="0" w:color="auto"/>
            <w:bottom w:val="none" w:sz="0" w:space="0" w:color="auto"/>
            <w:right w:val="none" w:sz="0" w:space="0" w:color="auto"/>
          </w:divBdr>
        </w:div>
      </w:divsChild>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16491289">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568635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9296475">
      <w:bodyDiv w:val="1"/>
      <w:marLeft w:val="0"/>
      <w:marRight w:val="0"/>
      <w:marTop w:val="0"/>
      <w:marBottom w:val="0"/>
      <w:divBdr>
        <w:top w:val="none" w:sz="0" w:space="0" w:color="auto"/>
        <w:left w:val="none" w:sz="0" w:space="0" w:color="auto"/>
        <w:bottom w:val="none" w:sz="0" w:space="0" w:color="auto"/>
        <w:right w:val="none" w:sz="0" w:space="0" w:color="auto"/>
      </w:divBdr>
    </w:div>
    <w:div w:id="1480882883">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22935102">
      <w:bodyDiv w:val="1"/>
      <w:marLeft w:val="0"/>
      <w:marRight w:val="0"/>
      <w:marTop w:val="0"/>
      <w:marBottom w:val="0"/>
      <w:divBdr>
        <w:top w:val="none" w:sz="0" w:space="0" w:color="auto"/>
        <w:left w:val="none" w:sz="0" w:space="0" w:color="auto"/>
        <w:bottom w:val="none" w:sz="0" w:space="0" w:color="auto"/>
        <w:right w:val="none" w:sz="0" w:space="0" w:color="auto"/>
      </w:divBdr>
      <w:divsChild>
        <w:div w:id="883250285">
          <w:marLeft w:val="0"/>
          <w:marRight w:val="0"/>
          <w:marTop w:val="0"/>
          <w:marBottom w:val="101"/>
          <w:divBdr>
            <w:top w:val="none" w:sz="0" w:space="0" w:color="auto"/>
            <w:left w:val="none" w:sz="0" w:space="0" w:color="auto"/>
            <w:bottom w:val="none" w:sz="0" w:space="0" w:color="auto"/>
            <w:right w:val="none" w:sz="0" w:space="0" w:color="auto"/>
          </w:divBdr>
        </w:div>
        <w:div w:id="2060662932">
          <w:marLeft w:val="720"/>
          <w:marRight w:val="0"/>
          <w:marTop w:val="0"/>
          <w:marBottom w:val="101"/>
          <w:divBdr>
            <w:top w:val="none" w:sz="0" w:space="0" w:color="auto"/>
            <w:left w:val="none" w:sz="0" w:space="0" w:color="auto"/>
            <w:bottom w:val="none" w:sz="0" w:space="0" w:color="auto"/>
            <w:right w:val="none" w:sz="0" w:space="0" w:color="auto"/>
          </w:divBdr>
        </w:div>
        <w:div w:id="499274734">
          <w:marLeft w:val="720"/>
          <w:marRight w:val="0"/>
          <w:marTop w:val="0"/>
          <w:marBottom w:val="101"/>
          <w:divBdr>
            <w:top w:val="none" w:sz="0" w:space="0" w:color="auto"/>
            <w:left w:val="none" w:sz="0" w:space="0" w:color="auto"/>
            <w:bottom w:val="none" w:sz="0" w:space="0" w:color="auto"/>
            <w:right w:val="none" w:sz="0" w:space="0" w:color="auto"/>
          </w:divBdr>
        </w:div>
        <w:div w:id="2138600908">
          <w:marLeft w:val="720"/>
          <w:marRight w:val="0"/>
          <w:marTop w:val="0"/>
          <w:marBottom w:val="101"/>
          <w:divBdr>
            <w:top w:val="none" w:sz="0" w:space="0" w:color="auto"/>
            <w:left w:val="none" w:sz="0" w:space="0" w:color="auto"/>
            <w:bottom w:val="none" w:sz="0" w:space="0" w:color="auto"/>
            <w:right w:val="none" w:sz="0" w:space="0" w:color="auto"/>
          </w:divBdr>
        </w:div>
        <w:div w:id="871768321">
          <w:marLeft w:val="720"/>
          <w:marRight w:val="0"/>
          <w:marTop w:val="0"/>
          <w:marBottom w:val="101"/>
          <w:divBdr>
            <w:top w:val="none" w:sz="0" w:space="0" w:color="auto"/>
            <w:left w:val="none" w:sz="0" w:space="0" w:color="auto"/>
            <w:bottom w:val="none" w:sz="0" w:space="0" w:color="auto"/>
            <w:right w:val="none" w:sz="0" w:space="0" w:color="auto"/>
          </w:divBdr>
        </w:div>
        <w:div w:id="1046489740">
          <w:marLeft w:val="720"/>
          <w:marRight w:val="0"/>
          <w:marTop w:val="0"/>
          <w:marBottom w:val="101"/>
          <w:divBdr>
            <w:top w:val="none" w:sz="0" w:space="0" w:color="auto"/>
            <w:left w:val="none" w:sz="0" w:space="0" w:color="auto"/>
            <w:bottom w:val="none" w:sz="0" w:space="0" w:color="auto"/>
            <w:right w:val="none" w:sz="0" w:space="0" w:color="auto"/>
          </w:divBdr>
        </w:div>
        <w:div w:id="1642272253">
          <w:marLeft w:val="720"/>
          <w:marRight w:val="0"/>
          <w:marTop w:val="0"/>
          <w:marBottom w:val="101"/>
          <w:divBdr>
            <w:top w:val="none" w:sz="0" w:space="0" w:color="auto"/>
            <w:left w:val="none" w:sz="0" w:space="0" w:color="auto"/>
            <w:bottom w:val="none" w:sz="0" w:space="0" w:color="auto"/>
            <w:right w:val="none" w:sz="0" w:space="0" w:color="auto"/>
          </w:divBdr>
        </w:div>
        <w:div w:id="450320903">
          <w:marLeft w:val="720"/>
          <w:marRight w:val="0"/>
          <w:marTop w:val="0"/>
          <w:marBottom w:val="101"/>
          <w:divBdr>
            <w:top w:val="none" w:sz="0" w:space="0" w:color="auto"/>
            <w:left w:val="none" w:sz="0" w:space="0" w:color="auto"/>
            <w:bottom w:val="none" w:sz="0" w:space="0" w:color="auto"/>
            <w:right w:val="none" w:sz="0" w:space="0" w:color="auto"/>
          </w:divBdr>
        </w:div>
        <w:div w:id="1636638743">
          <w:marLeft w:val="720"/>
          <w:marRight w:val="0"/>
          <w:marTop w:val="0"/>
          <w:marBottom w:val="101"/>
          <w:divBdr>
            <w:top w:val="none" w:sz="0" w:space="0" w:color="auto"/>
            <w:left w:val="none" w:sz="0" w:space="0" w:color="auto"/>
            <w:bottom w:val="none" w:sz="0" w:space="0" w:color="auto"/>
            <w:right w:val="none" w:sz="0" w:space="0" w:color="auto"/>
          </w:divBdr>
        </w:div>
        <w:div w:id="368577192">
          <w:marLeft w:val="720"/>
          <w:marRight w:val="0"/>
          <w:marTop w:val="0"/>
          <w:marBottom w:val="101"/>
          <w:divBdr>
            <w:top w:val="none" w:sz="0" w:space="0" w:color="auto"/>
            <w:left w:val="none" w:sz="0" w:space="0" w:color="auto"/>
            <w:bottom w:val="none" w:sz="0" w:space="0" w:color="auto"/>
            <w:right w:val="none" w:sz="0" w:space="0" w:color="auto"/>
          </w:divBdr>
        </w:div>
        <w:div w:id="1822916365">
          <w:marLeft w:val="720"/>
          <w:marRight w:val="0"/>
          <w:marTop w:val="0"/>
          <w:marBottom w:val="101"/>
          <w:divBdr>
            <w:top w:val="none" w:sz="0" w:space="0" w:color="auto"/>
            <w:left w:val="none" w:sz="0" w:space="0" w:color="auto"/>
            <w:bottom w:val="none" w:sz="0" w:space="0" w:color="auto"/>
            <w:right w:val="none" w:sz="0" w:space="0" w:color="auto"/>
          </w:divBdr>
        </w:div>
        <w:div w:id="1000547722">
          <w:marLeft w:val="720"/>
          <w:marRight w:val="0"/>
          <w:marTop w:val="0"/>
          <w:marBottom w:val="101"/>
          <w:divBdr>
            <w:top w:val="none" w:sz="0" w:space="0" w:color="auto"/>
            <w:left w:val="none" w:sz="0" w:space="0" w:color="auto"/>
            <w:bottom w:val="none" w:sz="0" w:space="0" w:color="auto"/>
            <w:right w:val="none" w:sz="0" w:space="0" w:color="auto"/>
          </w:divBdr>
        </w:div>
        <w:div w:id="1000742990">
          <w:marLeft w:val="720"/>
          <w:marRight w:val="0"/>
          <w:marTop w:val="0"/>
          <w:marBottom w:val="101"/>
          <w:divBdr>
            <w:top w:val="none" w:sz="0" w:space="0" w:color="auto"/>
            <w:left w:val="none" w:sz="0" w:space="0" w:color="auto"/>
            <w:bottom w:val="none" w:sz="0" w:space="0" w:color="auto"/>
            <w:right w:val="none" w:sz="0" w:space="0" w:color="auto"/>
          </w:divBdr>
        </w:div>
        <w:div w:id="1520005175">
          <w:marLeft w:val="720"/>
          <w:marRight w:val="0"/>
          <w:marTop w:val="0"/>
          <w:marBottom w:val="101"/>
          <w:divBdr>
            <w:top w:val="none" w:sz="0" w:space="0" w:color="auto"/>
            <w:left w:val="none" w:sz="0" w:space="0" w:color="auto"/>
            <w:bottom w:val="none" w:sz="0" w:space="0" w:color="auto"/>
            <w:right w:val="none" w:sz="0" w:space="0" w:color="auto"/>
          </w:divBdr>
        </w:div>
        <w:div w:id="90398890">
          <w:marLeft w:val="720"/>
          <w:marRight w:val="0"/>
          <w:marTop w:val="0"/>
          <w:marBottom w:val="101"/>
          <w:divBdr>
            <w:top w:val="none" w:sz="0" w:space="0" w:color="auto"/>
            <w:left w:val="none" w:sz="0" w:space="0" w:color="auto"/>
            <w:bottom w:val="none" w:sz="0" w:space="0" w:color="auto"/>
            <w:right w:val="none" w:sz="0" w:space="0" w:color="auto"/>
          </w:divBdr>
        </w:div>
        <w:div w:id="271204060">
          <w:marLeft w:val="720"/>
          <w:marRight w:val="0"/>
          <w:marTop w:val="0"/>
          <w:marBottom w:val="101"/>
          <w:divBdr>
            <w:top w:val="none" w:sz="0" w:space="0" w:color="auto"/>
            <w:left w:val="none" w:sz="0" w:space="0" w:color="auto"/>
            <w:bottom w:val="none" w:sz="0" w:space="0" w:color="auto"/>
            <w:right w:val="none" w:sz="0" w:space="0" w:color="auto"/>
          </w:divBdr>
        </w:div>
        <w:div w:id="231043854">
          <w:marLeft w:val="720"/>
          <w:marRight w:val="0"/>
          <w:marTop w:val="0"/>
          <w:marBottom w:val="101"/>
          <w:divBdr>
            <w:top w:val="none" w:sz="0" w:space="0" w:color="auto"/>
            <w:left w:val="none" w:sz="0" w:space="0" w:color="auto"/>
            <w:bottom w:val="none" w:sz="0" w:space="0" w:color="auto"/>
            <w:right w:val="none" w:sz="0" w:space="0" w:color="auto"/>
          </w:divBdr>
        </w:div>
        <w:div w:id="2064521775">
          <w:marLeft w:val="720"/>
          <w:marRight w:val="0"/>
          <w:marTop w:val="0"/>
          <w:marBottom w:val="101"/>
          <w:divBdr>
            <w:top w:val="none" w:sz="0" w:space="0" w:color="auto"/>
            <w:left w:val="none" w:sz="0" w:space="0" w:color="auto"/>
            <w:bottom w:val="none" w:sz="0" w:space="0" w:color="auto"/>
            <w:right w:val="none" w:sz="0" w:space="0" w:color="auto"/>
          </w:divBdr>
        </w:div>
        <w:div w:id="87970517">
          <w:marLeft w:val="720"/>
          <w:marRight w:val="0"/>
          <w:marTop w:val="0"/>
          <w:marBottom w:val="101"/>
          <w:divBdr>
            <w:top w:val="none" w:sz="0" w:space="0" w:color="auto"/>
            <w:left w:val="none" w:sz="0" w:space="0" w:color="auto"/>
            <w:bottom w:val="none" w:sz="0" w:space="0" w:color="auto"/>
            <w:right w:val="none" w:sz="0" w:space="0" w:color="auto"/>
          </w:divBdr>
        </w:div>
        <w:div w:id="1544249706">
          <w:marLeft w:val="0"/>
          <w:marRight w:val="0"/>
          <w:marTop w:val="0"/>
          <w:marBottom w:val="101"/>
          <w:divBdr>
            <w:top w:val="none" w:sz="0" w:space="0" w:color="auto"/>
            <w:left w:val="none" w:sz="0" w:space="0" w:color="auto"/>
            <w:bottom w:val="none" w:sz="0" w:space="0" w:color="auto"/>
            <w:right w:val="none" w:sz="0" w:space="0" w:color="auto"/>
          </w:divBdr>
        </w:div>
        <w:div w:id="1061438749">
          <w:marLeft w:val="0"/>
          <w:marRight w:val="0"/>
          <w:marTop w:val="0"/>
          <w:marBottom w:val="101"/>
          <w:divBdr>
            <w:top w:val="none" w:sz="0" w:space="0" w:color="auto"/>
            <w:left w:val="none" w:sz="0" w:space="0" w:color="auto"/>
            <w:bottom w:val="none" w:sz="0" w:space="0" w:color="auto"/>
            <w:right w:val="none" w:sz="0" w:space="0" w:color="auto"/>
          </w:divBdr>
        </w:div>
        <w:div w:id="2084444301">
          <w:marLeft w:val="0"/>
          <w:marRight w:val="0"/>
          <w:marTop w:val="0"/>
          <w:marBottom w:val="101"/>
          <w:divBdr>
            <w:top w:val="none" w:sz="0" w:space="0" w:color="auto"/>
            <w:left w:val="none" w:sz="0" w:space="0" w:color="auto"/>
            <w:bottom w:val="none" w:sz="0" w:space="0" w:color="auto"/>
            <w:right w:val="none" w:sz="0" w:space="0" w:color="auto"/>
          </w:divBdr>
        </w:div>
      </w:divsChild>
    </w:div>
    <w:div w:id="1530223853">
      <w:bodyDiv w:val="1"/>
      <w:marLeft w:val="0"/>
      <w:marRight w:val="0"/>
      <w:marTop w:val="0"/>
      <w:marBottom w:val="0"/>
      <w:divBdr>
        <w:top w:val="none" w:sz="0" w:space="0" w:color="auto"/>
        <w:left w:val="none" w:sz="0" w:space="0" w:color="auto"/>
        <w:bottom w:val="none" w:sz="0" w:space="0" w:color="auto"/>
        <w:right w:val="none" w:sz="0" w:space="0" w:color="auto"/>
      </w:divBdr>
      <w:divsChild>
        <w:div w:id="502742634">
          <w:marLeft w:val="0"/>
          <w:marRight w:val="0"/>
          <w:marTop w:val="0"/>
          <w:marBottom w:val="101"/>
          <w:divBdr>
            <w:top w:val="none" w:sz="0" w:space="0" w:color="auto"/>
            <w:left w:val="none" w:sz="0" w:space="0" w:color="auto"/>
            <w:bottom w:val="none" w:sz="0" w:space="0" w:color="auto"/>
            <w:right w:val="none" w:sz="0" w:space="0" w:color="auto"/>
          </w:divBdr>
        </w:div>
        <w:div w:id="336463041">
          <w:marLeft w:val="0"/>
          <w:marRight w:val="0"/>
          <w:marTop w:val="0"/>
          <w:marBottom w:val="101"/>
          <w:divBdr>
            <w:top w:val="none" w:sz="0" w:space="0" w:color="auto"/>
            <w:left w:val="none" w:sz="0" w:space="0" w:color="auto"/>
            <w:bottom w:val="none" w:sz="0" w:space="0" w:color="auto"/>
            <w:right w:val="none" w:sz="0" w:space="0" w:color="auto"/>
          </w:divBdr>
        </w:div>
      </w:divsChild>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88685862">
      <w:bodyDiv w:val="1"/>
      <w:marLeft w:val="0"/>
      <w:marRight w:val="0"/>
      <w:marTop w:val="0"/>
      <w:marBottom w:val="0"/>
      <w:divBdr>
        <w:top w:val="none" w:sz="0" w:space="0" w:color="auto"/>
        <w:left w:val="none" w:sz="0" w:space="0" w:color="auto"/>
        <w:bottom w:val="none" w:sz="0" w:space="0" w:color="auto"/>
        <w:right w:val="none" w:sz="0" w:space="0" w:color="auto"/>
      </w:divBdr>
      <w:divsChild>
        <w:div w:id="819730186">
          <w:marLeft w:val="0"/>
          <w:marRight w:val="0"/>
          <w:marTop w:val="0"/>
          <w:marBottom w:val="0"/>
          <w:divBdr>
            <w:top w:val="none" w:sz="0" w:space="0" w:color="auto"/>
            <w:left w:val="none" w:sz="0" w:space="0" w:color="auto"/>
            <w:bottom w:val="none" w:sz="0" w:space="0" w:color="auto"/>
            <w:right w:val="none" w:sz="0" w:space="0" w:color="auto"/>
          </w:divBdr>
        </w:div>
      </w:divsChild>
    </w:div>
    <w:div w:id="1620141214">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79596116">
      <w:bodyDiv w:val="1"/>
      <w:marLeft w:val="0"/>
      <w:marRight w:val="0"/>
      <w:marTop w:val="0"/>
      <w:marBottom w:val="0"/>
      <w:divBdr>
        <w:top w:val="none" w:sz="0" w:space="0" w:color="auto"/>
        <w:left w:val="none" w:sz="0" w:space="0" w:color="auto"/>
        <w:bottom w:val="none" w:sz="0" w:space="0" w:color="auto"/>
        <w:right w:val="none" w:sz="0" w:space="0" w:color="auto"/>
      </w:divBdr>
      <w:divsChild>
        <w:div w:id="1658876935">
          <w:marLeft w:val="0"/>
          <w:marRight w:val="0"/>
          <w:marTop w:val="0"/>
          <w:marBottom w:val="60"/>
          <w:divBdr>
            <w:top w:val="none" w:sz="0" w:space="0" w:color="auto"/>
            <w:left w:val="none" w:sz="0" w:space="0" w:color="auto"/>
            <w:bottom w:val="none" w:sz="0" w:space="0" w:color="auto"/>
            <w:right w:val="none" w:sz="0" w:space="0" w:color="auto"/>
          </w:divBdr>
        </w:div>
        <w:div w:id="1845976480">
          <w:marLeft w:val="900"/>
          <w:marRight w:val="0"/>
          <w:marTop w:val="0"/>
          <w:marBottom w:val="60"/>
          <w:divBdr>
            <w:top w:val="none" w:sz="0" w:space="0" w:color="auto"/>
            <w:left w:val="none" w:sz="0" w:space="0" w:color="auto"/>
            <w:bottom w:val="none" w:sz="0" w:space="0" w:color="auto"/>
            <w:right w:val="none" w:sz="0" w:space="0" w:color="auto"/>
          </w:divBdr>
        </w:div>
        <w:div w:id="1633753358">
          <w:marLeft w:val="1440"/>
          <w:marRight w:val="0"/>
          <w:marTop w:val="0"/>
          <w:marBottom w:val="60"/>
          <w:divBdr>
            <w:top w:val="none" w:sz="0" w:space="0" w:color="auto"/>
            <w:left w:val="none" w:sz="0" w:space="0" w:color="auto"/>
            <w:bottom w:val="none" w:sz="0" w:space="0" w:color="auto"/>
            <w:right w:val="none" w:sz="0" w:space="0" w:color="auto"/>
          </w:divBdr>
        </w:div>
        <w:div w:id="1090395393">
          <w:marLeft w:val="1440"/>
          <w:marRight w:val="0"/>
          <w:marTop w:val="0"/>
          <w:marBottom w:val="60"/>
          <w:divBdr>
            <w:top w:val="none" w:sz="0" w:space="0" w:color="auto"/>
            <w:left w:val="none" w:sz="0" w:space="0" w:color="auto"/>
            <w:bottom w:val="none" w:sz="0" w:space="0" w:color="auto"/>
            <w:right w:val="none" w:sz="0" w:space="0" w:color="auto"/>
          </w:divBdr>
        </w:div>
        <w:div w:id="1137723111">
          <w:marLeft w:val="1440"/>
          <w:marRight w:val="0"/>
          <w:marTop w:val="0"/>
          <w:marBottom w:val="60"/>
          <w:divBdr>
            <w:top w:val="none" w:sz="0" w:space="0" w:color="auto"/>
            <w:left w:val="none" w:sz="0" w:space="0" w:color="auto"/>
            <w:bottom w:val="none" w:sz="0" w:space="0" w:color="auto"/>
            <w:right w:val="none" w:sz="0" w:space="0" w:color="auto"/>
          </w:divBdr>
        </w:div>
        <w:div w:id="774324718">
          <w:marLeft w:val="1440"/>
          <w:marRight w:val="0"/>
          <w:marTop w:val="0"/>
          <w:marBottom w:val="60"/>
          <w:divBdr>
            <w:top w:val="none" w:sz="0" w:space="0" w:color="auto"/>
            <w:left w:val="none" w:sz="0" w:space="0" w:color="auto"/>
            <w:bottom w:val="none" w:sz="0" w:space="0" w:color="auto"/>
            <w:right w:val="none" w:sz="0" w:space="0" w:color="auto"/>
          </w:divBdr>
        </w:div>
        <w:div w:id="1424690729">
          <w:marLeft w:val="900"/>
          <w:marRight w:val="0"/>
          <w:marTop w:val="0"/>
          <w:marBottom w:val="60"/>
          <w:divBdr>
            <w:top w:val="none" w:sz="0" w:space="0" w:color="auto"/>
            <w:left w:val="none" w:sz="0" w:space="0" w:color="auto"/>
            <w:bottom w:val="none" w:sz="0" w:space="0" w:color="auto"/>
            <w:right w:val="none" w:sz="0" w:space="0" w:color="auto"/>
          </w:divBdr>
        </w:div>
        <w:div w:id="1164467913">
          <w:marLeft w:val="900"/>
          <w:marRight w:val="0"/>
          <w:marTop w:val="0"/>
          <w:marBottom w:val="60"/>
          <w:divBdr>
            <w:top w:val="none" w:sz="0" w:space="0" w:color="auto"/>
            <w:left w:val="none" w:sz="0" w:space="0" w:color="auto"/>
            <w:bottom w:val="none" w:sz="0" w:space="0" w:color="auto"/>
            <w:right w:val="none" w:sz="0" w:space="0" w:color="auto"/>
          </w:divBdr>
        </w:div>
        <w:div w:id="1563131291">
          <w:marLeft w:val="900"/>
          <w:marRight w:val="0"/>
          <w:marTop w:val="0"/>
          <w:marBottom w:val="80"/>
          <w:divBdr>
            <w:top w:val="none" w:sz="0" w:space="0" w:color="auto"/>
            <w:left w:val="none" w:sz="0" w:space="0" w:color="auto"/>
            <w:bottom w:val="none" w:sz="0" w:space="0" w:color="auto"/>
            <w:right w:val="none" w:sz="0" w:space="0" w:color="auto"/>
          </w:divBdr>
        </w:div>
        <w:div w:id="1516387087">
          <w:marLeft w:val="900"/>
          <w:marRight w:val="0"/>
          <w:marTop w:val="0"/>
          <w:marBottom w:val="80"/>
          <w:divBdr>
            <w:top w:val="none" w:sz="0" w:space="0" w:color="auto"/>
            <w:left w:val="none" w:sz="0" w:space="0" w:color="auto"/>
            <w:bottom w:val="none" w:sz="0" w:space="0" w:color="auto"/>
            <w:right w:val="none" w:sz="0" w:space="0" w:color="auto"/>
          </w:divBdr>
        </w:div>
        <w:div w:id="1081876662">
          <w:marLeft w:val="900"/>
          <w:marRight w:val="0"/>
          <w:marTop w:val="0"/>
          <w:marBottom w:val="80"/>
          <w:divBdr>
            <w:top w:val="none" w:sz="0" w:space="0" w:color="auto"/>
            <w:left w:val="none" w:sz="0" w:space="0" w:color="auto"/>
            <w:bottom w:val="none" w:sz="0" w:space="0" w:color="auto"/>
            <w:right w:val="none" w:sz="0" w:space="0" w:color="auto"/>
          </w:divBdr>
        </w:div>
      </w:divsChild>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5455689">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09230565">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21294.pag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B82EB-7516-4C99-B65C-27517818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40</Pages>
  <Words>7418</Words>
  <Characters>40800</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11</cp:revision>
  <cp:lastPrinted>2017-12-19T23:23:00Z</cp:lastPrinted>
  <dcterms:created xsi:type="dcterms:W3CDTF">2021-02-13T01:17:00Z</dcterms:created>
  <dcterms:modified xsi:type="dcterms:W3CDTF">2021-03-19T01:27:00Z</dcterms:modified>
</cp:coreProperties>
</file>