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1495" w:rsidRPr="00021F03" w:rsidRDefault="00E41495" w:rsidP="00E41495">
      <w:pPr>
        <w:spacing w:before="240" w:after="240" w:line="360" w:lineRule="auto"/>
        <w:ind w:right="49"/>
        <w:rPr>
          <w:rFonts w:ascii="Palatino Linotype" w:eastAsiaTheme="minorEastAsia" w:hAnsi="Palatino Linotype"/>
          <w:b/>
          <w:sz w:val="24"/>
          <w:szCs w:val="24"/>
          <w:lang w:val="es-ES_tradnl" w:eastAsia="es-ES"/>
        </w:rPr>
      </w:pPr>
      <w:r w:rsidRPr="00021F03">
        <w:rPr>
          <w:rFonts w:ascii="Palatino Linotype" w:eastAsiaTheme="minorEastAsia" w:hAnsi="Palatino Linotype"/>
          <w:b/>
          <w:sz w:val="24"/>
          <w:szCs w:val="24"/>
          <w:lang w:val="es-ES_tradnl" w:eastAsia="es-ES"/>
        </w:rPr>
        <w:t>LÍNEAS ARGUMENTATIVAS</w:t>
      </w:r>
    </w:p>
    <w:p w:rsidR="000B630C" w:rsidRPr="00021F03" w:rsidRDefault="000B630C" w:rsidP="000B630C">
      <w:pPr>
        <w:spacing w:after="0" w:line="360" w:lineRule="auto"/>
        <w:ind w:right="49"/>
        <w:jc w:val="both"/>
        <w:rPr>
          <w:rFonts w:ascii="Palatino Linotype" w:eastAsia="Arial Unicode MS" w:hAnsi="Palatino Linotype" w:cs="Arial"/>
          <w:sz w:val="24"/>
          <w:szCs w:val="24"/>
          <w:lang w:val="es-ES_tradnl" w:eastAsia="es-ES"/>
        </w:rPr>
      </w:pPr>
      <w:r w:rsidRPr="00021F03">
        <w:rPr>
          <w:rFonts w:ascii="Palatino Linotype" w:eastAsia="Arial Unicode MS" w:hAnsi="Palatino Linotype" w:cs="Arial"/>
          <w:b/>
          <w:sz w:val="24"/>
          <w:szCs w:val="24"/>
          <w:lang w:eastAsia="es-ES"/>
        </w:rPr>
        <w:t xml:space="preserve">DE LAS RESPUESTAS INCOMPLETAS Y DEFICIENTES. </w:t>
      </w:r>
      <w:r w:rsidRPr="00021F03">
        <w:rPr>
          <w:rFonts w:ascii="Palatino Linotype" w:eastAsia="Arial Unicode MS" w:hAnsi="Palatino Linotype" w:cs="Arial"/>
          <w:sz w:val="24"/>
          <w:szCs w:val="24"/>
          <w:lang w:eastAsia="es-ES"/>
        </w:rPr>
        <w:t xml:space="preserve">Las respuestas proporcionadas por los sujetos obligados que resulten incongruentes con lo solicitado, trae como consecuencia que se retrase el </w:t>
      </w:r>
      <w:r w:rsidRPr="00021F03">
        <w:rPr>
          <w:rFonts w:ascii="Palatino Linotype" w:eastAsia="Arial Unicode MS" w:hAnsi="Palatino Linotype" w:cs="Arial"/>
          <w:sz w:val="24"/>
          <w:szCs w:val="24"/>
          <w:lang w:val="es-ES_tradnl" w:eastAsia="es-ES"/>
        </w:rPr>
        <w:t>acceso a la información pública vulnerando el derecho fundamental de la personas para acceder a la misma.</w:t>
      </w:r>
    </w:p>
    <w:p w:rsidR="00E41495" w:rsidRPr="00021F03" w:rsidRDefault="00E41495" w:rsidP="00E41495">
      <w:pPr>
        <w:spacing w:after="0" w:line="360" w:lineRule="auto"/>
        <w:ind w:right="49"/>
        <w:jc w:val="both"/>
        <w:rPr>
          <w:rFonts w:ascii="Palatino Linotype" w:eastAsia="Arial Unicode MS" w:hAnsi="Palatino Linotype" w:cs="Arial"/>
          <w:sz w:val="24"/>
          <w:szCs w:val="24"/>
          <w:lang w:val="es-ES_tradnl" w:eastAsia="es-ES"/>
        </w:rPr>
      </w:pPr>
    </w:p>
    <w:p w:rsidR="00E41495" w:rsidRPr="00021F03" w:rsidRDefault="00E41495" w:rsidP="00E41495">
      <w:pPr>
        <w:spacing w:after="0" w:line="360" w:lineRule="auto"/>
        <w:ind w:right="49"/>
        <w:jc w:val="both"/>
        <w:rPr>
          <w:rFonts w:ascii="Palatino Linotype" w:eastAsia="Arial Unicode MS" w:hAnsi="Palatino Linotype" w:cs="Arial"/>
          <w:sz w:val="24"/>
          <w:szCs w:val="24"/>
          <w:lang w:val="es-ES_tradnl" w:eastAsia="es-ES"/>
        </w:rPr>
      </w:pPr>
      <w:r w:rsidRPr="00021F03">
        <w:rPr>
          <w:rFonts w:ascii="Palatino Linotype" w:eastAsiaTheme="minorEastAsia" w:hAnsi="Palatino Linotype"/>
          <w:b/>
          <w:sz w:val="24"/>
          <w:szCs w:val="24"/>
          <w:lang w:val="es-ES_tradnl" w:eastAsia="es-ES"/>
        </w:rPr>
        <w:t xml:space="preserve">INFORME JUSTIFICADO, FALTA DE. </w:t>
      </w:r>
      <w:r w:rsidRPr="00021F03">
        <w:rPr>
          <w:rFonts w:ascii="Palatino Linotype" w:eastAsia="MS Mincho" w:hAnsi="Palatino Linotype" w:cs="Times New Roman"/>
          <w:sz w:val="24"/>
          <w:szCs w:val="24"/>
          <w:lang w:val="es-ES_tradnl" w:eastAsia="es-ES"/>
        </w:rPr>
        <w:t xml:space="preserve">La falta de informe justificado no impide que este Órgano Garante conozca y resuelva el recurso de revisión, solo propicia que el </w:t>
      </w:r>
      <w:r w:rsidRPr="00021F03">
        <w:rPr>
          <w:rFonts w:ascii="Palatino Linotype" w:eastAsia="MS Mincho" w:hAnsi="Palatino Linotype" w:cs="Times New Roman"/>
          <w:b/>
          <w:sz w:val="24"/>
          <w:szCs w:val="24"/>
          <w:lang w:val="es-ES_tradnl" w:eastAsia="es-ES"/>
        </w:rPr>
        <w:t>SUJETO OBLIGADO</w:t>
      </w:r>
      <w:r w:rsidRPr="00021F03">
        <w:rPr>
          <w:rFonts w:ascii="Palatino Linotype" w:eastAsia="MS Mincho" w:hAnsi="Palatino Linotype" w:cs="Times New Roman"/>
          <w:sz w:val="24"/>
          <w:szCs w:val="24"/>
          <w:lang w:val="es-ES_tradnl" w:eastAsia="es-ES"/>
        </w:rPr>
        <w:t xml:space="preserve"> pierda la oportunidad de justificar su respuesta y manifestar lo que a su derecho convenga.</w:t>
      </w:r>
    </w:p>
    <w:p w:rsidR="00E41495" w:rsidRPr="00021F03" w:rsidRDefault="00E41495" w:rsidP="00E41495">
      <w:pPr>
        <w:spacing w:after="0" w:line="360" w:lineRule="auto"/>
        <w:ind w:right="49"/>
        <w:contextualSpacing/>
        <w:jc w:val="both"/>
        <w:rPr>
          <w:rFonts w:ascii="Palatino Linotype" w:eastAsia="Calibri" w:hAnsi="Palatino Linotype" w:cs="Times New Roman"/>
          <w:b/>
          <w:sz w:val="23"/>
          <w:szCs w:val="23"/>
        </w:rPr>
      </w:pPr>
    </w:p>
    <w:p w:rsidR="00E41495" w:rsidRPr="00021F03" w:rsidRDefault="00E41495" w:rsidP="00E41495">
      <w:pPr>
        <w:spacing w:after="0" w:line="360" w:lineRule="auto"/>
        <w:ind w:right="49"/>
        <w:jc w:val="both"/>
        <w:rPr>
          <w:rFonts w:ascii="Palatino Linotype" w:eastAsia="Calibri" w:hAnsi="Palatino Linotype" w:cs="Times New Roman"/>
          <w:sz w:val="24"/>
          <w:szCs w:val="24"/>
          <w:lang w:val="es-ES_tradnl" w:eastAsia="es-ES"/>
        </w:rPr>
      </w:pPr>
      <w:r w:rsidRPr="00021F03">
        <w:rPr>
          <w:rFonts w:ascii="Palatino Linotype" w:eastAsia="Calibri" w:hAnsi="Palatino Linotype" w:cs="Times New Roman"/>
          <w:b/>
          <w:sz w:val="24"/>
          <w:szCs w:val="24"/>
          <w:lang w:val="es-ES_tradnl" w:eastAsia="es-ES"/>
        </w:rPr>
        <w:t>DE LA GARANTÍA DE PROPORCIONAR LA INFORMACIÓN PÚBLICA GUBERNAMENTAL.</w:t>
      </w:r>
      <w:r w:rsidRPr="00021F03">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CE6096" w:rsidRPr="00021F03" w:rsidRDefault="00CE6096" w:rsidP="00E41495">
      <w:pPr>
        <w:spacing w:after="0" w:line="360" w:lineRule="auto"/>
        <w:ind w:right="49"/>
        <w:jc w:val="both"/>
        <w:rPr>
          <w:rFonts w:ascii="Palatino Linotype" w:eastAsia="Calibri" w:hAnsi="Palatino Linotype" w:cs="Times New Roman"/>
          <w:sz w:val="24"/>
          <w:szCs w:val="24"/>
          <w:lang w:val="es-ES_tradnl" w:eastAsia="es-ES"/>
        </w:rPr>
      </w:pPr>
      <w:r w:rsidRPr="00021F03">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262890</wp:posOffset>
                </wp:positionH>
                <wp:positionV relativeFrom="paragraph">
                  <wp:posOffset>222884</wp:posOffset>
                </wp:positionV>
                <wp:extent cx="5276850" cy="2143125"/>
                <wp:effectExtent l="19050" t="19050" r="19050" b="28575"/>
                <wp:wrapNone/>
                <wp:docPr id="10" name="Conector recto 10"/>
                <wp:cNvGraphicFramePr/>
                <a:graphic xmlns:a="http://schemas.openxmlformats.org/drawingml/2006/main">
                  <a:graphicData uri="http://schemas.microsoft.com/office/word/2010/wordprocessingShape">
                    <wps:wsp>
                      <wps:cNvCnPr/>
                      <wps:spPr>
                        <a:xfrm>
                          <a:off x="0" y="0"/>
                          <a:ext cx="5276850" cy="21431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D3D95" id="Conector recto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7.55pt" to="436.2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" strokecolor="#5b9bd5 [3204]" strokeweight="2.25pt">
                <v:stroke joinstyle="miter"/>
              </v:line>
            </w:pict>
          </mc:Fallback>
        </mc:AlternateContent>
      </w:r>
    </w:p>
    <w:p w:rsidR="00CE6096" w:rsidRPr="00021F03" w:rsidRDefault="00CE6096" w:rsidP="00E41495">
      <w:pPr>
        <w:spacing w:after="0" w:line="360" w:lineRule="auto"/>
        <w:ind w:right="49"/>
        <w:jc w:val="both"/>
        <w:rPr>
          <w:rFonts w:ascii="Palatino Linotype" w:eastAsia="Calibri" w:hAnsi="Palatino Linotype" w:cs="Times New Roman"/>
          <w:sz w:val="24"/>
          <w:szCs w:val="24"/>
          <w:lang w:val="es-ES_tradnl" w:eastAsia="es-ES"/>
        </w:rPr>
      </w:pPr>
    </w:p>
    <w:p w:rsidR="00CE6096" w:rsidRPr="00021F03" w:rsidRDefault="00CE6096" w:rsidP="00E41495">
      <w:pPr>
        <w:spacing w:after="0" w:line="360" w:lineRule="auto"/>
        <w:ind w:right="49"/>
        <w:jc w:val="both"/>
        <w:rPr>
          <w:rFonts w:ascii="Palatino Linotype" w:eastAsia="Calibri" w:hAnsi="Palatino Linotype" w:cs="Times New Roman"/>
          <w:sz w:val="24"/>
          <w:szCs w:val="24"/>
          <w:lang w:val="es-ES_tradnl" w:eastAsia="es-ES"/>
        </w:rPr>
      </w:pPr>
    </w:p>
    <w:p w:rsidR="00CE6096" w:rsidRPr="00021F03" w:rsidRDefault="00CE6096" w:rsidP="00E41495">
      <w:pPr>
        <w:spacing w:after="0" w:line="360" w:lineRule="auto"/>
        <w:ind w:right="49"/>
        <w:jc w:val="both"/>
        <w:rPr>
          <w:rFonts w:ascii="Palatino Linotype" w:eastAsia="Calibri" w:hAnsi="Palatino Linotype" w:cs="Times New Roman"/>
          <w:sz w:val="24"/>
          <w:szCs w:val="24"/>
          <w:lang w:val="es-ES_tradnl" w:eastAsia="es-ES"/>
        </w:rPr>
      </w:pPr>
    </w:p>
    <w:p w:rsidR="00CE6096" w:rsidRPr="00021F03" w:rsidRDefault="00CE6096" w:rsidP="00E41495">
      <w:pPr>
        <w:spacing w:after="0" w:line="360" w:lineRule="auto"/>
        <w:ind w:right="49"/>
        <w:jc w:val="both"/>
        <w:rPr>
          <w:rFonts w:ascii="Palatino Linotype" w:eastAsia="Calibri" w:hAnsi="Palatino Linotype" w:cs="Times New Roman"/>
          <w:sz w:val="24"/>
          <w:szCs w:val="24"/>
          <w:lang w:val="es-ES_tradnl" w:eastAsia="es-ES"/>
        </w:rPr>
      </w:pPr>
    </w:p>
    <w:p w:rsidR="00E41495" w:rsidRPr="00021F03" w:rsidRDefault="00E41495" w:rsidP="00E41495">
      <w:pPr>
        <w:spacing w:before="240" w:after="240" w:line="360" w:lineRule="auto"/>
        <w:ind w:right="49"/>
        <w:jc w:val="center"/>
        <w:rPr>
          <w:rFonts w:ascii="Palatino Linotype" w:eastAsiaTheme="minorEastAsia" w:hAnsi="Palatino Linotype"/>
          <w:sz w:val="24"/>
          <w:szCs w:val="24"/>
          <w:lang w:val="es-ES_tradnl" w:eastAsia="es-ES"/>
        </w:rPr>
      </w:pPr>
      <w:r w:rsidRPr="00021F03">
        <w:rPr>
          <w:rFonts w:ascii="Palatino Linotype" w:eastAsiaTheme="minorEastAsia" w:hAnsi="Palatino Linotype"/>
          <w:b/>
          <w:sz w:val="24"/>
          <w:szCs w:val="24"/>
          <w:lang w:val="es-ES_tradnl" w:eastAsia="es-ES"/>
        </w:rPr>
        <w:lastRenderedPageBreak/>
        <w:t>Índice</w:t>
      </w:r>
      <w:r w:rsidRPr="00021F03">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rsidR="00E41495" w:rsidRPr="00021F03" w:rsidRDefault="00E41495" w:rsidP="00CF3ECD">
          <w:pPr>
            <w:keepNext/>
            <w:keepLines/>
            <w:spacing w:before="240" w:after="0" w:line="360" w:lineRule="auto"/>
            <w:ind w:right="49"/>
            <w:rPr>
              <w:rFonts w:ascii="Palatino Linotype" w:eastAsiaTheme="majorEastAsia" w:hAnsi="Palatino Linotype" w:cstheme="majorBidi"/>
              <w:b/>
              <w:sz w:val="24"/>
              <w:szCs w:val="24"/>
              <w:lang w:eastAsia="es-MX"/>
            </w:rPr>
          </w:pPr>
        </w:p>
        <w:p w:rsidR="00CF3ECD" w:rsidRPr="00021F03" w:rsidRDefault="00E41495" w:rsidP="00CF3ECD">
          <w:pPr>
            <w:pStyle w:val="TDC1"/>
            <w:tabs>
              <w:tab w:val="right" w:leader="dot" w:pos="8828"/>
            </w:tabs>
            <w:spacing w:line="360" w:lineRule="auto"/>
            <w:rPr>
              <w:rFonts w:eastAsiaTheme="minorEastAsia"/>
              <w:noProof/>
              <w:lang w:eastAsia="es-MX"/>
            </w:rPr>
          </w:pPr>
          <w:r w:rsidRPr="00021F03">
            <w:rPr>
              <w:rFonts w:ascii="Palatino Linotype" w:eastAsiaTheme="minorEastAsia" w:hAnsi="Palatino Linotype"/>
              <w:b/>
              <w:sz w:val="24"/>
              <w:szCs w:val="24"/>
              <w:lang w:val="es-ES_tradnl" w:eastAsia="es-ES"/>
            </w:rPr>
            <w:fldChar w:fldCharType="begin"/>
          </w:r>
          <w:r w:rsidRPr="00021F03">
            <w:rPr>
              <w:rFonts w:ascii="Palatino Linotype" w:eastAsiaTheme="minorEastAsia" w:hAnsi="Palatino Linotype"/>
              <w:b/>
              <w:sz w:val="24"/>
              <w:szCs w:val="24"/>
              <w:lang w:val="es-ES_tradnl" w:eastAsia="es-ES"/>
            </w:rPr>
            <w:instrText xml:space="preserve"> TOC \o "1-3" \h \z \u </w:instrText>
          </w:r>
          <w:r w:rsidRPr="00021F03">
            <w:rPr>
              <w:rFonts w:ascii="Palatino Linotype" w:eastAsiaTheme="minorEastAsia" w:hAnsi="Palatino Linotype"/>
              <w:b/>
              <w:sz w:val="24"/>
              <w:szCs w:val="24"/>
              <w:lang w:val="es-ES_tradnl" w:eastAsia="es-ES"/>
            </w:rPr>
            <w:fldChar w:fldCharType="separate"/>
          </w:r>
          <w:hyperlink w:anchor="_Toc53675989" w:history="1">
            <w:r w:rsidR="00CF3ECD" w:rsidRPr="00021F03">
              <w:rPr>
                <w:rStyle w:val="Hipervnculo"/>
                <w:rFonts w:ascii="Palatino Linotype" w:eastAsiaTheme="majorEastAsia" w:hAnsi="Palatino Linotype" w:cstheme="majorBidi"/>
                <w:b/>
                <w:noProof/>
              </w:rPr>
              <w:t>A N T E C E D E N T E S</w:t>
            </w:r>
            <w:r w:rsidR="00CF3ECD" w:rsidRPr="00021F03">
              <w:rPr>
                <w:noProof/>
                <w:webHidden/>
              </w:rPr>
              <w:tab/>
            </w:r>
            <w:r w:rsidR="00CF3ECD" w:rsidRPr="00021F03">
              <w:rPr>
                <w:noProof/>
                <w:webHidden/>
              </w:rPr>
              <w:fldChar w:fldCharType="begin"/>
            </w:r>
            <w:r w:rsidR="00CF3ECD" w:rsidRPr="00021F03">
              <w:rPr>
                <w:noProof/>
                <w:webHidden/>
              </w:rPr>
              <w:instrText xml:space="preserve"> PAGEREF _Toc53675989 \h </w:instrText>
            </w:r>
            <w:r w:rsidR="00CF3ECD" w:rsidRPr="00021F03">
              <w:rPr>
                <w:noProof/>
                <w:webHidden/>
              </w:rPr>
            </w:r>
            <w:r w:rsidR="00CF3ECD" w:rsidRPr="00021F03">
              <w:rPr>
                <w:noProof/>
                <w:webHidden/>
              </w:rPr>
              <w:fldChar w:fldCharType="separate"/>
            </w:r>
            <w:r w:rsidR="00CF3ECD" w:rsidRPr="00021F03">
              <w:rPr>
                <w:noProof/>
                <w:webHidden/>
              </w:rPr>
              <w:t>3</w:t>
            </w:r>
            <w:r w:rsidR="00CF3ECD" w:rsidRPr="00021F03">
              <w:rPr>
                <w:noProof/>
                <w:webHidden/>
              </w:rPr>
              <w:fldChar w:fldCharType="end"/>
            </w:r>
          </w:hyperlink>
        </w:p>
        <w:p w:rsidR="00CF3ECD" w:rsidRPr="00021F03" w:rsidRDefault="00DF315C" w:rsidP="00CF3ECD">
          <w:pPr>
            <w:pStyle w:val="TDC1"/>
            <w:tabs>
              <w:tab w:val="right" w:leader="dot" w:pos="8828"/>
            </w:tabs>
            <w:spacing w:line="360" w:lineRule="auto"/>
            <w:rPr>
              <w:rFonts w:eastAsiaTheme="minorEastAsia"/>
              <w:noProof/>
              <w:lang w:eastAsia="es-MX"/>
            </w:rPr>
          </w:pPr>
          <w:hyperlink w:anchor="_Toc53675990" w:history="1">
            <w:r w:rsidR="00CF3ECD" w:rsidRPr="00021F03">
              <w:rPr>
                <w:rStyle w:val="Hipervnculo"/>
                <w:rFonts w:ascii="Palatino Linotype" w:eastAsiaTheme="majorEastAsia" w:hAnsi="Palatino Linotype" w:cstheme="majorBidi"/>
                <w:b/>
                <w:noProof/>
              </w:rPr>
              <w:t>C O N S I D E R A N D O</w:t>
            </w:r>
            <w:r w:rsidR="00CF3ECD" w:rsidRPr="00021F03">
              <w:rPr>
                <w:noProof/>
                <w:webHidden/>
              </w:rPr>
              <w:tab/>
            </w:r>
            <w:r w:rsidR="00CF3ECD" w:rsidRPr="00021F03">
              <w:rPr>
                <w:noProof/>
                <w:webHidden/>
              </w:rPr>
              <w:fldChar w:fldCharType="begin"/>
            </w:r>
            <w:r w:rsidR="00CF3ECD" w:rsidRPr="00021F03">
              <w:rPr>
                <w:noProof/>
                <w:webHidden/>
              </w:rPr>
              <w:instrText xml:space="preserve"> PAGEREF _Toc53675990 \h </w:instrText>
            </w:r>
            <w:r w:rsidR="00CF3ECD" w:rsidRPr="00021F03">
              <w:rPr>
                <w:noProof/>
                <w:webHidden/>
              </w:rPr>
            </w:r>
            <w:r w:rsidR="00CF3ECD" w:rsidRPr="00021F03">
              <w:rPr>
                <w:noProof/>
                <w:webHidden/>
              </w:rPr>
              <w:fldChar w:fldCharType="separate"/>
            </w:r>
            <w:r w:rsidR="00CF3ECD" w:rsidRPr="00021F03">
              <w:rPr>
                <w:noProof/>
                <w:webHidden/>
              </w:rPr>
              <w:t>24</w:t>
            </w:r>
            <w:r w:rsidR="00CF3ECD" w:rsidRPr="00021F03">
              <w:rPr>
                <w:noProof/>
                <w:webHidden/>
              </w:rPr>
              <w:fldChar w:fldCharType="end"/>
            </w:r>
          </w:hyperlink>
        </w:p>
        <w:p w:rsidR="00CF3ECD" w:rsidRPr="00021F03" w:rsidRDefault="00DF315C" w:rsidP="00CF3ECD">
          <w:pPr>
            <w:pStyle w:val="TDC2"/>
            <w:tabs>
              <w:tab w:val="right" w:leader="dot" w:pos="8828"/>
            </w:tabs>
            <w:spacing w:line="360" w:lineRule="auto"/>
            <w:ind w:left="0"/>
            <w:rPr>
              <w:rFonts w:eastAsiaTheme="minorEastAsia"/>
              <w:noProof/>
              <w:lang w:eastAsia="es-MX"/>
            </w:rPr>
          </w:pPr>
          <w:hyperlink w:anchor="_Toc53675991" w:history="1">
            <w:r w:rsidR="00CF3ECD" w:rsidRPr="00021F03">
              <w:rPr>
                <w:rStyle w:val="Hipervnculo"/>
                <w:rFonts w:ascii="Palatino Linotype" w:eastAsiaTheme="majorEastAsia" w:hAnsi="Palatino Linotype" w:cstheme="majorBidi"/>
                <w:b/>
                <w:noProof/>
              </w:rPr>
              <w:t>PRIMERO. De la competencia</w:t>
            </w:r>
            <w:r w:rsidR="00CF3ECD" w:rsidRPr="00021F03">
              <w:rPr>
                <w:noProof/>
                <w:webHidden/>
              </w:rPr>
              <w:tab/>
            </w:r>
            <w:r w:rsidR="00CF3ECD" w:rsidRPr="00021F03">
              <w:rPr>
                <w:noProof/>
                <w:webHidden/>
              </w:rPr>
              <w:fldChar w:fldCharType="begin"/>
            </w:r>
            <w:r w:rsidR="00CF3ECD" w:rsidRPr="00021F03">
              <w:rPr>
                <w:noProof/>
                <w:webHidden/>
              </w:rPr>
              <w:instrText xml:space="preserve"> PAGEREF _Toc53675991 \h </w:instrText>
            </w:r>
            <w:r w:rsidR="00CF3ECD" w:rsidRPr="00021F03">
              <w:rPr>
                <w:noProof/>
                <w:webHidden/>
              </w:rPr>
            </w:r>
            <w:r w:rsidR="00CF3ECD" w:rsidRPr="00021F03">
              <w:rPr>
                <w:noProof/>
                <w:webHidden/>
              </w:rPr>
              <w:fldChar w:fldCharType="separate"/>
            </w:r>
            <w:r w:rsidR="00CF3ECD" w:rsidRPr="00021F03">
              <w:rPr>
                <w:noProof/>
                <w:webHidden/>
              </w:rPr>
              <w:t>24</w:t>
            </w:r>
            <w:r w:rsidR="00CF3ECD" w:rsidRPr="00021F03">
              <w:rPr>
                <w:noProof/>
                <w:webHidden/>
              </w:rPr>
              <w:fldChar w:fldCharType="end"/>
            </w:r>
          </w:hyperlink>
        </w:p>
        <w:p w:rsidR="00CF3ECD" w:rsidRPr="00021F03" w:rsidRDefault="00DF315C" w:rsidP="00CF3ECD">
          <w:pPr>
            <w:pStyle w:val="TDC2"/>
            <w:tabs>
              <w:tab w:val="right" w:leader="dot" w:pos="8828"/>
            </w:tabs>
            <w:spacing w:line="360" w:lineRule="auto"/>
            <w:ind w:left="0"/>
            <w:rPr>
              <w:rFonts w:eastAsiaTheme="minorEastAsia"/>
              <w:noProof/>
              <w:lang w:eastAsia="es-MX"/>
            </w:rPr>
          </w:pPr>
          <w:hyperlink w:anchor="_Toc53675992" w:history="1">
            <w:r w:rsidR="00CF3ECD" w:rsidRPr="00021F03">
              <w:rPr>
                <w:rStyle w:val="Hipervnculo"/>
                <w:rFonts w:ascii="Palatino Linotype" w:eastAsiaTheme="majorEastAsia" w:hAnsi="Palatino Linotype" w:cstheme="majorBidi"/>
                <w:b/>
                <w:noProof/>
              </w:rPr>
              <w:t>SEGUNDO. De la oportunidad y procedencia.</w:t>
            </w:r>
            <w:r w:rsidR="00CF3ECD" w:rsidRPr="00021F03">
              <w:rPr>
                <w:noProof/>
                <w:webHidden/>
              </w:rPr>
              <w:tab/>
            </w:r>
            <w:r w:rsidR="00CF3ECD" w:rsidRPr="00021F03">
              <w:rPr>
                <w:noProof/>
                <w:webHidden/>
              </w:rPr>
              <w:fldChar w:fldCharType="begin"/>
            </w:r>
            <w:r w:rsidR="00CF3ECD" w:rsidRPr="00021F03">
              <w:rPr>
                <w:noProof/>
                <w:webHidden/>
              </w:rPr>
              <w:instrText xml:space="preserve"> PAGEREF _Toc53675992 \h </w:instrText>
            </w:r>
            <w:r w:rsidR="00CF3ECD" w:rsidRPr="00021F03">
              <w:rPr>
                <w:noProof/>
                <w:webHidden/>
              </w:rPr>
            </w:r>
            <w:r w:rsidR="00CF3ECD" w:rsidRPr="00021F03">
              <w:rPr>
                <w:noProof/>
                <w:webHidden/>
              </w:rPr>
              <w:fldChar w:fldCharType="separate"/>
            </w:r>
            <w:r w:rsidR="00CF3ECD" w:rsidRPr="00021F03">
              <w:rPr>
                <w:noProof/>
                <w:webHidden/>
              </w:rPr>
              <w:t>25</w:t>
            </w:r>
            <w:r w:rsidR="00CF3ECD" w:rsidRPr="00021F03">
              <w:rPr>
                <w:noProof/>
                <w:webHidden/>
              </w:rPr>
              <w:fldChar w:fldCharType="end"/>
            </w:r>
          </w:hyperlink>
        </w:p>
        <w:p w:rsidR="00CF3ECD" w:rsidRPr="00021F03" w:rsidRDefault="00DF315C" w:rsidP="00CF3ECD">
          <w:pPr>
            <w:pStyle w:val="TDC1"/>
            <w:tabs>
              <w:tab w:val="right" w:leader="dot" w:pos="8828"/>
            </w:tabs>
            <w:spacing w:line="360" w:lineRule="auto"/>
            <w:rPr>
              <w:rFonts w:eastAsiaTheme="minorEastAsia"/>
              <w:noProof/>
              <w:lang w:eastAsia="es-MX"/>
            </w:rPr>
          </w:pPr>
          <w:hyperlink w:anchor="_Toc53675993" w:history="1">
            <w:r w:rsidR="00CF3ECD" w:rsidRPr="00021F03">
              <w:rPr>
                <w:rStyle w:val="Hipervnculo"/>
                <w:rFonts w:ascii="Palatino Linotype" w:eastAsia="MS Mincho" w:hAnsi="Palatino Linotype" w:cstheme="majorBidi"/>
                <w:b/>
                <w:noProof/>
                <w:lang w:val="es-ES_tradnl" w:eastAsia="es-ES"/>
              </w:rPr>
              <w:t>TERCERO. Del planteamiento de la Litis.</w:t>
            </w:r>
            <w:r w:rsidR="00CF3ECD" w:rsidRPr="00021F03">
              <w:rPr>
                <w:noProof/>
                <w:webHidden/>
              </w:rPr>
              <w:tab/>
            </w:r>
            <w:r w:rsidR="00CF3ECD" w:rsidRPr="00021F03">
              <w:rPr>
                <w:noProof/>
                <w:webHidden/>
              </w:rPr>
              <w:fldChar w:fldCharType="begin"/>
            </w:r>
            <w:r w:rsidR="00CF3ECD" w:rsidRPr="00021F03">
              <w:rPr>
                <w:noProof/>
                <w:webHidden/>
              </w:rPr>
              <w:instrText xml:space="preserve"> PAGEREF _Toc53675993 \h </w:instrText>
            </w:r>
            <w:r w:rsidR="00CF3ECD" w:rsidRPr="00021F03">
              <w:rPr>
                <w:noProof/>
                <w:webHidden/>
              </w:rPr>
            </w:r>
            <w:r w:rsidR="00CF3ECD" w:rsidRPr="00021F03">
              <w:rPr>
                <w:noProof/>
                <w:webHidden/>
              </w:rPr>
              <w:fldChar w:fldCharType="separate"/>
            </w:r>
            <w:r w:rsidR="00CF3ECD" w:rsidRPr="00021F03">
              <w:rPr>
                <w:noProof/>
                <w:webHidden/>
              </w:rPr>
              <w:t>26</w:t>
            </w:r>
            <w:r w:rsidR="00CF3ECD" w:rsidRPr="00021F03">
              <w:rPr>
                <w:noProof/>
                <w:webHidden/>
              </w:rPr>
              <w:fldChar w:fldCharType="end"/>
            </w:r>
          </w:hyperlink>
        </w:p>
        <w:p w:rsidR="00CF3ECD" w:rsidRPr="00021F03" w:rsidRDefault="00DF315C" w:rsidP="00CF3ECD">
          <w:pPr>
            <w:pStyle w:val="TDC1"/>
            <w:tabs>
              <w:tab w:val="right" w:leader="dot" w:pos="8828"/>
            </w:tabs>
            <w:spacing w:line="360" w:lineRule="auto"/>
            <w:rPr>
              <w:rFonts w:eastAsiaTheme="minorEastAsia"/>
              <w:noProof/>
              <w:lang w:eastAsia="es-MX"/>
            </w:rPr>
          </w:pPr>
          <w:hyperlink w:anchor="_Toc53675994" w:history="1">
            <w:r w:rsidR="00CF3ECD" w:rsidRPr="00021F03">
              <w:rPr>
                <w:rStyle w:val="Hipervnculo"/>
                <w:rFonts w:ascii="Palatino Linotype" w:eastAsia="MS Gothic" w:hAnsi="Palatino Linotype" w:cstheme="majorBidi"/>
                <w:b/>
                <w:noProof/>
              </w:rPr>
              <w:t xml:space="preserve">CUARTO. </w:t>
            </w:r>
            <w:r w:rsidR="00CF3ECD" w:rsidRPr="00021F03">
              <w:rPr>
                <w:rStyle w:val="Hipervnculo"/>
                <w:rFonts w:ascii="Palatino Linotype" w:eastAsia="MS Gothic" w:hAnsi="Palatino Linotype" w:cs="Times New Roman"/>
                <w:b/>
                <w:noProof/>
              </w:rPr>
              <w:t>Del estudio y resolución del asunto.</w:t>
            </w:r>
            <w:r w:rsidR="00CF3ECD" w:rsidRPr="00021F03">
              <w:rPr>
                <w:noProof/>
                <w:webHidden/>
              </w:rPr>
              <w:tab/>
            </w:r>
            <w:r w:rsidR="00CF3ECD" w:rsidRPr="00021F03">
              <w:rPr>
                <w:noProof/>
                <w:webHidden/>
              </w:rPr>
              <w:fldChar w:fldCharType="begin"/>
            </w:r>
            <w:r w:rsidR="00CF3ECD" w:rsidRPr="00021F03">
              <w:rPr>
                <w:noProof/>
                <w:webHidden/>
              </w:rPr>
              <w:instrText xml:space="preserve"> PAGEREF _Toc53675994 \h </w:instrText>
            </w:r>
            <w:r w:rsidR="00CF3ECD" w:rsidRPr="00021F03">
              <w:rPr>
                <w:noProof/>
                <w:webHidden/>
              </w:rPr>
            </w:r>
            <w:r w:rsidR="00CF3ECD" w:rsidRPr="00021F03">
              <w:rPr>
                <w:noProof/>
                <w:webHidden/>
              </w:rPr>
              <w:fldChar w:fldCharType="separate"/>
            </w:r>
            <w:r w:rsidR="00CF3ECD" w:rsidRPr="00021F03">
              <w:rPr>
                <w:noProof/>
                <w:webHidden/>
              </w:rPr>
              <w:t>29</w:t>
            </w:r>
            <w:r w:rsidR="00CF3ECD" w:rsidRPr="00021F03">
              <w:rPr>
                <w:noProof/>
                <w:webHidden/>
              </w:rPr>
              <w:fldChar w:fldCharType="end"/>
            </w:r>
          </w:hyperlink>
        </w:p>
        <w:p w:rsidR="00CF3ECD" w:rsidRPr="00021F03" w:rsidRDefault="00DF315C" w:rsidP="00CF3ECD">
          <w:pPr>
            <w:pStyle w:val="TDC1"/>
            <w:tabs>
              <w:tab w:val="left" w:pos="660"/>
              <w:tab w:val="right" w:leader="dot" w:pos="8828"/>
            </w:tabs>
            <w:spacing w:line="360" w:lineRule="auto"/>
            <w:rPr>
              <w:rFonts w:eastAsiaTheme="minorEastAsia"/>
              <w:noProof/>
              <w:lang w:eastAsia="es-MX"/>
            </w:rPr>
          </w:pPr>
          <w:hyperlink w:anchor="_Toc53675995" w:history="1">
            <w:r w:rsidR="00CF3ECD" w:rsidRPr="00021F03">
              <w:rPr>
                <w:rStyle w:val="Hipervnculo"/>
                <w:rFonts w:ascii="Palatino Linotype" w:eastAsia="MS Mincho" w:hAnsi="Palatino Linotype" w:cs="Times New Roman"/>
                <w:b/>
                <w:noProof/>
                <w:lang w:val="es-ES_tradnl" w:eastAsia="es-ES"/>
              </w:rPr>
              <w:t>A.</w:t>
            </w:r>
            <w:r w:rsidR="00CF3ECD" w:rsidRPr="00021F03">
              <w:rPr>
                <w:rFonts w:eastAsiaTheme="minorEastAsia"/>
                <w:noProof/>
                <w:lang w:eastAsia="es-MX"/>
              </w:rPr>
              <w:tab/>
            </w:r>
            <w:r w:rsidR="00CF3ECD" w:rsidRPr="00021F03">
              <w:rPr>
                <w:rStyle w:val="Hipervnculo"/>
                <w:rFonts w:ascii="Palatino Linotype" w:eastAsia="MS Mincho" w:hAnsi="Palatino Linotype" w:cs="Times New Roman"/>
                <w:b/>
                <w:noProof/>
                <w:lang w:val="es-ES_tradnl" w:eastAsia="es-ES"/>
              </w:rPr>
              <w:t>De las respuestas entregadas</w:t>
            </w:r>
            <w:r w:rsidR="00CF3ECD" w:rsidRPr="00021F03">
              <w:rPr>
                <w:noProof/>
                <w:webHidden/>
              </w:rPr>
              <w:tab/>
            </w:r>
            <w:r w:rsidR="00CF3ECD" w:rsidRPr="00021F03">
              <w:rPr>
                <w:noProof/>
                <w:webHidden/>
              </w:rPr>
              <w:fldChar w:fldCharType="begin"/>
            </w:r>
            <w:r w:rsidR="00CF3ECD" w:rsidRPr="00021F03">
              <w:rPr>
                <w:noProof/>
                <w:webHidden/>
              </w:rPr>
              <w:instrText xml:space="preserve"> PAGEREF _Toc53675995 \h </w:instrText>
            </w:r>
            <w:r w:rsidR="00CF3ECD" w:rsidRPr="00021F03">
              <w:rPr>
                <w:noProof/>
                <w:webHidden/>
              </w:rPr>
            </w:r>
            <w:r w:rsidR="00CF3ECD" w:rsidRPr="00021F03">
              <w:rPr>
                <w:noProof/>
                <w:webHidden/>
              </w:rPr>
              <w:fldChar w:fldCharType="separate"/>
            </w:r>
            <w:r w:rsidR="00CF3ECD" w:rsidRPr="00021F03">
              <w:rPr>
                <w:noProof/>
                <w:webHidden/>
              </w:rPr>
              <w:t>32</w:t>
            </w:r>
            <w:r w:rsidR="00CF3ECD" w:rsidRPr="00021F03">
              <w:rPr>
                <w:noProof/>
                <w:webHidden/>
              </w:rPr>
              <w:fldChar w:fldCharType="end"/>
            </w:r>
          </w:hyperlink>
        </w:p>
        <w:p w:rsidR="00CF3ECD" w:rsidRPr="00021F03" w:rsidRDefault="00DF315C" w:rsidP="00CF3ECD">
          <w:pPr>
            <w:pStyle w:val="TDC1"/>
            <w:tabs>
              <w:tab w:val="left" w:pos="440"/>
              <w:tab w:val="right" w:leader="dot" w:pos="8828"/>
            </w:tabs>
            <w:spacing w:line="360" w:lineRule="auto"/>
            <w:rPr>
              <w:rFonts w:eastAsiaTheme="minorEastAsia"/>
              <w:noProof/>
              <w:lang w:eastAsia="es-MX"/>
            </w:rPr>
          </w:pPr>
          <w:hyperlink w:anchor="_Toc53675996" w:history="1">
            <w:r w:rsidR="00CF3ECD" w:rsidRPr="00021F03">
              <w:rPr>
                <w:rStyle w:val="Hipervnculo"/>
                <w:rFonts w:ascii="Palatino Linotype" w:eastAsia="MS Mincho" w:hAnsi="Palatino Linotype" w:cs="Times New Roman"/>
                <w:b/>
                <w:noProof/>
                <w:lang w:val="es-ES_tradnl" w:eastAsia="es-ES"/>
              </w:rPr>
              <w:t>B.</w:t>
            </w:r>
            <w:r w:rsidR="00CF3ECD" w:rsidRPr="00021F03">
              <w:rPr>
                <w:rFonts w:eastAsiaTheme="minorEastAsia"/>
                <w:noProof/>
                <w:lang w:eastAsia="es-MX"/>
              </w:rPr>
              <w:tab/>
            </w:r>
            <w:r w:rsidR="00CF3ECD" w:rsidRPr="00021F03">
              <w:rPr>
                <w:rStyle w:val="Hipervnculo"/>
                <w:rFonts w:ascii="Palatino Linotype" w:eastAsia="MS Mincho" w:hAnsi="Palatino Linotype" w:cs="Times New Roman"/>
                <w:b/>
                <w:noProof/>
                <w:lang w:val="es-ES_tradnl" w:eastAsia="es-ES"/>
              </w:rPr>
              <w:t>De la notoria incompetencia.</w:t>
            </w:r>
            <w:r w:rsidR="00CF3ECD" w:rsidRPr="00021F03">
              <w:rPr>
                <w:noProof/>
                <w:webHidden/>
              </w:rPr>
              <w:tab/>
            </w:r>
            <w:r w:rsidR="00CF3ECD" w:rsidRPr="00021F03">
              <w:rPr>
                <w:noProof/>
                <w:webHidden/>
              </w:rPr>
              <w:fldChar w:fldCharType="begin"/>
            </w:r>
            <w:r w:rsidR="00CF3ECD" w:rsidRPr="00021F03">
              <w:rPr>
                <w:noProof/>
                <w:webHidden/>
              </w:rPr>
              <w:instrText xml:space="preserve"> PAGEREF _Toc53675996 \h </w:instrText>
            </w:r>
            <w:r w:rsidR="00CF3ECD" w:rsidRPr="00021F03">
              <w:rPr>
                <w:noProof/>
                <w:webHidden/>
              </w:rPr>
            </w:r>
            <w:r w:rsidR="00CF3ECD" w:rsidRPr="00021F03">
              <w:rPr>
                <w:noProof/>
                <w:webHidden/>
              </w:rPr>
              <w:fldChar w:fldCharType="separate"/>
            </w:r>
            <w:r w:rsidR="00CF3ECD" w:rsidRPr="00021F03">
              <w:rPr>
                <w:noProof/>
                <w:webHidden/>
              </w:rPr>
              <w:t>32</w:t>
            </w:r>
            <w:r w:rsidR="00CF3ECD" w:rsidRPr="00021F03">
              <w:rPr>
                <w:noProof/>
                <w:webHidden/>
              </w:rPr>
              <w:fldChar w:fldCharType="end"/>
            </w:r>
          </w:hyperlink>
        </w:p>
        <w:p w:rsidR="00CF3ECD" w:rsidRPr="00021F03" w:rsidRDefault="00DF315C" w:rsidP="00CF3ECD">
          <w:pPr>
            <w:pStyle w:val="TDC1"/>
            <w:tabs>
              <w:tab w:val="left" w:pos="440"/>
              <w:tab w:val="right" w:leader="dot" w:pos="8828"/>
            </w:tabs>
            <w:spacing w:line="360" w:lineRule="auto"/>
            <w:rPr>
              <w:rFonts w:eastAsiaTheme="minorEastAsia"/>
              <w:noProof/>
              <w:lang w:eastAsia="es-MX"/>
            </w:rPr>
          </w:pPr>
          <w:hyperlink w:anchor="_Toc53675997" w:history="1">
            <w:r w:rsidR="00CF3ECD" w:rsidRPr="00021F03">
              <w:rPr>
                <w:rStyle w:val="Hipervnculo"/>
                <w:rFonts w:ascii="Palatino Linotype" w:eastAsia="MS Mincho" w:hAnsi="Palatino Linotype" w:cs="Times New Roman"/>
                <w:b/>
                <w:noProof/>
                <w:lang w:val="es-ES_tradnl" w:eastAsia="es-ES"/>
              </w:rPr>
              <w:t>C.</w:t>
            </w:r>
            <w:r w:rsidR="00CF3ECD" w:rsidRPr="00021F03">
              <w:rPr>
                <w:rFonts w:eastAsiaTheme="minorEastAsia"/>
                <w:noProof/>
                <w:lang w:eastAsia="es-MX"/>
              </w:rPr>
              <w:tab/>
            </w:r>
            <w:r w:rsidR="00CF3ECD" w:rsidRPr="00021F03">
              <w:rPr>
                <w:rStyle w:val="Hipervnculo"/>
                <w:rFonts w:ascii="Palatino Linotype" w:eastAsia="MS Mincho" w:hAnsi="Palatino Linotype" w:cs="Times New Roman"/>
                <w:b/>
                <w:noProof/>
                <w:lang w:val="es-ES_tradnl" w:eastAsia="es-ES"/>
              </w:rPr>
              <w:t>De la negativa e información incompleta</w:t>
            </w:r>
            <w:r w:rsidR="00CF3ECD" w:rsidRPr="00021F03">
              <w:rPr>
                <w:noProof/>
                <w:webHidden/>
              </w:rPr>
              <w:tab/>
            </w:r>
            <w:r w:rsidR="00CF3ECD" w:rsidRPr="00021F03">
              <w:rPr>
                <w:noProof/>
                <w:webHidden/>
              </w:rPr>
              <w:fldChar w:fldCharType="begin"/>
            </w:r>
            <w:r w:rsidR="00CF3ECD" w:rsidRPr="00021F03">
              <w:rPr>
                <w:noProof/>
                <w:webHidden/>
              </w:rPr>
              <w:instrText xml:space="preserve"> PAGEREF _Toc53675997 \h </w:instrText>
            </w:r>
            <w:r w:rsidR="00CF3ECD" w:rsidRPr="00021F03">
              <w:rPr>
                <w:noProof/>
                <w:webHidden/>
              </w:rPr>
            </w:r>
            <w:r w:rsidR="00CF3ECD" w:rsidRPr="00021F03">
              <w:rPr>
                <w:noProof/>
                <w:webHidden/>
              </w:rPr>
              <w:fldChar w:fldCharType="separate"/>
            </w:r>
            <w:r w:rsidR="00CF3ECD" w:rsidRPr="00021F03">
              <w:rPr>
                <w:noProof/>
                <w:webHidden/>
              </w:rPr>
              <w:t>40</w:t>
            </w:r>
            <w:r w:rsidR="00CF3ECD" w:rsidRPr="00021F03">
              <w:rPr>
                <w:noProof/>
                <w:webHidden/>
              </w:rPr>
              <w:fldChar w:fldCharType="end"/>
            </w:r>
          </w:hyperlink>
        </w:p>
        <w:p w:rsidR="00CF3ECD" w:rsidRPr="00021F03" w:rsidRDefault="00DF315C" w:rsidP="00CF3ECD">
          <w:pPr>
            <w:pStyle w:val="TDC1"/>
            <w:tabs>
              <w:tab w:val="right" w:leader="dot" w:pos="8828"/>
            </w:tabs>
            <w:spacing w:line="360" w:lineRule="auto"/>
            <w:rPr>
              <w:rFonts w:eastAsiaTheme="minorEastAsia"/>
              <w:noProof/>
              <w:lang w:eastAsia="es-MX"/>
            </w:rPr>
          </w:pPr>
          <w:hyperlink w:anchor="_Toc53675998" w:history="1">
            <w:r w:rsidR="00CF3ECD" w:rsidRPr="00021F03">
              <w:rPr>
                <w:rStyle w:val="Hipervnculo"/>
                <w:rFonts w:ascii="Palatino Linotype" w:eastAsia="MS Gothic" w:hAnsi="Palatino Linotype"/>
                <w:b/>
                <w:noProof/>
                <w:lang w:val="es-ES_tradnl"/>
              </w:rPr>
              <w:t>QUINTO. De la Versión Pública</w:t>
            </w:r>
            <w:r w:rsidR="00CF3ECD" w:rsidRPr="00021F03">
              <w:rPr>
                <w:noProof/>
                <w:webHidden/>
              </w:rPr>
              <w:tab/>
            </w:r>
            <w:r w:rsidR="00CF3ECD" w:rsidRPr="00021F03">
              <w:rPr>
                <w:noProof/>
                <w:webHidden/>
              </w:rPr>
              <w:fldChar w:fldCharType="begin"/>
            </w:r>
            <w:r w:rsidR="00CF3ECD" w:rsidRPr="00021F03">
              <w:rPr>
                <w:noProof/>
                <w:webHidden/>
              </w:rPr>
              <w:instrText xml:space="preserve"> PAGEREF _Toc53675998 \h </w:instrText>
            </w:r>
            <w:r w:rsidR="00CF3ECD" w:rsidRPr="00021F03">
              <w:rPr>
                <w:noProof/>
                <w:webHidden/>
              </w:rPr>
            </w:r>
            <w:r w:rsidR="00CF3ECD" w:rsidRPr="00021F03">
              <w:rPr>
                <w:noProof/>
                <w:webHidden/>
              </w:rPr>
              <w:fldChar w:fldCharType="separate"/>
            </w:r>
            <w:r w:rsidR="00CF3ECD" w:rsidRPr="00021F03">
              <w:rPr>
                <w:noProof/>
                <w:webHidden/>
              </w:rPr>
              <w:t>47</w:t>
            </w:r>
            <w:r w:rsidR="00CF3ECD" w:rsidRPr="00021F03">
              <w:rPr>
                <w:noProof/>
                <w:webHidden/>
              </w:rPr>
              <w:fldChar w:fldCharType="end"/>
            </w:r>
          </w:hyperlink>
        </w:p>
        <w:p w:rsidR="00CF3ECD" w:rsidRPr="00021F03" w:rsidRDefault="00DF315C" w:rsidP="00CF3ECD">
          <w:pPr>
            <w:pStyle w:val="TDC1"/>
            <w:tabs>
              <w:tab w:val="right" w:leader="dot" w:pos="8828"/>
            </w:tabs>
            <w:spacing w:line="360" w:lineRule="auto"/>
            <w:rPr>
              <w:rFonts w:eastAsiaTheme="minorEastAsia"/>
              <w:noProof/>
              <w:lang w:eastAsia="es-MX"/>
            </w:rPr>
          </w:pPr>
          <w:hyperlink w:anchor="_Toc53675999" w:history="1">
            <w:r w:rsidR="00CF3ECD" w:rsidRPr="00021F03">
              <w:rPr>
                <w:rStyle w:val="Hipervnculo"/>
                <w:rFonts w:ascii="Palatino Linotype" w:eastAsia="Calibri" w:hAnsi="Palatino Linotype" w:cstheme="majorBidi"/>
                <w:b/>
                <w:noProof/>
                <w:lang w:val="es-ES" w:eastAsia="es-ES"/>
              </w:rPr>
              <w:t>R E S O L U T I V O S</w:t>
            </w:r>
            <w:r w:rsidR="00CF3ECD" w:rsidRPr="00021F03">
              <w:rPr>
                <w:noProof/>
                <w:webHidden/>
              </w:rPr>
              <w:tab/>
            </w:r>
            <w:r w:rsidR="00CF3ECD" w:rsidRPr="00021F03">
              <w:rPr>
                <w:noProof/>
                <w:webHidden/>
              </w:rPr>
              <w:fldChar w:fldCharType="begin"/>
            </w:r>
            <w:r w:rsidR="00CF3ECD" w:rsidRPr="00021F03">
              <w:rPr>
                <w:noProof/>
                <w:webHidden/>
              </w:rPr>
              <w:instrText xml:space="preserve"> PAGEREF _Toc53675999 \h </w:instrText>
            </w:r>
            <w:r w:rsidR="00CF3ECD" w:rsidRPr="00021F03">
              <w:rPr>
                <w:noProof/>
                <w:webHidden/>
              </w:rPr>
            </w:r>
            <w:r w:rsidR="00CF3ECD" w:rsidRPr="00021F03">
              <w:rPr>
                <w:noProof/>
                <w:webHidden/>
              </w:rPr>
              <w:fldChar w:fldCharType="separate"/>
            </w:r>
            <w:r w:rsidR="00CF3ECD" w:rsidRPr="00021F03">
              <w:rPr>
                <w:noProof/>
                <w:webHidden/>
              </w:rPr>
              <w:t>62</w:t>
            </w:r>
            <w:r w:rsidR="00CF3ECD" w:rsidRPr="00021F03">
              <w:rPr>
                <w:noProof/>
                <w:webHidden/>
              </w:rPr>
              <w:fldChar w:fldCharType="end"/>
            </w:r>
          </w:hyperlink>
        </w:p>
        <w:p w:rsidR="00E41495" w:rsidRPr="00021F03" w:rsidRDefault="00E41495" w:rsidP="00CF3ECD">
          <w:pPr>
            <w:spacing w:after="0" w:line="360" w:lineRule="auto"/>
            <w:ind w:right="49"/>
            <w:rPr>
              <w:rFonts w:eastAsiaTheme="minorEastAsia"/>
              <w:bCs/>
              <w:sz w:val="24"/>
              <w:szCs w:val="24"/>
              <w:lang w:val="es-ES" w:eastAsia="es-ES"/>
            </w:rPr>
          </w:pPr>
          <w:r w:rsidRPr="00021F03">
            <w:rPr>
              <w:rFonts w:ascii="Palatino Linotype" w:eastAsiaTheme="minorEastAsia" w:hAnsi="Palatino Linotype"/>
              <w:b/>
              <w:bCs/>
              <w:sz w:val="24"/>
              <w:szCs w:val="24"/>
              <w:lang w:val="es-ES" w:eastAsia="es-ES"/>
            </w:rPr>
            <w:fldChar w:fldCharType="end"/>
          </w:r>
        </w:p>
      </w:sdtContent>
    </w:sdt>
    <w:p w:rsidR="00E41495" w:rsidRPr="00021F03" w:rsidRDefault="00CE6096" w:rsidP="00E41495">
      <w:pPr>
        <w:spacing w:before="240" w:after="240" w:line="360" w:lineRule="auto"/>
        <w:ind w:right="49"/>
        <w:jc w:val="both"/>
        <w:rPr>
          <w:rFonts w:ascii="Palatino Linotype" w:eastAsiaTheme="minorEastAsia" w:hAnsi="Palatino Linotype"/>
          <w:sz w:val="24"/>
          <w:szCs w:val="24"/>
          <w:lang w:val="es-ES_tradnl" w:eastAsia="es-ES"/>
        </w:rPr>
      </w:pPr>
      <w:r w:rsidRPr="00021F03">
        <w:rPr>
          <w:rFonts w:ascii="Palatino Linotype" w:eastAsiaTheme="minorEastAsia"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67730</wp:posOffset>
                </wp:positionH>
                <wp:positionV relativeFrom="paragraph">
                  <wp:posOffset>179192</wp:posOffset>
                </wp:positionV>
                <wp:extent cx="5369668" cy="1945532"/>
                <wp:effectExtent l="19050" t="19050" r="21590" b="36195"/>
                <wp:wrapNone/>
                <wp:docPr id="11" name="Conector recto 11"/>
                <wp:cNvGraphicFramePr/>
                <a:graphic xmlns:a="http://schemas.openxmlformats.org/drawingml/2006/main">
                  <a:graphicData uri="http://schemas.microsoft.com/office/word/2010/wordprocessingShape">
                    <wps:wsp>
                      <wps:cNvCnPr/>
                      <wps:spPr>
                        <a:xfrm>
                          <a:off x="0" y="0"/>
                          <a:ext cx="5369668" cy="194553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5E0E3" id="Conector recto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4.1pt" to="428.1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" strokecolor="#5b9bd5 [3204]" strokeweight="3pt">
                <v:stroke joinstyle="miter"/>
              </v:line>
            </w:pict>
          </mc:Fallback>
        </mc:AlternateContent>
      </w:r>
    </w:p>
    <w:p w:rsidR="00E41495" w:rsidRPr="00021F03" w:rsidRDefault="00E41495" w:rsidP="00E41495">
      <w:pPr>
        <w:spacing w:before="240" w:after="240" w:line="360" w:lineRule="auto"/>
        <w:ind w:right="49"/>
        <w:jc w:val="both"/>
        <w:rPr>
          <w:rFonts w:ascii="Palatino Linotype" w:eastAsiaTheme="minorEastAsia" w:hAnsi="Palatino Linotype"/>
          <w:sz w:val="24"/>
          <w:szCs w:val="24"/>
          <w:lang w:val="es-ES_tradnl" w:eastAsia="es-ES"/>
        </w:rPr>
      </w:pPr>
    </w:p>
    <w:p w:rsidR="00CE6096" w:rsidRPr="00021F03" w:rsidRDefault="00CE6096" w:rsidP="00E41495">
      <w:pPr>
        <w:spacing w:before="240" w:after="240" w:line="360" w:lineRule="auto"/>
        <w:ind w:right="49"/>
        <w:jc w:val="both"/>
        <w:rPr>
          <w:rFonts w:ascii="Palatino Linotype" w:eastAsiaTheme="minorEastAsia" w:hAnsi="Palatino Linotype"/>
          <w:sz w:val="24"/>
          <w:szCs w:val="24"/>
          <w:lang w:val="es-ES_tradnl" w:eastAsia="es-ES"/>
        </w:rPr>
      </w:pPr>
    </w:p>
    <w:p w:rsidR="00CE6096" w:rsidRPr="00021F03" w:rsidRDefault="00CE6096" w:rsidP="00E41495">
      <w:pPr>
        <w:spacing w:before="240" w:after="240" w:line="360" w:lineRule="auto"/>
        <w:ind w:right="49"/>
        <w:jc w:val="both"/>
        <w:rPr>
          <w:rFonts w:ascii="Palatino Linotype" w:eastAsiaTheme="minorEastAsia" w:hAnsi="Palatino Linotype"/>
          <w:sz w:val="24"/>
          <w:szCs w:val="24"/>
          <w:lang w:val="es-ES_tradnl" w:eastAsia="es-ES"/>
        </w:rPr>
      </w:pPr>
    </w:p>
    <w:p w:rsidR="00E41495" w:rsidRPr="00021F03" w:rsidRDefault="00E41495" w:rsidP="00E41495">
      <w:pPr>
        <w:spacing w:before="240" w:after="240" w:line="360" w:lineRule="auto"/>
        <w:ind w:right="49"/>
        <w:jc w:val="both"/>
        <w:rPr>
          <w:rFonts w:ascii="Palatino Linotype" w:eastAsiaTheme="minorEastAsia" w:hAnsi="Palatino Linotype"/>
          <w:sz w:val="24"/>
          <w:szCs w:val="24"/>
          <w:lang w:val="es-ES_tradnl" w:eastAsia="es-ES"/>
        </w:rPr>
      </w:pPr>
      <w:r w:rsidRPr="00021F03">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CF3ECD" w:rsidRPr="00021F03">
        <w:rPr>
          <w:rFonts w:ascii="Palatino Linotype" w:eastAsiaTheme="minorEastAsia" w:hAnsi="Palatino Linotype"/>
          <w:sz w:val="24"/>
          <w:szCs w:val="24"/>
          <w:lang w:val="es-ES_tradnl" w:eastAsia="es-ES"/>
        </w:rPr>
        <w:t>de fecha veintiuno (21</w:t>
      </w:r>
      <w:r w:rsidRPr="00021F03">
        <w:rPr>
          <w:rFonts w:ascii="Palatino Linotype" w:eastAsiaTheme="minorEastAsia" w:hAnsi="Palatino Linotype"/>
          <w:sz w:val="24"/>
          <w:szCs w:val="24"/>
          <w:lang w:val="es-ES_tradnl" w:eastAsia="es-ES"/>
        </w:rPr>
        <w:t>) de octubre de dos mil veinte.</w:t>
      </w:r>
    </w:p>
    <w:p w:rsidR="00E41495" w:rsidRPr="00021F03" w:rsidRDefault="00E41495" w:rsidP="00E41495">
      <w:pPr>
        <w:spacing w:before="240" w:after="360" w:line="360" w:lineRule="auto"/>
        <w:ind w:right="49"/>
        <w:jc w:val="both"/>
        <w:rPr>
          <w:rFonts w:ascii="Palatino Linotype" w:eastAsiaTheme="minorEastAsia" w:hAnsi="Palatino Linotype"/>
          <w:b/>
          <w:sz w:val="24"/>
          <w:szCs w:val="24"/>
          <w:lang w:val="es-ES_tradnl" w:eastAsia="es-ES"/>
        </w:rPr>
      </w:pPr>
      <w:r w:rsidRPr="00021F03">
        <w:rPr>
          <w:rFonts w:ascii="Palatino Linotype" w:eastAsiaTheme="minorEastAsia" w:hAnsi="Palatino Linotype"/>
          <w:b/>
          <w:sz w:val="24"/>
          <w:szCs w:val="24"/>
          <w:lang w:val="es-ES_tradnl" w:eastAsia="es-ES"/>
        </w:rPr>
        <w:t>VISTOS</w:t>
      </w:r>
      <w:r w:rsidRPr="00021F03">
        <w:rPr>
          <w:rFonts w:ascii="Palatino Linotype" w:eastAsiaTheme="minorEastAsia" w:hAnsi="Palatino Linotype"/>
          <w:sz w:val="24"/>
          <w:szCs w:val="24"/>
          <w:lang w:val="es-ES_tradnl" w:eastAsia="es-ES"/>
        </w:rPr>
        <w:t xml:space="preserve"> los expedientes electrónicos integrados con motivo de los recursos de revisión </w:t>
      </w:r>
      <w:r w:rsidRPr="00021F03">
        <w:rPr>
          <w:rFonts w:ascii="Palatino Linotype" w:eastAsiaTheme="minorEastAsia" w:hAnsi="Palatino Linotype" w:cs="Arial"/>
          <w:b/>
          <w:bCs/>
          <w:sz w:val="24"/>
          <w:szCs w:val="24"/>
          <w:lang w:val="es-ES_tradnl" w:eastAsia="es-ES"/>
        </w:rPr>
        <w:t xml:space="preserve">03638/INFOEM/IP/RR/2020, 03639/INFOEM/IP/RR/2020, 03642/INFOEM/IP/RR/2020, 03648/INFOEM/IP/RR/2020, 03649/INFOEM/IP/RR/2020, 03655/INFOEM/IP/RR/2020, 03656/INFOEM/IP/RR/2020 y 03657/INFOEM/IP/RR/2020, </w:t>
      </w:r>
      <w:r w:rsidRPr="00021F03">
        <w:rPr>
          <w:rFonts w:ascii="Palatino Linotype" w:eastAsiaTheme="minorEastAsia" w:hAnsi="Palatino Linotype"/>
          <w:sz w:val="24"/>
          <w:szCs w:val="24"/>
          <w:lang w:val="es-ES_tradnl" w:eastAsia="es-ES"/>
        </w:rPr>
        <w:t>promovidos</w:t>
      </w:r>
      <w:r w:rsidR="00592D60" w:rsidRPr="00021F03">
        <w:rPr>
          <w:rFonts w:ascii="Palatino Linotype" w:eastAsiaTheme="minorEastAsia" w:hAnsi="Palatino Linotype"/>
          <w:sz w:val="24"/>
          <w:szCs w:val="24"/>
          <w:lang w:val="es-ES_tradnl" w:eastAsia="es-ES"/>
        </w:rPr>
        <w:t xml:space="preserve"> </w:t>
      </w:r>
      <w:r w:rsidRPr="00021F03">
        <w:rPr>
          <w:rFonts w:ascii="Palatino Linotype" w:eastAsiaTheme="minorEastAsia" w:hAnsi="Palatino Linotype"/>
          <w:sz w:val="24"/>
          <w:szCs w:val="24"/>
          <w:lang w:val="es-ES_tradnl" w:eastAsia="es-ES"/>
        </w:rPr>
        <w:t>por</w:t>
      </w:r>
      <w:r w:rsidRPr="00021F03">
        <w:rPr>
          <w:rFonts w:ascii="Palatino Linotype" w:eastAsiaTheme="minorEastAsia" w:hAnsi="Palatino Linotype"/>
          <w:b/>
          <w:sz w:val="24"/>
          <w:szCs w:val="24"/>
          <w:lang w:val="es-ES_tradnl" w:eastAsia="es-ES"/>
        </w:rPr>
        <w:t xml:space="preserve"> </w:t>
      </w:r>
      <w:r w:rsidR="006B6CD5">
        <w:rPr>
          <w:rFonts w:ascii="Palatino Linotype" w:eastAsiaTheme="minorEastAsia" w:hAnsi="Palatino Linotype"/>
          <w:b/>
          <w:sz w:val="24"/>
          <w:szCs w:val="24"/>
          <w:lang w:val="es-ES_tradnl" w:eastAsia="es-ES"/>
        </w:rPr>
        <w:t xml:space="preserve">                 </w:t>
      </w:r>
      <w:r w:rsidR="006B6CD5" w:rsidRPr="006B6CD5">
        <w:rPr>
          <w:rFonts w:ascii="Palatino Linotype" w:eastAsiaTheme="minorEastAsia" w:hAnsi="Palatino Linotype"/>
          <w:b/>
          <w:sz w:val="24"/>
          <w:szCs w:val="24"/>
          <w:highlight w:val="black"/>
          <w:lang w:val="es-ES_tradnl" w:eastAsia="es-ES"/>
        </w:rPr>
        <w:t>--------------------------------</w:t>
      </w:r>
      <w:r w:rsidRPr="00021F03">
        <w:rPr>
          <w:rFonts w:ascii="Palatino Linotype" w:eastAsiaTheme="minorEastAsia" w:hAnsi="Palatino Linotype"/>
          <w:b/>
          <w:sz w:val="24"/>
          <w:szCs w:val="24"/>
          <w:lang w:val="es-ES_tradnl" w:eastAsia="es-ES"/>
        </w:rPr>
        <w:t xml:space="preserve">, </w:t>
      </w:r>
      <w:r w:rsidRPr="00021F03">
        <w:rPr>
          <w:rFonts w:ascii="Palatino Linotype" w:hAnsi="Palatino Linotype" w:cs="Arial"/>
          <w:sz w:val="24"/>
          <w:szCs w:val="24"/>
        </w:rPr>
        <w:t xml:space="preserve">identificado en su calidad de </w:t>
      </w:r>
      <w:r w:rsidRPr="00021F03">
        <w:rPr>
          <w:rFonts w:ascii="Palatino Linotype" w:hAnsi="Palatino Linotype" w:cs="Arial"/>
          <w:b/>
          <w:sz w:val="24"/>
          <w:szCs w:val="24"/>
        </w:rPr>
        <w:t xml:space="preserve">RECURRENTE, </w:t>
      </w:r>
      <w:r w:rsidRPr="00021F03">
        <w:rPr>
          <w:rFonts w:ascii="Palatino Linotype" w:eastAsiaTheme="minorEastAsia" w:hAnsi="Palatino Linotype" w:cs="Arial"/>
          <w:sz w:val="24"/>
          <w:szCs w:val="24"/>
          <w:lang w:val="es-ES_tradnl" w:eastAsia="es-ES"/>
        </w:rPr>
        <w:t xml:space="preserve">en contra de la falta de respuestas del </w:t>
      </w:r>
      <w:r w:rsidRPr="00021F03">
        <w:rPr>
          <w:rFonts w:ascii="Palatino Linotype" w:eastAsiaTheme="minorEastAsia" w:hAnsi="Palatino Linotype" w:cs="Arial"/>
          <w:b/>
          <w:sz w:val="24"/>
          <w:szCs w:val="24"/>
          <w:lang w:val="es-ES_tradnl" w:eastAsia="es-ES"/>
        </w:rPr>
        <w:t xml:space="preserve">Ayuntamiento de Valle de Chalco de Solidaridad, </w:t>
      </w:r>
      <w:r w:rsidRPr="00021F03">
        <w:rPr>
          <w:rFonts w:ascii="Palatino Linotype" w:eastAsiaTheme="minorEastAsia" w:hAnsi="Palatino Linotype"/>
          <w:sz w:val="24"/>
          <w:szCs w:val="24"/>
          <w:lang w:val="es-ES_tradnl" w:eastAsia="es-ES"/>
        </w:rPr>
        <w:t>en lo sucesivo el</w:t>
      </w:r>
      <w:r w:rsidRPr="00021F03">
        <w:rPr>
          <w:rFonts w:ascii="Palatino Linotype" w:eastAsiaTheme="minorEastAsia" w:hAnsi="Palatino Linotype"/>
          <w:b/>
          <w:sz w:val="24"/>
          <w:szCs w:val="24"/>
          <w:lang w:val="es-ES_tradnl" w:eastAsia="es-ES"/>
        </w:rPr>
        <w:t xml:space="preserve"> SUJETO OBLIGADO, </w:t>
      </w:r>
      <w:r w:rsidRPr="00021F03">
        <w:rPr>
          <w:rFonts w:ascii="Palatino Linotype" w:eastAsiaTheme="minorEastAsia" w:hAnsi="Palatino Linotype"/>
          <w:sz w:val="24"/>
          <w:szCs w:val="24"/>
          <w:lang w:val="es-ES_tradnl" w:eastAsia="es-ES"/>
        </w:rPr>
        <w:t xml:space="preserve">se procede a dictar la presente resolución, con base en los siguientes: </w:t>
      </w:r>
    </w:p>
    <w:p w:rsidR="00E41495" w:rsidRPr="00021F03" w:rsidRDefault="00E41495" w:rsidP="00E41495">
      <w:pPr>
        <w:keepNext/>
        <w:keepLines/>
        <w:spacing w:before="240" w:after="0"/>
        <w:ind w:right="49"/>
        <w:jc w:val="center"/>
        <w:outlineLvl w:val="0"/>
        <w:rPr>
          <w:rFonts w:ascii="Palatino Linotype" w:eastAsiaTheme="majorEastAsia" w:hAnsi="Palatino Linotype" w:cstheme="majorBidi"/>
          <w:b/>
          <w:sz w:val="24"/>
          <w:szCs w:val="32"/>
        </w:rPr>
      </w:pPr>
      <w:bookmarkStart w:id="0" w:name="_Toc53675989"/>
      <w:r w:rsidRPr="00021F03">
        <w:rPr>
          <w:rFonts w:ascii="Palatino Linotype" w:eastAsiaTheme="majorEastAsia" w:hAnsi="Palatino Linotype" w:cstheme="majorBidi"/>
          <w:b/>
          <w:sz w:val="24"/>
          <w:szCs w:val="32"/>
        </w:rPr>
        <w:t>A N T E C E D E N T E S</w:t>
      </w:r>
      <w:bookmarkEnd w:id="0"/>
    </w:p>
    <w:p w:rsidR="00E41495" w:rsidRPr="00021F03" w:rsidRDefault="00E41495" w:rsidP="00E41495">
      <w:pPr>
        <w:keepNext/>
        <w:keepLines/>
        <w:spacing w:before="240" w:after="0"/>
        <w:ind w:right="49"/>
        <w:jc w:val="center"/>
        <w:outlineLvl w:val="0"/>
        <w:rPr>
          <w:rFonts w:ascii="Palatino Linotype" w:eastAsiaTheme="majorEastAsia" w:hAnsi="Palatino Linotype" w:cstheme="majorBidi"/>
          <w:sz w:val="24"/>
          <w:szCs w:val="32"/>
        </w:rPr>
      </w:pPr>
    </w:p>
    <w:p w:rsidR="00E41495" w:rsidRPr="00021F03" w:rsidRDefault="00E41495" w:rsidP="00E41495">
      <w:pPr>
        <w:numPr>
          <w:ilvl w:val="0"/>
          <w:numId w:val="2"/>
        </w:numPr>
        <w:spacing w:before="240" w:after="240" w:line="360" w:lineRule="auto"/>
        <w:ind w:right="49"/>
        <w:contextualSpacing/>
        <w:jc w:val="both"/>
        <w:rPr>
          <w:rFonts w:ascii="Palatino Linotype" w:eastAsia="Calibri" w:hAnsi="Palatino Linotype" w:cs="Arial"/>
          <w:sz w:val="24"/>
          <w:szCs w:val="24"/>
          <w:lang w:val="es-ES" w:eastAsia="es-ES"/>
        </w:rPr>
      </w:pPr>
      <w:r w:rsidRPr="00021F03">
        <w:rPr>
          <w:rFonts w:ascii="Palatino Linotype" w:eastAsia="Calibri" w:hAnsi="Palatino Linotype" w:cs="Arial"/>
          <w:sz w:val="24"/>
          <w:szCs w:val="24"/>
          <w:lang w:val="es-ES" w:eastAsia="es-ES"/>
        </w:rPr>
        <w:t>El día</w:t>
      </w:r>
      <w:r w:rsidR="0080348C" w:rsidRPr="00021F03">
        <w:rPr>
          <w:rFonts w:ascii="Palatino Linotype" w:eastAsia="Calibri" w:hAnsi="Palatino Linotype" w:cs="Arial"/>
          <w:sz w:val="24"/>
          <w:szCs w:val="24"/>
          <w:lang w:val="es-ES" w:eastAsia="es-ES"/>
        </w:rPr>
        <w:t xml:space="preserve"> nueve (09) de junio y </w:t>
      </w:r>
      <w:r w:rsidRPr="00021F03">
        <w:rPr>
          <w:rFonts w:ascii="Palatino Linotype" w:eastAsia="Calibri" w:hAnsi="Palatino Linotype" w:cs="Arial"/>
          <w:sz w:val="24"/>
          <w:szCs w:val="24"/>
          <w:lang w:val="es-ES" w:eastAsia="es-ES"/>
        </w:rPr>
        <w:t>tres (03) de agosto de dos mil veinte,</w:t>
      </w:r>
      <w:r w:rsidRPr="00021F03">
        <w:rPr>
          <w:rFonts w:ascii="Palatino Linotype" w:eastAsia="Calibri" w:hAnsi="Palatino Linotype" w:cs="Times New Roman"/>
          <w:sz w:val="24"/>
          <w:szCs w:val="24"/>
          <w:lang w:val="es-ES" w:eastAsia="es-ES"/>
        </w:rPr>
        <w:t xml:space="preserve"> se</w:t>
      </w:r>
      <w:r w:rsidRPr="00021F03">
        <w:rPr>
          <w:rFonts w:ascii="Palatino Linotype" w:eastAsiaTheme="minorEastAsia" w:hAnsi="Palatino Linotype"/>
          <w:b/>
          <w:sz w:val="24"/>
          <w:lang w:val="es-ES_tradnl" w:eastAsia="es-ES"/>
        </w:rPr>
        <w:t xml:space="preserve"> </w:t>
      </w:r>
      <w:r w:rsidRPr="00021F03">
        <w:rPr>
          <w:rFonts w:ascii="Palatino Linotype" w:eastAsiaTheme="minorEastAsia" w:hAnsi="Palatino Linotype"/>
          <w:sz w:val="24"/>
          <w:lang w:val="es-ES_tradnl" w:eastAsia="es-ES"/>
        </w:rPr>
        <w:t xml:space="preserve">presentó </w:t>
      </w:r>
      <w:r w:rsidRPr="00021F03">
        <w:rPr>
          <w:rFonts w:ascii="Palatino Linotype" w:eastAsia="Calibri" w:hAnsi="Palatino Linotype" w:cs="Arial"/>
          <w:sz w:val="24"/>
          <w:szCs w:val="24"/>
          <w:lang w:val="es-ES" w:eastAsia="es-ES"/>
        </w:rPr>
        <w:t xml:space="preserve">ante el </w:t>
      </w:r>
      <w:r w:rsidRPr="00021F03">
        <w:rPr>
          <w:rFonts w:ascii="Palatino Linotype" w:eastAsia="Calibri" w:hAnsi="Palatino Linotype" w:cs="Arial"/>
          <w:b/>
          <w:sz w:val="24"/>
          <w:szCs w:val="24"/>
          <w:lang w:val="es-ES" w:eastAsia="es-ES"/>
        </w:rPr>
        <w:t>SUJETO OBLIGADO,</w:t>
      </w:r>
      <w:r w:rsidRPr="00021F03">
        <w:rPr>
          <w:rFonts w:ascii="Palatino Linotype" w:eastAsia="Calibri" w:hAnsi="Palatino Linotype" w:cs="Arial"/>
          <w:sz w:val="24"/>
          <w:szCs w:val="24"/>
          <w:lang w:val="es-ES_tradnl" w:eastAsia="es-ES"/>
        </w:rPr>
        <w:t xml:space="preserve"> vía </w:t>
      </w:r>
      <w:r w:rsidRPr="00021F03">
        <w:rPr>
          <w:rFonts w:ascii="Palatino Linotype" w:eastAsia="Calibri" w:hAnsi="Palatino Linotype" w:cs="Arial"/>
          <w:sz w:val="24"/>
          <w:szCs w:val="24"/>
          <w:lang w:val="es-ES" w:eastAsia="es-ES"/>
        </w:rPr>
        <w:t xml:space="preserve">Sistema de Acceso a la Información Mexiquense </w:t>
      </w:r>
      <w:r w:rsidRPr="00021F03">
        <w:rPr>
          <w:rFonts w:ascii="Palatino Linotype" w:eastAsia="Calibri" w:hAnsi="Palatino Linotype" w:cs="Arial"/>
          <w:b/>
          <w:sz w:val="24"/>
          <w:szCs w:val="24"/>
          <w:lang w:val="es-ES" w:eastAsia="es-ES"/>
        </w:rPr>
        <w:t>(SAIMEX)</w:t>
      </w:r>
      <w:r w:rsidRPr="00021F03">
        <w:rPr>
          <w:rFonts w:ascii="Palatino Linotype" w:eastAsia="Calibri" w:hAnsi="Palatino Linotype" w:cs="Arial"/>
          <w:sz w:val="24"/>
          <w:szCs w:val="24"/>
          <w:lang w:val="es-ES" w:eastAsia="es-ES"/>
        </w:rPr>
        <w:t>, la solicitud de información pública registrada con el número</w:t>
      </w:r>
      <w:r w:rsidRPr="00021F03">
        <w:rPr>
          <w:rFonts w:ascii="Palatino Linotype" w:eastAsia="Times New Roman" w:hAnsi="Palatino Linotype" w:cs="Arial"/>
          <w:b/>
          <w:sz w:val="24"/>
          <w:szCs w:val="24"/>
          <w:lang w:val="es-ES" w:eastAsia="es-ES"/>
        </w:rPr>
        <w:t xml:space="preserve"> </w:t>
      </w:r>
      <w:r w:rsidR="00AC4256" w:rsidRPr="00021F03">
        <w:rPr>
          <w:rFonts w:ascii="Palatino Linotype" w:eastAsia="Times New Roman" w:hAnsi="Palatino Linotype" w:cs="Arial"/>
          <w:b/>
          <w:bCs/>
          <w:sz w:val="24"/>
          <w:szCs w:val="24"/>
          <w:lang w:eastAsia="es-ES"/>
        </w:rPr>
        <w:t>00293</w:t>
      </w:r>
      <w:r w:rsidRPr="00021F03">
        <w:rPr>
          <w:rFonts w:ascii="Palatino Linotype" w:eastAsia="Times New Roman" w:hAnsi="Palatino Linotype" w:cs="Arial"/>
          <w:b/>
          <w:bCs/>
          <w:sz w:val="24"/>
          <w:szCs w:val="24"/>
          <w:lang w:eastAsia="es-ES"/>
        </w:rPr>
        <w:t>/VACHASO/IP/2020</w:t>
      </w:r>
      <w:r w:rsidR="00AC4256" w:rsidRPr="00021F03">
        <w:rPr>
          <w:rFonts w:ascii="Palatino Linotype" w:eastAsia="Times New Roman" w:hAnsi="Palatino Linotype" w:cs="Arial"/>
          <w:b/>
          <w:sz w:val="24"/>
          <w:szCs w:val="24"/>
          <w:lang w:val="es-ES" w:eastAsia="es-ES"/>
        </w:rPr>
        <w:t>, 00294</w:t>
      </w:r>
      <w:r w:rsidR="00AC4256" w:rsidRPr="00021F03">
        <w:rPr>
          <w:rFonts w:ascii="Palatino Linotype" w:hAnsi="Palatino Linotype"/>
          <w:b/>
          <w:bCs/>
          <w:sz w:val="24"/>
          <w:szCs w:val="24"/>
        </w:rPr>
        <w:t>VACHASO/IP/2020, 00295/VACHASO/IP/2020, 00296</w:t>
      </w:r>
      <w:r w:rsidRPr="00021F03">
        <w:rPr>
          <w:rFonts w:ascii="Palatino Linotype" w:hAnsi="Palatino Linotype"/>
          <w:b/>
          <w:bCs/>
          <w:sz w:val="24"/>
          <w:szCs w:val="24"/>
        </w:rPr>
        <w:t xml:space="preserve">/VACHASO/IP/2020, </w:t>
      </w:r>
      <w:r w:rsidR="00AC4256" w:rsidRPr="00021F03">
        <w:rPr>
          <w:rFonts w:ascii="Palatino Linotype" w:hAnsi="Palatino Linotype"/>
          <w:b/>
          <w:bCs/>
          <w:sz w:val="24"/>
          <w:szCs w:val="24"/>
        </w:rPr>
        <w:t>00297</w:t>
      </w:r>
      <w:r w:rsidRPr="00021F03">
        <w:rPr>
          <w:rFonts w:ascii="Palatino Linotype" w:hAnsi="Palatino Linotype"/>
          <w:b/>
          <w:bCs/>
          <w:sz w:val="24"/>
          <w:szCs w:val="24"/>
        </w:rPr>
        <w:t>/VACHASO/IP/2020</w:t>
      </w:r>
      <w:r w:rsidR="00AC4256" w:rsidRPr="00021F03">
        <w:rPr>
          <w:rFonts w:ascii="Palatino Linotype" w:hAnsi="Palatino Linotype"/>
          <w:b/>
          <w:bCs/>
          <w:sz w:val="24"/>
          <w:szCs w:val="24"/>
        </w:rPr>
        <w:t xml:space="preserve">, 00365/VACHASO/IP/2020, </w:t>
      </w:r>
      <w:r w:rsidR="00AC4256" w:rsidRPr="00021F03">
        <w:rPr>
          <w:rFonts w:ascii="Palatino Linotype" w:hAnsi="Palatino Linotype"/>
          <w:b/>
          <w:bCs/>
          <w:sz w:val="24"/>
          <w:szCs w:val="24"/>
        </w:rPr>
        <w:lastRenderedPageBreak/>
        <w:t>00366/VACHASO/IP/2020 y 00371</w:t>
      </w:r>
      <w:r w:rsidRPr="00021F03">
        <w:rPr>
          <w:rFonts w:ascii="Palatino Linotype" w:hAnsi="Palatino Linotype"/>
          <w:b/>
          <w:bCs/>
          <w:sz w:val="24"/>
          <w:szCs w:val="24"/>
        </w:rPr>
        <w:t>/VACHASO</w:t>
      </w:r>
      <w:r w:rsidRPr="00021F03">
        <w:rPr>
          <w:rFonts w:ascii="Palatino Linotype" w:eastAsia="Times New Roman" w:hAnsi="Palatino Linotype" w:cs="Arial"/>
          <w:b/>
          <w:bCs/>
          <w:sz w:val="24"/>
          <w:szCs w:val="24"/>
          <w:lang w:eastAsia="es-ES"/>
        </w:rPr>
        <w:t xml:space="preserve">/IP/2020, </w:t>
      </w:r>
      <w:r w:rsidRPr="00021F03">
        <w:rPr>
          <w:rFonts w:ascii="Palatino Linotype" w:eastAsia="Calibri" w:hAnsi="Palatino Linotype" w:cs="Arial"/>
          <w:sz w:val="24"/>
          <w:szCs w:val="24"/>
          <w:lang w:val="es-ES" w:eastAsia="es-ES"/>
        </w:rPr>
        <w:t xml:space="preserve"> mediante la cual se requirió lo siguiente:</w:t>
      </w:r>
    </w:p>
    <w:p w:rsidR="00E41495" w:rsidRPr="00021F03" w:rsidRDefault="00E41495" w:rsidP="00E41495">
      <w:pPr>
        <w:spacing w:before="240" w:after="240" w:line="360" w:lineRule="auto"/>
        <w:ind w:right="49"/>
        <w:contextualSpacing/>
        <w:jc w:val="both"/>
        <w:rPr>
          <w:rFonts w:ascii="Palatino Linotype" w:eastAsia="Calibri" w:hAnsi="Palatino Linotype" w:cs="Arial"/>
          <w:sz w:val="24"/>
          <w:szCs w:val="24"/>
          <w:lang w:val="es-ES" w:eastAsia="es-ES"/>
        </w:rPr>
      </w:pP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val="es-ES" w:eastAsia="es-ES_tradnl"/>
        </w:rPr>
      </w:pPr>
      <w:r w:rsidRPr="00021F03">
        <w:rPr>
          <w:rFonts w:ascii="Palatino Linotype" w:eastAsia="Times New Roman" w:hAnsi="Palatino Linotype" w:cs="Times New Roman"/>
          <w:b/>
          <w:bCs/>
          <w:i/>
          <w:color w:val="000000"/>
          <w:sz w:val="24"/>
          <w:szCs w:val="24"/>
          <w:lang w:eastAsia="es-ES_tradnl"/>
        </w:rPr>
        <w:t>00293/VACHASO/IP/2020</w:t>
      </w:r>
    </w:p>
    <w:p w:rsidR="00AC4256" w:rsidRPr="00021F03" w:rsidRDefault="00AC4256" w:rsidP="00E41495">
      <w:pPr>
        <w:spacing w:after="0" w:line="360" w:lineRule="auto"/>
        <w:ind w:left="567"/>
        <w:contextualSpacing/>
        <w:jc w:val="both"/>
        <w:rPr>
          <w:rFonts w:ascii="Palatino Linotype" w:eastAsia="Times New Roman" w:hAnsi="Palatino Linotype" w:cs="Times New Roman"/>
          <w:bCs/>
          <w:i/>
          <w:color w:val="000000"/>
          <w:sz w:val="24"/>
          <w:szCs w:val="24"/>
          <w:lang w:val="es-ES" w:eastAsia="es-ES_tradnl"/>
        </w:rPr>
      </w:pPr>
      <w:r w:rsidRPr="00021F03">
        <w:rPr>
          <w:rFonts w:ascii="Palatino Linotype" w:eastAsia="Times New Roman" w:hAnsi="Palatino Linotype" w:cs="Times New Roman"/>
          <w:bCs/>
          <w:i/>
          <w:color w:val="000000"/>
          <w:sz w:val="24"/>
          <w:szCs w:val="24"/>
          <w:lang w:val="es-ES" w:eastAsia="es-ES_tradnl"/>
        </w:rPr>
        <w:t>“</w:t>
      </w:r>
      <w:r w:rsidR="00D03879" w:rsidRPr="00021F03">
        <w:rPr>
          <w:rFonts w:ascii="Palatino Linotype" w:eastAsia="Times New Roman" w:hAnsi="Palatino Linotype" w:cs="Times New Roman"/>
          <w:b/>
          <w:bCs/>
          <w:i/>
          <w:color w:val="000000"/>
          <w:sz w:val="24"/>
          <w:szCs w:val="24"/>
          <w:lang w:eastAsia="es-ES_tradnl"/>
        </w:rPr>
        <w:t>ESTADO DE SITUACION FINANCIERA</w:t>
      </w:r>
      <w:r w:rsidR="00D03879" w:rsidRPr="00021F03">
        <w:rPr>
          <w:rFonts w:ascii="Palatino Linotype" w:eastAsia="Times New Roman" w:hAnsi="Palatino Linotype" w:cs="Times New Roman"/>
          <w:bCs/>
          <w:i/>
          <w:color w:val="000000"/>
          <w:sz w:val="24"/>
          <w:szCs w:val="24"/>
          <w:lang w:eastAsia="es-ES_tradnl"/>
        </w:rPr>
        <w:t xml:space="preserve">, </w:t>
      </w:r>
      <w:r w:rsidR="00D03879" w:rsidRPr="00021F03">
        <w:rPr>
          <w:rFonts w:ascii="Palatino Linotype" w:eastAsia="Times New Roman" w:hAnsi="Palatino Linotype" w:cs="Times New Roman"/>
          <w:b/>
          <w:bCs/>
          <w:i/>
          <w:color w:val="000000"/>
          <w:sz w:val="24"/>
          <w:szCs w:val="24"/>
          <w:lang w:eastAsia="es-ES_tradnl"/>
        </w:rPr>
        <w:t>ANEXO</w:t>
      </w:r>
      <w:r w:rsidR="00D03879" w:rsidRPr="00021F03">
        <w:rPr>
          <w:rFonts w:ascii="Palatino Linotype" w:eastAsia="Times New Roman" w:hAnsi="Palatino Linotype" w:cs="Times New Roman"/>
          <w:bCs/>
          <w:i/>
          <w:color w:val="000000"/>
          <w:sz w:val="24"/>
          <w:szCs w:val="24"/>
          <w:lang w:eastAsia="es-ES_tradnl"/>
        </w:rPr>
        <w:t xml:space="preserve"> AL ESTADO DE SITUACION FINANCIERA, ESTADO DE ACTIVIDADES ACUMULADO, COMPARATIVO PRESUPUESTAL DE INGRESOS, COMPARATIVO PRESUPUESTAL DE EGRESOS, DIARIO GENERAL DE POLIZAS Y NOTAS A LOS ESTADOS FINANCIEROS, TODA ESTA INFORMACION DEL MES DE </w:t>
      </w:r>
      <w:r w:rsidR="00D03879" w:rsidRPr="00021F03">
        <w:rPr>
          <w:rFonts w:ascii="Palatino Linotype" w:eastAsia="Times New Roman" w:hAnsi="Palatino Linotype" w:cs="Times New Roman"/>
          <w:bCs/>
          <w:i/>
          <w:color w:val="000000"/>
          <w:sz w:val="24"/>
          <w:szCs w:val="24"/>
          <w:u w:val="single"/>
          <w:lang w:eastAsia="es-ES_tradnl"/>
        </w:rPr>
        <w:t>ENERO DE 20</w:t>
      </w:r>
      <w:r w:rsidR="00D03879" w:rsidRPr="00021F03">
        <w:rPr>
          <w:rFonts w:ascii="Palatino Linotype" w:eastAsia="Times New Roman" w:hAnsi="Palatino Linotype" w:cs="Times New Roman"/>
          <w:bCs/>
          <w:i/>
          <w:color w:val="000000"/>
          <w:sz w:val="24"/>
          <w:szCs w:val="24"/>
          <w:lang w:eastAsia="es-ES_tradnl"/>
        </w:rPr>
        <w:t>20 DEL MUNICIPIO DE VALLE DE CHALCO SOLIDARIDAD</w:t>
      </w:r>
      <w:r w:rsidRPr="00021F03">
        <w:rPr>
          <w:rFonts w:ascii="Palatino Linotype" w:eastAsia="Times New Roman" w:hAnsi="Palatino Linotype" w:cs="Times New Roman"/>
          <w:bCs/>
          <w:i/>
          <w:color w:val="000000"/>
          <w:sz w:val="24"/>
          <w:szCs w:val="24"/>
          <w:lang w:val="es-ES" w:eastAsia="es-ES_tradnl"/>
        </w:rPr>
        <w:t>” (sic)</w:t>
      </w: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val="es-ES" w:eastAsia="es-ES_tradnl"/>
        </w:rPr>
      </w:pP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r w:rsidRPr="00021F03">
        <w:rPr>
          <w:rFonts w:ascii="Palatino Linotype" w:eastAsia="Times New Roman" w:hAnsi="Palatino Linotype" w:cs="Times New Roman"/>
          <w:b/>
          <w:bCs/>
          <w:i/>
          <w:color w:val="000000"/>
          <w:sz w:val="24"/>
          <w:szCs w:val="24"/>
          <w:lang w:val="es-ES" w:eastAsia="es-ES_tradnl"/>
        </w:rPr>
        <w:t>00294</w:t>
      </w:r>
      <w:r w:rsidRPr="00021F03">
        <w:rPr>
          <w:rFonts w:ascii="Palatino Linotype" w:eastAsia="Times New Roman" w:hAnsi="Palatino Linotype" w:cs="Times New Roman"/>
          <w:b/>
          <w:bCs/>
          <w:i/>
          <w:color w:val="000000"/>
          <w:sz w:val="24"/>
          <w:szCs w:val="24"/>
          <w:lang w:eastAsia="es-ES_tradnl"/>
        </w:rPr>
        <w:t>VACHASO/IP/2020</w:t>
      </w:r>
    </w:p>
    <w:p w:rsidR="00AC4256" w:rsidRPr="00021F03" w:rsidRDefault="00AC4256" w:rsidP="00E41495">
      <w:pPr>
        <w:spacing w:after="0" w:line="360" w:lineRule="auto"/>
        <w:ind w:left="567"/>
        <w:contextualSpacing/>
        <w:jc w:val="both"/>
        <w:rPr>
          <w:rFonts w:ascii="Palatino Linotype" w:eastAsia="Times New Roman" w:hAnsi="Palatino Linotype" w:cs="Times New Roman"/>
          <w:bCs/>
          <w:i/>
          <w:color w:val="000000"/>
          <w:sz w:val="24"/>
          <w:szCs w:val="24"/>
          <w:lang w:eastAsia="es-ES_tradnl"/>
        </w:rPr>
      </w:pPr>
      <w:r w:rsidRPr="00021F03">
        <w:rPr>
          <w:rFonts w:ascii="Palatino Linotype" w:eastAsia="Times New Roman" w:hAnsi="Palatino Linotype" w:cs="Times New Roman"/>
          <w:bCs/>
          <w:i/>
          <w:color w:val="000000"/>
          <w:sz w:val="24"/>
          <w:szCs w:val="24"/>
          <w:lang w:eastAsia="es-ES_tradnl"/>
        </w:rPr>
        <w:t>“</w:t>
      </w:r>
      <w:r w:rsidR="00D03879" w:rsidRPr="00021F03">
        <w:rPr>
          <w:rFonts w:ascii="Palatino Linotype" w:eastAsia="Times New Roman" w:hAnsi="Palatino Linotype" w:cs="Times New Roman"/>
          <w:bCs/>
          <w:i/>
          <w:color w:val="000000"/>
          <w:sz w:val="24"/>
          <w:szCs w:val="24"/>
          <w:lang w:eastAsia="es-ES_tradnl"/>
        </w:rPr>
        <w:t xml:space="preserve">ESTADO DE SITUACION FINANCIERA, ANEXO AL ESTADO DE SITUACION FINANCIERA, ESTADO DE ACTIVIDADES ACUMULADO, COMPARATIVO PRESUPUESTAL DE INGRESOS, COMPARATIVO PRESUPUESTAL DE EGRESOS, DIARIO GENERAL DE POLIZAS Y NOTAS A LOS ESTADOS FINANCIEROS, TODA ESTA INFORMACION DEL MES DE </w:t>
      </w:r>
      <w:r w:rsidR="00D03879" w:rsidRPr="00021F03">
        <w:rPr>
          <w:rFonts w:ascii="Palatino Linotype" w:eastAsia="Times New Roman" w:hAnsi="Palatino Linotype" w:cs="Times New Roman"/>
          <w:bCs/>
          <w:i/>
          <w:color w:val="000000"/>
          <w:sz w:val="24"/>
          <w:szCs w:val="24"/>
          <w:u w:val="single"/>
          <w:lang w:eastAsia="es-ES_tradnl"/>
        </w:rPr>
        <w:t>FEBRERO DE 2020</w:t>
      </w:r>
      <w:r w:rsidR="00D03879" w:rsidRPr="00021F03">
        <w:rPr>
          <w:rFonts w:ascii="Palatino Linotype" w:eastAsia="Times New Roman" w:hAnsi="Palatino Linotype" w:cs="Times New Roman"/>
          <w:bCs/>
          <w:i/>
          <w:color w:val="000000"/>
          <w:sz w:val="24"/>
          <w:szCs w:val="24"/>
          <w:lang w:eastAsia="es-ES_tradnl"/>
        </w:rPr>
        <w:t xml:space="preserve"> DEL MUNICIPIO DE VALLE DE CHALCO SOLIDARIDAD</w:t>
      </w:r>
      <w:r w:rsidRPr="00021F03">
        <w:rPr>
          <w:rFonts w:ascii="Palatino Linotype" w:eastAsia="Times New Roman" w:hAnsi="Palatino Linotype" w:cs="Times New Roman"/>
          <w:bCs/>
          <w:i/>
          <w:color w:val="000000"/>
          <w:sz w:val="24"/>
          <w:szCs w:val="24"/>
          <w:lang w:eastAsia="es-ES_tradnl"/>
        </w:rPr>
        <w:t>”</w:t>
      </w:r>
      <w:r w:rsidR="00D03879" w:rsidRPr="00021F03">
        <w:rPr>
          <w:rFonts w:ascii="Palatino Linotype" w:eastAsia="Times New Roman" w:hAnsi="Palatino Linotype" w:cs="Times New Roman"/>
          <w:bCs/>
          <w:i/>
          <w:color w:val="000000"/>
          <w:sz w:val="24"/>
          <w:szCs w:val="24"/>
          <w:lang w:eastAsia="es-ES_tradnl"/>
        </w:rPr>
        <w:t xml:space="preserve"> </w:t>
      </w:r>
      <w:r w:rsidRPr="00021F03">
        <w:rPr>
          <w:rFonts w:ascii="Palatino Linotype" w:eastAsia="Times New Roman" w:hAnsi="Palatino Linotype" w:cs="Times New Roman"/>
          <w:bCs/>
          <w:i/>
          <w:color w:val="000000"/>
          <w:sz w:val="24"/>
          <w:szCs w:val="24"/>
          <w:lang w:eastAsia="es-ES_tradnl"/>
        </w:rPr>
        <w:t>(sic)</w:t>
      </w: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r w:rsidRPr="00021F03">
        <w:rPr>
          <w:rFonts w:ascii="Palatino Linotype" w:eastAsia="Times New Roman" w:hAnsi="Palatino Linotype" w:cs="Times New Roman"/>
          <w:b/>
          <w:bCs/>
          <w:i/>
          <w:color w:val="000000"/>
          <w:sz w:val="24"/>
          <w:szCs w:val="24"/>
          <w:lang w:eastAsia="es-ES_tradnl"/>
        </w:rPr>
        <w:t>00295/VACHASO/IP/2020</w:t>
      </w: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r w:rsidRPr="00021F03">
        <w:rPr>
          <w:rFonts w:ascii="Palatino Linotype" w:eastAsia="Times New Roman" w:hAnsi="Palatino Linotype" w:cs="Times New Roman"/>
          <w:bCs/>
          <w:i/>
          <w:color w:val="000000"/>
          <w:sz w:val="24"/>
          <w:szCs w:val="24"/>
          <w:lang w:eastAsia="es-ES_tradnl"/>
        </w:rPr>
        <w:lastRenderedPageBreak/>
        <w:t>“</w:t>
      </w:r>
      <w:r w:rsidR="00D03879" w:rsidRPr="00021F03">
        <w:rPr>
          <w:rFonts w:ascii="Palatino Linotype" w:eastAsia="Times New Roman" w:hAnsi="Palatino Linotype" w:cs="Times New Roman"/>
          <w:bCs/>
          <w:i/>
          <w:color w:val="000000"/>
          <w:sz w:val="24"/>
          <w:szCs w:val="24"/>
          <w:lang w:eastAsia="es-ES_tradnl"/>
        </w:rPr>
        <w:t xml:space="preserve">ITUACION FINANCIERA, ANEXO AL ESTADO DE SITUACION FINANCIERA, ESTADO DE ACTIVIDADES ACUMULADO, COMPARATIVO PRESUPUESTAL DE INGRESOS, COMPARATIVO PRESUPUESTAL DE EGRESOS, DIARIO GENERAL DE POLIZAS Y NOTAS A LOS ESTADOS FINANCIEROS, TODA ESTA INFORMACION DEL MES DE </w:t>
      </w:r>
      <w:r w:rsidR="00D03879" w:rsidRPr="00021F03">
        <w:rPr>
          <w:rFonts w:ascii="Palatino Linotype" w:eastAsia="Times New Roman" w:hAnsi="Palatino Linotype" w:cs="Times New Roman"/>
          <w:bCs/>
          <w:i/>
          <w:color w:val="000000"/>
          <w:sz w:val="24"/>
          <w:szCs w:val="24"/>
          <w:u w:val="single"/>
          <w:lang w:eastAsia="es-ES_tradnl"/>
        </w:rPr>
        <w:t>MARZO DE 202</w:t>
      </w:r>
      <w:r w:rsidR="00D03879" w:rsidRPr="00021F03">
        <w:rPr>
          <w:rFonts w:ascii="Palatino Linotype" w:eastAsia="Times New Roman" w:hAnsi="Palatino Linotype" w:cs="Times New Roman"/>
          <w:bCs/>
          <w:i/>
          <w:color w:val="000000"/>
          <w:sz w:val="24"/>
          <w:szCs w:val="24"/>
          <w:lang w:eastAsia="es-ES_tradnl"/>
        </w:rPr>
        <w:t>0 DEL MUNICIPIO DE VALLE DE CHALCO SOLIDARIDAD</w:t>
      </w:r>
      <w:r w:rsidRPr="00021F03">
        <w:rPr>
          <w:rFonts w:ascii="Palatino Linotype" w:eastAsia="Times New Roman" w:hAnsi="Palatino Linotype" w:cs="Times New Roman"/>
          <w:bCs/>
          <w:i/>
          <w:color w:val="000000"/>
          <w:sz w:val="24"/>
          <w:szCs w:val="24"/>
          <w:lang w:eastAsia="es-ES_tradnl"/>
        </w:rPr>
        <w:t>”</w:t>
      </w:r>
      <w:r w:rsidR="00D03879" w:rsidRPr="00021F03">
        <w:rPr>
          <w:rFonts w:ascii="Palatino Linotype" w:eastAsia="Times New Roman" w:hAnsi="Palatino Linotype" w:cs="Times New Roman"/>
          <w:bCs/>
          <w:i/>
          <w:color w:val="000000"/>
          <w:sz w:val="24"/>
          <w:szCs w:val="24"/>
          <w:lang w:eastAsia="es-ES_tradnl"/>
        </w:rPr>
        <w:t xml:space="preserve"> </w:t>
      </w:r>
      <w:r w:rsidRPr="00021F03">
        <w:rPr>
          <w:rFonts w:ascii="Palatino Linotype" w:eastAsia="Times New Roman" w:hAnsi="Palatino Linotype" w:cs="Times New Roman"/>
          <w:bCs/>
          <w:i/>
          <w:color w:val="000000"/>
          <w:sz w:val="24"/>
          <w:szCs w:val="24"/>
          <w:lang w:eastAsia="es-ES_tradnl"/>
        </w:rPr>
        <w:t>(sic</w:t>
      </w:r>
      <w:r w:rsidRPr="00021F03">
        <w:rPr>
          <w:rFonts w:ascii="Palatino Linotype" w:eastAsia="Times New Roman" w:hAnsi="Palatino Linotype" w:cs="Times New Roman"/>
          <w:b/>
          <w:bCs/>
          <w:i/>
          <w:color w:val="000000"/>
          <w:sz w:val="24"/>
          <w:szCs w:val="24"/>
          <w:lang w:eastAsia="es-ES_tradnl"/>
        </w:rPr>
        <w:t>)</w:t>
      </w: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r w:rsidRPr="00021F03">
        <w:rPr>
          <w:rFonts w:ascii="Palatino Linotype" w:eastAsia="Times New Roman" w:hAnsi="Palatino Linotype" w:cs="Times New Roman"/>
          <w:b/>
          <w:bCs/>
          <w:i/>
          <w:color w:val="000000"/>
          <w:sz w:val="24"/>
          <w:szCs w:val="24"/>
          <w:lang w:eastAsia="es-ES_tradnl"/>
        </w:rPr>
        <w:t>00296/VACHASO/IP/2020</w:t>
      </w:r>
    </w:p>
    <w:p w:rsidR="00AC4256" w:rsidRPr="00021F03" w:rsidRDefault="00AC4256" w:rsidP="00E41495">
      <w:pPr>
        <w:spacing w:after="0" w:line="360" w:lineRule="auto"/>
        <w:ind w:left="567"/>
        <w:contextualSpacing/>
        <w:jc w:val="both"/>
        <w:rPr>
          <w:rFonts w:ascii="Palatino Linotype" w:eastAsia="Times New Roman" w:hAnsi="Palatino Linotype" w:cs="Times New Roman"/>
          <w:bCs/>
          <w:i/>
          <w:color w:val="000000"/>
          <w:sz w:val="24"/>
          <w:szCs w:val="24"/>
          <w:lang w:eastAsia="es-ES_tradnl"/>
        </w:rPr>
      </w:pPr>
      <w:r w:rsidRPr="00021F03">
        <w:rPr>
          <w:rFonts w:ascii="Palatino Linotype" w:eastAsia="Times New Roman" w:hAnsi="Palatino Linotype" w:cs="Times New Roman"/>
          <w:bCs/>
          <w:i/>
          <w:color w:val="000000"/>
          <w:sz w:val="24"/>
          <w:szCs w:val="24"/>
          <w:lang w:eastAsia="es-ES_tradnl"/>
        </w:rPr>
        <w:t>“</w:t>
      </w:r>
      <w:r w:rsidR="00D03879" w:rsidRPr="00021F03">
        <w:rPr>
          <w:rFonts w:ascii="Palatino Linotype" w:eastAsia="Times New Roman" w:hAnsi="Palatino Linotype" w:cs="Times New Roman"/>
          <w:bCs/>
          <w:i/>
          <w:color w:val="000000"/>
          <w:sz w:val="24"/>
          <w:szCs w:val="24"/>
          <w:lang w:eastAsia="es-ES_tradnl"/>
        </w:rPr>
        <w:t xml:space="preserve">ESTADO DE SITUACION FINANCIERA, ANEXO AL ESTADO DE SITUACION FINANCIERA, ESTADO DE ACTIVIDADES ACUMULADO, COMPARATIVO PRESUPUESTAL DE INGRESOS, COMPARATIVO PRESUPUESTAL DE EGRESOS, DIARIO GENERAL DE POLIZAS Y NOTAS A LOS ESTADOS FINANCIEROS, TODA ESTA INFORMACION DEL MES DE </w:t>
      </w:r>
      <w:r w:rsidR="00D03879" w:rsidRPr="00021F03">
        <w:rPr>
          <w:rFonts w:ascii="Palatino Linotype" w:eastAsia="Times New Roman" w:hAnsi="Palatino Linotype" w:cs="Times New Roman"/>
          <w:bCs/>
          <w:i/>
          <w:color w:val="000000"/>
          <w:sz w:val="24"/>
          <w:szCs w:val="24"/>
          <w:u w:val="single"/>
          <w:lang w:eastAsia="es-ES_tradnl"/>
        </w:rPr>
        <w:t>ABRIL DE 202</w:t>
      </w:r>
      <w:r w:rsidR="00D03879" w:rsidRPr="00021F03">
        <w:rPr>
          <w:rFonts w:ascii="Palatino Linotype" w:eastAsia="Times New Roman" w:hAnsi="Palatino Linotype" w:cs="Times New Roman"/>
          <w:bCs/>
          <w:i/>
          <w:color w:val="000000"/>
          <w:sz w:val="24"/>
          <w:szCs w:val="24"/>
          <w:lang w:eastAsia="es-ES_tradnl"/>
        </w:rPr>
        <w:t>0 DEL MUNICIPIO DE VALLE DE CHALCO SOLIDARIDAD</w:t>
      </w:r>
      <w:r w:rsidRPr="00021F03">
        <w:rPr>
          <w:rFonts w:ascii="Palatino Linotype" w:eastAsia="Times New Roman" w:hAnsi="Palatino Linotype" w:cs="Times New Roman"/>
          <w:bCs/>
          <w:i/>
          <w:color w:val="000000"/>
          <w:sz w:val="24"/>
          <w:szCs w:val="24"/>
          <w:lang w:eastAsia="es-ES_tradnl"/>
        </w:rPr>
        <w:t>”</w:t>
      </w:r>
      <w:r w:rsidR="00D03879" w:rsidRPr="00021F03">
        <w:rPr>
          <w:rFonts w:ascii="Palatino Linotype" w:eastAsia="Times New Roman" w:hAnsi="Palatino Linotype" w:cs="Times New Roman"/>
          <w:bCs/>
          <w:i/>
          <w:color w:val="000000"/>
          <w:sz w:val="24"/>
          <w:szCs w:val="24"/>
          <w:lang w:eastAsia="es-ES_tradnl"/>
        </w:rPr>
        <w:t xml:space="preserve"> </w:t>
      </w:r>
      <w:r w:rsidRPr="00021F03">
        <w:rPr>
          <w:rFonts w:ascii="Palatino Linotype" w:eastAsia="Times New Roman" w:hAnsi="Palatino Linotype" w:cs="Times New Roman"/>
          <w:bCs/>
          <w:i/>
          <w:color w:val="000000"/>
          <w:sz w:val="24"/>
          <w:szCs w:val="24"/>
          <w:lang w:eastAsia="es-ES_tradnl"/>
        </w:rPr>
        <w:t>(sic)</w:t>
      </w: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r w:rsidRPr="00021F03">
        <w:rPr>
          <w:rFonts w:ascii="Palatino Linotype" w:eastAsia="Times New Roman" w:hAnsi="Palatino Linotype" w:cs="Times New Roman"/>
          <w:b/>
          <w:bCs/>
          <w:i/>
          <w:color w:val="000000"/>
          <w:sz w:val="24"/>
          <w:szCs w:val="24"/>
          <w:lang w:eastAsia="es-ES_tradnl"/>
        </w:rPr>
        <w:t>00297/VACHASO/IP/2020</w:t>
      </w:r>
    </w:p>
    <w:p w:rsidR="00AC4256" w:rsidRPr="00021F03" w:rsidRDefault="00AC4256" w:rsidP="00E41495">
      <w:pPr>
        <w:spacing w:after="0" w:line="360" w:lineRule="auto"/>
        <w:ind w:left="567"/>
        <w:contextualSpacing/>
        <w:jc w:val="both"/>
        <w:rPr>
          <w:rFonts w:ascii="Palatino Linotype" w:eastAsia="Times New Roman" w:hAnsi="Palatino Linotype" w:cs="Times New Roman"/>
          <w:bCs/>
          <w:i/>
          <w:color w:val="000000"/>
          <w:sz w:val="24"/>
          <w:szCs w:val="24"/>
          <w:lang w:eastAsia="es-ES_tradnl"/>
        </w:rPr>
      </w:pPr>
      <w:r w:rsidRPr="00021F03">
        <w:rPr>
          <w:rFonts w:ascii="Palatino Linotype" w:eastAsia="Times New Roman" w:hAnsi="Palatino Linotype" w:cs="Times New Roman"/>
          <w:bCs/>
          <w:i/>
          <w:color w:val="000000"/>
          <w:sz w:val="24"/>
          <w:szCs w:val="24"/>
          <w:lang w:eastAsia="es-ES_tradnl"/>
        </w:rPr>
        <w:t>“</w:t>
      </w:r>
      <w:r w:rsidR="00D03879" w:rsidRPr="00021F03">
        <w:rPr>
          <w:rFonts w:ascii="Palatino Linotype" w:eastAsia="Times New Roman" w:hAnsi="Palatino Linotype" w:cs="Times New Roman"/>
          <w:bCs/>
          <w:i/>
          <w:color w:val="000000"/>
          <w:sz w:val="24"/>
          <w:szCs w:val="24"/>
          <w:lang w:eastAsia="es-ES_tradnl"/>
        </w:rPr>
        <w:t xml:space="preserve">ESTADO DE SITUACION FINANCIERA, ANEXO AL ESTADO DE SITUACION FINANCIERA, ESTADO DE ACTIVIDADES ACUMULADO, COMPARATIVO PRESUPUESTAL DE INGRESOS, COMPARATIVO PRESUPUESTAL DE EGRESOS, DIARIO GENERAL DE POLIZAS Y NOTAS A LOS ESTADOS FINANCIEROS, TODA ESTA INFORMACION DEL MES DE </w:t>
      </w:r>
      <w:r w:rsidR="00D03879" w:rsidRPr="00021F03">
        <w:rPr>
          <w:rFonts w:ascii="Palatino Linotype" w:eastAsia="Times New Roman" w:hAnsi="Palatino Linotype" w:cs="Times New Roman"/>
          <w:bCs/>
          <w:i/>
          <w:color w:val="000000"/>
          <w:sz w:val="24"/>
          <w:szCs w:val="24"/>
          <w:u w:val="single"/>
          <w:lang w:eastAsia="es-ES_tradnl"/>
        </w:rPr>
        <w:lastRenderedPageBreak/>
        <w:t>MAYO DE 2020</w:t>
      </w:r>
      <w:r w:rsidR="00D03879" w:rsidRPr="00021F03">
        <w:rPr>
          <w:rFonts w:ascii="Palatino Linotype" w:eastAsia="Times New Roman" w:hAnsi="Palatino Linotype" w:cs="Times New Roman"/>
          <w:bCs/>
          <w:i/>
          <w:color w:val="000000"/>
          <w:sz w:val="24"/>
          <w:szCs w:val="24"/>
          <w:lang w:eastAsia="es-ES_tradnl"/>
        </w:rPr>
        <w:t xml:space="preserve"> DEL MUNICIPIO DE VALLE DE CHALCO SOLIDARIDAD</w:t>
      </w:r>
      <w:r w:rsidRPr="00021F03">
        <w:rPr>
          <w:rFonts w:ascii="Palatino Linotype" w:eastAsia="Times New Roman" w:hAnsi="Palatino Linotype" w:cs="Times New Roman"/>
          <w:bCs/>
          <w:i/>
          <w:color w:val="000000"/>
          <w:sz w:val="24"/>
          <w:szCs w:val="24"/>
          <w:lang w:eastAsia="es-ES_tradnl"/>
        </w:rPr>
        <w:t>”</w:t>
      </w:r>
      <w:r w:rsidR="00D03879" w:rsidRPr="00021F03">
        <w:rPr>
          <w:rFonts w:ascii="Palatino Linotype" w:eastAsia="Times New Roman" w:hAnsi="Palatino Linotype" w:cs="Times New Roman"/>
          <w:bCs/>
          <w:i/>
          <w:color w:val="000000"/>
          <w:sz w:val="24"/>
          <w:szCs w:val="24"/>
          <w:lang w:eastAsia="es-ES_tradnl"/>
        </w:rPr>
        <w:t xml:space="preserve"> </w:t>
      </w:r>
      <w:r w:rsidRPr="00021F03">
        <w:rPr>
          <w:rFonts w:ascii="Palatino Linotype" w:eastAsia="Times New Roman" w:hAnsi="Palatino Linotype" w:cs="Times New Roman"/>
          <w:bCs/>
          <w:i/>
          <w:color w:val="000000"/>
          <w:sz w:val="24"/>
          <w:szCs w:val="24"/>
          <w:lang w:eastAsia="es-ES_tradnl"/>
        </w:rPr>
        <w:t>(sic)</w:t>
      </w: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r w:rsidRPr="00021F03">
        <w:rPr>
          <w:rFonts w:ascii="Palatino Linotype" w:eastAsia="Times New Roman" w:hAnsi="Palatino Linotype" w:cs="Times New Roman"/>
          <w:b/>
          <w:bCs/>
          <w:i/>
          <w:color w:val="000000"/>
          <w:sz w:val="24"/>
          <w:szCs w:val="24"/>
          <w:lang w:eastAsia="es-ES_tradnl"/>
        </w:rPr>
        <w:t>00365/VACHASO/IP/2020</w:t>
      </w:r>
    </w:p>
    <w:p w:rsidR="00AC4256" w:rsidRPr="00021F03" w:rsidRDefault="00AC4256" w:rsidP="00E41495">
      <w:pPr>
        <w:spacing w:after="0" w:line="360" w:lineRule="auto"/>
        <w:ind w:left="567"/>
        <w:contextualSpacing/>
        <w:jc w:val="both"/>
        <w:rPr>
          <w:rFonts w:ascii="Palatino Linotype" w:eastAsia="Times New Roman" w:hAnsi="Palatino Linotype" w:cs="Times New Roman"/>
          <w:bCs/>
          <w:i/>
          <w:color w:val="000000"/>
          <w:sz w:val="24"/>
          <w:szCs w:val="24"/>
          <w:lang w:eastAsia="es-ES_tradnl"/>
        </w:rPr>
      </w:pPr>
      <w:r w:rsidRPr="00021F03">
        <w:rPr>
          <w:rFonts w:ascii="Palatino Linotype" w:eastAsia="Times New Roman" w:hAnsi="Palatino Linotype" w:cs="Times New Roman"/>
          <w:bCs/>
          <w:i/>
          <w:color w:val="000000"/>
          <w:sz w:val="24"/>
          <w:szCs w:val="24"/>
          <w:lang w:eastAsia="es-ES_tradnl"/>
        </w:rPr>
        <w:t xml:space="preserve">“ESTADO DE SITUACION FINANCIERA, ANEXO AL ESTADO DE SITUACION FINANCIERA, ESTADO DE ACTIVIDADES ACUMULADO, COMPARATIVO PRESUPUESTAL DE INGRESOS, COMPARATIVO PRESUPUESTAL DE EGRESOS, DIARIO GENERAL DE POLIZAS Y NOTAS A LOS ESTADOS FINANCIEROS, TODA ESTA INFORMACION DEL MES DE </w:t>
      </w:r>
      <w:r w:rsidRPr="00021F03">
        <w:rPr>
          <w:rFonts w:ascii="Palatino Linotype" w:eastAsia="Times New Roman" w:hAnsi="Palatino Linotype" w:cs="Times New Roman"/>
          <w:bCs/>
          <w:i/>
          <w:color w:val="000000"/>
          <w:sz w:val="24"/>
          <w:szCs w:val="24"/>
          <w:u w:val="single"/>
          <w:lang w:eastAsia="es-ES_tradnl"/>
        </w:rPr>
        <w:t>JUNIO DE 2020</w:t>
      </w:r>
      <w:r w:rsidRPr="00021F03">
        <w:rPr>
          <w:rFonts w:ascii="Palatino Linotype" w:eastAsia="Times New Roman" w:hAnsi="Palatino Linotype" w:cs="Times New Roman"/>
          <w:bCs/>
          <w:i/>
          <w:color w:val="000000"/>
          <w:sz w:val="24"/>
          <w:szCs w:val="24"/>
          <w:lang w:eastAsia="es-ES_tradnl"/>
        </w:rPr>
        <w:t xml:space="preserve"> DEL MUNICIPIO DE VALLE DE CHALCO SOLIDARIDAD” (sic)</w:t>
      </w: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r w:rsidRPr="00021F03">
        <w:rPr>
          <w:rFonts w:ascii="Palatino Linotype" w:eastAsia="Times New Roman" w:hAnsi="Palatino Linotype" w:cs="Times New Roman"/>
          <w:b/>
          <w:bCs/>
          <w:i/>
          <w:color w:val="000000"/>
          <w:sz w:val="24"/>
          <w:szCs w:val="24"/>
          <w:lang w:eastAsia="es-ES_tradnl"/>
        </w:rPr>
        <w:t xml:space="preserve">00366/VACHASO/IP/2020 </w:t>
      </w: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r w:rsidRPr="00021F03">
        <w:rPr>
          <w:rFonts w:ascii="Palatino Linotype" w:eastAsia="Times New Roman" w:hAnsi="Palatino Linotype" w:cs="Times New Roman"/>
          <w:bCs/>
          <w:i/>
          <w:color w:val="000000"/>
          <w:sz w:val="24"/>
          <w:szCs w:val="24"/>
          <w:lang w:eastAsia="es-ES_tradnl"/>
        </w:rPr>
        <w:t xml:space="preserve">“ESTADO DE SITUACION FINANCIERA, ANEXO AL ESTADO DE SITUACION FINANCIERA, ESTADO DE ACTIVIDADES ACUMULADO, COMPARATIVO PRESUPUESTAL DE INGRESOS, COMPARATIVO PRESUPUESTAL DE EGRESOS, DIARIO GENERAL DE POLIZAS Y NOTAS A LOS ESTADOS FINANCIEROS, TODA ESTA INFORMACION DEL MES DE </w:t>
      </w:r>
      <w:r w:rsidRPr="00021F03">
        <w:rPr>
          <w:rFonts w:ascii="Palatino Linotype" w:eastAsia="Times New Roman" w:hAnsi="Palatino Linotype" w:cs="Times New Roman"/>
          <w:bCs/>
          <w:i/>
          <w:color w:val="000000"/>
          <w:sz w:val="24"/>
          <w:szCs w:val="24"/>
          <w:u w:val="single"/>
          <w:lang w:eastAsia="es-ES_tradnl"/>
        </w:rPr>
        <w:t>JULIO DE 2020</w:t>
      </w:r>
      <w:r w:rsidRPr="00021F03">
        <w:rPr>
          <w:rFonts w:ascii="Palatino Linotype" w:eastAsia="Times New Roman" w:hAnsi="Palatino Linotype" w:cs="Times New Roman"/>
          <w:bCs/>
          <w:i/>
          <w:color w:val="000000"/>
          <w:sz w:val="24"/>
          <w:szCs w:val="24"/>
          <w:lang w:eastAsia="es-ES_tradnl"/>
        </w:rPr>
        <w:t xml:space="preserve"> </w:t>
      </w:r>
      <w:r w:rsidRPr="00021F03">
        <w:rPr>
          <w:rFonts w:ascii="Palatino Linotype" w:eastAsia="Times New Roman" w:hAnsi="Palatino Linotype" w:cs="Times New Roman"/>
          <w:b/>
          <w:bCs/>
          <w:i/>
          <w:color w:val="000000"/>
          <w:sz w:val="24"/>
          <w:szCs w:val="24"/>
          <w:lang w:eastAsia="es-ES_tradnl"/>
        </w:rPr>
        <w:t>DEL MUNICIPIO DE VALLE</w:t>
      </w:r>
      <w:r w:rsidRPr="00021F03">
        <w:rPr>
          <w:rFonts w:ascii="Palatino Linotype" w:eastAsia="Times New Roman" w:hAnsi="Palatino Linotype" w:cs="Times New Roman"/>
          <w:bCs/>
          <w:i/>
          <w:color w:val="000000"/>
          <w:sz w:val="24"/>
          <w:szCs w:val="24"/>
          <w:lang w:eastAsia="es-ES_tradnl"/>
        </w:rPr>
        <w:t xml:space="preserve"> DE CHALCO SOLIDARIDAD” (sic</w:t>
      </w:r>
      <w:r w:rsidRPr="00021F03">
        <w:rPr>
          <w:rFonts w:ascii="Palatino Linotype" w:eastAsia="Times New Roman" w:hAnsi="Palatino Linotype" w:cs="Times New Roman"/>
          <w:b/>
          <w:bCs/>
          <w:i/>
          <w:color w:val="000000"/>
          <w:sz w:val="24"/>
          <w:szCs w:val="24"/>
          <w:lang w:eastAsia="es-ES_tradnl"/>
        </w:rPr>
        <w:t>)</w:t>
      </w: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r w:rsidRPr="00021F03">
        <w:rPr>
          <w:rFonts w:ascii="Palatino Linotype" w:eastAsia="Times New Roman" w:hAnsi="Palatino Linotype" w:cs="Times New Roman"/>
          <w:b/>
          <w:bCs/>
          <w:i/>
          <w:color w:val="000000"/>
          <w:sz w:val="24"/>
          <w:szCs w:val="24"/>
          <w:lang w:eastAsia="es-ES_tradnl"/>
        </w:rPr>
        <w:t>00371/VACHASO/IP/2020</w:t>
      </w:r>
    </w:p>
    <w:p w:rsidR="00AC4256" w:rsidRPr="00021F03" w:rsidRDefault="00AC4256" w:rsidP="00E41495">
      <w:pPr>
        <w:spacing w:after="0" w:line="360" w:lineRule="auto"/>
        <w:ind w:left="567"/>
        <w:contextualSpacing/>
        <w:jc w:val="both"/>
        <w:rPr>
          <w:rFonts w:ascii="Palatino Linotype" w:eastAsia="Times New Roman" w:hAnsi="Palatino Linotype" w:cs="Times New Roman"/>
          <w:b/>
          <w:bCs/>
          <w:i/>
          <w:color w:val="000000"/>
          <w:sz w:val="24"/>
          <w:szCs w:val="24"/>
          <w:lang w:eastAsia="es-ES_tradnl"/>
        </w:rPr>
      </w:pPr>
      <w:r w:rsidRPr="00021F03">
        <w:rPr>
          <w:rFonts w:ascii="Palatino Linotype" w:eastAsia="Times New Roman" w:hAnsi="Palatino Linotype" w:cs="Times New Roman"/>
          <w:bCs/>
          <w:i/>
          <w:color w:val="000000"/>
          <w:sz w:val="24"/>
          <w:szCs w:val="24"/>
          <w:lang w:eastAsia="es-ES_tradnl"/>
        </w:rPr>
        <w:lastRenderedPageBreak/>
        <w:t xml:space="preserve">“ESTADO DE SITUACION FINANCIERA, ANEXO AL ESTADO DE SITUACION FINANCIERA, ESTADO DE ACTIVIDADES ACUMULADO, COMPARATIVO PRESUPUESTAL DE INGRESOS, COMPARATIVO PRESUPUESTAL DE EGRESOS, DIARIO GENERAL DE POLIZAS Y NOTAS A LOS ESTADOS FINANCIEROS, TODA ESTA INFORMACION DEL MES DE JULIO DE 2020 DEL </w:t>
      </w:r>
      <w:r w:rsidRPr="00021F03">
        <w:rPr>
          <w:rFonts w:ascii="Palatino Linotype" w:eastAsia="Times New Roman" w:hAnsi="Palatino Linotype" w:cs="Times New Roman"/>
          <w:b/>
          <w:bCs/>
          <w:i/>
          <w:color w:val="000000"/>
          <w:sz w:val="24"/>
          <w:szCs w:val="24"/>
          <w:lang w:eastAsia="es-ES_tradnl"/>
        </w:rPr>
        <w:t>ORGANISMO DE AGUA</w:t>
      </w:r>
      <w:r w:rsidRPr="00021F03">
        <w:rPr>
          <w:rFonts w:ascii="Palatino Linotype" w:eastAsia="Times New Roman" w:hAnsi="Palatino Linotype" w:cs="Times New Roman"/>
          <w:bCs/>
          <w:i/>
          <w:color w:val="000000"/>
          <w:sz w:val="24"/>
          <w:szCs w:val="24"/>
          <w:lang w:eastAsia="es-ES_tradnl"/>
        </w:rPr>
        <w:t xml:space="preserve"> DE VALLE DE CHALCO SOLIDARIDAD.” (sic</w:t>
      </w:r>
      <w:r w:rsidRPr="00021F03">
        <w:rPr>
          <w:rFonts w:ascii="Palatino Linotype" w:eastAsia="Times New Roman" w:hAnsi="Palatino Linotype" w:cs="Times New Roman"/>
          <w:b/>
          <w:bCs/>
          <w:i/>
          <w:color w:val="000000"/>
          <w:sz w:val="24"/>
          <w:szCs w:val="24"/>
          <w:lang w:eastAsia="es-ES_tradnl"/>
        </w:rPr>
        <w:t>)</w:t>
      </w:r>
    </w:p>
    <w:p w:rsidR="00E41495" w:rsidRPr="00021F03" w:rsidRDefault="00E41495" w:rsidP="00E41495">
      <w:pPr>
        <w:spacing w:after="0" w:line="360" w:lineRule="auto"/>
        <w:contextualSpacing/>
        <w:jc w:val="both"/>
        <w:rPr>
          <w:rFonts w:ascii="Palatino Linotype" w:eastAsia="Times New Roman" w:hAnsi="Palatino Linotype" w:cs="Times New Roman"/>
          <w:bCs/>
          <w:i/>
          <w:sz w:val="24"/>
          <w:szCs w:val="24"/>
          <w:lang w:eastAsia="es-ES_tradnl"/>
        </w:rPr>
      </w:pPr>
    </w:p>
    <w:p w:rsidR="00E41495" w:rsidRPr="00021F03" w:rsidRDefault="00E41495" w:rsidP="00E41495">
      <w:pPr>
        <w:numPr>
          <w:ilvl w:val="0"/>
          <w:numId w:val="1"/>
        </w:numPr>
        <w:spacing w:after="0" w:line="360" w:lineRule="auto"/>
        <w:ind w:right="49"/>
        <w:contextualSpacing/>
        <w:jc w:val="both"/>
        <w:rPr>
          <w:rFonts w:ascii="Palatino Linotype" w:eastAsia="Times New Roman" w:hAnsi="Palatino Linotype" w:cs="Arial"/>
          <w:sz w:val="24"/>
          <w:szCs w:val="24"/>
          <w:lang w:val="es-ES" w:eastAsia="es-ES"/>
        </w:rPr>
      </w:pPr>
      <w:r w:rsidRPr="00021F03">
        <w:rPr>
          <w:rFonts w:ascii="Palatino Linotype" w:eastAsia="Times New Roman" w:hAnsi="Palatino Linotype" w:cs="Arial"/>
          <w:sz w:val="24"/>
          <w:szCs w:val="24"/>
          <w:lang w:val="es-ES" w:eastAsia="es-ES"/>
        </w:rPr>
        <w:t>Se hace constar que se señaló como modalidad de entrega de la información</w:t>
      </w:r>
      <w:r w:rsidRPr="00021F03">
        <w:rPr>
          <w:rFonts w:ascii="Palatino Linotype" w:eastAsia="Times New Roman" w:hAnsi="Palatino Linotype" w:cs="Arial"/>
          <w:b/>
          <w:sz w:val="24"/>
          <w:szCs w:val="24"/>
          <w:lang w:val="es-ES" w:eastAsia="es-ES"/>
        </w:rPr>
        <w:t>:</w:t>
      </w:r>
      <w:r w:rsidRPr="00021F03">
        <w:rPr>
          <w:rFonts w:ascii="Palatino Linotype" w:eastAsia="Times New Roman" w:hAnsi="Palatino Linotype" w:cs="Arial"/>
          <w:sz w:val="24"/>
          <w:szCs w:val="24"/>
          <w:lang w:val="es-ES" w:eastAsia="es-ES"/>
        </w:rPr>
        <w:t xml:space="preserve"> a través del </w:t>
      </w:r>
      <w:r w:rsidRPr="00021F03">
        <w:rPr>
          <w:rFonts w:ascii="Palatino Linotype" w:eastAsia="Times New Roman" w:hAnsi="Palatino Linotype" w:cs="Arial"/>
          <w:b/>
          <w:sz w:val="24"/>
          <w:szCs w:val="24"/>
          <w:lang w:val="es-ES" w:eastAsia="es-ES"/>
        </w:rPr>
        <w:t>SAIMEX.</w:t>
      </w:r>
    </w:p>
    <w:p w:rsidR="00E41495" w:rsidRPr="00021F03" w:rsidRDefault="00E41495" w:rsidP="00E41495">
      <w:pPr>
        <w:spacing w:after="0" w:line="360" w:lineRule="auto"/>
        <w:ind w:right="49"/>
        <w:contextualSpacing/>
        <w:jc w:val="both"/>
        <w:rPr>
          <w:rFonts w:ascii="Palatino Linotype" w:eastAsiaTheme="minorEastAsia" w:hAnsi="Palatino Linotype" w:cs="Arial"/>
          <w:i/>
          <w:lang w:val="es-ES_tradnl" w:eastAsia="es-ES"/>
        </w:rPr>
      </w:pPr>
    </w:p>
    <w:p w:rsidR="00800346" w:rsidRPr="00021F03" w:rsidRDefault="001D36C5" w:rsidP="00E41495">
      <w:pPr>
        <w:numPr>
          <w:ilvl w:val="0"/>
          <w:numId w:val="2"/>
        </w:numPr>
        <w:spacing w:before="240" w:after="240" w:line="360" w:lineRule="auto"/>
        <w:ind w:right="49"/>
        <w:contextualSpacing/>
        <w:jc w:val="both"/>
        <w:rPr>
          <w:rFonts w:ascii="Palatino Linotype" w:eastAsiaTheme="minorEastAsia" w:hAnsi="Palatino Linotype" w:cs="Arial"/>
          <w:i/>
          <w:sz w:val="24"/>
          <w:szCs w:val="24"/>
          <w:lang w:eastAsia="es-ES"/>
        </w:rPr>
      </w:pPr>
      <w:r w:rsidRPr="00021F03">
        <w:rPr>
          <w:rFonts w:ascii="Palatino Linotype" w:eastAsiaTheme="minorEastAsia" w:hAnsi="Palatino Linotype" w:cs="Arial"/>
          <w:sz w:val="24"/>
          <w:szCs w:val="24"/>
          <w:lang w:val="es-ES_tradnl" w:eastAsia="es-ES"/>
        </w:rPr>
        <w:t>El</w:t>
      </w:r>
      <w:r w:rsidR="00E41495" w:rsidRPr="00021F03">
        <w:rPr>
          <w:rFonts w:ascii="Palatino Linotype" w:eastAsiaTheme="minorEastAsia" w:hAnsi="Palatino Linotype" w:cs="Arial"/>
          <w:sz w:val="24"/>
          <w:szCs w:val="24"/>
          <w:lang w:val="es-ES_tradnl" w:eastAsia="es-ES"/>
        </w:rPr>
        <w:t xml:space="preserve"> </w:t>
      </w:r>
      <w:r w:rsidRPr="00021F03">
        <w:rPr>
          <w:rFonts w:ascii="Palatino Linotype" w:eastAsiaTheme="minorEastAsia" w:hAnsi="Palatino Linotype" w:cs="Arial"/>
          <w:sz w:val="24"/>
          <w:szCs w:val="24"/>
          <w:lang w:val="es-ES_tradnl" w:eastAsia="es-ES"/>
        </w:rPr>
        <w:t xml:space="preserve">día veinticuatro (24) </w:t>
      </w:r>
      <w:r w:rsidR="0009635B" w:rsidRPr="00021F03">
        <w:rPr>
          <w:rFonts w:ascii="Palatino Linotype" w:eastAsiaTheme="minorEastAsia" w:hAnsi="Palatino Linotype" w:cs="Arial"/>
          <w:sz w:val="24"/>
          <w:szCs w:val="24"/>
          <w:lang w:val="es-ES_tradnl" w:eastAsia="es-ES"/>
        </w:rPr>
        <w:t xml:space="preserve">de agosto de la presente anualidad </w:t>
      </w:r>
      <w:r w:rsidR="00E41495" w:rsidRPr="00021F03">
        <w:rPr>
          <w:rFonts w:ascii="Palatino Linotype" w:eastAsiaTheme="minorEastAsia" w:hAnsi="Palatino Linotype" w:cs="Arial"/>
          <w:b/>
          <w:sz w:val="24"/>
          <w:szCs w:val="24"/>
          <w:lang w:val="es-ES_tradnl" w:eastAsia="es-ES"/>
        </w:rPr>
        <w:t>SUJETO OBLIGADO</w:t>
      </w:r>
      <w:r w:rsidR="00E41495" w:rsidRPr="00021F03">
        <w:rPr>
          <w:rFonts w:ascii="Palatino Linotype" w:eastAsiaTheme="minorEastAsia" w:hAnsi="Palatino Linotype" w:cs="Arial"/>
          <w:sz w:val="24"/>
          <w:szCs w:val="24"/>
          <w:lang w:val="es-ES_tradnl" w:eastAsia="es-ES"/>
        </w:rPr>
        <w:t xml:space="preserve"> </w:t>
      </w:r>
      <w:r w:rsidR="00800346" w:rsidRPr="00021F03">
        <w:rPr>
          <w:rFonts w:ascii="Palatino Linotype" w:eastAsiaTheme="minorEastAsia" w:hAnsi="Palatino Linotype" w:cs="Arial"/>
          <w:sz w:val="24"/>
          <w:szCs w:val="24"/>
          <w:lang w:val="es-ES_tradnl" w:eastAsia="es-ES"/>
        </w:rPr>
        <w:t>emitió sus repuestas</w:t>
      </w:r>
      <w:r w:rsidR="00E41495" w:rsidRPr="00021F03">
        <w:rPr>
          <w:rFonts w:ascii="Palatino Linotype" w:eastAsiaTheme="minorEastAsia" w:hAnsi="Palatino Linotype" w:cs="Arial"/>
          <w:sz w:val="24"/>
          <w:szCs w:val="24"/>
          <w:lang w:val="es-ES_tradnl" w:eastAsia="es-ES"/>
        </w:rPr>
        <w:t xml:space="preserve"> a la solicitud</w:t>
      </w:r>
      <w:r w:rsidR="00800346" w:rsidRPr="00021F03">
        <w:rPr>
          <w:rFonts w:ascii="Palatino Linotype" w:eastAsiaTheme="minorEastAsia" w:hAnsi="Palatino Linotype" w:cs="Arial"/>
          <w:sz w:val="24"/>
          <w:szCs w:val="24"/>
          <w:lang w:val="es-ES_tradnl" w:eastAsia="es-ES"/>
        </w:rPr>
        <w:t>es</w:t>
      </w:r>
      <w:r w:rsidR="00E41495" w:rsidRPr="00021F03">
        <w:rPr>
          <w:rFonts w:ascii="Palatino Linotype" w:eastAsiaTheme="minorEastAsia" w:hAnsi="Palatino Linotype" w:cs="Arial"/>
          <w:sz w:val="24"/>
          <w:szCs w:val="24"/>
          <w:lang w:val="es-ES_tradnl" w:eastAsia="es-ES"/>
        </w:rPr>
        <w:t xml:space="preserve"> de información interpuesta por el particular</w:t>
      </w:r>
      <w:r w:rsidR="00800346" w:rsidRPr="00021F03">
        <w:rPr>
          <w:rFonts w:ascii="Palatino Linotype" w:eastAsiaTheme="minorEastAsia" w:hAnsi="Palatino Linotype" w:cs="Arial"/>
          <w:sz w:val="24"/>
          <w:szCs w:val="24"/>
          <w:lang w:val="es-ES_tradnl" w:eastAsia="es-ES"/>
        </w:rPr>
        <w:t xml:space="preserve">, para lo cual se adjuntaron archivos electrónicos </w:t>
      </w:r>
      <w:r w:rsidR="0061000A" w:rsidRPr="00021F03">
        <w:rPr>
          <w:rFonts w:ascii="Palatino Linotype" w:eastAsiaTheme="minorEastAsia" w:hAnsi="Palatino Linotype" w:cs="Arial"/>
          <w:sz w:val="24"/>
          <w:szCs w:val="24"/>
          <w:lang w:val="es-ES_tradnl" w:eastAsia="es-ES"/>
        </w:rPr>
        <w:t>identificados como: OF.GESTIÓN.pd</w:t>
      </w:r>
      <w:r w:rsidR="00194805" w:rsidRPr="00021F03">
        <w:rPr>
          <w:rFonts w:ascii="Palatino Linotype" w:eastAsiaTheme="minorEastAsia" w:hAnsi="Palatino Linotype" w:cs="Arial"/>
          <w:sz w:val="24"/>
          <w:szCs w:val="24"/>
          <w:lang w:val="es-ES_tradnl" w:eastAsia="es-ES"/>
        </w:rPr>
        <w:t>f</w:t>
      </w:r>
      <w:r w:rsidR="0061000A" w:rsidRPr="00021F03">
        <w:rPr>
          <w:rFonts w:ascii="Palatino Linotype" w:eastAsiaTheme="minorEastAsia" w:hAnsi="Palatino Linotype" w:cs="Arial"/>
          <w:sz w:val="24"/>
          <w:szCs w:val="24"/>
          <w:lang w:val="es-ES_tradnl" w:eastAsia="es-ES"/>
        </w:rPr>
        <w:t xml:space="preserve"> y </w:t>
      </w:r>
      <w:r w:rsidRPr="00021F03">
        <w:rPr>
          <w:rFonts w:ascii="Palatino Linotype" w:eastAsiaTheme="minorEastAsia" w:hAnsi="Palatino Linotype" w:cs="Arial"/>
          <w:sz w:val="24"/>
          <w:szCs w:val="24"/>
          <w:lang w:val="es-ES_tradnl" w:eastAsia="es-ES"/>
        </w:rPr>
        <w:t>OF. DE ENTREGA.</w:t>
      </w:r>
      <w:r w:rsidR="00194805" w:rsidRPr="00021F03">
        <w:rPr>
          <w:rFonts w:ascii="Palatino Linotype" w:eastAsiaTheme="minorEastAsia" w:hAnsi="Palatino Linotype" w:cs="Arial"/>
          <w:sz w:val="24"/>
          <w:szCs w:val="24"/>
          <w:lang w:val="es-ES_tradnl" w:eastAsia="es-ES"/>
        </w:rPr>
        <w:t>pdf, mimos que se describen a continuación.</w:t>
      </w:r>
    </w:p>
    <w:p w:rsidR="00F421E5" w:rsidRPr="00021F03" w:rsidRDefault="00F421E5" w:rsidP="00F421E5">
      <w:pPr>
        <w:spacing w:before="240" w:after="240" w:line="360" w:lineRule="auto"/>
        <w:ind w:left="360" w:right="49"/>
        <w:contextualSpacing/>
        <w:jc w:val="both"/>
        <w:rPr>
          <w:rFonts w:ascii="Palatino Linotype" w:eastAsiaTheme="minorEastAsia" w:hAnsi="Palatino Linotype" w:cs="Arial"/>
          <w:sz w:val="24"/>
          <w:szCs w:val="24"/>
          <w:lang w:val="es-ES_tradnl" w:eastAsia="es-ES"/>
        </w:rPr>
      </w:pPr>
    </w:p>
    <w:p w:rsidR="00F421E5" w:rsidRPr="00021F03" w:rsidRDefault="00F421E5" w:rsidP="00F421E5">
      <w:pPr>
        <w:spacing w:before="240" w:after="240" w:line="360" w:lineRule="auto"/>
        <w:ind w:left="360" w:right="49"/>
        <w:contextualSpacing/>
        <w:jc w:val="both"/>
        <w:rPr>
          <w:rFonts w:ascii="Palatino Linotype" w:eastAsiaTheme="minorEastAsia" w:hAnsi="Palatino Linotype" w:cs="Arial"/>
          <w:b/>
          <w:i/>
          <w:sz w:val="24"/>
          <w:szCs w:val="24"/>
          <w:lang w:val="es-ES_tradnl" w:eastAsia="es-ES"/>
        </w:rPr>
      </w:pPr>
      <w:r w:rsidRPr="00021F03">
        <w:rPr>
          <w:rFonts w:ascii="Palatino Linotype" w:eastAsiaTheme="minorEastAsia" w:hAnsi="Palatino Linotype" w:cs="Arial"/>
          <w:b/>
          <w:i/>
          <w:sz w:val="24"/>
          <w:szCs w:val="24"/>
          <w:lang w:eastAsia="es-ES"/>
        </w:rPr>
        <w:t>00365/VACHASO/IP/2020</w:t>
      </w:r>
    </w:p>
    <w:p w:rsidR="00800346" w:rsidRPr="00021F03" w:rsidRDefault="00F421E5"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r w:rsidRPr="00021F03">
        <w:rPr>
          <w:rFonts w:ascii="Palatino Linotype" w:eastAsiaTheme="minorEastAsia" w:hAnsi="Palatino Linotype" w:cs="Arial"/>
          <w:i/>
          <w:sz w:val="24"/>
          <w:szCs w:val="24"/>
          <w:lang w:val="es-ES_tradnl" w:eastAsia="es-ES"/>
        </w:rPr>
        <w:t>“</w:t>
      </w:r>
      <w:r w:rsidRPr="00021F03">
        <w:rPr>
          <w:rFonts w:ascii="Palatino Linotype" w:eastAsiaTheme="minorEastAsia" w:hAnsi="Palatino Linotype" w:cs="Arial"/>
          <w:i/>
          <w:sz w:val="24"/>
          <w:szCs w:val="24"/>
          <w:lang w:eastAsia="es-ES"/>
        </w:rPr>
        <w:t xml:space="preserve">Por este medio reciba un cordial saludo, al tiempo me permito referirme a la solicitud: 00365/VACHASO/IP/2020 para hacer de su conocimiento que la situación de la contingencia motivada por la pandemia de Covid-19, ha detenido tiempos de ejecución y, por ende, de contabilidad oficialmente establecidos por el orden estatal. Por esa razón la </w:t>
      </w:r>
      <w:r w:rsidRPr="00021F03">
        <w:rPr>
          <w:rFonts w:ascii="Palatino Linotype" w:eastAsiaTheme="minorEastAsia" w:hAnsi="Palatino Linotype" w:cs="Arial"/>
          <w:i/>
          <w:sz w:val="24"/>
          <w:szCs w:val="24"/>
          <w:lang w:eastAsia="es-ES"/>
        </w:rPr>
        <w:lastRenderedPageBreak/>
        <w:t>información está en proceso de generación como lo solicitan las instancias correspondientes</w:t>
      </w:r>
      <w:r w:rsidRPr="00021F03">
        <w:rPr>
          <w:rFonts w:ascii="Palatino Linotype" w:eastAsiaTheme="minorEastAsia" w:hAnsi="Palatino Linotype" w:cs="Arial"/>
          <w:sz w:val="24"/>
          <w:szCs w:val="24"/>
          <w:lang w:eastAsia="es-ES"/>
        </w:rPr>
        <w:t xml:space="preserve">” </w:t>
      </w:r>
      <w:r w:rsidRPr="00021F03">
        <w:rPr>
          <w:rFonts w:ascii="Palatino Linotype" w:eastAsiaTheme="minorEastAsia" w:hAnsi="Palatino Linotype" w:cs="Arial"/>
          <w:i/>
          <w:sz w:val="24"/>
          <w:szCs w:val="24"/>
          <w:lang w:eastAsia="es-ES"/>
        </w:rPr>
        <w:t>(sic)</w:t>
      </w:r>
    </w:p>
    <w:p w:rsidR="00312D0B" w:rsidRPr="00021F03" w:rsidRDefault="00312D0B"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p>
    <w:p w:rsidR="00194805" w:rsidRPr="00021F03" w:rsidRDefault="00194805" w:rsidP="00F421E5">
      <w:pPr>
        <w:spacing w:before="240" w:after="240" w:line="360" w:lineRule="auto"/>
        <w:ind w:left="360" w:right="49"/>
        <w:contextualSpacing/>
        <w:jc w:val="both"/>
        <w:rPr>
          <w:rFonts w:ascii="Palatino Linotype" w:eastAsiaTheme="minorEastAsia" w:hAnsi="Palatino Linotype" w:cs="Arial"/>
          <w:sz w:val="24"/>
          <w:szCs w:val="24"/>
          <w:lang w:eastAsia="es-ES"/>
        </w:rPr>
      </w:pPr>
      <w:r w:rsidRPr="00021F03">
        <w:rPr>
          <w:rFonts w:ascii="Palatino Linotype" w:eastAsiaTheme="minorEastAsia" w:hAnsi="Palatino Linotype" w:cs="Arial"/>
          <w:b/>
          <w:sz w:val="24"/>
          <w:szCs w:val="24"/>
          <w:lang w:eastAsia="es-ES"/>
        </w:rPr>
        <w:t>Archivo adjunto</w:t>
      </w:r>
      <w:r w:rsidRPr="00021F03">
        <w:rPr>
          <w:rFonts w:ascii="Palatino Linotype" w:eastAsiaTheme="minorEastAsia" w:hAnsi="Palatino Linotype" w:cs="Arial"/>
          <w:sz w:val="24"/>
          <w:szCs w:val="24"/>
          <w:lang w:eastAsia="es-ES"/>
        </w:rPr>
        <w:t xml:space="preserve"> </w:t>
      </w:r>
      <w:r w:rsidRPr="00021F03">
        <w:rPr>
          <w:rFonts w:ascii="Palatino Linotype" w:eastAsiaTheme="minorEastAsia" w:hAnsi="Palatino Linotype" w:cs="Arial"/>
          <w:b/>
          <w:sz w:val="24"/>
          <w:szCs w:val="24"/>
          <w:lang w:eastAsia="es-ES"/>
        </w:rPr>
        <w:t>OF.GESTIÓN.pdf</w:t>
      </w:r>
      <w:r w:rsidRPr="00021F03">
        <w:rPr>
          <w:rFonts w:ascii="Palatino Linotype" w:eastAsiaTheme="minorEastAsia" w:hAnsi="Palatino Linotype" w:cs="Arial"/>
          <w:sz w:val="24"/>
          <w:szCs w:val="24"/>
          <w:lang w:eastAsia="es-ES"/>
        </w:rPr>
        <w:t xml:space="preserve">: </w:t>
      </w:r>
      <w:r w:rsidR="00303F28" w:rsidRPr="00021F03">
        <w:rPr>
          <w:rFonts w:ascii="Palatino Linotype" w:eastAsiaTheme="minorEastAsia" w:hAnsi="Palatino Linotype" w:cs="Arial"/>
          <w:sz w:val="24"/>
          <w:szCs w:val="24"/>
          <w:lang w:eastAsia="es-ES"/>
        </w:rPr>
        <w:t>oficio número MVCHS/TM/DGRAL/1628/2020, por medio del cual el tesorero municipal solicita la información al departamento de contabilidad.</w:t>
      </w:r>
    </w:p>
    <w:p w:rsidR="00303F28" w:rsidRPr="00021F03" w:rsidRDefault="00303F28" w:rsidP="00F421E5">
      <w:pPr>
        <w:spacing w:before="240" w:after="240" w:line="360" w:lineRule="auto"/>
        <w:ind w:left="360" w:right="49"/>
        <w:contextualSpacing/>
        <w:jc w:val="both"/>
        <w:rPr>
          <w:rFonts w:ascii="Palatino Linotype" w:eastAsiaTheme="minorEastAsia" w:hAnsi="Palatino Linotype" w:cs="Arial"/>
          <w:sz w:val="24"/>
          <w:szCs w:val="24"/>
          <w:lang w:eastAsia="es-ES"/>
        </w:rPr>
      </w:pPr>
      <w:r w:rsidRPr="00021F03">
        <w:rPr>
          <w:rFonts w:ascii="Palatino Linotype" w:eastAsiaTheme="minorEastAsia" w:hAnsi="Palatino Linotype" w:cs="Arial"/>
          <w:sz w:val="24"/>
          <w:szCs w:val="24"/>
          <w:lang w:eastAsia="es-ES"/>
        </w:rPr>
        <w:t xml:space="preserve">Oficio de fecha DCONTVCHS/160/2020, por medio del cual el departamento de contabilidad informa que la documentación requerida está en proceso de preparación e integración, derivado de las medidas preventivas frente al </w:t>
      </w:r>
      <w:proofErr w:type="spellStart"/>
      <w:r w:rsidRPr="00021F03">
        <w:rPr>
          <w:rFonts w:ascii="Palatino Linotype" w:eastAsiaTheme="minorEastAsia" w:hAnsi="Palatino Linotype" w:cs="Arial"/>
          <w:sz w:val="24"/>
          <w:szCs w:val="24"/>
          <w:lang w:eastAsia="es-ES"/>
        </w:rPr>
        <w:t>conoravirus</w:t>
      </w:r>
      <w:proofErr w:type="spellEnd"/>
      <w:r w:rsidRPr="00021F03">
        <w:rPr>
          <w:rFonts w:ascii="Palatino Linotype" w:eastAsiaTheme="minorEastAsia" w:hAnsi="Palatino Linotype" w:cs="Arial"/>
          <w:sz w:val="24"/>
          <w:szCs w:val="24"/>
          <w:lang w:eastAsia="es-ES"/>
        </w:rPr>
        <w:t xml:space="preserve"> (</w:t>
      </w:r>
      <w:proofErr w:type="spellStart"/>
      <w:r w:rsidRPr="00021F03">
        <w:rPr>
          <w:rFonts w:ascii="Palatino Linotype" w:eastAsiaTheme="minorEastAsia" w:hAnsi="Palatino Linotype" w:cs="Arial"/>
          <w:sz w:val="24"/>
          <w:szCs w:val="24"/>
          <w:lang w:eastAsia="es-ES"/>
        </w:rPr>
        <w:t>Covid</w:t>
      </w:r>
      <w:proofErr w:type="spellEnd"/>
      <w:r w:rsidRPr="00021F03">
        <w:rPr>
          <w:rFonts w:ascii="Palatino Linotype" w:eastAsiaTheme="minorEastAsia" w:hAnsi="Palatino Linotype" w:cs="Arial"/>
          <w:sz w:val="24"/>
          <w:szCs w:val="24"/>
          <w:lang w:eastAsia="es-ES"/>
        </w:rPr>
        <w:t xml:space="preserve"> 19), lo cual ha ocasionado la pausa</w:t>
      </w:r>
      <w:r w:rsidR="00312D0B" w:rsidRPr="00021F03">
        <w:rPr>
          <w:rFonts w:ascii="Palatino Linotype" w:eastAsiaTheme="minorEastAsia" w:hAnsi="Palatino Linotype" w:cs="Arial"/>
          <w:sz w:val="24"/>
          <w:szCs w:val="24"/>
          <w:lang w:eastAsia="es-ES"/>
        </w:rPr>
        <w:t>da</w:t>
      </w:r>
      <w:r w:rsidRPr="00021F03">
        <w:rPr>
          <w:rFonts w:ascii="Palatino Linotype" w:eastAsiaTheme="minorEastAsia" w:hAnsi="Palatino Linotype" w:cs="Arial"/>
          <w:sz w:val="24"/>
          <w:szCs w:val="24"/>
          <w:lang w:eastAsia="es-ES"/>
        </w:rPr>
        <w:t xml:space="preserve"> fluidez e integración de diversa documentaci</w:t>
      </w:r>
      <w:r w:rsidR="00312D0B" w:rsidRPr="00021F03">
        <w:rPr>
          <w:rFonts w:ascii="Palatino Linotype" w:eastAsiaTheme="minorEastAsia" w:hAnsi="Palatino Linotype" w:cs="Arial"/>
          <w:sz w:val="24"/>
          <w:szCs w:val="24"/>
          <w:lang w:eastAsia="es-ES"/>
        </w:rPr>
        <w:t>ón, misma que es de suma importancia  para el cierre de información contable, por tal motivo no es posible, por el momento, la entrega de información solicitada correspondiente al mes de junio de 2020.</w:t>
      </w:r>
    </w:p>
    <w:p w:rsidR="00303F28" w:rsidRPr="00021F03" w:rsidRDefault="00303F28" w:rsidP="00F421E5">
      <w:pPr>
        <w:spacing w:before="240" w:after="240" w:line="360" w:lineRule="auto"/>
        <w:ind w:left="360" w:right="49"/>
        <w:contextualSpacing/>
        <w:jc w:val="both"/>
        <w:rPr>
          <w:rFonts w:ascii="Palatino Linotype" w:eastAsiaTheme="minorEastAsia" w:hAnsi="Palatino Linotype" w:cs="Arial"/>
          <w:sz w:val="24"/>
          <w:szCs w:val="24"/>
          <w:lang w:eastAsia="es-ES"/>
        </w:rPr>
      </w:pPr>
    </w:p>
    <w:p w:rsidR="00F421E5" w:rsidRPr="00021F03" w:rsidRDefault="00F421E5" w:rsidP="00F421E5">
      <w:pPr>
        <w:spacing w:before="240" w:after="240" w:line="360" w:lineRule="auto"/>
        <w:ind w:left="360" w:right="49"/>
        <w:contextualSpacing/>
        <w:jc w:val="both"/>
        <w:rPr>
          <w:rFonts w:ascii="Palatino Linotype" w:eastAsiaTheme="minorEastAsia" w:hAnsi="Palatino Linotype" w:cs="Arial"/>
          <w:sz w:val="24"/>
          <w:szCs w:val="24"/>
          <w:lang w:eastAsia="es-ES"/>
        </w:rPr>
      </w:pPr>
    </w:p>
    <w:p w:rsidR="00F421E5" w:rsidRPr="00021F03" w:rsidRDefault="00F421E5" w:rsidP="00F421E5">
      <w:pPr>
        <w:spacing w:before="240" w:after="240" w:line="360" w:lineRule="auto"/>
        <w:ind w:left="360" w:right="49"/>
        <w:contextualSpacing/>
        <w:jc w:val="both"/>
        <w:rPr>
          <w:rFonts w:ascii="Palatino Linotype" w:eastAsiaTheme="minorEastAsia" w:hAnsi="Palatino Linotype" w:cs="Arial"/>
          <w:b/>
          <w:i/>
          <w:sz w:val="24"/>
          <w:szCs w:val="24"/>
          <w:lang w:eastAsia="es-ES"/>
        </w:rPr>
      </w:pPr>
      <w:r w:rsidRPr="00021F03">
        <w:rPr>
          <w:rFonts w:ascii="Palatino Linotype" w:eastAsiaTheme="minorEastAsia" w:hAnsi="Palatino Linotype" w:cs="Arial"/>
          <w:b/>
          <w:i/>
          <w:sz w:val="24"/>
          <w:szCs w:val="24"/>
          <w:lang w:eastAsia="es-ES"/>
        </w:rPr>
        <w:t>00366/VACHASO/IP/2020</w:t>
      </w:r>
    </w:p>
    <w:p w:rsidR="00F421E5" w:rsidRPr="00021F03" w:rsidRDefault="00F421E5"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r w:rsidRPr="00021F03">
        <w:rPr>
          <w:rFonts w:ascii="Palatino Linotype" w:eastAsiaTheme="minorEastAsia" w:hAnsi="Palatino Linotype" w:cs="Arial"/>
          <w:i/>
          <w:sz w:val="24"/>
          <w:szCs w:val="24"/>
          <w:lang w:eastAsia="es-ES"/>
        </w:rPr>
        <w:t>“Por este medio reciba un cordial saludo, al tiempo me permito referirme a la solicitud: 00366/VACHASO/IP/2020 para hacer de su conocimiento que la situación de la contingencia motivada por la pandemia de Covid-19, ha detenido tiempos de ejecución y, por ende, de contabilidad oficialmente establecidos por el orden estatal. Por esa razón la información está en proceso de generación como lo solicitan las instancias correspondientes; en tal sentido, adjunto los oficios para que constate lo mencionado.”</w:t>
      </w:r>
    </w:p>
    <w:p w:rsidR="00312D0B" w:rsidRPr="00021F03" w:rsidRDefault="00312D0B"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p>
    <w:p w:rsidR="00BC73FB" w:rsidRPr="00021F03" w:rsidRDefault="00312D0B" w:rsidP="00BC73FB">
      <w:pPr>
        <w:spacing w:before="240" w:after="240" w:line="360" w:lineRule="auto"/>
        <w:ind w:left="360" w:right="49"/>
        <w:contextualSpacing/>
        <w:jc w:val="both"/>
        <w:rPr>
          <w:rFonts w:ascii="Palatino Linotype" w:eastAsiaTheme="minorEastAsia" w:hAnsi="Palatino Linotype" w:cs="Arial"/>
          <w:sz w:val="24"/>
          <w:szCs w:val="24"/>
          <w:lang w:eastAsia="es-ES"/>
        </w:rPr>
      </w:pPr>
      <w:r w:rsidRPr="00021F03">
        <w:rPr>
          <w:rFonts w:ascii="Palatino Linotype" w:eastAsiaTheme="minorEastAsia" w:hAnsi="Palatino Linotype" w:cs="Arial"/>
          <w:b/>
          <w:sz w:val="24"/>
          <w:szCs w:val="24"/>
          <w:lang w:eastAsia="es-ES"/>
        </w:rPr>
        <w:t>Archivo adjunto OF.GESTIÓN.pdf:</w:t>
      </w:r>
      <w:r w:rsidR="00BC73FB" w:rsidRPr="00021F03">
        <w:rPr>
          <w:rFonts w:ascii="Palatino Linotype" w:eastAsiaTheme="minorEastAsia" w:hAnsi="Palatino Linotype" w:cs="Arial"/>
          <w:b/>
          <w:sz w:val="24"/>
          <w:szCs w:val="24"/>
          <w:lang w:eastAsia="es-ES"/>
        </w:rPr>
        <w:t xml:space="preserve"> </w:t>
      </w:r>
      <w:r w:rsidR="00BC73FB" w:rsidRPr="00021F03">
        <w:rPr>
          <w:rFonts w:ascii="Palatino Linotype" w:eastAsiaTheme="minorEastAsia" w:hAnsi="Palatino Linotype" w:cs="Arial"/>
          <w:sz w:val="24"/>
          <w:szCs w:val="24"/>
          <w:lang w:eastAsia="es-ES"/>
        </w:rPr>
        <w:t>oficio número MVCHS/TM/DGRAL/1629/2020, suscrito por el Tesorero Municipal mediante cual pide al departamento de Contabilidad de respuesta a la solicitud. Mediante oficio DCONTVCHS/161</w:t>
      </w:r>
      <w:r w:rsidR="00885BF4" w:rsidRPr="00021F03">
        <w:rPr>
          <w:rFonts w:ascii="Palatino Linotype" w:eastAsiaTheme="minorEastAsia" w:hAnsi="Palatino Linotype" w:cs="Arial"/>
          <w:sz w:val="24"/>
          <w:szCs w:val="24"/>
          <w:lang w:eastAsia="es-ES"/>
        </w:rPr>
        <w:t>/2020</w:t>
      </w:r>
      <w:r w:rsidR="00BC73FB" w:rsidRPr="00021F03">
        <w:rPr>
          <w:rFonts w:ascii="Palatino Linotype" w:eastAsiaTheme="minorEastAsia" w:hAnsi="Palatino Linotype" w:cs="Arial"/>
          <w:sz w:val="24"/>
          <w:szCs w:val="24"/>
          <w:lang w:eastAsia="es-ES"/>
        </w:rPr>
        <w:t xml:space="preserve"> informó que la documentación requerida está en proceso de preparación e integración, derivado de las medidas preventivas frente al </w:t>
      </w:r>
      <w:proofErr w:type="spellStart"/>
      <w:r w:rsidR="00BC73FB" w:rsidRPr="00021F03">
        <w:rPr>
          <w:rFonts w:ascii="Palatino Linotype" w:eastAsiaTheme="minorEastAsia" w:hAnsi="Palatino Linotype" w:cs="Arial"/>
          <w:sz w:val="24"/>
          <w:szCs w:val="24"/>
          <w:lang w:eastAsia="es-ES"/>
        </w:rPr>
        <w:t>conoravirus</w:t>
      </w:r>
      <w:proofErr w:type="spellEnd"/>
      <w:r w:rsidR="00BC73FB" w:rsidRPr="00021F03">
        <w:rPr>
          <w:rFonts w:ascii="Palatino Linotype" w:eastAsiaTheme="minorEastAsia" w:hAnsi="Palatino Linotype" w:cs="Arial"/>
          <w:sz w:val="24"/>
          <w:szCs w:val="24"/>
          <w:lang w:eastAsia="es-ES"/>
        </w:rPr>
        <w:t xml:space="preserve"> (</w:t>
      </w:r>
      <w:proofErr w:type="spellStart"/>
      <w:r w:rsidR="00BC73FB" w:rsidRPr="00021F03">
        <w:rPr>
          <w:rFonts w:ascii="Palatino Linotype" w:eastAsiaTheme="minorEastAsia" w:hAnsi="Palatino Linotype" w:cs="Arial"/>
          <w:sz w:val="24"/>
          <w:szCs w:val="24"/>
          <w:lang w:eastAsia="es-ES"/>
        </w:rPr>
        <w:t>Covid</w:t>
      </w:r>
      <w:proofErr w:type="spellEnd"/>
      <w:r w:rsidR="00BC73FB" w:rsidRPr="00021F03">
        <w:rPr>
          <w:rFonts w:ascii="Palatino Linotype" w:eastAsiaTheme="minorEastAsia" w:hAnsi="Palatino Linotype" w:cs="Arial"/>
          <w:sz w:val="24"/>
          <w:szCs w:val="24"/>
          <w:lang w:eastAsia="es-ES"/>
        </w:rPr>
        <w:t xml:space="preserve"> 19), lo cual ha ocasionado la pausada fluidez e integración de diversa documentación, misma que es de suma importancia  para el cierre de información contable, por tal motivo no es posible, por el momento, la entrega de información solicitada correspondiente al mes de julio de 2020.</w:t>
      </w:r>
    </w:p>
    <w:p w:rsidR="00F421E5" w:rsidRPr="00021F03" w:rsidRDefault="00F421E5"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p>
    <w:p w:rsidR="00F421E5" w:rsidRPr="00021F03" w:rsidRDefault="00F421E5" w:rsidP="00F421E5">
      <w:pPr>
        <w:spacing w:before="240" w:after="240" w:line="360" w:lineRule="auto"/>
        <w:ind w:left="360" w:right="49"/>
        <w:contextualSpacing/>
        <w:jc w:val="both"/>
        <w:rPr>
          <w:rFonts w:ascii="Palatino Linotype" w:eastAsiaTheme="minorEastAsia" w:hAnsi="Palatino Linotype" w:cs="Arial"/>
          <w:b/>
          <w:i/>
          <w:sz w:val="24"/>
          <w:szCs w:val="24"/>
          <w:lang w:eastAsia="es-ES"/>
        </w:rPr>
      </w:pPr>
      <w:r w:rsidRPr="00021F03">
        <w:rPr>
          <w:rFonts w:ascii="Palatino Linotype" w:eastAsiaTheme="minorEastAsia" w:hAnsi="Palatino Linotype" w:cs="Arial"/>
          <w:i/>
          <w:sz w:val="24"/>
          <w:szCs w:val="24"/>
          <w:lang w:eastAsia="es-ES"/>
        </w:rPr>
        <w:t> </w:t>
      </w:r>
      <w:r w:rsidRPr="00021F03">
        <w:rPr>
          <w:rFonts w:ascii="Palatino Linotype" w:eastAsiaTheme="minorEastAsia" w:hAnsi="Palatino Linotype" w:cs="Arial"/>
          <w:b/>
          <w:i/>
          <w:sz w:val="24"/>
          <w:szCs w:val="24"/>
          <w:lang w:eastAsia="es-ES"/>
        </w:rPr>
        <w:t>00371/VACHASO/IP/2020</w:t>
      </w:r>
    </w:p>
    <w:p w:rsidR="00F421E5" w:rsidRPr="00021F03" w:rsidRDefault="00F421E5"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r w:rsidRPr="00021F03">
        <w:rPr>
          <w:rFonts w:ascii="Palatino Linotype" w:eastAsiaTheme="minorEastAsia" w:hAnsi="Palatino Linotype" w:cs="Arial"/>
          <w:i/>
          <w:sz w:val="24"/>
          <w:szCs w:val="24"/>
          <w:lang w:eastAsia="es-ES"/>
        </w:rPr>
        <w:t>“Por este medio reciba un cordial saludo, al tiempo que envío la información solicitada en el número de folio: 00371/VACHASO/IP/2020”</w:t>
      </w:r>
    </w:p>
    <w:p w:rsidR="00BC73FB" w:rsidRPr="00021F03" w:rsidRDefault="00BC73FB"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p>
    <w:p w:rsidR="00F421E5" w:rsidRPr="00021F03" w:rsidRDefault="00BC73FB" w:rsidP="00885BF4">
      <w:pPr>
        <w:spacing w:before="240" w:after="240" w:line="360" w:lineRule="auto"/>
        <w:ind w:left="360" w:right="49"/>
        <w:contextualSpacing/>
        <w:jc w:val="both"/>
        <w:rPr>
          <w:rFonts w:ascii="Palatino Linotype" w:eastAsiaTheme="minorEastAsia" w:hAnsi="Palatino Linotype" w:cs="Arial"/>
          <w:sz w:val="24"/>
          <w:szCs w:val="24"/>
          <w:lang w:eastAsia="es-ES"/>
        </w:rPr>
      </w:pPr>
      <w:r w:rsidRPr="00021F03">
        <w:rPr>
          <w:rFonts w:ascii="Palatino Linotype" w:eastAsiaTheme="minorEastAsia" w:hAnsi="Palatino Linotype" w:cs="Arial"/>
          <w:b/>
          <w:sz w:val="24"/>
          <w:szCs w:val="24"/>
          <w:lang w:eastAsia="es-ES"/>
        </w:rPr>
        <w:t xml:space="preserve">Archivo adjunto OF. DE ENTREGA.pdf: </w:t>
      </w:r>
      <w:r w:rsidRPr="00021F03">
        <w:rPr>
          <w:rFonts w:ascii="Palatino Linotype" w:eastAsiaTheme="minorEastAsia" w:hAnsi="Palatino Linotype" w:cs="Arial"/>
          <w:sz w:val="24"/>
          <w:szCs w:val="24"/>
          <w:lang w:eastAsia="es-ES"/>
        </w:rPr>
        <w:t>oficio número MVCHS/TM/DGRAL/1742/2020, suscrito por el Tesorero Municipal mediante cual informa que no es el área que realiza los estado de situación financiera del Organismo Descentralizado del Agua Potable, alcantarillado y Saneamiento (ODAPAS)</w:t>
      </w:r>
      <w:r w:rsidR="00885BF4" w:rsidRPr="00021F03">
        <w:rPr>
          <w:rFonts w:ascii="Palatino Linotype" w:eastAsiaTheme="minorEastAsia" w:hAnsi="Palatino Linotype" w:cs="Arial"/>
          <w:sz w:val="24"/>
          <w:szCs w:val="24"/>
          <w:lang w:eastAsia="es-ES"/>
        </w:rPr>
        <w:t>, por lo que sugirió que la solicitud sea turnada  a ODAPAS por ser un Organismo autónomo que cuenta con su Unidad de Transparencia.</w:t>
      </w:r>
    </w:p>
    <w:p w:rsidR="00BC73FB" w:rsidRPr="00021F03" w:rsidRDefault="00BC73FB"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p>
    <w:p w:rsidR="00F421E5" w:rsidRPr="00021F03" w:rsidRDefault="00F421E5" w:rsidP="00F421E5">
      <w:pPr>
        <w:spacing w:before="240" w:after="240" w:line="360" w:lineRule="auto"/>
        <w:ind w:left="360" w:right="49"/>
        <w:contextualSpacing/>
        <w:jc w:val="both"/>
        <w:rPr>
          <w:rFonts w:ascii="Palatino Linotype" w:eastAsiaTheme="minorEastAsia" w:hAnsi="Palatino Linotype" w:cs="Arial"/>
          <w:b/>
          <w:i/>
          <w:sz w:val="24"/>
          <w:szCs w:val="24"/>
          <w:lang w:eastAsia="es-ES"/>
        </w:rPr>
      </w:pPr>
      <w:r w:rsidRPr="00021F03">
        <w:rPr>
          <w:rFonts w:ascii="Palatino Linotype" w:eastAsiaTheme="minorEastAsia" w:hAnsi="Palatino Linotype" w:cs="Arial"/>
          <w:b/>
          <w:i/>
          <w:sz w:val="24"/>
          <w:szCs w:val="24"/>
          <w:lang w:eastAsia="es-ES"/>
        </w:rPr>
        <w:lastRenderedPageBreak/>
        <w:t>00296/VACHASO/IP/2020</w:t>
      </w:r>
    </w:p>
    <w:p w:rsidR="00F421E5" w:rsidRPr="00021F03" w:rsidRDefault="00F421E5"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r w:rsidRPr="00021F03">
        <w:rPr>
          <w:rFonts w:ascii="Palatino Linotype" w:eastAsiaTheme="minorEastAsia" w:hAnsi="Palatino Linotype" w:cs="Arial"/>
          <w:i/>
          <w:sz w:val="24"/>
          <w:szCs w:val="24"/>
          <w:lang w:eastAsia="es-ES"/>
        </w:rPr>
        <w:t>Por este medio reciba un cordial saludo, al tiempo me permito hacer referencia a la solicitud: 00296/VACHASO/IP/2020 para hacer de su conocimiento que la situación de la contingencia motivada por la pandemia de Covid-19, ha detenido tiempos de ejecución y, por ende, de contabilidad oficialmente establecido por el orden estatal. Por esa razón la información está en proceso de generación como lo solicitan las instancias correspondientes; en tal sentido, adjunto los oficios para que constate lo mencionado.</w:t>
      </w:r>
    </w:p>
    <w:p w:rsidR="00885BF4" w:rsidRPr="00021F03" w:rsidRDefault="00885BF4" w:rsidP="00885BF4">
      <w:pPr>
        <w:spacing w:before="240" w:after="240" w:line="360" w:lineRule="auto"/>
        <w:ind w:left="360" w:right="49"/>
        <w:contextualSpacing/>
        <w:jc w:val="both"/>
        <w:rPr>
          <w:rFonts w:ascii="Palatino Linotype" w:eastAsiaTheme="minorEastAsia" w:hAnsi="Palatino Linotype" w:cs="Arial"/>
          <w:b/>
          <w:i/>
          <w:sz w:val="24"/>
          <w:szCs w:val="24"/>
          <w:lang w:eastAsia="es-ES"/>
        </w:rPr>
      </w:pPr>
    </w:p>
    <w:p w:rsidR="00885BF4" w:rsidRPr="00021F03" w:rsidRDefault="00885BF4" w:rsidP="00885BF4">
      <w:pPr>
        <w:spacing w:before="240" w:after="240" w:line="360" w:lineRule="auto"/>
        <w:ind w:left="360" w:right="49"/>
        <w:contextualSpacing/>
        <w:jc w:val="both"/>
        <w:rPr>
          <w:rFonts w:ascii="Palatino Linotype" w:eastAsiaTheme="minorEastAsia" w:hAnsi="Palatino Linotype" w:cs="Arial"/>
          <w:sz w:val="24"/>
          <w:szCs w:val="24"/>
          <w:lang w:eastAsia="es-ES"/>
        </w:rPr>
      </w:pPr>
      <w:r w:rsidRPr="00021F03">
        <w:rPr>
          <w:rFonts w:ascii="Palatino Linotype" w:eastAsiaTheme="minorEastAsia" w:hAnsi="Palatino Linotype" w:cs="Arial"/>
          <w:b/>
          <w:sz w:val="24"/>
          <w:szCs w:val="24"/>
          <w:lang w:eastAsia="es-ES"/>
        </w:rPr>
        <w:t xml:space="preserve">Archivo adjunto OF.GESTIÓN.pdf: </w:t>
      </w:r>
      <w:r w:rsidRPr="00021F03">
        <w:rPr>
          <w:rFonts w:ascii="Palatino Linotype" w:eastAsiaTheme="minorEastAsia" w:hAnsi="Palatino Linotype" w:cs="Arial"/>
          <w:sz w:val="24"/>
          <w:szCs w:val="24"/>
          <w:lang w:eastAsia="es-ES"/>
        </w:rPr>
        <w:t xml:space="preserve">oficio número MVCHS/TM/DGRAL/1359/2020, suscrito por el Tesorero Municipal mediante cual pide al departamento de Contabilidad de respuesta a la solicitud. Mediante oficio DCONTVCHS/121/2020 informó que la documentación requerida está en proceso de preparación e integración, derivado de las medidas preventivas frente al </w:t>
      </w:r>
      <w:proofErr w:type="spellStart"/>
      <w:r w:rsidRPr="00021F03">
        <w:rPr>
          <w:rFonts w:ascii="Palatino Linotype" w:eastAsiaTheme="minorEastAsia" w:hAnsi="Palatino Linotype" w:cs="Arial"/>
          <w:sz w:val="24"/>
          <w:szCs w:val="24"/>
          <w:lang w:eastAsia="es-ES"/>
        </w:rPr>
        <w:t>conoravirus</w:t>
      </w:r>
      <w:proofErr w:type="spellEnd"/>
      <w:r w:rsidRPr="00021F03">
        <w:rPr>
          <w:rFonts w:ascii="Palatino Linotype" w:eastAsiaTheme="minorEastAsia" w:hAnsi="Palatino Linotype" w:cs="Arial"/>
          <w:sz w:val="24"/>
          <w:szCs w:val="24"/>
          <w:lang w:eastAsia="es-ES"/>
        </w:rPr>
        <w:t xml:space="preserve"> (</w:t>
      </w:r>
      <w:proofErr w:type="spellStart"/>
      <w:r w:rsidRPr="00021F03">
        <w:rPr>
          <w:rFonts w:ascii="Palatino Linotype" w:eastAsiaTheme="minorEastAsia" w:hAnsi="Palatino Linotype" w:cs="Arial"/>
          <w:sz w:val="24"/>
          <w:szCs w:val="24"/>
          <w:lang w:eastAsia="es-ES"/>
        </w:rPr>
        <w:t>Covid</w:t>
      </w:r>
      <w:proofErr w:type="spellEnd"/>
      <w:r w:rsidRPr="00021F03">
        <w:rPr>
          <w:rFonts w:ascii="Palatino Linotype" w:eastAsiaTheme="minorEastAsia" w:hAnsi="Palatino Linotype" w:cs="Arial"/>
          <w:sz w:val="24"/>
          <w:szCs w:val="24"/>
          <w:lang w:eastAsia="es-ES"/>
        </w:rPr>
        <w:t xml:space="preserve"> 19), lo cual ha ocasionado la pausada fluidez e integración de diversa documentación, misma que es de suma importancia  para el cierre de información contable, por tal motivo no es posible, por el momento, la entrega de información solicitada correspondiente al mes de abril de 2020.</w:t>
      </w:r>
    </w:p>
    <w:p w:rsidR="00885BF4" w:rsidRPr="00021F03" w:rsidRDefault="00885BF4"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p>
    <w:p w:rsidR="00546E3A" w:rsidRPr="00021F03" w:rsidRDefault="00546E3A" w:rsidP="00F421E5">
      <w:pPr>
        <w:spacing w:before="240" w:after="240" w:line="360" w:lineRule="auto"/>
        <w:ind w:left="360" w:right="49"/>
        <w:contextualSpacing/>
        <w:jc w:val="both"/>
        <w:rPr>
          <w:rFonts w:ascii="Palatino Linotype" w:eastAsiaTheme="minorEastAsia" w:hAnsi="Palatino Linotype" w:cs="Arial"/>
          <w:b/>
          <w:i/>
          <w:sz w:val="24"/>
          <w:szCs w:val="24"/>
          <w:lang w:eastAsia="es-ES"/>
        </w:rPr>
      </w:pPr>
      <w:r w:rsidRPr="00021F03">
        <w:rPr>
          <w:rFonts w:ascii="Palatino Linotype" w:eastAsiaTheme="minorEastAsia" w:hAnsi="Palatino Linotype" w:cs="Arial"/>
          <w:b/>
          <w:i/>
          <w:sz w:val="24"/>
          <w:szCs w:val="24"/>
          <w:lang w:eastAsia="es-ES"/>
        </w:rPr>
        <w:t>00297/VACHASO/IP/2020</w:t>
      </w:r>
    </w:p>
    <w:p w:rsidR="00546E3A" w:rsidRPr="00021F03" w:rsidRDefault="00546E3A"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r w:rsidRPr="00021F03">
        <w:rPr>
          <w:rFonts w:ascii="Palatino Linotype" w:eastAsiaTheme="minorEastAsia" w:hAnsi="Palatino Linotype" w:cs="Arial"/>
          <w:i/>
          <w:sz w:val="24"/>
          <w:szCs w:val="24"/>
          <w:lang w:eastAsia="es-ES"/>
        </w:rPr>
        <w:t xml:space="preserve">Por este medio reciba un cordial saludo, al tiempo me permito hacer de su conocimiento que la situación de la contingencia motivada por la pandemia de Covid-19, ha detenido tiempos de ejecución y, por ende, de contabilidad oficialmente establecido por el orden </w:t>
      </w:r>
      <w:r w:rsidRPr="00021F03">
        <w:rPr>
          <w:rFonts w:ascii="Palatino Linotype" w:eastAsiaTheme="minorEastAsia" w:hAnsi="Palatino Linotype" w:cs="Arial"/>
          <w:i/>
          <w:sz w:val="24"/>
          <w:szCs w:val="24"/>
          <w:lang w:eastAsia="es-ES"/>
        </w:rPr>
        <w:lastRenderedPageBreak/>
        <w:t>estatal. Por esa razón la información está en proceso de generación como lo solicitan las instancias correspondientes; en tal sentido, adjunto los oficios para que constate lo mencionado.</w:t>
      </w:r>
    </w:p>
    <w:p w:rsidR="00885BF4" w:rsidRPr="00021F03" w:rsidRDefault="00885BF4"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p>
    <w:p w:rsidR="00885BF4" w:rsidRPr="00021F03" w:rsidRDefault="00885BF4" w:rsidP="00885BF4">
      <w:pPr>
        <w:spacing w:before="240" w:after="240" w:line="360" w:lineRule="auto"/>
        <w:ind w:left="360" w:right="49"/>
        <w:contextualSpacing/>
        <w:jc w:val="both"/>
        <w:rPr>
          <w:rFonts w:ascii="Palatino Linotype" w:eastAsiaTheme="minorEastAsia" w:hAnsi="Palatino Linotype" w:cs="Arial"/>
          <w:sz w:val="24"/>
          <w:szCs w:val="24"/>
          <w:lang w:eastAsia="es-ES"/>
        </w:rPr>
      </w:pPr>
      <w:r w:rsidRPr="00021F03">
        <w:rPr>
          <w:rFonts w:ascii="Palatino Linotype" w:eastAsiaTheme="minorEastAsia" w:hAnsi="Palatino Linotype" w:cs="Arial"/>
          <w:b/>
          <w:sz w:val="24"/>
          <w:szCs w:val="24"/>
          <w:lang w:eastAsia="es-ES"/>
        </w:rPr>
        <w:t xml:space="preserve">Archivo adjunto OF.GESTIÓN.pdf: </w:t>
      </w:r>
      <w:r w:rsidRPr="00021F03">
        <w:rPr>
          <w:rFonts w:ascii="Palatino Linotype" w:eastAsiaTheme="minorEastAsia" w:hAnsi="Palatino Linotype" w:cs="Arial"/>
          <w:sz w:val="24"/>
          <w:szCs w:val="24"/>
          <w:lang w:eastAsia="es-ES"/>
        </w:rPr>
        <w:t xml:space="preserve">oficio número </w:t>
      </w:r>
      <w:r w:rsidR="00F8528E" w:rsidRPr="00021F03">
        <w:rPr>
          <w:rFonts w:ascii="Palatino Linotype" w:eastAsiaTheme="minorEastAsia" w:hAnsi="Palatino Linotype" w:cs="Arial"/>
          <w:sz w:val="24"/>
          <w:szCs w:val="24"/>
          <w:lang w:eastAsia="es-ES"/>
        </w:rPr>
        <w:t>MVCHS/TM/DGRAL/1360</w:t>
      </w:r>
      <w:r w:rsidRPr="00021F03">
        <w:rPr>
          <w:rFonts w:ascii="Palatino Linotype" w:eastAsiaTheme="minorEastAsia" w:hAnsi="Palatino Linotype" w:cs="Arial"/>
          <w:sz w:val="24"/>
          <w:szCs w:val="24"/>
          <w:lang w:eastAsia="es-ES"/>
        </w:rPr>
        <w:t>/2020, suscrito por el Tesorero Municipal mediante cual pide al departamento de Contabilidad de respuesta a la solicitud. Mediante oficio DCONTVCHS/12</w:t>
      </w:r>
      <w:r w:rsidR="00F8528E" w:rsidRPr="00021F03">
        <w:rPr>
          <w:rFonts w:ascii="Palatino Linotype" w:eastAsiaTheme="minorEastAsia" w:hAnsi="Palatino Linotype" w:cs="Arial"/>
          <w:sz w:val="24"/>
          <w:szCs w:val="24"/>
          <w:lang w:eastAsia="es-ES"/>
        </w:rPr>
        <w:t>2</w:t>
      </w:r>
      <w:r w:rsidRPr="00021F03">
        <w:rPr>
          <w:rFonts w:ascii="Palatino Linotype" w:eastAsiaTheme="minorEastAsia" w:hAnsi="Palatino Linotype" w:cs="Arial"/>
          <w:sz w:val="24"/>
          <w:szCs w:val="24"/>
          <w:lang w:eastAsia="es-ES"/>
        </w:rPr>
        <w:t xml:space="preserve">/2020 informó que la documentación requerida está en proceso de preparación e integración, derivado de las medidas preventivas frente al </w:t>
      </w:r>
      <w:proofErr w:type="spellStart"/>
      <w:r w:rsidRPr="00021F03">
        <w:rPr>
          <w:rFonts w:ascii="Palatino Linotype" w:eastAsiaTheme="minorEastAsia" w:hAnsi="Palatino Linotype" w:cs="Arial"/>
          <w:sz w:val="24"/>
          <w:szCs w:val="24"/>
          <w:lang w:eastAsia="es-ES"/>
        </w:rPr>
        <w:t>conoravirus</w:t>
      </w:r>
      <w:proofErr w:type="spellEnd"/>
      <w:r w:rsidRPr="00021F03">
        <w:rPr>
          <w:rFonts w:ascii="Palatino Linotype" w:eastAsiaTheme="minorEastAsia" w:hAnsi="Palatino Linotype" w:cs="Arial"/>
          <w:sz w:val="24"/>
          <w:szCs w:val="24"/>
          <w:lang w:eastAsia="es-ES"/>
        </w:rPr>
        <w:t xml:space="preserve"> (</w:t>
      </w:r>
      <w:proofErr w:type="spellStart"/>
      <w:r w:rsidRPr="00021F03">
        <w:rPr>
          <w:rFonts w:ascii="Palatino Linotype" w:eastAsiaTheme="minorEastAsia" w:hAnsi="Palatino Linotype" w:cs="Arial"/>
          <w:sz w:val="24"/>
          <w:szCs w:val="24"/>
          <w:lang w:eastAsia="es-ES"/>
        </w:rPr>
        <w:t>Covid</w:t>
      </w:r>
      <w:proofErr w:type="spellEnd"/>
      <w:r w:rsidRPr="00021F03">
        <w:rPr>
          <w:rFonts w:ascii="Palatino Linotype" w:eastAsiaTheme="minorEastAsia" w:hAnsi="Palatino Linotype" w:cs="Arial"/>
          <w:sz w:val="24"/>
          <w:szCs w:val="24"/>
          <w:lang w:eastAsia="es-ES"/>
        </w:rPr>
        <w:t xml:space="preserve"> 19), lo cual ha ocasionado la pausada fluidez e integración de diversa documentación, misma que es de suma importancia  para el cierre de información contable, por tal motivo no es posible, por el momento, la entrega de información solicitada correspondiente al me</w:t>
      </w:r>
      <w:r w:rsidR="00F8528E" w:rsidRPr="00021F03">
        <w:rPr>
          <w:rFonts w:ascii="Palatino Linotype" w:eastAsiaTheme="minorEastAsia" w:hAnsi="Palatino Linotype" w:cs="Arial"/>
          <w:sz w:val="24"/>
          <w:szCs w:val="24"/>
          <w:lang w:eastAsia="es-ES"/>
        </w:rPr>
        <w:t>s de mayo</w:t>
      </w:r>
      <w:r w:rsidRPr="00021F03">
        <w:rPr>
          <w:rFonts w:ascii="Palatino Linotype" w:eastAsiaTheme="minorEastAsia" w:hAnsi="Palatino Linotype" w:cs="Arial"/>
          <w:sz w:val="24"/>
          <w:szCs w:val="24"/>
          <w:lang w:eastAsia="es-ES"/>
        </w:rPr>
        <w:t xml:space="preserve"> de 2020.</w:t>
      </w:r>
    </w:p>
    <w:p w:rsidR="00885BF4" w:rsidRPr="00021F03" w:rsidRDefault="00885BF4" w:rsidP="00F421E5">
      <w:pPr>
        <w:spacing w:before="240" w:after="240" w:line="360" w:lineRule="auto"/>
        <w:ind w:left="360" w:right="49"/>
        <w:contextualSpacing/>
        <w:jc w:val="both"/>
        <w:rPr>
          <w:rFonts w:ascii="Palatino Linotype" w:eastAsiaTheme="minorEastAsia" w:hAnsi="Palatino Linotype" w:cs="Arial"/>
          <w:sz w:val="24"/>
          <w:szCs w:val="24"/>
          <w:lang w:eastAsia="es-ES"/>
        </w:rPr>
      </w:pPr>
    </w:p>
    <w:p w:rsidR="00546E3A" w:rsidRPr="00021F03" w:rsidRDefault="00546E3A" w:rsidP="00F421E5">
      <w:pPr>
        <w:spacing w:before="240" w:after="240" w:line="360" w:lineRule="auto"/>
        <w:ind w:left="360" w:right="49"/>
        <w:contextualSpacing/>
        <w:jc w:val="both"/>
        <w:rPr>
          <w:rFonts w:ascii="Palatino Linotype" w:eastAsiaTheme="minorEastAsia" w:hAnsi="Palatino Linotype" w:cs="Arial"/>
          <w:b/>
          <w:i/>
          <w:sz w:val="24"/>
          <w:szCs w:val="24"/>
          <w:lang w:eastAsia="es-ES"/>
        </w:rPr>
      </w:pPr>
      <w:r w:rsidRPr="00021F03">
        <w:rPr>
          <w:rFonts w:ascii="Palatino Linotype" w:eastAsiaTheme="minorEastAsia" w:hAnsi="Palatino Linotype" w:cs="Arial"/>
          <w:b/>
          <w:i/>
          <w:sz w:val="24"/>
          <w:szCs w:val="24"/>
          <w:lang w:eastAsia="es-ES"/>
        </w:rPr>
        <w:t>00293/VACHASO/IP/2020</w:t>
      </w:r>
    </w:p>
    <w:p w:rsidR="00546E3A" w:rsidRPr="00021F03" w:rsidRDefault="00546E3A"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r w:rsidRPr="00021F03">
        <w:rPr>
          <w:rFonts w:ascii="Palatino Linotype" w:eastAsiaTheme="minorEastAsia" w:hAnsi="Palatino Linotype" w:cs="Arial"/>
          <w:i/>
          <w:sz w:val="24"/>
          <w:szCs w:val="24"/>
          <w:lang w:eastAsia="es-ES"/>
        </w:rPr>
        <w:t>Por este medio reciba un cordial saludo, al tiempo me permito hacer referencia a la solicitud: 00293/VACHASO/IP/2020 para hacer de su conocimiento que la situación de la contingencia motivada por la pandemia de Covid-19, ha detenido tiempos de ejecución y, por ende, de contabilidad oficialmente establecido por el orden estatal. Por esa razón la información está en proceso de generación como lo solicitan las instancias correspondientes; en tal sentido, adjunto los oficios para que constate lo mencionado.</w:t>
      </w:r>
    </w:p>
    <w:p w:rsidR="00F8528E" w:rsidRPr="00021F03" w:rsidRDefault="00F8528E"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p>
    <w:p w:rsidR="00F8528E" w:rsidRPr="00021F03" w:rsidRDefault="00F8528E" w:rsidP="00F8528E">
      <w:pPr>
        <w:spacing w:before="240" w:after="240" w:line="360" w:lineRule="auto"/>
        <w:ind w:left="360" w:right="49"/>
        <w:contextualSpacing/>
        <w:jc w:val="both"/>
        <w:rPr>
          <w:rFonts w:ascii="Palatino Linotype" w:eastAsiaTheme="minorEastAsia" w:hAnsi="Palatino Linotype" w:cs="Arial"/>
          <w:sz w:val="24"/>
          <w:szCs w:val="24"/>
          <w:lang w:eastAsia="es-ES"/>
        </w:rPr>
      </w:pPr>
      <w:r w:rsidRPr="00021F03">
        <w:rPr>
          <w:rFonts w:ascii="Palatino Linotype" w:eastAsiaTheme="minorEastAsia" w:hAnsi="Palatino Linotype" w:cs="Arial"/>
          <w:b/>
          <w:sz w:val="24"/>
          <w:szCs w:val="24"/>
          <w:lang w:eastAsia="es-ES"/>
        </w:rPr>
        <w:lastRenderedPageBreak/>
        <w:t xml:space="preserve">Archivo adjunto OF.GESTIÓN.pdf: </w:t>
      </w:r>
      <w:r w:rsidRPr="00021F03">
        <w:rPr>
          <w:rFonts w:ascii="Palatino Linotype" w:eastAsiaTheme="minorEastAsia" w:hAnsi="Palatino Linotype" w:cs="Arial"/>
          <w:sz w:val="24"/>
          <w:szCs w:val="24"/>
          <w:lang w:eastAsia="es-ES"/>
        </w:rPr>
        <w:t xml:space="preserve">oficio número MVCHS/TM/DGRAL/1356/2020, suscrito por el Tesorero Municipal mediante cual pide al departamento de Contabilidad de respuesta a la solicitud. Mediante oficio DCONTVCHS/128/2020 informó que la documentación requerida está en proceso de preparación e integración, derivado de las medidas preventivas frente al </w:t>
      </w:r>
      <w:proofErr w:type="spellStart"/>
      <w:r w:rsidRPr="00021F03">
        <w:rPr>
          <w:rFonts w:ascii="Palatino Linotype" w:eastAsiaTheme="minorEastAsia" w:hAnsi="Palatino Linotype" w:cs="Arial"/>
          <w:sz w:val="24"/>
          <w:szCs w:val="24"/>
          <w:lang w:eastAsia="es-ES"/>
        </w:rPr>
        <w:t>conoravirus</w:t>
      </w:r>
      <w:proofErr w:type="spellEnd"/>
      <w:r w:rsidRPr="00021F03">
        <w:rPr>
          <w:rFonts w:ascii="Palatino Linotype" w:eastAsiaTheme="minorEastAsia" w:hAnsi="Palatino Linotype" w:cs="Arial"/>
          <w:sz w:val="24"/>
          <w:szCs w:val="24"/>
          <w:lang w:eastAsia="es-ES"/>
        </w:rPr>
        <w:t xml:space="preserve"> (</w:t>
      </w:r>
      <w:proofErr w:type="spellStart"/>
      <w:r w:rsidRPr="00021F03">
        <w:rPr>
          <w:rFonts w:ascii="Palatino Linotype" w:eastAsiaTheme="minorEastAsia" w:hAnsi="Palatino Linotype" w:cs="Arial"/>
          <w:sz w:val="24"/>
          <w:szCs w:val="24"/>
          <w:lang w:eastAsia="es-ES"/>
        </w:rPr>
        <w:t>Covid</w:t>
      </w:r>
      <w:proofErr w:type="spellEnd"/>
      <w:r w:rsidRPr="00021F03">
        <w:rPr>
          <w:rFonts w:ascii="Palatino Linotype" w:eastAsiaTheme="minorEastAsia" w:hAnsi="Palatino Linotype" w:cs="Arial"/>
          <w:sz w:val="24"/>
          <w:szCs w:val="24"/>
          <w:lang w:eastAsia="es-ES"/>
        </w:rPr>
        <w:t xml:space="preserve"> 19), lo cual ha ocasionado la pausada fluidez e integración de diversa documentación, misma que es de suma importancia  para el cierre de información contable, por tal motivo no es posible, por el momento, la entrega de información solicitada correspondiente al mes de enero de 2020.</w:t>
      </w:r>
    </w:p>
    <w:p w:rsidR="00546E3A" w:rsidRPr="00021F03" w:rsidRDefault="00546E3A" w:rsidP="00F421E5">
      <w:pPr>
        <w:spacing w:before="240" w:after="240" w:line="360" w:lineRule="auto"/>
        <w:ind w:left="360" w:right="49"/>
        <w:contextualSpacing/>
        <w:jc w:val="both"/>
        <w:rPr>
          <w:rFonts w:ascii="Palatino Linotype" w:eastAsiaTheme="minorEastAsia" w:hAnsi="Palatino Linotype" w:cs="Arial"/>
          <w:b/>
          <w:i/>
          <w:sz w:val="24"/>
          <w:szCs w:val="24"/>
          <w:lang w:eastAsia="es-ES"/>
        </w:rPr>
      </w:pPr>
      <w:r w:rsidRPr="00021F03">
        <w:rPr>
          <w:rFonts w:ascii="Palatino Linotype" w:eastAsiaTheme="minorEastAsia" w:hAnsi="Palatino Linotype" w:cs="Arial"/>
          <w:b/>
          <w:i/>
          <w:sz w:val="24"/>
          <w:szCs w:val="24"/>
          <w:lang w:eastAsia="es-ES"/>
        </w:rPr>
        <w:t>00294/VACHASO/IP/2020</w:t>
      </w:r>
    </w:p>
    <w:p w:rsidR="00546E3A" w:rsidRPr="00021F03" w:rsidRDefault="00546E3A"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r w:rsidRPr="00021F03">
        <w:rPr>
          <w:rFonts w:ascii="Palatino Linotype" w:eastAsiaTheme="minorEastAsia" w:hAnsi="Palatino Linotype" w:cs="Arial"/>
          <w:i/>
          <w:sz w:val="24"/>
          <w:szCs w:val="24"/>
          <w:lang w:eastAsia="es-ES"/>
        </w:rPr>
        <w:t>Por este medio reciba un cordial saludo, al tiempo me permito hacer de su conocimiento que la situación de la contingencia motivada por la pandemia de Covid-19, ha detenido tiempos de ejecución y, por ende, de contabilidad oficialmente establecido por el orden estatal. Por esa razón la información está en proceso de generación como lo solicitan las instancias correspondientes; en tal sentido, adjunto los oficios para que constate lo mencionado.</w:t>
      </w:r>
    </w:p>
    <w:p w:rsidR="00DE7399" w:rsidRPr="00021F03" w:rsidRDefault="00DE7399"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p>
    <w:p w:rsidR="00DE7399" w:rsidRPr="00021F03" w:rsidRDefault="00DE7399" w:rsidP="00DE7399">
      <w:pPr>
        <w:spacing w:before="240" w:after="240" w:line="360" w:lineRule="auto"/>
        <w:ind w:left="360" w:right="49"/>
        <w:contextualSpacing/>
        <w:jc w:val="both"/>
        <w:rPr>
          <w:rFonts w:ascii="Palatino Linotype" w:eastAsiaTheme="minorEastAsia" w:hAnsi="Palatino Linotype" w:cs="Arial"/>
          <w:sz w:val="24"/>
          <w:szCs w:val="24"/>
          <w:lang w:eastAsia="es-ES"/>
        </w:rPr>
      </w:pPr>
      <w:r w:rsidRPr="00021F03">
        <w:rPr>
          <w:rFonts w:ascii="Palatino Linotype" w:eastAsiaTheme="minorEastAsia" w:hAnsi="Palatino Linotype" w:cs="Arial"/>
          <w:b/>
          <w:sz w:val="24"/>
          <w:szCs w:val="24"/>
          <w:lang w:eastAsia="es-ES"/>
        </w:rPr>
        <w:t xml:space="preserve">Archivo adjunto OF.GESTIÓN.pdf: </w:t>
      </w:r>
      <w:r w:rsidRPr="00021F03">
        <w:rPr>
          <w:rFonts w:ascii="Palatino Linotype" w:eastAsiaTheme="minorEastAsia" w:hAnsi="Palatino Linotype" w:cs="Arial"/>
          <w:sz w:val="24"/>
          <w:szCs w:val="24"/>
          <w:lang w:eastAsia="es-ES"/>
        </w:rPr>
        <w:t xml:space="preserve">oficio número MVCHS/TM/DGRAL/1357/2020, suscrito por el Tesorero Municipal mediante cual pide al departamento de Contabilidad de respuesta a la solicitud. Mediante oficio DCONTVCHS/119/2020 informó que la documentación requerida está en proceso de preparación e integración, derivado de las medidas preventivas </w:t>
      </w:r>
      <w:r w:rsidRPr="00021F03">
        <w:rPr>
          <w:rFonts w:ascii="Palatino Linotype" w:eastAsiaTheme="minorEastAsia" w:hAnsi="Palatino Linotype" w:cs="Arial"/>
          <w:sz w:val="24"/>
          <w:szCs w:val="24"/>
          <w:lang w:eastAsia="es-ES"/>
        </w:rPr>
        <w:lastRenderedPageBreak/>
        <w:t xml:space="preserve">frente al </w:t>
      </w:r>
      <w:proofErr w:type="spellStart"/>
      <w:r w:rsidRPr="00021F03">
        <w:rPr>
          <w:rFonts w:ascii="Palatino Linotype" w:eastAsiaTheme="minorEastAsia" w:hAnsi="Palatino Linotype" w:cs="Arial"/>
          <w:sz w:val="24"/>
          <w:szCs w:val="24"/>
          <w:lang w:eastAsia="es-ES"/>
        </w:rPr>
        <w:t>conoravirus</w:t>
      </w:r>
      <w:proofErr w:type="spellEnd"/>
      <w:r w:rsidRPr="00021F03">
        <w:rPr>
          <w:rFonts w:ascii="Palatino Linotype" w:eastAsiaTheme="minorEastAsia" w:hAnsi="Palatino Linotype" w:cs="Arial"/>
          <w:sz w:val="24"/>
          <w:szCs w:val="24"/>
          <w:lang w:eastAsia="es-ES"/>
        </w:rPr>
        <w:t xml:space="preserve"> (</w:t>
      </w:r>
      <w:proofErr w:type="spellStart"/>
      <w:r w:rsidRPr="00021F03">
        <w:rPr>
          <w:rFonts w:ascii="Palatino Linotype" w:eastAsiaTheme="minorEastAsia" w:hAnsi="Palatino Linotype" w:cs="Arial"/>
          <w:sz w:val="24"/>
          <w:szCs w:val="24"/>
          <w:lang w:eastAsia="es-ES"/>
        </w:rPr>
        <w:t>Covid</w:t>
      </w:r>
      <w:proofErr w:type="spellEnd"/>
      <w:r w:rsidRPr="00021F03">
        <w:rPr>
          <w:rFonts w:ascii="Palatino Linotype" w:eastAsiaTheme="minorEastAsia" w:hAnsi="Palatino Linotype" w:cs="Arial"/>
          <w:sz w:val="24"/>
          <w:szCs w:val="24"/>
          <w:lang w:eastAsia="es-ES"/>
        </w:rPr>
        <w:t xml:space="preserve"> 19), lo cual ha ocasionado la pausada fluidez e integración de diversa documentación, misma que es de suma importancia  para el cierre de información contable, por tal motivo no es posible, por el momento, la entrega de información solicitada correspondiente al mes de F</w:t>
      </w:r>
      <w:r w:rsidR="00E620CC" w:rsidRPr="00021F03">
        <w:rPr>
          <w:rFonts w:ascii="Palatino Linotype" w:eastAsiaTheme="minorEastAsia" w:hAnsi="Palatino Linotype" w:cs="Arial"/>
          <w:sz w:val="24"/>
          <w:szCs w:val="24"/>
          <w:lang w:eastAsia="es-ES"/>
        </w:rPr>
        <w:t>ebrero</w:t>
      </w:r>
      <w:r w:rsidRPr="00021F03">
        <w:rPr>
          <w:rFonts w:ascii="Palatino Linotype" w:eastAsiaTheme="minorEastAsia" w:hAnsi="Palatino Linotype" w:cs="Arial"/>
          <w:sz w:val="24"/>
          <w:szCs w:val="24"/>
          <w:lang w:eastAsia="es-ES"/>
        </w:rPr>
        <w:t xml:space="preserve"> de 2020.</w:t>
      </w:r>
    </w:p>
    <w:p w:rsidR="00DE7399" w:rsidRPr="00021F03" w:rsidRDefault="00DE7399"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p>
    <w:p w:rsidR="001D36C5" w:rsidRPr="00021F03" w:rsidRDefault="001D36C5" w:rsidP="00F421E5">
      <w:pPr>
        <w:spacing w:before="240" w:after="240" w:line="360" w:lineRule="auto"/>
        <w:ind w:left="360" w:right="49"/>
        <w:contextualSpacing/>
        <w:jc w:val="both"/>
        <w:rPr>
          <w:rFonts w:ascii="Palatino Linotype" w:eastAsiaTheme="minorEastAsia" w:hAnsi="Palatino Linotype" w:cs="Arial"/>
          <w:b/>
          <w:i/>
          <w:sz w:val="24"/>
          <w:szCs w:val="24"/>
          <w:lang w:eastAsia="es-ES"/>
        </w:rPr>
      </w:pPr>
      <w:r w:rsidRPr="00021F03">
        <w:rPr>
          <w:rFonts w:ascii="Palatino Linotype" w:eastAsiaTheme="minorEastAsia" w:hAnsi="Palatino Linotype" w:cs="Arial"/>
          <w:b/>
          <w:i/>
          <w:sz w:val="24"/>
          <w:szCs w:val="24"/>
          <w:lang w:eastAsia="es-ES"/>
        </w:rPr>
        <w:t>00295/VACHASO/IP/2020</w:t>
      </w:r>
    </w:p>
    <w:p w:rsidR="001D36C5" w:rsidRPr="00021F03" w:rsidRDefault="001D36C5"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r w:rsidRPr="00021F03">
        <w:rPr>
          <w:rFonts w:ascii="Palatino Linotype" w:eastAsiaTheme="minorEastAsia" w:hAnsi="Palatino Linotype" w:cs="Arial"/>
          <w:i/>
          <w:sz w:val="24"/>
          <w:szCs w:val="24"/>
          <w:lang w:eastAsia="es-ES"/>
        </w:rPr>
        <w:t>Por este medio reciba un cordial saludo, al tiempo me permito hacer referencia a la solicitud: 00295/VACHASO/IP/2020 para hacer de su conocimiento que la situación de la contingencia motivada por la pandemia de Covid-19, ha detenido tiempos de ejecución y, por ende, de contabilidad oficialmente establecido por el orden estatal. Por esa razón la información está en proceso de generación como lo solicitan las instancias correspondientes; en tal sentido, adjunto los oficios para que constate lo mencionado.</w:t>
      </w:r>
    </w:p>
    <w:p w:rsidR="00E620CC" w:rsidRPr="00021F03" w:rsidRDefault="00E620CC"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p>
    <w:p w:rsidR="00E620CC" w:rsidRPr="00021F03" w:rsidRDefault="00E620CC" w:rsidP="00F421E5">
      <w:pPr>
        <w:spacing w:before="240" w:after="240" w:line="360" w:lineRule="auto"/>
        <w:ind w:left="360" w:right="49"/>
        <w:contextualSpacing/>
        <w:jc w:val="both"/>
        <w:rPr>
          <w:rFonts w:ascii="Palatino Linotype" w:eastAsiaTheme="minorEastAsia" w:hAnsi="Palatino Linotype" w:cs="Arial"/>
          <w:sz w:val="24"/>
          <w:szCs w:val="24"/>
          <w:lang w:eastAsia="es-ES"/>
        </w:rPr>
      </w:pPr>
      <w:r w:rsidRPr="00021F03">
        <w:rPr>
          <w:rFonts w:ascii="Palatino Linotype" w:eastAsiaTheme="minorEastAsia" w:hAnsi="Palatino Linotype" w:cs="Arial"/>
          <w:b/>
          <w:sz w:val="24"/>
          <w:szCs w:val="24"/>
          <w:lang w:eastAsia="es-ES"/>
        </w:rPr>
        <w:t xml:space="preserve">Archivo adjunto OF.GESTIÓN.pdf: </w:t>
      </w:r>
      <w:r w:rsidRPr="00021F03">
        <w:rPr>
          <w:rFonts w:ascii="Palatino Linotype" w:eastAsiaTheme="minorEastAsia" w:hAnsi="Palatino Linotype" w:cs="Arial"/>
          <w:sz w:val="24"/>
          <w:szCs w:val="24"/>
          <w:lang w:eastAsia="es-ES"/>
        </w:rPr>
        <w:t xml:space="preserve">oficio número MVCHS/TM/DGRAL/1358/2020, suscrito por el Tesorero Municipal mediante cual pide al departamento de Contabilidad de respuesta a la solicitud. Mediante oficio DCONTVCHS/120/2020 informó que la documentación requerida está en proceso de preparación e integración, derivado de las medidas preventivas frente al </w:t>
      </w:r>
      <w:proofErr w:type="spellStart"/>
      <w:r w:rsidRPr="00021F03">
        <w:rPr>
          <w:rFonts w:ascii="Palatino Linotype" w:eastAsiaTheme="minorEastAsia" w:hAnsi="Palatino Linotype" w:cs="Arial"/>
          <w:sz w:val="24"/>
          <w:szCs w:val="24"/>
          <w:lang w:eastAsia="es-ES"/>
        </w:rPr>
        <w:t>conoravirus</w:t>
      </w:r>
      <w:proofErr w:type="spellEnd"/>
      <w:r w:rsidRPr="00021F03">
        <w:rPr>
          <w:rFonts w:ascii="Palatino Linotype" w:eastAsiaTheme="minorEastAsia" w:hAnsi="Palatino Linotype" w:cs="Arial"/>
          <w:sz w:val="24"/>
          <w:szCs w:val="24"/>
          <w:lang w:eastAsia="es-ES"/>
        </w:rPr>
        <w:t xml:space="preserve"> (</w:t>
      </w:r>
      <w:proofErr w:type="spellStart"/>
      <w:r w:rsidRPr="00021F03">
        <w:rPr>
          <w:rFonts w:ascii="Palatino Linotype" w:eastAsiaTheme="minorEastAsia" w:hAnsi="Palatino Linotype" w:cs="Arial"/>
          <w:sz w:val="24"/>
          <w:szCs w:val="24"/>
          <w:lang w:eastAsia="es-ES"/>
        </w:rPr>
        <w:t>Covid</w:t>
      </w:r>
      <w:proofErr w:type="spellEnd"/>
      <w:r w:rsidRPr="00021F03">
        <w:rPr>
          <w:rFonts w:ascii="Palatino Linotype" w:eastAsiaTheme="minorEastAsia" w:hAnsi="Palatino Linotype" w:cs="Arial"/>
          <w:sz w:val="24"/>
          <w:szCs w:val="24"/>
          <w:lang w:eastAsia="es-ES"/>
        </w:rPr>
        <w:t xml:space="preserve"> 19), lo cual ha ocasionado la pausada fluidez e integración de diversa documentación, misma que es de suma importancia  para el cierre de información contable, por tal motivo no es posible, por el momento, la entrega de información solicitada correspondiente al mes de marzo de 2020.</w:t>
      </w:r>
    </w:p>
    <w:p w:rsidR="00F421E5" w:rsidRPr="00021F03" w:rsidRDefault="00F421E5" w:rsidP="00F421E5">
      <w:pPr>
        <w:spacing w:before="240" w:after="240" w:line="360" w:lineRule="auto"/>
        <w:ind w:left="360" w:right="49"/>
        <w:contextualSpacing/>
        <w:jc w:val="both"/>
        <w:rPr>
          <w:rFonts w:ascii="Palatino Linotype" w:eastAsiaTheme="minorEastAsia" w:hAnsi="Palatino Linotype" w:cs="Arial"/>
          <w:i/>
          <w:sz w:val="24"/>
          <w:szCs w:val="24"/>
          <w:lang w:eastAsia="es-ES"/>
        </w:rPr>
      </w:pPr>
    </w:p>
    <w:p w:rsidR="00E41495" w:rsidRPr="00021F03" w:rsidRDefault="00E41495" w:rsidP="00E41495">
      <w:pPr>
        <w:numPr>
          <w:ilvl w:val="0"/>
          <w:numId w:val="2"/>
        </w:numPr>
        <w:spacing w:before="240" w:after="240" w:line="360" w:lineRule="auto"/>
        <w:ind w:right="49"/>
        <w:contextualSpacing/>
        <w:jc w:val="both"/>
        <w:rPr>
          <w:rFonts w:ascii="Palatino Linotype" w:eastAsiaTheme="minorEastAsia" w:hAnsi="Palatino Linotype" w:cs="Arial"/>
          <w:i/>
          <w:lang w:val="es-ES_tradnl" w:eastAsia="es-ES"/>
        </w:rPr>
      </w:pPr>
      <w:r w:rsidRPr="00021F03">
        <w:rPr>
          <w:rFonts w:ascii="Palatino Linotype" w:eastAsia="Calibri" w:hAnsi="Palatino Linotype" w:cs="Arial"/>
          <w:sz w:val="24"/>
          <w:szCs w:val="24"/>
          <w:lang w:val="es-AR" w:eastAsia="es-ES"/>
        </w:rPr>
        <w:t>El</w:t>
      </w:r>
      <w:r w:rsidR="00AD21C4" w:rsidRPr="00021F03">
        <w:rPr>
          <w:rFonts w:ascii="Palatino Linotype" w:eastAsia="Times New Roman" w:hAnsi="Palatino Linotype" w:cs="Arial"/>
          <w:sz w:val="24"/>
          <w:szCs w:val="24"/>
          <w:lang w:val="es-ES" w:eastAsia="es-ES"/>
        </w:rPr>
        <w:t xml:space="preserve"> día siete (07)</w:t>
      </w:r>
      <w:r w:rsidR="000B5B9A" w:rsidRPr="00021F03">
        <w:rPr>
          <w:rFonts w:ascii="Palatino Linotype" w:eastAsia="Times New Roman" w:hAnsi="Palatino Linotype" w:cs="Arial"/>
          <w:sz w:val="24"/>
          <w:szCs w:val="24"/>
          <w:lang w:val="es-ES" w:eastAsia="es-ES"/>
        </w:rPr>
        <w:t xml:space="preserve"> de septiembre</w:t>
      </w:r>
      <w:r w:rsidRPr="00021F03">
        <w:rPr>
          <w:rFonts w:ascii="Palatino Linotype" w:eastAsia="Times New Roman" w:hAnsi="Palatino Linotype" w:cs="Arial"/>
          <w:sz w:val="24"/>
          <w:szCs w:val="24"/>
          <w:lang w:val="es-ES" w:eastAsia="es-ES"/>
        </w:rPr>
        <w:t xml:space="preserve"> de dos mil ve</w:t>
      </w:r>
      <w:r w:rsidR="00945FBE" w:rsidRPr="00021F03">
        <w:rPr>
          <w:rFonts w:ascii="Palatino Linotype" w:eastAsia="Times New Roman" w:hAnsi="Palatino Linotype" w:cs="Arial"/>
          <w:sz w:val="24"/>
          <w:szCs w:val="24"/>
          <w:lang w:val="es-ES" w:eastAsia="es-ES"/>
        </w:rPr>
        <w:t>inte, el particular interpuso los</w:t>
      </w:r>
      <w:r w:rsidRPr="00021F03">
        <w:rPr>
          <w:rFonts w:ascii="Palatino Linotype" w:eastAsia="Times New Roman" w:hAnsi="Palatino Linotype" w:cs="Arial"/>
          <w:sz w:val="24"/>
          <w:szCs w:val="24"/>
          <w:lang w:val="es-ES" w:eastAsia="es-ES"/>
        </w:rPr>
        <w:t xml:space="preserve"> recurso</w:t>
      </w:r>
      <w:r w:rsidR="00945FBE" w:rsidRPr="00021F03">
        <w:rPr>
          <w:rFonts w:ascii="Palatino Linotype" w:eastAsia="Times New Roman" w:hAnsi="Palatino Linotype" w:cs="Arial"/>
          <w:sz w:val="24"/>
          <w:szCs w:val="24"/>
          <w:lang w:val="es-ES" w:eastAsia="es-ES"/>
        </w:rPr>
        <w:t>s</w:t>
      </w:r>
      <w:r w:rsidRPr="00021F03">
        <w:rPr>
          <w:rFonts w:ascii="Palatino Linotype" w:eastAsia="Times New Roman" w:hAnsi="Palatino Linotype" w:cs="Arial"/>
          <w:sz w:val="24"/>
          <w:szCs w:val="24"/>
          <w:lang w:val="es-ES" w:eastAsia="es-ES"/>
        </w:rPr>
        <w:t xml:space="preserve"> de revisión, en contra de la</w:t>
      </w:r>
      <w:r w:rsidR="00945FBE" w:rsidRPr="00021F03">
        <w:rPr>
          <w:rFonts w:ascii="Palatino Linotype" w:eastAsia="Times New Roman" w:hAnsi="Palatino Linotype" w:cs="Arial"/>
          <w:sz w:val="24"/>
          <w:szCs w:val="24"/>
          <w:lang w:val="es-ES" w:eastAsia="es-ES"/>
        </w:rPr>
        <w:t xml:space="preserve">s </w:t>
      </w:r>
      <w:r w:rsidRPr="00021F03">
        <w:rPr>
          <w:rFonts w:ascii="Palatino Linotype" w:eastAsia="Times New Roman" w:hAnsi="Palatino Linotype" w:cs="Arial"/>
          <w:sz w:val="24"/>
          <w:szCs w:val="24"/>
          <w:lang w:val="es-ES" w:eastAsia="es-ES"/>
        </w:rPr>
        <w:t>respuesta</w:t>
      </w:r>
      <w:r w:rsidR="00945FBE" w:rsidRPr="00021F03">
        <w:rPr>
          <w:rFonts w:ascii="Palatino Linotype" w:eastAsia="Times New Roman" w:hAnsi="Palatino Linotype" w:cs="Arial"/>
          <w:sz w:val="24"/>
          <w:szCs w:val="24"/>
          <w:lang w:val="es-ES" w:eastAsia="es-ES"/>
        </w:rPr>
        <w:t>s</w:t>
      </w:r>
      <w:r w:rsidR="00CE6096" w:rsidRPr="00021F03">
        <w:rPr>
          <w:rFonts w:ascii="Palatino Linotype" w:eastAsia="Times New Roman" w:hAnsi="Palatino Linotype" w:cs="Arial"/>
          <w:sz w:val="24"/>
          <w:szCs w:val="24"/>
          <w:lang w:val="es-ES" w:eastAsia="es-ES"/>
        </w:rPr>
        <w:t>, señalando</w:t>
      </w:r>
      <w:r w:rsidR="00945FBE" w:rsidRPr="00021F03">
        <w:rPr>
          <w:rFonts w:ascii="Palatino Linotype" w:eastAsia="Times New Roman" w:hAnsi="Palatino Linotype" w:cs="Arial"/>
          <w:sz w:val="24"/>
          <w:szCs w:val="24"/>
          <w:lang w:val="es-ES" w:eastAsia="es-ES"/>
        </w:rPr>
        <w:t xml:space="preserve"> lo</w:t>
      </w:r>
      <w:r w:rsidRPr="00021F03">
        <w:rPr>
          <w:rFonts w:ascii="Palatino Linotype" w:eastAsia="Times New Roman" w:hAnsi="Palatino Linotype" w:cs="Arial"/>
          <w:sz w:val="24"/>
          <w:szCs w:val="24"/>
          <w:lang w:val="es-ES" w:eastAsia="es-ES"/>
        </w:rPr>
        <w:t xml:space="preserve"> siguiente:</w:t>
      </w:r>
      <w:bookmarkStart w:id="1" w:name="_Toc462307683"/>
      <w:bookmarkStart w:id="2" w:name="_Toc472427085"/>
      <w:bookmarkStart w:id="3" w:name="_Toc472500652"/>
    </w:p>
    <w:p w:rsidR="00E41495" w:rsidRPr="00021F03" w:rsidRDefault="00E41495" w:rsidP="00E41495">
      <w:pPr>
        <w:spacing w:before="240" w:after="240" w:line="360" w:lineRule="auto"/>
        <w:ind w:right="49"/>
        <w:contextualSpacing/>
        <w:jc w:val="both"/>
        <w:rPr>
          <w:rFonts w:ascii="Palatino Linotype" w:eastAsiaTheme="minorEastAsia" w:hAnsi="Palatino Linotype" w:cs="Arial"/>
          <w:i/>
          <w:lang w:val="es-ES_tradnl" w:eastAsia="es-ES"/>
        </w:rPr>
      </w:pPr>
    </w:p>
    <w:p w:rsidR="00E41495" w:rsidRPr="00021F03" w:rsidRDefault="00E41495" w:rsidP="00E41495">
      <w:pPr>
        <w:numPr>
          <w:ilvl w:val="0"/>
          <w:numId w:val="3"/>
        </w:numPr>
        <w:spacing w:after="0" w:line="360" w:lineRule="auto"/>
        <w:ind w:right="616"/>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021F03">
        <w:rPr>
          <w:rFonts w:ascii="Palatino Linotype" w:eastAsiaTheme="majorEastAsia" w:hAnsi="Palatino Linotype" w:cstheme="majorBidi"/>
          <w:b/>
          <w:sz w:val="24"/>
          <w:szCs w:val="24"/>
          <w:lang w:val="es-ES" w:eastAsia="es-ES"/>
        </w:rPr>
        <w:t>Acto impugnado</w:t>
      </w:r>
      <w:r w:rsidRPr="00021F03">
        <w:rPr>
          <w:rFonts w:ascii="Palatino Linotype" w:eastAsiaTheme="majorEastAsia" w:hAnsi="Palatino Linotype" w:cstheme="majorBidi"/>
          <w:b/>
          <w:i/>
          <w:sz w:val="24"/>
          <w:szCs w:val="24"/>
          <w:lang w:val="es-ES" w:eastAsia="es-ES"/>
        </w:rPr>
        <w:t>:</w:t>
      </w:r>
      <w:bookmarkEnd w:id="1"/>
      <w:bookmarkEnd w:id="2"/>
      <w:bookmarkEnd w:id="3"/>
    </w:p>
    <w:p w:rsidR="00E41495" w:rsidRPr="00021F03" w:rsidRDefault="00E41495" w:rsidP="00AD21C4">
      <w:pPr>
        <w:spacing w:after="0" w:line="360" w:lineRule="auto"/>
        <w:ind w:left="567" w:right="616"/>
        <w:contextualSpacing/>
        <w:jc w:val="both"/>
        <w:rPr>
          <w:rFonts w:ascii="Verdana" w:hAnsi="Verdana"/>
          <w:color w:val="000000"/>
          <w:sz w:val="14"/>
          <w:szCs w:val="14"/>
        </w:rPr>
      </w:pPr>
      <w:r w:rsidRPr="00021F03">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021F03">
        <w:rPr>
          <w:rFonts w:ascii="Palatino Linotype" w:eastAsia="Calibri" w:hAnsi="Palatino Linotype" w:cs="Arial"/>
          <w:i/>
          <w:sz w:val="24"/>
          <w:szCs w:val="24"/>
          <w:lang w:eastAsia="es-ES"/>
        </w:rPr>
        <w:t>“</w:t>
      </w:r>
      <w:r w:rsidR="00AD21C4" w:rsidRPr="00021F03">
        <w:rPr>
          <w:rFonts w:ascii="Palatino Linotype" w:eastAsia="Calibri" w:hAnsi="Palatino Linotype" w:cs="Arial"/>
          <w:i/>
          <w:sz w:val="24"/>
          <w:szCs w:val="24"/>
          <w:lang w:eastAsia="es-ES"/>
        </w:rPr>
        <w:t xml:space="preserve">SE SOLICITO EL ESTADO DE SITUACION FINANCIERA, ANEXO AL ESTADO DE SITUACION FINANCIERA, ESTADO DE ACTIVIDADES ACUMULADO, COMPARATIVO PRESUPUESTAL DE INGRESOS, COMPARATIVO PRESUPUESTAL DE EGRESOS, DIARIO GENERAL DE POLIZAS Y NOTAS A LOS ESTADOS FINANCIEROS, TODA ESTA INFORMACION DEL MES DE </w:t>
      </w:r>
      <w:r w:rsidR="00AD21C4" w:rsidRPr="00021F03">
        <w:rPr>
          <w:rFonts w:ascii="Palatino Linotype" w:eastAsia="Calibri" w:hAnsi="Palatino Linotype" w:cs="Arial"/>
          <w:i/>
          <w:sz w:val="24"/>
          <w:szCs w:val="24"/>
          <w:u w:val="single"/>
          <w:lang w:eastAsia="es-ES"/>
        </w:rPr>
        <w:t>JUNIO DE 20</w:t>
      </w:r>
      <w:r w:rsidR="00AD21C4" w:rsidRPr="00021F03">
        <w:rPr>
          <w:rFonts w:ascii="Palatino Linotype" w:eastAsia="Calibri" w:hAnsi="Palatino Linotype" w:cs="Arial"/>
          <w:i/>
          <w:sz w:val="24"/>
          <w:szCs w:val="24"/>
          <w:lang w:eastAsia="es-ES"/>
        </w:rPr>
        <w:t>20 DEL MUNICIPIO DE VALLE DE CHALCO SOLIDARIDAD</w:t>
      </w:r>
      <w:r w:rsidRPr="00021F03">
        <w:rPr>
          <w:rFonts w:ascii="Palatino Linotype" w:eastAsia="Times New Roman" w:hAnsi="Palatino Linotype" w:cs="Times New Roman"/>
          <w:i/>
          <w:color w:val="000000"/>
          <w:sz w:val="24"/>
          <w:szCs w:val="24"/>
          <w:lang w:val="es-US" w:eastAsia="es-ES_tradnl"/>
        </w:rPr>
        <w:t>”</w:t>
      </w:r>
      <w:r w:rsidRPr="00021F03">
        <w:rPr>
          <w:rFonts w:ascii="Verdana" w:hAnsi="Verdana"/>
          <w:color w:val="000000"/>
          <w:sz w:val="14"/>
          <w:szCs w:val="14"/>
        </w:rPr>
        <w:t xml:space="preserve"> </w:t>
      </w:r>
    </w:p>
    <w:p w:rsidR="000B5B9A" w:rsidRPr="00021F03" w:rsidRDefault="000B5B9A" w:rsidP="00AD21C4">
      <w:pPr>
        <w:spacing w:after="0" w:line="360" w:lineRule="auto"/>
        <w:ind w:left="567" w:right="616"/>
        <w:contextualSpacing/>
        <w:jc w:val="both"/>
        <w:rPr>
          <w:rFonts w:ascii="Palatino Linotype" w:eastAsiaTheme="majorEastAsia" w:hAnsi="Palatino Linotype" w:cstheme="majorBidi"/>
          <w:b/>
          <w:i/>
          <w:sz w:val="24"/>
          <w:szCs w:val="24"/>
          <w:lang w:val="es-ES" w:eastAsia="es-ES"/>
        </w:rPr>
      </w:pPr>
    </w:p>
    <w:p w:rsidR="00E41495" w:rsidRPr="00021F03" w:rsidRDefault="00E41495"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r w:rsidRPr="00021F03">
        <w:rPr>
          <w:rFonts w:ascii="Palatino Linotype" w:eastAsia="Times New Roman" w:hAnsi="Palatino Linotype" w:cs="Times New Roman"/>
          <w:i/>
          <w:color w:val="000000"/>
          <w:sz w:val="24"/>
          <w:szCs w:val="24"/>
          <w:lang w:eastAsia="es-ES_tradnl"/>
        </w:rPr>
        <w:t>“</w:t>
      </w:r>
      <w:r w:rsidR="00AD21C4" w:rsidRPr="00021F03">
        <w:rPr>
          <w:rFonts w:ascii="Palatino Linotype" w:eastAsia="Times New Roman" w:hAnsi="Palatino Linotype" w:cs="Times New Roman"/>
          <w:i/>
          <w:color w:val="000000"/>
          <w:sz w:val="24"/>
          <w:szCs w:val="24"/>
          <w:lang w:eastAsia="es-ES_tradnl"/>
        </w:rPr>
        <w:t xml:space="preserve">SE SOLICITO EL ESTADO DE SITUACION FINANCIERA, ANEXO AL ESTADO DE SITUACION FINANCIERA, ESTADO DE ACTIVIDADES ACUMULADO, COMPARATIVO PRESUPUESTAL DE INGRESOS, COMPARATIVO PRESUPUESTAL DE EGRESOS, DIARIO GENERAL DE POLIZAS Y NOTAS A LOS ESTADOS FINANCIEROS, TODA ESTA INFORMACION DEL MES DE </w:t>
      </w:r>
      <w:r w:rsidR="00AD21C4" w:rsidRPr="00021F03">
        <w:rPr>
          <w:rFonts w:ascii="Palatino Linotype" w:eastAsia="Times New Roman" w:hAnsi="Palatino Linotype" w:cs="Times New Roman"/>
          <w:i/>
          <w:color w:val="000000"/>
          <w:sz w:val="24"/>
          <w:szCs w:val="24"/>
          <w:u w:val="single"/>
          <w:lang w:eastAsia="es-ES_tradnl"/>
        </w:rPr>
        <w:t>JULIO DE 2020</w:t>
      </w:r>
      <w:r w:rsidR="00AD21C4" w:rsidRPr="00021F03">
        <w:rPr>
          <w:rFonts w:ascii="Palatino Linotype" w:eastAsia="Times New Roman" w:hAnsi="Palatino Linotype" w:cs="Times New Roman"/>
          <w:i/>
          <w:color w:val="000000"/>
          <w:sz w:val="24"/>
          <w:szCs w:val="24"/>
          <w:lang w:eastAsia="es-ES_tradnl"/>
        </w:rPr>
        <w:t xml:space="preserve"> DEL MUNICIPIO DE VALLE DE CHALCO SOLIDARIDAD</w:t>
      </w:r>
      <w:r w:rsidRPr="00021F03">
        <w:rPr>
          <w:rFonts w:ascii="Palatino Linotype" w:eastAsia="Times New Roman" w:hAnsi="Palatino Linotype" w:cs="Times New Roman"/>
          <w:i/>
          <w:color w:val="000000"/>
          <w:sz w:val="24"/>
          <w:szCs w:val="24"/>
          <w:lang w:eastAsia="es-ES_tradnl"/>
        </w:rPr>
        <w:t>”</w:t>
      </w:r>
    </w:p>
    <w:p w:rsidR="00AD21C4" w:rsidRPr="00021F03" w:rsidRDefault="00AD21C4"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p>
    <w:p w:rsidR="00E41495" w:rsidRPr="00021F03" w:rsidRDefault="00E41495"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r w:rsidRPr="00021F03">
        <w:rPr>
          <w:rFonts w:ascii="Palatino Linotype" w:eastAsia="Times New Roman" w:hAnsi="Palatino Linotype" w:cs="Times New Roman"/>
          <w:i/>
          <w:color w:val="000000"/>
          <w:sz w:val="24"/>
          <w:szCs w:val="24"/>
          <w:lang w:val="es-US" w:eastAsia="es-ES_tradnl"/>
        </w:rPr>
        <w:lastRenderedPageBreak/>
        <w:t>“</w:t>
      </w:r>
      <w:r w:rsidR="00AD21C4" w:rsidRPr="00021F03">
        <w:rPr>
          <w:rFonts w:ascii="Palatino Linotype" w:eastAsia="Times New Roman" w:hAnsi="Palatino Linotype" w:cs="Times New Roman"/>
          <w:i/>
          <w:color w:val="000000"/>
          <w:sz w:val="24"/>
          <w:szCs w:val="24"/>
          <w:lang w:eastAsia="es-ES_tradnl"/>
        </w:rPr>
        <w:t xml:space="preserve">SE SOLICITO EL ESTADO DE SITUACION FINANCIERA, ANEXO AL ESTADO DE SITUACION FINANCIERA, ESTADO DE ACTIVIDADES ACUMULADO, COMPARATIVO PRESUPUESTAL DE INGRESOS, COMPARATIVO PRESUPUESTAL DE EGRESOS, DIARIO GENERAL DE POLIZAS Y NOTAS A LOS ESTADOS FINANCIEROS, TODA ESTA INFORMACION DEL MES DE </w:t>
      </w:r>
      <w:r w:rsidR="00AD21C4" w:rsidRPr="00021F03">
        <w:rPr>
          <w:rFonts w:ascii="Palatino Linotype" w:eastAsia="Times New Roman" w:hAnsi="Palatino Linotype" w:cs="Times New Roman"/>
          <w:i/>
          <w:color w:val="000000"/>
          <w:sz w:val="24"/>
          <w:szCs w:val="24"/>
          <w:u w:val="single"/>
          <w:lang w:eastAsia="es-ES_tradnl"/>
        </w:rPr>
        <w:t>JULIO DE 2020</w:t>
      </w:r>
      <w:r w:rsidR="00AD21C4" w:rsidRPr="00021F03">
        <w:rPr>
          <w:rFonts w:ascii="Palatino Linotype" w:eastAsia="Times New Roman" w:hAnsi="Palatino Linotype" w:cs="Times New Roman"/>
          <w:i/>
          <w:color w:val="000000"/>
          <w:sz w:val="24"/>
          <w:szCs w:val="24"/>
          <w:lang w:eastAsia="es-ES_tradnl"/>
        </w:rPr>
        <w:t xml:space="preserve"> DEL ORGANISMO DE AGUA DE VALLE DE CHALCO SOLIDARIDAD</w:t>
      </w:r>
      <w:r w:rsidRPr="00021F03">
        <w:rPr>
          <w:rFonts w:ascii="Palatino Linotype" w:eastAsia="Times New Roman" w:hAnsi="Palatino Linotype" w:cs="Times New Roman"/>
          <w:i/>
          <w:color w:val="000000"/>
          <w:sz w:val="24"/>
          <w:szCs w:val="24"/>
          <w:lang w:eastAsia="es-ES_tradnl"/>
        </w:rPr>
        <w:t>”</w:t>
      </w:r>
    </w:p>
    <w:p w:rsidR="00AD21C4" w:rsidRPr="00021F03" w:rsidRDefault="00AD21C4"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p>
    <w:p w:rsidR="00E41495" w:rsidRPr="00021F03" w:rsidRDefault="00E41495"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r w:rsidRPr="00021F03">
        <w:rPr>
          <w:rFonts w:ascii="Palatino Linotype" w:eastAsia="Times New Roman" w:hAnsi="Palatino Linotype" w:cs="Times New Roman"/>
          <w:i/>
          <w:color w:val="000000"/>
          <w:sz w:val="24"/>
          <w:szCs w:val="24"/>
          <w:lang w:eastAsia="es-ES_tradnl"/>
        </w:rPr>
        <w:t>“</w:t>
      </w:r>
      <w:r w:rsidR="00AD21C4" w:rsidRPr="00021F03">
        <w:rPr>
          <w:rFonts w:ascii="Palatino Linotype" w:eastAsia="Times New Roman" w:hAnsi="Palatino Linotype" w:cs="Times New Roman"/>
          <w:i/>
          <w:color w:val="000000"/>
          <w:sz w:val="24"/>
          <w:szCs w:val="24"/>
          <w:lang w:eastAsia="es-ES_tradnl"/>
        </w:rPr>
        <w:t xml:space="preserve">SE SOLICITO ESTADO DE SITUACION FINANCIERA, ANEXO AL ESTADO DE SITUACION FINANCIERA, ESTADO DE ACTIVIDADES ACUMULADO, COMPARATIVO PRESUPUESTAL DE INGRESOS, COMPARATIVO PRESUPUESTAL DE EGRESOS, DIARIO GENERAL DE POLIZAS Y NOTAS A LOS ESTADOS FINANCIEROS, TODA ESTA INFORMACION DEL MES DE </w:t>
      </w:r>
      <w:r w:rsidR="00AD21C4" w:rsidRPr="00021F03">
        <w:rPr>
          <w:rFonts w:ascii="Palatino Linotype" w:eastAsia="Times New Roman" w:hAnsi="Palatino Linotype" w:cs="Times New Roman"/>
          <w:i/>
          <w:color w:val="000000"/>
          <w:sz w:val="24"/>
          <w:szCs w:val="24"/>
          <w:u w:val="single"/>
          <w:lang w:eastAsia="es-ES_tradnl"/>
        </w:rPr>
        <w:t>ABRIL DE 2020</w:t>
      </w:r>
      <w:r w:rsidR="00AD21C4" w:rsidRPr="00021F03">
        <w:rPr>
          <w:rFonts w:ascii="Palatino Linotype" w:eastAsia="Times New Roman" w:hAnsi="Palatino Linotype" w:cs="Times New Roman"/>
          <w:i/>
          <w:color w:val="000000"/>
          <w:sz w:val="24"/>
          <w:szCs w:val="24"/>
          <w:lang w:eastAsia="es-ES_tradnl"/>
        </w:rPr>
        <w:t xml:space="preserve"> DEL MUNICIPIO DE VALLE DE CHALCO SOLIDARIDAD</w:t>
      </w:r>
      <w:r w:rsidRPr="00021F03">
        <w:rPr>
          <w:rFonts w:ascii="Palatino Linotype" w:eastAsia="Times New Roman" w:hAnsi="Palatino Linotype" w:cs="Times New Roman"/>
          <w:i/>
          <w:color w:val="000000"/>
          <w:sz w:val="24"/>
          <w:szCs w:val="24"/>
          <w:lang w:eastAsia="es-ES_tradnl"/>
        </w:rPr>
        <w:t>”</w:t>
      </w:r>
    </w:p>
    <w:p w:rsidR="000B5B9A" w:rsidRPr="00021F03" w:rsidRDefault="000B5B9A"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p>
    <w:p w:rsidR="00E41495" w:rsidRPr="00021F03" w:rsidRDefault="00E41495"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r w:rsidRPr="00021F03">
        <w:rPr>
          <w:rFonts w:ascii="Palatino Linotype" w:eastAsia="Times New Roman" w:hAnsi="Palatino Linotype" w:cs="Times New Roman"/>
          <w:i/>
          <w:color w:val="000000"/>
          <w:sz w:val="24"/>
          <w:szCs w:val="24"/>
          <w:lang w:eastAsia="es-ES_tradnl"/>
        </w:rPr>
        <w:t>“</w:t>
      </w:r>
      <w:r w:rsidR="00AD21C4" w:rsidRPr="00021F03">
        <w:rPr>
          <w:rFonts w:ascii="Palatino Linotype" w:eastAsia="Times New Roman" w:hAnsi="Palatino Linotype" w:cs="Times New Roman"/>
          <w:i/>
          <w:color w:val="000000"/>
          <w:sz w:val="24"/>
          <w:szCs w:val="24"/>
          <w:lang w:eastAsia="es-ES_tradnl"/>
        </w:rPr>
        <w:t xml:space="preserve">SE SOLICITO EL ESTADO DE SITUACION FINANCIERA, ANEXO AL ESTADO DE SITUACION FINANCIERA, ESTADO DE ACTIVIDADES ACUMULADO, COMPARATIVO PRESUPUESTAL DE INGRESOS, COMPARATIVO PRESUPUESTAL DE EGRESOS, DIARIO GENERAL DE POLIZAS Y NOTAS A LOS ESTADOS FINANCIEROS, TODA ESTA </w:t>
      </w:r>
      <w:r w:rsidR="00AD21C4" w:rsidRPr="00021F03">
        <w:rPr>
          <w:rFonts w:ascii="Palatino Linotype" w:eastAsia="Times New Roman" w:hAnsi="Palatino Linotype" w:cs="Times New Roman"/>
          <w:i/>
          <w:color w:val="000000"/>
          <w:sz w:val="24"/>
          <w:szCs w:val="24"/>
          <w:lang w:eastAsia="es-ES_tradnl"/>
        </w:rPr>
        <w:lastRenderedPageBreak/>
        <w:t xml:space="preserve">INFORMACION DEL MES DE </w:t>
      </w:r>
      <w:r w:rsidR="00AD21C4" w:rsidRPr="00021F03">
        <w:rPr>
          <w:rFonts w:ascii="Palatino Linotype" w:eastAsia="Times New Roman" w:hAnsi="Palatino Linotype" w:cs="Times New Roman"/>
          <w:i/>
          <w:color w:val="000000"/>
          <w:sz w:val="24"/>
          <w:szCs w:val="24"/>
          <w:u w:val="single"/>
          <w:lang w:eastAsia="es-ES_tradnl"/>
        </w:rPr>
        <w:t>MAYO DE 20</w:t>
      </w:r>
      <w:r w:rsidR="00AD21C4" w:rsidRPr="00021F03">
        <w:rPr>
          <w:rFonts w:ascii="Palatino Linotype" w:eastAsia="Times New Roman" w:hAnsi="Palatino Linotype" w:cs="Times New Roman"/>
          <w:i/>
          <w:color w:val="000000"/>
          <w:sz w:val="24"/>
          <w:szCs w:val="24"/>
          <w:lang w:eastAsia="es-ES_tradnl"/>
        </w:rPr>
        <w:t>20 DEL MUNICIPIO DE VALLE DE CHALCO SOLIDARIDAD</w:t>
      </w:r>
      <w:r w:rsidRPr="00021F03">
        <w:rPr>
          <w:rFonts w:ascii="Palatino Linotype" w:eastAsia="Times New Roman" w:hAnsi="Palatino Linotype" w:cs="Times New Roman"/>
          <w:i/>
          <w:color w:val="000000"/>
          <w:sz w:val="24"/>
          <w:szCs w:val="24"/>
          <w:lang w:eastAsia="es-ES_tradnl"/>
        </w:rPr>
        <w:t>”</w:t>
      </w:r>
    </w:p>
    <w:p w:rsidR="000B5B9A" w:rsidRPr="00021F03" w:rsidRDefault="000B5B9A"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p>
    <w:p w:rsidR="00AD21C4" w:rsidRPr="00021F03" w:rsidRDefault="00AD21C4"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r w:rsidRPr="00021F03">
        <w:rPr>
          <w:rFonts w:ascii="Palatino Linotype" w:eastAsia="Times New Roman" w:hAnsi="Palatino Linotype" w:cs="Times New Roman"/>
          <w:i/>
          <w:color w:val="000000"/>
          <w:sz w:val="24"/>
          <w:szCs w:val="24"/>
          <w:lang w:eastAsia="es-ES_tradnl"/>
        </w:rPr>
        <w:t xml:space="preserve">“SE SOLICITO ESTADO DE SITUACION FINANCIERA, ANEXO AL ESTADO DE SITUACION FINANCIERA, ESTADO DE ACTIVIDADES ACUMULADO, COMPARATIVO PRESUPUESTAL DE INGRESOS, COMPARATIVO PRESUPUESTAL DE EGRESOS, DIARIO GENERAL DE POLIZAS Y NOTAS A LOS ESTADOS FINANCIEROS, TODA ESTA INFORMACION DEL MES DE </w:t>
      </w:r>
      <w:r w:rsidRPr="00021F03">
        <w:rPr>
          <w:rFonts w:ascii="Palatino Linotype" w:eastAsia="Times New Roman" w:hAnsi="Palatino Linotype" w:cs="Times New Roman"/>
          <w:i/>
          <w:color w:val="000000"/>
          <w:sz w:val="24"/>
          <w:szCs w:val="24"/>
          <w:u w:val="single"/>
          <w:lang w:eastAsia="es-ES_tradnl"/>
        </w:rPr>
        <w:t>ENERO DE 20</w:t>
      </w:r>
      <w:r w:rsidRPr="00021F03">
        <w:rPr>
          <w:rFonts w:ascii="Palatino Linotype" w:eastAsia="Times New Roman" w:hAnsi="Palatino Linotype" w:cs="Times New Roman"/>
          <w:i/>
          <w:color w:val="000000"/>
          <w:sz w:val="24"/>
          <w:szCs w:val="24"/>
          <w:lang w:eastAsia="es-ES_tradnl"/>
        </w:rPr>
        <w:t>20 DEL MUNICIPIO DE VALLE DE CHALCO SOLIDARIDAD”</w:t>
      </w:r>
    </w:p>
    <w:p w:rsidR="00AD21C4" w:rsidRPr="00021F03" w:rsidRDefault="00AD21C4"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p>
    <w:p w:rsidR="00AD21C4" w:rsidRPr="00021F03" w:rsidRDefault="00AD21C4"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r w:rsidRPr="00021F03">
        <w:rPr>
          <w:rFonts w:ascii="Palatino Linotype" w:eastAsia="Times New Roman" w:hAnsi="Palatino Linotype" w:cs="Times New Roman"/>
          <w:i/>
          <w:color w:val="000000"/>
          <w:sz w:val="24"/>
          <w:szCs w:val="24"/>
          <w:lang w:eastAsia="es-ES_tradnl"/>
        </w:rPr>
        <w:t xml:space="preserve">“SE SOLICITO ESTADO DE SITUACION FINANCIERA, ANEXO AL ESTADO DE SITUACION FINANCIERA, ESTADO DE ACTIVIDADES ACUMULADO, COMPARATIVO PRESUPUESTAL DE INGRESOS, COMPARATIVO PRESUPUESTAL DE EGRESOS, DIARIO GENERAL DE POLIZAS Y NOTAS A LOS ESTADOS FINANCIEROS, TODA ESTA INFORMACION DEL MES DE </w:t>
      </w:r>
      <w:r w:rsidRPr="00021F03">
        <w:rPr>
          <w:rFonts w:ascii="Palatino Linotype" w:eastAsia="Times New Roman" w:hAnsi="Palatino Linotype" w:cs="Times New Roman"/>
          <w:i/>
          <w:color w:val="000000"/>
          <w:sz w:val="24"/>
          <w:szCs w:val="24"/>
          <w:u w:val="single"/>
          <w:lang w:eastAsia="es-ES_tradnl"/>
        </w:rPr>
        <w:t>FEBRERO DE 2020</w:t>
      </w:r>
      <w:r w:rsidRPr="00021F03">
        <w:rPr>
          <w:rFonts w:ascii="Palatino Linotype" w:eastAsia="Times New Roman" w:hAnsi="Palatino Linotype" w:cs="Times New Roman"/>
          <w:i/>
          <w:color w:val="000000"/>
          <w:sz w:val="24"/>
          <w:szCs w:val="24"/>
          <w:lang w:eastAsia="es-ES_tradnl"/>
        </w:rPr>
        <w:t xml:space="preserve"> DEL MUNICIPIO DE VALLE DE CHALCO SOLIDARIDAD”</w:t>
      </w:r>
    </w:p>
    <w:p w:rsidR="00AD21C4" w:rsidRPr="00021F03" w:rsidRDefault="00AD21C4"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p>
    <w:p w:rsidR="00E41495" w:rsidRPr="00021F03" w:rsidRDefault="00E41495" w:rsidP="00AD21C4">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021F03">
        <w:rPr>
          <w:rFonts w:ascii="Palatino Linotype" w:eastAsia="Times New Roman" w:hAnsi="Palatino Linotype" w:cs="Times New Roman"/>
          <w:i/>
          <w:color w:val="000000"/>
          <w:sz w:val="24"/>
          <w:szCs w:val="24"/>
          <w:lang w:eastAsia="es-ES_tradnl"/>
        </w:rPr>
        <w:t>“</w:t>
      </w:r>
      <w:r w:rsidR="00AD21C4" w:rsidRPr="00021F03">
        <w:rPr>
          <w:rFonts w:ascii="Palatino Linotype" w:eastAsia="Times New Roman" w:hAnsi="Palatino Linotype" w:cs="Times New Roman"/>
          <w:i/>
          <w:color w:val="000000"/>
          <w:sz w:val="24"/>
          <w:szCs w:val="24"/>
          <w:lang w:eastAsia="es-ES_tradnl"/>
        </w:rPr>
        <w:t xml:space="preserve">SE SOLICITO ESTADO DE SITUACION FINANCIERA, ANEXO AL ESTADO DE SITUACION FINANCIERA, ESTADO DE ACTIVIDADES ACUMULADO, COMPARATIVO PRESUPUESTAL DE INGRESOS, </w:t>
      </w:r>
      <w:r w:rsidR="00AD21C4" w:rsidRPr="00021F03">
        <w:rPr>
          <w:rFonts w:ascii="Palatino Linotype" w:eastAsia="Times New Roman" w:hAnsi="Palatino Linotype" w:cs="Times New Roman"/>
          <w:i/>
          <w:color w:val="000000"/>
          <w:sz w:val="24"/>
          <w:szCs w:val="24"/>
          <w:lang w:eastAsia="es-ES_tradnl"/>
        </w:rPr>
        <w:lastRenderedPageBreak/>
        <w:t xml:space="preserve">COMPARATIVO PRESUPUESTAL DE EGRESOS, DIARIO GENERAL DE POLIZAS Y NOTAS A LOS ESTADOS FINANCIEROS, TODA ESTA INFORMACION DEL MES DE </w:t>
      </w:r>
      <w:r w:rsidR="00AD21C4" w:rsidRPr="00021F03">
        <w:rPr>
          <w:rFonts w:ascii="Palatino Linotype" w:eastAsia="Times New Roman" w:hAnsi="Palatino Linotype" w:cs="Times New Roman"/>
          <w:i/>
          <w:color w:val="000000"/>
          <w:sz w:val="24"/>
          <w:szCs w:val="24"/>
          <w:u w:val="single"/>
          <w:lang w:eastAsia="es-ES_tradnl"/>
        </w:rPr>
        <w:t xml:space="preserve">MARZO DE 2020 </w:t>
      </w:r>
      <w:r w:rsidR="00AD21C4" w:rsidRPr="00021F03">
        <w:rPr>
          <w:rFonts w:ascii="Palatino Linotype" w:eastAsia="Times New Roman" w:hAnsi="Palatino Linotype" w:cs="Times New Roman"/>
          <w:i/>
          <w:color w:val="000000"/>
          <w:sz w:val="24"/>
          <w:szCs w:val="24"/>
          <w:lang w:eastAsia="es-ES_tradnl"/>
        </w:rPr>
        <w:t>DEL MUNICIPIO DE VALLE DE CHALCO SOLIDARIDAD</w:t>
      </w:r>
      <w:r w:rsidRPr="00021F03">
        <w:rPr>
          <w:rFonts w:ascii="Palatino Linotype" w:eastAsia="Times New Roman" w:hAnsi="Palatino Linotype" w:cs="Times New Roman"/>
          <w:i/>
          <w:color w:val="000000"/>
          <w:sz w:val="24"/>
          <w:szCs w:val="24"/>
          <w:lang w:eastAsia="es-ES_tradnl"/>
        </w:rPr>
        <w:t xml:space="preserve">” </w:t>
      </w:r>
      <w:r w:rsidRPr="00021F03">
        <w:rPr>
          <w:rFonts w:ascii="Palatino Linotype" w:eastAsia="Times New Roman" w:hAnsi="Palatino Linotype" w:cs="Times New Roman"/>
          <w:color w:val="000000"/>
          <w:sz w:val="24"/>
          <w:szCs w:val="24"/>
          <w:lang w:val="es-US" w:eastAsia="es-ES_tradnl"/>
        </w:rPr>
        <w:t>(Sic)</w:t>
      </w:r>
    </w:p>
    <w:p w:rsidR="00E41495" w:rsidRPr="00021F03" w:rsidRDefault="00E41495" w:rsidP="00AD21C4">
      <w:pPr>
        <w:spacing w:after="0" w:line="360" w:lineRule="auto"/>
        <w:ind w:left="567" w:right="616"/>
        <w:contextualSpacing/>
        <w:jc w:val="both"/>
        <w:rPr>
          <w:rFonts w:ascii="Palatino Linotype" w:eastAsiaTheme="minorEastAsia" w:hAnsi="Palatino Linotype" w:cs="Arial"/>
          <w:i/>
          <w:lang w:val="es-ES_tradnl" w:eastAsia="es-ES"/>
        </w:rPr>
      </w:pPr>
    </w:p>
    <w:p w:rsidR="00E41495" w:rsidRPr="00021F03" w:rsidRDefault="00E41495" w:rsidP="00AD21C4">
      <w:pPr>
        <w:numPr>
          <w:ilvl w:val="0"/>
          <w:numId w:val="3"/>
        </w:numPr>
        <w:spacing w:after="0" w:line="360" w:lineRule="auto"/>
        <w:ind w:left="567" w:right="616"/>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021F03">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021F03">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E41495" w:rsidRPr="00021F03" w:rsidRDefault="00E41495" w:rsidP="00AD21C4">
      <w:pPr>
        <w:spacing w:after="0" w:line="360" w:lineRule="auto"/>
        <w:ind w:left="567" w:right="616"/>
        <w:contextualSpacing/>
        <w:jc w:val="both"/>
        <w:rPr>
          <w:rFonts w:ascii="Verdana" w:hAnsi="Verdana"/>
          <w:color w:val="000000"/>
          <w:sz w:val="14"/>
          <w:szCs w:val="14"/>
        </w:rPr>
      </w:pPr>
      <w:r w:rsidRPr="00021F03">
        <w:rPr>
          <w:rFonts w:ascii="Palatino Linotype" w:eastAsiaTheme="majorEastAsia" w:hAnsi="Palatino Linotype" w:cstheme="majorBidi"/>
          <w:i/>
          <w:sz w:val="24"/>
          <w:szCs w:val="24"/>
          <w:lang w:eastAsia="es-ES"/>
        </w:rPr>
        <w:t>“</w:t>
      </w:r>
      <w:r w:rsidR="00AD21C4" w:rsidRPr="00021F03">
        <w:rPr>
          <w:rFonts w:ascii="Palatino Linotype" w:eastAsiaTheme="majorEastAsia" w:hAnsi="Palatino Linotype" w:cstheme="majorBidi"/>
          <w:i/>
          <w:sz w:val="24"/>
          <w:szCs w:val="24"/>
          <w:lang w:eastAsia="es-ES"/>
        </w:rPr>
        <w:t>CONSIDERO QUE EXISTE NEGATIVA EN LA ENTREGA DE LA INFORMACION DEBIDO A QUE SOLO PROPORCIONAN POR OFICIO LO SIGUIENTE: para hacer de su conocimiento que la situación de la contingencia motivada por la pandemia de Covid-19, ha detenido tiempos de ejecución y, por ende, de contabilidad oficialmente establecidos por el orden estatal. Por esa razón la información está en proceso de generación como lo solicitan las instancias correspondientes; en tal sentido, adjunto los oficios para que constate lo mencionado. ENTIENDO LO DE LA CONTINGENCIA, PERO ESO NO DEBIO DETENER LAS OPERACIONES NORMALES DEL MUNICIPIO, YA QUE PARA ESTA FECHA DEBIERON DARLE CUMPLIMIENTO DE SU ENTREGA AL ORGANO SUPERIOR DE FISCALIZACION, YA QUE SOLO HUBO RETRASO EN LA ENTREGA DE LOS INFORMES DE LOS PRIMEROS MESES, PERO PARA ESTAS FECHAS YA SE NORMALIZO TODO. POR LO QUE SOLICITO QUE LA INFORMACION SOLICITADA, ME SEA PROPORCIONADA</w:t>
      </w:r>
      <w:r w:rsidRPr="00021F03">
        <w:rPr>
          <w:rFonts w:ascii="Palatino Linotype" w:eastAsia="Times New Roman" w:hAnsi="Palatino Linotype" w:cs="Times New Roman"/>
          <w:i/>
          <w:color w:val="000000"/>
          <w:sz w:val="24"/>
          <w:szCs w:val="24"/>
          <w:lang w:val="es-US" w:eastAsia="es-ES_tradnl"/>
        </w:rPr>
        <w:t>”</w:t>
      </w:r>
      <w:r w:rsidRPr="00021F03">
        <w:rPr>
          <w:rFonts w:ascii="Verdana" w:hAnsi="Verdana"/>
          <w:color w:val="000000"/>
          <w:sz w:val="14"/>
          <w:szCs w:val="14"/>
        </w:rPr>
        <w:t xml:space="preserve">  </w:t>
      </w:r>
    </w:p>
    <w:p w:rsidR="00AD21C4" w:rsidRPr="00021F03" w:rsidRDefault="00AD21C4" w:rsidP="00AD21C4">
      <w:pPr>
        <w:spacing w:after="0" w:line="360" w:lineRule="auto"/>
        <w:ind w:left="567" w:right="616"/>
        <w:contextualSpacing/>
        <w:jc w:val="both"/>
        <w:rPr>
          <w:rFonts w:ascii="Palatino Linotype" w:eastAsiaTheme="majorEastAsia" w:hAnsi="Palatino Linotype" w:cstheme="majorBidi"/>
          <w:b/>
          <w:i/>
          <w:sz w:val="24"/>
          <w:szCs w:val="24"/>
          <w:lang w:val="es-ES" w:eastAsia="es-ES"/>
        </w:rPr>
      </w:pPr>
    </w:p>
    <w:p w:rsidR="00E41495" w:rsidRPr="00021F03" w:rsidRDefault="00E41495"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r w:rsidRPr="00021F03">
        <w:rPr>
          <w:rFonts w:ascii="Palatino Linotype" w:eastAsia="Times New Roman" w:hAnsi="Palatino Linotype" w:cs="Times New Roman"/>
          <w:i/>
          <w:color w:val="000000"/>
          <w:sz w:val="24"/>
          <w:szCs w:val="24"/>
          <w:lang w:eastAsia="es-ES_tradnl"/>
        </w:rPr>
        <w:lastRenderedPageBreak/>
        <w:t>“</w:t>
      </w:r>
      <w:r w:rsidR="00AD21C4" w:rsidRPr="00021F03">
        <w:rPr>
          <w:rFonts w:ascii="Palatino Linotype" w:eastAsia="Times New Roman" w:hAnsi="Palatino Linotype" w:cs="Times New Roman"/>
          <w:i/>
          <w:color w:val="000000"/>
          <w:sz w:val="24"/>
          <w:szCs w:val="24"/>
          <w:lang w:eastAsia="es-ES_tradnl"/>
        </w:rPr>
        <w:t>CONSIDERO QUE HAY NEGATIVA EN LA ENTREGA DE LA INFORMACION, DEBIDO A QUE SOLO MENCIONAN POR OFICIO LO SIGUIENTE: para hacer de su conocimiento que la situación de la contingencia motivada por la pandemia de Covid-19, ha detenido tiempos de ejecución y, por ende, de contabilidad oficialmente establecidos por el orden estatal. Por esa razón la información está en proceso de generación como lo solicitan las instancias correspondientes; en tal sentido, adjunto los oficios para que constate lo mencionado. POR LO QUE HAGO LA ACLARACION QUE EL ORGANO SUPERIOR DE FISCALIZACION DEL ESTADO DE MEXICO DIO PRORROGA PARA LA ENTREGA DE LOS INFORMES MENSUALES DE LOS MESES EN LOS CUALES ESTUVO EN AUGE LA PANDEMIA DEL COVID, PERO PARA ESTAS FECHAS Y CONFORME A CALENDARIO PUBLICADO POR EL MISMO OSFEM, YA SE DEBIO REGULARIZAR LA ENTREGA DE LOS INFORMES MENSUALES. POR LO QUE SOLICITO QUE LA INFORMACION SOLICITADA, ME SEA PROPORCIONADA</w:t>
      </w:r>
      <w:r w:rsidRPr="00021F03">
        <w:rPr>
          <w:rFonts w:ascii="Palatino Linotype" w:eastAsia="Times New Roman" w:hAnsi="Palatino Linotype" w:cs="Times New Roman"/>
          <w:i/>
          <w:color w:val="000000"/>
          <w:sz w:val="24"/>
          <w:szCs w:val="24"/>
          <w:lang w:eastAsia="es-ES_tradnl"/>
        </w:rPr>
        <w:t>”</w:t>
      </w:r>
    </w:p>
    <w:p w:rsidR="00AD21C4" w:rsidRPr="00021F03" w:rsidRDefault="00AD21C4" w:rsidP="00AD21C4">
      <w:pPr>
        <w:spacing w:after="0" w:line="360" w:lineRule="auto"/>
        <w:ind w:left="567" w:right="616"/>
        <w:contextualSpacing/>
        <w:jc w:val="both"/>
        <w:rPr>
          <w:rFonts w:ascii="Palatino Linotype" w:eastAsia="Times New Roman" w:hAnsi="Palatino Linotype" w:cs="Times New Roman"/>
          <w:i/>
          <w:color w:val="000000"/>
          <w:sz w:val="24"/>
          <w:szCs w:val="24"/>
          <w:lang w:eastAsia="es-ES_tradnl"/>
        </w:rPr>
      </w:pPr>
    </w:p>
    <w:p w:rsidR="00E41495" w:rsidRPr="00021F03" w:rsidRDefault="00E41495" w:rsidP="00AD21C4">
      <w:pPr>
        <w:spacing w:after="0" w:line="360" w:lineRule="auto"/>
        <w:ind w:left="567" w:right="616"/>
        <w:contextualSpacing/>
        <w:jc w:val="both"/>
        <w:rPr>
          <w:rFonts w:ascii="Palatino Linotype" w:eastAsiaTheme="majorEastAsia" w:hAnsi="Palatino Linotype" w:cstheme="majorBidi"/>
          <w:i/>
          <w:sz w:val="24"/>
          <w:szCs w:val="24"/>
          <w:lang w:eastAsia="es-ES"/>
        </w:rPr>
      </w:pPr>
      <w:r w:rsidRPr="00021F03">
        <w:rPr>
          <w:rFonts w:ascii="Palatino Linotype" w:eastAsiaTheme="majorEastAsia" w:hAnsi="Palatino Linotype" w:cstheme="majorBidi"/>
          <w:i/>
          <w:sz w:val="24"/>
          <w:szCs w:val="24"/>
          <w:lang w:eastAsia="es-ES"/>
        </w:rPr>
        <w:t>“</w:t>
      </w:r>
      <w:r w:rsidR="00AD21C4" w:rsidRPr="00021F03">
        <w:rPr>
          <w:rFonts w:ascii="Palatino Linotype" w:eastAsiaTheme="majorEastAsia" w:hAnsi="Palatino Linotype" w:cstheme="majorBidi"/>
          <w:i/>
          <w:sz w:val="24"/>
          <w:szCs w:val="24"/>
          <w:lang w:eastAsia="es-ES"/>
        </w:rPr>
        <w:t xml:space="preserve">CONSIDERO QUE EXISTE NEGATIVA EN LA ENTREGA DE LA INFORMACION, DEBIDO A QUE NO ESTAN PROPORCIONANDO NADA JUSTIFICANDO TODO CON LA CONTINGENCIA DEL COVID. POR LO QUE HAGO LA ACLARACION QUE EL ORGANO SUPERIOR DE FISCALIZACION DIO PRORROGA PARA LA PRESENTACION DE </w:t>
      </w:r>
      <w:r w:rsidR="00AD21C4" w:rsidRPr="00021F03">
        <w:rPr>
          <w:rFonts w:ascii="Palatino Linotype" w:eastAsiaTheme="majorEastAsia" w:hAnsi="Palatino Linotype" w:cstheme="majorBidi"/>
          <w:i/>
          <w:sz w:val="24"/>
          <w:szCs w:val="24"/>
          <w:lang w:eastAsia="es-ES"/>
        </w:rPr>
        <w:lastRenderedPageBreak/>
        <w:t>LOS INFORMES, PERO A ESTAS ALTURAS YA LOS ENTES PUBLICOS DEBIERON PONERSE AL CORRIENTE EN LA ENTREGA DE LOS MISMOS. POR LO QUE SOLICITO QUE SE ME PROPORCIONE LA INFORMACION SOLICITADA.</w:t>
      </w:r>
      <w:r w:rsidRPr="00021F03">
        <w:rPr>
          <w:rFonts w:ascii="Palatino Linotype" w:eastAsiaTheme="majorEastAsia" w:hAnsi="Palatino Linotype" w:cstheme="majorBidi"/>
          <w:i/>
          <w:sz w:val="24"/>
          <w:szCs w:val="24"/>
          <w:lang w:eastAsia="es-ES"/>
        </w:rPr>
        <w:t>”</w:t>
      </w:r>
    </w:p>
    <w:p w:rsidR="00AD21C4" w:rsidRPr="00021F03" w:rsidRDefault="00AD21C4" w:rsidP="00AD21C4">
      <w:pPr>
        <w:spacing w:after="0" w:line="360" w:lineRule="auto"/>
        <w:ind w:left="567" w:right="616"/>
        <w:contextualSpacing/>
        <w:jc w:val="both"/>
        <w:rPr>
          <w:rFonts w:ascii="Palatino Linotype" w:eastAsiaTheme="majorEastAsia" w:hAnsi="Palatino Linotype" w:cstheme="majorBidi"/>
          <w:i/>
          <w:sz w:val="24"/>
          <w:szCs w:val="24"/>
          <w:lang w:eastAsia="es-ES"/>
        </w:rPr>
      </w:pPr>
    </w:p>
    <w:p w:rsidR="00E41495" w:rsidRPr="00021F03" w:rsidRDefault="00E41495" w:rsidP="00AD21C4">
      <w:pPr>
        <w:spacing w:after="0" w:line="360" w:lineRule="auto"/>
        <w:ind w:left="567" w:right="616"/>
        <w:contextualSpacing/>
        <w:jc w:val="both"/>
        <w:rPr>
          <w:rFonts w:ascii="Palatino Linotype" w:eastAsiaTheme="majorEastAsia" w:hAnsi="Palatino Linotype" w:cstheme="majorBidi"/>
          <w:i/>
          <w:sz w:val="24"/>
          <w:szCs w:val="24"/>
          <w:lang w:eastAsia="es-ES"/>
        </w:rPr>
      </w:pPr>
      <w:r w:rsidRPr="00021F03">
        <w:rPr>
          <w:rFonts w:ascii="Palatino Linotype" w:eastAsiaTheme="majorEastAsia" w:hAnsi="Palatino Linotype" w:cstheme="majorBidi"/>
          <w:i/>
          <w:sz w:val="24"/>
          <w:szCs w:val="24"/>
          <w:lang w:eastAsia="es-ES"/>
        </w:rPr>
        <w:t>“</w:t>
      </w:r>
      <w:r w:rsidR="00AD21C4" w:rsidRPr="00021F03">
        <w:rPr>
          <w:rFonts w:ascii="Palatino Linotype" w:eastAsiaTheme="majorEastAsia" w:hAnsi="Palatino Linotype" w:cstheme="majorBidi"/>
          <w:i/>
          <w:sz w:val="24"/>
          <w:szCs w:val="24"/>
          <w:lang w:eastAsia="es-ES"/>
        </w:rPr>
        <w:t>CONSIDERO QUE HAY NEGATIVA EN LA ENTREGA DE LA INFORMACION DEBIDO A QUE SE JUSTIFICAN CON LA CONTINGENCIA DEL COVID</w:t>
      </w:r>
      <w:r w:rsidR="00945FBE" w:rsidRPr="00021F03">
        <w:rPr>
          <w:rFonts w:ascii="Palatino Linotype" w:eastAsiaTheme="majorEastAsia" w:hAnsi="Palatino Linotype" w:cstheme="majorBidi"/>
          <w:i/>
          <w:sz w:val="24"/>
          <w:szCs w:val="24"/>
          <w:lang w:eastAsia="es-ES"/>
        </w:rPr>
        <w:t>, PERO</w:t>
      </w:r>
      <w:r w:rsidR="00AD21C4" w:rsidRPr="00021F03">
        <w:rPr>
          <w:rFonts w:ascii="Palatino Linotype" w:eastAsiaTheme="majorEastAsia" w:hAnsi="Palatino Linotype" w:cstheme="majorBidi"/>
          <w:i/>
          <w:sz w:val="24"/>
          <w:szCs w:val="24"/>
          <w:lang w:eastAsia="es-ES"/>
        </w:rPr>
        <w:t xml:space="preserve"> HAGO LA ACLARACION QUE EL ORGANO SUPERIOR DE FISCALIZACION SOLO DIO UNA PRORROGA PARA LA ENTREGA DE LOS INFORMES Y QUE A LA FECHA YA DEBIERON ESTAR AL CORRIENTE EN LA PRESENTACION DE LOS MISMOS. POR LO QUE SOLICITO LA ENTREGA DE LA INFORMACION SOLICITADA</w:t>
      </w:r>
      <w:r w:rsidRPr="00021F03">
        <w:rPr>
          <w:rFonts w:ascii="Palatino Linotype" w:eastAsiaTheme="majorEastAsia" w:hAnsi="Palatino Linotype" w:cstheme="majorBidi"/>
          <w:i/>
          <w:sz w:val="24"/>
          <w:szCs w:val="24"/>
          <w:lang w:eastAsia="es-ES"/>
        </w:rPr>
        <w:t>”</w:t>
      </w:r>
    </w:p>
    <w:p w:rsidR="00AD21C4" w:rsidRPr="00021F03" w:rsidRDefault="00AD21C4" w:rsidP="00AD21C4">
      <w:pPr>
        <w:spacing w:after="0" w:line="360" w:lineRule="auto"/>
        <w:ind w:left="567" w:right="616"/>
        <w:contextualSpacing/>
        <w:jc w:val="both"/>
        <w:rPr>
          <w:rFonts w:ascii="Palatino Linotype" w:eastAsiaTheme="majorEastAsia" w:hAnsi="Palatino Linotype" w:cstheme="majorBidi"/>
          <w:i/>
          <w:sz w:val="24"/>
          <w:szCs w:val="24"/>
          <w:lang w:eastAsia="es-ES"/>
        </w:rPr>
      </w:pPr>
    </w:p>
    <w:p w:rsidR="00E41495" w:rsidRPr="00021F03" w:rsidRDefault="00E41495" w:rsidP="00AD21C4">
      <w:pPr>
        <w:spacing w:after="0" w:line="360" w:lineRule="auto"/>
        <w:ind w:left="567" w:right="616"/>
        <w:contextualSpacing/>
        <w:jc w:val="both"/>
        <w:rPr>
          <w:rFonts w:ascii="Palatino Linotype" w:eastAsiaTheme="majorEastAsia" w:hAnsi="Palatino Linotype" w:cstheme="majorBidi"/>
          <w:i/>
          <w:sz w:val="24"/>
          <w:szCs w:val="24"/>
          <w:lang w:eastAsia="es-ES"/>
        </w:rPr>
      </w:pPr>
      <w:r w:rsidRPr="00021F03">
        <w:rPr>
          <w:rFonts w:ascii="Palatino Linotype" w:eastAsiaTheme="majorEastAsia" w:hAnsi="Palatino Linotype" w:cstheme="majorBidi"/>
          <w:i/>
          <w:sz w:val="24"/>
          <w:szCs w:val="24"/>
          <w:lang w:eastAsia="es-ES"/>
        </w:rPr>
        <w:t>“</w:t>
      </w:r>
      <w:r w:rsidR="00AD21C4" w:rsidRPr="00021F03">
        <w:rPr>
          <w:rFonts w:ascii="Palatino Linotype" w:eastAsiaTheme="majorEastAsia" w:hAnsi="Palatino Linotype" w:cstheme="majorBidi"/>
          <w:i/>
          <w:sz w:val="24"/>
          <w:szCs w:val="24"/>
          <w:lang w:eastAsia="es-ES"/>
        </w:rPr>
        <w:t>CONSIDERO QUE HAY NEGATIVA EN LA ENTREGA DE LA INFORMACION DEBIDO A QUE SE JUSTIFICAN CON LA CONTINGENCIA DEL COVID</w:t>
      </w:r>
      <w:r w:rsidR="00945FBE" w:rsidRPr="00021F03">
        <w:rPr>
          <w:rFonts w:ascii="Palatino Linotype" w:eastAsiaTheme="majorEastAsia" w:hAnsi="Palatino Linotype" w:cstheme="majorBidi"/>
          <w:i/>
          <w:sz w:val="24"/>
          <w:szCs w:val="24"/>
          <w:lang w:eastAsia="es-ES"/>
        </w:rPr>
        <w:t>, PERO</w:t>
      </w:r>
      <w:r w:rsidR="00AD21C4" w:rsidRPr="00021F03">
        <w:rPr>
          <w:rFonts w:ascii="Palatino Linotype" w:eastAsiaTheme="majorEastAsia" w:hAnsi="Palatino Linotype" w:cstheme="majorBidi"/>
          <w:i/>
          <w:sz w:val="24"/>
          <w:szCs w:val="24"/>
          <w:lang w:eastAsia="es-ES"/>
        </w:rPr>
        <w:t xml:space="preserve"> HAGO LA ACLARACION QUE EL ORGANO SUPERIOR DE FISCALIZACION SOLO DIO UNA PRORROGA PARA LA ENTREGA DE LOS INFORMES Y QUE A LA FECHA YA DEBIERON ESTAR AL CORRIENTE EN LA PRESENTACION DE LOS MISMOS. POR LO QUE SOLICITO LA ENTREGA DE LA INFORMACION SOLICITADA</w:t>
      </w:r>
      <w:r w:rsidRPr="00021F03">
        <w:rPr>
          <w:rFonts w:ascii="Palatino Linotype" w:eastAsiaTheme="majorEastAsia" w:hAnsi="Palatino Linotype" w:cstheme="majorBidi"/>
          <w:i/>
          <w:sz w:val="24"/>
          <w:szCs w:val="24"/>
          <w:lang w:eastAsia="es-ES"/>
        </w:rPr>
        <w:t>”</w:t>
      </w:r>
    </w:p>
    <w:p w:rsidR="00AD21C4" w:rsidRPr="00021F03" w:rsidRDefault="00AD21C4" w:rsidP="00AD21C4">
      <w:pPr>
        <w:spacing w:after="0" w:line="360" w:lineRule="auto"/>
        <w:ind w:left="567" w:right="616"/>
        <w:contextualSpacing/>
        <w:jc w:val="both"/>
        <w:rPr>
          <w:rFonts w:ascii="Palatino Linotype" w:eastAsiaTheme="majorEastAsia" w:hAnsi="Palatino Linotype" w:cstheme="majorBidi"/>
          <w:i/>
          <w:sz w:val="24"/>
          <w:szCs w:val="24"/>
          <w:lang w:eastAsia="es-ES"/>
        </w:rPr>
      </w:pPr>
    </w:p>
    <w:p w:rsidR="00AD21C4" w:rsidRPr="00021F03" w:rsidRDefault="00E41495" w:rsidP="00AD21C4">
      <w:pPr>
        <w:spacing w:after="0" w:line="360" w:lineRule="auto"/>
        <w:ind w:left="567" w:right="616"/>
        <w:contextualSpacing/>
        <w:jc w:val="both"/>
        <w:rPr>
          <w:rFonts w:ascii="Palatino Linotype" w:eastAsia="Times New Roman" w:hAnsi="Palatino Linotype" w:cs="Times New Roman"/>
          <w:i/>
          <w:color w:val="000000"/>
          <w:sz w:val="24"/>
          <w:szCs w:val="24"/>
          <w:lang w:val="es-US" w:eastAsia="es-ES_tradnl"/>
        </w:rPr>
      </w:pPr>
      <w:r w:rsidRPr="00021F03">
        <w:rPr>
          <w:rFonts w:ascii="Palatino Linotype" w:eastAsiaTheme="majorEastAsia" w:hAnsi="Palatino Linotype" w:cstheme="majorBidi"/>
          <w:i/>
          <w:sz w:val="24"/>
          <w:szCs w:val="24"/>
          <w:lang w:eastAsia="es-ES"/>
        </w:rPr>
        <w:t>“</w:t>
      </w:r>
      <w:r w:rsidR="00AD21C4" w:rsidRPr="00021F03">
        <w:rPr>
          <w:rFonts w:ascii="Palatino Linotype" w:eastAsiaTheme="majorEastAsia" w:hAnsi="Palatino Linotype" w:cstheme="majorBidi"/>
          <w:i/>
          <w:sz w:val="24"/>
          <w:szCs w:val="24"/>
          <w:lang w:eastAsia="es-ES"/>
        </w:rPr>
        <w:t>CONSIDERO QUE HAY NEGATIVA A LA ENTREGA DE LA INFORMACION JUSTIFICANDO QUE ESTA EN PROCESO DE GENERACION POR LO DE LA CONTINGENCIA DEL COVID, PERO HAGO LA ACLARACION QUE EL OSFEM DIO PRORROGA PARA LA ENTREGA DE INFORMES, PERO A LA FECHA ESTO YA SE DEBIO REGULARIZAR, Y MAS TRATANDOSE DEL MES DE INCIO DEL PRESENTE EJERCICIO, POR LO QUE SOLICITO QUE DICHO INFORME ME SEA PROPORCIONADO.</w:t>
      </w:r>
      <w:r w:rsidRPr="00021F03">
        <w:rPr>
          <w:rFonts w:ascii="Palatino Linotype" w:eastAsiaTheme="majorEastAsia" w:hAnsi="Palatino Linotype" w:cstheme="majorBidi"/>
          <w:i/>
          <w:sz w:val="24"/>
          <w:szCs w:val="24"/>
          <w:lang w:eastAsia="es-ES"/>
        </w:rPr>
        <w:t>”</w:t>
      </w:r>
      <w:r w:rsidRPr="00021F03">
        <w:rPr>
          <w:rFonts w:ascii="Palatino Linotype" w:eastAsia="Times New Roman" w:hAnsi="Palatino Linotype" w:cs="Times New Roman"/>
          <w:i/>
          <w:color w:val="000000"/>
          <w:sz w:val="24"/>
          <w:szCs w:val="24"/>
          <w:lang w:val="es-US" w:eastAsia="es-ES_tradnl"/>
        </w:rPr>
        <w:t xml:space="preserve"> </w:t>
      </w:r>
    </w:p>
    <w:p w:rsidR="00AD21C4" w:rsidRPr="00021F03" w:rsidRDefault="00AD21C4" w:rsidP="00AD21C4">
      <w:pPr>
        <w:spacing w:after="0" w:line="360" w:lineRule="auto"/>
        <w:ind w:left="567" w:right="616"/>
        <w:contextualSpacing/>
        <w:jc w:val="both"/>
        <w:rPr>
          <w:rFonts w:ascii="Palatino Linotype" w:eastAsia="Times New Roman" w:hAnsi="Palatino Linotype" w:cs="Times New Roman"/>
          <w:i/>
          <w:color w:val="000000"/>
          <w:sz w:val="24"/>
          <w:szCs w:val="24"/>
          <w:lang w:val="es-US" w:eastAsia="es-ES_tradnl"/>
        </w:rPr>
      </w:pPr>
    </w:p>
    <w:p w:rsidR="00AD21C4" w:rsidRPr="00021F03" w:rsidRDefault="00AD21C4" w:rsidP="00AD21C4">
      <w:pPr>
        <w:spacing w:after="0" w:line="360" w:lineRule="auto"/>
        <w:ind w:left="567" w:right="616"/>
        <w:contextualSpacing/>
        <w:jc w:val="both"/>
        <w:rPr>
          <w:rFonts w:ascii="Palatino Linotype" w:eastAsia="Times New Roman" w:hAnsi="Palatino Linotype" w:cs="Times New Roman"/>
          <w:i/>
          <w:color w:val="000000"/>
          <w:sz w:val="24"/>
          <w:szCs w:val="24"/>
          <w:lang w:val="es-US" w:eastAsia="es-ES_tradnl"/>
        </w:rPr>
      </w:pPr>
      <w:r w:rsidRPr="00021F03">
        <w:rPr>
          <w:rFonts w:ascii="Palatino Linotype" w:eastAsia="Times New Roman" w:hAnsi="Palatino Linotype" w:cs="Times New Roman"/>
          <w:i/>
          <w:color w:val="000000"/>
          <w:sz w:val="24"/>
          <w:szCs w:val="24"/>
          <w:lang w:val="es-US" w:eastAsia="es-ES_tradnl"/>
        </w:rPr>
        <w:t>“</w:t>
      </w:r>
      <w:r w:rsidRPr="00021F03">
        <w:rPr>
          <w:rFonts w:ascii="Palatino Linotype" w:eastAsia="Times New Roman" w:hAnsi="Palatino Linotype" w:cs="Times New Roman"/>
          <w:i/>
          <w:color w:val="000000"/>
          <w:sz w:val="24"/>
          <w:szCs w:val="24"/>
          <w:lang w:eastAsia="es-ES_tradnl"/>
        </w:rPr>
        <w:t>CONSIDERO QUE HAY NEGATIVA EN LA ENTREGA DE INFORMACION DEBIDO A QUE JUSTIFICAN LA FALTA DE ENTREGA POR LA CONTINGENCIA DEL COVID, POR LO QUE HAGO LA ACLARACION QUE EL OSFEM DIO PRORROGA PARA SU ENTREGA, PERO A LA FECHA YA SE DEBIERON PONER AL CORRIENTE, POR LO QUE SOLICITO QUE LA INFORMACION SOLICITADA, ME SEA PROPORCIONADA</w:t>
      </w:r>
      <w:r w:rsidRPr="00021F03">
        <w:rPr>
          <w:rFonts w:ascii="Palatino Linotype" w:eastAsia="Times New Roman" w:hAnsi="Palatino Linotype" w:cs="Times New Roman"/>
          <w:i/>
          <w:color w:val="000000"/>
          <w:sz w:val="24"/>
          <w:szCs w:val="24"/>
          <w:lang w:val="es-US" w:eastAsia="es-ES_tradnl"/>
        </w:rPr>
        <w:t xml:space="preserve">” </w:t>
      </w:r>
    </w:p>
    <w:p w:rsidR="00AD21C4" w:rsidRPr="00021F03" w:rsidRDefault="00AD21C4" w:rsidP="00AD21C4">
      <w:pPr>
        <w:spacing w:after="0" w:line="360" w:lineRule="auto"/>
        <w:ind w:left="567" w:right="616"/>
        <w:contextualSpacing/>
        <w:jc w:val="both"/>
        <w:rPr>
          <w:rFonts w:ascii="Palatino Linotype" w:eastAsia="Times New Roman" w:hAnsi="Palatino Linotype" w:cs="Times New Roman"/>
          <w:i/>
          <w:color w:val="000000"/>
          <w:sz w:val="24"/>
          <w:szCs w:val="24"/>
          <w:lang w:val="es-US" w:eastAsia="es-ES_tradnl"/>
        </w:rPr>
      </w:pPr>
    </w:p>
    <w:p w:rsidR="00E41495" w:rsidRPr="00021F03" w:rsidRDefault="00AD21C4" w:rsidP="00AD21C4">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021F03">
        <w:rPr>
          <w:rFonts w:ascii="Palatino Linotype" w:eastAsia="Times New Roman" w:hAnsi="Palatino Linotype" w:cs="Times New Roman"/>
          <w:i/>
          <w:color w:val="000000"/>
          <w:sz w:val="24"/>
          <w:szCs w:val="24"/>
          <w:lang w:val="es-US" w:eastAsia="es-ES_tradnl"/>
        </w:rPr>
        <w:t>“</w:t>
      </w:r>
      <w:r w:rsidRPr="00021F03">
        <w:rPr>
          <w:rFonts w:ascii="Palatino Linotype" w:eastAsia="Times New Roman" w:hAnsi="Palatino Linotype" w:cs="Times New Roman"/>
          <w:i/>
          <w:color w:val="000000"/>
          <w:sz w:val="24"/>
          <w:szCs w:val="24"/>
          <w:lang w:eastAsia="es-ES_tradnl"/>
        </w:rPr>
        <w:t>CONSIDERO QUE HAY NEGATIVA EN LA ENTREGA DE LA INFORMACION DEBIDO A QUE SE JUSTIFICAN CON LA CONTINGENCIA DEL COVID</w:t>
      </w:r>
      <w:r w:rsidR="00945FBE" w:rsidRPr="00021F03">
        <w:rPr>
          <w:rFonts w:ascii="Palatino Linotype" w:eastAsia="Times New Roman" w:hAnsi="Palatino Linotype" w:cs="Times New Roman"/>
          <w:i/>
          <w:color w:val="000000"/>
          <w:sz w:val="24"/>
          <w:szCs w:val="24"/>
          <w:lang w:eastAsia="es-ES_tradnl"/>
        </w:rPr>
        <w:t>, PERO</w:t>
      </w:r>
      <w:r w:rsidRPr="00021F03">
        <w:rPr>
          <w:rFonts w:ascii="Palatino Linotype" w:eastAsia="Times New Roman" w:hAnsi="Palatino Linotype" w:cs="Times New Roman"/>
          <w:i/>
          <w:color w:val="000000"/>
          <w:sz w:val="24"/>
          <w:szCs w:val="24"/>
          <w:lang w:eastAsia="es-ES_tradnl"/>
        </w:rPr>
        <w:t xml:space="preserve"> HAGO LA ACLARACION QUE EL ORGANO SUPERIOR DE FISCALIZACION SOLO DIO UNA </w:t>
      </w:r>
      <w:r w:rsidRPr="00021F03">
        <w:rPr>
          <w:rFonts w:ascii="Palatino Linotype" w:eastAsia="Times New Roman" w:hAnsi="Palatino Linotype" w:cs="Times New Roman"/>
          <w:i/>
          <w:color w:val="000000"/>
          <w:sz w:val="24"/>
          <w:szCs w:val="24"/>
          <w:lang w:eastAsia="es-ES_tradnl"/>
        </w:rPr>
        <w:lastRenderedPageBreak/>
        <w:t>PRORROGA PARA LA ENTREGA DE LOS INFORMES Y QUE A LA FECHA YA DEBIERON ESTAR AL CORRIENTE EN LA PRESENTACION DE LOS MISMOS. POR LO QUE SOLICITO LA ENTREGA DE LA INFORMACION SOLICITADA</w:t>
      </w:r>
      <w:r w:rsidRPr="00021F03">
        <w:rPr>
          <w:rFonts w:ascii="Palatino Linotype" w:eastAsia="Times New Roman" w:hAnsi="Palatino Linotype" w:cs="Times New Roman"/>
          <w:i/>
          <w:color w:val="000000"/>
          <w:sz w:val="24"/>
          <w:szCs w:val="24"/>
          <w:lang w:val="es-US" w:eastAsia="es-ES_tradnl"/>
        </w:rPr>
        <w:t xml:space="preserve">” </w:t>
      </w:r>
      <w:r w:rsidR="00E41495" w:rsidRPr="00021F03">
        <w:rPr>
          <w:rFonts w:ascii="Palatino Linotype" w:eastAsia="Times New Roman" w:hAnsi="Palatino Linotype" w:cs="Times New Roman"/>
          <w:color w:val="000000"/>
          <w:sz w:val="24"/>
          <w:szCs w:val="24"/>
          <w:lang w:val="es-US" w:eastAsia="es-ES_tradnl"/>
        </w:rPr>
        <w:t>(Sic)</w:t>
      </w:r>
    </w:p>
    <w:p w:rsidR="00E41495" w:rsidRPr="00021F03" w:rsidRDefault="00E41495" w:rsidP="00E41495">
      <w:pPr>
        <w:spacing w:after="0" w:line="360" w:lineRule="auto"/>
        <w:ind w:right="49"/>
        <w:contextualSpacing/>
        <w:jc w:val="both"/>
        <w:rPr>
          <w:rFonts w:ascii="Palatino Linotype" w:eastAsiaTheme="minorEastAsia" w:hAnsi="Palatino Linotype" w:cs="Arial"/>
          <w:sz w:val="24"/>
          <w:szCs w:val="24"/>
          <w:lang w:val="es-ES_tradnl" w:eastAsia="es-ES"/>
        </w:rPr>
      </w:pPr>
    </w:p>
    <w:p w:rsidR="00E41495" w:rsidRPr="00021F03" w:rsidRDefault="00E41495" w:rsidP="00E41495">
      <w:pPr>
        <w:numPr>
          <w:ilvl w:val="0"/>
          <w:numId w:val="2"/>
        </w:numPr>
        <w:spacing w:before="240" w:after="240" w:line="360" w:lineRule="auto"/>
        <w:ind w:right="49"/>
        <w:contextualSpacing/>
        <w:jc w:val="both"/>
        <w:rPr>
          <w:rFonts w:ascii="Palatino Linotype" w:eastAsiaTheme="minorEastAsia" w:hAnsi="Palatino Linotype"/>
          <w:i/>
          <w:lang w:val="es-ES_tradnl" w:eastAsia="es-ES"/>
        </w:rPr>
      </w:pPr>
      <w:r w:rsidRPr="00021F03">
        <w:rPr>
          <w:rFonts w:ascii="Palatino Linotype" w:eastAsiaTheme="minorEastAsia" w:hAnsi="Palatino Linotype" w:cs="Arial"/>
          <w:bCs/>
          <w:sz w:val="24"/>
          <w:szCs w:val="24"/>
          <w:lang w:val="es-ES_tradnl" w:eastAsia="es-ES"/>
        </w:rPr>
        <w:t xml:space="preserve">Con fundamento en lo dispuesto por el </w:t>
      </w:r>
      <w:r w:rsidRPr="00021F03">
        <w:rPr>
          <w:rFonts w:ascii="Palatino Linotype" w:eastAsia="Calibri" w:hAnsi="Palatino Linotype" w:cs="Arial"/>
          <w:sz w:val="24"/>
          <w:szCs w:val="24"/>
          <w:lang w:val="es-ES" w:eastAsia="es-ES"/>
        </w:rPr>
        <w:t xml:space="preserve">artículo 185 fracción I de la </w:t>
      </w:r>
      <w:r w:rsidRPr="00021F03">
        <w:rPr>
          <w:rFonts w:ascii="Palatino Linotype" w:eastAsia="Calibri" w:hAnsi="Palatino Linotype" w:cs="Arial"/>
          <w:b/>
          <w:sz w:val="24"/>
          <w:szCs w:val="24"/>
          <w:lang w:val="es-ES" w:eastAsia="es-ES"/>
        </w:rPr>
        <w:t xml:space="preserve">Ley de Transparencia y Acceso a la Información Pública del Estado de México y Municipios </w:t>
      </w:r>
      <w:r w:rsidRPr="00021F03">
        <w:rPr>
          <w:rFonts w:ascii="Palatino Linotype" w:eastAsia="Times New Roman" w:hAnsi="Palatino Linotype" w:cs="Arial"/>
          <w:sz w:val="24"/>
          <w:szCs w:val="24"/>
          <w:lang w:val="es-ES" w:eastAsia="es-ES"/>
        </w:rPr>
        <w:t xml:space="preserve">se turnó al </w:t>
      </w:r>
      <w:r w:rsidRPr="00021F03">
        <w:rPr>
          <w:rFonts w:ascii="Palatino Linotype" w:eastAsia="Times New Roman" w:hAnsi="Palatino Linotype" w:cs="Arial"/>
          <w:b/>
          <w:sz w:val="24"/>
          <w:szCs w:val="24"/>
          <w:lang w:val="es-ES" w:eastAsia="es-ES"/>
        </w:rPr>
        <w:t xml:space="preserve">Comisionado José Guadalupe Luna Hernández, </w:t>
      </w:r>
      <w:r w:rsidRPr="00021F03">
        <w:rPr>
          <w:rFonts w:ascii="Palatino Linotype" w:eastAsia="Times New Roman" w:hAnsi="Palatino Linotype" w:cs="Arial"/>
          <w:sz w:val="24"/>
          <w:szCs w:val="24"/>
          <w:lang w:val="es-ES" w:eastAsia="es-ES"/>
        </w:rPr>
        <w:t xml:space="preserve">para proceder </w:t>
      </w:r>
      <w:r w:rsidRPr="00021F03">
        <w:rPr>
          <w:rFonts w:ascii="Palatino Linotype" w:eastAsia="Times New Roman" w:hAnsi="Palatino Linotype" w:cs="Arial"/>
          <w:sz w:val="24"/>
          <w:szCs w:val="24"/>
          <w:lang w:eastAsia="es-ES"/>
        </w:rPr>
        <w:t>a su análisis el recurso de referencia.</w:t>
      </w:r>
    </w:p>
    <w:p w:rsidR="00E41495" w:rsidRPr="00021F03" w:rsidRDefault="00E41495" w:rsidP="00E41495">
      <w:pPr>
        <w:spacing w:after="0" w:line="240" w:lineRule="auto"/>
        <w:ind w:right="49"/>
        <w:contextualSpacing/>
        <w:rPr>
          <w:rFonts w:ascii="Palatino Linotype" w:eastAsiaTheme="minorEastAsia" w:hAnsi="Palatino Linotype"/>
          <w:i/>
          <w:lang w:val="es-ES_tradnl" w:eastAsia="es-ES"/>
        </w:rPr>
      </w:pPr>
    </w:p>
    <w:p w:rsidR="00E41495" w:rsidRPr="00021F03" w:rsidRDefault="00E41495" w:rsidP="00E41495">
      <w:pPr>
        <w:numPr>
          <w:ilvl w:val="0"/>
          <w:numId w:val="2"/>
        </w:numPr>
        <w:spacing w:before="240" w:after="240" w:line="360" w:lineRule="auto"/>
        <w:ind w:right="49"/>
        <w:contextualSpacing/>
        <w:jc w:val="both"/>
        <w:rPr>
          <w:rFonts w:ascii="Palatino Linotype" w:eastAsiaTheme="minorEastAsia" w:hAnsi="Palatino Linotype"/>
          <w:i/>
          <w:sz w:val="24"/>
          <w:szCs w:val="24"/>
          <w:lang w:val="es-ES_tradnl" w:eastAsia="es-ES"/>
        </w:rPr>
      </w:pPr>
      <w:r w:rsidRPr="00021F03">
        <w:rPr>
          <w:rFonts w:ascii="Palatino Linotype" w:eastAsia="Calibri" w:hAnsi="Palatino Linotype" w:cs="Arial"/>
          <w:sz w:val="24"/>
          <w:szCs w:val="24"/>
          <w:lang w:val="es-ES" w:eastAsia="es-ES"/>
        </w:rPr>
        <w:t xml:space="preserve">El Comisionado Ponente, con fundamento en lo dispuesto por el artículo 185 fracción II de la </w:t>
      </w:r>
      <w:r w:rsidR="003639DB" w:rsidRPr="00021F03">
        <w:rPr>
          <w:rFonts w:ascii="Palatino Linotype" w:eastAsia="Calibri" w:hAnsi="Palatino Linotype" w:cs="Arial"/>
          <w:sz w:val="24"/>
          <w:szCs w:val="24"/>
          <w:lang w:val="es-ES" w:eastAsia="es-ES"/>
        </w:rPr>
        <w:t xml:space="preserve">ley de la materia, a través de los </w:t>
      </w:r>
      <w:r w:rsidRPr="00021F03">
        <w:rPr>
          <w:rFonts w:ascii="Palatino Linotype" w:eastAsia="Calibri" w:hAnsi="Palatino Linotype" w:cs="Arial"/>
          <w:sz w:val="24"/>
          <w:szCs w:val="24"/>
          <w:lang w:val="es-ES" w:eastAsia="es-ES"/>
        </w:rPr>
        <w:t>a</w:t>
      </w:r>
      <w:r w:rsidR="0032571A" w:rsidRPr="00021F03">
        <w:rPr>
          <w:rFonts w:ascii="Palatino Linotype" w:eastAsia="Calibri" w:hAnsi="Palatino Linotype" w:cs="Arial"/>
          <w:sz w:val="24"/>
          <w:szCs w:val="24"/>
          <w:lang w:val="es-ES" w:eastAsia="es-ES"/>
        </w:rPr>
        <w:t>cuerdo</w:t>
      </w:r>
      <w:r w:rsidR="003639DB" w:rsidRPr="00021F03">
        <w:rPr>
          <w:rFonts w:ascii="Palatino Linotype" w:eastAsia="Calibri" w:hAnsi="Palatino Linotype" w:cs="Arial"/>
          <w:sz w:val="24"/>
          <w:szCs w:val="24"/>
          <w:lang w:val="es-ES" w:eastAsia="es-ES"/>
        </w:rPr>
        <w:t>s</w:t>
      </w:r>
      <w:r w:rsidR="0032571A" w:rsidRPr="00021F03">
        <w:rPr>
          <w:rFonts w:ascii="Palatino Linotype" w:eastAsia="Calibri" w:hAnsi="Palatino Linotype" w:cs="Arial"/>
          <w:sz w:val="24"/>
          <w:szCs w:val="24"/>
          <w:lang w:val="es-ES" w:eastAsia="es-ES"/>
        </w:rPr>
        <w:t xml:space="preserve"> de admisión del once (11</w:t>
      </w:r>
      <w:r w:rsidRPr="00021F03">
        <w:rPr>
          <w:rFonts w:ascii="Palatino Linotype" w:eastAsia="Calibri" w:hAnsi="Palatino Linotype" w:cs="Arial"/>
          <w:sz w:val="24"/>
          <w:szCs w:val="24"/>
          <w:lang w:val="es-ES" w:eastAsia="es-ES"/>
        </w:rPr>
        <w:t>) de septiembre</w:t>
      </w:r>
      <w:r w:rsidRPr="00021F03">
        <w:rPr>
          <w:rFonts w:ascii="Palatino Linotype" w:eastAsia="Calibri" w:hAnsi="Palatino Linotype" w:cs="Arial"/>
          <w:b/>
          <w:sz w:val="24"/>
          <w:szCs w:val="24"/>
          <w:lang w:val="es-ES" w:eastAsia="es-ES"/>
        </w:rPr>
        <w:t xml:space="preserve"> </w:t>
      </w:r>
      <w:r w:rsidRPr="00021F03">
        <w:rPr>
          <w:rFonts w:ascii="Palatino Linotype" w:eastAsia="Calibri" w:hAnsi="Palatino Linotype" w:cs="Arial"/>
          <w:sz w:val="24"/>
          <w:szCs w:val="24"/>
          <w:lang w:val="es-ES" w:eastAsia="es-ES"/>
        </w:rPr>
        <w:t xml:space="preserve">de dos mil veinte, puso a disposición de las partes los expedientes electrónicos </w:t>
      </w:r>
      <w:r w:rsidRPr="00021F03">
        <w:rPr>
          <w:rFonts w:ascii="Palatino Linotype" w:eastAsia="Calibri" w:hAnsi="Palatino Linotype" w:cs="Arial"/>
          <w:sz w:val="24"/>
          <w:szCs w:val="24"/>
          <w:lang w:val="es-ES_tradnl" w:eastAsia="es-ES"/>
        </w:rPr>
        <w:t xml:space="preserve">vía </w:t>
      </w:r>
      <w:r w:rsidRPr="00021F03">
        <w:rPr>
          <w:rFonts w:ascii="Palatino Linotype" w:eastAsia="Calibri" w:hAnsi="Palatino Linotype" w:cs="Arial"/>
          <w:b/>
          <w:sz w:val="24"/>
          <w:szCs w:val="24"/>
          <w:lang w:val="es-ES" w:eastAsia="es-ES"/>
        </w:rPr>
        <w:t xml:space="preserve">SAIMEX, </w:t>
      </w:r>
      <w:r w:rsidRPr="00021F03">
        <w:rPr>
          <w:rFonts w:ascii="Palatino Linotype" w:eastAsia="Calibri" w:hAnsi="Palatino Linotype" w:cs="Arial"/>
          <w:sz w:val="24"/>
          <w:szCs w:val="24"/>
          <w:lang w:val="es-ES" w:eastAsia="es-ES"/>
        </w:rPr>
        <w:t xml:space="preserve">para que, en un plazo máximo de siete días, cada una manifestara lo que conforme a su derecho conviniera, ofreciendo pruebas y alegatos, para que el </w:t>
      </w:r>
      <w:r w:rsidRPr="00021F03">
        <w:rPr>
          <w:rFonts w:ascii="Palatino Linotype" w:eastAsia="Calibri" w:hAnsi="Palatino Linotype" w:cs="Arial"/>
          <w:b/>
          <w:sz w:val="24"/>
          <w:szCs w:val="24"/>
          <w:lang w:val="es-ES" w:eastAsia="es-ES"/>
        </w:rPr>
        <w:t>SUJETO OBLIGADO</w:t>
      </w:r>
      <w:r w:rsidRPr="00021F03">
        <w:rPr>
          <w:rFonts w:ascii="Palatino Linotype" w:eastAsia="Calibri" w:hAnsi="Palatino Linotype" w:cs="Arial"/>
          <w:sz w:val="24"/>
          <w:szCs w:val="24"/>
          <w:lang w:val="es-ES" w:eastAsia="es-ES"/>
        </w:rPr>
        <w:t xml:space="preserve"> pr</w:t>
      </w:r>
      <w:r w:rsidR="003639DB" w:rsidRPr="00021F03">
        <w:rPr>
          <w:rFonts w:ascii="Palatino Linotype" w:eastAsia="Calibri" w:hAnsi="Palatino Linotype" w:cs="Arial"/>
          <w:sz w:val="24"/>
          <w:szCs w:val="24"/>
          <w:lang w:val="es-ES" w:eastAsia="es-ES"/>
        </w:rPr>
        <w:t xml:space="preserve">esentara su Informe Justificado, situación que no </w:t>
      </w:r>
      <w:proofErr w:type="spellStart"/>
      <w:r w:rsidR="003639DB" w:rsidRPr="00021F03">
        <w:rPr>
          <w:rFonts w:ascii="Palatino Linotype" w:eastAsia="Calibri" w:hAnsi="Palatino Linotype" w:cs="Arial"/>
          <w:sz w:val="24"/>
          <w:szCs w:val="24"/>
          <w:lang w:val="es-ES" w:eastAsia="es-ES"/>
        </w:rPr>
        <w:t>ocurrio</w:t>
      </w:r>
      <w:proofErr w:type="spellEnd"/>
    </w:p>
    <w:p w:rsidR="00E41495" w:rsidRPr="00021F03" w:rsidRDefault="00E41495" w:rsidP="00E41495">
      <w:pPr>
        <w:ind w:right="49"/>
        <w:contextualSpacing/>
        <w:rPr>
          <w:rFonts w:ascii="Palatino Linotype" w:eastAsiaTheme="minorEastAsia" w:hAnsi="Palatino Linotype"/>
          <w:i/>
          <w:sz w:val="24"/>
          <w:szCs w:val="24"/>
          <w:lang w:val="es-ES_tradnl" w:eastAsia="es-ES"/>
        </w:rPr>
      </w:pPr>
    </w:p>
    <w:p w:rsidR="00E41495" w:rsidRPr="00021F03" w:rsidRDefault="00E41495" w:rsidP="00E41495">
      <w:pPr>
        <w:numPr>
          <w:ilvl w:val="0"/>
          <w:numId w:val="2"/>
        </w:numPr>
        <w:spacing w:before="240" w:after="240" w:line="360" w:lineRule="auto"/>
        <w:ind w:right="-142"/>
        <w:contextualSpacing/>
        <w:jc w:val="both"/>
        <w:rPr>
          <w:rFonts w:ascii="Palatino Linotype" w:eastAsia="MS Mincho" w:hAnsi="Palatino Linotype" w:cs="Times New Roman"/>
          <w:i/>
          <w:sz w:val="24"/>
          <w:szCs w:val="24"/>
          <w:lang w:val="es-ES_tradnl" w:eastAsia="es-ES"/>
        </w:rPr>
      </w:pPr>
      <w:r w:rsidRPr="00021F03">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021F03">
        <w:rPr>
          <w:rFonts w:ascii="Palatino Linotype" w:eastAsia="MS Mincho" w:hAnsi="Palatino Linotype" w:cs="Arial"/>
          <w:sz w:val="24"/>
          <w:szCs w:val="20"/>
          <w:lang w:val="es-ES_tradnl" w:eastAsia="es-ES"/>
        </w:rPr>
        <w:t xml:space="preserve"> recurso de revisión número </w:t>
      </w:r>
      <w:r w:rsidRPr="00021F03">
        <w:rPr>
          <w:rFonts w:ascii="Palatino Linotype" w:eastAsia="MS Mincho" w:hAnsi="Palatino Linotype" w:cs="Arial"/>
          <w:b/>
          <w:sz w:val="24"/>
          <w:szCs w:val="20"/>
          <w:lang w:val="es-ES_tradnl" w:eastAsia="es-ES"/>
        </w:rPr>
        <w:t>03638/INFOEM/IP/RR/2020</w:t>
      </w:r>
      <w:r w:rsidRPr="00021F03">
        <w:rPr>
          <w:rFonts w:ascii="Palatino Linotype" w:eastAsia="MS Mincho" w:hAnsi="Palatino Linotype" w:cs="Times New Roman"/>
          <w:b/>
          <w:bCs/>
          <w:sz w:val="24"/>
          <w:szCs w:val="24"/>
          <w:lang w:val="es-ES_tradnl" w:eastAsia="es-ES"/>
        </w:rPr>
        <w:t xml:space="preserve"> </w:t>
      </w:r>
      <w:r w:rsidRPr="00021F03">
        <w:rPr>
          <w:rFonts w:ascii="Palatino Linotype" w:eastAsia="MS Mincho" w:hAnsi="Palatino Linotype" w:cs="Arial"/>
          <w:bCs/>
          <w:sz w:val="24"/>
          <w:szCs w:val="24"/>
          <w:lang w:val="es-ES_tradnl" w:eastAsia="es-MX"/>
        </w:rPr>
        <w:t>fue</w:t>
      </w:r>
      <w:r w:rsidRPr="00021F03">
        <w:rPr>
          <w:rFonts w:ascii="Palatino Linotype" w:eastAsia="MS Mincho" w:hAnsi="Palatino Linotype" w:cs="Arial"/>
          <w:b/>
          <w:bCs/>
          <w:sz w:val="24"/>
          <w:szCs w:val="24"/>
          <w:lang w:val="es-ES_tradnl" w:eastAsia="es-MX"/>
        </w:rPr>
        <w:t xml:space="preserve"> </w:t>
      </w:r>
      <w:r w:rsidRPr="00021F03">
        <w:rPr>
          <w:rFonts w:ascii="Palatino Linotype" w:eastAsia="MS Mincho" w:hAnsi="Palatino Linotype" w:cs="Times New Roman"/>
          <w:sz w:val="24"/>
          <w:szCs w:val="24"/>
          <w:lang w:val="es-ES_tradnl" w:eastAsia="es-ES"/>
        </w:rPr>
        <w:t>turnado al Comisionado</w:t>
      </w:r>
      <w:r w:rsidRPr="00021F03">
        <w:rPr>
          <w:rFonts w:ascii="Palatino Linotype" w:eastAsia="MS Mincho" w:hAnsi="Palatino Linotype" w:cs="Times New Roman"/>
          <w:b/>
          <w:sz w:val="24"/>
          <w:szCs w:val="24"/>
          <w:lang w:val="es-ES_tradnl" w:eastAsia="es-ES"/>
        </w:rPr>
        <w:t xml:space="preserve"> José Guadalupe Luna Hernández </w:t>
      </w:r>
      <w:r w:rsidRPr="00021F03">
        <w:rPr>
          <w:rFonts w:ascii="Palatino Linotype" w:eastAsia="MS Mincho" w:hAnsi="Palatino Linotype" w:cs="Times New Roman"/>
          <w:sz w:val="24"/>
          <w:szCs w:val="24"/>
          <w:lang w:val="es-ES_tradnl" w:eastAsia="es-ES"/>
        </w:rPr>
        <w:t xml:space="preserve">a efecto de presentar al Pleno el proyecto de resolución correspondiente; sin embargo, con fecha posterior se turnaron los recursos </w:t>
      </w:r>
      <w:r w:rsidRPr="00021F03">
        <w:rPr>
          <w:rFonts w:ascii="Palatino Linotype" w:eastAsia="MS Mincho" w:hAnsi="Palatino Linotype" w:cs="Times New Roman"/>
          <w:sz w:val="24"/>
          <w:szCs w:val="24"/>
          <w:lang w:val="es-ES_tradnl" w:eastAsia="es-ES"/>
        </w:rPr>
        <w:lastRenderedPageBreak/>
        <w:t>números</w:t>
      </w:r>
      <w:r w:rsidR="0032571A" w:rsidRPr="00021F03">
        <w:rPr>
          <w:rFonts w:ascii="Palatino Linotype" w:eastAsia="MS Mincho" w:hAnsi="Palatino Linotype" w:cs="Times New Roman"/>
          <w:b/>
          <w:sz w:val="24"/>
          <w:szCs w:val="24"/>
          <w:lang w:val="es-ES_tradnl" w:eastAsia="es-ES"/>
        </w:rPr>
        <w:t xml:space="preserve">  03639/INFOEM/IP/RR/2020, 03642/INFOEM/IP/RR/2020, 03648/INFOEM/IP/RR/2020, 03649</w:t>
      </w:r>
      <w:r w:rsidRPr="00021F03">
        <w:rPr>
          <w:rFonts w:ascii="Palatino Linotype" w:eastAsia="MS Mincho" w:hAnsi="Palatino Linotype" w:cs="Times New Roman"/>
          <w:b/>
          <w:sz w:val="24"/>
          <w:szCs w:val="24"/>
          <w:lang w:val="es-ES_tradnl" w:eastAsia="es-ES"/>
        </w:rPr>
        <w:t>/INFOEM/IP/RR/2020,</w:t>
      </w:r>
      <w:r w:rsidR="0032571A" w:rsidRPr="00021F03">
        <w:rPr>
          <w:rFonts w:ascii="Palatino Linotype" w:eastAsia="MS Mincho" w:hAnsi="Palatino Linotype" w:cs="Times New Roman"/>
          <w:b/>
          <w:sz w:val="24"/>
          <w:szCs w:val="24"/>
          <w:lang w:val="es-ES_tradnl" w:eastAsia="es-ES"/>
        </w:rPr>
        <w:t xml:space="preserve"> 03655/INFOEM/IP/RR/2020, 03656/INFOEM/IP/RR/2020 y 03657</w:t>
      </w:r>
      <w:r w:rsidRPr="00021F03">
        <w:rPr>
          <w:rFonts w:ascii="Palatino Linotype" w:eastAsia="MS Mincho" w:hAnsi="Palatino Linotype" w:cs="Times New Roman"/>
          <w:b/>
          <w:sz w:val="24"/>
          <w:szCs w:val="24"/>
          <w:lang w:val="es-ES_tradnl" w:eastAsia="es-ES"/>
        </w:rPr>
        <w:t xml:space="preserve">/INFOEM/IP/RR/2020, </w:t>
      </w:r>
      <w:r w:rsidRPr="00021F03">
        <w:rPr>
          <w:rFonts w:ascii="Palatino Linotype" w:eastAsia="MS Mincho" w:hAnsi="Palatino Linotype" w:cs="Times New Roman"/>
          <w:sz w:val="24"/>
          <w:szCs w:val="24"/>
          <w:lang w:val="es-ES_tradnl" w:eastAsia="es-ES"/>
        </w:rPr>
        <w:t>por lo que se realizó la acumulación de los mismos</w:t>
      </w:r>
      <w:r w:rsidRPr="00021F03">
        <w:rPr>
          <w:rFonts w:ascii="Palatino Linotype" w:eastAsia="MS Mincho" w:hAnsi="Palatino Linotype" w:cs="Times New Roman"/>
          <w:i/>
          <w:sz w:val="24"/>
          <w:szCs w:val="24"/>
          <w:lang w:val="es-ES_tradnl" w:eastAsia="es-ES"/>
        </w:rPr>
        <w:t xml:space="preserve">. </w:t>
      </w:r>
      <w:r w:rsidRPr="00021F03">
        <w:rPr>
          <w:rFonts w:ascii="Palatino Linotype" w:eastAsia="MS Mincho" w:hAnsi="Palatino Linotype" w:cs="Times New Roman"/>
          <w:sz w:val="24"/>
          <w:szCs w:val="24"/>
          <w:lang w:val="es-ES_tradnl" w:eastAsia="es-ES"/>
        </w:rPr>
        <w:t>Lo anterior, a efecto de que ésta Ponencia formulara y presentara el proyecto de resolución correspondiente y de conformidad con el numeral ONCE inciso c) de los Lineamientos para la Recepción, Trámite y Resolución de las Solicitudes de Acceso a la Información Pública, así como de los Recursos de Revisión que Deberán Observar los Sujetos Obligados por la Ley de Transparencia Estatal</w:t>
      </w:r>
      <w:r w:rsidRPr="00021F03">
        <w:rPr>
          <w:rFonts w:ascii="Palatino Linotype" w:eastAsia="MS Mincho" w:hAnsi="Palatino Linotype" w:cs="Times New Roman"/>
          <w:sz w:val="24"/>
          <w:szCs w:val="24"/>
          <w:vertAlign w:val="superscript"/>
          <w:lang w:val="es-ES_tradnl" w:eastAsia="es-ES"/>
        </w:rPr>
        <w:footnoteReference w:id="1"/>
      </w:r>
      <w:r w:rsidRPr="00021F03">
        <w:rPr>
          <w:rFonts w:ascii="Palatino Linotype" w:eastAsia="MS Mincho" w:hAnsi="Palatino Linotype" w:cs="Times New Roman"/>
          <w:sz w:val="24"/>
          <w:szCs w:val="24"/>
          <w:lang w:val="es-ES_tradnl" w:eastAsia="es-ES"/>
        </w:rPr>
        <w:t>, que señala:</w:t>
      </w:r>
    </w:p>
    <w:p w:rsidR="00E41495" w:rsidRPr="00021F03" w:rsidRDefault="00E41495" w:rsidP="00E41495">
      <w:pPr>
        <w:spacing w:before="240" w:after="240" w:line="360" w:lineRule="auto"/>
        <w:ind w:right="-142"/>
        <w:contextualSpacing/>
        <w:jc w:val="both"/>
        <w:rPr>
          <w:rFonts w:ascii="Palatino Linotype" w:eastAsia="MS Mincho" w:hAnsi="Palatino Linotype" w:cs="Times New Roman"/>
          <w:b/>
          <w:i/>
          <w:sz w:val="24"/>
          <w:szCs w:val="24"/>
          <w:lang w:val="es-ES_tradnl" w:eastAsia="es-ES"/>
        </w:rPr>
      </w:pPr>
    </w:p>
    <w:p w:rsidR="00E41495" w:rsidRPr="00021F03" w:rsidRDefault="00E41495" w:rsidP="00E41495">
      <w:pPr>
        <w:spacing w:before="240" w:after="240" w:line="360" w:lineRule="auto"/>
        <w:ind w:left="567" w:right="567"/>
        <w:contextualSpacing/>
        <w:jc w:val="both"/>
        <w:rPr>
          <w:rFonts w:ascii="Palatino Linotype" w:eastAsia="MS Mincho" w:hAnsi="Palatino Linotype" w:cs="Times New Roman"/>
          <w:b/>
          <w:i/>
          <w:lang w:val="es-ES_tradnl" w:eastAsia="es-ES"/>
        </w:rPr>
      </w:pPr>
      <w:r w:rsidRPr="00021F03">
        <w:rPr>
          <w:rFonts w:ascii="Palatino Linotype" w:eastAsia="MS Mincho" w:hAnsi="Palatino Linotype" w:cs="Times New Roman"/>
          <w:b/>
          <w:i/>
          <w:lang w:val="es-ES_tradnl" w:eastAsia="es-ES"/>
        </w:rPr>
        <w:t>ONCE. El Instituto, para mejor resolver y evitar la emisión de resoluciones contradictorias, podrá acordar la acumulación de los expedientes de recursos de revisión, de oficio o a petición de parte cuando:</w:t>
      </w:r>
    </w:p>
    <w:p w:rsidR="00E41495" w:rsidRPr="00021F03" w:rsidRDefault="00E41495" w:rsidP="00E41495">
      <w:pPr>
        <w:spacing w:before="240" w:after="240" w:line="360" w:lineRule="auto"/>
        <w:ind w:left="567" w:right="567"/>
        <w:contextualSpacing/>
        <w:jc w:val="both"/>
        <w:rPr>
          <w:rFonts w:ascii="Palatino Linotype" w:eastAsia="MS Mincho" w:hAnsi="Palatino Linotype" w:cs="Times New Roman"/>
          <w:b/>
          <w:i/>
          <w:lang w:val="es-ES_tradnl" w:eastAsia="es-ES"/>
        </w:rPr>
      </w:pPr>
      <w:r w:rsidRPr="00021F03">
        <w:rPr>
          <w:rFonts w:ascii="Palatino Linotype" w:eastAsia="MS Mincho" w:hAnsi="Palatino Linotype" w:cs="Times New Roman"/>
          <w:b/>
          <w:i/>
          <w:lang w:val="es-ES_tradnl" w:eastAsia="es-ES"/>
        </w:rPr>
        <w:t>…</w:t>
      </w:r>
    </w:p>
    <w:p w:rsidR="00E41495" w:rsidRPr="00021F03" w:rsidRDefault="00E41495" w:rsidP="00E41495">
      <w:pPr>
        <w:spacing w:before="240" w:after="240" w:line="360" w:lineRule="auto"/>
        <w:ind w:left="567" w:right="567"/>
        <w:contextualSpacing/>
        <w:jc w:val="both"/>
        <w:rPr>
          <w:rFonts w:ascii="Palatino Linotype" w:eastAsia="MS Mincho" w:hAnsi="Palatino Linotype" w:cs="Times New Roman"/>
          <w:b/>
          <w:i/>
          <w:lang w:val="es-ES_tradnl" w:eastAsia="es-ES"/>
        </w:rPr>
      </w:pPr>
      <w:r w:rsidRPr="00021F03">
        <w:rPr>
          <w:rFonts w:ascii="Palatino Linotype" w:eastAsia="MS Mincho" w:hAnsi="Palatino Linotype" w:cs="Times New Roman"/>
          <w:b/>
          <w:i/>
          <w:lang w:val="es-ES_tradnl" w:eastAsia="es-ES"/>
        </w:rPr>
        <w:t>c) Cuando se trate del mismo solicitante, el mismo SUJETO OBLIGADO, aunque se trate de solicitudes diversas;</w:t>
      </w:r>
    </w:p>
    <w:p w:rsidR="00E41495" w:rsidRPr="00021F03" w:rsidRDefault="00E41495" w:rsidP="00E41495">
      <w:pPr>
        <w:spacing w:before="240" w:after="240" w:line="360" w:lineRule="auto"/>
        <w:ind w:left="567" w:right="-142"/>
        <w:contextualSpacing/>
        <w:jc w:val="both"/>
        <w:rPr>
          <w:rFonts w:ascii="Palatino Linotype" w:eastAsia="MS Mincho" w:hAnsi="Palatino Linotype" w:cs="Times New Roman"/>
          <w:b/>
          <w:i/>
          <w:sz w:val="24"/>
          <w:szCs w:val="24"/>
          <w:lang w:val="es-ES_tradnl" w:eastAsia="es-ES"/>
        </w:rPr>
      </w:pPr>
    </w:p>
    <w:p w:rsidR="00E41495" w:rsidRPr="00021F03" w:rsidRDefault="00E41495" w:rsidP="00E41495">
      <w:pPr>
        <w:numPr>
          <w:ilvl w:val="0"/>
          <w:numId w:val="2"/>
        </w:numPr>
        <w:spacing w:before="240" w:after="240" w:line="360" w:lineRule="auto"/>
        <w:ind w:right="-142"/>
        <w:contextualSpacing/>
        <w:jc w:val="both"/>
        <w:rPr>
          <w:rFonts w:ascii="Palatino Linotype" w:eastAsia="MS Mincho" w:hAnsi="Palatino Linotype" w:cs="Times New Roman"/>
          <w:sz w:val="24"/>
          <w:szCs w:val="24"/>
          <w:lang w:val="es-ES_tradnl" w:eastAsia="es-ES"/>
        </w:rPr>
      </w:pPr>
      <w:r w:rsidRPr="00021F03">
        <w:rPr>
          <w:rFonts w:ascii="Palatino Linotype" w:eastAsia="MS Mincho" w:hAnsi="Palatino Linotype" w:cs="Times New Roman"/>
          <w:sz w:val="24"/>
          <w:szCs w:val="24"/>
          <w:lang w:val="es-ES_tradnl" w:eastAsia="es-ES"/>
        </w:rPr>
        <w:t xml:space="preserve">Razón por la cual, por resultar conveniente su trámite de forma unificada para mejor resolver y evitar la emisión de resoluciones contradictorias, fue procedente </w:t>
      </w:r>
      <w:r w:rsidRPr="00021F03">
        <w:rPr>
          <w:rFonts w:ascii="Palatino Linotype" w:eastAsia="MS Mincho" w:hAnsi="Palatino Linotype" w:cs="Times New Roman"/>
          <w:sz w:val="24"/>
          <w:szCs w:val="24"/>
          <w:lang w:val="es-ES_tradnl" w:eastAsia="es-ES"/>
        </w:rPr>
        <w:lastRenderedPageBreak/>
        <w:t>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E41495" w:rsidRPr="00021F03" w:rsidRDefault="00E41495" w:rsidP="00E41495">
      <w:pPr>
        <w:spacing w:before="240" w:after="240" w:line="360" w:lineRule="auto"/>
        <w:ind w:right="-142"/>
        <w:contextualSpacing/>
        <w:jc w:val="both"/>
        <w:rPr>
          <w:rFonts w:ascii="Palatino Linotype" w:eastAsia="MS Mincho" w:hAnsi="Palatino Linotype" w:cs="Times New Roman"/>
          <w:b/>
          <w:sz w:val="24"/>
          <w:szCs w:val="24"/>
          <w:lang w:val="es-ES_tradnl" w:eastAsia="es-ES"/>
        </w:rPr>
      </w:pPr>
    </w:p>
    <w:p w:rsidR="00E41495" w:rsidRPr="00021F03" w:rsidRDefault="00E41495" w:rsidP="00E41495">
      <w:pPr>
        <w:spacing w:before="240" w:after="240" w:line="360" w:lineRule="auto"/>
        <w:ind w:left="567" w:right="567"/>
        <w:contextualSpacing/>
        <w:jc w:val="both"/>
        <w:rPr>
          <w:rFonts w:ascii="Palatino Linotype" w:eastAsia="MS Mincho" w:hAnsi="Palatino Linotype" w:cs="Times New Roman"/>
          <w:i/>
          <w:lang w:val="es-ES_tradnl" w:eastAsia="es-ES"/>
        </w:rPr>
      </w:pPr>
      <w:r w:rsidRPr="00021F03">
        <w:rPr>
          <w:rFonts w:ascii="Palatino Linotype" w:eastAsia="MS Mincho" w:hAnsi="Palatino Linotype" w:cs="Times New Roman"/>
          <w:b/>
          <w:i/>
          <w:lang w:val="es-ES_tradnl" w:eastAsia="es-ES"/>
        </w:rPr>
        <w:t xml:space="preserve">Código </w:t>
      </w:r>
      <w:r w:rsidRPr="00021F03">
        <w:rPr>
          <w:rFonts w:ascii="Palatino Linotype" w:eastAsia="MS Mincho" w:hAnsi="Palatino Linotype" w:cs="Times New Roman"/>
          <w:i/>
          <w:lang w:val="es-ES_tradnl" w:eastAsia="es-ES"/>
        </w:rPr>
        <w:t>de Procedimientos Administrativos del Estado de México.</w:t>
      </w:r>
    </w:p>
    <w:p w:rsidR="00E41495" w:rsidRPr="00021F03" w:rsidRDefault="00E41495" w:rsidP="00E41495">
      <w:pPr>
        <w:spacing w:before="240" w:after="240" w:line="360" w:lineRule="auto"/>
        <w:ind w:left="567" w:right="567"/>
        <w:contextualSpacing/>
        <w:jc w:val="both"/>
        <w:rPr>
          <w:rFonts w:ascii="Palatino Linotype" w:eastAsia="MS Mincho" w:hAnsi="Palatino Linotype" w:cs="Times New Roman"/>
          <w:i/>
          <w:lang w:val="es-ES_tradnl" w:eastAsia="es-ES"/>
        </w:rPr>
      </w:pPr>
    </w:p>
    <w:p w:rsidR="00E41495" w:rsidRPr="00021F03" w:rsidRDefault="00E41495" w:rsidP="00E41495">
      <w:pPr>
        <w:spacing w:before="240" w:after="240" w:line="360" w:lineRule="auto"/>
        <w:ind w:left="567" w:right="567"/>
        <w:contextualSpacing/>
        <w:jc w:val="both"/>
        <w:rPr>
          <w:rFonts w:ascii="Palatino Linotype" w:eastAsia="MS Mincho" w:hAnsi="Palatino Linotype" w:cs="Times New Roman"/>
          <w:i/>
          <w:lang w:val="es-ES_tradnl" w:eastAsia="es-ES"/>
        </w:rPr>
      </w:pPr>
      <w:r w:rsidRPr="00021F03">
        <w:rPr>
          <w:rFonts w:ascii="Palatino Linotype" w:eastAsia="MS Mincho" w:hAnsi="Palatino Linotype" w:cs="Times New Roman"/>
          <w:i/>
          <w:lang w:val="es-ES_tradnl" w:eastAsia="es-ES"/>
        </w:rPr>
        <w:t xml:space="preserve">“Artículo 18.- La autoridad administrativa o el Tribunal </w:t>
      </w:r>
      <w:r w:rsidRPr="00021F03">
        <w:rPr>
          <w:rFonts w:ascii="Palatino Linotype" w:eastAsia="MS Mincho" w:hAnsi="Palatino Linotype" w:cs="Times New Roman"/>
          <w:i/>
          <w:u w:val="single"/>
          <w:lang w:val="es-ES_tradnl" w:eastAsia="es-ES"/>
        </w:rPr>
        <w:t>acordarán la acumulación de los expedientes</w:t>
      </w:r>
      <w:r w:rsidRPr="00021F03">
        <w:rPr>
          <w:rFonts w:ascii="Palatino Linotype" w:eastAsia="MS Mincho" w:hAnsi="Palatino Linotype" w:cs="Times New Roman"/>
          <w:i/>
          <w:lang w:val="es-ES_tradnl" w:eastAsia="es-ES"/>
        </w:rPr>
        <w:t xml:space="preserve"> del procedimiento y proceso administrativo que ante ellos se sigan, de oficio o a petición de parte, </w:t>
      </w:r>
      <w:r w:rsidRPr="00021F03">
        <w:rPr>
          <w:rFonts w:ascii="Palatino Linotype" w:eastAsia="MS Mincho" w:hAnsi="Palatino Linotype" w:cs="Times New Roman"/>
          <w:i/>
          <w:u w:val="single"/>
          <w:lang w:val="es-ES_tradnl" w:eastAsia="es-ES"/>
        </w:rPr>
        <w:t>cuando las partes</w:t>
      </w:r>
      <w:r w:rsidRPr="00021F03">
        <w:rPr>
          <w:rFonts w:ascii="Palatino Linotype" w:eastAsia="MS Mincho" w:hAnsi="Palatino Linotype" w:cs="Times New Roman"/>
          <w:i/>
          <w:lang w:val="es-ES_tradnl" w:eastAsia="es-ES"/>
        </w:rPr>
        <w:t xml:space="preserve"> o los actos administrativos </w:t>
      </w:r>
      <w:r w:rsidRPr="00021F03">
        <w:rPr>
          <w:rFonts w:ascii="Palatino Linotype" w:eastAsia="MS Mincho" w:hAnsi="Palatino Linotype" w:cs="Times New Roman"/>
          <w:i/>
          <w:u w:val="single"/>
          <w:lang w:val="es-ES_tradnl" w:eastAsia="es-ES"/>
        </w:rPr>
        <w:t>sean iguales</w:t>
      </w:r>
      <w:r w:rsidRPr="00021F03">
        <w:rPr>
          <w:rFonts w:ascii="Palatino Linotype" w:eastAsia="MS Mincho" w:hAnsi="Palatino Linotype" w:cs="Times New Roman"/>
          <w:i/>
          <w:lang w:val="es-ES_tradnl" w:eastAsia="es-ES"/>
        </w:rPr>
        <w:t xml:space="preserve">, se trate de actos conexos o </w:t>
      </w:r>
      <w:r w:rsidRPr="00021F03">
        <w:rPr>
          <w:rFonts w:ascii="Palatino Linotype" w:eastAsia="MS Mincho" w:hAnsi="Palatino Linotype" w:cs="Times New Roman"/>
          <w:i/>
          <w:u w:val="single"/>
          <w:lang w:val="es-ES_tradnl" w:eastAsia="es-ES"/>
        </w:rPr>
        <w:t>resulte conveniente el trámite unificado de los asuntos, para evitar la emisión de resoluciones contradictorias</w:t>
      </w:r>
      <w:r w:rsidRPr="00021F03">
        <w:rPr>
          <w:rFonts w:ascii="Palatino Linotype" w:eastAsia="MS Mincho" w:hAnsi="Palatino Linotype" w:cs="Times New Roman"/>
          <w:i/>
          <w:lang w:val="es-ES_tradnl" w:eastAsia="es-ES"/>
        </w:rPr>
        <w:t>. La misma regla se aplicará, en lo conducente, para la separación de los expedientes.”</w:t>
      </w:r>
    </w:p>
    <w:p w:rsidR="00E41495" w:rsidRPr="00021F03" w:rsidRDefault="00E41495" w:rsidP="00E41495">
      <w:pPr>
        <w:spacing w:before="240" w:after="240" w:line="360" w:lineRule="auto"/>
        <w:ind w:right="567"/>
        <w:contextualSpacing/>
        <w:jc w:val="both"/>
        <w:rPr>
          <w:rFonts w:ascii="Palatino Linotype" w:eastAsia="MS Mincho" w:hAnsi="Palatino Linotype" w:cs="Times New Roman"/>
          <w:i/>
          <w:lang w:val="es-ES_tradnl" w:eastAsia="es-ES"/>
        </w:rPr>
      </w:pPr>
    </w:p>
    <w:p w:rsidR="00E41495" w:rsidRPr="00021F03" w:rsidRDefault="00E41495" w:rsidP="00E41495">
      <w:pPr>
        <w:spacing w:before="240" w:after="240" w:line="360" w:lineRule="auto"/>
        <w:ind w:left="567" w:right="567"/>
        <w:contextualSpacing/>
        <w:jc w:val="both"/>
        <w:rPr>
          <w:rFonts w:ascii="Palatino Linotype" w:eastAsia="MS Mincho" w:hAnsi="Palatino Linotype" w:cs="Times New Roman"/>
          <w:i/>
          <w:lang w:val="es-ES_tradnl" w:eastAsia="es-ES"/>
        </w:rPr>
      </w:pPr>
      <w:r w:rsidRPr="00021F03">
        <w:rPr>
          <w:rFonts w:ascii="Palatino Linotype" w:eastAsia="MS Mincho" w:hAnsi="Palatino Linotype" w:cs="Times New Roman"/>
          <w:i/>
          <w:lang w:val="es-ES_tradnl" w:eastAsia="es-ES"/>
        </w:rPr>
        <w:t>Ley de Transparencia y Acceso a la Información Pública del Estado de México y Municipios.</w:t>
      </w:r>
    </w:p>
    <w:p w:rsidR="00E41495" w:rsidRPr="00021F03" w:rsidRDefault="00E41495" w:rsidP="00E41495">
      <w:pPr>
        <w:spacing w:before="240" w:after="240" w:line="360" w:lineRule="auto"/>
        <w:ind w:left="567" w:right="567"/>
        <w:contextualSpacing/>
        <w:jc w:val="both"/>
        <w:rPr>
          <w:rFonts w:ascii="Palatino Linotype" w:eastAsia="MS Mincho" w:hAnsi="Palatino Linotype" w:cs="Times New Roman"/>
          <w:i/>
          <w:lang w:val="es-ES_tradnl" w:eastAsia="es-ES"/>
        </w:rPr>
      </w:pPr>
    </w:p>
    <w:p w:rsidR="00E41495" w:rsidRPr="00021F03" w:rsidRDefault="00E41495" w:rsidP="00E41495">
      <w:pPr>
        <w:spacing w:before="240" w:after="240" w:line="360" w:lineRule="auto"/>
        <w:ind w:left="567" w:right="567"/>
        <w:contextualSpacing/>
        <w:jc w:val="both"/>
        <w:rPr>
          <w:rFonts w:ascii="Palatino Linotype" w:eastAsia="MS Mincho" w:hAnsi="Palatino Linotype" w:cs="Times New Roman"/>
          <w:i/>
          <w:lang w:val="es-ES_tradnl" w:eastAsia="es-ES"/>
        </w:rPr>
      </w:pPr>
      <w:r w:rsidRPr="00021F03">
        <w:rPr>
          <w:rFonts w:ascii="Palatino Linotype" w:eastAsia="MS Mincho" w:hAnsi="Palatino Linotype" w:cs="Times New Roman"/>
          <w:i/>
          <w:lang w:val="es-ES_tradnl" w:eastAsia="es-ES"/>
        </w:rPr>
        <w:t>“Artículo 195. En la tramitación del recurso de revisión se aplicarán supletoriamente las disposiciones contenidas en el Código de Procedimientos Administrativos del Estado de México.”</w:t>
      </w:r>
    </w:p>
    <w:p w:rsidR="00E41495" w:rsidRPr="00021F03" w:rsidRDefault="00E41495" w:rsidP="00E41495">
      <w:pPr>
        <w:spacing w:before="240" w:after="240" w:line="360" w:lineRule="auto"/>
        <w:ind w:left="567" w:right="567"/>
        <w:contextualSpacing/>
        <w:jc w:val="both"/>
        <w:rPr>
          <w:rFonts w:ascii="Palatino Linotype" w:eastAsia="MS Mincho" w:hAnsi="Palatino Linotype" w:cs="Times New Roman"/>
          <w:b/>
          <w:i/>
          <w:lang w:val="es-ES_tradnl" w:eastAsia="es-ES"/>
        </w:rPr>
      </w:pPr>
      <w:r w:rsidRPr="00021F03">
        <w:rPr>
          <w:rFonts w:ascii="Palatino Linotype" w:eastAsia="MS Mincho" w:hAnsi="Palatino Linotype" w:cs="Times New Roman"/>
          <w:i/>
          <w:lang w:val="es-ES_tradnl" w:eastAsia="es-ES"/>
        </w:rPr>
        <w:t>(Énfasis añadido</w:t>
      </w:r>
      <w:r w:rsidRPr="00021F03">
        <w:rPr>
          <w:rFonts w:ascii="Palatino Linotype" w:eastAsia="MS Mincho" w:hAnsi="Palatino Linotype" w:cs="Times New Roman"/>
          <w:b/>
          <w:i/>
          <w:lang w:val="es-ES_tradnl" w:eastAsia="es-ES"/>
        </w:rPr>
        <w:t>)</w:t>
      </w:r>
    </w:p>
    <w:p w:rsidR="00E41495" w:rsidRPr="00021F03" w:rsidRDefault="00E41495" w:rsidP="00E41495">
      <w:pPr>
        <w:rPr>
          <w:rFonts w:ascii="Palatino Linotype" w:hAnsi="Palatino Linotype"/>
          <w:color w:val="000000"/>
          <w:sz w:val="24"/>
          <w:szCs w:val="24"/>
        </w:rPr>
      </w:pPr>
    </w:p>
    <w:p w:rsidR="00E41495" w:rsidRPr="00021F03" w:rsidRDefault="00E41495" w:rsidP="00E41495">
      <w:pPr>
        <w:numPr>
          <w:ilvl w:val="0"/>
          <w:numId w:val="2"/>
        </w:numPr>
        <w:spacing w:before="240" w:after="240" w:line="360" w:lineRule="auto"/>
        <w:contextualSpacing/>
        <w:jc w:val="both"/>
        <w:rPr>
          <w:rFonts w:ascii="Palatino Linotype" w:hAnsi="Palatino Linotype"/>
          <w:sz w:val="24"/>
          <w:szCs w:val="24"/>
        </w:rPr>
      </w:pPr>
      <w:r w:rsidRPr="00021F03">
        <w:rPr>
          <w:rFonts w:ascii="Palatino Linotype" w:hAnsi="Palatino Linotype"/>
          <w:color w:val="000000"/>
          <w:sz w:val="24"/>
          <w:szCs w:val="24"/>
        </w:rPr>
        <w:lastRenderedPageBreak/>
        <w:t xml:space="preserve">El </w:t>
      </w:r>
      <w:r w:rsidRPr="00021F03">
        <w:rPr>
          <w:rFonts w:ascii="Palatino Linotype" w:hAnsi="Palatino Linotype"/>
          <w:b/>
          <w:color w:val="000000"/>
          <w:sz w:val="24"/>
          <w:szCs w:val="24"/>
        </w:rPr>
        <w:t>SUJETO OBLIGADO</w:t>
      </w:r>
      <w:r w:rsidRPr="00021F03">
        <w:rPr>
          <w:rFonts w:ascii="Palatino Linotype" w:hAnsi="Palatino Linotype"/>
          <w:color w:val="000000"/>
          <w:sz w:val="24"/>
          <w:szCs w:val="24"/>
        </w:rPr>
        <w:t xml:space="preserve"> fue omiso en rendir sus informes justificados a los recursos de revisión de referencia. Por su parte el hoy </w:t>
      </w:r>
      <w:r w:rsidRPr="00021F03">
        <w:rPr>
          <w:rFonts w:ascii="Palatino Linotype" w:hAnsi="Palatino Linotype"/>
          <w:b/>
          <w:color w:val="000000"/>
          <w:sz w:val="24"/>
          <w:szCs w:val="24"/>
        </w:rPr>
        <w:t>RECURRENTE</w:t>
      </w:r>
      <w:r w:rsidRPr="00021F03">
        <w:rPr>
          <w:rFonts w:ascii="Palatino Linotype" w:hAnsi="Palatino Linotype"/>
          <w:color w:val="000000"/>
          <w:sz w:val="24"/>
          <w:szCs w:val="24"/>
        </w:rPr>
        <w:t xml:space="preserve"> dejo de realizar manifestaciones que a su derecho conviniera y asistiera.</w:t>
      </w:r>
    </w:p>
    <w:p w:rsidR="00E41495" w:rsidRPr="00021F03" w:rsidRDefault="00E41495" w:rsidP="00E41495">
      <w:pPr>
        <w:spacing w:before="240" w:after="240" w:line="360" w:lineRule="auto"/>
        <w:contextualSpacing/>
        <w:jc w:val="both"/>
        <w:rPr>
          <w:rFonts w:ascii="Palatino Linotype" w:hAnsi="Palatino Linotype"/>
          <w:b/>
          <w:sz w:val="24"/>
          <w:szCs w:val="24"/>
        </w:rPr>
      </w:pPr>
    </w:p>
    <w:p w:rsidR="00E41495" w:rsidRPr="00021F03" w:rsidRDefault="00E41495" w:rsidP="00E41495">
      <w:pPr>
        <w:numPr>
          <w:ilvl w:val="0"/>
          <w:numId w:val="2"/>
        </w:numPr>
        <w:spacing w:before="240" w:after="240" w:line="360" w:lineRule="auto"/>
        <w:contextualSpacing/>
        <w:jc w:val="both"/>
        <w:rPr>
          <w:rFonts w:ascii="Palatino Linotype" w:hAnsi="Palatino Linotype"/>
          <w:b/>
          <w:sz w:val="24"/>
          <w:szCs w:val="24"/>
        </w:rPr>
      </w:pPr>
      <w:r w:rsidRPr="00021F03">
        <w:rPr>
          <w:rFonts w:ascii="Palatino Linotype" w:hAnsi="Palatino Linotype"/>
          <w:sz w:val="24"/>
          <w:szCs w:val="24"/>
        </w:rPr>
        <w:t>El Comisionado Ponente decreto los cierres de instrucción medi</w:t>
      </w:r>
      <w:r w:rsidR="00B65F03" w:rsidRPr="00021F03">
        <w:rPr>
          <w:rFonts w:ascii="Palatino Linotype" w:hAnsi="Palatino Linotype"/>
          <w:sz w:val="24"/>
          <w:szCs w:val="24"/>
        </w:rPr>
        <w:t>ante acuerdos de fecha veintiocho (28</w:t>
      </w:r>
      <w:r w:rsidRPr="00021F03">
        <w:rPr>
          <w:rFonts w:ascii="Palatino Linotype" w:hAnsi="Palatino Linotype"/>
          <w:sz w:val="24"/>
          <w:szCs w:val="24"/>
        </w:rPr>
        <w:t>) de septiembre</w:t>
      </w:r>
      <w:r w:rsidR="00B65F03" w:rsidRPr="00021F03">
        <w:rPr>
          <w:rFonts w:ascii="Palatino Linotype" w:hAnsi="Palatino Linotype"/>
          <w:sz w:val="24"/>
          <w:szCs w:val="24"/>
        </w:rPr>
        <w:t xml:space="preserve"> y siete (07) octubre</w:t>
      </w:r>
      <w:r w:rsidRPr="00021F03">
        <w:rPr>
          <w:rFonts w:ascii="Palatino Linotype" w:hAnsi="Palatino Linotype"/>
          <w:sz w:val="24"/>
          <w:szCs w:val="24"/>
        </w:rPr>
        <w:t xml:space="preserve"> de dos mil veinte; ordenando</w:t>
      </w:r>
      <w:r w:rsidRPr="00021F03">
        <w:rPr>
          <w:rFonts w:ascii="Palatino Linotype" w:hAnsi="Palatino Linotype" w:cs="Arial"/>
          <w:sz w:val="24"/>
          <w:szCs w:val="24"/>
        </w:rPr>
        <w:t xml:space="preserve"> turnar el expediente a resolución, por lo que no habiendo más que h</w:t>
      </w:r>
      <w:r w:rsidR="0032571A" w:rsidRPr="00021F03">
        <w:rPr>
          <w:rFonts w:ascii="Palatino Linotype" w:hAnsi="Palatino Linotype" w:cs="Arial"/>
          <w:sz w:val="24"/>
          <w:szCs w:val="24"/>
        </w:rPr>
        <w:t xml:space="preserve">acer constar, y - - - - - </w:t>
      </w:r>
      <w:r w:rsidR="00B65F03" w:rsidRPr="00021F03">
        <w:rPr>
          <w:rFonts w:ascii="Palatino Linotype" w:hAnsi="Palatino Linotype" w:cs="Arial"/>
          <w:sz w:val="24"/>
          <w:szCs w:val="24"/>
        </w:rPr>
        <w:t>- - - - - - - - - - - - - - - - - - - - - - - - - - - - - - - - - - - - - - - - - - - -</w:t>
      </w:r>
    </w:p>
    <w:p w:rsidR="00E41495" w:rsidRPr="00021F03" w:rsidRDefault="00E41495" w:rsidP="00E41495">
      <w:pPr>
        <w:spacing w:before="240" w:after="240" w:line="360" w:lineRule="auto"/>
        <w:ind w:right="49"/>
        <w:contextualSpacing/>
        <w:jc w:val="both"/>
        <w:rPr>
          <w:rFonts w:ascii="Palatino Linotype" w:eastAsia="Calibri" w:hAnsi="Palatino Linotype" w:cs="Arial"/>
          <w:sz w:val="24"/>
          <w:szCs w:val="24"/>
          <w:lang w:val="es-ES" w:eastAsia="es-ES"/>
        </w:rPr>
      </w:pPr>
    </w:p>
    <w:p w:rsidR="00E41495" w:rsidRPr="00021F03" w:rsidRDefault="00E41495" w:rsidP="00E41495">
      <w:pPr>
        <w:keepNext/>
        <w:keepLines/>
        <w:spacing w:before="240" w:after="0"/>
        <w:ind w:right="49"/>
        <w:jc w:val="center"/>
        <w:outlineLvl w:val="0"/>
        <w:rPr>
          <w:rFonts w:ascii="Palatino Linotype" w:eastAsiaTheme="majorEastAsia" w:hAnsi="Palatino Linotype" w:cstheme="majorBidi"/>
          <w:b/>
          <w:sz w:val="24"/>
          <w:szCs w:val="24"/>
        </w:rPr>
      </w:pPr>
      <w:bookmarkStart w:id="55" w:name="_Toc53675990"/>
      <w:r w:rsidRPr="00021F03">
        <w:rPr>
          <w:rFonts w:ascii="Palatino Linotype" w:eastAsiaTheme="majorEastAsia" w:hAnsi="Palatino Linotype" w:cstheme="majorBidi"/>
          <w:b/>
          <w:sz w:val="24"/>
          <w:szCs w:val="24"/>
        </w:rPr>
        <w:t>C O N S I D E R A N D O</w:t>
      </w:r>
      <w:bookmarkEnd w:id="55"/>
      <w:r w:rsidRPr="00021F03">
        <w:rPr>
          <w:rFonts w:ascii="Palatino Linotype" w:eastAsiaTheme="majorEastAsia" w:hAnsi="Palatino Linotype" w:cstheme="majorBidi"/>
          <w:b/>
          <w:sz w:val="24"/>
          <w:szCs w:val="24"/>
        </w:rPr>
        <w:t xml:space="preserve"> </w:t>
      </w:r>
    </w:p>
    <w:p w:rsidR="00E41495" w:rsidRPr="00021F03" w:rsidRDefault="00E41495" w:rsidP="00E41495">
      <w:pPr>
        <w:spacing w:after="0" w:line="240" w:lineRule="auto"/>
        <w:ind w:right="49"/>
        <w:rPr>
          <w:rFonts w:eastAsiaTheme="minorEastAsia"/>
          <w:sz w:val="24"/>
          <w:szCs w:val="24"/>
        </w:rPr>
      </w:pPr>
    </w:p>
    <w:p w:rsidR="00E41495" w:rsidRPr="00021F03" w:rsidRDefault="00E41495" w:rsidP="00E41495">
      <w:pPr>
        <w:keepNext/>
        <w:keepLines/>
        <w:spacing w:before="40" w:after="0"/>
        <w:ind w:right="49"/>
        <w:outlineLvl w:val="1"/>
        <w:rPr>
          <w:rFonts w:ascii="Palatino Linotype" w:eastAsiaTheme="majorEastAsia" w:hAnsi="Palatino Linotype" w:cstheme="majorBidi"/>
          <w:b/>
          <w:sz w:val="24"/>
          <w:szCs w:val="26"/>
        </w:rPr>
      </w:pPr>
      <w:bookmarkStart w:id="56" w:name="_Toc53675991"/>
      <w:r w:rsidRPr="00021F03">
        <w:rPr>
          <w:rFonts w:ascii="Palatino Linotype" w:eastAsiaTheme="majorEastAsia" w:hAnsi="Palatino Linotype" w:cstheme="majorBidi"/>
          <w:b/>
          <w:sz w:val="24"/>
          <w:szCs w:val="26"/>
        </w:rPr>
        <w:t>PRIMERO. De la competencia</w:t>
      </w:r>
      <w:bookmarkEnd w:id="56"/>
    </w:p>
    <w:p w:rsidR="00E41495" w:rsidRPr="00021F03" w:rsidRDefault="00E41495" w:rsidP="00E41495">
      <w:pPr>
        <w:spacing w:after="0" w:line="240" w:lineRule="auto"/>
        <w:ind w:right="49"/>
        <w:rPr>
          <w:rFonts w:eastAsiaTheme="minorEastAsia"/>
          <w:sz w:val="24"/>
          <w:szCs w:val="24"/>
        </w:rPr>
      </w:pPr>
    </w:p>
    <w:p w:rsidR="00B65F03" w:rsidRPr="00021F03" w:rsidRDefault="00E41495" w:rsidP="00B65F03">
      <w:pPr>
        <w:numPr>
          <w:ilvl w:val="0"/>
          <w:numId w:val="2"/>
        </w:numPr>
        <w:spacing w:before="240" w:after="240" w:line="360" w:lineRule="auto"/>
        <w:ind w:right="49"/>
        <w:contextualSpacing/>
        <w:jc w:val="both"/>
        <w:rPr>
          <w:rFonts w:ascii="Palatino Linotype" w:eastAsiaTheme="minorEastAsia" w:hAnsi="Palatino Linotype"/>
          <w:sz w:val="24"/>
          <w:szCs w:val="24"/>
          <w:lang w:val="es-ES_tradnl" w:eastAsia="es-ES"/>
        </w:rPr>
      </w:pPr>
      <w:r w:rsidRPr="00021F0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21F03">
        <w:rPr>
          <w:rFonts w:ascii="Palatino Linotype" w:eastAsia="Calibri" w:hAnsi="Palatino Linotype" w:cs="Times New Roman"/>
          <w:b/>
          <w:sz w:val="24"/>
          <w:szCs w:val="24"/>
          <w:lang w:val="es-ES" w:eastAsia="es-ES"/>
        </w:rPr>
        <w:t>Constitución Política de los Estados Unidos Mexicanos</w:t>
      </w:r>
      <w:r w:rsidRPr="00021F03">
        <w:rPr>
          <w:rFonts w:ascii="Palatino Linotype" w:eastAsia="Calibri" w:hAnsi="Palatino Linotype" w:cs="Times New Roman"/>
          <w:sz w:val="24"/>
          <w:szCs w:val="24"/>
          <w:lang w:val="es-ES" w:eastAsia="es-ES"/>
        </w:rPr>
        <w:t xml:space="preserve">; 5, párrafos </w:t>
      </w:r>
      <w:r w:rsidRPr="00021F03">
        <w:rPr>
          <w:rFonts w:ascii="Palatino Linotype" w:eastAsiaTheme="minorEastAsia" w:hAnsi="Palatino Linotype" w:cs="Arial"/>
          <w:bCs/>
          <w:sz w:val="24"/>
          <w:szCs w:val="24"/>
          <w:lang w:val="es-ES" w:eastAsia="es-ES"/>
        </w:rPr>
        <w:t xml:space="preserve">vigésimo segundo, vigésimo tercero y vigésimo cuarto </w:t>
      </w:r>
      <w:r w:rsidRPr="00021F03">
        <w:rPr>
          <w:rFonts w:ascii="Palatino Linotype" w:eastAsia="Calibri" w:hAnsi="Palatino Linotype" w:cs="Times New Roman"/>
          <w:sz w:val="24"/>
          <w:szCs w:val="24"/>
          <w:lang w:val="es-ES" w:eastAsia="es-ES"/>
        </w:rPr>
        <w:t xml:space="preserve">fracciones IV y V de la </w:t>
      </w:r>
      <w:r w:rsidRPr="00021F03">
        <w:rPr>
          <w:rFonts w:ascii="Palatino Linotype" w:eastAsia="Calibri" w:hAnsi="Palatino Linotype" w:cs="Times New Roman"/>
          <w:b/>
          <w:sz w:val="24"/>
          <w:szCs w:val="24"/>
          <w:lang w:val="es-ES" w:eastAsia="es-ES"/>
        </w:rPr>
        <w:t>Constitución Política del Estado Libre y Soberano de México</w:t>
      </w:r>
      <w:r w:rsidRPr="00021F0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021F03">
        <w:rPr>
          <w:rFonts w:ascii="Palatino Linotype" w:eastAsia="Calibri" w:hAnsi="Palatino Linotype" w:cs="Arial"/>
          <w:sz w:val="24"/>
          <w:szCs w:val="24"/>
          <w:lang w:val="es-ES" w:eastAsia="es-ES"/>
        </w:rPr>
        <w:t xml:space="preserve">de la </w:t>
      </w:r>
      <w:r w:rsidRPr="00021F03">
        <w:rPr>
          <w:rFonts w:ascii="Palatino Linotype" w:eastAsia="Calibri" w:hAnsi="Palatino Linotype" w:cs="Arial"/>
          <w:b/>
          <w:sz w:val="24"/>
          <w:szCs w:val="24"/>
          <w:lang w:val="es-ES" w:eastAsia="es-ES"/>
        </w:rPr>
        <w:t>Ley de Transparencia y Acceso a la Información Pública del Estado de México y Municipios</w:t>
      </w:r>
      <w:r w:rsidRPr="00021F03">
        <w:rPr>
          <w:rFonts w:ascii="Palatino Linotype" w:eastAsia="Calibri" w:hAnsi="Palatino Linotype" w:cs="Arial"/>
          <w:sz w:val="24"/>
          <w:szCs w:val="24"/>
          <w:lang w:val="es-ES" w:eastAsia="es-ES"/>
        </w:rPr>
        <w:t xml:space="preserve">; y 7, 9 fracciones I y XXIV, y 11 del </w:t>
      </w:r>
      <w:r w:rsidRPr="00021F03">
        <w:rPr>
          <w:rFonts w:ascii="Palatino Linotype" w:eastAsia="Calibri" w:hAnsi="Palatino Linotype" w:cs="Arial"/>
          <w:b/>
          <w:sz w:val="24"/>
          <w:szCs w:val="24"/>
          <w:lang w:val="es-ES" w:eastAsia="es-ES"/>
        </w:rPr>
        <w:lastRenderedPageBreak/>
        <w:t>Reglamento Interior del Instituto de Transparencia, Acceso a la Información Pública y Protección de Datos Personales del Estado de México y Municipios</w:t>
      </w:r>
      <w:r w:rsidRPr="00021F03">
        <w:rPr>
          <w:rFonts w:ascii="Palatino Linotype" w:eastAsiaTheme="minorEastAsia" w:hAnsi="Palatino Linotype"/>
          <w:sz w:val="24"/>
          <w:szCs w:val="24"/>
          <w:lang w:val="es-ES_tradnl" w:eastAsia="es-ES"/>
        </w:rPr>
        <w:t>.</w:t>
      </w:r>
    </w:p>
    <w:p w:rsidR="00B65F03" w:rsidRPr="00021F03" w:rsidRDefault="00B65F03" w:rsidP="00B65F03">
      <w:pPr>
        <w:spacing w:before="240" w:after="240" w:line="360" w:lineRule="auto"/>
        <w:ind w:left="360" w:right="49"/>
        <w:contextualSpacing/>
        <w:jc w:val="both"/>
        <w:rPr>
          <w:rFonts w:ascii="Palatino Linotype" w:eastAsiaTheme="minorEastAsia" w:hAnsi="Palatino Linotype"/>
          <w:sz w:val="24"/>
          <w:szCs w:val="24"/>
          <w:lang w:val="es-ES_tradnl" w:eastAsia="es-ES"/>
        </w:rPr>
      </w:pPr>
    </w:p>
    <w:p w:rsidR="00B65F03" w:rsidRPr="00021F03" w:rsidRDefault="00B65F03" w:rsidP="00B65F03">
      <w:pPr>
        <w:spacing w:before="240" w:after="240" w:line="360" w:lineRule="auto"/>
        <w:ind w:left="360" w:right="49"/>
        <w:contextualSpacing/>
        <w:jc w:val="both"/>
        <w:rPr>
          <w:rFonts w:ascii="Palatino Linotype" w:eastAsiaTheme="minorEastAsia" w:hAnsi="Palatino Linotype"/>
          <w:sz w:val="24"/>
          <w:szCs w:val="24"/>
          <w:lang w:val="es-ES_tradnl" w:eastAsia="es-ES"/>
        </w:rPr>
      </w:pPr>
    </w:p>
    <w:p w:rsidR="00E41495" w:rsidRPr="00021F03" w:rsidRDefault="00E41495" w:rsidP="00E41495">
      <w:pPr>
        <w:keepNext/>
        <w:keepLines/>
        <w:spacing w:before="40" w:after="0"/>
        <w:ind w:right="49"/>
        <w:outlineLvl w:val="1"/>
        <w:rPr>
          <w:rFonts w:ascii="Palatino Linotype" w:eastAsiaTheme="majorEastAsia" w:hAnsi="Palatino Linotype" w:cstheme="majorBidi"/>
          <w:b/>
          <w:sz w:val="24"/>
          <w:szCs w:val="26"/>
        </w:rPr>
      </w:pPr>
      <w:bookmarkStart w:id="57" w:name="_Toc53675992"/>
      <w:r w:rsidRPr="00021F03">
        <w:rPr>
          <w:rFonts w:ascii="Palatino Linotype" w:eastAsiaTheme="majorEastAsia" w:hAnsi="Palatino Linotype" w:cstheme="majorBidi"/>
          <w:b/>
          <w:sz w:val="24"/>
          <w:szCs w:val="26"/>
        </w:rPr>
        <w:t>SEGUNDO. De la oportunidad y procedencia.</w:t>
      </w:r>
      <w:bookmarkEnd w:id="57"/>
    </w:p>
    <w:p w:rsidR="00E41495" w:rsidRPr="00021F03" w:rsidRDefault="00E41495" w:rsidP="00E41495">
      <w:pPr>
        <w:keepNext/>
        <w:keepLines/>
        <w:spacing w:before="40" w:after="0"/>
        <w:ind w:right="49"/>
        <w:outlineLvl w:val="1"/>
        <w:rPr>
          <w:rFonts w:ascii="Palatino Linotype" w:eastAsiaTheme="majorEastAsia" w:hAnsi="Palatino Linotype" w:cstheme="majorBidi"/>
          <w:b/>
          <w:sz w:val="24"/>
          <w:szCs w:val="26"/>
        </w:rPr>
      </w:pPr>
    </w:p>
    <w:p w:rsidR="0009635B" w:rsidRPr="00021F03" w:rsidRDefault="0009635B" w:rsidP="00592D60">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sidRPr="00021F03">
        <w:rPr>
          <w:rFonts w:ascii="Palatino Linotype" w:eastAsia="Calibri" w:hAnsi="Palatino Linotype" w:cs="Arial"/>
          <w:sz w:val="24"/>
          <w:szCs w:val="24"/>
        </w:rPr>
        <w:t xml:space="preserve">Los medios de impugnación fueron presentados a través del </w:t>
      </w:r>
      <w:r w:rsidRPr="00021F03">
        <w:rPr>
          <w:rFonts w:ascii="Palatino Linotype" w:eastAsia="Calibri" w:hAnsi="Palatino Linotype" w:cs="Arial"/>
          <w:b/>
          <w:sz w:val="24"/>
          <w:szCs w:val="24"/>
        </w:rPr>
        <w:t>SAIMEX,</w:t>
      </w:r>
      <w:r w:rsidRPr="00021F03">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021F03">
        <w:rPr>
          <w:rFonts w:ascii="Palatino Linotype" w:eastAsia="Calibri" w:hAnsi="Palatino Linotype" w:cs="Arial"/>
          <w:b/>
          <w:sz w:val="24"/>
          <w:szCs w:val="24"/>
        </w:rPr>
        <w:t>SUJETO OBLIGADO</w:t>
      </w:r>
      <w:r w:rsidRPr="00021F03">
        <w:rPr>
          <w:rFonts w:ascii="Palatino Linotype" w:eastAsia="Calibri" w:hAnsi="Palatino Linotype" w:cs="Arial"/>
          <w:sz w:val="24"/>
          <w:szCs w:val="24"/>
        </w:rPr>
        <w:t xml:space="preserve"> entregó sus respuestas el día </w:t>
      </w:r>
      <w:r w:rsidRPr="00021F03">
        <w:rPr>
          <w:rFonts w:ascii="Palatino Linotype" w:eastAsia="Calibri" w:hAnsi="Palatino Linotype" w:cs="Arial"/>
          <w:b/>
          <w:sz w:val="24"/>
          <w:szCs w:val="24"/>
        </w:rPr>
        <w:t xml:space="preserve">veinticuatro (24) agosto </w:t>
      </w:r>
      <w:r w:rsidRPr="00021F03">
        <w:rPr>
          <w:rFonts w:ascii="Palatino Linotype" w:eastAsia="Calibri" w:hAnsi="Palatino Linotype" w:cs="Arial"/>
          <w:sz w:val="24"/>
          <w:szCs w:val="24"/>
        </w:rPr>
        <w:t xml:space="preserve">dos mil veinte, </w:t>
      </w:r>
      <w:r w:rsidRPr="00021F03">
        <w:rPr>
          <w:rFonts w:ascii="Palatino Linotype" w:hAnsi="Palatino Linotype" w:cs="Arial"/>
          <w:sz w:val="24"/>
          <w:szCs w:val="24"/>
        </w:rPr>
        <w:t xml:space="preserve">de tal forma que el plazo para interponer los recurso transcurrió del día </w:t>
      </w:r>
      <w:r w:rsidRPr="00021F03">
        <w:rPr>
          <w:rFonts w:ascii="Palatino Linotype" w:hAnsi="Palatino Linotype" w:cs="Arial"/>
          <w:b/>
          <w:sz w:val="24"/>
          <w:szCs w:val="24"/>
        </w:rPr>
        <w:t>catorce</w:t>
      </w:r>
      <w:r w:rsidRPr="00021F03">
        <w:rPr>
          <w:rFonts w:ascii="Palatino Linotype" w:hAnsi="Palatino Linotype" w:cs="Arial"/>
          <w:sz w:val="24"/>
          <w:szCs w:val="24"/>
        </w:rPr>
        <w:t xml:space="preserve"> </w:t>
      </w:r>
      <w:r w:rsidRPr="00021F03">
        <w:rPr>
          <w:rFonts w:ascii="Palatino Linotype" w:hAnsi="Palatino Linotype" w:cs="Arial"/>
          <w:b/>
          <w:sz w:val="24"/>
          <w:szCs w:val="24"/>
        </w:rPr>
        <w:t>(14) de septiembre del</w:t>
      </w:r>
      <w:r w:rsidRPr="00021F03">
        <w:rPr>
          <w:rFonts w:ascii="Palatino Linotype" w:eastAsia="Calibri" w:hAnsi="Palatino Linotype" w:cs="Times New Roman"/>
          <w:b/>
          <w:sz w:val="24"/>
          <w:szCs w:val="24"/>
          <w:lang w:val="es-ES" w:eastAsia="es-ES"/>
        </w:rPr>
        <w:t xml:space="preserve"> </w:t>
      </w:r>
      <w:r w:rsidRPr="00021F03">
        <w:rPr>
          <w:rFonts w:ascii="Palatino Linotype" w:eastAsia="Calibri" w:hAnsi="Palatino Linotype" w:cs="Times New Roman"/>
          <w:sz w:val="24"/>
          <w:szCs w:val="24"/>
          <w:lang w:val="es-ES" w:eastAsia="es-ES"/>
        </w:rPr>
        <w:t>dos mil veinte</w:t>
      </w:r>
      <w:r w:rsidRPr="00021F03">
        <w:rPr>
          <w:rFonts w:ascii="Palatino Linotype" w:hAnsi="Palatino Linotype" w:cs="Arial"/>
          <w:sz w:val="24"/>
          <w:szCs w:val="24"/>
        </w:rPr>
        <w:t xml:space="preserve">; en consecuencia, presentó la inconformidad el </w:t>
      </w:r>
      <w:r w:rsidR="003639DB" w:rsidRPr="00021F03">
        <w:rPr>
          <w:rFonts w:ascii="Palatino Linotype" w:hAnsi="Palatino Linotype" w:cs="Arial"/>
          <w:b/>
          <w:sz w:val="24"/>
          <w:szCs w:val="24"/>
        </w:rPr>
        <w:t>día siete (07</w:t>
      </w:r>
      <w:r w:rsidRPr="00021F03">
        <w:rPr>
          <w:rFonts w:ascii="Palatino Linotype" w:hAnsi="Palatino Linotype" w:cs="Arial"/>
          <w:b/>
          <w:sz w:val="24"/>
          <w:szCs w:val="24"/>
        </w:rPr>
        <w:t>)</w:t>
      </w:r>
      <w:r w:rsidRPr="00021F03">
        <w:rPr>
          <w:rFonts w:ascii="Palatino Linotype" w:hAnsi="Palatino Linotype" w:cs="Arial"/>
          <w:sz w:val="24"/>
          <w:szCs w:val="24"/>
        </w:rPr>
        <w:t xml:space="preserve"> </w:t>
      </w:r>
      <w:r w:rsidR="003639DB" w:rsidRPr="00021F03">
        <w:rPr>
          <w:rFonts w:ascii="Palatino Linotype" w:hAnsi="Palatino Linotype" w:cs="Arial"/>
          <w:b/>
          <w:sz w:val="24"/>
          <w:szCs w:val="24"/>
        </w:rPr>
        <w:t>de septiembre</w:t>
      </w:r>
      <w:r w:rsidRPr="00021F03">
        <w:rPr>
          <w:rFonts w:ascii="Palatino Linotype" w:hAnsi="Palatino Linotype" w:cs="Arial"/>
          <w:b/>
          <w:sz w:val="24"/>
          <w:szCs w:val="24"/>
        </w:rPr>
        <w:t xml:space="preserve"> </w:t>
      </w:r>
      <w:r w:rsidRPr="00021F03">
        <w:rPr>
          <w:rFonts w:ascii="Palatino Linotype" w:hAnsi="Palatino Linotype" w:cs="Arial"/>
          <w:sz w:val="24"/>
          <w:szCs w:val="24"/>
        </w:rPr>
        <w:t xml:space="preserve">de dos mil veinte, éste se encuentran dentro de los márgenes temporales previstos en el artículo 178 de la </w:t>
      </w:r>
      <w:r w:rsidRPr="00021F03">
        <w:rPr>
          <w:rFonts w:ascii="Palatino Linotype" w:hAnsi="Palatino Linotype" w:cs="Arial"/>
          <w:b/>
          <w:sz w:val="24"/>
          <w:szCs w:val="24"/>
        </w:rPr>
        <w:t>Ley de Transparencia y Acceso a la Información Pública del Estado de México y Municipios</w:t>
      </w:r>
      <w:r w:rsidRPr="00021F03">
        <w:rPr>
          <w:rFonts w:ascii="Palatino Linotype" w:hAnsi="Palatino Linotype" w:cs="Arial"/>
          <w:sz w:val="24"/>
          <w:szCs w:val="24"/>
        </w:rPr>
        <w:t>.</w:t>
      </w:r>
    </w:p>
    <w:p w:rsidR="0009635B" w:rsidRPr="00021F03" w:rsidRDefault="0009635B" w:rsidP="0009635B">
      <w:pPr>
        <w:spacing w:after="0" w:line="360" w:lineRule="auto"/>
        <w:ind w:left="284"/>
        <w:contextualSpacing/>
        <w:jc w:val="both"/>
        <w:rPr>
          <w:rFonts w:ascii="Palatino Linotype" w:eastAsia="Calibri" w:hAnsi="Palatino Linotype" w:cs="Times New Roman"/>
          <w:sz w:val="24"/>
          <w:szCs w:val="24"/>
          <w:lang w:val="es-ES" w:eastAsia="es-ES"/>
        </w:rPr>
      </w:pPr>
    </w:p>
    <w:p w:rsidR="0009635B" w:rsidRPr="00021F03" w:rsidRDefault="0009635B" w:rsidP="00592D60">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sidRPr="00021F03">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021F03">
        <w:rPr>
          <w:rFonts w:ascii="Palatino Linotype" w:hAnsi="Palatino Linotype" w:cs="Arial"/>
          <w:b/>
          <w:sz w:val="24"/>
          <w:szCs w:val="24"/>
        </w:rPr>
        <w:t>Ley de Transparencia y Acceso a la Información Pública del Estado de México y Municipios</w:t>
      </w:r>
      <w:r w:rsidRPr="00021F03">
        <w:rPr>
          <w:rFonts w:ascii="Palatino Linotype" w:hAnsi="Palatino Linotype" w:cs="Arial"/>
          <w:sz w:val="24"/>
          <w:szCs w:val="24"/>
        </w:rPr>
        <w:t xml:space="preserve">, y determinar la confirmación; revocación o modificación; </w:t>
      </w:r>
      <w:proofErr w:type="spellStart"/>
      <w:r w:rsidRPr="00021F03">
        <w:rPr>
          <w:rFonts w:ascii="Palatino Linotype" w:hAnsi="Palatino Linotype" w:cs="Arial"/>
          <w:sz w:val="24"/>
          <w:szCs w:val="24"/>
        </w:rPr>
        <w:t>desechamiento</w:t>
      </w:r>
      <w:proofErr w:type="spellEnd"/>
      <w:r w:rsidRPr="00021F03">
        <w:rPr>
          <w:rFonts w:ascii="Palatino Linotype" w:hAnsi="Palatino Linotype" w:cs="Arial"/>
          <w:sz w:val="24"/>
          <w:szCs w:val="24"/>
        </w:rPr>
        <w:t xml:space="preserve"> o sobreseimiento; y en su caso ordenar la entrega de la información.</w:t>
      </w:r>
    </w:p>
    <w:p w:rsidR="0009635B" w:rsidRPr="00021F03" w:rsidRDefault="0009635B" w:rsidP="0009635B">
      <w:pPr>
        <w:ind w:left="142" w:hanging="142"/>
        <w:contextualSpacing/>
        <w:rPr>
          <w:rFonts w:ascii="Palatino Linotype" w:eastAsia="Calibri" w:hAnsi="Palatino Linotype" w:cs="Arial"/>
          <w:sz w:val="24"/>
          <w:szCs w:val="24"/>
          <w:lang w:val="es-ES_tradnl" w:eastAsia="es-ES"/>
        </w:rPr>
      </w:pPr>
    </w:p>
    <w:p w:rsidR="0009635B" w:rsidRPr="00021F03" w:rsidRDefault="0009635B" w:rsidP="00592D60">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sidRPr="00021F03">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945FBE" w:rsidRPr="00021F03" w:rsidRDefault="00945FBE" w:rsidP="0009635B">
      <w:pPr>
        <w:spacing w:before="240" w:after="240" w:line="360" w:lineRule="auto"/>
        <w:ind w:right="49"/>
        <w:contextualSpacing/>
        <w:jc w:val="both"/>
        <w:rPr>
          <w:rFonts w:ascii="Palatino Linotype" w:eastAsia="Times New Roman" w:hAnsi="Palatino Linotype" w:cs="Arial"/>
          <w:color w:val="000000"/>
          <w:sz w:val="24"/>
          <w:szCs w:val="24"/>
          <w:lang w:val="es-ES_tradnl" w:eastAsia="es-ES"/>
        </w:rPr>
      </w:pPr>
    </w:p>
    <w:p w:rsidR="00E41495" w:rsidRPr="00021F03" w:rsidRDefault="00E41495" w:rsidP="00E41495">
      <w:pPr>
        <w:keepNext/>
        <w:keepLines/>
        <w:spacing w:before="240" w:after="0"/>
        <w:ind w:right="49"/>
        <w:outlineLvl w:val="0"/>
        <w:rPr>
          <w:rFonts w:ascii="Palatino Linotype" w:eastAsia="MS Mincho" w:hAnsi="Palatino Linotype" w:cstheme="majorBidi"/>
          <w:b/>
          <w:sz w:val="24"/>
          <w:szCs w:val="24"/>
          <w:lang w:val="es-ES_tradnl" w:eastAsia="es-ES"/>
        </w:rPr>
      </w:pPr>
      <w:bookmarkStart w:id="58" w:name="_Toc2881747"/>
      <w:bookmarkStart w:id="59" w:name="_Toc53675993"/>
      <w:r w:rsidRPr="00021F03">
        <w:rPr>
          <w:rFonts w:ascii="Palatino Linotype" w:eastAsia="MS Mincho" w:hAnsi="Palatino Linotype" w:cstheme="majorBidi"/>
          <w:b/>
          <w:sz w:val="24"/>
          <w:szCs w:val="24"/>
          <w:lang w:val="es-ES_tradnl" w:eastAsia="es-ES"/>
        </w:rPr>
        <w:t>TERCERO. Del planteamiento de la Litis.</w:t>
      </w:r>
      <w:bookmarkEnd w:id="58"/>
      <w:bookmarkEnd w:id="59"/>
    </w:p>
    <w:p w:rsidR="00E41495" w:rsidRPr="00021F03" w:rsidRDefault="00E41495" w:rsidP="00E41495">
      <w:pPr>
        <w:contextualSpacing/>
        <w:rPr>
          <w:rFonts w:ascii="Palatino Linotype" w:eastAsia="Calibri" w:hAnsi="Palatino Linotype" w:cs="Times New Roman"/>
          <w:sz w:val="24"/>
          <w:szCs w:val="24"/>
          <w:lang w:val="es-ES_tradnl" w:eastAsia="es-ES"/>
        </w:rPr>
      </w:pPr>
    </w:p>
    <w:p w:rsidR="00592D60" w:rsidRPr="00021F03" w:rsidRDefault="00E41495" w:rsidP="00592D60">
      <w:pPr>
        <w:numPr>
          <w:ilvl w:val="0"/>
          <w:numId w:val="2"/>
        </w:numPr>
        <w:spacing w:before="240" w:after="240" w:line="360" w:lineRule="auto"/>
        <w:ind w:right="49"/>
        <w:contextualSpacing/>
        <w:jc w:val="both"/>
        <w:rPr>
          <w:rFonts w:ascii="Palatino Linotype" w:eastAsia="Times New Roman" w:hAnsi="Palatino Linotype" w:cs="Times New Roman"/>
          <w:color w:val="000000"/>
          <w:sz w:val="24"/>
          <w:szCs w:val="24"/>
          <w:lang w:val="es-US" w:eastAsia="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021F03">
        <w:rPr>
          <w:rFonts w:ascii="Palatino Linotype" w:eastAsiaTheme="minorEastAsia" w:hAnsi="Palatino Linotype" w:cs="Arial"/>
          <w:sz w:val="24"/>
          <w:szCs w:val="24"/>
          <w:lang w:val="es-ES_tradnl" w:eastAsia="es-ES"/>
        </w:rPr>
        <w:t xml:space="preserve">De las constancias que integran los expedientes electrónicos antes indicados, se desprende que el particular desea conocer información </w:t>
      </w:r>
      <w:r w:rsidR="00592D60" w:rsidRPr="00021F03">
        <w:rPr>
          <w:rFonts w:ascii="Palatino Linotype" w:eastAsiaTheme="minorEastAsia" w:hAnsi="Palatino Linotype" w:cs="Arial"/>
          <w:sz w:val="24"/>
          <w:szCs w:val="24"/>
          <w:lang w:val="es-ES_tradnl" w:eastAsia="es-ES"/>
        </w:rPr>
        <w:t xml:space="preserve">relativa </w:t>
      </w:r>
      <w:r w:rsidR="00EB1F27" w:rsidRPr="00021F03">
        <w:rPr>
          <w:rFonts w:ascii="Palatino Linotype" w:eastAsiaTheme="minorEastAsia" w:hAnsi="Palatino Linotype" w:cs="Arial"/>
          <w:sz w:val="24"/>
          <w:szCs w:val="24"/>
          <w:lang w:val="es-ES_tradnl" w:eastAsia="es-ES"/>
        </w:rPr>
        <w:t>a los Estados de Situación Financiera, Anexos; Estado de Actividades; Comparativo Presupuestal de Egresos e Ingresos; Diario General de Pólizas</w:t>
      </w:r>
      <w:r w:rsidR="00592D60" w:rsidRPr="00021F03">
        <w:rPr>
          <w:rFonts w:ascii="Palatino Linotype" w:eastAsiaTheme="minorEastAsia" w:hAnsi="Palatino Linotype" w:cs="Arial"/>
          <w:sz w:val="24"/>
          <w:szCs w:val="24"/>
          <w:lang w:val="es-ES_tradnl" w:eastAsia="es-ES"/>
        </w:rPr>
        <w:t xml:space="preserve"> </w:t>
      </w:r>
      <w:r w:rsidR="00EB1F27" w:rsidRPr="00021F03">
        <w:rPr>
          <w:rFonts w:ascii="Palatino Linotype" w:eastAsiaTheme="minorEastAsia" w:hAnsi="Palatino Linotype" w:cs="Arial"/>
          <w:sz w:val="24"/>
          <w:szCs w:val="24"/>
          <w:lang w:val="es-ES_tradnl" w:eastAsia="es-ES"/>
        </w:rPr>
        <w:t>y Notas a los Estados Financieros  de los meses de enero a julio del año 2020</w:t>
      </w:r>
      <w:r w:rsidR="00797CF7" w:rsidRPr="00021F03">
        <w:rPr>
          <w:rFonts w:ascii="Palatino Linotype" w:eastAsiaTheme="minorEastAsia" w:hAnsi="Palatino Linotype" w:cs="Arial"/>
          <w:sz w:val="24"/>
          <w:szCs w:val="24"/>
          <w:lang w:val="es-ES_tradnl" w:eastAsia="es-ES"/>
        </w:rPr>
        <w:t>.</w:t>
      </w:r>
    </w:p>
    <w:p w:rsidR="00592D60" w:rsidRPr="00021F03" w:rsidRDefault="00592D60" w:rsidP="0001070F">
      <w:pPr>
        <w:spacing w:before="240" w:after="240" w:line="360" w:lineRule="auto"/>
        <w:ind w:left="360" w:right="49"/>
        <w:contextualSpacing/>
        <w:jc w:val="both"/>
        <w:rPr>
          <w:rFonts w:ascii="Palatino Linotype" w:eastAsia="Times New Roman" w:hAnsi="Palatino Linotype" w:cs="Times New Roman"/>
          <w:color w:val="000000"/>
          <w:sz w:val="24"/>
          <w:szCs w:val="24"/>
          <w:lang w:val="es-US" w:eastAsia="es-ES_tradnl"/>
        </w:rPr>
      </w:pPr>
    </w:p>
    <w:p w:rsidR="0001070F" w:rsidRPr="00021F03" w:rsidRDefault="00797CF7" w:rsidP="00592D60">
      <w:pPr>
        <w:numPr>
          <w:ilvl w:val="0"/>
          <w:numId w:val="2"/>
        </w:numPr>
        <w:spacing w:before="240" w:after="240" w:line="360" w:lineRule="auto"/>
        <w:ind w:right="49"/>
        <w:contextualSpacing/>
        <w:jc w:val="both"/>
        <w:rPr>
          <w:rFonts w:ascii="Palatino Linotype" w:eastAsia="Times New Roman" w:hAnsi="Palatino Linotype" w:cs="Times New Roman"/>
          <w:color w:val="000000"/>
          <w:sz w:val="24"/>
          <w:szCs w:val="24"/>
          <w:lang w:val="es-US" w:eastAsia="es-ES_tradnl"/>
        </w:rPr>
      </w:pPr>
      <w:r w:rsidRPr="00021F03">
        <w:rPr>
          <w:rFonts w:ascii="Palatino Linotype" w:eastAsiaTheme="minorEastAsia" w:hAnsi="Palatino Linotype" w:cs="Arial"/>
          <w:sz w:val="24"/>
          <w:szCs w:val="24"/>
          <w:lang w:val="es-ES_tradnl" w:eastAsia="es-ES"/>
        </w:rPr>
        <w:t xml:space="preserve">En respuesta el </w:t>
      </w:r>
      <w:r w:rsidRPr="00021F03">
        <w:rPr>
          <w:rFonts w:ascii="Palatino Linotype" w:eastAsiaTheme="minorEastAsia" w:hAnsi="Palatino Linotype" w:cs="Arial"/>
          <w:b/>
          <w:sz w:val="24"/>
          <w:szCs w:val="24"/>
          <w:lang w:val="es-ES_tradnl" w:eastAsia="es-ES"/>
        </w:rPr>
        <w:t>SUJETO OBLIGADO</w:t>
      </w:r>
      <w:r w:rsidRPr="00021F03">
        <w:rPr>
          <w:rFonts w:ascii="Palatino Linotype" w:eastAsiaTheme="minorEastAsia" w:hAnsi="Palatino Linotype" w:cs="Arial"/>
          <w:sz w:val="24"/>
          <w:szCs w:val="24"/>
          <w:lang w:val="es-ES_tradnl" w:eastAsia="es-ES"/>
        </w:rPr>
        <w:t xml:space="preserve"> informó </w:t>
      </w:r>
      <w:r w:rsidR="0001070F" w:rsidRPr="00021F03">
        <w:rPr>
          <w:rFonts w:ascii="Palatino Linotype" w:eastAsiaTheme="minorEastAsia" w:hAnsi="Palatino Linotype" w:cs="Arial"/>
          <w:sz w:val="24"/>
          <w:szCs w:val="24"/>
          <w:lang w:val="es-ES_tradnl" w:eastAsia="es-ES"/>
        </w:rPr>
        <w:t xml:space="preserve">que se encontraba imposibilitado para entregar la información ya que la misma se encontraba en proceso de preparación e integración </w:t>
      </w:r>
      <w:r w:rsidR="0001070F" w:rsidRPr="00021F03">
        <w:rPr>
          <w:rFonts w:ascii="Palatino Linotype" w:eastAsiaTheme="minorEastAsia" w:hAnsi="Palatino Linotype" w:cs="Arial"/>
          <w:sz w:val="24"/>
          <w:szCs w:val="24"/>
          <w:lang w:eastAsia="es-ES"/>
        </w:rPr>
        <w:t xml:space="preserve">derivado de las medidas preventivas frente al </w:t>
      </w:r>
      <w:proofErr w:type="spellStart"/>
      <w:r w:rsidR="0001070F" w:rsidRPr="00021F03">
        <w:rPr>
          <w:rFonts w:ascii="Palatino Linotype" w:eastAsiaTheme="minorEastAsia" w:hAnsi="Palatino Linotype" w:cs="Arial"/>
          <w:sz w:val="24"/>
          <w:szCs w:val="24"/>
          <w:lang w:eastAsia="es-ES"/>
        </w:rPr>
        <w:t>conoravirus</w:t>
      </w:r>
      <w:proofErr w:type="spellEnd"/>
      <w:r w:rsidR="0001070F" w:rsidRPr="00021F03">
        <w:rPr>
          <w:rFonts w:ascii="Palatino Linotype" w:eastAsiaTheme="minorEastAsia" w:hAnsi="Palatino Linotype" w:cs="Arial"/>
          <w:sz w:val="24"/>
          <w:szCs w:val="24"/>
          <w:lang w:eastAsia="es-ES"/>
        </w:rPr>
        <w:t xml:space="preserve"> (</w:t>
      </w:r>
      <w:proofErr w:type="spellStart"/>
      <w:r w:rsidR="0001070F" w:rsidRPr="00021F03">
        <w:rPr>
          <w:rFonts w:ascii="Palatino Linotype" w:eastAsiaTheme="minorEastAsia" w:hAnsi="Palatino Linotype" w:cs="Arial"/>
          <w:sz w:val="24"/>
          <w:szCs w:val="24"/>
          <w:lang w:eastAsia="es-ES"/>
        </w:rPr>
        <w:t>Covid</w:t>
      </w:r>
      <w:proofErr w:type="spellEnd"/>
      <w:r w:rsidR="0001070F" w:rsidRPr="00021F03">
        <w:rPr>
          <w:rFonts w:ascii="Palatino Linotype" w:eastAsiaTheme="minorEastAsia" w:hAnsi="Palatino Linotype" w:cs="Arial"/>
          <w:sz w:val="24"/>
          <w:szCs w:val="24"/>
          <w:lang w:eastAsia="es-ES"/>
        </w:rPr>
        <w:t xml:space="preserve"> 19), lo cual ha ocasionado la pausada fluidez e integración de diversa documentación, misma que es de suma importancia  para el cierre de información contable; así mismo informó en cuanto a la solicitud </w:t>
      </w:r>
      <w:r w:rsidR="0001070F" w:rsidRPr="00021F03">
        <w:rPr>
          <w:rFonts w:ascii="Palatino Linotype" w:eastAsiaTheme="minorEastAsia" w:hAnsi="Palatino Linotype" w:cs="Arial"/>
          <w:b/>
          <w:i/>
          <w:sz w:val="24"/>
          <w:szCs w:val="24"/>
          <w:lang w:eastAsia="es-ES"/>
        </w:rPr>
        <w:t xml:space="preserve">00371/VACHASO/IP/2020 </w:t>
      </w:r>
      <w:r w:rsidR="0001070F" w:rsidRPr="00021F03">
        <w:rPr>
          <w:rFonts w:ascii="Palatino Linotype" w:eastAsiaTheme="minorEastAsia" w:hAnsi="Palatino Linotype" w:cs="Arial"/>
          <w:sz w:val="24"/>
          <w:szCs w:val="24"/>
          <w:lang w:eastAsia="es-ES"/>
        </w:rPr>
        <w:t xml:space="preserve">que no es el área competente para poseer la información, sino el Organismo Descentralizado del Agua Potable, </w:t>
      </w:r>
      <w:r w:rsidR="0001070F" w:rsidRPr="00021F03">
        <w:rPr>
          <w:rFonts w:ascii="Palatino Linotype" w:eastAsiaTheme="minorEastAsia" w:hAnsi="Palatino Linotype" w:cs="Arial"/>
          <w:sz w:val="24"/>
          <w:szCs w:val="24"/>
          <w:lang w:eastAsia="es-ES"/>
        </w:rPr>
        <w:lastRenderedPageBreak/>
        <w:t>alcantarillado y Saneamiento (ODAPAS), por lo que sugirió que la solicitud fuera turnada a éste.</w:t>
      </w:r>
    </w:p>
    <w:p w:rsidR="0001070F" w:rsidRPr="00021F03" w:rsidRDefault="0001070F" w:rsidP="0001070F">
      <w:pPr>
        <w:spacing w:before="240" w:after="240" w:line="360" w:lineRule="auto"/>
        <w:ind w:left="360" w:right="49"/>
        <w:contextualSpacing/>
        <w:jc w:val="both"/>
        <w:rPr>
          <w:rFonts w:ascii="Palatino Linotype" w:eastAsia="Times New Roman" w:hAnsi="Palatino Linotype" w:cs="Times New Roman"/>
          <w:color w:val="000000"/>
          <w:sz w:val="24"/>
          <w:szCs w:val="24"/>
          <w:lang w:val="es-US" w:eastAsia="es-ES_tradnl"/>
        </w:rPr>
      </w:pPr>
    </w:p>
    <w:p w:rsidR="000B630C" w:rsidRPr="00021F03" w:rsidRDefault="0001070F" w:rsidP="000B630C">
      <w:pPr>
        <w:numPr>
          <w:ilvl w:val="0"/>
          <w:numId w:val="2"/>
        </w:numPr>
        <w:spacing w:before="240" w:after="240" w:line="360" w:lineRule="auto"/>
        <w:ind w:right="49"/>
        <w:contextualSpacing/>
        <w:jc w:val="both"/>
        <w:rPr>
          <w:rFonts w:ascii="Palatino Linotype" w:eastAsia="Times New Roman" w:hAnsi="Palatino Linotype" w:cs="Times New Roman"/>
          <w:color w:val="000000"/>
          <w:sz w:val="24"/>
          <w:szCs w:val="24"/>
          <w:lang w:val="es-US" w:eastAsia="es-ES_tradnl"/>
        </w:rPr>
      </w:pPr>
      <w:r w:rsidRPr="00021F03">
        <w:rPr>
          <w:rFonts w:ascii="Palatino Linotype" w:eastAsiaTheme="minorEastAsia" w:hAnsi="Palatino Linotype" w:cs="Arial"/>
          <w:sz w:val="24"/>
          <w:szCs w:val="24"/>
          <w:lang w:val="es-ES_tradnl" w:eastAsia="es-ES"/>
        </w:rPr>
        <w:t>De tal circunstancia</w:t>
      </w:r>
      <w:r w:rsidR="00E41495" w:rsidRPr="00021F03">
        <w:rPr>
          <w:rFonts w:ascii="Palatino Linotype" w:eastAsiaTheme="minorEastAsia" w:hAnsi="Palatino Linotype" w:cs="Arial"/>
          <w:sz w:val="24"/>
          <w:szCs w:val="24"/>
          <w:lang w:val="es-ES_tradnl" w:eastAsia="es-ES"/>
        </w:rPr>
        <w:t>, el particular</w:t>
      </w:r>
      <w:r w:rsidRPr="00021F03">
        <w:rPr>
          <w:rFonts w:ascii="Palatino Linotype" w:eastAsiaTheme="minorEastAsia" w:hAnsi="Palatino Linotype" w:cs="Arial"/>
          <w:sz w:val="24"/>
          <w:szCs w:val="24"/>
          <w:lang w:val="es-ES_tradnl" w:eastAsia="es-ES"/>
        </w:rPr>
        <w:t xml:space="preserve"> presentó sus respectivos </w:t>
      </w:r>
      <w:r w:rsidR="00E41495" w:rsidRPr="00021F03">
        <w:rPr>
          <w:rFonts w:ascii="Palatino Linotype" w:eastAsiaTheme="minorEastAsia" w:hAnsi="Palatino Linotype" w:cs="Arial"/>
          <w:sz w:val="24"/>
          <w:szCs w:val="24"/>
          <w:lang w:val="es-ES_tradnl" w:eastAsia="es-ES"/>
        </w:rPr>
        <w:t>Recurso</w:t>
      </w:r>
      <w:r w:rsidRPr="00021F03">
        <w:rPr>
          <w:rFonts w:ascii="Palatino Linotype" w:eastAsiaTheme="minorEastAsia" w:hAnsi="Palatino Linotype" w:cs="Arial"/>
          <w:sz w:val="24"/>
          <w:szCs w:val="24"/>
          <w:lang w:val="es-ES_tradnl" w:eastAsia="es-ES"/>
        </w:rPr>
        <w:t>s</w:t>
      </w:r>
      <w:r w:rsidR="00E41495" w:rsidRPr="00021F03">
        <w:rPr>
          <w:rFonts w:ascii="Palatino Linotype" w:eastAsiaTheme="minorEastAsia" w:hAnsi="Palatino Linotype" w:cs="Arial"/>
          <w:sz w:val="24"/>
          <w:szCs w:val="24"/>
          <w:lang w:val="es-ES_tradnl" w:eastAsia="es-ES"/>
        </w:rPr>
        <w:t xml:space="preserve"> de Revisión</w:t>
      </w:r>
      <w:r w:rsidR="00E41495" w:rsidRPr="00021F03">
        <w:rPr>
          <w:rFonts w:ascii="Palatino Linotype" w:hAnsi="Palatino Linotype"/>
          <w:sz w:val="24"/>
          <w:szCs w:val="24"/>
        </w:rPr>
        <w:t xml:space="preserve">, argumentado </w:t>
      </w:r>
      <w:r w:rsidRPr="00021F03">
        <w:rPr>
          <w:rFonts w:ascii="Palatino Linotype" w:hAnsi="Palatino Linotype"/>
          <w:sz w:val="24"/>
          <w:szCs w:val="24"/>
        </w:rPr>
        <w:t xml:space="preserve">en términos generales </w:t>
      </w:r>
      <w:r w:rsidR="00E41495" w:rsidRPr="00021F03">
        <w:rPr>
          <w:rFonts w:ascii="Palatino Linotype" w:hAnsi="Palatino Linotype"/>
          <w:sz w:val="24"/>
          <w:szCs w:val="24"/>
        </w:rPr>
        <w:t xml:space="preserve">como razones o motivos de inconformidad </w:t>
      </w:r>
      <w:r w:rsidRPr="00021F03">
        <w:rPr>
          <w:rFonts w:ascii="Palatino Linotype" w:hAnsi="Palatino Linotype"/>
          <w:sz w:val="24"/>
          <w:szCs w:val="24"/>
        </w:rPr>
        <w:t xml:space="preserve">la negativa de entregar la información que solicitó, que las operaciones del municipio no se debieron de detener por la contingencia, </w:t>
      </w:r>
      <w:r w:rsidR="005556F5" w:rsidRPr="00021F03">
        <w:rPr>
          <w:rFonts w:ascii="Palatino Linotype" w:hAnsi="Palatino Linotype"/>
          <w:sz w:val="24"/>
          <w:szCs w:val="24"/>
        </w:rPr>
        <w:t>por lo que considera que a la fecha ya se debió dar cumplimiento ante el Órgano Superior de Fiscalización, por lo que reitera que le sea entregada la información.</w:t>
      </w:r>
    </w:p>
    <w:p w:rsidR="000B630C" w:rsidRPr="00021F03" w:rsidRDefault="000B630C" w:rsidP="000B630C">
      <w:pPr>
        <w:pStyle w:val="Prrafodelista"/>
        <w:rPr>
          <w:rFonts w:ascii="Palatino Linotype" w:hAnsi="Palatino Linotype" w:cs="Arial"/>
          <w:sz w:val="24"/>
          <w:szCs w:val="24"/>
          <w:lang w:val="es-ES_tradnl"/>
        </w:rPr>
      </w:pPr>
    </w:p>
    <w:p w:rsidR="000B630C" w:rsidRPr="00021F03" w:rsidRDefault="000B630C" w:rsidP="000B630C">
      <w:pPr>
        <w:numPr>
          <w:ilvl w:val="0"/>
          <w:numId w:val="2"/>
        </w:numPr>
        <w:spacing w:before="240" w:after="240" w:line="360" w:lineRule="auto"/>
        <w:ind w:right="49"/>
        <w:contextualSpacing/>
        <w:jc w:val="both"/>
        <w:rPr>
          <w:rFonts w:ascii="Palatino Linotype" w:eastAsia="Times New Roman" w:hAnsi="Palatino Linotype" w:cs="Times New Roman"/>
          <w:color w:val="000000"/>
          <w:sz w:val="24"/>
          <w:szCs w:val="24"/>
          <w:lang w:val="es-US" w:eastAsia="es-ES_tradnl"/>
        </w:rPr>
      </w:pPr>
      <w:r w:rsidRPr="00021F03">
        <w:rPr>
          <w:rFonts w:ascii="Palatino Linotype" w:hAnsi="Palatino Linotype" w:cs="Arial"/>
          <w:sz w:val="24"/>
          <w:szCs w:val="24"/>
          <w:lang w:val="es-ES_tradnl"/>
        </w:rPr>
        <w:t xml:space="preserve">En consecuencia, la Litis del presente asunto, corresponde en verificar si la información proporcionada en la respuestas por parte del </w:t>
      </w:r>
      <w:r w:rsidRPr="00021F03">
        <w:rPr>
          <w:rFonts w:ascii="Palatino Linotype" w:hAnsi="Palatino Linotype" w:cs="Arial"/>
          <w:b/>
          <w:sz w:val="24"/>
          <w:szCs w:val="24"/>
          <w:lang w:val="es-ES_tradnl"/>
        </w:rPr>
        <w:t>SUJETO OBLIGADO</w:t>
      </w:r>
      <w:r w:rsidRPr="00021F03">
        <w:rPr>
          <w:rFonts w:ascii="Palatino Linotype" w:hAnsi="Palatino Linotype" w:cs="Arial"/>
          <w:sz w:val="24"/>
          <w:szCs w:val="24"/>
          <w:lang w:val="es-ES_tradnl"/>
        </w:rPr>
        <w:t xml:space="preserve">  da cumplimiento al derecho de acceso a la información pública del particular, es decir que la respuesta cumpla con lo establecido por el artículo 11 de la Ley en la materia, de no ser el caso se procederá al análisis de la misma a efecto de ordenar la reparación de la afectación en la que se haya incurrido.</w:t>
      </w:r>
    </w:p>
    <w:p w:rsidR="000B630C" w:rsidRPr="00021F03" w:rsidRDefault="000B630C" w:rsidP="000B630C">
      <w:pPr>
        <w:pStyle w:val="Prrafodelista"/>
        <w:rPr>
          <w:rFonts w:ascii="Palatino Linotype" w:eastAsia="MS Mincho" w:hAnsi="Palatino Linotype" w:cs="Times New Roman"/>
          <w:sz w:val="24"/>
          <w:szCs w:val="24"/>
          <w:lang w:val="es-ES_tradnl" w:eastAsia="es-ES"/>
        </w:rPr>
      </w:pPr>
    </w:p>
    <w:p w:rsidR="000B630C" w:rsidRPr="00021F03" w:rsidRDefault="000B630C" w:rsidP="000B630C">
      <w:pPr>
        <w:numPr>
          <w:ilvl w:val="0"/>
          <w:numId w:val="2"/>
        </w:numPr>
        <w:spacing w:before="240" w:after="240" w:line="360" w:lineRule="auto"/>
        <w:ind w:right="49"/>
        <w:contextualSpacing/>
        <w:jc w:val="both"/>
        <w:rPr>
          <w:rFonts w:ascii="Palatino Linotype" w:eastAsia="Times New Roman" w:hAnsi="Palatino Linotype" w:cs="Times New Roman"/>
          <w:color w:val="000000"/>
          <w:sz w:val="24"/>
          <w:szCs w:val="24"/>
          <w:lang w:val="es-US" w:eastAsia="es-ES_tradnl"/>
        </w:rPr>
      </w:pPr>
      <w:r w:rsidRPr="00021F03">
        <w:rPr>
          <w:rFonts w:ascii="Palatino Linotype" w:eastAsia="MS Mincho" w:hAnsi="Palatino Linotype" w:cs="Times New Roman"/>
          <w:sz w:val="24"/>
          <w:szCs w:val="24"/>
          <w:lang w:val="es-ES_tradnl" w:eastAsia="es-ES"/>
        </w:rPr>
        <w:t xml:space="preserve">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w:t>
      </w:r>
      <w:r w:rsidRPr="00021F03">
        <w:rPr>
          <w:rFonts w:ascii="Palatino Linotype" w:eastAsia="MS Mincho" w:hAnsi="Palatino Linotype" w:cs="Times New Roman"/>
          <w:sz w:val="24"/>
          <w:szCs w:val="24"/>
          <w:lang w:val="es-ES_tradnl" w:eastAsia="es-ES"/>
        </w:rPr>
        <w:lastRenderedPageBreak/>
        <w:t>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0B630C" w:rsidRPr="00021F03" w:rsidRDefault="000B630C" w:rsidP="000B630C">
      <w:pPr>
        <w:tabs>
          <w:tab w:val="left" w:pos="0"/>
          <w:tab w:val="left" w:pos="142"/>
        </w:tabs>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0B630C" w:rsidRPr="00021F03" w:rsidRDefault="000B630C" w:rsidP="000B630C">
      <w:pPr>
        <w:tabs>
          <w:tab w:val="left" w:pos="0"/>
          <w:tab w:val="left" w:pos="142"/>
        </w:tabs>
        <w:spacing w:before="240" w:after="240" w:line="360" w:lineRule="auto"/>
        <w:ind w:left="567" w:right="567"/>
        <w:contextualSpacing/>
        <w:jc w:val="both"/>
        <w:rPr>
          <w:rFonts w:ascii="Palatino Linotype" w:eastAsia="MS Mincho" w:hAnsi="Palatino Linotype" w:cs="Times New Roman"/>
          <w:i/>
          <w:lang w:val="es-ES_tradnl" w:eastAsia="es-ES"/>
        </w:rPr>
      </w:pPr>
      <w:r w:rsidRPr="00021F03">
        <w:rPr>
          <w:rFonts w:ascii="Palatino Linotype" w:eastAsia="MS Mincho" w:hAnsi="Palatino Linotype" w:cs="Times New Roman"/>
          <w:b/>
          <w:i/>
          <w:lang w:val="es-ES_tradnl" w:eastAsia="es-ES"/>
        </w:rPr>
        <w:t>QUEJA, RECURSO DE. LA OMISION DE RENDIR EL INFORME RESPECTIVO NO IMPIDE QUE SE RESUELVA</w:t>
      </w:r>
      <w:r w:rsidRPr="00021F03">
        <w:rPr>
          <w:rFonts w:ascii="Palatino Linotype" w:eastAsia="MS Mincho" w:hAnsi="Palatino Linotype" w:cs="Times New Roman"/>
          <w:i/>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0B630C" w:rsidRPr="00021F03" w:rsidRDefault="000B630C" w:rsidP="000B630C">
      <w:pPr>
        <w:tabs>
          <w:tab w:val="left" w:pos="0"/>
          <w:tab w:val="left" w:pos="142"/>
        </w:tabs>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0B630C" w:rsidRPr="00021F03" w:rsidRDefault="000B630C" w:rsidP="000B630C">
      <w:pPr>
        <w:numPr>
          <w:ilvl w:val="0"/>
          <w:numId w:val="2"/>
        </w:numPr>
        <w:tabs>
          <w:tab w:val="left" w:pos="426"/>
        </w:tabs>
        <w:spacing w:before="240" w:after="240" w:line="360" w:lineRule="auto"/>
        <w:ind w:left="426" w:right="49" w:hanging="426"/>
        <w:contextualSpacing/>
        <w:jc w:val="both"/>
        <w:rPr>
          <w:rFonts w:ascii="Palatino Linotype" w:eastAsia="MS Mincho" w:hAnsi="Palatino Linotype" w:cs="Times New Roman"/>
          <w:i/>
          <w:sz w:val="24"/>
          <w:szCs w:val="24"/>
          <w:lang w:val="es-ES_tradnl" w:eastAsia="es-ES"/>
        </w:rPr>
      </w:pPr>
      <w:r w:rsidRPr="00021F03">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021F03">
        <w:rPr>
          <w:rFonts w:ascii="Palatino Linotype" w:eastAsia="MS Mincho" w:hAnsi="Palatino Linotype" w:cs="Times New Roman"/>
          <w:b/>
          <w:sz w:val="24"/>
          <w:szCs w:val="24"/>
          <w:lang w:val="es-ES_tradnl" w:eastAsia="es-ES"/>
        </w:rPr>
        <w:lastRenderedPageBreak/>
        <w:t>SUJETO OBLIGADO</w:t>
      </w:r>
      <w:r w:rsidRPr="00021F03">
        <w:rPr>
          <w:rFonts w:ascii="Palatino Linotype" w:eastAsia="MS Mincho" w:hAnsi="Palatino Linotype" w:cs="Times New Roman"/>
          <w:sz w:val="24"/>
          <w:szCs w:val="24"/>
          <w:lang w:val="es-ES_tradnl" w:eastAsia="es-ES"/>
        </w:rPr>
        <w:t xml:space="preserve"> pierda la oportunidad de justificar su e respuesta imprecisa y manifestar lo que a su derecho convenga.</w:t>
      </w:r>
    </w:p>
    <w:p w:rsidR="000B630C" w:rsidRPr="00021F03" w:rsidRDefault="000B630C" w:rsidP="000B630C">
      <w:pPr>
        <w:tabs>
          <w:tab w:val="left" w:pos="0"/>
          <w:tab w:val="left" w:pos="142"/>
        </w:tabs>
        <w:spacing w:before="240" w:after="240" w:line="360" w:lineRule="auto"/>
        <w:contextualSpacing/>
        <w:jc w:val="both"/>
        <w:rPr>
          <w:rFonts w:ascii="Palatino Linotype" w:eastAsiaTheme="minorEastAsia" w:hAnsi="Palatino Linotype"/>
          <w:i/>
          <w:sz w:val="24"/>
          <w:szCs w:val="24"/>
          <w:lang w:val="es-ES_tradnl" w:eastAsia="es-ES"/>
        </w:rPr>
      </w:pPr>
    </w:p>
    <w:p w:rsidR="00E41495" w:rsidRPr="00021F03" w:rsidRDefault="00E41495" w:rsidP="00592D60">
      <w:pPr>
        <w:numPr>
          <w:ilvl w:val="0"/>
          <w:numId w:val="2"/>
        </w:numPr>
        <w:spacing w:before="240" w:after="240" w:line="360" w:lineRule="auto"/>
        <w:ind w:right="49"/>
        <w:contextualSpacing/>
        <w:jc w:val="both"/>
        <w:rPr>
          <w:rFonts w:ascii="Palatino Linotype" w:eastAsia="Calibri" w:hAnsi="Palatino Linotype" w:cs="Times New Roman"/>
          <w:sz w:val="24"/>
          <w:szCs w:val="24"/>
          <w:lang w:val="es-ES" w:eastAsia="es-ES"/>
        </w:rPr>
      </w:pPr>
      <w:r w:rsidRPr="00021F03">
        <w:rPr>
          <w:rFonts w:ascii="Palatino Linotype" w:eastAsiaTheme="minorEastAsia" w:hAnsi="Palatino Linotype" w:cs="Arial"/>
          <w:sz w:val="24"/>
          <w:szCs w:val="24"/>
          <w:lang w:val="es-ES_tradnl" w:eastAsia="es-ES"/>
        </w:rPr>
        <w:t xml:space="preserve">Por lo tanto, el presente recurso de revisión se circunscribe en determinar si se </w:t>
      </w:r>
      <w:r w:rsidRPr="00021F03">
        <w:rPr>
          <w:rFonts w:ascii="Palatino Linotype" w:eastAsia="Times New Roman" w:hAnsi="Palatino Linotype"/>
          <w:sz w:val="24"/>
          <w:szCs w:val="24"/>
          <w:lang w:val="es-ES_tradnl" w:eastAsia="es-ES"/>
        </w:rPr>
        <w:t>actualiza</w:t>
      </w:r>
      <w:r w:rsidR="005556F5" w:rsidRPr="00021F03">
        <w:rPr>
          <w:rFonts w:ascii="Palatino Linotype" w:eastAsia="Times New Roman" w:hAnsi="Palatino Linotype"/>
          <w:sz w:val="24"/>
          <w:szCs w:val="24"/>
          <w:lang w:val="es-ES_tradnl" w:eastAsia="es-ES"/>
        </w:rPr>
        <w:t>n</w:t>
      </w:r>
      <w:r w:rsidRPr="00021F03">
        <w:rPr>
          <w:rFonts w:ascii="Palatino Linotype" w:eastAsia="Times New Roman" w:hAnsi="Palatino Linotype"/>
          <w:sz w:val="24"/>
          <w:szCs w:val="24"/>
          <w:lang w:val="es-ES_tradnl" w:eastAsia="es-ES"/>
        </w:rPr>
        <w:t xml:space="preserve"> las causales de procedencia</w:t>
      </w:r>
      <w:r w:rsidRPr="00021F03">
        <w:rPr>
          <w:rFonts w:ascii="Palatino Linotype" w:eastAsia="Times New Roman" w:hAnsi="Palatino Linotype"/>
          <w:b/>
          <w:sz w:val="24"/>
          <w:szCs w:val="24"/>
          <w:lang w:val="es-ES_tradnl" w:eastAsia="es-ES"/>
        </w:rPr>
        <w:t xml:space="preserve"> </w:t>
      </w:r>
      <w:r w:rsidRPr="00021F03">
        <w:rPr>
          <w:rFonts w:ascii="Palatino Linotype" w:eastAsia="Times New Roman" w:hAnsi="Palatino Linotype" w:cs="Arial"/>
          <w:sz w:val="24"/>
          <w:szCs w:val="24"/>
          <w:lang w:val="es-ES_tradnl" w:eastAsia="es-MX"/>
        </w:rPr>
        <w:t xml:space="preserve">contenidas en </w:t>
      </w:r>
      <w:r w:rsidRPr="00021F03">
        <w:rPr>
          <w:rFonts w:ascii="Palatino Linotype" w:eastAsia="Times New Roman" w:hAnsi="Palatino Linotype" w:cs="Arial"/>
          <w:sz w:val="24"/>
          <w:szCs w:val="24"/>
          <w:lang w:val="es-ES" w:eastAsia="es-MX"/>
        </w:rPr>
        <w:t xml:space="preserve">el artículo 179 fracciones </w:t>
      </w:r>
      <w:r w:rsidR="00B65F03" w:rsidRPr="00021F03">
        <w:rPr>
          <w:rFonts w:ascii="Palatino Linotype" w:eastAsia="Times New Roman" w:hAnsi="Palatino Linotype" w:cs="Arial"/>
          <w:sz w:val="24"/>
          <w:szCs w:val="24"/>
          <w:lang w:val="es-ES" w:eastAsia="es-MX"/>
        </w:rPr>
        <w:t xml:space="preserve">I, </w:t>
      </w:r>
      <w:r w:rsidR="000B630C" w:rsidRPr="00021F03">
        <w:rPr>
          <w:rFonts w:ascii="Palatino Linotype" w:eastAsia="Times New Roman" w:hAnsi="Palatino Linotype" w:cs="Arial"/>
          <w:sz w:val="24"/>
          <w:szCs w:val="24"/>
          <w:lang w:val="es-ES" w:eastAsia="es-MX"/>
        </w:rPr>
        <w:t>IV y V</w:t>
      </w:r>
      <w:r w:rsidRPr="00021F03">
        <w:rPr>
          <w:rFonts w:ascii="Palatino Linotype" w:eastAsia="Times New Roman" w:hAnsi="Palatino Linotype" w:cs="Arial"/>
          <w:sz w:val="24"/>
          <w:szCs w:val="24"/>
          <w:lang w:val="es-ES" w:eastAsia="es-MX"/>
        </w:rPr>
        <w:t xml:space="preserve"> de la </w:t>
      </w:r>
      <w:r w:rsidRPr="00021F03">
        <w:rPr>
          <w:rFonts w:ascii="Palatino Linotype" w:eastAsia="Calibri" w:hAnsi="Palatino Linotype" w:cs="Arial"/>
          <w:b/>
          <w:sz w:val="24"/>
          <w:szCs w:val="24"/>
          <w:lang w:val="es-ES" w:eastAsia="es-ES"/>
        </w:rPr>
        <w:t>Ley de Transparencia y Acceso a la Información Pública del Estado de México y Municipios</w:t>
      </w:r>
      <w:r w:rsidRPr="00021F03">
        <w:rPr>
          <w:rFonts w:ascii="Palatino Linotype" w:eastAsia="Times New Roman" w:hAnsi="Palatino Linotype" w:cs="Arial"/>
          <w:sz w:val="24"/>
          <w:szCs w:val="24"/>
          <w:lang w:val="es-ES" w:eastAsia="es-MX"/>
        </w:rPr>
        <w:t>.</w:t>
      </w:r>
    </w:p>
    <w:p w:rsidR="00E41495" w:rsidRPr="00021F03" w:rsidRDefault="00E41495" w:rsidP="00E41495">
      <w:pPr>
        <w:ind w:right="616"/>
        <w:contextualSpacing/>
        <w:jc w:val="both"/>
        <w:rPr>
          <w:rFonts w:ascii="Palatino Linotype" w:hAnsi="Palatino Linotype"/>
          <w:b/>
          <w:i/>
        </w:rPr>
      </w:pPr>
    </w:p>
    <w:p w:rsidR="00E41495" w:rsidRPr="00021F03" w:rsidRDefault="00E41495" w:rsidP="00B65F03">
      <w:pPr>
        <w:ind w:left="567" w:right="616"/>
        <w:contextualSpacing/>
        <w:jc w:val="both"/>
        <w:rPr>
          <w:rFonts w:ascii="Palatino Linotype" w:hAnsi="Palatino Linotype"/>
          <w:b/>
          <w:i/>
        </w:rPr>
      </w:pPr>
      <w:r w:rsidRPr="00021F03">
        <w:rPr>
          <w:rFonts w:ascii="Palatino Linotype" w:hAnsi="Palatino Linotype"/>
          <w:b/>
          <w:i/>
        </w:rPr>
        <w:t>Artículo 179. El recurso de revisión es un medio de protección que la Ley otorga a los particulares, para hacer valer su derecho de acceso a la información pública, y procederá en contra de las siguientes causas:</w:t>
      </w:r>
    </w:p>
    <w:p w:rsidR="00E41495" w:rsidRPr="00021F03" w:rsidRDefault="00E41495" w:rsidP="00B65F03">
      <w:pPr>
        <w:ind w:left="567" w:right="616"/>
        <w:contextualSpacing/>
        <w:jc w:val="both"/>
        <w:rPr>
          <w:rFonts w:ascii="Palatino Linotype" w:hAnsi="Palatino Linotype"/>
          <w:i/>
        </w:rPr>
      </w:pPr>
    </w:p>
    <w:p w:rsidR="00E41495" w:rsidRPr="00021F03" w:rsidRDefault="00E41495" w:rsidP="00B65F03">
      <w:pPr>
        <w:numPr>
          <w:ilvl w:val="1"/>
          <w:numId w:val="2"/>
        </w:numPr>
        <w:ind w:left="567" w:right="616" w:firstLine="0"/>
        <w:contextualSpacing/>
        <w:jc w:val="both"/>
        <w:rPr>
          <w:rFonts w:ascii="Palatino Linotype" w:hAnsi="Palatino Linotype"/>
          <w:b/>
          <w:i/>
        </w:rPr>
      </w:pPr>
      <w:r w:rsidRPr="00021F03">
        <w:rPr>
          <w:rFonts w:ascii="Palatino Linotype" w:hAnsi="Palatino Linotype"/>
          <w:b/>
          <w:i/>
        </w:rPr>
        <w:t xml:space="preserve">    La negativa a la información solicitada;</w:t>
      </w:r>
    </w:p>
    <w:p w:rsidR="00E41495" w:rsidRPr="00021F03" w:rsidRDefault="00E41495" w:rsidP="00B65F03">
      <w:pPr>
        <w:ind w:left="567" w:right="616"/>
        <w:contextualSpacing/>
        <w:jc w:val="both"/>
        <w:rPr>
          <w:rFonts w:ascii="Palatino Linotype" w:hAnsi="Palatino Linotype"/>
          <w:b/>
          <w:i/>
        </w:rPr>
      </w:pPr>
    </w:p>
    <w:p w:rsidR="00E41495" w:rsidRPr="00021F03" w:rsidRDefault="005556F5" w:rsidP="00B65F03">
      <w:pPr>
        <w:numPr>
          <w:ilvl w:val="1"/>
          <w:numId w:val="2"/>
        </w:numPr>
        <w:ind w:left="567" w:right="616" w:firstLine="0"/>
        <w:contextualSpacing/>
        <w:jc w:val="both"/>
        <w:rPr>
          <w:rFonts w:ascii="Palatino Linotype" w:eastAsia="Calibri" w:hAnsi="Palatino Linotype" w:cs="Times New Roman"/>
          <w:i/>
          <w:lang w:val="es-ES" w:eastAsia="es-ES"/>
        </w:rPr>
      </w:pPr>
      <w:r w:rsidRPr="00021F03">
        <w:rPr>
          <w:rFonts w:ascii="Palatino Linotype" w:hAnsi="Palatino Linotype"/>
          <w:i/>
        </w:rPr>
        <w:t>a la II</w:t>
      </w:r>
      <w:r w:rsidR="00E41495" w:rsidRPr="00021F03">
        <w:rPr>
          <w:rFonts w:ascii="Palatino Linotype" w:hAnsi="Palatino Linotype"/>
          <w:i/>
        </w:rPr>
        <w:t>I…</w:t>
      </w:r>
    </w:p>
    <w:p w:rsidR="005556F5" w:rsidRPr="00021F03" w:rsidRDefault="005556F5" w:rsidP="005556F5">
      <w:pPr>
        <w:ind w:right="616"/>
        <w:contextualSpacing/>
        <w:jc w:val="both"/>
        <w:rPr>
          <w:rFonts w:ascii="Palatino Linotype" w:eastAsia="Calibri" w:hAnsi="Palatino Linotype" w:cs="Times New Roman"/>
          <w:i/>
          <w:lang w:val="es-ES" w:eastAsia="es-ES"/>
        </w:rPr>
      </w:pPr>
    </w:p>
    <w:p w:rsidR="005556F5" w:rsidRPr="00021F03" w:rsidRDefault="005556F5" w:rsidP="00B65F03">
      <w:pPr>
        <w:ind w:left="567" w:right="616"/>
        <w:jc w:val="both"/>
        <w:rPr>
          <w:rFonts w:ascii="Palatino Linotype" w:hAnsi="Palatino Linotype"/>
          <w:b/>
          <w:i/>
        </w:rPr>
      </w:pPr>
      <w:r w:rsidRPr="00021F03">
        <w:rPr>
          <w:rFonts w:ascii="Palatino Linotype" w:hAnsi="Palatino Linotype"/>
          <w:b/>
          <w:i/>
        </w:rPr>
        <w:t>IV. La declaración de incompetencia por el Sujeto Obligado;</w:t>
      </w:r>
    </w:p>
    <w:p w:rsidR="005556F5" w:rsidRPr="00021F03" w:rsidRDefault="005556F5" w:rsidP="00B65F03">
      <w:pPr>
        <w:ind w:left="567" w:right="616"/>
        <w:jc w:val="both"/>
        <w:rPr>
          <w:rFonts w:ascii="Palatino Linotype" w:hAnsi="Palatino Linotype"/>
          <w:b/>
          <w:i/>
        </w:rPr>
      </w:pPr>
      <w:r w:rsidRPr="00021F03">
        <w:rPr>
          <w:rFonts w:ascii="Palatino Linotype" w:hAnsi="Palatino Linotype"/>
          <w:b/>
          <w:i/>
        </w:rPr>
        <w:t>V. La entrega de información incompleta;</w:t>
      </w:r>
    </w:p>
    <w:p w:rsidR="00E41495" w:rsidRPr="00021F03" w:rsidRDefault="00E41495" w:rsidP="00B65F03">
      <w:pPr>
        <w:ind w:left="567" w:right="616"/>
        <w:jc w:val="both"/>
        <w:rPr>
          <w:rFonts w:ascii="Palatino Linotype" w:eastAsia="Calibri" w:hAnsi="Palatino Linotype" w:cs="Times New Roman"/>
          <w:i/>
          <w:lang w:val="es-ES" w:eastAsia="es-ES"/>
        </w:rPr>
      </w:pPr>
      <w:r w:rsidRPr="00021F03">
        <w:rPr>
          <w:rFonts w:ascii="Palatino Linotype" w:hAnsi="Palatino Linotype"/>
          <w:i/>
        </w:rPr>
        <w:t>VII</w:t>
      </w:r>
      <w:r w:rsidR="005556F5" w:rsidRPr="00021F03">
        <w:rPr>
          <w:rFonts w:ascii="Palatino Linotype" w:hAnsi="Palatino Linotype"/>
          <w:i/>
        </w:rPr>
        <w:t>. a la</w:t>
      </w:r>
      <w:r w:rsidRPr="00021F03">
        <w:rPr>
          <w:rFonts w:ascii="Palatino Linotype" w:hAnsi="Palatino Linotype"/>
          <w:i/>
        </w:rPr>
        <w:t xml:space="preserve"> XIV…</w:t>
      </w:r>
    </w:p>
    <w:p w:rsidR="00E41495" w:rsidRPr="00021F03" w:rsidRDefault="00E41495" w:rsidP="00E41495">
      <w:pPr>
        <w:spacing w:before="240" w:after="240" w:line="360" w:lineRule="auto"/>
        <w:ind w:right="49"/>
        <w:contextualSpacing/>
        <w:jc w:val="both"/>
        <w:rPr>
          <w:rFonts w:ascii="Palatino Linotype" w:eastAsia="Calibri" w:hAnsi="Palatino Linotype" w:cs="Times New Roman"/>
          <w:sz w:val="24"/>
          <w:szCs w:val="24"/>
          <w:lang w:val="es-ES" w:eastAsia="es-ES"/>
        </w:rPr>
      </w:pPr>
    </w:p>
    <w:p w:rsidR="00E41495" w:rsidRPr="00021F03" w:rsidRDefault="00E41495" w:rsidP="00E41495">
      <w:pPr>
        <w:keepNext/>
        <w:keepLines/>
        <w:spacing w:before="240" w:after="0"/>
        <w:outlineLvl w:val="0"/>
        <w:rPr>
          <w:rFonts w:ascii="Palatino Linotype" w:eastAsia="MS Gothic" w:hAnsi="Palatino Linotype" w:cs="Times New Roman"/>
          <w:b/>
          <w:sz w:val="24"/>
          <w:szCs w:val="32"/>
        </w:rPr>
      </w:pPr>
      <w:bookmarkStart w:id="68" w:name="_Toc3467941"/>
      <w:bookmarkStart w:id="69" w:name="_Toc53675994"/>
      <w:r w:rsidRPr="00021F03">
        <w:rPr>
          <w:rFonts w:ascii="Palatino Linotype" w:eastAsia="MS Gothic" w:hAnsi="Palatino Linotype" w:cstheme="majorBidi"/>
          <w:b/>
          <w:sz w:val="24"/>
          <w:szCs w:val="32"/>
        </w:rPr>
        <w:t xml:space="preserve">CUARTO. </w:t>
      </w:r>
      <w:r w:rsidRPr="00021F03">
        <w:rPr>
          <w:rFonts w:ascii="Palatino Linotype" w:eastAsia="MS Gothic" w:hAnsi="Palatino Linotype" w:cs="Times New Roman"/>
          <w:b/>
          <w:sz w:val="24"/>
          <w:szCs w:val="32"/>
        </w:rPr>
        <w:t>Del estudio y resolución del asunto.</w:t>
      </w:r>
      <w:bookmarkEnd w:id="68"/>
      <w:bookmarkEnd w:id="69"/>
    </w:p>
    <w:p w:rsidR="000B630C" w:rsidRPr="00021F03" w:rsidRDefault="000B630C" w:rsidP="00E41495">
      <w:pPr>
        <w:keepNext/>
        <w:keepLines/>
        <w:spacing w:before="240" w:after="0"/>
        <w:outlineLvl w:val="0"/>
        <w:rPr>
          <w:rFonts w:ascii="Palatino Linotype" w:eastAsia="MS Gothic" w:hAnsi="Palatino Linotype" w:cs="Times New Roman"/>
          <w:sz w:val="24"/>
          <w:szCs w:val="32"/>
        </w:rPr>
      </w:pPr>
    </w:p>
    <w:p w:rsidR="00E41495" w:rsidRPr="00021F03" w:rsidRDefault="00E41495" w:rsidP="00E41495">
      <w:pPr>
        <w:spacing w:after="0" w:line="240" w:lineRule="auto"/>
        <w:contextualSpacing/>
        <w:rPr>
          <w:rFonts w:ascii="Palatino Linotype" w:eastAsia="MS Mincho" w:hAnsi="Palatino Linotype" w:cs="Arial"/>
          <w:sz w:val="24"/>
          <w:szCs w:val="24"/>
          <w:lang w:val="es-ES_tradnl" w:eastAsia="es-ES"/>
        </w:rPr>
      </w:pPr>
    </w:p>
    <w:p w:rsidR="000B630C" w:rsidRPr="00021F03" w:rsidRDefault="000B630C" w:rsidP="000B630C">
      <w:pPr>
        <w:pStyle w:val="Prrafodelista"/>
        <w:numPr>
          <w:ilvl w:val="0"/>
          <w:numId w:val="2"/>
        </w:numPr>
        <w:spacing w:after="0" w:line="360" w:lineRule="auto"/>
        <w:ind w:right="34"/>
        <w:jc w:val="both"/>
        <w:rPr>
          <w:rFonts w:ascii="Palatino Linotype" w:eastAsia="MS Mincho" w:hAnsi="Palatino Linotype" w:cs="Times New Roman"/>
          <w:sz w:val="24"/>
          <w:szCs w:val="24"/>
          <w:lang w:val="es-ES_tradnl" w:eastAsia="es-ES"/>
        </w:rPr>
      </w:pPr>
      <w:r w:rsidRPr="00021F03">
        <w:rPr>
          <w:rFonts w:ascii="Palatino Linotype" w:eastAsia="MS Mincho" w:hAnsi="Palatino Linotype" w:cs="Times New Roman"/>
          <w:sz w:val="24"/>
          <w:szCs w:val="24"/>
          <w:lang w:val="es-ES_tradnl" w:eastAsia="es-ES"/>
        </w:rPr>
        <w:t xml:space="preserve">De </w:t>
      </w:r>
      <w:r w:rsidRPr="00021F03">
        <w:rPr>
          <w:rFonts w:ascii="Palatino Linotype" w:eastAsia="Calibri" w:hAnsi="Palatino Linotype" w:cs="Arial"/>
          <w:sz w:val="24"/>
          <w:szCs w:val="24"/>
          <w:lang w:val="es-ES_tradnl" w:eastAsia="es-ES"/>
        </w:rPr>
        <w:t>acuerdo</w:t>
      </w:r>
      <w:r w:rsidRPr="00021F03">
        <w:rPr>
          <w:rFonts w:ascii="Palatino Linotype" w:eastAsia="MS Mincho" w:hAnsi="Palatino Linotype" w:cs="Times New Roman"/>
          <w:sz w:val="24"/>
          <w:szCs w:val="24"/>
          <w:lang w:val="es-ES_tradnl" w:eastAsia="es-ES"/>
        </w:rPr>
        <w:t xml:space="preserve"> a la Ley de Transparencia en términos generales, establece como uno de los objetivos con el que cuenta es el de garantizar a toda persona el derecho de acceso a la información pública, mediante los procedimientos establecidos de </w:t>
      </w:r>
      <w:r w:rsidRPr="00021F03">
        <w:rPr>
          <w:rFonts w:ascii="Palatino Linotype" w:eastAsia="MS Mincho" w:hAnsi="Palatino Linotype" w:cs="Times New Roman"/>
          <w:sz w:val="24"/>
          <w:szCs w:val="24"/>
          <w:lang w:val="es-ES_tradnl" w:eastAsia="es-ES"/>
        </w:rPr>
        <w:lastRenderedPageBreak/>
        <w:t xml:space="preserve">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0B630C" w:rsidRPr="00021F03" w:rsidRDefault="000B630C" w:rsidP="000B630C">
      <w:pPr>
        <w:pStyle w:val="Prrafodelista"/>
        <w:spacing w:after="0" w:line="360" w:lineRule="auto"/>
        <w:ind w:left="360" w:right="34"/>
        <w:jc w:val="both"/>
        <w:rPr>
          <w:rFonts w:ascii="Palatino Linotype" w:eastAsia="MS Mincho" w:hAnsi="Palatino Linotype" w:cs="Times New Roman"/>
          <w:sz w:val="24"/>
          <w:szCs w:val="24"/>
          <w:lang w:val="es-ES_tradnl" w:eastAsia="es-ES"/>
        </w:rPr>
      </w:pPr>
    </w:p>
    <w:p w:rsidR="000B630C" w:rsidRPr="00021F03" w:rsidRDefault="000B630C" w:rsidP="000B630C">
      <w:pPr>
        <w:pStyle w:val="Prrafodelista"/>
        <w:numPr>
          <w:ilvl w:val="0"/>
          <w:numId w:val="2"/>
        </w:numPr>
        <w:spacing w:after="0" w:line="360" w:lineRule="auto"/>
        <w:ind w:right="34"/>
        <w:jc w:val="both"/>
        <w:rPr>
          <w:rFonts w:ascii="Palatino Linotype" w:eastAsia="MS Mincho" w:hAnsi="Palatino Linotype" w:cs="Times New Roman"/>
          <w:sz w:val="24"/>
          <w:szCs w:val="24"/>
          <w:lang w:val="es-ES_tradnl" w:eastAsia="es-ES"/>
        </w:rPr>
      </w:pPr>
      <w:r w:rsidRPr="00021F03">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0B630C" w:rsidRPr="00021F03" w:rsidRDefault="000B630C" w:rsidP="000B630C">
      <w:pPr>
        <w:pStyle w:val="Prrafodelista"/>
        <w:spacing w:after="0" w:line="360" w:lineRule="auto"/>
        <w:ind w:left="360" w:right="34"/>
        <w:jc w:val="both"/>
        <w:rPr>
          <w:rFonts w:ascii="Palatino Linotype" w:eastAsia="MS Mincho" w:hAnsi="Palatino Linotype" w:cs="Times New Roman"/>
          <w:sz w:val="24"/>
          <w:szCs w:val="24"/>
          <w:lang w:val="es-ES_tradnl" w:eastAsia="es-ES"/>
        </w:rPr>
      </w:pPr>
    </w:p>
    <w:p w:rsidR="000B630C" w:rsidRPr="00021F03" w:rsidRDefault="000B630C" w:rsidP="000B630C">
      <w:pPr>
        <w:pStyle w:val="Prrafodelista"/>
        <w:numPr>
          <w:ilvl w:val="0"/>
          <w:numId w:val="2"/>
        </w:numPr>
        <w:spacing w:after="0" w:line="360" w:lineRule="auto"/>
        <w:ind w:right="34"/>
        <w:jc w:val="both"/>
        <w:rPr>
          <w:rFonts w:ascii="Palatino Linotype" w:eastAsia="MS Mincho" w:hAnsi="Palatino Linotype" w:cs="Times New Roman"/>
          <w:sz w:val="24"/>
          <w:szCs w:val="24"/>
          <w:lang w:val="es-ES_tradnl" w:eastAsia="es-ES"/>
        </w:rPr>
      </w:pPr>
      <w:r w:rsidRPr="00021F03">
        <w:rPr>
          <w:rFonts w:ascii="Palatino Linotype" w:eastAsia="MS Mincho" w:hAnsi="Palatino Linotype" w:cs="Arial"/>
          <w:sz w:val="24"/>
          <w:szCs w:val="24"/>
          <w:lang w:val="es-ES_tradnl" w:eastAsia="es-MX"/>
        </w:rPr>
        <w:t xml:space="preserve">En ese </w:t>
      </w:r>
      <w:r w:rsidRPr="00021F03">
        <w:rPr>
          <w:rFonts w:ascii="Palatino Linotype" w:eastAsia="MS Mincho" w:hAnsi="Palatino Linotype" w:cs="Times New Roman"/>
          <w:sz w:val="24"/>
          <w:szCs w:val="24"/>
          <w:lang w:val="es-ES_tradnl" w:eastAsia="es-ES"/>
        </w:rPr>
        <w:t>sentido</w:t>
      </w:r>
      <w:r w:rsidRPr="00021F03">
        <w:rPr>
          <w:rFonts w:ascii="Palatino Linotype" w:eastAsia="MS Mincho" w:hAnsi="Palatino Linotype" w:cs="Arial"/>
          <w:sz w:val="24"/>
          <w:szCs w:val="24"/>
          <w:lang w:val="es-ES_tradnl" w:eastAsia="es-MX"/>
        </w:rPr>
        <w:t>, no hay que perder de vista el principio de máxima publicidad de establecido con el artículo 8 de la Ley de Transparencia y Acceso a la Información Pública del Estado de México y Municipios que señala:</w:t>
      </w:r>
    </w:p>
    <w:p w:rsidR="000B630C" w:rsidRPr="00021F03" w:rsidRDefault="000B630C" w:rsidP="000B630C">
      <w:pPr>
        <w:spacing w:after="0" w:line="360" w:lineRule="auto"/>
        <w:contextualSpacing/>
        <w:rPr>
          <w:rFonts w:ascii="Palatino Linotype" w:eastAsia="MS Mincho" w:hAnsi="Palatino Linotype" w:cs="Arial"/>
          <w:bCs/>
          <w:sz w:val="24"/>
          <w:szCs w:val="24"/>
          <w:lang w:val="es-ES_tradnl" w:eastAsia="es-ES"/>
        </w:rPr>
      </w:pPr>
    </w:p>
    <w:p w:rsidR="000B630C" w:rsidRPr="00021F03" w:rsidRDefault="000B630C" w:rsidP="000B630C">
      <w:pPr>
        <w:spacing w:after="0" w:line="360" w:lineRule="auto"/>
        <w:ind w:left="567" w:right="616"/>
        <w:jc w:val="both"/>
        <w:rPr>
          <w:rFonts w:ascii="Palatino Linotype" w:eastAsia="MS Mincho" w:hAnsi="Palatino Linotype" w:cs="Arial"/>
          <w:i/>
          <w:szCs w:val="24"/>
          <w:lang w:val="es-ES_tradnl" w:eastAsia="es-MX"/>
        </w:rPr>
      </w:pPr>
      <w:r w:rsidRPr="00021F03">
        <w:rPr>
          <w:rFonts w:ascii="Palatino Linotype" w:eastAsia="MS Mincho" w:hAnsi="Palatino Linotype" w:cs="Arial"/>
          <w:i/>
          <w:szCs w:val="24"/>
          <w:lang w:val="es-ES_tradnl" w:eastAsia="es-MX"/>
        </w:rPr>
        <w:t>“</w:t>
      </w:r>
      <w:r w:rsidRPr="00021F03">
        <w:rPr>
          <w:rFonts w:ascii="Palatino Linotype" w:eastAsia="MS Mincho" w:hAnsi="Palatino Linotype" w:cs="Arial"/>
          <w:b/>
          <w:i/>
          <w:szCs w:val="24"/>
          <w:lang w:val="es-ES_tradnl" w:eastAsia="es-MX"/>
        </w:rPr>
        <w:t>Artículo 8</w:t>
      </w:r>
      <w:r w:rsidRPr="00021F03">
        <w:rPr>
          <w:rFonts w:ascii="Palatino Linotype" w:eastAsia="MS Mincho" w:hAnsi="Palatino Linotype" w:cs="Arial"/>
          <w:i/>
          <w:szCs w:val="24"/>
          <w:lang w:val="es-ES_tradnl" w:eastAsia="es-MX"/>
        </w:rPr>
        <w:t xml:space="preserve">. El derecho de acceso a la información o la clasificación de la información se interpretarán conforme a los principios establecidos en la Constitución Federal, los </w:t>
      </w:r>
      <w:r w:rsidRPr="00021F03">
        <w:rPr>
          <w:rFonts w:ascii="Palatino Linotype" w:eastAsia="MS Mincho" w:hAnsi="Palatino Linotype" w:cs="Arial"/>
          <w:i/>
          <w:szCs w:val="24"/>
          <w:lang w:val="es-ES_tradnl" w:eastAsia="es-MX"/>
        </w:rPr>
        <w:lastRenderedPageBreak/>
        <w:t>tratados internacionales de los que el Estado mexicano sea parte, la Ley General, la Constitución Local y la presente Ley.</w:t>
      </w:r>
    </w:p>
    <w:p w:rsidR="000B630C" w:rsidRPr="00021F03" w:rsidRDefault="000B630C" w:rsidP="000B630C">
      <w:pPr>
        <w:spacing w:after="0" w:line="360" w:lineRule="auto"/>
        <w:ind w:left="567" w:right="616"/>
        <w:jc w:val="both"/>
        <w:rPr>
          <w:rFonts w:ascii="Palatino Linotype" w:eastAsia="MS Mincho" w:hAnsi="Palatino Linotype" w:cs="Arial"/>
          <w:i/>
          <w:szCs w:val="24"/>
          <w:lang w:val="es-ES_tradnl" w:eastAsia="es-MX"/>
        </w:rPr>
      </w:pPr>
    </w:p>
    <w:p w:rsidR="000B630C" w:rsidRPr="00021F03" w:rsidRDefault="000B630C" w:rsidP="000B630C">
      <w:pPr>
        <w:spacing w:after="0" w:line="360" w:lineRule="auto"/>
        <w:ind w:left="567" w:right="616"/>
        <w:jc w:val="both"/>
        <w:rPr>
          <w:rFonts w:ascii="Palatino Linotype" w:eastAsia="MS Mincho" w:hAnsi="Palatino Linotype" w:cs="Arial"/>
          <w:i/>
          <w:szCs w:val="24"/>
          <w:lang w:val="es-ES_tradnl" w:eastAsia="es-MX"/>
        </w:rPr>
      </w:pPr>
      <w:r w:rsidRPr="00021F03">
        <w:rPr>
          <w:rFonts w:ascii="Palatino Linotype" w:eastAsia="MS Mincho" w:hAnsi="Palatino Linotype" w:cs="Arial"/>
          <w:i/>
          <w:szCs w:val="24"/>
          <w:lang w:val="es-ES_tradnl"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0B630C" w:rsidRPr="00021F03" w:rsidRDefault="000B630C" w:rsidP="000B630C">
      <w:pPr>
        <w:spacing w:after="0" w:line="360" w:lineRule="auto"/>
        <w:ind w:right="34"/>
        <w:contextualSpacing/>
        <w:jc w:val="both"/>
        <w:rPr>
          <w:rFonts w:ascii="Palatino Linotype" w:eastAsia="MS Mincho" w:hAnsi="Palatino Linotype" w:cs="Arial"/>
          <w:sz w:val="24"/>
          <w:szCs w:val="24"/>
          <w:lang w:val="es-ES_tradnl" w:eastAsia="es-ES"/>
        </w:rPr>
      </w:pPr>
    </w:p>
    <w:p w:rsidR="000B630C" w:rsidRPr="00021F03" w:rsidRDefault="000B630C" w:rsidP="000B630C">
      <w:pPr>
        <w:numPr>
          <w:ilvl w:val="0"/>
          <w:numId w:val="2"/>
        </w:numPr>
        <w:spacing w:after="0" w:line="360" w:lineRule="auto"/>
        <w:ind w:left="426" w:right="34" w:hanging="426"/>
        <w:contextualSpacing/>
        <w:jc w:val="both"/>
        <w:rPr>
          <w:rFonts w:ascii="Palatino Linotype" w:eastAsia="MS Mincho" w:hAnsi="Palatino Linotype" w:cs="Arial"/>
          <w:sz w:val="24"/>
          <w:szCs w:val="24"/>
          <w:lang w:val="es-ES_tradnl" w:eastAsia="es-ES"/>
        </w:rPr>
      </w:pPr>
      <w:r w:rsidRPr="00021F03">
        <w:rPr>
          <w:rFonts w:ascii="Palatino Linotype" w:eastAsia="MS Mincho" w:hAnsi="Palatino Linotype" w:cs="Arial"/>
          <w:sz w:val="24"/>
          <w:szCs w:val="24"/>
          <w:lang w:val="es-ES_tradnl" w:eastAsia="es-ES"/>
        </w:rPr>
        <w:t>En ese contexto, se tiene que son las autoridades encargadas de dar cumplimiento a la normatividad en materia de transparencia atendiendo cada una de las obligaciones impuestas, y con ello estar en condiciones de atender la demanda social que nos exigen los ciudadanos al hacer valer su derecho de acceso a la información pública.</w:t>
      </w:r>
    </w:p>
    <w:p w:rsidR="000B630C" w:rsidRPr="00021F03" w:rsidRDefault="000B630C" w:rsidP="000B630C">
      <w:pPr>
        <w:spacing w:after="0" w:line="360" w:lineRule="auto"/>
        <w:ind w:left="426" w:right="34"/>
        <w:contextualSpacing/>
        <w:jc w:val="both"/>
        <w:rPr>
          <w:rFonts w:ascii="Palatino Linotype" w:eastAsia="MS Mincho" w:hAnsi="Palatino Linotype" w:cs="Arial"/>
          <w:sz w:val="24"/>
          <w:szCs w:val="24"/>
          <w:lang w:val="es-ES_tradnl" w:eastAsia="es-ES"/>
        </w:rPr>
      </w:pPr>
    </w:p>
    <w:p w:rsidR="000B630C" w:rsidRPr="00021F03" w:rsidRDefault="000B630C" w:rsidP="000B630C">
      <w:pPr>
        <w:numPr>
          <w:ilvl w:val="0"/>
          <w:numId w:val="2"/>
        </w:numPr>
        <w:spacing w:after="0" w:line="360" w:lineRule="auto"/>
        <w:ind w:left="426" w:right="34" w:hanging="426"/>
        <w:contextualSpacing/>
        <w:jc w:val="both"/>
        <w:rPr>
          <w:rFonts w:ascii="Palatino Linotype" w:eastAsia="MS Mincho" w:hAnsi="Palatino Linotype" w:cs="Arial"/>
          <w:sz w:val="24"/>
          <w:szCs w:val="24"/>
          <w:lang w:val="es-ES_tradnl" w:eastAsia="es-ES"/>
        </w:rPr>
      </w:pPr>
      <w:r w:rsidRPr="00021F03">
        <w:rPr>
          <w:rFonts w:ascii="Palatino Linotype" w:eastAsia="MS Mincho" w:hAnsi="Palatino Linotype" w:cs="Arial"/>
          <w:sz w:val="24"/>
          <w:szCs w:val="24"/>
          <w:lang w:val="es-ES_tradnl" w:eastAsia="es-ES"/>
        </w:rPr>
        <w:t xml:space="preserve">Luego entonces, se procede al análisis de las respuestas proporcionadas y los motivos de inconformidad hechos valer por la particular, para determinar si la información es accesible, completa y </w:t>
      </w:r>
      <w:r w:rsidR="002D0AE8" w:rsidRPr="00021F03">
        <w:rPr>
          <w:rFonts w:ascii="Palatino Linotype" w:eastAsia="MS Mincho" w:hAnsi="Palatino Linotype" w:cs="Arial"/>
          <w:sz w:val="24"/>
          <w:szCs w:val="24"/>
          <w:lang w:val="es-ES_tradnl" w:eastAsia="es-ES"/>
        </w:rPr>
        <w:t>verificable</w:t>
      </w:r>
      <w:r w:rsidRPr="00021F03">
        <w:rPr>
          <w:rFonts w:ascii="Palatino Linotype" w:eastAsia="MS Mincho" w:hAnsi="Palatino Linotype" w:cs="Arial"/>
          <w:sz w:val="24"/>
          <w:szCs w:val="24"/>
          <w:lang w:val="es-ES_tradnl" w:eastAsia="es-ES"/>
        </w:rPr>
        <w:t>, de no ser el caso se ordenara l</w:t>
      </w:r>
      <w:r w:rsidR="002D0AE8" w:rsidRPr="00021F03">
        <w:rPr>
          <w:rFonts w:ascii="Palatino Linotype" w:eastAsia="MS Mincho" w:hAnsi="Palatino Linotype" w:cs="Arial"/>
          <w:sz w:val="24"/>
          <w:szCs w:val="24"/>
          <w:lang w:val="es-ES_tradnl" w:eastAsia="es-ES"/>
        </w:rPr>
        <w:t>a entrega de aquella que resulte</w:t>
      </w:r>
      <w:r w:rsidRPr="00021F03">
        <w:rPr>
          <w:rFonts w:ascii="Palatino Linotype" w:eastAsia="MS Mincho" w:hAnsi="Palatino Linotype" w:cs="Arial"/>
          <w:sz w:val="24"/>
          <w:szCs w:val="24"/>
          <w:lang w:val="es-ES_tradnl" w:eastAsia="es-ES"/>
        </w:rPr>
        <w:t xml:space="preserve"> faltante o carezca de certeza jurídica de acuerdo con las funciones y atribuciones que el </w:t>
      </w:r>
      <w:r w:rsidRPr="00021F03">
        <w:rPr>
          <w:rFonts w:ascii="Palatino Linotype" w:eastAsia="MS Mincho" w:hAnsi="Palatino Linotype" w:cs="Arial"/>
          <w:b/>
          <w:sz w:val="24"/>
          <w:szCs w:val="24"/>
          <w:lang w:val="es-ES_tradnl" w:eastAsia="es-ES"/>
        </w:rPr>
        <w:t>SUJETO OBLIGADO</w:t>
      </w:r>
      <w:r w:rsidRPr="00021F03">
        <w:rPr>
          <w:rFonts w:ascii="Palatino Linotype" w:eastAsia="MS Mincho" w:hAnsi="Palatino Linotype" w:cs="Arial"/>
          <w:sz w:val="24"/>
          <w:szCs w:val="24"/>
          <w:lang w:val="es-ES_tradnl" w:eastAsia="es-ES"/>
        </w:rPr>
        <w:t xml:space="preserve"> tiene encomendadas.</w:t>
      </w:r>
    </w:p>
    <w:p w:rsidR="000B630C" w:rsidRPr="00021F03" w:rsidRDefault="002D0AE8" w:rsidP="002D0AE8">
      <w:pPr>
        <w:pStyle w:val="Ttulo1"/>
        <w:numPr>
          <w:ilvl w:val="0"/>
          <w:numId w:val="27"/>
        </w:numPr>
        <w:rPr>
          <w:rFonts w:ascii="Palatino Linotype" w:eastAsia="MS Mincho" w:hAnsi="Palatino Linotype" w:cs="Times New Roman"/>
          <w:b/>
          <w:color w:val="auto"/>
          <w:sz w:val="24"/>
          <w:szCs w:val="24"/>
          <w:lang w:val="es-ES_tradnl" w:eastAsia="es-ES"/>
        </w:rPr>
      </w:pPr>
      <w:bookmarkStart w:id="70" w:name="_Toc53675995"/>
      <w:r w:rsidRPr="00021F03">
        <w:rPr>
          <w:rFonts w:ascii="Palatino Linotype" w:eastAsia="MS Mincho" w:hAnsi="Palatino Linotype" w:cs="Times New Roman"/>
          <w:b/>
          <w:color w:val="auto"/>
          <w:sz w:val="24"/>
          <w:szCs w:val="24"/>
          <w:lang w:val="es-ES_tradnl" w:eastAsia="es-ES"/>
        </w:rPr>
        <w:lastRenderedPageBreak/>
        <w:t>De las respuestas entregadas</w:t>
      </w:r>
      <w:bookmarkEnd w:id="70"/>
    </w:p>
    <w:p w:rsidR="002D0AE8" w:rsidRPr="00021F03" w:rsidRDefault="002D0AE8" w:rsidP="002D0AE8">
      <w:pPr>
        <w:rPr>
          <w:lang w:val="es-ES_tradnl" w:eastAsia="es-ES"/>
        </w:rPr>
      </w:pPr>
    </w:p>
    <w:p w:rsidR="000B630C" w:rsidRPr="00021F03" w:rsidRDefault="002D0AE8" w:rsidP="000B630C">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021F03">
        <w:rPr>
          <w:rFonts w:ascii="Palatino Linotype" w:eastAsia="MS Mincho" w:hAnsi="Palatino Linotype" w:cs="Times New Roman"/>
          <w:color w:val="000000"/>
          <w:sz w:val="24"/>
          <w:szCs w:val="24"/>
          <w:lang w:val="es-ES_tradnl" w:eastAsia="es-ES"/>
        </w:rPr>
        <w:t xml:space="preserve">El </w:t>
      </w:r>
      <w:r w:rsidRPr="00021F03">
        <w:rPr>
          <w:rFonts w:ascii="Palatino Linotype" w:eastAsia="MS Mincho" w:hAnsi="Palatino Linotype" w:cs="Times New Roman"/>
          <w:b/>
          <w:color w:val="000000"/>
          <w:sz w:val="24"/>
          <w:szCs w:val="24"/>
          <w:lang w:val="es-ES_tradnl" w:eastAsia="es-ES"/>
        </w:rPr>
        <w:t>SUJETO OBLIGADO</w:t>
      </w:r>
      <w:r w:rsidRPr="00021F03">
        <w:rPr>
          <w:rFonts w:ascii="Palatino Linotype" w:eastAsia="MS Mincho" w:hAnsi="Palatino Linotype" w:cs="Times New Roman"/>
          <w:color w:val="000000"/>
          <w:sz w:val="24"/>
          <w:szCs w:val="24"/>
          <w:lang w:val="es-ES_tradnl" w:eastAsia="es-ES"/>
        </w:rPr>
        <w:t xml:space="preserve"> dio por respuesta a las solicitudes números </w:t>
      </w:r>
      <w:r w:rsidRPr="00021F03">
        <w:rPr>
          <w:rFonts w:ascii="Palatino Linotype" w:eastAsia="Times New Roman" w:hAnsi="Palatino Linotype" w:cs="Arial"/>
          <w:b/>
          <w:bCs/>
          <w:sz w:val="24"/>
          <w:szCs w:val="24"/>
          <w:lang w:eastAsia="es-ES"/>
        </w:rPr>
        <w:t>00293/VACHASO/IP/2020</w:t>
      </w:r>
      <w:r w:rsidRPr="00021F03">
        <w:rPr>
          <w:rFonts w:ascii="Palatino Linotype" w:eastAsia="Times New Roman" w:hAnsi="Palatino Linotype" w:cs="Arial"/>
          <w:b/>
          <w:sz w:val="24"/>
          <w:szCs w:val="24"/>
          <w:lang w:val="es-ES" w:eastAsia="es-ES"/>
        </w:rPr>
        <w:t>, 00294</w:t>
      </w:r>
      <w:r w:rsidRPr="00021F03">
        <w:rPr>
          <w:rFonts w:ascii="Palatino Linotype" w:hAnsi="Palatino Linotype"/>
          <w:b/>
          <w:bCs/>
          <w:sz w:val="24"/>
          <w:szCs w:val="24"/>
        </w:rPr>
        <w:t>VACHASO/IP/2020, 00295/VACHASO/IP/2020, 00296/VACHASO/IP/2020, 00297/VACHASO/IP/2020, 00365/VACHASO/IP/2020 y 00366/VACHASO/IP/2020</w:t>
      </w:r>
      <w:r w:rsidRPr="00021F03">
        <w:rPr>
          <w:rFonts w:ascii="Palatino Linotype" w:eastAsiaTheme="minorEastAsia" w:hAnsi="Palatino Linotype" w:cs="Arial"/>
          <w:sz w:val="24"/>
          <w:szCs w:val="24"/>
          <w:lang w:val="es-ES_tradnl" w:eastAsia="es-ES"/>
        </w:rPr>
        <w:t xml:space="preserve"> que se encontraba imposibilitado para entregar la información ya que la misma se </w:t>
      </w:r>
      <w:r w:rsidR="00927A3A" w:rsidRPr="00021F03">
        <w:rPr>
          <w:rFonts w:ascii="Palatino Linotype" w:eastAsiaTheme="minorEastAsia" w:hAnsi="Palatino Linotype" w:cs="Arial"/>
          <w:sz w:val="24"/>
          <w:szCs w:val="24"/>
          <w:lang w:val="es-ES_tradnl" w:eastAsia="es-ES"/>
        </w:rPr>
        <w:t xml:space="preserve">encuentra </w:t>
      </w:r>
      <w:r w:rsidRPr="00021F03">
        <w:rPr>
          <w:rFonts w:ascii="Palatino Linotype" w:eastAsiaTheme="minorEastAsia" w:hAnsi="Palatino Linotype" w:cs="Arial"/>
          <w:sz w:val="24"/>
          <w:szCs w:val="24"/>
          <w:lang w:val="es-ES_tradnl" w:eastAsia="es-ES"/>
        </w:rPr>
        <w:t xml:space="preserve">en proceso de preparación e integración </w:t>
      </w:r>
      <w:r w:rsidRPr="00021F03">
        <w:rPr>
          <w:rFonts w:ascii="Palatino Linotype" w:eastAsiaTheme="minorEastAsia" w:hAnsi="Palatino Linotype" w:cs="Arial"/>
          <w:sz w:val="24"/>
          <w:szCs w:val="24"/>
          <w:lang w:eastAsia="es-ES"/>
        </w:rPr>
        <w:t xml:space="preserve">derivado de las medidas preventivas frente al </w:t>
      </w:r>
      <w:proofErr w:type="spellStart"/>
      <w:r w:rsidRPr="00021F03">
        <w:rPr>
          <w:rFonts w:ascii="Palatino Linotype" w:eastAsiaTheme="minorEastAsia" w:hAnsi="Palatino Linotype" w:cs="Arial"/>
          <w:sz w:val="24"/>
          <w:szCs w:val="24"/>
          <w:lang w:eastAsia="es-ES"/>
        </w:rPr>
        <w:t>conoravirus</w:t>
      </w:r>
      <w:proofErr w:type="spellEnd"/>
      <w:r w:rsidRPr="00021F03">
        <w:rPr>
          <w:rFonts w:ascii="Palatino Linotype" w:eastAsiaTheme="minorEastAsia" w:hAnsi="Palatino Linotype" w:cs="Arial"/>
          <w:sz w:val="24"/>
          <w:szCs w:val="24"/>
          <w:lang w:eastAsia="es-ES"/>
        </w:rPr>
        <w:t xml:space="preserve"> (</w:t>
      </w:r>
      <w:proofErr w:type="spellStart"/>
      <w:r w:rsidRPr="00021F03">
        <w:rPr>
          <w:rFonts w:ascii="Palatino Linotype" w:eastAsiaTheme="minorEastAsia" w:hAnsi="Palatino Linotype" w:cs="Arial"/>
          <w:sz w:val="24"/>
          <w:szCs w:val="24"/>
          <w:lang w:eastAsia="es-ES"/>
        </w:rPr>
        <w:t>Covid</w:t>
      </w:r>
      <w:proofErr w:type="spellEnd"/>
      <w:r w:rsidRPr="00021F03">
        <w:rPr>
          <w:rFonts w:ascii="Palatino Linotype" w:eastAsiaTheme="minorEastAsia" w:hAnsi="Palatino Linotype" w:cs="Arial"/>
          <w:sz w:val="24"/>
          <w:szCs w:val="24"/>
          <w:lang w:eastAsia="es-ES"/>
        </w:rPr>
        <w:t xml:space="preserve"> 19), lo cual ha ocasionado la pausada fluidez e integración de diversa documentación, misma que es de suma importancia  para el cierre de información contable.</w:t>
      </w:r>
    </w:p>
    <w:p w:rsidR="002D0AE8" w:rsidRPr="00021F03" w:rsidRDefault="002D0AE8" w:rsidP="002D0AE8">
      <w:pPr>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rsidR="000B630C" w:rsidRPr="00021F03" w:rsidRDefault="002D0AE8" w:rsidP="000B630C">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021F03">
        <w:rPr>
          <w:rFonts w:ascii="Palatino Linotype" w:eastAsia="MS Mincho" w:hAnsi="Palatino Linotype" w:cs="Times New Roman"/>
          <w:color w:val="000000"/>
          <w:sz w:val="24"/>
          <w:szCs w:val="24"/>
          <w:lang w:val="es-ES_tradnl" w:eastAsia="es-ES"/>
        </w:rPr>
        <w:t xml:space="preserve">En cuanto a la respuesta de la solicitud </w:t>
      </w:r>
      <w:r w:rsidR="00B70E9E" w:rsidRPr="00021F03">
        <w:rPr>
          <w:rFonts w:ascii="Palatino Linotype" w:eastAsia="MS Mincho" w:hAnsi="Palatino Linotype" w:cs="Times New Roman"/>
          <w:color w:val="000000"/>
          <w:sz w:val="24"/>
          <w:szCs w:val="24"/>
          <w:lang w:val="es-ES_tradnl" w:eastAsia="es-ES"/>
        </w:rPr>
        <w:t xml:space="preserve">número </w:t>
      </w:r>
      <w:r w:rsidR="00B70E9E" w:rsidRPr="00021F03">
        <w:rPr>
          <w:rFonts w:ascii="Palatino Linotype" w:eastAsia="MS Mincho" w:hAnsi="Palatino Linotype" w:cs="Times New Roman"/>
          <w:b/>
          <w:color w:val="000000"/>
          <w:sz w:val="24"/>
          <w:szCs w:val="24"/>
          <w:lang w:eastAsia="es-ES"/>
        </w:rPr>
        <w:t xml:space="preserve">00371/VACHASO/IP/2020 </w:t>
      </w:r>
      <w:r w:rsidR="00B70E9E" w:rsidRPr="00021F03">
        <w:rPr>
          <w:rFonts w:ascii="Palatino Linotype" w:eastAsia="MS Mincho" w:hAnsi="Palatino Linotype" w:cs="Times New Roman"/>
          <w:color w:val="000000"/>
          <w:sz w:val="24"/>
          <w:szCs w:val="24"/>
          <w:lang w:eastAsia="es-ES"/>
        </w:rPr>
        <w:t>informó que</w:t>
      </w:r>
      <w:r w:rsidR="00B70E9E" w:rsidRPr="00021F03">
        <w:rPr>
          <w:rFonts w:ascii="Palatino Linotype" w:eastAsia="MS Mincho" w:hAnsi="Palatino Linotype" w:cs="Times New Roman"/>
          <w:b/>
          <w:i/>
          <w:color w:val="000000"/>
          <w:sz w:val="24"/>
          <w:szCs w:val="24"/>
          <w:lang w:eastAsia="es-ES"/>
        </w:rPr>
        <w:t xml:space="preserve"> </w:t>
      </w:r>
      <w:r w:rsidR="00B70E9E" w:rsidRPr="00021F03">
        <w:rPr>
          <w:rFonts w:ascii="Palatino Linotype" w:eastAsiaTheme="minorEastAsia" w:hAnsi="Palatino Linotype" w:cs="Arial"/>
          <w:sz w:val="24"/>
          <w:szCs w:val="24"/>
          <w:lang w:eastAsia="es-ES"/>
        </w:rPr>
        <w:t>no es el área competente para poseer la información, sino el Organismo Descentralizado del Agua Potable, alcantarillado y Saneamiento (ODAPAS), por lo que sugirió que la solicitud fuera turnada a éste.</w:t>
      </w:r>
    </w:p>
    <w:p w:rsidR="00B70E9E" w:rsidRPr="00021F03" w:rsidRDefault="00B70E9E" w:rsidP="00B70E9E">
      <w:pPr>
        <w:pStyle w:val="Prrafodelista"/>
        <w:rPr>
          <w:rFonts w:ascii="Palatino Linotype" w:eastAsia="MS Mincho" w:hAnsi="Palatino Linotype" w:cs="Times New Roman"/>
          <w:color w:val="000000"/>
          <w:sz w:val="24"/>
          <w:szCs w:val="24"/>
          <w:lang w:val="es-ES_tradnl" w:eastAsia="es-ES"/>
        </w:rPr>
      </w:pPr>
    </w:p>
    <w:p w:rsidR="00B70E9E" w:rsidRPr="00021F03" w:rsidRDefault="00B70E9E" w:rsidP="00B70E9E">
      <w:pPr>
        <w:pStyle w:val="Ttulo1"/>
        <w:numPr>
          <w:ilvl w:val="0"/>
          <w:numId w:val="27"/>
        </w:numPr>
        <w:rPr>
          <w:rFonts w:ascii="Palatino Linotype" w:eastAsia="MS Mincho" w:hAnsi="Palatino Linotype" w:cs="Times New Roman"/>
          <w:b/>
          <w:color w:val="000000"/>
          <w:sz w:val="24"/>
          <w:szCs w:val="24"/>
          <w:lang w:val="es-ES_tradnl" w:eastAsia="es-ES"/>
        </w:rPr>
      </w:pPr>
      <w:bookmarkStart w:id="71" w:name="_Toc53675996"/>
      <w:r w:rsidRPr="00021F03">
        <w:rPr>
          <w:rFonts w:ascii="Palatino Linotype" w:eastAsia="MS Mincho" w:hAnsi="Palatino Linotype" w:cs="Times New Roman"/>
          <w:b/>
          <w:color w:val="000000"/>
          <w:sz w:val="24"/>
          <w:szCs w:val="24"/>
          <w:lang w:val="es-ES_tradnl" w:eastAsia="es-ES"/>
        </w:rPr>
        <w:t>De la notoria incompetencia.</w:t>
      </w:r>
      <w:bookmarkEnd w:id="71"/>
    </w:p>
    <w:p w:rsidR="00B70E9E" w:rsidRPr="00021F03" w:rsidRDefault="00B70E9E" w:rsidP="00B70E9E">
      <w:pPr>
        <w:pStyle w:val="Prrafodelista"/>
        <w:rPr>
          <w:rFonts w:ascii="Palatino Linotype" w:eastAsia="MS Mincho" w:hAnsi="Palatino Linotype" w:cs="Times New Roman"/>
          <w:color w:val="000000"/>
          <w:sz w:val="24"/>
          <w:szCs w:val="24"/>
          <w:lang w:val="es-ES_tradnl" w:eastAsia="es-ES"/>
        </w:rPr>
      </w:pPr>
    </w:p>
    <w:p w:rsidR="00A35DD6" w:rsidRPr="00021F03" w:rsidRDefault="00A35DD6" w:rsidP="00A35DD6">
      <w:pPr>
        <w:pStyle w:val="Prrafodelista"/>
        <w:numPr>
          <w:ilvl w:val="0"/>
          <w:numId w:val="2"/>
        </w:numPr>
        <w:spacing w:after="0" w:line="360" w:lineRule="auto"/>
        <w:jc w:val="both"/>
        <w:rPr>
          <w:rFonts w:ascii="Palatino Linotype" w:eastAsia="Calibri" w:hAnsi="Palatino Linotype" w:cs="Arial"/>
          <w:sz w:val="24"/>
          <w:szCs w:val="24"/>
        </w:rPr>
      </w:pPr>
      <w:r w:rsidRPr="00021F03">
        <w:rPr>
          <w:rFonts w:ascii="Palatino Linotype" w:hAnsi="Palatino Linotype"/>
          <w:sz w:val="24"/>
          <w:szCs w:val="24"/>
        </w:rPr>
        <w:lastRenderedPageBreak/>
        <w:t>El derecho de acceso a la información</w:t>
      </w:r>
      <w:r w:rsidRPr="00021F03">
        <w:rPr>
          <w:rFonts w:ascii="Palatino Linotype" w:hAnsi="Palatino Linotype"/>
          <w:i/>
          <w:sz w:val="24"/>
          <w:szCs w:val="24"/>
        </w:rPr>
        <w:t xml:space="preserve"> es</w:t>
      </w:r>
      <w:r w:rsidRPr="00021F03">
        <w:rPr>
          <w:rFonts w:ascii="Palatino Linotype" w:hAnsi="Palatino Linotype"/>
          <w:sz w:val="24"/>
          <w:szCs w:val="24"/>
        </w:rPr>
        <w:t xml:space="preserve"> </w:t>
      </w:r>
      <w:r w:rsidRPr="00021F03">
        <w:rPr>
          <w:rFonts w:ascii="Palatino Linotype" w:eastAsia="Times New Roman" w:hAnsi="Palatino Linotype" w:cs="Arial"/>
          <w:color w:val="000000" w:themeColor="text1"/>
          <w:sz w:val="24"/>
          <w:szCs w:val="24"/>
          <w:lang w:eastAsia="es-MX"/>
        </w:rPr>
        <w:t xml:space="preserve">la </w:t>
      </w:r>
      <w:r w:rsidRPr="00021F03">
        <w:rPr>
          <w:rFonts w:ascii="Palatino Linotype" w:eastAsia="MS Mincho" w:hAnsi="Palatino Linotype" w:cs="Times New Roman"/>
          <w:i/>
          <w:sz w:val="24"/>
          <w:szCs w:val="24"/>
        </w:rPr>
        <w:t>igualdad de oportunidades para recibir, buscar e impartir información</w:t>
      </w:r>
      <w:r w:rsidRPr="00021F03">
        <w:rPr>
          <w:vertAlign w:val="superscript"/>
        </w:rPr>
        <w:footnoteReference w:id="2"/>
      </w:r>
      <w:r w:rsidRPr="00021F03">
        <w:rPr>
          <w:rFonts w:ascii="Palatino Linotype" w:eastAsia="MS Mincho" w:hAnsi="Palatino Linotype" w:cs="Times New Roman"/>
          <w:i/>
          <w:sz w:val="24"/>
          <w:szCs w:val="24"/>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21F03">
        <w:rPr>
          <w:vertAlign w:val="superscript"/>
        </w:rPr>
        <w:footnoteReference w:id="3"/>
      </w:r>
      <w:r w:rsidRPr="00021F03">
        <w:rPr>
          <w:rFonts w:ascii="Palatino Linotype" w:eastAsia="MS Mincho" w:hAnsi="Palatino Linotype" w:cs="Times New Roman"/>
          <w:i/>
          <w:sz w:val="24"/>
          <w:szCs w:val="24"/>
        </w:rPr>
        <w:t xml:space="preserve"> </w:t>
      </w:r>
      <w:r w:rsidRPr="00021F03">
        <w:rPr>
          <w:rFonts w:ascii="Palatino Linotype" w:eastAsia="MS Mincho" w:hAnsi="Palatino Linotype" w:cs="Times New Roman"/>
          <w:sz w:val="24"/>
          <w:szCs w:val="24"/>
        </w:rPr>
        <w:t xml:space="preserve">que se constituye como una herramienta fundamental para </w:t>
      </w:r>
      <w:r w:rsidRPr="00021F03">
        <w:rPr>
          <w:rFonts w:ascii="Palatino Linotype" w:eastAsia="MS Mincho" w:hAnsi="Palatino Linotype" w:cs="Times New Roman"/>
          <w:i/>
          <w:sz w:val="24"/>
          <w:szCs w:val="24"/>
        </w:rPr>
        <w:t>ejercer control democrático de las gestiones estatales, de forma tal que puedan cuestionar, indagar y considerar si se está dando un adecuado cumplimiento de las funciones públicas,</w:t>
      </w:r>
      <w:r w:rsidRPr="00021F03">
        <w:rPr>
          <w:vertAlign w:val="superscript"/>
        </w:rPr>
        <w:footnoteReference w:id="4"/>
      </w:r>
      <w:r w:rsidRPr="00021F03">
        <w:rPr>
          <w:rFonts w:ascii="Palatino Linotype" w:eastAsia="MS Mincho" w:hAnsi="Palatino Linotype" w:cs="Times New Roman"/>
          <w:sz w:val="24"/>
          <w:szCs w:val="24"/>
        </w:rPr>
        <w:t>fomentando</w:t>
      </w:r>
      <w:r w:rsidRPr="00021F03">
        <w:rPr>
          <w:rFonts w:ascii="Palatino Linotype" w:eastAsia="MS Mincho" w:hAnsi="Palatino Linotype" w:cs="Times New Roman"/>
          <w:i/>
          <w:sz w:val="24"/>
          <w:szCs w:val="24"/>
        </w:rPr>
        <w:t xml:space="preserve"> la transparencia de las actividades estatales y</w:t>
      </w:r>
      <w:r w:rsidRPr="00021F03">
        <w:rPr>
          <w:rFonts w:ascii="Palatino Linotype" w:eastAsia="MS Mincho" w:hAnsi="Palatino Linotype" w:cs="Times New Roman"/>
          <w:sz w:val="24"/>
          <w:szCs w:val="24"/>
        </w:rPr>
        <w:t xml:space="preserve"> promoviendo</w:t>
      </w:r>
      <w:r w:rsidRPr="00021F03">
        <w:rPr>
          <w:rFonts w:ascii="Palatino Linotype" w:eastAsia="MS Mincho" w:hAnsi="Palatino Linotype" w:cs="Times New Roman"/>
          <w:i/>
          <w:sz w:val="24"/>
          <w:szCs w:val="24"/>
        </w:rPr>
        <w:t xml:space="preserve"> la responsabilidad de los funcionarios sobre su gestión pública</w:t>
      </w:r>
      <w:r w:rsidRPr="00021F03">
        <w:rPr>
          <w:vertAlign w:val="superscript"/>
        </w:rPr>
        <w:footnoteReference w:id="5"/>
      </w:r>
      <w:r w:rsidRPr="00021F03">
        <w:rPr>
          <w:rFonts w:ascii="Palatino Linotype" w:eastAsia="MS Mincho" w:hAnsi="Palatino Linotype" w:cs="Times New Roman"/>
          <w:i/>
          <w:sz w:val="24"/>
          <w:szCs w:val="24"/>
        </w:rPr>
        <w:t xml:space="preserve"> </w:t>
      </w:r>
      <w:r w:rsidRPr="00021F03">
        <w:rPr>
          <w:rFonts w:ascii="Palatino Linotype" w:eastAsia="MS Mincho" w:hAnsi="Palatino Linotype" w:cs="Times New Roman"/>
          <w:sz w:val="24"/>
          <w:szCs w:val="24"/>
        </w:rPr>
        <w:t>que permite</w:t>
      </w:r>
      <w:r w:rsidRPr="00021F03">
        <w:rPr>
          <w:rFonts w:ascii="Palatino Linotype" w:eastAsia="MS Mincho" w:hAnsi="Palatino Linotype" w:cs="Times New Roman"/>
          <w:i/>
          <w:sz w:val="24"/>
          <w:szCs w:val="24"/>
        </w:rPr>
        <w:t xml:space="preserve"> saber qué están haciendo los gobiernos por sus pueblos, sin lo cual la verdad languidecería y la participación en el gobierno permanecería fragmentada.</w:t>
      </w:r>
      <w:r w:rsidRPr="00021F03">
        <w:rPr>
          <w:vertAlign w:val="superscript"/>
        </w:rPr>
        <w:footnoteReference w:id="6"/>
      </w:r>
      <w:r w:rsidRPr="00021F03">
        <w:rPr>
          <w:rFonts w:ascii="Palatino Linotype" w:eastAsia="MS Mincho" w:hAnsi="Palatino Linotype" w:cs="Times New Roman"/>
          <w:sz w:val="24"/>
          <w:szCs w:val="24"/>
        </w:rPr>
        <w:t xml:space="preserve"> ”</w:t>
      </w:r>
    </w:p>
    <w:p w:rsidR="00A35DD6" w:rsidRPr="00021F03" w:rsidRDefault="00A35DD6" w:rsidP="00A35DD6">
      <w:pPr>
        <w:spacing w:line="360" w:lineRule="auto"/>
        <w:contextualSpacing/>
        <w:jc w:val="both"/>
        <w:rPr>
          <w:rFonts w:ascii="Palatino Linotype" w:eastAsia="Calibri" w:hAnsi="Palatino Linotype" w:cs="Arial"/>
          <w:sz w:val="24"/>
          <w:szCs w:val="24"/>
        </w:rPr>
      </w:pPr>
    </w:p>
    <w:p w:rsidR="00A35DD6" w:rsidRPr="00021F03" w:rsidRDefault="00A35DD6" w:rsidP="00851890">
      <w:pPr>
        <w:numPr>
          <w:ilvl w:val="0"/>
          <w:numId w:val="2"/>
        </w:numPr>
        <w:spacing w:after="0" w:line="360" w:lineRule="auto"/>
        <w:ind w:left="426" w:hanging="426"/>
        <w:contextualSpacing/>
        <w:jc w:val="both"/>
        <w:rPr>
          <w:rFonts w:ascii="Palatino Linotype" w:eastAsia="Calibri" w:hAnsi="Palatino Linotype" w:cs="Arial"/>
          <w:sz w:val="24"/>
          <w:szCs w:val="24"/>
        </w:rPr>
      </w:pPr>
      <w:r w:rsidRPr="00021F03">
        <w:rPr>
          <w:rFonts w:ascii="Palatino Linotype" w:eastAsia="MS Mincho" w:hAnsi="Palatino Linotype" w:cs="Times New Roman"/>
          <w:sz w:val="24"/>
          <w:szCs w:val="24"/>
        </w:rPr>
        <w:t xml:space="preserve">Es de resaltar que estamos en presencia del ejercicio de un derecho humano, para tal efecto </w:t>
      </w:r>
      <w:r w:rsidRPr="00021F03">
        <w:rPr>
          <w:rFonts w:ascii="Palatino Linotype" w:eastAsia="Calibri" w:hAnsi="Palatino Linotype" w:cs="Times New Roman"/>
          <w:sz w:val="24"/>
          <w:szCs w:val="24"/>
          <w:lang w:val="es-ES"/>
        </w:rPr>
        <w:t xml:space="preserve">el párrafo tercero del artículo primero de la Constitución Política de los Estados Unidos Mexicanos que establece el deber de todas las </w:t>
      </w:r>
      <w:r w:rsidRPr="00021F03">
        <w:rPr>
          <w:rFonts w:ascii="Palatino Linotype" w:eastAsia="Calibri" w:hAnsi="Palatino Linotype" w:cs="Times New Roman"/>
          <w:sz w:val="24"/>
          <w:szCs w:val="24"/>
          <w:lang w:val="es-ES"/>
        </w:rPr>
        <w:lastRenderedPageBreak/>
        <w:t xml:space="preserve">autoridades, </w:t>
      </w:r>
      <w:r w:rsidRPr="00021F03">
        <w:rPr>
          <w:rFonts w:ascii="Palatino Linotype" w:eastAsia="Calibri" w:hAnsi="Palatino Linotype" w:cs="Times New Roman"/>
          <w:i/>
          <w:sz w:val="24"/>
          <w:szCs w:val="24"/>
          <w:lang w:val="es-ES"/>
        </w:rPr>
        <w:t xml:space="preserve">en el ámbito de sus atribuciones, de promover, respetar, proteger y </w:t>
      </w:r>
      <w:r w:rsidRPr="00021F03">
        <w:rPr>
          <w:rFonts w:ascii="Palatino Linotype" w:eastAsia="Calibri" w:hAnsi="Palatino Linotype" w:cs="Times New Roman"/>
          <w:b/>
          <w:i/>
          <w:sz w:val="24"/>
          <w:szCs w:val="24"/>
          <w:lang w:val="es-ES"/>
        </w:rPr>
        <w:t>garantizar</w:t>
      </w:r>
      <w:r w:rsidRPr="00021F03">
        <w:rPr>
          <w:rFonts w:ascii="Palatino Linotype" w:eastAsia="Calibri" w:hAnsi="Palatino Linotype" w:cs="Times New Roman"/>
          <w:i/>
          <w:sz w:val="24"/>
          <w:szCs w:val="24"/>
          <w:lang w:val="es-ES"/>
        </w:rPr>
        <w:t xml:space="preserve"> los derechos humanos. </w:t>
      </w:r>
      <w:r w:rsidRPr="00021F03">
        <w:rPr>
          <w:rFonts w:ascii="Palatino Linotype" w:eastAsia="Calibri" w:hAnsi="Palatino Linotype" w:cs="Times New Roman"/>
          <w:sz w:val="24"/>
          <w:szCs w:val="24"/>
          <w:lang w:val="es-ES"/>
        </w:rPr>
        <w:t>En cuanto al derecho de acceso a la información, la Ley de Transparencia y Acceso a la Información Pública del Estado de México y Municipios prevé que</w:t>
      </w:r>
      <w:r w:rsidRPr="00021F03">
        <w:rPr>
          <w:rFonts w:ascii="Palatino Linotype" w:eastAsia="Calibri" w:hAnsi="Palatino Linotype" w:cs="Times New Roman"/>
          <w:b/>
          <w:i/>
          <w:sz w:val="24"/>
          <w:szCs w:val="24"/>
          <w:lang w:val="es-ES"/>
        </w:rPr>
        <w:t xml:space="preserve"> e</w:t>
      </w:r>
      <w:r w:rsidRPr="00021F03">
        <w:rPr>
          <w:rFonts w:ascii="Palatino Linotype" w:hAnsi="Palatino Linotype"/>
          <w:i/>
          <w:sz w:val="24"/>
          <w:szCs w:val="24"/>
        </w:rPr>
        <w:t>l procedimiento de acceso a la información es la garantía primaria del derecho en cuestión y se rige por los principios de simplicidad, rapidez y gratuidad del procedimiento, auxilio y orientación a los particulares</w:t>
      </w:r>
      <w:r w:rsidRPr="00021F03">
        <w:rPr>
          <w:rFonts w:ascii="Palatino Linotype" w:hAnsi="Palatino Linotype"/>
          <w:i/>
          <w:sz w:val="24"/>
          <w:szCs w:val="24"/>
          <w:vertAlign w:val="superscript"/>
        </w:rPr>
        <w:footnoteReference w:id="7"/>
      </w:r>
      <w:r w:rsidRPr="00021F03">
        <w:rPr>
          <w:rFonts w:ascii="Palatino Linotype" w:hAnsi="Palatino Linotype"/>
          <w:i/>
          <w:sz w:val="24"/>
          <w:szCs w:val="24"/>
        </w:rPr>
        <w:t xml:space="preserve">, </w:t>
      </w:r>
      <w:r w:rsidRPr="00021F03">
        <w:rPr>
          <w:rFonts w:ascii="Palatino Linotype" w:hAnsi="Palatino Linotype"/>
          <w:sz w:val="24"/>
          <w:szCs w:val="24"/>
        </w:rPr>
        <w:t>asimismo establece</w:t>
      </w:r>
      <w:r w:rsidRPr="00021F03">
        <w:rPr>
          <w:rFonts w:ascii="Palatino Linotype" w:hAnsi="Palatino Linotype"/>
          <w:i/>
          <w:sz w:val="24"/>
          <w:szCs w:val="24"/>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A35DD6" w:rsidRPr="00021F03" w:rsidRDefault="00A35DD6" w:rsidP="00851890">
      <w:pPr>
        <w:ind w:left="426" w:hanging="426"/>
        <w:contextualSpacing/>
        <w:rPr>
          <w:rFonts w:ascii="Palatino Linotype" w:eastAsia="Calibri" w:hAnsi="Palatino Linotype" w:cs="Arial"/>
          <w:sz w:val="24"/>
          <w:szCs w:val="24"/>
        </w:rPr>
      </w:pPr>
    </w:p>
    <w:p w:rsidR="00A35DD6" w:rsidRPr="00021F03" w:rsidRDefault="00A35DD6" w:rsidP="00851890">
      <w:pPr>
        <w:numPr>
          <w:ilvl w:val="0"/>
          <w:numId w:val="2"/>
        </w:numPr>
        <w:spacing w:after="0" w:line="360" w:lineRule="auto"/>
        <w:ind w:left="426" w:hanging="426"/>
        <w:contextualSpacing/>
        <w:jc w:val="both"/>
        <w:rPr>
          <w:rFonts w:ascii="Palatino Linotype" w:eastAsia="Calibri" w:hAnsi="Palatino Linotype" w:cs="Arial"/>
          <w:sz w:val="24"/>
          <w:szCs w:val="24"/>
        </w:rPr>
      </w:pPr>
      <w:r w:rsidRPr="00021F03">
        <w:rPr>
          <w:rFonts w:ascii="Palatino Linotype" w:hAnsi="Palatino Linotype"/>
          <w:sz w:val="24"/>
          <w:szCs w:val="24"/>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021F03">
        <w:rPr>
          <w:rFonts w:ascii="Palatino Linotype" w:hAnsi="Palatino Linotype"/>
          <w:i/>
          <w:sz w:val="24"/>
          <w:szCs w:val="24"/>
        </w:rPr>
        <w:t>realizar, con efectividad, los trámites internos necesarios para la atención de las solicitudes de información</w:t>
      </w:r>
      <w:r w:rsidRPr="00021F03">
        <w:rPr>
          <w:rFonts w:ascii="Palatino Linotype" w:hAnsi="Palatino Linotype"/>
          <w:sz w:val="24"/>
          <w:szCs w:val="24"/>
          <w:vertAlign w:val="superscript"/>
        </w:rPr>
        <w:footnoteReference w:id="8"/>
      </w:r>
      <w:r w:rsidRPr="00021F03">
        <w:rPr>
          <w:rFonts w:ascii="Palatino Linotype" w:hAnsi="Palatino Linotype"/>
          <w:sz w:val="24"/>
          <w:szCs w:val="24"/>
        </w:rPr>
        <w:t>, es decir, deben otorgar respuestas concisas, contundentes y certeras, además de estar en estricto apego a lo que la normatividad en la materia establece.</w:t>
      </w:r>
    </w:p>
    <w:p w:rsidR="00A35DD6" w:rsidRPr="00021F03" w:rsidRDefault="00A35DD6" w:rsidP="00A35DD6">
      <w:pPr>
        <w:spacing w:after="0" w:line="360" w:lineRule="auto"/>
        <w:contextualSpacing/>
        <w:jc w:val="both"/>
        <w:rPr>
          <w:rFonts w:ascii="Palatino Linotype" w:eastAsia="Calibri" w:hAnsi="Palatino Linotype" w:cs="Arial"/>
          <w:sz w:val="24"/>
          <w:szCs w:val="24"/>
        </w:rPr>
      </w:pPr>
    </w:p>
    <w:p w:rsidR="00A35DD6" w:rsidRPr="00021F03" w:rsidRDefault="00A35DD6" w:rsidP="00851890">
      <w:pPr>
        <w:numPr>
          <w:ilvl w:val="0"/>
          <w:numId w:val="2"/>
        </w:numPr>
        <w:spacing w:after="0" w:line="360" w:lineRule="auto"/>
        <w:ind w:left="426" w:hanging="426"/>
        <w:contextualSpacing/>
        <w:jc w:val="both"/>
        <w:rPr>
          <w:rFonts w:ascii="Palatino Linotype" w:hAnsi="Palatino Linotype" w:cs="Arial"/>
          <w:sz w:val="24"/>
          <w:szCs w:val="24"/>
        </w:rPr>
      </w:pPr>
      <w:r w:rsidRPr="00021F03">
        <w:rPr>
          <w:rFonts w:ascii="Palatino Linotype" w:hAnsi="Palatino Linotype" w:cs="Arial"/>
          <w:sz w:val="24"/>
          <w:szCs w:val="24"/>
        </w:rPr>
        <w:lastRenderedPageBreak/>
        <w:t xml:space="preserve">Es así, que en el caso de la solicitud  número </w:t>
      </w:r>
      <w:r w:rsidRPr="00021F03">
        <w:rPr>
          <w:rFonts w:ascii="Palatino Linotype" w:hAnsi="Palatino Linotype" w:cs="Arial"/>
          <w:b/>
          <w:i/>
          <w:sz w:val="24"/>
          <w:szCs w:val="24"/>
        </w:rPr>
        <w:t>00371/VACHASO/IP/2020</w:t>
      </w:r>
      <w:r w:rsidRPr="00021F03">
        <w:rPr>
          <w:rFonts w:ascii="Palatino Linotype" w:hAnsi="Palatino Linotype" w:cs="Arial"/>
          <w:sz w:val="24"/>
          <w:szCs w:val="24"/>
        </w:rPr>
        <w:t xml:space="preserve">, el particular requiere: </w:t>
      </w:r>
      <w:r w:rsidRPr="00021F03">
        <w:rPr>
          <w:rFonts w:ascii="Palatino Linotype" w:eastAsia="Times New Roman" w:hAnsi="Palatino Linotype" w:cs="Times New Roman"/>
          <w:bCs/>
          <w:i/>
          <w:lang w:eastAsia="es-MX"/>
        </w:rPr>
        <w:t xml:space="preserve">ESTADO DE SITUACION FINANCIERA, ANEXO AL ESTADO DE SITUACION FINANCIERA, ESTADO DE ACTIVIDADES ACUMULADO, COMPARATIVO PRESUPUESTAL DE INGRESOS, COMPARATIVO PRESUPUESTAL DE EGRESOS, DIARIO GENERAL DE POLIZAS Y NOTAS A LOS ESTADOS FINANCIEROS…. DEL MES DE JULIO DE 2020 DEL </w:t>
      </w:r>
      <w:r w:rsidRPr="00021F03">
        <w:rPr>
          <w:rFonts w:ascii="Palatino Linotype" w:eastAsia="Times New Roman" w:hAnsi="Palatino Linotype" w:cs="Times New Roman"/>
          <w:b/>
          <w:bCs/>
          <w:i/>
          <w:lang w:eastAsia="es-MX"/>
        </w:rPr>
        <w:t>ORGANISMO DE AGUA</w:t>
      </w:r>
      <w:r w:rsidRPr="00021F03">
        <w:rPr>
          <w:rFonts w:ascii="Palatino Linotype" w:eastAsia="Times New Roman" w:hAnsi="Palatino Linotype" w:cs="Times New Roman"/>
          <w:bCs/>
          <w:i/>
          <w:lang w:eastAsia="es-MX"/>
        </w:rPr>
        <w:t xml:space="preserve"> DE VALLE DE CHALCO SOLIDARIDAD</w:t>
      </w:r>
      <w:r w:rsidRPr="00021F03">
        <w:rPr>
          <w:rFonts w:ascii="Palatino Linotype" w:eastAsia="Times New Roman" w:hAnsi="Palatino Linotype" w:cs="Times New Roman"/>
          <w:i/>
          <w:lang w:eastAsia="es-MX"/>
        </w:rPr>
        <w:t>.”</w:t>
      </w:r>
      <w:r w:rsidRPr="00021F03">
        <w:rPr>
          <w:rFonts w:ascii="Palatino Linotype" w:hAnsi="Palatino Linotype" w:cs="Arial"/>
          <w:sz w:val="24"/>
          <w:szCs w:val="24"/>
        </w:rPr>
        <w:t>. El Sujeto Obligado manifestó que no posee la información, toda vez que la misma la genera, posee y administra el Organismo Des</w:t>
      </w:r>
      <w:r w:rsidR="0007162E" w:rsidRPr="00021F03">
        <w:rPr>
          <w:rFonts w:ascii="Palatino Linotype" w:hAnsi="Palatino Linotype" w:cs="Arial"/>
          <w:sz w:val="24"/>
          <w:szCs w:val="24"/>
        </w:rPr>
        <w:t>centralizado del Agua Potable, A</w:t>
      </w:r>
      <w:r w:rsidRPr="00021F03">
        <w:rPr>
          <w:rFonts w:ascii="Palatino Linotype" w:hAnsi="Palatino Linotype" w:cs="Arial"/>
          <w:sz w:val="24"/>
          <w:szCs w:val="24"/>
        </w:rPr>
        <w:t xml:space="preserve">lcantarillado y Saneamiento (ODAPAS), por lo que sugirió que la solicitud fuera </w:t>
      </w:r>
      <w:r w:rsidR="0007162E" w:rsidRPr="00021F03">
        <w:rPr>
          <w:rFonts w:ascii="Palatino Linotype" w:hAnsi="Palatino Linotype" w:cs="Arial"/>
          <w:sz w:val="24"/>
          <w:szCs w:val="24"/>
        </w:rPr>
        <w:t>presentada ante dicha instancia.</w:t>
      </w:r>
    </w:p>
    <w:p w:rsidR="00E046EE" w:rsidRPr="00021F03" w:rsidRDefault="00E046EE" w:rsidP="00851890">
      <w:pPr>
        <w:pStyle w:val="Prrafodelista"/>
        <w:ind w:left="426" w:hanging="426"/>
        <w:rPr>
          <w:rFonts w:ascii="Palatino Linotype" w:hAnsi="Palatino Linotype" w:cs="Arial"/>
          <w:sz w:val="24"/>
          <w:szCs w:val="24"/>
        </w:rPr>
      </w:pPr>
    </w:p>
    <w:p w:rsidR="00E046EE" w:rsidRPr="00021F03" w:rsidRDefault="00E046EE" w:rsidP="00851890">
      <w:pPr>
        <w:numPr>
          <w:ilvl w:val="0"/>
          <w:numId w:val="2"/>
        </w:numPr>
        <w:spacing w:after="0" w:line="360" w:lineRule="auto"/>
        <w:ind w:left="426" w:hanging="426"/>
        <w:contextualSpacing/>
        <w:jc w:val="both"/>
        <w:rPr>
          <w:rFonts w:ascii="Palatino Linotype" w:hAnsi="Palatino Linotype" w:cs="Arial"/>
          <w:sz w:val="24"/>
          <w:szCs w:val="24"/>
        </w:rPr>
      </w:pPr>
      <w:r w:rsidRPr="00021F03">
        <w:rPr>
          <w:rFonts w:ascii="Palatino Linotype" w:hAnsi="Palatino Linotype" w:cs="Arial"/>
          <w:sz w:val="24"/>
          <w:szCs w:val="24"/>
        </w:rPr>
        <w:t xml:space="preserve">En ese contexto se recurrió a velicar el respectivo padrón de Sujetos Obligados, para cual se aprecia lo siguiente: </w:t>
      </w:r>
    </w:p>
    <w:p w:rsidR="00E046EE" w:rsidRPr="00021F03" w:rsidRDefault="00E046EE" w:rsidP="00E046EE">
      <w:pPr>
        <w:spacing w:after="0" w:line="360" w:lineRule="auto"/>
        <w:contextualSpacing/>
        <w:jc w:val="both"/>
        <w:rPr>
          <w:rFonts w:ascii="Palatino Linotype" w:hAnsi="Palatino Linotype" w:cs="Arial"/>
          <w:sz w:val="24"/>
          <w:szCs w:val="24"/>
        </w:rPr>
      </w:pPr>
      <w:r w:rsidRPr="00021F03">
        <w:rPr>
          <w:noProof/>
          <w:lang w:eastAsia="es-MX"/>
        </w:rPr>
        <w:lastRenderedPageBreak/>
        <w:drawing>
          <wp:inline distT="0" distB="0" distL="0" distR="0" wp14:anchorId="10619B8E" wp14:editId="631AFA14">
            <wp:extent cx="5494473" cy="3133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646" t="16603" r="27190" b="19643"/>
                    <a:stretch/>
                  </pic:blipFill>
                  <pic:spPr bwMode="auto">
                    <a:xfrm>
                      <a:off x="0" y="0"/>
                      <a:ext cx="5534636" cy="3156632"/>
                    </a:xfrm>
                    <a:prstGeom prst="rect">
                      <a:avLst/>
                    </a:prstGeom>
                    <a:ln>
                      <a:noFill/>
                    </a:ln>
                    <a:extLst>
                      <a:ext uri="{53640926-AAD7-44D8-BBD7-CCE9431645EC}">
                        <a14:shadowObscured xmlns:a14="http://schemas.microsoft.com/office/drawing/2010/main"/>
                      </a:ext>
                    </a:extLst>
                  </pic:spPr>
                </pic:pic>
              </a:graphicData>
            </a:graphic>
          </wp:inline>
        </w:drawing>
      </w:r>
    </w:p>
    <w:p w:rsidR="00E046EE" w:rsidRPr="00021F03" w:rsidRDefault="00E046EE" w:rsidP="00E046EE">
      <w:pPr>
        <w:spacing w:after="0" w:line="360" w:lineRule="auto"/>
        <w:contextualSpacing/>
        <w:jc w:val="both"/>
        <w:rPr>
          <w:rFonts w:ascii="Palatino Linotype" w:hAnsi="Palatino Linotype" w:cs="Arial"/>
          <w:sz w:val="24"/>
          <w:szCs w:val="24"/>
        </w:rPr>
      </w:pPr>
    </w:p>
    <w:p w:rsidR="00E046EE" w:rsidRPr="00021F03" w:rsidRDefault="00E046EE" w:rsidP="00E046EE">
      <w:pPr>
        <w:spacing w:after="0" w:line="360" w:lineRule="auto"/>
        <w:contextualSpacing/>
        <w:jc w:val="both"/>
        <w:rPr>
          <w:rFonts w:ascii="Palatino Linotype" w:hAnsi="Palatino Linotype" w:cs="Arial"/>
          <w:sz w:val="24"/>
          <w:szCs w:val="24"/>
        </w:rPr>
      </w:pPr>
      <w:r w:rsidRPr="00021F03">
        <w:rPr>
          <w:noProof/>
          <w:lang w:eastAsia="es-MX"/>
        </w:rPr>
        <w:drawing>
          <wp:inline distT="0" distB="0" distL="0" distR="0" wp14:anchorId="20C5F6AC" wp14:editId="0D2EE10D">
            <wp:extent cx="5667375" cy="8096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10" t="39546" r="25492" b="47778"/>
                    <a:stretch/>
                  </pic:blipFill>
                  <pic:spPr bwMode="auto">
                    <a:xfrm>
                      <a:off x="0" y="0"/>
                      <a:ext cx="5667375" cy="809625"/>
                    </a:xfrm>
                    <a:prstGeom prst="rect">
                      <a:avLst/>
                    </a:prstGeom>
                    <a:ln>
                      <a:noFill/>
                    </a:ln>
                    <a:extLst>
                      <a:ext uri="{53640926-AAD7-44D8-BBD7-CCE9431645EC}">
                        <a14:shadowObscured xmlns:a14="http://schemas.microsoft.com/office/drawing/2010/main"/>
                      </a:ext>
                    </a:extLst>
                  </pic:spPr>
                </pic:pic>
              </a:graphicData>
            </a:graphic>
          </wp:inline>
        </w:drawing>
      </w:r>
    </w:p>
    <w:p w:rsidR="00E046EE" w:rsidRPr="00021F03" w:rsidRDefault="00E046EE" w:rsidP="00E046EE">
      <w:pPr>
        <w:spacing w:after="0" w:line="360" w:lineRule="auto"/>
        <w:contextualSpacing/>
        <w:jc w:val="both"/>
        <w:rPr>
          <w:rFonts w:ascii="Palatino Linotype" w:hAnsi="Palatino Linotype" w:cs="Arial"/>
          <w:sz w:val="24"/>
          <w:szCs w:val="24"/>
        </w:rPr>
      </w:pPr>
      <w:r w:rsidRPr="00021F03">
        <w:rPr>
          <w:noProof/>
          <w:lang w:eastAsia="es-MX"/>
        </w:rPr>
        <w:drawing>
          <wp:inline distT="0" distB="0" distL="0" distR="0" wp14:anchorId="6A10CDA0" wp14:editId="3D464983">
            <wp:extent cx="5612130" cy="98020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71" t="61582" r="26340" b="23022"/>
                    <a:stretch/>
                  </pic:blipFill>
                  <pic:spPr bwMode="auto">
                    <a:xfrm>
                      <a:off x="0" y="0"/>
                      <a:ext cx="5673017" cy="990835"/>
                    </a:xfrm>
                    <a:prstGeom prst="rect">
                      <a:avLst/>
                    </a:prstGeom>
                    <a:ln>
                      <a:noFill/>
                    </a:ln>
                    <a:extLst>
                      <a:ext uri="{53640926-AAD7-44D8-BBD7-CCE9431645EC}">
                        <a14:shadowObscured xmlns:a14="http://schemas.microsoft.com/office/drawing/2010/main"/>
                      </a:ext>
                    </a:extLst>
                  </pic:spPr>
                </pic:pic>
              </a:graphicData>
            </a:graphic>
          </wp:inline>
        </w:drawing>
      </w:r>
    </w:p>
    <w:p w:rsidR="00A35DD6" w:rsidRPr="00021F03" w:rsidRDefault="00A35DD6" w:rsidP="00A35DD6">
      <w:pPr>
        <w:pStyle w:val="Prrafodelista"/>
        <w:rPr>
          <w:rFonts w:ascii="Palatino Linotype" w:hAnsi="Palatino Linotype" w:cs="Arial"/>
          <w:sz w:val="24"/>
          <w:szCs w:val="24"/>
        </w:rPr>
      </w:pPr>
    </w:p>
    <w:p w:rsidR="00A35DD6" w:rsidRPr="00021F03" w:rsidRDefault="00A35DD6" w:rsidP="00851890">
      <w:pPr>
        <w:numPr>
          <w:ilvl w:val="0"/>
          <w:numId w:val="2"/>
        </w:numPr>
        <w:spacing w:after="0" w:line="360" w:lineRule="auto"/>
        <w:ind w:left="426" w:hanging="426"/>
        <w:contextualSpacing/>
        <w:jc w:val="both"/>
        <w:rPr>
          <w:rFonts w:ascii="Palatino Linotype" w:eastAsia="Calibri" w:hAnsi="Palatino Linotype" w:cs="Arial"/>
          <w:sz w:val="24"/>
          <w:szCs w:val="24"/>
        </w:rPr>
      </w:pPr>
      <w:r w:rsidRPr="00021F03">
        <w:rPr>
          <w:rFonts w:ascii="Palatino Linotype" w:hAnsi="Palatino Linotype"/>
          <w:color w:val="000000"/>
          <w:sz w:val="24"/>
          <w:szCs w:val="24"/>
        </w:rPr>
        <w:t>Por lo anterior, se entiende que se declinó la competencia sobre la información requerida,</w:t>
      </w:r>
      <w:r w:rsidR="00E046EE" w:rsidRPr="00021F03">
        <w:rPr>
          <w:rFonts w:ascii="Palatino Linotype" w:hAnsi="Palatino Linotype"/>
          <w:color w:val="000000"/>
          <w:sz w:val="24"/>
          <w:szCs w:val="24"/>
        </w:rPr>
        <w:t xml:space="preserve"> en razón de que corresponde al</w:t>
      </w:r>
      <w:r w:rsidRPr="00021F03">
        <w:rPr>
          <w:rFonts w:ascii="Palatino Linotype" w:hAnsi="Palatino Linotype"/>
          <w:color w:val="000000"/>
          <w:sz w:val="24"/>
          <w:szCs w:val="24"/>
        </w:rPr>
        <w:t xml:space="preserve"> </w:t>
      </w:r>
      <w:r w:rsidR="0007162E" w:rsidRPr="00021F03">
        <w:rPr>
          <w:rFonts w:ascii="Palatino Linotype" w:hAnsi="Palatino Linotype" w:cs="Arial"/>
          <w:sz w:val="24"/>
          <w:szCs w:val="24"/>
        </w:rPr>
        <w:t>Organismo Descentralizado de Agua Potable, alcantarillado y Saneamiento de Valle de Chalco Solidaridad</w:t>
      </w:r>
      <w:r w:rsidRPr="00021F03">
        <w:rPr>
          <w:rFonts w:ascii="Palatino Linotype" w:hAnsi="Palatino Linotype"/>
          <w:color w:val="000000"/>
          <w:sz w:val="24"/>
          <w:szCs w:val="24"/>
        </w:rPr>
        <w:t xml:space="preserve">; </w:t>
      </w:r>
      <w:r w:rsidR="0007162E" w:rsidRPr="00021F03">
        <w:rPr>
          <w:rFonts w:ascii="Palatino Linotype" w:eastAsia="Calibri" w:hAnsi="Palatino Linotype" w:cs="Arial"/>
          <w:sz w:val="24"/>
          <w:szCs w:val="24"/>
        </w:rPr>
        <w:t xml:space="preserve">no </w:t>
      </w:r>
      <w:r w:rsidR="0007162E" w:rsidRPr="00021F03">
        <w:rPr>
          <w:rFonts w:ascii="Palatino Linotype" w:eastAsia="Calibri" w:hAnsi="Palatino Linotype" w:cs="Arial"/>
          <w:sz w:val="24"/>
          <w:szCs w:val="24"/>
        </w:rPr>
        <w:lastRenderedPageBreak/>
        <w:t>obstante lo anterior,</w:t>
      </w:r>
      <w:r w:rsidRPr="00021F03">
        <w:rPr>
          <w:rFonts w:ascii="Palatino Linotype" w:hAnsi="Palatino Linotype"/>
          <w:color w:val="000000"/>
          <w:sz w:val="24"/>
          <w:szCs w:val="24"/>
        </w:rPr>
        <w:t xml:space="preserve"> la solicitud de acceso a la informaci</w:t>
      </w:r>
      <w:r w:rsidR="0007162E" w:rsidRPr="00021F03">
        <w:rPr>
          <w:rFonts w:ascii="Palatino Linotype" w:hAnsi="Palatino Linotype"/>
          <w:color w:val="000000"/>
          <w:sz w:val="24"/>
          <w:szCs w:val="24"/>
        </w:rPr>
        <w:t xml:space="preserve">ón se presentó el día tres (03) de agosto de dos mil </w:t>
      </w:r>
      <w:r w:rsidRPr="00021F03">
        <w:rPr>
          <w:rFonts w:ascii="Palatino Linotype" w:hAnsi="Palatino Linotype"/>
          <w:color w:val="000000"/>
          <w:sz w:val="24"/>
          <w:szCs w:val="24"/>
        </w:rPr>
        <w:t>ve</w:t>
      </w:r>
      <w:r w:rsidR="0007162E" w:rsidRPr="00021F03">
        <w:rPr>
          <w:rFonts w:ascii="Palatino Linotype" w:hAnsi="Palatino Linotype"/>
          <w:color w:val="000000"/>
          <w:sz w:val="24"/>
          <w:szCs w:val="24"/>
        </w:rPr>
        <w:t>inte</w:t>
      </w:r>
      <w:r w:rsidRPr="00021F03">
        <w:rPr>
          <w:rFonts w:ascii="Palatino Linotype" w:hAnsi="Palatino Linotype"/>
          <w:color w:val="000000"/>
          <w:sz w:val="24"/>
          <w:szCs w:val="24"/>
        </w:rPr>
        <w:t>, y de acuerdo al artículo 167 primer párrafo antes citado, el plazo de tres días para declinar com</w:t>
      </w:r>
      <w:r w:rsidR="0007162E" w:rsidRPr="00021F03">
        <w:rPr>
          <w:rFonts w:ascii="Palatino Linotype" w:hAnsi="Palatino Linotype"/>
          <w:color w:val="000000"/>
          <w:sz w:val="24"/>
          <w:szCs w:val="24"/>
        </w:rPr>
        <w:t>petencia feneció el día seis (6) de agosto</w:t>
      </w:r>
      <w:r w:rsidRPr="00021F03">
        <w:rPr>
          <w:rFonts w:ascii="Palatino Linotype" w:hAnsi="Palatino Linotype"/>
          <w:color w:val="000000"/>
          <w:sz w:val="24"/>
          <w:szCs w:val="24"/>
        </w:rPr>
        <w:t>, mientras que el Sujeto Obligado en cuestión declin</w:t>
      </w:r>
      <w:r w:rsidR="0007162E" w:rsidRPr="00021F03">
        <w:rPr>
          <w:rFonts w:ascii="Palatino Linotype" w:hAnsi="Palatino Linotype"/>
          <w:color w:val="000000"/>
          <w:sz w:val="24"/>
          <w:szCs w:val="24"/>
        </w:rPr>
        <w:t>ó competencia el día veinticuatro (24</w:t>
      </w:r>
      <w:r w:rsidRPr="00021F03">
        <w:rPr>
          <w:rFonts w:ascii="Palatino Linotype" w:hAnsi="Palatino Linotype"/>
          <w:color w:val="000000"/>
          <w:sz w:val="24"/>
          <w:szCs w:val="24"/>
        </w:rPr>
        <w:t>)</w:t>
      </w:r>
      <w:r w:rsidR="0007162E" w:rsidRPr="00021F03">
        <w:rPr>
          <w:rFonts w:ascii="Palatino Linotype" w:hAnsi="Palatino Linotype"/>
          <w:color w:val="000000"/>
          <w:sz w:val="24"/>
          <w:szCs w:val="24"/>
        </w:rPr>
        <w:t xml:space="preserve"> de agosto</w:t>
      </w:r>
      <w:r w:rsidRPr="00021F03">
        <w:rPr>
          <w:rFonts w:ascii="Palatino Linotype" w:hAnsi="Palatino Linotype"/>
          <w:color w:val="000000"/>
          <w:sz w:val="24"/>
          <w:szCs w:val="24"/>
        </w:rPr>
        <w:t xml:space="preserve">, por lo que evidentemente se encuentra </w:t>
      </w:r>
      <w:r w:rsidR="0007162E" w:rsidRPr="00021F03">
        <w:rPr>
          <w:rFonts w:ascii="Palatino Linotype" w:hAnsi="Palatino Linotype"/>
          <w:color w:val="000000"/>
          <w:sz w:val="24"/>
          <w:szCs w:val="24"/>
        </w:rPr>
        <w:t>fuera</w:t>
      </w:r>
      <w:r w:rsidRPr="00021F03">
        <w:rPr>
          <w:rFonts w:ascii="Palatino Linotype" w:hAnsi="Palatino Linotype"/>
          <w:color w:val="000000"/>
          <w:sz w:val="24"/>
          <w:szCs w:val="24"/>
        </w:rPr>
        <w:t xml:space="preserve"> del plazo </w:t>
      </w:r>
      <w:r w:rsidR="0007162E" w:rsidRPr="00021F03">
        <w:rPr>
          <w:rFonts w:ascii="Palatino Linotype" w:hAnsi="Palatino Linotype"/>
          <w:color w:val="000000"/>
          <w:sz w:val="24"/>
          <w:szCs w:val="24"/>
        </w:rPr>
        <w:t>e incumpliendo con la normatividad.</w:t>
      </w:r>
    </w:p>
    <w:p w:rsidR="00452167" w:rsidRPr="00021F03" w:rsidRDefault="00452167" w:rsidP="00851890">
      <w:pPr>
        <w:spacing w:after="0" w:line="360" w:lineRule="auto"/>
        <w:ind w:left="426" w:hanging="426"/>
        <w:contextualSpacing/>
        <w:jc w:val="both"/>
        <w:rPr>
          <w:rFonts w:ascii="Palatino Linotype" w:eastAsia="Calibri" w:hAnsi="Palatino Linotype" w:cs="Arial"/>
          <w:sz w:val="24"/>
          <w:szCs w:val="24"/>
        </w:rPr>
      </w:pPr>
    </w:p>
    <w:p w:rsidR="00A35DD6" w:rsidRPr="00021F03" w:rsidRDefault="00A35DD6" w:rsidP="00851890">
      <w:pPr>
        <w:numPr>
          <w:ilvl w:val="0"/>
          <w:numId w:val="2"/>
        </w:numPr>
        <w:spacing w:after="0" w:line="360" w:lineRule="auto"/>
        <w:ind w:left="426" w:hanging="426"/>
        <w:contextualSpacing/>
        <w:jc w:val="both"/>
        <w:rPr>
          <w:rFonts w:ascii="Palatino Linotype" w:eastAsia="Calibri" w:hAnsi="Palatino Linotype" w:cs="Arial"/>
          <w:sz w:val="24"/>
          <w:szCs w:val="24"/>
        </w:rPr>
      </w:pPr>
      <w:r w:rsidRPr="00021F03">
        <w:rPr>
          <w:rFonts w:ascii="Palatino Linotype" w:eastAsia="Calibri" w:hAnsi="Palatino Linotype" w:cs="Arial"/>
          <w:sz w:val="24"/>
          <w:szCs w:val="24"/>
        </w:rPr>
        <w:t xml:space="preserve">Debemos reiterar que la </w:t>
      </w:r>
      <w:r w:rsidR="0007162E" w:rsidRPr="00021F03">
        <w:rPr>
          <w:rFonts w:ascii="Palatino Linotype" w:eastAsia="Calibri" w:hAnsi="Palatino Linotype" w:cs="Arial"/>
          <w:sz w:val="24"/>
          <w:szCs w:val="24"/>
        </w:rPr>
        <w:t xml:space="preserve">pretendida </w:t>
      </w:r>
      <w:r w:rsidRPr="00021F03">
        <w:rPr>
          <w:rFonts w:ascii="Palatino Linotype" w:eastAsia="Calibri" w:hAnsi="Palatino Linotype" w:cs="Arial"/>
          <w:sz w:val="24"/>
          <w:szCs w:val="24"/>
        </w:rPr>
        <w:t xml:space="preserve">incompetencia que arguyó el Sujeto Obligado es procedente, pero al haber </w:t>
      </w:r>
      <w:r w:rsidR="0007162E" w:rsidRPr="00021F03">
        <w:rPr>
          <w:rFonts w:ascii="Palatino Linotype" w:eastAsia="Calibri" w:hAnsi="Palatino Linotype" w:cs="Arial"/>
          <w:sz w:val="24"/>
          <w:szCs w:val="24"/>
        </w:rPr>
        <w:t xml:space="preserve">al no haber emitido el respectivo </w:t>
      </w:r>
      <w:r w:rsidR="00E046EE" w:rsidRPr="00021F03">
        <w:rPr>
          <w:rFonts w:ascii="Palatino Linotype" w:eastAsia="Calibri" w:hAnsi="Palatino Linotype" w:cs="Arial"/>
          <w:sz w:val="24"/>
          <w:szCs w:val="24"/>
        </w:rPr>
        <w:t>acuerdo que cumpla</w:t>
      </w:r>
      <w:r w:rsidRPr="00021F03">
        <w:rPr>
          <w:rFonts w:ascii="Palatino Linotype" w:eastAsia="Calibri" w:hAnsi="Palatino Linotype" w:cs="Arial"/>
          <w:sz w:val="24"/>
          <w:szCs w:val="24"/>
        </w:rPr>
        <w:t xml:space="preserve"> con las formalidades necesarias, como es la de </w:t>
      </w:r>
      <w:r w:rsidRPr="00021F03">
        <w:rPr>
          <w:rFonts w:ascii="Palatino Linotype" w:hAnsi="Palatino Linotype" w:cs="Arial"/>
          <w:sz w:val="24"/>
          <w:szCs w:val="24"/>
        </w:rPr>
        <w:t>brindar certeza</w:t>
      </w:r>
      <w:r w:rsidRPr="00021F03">
        <w:rPr>
          <w:rFonts w:ascii="Palatino Linotype" w:hAnsi="Palatino Linotype" w:cs="Arial"/>
          <w:sz w:val="24"/>
          <w:szCs w:val="24"/>
          <w:vertAlign w:val="superscript"/>
        </w:rPr>
        <w:footnoteReference w:id="9"/>
      </w:r>
      <w:r w:rsidRPr="00021F03">
        <w:rPr>
          <w:rFonts w:ascii="Palatino Linotype" w:hAnsi="Palatino Linotype" w:cs="Arial"/>
          <w:sz w:val="24"/>
          <w:szCs w:val="24"/>
        </w:rPr>
        <w:t xml:space="preserve"> sobre la declinación de competencia, misma que debe estar a lo dispuesto por el artículo 49 fracciones I y II de la Ley de Transparencia y Acceso a la Información Pública del Estado de México y Municipios que dispone los siguiente:</w:t>
      </w:r>
    </w:p>
    <w:p w:rsidR="00A35DD6" w:rsidRPr="00021F03" w:rsidRDefault="00A35DD6" w:rsidP="00A35DD6">
      <w:pPr>
        <w:ind w:left="720"/>
        <w:contextualSpacing/>
        <w:rPr>
          <w:rFonts w:ascii="Palatino Linotype" w:hAnsi="Palatino Linotype" w:cs="Arial"/>
        </w:rPr>
      </w:pPr>
    </w:p>
    <w:p w:rsidR="00A35DD6" w:rsidRPr="00021F03" w:rsidRDefault="00A35DD6" w:rsidP="00A35DD6">
      <w:pPr>
        <w:spacing w:line="360" w:lineRule="auto"/>
        <w:ind w:left="567" w:right="757"/>
        <w:jc w:val="both"/>
        <w:rPr>
          <w:rFonts w:ascii="Palatino Linotype" w:eastAsia="Calibri" w:hAnsi="Palatino Linotype" w:cs="Arial"/>
          <w:i/>
        </w:rPr>
      </w:pPr>
      <w:r w:rsidRPr="00021F03">
        <w:rPr>
          <w:rFonts w:ascii="Palatino Linotype" w:eastAsia="Calibri" w:hAnsi="Palatino Linotype" w:cs="Arial"/>
          <w:b/>
          <w:i/>
        </w:rPr>
        <w:t>Artículo 49</w:t>
      </w:r>
      <w:r w:rsidRPr="00021F03">
        <w:rPr>
          <w:rFonts w:ascii="Palatino Linotype" w:eastAsia="Calibri" w:hAnsi="Palatino Linotype" w:cs="Arial"/>
          <w:i/>
        </w:rPr>
        <w:t>. Los Comités de Transparencia tendrán las siguientes atribuciones:</w:t>
      </w:r>
    </w:p>
    <w:p w:rsidR="00A35DD6" w:rsidRPr="00021F03" w:rsidRDefault="00A35DD6" w:rsidP="00A35DD6">
      <w:pPr>
        <w:spacing w:line="360" w:lineRule="auto"/>
        <w:ind w:left="567" w:right="757"/>
        <w:jc w:val="both"/>
        <w:rPr>
          <w:rFonts w:ascii="Palatino Linotype" w:eastAsia="Calibri" w:hAnsi="Palatino Linotype" w:cs="Arial"/>
          <w:i/>
        </w:rPr>
      </w:pPr>
      <w:r w:rsidRPr="00021F03">
        <w:rPr>
          <w:rFonts w:ascii="Palatino Linotype" w:eastAsia="Calibri" w:hAnsi="Palatino Linotype" w:cs="Arial"/>
          <w:b/>
          <w:i/>
        </w:rPr>
        <w:t>I</w:t>
      </w:r>
      <w:r w:rsidRPr="00021F03">
        <w:rPr>
          <w:rFonts w:ascii="Palatino Linotype" w:eastAsia="Calibri" w:hAnsi="Palatino Linotype" w:cs="Arial"/>
          <w:i/>
        </w:rPr>
        <w:t>. Instituir, coordinar y supervisar en términos de las disposiciones aplicables, las acciones, medidas y procedimientos que coadyuven a asegurar una mayor eficacia en la gestión y atención de las solicitudes en materia de acceso a la información;</w:t>
      </w:r>
    </w:p>
    <w:p w:rsidR="00A35DD6" w:rsidRPr="00021F03" w:rsidRDefault="00A35DD6" w:rsidP="00A35DD6">
      <w:pPr>
        <w:spacing w:line="360" w:lineRule="auto"/>
        <w:ind w:left="567" w:right="757"/>
        <w:jc w:val="both"/>
        <w:rPr>
          <w:rFonts w:ascii="Palatino Linotype" w:eastAsia="Calibri" w:hAnsi="Palatino Linotype" w:cs="Arial"/>
          <w:i/>
        </w:rPr>
      </w:pPr>
      <w:r w:rsidRPr="00021F03">
        <w:rPr>
          <w:rFonts w:ascii="Palatino Linotype" w:eastAsia="Calibri" w:hAnsi="Palatino Linotype" w:cs="Arial"/>
          <w:b/>
          <w:i/>
        </w:rPr>
        <w:lastRenderedPageBreak/>
        <w:t>II</w:t>
      </w:r>
      <w:r w:rsidRPr="00021F03">
        <w:rPr>
          <w:rFonts w:ascii="Palatino Linotype" w:eastAsia="Calibri" w:hAnsi="Palatino Linotype" w:cs="Arial"/>
          <w:i/>
        </w:rPr>
        <w:t>. Confirmar, modificar o revocar las determinaciones que en materia de ampliación del plazo de respuesta, clasificación de la información y declaración de inexistencia o de incompetencia realicen los titulares de las áreas de los sujetos obligados;</w:t>
      </w:r>
    </w:p>
    <w:p w:rsidR="00A35DD6" w:rsidRPr="00021F03" w:rsidRDefault="00A35DD6" w:rsidP="00A35DD6">
      <w:pPr>
        <w:spacing w:line="360" w:lineRule="auto"/>
        <w:ind w:left="567" w:right="757"/>
        <w:jc w:val="both"/>
        <w:rPr>
          <w:rFonts w:ascii="Palatino Linotype" w:eastAsia="Calibri" w:hAnsi="Palatino Linotype" w:cs="Arial"/>
          <w:i/>
        </w:rPr>
      </w:pPr>
      <w:r w:rsidRPr="00021F03">
        <w:rPr>
          <w:rFonts w:ascii="Palatino Linotype" w:eastAsia="Calibri" w:hAnsi="Palatino Linotype" w:cs="Arial"/>
          <w:i/>
        </w:rPr>
        <w:t>…</w:t>
      </w:r>
    </w:p>
    <w:p w:rsidR="00A35DD6" w:rsidRPr="00021F03" w:rsidRDefault="00A35DD6" w:rsidP="00851890">
      <w:pPr>
        <w:numPr>
          <w:ilvl w:val="0"/>
          <w:numId w:val="2"/>
        </w:numPr>
        <w:spacing w:before="100" w:beforeAutospacing="1" w:after="100" w:afterAutospacing="1" w:line="360" w:lineRule="auto"/>
        <w:ind w:left="426" w:hanging="426"/>
        <w:contextualSpacing/>
        <w:jc w:val="both"/>
        <w:rPr>
          <w:rFonts w:ascii="Palatino Linotype" w:eastAsia="Calibri" w:hAnsi="Palatino Linotype" w:cs="Arial"/>
          <w:sz w:val="24"/>
          <w:szCs w:val="24"/>
        </w:rPr>
      </w:pPr>
      <w:r w:rsidRPr="00021F03">
        <w:rPr>
          <w:rFonts w:ascii="Palatino Linotype" w:eastAsia="Calibri" w:hAnsi="Palatino Linotype" w:cs="Arial"/>
          <w:sz w:val="24"/>
          <w:szCs w:val="24"/>
        </w:rPr>
        <w:t>En efecto, si bien el</w:t>
      </w:r>
      <w:r w:rsidRPr="00021F03">
        <w:rPr>
          <w:rFonts w:ascii="Palatino Linotype" w:eastAsia="Calibri" w:hAnsi="Palatino Linotype" w:cs="Arial"/>
          <w:b/>
          <w:sz w:val="24"/>
          <w:szCs w:val="24"/>
        </w:rPr>
        <w:t xml:space="preserve"> </w:t>
      </w:r>
      <w:r w:rsidRPr="00021F03">
        <w:rPr>
          <w:rFonts w:ascii="Palatino Linotype" w:eastAsia="Calibri" w:hAnsi="Palatino Linotype" w:cs="Arial"/>
          <w:sz w:val="24"/>
          <w:szCs w:val="24"/>
        </w:rPr>
        <w:t>Sujeto Obligado</w:t>
      </w:r>
      <w:r w:rsidRPr="00021F03">
        <w:rPr>
          <w:rFonts w:ascii="Palatino Linotype" w:eastAsia="Calibri" w:hAnsi="Palatino Linotype" w:cs="Arial"/>
          <w:b/>
          <w:sz w:val="24"/>
          <w:szCs w:val="24"/>
        </w:rPr>
        <w:t xml:space="preserve"> </w:t>
      </w:r>
      <w:r w:rsidRPr="00021F03">
        <w:rPr>
          <w:rFonts w:ascii="Palatino Linotype" w:eastAsia="Calibri" w:hAnsi="Palatino Linotype" w:cs="Arial"/>
          <w:sz w:val="24"/>
          <w:szCs w:val="24"/>
        </w:rPr>
        <w:t>no tiene competencia para administrar, generar o poseer la información solicitada en el presente asunto, en virtud de poseerla otro diverso Sujeto Obligado, denominado</w:t>
      </w:r>
      <w:r w:rsidR="00E046EE" w:rsidRPr="00021F03">
        <w:rPr>
          <w:rFonts w:ascii="Palatino Linotype" w:hAnsi="Palatino Linotype" w:cs="Arial"/>
          <w:sz w:val="24"/>
          <w:szCs w:val="24"/>
        </w:rPr>
        <w:t xml:space="preserve"> </w:t>
      </w:r>
      <w:r w:rsidR="00E046EE" w:rsidRPr="00021F03">
        <w:rPr>
          <w:rFonts w:ascii="Palatino Linotype" w:eastAsia="Calibri" w:hAnsi="Palatino Linotype" w:cs="Arial"/>
          <w:sz w:val="24"/>
          <w:szCs w:val="24"/>
        </w:rPr>
        <w:t>Organismo Descentralizado de Agua Potable, alcantarillado y Saneamiento de Valle de Chalco Solidaridad</w:t>
      </w:r>
      <w:r w:rsidRPr="00021F03">
        <w:rPr>
          <w:rFonts w:ascii="Palatino Linotype" w:hAnsi="Palatino Linotype" w:cs="Arial"/>
          <w:sz w:val="24"/>
          <w:szCs w:val="24"/>
          <w:lang w:eastAsia="es-MX"/>
        </w:rPr>
        <w:t xml:space="preserve">, </w:t>
      </w:r>
      <w:r w:rsidRPr="00021F03">
        <w:rPr>
          <w:rFonts w:ascii="Palatino Linotype" w:eastAsia="Calibri" w:hAnsi="Palatino Linotype" w:cs="Arial"/>
          <w:sz w:val="24"/>
          <w:szCs w:val="24"/>
        </w:rPr>
        <w:t>como lo manifestó en respuesta, también lo es que, dicha incompetencia debió haber sido confirmada, modificada o revocada por el Comité de Transparencia en términos del precepto legal referido.</w:t>
      </w:r>
    </w:p>
    <w:p w:rsidR="00A35DD6" w:rsidRPr="00021F03" w:rsidRDefault="00A35DD6" w:rsidP="00851890">
      <w:pPr>
        <w:spacing w:before="100" w:beforeAutospacing="1" w:after="100" w:afterAutospacing="1" w:line="360" w:lineRule="auto"/>
        <w:ind w:left="426" w:hanging="426"/>
        <w:contextualSpacing/>
        <w:jc w:val="both"/>
        <w:rPr>
          <w:rFonts w:ascii="Palatino Linotype" w:eastAsia="Calibri" w:hAnsi="Palatino Linotype" w:cs="Arial"/>
          <w:sz w:val="24"/>
          <w:szCs w:val="24"/>
        </w:rPr>
      </w:pPr>
    </w:p>
    <w:p w:rsidR="00A35DD6" w:rsidRPr="00021F03" w:rsidRDefault="00A35DD6" w:rsidP="00851890">
      <w:pPr>
        <w:numPr>
          <w:ilvl w:val="0"/>
          <w:numId w:val="2"/>
        </w:numPr>
        <w:spacing w:before="100" w:beforeAutospacing="1" w:after="100" w:afterAutospacing="1" w:line="360" w:lineRule="auto"/>
        <w:ind w:left="426" w:hanging="426"/>
        <w:contextualSpacing/>
        <w:jc w:val="both"/>
        <w:rPr>
          <w:rFonts w:ascii="Palatino Linotype" w:eastAsia="Calibri" w:hAnsi="Palatino Linotype" w:cs="Arial"/>
          <w:sz w:val="24"/>
          <w:szCs w:val="24"/>
        </w:rPr>
      </w:pPr>
      <w:r w:rsidRPr="00021F03">
        <w:rPr>
          <w:rFonts w:ascii="Palatino Linotype" w:eastAsia="Calibri" w:hAnsi="Palatino Linotype" w:cs="Arial"/>
          <w:sz w:val="24"/>
          <w:szCs w:val="24"/>
        </w:rPr>
        <w:t>El hecho que el Comité de Transparencia emita un acuerdo en donde se plasmen los fundamentos y razones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con normatividad que lo disponga.</w:t>
      </w:r>
    </w:p>
    <w:p w:rsidR="00A35DD6" w:rsidRPr="00021F03" w:rsidRDefault="00A35DD6" w:rsidP="00851890">
      <w:pPr>
        <w:ind w:left="426" w:hanging="426"/>
        <w:contextualSpacing/>
        <w:rPr>
          <w:rFonts w:ascii="Palatino Linotype" w:eastAsia="Calibri" w:hAnsi="Palatino Linotype" w:cs="Arial"/>
          <w:sz w:val="24"/>
          <w:szCs w:val="24"/>
        </w:rPr>
      </w:pPr>
    </w:p>
    <w:p w:rsidR="00A35DD6" w:rsidRPr="00021F03" w:rsidRDefault="00A35DD6" w:rsidP="00851890">
      <w:pPr>
        <w:numPr>
          <w:ilvl w:val="0"/>
          <w:numId w:val="2"/>
        </w:numPr>
        <w:spacing w:before="100" w:beforeAutospacing="1" w:after="100" w:afterAutospacing="1" w:line="360" w:lineRule="auto"/>
        <w:ind w:left="426" w:hanging="426"/>
        <w:contextualSpacing/>
        <w:jc w:val="both"/>
        <w:rPr>
          <w:rFonts w:ascii="Palatino Linotype" w:eastAsia="Calibri" w:hAnsi="Palatino Linotype" w:cs="Arial"/>
          <w:sz w:val="24"/>
          <w:szCs w:val="24"/>
        </w:rPr>
      </w:pPr>
      <w:r w:rsidRPr="00021F03">
        <w:rPr>
          <w:rFonts w:ascii="Palatino Linotype" w:eastAsia="Calibri" w:hAnsi="Palatino Linotype" w:cs="Arial"/>
          <w:sz w:val="24"/>
          <w:szCs w:val="24"/>
        </w:rPr>
        <w:t xml:space="preserve">Para robustecer lo anterior, el artículo 195 de la Ley de Transparencia y Acceso a la Información Pública del Estado de México y Municipios refiere que </w:t>
      </w:r>
      <w:r w:rsidRPr="00021F03">
        <w:rPr>
          <w:rFonts w:ascii="Palatino Linotype" w:eastAsia="Calibri" w:hAnsi="Palatino Linotype" w:cs="Arial"/>
          <w:i/>
          <w:sz w:val="24"/>
          <w:szCs w:val="24"/>
        </w:rPr>
        <w:t xml:space="preserve">en la </w:t>
      </w:r>
      <w:r w:rsidRPr="00021F03">
        <w:rPr>
          <w:rFonts w:ascii="Palatino Linotype" w:eastAsia="Calibri" w:hAnsi="Palatino Linotype" w:cs="Arial"/>
          <w:i/>
          <w:sz w:val="24"/>
          <w:szCs w:val="24"/>
        </w:rPr>
        <w:lastRenderedPageBreak/>
        <w:t xml:space="preserve">tramitación del recurso de revisión se aplicarán supletoriamente las disposiciones contenidas en el Código de Procedimientos Administrativos del Estado de México, </w:t>
      </w:r>
      <w:r w:rsidRPr="00021F03">
        <w:rPr>
          <w:rFonts w:ascii="Palatino Linotype" w:eastAsia="Calibri" w:hAnsi="Palatino Linotype" w:cs="Arial"/>
          <w:sz w:val="24"/>
          <w:szCs w:val="24"/>
        </w:rPr>
        <w:t>luego entonces, en razón de que derivado de las manifestaciones vertidas por el Sujeto Obligado, se ordenará la entrega de un acuerdo emitido por el Comité de Transparencia mediante el cual se exponga la incompetencia relativa a la información que le fue requerida.</w:t>
      </w:r>
    </w:p>
    <w:p w:rsidR="00A35DD6" w:rsidRPr="00021F03" w:rsidRDefault="00A35DD6" w:rsidP="00851890">
      <w:pPr>
        <w:spacing w:before="100" w:beforeAutospacing="1" w:after="100" w:afterAutospacing="1" w:line="360" w:lineRule="auto"/>
        <w:ind w:left="426" w:hanging="426"/>
        <w:contextualSpacing/>
        <w:jc w:val="both"/>
        <w:rPr>
          <w:rFonts w:ascii="Palatino Linotype" w:eastAsia="Calibri" w:hAnsi="Palatino Linotype" w:cs="Arial"/>
          <w:sz w:val="24"/>
          <w:szCs w:val="24"/>
        </w:rPr>
      </w:pPr>
    </w:p>
    <w:p w:rsidR="00A35DD6" w:rsidRPr="00021F03" w:rsidRDefault="00A35DD6" w:rsidP="00851890">
      <w:pPr>
        <w:numPr>
          <w:ilvl w:val="0"/>
          <w:numId w:val="2"/>
        </w:numPr>
        <w:spacing w:before="100" w:beforeAutospacing="1" w:after="100" w:afterAutospacing="1" w:line="360" w:lineRule="auto"/>
        <w:ind w:left="426" w:hanging="426"/>
        <w:contextualSpacing/>
        <w:jc w:val="both"/>
        <w:rPr>
          <w:rFonts w:ascii="Palatino Linotype" w:eastAsia="Calibri" w:hAnsi="Palatino Linotype" w:cs="Arial"/>
          <w:sz w:val="24"/>
          <w:szCs w:val="24"/>
        </w:rPr>
      </w:pPr>
      <w:r w:rsidRPr="00021F03">
        <w:rPr>
          <w:rFonts w:ascii="Palatino Linotype" w:eastAsia="Calibri" w:hAnsi="Palatino Linotype" w:cs="Arial"/>
          <w:sz w:val="24"/>
          <w:szCs w:val="24"/>
        </w:rPr>
        <w:t>Lo anterior se constituirá como</w:t>
      </w:r>
      <w:r w:rsidRPr="00021F03">
        <w:rPr>
          <w:rFonts w:ascii="Palatino Linotype" w:hAnsi="Palatino Linotype" w:cs="Arial"/>
          <w:b/>
          <w:color w:val="263238"/>
          <w:sz w:val="24"/>
          <w:szCs w:val="24"/>
        </w:rPr>
        <w:t xml:space="preserve"> una confesión expresa</w:t>
      </w:r>
      <w:r w:rsidRPr="00021F03">
        <w:rPr>
          <w:rFonts w:ascii="Palatino Linotype" w:hAnsi="Palatino Linotype" w:cs="Arial"/>
          <w:color w:val="263238"/>
          <w:sz w:val="24"/>
          <w:szCs w:val="24"/>
        </w:rPr>
        <w:t xml:space="preserve"> en </w:t>
      </w:r>
      <w:r w:rsidRPr="00021F03">
        <w:rPr>
          <w:rFonts w:ascii="Palatino Linotype" w:hAnsi="Palatino Linotype" w:cs="Arial"/>
          <w:sz w:val="24"/>
          <w:szCs w:val="24"/>
        </w:rPr>
        <w:t>virtud de que concurren las circunstancia dispuestas en el numeral 97 fracción I del Código de Procedimientos Administrativos del Estado de México de aplicación supletoria a la ley de la materia, consistentes en que fue realizada por persona capacitada para obligarse, con pleno conocimiento, sin coacción ni violencia y respecto de un hecho propio.</w:t>
      </w:r>
    </w:p>
    <w:p w:rsidR="00A35DD6" w:rsidRPr="00021F03" w:rsidRDefault="00A35DD6" w:rsidP="00851890">
      <w:pPr>
        <w:ind w:left="426" w:hanging="426"/>
        <w:contextualSpacing/>
        <w:rPr>
          <w:rFonts w:ascii="Palatino Linotype" w:eastAsia="Calibri" w:hAnsi="Palatino Linotype" w:cs="Arial"/>
          <w:sz w:val="24"/>
          <w:szCs w:val="24"/>
        </w:rPr>
      </w:pPr>
    </w:p>
    <w:p w:rsidR="00A35DD6" w:rsidRPr="00021F03" w:rsidRDefault="00A35DD6" w:rsidP="00851890">
      <w:pPr>
        <w:numPr>
          <w:ilvl w:val="0"/>
          <w:numId w:val="2"/>
        </w:numPr>
        <w:spacing w:before="100" w:beforeAutospacing="1" w:after="100" w:afterAutospacing="1" w:line="360" w:lineRule="auto"/>
        <w:ind w:left="426" w:hanging="426"/>
        <w:contextualSpacing/>
        <w:jc w:val="both"/>
        <w:rPr>
          <w:rFonts w:ascii="Palatino Linotype" w:eastAsia="Calibri" w:hAnsi="Palatino Linotype" w:cs="Arial"/>
          <w:sz w:val="24"/>
          <w:szCs w:val="24"/>
        </w:rPr>
      </w:pPr>
      <w:r w:rsidRPr="00021F03">
        <w:rPr>
          <w:rFonts w:ascii="Palatino Linotype" w:eastAsia="Calibri" w:hAnsi="Palatino Linotype" w:cs="Arial"/>
          <w:sz w:val="24"/>
          <w:szCs w:val="24"/>
        </w:rPr>
        <w:t>Esto es, que el hecho de que se manifieste, a través de un acuerdo emitido por el Comité de Transparencia, q</w:t>
      </w:r>
      <w:r w:rsidR="00E046EE" w:rsidRPr="00021F03">
        <w:rPr>
          <w:rFonts w:ascii="Palatino Linotype" w:eastAsia="Calibri" w:hAnsi="Palatino Linotype" w:cs="Arial"/>
          <w:sz w:val="24"/>
          <w:szCs w:val="24"/>
        </w:rPr>
        <w:t>ue no se cuenta con competencia</w:t>
      </w:r>
      <w:r w:rsidRPr="00021F03">
        <w:rPr>
          <w:rFonts w:ascii="Palatino Linotype" w:eastAsia="Calibri" w:hAnsi="Palatino Linotype" w:cs="Arial"/>
          <w:sz w:val="24"/>
          <w:szCs w:val="24"/>
        </w:rPr>
        <w:t xml:space="preserve"> para generar, administrar y/o poseer la información requerida, precisamente es parar brindar mayor seguridad al particular sobre lo dicho por el Sujeto Obligado, además, que si en actos futuros se demuestra lo contrario, podría ser utilizado como medio probatorio. </w:t>
      </w:r>
    </w:p>
    <w:p w:rsidR="00A35DD6" w:rsidRPr="00021F03" w:rsidRDefault="00A35DD6" w:rsidP="00851890">
      <w:pPr>
        <w:ind w:left="426" w:hanging="426"/>
        <w:contextualSpacing/>
        <w:rPr>
          <w:rFonts w:ascii="Palatino Linotype" w:eastAsia="Calibri" w:hAnsi="Palatino Linotype" w:cs="Arial"/>
          <w:sz w:val="24"/>
          <w:szCs w:val="24"/>
        </w:rPr>
      </w:pPr>
    </w:p>
    <w:p w:rsidR="00A35DD6" w:rsidRPr="00021F03" w:rsidRDefault="00A35DD6" w:rsidP="00851890">
      <w:pPr>
        <w:numPr>
          <w:ilvl w:val="0"/>
          <w:numId w:val="2"/>
        </w:numPr>
        <w:spacing w:before="100" w:beforeAutospacing="1" w:after="100" w:afterAutospacing="1" w:line="360" w:lineRule="auto"/>
        <w:ind w:left="426" w:hanging="426"/>
        <w:contextualSpacing/>
        <w:jc w:val="both"/>
        <w:rPr>
          <w:rFonts w:ascii="Palatino Linotype" w:eastAsia="Calibri" w:hAnsi="Palatino Linotype" w:cs="Arial"/>
          <w:sz w:val="24"/>
          <w:szCs w:val="24"/>
        </w:rPr>
      </w:pPr>
      <w:r w:rsidRPr="00021F03">
        <w:rPr>
          <w:rFonts w:ascii="Palatino Linotype" w:eastAsia="Calibri" w:hAnsi="Palatino Linotype" w:cs="Arial"/>
          <w:sz w:val="24"/>
          <w:szCs w:val="24"/>
        </w:rPr>
        <w:t xml:space="preserve">Sin embargo, con la finalidad de brindar certeza al particular, como se ha dicho anteriormente, el Comité de Transparencia del Sujeto Obligado deberá emitir un </w:t>
      </w:r>
      <w:r w:rsidRPr="00021F03">
        <w:rPr>
          <w:rFonts w:ascii="Palatino Linotype" w:eastAsia="Calibri" w:hAnsi="Palatino Linotype" w:cs="Arial"/>
          <w:sz w:val="24"/>
          <w:szCs w:val="24"/>
        </w:rPr>
        <w:lastRenderedPageBreak/>
        <w:t>acuerdo mediante el cual se sustente la declinación de competencia y ponerlo a disposición del particular, a quien se le dejan a salvo sus derechos para presentar su solicitud ante el Sujeto Obligado competente.</w:t>
      </w:r>
    </w:p>
    <w:p w:rsidR="00B70E9E" w:rsidRPr="00021F03" w:rsidRDefault="00452167" w:rsidP="00452167">
      <w:pPr>
        <w:pStyle w:val="Prrafodelista"/>
        <w:numPr>
          <w:ilvl w:val="0"/>
          <w:numId w:val="27"/>
        </w:numPr>
        <w:outlineLvl w:val="0"/>
        <w:rPr>
          <w:rFonts w:ascii="Palatino Linotype" w:eastAsia="MS Mincho" w:hAnsi="Palatino Linotype" w:cs="Times New Roman"/>
          <w:b/>
          <w:sz w:val="24"/>
          <w:szCs w:val="24"/>
          <w:lang w:val="es-ES_tradnl" w:eastAsia="es-ES"/>
        </w:rPr>
      </w:pPr>
      <w:bookmarkStart w:id="72" w:name="_Toc53675997"/>
      <w:r w:rsidRPr="00021F03">
        <w:rPr>
          <w:rFonts w:ascii="Palatino Linotype" w:eastAsia="MS Mincho" w:hAnsi="Palatino Linotype" w:cs="Times New Roman"/>
          <w:b/>
          <w:sz w:val="24"/>
          <w:szCs w:val="24"/>
          <w:lang w:val="es-ES_tradnl" w:eastAsia="es-ES"/>
        </w:rPr>
        <w:t>De la negativa e información incompleta</w:t>
      </w:r>
      <w:bookmarkEnd w:id="72"/>
    </w:p>
    <w:p w:rsidR="00851890" w:rsidRPr="00021F03" w:rsidRDefault="00851890" w:rsidP="00851890">
      <w:pPr>
        <w:pStyle w:val="Prrafodelista"/>
        <w:outlineLvl w:val="0"/>
        <w:rPr>
          <w:rFonts w:ascii="Palatino Linotype" w:eastAsia="MS Mincho" w:hAnsi="Palatino Linotype" w:cs="Times New Roman"/>
          <w:b/>
          <w:sz w:val="24"/>
          <w:szCs w:val="24"/>
          <w:lang w:val="es-ES_tradnl" w:eastAsia="es-ES"/>
        </w:rPr>
      </w:pPr>
    </w:p>
    <w:p w:rsidR="00B70E9E" w:rsidRPr="00021F03" w:rsidRDefault="00927A3A" w:rsidP="00A35DD6">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021F03">
        <w:rPr>
          <w:rFonts w:ascii="Palatino Linotype" w:eastAsia="MS Mincho" w:hAnsi="Palatino Linotype" w:cs="Times New Roman"/>
          <w:color w:val="000000"/>
          <w:sz w:val="24"/>
          <w:szCs w:val="24"/>
          <w:lang w:val="es-ES_tradnl" w:eastAsia="es-ES"/>
        </w:rPr>
        <w:t xml:space="preserve">Ahora bien, por lo que respecta al información requerida en las solicitudes números </w:t>
      </w:r>
      <w:r w:rsidRPr="00021F03">
        <w:rPr>
          <w:rFonts w:ascii="Palatino Linotype" w:eastAsia="MS Mincho" w:hAnsi="Palatino Linotype" w:cs="Times New Roman"/>
          <w:b/>
          <w:bCs/>
          <w:color w:val="000000"/>
          <w:sz w:val="24"/>
          <w:szCs w:val="24"/>
          <w:lang w:eastAsia="es-ES"/>
        </w:rPr>
        <w:t>00293/VACHASO/IP/2020</w:t>
      </w:r>
      <w:r w:rsidRPr="00021F03">
        <w:rPr>
          <w:rFonts w:ascii="Palatino Linotype" w:eastAsia="MS Mincho" w:hAnsi="Palatino Linotype" w:cs="Times New Roman"/>
          <w:b/>
          <w:color w:val="000000"/>
          <w:sz w:val="24"/>
          <w:szCs w:val="24"/>
          <w:lang w:val="es-ES" w:eastAsia="es-ES"/>
        </w:rPr>
        <w:t>, 00294</w:t>
      </w:r>
      <w:r w:rsidRPr="00021F03">
        <w:rPr>
          <w:rFonts w:ascii="Palatino Linotype" w:eastAsia="MS Mincho" w:hAnsi="Palatino Linotype" w:cs="Times New Roman"/>
          <w:b/>
          <w:bCs/>
          <w:color w:val="000000"/>
          <w:sz w:val="24"/>
          <w:szCs w:val="24"/>
          <w:lang w:eastAsia="es-ES"/>
        </w:rPr>
        <w:t xml:space="preserve">VACHASO/IP/2020, 00295/VACHASO/IP/2020, 00296/VACHASO/IP/2020, 00297/VACHASO/IP/2020, 00365/VACHASO/IP/2020 y 00366/VACHASO/IP/2020, </w:t>
      </w:r>
      <w:r w:rsidRPr="00021F03">
        <w:rPr>
          <w:rFonts w:ascii="Palatino Linotype" w:eastAsia="MS Mincho" w:hAnsi="Palatino Linotype" w:cs="Times New Roman"/>
          <w:bCs/>
          <w:color w:val="000000"/>
          <w:sz w:val="24"/>
          <w:szCs w:val="24"/>
          <w:lang w:eastAsia="es-ES"/>
        </w:rPr>
        <w:t xml:space="preserve">es de precisar que el </w:t>
      </w:r>
      <w:r w:rsidRPr="00021F03">
        <w:rPr>
          <w:rFonts w:ascii="Palatino Linotype" w:eastAsia="MS Mincho" w:hAnsi="Palatino Linotype" w:cs="Times New Roman"/>
          <w:b/>
          <w:bCs/>
          <w:color w:val="000000"/>
          <w:sz w:val="24"/>
          <w:szCs w:val="24"/>
          <w:lang w:eastAsia="es-ES"/>
        </w:rPr>
        <w:t>SUJETO OBLIGADO</w:t>
      </w:r>
      <w:r w:rsidRPr="00021F03">
        <w:rPr>
          <w:rFonts w:ascii="Palatino Linotype" w:eastAsia="MS Mincho" w:hAnsi="Palatino Linotype" w:cs="Times New Roman"/>
          <w:bCs/>
          <w:color w:val="000000"/>
          <w:sz w:val="24"/>
          <w:szCs w:val="24"/>
          <w:lang w:eastAsia="es-ES"/>
        </w:rPr>
        <w:t xml:space="preserve"> no niega la existencia de la información, si no por el contrario este asume contar con la mismas, toda vez que en un intento por garantizar el derecho del particular, informa que lo solicitado está en proceso de preparación e integración. </w:t>
      </w:r>
    </w:p>
    <w:p w:rsidR="00B70E9E" w:rsidRPr="00021F03" w:rsidRDefault="00B70E9E" w:rsidP="00B70E9E">
      <w:pPr>
        <w:pStyle w:val="Prrafodelista"/>
        <w:rPr>
          <w:rFonts w:ascii="Palatino Linotype" w:eastAsia="MS Mincho" w:hAnsi="Palatino Linotype" w:cs="Times New Roman"/>
          <w:color w:val="000000"/>
          <w:sz w:val="24"/>
          <w:szCs w:val="24"/>
          <w:lang w:val="es-ES_tradnl" w:eastAsia="es-ES"/>
        </w:rPr>
      </w:pPr>
    </w:p>
    <w:p w:rsidR="00B70E9E" w:rsidRPr="00021F03" w:rsidRDefault="00927A3A" w:rsidP="00A35DD6">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021F03">
        <w:rPr>
          <w:rFonts w:ascii="Palatino Linotype" w:eastAsia="MS Mincho" w:hAnsi="Palatino Linotype" w:cs="Times New Roman"/>
          <w:color w:val="000000"/>
          <w:sz w:val="24"/>
          <w:szCs w:val="24"/>
          <w:lang w:val="es-ES_tradnl" w:eastAsia="es-ES"/>
        </w:rPr>
        <w:t xml:space="preserve">En ese sentido, es de referir que el </w:t>
      </w:r>
      <w:r w:rsidRPr="00021F03">
        <w:rPr>
          <w:rFonts w:ascii="Palatino Linotype" w:eastAsia="MS Mincho" w:hAnsi="Palatino Linotype" w:cs="Times New Roman"/>
          <w:b/>
          <w:color w:val="000000"/>
          <w:sz w:val="24"/>
          <w:szCs w:val="24"/>
          <w:lang w:val="es-ES_tradnl" w:eastAsia="es-ES"/>
        </w:rPr>
        <w:t>SUJETO OBL</w:t>
      </w:r>
      <w:r w:rsidRPr="00021F03">
        <w:rPr>
          <w:rFonts w:ascii="Palatino Linotype" w:eastAsia="MS Mincho" w:hAnsi="Palatino Linotype" w:cs="Times New Roman"/>
          <w:color w:val="000000"/>
          <w:sz w:val="24"/>
          <w:szCs w:val="24"/>
          <w:lang w:val="es-ES_tradnl" w:eastAsia="es-ES"/>
        </w:rPr>
        <w:t xml:space="preserve">IGADO asume contar con la información, motivo por el cual resulta innecesario analizar la fuente obligación del mismo y nada </w:t>
      </w:r>
      <w:r w:rsidR="00851890" w:rsidRPr="00021F03">
        <w:rPr>
          <w:rFonts w:ascii="Palatino Linotype" w:eastAsia="MS Mincho" w:hAnsi="Palatino Linotype" w:cs="Times New Roman"/>
          <w:color w:val="000000"/>
          <w:sz w:val="24"/>
          <w:szCs w:val="24"/>
          <w:lang w:val="es-ES_tradnl" w:eastAsia="es-ES"/>
        </w:rPr>
        <w:t>práctico</w:t>
      </w:r>
      <w:r w:rsidRPr="00021F03">
        <w:rPr>
          <w:rFonts w:ascii="Palatino Linotype" w:eastAsia="MS Mincho" w:hAnsi="Palatino Linotype" w:cs="Times New Roman"/>
          <w:color w:val="000000"/>
          <w:sz w:val="24"/>
          <w:szCs w:val="24"/>
          <w:lang w:val="es-ES_tradnl" w:eastAsia="es-ES"/>
        </w:rPr>
        <w:t xml:space="preserve"> no conduciría.</w:t>
      </w:r>
    </w:p>
    <w:p w:rsidR="00851890" w:rsidRPr="00021F03" w:rsidRDefault="00851890" w:rsidP="00851890">
      <w:pPr>
        <w:spacing w:before="240" w:after="240" w:line="360" w:lineRule="auto"/>
        <w:ind w:left="360"/>
        <w:contextualSpacing/>
        <w:jc w:val="both"/>
        <w:rPr>
          <w:rFonts w:ascii="Palatino Linotype" w:eastAsia="MS Mincho" w:hAnsi="Palatino Linotype" w:cs="Times New Roman"/>
          <w:color w:val="000000"/>
          <w:sz w:val="24"/>
          <w:szCs w:val="24"/>
          <w:lang w:val="es-ES_tradnl" w:eastAsia="es-ES"/>
        </w:rPr>
      </w:pPr>
    </w:p>
    <w:p w:rsidR="00851890" w:rsidRPr="00021F03" w:rsidRDefault="00851890" w:rsidP="00A35DD6">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021F03">
        <w:rPr>
          <w:rFonts w:ascii="Palatino Linotype" w:eastAsia="MS Mincho" w:hAnsi="Palatino Linotype" w:cs="Times New Roman"/>
          <w:color w:val="000000"/>
          <w:sz w:val="24"/>
          <w:szCs w:val="24"/>
          <w:lang w:val="es-ES_tradnl" w:eastAsia="es-ES"/>
        </w:rPr>
        <w:t xml:space="preserve">Luego entonces, es de referir que las respuesta emitidas será modificadas en razón de que a la fecha del cumplimiento de la presente resolución que se desahoga el </w:t>
      </w:r>
      <w:r w:rsidRPr="00021F03">
        <w:rPr>
          <w:rFonts w:ascii="Palatino Linotype" w:eastAsia="MS Mincho" w:hAnsi="Palatino Linotype" w:cs="Times New Roman"/>
          <w:b/>
          <w:color w:val="000000"/>
          <w:sz w:val="24"/>
          <w:szCs w:val="24"/>
          <w:lang w:val="es-ES_tradnl" w:eastAsia="es-ES"/>
        </w:rPr>
        <w:t>SUJETO OBLIGADO</w:t>
      </w:r>
      <w:r w:rsidRPr="00021F03">
        <w:rPr>
          <w:rFonts w:ascii="Palatino Linotype" w:eastAsia="MS Mincho" w:hAnsi="Palatino Linotype" w:cs="Times New Roman"/>
          <w:color w:val="000000"/>
          <w:sz w:val="24"/>
          <w:szCs w:val="24"/>
          <w:lang w:val="es-ES_tradnl" w:eastAsia="es-ES"/>
        </w:rPr>
        <w:t xml:space="preserve"> ya debe contar en la información solicitada, </w:t>
      </w:r>
      <w:r w:rsidRPr="00021F03">
        <w:rPr>
          <w:rFonts w:ascii="Palatino Linotype" w:eastAsia="MS Mincho" w:hAnsi="Palatino Linotype" w:cs="Times New Roman"/>
          <w:color w:val="000000"/>
          <w:sz w:val="24"/>
          <w:szCs w:val="24"/>
          <w:lang w:val="es-ES_tradnl" w:eastAsia="es-ES"/>
        </w:rPr>
        <w:lastRenderedPageBreak/>
        <w:t xml:space="preserve">así como de acuerdo a lo publicado por el Órgano Superior de Fiscalización del Estado México, quien informó lo siguiente: </w:t>
      </w:r>
    </w:p>
    <w:p w:rsidR="00851890" w:rsidRPr="00021F03" w:rsidRDefault="00851890" w:rsidP="00851890">
      <w:pPr>
        <w:pStyle w:val="Prrafodelista"/>
        <w:rPr>
          <w:rFonts w:ascii="Palatino Linotype" w:eastAsia="MS Mincho" w:hAnsi="Palatino Linotype" w:cs="Times New Roman"/>
          <w:color w:val="000000"/>
          <w:sz w:val="24"/>
          <w:szCs w:val="24"/>
          <w:lang w:val="es-ES_tradnl" w:eastAsia="es-ES"/>
        </w:rPr>
      </w:pPr>
    </w:p>
    <w:p w:rsidR="00851890" w:rsidRPr="00021F03" w:rsidRDefault="00851890" w:rsidP="00851890">
      <w:p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021F03">
        <w:rPr>
          <w:noProof/>
          <w:lang w:eastAsia="es-MX"/>
        </w:rPr>
        <w:drawing>
          <wp:inline distT="0" distB="0" distL="0" distR="0" wp14:anchorId="222307A9" wp14:editId="15C6C4ED">
            <wp:extent cx="5547360" cy="2819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257" t="12874" r="14291" b="25450"/>
                    <a:stretch/>
                  </pic:blipFill>
                  <pic:spPr bwMode="auto">
                    <a:xfrm>
                      <a:off x="0" y="0"/>
                      <a:ext cx="5558557" cy="2825091"/>
                    </a:xfrm>
                    <a:prstGeom prst="rect">
                      <a:avLst/>
                    </a:prstGeom>
                    <a:ln>
                      <a:noFill/>
                    </a:ln>
                    <a:extLst>
                      <a:ext uri="{53640926-AAD7-44D8-BBD7-CCE9431645EC}">
                        <a14:shadowObscured xmlns:a14="http://schemas.microsoft.com/office/drawing/2010/main"/>
                      </a:ext>
                    </a:extLst>
                  </pic:spPr>
                </pic:pic>
              </a:graphicData>
            </a:graphic>
          </wp:inline>
        </w:drawing>
      </w:r>
    </w:p>
    <w:p w:rsidR="00851890" w:rsidRPr="00021F03" w:rsidRDefault="00851890" w:rsidP="00851890">
      <w:pPr>
        <w:pStyle w:val="Prrafodelista"/>
        <w:ind w:left="0"/>
        <w:rPr>
          <w:rFonts w:ascii="Palatino Linotype" w:eastAsia="MS Mincho" w:hAnsi="Palatino Linotype" w:cs="Times New Roman"/>
          <w:color w:val="000000"/>
          <w:sz w:val="24"/>
          <w:szCs w:val="24"/>
          <w:lang w:val="es-ES_tradnl" w:eastAsia="es-ES"/>
        </w:rPr>
      </w:pPr>
      <w:r w:rsidRPr="00021F03">
        <w:rPr>
          <w:noProof/>
          <w:lang w:eastAsia="es-MX"/>
        </w:rPr>
        <w:lastRenderedPageBreak/>
        <w:drawing>
          <wp:inline distT="0" distB="0" distL="0" distR="0" wp14:anchorId="4A381F21" wp14:editId="15BEDA98">
            <wp:extent cx="5610058" cy="6419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981" t="17206" r="35506" b="13967"/>
                    <a:stretch/>
                  </pic:blipFill>
                  <pic:spPr bwMode="auto">
                    <a:xfrm>
                      <a:off x="0" y="0"/>
                      <a:ext cx="5626228" cy="6438354"/>
                    </a:xfrm>
                    <a:prstGeom prst="rect">
                      <a:avLst/>
                    </a:prstGeom>
                    <a:ln>
                      <a:noFill/>
                    </a:ln>
                    <a:extLst>
                      <a:ext uri="{53640926-AAD7-44D8-BBD7-CCE9431645EC}">
                        <a14:shadowObscured xmlns:a14="http://schemas.microsoft.com/office/drawing/2010/main"/>
                      </a:ext>
                    </a:extLst>
                  </pic:spPr>
                </pic:pic>
              </a:graphicData>
            </a:graphic>
          </wp:inline>
        </w:drawing>
      </w:r>
    </w:p>
    <w:p w:rsidR="007412AF" w:rsidRPr="00021F03" w:rsidRDefault="007412AF" w:rsidP="00B674AD">
      <w:pPr>
        <w:numPr>
          <w:ilvl w:val="0"/>
          <w:numId w:val="2"/>
        </w:numPr>
        <w:spacing w:before="240" w:after="360" w:line="360" w:lineRule="auto"/>
        <w:ind w:left="426" w:hanging="426"/>
        <w:contextualSpacing/>
        <w:jc w:val="both"/>
        <w:rPr>
          <w:rFonts w:ascii="Palatino Linotype" w:eastAsia="MS Mincho" w:hAnsi="Palatino Linotype" w:cs="Arial"/>
          <w:i/>
          <w:sz w:val="24"/>
          <w:szCs w:val="24"/>
          <w:lang w:eastAsia="es-ES"/>
        </w:rPr>
      </w:pPr>
      <w:r w:rsidRPr="00021F03">
        <w:rPr>
          <w:rFonts w:ascii="Palatino Linotype" w:eastAsia="MS Mincho" w:hAnsi="Palatino Linotype" w:cs="Arial"/>
          <w:sz w:val="24"/>
          <w:szCs w:val="24"/>
          <w:lang w:eastAsia="es-ES"/>
        </w:rPr>
        <w:lastRenderedPageBreak/>
        <w:t>Lo anterior se robustece con los acuerdos publicado en la Gaceta del Gobierno de fecha treinta de julio de 2020:</w:t>
      </w:r>
    </w:p>
    <w:p w:rsidR="007412AF" w:rsidRPr="00021F03" w:rsidRDefault="007412AF" w:rsidP="007412AF">
      <w:pPr>
        <w:spacing w:before="240" w:after="360" w:line="360" w:lineRule="auto"/>
        <w:contextualSpacing/>
        <w:jc w:val="both"/>
        <w:rPr>
          <w:rFonts w:ascii="Palatino Linotype" w:eastAsia="MS Mincho" w:hAnsi="Palatino Linotype" w:cs="Arial"/>
          <w:sz w:val="24"/>
          <w:szCs w:val="24"/>
          <w:lang w:eastAsia="es-ES"/>
        </w:rPr>
      </w:pPr>
    </w:p>
    <w:p w:rsidR="007412AF" w:rsidRPr="00021F03" w:rsidRDefault="007412AF" w:rsidP="007412AF">
      <w:pPr>
        <w:spacing w:before="240" w:after="360" w:line="360" w:lineRule="auto"/>
        <w:contextualSpacing/>
        <w:jc w:val="both"/>
        <w:rPr>
          <w:rFonts w:ascii="Palatino Linotype" w:eastAsia="MS Mincho" w:hAnsi="Palatino Linotype" w:cs="Arial"/>
          <w:sz w:val="24"/>
          <w:szCs w:val="24"/>
          <w:lang w:eastAsia="es-ES"/>
        </w:rPr>
      </w:pPr>
      <w:r w:rsidRPr="00021F03">
        <w:rPr>
          <w:noProof/>
          <w:lang w:eastAsia="es-MX"/>
        </w:rPr>
        <w:drawing>
          <wp:inline distT="0" distB="0" distL="0" distR="0" wp14:anchorId="452E0042" wp14:editId="4E09183D">
            <wp:extent cx="5524500" cy="57969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14" t="21735" r="35166" b="5816"/>
                    <a:stretch/>
                  </pic:blipFill>
                  <pic:spPr bwMode="auto">
                    <a:xfrm>
                      <a:off x="0" y="0"/>
                      <a:ext cx="5548777" cy="5822389"/>
                    </a:xfrm>
                    <a:prstGeom prst="rect">
                      <a:avLst/>
                    </a:prstGeom>
                    <a:ln>
                      <a:noFill/>
                    </a:ln>
                    <a:extLst>
                      <a:ext uri="{53640926-AAD7-44D8-BBD7-CCE9431645EC}">
                        <a14:shadowObscured xmlns:a14="http://schemas.microsoft.com/office/drawing/2010/main"/>
                      </a:ext>
                    </a:extLst>
                  </pic:spPr>
                </pic:pic>
              </a:graphicData>
            </a:graphic>
          </wp:inline>
        </w:drawing>
      </w:r>
    </w:p>
    <w:p w:rsidR="007412AF" w:rsidRPr="00021F03" w:rsidRDefault="007412AF" w:rsidP="007412AF">
      <w:pPr>
        <w:spacing w:before="240" w:after="360" w:line="360" w:lineRule="auto"/>
        <w:contextualSpacing/>
        <w:jc w:val="both"/>
        <w:rPr>
          <w:rFonts w:ascii="Palatino Linotype" w:eastAsia="MS Mincho" w:hAnsi="Palatino Linotype" w:cs="Arial"/>
          <w:sz w:val="24"/>
          <w:szCs w:val="24"/>
          <w:lang w:eastAsia="es-ES"/>
        </w:rPr>
      </w:pPr>
      <w:r w:rsidRPr="00021F03">
        <w:rPr>
          <w:noProof/>
          <w:lang w:eastAsia="es-MX"/>
        </w:rPr>
        <w:lastRenderedPageBreak/>
        <w:drawing>
          <wp:inline distT="0" distB="0" distL="0" distR="0" wp14:anchorId="583FF5FE" wp14:editId="47821115">
            <wp:extent cx="5572125" cy="67291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75" t="16603" r="35166" b="16683"/>
                    <a:stretch/>
                  </pic:blipFill>
                  <pic:spPr bwMode="auto">
                    <a:xfrm>
                      <a:off x="0" y="0"/>
                      <a:ext cx="5583065" cy="6742390"/>
                    </a:xfrm>
                    <a:prstGeom prst="rect">
                      <a:avLst/>
                    </a:prstGeom>
                    <a:ln>
                      <a:noFill/>
                    </a:ln>
                    <a:extLst>
                      <a:ext uri="{53640926-AAD7-44D8-BBD7-CCE9431645EC}">
                        <a14:shadowObscured xmlns:a14="http://schemas.microsoft.com/office/drawing/2010/main"/>
                      </a:ext>
                    </a:extLst>
                  </pic:spPr>
                </pic:pic>
              </a:graphicData>
            </a:graphic>
          </wp:inline>
        </w:drawing>
      </w:r>
    </w:p>
    <w:p w:rsidR="007412AF" w:rsidRPr="00021F03" w:rsidRDefault="00B674AD" w:rsidP="007412AF">
      <w:pPr>
        <w:spacing w:before="240" w:after="360" w:line="360" w:lineRule="auto"/>
        <w:contextualSpacing/>
        <w:jc w:val="both"/>
        <w:rPr>
          <w:rFonts w:ascii="Palatino Linotype" w:eastAsia="MS Mincho" w:hAnsi="Palatino Linotype" w:cs="Arial"/>
          <w:sz w:val="24"/>
          <w:szCs w:val="24"/>
          <w:lang w:eastAsia="es-ES"/>
        </w:rPr>
      </w:pPr>
      <w:r w:rsidRPr="00021F03">
        <w:rPr>
          <w:noProof/>
          <w:lang w:eastAsia="es-MX"/>
        </w:rPr>
        <w:lastRenderedPageBreak/>
        <w:drawing>
          <wp:inline distT="0" distB="0" distL="0" distR="0" wp14:anchorId="66B24EED" wp14:editId="70DE7A83">
            <wp:extent cx="5571796" cy="6762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44" t="19018" r="34997" b="5514"/>
                    <a:stretch/>
                  </pic:blipFill>
                  <pic:spPr bwMode="auto">
                    <a:xfrm>
                      <a:off x="0" y="0"/>
                      <a:ext cx="5582443" cy="6775672"/>
                    </a:xfrm>
                    <a:prstGeom prst="rect">
                      <a:avLst/>
                    </a:prstGeom>
                    <a:ln>
                      <a:noFill/>
                    </a:ln>
                    <a:extLst>
                      <a:ext uri="{53640926-AAD7-44D8-BBD7-CCE9431645EC}">
                        <a14:shadowObscured xmlns:a14="http://schemas.microsoft.com/office/drawing/2010/main"/>
                      </a:ext>
                    </a:extLst>
                  </pic:spPr>
                </pic:pic>
              </a:graphicData>
            </a:graphic>
          </wp:inline>
        </w:drawing>
      </w:r>
    </w:p>
    <w:p w:rsidR="007412AF" w:rsidRPr="00021F03" w:rsidRDefault="00B674AD" w:rsidP="00B674AD">
      <w:pPr>
        <w:spacing w:before="240" w:after="360" w:line="360" w:lineRule="auto"/>
        <w:contextualSpacing/>
        <w:jc w:val="both"/>
        <w:rPr>
          <w:rFonts w:ascii="Palatino Linotype" w:eastAsia="MS Mincho" w:hAnsi="Palatino Linotype" w:cs="Arial"/>
          <w:i/>
          <w:sz w:val="24"/>
          <w:szCs w:val="24"/>
          <w:lang w:eastAsia="es-ES"/>
        </w:rPr>
      </w:pPr>
      <w:r w:rsidRPr="00021F03">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1577340</wp:posOffset>
                </wp:positionH>
                <wp:positionV relativeFrom="paragraph">
                  <wp:posOffset>880745</wp:posOffset>
                </wp:positionV>
                <wp:extent cx="2647950" cy="24765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2647950"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F8824F" id="Rectángulo 13" o:spid="_x0000_s1026" style="position:absolute;margin-left:124.2pt;margin-top:69.35pt;width:208.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" filled="f" strokecolor="red" strokeweight="2.25pt"/>
            </w:pict>
          </mc:Fallback>
        </mc:AlternateContent>
      </w:r>
      <w:r w:rsidRPr="00021F03">
        <w:rPr>
          <w:noProof/>
          <w:lang w:eastAsia="es-MX"/>
        </w:rPr>
        <mc:AlternateContent>
          <mc:Choice Requires="wps">
            <w:drawing>
              <wp:anchor distT="0" distB="0" distL="114300" distR="114300" simplePos="0" relativeHeight="251661312" behindDoc="0" locked="0" layoutInCell="1" allowOverlap="1">
                <wp:simplePos x="0" y="0"/>
                <wp:positionH relativeFrom="column">
                  <wp:posOffset>158115</wp:posOffset>
                </wp:positionH>
                <wp:positionV relativeFrom="paragraph">
                  <wp:posOffset>3890645</wp:posOffset>
                </wp:positionV>
                <wp:extent cx="5295900" cy="26670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52959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F7DC3" id="Rectángulo 12" o:spid="_x0000_s1026" style="position:absolute;margin-left:12.45pt;margin-top:306.35pt;width:417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" filled="f" strokecolor="red" strokeweight="2.25pt"/>
            </w:pict>
          </mc:Fallback>
        </mc:AlternateContent>
      </w:r>
      <w:r w:rsidRPr="00021F03">
        <w:rPr>
          <w:noProof/>
          <w:lang w:eastAsia="es-MX"/>
        </w:rPr>
        <w:drawing>
          <wp:inline distT="0" distB="0" distL="0" distR="0" wp14:anchorId="4DCC93D9" wp14:editId="48F4A222">
            <wp:extent cx="5524500" cy="6106026"/>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29" t="16301" r="33299" b="13967"/>
                    <a:stretch/>
                  </pic:blipFill>
                  <pic:spPr bwMode="auto">
                    <a:xfrm>
                      <a:off x="0" y="0"/>
                      <a:ext cx="5530996" cy="6113206"/>
                    </a:xfrm>
                    <a:prstGeom prst="rect">
                      <a:avLst/>
                    </a:prstGeom>
                    <a:ln>
                      <a:noFill/>
                    </a:ln>
                    <a:extLst>
                      <a:ext uri="{53640926-AAD7-44D8-BBD7-CCE9431645EC}">
                        <a14:shadowObscured xmlns:a14="http://schemas.microsoft.com/office/drawing/2010/main"/>
                      </a:ext>
                    </a:extLst>
                  </pic:spPr>
                </pic:pic>
              </a:graphicData>
            </a:graphic>
          </wp:inline>
        </w:drawing>
      </w:r>
    </w:p>
    <w:p w:rsidR="00B674AD" w:rsidRPr="00021F03" w:rsidRDefault="00B674AD" w:rsidP="00B674AD">
      <w:pPr>
        <w:spacing w:before="240" w:after="360" w:line="360" w:lineRule="auto"/>
        <w:contextualSpacing/>
        <w:jc w:val="both"/>
        <w:rPr>
          <w:rFonts w:ascii="Palatino Linotype" w:eastAsia="MS Mincho" w:hAnsi="Palatino Linotype" w:cs="Arial"/>
          <w:i/>
          <w:sz w:val="24"/>
          <w:szCs w:val="24"/>
          <w:lang w:eastAsia="es-ES"/>
        </w:rPr>
      </w:pPr>
    </w:p>
    <w:p w:rsidR="00B674AD" w:rsidRPr="00021F03" w:rsidRDefault="00B674AD" w:rsidP="00B674AD">
      <w:pPr>
        <w:spacing w:before="240" w:after="360" w:line="360" w:lineRule="auto"/>
        <w:contextualSpacing/>
        <w:jc w:val="both"/>
        <w:rPr>
          <w:rFonts w:ascii="Palatino Linotype" w:eastAsia="MS Mincho" w:hAnsi="Palatino Linotype" w:cs="Arial"/>
          <w:i/>
          <w:sz w:val="24"/>
          <w:szCs w:val="24"/>
          <w:lang w:eastAsia="es-ES"/>
        </w:rPr>
      </w:pPr>
    </w:p>
    <w:p w:rsidR="00CF3ECD" w:rsidRPr="00021F03" w:rsidRDefault="00CF3ECD" w:rsidP="00CF3ECD">
      <w:pPr>
        <w:pStyle w:val="Ttulo1"/>
        <w:rPr>
          <w:rFonts w:ascii="Palatino Linotype" w:eastAsia="MS Gothic" w:hAnsi="Palatino Linotype"/>
          <w:b/>
          <w:color w:val="auto"/>
          <w:sz w:val="24"/>
          <w:szCs w:val="24"/>
          <w:lang w:val="es-ES_tradnl"/>
        </w:rPr>
      </w:pPr>
      <w:bookmarkStart w:id="73" w:name="_Toc536726465"/>
      <w:bookmarkStart w:id="74" w:name="_Toc49954124"/>
      <w:bookmarkStart w:id="75" w:name="_Toc50647432"/>
      <w:bookmarkStart w:id="76" w:name="_Toc53675998"/>
      <w:r w:rsidRPr="00021F03">
        <w:rPr>
          <w:rFonts w:ascii="Palatino Linotype" w:eastAsia="MS Gothic" w:hAnsi="Palatino Linotype"/>
          <w:b/>
          <w:color w:val="auto"/>
          <w:sz w:val="24"/>
          <w:szCs w:val="24"/>
          <w:lang w:val="es-ES_tradnl"/>
        </w:rPr>
        <w:lastRenderedPageBreak/>
        <w:t>QUINTO. De la Versión Pública</w:t>
      </w:r>
      <w:bookmarkEnd w:id="73"/>
      <w:bookmarkEnd w:id="74"/>
      <w:bookmarkEnd w:id="75"/>
      <w:bookmarkEnd w:id="76"/>
      <w:r w:rsidRPr="00021F03">
        <w:rPr>
          <w:rFonts w:ascii="Palatino Linotype" w:eastAsia="MS Gothic" w:hAnsi="Palatino Linotype"/>
          <w:b/>
          <w:color w:val="auto"/>
          <w:sz w:val="24"/>
          <w:szCs w:val="24"/>
          <w:lang w:val="es-ES_tradnl"/>
        </w:rPr>
        <w:t xml:space="preserve"> </w:t>
      </w:r>
    </w:p>
    <w:p w:rsidR="00CF3ECD" w:rsidRPr="00021F03" w:rsidRDefault="00CF3ECD" w:rsidP="00CF3ECD">
      <w:pPr>
        <w:spacing w:after="120" w:line="360" w:lineRule="auto"/>
        <w:ind w:right="49"/>
        <w:contextualSpacing/>
        <w:jc w:val="both"/>
        <w:rPr>
          <w:rFonts w:ascii="Palatino Linotype" w:eastAsia="MS Mincho" w:hAnsi="Palatino Linotype" w:cstheme="majorBidi"/>
          <w:sz w:val="24"/>
          <w:szCs w:val="24"/>
          <w:lang w:val="es-ES_tradnl" w:eastAsia="es-ES"/>
        </w:rPr>
      </w:pPr>
    </w:p>
    <w:p w:rsidR="00CF3ECD" w:rsidRPr="00021F03" w:rsidRDefault="00CF3ECD" w:rsidP="00CF3ECD">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21F03">
        <w:rPr>
          <w:rFonts w:ascii="Palatino Linotype" w:eastAsia="Calibri" w:hAnsi="Palatino Linotype" w:cs="Arial"/>
          <w:sz w:val="24"/>
          <w:lang w:val="es-ES_tradnl" w:eastAsia="es-MX"/>
        </w:rPr>
        <w:t xml:space="preserve">Como ya se ha señalado en el considerando anterior, </w:t>
      </w:r>
      <w:r w:rsidRPr="00021F03">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21F03">
        <w:rPr>
          <w:rFonts w:ascii="Palatino Linotype" w:eastAsia="MS Mincho" w:hAnsi="Palatino Linotype" w:cs="Arial"/>
          <w:b/>
          <w:sz w:val="24"/>
          <w:szCs w:val="24"/>
          <w:u w:val="single"/>
          <w:lang w:val="es-ES_tradnl" w:eastAsia="es-ES"/>
        </w:rPr>
        <w:t>versión pública</w:t>
      </w:r>
      <w:r w:rsidRPr="00021F03">
        <w:rPr>
          <w:rFonts w:ascii="Palatino Linotype" w:eastAsia="MS Mincho" w:hAnsi="Palatino Linotype" w:cs="Arial"/>
          <w:sz w:val="24"/>
          <w:szCs w:val="24"/>
          <w:lang w:val="es-ES_tradnl" w:eastAsia="es-ES"/>
        </w:rPr>
        <w:t xml:space="preserve"> del documento por las consideraciones que se estimen pertinentes.</w:t>
      </w:r>
    </w:p>
    <w:p w:rsidR="00CF3ECD" w:rsidRPr="00021F03" w:rsidRDefault="00CF3ECD" w:rsidP="00CF3ECD">
      <w:pPr>
        <w:spacing w:after="0" w:line="360" w:lineRule="auto"/>
        <w:contextualSpacing/>
        <w:jc w:val="both"/>
        <w:rPr>
          <w:rFonts w:ascii="Palatino Linotype" w:eastAsia="MS Mincho" w:hAnsi="Palatino Linotype" w:cs="Times New Roman"/>
          <w:sz w:val="24"/>
          <w:szCs w:val="24"/>
          <w:lang w:val="es-ES_tradnl" w:eastAsia="es-ES"/>
        </w:rPr>
      </w:pPr>
    </w:p>
    <w:p w:rsidR="00CF3ECD" w:rsidRPr="00021F03" w:rsidRDefault="00CF3ECD" w:rsidP="00CF3ECD">
      <w:pPr>
        <w:numPr>
          <w:ilvl w:val="0"/>
          <w:numId w:val="10"/>
        </w:numPr>
        <w:ind w:left="0" w:firstLine="0"/>
        <w:contextualSpacing/>
        <w:rPr>
          <w:rFonts w:ascii="Palatino Linotype" w:eastAsia="MS Gothic" w:hAnsi="Palatino Linotype" w:cs="Times New Roman"/>
          <w:b/>
          <w:sz w:val="24"/>
          <w:szCs w:val="26"/>
          <w:lang w:val="es-ES_tradnl"/>
        </w:rPr>
      </w:pPr>
      <w:bookmarkStart w:id="77" w:name="_Toc487025371"/>
      <w:bookmarkStart w:id="78" w:name="_Toc493790439"/>
      <w:bookmarkStart w:id="79" w:name="_Toc495606559"/>
      <w:bookmarkStart w:id="80" w:name="_Toc517362231"/>
      <w:bookmarkStart w:id="81" w:name="_Toc523159043"/>
      <w:bookmarkStart w:id="82" w:name="_Toc536726466"/>
      <w:r w:rsidRPr="00021F03">
        <w:rPr>
          <w:rFonts w:ascii="Palatino Linotype" w:eastAsia="MS Gothic" w:hAnsi="Palatino Linotype" w:cs="Times New Roman"/>
          <w:b/>
          <w:sz w:val="24"/>
          <w:szCs w:val="26"/>
          <w:lang w:val="es-ES_tradnl"/>
        </w:rPr>
        <w:t>Requisitos previos.</w:t>
      </w:r>
      <w:bookmarkEnd w:id="77"/>
      <w:bookmarkEnd w:id="78"/>
      <w:bookmarkEnd w:id="79"/>
      <w:bookmarkEnd w:id="80"/>
      <w:bookmarkEnd w:id="81"/>
      <w:bookmarkEnd w:id="82"/>
    </w:p>
    <w:p w:rsidR="00CF3ECD" w:rsidRPr="00021F03" w:rsidRDefault="00CF3ECD" w:rsidP="00CF3ECD">
      <w:pPr>
        <w:spacing w:after="0" w:line="240" w:lineRule="auto"/>
        <w:rPr>
          <w:rFonts w:ascii="Cambria" w:eastAsia="MS Mincho" w:hAnsi="Cambria" w:cs="Times New Roman"/>
          <w:noProof/>
          <w:sz w:val="24"/>
          <w:szCs w:val="24"/>
          <w:lang w:val="es-ES_tradnl"/>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21F03">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CF3ECD" w:rsidRPr="00021F03" w:rsidRDefault="00CF3ECD" w:rsidP="00CF3ECD">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21F03">
        <w:rPr>
          <w:rFonts w:ascii="Palatino Linotype" w:eastAsia="MS Mincho" w:hAnsi="Palatino Linotype" w:cs="Arial"/>
          <w:sz w:val="24"/>
          <w:szCs w:val="24"/>
          <w:lang w:val="es-ES_tradnl" w:eastAsia="es-ES"/>
        </w:rPr>
        <w:t xml:space="preserve">Además, se debe señalar el procedimiento, de los tres que establece el artículo 132 Ley en comento por el que se realiza dicha clasificación, a saber, cuando se atiende una solicitud de acceso a la información, porque lo determina una autoridad </w:t>
      </w:r>
      <w:r w:rsidRPr="00021F03">
        <w:rPr>
          <w:rFonts w:ascii="Palatino Linotype" w:eastAsia="MS Mincho" w:hAnsi="Palatino Linotype" w:cs="Arial"/>
          <w:sz w:val="24"/>
          <w:szCs w:val="24"/>
          <w:lang w:val="es-ES_tradnl" w:eastAsia="es-ES"/>
        </w:rPr>
        <w:lastRenderedPageBreak/>
        <w:t>competente o porque se va a generar una versión pública para cumplir con sus obligaciones.</w:t>
      </w:r>
    </w:p>
    <w:p w:rsidR="00CF3ECD" w:rsidRPr="00021F03" w:rsidRDefault="00CF3ECD" w:rsidP="00CF3ECD">
      <w:pPr>
        <w:spacing w:after="0" w:line="360" w:lineRule="auto"/>
        <w:contextualSpacing/>
        <w:rPr>
          <w:rFonts w:ascii="Palatino Linotype" w:eastAsia="Calibri" w:hAnsi="Palatino Linotype" w:cs="Arial"/>
          <w:sz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21F03">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CF3ECD" w:rsidRPr="00021F03" w:rsidRDefault="00CF3ECD" w:rsidP="00CF3ECD">
      <w:pPr>
        <w:spacing w:after="0" w:line="360" w:lineRule="auto"/>
        <w:contextualSpacing/>
        <w:rPr>
          <w:rFonts w:ascii="Palatino Linotype" w:eastAsia="Calibri" w:hAnsi="Palatino Linotype" w:cs="Arial"/>
          <w:sz w:val="24"/>
          <w:lang w:val="es-ES_tradnl" w:eastAsia="es-MX"/>
        </w:rPr>
      </w:pPr>
    </w:p>
    <w:p w:rsidR="00CF3ECD" w:rsidRPr="00021F03" w:rsidRDefault="00CF3ECD" w:rsidP="00CF3ECD">
      <w:pPr>
        <w:numPr>
          <w:ilvl w:val="0"/>
          <w:numId w:val="10"/>
        </w:numPr>
        <w:ind w:left="0" w:firstLine="0"/>
        <w:contextualSpacing/>
        <w:rPr>
          <w:rFonts w:ascii="Palatino Linotype" w:eastAsia="MS Gothic" w:hAnsi="Palatino Linotype" w:cs="Times New Roman"/>
          <w:b/>
          <w:sz w:val="24"/>
          <w:szCs w:val="26"/>
          <w:lang w:val="es-ES_tradnl"/>
        </w:rPr>
      </w:pPr>
      <w:bookmarkStart w:id="83" w:name="_Toc487025372"/>
      <w:bookmarkStart w:id="84" w:name="_Toc493790440"/>
      <w:bookmarkStart w:id="85" w:name="_Toc495606560"/>
      <w:bookmarkStart w:id="86" w:name="_Toc517362232"/>
      <w:bookmarkStart w:id="87" w:name="_Toc523159044"/>
      <w:bookmarkStart w:id="88" w:name="_Toc536726467"/>
      <w:r w:rsidRPr="00021F03">
        <w:rPr>
          <w:rFonts w:ascii="Palatino Linotype" w:eastAsia="MS Gothic" w:hAnsi="Palatino Linotype" w:cs="Times New Roman"/>
          <w:b/>
          <w:sz w:val="24"/>
          <w:szCs w:val="26"/>
          <w:lang w:val="es-ES_tradnl"/>
        </w:rPr>
        <w:t>Supuesto de clasificación.</w:t>
      </w:r>
      <w:bookmarkEnd w:id="83"/>
      <w:bookmarkEnd w:id="84"/>
      <w:bookmarkEnd w:id="85"/>
      <w:bookmarkEnd w:id="86"/>
      <w:bookmarkEnd w:id="87"/>
      <w:bookmarkEnd w:id="88"/>
    </w:p>
    <w:p w:rsidR="00CF3ECD" w:rsidRPr="00021F03" w:rsidRDefault="00CF3ECD" w:rsidP="00CF3ECD">
      <w:pPr>
        <w:spacing w:after="0" w:line="240" w:lineRule="auto"/>
        <w:rPr>
          <w:rFonts w:ascii="Cambria" w:eastAsia="MS Mincho" w:hAnsi="Cambria" w:cs="Times New Roman"/>
          <w:noProof/>
          <w:sz w:val="24"/>
          <w:szCs w:val="24"/>
          <w:lang w:val="es-ES_tradnl"/>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21F03">
        <w:rPr>
          <w:rFonts w:ascii="Palatino Linotype" w:eastAsia="Calibri" w:hAnsi="Palatino Linotype" w:cs="Arial"/>
          <w:sz w:val="24"/>
          <w:lang w:val="es-ES_tradnl" w:eastAsia="es-MX"/>
        </w:rPr>
        <w:t>Cuando un documento requerido contiene datos personales susceptible</w:t>
      </w:r>
      <w:r w:rsidRPr="00021F03">
        <w:rPr>
          <w:rFonts w:ascii="Palatino Linotype" w:eastAsia="Calibri" w:hAnsi="Palatino Linotype" w:cs="Arial"/>
          <w:color w:val="C00000"/>
          <w:sz w:val="24"/>
          <w:lang w:val="es-ES_tradnl" w:eastAsia="es-MX"/>
        </w:rPr>
        <w:t>s</w:t>
      </w:r>
      <w:r w:rsidRPr="00021F03">
        <w:rPr>
          <w:rFonts w:ascii="Palatino Linotype" w:eastAsia="Calibri" w:hAnsi="Palatino Linotype" w:cs="Arial"/>
          <w:sz w:val="24"/>
          <w:lang w:val="es-ES_tradnl" w:eastAsia="es-MX"/>
        </w:rPr>
        <w:t xml:space="preserve"> de clasificarse como confidenciales</w:t>
      </w:r>
      <w:r w:rsidRPr="00021F03">
        <w:rPr>
          <w:rFonts w:ascii="Palatino Linotype" w:eastAsia="Calibri" w:hAnsi="Palatino Linotype" w:cs="Arial"/>
          <w:b/>
          <w:sz w:val="24"/>
          <w:lang w:val="es-ES_tradnl" w:eastAsia="es-MX"/>
        </w:rPr>
        <w:t>,</w:t>
      </w:r>
      <w:r w:rsidRPr="00021F03">
        <w:rPr>
          <w:rFonts w:ascii="Palatino Linotype" w:eastAsia="Calibri" w:hAnsi="Palatino Linotype" w:cs="Arial"/>
          <w:sz w:val="24"/>
          <w:lang w:val="es-ES_tradnl" w:eastAsia="es-MX"/>
        </w:rPr>
        <w:t xml:space="preserve"> resulta procedente dicha clasificación conforme a lo señalado por los artículos 3 fracciones IX, XX, XXI y XLV; 91, 137 y 143 fracción I de la Ley de Transparencia y </w:t>
      </w:r>
      <w:r w:rsidRPr="00021F03">
        <w:rPr>
          <w:rFonts w:ascii="Palatino Linotype" w:eastAsia="MS Mincho" w:hAnsi="Palatino Linotype" w:cs="Arial"/>
          <w:sz w:val="24"/>
          <w:szCs w:val="24"/>
          <w:lang w:val="es-ES_tradnl" w:eastAsia="es-ES"/>
        </w:rPr>
        <w:t>Acceso</w:t>
      </w:r>
      <w:r w:rsidRPr="00021F03">
        <w:rPr>
          <w:rFonts w:ascii="Palatino Linotype" w:eastAsia="Calibri" w:hAnsi="Palatino Linotype" w:cs="Arial"/>
          <w:sz w:val="24"/>
          <w:lang w:val="es-ES_tradnl" w:eastAsia="es-MX"/>
        </w:rPr>
        <w:t xml:space="preserve"> a la Información Pública del Estado de México y Municipios.</w:t>
      </w:r>
    </w:p>
    <w:p w:rsidR="00CF3ECD" w:rsidRPr="00021F03" w:rsidRDefault="00CF3ECD" w:rsidP="00CF3ECD">
      <w:pPr>
        <w:spacing w:after="0" w:line="276" w:lineRule="auto"/>
        <w:ind w:right="616"/>
        <w:contextualSpacing/>
        <w:jc w:val="both"/>
        <w:rPr>
          <w:rFonts w:ascii="Palatino Linotype" w:eastAsia="Calibri" w:hAnsi="Palatino Linotype" w:cs="Arial"/>
          <w:sz w:val="24"/>
          <w:lang w:val="es-ES_tradnl" w:eastAsia="es-MX"/>
        </w:rPr>
      </w:pPr>
    </w:p>
    <w:p w:rsidR="00CF3ECD" w:rsidRPr="00021F03" w:rsidRDefault="00CF3ECD" w:rsidP="00CF3ECD">
      <w:pPr>
        <w:autoSpaceDE w:val="0"/>
        <w:autoSpaceDN w:val="0"/>
        <w:adjustRightInd w:val="0"/>
        <w:spacing w:after="0" w:line="276" w:lineRule="auto"/>
        <w:ind w:left="567" w:right="616"/>
        <w:jc w:val="both"/>
        <w:rPr>
          <w:rFonts w:ascii="Palatino Linotype" w:eastAsia="MS Mincho" w:hAnsi="Palatino Linotype" w:cs="Arial"/>
          <w:i/>
          <w:szCs w:val="24"/>
          <w:lang w:val="es-ES_tradnl" w:eastAsia="es-ES"/>
        </w:rPr>
      </w:pPr>
      <w:r w:rsidRPr="00021F03">
        <w:rPr>
          <w:rFonts w:ascii="Palatino Linotype" w:eastAsia="MS Mincho" w:hAnsi="Palatino Linotype" w:cs="Arial"/>
          <w:b/>
          <w:bCs/>
          <w:i/>
          <w:szCs w:val="24"/>
          <w:lang w:val="es-ES_tradnl" w:eastAsia="es-ES"/>
        </w:rPr>
        <w:t xml:space="preserve">Artículo 3. </w:t>
      </w:r>
      <w:r w:rsidRPr="00021F03">
        <w:rPr>
          <w:rFonts w:ascii="Palatino Linotype" w:eastAsia="MS Mincho" w:hAnsi="Palatino Linotype" w:cs="Arial"/>
          <w:i/>
          <w:szCs w:val="24"/>
          <w:lang w:val="es-ES_tradnl" w:eastAsia="es-ES"/>
        </w:rPr>
        <w:t>Para los efectos de la presente Ley se entenderá por:</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 xml:space="preserve"> (…)</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lastRenderedPageBreak/>
        <w:t>XX. Información clasificada: Aquella considerada por la presente Ley como reservada o confidencial;</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I. Se refiera a la información privada y los datos personales concernientes a una persona física o jurídico colectiva identificada o identificable;</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021F03">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rsidR="00CF3ECD" w:rsidRPr="00021F03" w:rsidRDefault="00CF3ECD" w:rsidP="00CF3ECD">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21F03">
        <w:rPr>
          <w:rFonts w:ascii="Palatino Linotype" w:eastAsia="MS Mincho" w:hAnsi="Palatino Linotype" w:cs="Arial"/>
          <w:sz w:val="24"/>
          <w:szCs w:val="24"/>
          <w:lang w:val="es-ES_tradnl" w:eastAsia="es-ES"/>
        </w:rPr>
        <w:lastRenderedPageBreak/>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F3ECD" w:rsidRPr="00021F03" w:rsidRDefault="00CF3ECD" w:rsidP="00CF3ECD">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21F03">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021F03">
        <w:rPr>
          <w:rFonts w:ascii="Palatino Linotype" w:eastAsia="MS Mincho" w:hAnsi="Palatino Linotype" w:cs="Arial"/>
          <w:sz w:val="24"/>
          <w:szCs w:val="24"/>
          <w:vertAlign w:val="superscript"/>
          <w:lang w:val="es-ES_tradnl" w:eastAsia="es-ES"/>
        </w:rPr>
        <w:footnoteReference w:id="10"/>
      </w:r>
      <w:r w:rsidRPr="00021F03">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CF3ECD" w:rsidRPr="00021F03" w:rsidRDefault="00CF3ECD" w:rsidP="00CF3ECD">
      <w:pPr>
        <w:spacing w:after="0" w:line="360" w:lineRule="auto"/>
        <w:contextualSpacing/>
        <w:rPr>
          <w:rFonts w:ascii="Palatino Linotype" w:eastAsia="Calibri" w:hAnsi="Palatino Linotype" w:cs="Arial"/>
          <w:sz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21F03">
        <w:rPr>
          <w:rFonts w:ascii="Palatino Linotype" w:eastAsia="MS Mincho" w:hAnsi="Palatino Linotype" w:cs="Arial"/>
          <w:sz w:val="24"/>
          <w:szCs w:val="24"/>
          <w:lang w:val="es-ES_tradnl" w:eastAsia="es-ES"/>
        </w:rPr>
        <w:lastRenderedPageBreak/>
        <w:t xml:space="preserve">Una vez hecho lo </w:t>
      </w:r>
      <w:r w:rsidRPr="00021F03">
        <w:rPr>
          <w:rFonts w:ascii="Palatino Linotype" w:eastAsia="MS Mincho" w:hAnsi="Palatino Linotype" w:cs="Times New Roman"/>
          <w:sz w:val="24"/>
          <w:szCs w:val="24"/>
          <w:lang w:val="es-ES_tradnl" w:eastAsia="es-ES"/>
        </w:rPr>
        <w:t>anterior</w:t>
      </w:r>
      <w:r w:rsidRPr="00021F03">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CF3ECD" w:rsidRPr="00021F03" w:rsidRDefault="00CF3ECD" w:rsidP="00CF3ECD">
      <w:pPr>
        <w:spacing w:after="0" w:line="240" w:lineRule="auto"/>
        <w:contextualSpacing/>
        <w:rPr>
          <w:rFonts w:ascii="Palatino Linotype" w:eastAsia="Calibri" w:hAnsi="Palatino Linotype" w:cs="Arial"/>
          <w:sz w:val="24"/>
          <w:lang w:val="es-ES_tradnl" w:eastAsia="es-MX"/>
        </w:rPr>
      </w:pPr>
    </w:p>
    <w:p w:rsidR="00CF3ECD" w:rsidRPr="00021F03" w:rsidRDefault="00CF3ECD" w:rsidP="00CF3ECD">
      <w:pPr>
        <w:numPr>
          <w:ilvl w:val="0"/>
          <w:numId w:val="10"/>
        </w:numPr>
        <w:ind w:left="0" w:firstLine="0"/>
        <w:contextualSpacing/>
        <w:rPr>
          <w:rFonts w:ascii="Palatino Linotype" w:eastAsia="MS Gothic" w:hAnsi="Palatino Linotype" w:cs="Times New Roman"/>
          <w:b/>
          <w:sz w:val="24"/>
          <w:szCs w:val="26"/>
          <w:lang w:val="es-ES_tradnl"/>
        </w:rPr>
      </w:pPr>
      <w:bookmarkStart w:id="89" w:name="_Toc486509923"/>
      <w:bookmarkStart w:id="90" w:name="_Toc487025373"/>
      <w:bookmarkStart w:id="91" w:name="_Toc493790441"/>
      <w:bookmarkStart w:id="92" w:name="_Toc495606561"/>
      <w:bookmarkStart w:id="93" w:name="_Toc517362233"/>
      <w:bookmarkStart w:id="94" w:name="_Toc523159045"/>
      <w:bookmarkStart w:id="95" w:name="_Toc536726468"/>
      <w:r w:rsidRPr="00021F03">
        <w:rPr>
          <w:rFonts w:ascii="Palatino Linotype" w:eastAsia="MS Gothic" w:hAnsi="Palatino Linotype" w:cs="Times New Roman"/>
          <w:b/>
          <w:sz w:val="24"/>
          <w:szCs w:val="26"/>
          <w:lang w:val="es-ES_tradnl"/>
        </w:rPr>
        <w:t>La intervención del Comité de Transparencia.</w:t>
      </w:r>
      <w:bookmarkEnd w:id="89"/>
      <w:bookmarkEnd w:id="90"/>
      <w:bookmarkEnd w:id="91"/>
      <w:bookmarkEnd w:id="92"/>
      <w:bookmarkEnd w:id="93"/>
      <w:bookmarkEnd w:id="94"/>
      <w:bookmarkEnd w:id="95"/>
    </w:p>
    <w:p w:rsidR="00CF3ECD" w:rsidRPr="00021F03" w:rsidRDefault="00CF3ECD" w:rsidP="00CF3ECD">
      <w:pPr>
        <w:spacing w:after="0" w:line="240" w:lineRule="auto"/>
        <w:rPr>
          <w:rFonts w:ascii="Cambria" w:eastAsia="MS Mincho" w:hAnsi="Cambria" w:cs="Times New Roman"/>
          <w:noProof/>
          <w:sz w:val="24"/>
          <w:szCs w:val="24"/>
          <w:lang w:val="es-ES_tradnl"/>
        </w:rPr>
      </w:pPr>
    </w:p>
    <w:p w:rsidR="00CF3ECD" w:rsidRPr="00021F03" w:rsidRDefault="00CF3ECD" w:rsidP="00CF3ECD">
      <w:pPr>
        <w:numPr>
          <w:ilvl w:val="1"/>
          <w:numId w:val="2"/>
        </w:numPr>
        <w:ind w:left="0" w:firstLine="0"/>
        <w:contextualSpacing/>
        <w:rPr>
          <w:rFonts w:ascii="Palatino Linotype" w:eastAsia="MS Gothic" w:hAnsi="Palatino Linotype" w:cs="Times New Roman"/>
          <w:b/>
          <w:sz w:val="24"/>
          <w:szCs w:val="24"/>
          <w:lang w:val="es-ES_tradnl" w:eastAsia="es-ES"/>
        </w:rPr>
      </w:pPr>
      <w:bookmarkStart w:id="96" w:name="_Toc487025374"/>
      <w:bookmarkStart w:id="97" w:name="_Toc493790442"/>
      <w:bookmarkStart w:id="98" w:name="_Toc495606562"/>
      <w:bookmarkStart w:id="99" w:name="_Toc517362234"/>
      <w:bookmarkStart w:id="100" w:name="_Toc523159046"/>
      <w:bookmarkStart w:id="101" w:name="_Toc536726469"/>
      <w:r w:rsidRPr="00021F03">
        <w:rPr>
          <w:rFonts w:ascii="Palatino Linotype" w:eastAsia="MS Gothic" w:hAnsi="Palatino Linotype" w:cs="Times New Roman"/>
          <w:b/>
          <w:sz w:val="24"/>
          <w:szCs w:val="24"/>
          <w:lang w:val="es-ES_tradnl" w:eastAsia="es-ES"/>
        </w:rPr>
        <w:t>Formalidades para emitir el acuerdo de clasificación.</w:t>
      </w:r>
      <w:bookmarkEnd w:id="96"/>
      <w:bookmarkEnd w:id="97"/>
      <w:bookmarkEnd w:id="98"/>
      <w:bookmarkEnd w:id="99"/>
      <w:bookmarkEnd w:id="100"/>
      <w:bookmarkEnd w:id="101"/>
    </w:p>
    <w:p w:rsidR="00CF3ECD" w:rsidRPr="00021F03" w:rsidRDefault="00CF3ECD" w:rsidP="00CF3ECD">
      <w:pPr>
        <w:spacing w:after="0" w:line="240" w:lineRule="auto"/>
        <w:rPr>
          <w:rFonts w:ascii="Cambria" w:eastAsia="MS Mincho" w:hAnsi="Cambria" w:cs="Times New Roman"/>
          <w:noProof/>
          <w:sz w:val="24"/>
          <w:szCs w:val="24"/>
          <w:lang w:val="es-ES_tradnl" w:eastAsia="es-ES"/>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21F03">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021F03">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021F03">
        <w:rPr>
          <w:rFonts w:ascii="Palatino Linotype" w:eastAsia="MS Mincho" w:hAnsi="Palatino Linotype" w:cs="Times New Roman"/>
          <w:sz w:val="24"/>
          <w:szCs w:val="24"/>
          <w:lang w:val="es-ES_tradnl" w:eastAsia="es-ES"/>
        </w:rPr>
        <w:t>Desclasificación</w:t>
      </w:r>
      <w:r w:rsidRPr="00021F03">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CF3ECD" w:rsidRPr="00021F03" w:rsidRDefault="00CF3ECD" w:rsidP="00CF3ECD">
      <w:pPr>
        <w:spacing w:after="0" w:line="276" w:lineRule="auto"/>
        <w:ind w:right="616"/>
        <w:contextualSpacing/>
        <w:jc w:val="both"/>
        <w:rPr>
          <w:rFonts w:ascii="Palatino Linotype" w:eastAsia="Calibri" w:hAnsi="Palatino Linotype" w:cs="Arial"/>
          <w:sz w:val="24"/>
          <w:lang w:val="es-ES_tradnl" w:eastAsia="es-MX"/>
        </w:rPr>
      </w:pPr>
    </w:p>
    <w:p w:rsidR="00CF3ECD" w:rsidRPr="00021F03" w:rsidRDefault="00CF3ECD" w:rsidP="00CF3ECD">
      <w:pPr>
        <w:autoSpaceDE w:val="0"/>
        <w:autoSpaceDN w:val="0"/>
        <w:adjustRightInd w:val="0"/>
        <w:spacing w:after="0" w:line="276" w:lineRule="auto"/>
        <w:ind w:left="567" w:right="616"/>
        <w:jc w:val="both"/>
        <w:rPr>
          <w:rFonts w:ascii="Palatino Linotype" w:eastAsia="Calibri" w:hAnsi="Palatino Linotype" w:cs="Arial"/>
          <w:i/>
          <w:sz w:val="28"/>
          <w:lang w:val="es-ES_tradnl" w:eastAsia="es-MX"/>
        </w:rPr>
      </w:pPr>
      <w:r w:rsidRPr="00021F03">
        <w:rPr>
          <w:rFonts w:ascii="Palatino Linotype" w:eastAsia="MS Mincho" w:hAnsi="Palatino Linotype" w:cs="Bookman Old Style,Bold"/>
          <w:b/>
          <w:bCs/>
          <w:i/>
          <w:szCs w:val="20"/>
          <w:lang w:val="es-ES_tradnl" w:eastAsia="es-ES"/>
        </w:rPr>
        <w:t xml:space="preserve">Artículo 128. </w:t>
      </w:r>
      <w:r w:rsidRPr="00021F03">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021F03">
        <w:rPr>
          <w:rFonts w:ascii="Palatino Linotype" w:eastAsia="MS Mincho" w:hAnsi="Palatino Linotype" w:cs="Bookman Old Style"/>
          <w:i/>
          <w:szCs w:val="20"/>
          <w:u w:val="single"/>
          <w:lang w:val="es-ES_tradnl" w:eastAsia="es-ES"/>
        </w:rPr>
        <w:t>, el Comité de Transparencia deberá confirmar, modificar o revocar la decisión.</w:t>
      </w:r>
    </w:p>
    <w:p w:rsidR="00CF3ECD" w:rsidRPr="00021F03" w:rsidRDefault="00CF3ECD" w:rsidP="00CF3ECD">
      <w:pPr>
        <w:shd w:val="clear" w:color="auto" w:fill="FFFFFF"/>
        <w:spacing w:after="0" w:line="276" w:lineRule="auto"/>
        <w:ind w:left="567" w:right="616"/>
        <w:jc w:val="both"/>
        <w:rPr>
          <w:rFonts w:ascii="Palatino Linotype" w:eastAsia="MS Mincho" w:hAnsi="Palatino Linotype" w:cs="Arial"/>
          <w:i/>
          <w:lang w:val="es-ES_tradnl"/>
        </w:rPr>
      </w:pPr>
      <w:r w:rsidRPr="00021F03">
        <w:rPr>
          <w:rFonts w:ascii="Palatino Linotype" w:eastAsia="MS Mincho" w:hAnsi="Palatino Linotype" w:cs="Arial"/>
          <w:b/>
          <w:i/>
          <w:lang w:val="es-ES_tradnl"/>
        </w:rPr>
        <w:t>Artículo 149</w:t>
      </w:r>
      <w:r w:rsidRPr="00021F03">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rsidR="00CF3ECD" w:rsidRPr="00021F03" w:rsidRDefault="00CF3ECD" w:rsidP="00CF3ECD">
      <w:pPr>
        <w:shd w:val="clear" w:color="auto" w:fill="FFFFFF"/>
        <w:spacing w:after="0" w:line="276" w:lineRule="auto"/>
        <w:ind w:left="567" w:right="616"/>
        <w:jc w:val="both"/>
        <w:rPr>
          <w:rFonts w:ascii="Palatino Linotype" w:eastAsia="MS Mincho" w:hAnsi="Palatino Linotype" w:cs="Times New Roman"/>
          <w:i/>
          <w:szCs w:val="24"/>
          <w:lang w:val="es-ES_tradnl" w:eastAsia="es-ES"/>
        </w:rPr>
      </w:pPr>
      <w:r w:rsidRPr="00021F03">
        <w:rPr>
          <w:rFonts w:ascii="Palatino Linotype" w:eastAsia="MS Mincho" w:hAnsi="Palatino Linotype" w:cs="Times New Roman"/>
          <w:b/>
          <w:i/>
          <w:szCs w:val="24"/>
          <w:lang w:val="es-ES_tradnl" w:eastAsia="es-ES"/>
        </w:rPr>
        <w:t>Segundo</w:t>
      </w:r>
      <w:r w:rsidRPr="00021F03">
        <w:rPr>
          <w:rFonts w:ascii="Palatino Linotype" w:eastAsia="MS Mincho" w:hAnsi="Palatino Linotype" w:cs="Times New Roman"/>
          <w:i/>
          <w:szCs w:val="24"/>
          <w:lang w:val="es-ES_tradnl" w:eastAsia="es-ES"/>
        </w:rPr>
        <w:t>. Para efectos de los presentes Lineamientos Generales, se entenderá por:</w:t>
      </w:r>
    </w:p>
    <w:p w:rsidR="00CF3ECD" w:rsidRPr="00021F03" w:rsidRDefault="00CF3ECD" w:rsidP="00CF3ECD">
      <w:pPr>
        <w:shd w:val="clear" w:color="auto" w:fill="FFFFFF"/>
        <w:spacing w:after="0" w:line="276" w:lineRule="auto"/>
        <w:ind w:left="567" w:right="616"/>
        <w:jc w:val="both"/>
        <w:rPr>
          <w:rFonts w:ascii="Palatino Linotype" w:eastAsia="MS Mincho" w:hAnsi="Palatino Linotype" w:cs="Arial"/>
          <w:i/>
          <w:sz w:val="20"/>
          <w:lang w:val="es-ES_tradnl"/>
        </w:rPr>
      </w:pPr>
      <w:r w:rsidRPr="00021F03">
        <w:rPr>
          <w:rFonts w:ascii="Palatino Linotype" w:eastAsia="MS Mincho" w:hAnsi="Palatino Linotype" w:cs="Times New Roman"/>
          <w:b/>
          <w:i/>
          <w:szCs w:val="24"/>
          <w:lang w:val="es-ES_tradnl" w:eastAsia="es-ES"/>
        </w:rPr>
        <w:t>IV. Comité de Transparencia</w:t>
      </w:r>
      <w:r w:rsidRPr="00021F03">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021F03">
        <w:rPr>
          <w:rFonts w:ascii="Palatino Linotype" w:eastAsia="MS Mincho" w:hAnsi="Palatino Linotype" w:cs="Times New Roman"/>
          <w:b/>
          <w:i/>
          <w:szCs w:val="24"/>
          <w:lang w:val="es-ES_tradnl" w:eastAsia="es-ES"/>
        </w:rPr>
        <w:t xml:space="preserve">entre sus funciones las de </w:t>
      </w:r>
      <w:r w:rsidRPr="00021F03">
        <w:rPr>
          <w:rFonts w:ascii="Palatino Linotype" w:eastAsia="MS Mincho" w:hAnsi="Palatino Linotype" w:cs="Times New Roman"/>
          <w:b/>
          <w:i/>
          <w:szCs w:val="24"/>
          <w:lang w:val="es-ES_tradnl" w:eastAsia="es-ES"/>
        </w:rPr>
        <w:lastRenderedPageBreak/>
        <w:t>confirmar, modificar o revocar las determinaciones en materia de clasificación</w:t>
      </w:r>
      <w:r w:rsidRPr="00021F03">
        <w:rPr>
          <w:rFonts w:ascii="Palatino Linotype" w:eastAsia="MS Mincho" w:hAnsi="Palatino Linotype" w:cs="Times New Roman"/>
          <w:i/>
          <w:szCs w:val="24"/>
          <w:lang w:val="es-ES_tradnl" w:eastAsia="es-ES"/>
        </w:rPr>
        <w:t xml:space="preserve"> de la información que realicen los titulares de las áreas de los sujetos obligados</w:t>
      </w:r>
    </w:p>
    <w:p w:rsidR="00CF3ECD" w:rsidRPr="00021F03" w:rsidRDefault="00CF3ECD" w:rsidP="00CF3ECD">
      <w:pPr>
        <w:shd w:val="clear" w:color="auto" w:fill="FFFFFF"/>
        <w:spacing w:after="0" w:line="276" w:lineRule="auto"/>
        <w:ind w:left="567" w:right="616"/>
        <w:jc w:val="both"/>
        <w:rPr>
          <w:rFonts w:ascii="Palatino Linotype" w:eastAsia="MS Mincho" w:hAnsi="Palatino Linotype" w:cs="Arial"/>
          <w:i/>
          <w:lang w:val="es-ES_tradnl"/>
        </w:rPr>
      </w:pPr>
      <w:r w:rsidRPr="00021F03">
        <w:rPr>
          <w:rFonts w:ascii="Palatino Linotype" w:eastAsia="MS Mincho" w:hAnsi="Palatino Linotype" w:cs="Arial"/>
          <w:b/>
          <w:i/>
          <w:lang w:val="es-ES_tradnl"/>
        </w:rPr>
        <w:t>Quincuagésimo sexto</w:t>
      </w:r>
      <w:r w:rsidRPr="00021F03">
        <w:rPr>
          <w:rFonts w:ascii="Palatino Linotype" w:eastAsia="MS Mincho" w:hAnsi="Palatino Linotype" w:cs="Arial"/>
          <w:i/>
          <w:lang w:val="es-ES_tradnl"/>
        </w:rPr>
        <w:t xml:space="preserve">. La versión pública del documento o expediente que contenga partes o secciones reservadas o </w:t>
      </w:r>
      <w:r w:rsidRPr="00021F03">
        <w:rPr>
          <w:rFonts w:ascii="Palatino Linotype" w:eastAsia="MS Mincho" w:hAnsi="Palatino Linotype" w:cs="Arial"/>
          <w:b/>
          <w:i/>
          <w:lang w:val="es-ES_tradnl"/>
        </w:rPr>
        <w:t>confidenciales</w:t>
      </w:r>
      <w:r w:rsidRPr="00021F03">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rsidR="00CF3ECD" w:rsidRPr="00021F03" w:rsidRDefault="00CF3ECD" w:rsidP="00CF3ECD">
      <w:pPr>
        <w:shd w:val="clear" w:color="auto" w:fill="FFFFFF"/>
        <w:spacing w:after="0" w:line="276" w:lineRule="auto"/>
        <w:ind w:left="567" w:right="616"/>
        <w:jc w:val="both"/>
        <w:rPr>
          <w:rFonts w:ascii="Palatino Linotype" w:eastAsia="MS Mincho" w:hAnsi="Palatino Linotype" w:cs="Arial"/>
          <w:i/>
          <w:lang w:val="es-ES_tradnl"/>
        </w:rPr>
      </w:pPr>
      <w:r w:rsidRPr="00021F03">
        <w:rPr>
          <w:rFonts w:ascii="Palatino Linotype" w:eastAsia="MS Mincho" w:hAnsi="Palatino Linotype" w:cs="Arial"/>
          <w:b/>
          <w:i/>
          <w:lang w:val="es-ES_tradnl"/>
        </w:rPr>
        <w:t>Quincuagésimo séptimo</w:t>
      </w:r>
      <w:r w:rsidRPr="00021F03">
        <w:rPr>
          <w:rFonts w:ascii="Palatino Linotype" w:eastAsia="MS Mincho" w:hAnsi="Palatino Linotype" w:cs="Arial"/>
          <w:i/>
          <w:lang w:val="es-ES_tradnl"/>
        </w:rPr>
        <w:t>. Se considera, en principio, como información pública y no podrá omitirse de las  versiones públicas la siguiente:</w:t>
      </w:r>
    </w:p>
    <w:p w:rsidR="00CF3ECD" w:rsidRPr="00021F03" w:rsidRDefault="00CF3ECD" w:rsidP="00CF3ECD">
      <w:pPr>
        <w:shd w:val="clear" w:color="auto" w:fill="FFFFFF"/>
        <w:spacing w:after="0" w:line="276" w:lineRule="auto"/>
        <w:ind w:left="567" w:right="616"/>
        <w:jc w:val="both"/>
        <w:rPr>
          <w:rFonts w:ascii="Palatino Linotype" w:eastAsia="MS Mincho" w:hAnsi="Palatino Linotype" w:cs="Arial"/>
          <w:i/>
          <w:lang w:val="es-ES_tradnl"/>
        </w:rPr>
      </w:pPr>
      <w:r w:rsidRPr="00021F03">
        <w:rPr>
          <w:rFonts w:ascii="Palatino Linotype" w:eastAsia="MS Mincho" w:hAnsi="Palatino Linotype" w:cs="Arial"/>
          <w:i/>
          <w:lang w:val="es-ES_tradnl"/>
        </w:rPr>
        <w:t>I.        La relativa a las Obligaciones de Transparencia que contempla el Título V de la Ley General y las demás disposiciones legales aplicables;</w:t>
      </w:r>
    </w:p>
    <w:p w:rsidR="00CF3ECD" w:rsidRPr="00021F03" w:rsidRDefault="00CF3ECD" w:rsidP="00CF3ECD">
      <w:pPr>
        <w:shd w:val="clear" w:color="auto" w:fill="FFFFFF"/>
        <w:spacing w:after="0" w:line="276" w:lineRule="auto"/>
        <w:ind w:left="567" w:right="616"/>
        <w:jc w:val="both"/>
        <w:rPr>
          <w:rFonts w:ascii="Palatino Linotype" w:eastAsia="MS Mincho" w:hAnsi="Palatino Linotype" w:cs="Arial"/>
          <w:i/>
          <w:lang w:val="es-ES_tradnl"/>
        </w:rPr>
      </w:pPr>
      <w:r w:rsidRPr="00021F03">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rsidR="00CF3ECD" w:rsidRPr="00021F03" w:rsidRDefault="00CF3ECD" w:rsidP="00CF3ECD">
      <w:pPr>
        <w:shd w:val="clear" w:color="auto" w:fill="FFFFFF"/>
        <w:spacing w:after="0" w:line="276" w:lineRule="auto"/>
        <w:ind w:left="567" w:right="616"/>
        <w:jc w:val="both"/>
        <w:rPr>
          <w:rFonts w:ascii="Palatino Linotype" w:eastAsia="MS Mincho" w:hAnsi="Palatino Linotype" w:cs="Arial"/>
          <w:i/>
          <w:lang w:val="es-ES_tradnl" w:eastAsia="es-ES"/>
        </w:rPr>
      </w:pPr>
      <w:r w:rsidRPr="00021F03">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CF3ECD" w:rsidRPr="00021F03" w:rsidRDefault="00CF3ECD" w:rsidP="00CF3ECD">
      <w:pPr>
        <w:shd w:val="clear" w:color="auto" w:fill="FFFFFF"/>
        <w:spacing w:after="0" w:line="276" w:lineRule="auto"/>
        <w:ind w:left="567" w:right="616"/>
        <w:jc w:val="both"/>
        <w:rPr>
          <w:rFonts w:ascii="Palatino Linotype" w:eastAsia="MS Mincho" w:hAnsi="Palatino Linotype" w:cs="Arial"/>
          <w:i/>
          <w:lang w:val="es-ES_tradnl" w:eastAsia="es-ES"/>
        </w:rPr>
      </w:pPr>
      <w:r w:rsidRPr="00021F03">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rsidR="00CF3ECD" w:rsidRPr="00021F03" w:rsidRDefault="00CF3ECD" w:rsidP="00CF3ECD">
      <w:pPr>
        <w:shd w:val="clear" w:color="auto" w:fill="FFFFFF"/>
        <w:spacing w:after="0" w:line="276" w:lineRule="auto"/>
        <w:ind w:left="567" w:right="616"/>
        <w:jc w:val="both"/>
        <w:rPr>
          <w:rFonts w:ascii="Palatino Linotype" w:eastAsia="MS Mincho" w:hAnsi="Palatino Linotype" w:cs="Arial"/>
          <w:i/>
          <w:lang w:val="es-ES_tradnl" w:eastAsia="es-ES"/>
        </w:rPr>
      </w:pPr>
      <w:r w:rsidRPr="00021F03">
        <w:rPr>
          <w:rFonts w:ascii="Palatino Linotype" w:eastAsia="MS Mincho" w:hAnsi="Palatino Linotype" w:cs="Arial"/>
          <w:b/>
          <w:i/>
          <w:lang w:val="es-ES_tradnl" w:eastAsia="es-ES"/>
        </w:rPr>
        <w:t>Quincuagésimo octavo.</w:t>
      </w:r>
      <w:r w:rsidRPr="00021F03">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rsidR="00CF3ECD" w:rsidRPr="00021F03" w:rsidRDefault="00CF3ECD" w:rsidP="00CF3ECD">
      <w:pPr>
        <w:shd w:val="clear" w:color="auto" w:fill="FFFFFF"/>
        <w:spacing w:after="0" w:line="360" w:lineRule="auto"/>
        <w:ind w:right="616"/>
        <w:jc w:val="both"/>
        <w:rPr>
          <w:rFonts w:ascii="Palatino Linotype" w:eastAsia="MS Mincho" w:hAnsi="Palatino Linotype" w:cs="Arial"/>
          <w:i/>
          <w:lang w:val="es-ES_tradnl" w:eastAsia="es-ES"/>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21F03">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w:t>
      </w:r>
      <w:r w:rsidRPr="00021F03">
        <w:rPr>
          <w:rFonts w:ascii="Palatino Linotype" w:eastAsia="MS Mincho" w:hAnsi="Palatino Linotype" w:cs="Arial"/>
          <w:sz w:val="24"/>
          <w:szCs w:val="24"/>
          <w:lang w:val="es-ES_tradnl" w:eastAsia="es-ES"/>
        </w:rPr>
        <w:lastRenderedPageBreak/>
        <w:t xml:space="preserve">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021F03">
        <w:rPr>
          <w:rFonts w:ascii="Palatino Linotype" w:eastAsia="MS Mincho" w:hAnsi="Palatino Linotype" w:cs="Times New Roman"/>
          <w:sz w:val="24"/>
          <w:szCs w:val="24"/>
          <w:lang w:val="es-ES_tradnl" w:eastAsia="es-ES"/>
        </w:rPr>
        <w:t>integrantes</w:t>
      </w:r>
      <w:r w:rsidRPr="00021F03">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CF3ECD" w:rsidRPr="00021F03" w:rsidRDefault="00CF3ECD" w:rsidP="00CF3ECD">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21F03">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CF3ECD" w:rsidRPr="00021F03" w:rsidRDefault="00CF3ECD" w:rsidP="00CF3ECD">
      <w:pPr>
        <w:spacing w:after="0" w:line="360" w:lineRule="auto"/>
        <w:contextualSpacing/>
        <w:rPr>
          <w:rFonts w:ascii="Palatino Linotype" w:eastAsia="Calibri" w:hAnsi="Palatino Linotype" w:cs="Arial"/>
          <w:sz w:val="24"/>
          <w:lang w:val="es-ES_tradnl" w:eastAsia="es-MX"/>
        </w:rPr>
      </w:pPr>
    </w:p>
    <w:p w:rsidR="00CF3ECD" w:rsidRPr="00021F03" w:rsidRDefault="00CF3ECD" w:rsidP="00CF3ECD">
      <w:pPr>
        <w:rPr>
          <w:rFonts w:ascii="Palatino Linotype" w:eastAsia="MS Gothic" w:hAnsi="Palatino Linotype" w:cs="Times New Roman"/>
          <w:b/>
          <w:szCs w:val="24"/>
          <w:lang w:val="es-ES_tradnl" w:eastAsia="es-ES"/>
        </w:rPr>
      </w:pPr>
      <w:bookmarkStart w:id="102" w:name="_Toc486509925"/>
      <w:bookmarkStart w:id="103" w:name="_Toc487025375"/>
      <w:bookmarkStart w:id="104" w:name="_Toc493790443"/>
      <w:bookmarkStart w:id="105" w:name="_Toc495606563"/>
      <w:bookmarkStart w:id="106" w:name="_Toc517362235"/>
      <w:bookmarkStart w:id="107" w:name="_Toc523159047"/>
      <w:bookmarkStart w:id="108" w:name="_Toc536726470"/>
      <w:r w:rsidRPr="00021F03">
        <w:rPr>
          <w:rFonts w:ascii="Palatino Linotype" w:eastAsia="MS Gothic" w:hAnsi="Palatino Linotype" w:cs="Times New Roman"/>
          <w:b/>
          <w:sz w:val="24"/>
          <w:szCs w:val="24"/>
          <w:lang w:val="es-ES_tradnl" w:eastAsia="es-ES"/>
        </w:rPr>
        <w:t>II. Requisitos de fondo del acuerdo de clasificación</w:t>
      </w:r>
      <w:bookmarkEnd w:id="102"/>
      <w:bookmarkEnd w:id="103"/>
      <w:bookmarkEnd w:id="104"/>
      <w:bookmarkEnd w:id="105"/>
      <w:bookmarkEnd w:id="106"/>
      <w:bookmarkEnd w:id="107"/>
      <w:bookmarkEnd w:id="108"/>
    </w:p>
    <w:p w:rsidR="00CF3ECD" w:rsidRPr="00021F03" w:rsidRDefault="00CF3ECD" w:rsidP="00CF3ECD">
      <w:pPr>
        <w:spacing w:after="0" w:line="360" w:lineRule="auto"/>
        <w:contextualSpacing/>
        <w:rPr>
          <w:rFonts w:ascii="Palatino Linotype" w:eastAsia="Calibri" w:hAnsi="Palatino Linotype" w:cs="Arial"/>
          <w:sz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21F03">
        <w:rPr>
          <w:rFonts w:ascii="Palatino Linotype" w:eastAsia="MS Mincho" w:hAnsi="Palatino Linotype" w:cs="Arial"/>
          <w:sz w:val="24"/>
          <w:szCs w:val="24"/>
          <w:lang w:val="es-ES_tradnl" w:eastAsia="es-ES"/>
        </w:rPr>
        <w:t xml:space="preserve">Como se ha señalado antes, al hacer el juicio de subsunción o encaje entre el </w:t>
      </w:r>
      <w:r w:rsidRPr="00021F03">
        <w:rPr>
          <w:rFonts w:ascii="Palatino Linotype" w:eastAsia="Times New Roman" w:hAnsi="Palatino Linotype" w:cs="Arial"/>
          <w:sz w:val="24"/>
          <w:szCs w:val="24"/>
          <w:lang w:val="es-ES_tradnl" w:eastAsia="es-MX"/>
        </w:rPr>
        <w:t>supuesto</w:t>
      </w:r>
      <w:r w:rsidRPr="00021F03">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w:t>
      </w:r>
      <w:r w:rsidRPr="00021F03">
        <w:rPr>
          <w:rFonts w:ascii="Palatino Linotype" w:eastAsia="MS Mincho" w:hAnsi="Palatino Linotype" w:cs="Arial"/>
          <w:sz w:val="24"/>
          <w:szCs w:val="24"/>
          <w:lang w:val="es-ES_tradnl" w:eastAsia="es-ES"/>
        </w:rPr>
        <w:lastRenderedPageBreak/>
        <w:t>luces para cumplir con dicha acreditación en el artículo 131 de la  Ley en la materia, que a la letra dice:</w:t>
      </w:r>
    </w:p>
    <w:p w:rsidR="00CF3ECD" w:rsidRPr="00021F03" w:rsidRDefault="00CF3ECD" w:rsidP="00CF3ECD">
      <w:pPr>
        <w:spacing w:after="0" w:line="360" w:lineRule="auto"/>
        <w:ind w:left="567"/>
        <w:contextualSpacing/>
        <w:jc w:val="both"/>
        <w:rPr>
          <w:rFonts w:ascii="Palatino Linotype" w:eastAsia="Calibri" w:hAnsi="Palatino Linotype" w:cs="Arial"/>
          <w:sz w:val="24"/>
          <w:lang w:val="es-ES_tradnl" w:eastAsia="es-MX"/>
        </w:rPr>
      </w:pPr>
    </w:p>
    <w:p w:rsidR="00CF3ECD" w:rsidRPr="00021F03" w:rsidRDefault="00CF3ECD" w:rsidP="00CF3ECD">
      <w:pPr>
        <w:tabs>
          <w:tab w:val="left" w:pos="567"/>
        </w:tabs>
        <w:autoSpaceDE w:val="0"/>
        <w:autoSpaceDN w:val="0"/>
        <w:adjustRightInd w:val="0"/>
        <w:spacing w:after="0" w:line="276" w:lineRule="auto"/>
        <w:ind w:left="567" w:right="616"/>
        <w:jc w:val="both"/>
        <w:rPr>
          <w:rFonts w:ascii="Palatino Linotype" w:eastAsia="MS Mincho" w:hAnsi="Palatino Linotype" w:cs="Arial"/>
          <w:i/>
          <w:sz w:val="28"/>
          <w:szCs w:val="24"/>
          <w:lang w:val="es-ES_tradnl" w:eastAsia="es-ES"/>
        </w:rPr>
      </w:pPr>
      <w:r w:rsidRPr="00021F03">
        <w:rPr>
          <w:rFonts w:ascii="Palatino Linotype" w:eastAsia="MS Mincho" w:hAnsi="Palatino Linotype" w:cs="Bookman Old Style,Bold"/>
          <w:b/>
          <w:bCs/>
          <w:i/>
          <w:szCs w:val="20"/>
          <w:lang w:val="es-ES_tradnl" w:eastAsia="es-ES"/>
        </w:rPr>
        <w:t xml:space="preserve">Artículo 131. </w:t>
      </w:r>
      <w:r w:rsidRPr="00021F03">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021F03">
        <w:rPr>
          <w:rFonts w:ascii="Palatino Linotype" w:eastAsia="MS Mincho" w:hAnsi="Palatino Linotype" w:cs="Bookman Old Style"/>
          <w:b/>
          <w:i/>
          <w:szCs w:val="20"/>
          <w:lang w:val="es-ES_tradnl" w:eastAsia="es-ES"/>
        </w:rPr>
        <w:t>en tal caso deberá fundar y motivar debidamente la clasificación de la información,</w:t>
      </w:r>
      <w:r w:rsidRPr="00021F03">
        <w:rPr>
          <w:rFonts w:ascii="Palatino Linotype" w:eastAsia="MS Mincho" w:hAnsi="Palatino Linotype" w:cs="Bookman Old Style"/>
          <w:i/>
          <w:szCs w:val="20"/>
          <w:lang w:val="es-ES_tradnl" w:eastAsia="es-ES"/>
        </w:rPr>
        <w:t xml:space="preserve"> de conformidad con lo previsto en la presente Ley.</w:t>
      </w:r>
    </w:p>
    <w:p w:rsidR="00CF3ECD" w:rsidRPr="00021F03" w:rsidRDefault="00CF3ECD" w:rsidP="00CF3ECD">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21F03">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021F03">
        <w:rPr>
          <w:rFonts w:ascii="Palatino Linotype" w:eastAsia="Times New Roman" w:hAnsi="Palatino Linotype" w:cs="Arial"/>
          <w:sz w:val="24"/>
          <w:szCs w:val="24"/>
          <w:lang w:val="es-ES_tradnl" w:eastAsia="es-MX"/>
        </w:rPr>
        <w:t>la</w:t>
      </w:r>
      <w:r w:rsidRPr="00021F03">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CF3ECD" w:rsidRPr="00021F03" w:rsidRDefault="00CF3ECD" w:rsidP="00CF3ECD">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021F03">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CF3ECD" w:rsidRPr="00021F03" w:rsidRDefault="00CF3ECD" w:rsidP="00CF3ECD">
      <w:pPr>
        <w:spacing w:after="0" w:line="360" w:lineRule="auto"/>
        <w:ind w:right="616"/>
        <w:contextualSpacing/>
        <w:jc w:val="both"/>
        <w:rPr>
          <w:rFonts w:ascii="Palatino Linotype" w:eastAsia="Calibri" w:hAnsi="Palatino Linotype" w:cs="Arial"/>
          <w:sz w:val="24"/>
          <w:lang w:val="es-ES_tradnl" w:eastAsia="es-MX"/>
        </w:rPr>
      </w:pPr>
    </w:p>
    <w:p w:rsidR="00CF3ECD" w:rsidRPr="00021F03" w:rsidRDefault="00CF3ECD" w:rsidP="00CF3ECD">
      <w:pPr>
        <w:spacing w:after="0" w:line="276" w:lineRule="auto"/>
        <w:ind w:left="567" w:right="616"/>
        <w:contextualSpacing/>
        <w:jc w:val="both"/>
        <w:rPr>
          <w:rFonts w:ascii="Palatino Linotype" w:eastAsia="MS Mincho" w:hAnsi="Palatino Linotype" w:cs="Arial"/>
          <w:i/>
          <w:lang w:val="es-ES_tradnl" w:eastAsia="es-ES"/>
        </w:rPr>
      </w:pPr>
      <w:r w:rsidRPr="00021F03">
        <w:rPr>
          <w:rFonts w:ascii="Palatino Linotype" w:eastAsia="MS Mincho" w:hAnsi="Palatino Linotype" w:cs="Arial"/>
          <w:b/>
          <w:i/>
          <w:lang w:val="es-ES_tradnl" w:eastAsia="es-ES"/>
        </w:rPr>
        <w:t>FUNDAMENTACIÓN Y MOTIVACIÓN.</w:t>
      </w:r>
      <w:r w:rsidRPr="00021F03">
        <w:rPr>
          <w:rFonts w:ascii="Palatino Linotype" w:eastAsia="MS Mincho" w:hAnsi="Palatino Linotype" w:cs="Arial"/>
          <w:i/>
          <w:lang w:val="es-ES_tradnl" w:eastAsia="es-ES"/>
        </w:rPr>
        <w:t xml:space="preserve"> La </w:t>
      </w:r>
      <w:r w:rsidRPr="00021F03">
        <w:rPr>
          <w:rFonts w:ascii="Palatino Linotype" w:eastAsia="MS Mincho" w:hAnsi="Palatino Linotype" w:cs="Arial"/>
          <w:i/>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21F03">
        <w:rPr>
          <w:rFonts w:ascii="Palatino Linotype" w:eastAsia="MS Mincho" w:hAnsi="Palatino Linotype" w:cs="Arial"/>
          <w:i/>
          <w:lang w:val="es-ES_tradnl" w:eastAsia="es-ES"/>
        </w:rPr>
        <w:t>.</w:t>
      </w:r>
    </w:p>
    <w:p w:rsidR="00CF3ECD" w:rsidRPr="00021F03" w:rsidRDefault="00CF3ECD" w:rsidP="00CF3ECD">
      <w:pPr>
        <w:spacing w:after="0" w:line="276" w:lineRule="auto"/>
        <w:ind w:left="567" w:right="616"/>
        <w:contextualSpacing/>
        <w:jc w:val="both"/>
        <w:rPr>
          <w:rFonts w:ascii="Palatino Linotype" w:eastAsia="MS Mincho" w:hAnsi="Palatino Linotype" w:cs="Arial"/>
          <w:i/>
          <w:lang w:val="es-ES_tradnl" w:eastAsia="es-ES"/>
        </w:rPr>
      </w:pPr>
      <w:r w:rsidRPr="00021F03">
        <w:rPr>
          <w:rFonts w:ascii="Palatino Linotype" w:eastAsia="MS Mincho" w:hAnsi="Palatino Linotype" w:cs="Arial"/>
          <w:i/>
          <w:lang w:val="es-ES_tradnl" w:eastAsia="es-ES"/>
        </w:rPr>
        <w:lastRenderedPageBreak/>
        <w:t>SEGUNDO TRIBUNAL COLEGIADO DEL SEXTO CIRCUITO.</w:t>
      </w:r>
    </w:p>
    <w:p w:rsidR="00CF3ECD" w:rsidRPr="00021F03" w:rsidRDefault="00CF3ECD" w:rsidP="00CF3ECD">
      <w:pPr>
        <w:spacing w:after="0" w:line="276" w:lineRule="auto"/>
        <w:ind w:left="567" w:right="616"/>
        <w:contextualSpacing/>
        <w:jc w:val="both"/>
        <w:rPr>
          <w:rFonts w:ascii="Palatino Linotype" w:eastAsia="MS Mincho" w:hAnsi="Palatino Linotype" w:cs="Arial"/>
          <w:i/>
          <w:lang w:val="es-ES_tradnl" w:eastAsia="es-ES"/>
        </w:rPr>
      </w:pPr>
      <w:r w:rsidRPr="00021F03">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rsidR="00CF3ECD" w:rsidRPr="00021F03" w:rsidRDefault="00CF3ECD" w:rsidP="00CF3ECD">
      <w:pPr>
        <w:spacing w:after="0" w:line="276" w:lineRule="auto"/>
        <w:ind w:left="567" w:right="616"/>
        <w:contextualSpacing/>
        <w:jc w:val="both"/>
        <w:rPr>
          <w:rFonts w:ascii="Palatino Linotype" w:eastAsia="MS Mincho" w:hAnsi="Palatino Linotype" w:cs="Arial"/>
          <w:i/>
          <w:lang w:val="es-ES_tradnl" w:eastAsia="es-ES"/>
        </w:rPr>
      </w:pPr>
      <w:r w:rsidRPr="00021F03">
        <w:rPr>
          <w:rFonts w:ascii="Palatino Linotype" w:eastAsia="MS Mincho" w:hAnsi="Palatino Linotype" w:cs="Arial"/>
          <w:i/>
          <w:lang w:val="es-ES_tradnl" w:eastAsia="es-ES"/>
        </w:rPr>
        <w:t>Revisión fiscal 103/88. Instituto Mexicano del Seguro Social. 18 de octubre de 1988. Unanimidad de votos. Ponente: Arnoldo Nájera Virgen. Secretario: Alejandro Esponda Rincón.</w:t>
      </w:r>
    </w:p>
    <w:p w:rsidR="00CF3ECD" w:rsidRPr="00021F03" w:rsidRDefault="00CF3ECD" w:rsidP="00CF3ECD">
      <w:pPr>
        <w:spacing w:after="0" w:line="276" w:lineRule="auto"/>
        <w:ind w:left="567" w:right="616"/>
        <w:contextualSpacing/>
        <w:jc w:val="both"/>
        <w:rPr>
          <w:rFonts w:ascii="Palatino Linotype" w:eastAsia="MS Mincho" w:hAnsi="Palatino Linotype" w:cs="Arial"/>
          <w:i/>
          <w:lang w:val="es-ES_tradnl" w:eastAsia="es-ES"/>
        </w:rPr>
      </w:pPr>
      <w:r w:rsidRPr="00021F03">
        <w:rPr>
          <w:rFonts w:ascii="Palatino Linotype" w:eastAsia="MS Mincho" w:hAnsi="Palatino Linotype" w:cs="Arial"/>
          <w:i/>
          <w:lang w:val="es-ES_tradnl" w:eastAsia="es-ES"/>
        </w:rPr>
        <w:t>Amparo en revisión 333/88. Adilia Romero. 26 de octubre de 1988. Unanimidad de votos. Ponente: Arnoldo Nájera Virgen. Secretario: Enrique Crispín Campos Ramírez.</w:t>
      </w:r>
    </w:p>
    <w:p w:rsidR="00CF3ECD" w:rsidRPr="00021F03" w:rsidRDefault="00CF3ECD" w:rsidP="00CF3ECD">
      <w:pPr>
        <w:spacing w:after="0" w:line="276" w:lineRule="auto"/>
        <w:ind w:left="567" w:right="616"/>
        <w:contextualSpacing/>
        <w:jc w:val="both"/>
        <w:rPr>
          <w:rFonts w:ascii="Palatino Linotype" w:eastAsia="MS Mincho" w:hAnsi="Palatino Linotype" w:cs="Arial"/>
          <w:i/>
          <w:lang w:val="es-ES_tradnl" w:eastAsia="es-ES"/>
        </w:rPr>
      </w:pPr>
      <w:r w:rsidRPr="00021F03">
        <w:rPr>
          <w:rFonts w:ascii="Palatino Linotype" w:eastAsia="MS Mincho" w:hAnsi="Palatino Linotype" w:cs="Arial"/>
          <w:i/>
          <w:lang w:val="es-ES_tradnl" w:eastAsia="es-ES"/>
        </w:rPr>
        <w:t>Amparo en revisión 597/95. Emilio Maurer Bretón. 15 de noviembre de 1995. Unanimidad de votos. Ponente: Clementina Ramírez Moguel Goyzueta. Secretario: Gonzalo Carrera Molina.</w:t>
      </w:r>
    </w:p>
    <w:p w:rsidR="00CF3ECD" w:rsidRPr="00021F03" w:rsidRDefault="00CF3ECD" w:rsidP="00CF3ECD">
      <w:pPr>
        <w:spacing w:after="0" w:line="276" w:lineRule="auto"/>
        <w:ind w:left="567" w:right="616"/>
        <w:contextualSpacing/>
        <w:jc w:val="both"/>
        <w:rPr>
          <w:rFonts w:ascii="Palatino Linotype" w:eastAsia="MS Mincho" w:hAnsi="Palatino Linotype" w:cs="Arial"/>
          <w:i/>
          <w:lang w:val="es-ES_tradnl" w:eastAsia="es-ES"/>
        </w:rPr>
      </w:pPr>
      <w:r w:rsidRPr="00021F03">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021F03">
        <w:rPr>
          <w:rFonts w:ascii="Palatino Linotype" w:eastAsia="MS Mincho" w:hAnsi="Palatino Linotype" w:cs="Arial"/>
          <w:i/>
          <w:lang w:val="es-ES_tradnl" w:eastAsia="es-ES"/>
        </w:rPr>
        <w:t>Baigts</w:t>
      </w:r>
      <w:proofErr w:type="spellEnd"/>
      <w:r w:rsidRPr="00021F03">
        <w:rPr>
          <w:rFonts w:ascii="Palatino Linotype" w:eastAsia="MS Mincho" w:hAnsi="Palatino Linotype" w:cs="Arial"/>
          <w:i/>
          <w:lang w:val="es-ES_tradnl" w:eastAsia="es-ES"/>
        </w:rPr>
        <w:t xml:space="preserve"> Muñoz.</w:t>
      </w:r>
    </w:p>
    <w:p w:rsidR="00CF3ECD" w:rsidRPr="00021F03" w:rsidRDefault="00CF3ECD" w:rsidP="00CF3ECD">
      <w:pPr>
        <w:spacing w:after="0" w:line="360" w:lineRule="auto"/>
        <w:ind w:right="618"/>
        <w:contextualSpacing/>
        <w:jc w:val="both"/>
        <w:rPr>
          <w:rFonts w:ascii="Palatino Linotype" w:eastAsia="MS Mincho" w:hAnsi="Palatino Linotype" w:cs="Arial"/>
          <w:i/>
          <w:lang w:val="es-ES_tradnl" w:eastAsia="es-ES"/>
        </w:rPr>
      </w:pPr>
    </w:p>
    <w:p w:rsidR="00CF3ECD" w:rsidRPr="00021F03" w:rsidRDefault="00CF3ECD" w:rsidP="00CF3ECD">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021F03">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F3ECD" w:rsidRPr="00021F03" w:rsidRDefault="00CF3ECD" w:rsidP="00CF3ECD">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021F03">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021F03">
        <w:rPr>
          <w:rFonts w:ascii="Palatino Linotype" w:eastAsia="MS Mincho" w:hAnsi="Palatino Linotype" w:cs="Times New Roman"/>
          <w:sz w:val="24"/>
          <w:szCs w:val="24"/>
          <w:lang w:val="es-ES_tradnl" w:eastAsia="es-ES"/>
        </w:rPr>
        <w:t xml:space="preserve">por ejemplo, si una documental de naturaleza pública como lo es la nómina general, si bien el dato de sus remuneraciones es eminentemente público, </w:t>
      </w:r>
      <w:r w:rsidRPr="00021F03">
        <w:rPr>
          <w:rFonts w:ascii="Palatino Linotype" w:eastAsia="MS Mincho" w:hAnsi="Palatino Linotype" w:cs="Times New Roman"/>
          <w:sz w:val="24"/>
          <w:szCs w:val="24"/>
          <w:lang w:val="es-ES_tradnl" w:eastAsia="es-ES"/>
        </w:rPr>
        <w:lastRenderedPageBreak/>
        <w:t>no así todos los datos contenidos en dicho documento que son datos personales</w:t>
      </w:r>
      <w:r w:rsidRPr="00021F03">
        <w:rPr>
          <w:rFonts w:ascii="Palatino Linotype" w:eastAsia="MS Mincho" w:hAnsi="Palatino Linotype" w:cs="Times New Roman"/>
          <w:sz w:val="24"/>
          <w:szCs w:val="24"/>
          <w:lang w:val="es-ES_tradnl" w:eastAsia="es-ES"/>
        </w:rPr>
        <w:footnoteReference w:id="11"/>
      </w:r>
      <w:r w:rsidRPr="00021F03">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021F03">
        <w:rPr>
          <w:rFonts w:ascii="Palatino Linotype" w:eastAsia="Calibri" w:hAnsi="Palatino Linotype" w:cs="Arial"/>
          <w:bCs/>
          <w:sz w:val="24"/>
          <w:szCs w:val="24"/>
          <w:lang w:val="es-ES_tradnl" w:eastAsia="es-ES"/>
        </w:rPr>
        <w:t xml:space="preserve">ofrezcan la información requerida. </w:t>
      </w:r>
    </w:p>
    <w:p w:rsidR="00CF3ECD" w:rsidRPr="00021F03" w:rsidRDefault="00CF3ECD" w:rsidP="00CF3ECD">
      <w:pPr>
        <w:spacing w:after="0" w:line="360" w:lineRule="auto"/>
        <w:contextualSpacing/>
        <w:rPr>
          <w:rFonts w:ascii="Palatino Linotype" w:eastAsia="Calibri" w:hAnsi="Palatino Linotype" w:cs="Arial"/>
          <w:bCs/>
          <w:sz w:val="24"/>
          <w:szCs w:val="24"/>
          <w:lang w:val="es-ES_tradnl" w:eastAsia="es-ES"/>
        </w:rPr>
      </w:pPr>
    </w:p>
    <w:p w:rsidR="00CF3ECD" w:rsidRPr="00021F03" w:rsidRDefault="00CF3ECD" w:rsidP="00CF3ECD">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21F03">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CF3ECD" w:rsidRPr="00021F03" w:rsidRDefault="00CF3ECD" w:rsidP="00CF3ECD">
      <w:pPr>
        <w:spacing w:after="0" w:line="240" w:lineRule="auto"/>
        <w:contextualSpacing/>
        <w:rPr>
          <w:rFonts w:ascii="Palatino Linotype" w:eastAsia="MS Mincho" w:hAnsi="Palatino Linotype" w:cs="Arial"/>
          <w:sz w:val="24"/>
          <w:szCs w:val="24"/>
          <w:lang w:val="es-ES_tradnl" w:eastAsia="es-MX"/>
        </w:rPr>
      </w:pPr>
    </w:p>
    <w:p w:rsidR="00CF3ECD" w:rsidRPr="00021F03" w:rsidRDefault="00CF3ECD" w:rsidP="00CF3ECD">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21F03">
        <w:rPr>
          <w:rFonts w:ascii="Palatino Linotype" w:eastAsia="MS Mincho" w:hAnsi="Palatino Linotype" w:cs="Arial"/>
          <w:sz w:val="24"/>
          <w:szCs w:val="24"/>
          <w:lang w:val="es-ES_tradnl" w:eastAsia="es-MX"/>
        </w:rPr>
        <w:t xml:space="preserve">Por cuanto hace al </w:t>
      </w:r>
      <w:r w:rsidRPr="00021F03">
        <w:rPr>
          <w:rFonts w:ascii="Palatino Linotype" w:eastAsia="MS Mincho" w:hAnsi="Palatino Linotype" w:cs="Arial"/>
          <w:b/>
          <w:sz w:val="24"/>
          <w:szCs w:val="24"/>
          <w:lang w:val="es-ES_tradnl" w:eastAsia="es-MX"/>
        </w:rPr>
        <w:t>Registro Federal de Contribuyentes</w:t>
      </w:r>
      <w:r w:rsidRPr="00021F03">
        <w:rPr>
          <w:rFonts w:ascii="Palatino Linotype" w:eastAsia="MS Mincho" w:hAnsi="Palatino Linotype" w:cs="Arial"/>
          <w:sz w:val="24"/>
          <w:szCs w:val="24"/>
          <w:lang w:val="es-ES_tradnl" w:eastAsia="es-MX"/>
        </w:rPr>
        <w:t xml:space="preserve"> </w:t>
      </w:r>
      <w:r w:rsidRPr="00021F03">
        <w:rPr>
          <w:rFonts w:ascii="Palatino Linotype" w:eastAsia="MS Mincho" w:hAnsi="Palatino Linotype" w:cs="Arial"/>
          <w:b/>
          <w:sz w:val="24"/>
          <w:szCs w:val="24"/>
          <w:lang w:val="es-ES_tradnl" w:eastAsia="es-MX"/>
        </w:rPr>
        <w:t>de las personas físicas</w:t>
      </w:r>
      <w:r w:rsidRPr="00021F03">
        <w:rPr>
          <w:rFonts w:ascii="Palatino Linotype" w:eastAsia="MS Mincho" w:hAnsi="Palatino Linotype" w:cs="Arial"/>
          <w:sz w:val="24"/>
          <w:szCs w:val="24"/>
          <w:lang w:val="es-ES_tradnl" w:eastAsia="es-MX"/>
        </w:rPr>
        <w:t xml:space="preserve"> constituye un dato personal, ya que se genera con caracteres alfanuméricos </w:t>
      </w:r>
      <w:r w:rsidRPr="00021F03">
        <w:rPr>
          <w:rFonts w:ascii="Palatino Linotype" w:eastAsia="MS Mincho" w:hAnsi="Palatino Linotype" w:cs="Arial"/>
          <w:sz w:val="24"/>
          <w:szCs w:val="24"/>
          <w:lang w:val="es-ES_tradnl" w:eastAsia="es-MX"/>
        </w:rPr>
        <w:lastRenderedPageBreak/>
        <w:t>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21F03">
        <w:rPr>
          <w:rFonts w:ascii="Palatino Linotype" w:eastAsia="MS Mincho" w:hAnsi="Palatino Linotype" w:cs="Times New Roman"/>
          <w:sz w:val="24"/>
          <w:szCs w:val="24"/>
          <w:lang w:val="es-ES_tradnl" w:eastAsia="es-ES"/>
        </w:rPr>
        <w:t xml:space="preserve"> y finalmente la </w:t>
      </w:r>
      <w:proofErr w:type="spellStart"/>
      <w:r w:rsidRPr="00021F03">
        <w:rPr>
          <w:rFonts w:ascii="Palatino Linotype" w:eastAsia="MS Mincho" w:hAnsi="Palatino Linotype" w:cs="Times New Roman"/>
          <w:sz w:val="24"/>
          <w:szCs w:val="24"/>
          <w:lang w:val="es-ES_tradnl" w:eastAsia="es-ES"/>
        </w:rPr>
        <w:t>homoclave</w:t>
      </w:r>
      <w:proofErr w:type="spellEnd"/>
      <w:r w:rsidRPr="00021F03">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CF3ECD" w:rsidRPr="00021F03" w:rsidRDefault="00CF3ECD" w:rsidP="00CF3ECD">
      <w:pPr>
        <w:spacing w:after="0" w:line="240" w:lineRule="auto"/>
        <w:contextualSpacing/>
        <w:rPr>
          <w:rFonts w:ascii="Palatino Linotype" w:eastAsia="MS Mincho" w:hAnsi="Palatino Linotype" w:cs="Arial"/>
          <w:sz w:val="24"/>
          <w:szCs w:val="24"/>
          <w:lang w:val="es-ES_tradnl" w:eastAsia="es-MX"/>
        </w:rPr>
      </w:pPr>
    </w:p>
    <w:p w:rsidR="00CF3ECD" w:rsidRPr="00021F03" w:rsidRDefault="00CF3ECD" w:rsidP="00CF3ECD">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021F03">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CF3ECD" w:rsidRPr="00021F03" w:rsidRDefault="00CF3ECD" w:rsidP="00CF3ECD">
      <w:pPr>
        <w:autoSpaceDE w:val="0"/>
        <w:autoSpaceDN w:val="0"/>
        <w:adjustRightInd w:val="0"/>
        <w:spacing w:after="0" w:line="276" w:lineRule="auto"/>
        <w:ind w:left="567" w:right="616"/>
        <w:jc w:val="both"/>
        <w:rPr>
          <w:rFonts w:ascii="Palatino Linotype" w:eastAsia="MS Mincho" w:hAnsi="Palatino Linotype" w:cs="Arial"/>
          <w:b/>
          <w:bCs/>
          <w:i/>
          <w:sz w:val="24"/>
          <w:szCs w:val="24"/>
          <w:lang w:val="es-ES_tradnl" w:eastAsia="es-ES"/>
        </w:rPr>
      </w:pPr>
    </w:p>
    <w:p w:rsidR="00CF3ECD" w:rsidRPr="00021F03" w:rsidRDefault="00CF3ECD" w:rsidP="00CF3ECD">
      <w:pPr>
        <w:tabs>
          <w:tab w:val="left" w:pos="7938"/>
        </w:tabs>
        <w:spacing w:after="0" w:line="276" w:lineRule="auto"/>
        <w:ind w:left="567" w:right="616"/>
        <w:jc w:val="both"/>
        <w:rPr>
          <w:rFonts w:ascii="Palatino Linotype" w:eastAsia="MS Mincho" w:hAnsi="Palatino Linotype" w:cs="Arial"/>
          <w:bCs/>
          <w:i/>
          <w:szCs w:val="24"/>
          <w:lang w:val="es-ES_tradnl" w:eastAsia="es-ES"/>
        </w:rPr>
      </w:pPr>
      <w:r w:rsidRPr="00021F03">
        <w:rPr>
          <w:rFonts w:ascii="Palatino Linotype" w:eastAsia="MS Mincho" w:hAnsi="Palatino Linotype" w:cs="Arial"/>
          <w:bCs/>
          <w:i/>
          <w:szCs w:val="24"/>
          <w:lang w:val="es-ES_tradnl" w:eastAsia="es-ES"/>
        </w:rPr>
        <w:t>“</w:t>
      </w:r>
      <w:r w:rsidRPr="00021F03">
        <w:rPr>
          <w:rFonts w:ascii="Palatino Linotype" w:eastAsia="MS Mincho" w:hAnsi="Palatino Linotype" w:cs="Arial"/>
          <w:b/>
          <w:bCs/>
          <w:i/>
          <w:szCs w:val="24"/>
          <w:lang w:val="es-ES_tradnl" w:eastAsia="es-ES"/>
        </w:rPr>
        <w:t>Registro Federal de Contribuyentes (RFC) de personas físicas</w:t>
      </w:r>
      <w:r w:rsidRPr="00021F03">
        <w:rPr>
          <w:rFonts w:ascii="Palatino Linotype" w:eastAsia="MS Mincho" w:hAnsi="Palatino Linotype" w:cs="Arial"/>
          <w:bCs/>
          <w:i/>
          <w:szCs w:val="24"/>
          <w:lang w:val="es-ES_tradnl" w:eastAsia="es-ES"/>
        </w:rPr>
        <w:t>. El RFC es una clave de carácter fiscal, única e irrepetible, que permite identificar al titular, su edad y fecha de nacimiento, por lo que es un dato personal de carácter confidencial.</w:t>
      </w:r>
    </w:p>
    <w:p w:rsidR="00CF3ECD" w:rsidRPr="00021F03" w:rsidRDefault="00CF3ECD" w:rsidP="00CF3ECD">
      <w:pPr>
        <w:spacing w:after="0" w:line="276" w:lineRule="auto"/>
        <w:ind w:left="567" w:right="616"/>
        <w:jc w:val="both"/>
        <w:rPr>
          <w:rFonts w:ascii="Palatino Linotype" w:eastAsia="MS Mincho" w:hAnsi="Palatino Linotype" w:cs="Arial"/>
          <w:bCs/>
          <w:i/>
          <w:szCs w:val="24"/>
          <w:lang w:val="es-ES_tradnl" w:eastAsia="es-ES"/>
        </w:rPr>
      </w:pPr>
    </w:p>
    <w:p w:rsidR="00CF3ECD" w:rsidRPr="00021F03" w:rsidRDefault="00CF3ECD" w:rsidP="00CF3ECD">
      <w:pPr>
        <w:spacing w:after="0" w:line="276" w:lineRule="auto"/>
        <w:ind w:left="567" w:right="616"/>
        <w:jc w:val="both"/>
        <w:rPr>
          <w:rFonts w:ascii="Palatino Linotype" w:eastAsia="MS Mincho" w:hAnsi="Palatino Linotype" w:cs="Arial"/>
          <w:bCs/>
          <w:i/>
          <w:szCs w:val="24"/>
          <w:lang w:val="es-ES_tradnl" w:eastAsia="es-ES"/>
        </w:rPr>
      </w:pPr>
      <w:r w:rsidRPr="00021F03">
        <w:rPr>
          <w:rFonts w:ascii="Palatino Linotype" w:eastAsia="MS Mincho" w:hAnsi="Palatino Linotype" w:cs="Arial"/>
          <w:bCs/>
          <w:i/>
          <w:szCs w:val="24"/>
          <w:lang w:val="es-ES_tradnl" w:eastAsia="es-ES"/>
        </w:rPr>
        <w:t>Resoluciones:</w:t>
      </w:r>
    </w:p>
    <w:p w:rsidR="00CF3ECD" w:rsidRPr="00021F03" w:rsidRDefault="00CF3ECD" w:rsidP="00CF3ECD">
      <w:pPr>
        <w:spacing w:after="0" w:line="276" w:lineRule="auto"/>
        <w:ind w:left="567" w:right="616"/>
        <w:jc w:val="both"/>
        <w:rPr>
          <w:rFonts w:ascii="Palatino Linotype" w:eastAsia="MS Mincho" w:hAnsi="Palatino Linotype" w:cs="Arial"/>
          <w:bCs/>
          <w:i/>
          <w:szCs w:val="24"/>
          <w:lang w:val="es-ES_tradnl" w:eastAsia="es-ES"/>
        </w:rPr>
      </w:pPr>
      <w:r w:rsidRPr="00021F03">
        <w:rPr>
          <w:rFonts w:ascii="Palatino Linotype" w:eastAsia="MS Mincho" w:hAnsi="Palatino Linotype" w:cs="Arial"/>
          <w:bCs/>
          <w:i/>
          <w:szCs w:val="24"/>
          <w:lang w:val="es-ES_tradnl" w:eastAsia="es-ES"/>
        </w:rPr>
        <w:t>•</w:t>
      </w:r>
      <w:r w:rsidRPr="00021F03">
        <w:rPr>
          <w:rFonts w:ascii="Palatino Linotype" w:eastAsia="MS Mincho" w:hAnsi="Palatino Linotype" w:cs="Arial"/>
          <w:bCs/>
          <w:i/>
          <w:szCs w:val="24"/>
          <w:lang w:val="es-ES_tradnl" w:eastAsia="es-ES"/>
        </w:rPr>
        <w:tab/>
        <w:t>RRA 0189/17. Morena. 08 de febrero de 2017. Por unanimidad. Comisionado Ponente Joel Salas Suárez.</w:t>
      </w:r>
    </w:p>
    <w:p w:rsidR="00CF3ECD" w:rsidRPr="00021F03" w:rsidRDefault="00CF3ECD" w:rsidP="00CF3ECD">
      <w:pPr>
        <w:spacing w:after="0" w:line="276" w:lineRule="auto"/>
        <w:ind w:left="567" w:right="616"/>
        <w:jc w:val="both"/>
        <w:rPr>
          <w:rFonts w:ascii="Palatino Linotype" w:eastAsia="MS Mincho" w:hAnsi="Palatino Linotype" w:cs="Arial"/>
          <w:bCs/>
          <w:i/>
          <w:szCs w:val="24"/>
          <w:lang w:val="es-ES_tradnl" w:eastAsia="es-ES"/>
        </w:rPr>
      </w:pPr>
      <w:r w:rsidRPr="00021F03">
        <w:rPr>
          <w:rFonts w:ascii="Palatino Linotype" w:eastAsia="MS Mincho" w:hAnsi="Palatino Linotype" w:cs="Arial"/>
          <w:bCs/>
          <w:i/>
          <w:szCs w:val="24"/>
          <w:lang w:val="es-ES_tradnl" w:eastAsia="es-ES"/>
        </w:rPr>
        <w:t>•</w:t>
      </w:r>
      <w:r w:rsidRPr="00021F03">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w:t>
      </w:r>
      <w:proofErr w:type="spellStart"/>
      <w:r w:rsidRPr="00021F03">
        <w:rPr>
          <w:rFonts w:ascii="Palatino Linotype" w:eastAsia="MS Mincho" w:hAnsi="Palatino Linotype" w:cs="Arial"/>
          <w:bCs/>
          <w:i/>
          <w:szCs w:val="24"/>
          <w:lang w:val="es-ES_tradnl" w:eastAsia="es-ES"/>
        </w:rPr>
        <w:t>Rosendoevgueni</w:t>
      </w:r>
      <w:proofErr w:type="spellEnd"/>
      <w:r w:rsidRPr="00021F03">
        <w:rPr>
          <w:rFonts w:ascii="Palatino Linotype" w:eastAsia="MS Mincho" w:hAnsi="Palatino Linotype" w:cs="Arial"/>
          <w:bCs/>
          <w:i/>
          <w:szCs w:val="24"/>
          <w:lang w:val="es-ES_tradnl" w:eastAsia="es-ES"/>
        </w:rPr>
        <w:t xml:space="preserve"> Monterrey </w:t>
      </w:r>
      <w:proofErr w:type="spellStart"/>
      <w:r w:rsidRPr="00021F03">
        <w:rPr>
          <w:rFonts w:ascii="Palatino Linotype" w:eastAsia="MS Mincho" w:hAnsi="Palatino Linotype" w:cs="Arial"/>
          <w:bCs/>
          <w:i/>
          <w:szCs w:val="24"/>
          <w:lang w:val="es-ES_tradnl" w:eastAsia="es-ES"/>
        </w:rPr>
        <w:t>Chepov</w:t>
      </w:r>
      <w:proofErr w:type="spellEnd"/>
      <w:r w:rsidRPr="00021F03">
        <w:rPr>
          <w:rFonts w:ascii="Palatino Linotype" w:eastAsia="MS Mincho" w:hAnsi="Palatino Linotype" w:cs="Arial"/>
          <w:bCs/>
          <w:i/>
          <w:szCs w:val="24"/>
          <w:lang w:val="es-ES_tradnl" w:eastAsia="es-ES"/>
        </w:rPr>
        <w:t xml:space="preserve">. </w:t>
      </w:r>
    </w:p>
    <w:p w:rsidR="00CF3ECD" w:rsidRPr="00021F03" w:rsidRDefault="00CF3ECD" w:rsidP="00CF3ECD">
      <w:pPr>
        <w:spacing w:after="0" w:line="276" w:lineRule="auto"/>
        <w:ind w:left="567" w:right="616"/>
        <w:jc w:val="both"/>
        <w:rPr>
          <w:rFonts w:ascii="Palatino Linotype" w:eastAsia="MS Mincho" w:hAnsi="Palatino Linotype" w:cs="Arial"/>
          <w:bCs/>
          <w:i/>
          <w:szCs w:val="24"/>
          <w:lang w:val="es-ES_tradnl" w:eastAsia="es-ES"/>
        </w:rPr>
      </w:pPr>
      <w:r w:rsidRPr="00021F03">
        <w:rPr>
          <w:rFonts w:ascii="Palatino Linotype" w:eastAsia="MS Mincho" w:hAnsi="Palatino Linotype" w:cs="Arial"/>
          <w:bCs/>
          <w:i/>
          <w:szCs w:val="24"/>
          <w:lang w:val="es-ES_tradnl" w:eastAsia="es-ES"/>
        </w:rPr>
        <w:t>•</w:t>
      </w:r>
      <w:r w:rsidRPr="00021F03">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rsidR="00CF3ECD" w:rsidRPr="00021F03" w:rsidRDefault="00CF3ECD" w:rsidP="00CF3ECD">
      <w:pPr>
        <w:spacing w:after="0" w:line="276" w:lineRule="auto"/>
        <w:ind w:left="567" w:right="616"/>
        <w:jc w:val="both"/>
        <w:rPr>
          <w:rFonts w:ascii="Palatino Linotype" w:eastAsia="MS Mincho" w:hAnsi="Palatino Linotype" w:cs="Arial"/>
          <w:bCs/>
          <w:i/>
          <w:szCs w:val="24"/>
          <w:lang w:val="es-ES_tradnl" w:eastAsia="es-ES"/>
        </w:rPr>
      </w:pPr>
      <w:r w:rsidRPr="00021F03">
        <w:rPr>
          <w:rFonts w:ascii="Palatino Linotype" w:eastAsia="MS Mincho" w:hAnsi="Palatino Linotype" w:cs="Arial"/>
          <w:bCs/>
          <w:szCs w:val="24"/>
          <w:lang w:val="es-ES_tradnl" w:eastAsia="es-ES"/>
        </w:rPr>
        <w:t>(Énfasis añadido)</w:t>
      </w:r>
    </w:p>
    <w:p w:rsidR="00CF3ECD" w:rsidRPr="00021F03" w:rsidRDefault="00CF3ECD" w:rsidP="00CF3ECD">
      <w:pPr>
        <w:spacing w:after="0" w:line="360" w:lineRule="auto"/>
        <w:jc w:val="both"/>
        <w:rPr>
          <w:rFonts w:ascii="Palatino Linotype" w:eastAsia="MS Mincho" w:hAnsi="Palatino Linotype" w:cs="Arial"/>
          <w:sz w:val="24"/>
          <w:szCs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21F03">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w:t>
      </w:r>
      <w:r w:rsidRPr="00021F03">
        <w:rPr>
          <w:rFonts w:ascii="Palatino Linotype" w:eastAsia="MS Mincho" w:hAnsi="Palatino Linotype" w:cs="Arial"/>
          <w:sz w:val="24"/>
          <w:szCs w:val="24"/>
          <w:lang w:val="es-ES_tradnl" w:eastAsia="es-MX"/>
        </w:rPr>
        <w:lastRenderedPageBreak/>
        <w:t xml:space="preserve">de nacimiento, así como su </w:t>
      </w:r>
      <w:proofErr w:type="spellStart"/>
      <w:r w:rsidRPr="00021F03">
        <w:rPr>
          <w:rFonts w:ascii="Palatino Linotype" w:eastAsia="MS Mincho" w:hAnsi="Palatino Linotype" w:cs="Arial"/>
          <w:sz w:val="24"/>
          <w:szCs w:val="24"/>
          <w:lang w:val="es-ES_tradnl" w:eastAsia="es-MX"/>
        </w:rPr>
        <w:t>homoclave</w:t>
      </w:r>
      <w:proofErr w:type="spellEnd"/>
      <w:r w:rsidRPr="00021F03">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021F03">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021F03">
        <w:rPr>
          <w:rFonts w:ascii="Palatino Linotype" w:eastAsia="MS Mincho" w:hAnsi="Palatino Linotype" w:cs="Arial"/>
          <w:sz w:val="24"/>
          <w:szCs w:val="24"/>
          <w:lang w:val="es-ES_tradnl" w:eastAsia="es-MX"/>
        </w:rPr>
        <w:t>.</w:t>
      </w:r>
    </w:p>
    <w:p w:rsidR="00CF3ECD" w:rsidRPr="00021F03" w:rsidRDefault="00CF3ECD" w:rsidP="00CF3ECD">
      <w:pPr>
        <w:spacing w:after="0" w:line="360" w:lineRule="auto"/>
        <w:contextualSpacing/>
        <w:jc w:val="both"/>
        <w:rPr>
          <w:rFonts w:ascii="Palatino Linotype" w:eastAsia="MS Mincho" w:hAnsi="Palatino Linotype" w:cs="Arial"/>
          <w:sz w:val="24"/>
          <w:szCs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21F03">
        <w:rPr>
          <w:rFonts w:ascii="Palatino Linotype" w:eastAsia="MS Mincho" w:hAnsi="Palatino Linotype" w:cs="Arial"/>
          <w:sz w:val="24"/>
          <w:szCs w:val="24"/>
          <w:lang w:val="es-ES_tradnl" w:eastAsia="es-MX"/>
        </w:rPr>
        <w:t xml:space="preserve">Por cuanto hace a la </w:t>
      </w:r>
      <w:r w:rsidRPr="00021F03">
        <w:rPr>
          <w:rFonts w:ascii="Palatino Linotype" w:eastAsia="MS Mincho" w:hAnsi="Palatino Linotype" w:cs="Arial"/>
          <w:b/>
          <w:sz w:val="24"/>
          <w:szCs w:val="24"/>
          <w:lang w:val="es-ES_tradnl" w:eastAsia="es-ES"/>
        </w:rPr>
        <w:t xml:space="preserve">Clave Única de Registro de Población, </w:t>
      </w:r>
      <w:r w:rsidRPr="00021F03">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F3ECD" w:rsidRPr="00021F03" w:rsidRDefault="00CF3ECD" w:rsidP="00CF3ECD">
      <w:pPr>
        <w:spacing w:after="0" w:line="360" w:lineRule="auto"/>
        <w:jc w:val="both"/>
        <w:rPr>
          <w:rFonts w:ascii="Palatino Linotype" w:eastAsia="MS Mincho" w:hAnsi="Palatino Linotype" w:cs="Arial"/>
          <w:sz w:val="24"/>
          <w:szCs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21F03">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CF3ECD" w:rsidRPr="00021F03" w:rsidRDefault="00CF3ECD" w:rsidP="00CF3ECD">
      <w:pPr>
        <w:spacing w:after="0" w:line="360" w:lineRule="auto"/>
        <w:ind w:left="567" w:right="616"/>
        <w:rPr>
          <w:rFonts w:ascii="Palatino Linotype" w:eastAsia="MS Mincho" w:hAnsi="Palatino Linotype" w:cs="Arial"/>
          <w:sz w:val="24"/>
          <w:szCs w:val="24"/>
          <w:lang w:val="es-ES_tradnl" w:eastAsia="es-MX"/>
        </w:rPr>
      </w:pPr>
    </w:p>
    <w:p w:rsidR="00CF3ECD" w:rsidRPr="00021F03" w:rsidRDefault="00CF3ECD" w:rsidP="00CF3ECD">
      <w:pPr>
        <w:spacing w:after="0" w:line="276" w:lineRule="auto"/>
        <w:ind w:left="567" w:right="616"/>
        <w:jc w:val="both"/>
        <w:rPr>
          <w:rFonts w:ascii="Palatino Linotype" w:eastAsia="MS Mincho" w:hAnsi="Palatino Linotype" w:cs="Arial"/>
          <w:i/>
          <w:szCs w:val="24"/>
          <w:lang w:val="es-ES_tradnl" w:eastAsia="es-MX"/>
        </w:rPr>
      </w:pPr>
      <w:r w:rsidRPr="00021F03">
        <w:rPr>
          <w:rFonts w:ascii="Palatino Linotype" w:eastAsia="MS Mincho" w:hAnsi="Palatino Linotype" w:cs="Arial,Bold"/>
          <w:b/>
          <w:bCs/>
          <w:i/>
          <w:szCs w:val="24"/>
          <w:lang w:val="es-ES_tradnl" w:eastAsia="es-MX"/>
        </w:rPr>
        <w:t xml:space="preserve">“Artículo 86. </w:t>
      </w:r>
      <w:r w:rsidRPr="00021F03">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CF3ECD" w:rsidRPr="00021F03" w:rsidRDefault="00CF3ECD" w:rsidP="00CF3ECD">
      <w:pPr>
        <w:spacing w:after="0" w:line="276" w:lineRule="auto"/>
        <w:ind w:left="567" w:right="616"/>
        <w:jc w:val="both"/>
        <w:rPr>
          <w:rFonts w:ascii="Palatino Linotype" w:eastAsia="MS Mincho" w:hAnsi="Palatino Linotype" w:cs="Arial"/>
          <w:i/>
          <w:szCs w:val="24"/>
          <w:lang w:val="es-ES_tradnl" w:eastAsia="es-MX"/>
        </w:rPr>
      </w:pPr>
    </w:p>
    <w:p w:rsidR="00CF3ECD" w:rsidRPr="00021F03" w:rsidRDefault="00CF3ECD" w:rsidP="00CF3ECD">
      <w:pPr>
        <w:spacing w:after="0" w:line="276" w:lineRule="auto"/>
        <w:ind w:left="567" w:right="616"/>
        <w:jc w:val="both"/>
        <w:rPr>
          <w:rFonts w:ascii="Palatino Linotype" w:eastAsia="MS Mincho" w:hAnsi="Palatino Linotype" w:cs="Arial"/>
          <w:i/>
          <w:szCs w:val="24"/>
          <w:lang w:val="es-ES_tradnl" w:eastAsia="es-MX"/>
        </w:rPr>
      </w:pPr>
      <w:r w:rsidRPr="00021F03">
        <w:rPr>
          <w:rFonts w:ascii="Palatino Linotype" w:eastAsia="MS Mincho" w:hAnsi="Palatino Linotype" w:cs="Arial,Bold"/>
          <w:b/>
          <w:bCs/>
          <w:i/>
          <w:szCs w:val="24"/>
          <w:lang w:val="es-ES_tradnl" w:eastAsia="es-MX"/>
        </w:rPr>
        <w:t xml:space="preserve">Artículo 91. </w:t>
      </w:r>
      <w:r w:rsidRPr="00021F03">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CF3ECD" w:rsidRPr="00021F03" w:rsidRDefault="00CF3ECD" w:rsidP="00CF3ECD">
      <w:pPr>
        <w:spacing w:after="0" w:line="360" w:lineRule="auto"/>
        <w:ind w:left="567" w:right="616"/>
        <w:rPr>
          <w:rFonts w:ascii="Palatino Linotype" w:eastAsia="MS Mincho" w:hAnsi="Palatino Linotype" w:cs="Arial"/>
          <w:sz w:val="24"/>
          <w:szCs w:val="24"/>
          <w:lang w:val="es-ES_tradnl" w:eastAsia="es-MX"/>
        </w:rPr>
      </w:pPr>
    </w:p>
    <w:p w:rsidR="00CF3ECD" w:rsidRPr="00021F03" w:rsidRDefault="00CF3ECD" w:rsidP="00CF3ECD">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021F03">
        <w:rPr>
          <w:rFonts w:ascii="Palatino Linotype" w:eastAsia="MS Mincho" w:hAnsi="Palatino Linotype" w:cs="Times New Roman"/>
          <w:sz w:val="24"/>
          <w:szCs w:val="24"/>
          <w:lang w:val="es-ES_tradnl" w:eastAsia="es-MX"/>
        </w:rPr>
        <w:lastRenderedPageBreak/>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021F03">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021F03">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CF3ECD" w:rsidRPr="00021F03" w:rsidRDefault="00CF3ECD" w:rsidP="00CF3ECD">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21F03">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CF3ECD" w:rsidRPr="00021F03" w:rsidRDefault="00CF3ECD" w:rsidP="00CF3ECD">
      <w:pPr>
        <w:spacing w:after="0" w:line="276" w:lineRule="auto"/>
        <w:ind w:right="616"/>
        <w:jc w:val="both"/>
        <w:rPr>
          <w:rFonts w:ascii="Palatino Linotype" w:eastAsia="MS Mincho" w:hAnsi="Palatino Linotype" w:cs="Arial"/>
          <w:sz w:val="24"/>
          <w:szCs w:val="24"/>
          <w:lang w:val="es-ES_tradnl" w:eastAsia="es-MX"/>
        </w:rPr>
      </w:pPr>
    </w:p>
    <w:p w:rsidR="00CF3ECD" w:rsidRPr="00021F03" w:rsidRDefault="00CF3ECD" w:rsidP="00CF3ECD">
      <w:pPr>
        <w:spacing w:after="0" w:line="276" w:lineRule="auto"/>
        <w:ind w:left="567" w:right="616"/>
        <w:jc w:val="both"/>
        <w:rPr>
          <w:rFonts w:ascii="Palatino Linotype" w:eastAsia="MS Mincho" w:hAnsi="Palatino Linotype" w:cs="Arial"/>
          <w:bCs/>
          <w:i/>
          <w:szCs w:val="24"/>
          <w:lang w:val="es-ES_tradnl" w:eastAsia="es-MX"/>
        </w:rPr>
      </w:pPr>
      <w:r w:rsidRPr="00021F03">
        <w:rPr>
          <w:rFonts w:ascii="Palatino Linotype" w:eastAsia="MS Mincho" w:hAnsi="Palatino Linotype" w:cs="Arial"/>
          <w:b/>
          <w:bCs/>
          <w:i/>
          <w:sz w:val="24"/>
          <w:szCs w:val="24"/>
          <w:lang w:val="es-ES_tradnl" w:eastAsia="es-MX"/>
        </w:rPr>
        <w:t xml:space="preserve"> </w:t>
      </w:r>
      <w:r w:rsidRPr="00021F03">
        <w:rPr>
          <w:rFonts w:ascii="Palatino Linotype" w:eastAsia="MS Mincho" w:hAnsi="Palatino Linotype" w:cs="Arial"/>
          <w:bCs/>
          <w:i/>
          <w:szCs w:val="24"/>
          <w:lang w:val="es-ES_tradnl" w:eastAsia="es-MX"/>
        </w:rPr>
        <w:t>“</w:t>
      </w:r>
      <w:r w:rsidRPr="00021F03">
        <w:rPr>
          <w:rFonts w:ascii="Palatino Linotype" w:eastAsia="MS Mincho" w:hAnsi="Palatino Linotype" w:cs="Arial"/>
          <w:b/>
          <w:bCs/>
          <w:i/>
          <w:szCs w:val="24"/>
          <w:lang w:val="es-ES_tradnl" w:eastAsia="es-MX"/>
        </w:rPr>
        <w:t>Clave Única de Registro de Población (CURP)</w:t>
      </w:r>
      <w:r w:rsidRPr="00021F03">
        <w:rPr>
          <w:rFonts w:ascii="Palatino Linotype" w:eastAsia="MS Mincho" w:hAnsi="Palatino Linotype" w:cs="Arial"/>
          <w:bCs/>
          <w:i/>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F3ECD" w:rsidRPr="00021F03" w:rsidRDefault="00CF3ECD" w:rsidP="00CF3ECD">
      <w:pPr>
        <w:spacing w:after="0" w:line="276" w:lineRule="auto"/>
        <w:ind w:left="567" w:right="616"/>
        <w:jc w:val="both"/>
        <w:rPr>
          <w:rFonts w:ascii="Palatino Linotype" w:eastAsia="MS Mincho" w:hAnsi="Palatino Linotype" w:cs="Arial"/>
          <w:bCs/>
          <w:i/>
          <w:szCs w:val="24"/>
          <w:lang w:val="es-ES_tradnl" w:eastAsia="es-MX"/>
        </w:rPr>
      </w:pPr>
    </w:p>
    <w:p w:rsidR="00CF3ECD" w:rsidRPr="00021F03" w:rsidRDefault="00CF3ECD" w:rsidP="00CF3ECD">
      <w:pPr>
        <w:spacing w:after="0" w:line="276" w:lineRule="auto"/>
        <w:ind w:left="567" w:right="616"/>
        <w:jc w:val="both"/>
        <w:rPr>
          <w:rFonts w:ascii="Palatino Linotype" w:eastAsia="MS Mincho" w:hAnsi="Palatino Linotype" w:cs="Arial"/>
          <w:bCs/>
          <w:i/>
          <w:szCs w:val="24"/>
          <w:lang w:val="es-ES_tradnl" w:eastAsia="es-MX"/>
        </w:rPr>
      </w:pPr>
      <w:r w:rsidRPr="00021F03">
        <w:rPr>
          <w:rFonts w:ascii="Palatino Linotype" w:eastAsia="MS Mincho" w:hAnsi="Palatino Linotype" w:cs="Arial"/>
          <w:bCs/>
          <w:i/>
          <w:szCs w:val="24"/>
          <w:lang w:val="es-ES_tradnl" w:eastAsia="es-MX"/>
        </w:rPr>
        <w:t>Resoluciones:</w:t>
      </w:r>
    </w:p>
    <w:p w:rsidR="00CF3ECD" w:rsidRPr="00021F03" w:rsidRDefault="00CF3ECD" w:rsidP="00CF3ECD">
      <w:pPr>
        <w:spacing w:after="0" w:line="276" w:lineRule="auto"/>
        <w:ind w:left="567" w:right="616"/>
        <w:jc w:val="both"/>
        <w:rPr>
          <w:rFonts w:ascii="Palatino Linotype" w:eastAsia="MS Mincho" w:hAnsi="Palatino Linotype" w:cs="Arial"/>
          <w:bCs/>
          <w:i/>
          <w:szCs w:val="24"/>
          <w:lang w:val="es-ES_tradnl" w:eastAsia="es-MX"/>
        </w:rPr>
      </w:pPr>
      <w:r w:rsidRPr="00021F03">
        <w:rPr>
          <w:rFonts w:ascii="Palatino Linotype" w:eastAsia="MS Mincho" w:hAnsi="Palatino Linotype" w:cs="Arial"/>
          <w:bCs/>
          <w:i/>
          <w:szCs w:val="24"/>
          <w:lang w:val="es-ES_tradnl" w:eastAsia="es-MX"/>
        </w:rPr>
        <w:t>•</w:t>
      </w:r>
      <w:r w:rsidRPr="00021F03">
        <w:rPr>
          <w:rFonts w:ascii="Palatino Linotype" w:eastAsia="MS Mincho" w:hAnsi="Palatino Linotype" w:cs="Arial"/>
          <w:bCs/>
          <w:i/>
          <w:szCs w:val="24"/>
          <w:lang w:val="es-ES_tradnl" w:eastAsia="es-MX"/>
        </w:rPr>
        <w:tab/>
        <w:t xml:space="preserve">RRA 3995/16. Secretaría de la Defensa Nacional. 1 de febrero de 2017. Por unanimidad. Comisionado Ponente </w:t>
      </w:r>
      <w:proofErr w:type="spellStart"/>
      <w:r w:rsidRPr="00021F03">
        <w:rPr>
          <w:rFonts w:ascii="Palatino Linotype" w:eastAsia="MS Mincho" w:hAnsi="Palatino Linotype" w:cs="Arial"/>
          <w:bCs/>
          <w:i/>
          <w:szCs w:val="24"/>
          <w:lang w:val="es-ES_tradnl" w:eastAsia="es-MX"/>
        </w:rPr>
        <w:t>Rosendoevgueni</w:t>
      </w:r>
      <w:proofErr w:type="spellEnd"/>
      <w:r w:rsidRPr="00021F03">
        <w:rPr>
          <w:rFonts w:ascii="Palatino Linotype" w:eastAsia="MS Mincho" w:hAnsi="Palatino Linotype" w:cs="Arial"/>
          <w:bCs/>
          <w:i/>
          <w:szCs w:val="24"/>
          <w:lang w:val="es-ES_tradnl" w:eastAsia="es-MX"/>
        </w:rPr>
        <w:t xml:space="preserve"> Monterrey </w:t>
      </w:r>
      <w:proofErr w:type="spellStart"/>
      <w:r w:rsidRPr="00021F03">
        <w:rPr>
          <w:rFonts w:ascii="Palatino Linotype" w:eastAsia="MS Mincho" w:hAnsi="Palatino Linotype" w:cs="Arial"/>
          <w:bCs/>
          <w:i/>
          <w:szCs w:val="24"/>
          <w:lang w:val="es-ES_tradnl" w:eastAsia="es-MX"/>
        </w:rPr>
        <w:t>Chepov</w:t>
      </w:r>
      <w:proofErr w:type="spellEnd"/>
      <w:r w:rsidRPr="00021F03">
        <w:rPr>
          <w:rFonts w:ascii="Palatino Linotype" w:eastAsia="MS Mincho" w:hAnsi="Palatino Linotype" w:cs="Arial"/>
          <w:bCs/>
          <w:i/>
          <w:szCs w:val="24"/>
          <w:lang w:val="es-ES_tradnl" w:eastAsia="es-MX"/>
        </w:rPr>
        <w:t>.</w:t>
      </w:r>
    </w:p>
    <w:p w:rsidR="00CF3ECD" w:rsidRPr="00021F03" w:rsidRDefault="00CF3ECD" w:rsidP="00CF3ECD">
      <w:pPr>
        <w:spacing w:after="0" w:line="276" w:lineRule="auto"/>
        <w:ind w:left="567" w:right="616"/>
        <w:jc w:val="both"/>
        <w:rPr>
          <w:rFonts w:ascii="Palatino Linotype" w:eastAsia="MS Mincho" w:hAnsi="Palatino Linotype" w:cs="Arial"/>
          <w:bCs/>
          <w:i/>
          <w:szCs w:val="24"/>
          <w:lang w:val="es-ES_tradnl" w:eastAsia="es-MX"/>
        </w:rPr>
      </w:pPr>
      <w:r w:rsidRPr="00021F03">
        <w:rPr>
          <w:rFonts w:ascii="Palatino Linotype" w:eastAsia="MS Mincho" w:hAnsi="Palatino Linotype" w:cs="Arial"/>
          <w:bCs/>
          <w:i/>
          <w:szCs w:val="24"/>
          <w:lang w:val="es-ES_tradnl" w:eastAsia="es-MX"/>
        </w:rPr>
        <w:lastRenderedPageBreak/>
        <w:t>•</w:t>
      </w:r>
      <w:r w:rsidRPr="00021F03">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rsidR="00CF3ECD" w:rsidRPr="00021F03" w:rsidRDefault="00CF3ECD" w:rsidP="00CF3ECD">
      <w:pPr>
        <w:spacing w:after="0" w:line="276" w:lineRule="auto"/>
        <w:ind w:left="567" w:right="616"/>
        <w:jc w:val="both"/>
        <w:rPr>
          <w:rFonts w:ascii="Palatino Linotype" w:eastAsia="MS Mincho" w:hAnsi="Palatino Linotype" w:cs="Arial"/>
          <w:i/>
          <w:szCs w:val="24"/>
          <w:lang w:val="es-ES_tradnl" w:eastAsia="es-MX"/>
        </w:rPr>
      </w:pPr>
      <w:r w:rsidRPr="00021F03">
        <w:rPr>
          <w:rFonts w:ascii="Palatino Linotype" w:eastAsia="MS Mincho" w:hAnsi="Palatino Linotype" w:cs="Arial"/>
          <w:bCs/>
          <w:i/>
          <w:szCs w:val="24"/>
          <w:lang w:val="es-ES_tradnl" w:eastAsia="es-MX"/>
        </w:rPr>
        <w:t>•</w:t>
      </w:r>
      <w:r w:rsidRPr="00021F03">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021F03">
        <w:rPr>
          <w:rFonts w:ascii="Palatino Linotype" w:eastAsia="MS Mincho" w:hAnsi="Palatino Linotype" w:cs="Arial"/>
          <w:i/>
          <w:szCs w:val="24"/>
          <w:lang w:val="es-ES_tradnl" w:eastAsia="es-MX"/>
        </w:rPr>
        <w:t>” (SIC)</w:t>
      </w:r>
    </w:p>
    <w:p w:rsidR="00CF3ECD" w:rsidRPr="00021F03" w:rsidRDefault="00CF3ECD" w:rsidP="00CF3ECD">
      <w:pPr>
        <w:spacing w:after="0" w:line="360" w:lineRule="auto"/>
        <w:ind w:right="757"/>
        <w:jc w:val="both"/>
        <w:rPr>
          <w:rFonts w:ascii="Palatino Linotype" w:eastAsia="MS Mincho" w:hAnsi="Palatino Linotype" w:cs="Arial"/>
          <w:i/>
          <w:szCs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21F03">
        <w:rPr>
          <w:rFonts w:ascii="Palatino Linotype" w:eastAsia="MS Mincho" w:hAnsi="Palatino Linotype" w:cs="Arial"/>
          <w:sz w:val="24"/>
          <w:szCs w:val="24"/>
          <w:lang w:val="es-ES_tradnl" w:eastAsia="es-MX"/>
        </w:rPr>
        <w:t xml:space="preserve">De lo anterior, se desprende que la </w:t>
      </w:r>
      <w:r w:rsidRPr="00021F03">
        <w:rPr>
          <w:rFonts w:ascii="Palatino Linotype" w:eastAsia="MS Mincho" w:hAnsi="Palatino Linotype" w:cs="Times New Roman"/>
          <w:sz w:val="24"/>
          <w:szCs w:val="24"/>
          <w:lang w:val="es-ES_tradnl" w:eastAsia="es-MX"/>
        </w:rPr>
        <w:t xml:space="preserve">Clave Única de Registro de Población, </w:t>
      </w:r>
      <w:r w:rsidRPr="00021F03">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F3ECD" w:rsidRPr="00021F03" w:rsidRDefault="00CF3ECD" w:rsidP="00CF3ECD">
      <w:pPr>
        <w:spacing w:after="0" w:line="360" w:lineRule="auto"/>
        <w:contextualSpacing/>
        <w:jc w:val="both"/>
        <w:rPr>
          <w:rFonts w:ascii="Palatino Linotype" w:eastAsia="MS Mincho" w:hAnsi="Palatino Linotype" w:cs="Arial"/>
          <w:sz w:val="24"/>
          <w:szCs w:val="24"/>
          <w:lang w:val="es-ES_tradnl" w:eastAsia="es-MX"/>
        </w:rPr>
      </w:pPr>
    </w:p>
    <w:p w:rsidR="00CF3ECD" w:rsidRPr="00021F03" w:rsidRDefault="00CF3ECD" w:rsidP="00CF3EC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021F03">
        <w:rPr>
          <w:rFonts w:ascii="Palatino Linotype" w:eastAsia="MS Mincho" w:hAnsi="Palatino Linotype" w:cs="Arial"/>
          <w:sz w:val="24"/>
          <w:szCs w:val="24"/>
          <w:lang w:val="es-ES_tradnl" w:eastAsia="es-ES"/>
        </w:rPr>
        <w:t xml:space="preserve">Por ende, en el presente caso, </w:t>
      </w:r>
      <w:r w:rsidRPr="00021F03">
        <w:rPr>
          <w:rFonts w:ascii="Palatino Linotype" w:eastAsia="MS Mincho" w:hAnsi="Palatino Linotype" w:cs="Arial"/>
          <w:b/>
          <w:sz w:val="24"/>
          <w:szCs w:val="24"/>
          <w:lang w:val="es-ES_tradnl" w:eastAsia="es-ES"/>
        </w:rPr>
        <w:t>EL SUJETO OBLIGADO</w:t>
      </w:r>
      <w:r w:rsidRPr="00021F03">
        <w:rPr>
          <w:rFonts w:ascii="Palatino Linotype" w:eastAsia="MS Mincho" w:hAnsi="Palatino Linotype" w:cs="Arial"/>
          <w:sz w:val="24"/>
          <w:szCs w:val="24"/>
          <w:lang w:val="es-ES_tradnl" w:eastAsia="es-ES"/>
        </w:rPr>
        <w:t xml:space="preserve"> debe </w:t>
      </w:r>
      <w:r w:rsidRPr="00021F03">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021F03">
        <w:rPr>
          <w:rFonts w:ascii="Palatino Linotype" w:eastAsia="MS Mincho" w:hAnsi="Palatino Linotype" w:cs="Arial"/>
          <w:b/>
          <w:sz w:val="24"/>
          <w:szCs w:val="24"/>
          <w:lang w:val="es-ES_tradnl" w:eastAsia="es-MX"/>
        </w:rPr>
        <w:t>EL SUJETO OBLIGADO</w:t>
      </w:r>
      <w:r w:rsidRPr="00021F03">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021F03">
        <w:rPr>
          <w:rFonts w:ascii="Palatino Linotype" w:eastAsia="MS Mincho" w:hAnsi="Palatino Linotype" w:cs="Arial"/>
          <w:b/>
          <w:sz w:val="24"/>
          <w:szCs w:val="24"/>
          <w:lang w:val="es-ES_tradnl" w:eastAsia="es-MX"/>
        </w:rPr>
        <w:t>SUJETO OBLIGADO</w:t>
      </w:r>
      <w:r w:rsidRPr="00021F03">
        <w:rPr>
          <w:rFonts w:ascii="Palatino Linotype" w:eastAsia="MS Mincho" w:hAnsi="Palatino Linotype" w:cs="Arial"/>
          <w:sz w:val="24"/>
          <w:szCs w:val="24"/>
          <w:lang w:val="es-ES_tradnl" w:eastAsia="es-MX"/>
        </w:rPr>
        <w:t xml:space="preserve">, teniendo el deber los primeros, de </w:t>
      </w:r>
      <w:r w:rsidRPr="00021F03">
        <w:rPr>
          <w:rFonts w:ascii="Palatino Linotype" w:eastAsia="MS Mincho" w:hAnsi="Palatino Linotype" w:cs="Arial"/>
          <w:sz w:val="24"/>
          <w:szCs w:val="24"/>
          <w:lang w:val="es-ES_tradnl" w:eastAsia="es-MX"/>
        </w:rPr>
        <w:lastRenderedPageBreak/>
        <w:t>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CF3ECD" w:rsidRPr="00021F03" w:rsidRDefault="00CF3ECD" w:rsidP="00CF3ECD">
      <w:pPr>
        <w:spacing w:after="0" w:line="360" w:lineRule="auto"/>
        <w:jc w:val="both"/>
        <w:rPr>
          <w:rFonts w:ascii="Palatino Linotype" w:eastAsia="Calibri" w:hAnsi="Palatino Linotype" w:cs="Arial"/>
          <w:bCs/>
          <w:sz w:val="24"/>
          <w:szCs w:val="24"/>
          <w:lang w:val="es-ES_tradnl" w:eastAsia="es-ES"/>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021F03">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F3ECD" w:rsidRPr="00021F03" w:rsidRDefault="00CF3ECD" w:rsidP="00CF3ECD">
      <w:pPr>
        <w:spacing w:after="0" w:line="360" w:lineRule="auto"/>
        <w:contextualSpacing/>
        <w:jc w:val="both"/>
        <w:rPr>
          <w:rFonts w:ascii="Palatino Linotype" w:eastAsia="Calibri" w:hAnsi="Palatino Linotype" w:cs="Arial"/>
          <w:bCs/>
          <w:sz w:val="24"/>
          <w:szCs w:val="24"/>
          <w:lang w:val="es-ES_tradnl" w:eastAsia="es-ES"/>
        </w:rPr>
      </w:pPr>
    </w:p>
    <w:p w:rsidR="00CF3ECD" w:rsidRPr="00021F03" w:rsidRDefault="00CF3ECD" w:rsidP="00CF3ECD">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021F03">
        <w:rPr>
          <w:rFonts w:ascii="Palatino Linotype" w:eastAsia="Calibri" w:hAnsi="Palatino Linotype" w:cs="Arial"/>
          <w:bCs/>
          <w:sz w:val="24"/>
          <w:szCs w:val="24"/>
          <w:lang w:val="es-ES_tradnl" w:eastAsia="es-ES"/>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w:t>
      </w:r>
      <w:r w:rsidRPr="00021F03">
        <w:rPr>
          <w:rFonts w:ascii="Palatino Linotype" w:eastAsia="Calibri" w:hAnsi="Palatino Linotype" w:cs="Arial"/>
          <w:bCs/>
          <w:sz w:val="24"/>
          <w:szCs w:val="24"/>
          <w:lang w:val="es-ES_tradnl" w:eastAsia="es-ES"/>
        </w:rPr>
        <w:lastRenderedPageBreak/>
        <w:t>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CF3ECD" w:rsidRPr="00021F03" w:rsidRDefault="00CF3ECD" w:rsidP="00CF3ECD">
      <w:pPr>
        <w:ind w:left="720"/>
        <w:contextualSpacing/>
        <w:rPr>
          <w:rFonts w:ascii="Palatino Linotype" w:eastAsia="Calibri" w:hAnsi="Palatino Linotype" w:cs="Arial"/>
          <w:bCs/>
          <w:sz w:val="24"/>
          <w:szCs w:val="24"/>
          <w:lang w:val="es-ES_tradnl" w:eastAsia="es-ES"/>
        </w:rPr>
      </w:pPr>
    </w:p>
    <w:p w:rsidR="00CF3ECD" w:rsidRPr="00021F03" w:rsidRDefault="00CF3ECD" w:rsidP="00CF3EC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021F03">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CF3ECD" w:rsidRPr="00021F03" w:rsidRDefault="00CF3ECD" w:rsidP="00CF3ECD">
      <w:pPr>
        <w:spacing w:before="240" w:after="360" w:line="360" w:lineRule="auto"/>
        <w:ind w:left="426"/>
        <w:contextualSpacing/>
        <w:jc w:val="both"/>
        <w:rPr>
          <w:rFonts w:ascii="Palatino Linotype" w:eastAsia="MS Mincho" w:hAnsi="Palatino Linotype" w:cs="Arial"/>
          <w:i/>
          <w:sz w:val="24"/>
          <w:szCs w:val="24"/>
          <w:lang w:eastAsia="es-ES"/>
        </w:rPr>
      </w:pPr>
    </w:p>
    <w:p w:rsidR="00851890" w:rsidRPr="00021F03" w:rsidRDefault="00851890" w:rsidP="00B674AD">
      <w:pPr>
        <w:numPr>
          <w:ilvl w:val="0"/>
          <w:numId w:val="2"/>
        </w:numPr>
        <w:spacing w:before="240" w:after="360" w:line="360" w:lineRule="auto"/>
        <w:ind w:left="426" w:hanging="426"/>
        <w:contextualSpacing/>
        <w:jc w:val="both"/>
        <w:rPr>
          <w:rFonts w:ascii="Palatino Linotype" w:eastAsia="MS Mincho" w:hAnsi="Palatino Linotype" w:cs="Arial"/>
          <w:i/>
          <w:sz w:val="24"/>
          <w:szCs w:val="24"/>
          <w:lang w:eastAsia="es-ES"/>
        </w:rPr>
      </w:pPr>
      <w:r w:rsidRPr="00021F03">
        <w:rPr>
          <w:rFonts w:ascii="Palatino Linotype" w:eastAsia="MS Mincho" w:hAnsi="Palatino Linotype" w:cstheme="majorBidi"/>
          <w:sz w:val="24"/>
          <w:szCs w:val="24"/>
          <w:lang w:val="es-ES_tradnl" w:eastAsia="es-ES"/>
        </w:rPr>
        <w:t xml:space="preserve">Consecuentemente, en términos del artículo </w:t>
      </w:r>
      <w:r w:rsidRPr="00021F03">
        <w:rPr>
          <w:rFonts w:ascii="Palatino Linotype" w:eastAsia="MS Mincho" w:hAnsi="Palatino Linotype" w:cstheme="majorBidi"/>
          <w:b/>
          <w:sz w:val="24"/>
          <w:szCs w:val="24"/>
          <w:lang w:val="es-ES_tradnl" w:eastAsia="es-ES"/>
        </w:rPr>
        <w:t>186 fracción III</w:t>
      </w:r>
      <w:r w:rsidRPr="00021F03">
        <w:rPr>
          <w:rFonts w:ascii="Palatino Linotype" w:eastAsia="MS Mincho" w:hAnsi="Palatino Linotype" w:cstheme="majorBidi"/>
          <w:sz w:val="24"/>
          <w:szCs w:val="24"/>
          <w:lang w:val="es-ES_tradnl" w:eastAsia="es-ES"/>
        </w:rPr>
        <w:t xml:space="preserve"> este Pleno determina </w:t>
      </w:r>
      <w:r w:rsidRPr="00021F03">
        <w:rPr>
          <w:rFonts w:ascii="Palatino Linotype" w:eastAsia="MS Mincho" w:hAnsi="Palatino Linotype" w:cstheme="majorBidi"/>
          <w:b/>
          <w:sz w:val="24"/>
          <w:szCs w:val="24"/>
          <w:lang w:val="es-ES_tradnl" w:eastAsia="es-ES"/>
        </w:rPr>
        <w:t xml:space="preserve">MODIFICAR </w:t>
      </w:r>
      <w:r w:rsidRPr="00021F03">
        <w:rPr>
          <w:rFonts w:ascii="Palatino Linotype" w:eastAsia="MS Mincho" w:hAnsi="Palatino Linotype" w:cstheme="majorBidi"/>
          <w:sz w:val="24"/>
          <w:szCs w:val="24"/>
          <w:lang w:val="es-ES_tradnl" w:eastAsia="es-ES"/>
        </w:rPr>
        <w:t>la</w:t>
      </w:r>
      <w:r w:rsidR="00695EF8" w:rsidRPr="00021F03">
        <w:rPr>
          <w:rFonts w:ascii="Palatino Linotype" w:eastAsia="MS Mincho" w:hAnsi="Palatino Linotype" w:cstheme="majorBidi"/>
          <w:sz w:val="24"/>
          <w:szCs w:val="24"/>
          <w:lang w:val="es-ES_tradnl" w:eastAsia="es-ES"/>
        </w:rPr>
        <w:t>s</w:t>
      </w:r>
      <w:r w:rsidRPr="00021F03">
        <w:rPr>
          <w:rFonts w:ascii="Palatino Linotype" w:eastAsia="MS Mincho" w:hAnsi="Palatino Linotype" w:cstheme="majorBidi"/>
          <w:sz w:val="24"/>
          <w:szCs w:val="24"/>
          <w:lang w:val="es-ES_tradnl" w:eastAsia="es-ES"/>
        </w:rPr>
        <w:t xml:space="preserve"> respuesta</w:t>
      </w:r>
      <w:r w:rsidR="00695EF8" w:rsidRPr="00021F03">
        <w:rPr>
          <w:rFonts w:ascii="Palatino Linotype" w:eastAsia="MS Mincho" w:hAnsi="Palatino Linotype" w:cstheme="majorBidi"/>
          <w:sz w:val="24"/>
          <w:szCs w:val="24"/>
          <w:lang w:val="es-ES_tradnl" w:eastAsia="es-ES"/>
        </w:rPr>
        <w:t>s de los</w:t>
      </w:r>
      <w:r w:rsidRPr="00021F03">
        <w:rPr>
          <w:rFonts w:ascii="Palatino Linotype" w:eastAsia="MS Mincho" w:hAnsi="Palatino Linotype" w:cstheme="majorBidi"/>
          <w:sz w:val="24"/>
          <w:szCs w:val="24"/>
          <w:lang w:val="es-ES_tradnl" w:eastAsia="es-ES"/>
        </w:rPr>
        <w:t xml:space="preserve"> presente</w:t>
      </w:r>
      <w:r w:rsidR="00695EF8" w:rsidRPr="00021F03">
        <w:rPr>
          <w:rFonts w:ascii="Palatino Linotype" w:eastAsia="MS Mincho" w:hAnsi="Palatino Linotype" w:cstheme="majorBidi"/>
          <w:sz w:val="24"/>
          <w:szCs w:val="24"/>
          <w:lang w:val="es-ES_tradnl" w:eastAsia="es-ES"/>
        </w:rPr>
        <w:t>s</w:t>
      </w:r>
      <w:r w:rsidRPr="00021F03">
        <w:rPr>
          <w:rFonts w:ascii="Palatino Linotype" w:eastAsia="MS Mincho" w:hAnsi="Palatino Linotype" w:cstheme="majorBidi"/>
          <w:sz w:val="24"/>
          <w:szCs w:val="24"/>
          <w:lang w:val="es-ES_tradnl" w:eastAsia="es-ES"/>
        </w:rPr>
        <w:t xml:space="preserve"> recurso</w:t>
      </w:r>
      <w:r w:rsidR="00695EF8" w:rsidRPr="00021F03">
        <w:rPr>
          <w:rFonts w:ascii="Palatino Linotype" w:eastAsia="MS Mincho" w:hAnsi="Palatino Linotype" w:cstheme="majorBidi"/>
          <w:sz w:val="24"/>
          <w:szCs w:val="24"/>
          <w:lang w:val="es-ES_tradnl" w:eastAsia="es-ES"/>
        </w:rPr>
        <w:t>s</w:t>
      </w:r>
      <w:r w:rsidRPr="00021F03">
        <w:rPr>
          <w:rFonts w:ascii="Palatino Linotype" w:eastAsia="MS Mincho" w:hAnsi="Palatino Linotype" w:cstheme="majorBidi"/>
          <w:sz w:val="24"/>
          <w:szCs w:val="24"/>
          <w:lang w:val="es-ES_tradnl" w:eastAsia="es-ES"/>
        </w:rPr>
        <w:t xml:space="preserve"> de revisión, toda vez que hubo afectación al derecho de acceso a la información pública establecido constitucionalmente a favor del particular ya que </w:t>
      </w:r>
      <w:r w:rsidR="00695EF8" w:rsidRPr="00021F03">
        <w:rPr>
          <w:rFonts w:ascii="Palatino Linotype" w:eastAsia="MS Mincho" w:hAnsi="Palatino Linotype" w:cstheme="majorBidi"/>
          <w:sz w:val="24"/>
          <w:szCs w:val="24"/>
          <w:lang w:val="es-ES_tradnl" w:eastAsia="es-ES"/>
        </w:rPr>
        <w:t>la respuesta resultó incompleta</w:t>
      </w:r>
      <w:r w:rsidRPr="00021F03">
        <w:rPr>
          <w:rFonts w:ascii="Palatino Linotype" w:eastAsia="MS Mincho" w:hAnsi="Palatino Linotype" w:cstheme="majorBidi"/>
          <w:sz w:val="24"/>
          <w:szCs w:val="24"/>
          <w:lang w:val="es-ES_tradnl" w:eastAsia="es-ES"/>
        </w:rPr>
        <w:t>.</w:t>
      </w:r>
    </w:p>
    <w:p w:rsidR="00851890" w:rsidRPr="00021F03" w:rsidRDefault="00B674AD" w:rsidP="00B674AD">
      <w:pPr>
        <w:tabs>
          <w:tab w:val="left" w:pos="1140"/>
        </w:tabs>
        <w:spacing w:before="240" w:after="360" w:line="360" w:lineRule="auto"/>
        <w:ind w:left="426" w:hanging="426"/>
        <w:contextualSpacing/>
        <w:jc w:val="both"/>
        <w:rPr>
          <w:rFonts w:ascii="Palatino Linotype" w:eastAsia="MS Mincho" w:hAnsi="Palatino Linotype" w:cs="Arial"/>
          <w:i/>
          <w:sz w:val="24"/>
          <w:szCs w:val="24"/>
          <w:lang w:eastAsia="es-ES"/>
        </w:rPr>
      </w:pPr>
      <w:r w:rsidRPr="00021F03">
        <w:rPr>
          <w:rFonts w:ascii="Palatino Linotype" w:eastAsia="MS Mincho" w:hAnsi="Palatino Linotype" w:cs="Arial"/>
          <w:i/>
          <w:sz w:val="24"/>
          <w:szCs w:val="24"/>
          <w:lang w:eastAsia="es-ES"/>
        </w:rPr>
        <w:tab/>
      </w:r>
    </w:p>
    <w:p w:rsidR="00851890" w:rsidRPr="00021F03" w:rsidRDefault="00851890" w:rsidP="00B674AD">
      <w:pPr>
        <w:numPr>
          <w:ilvl w:val="0"/>
          <w:numId w:val="2"/>
        </w:numPr>
        <w:spacing w:before="240" w:after="360" w:line="360" w:lineRule="auto"/>
        <w:ind w:left="426" w:hanging="426"/>
        <w:contextualSpacing/>
        <w:jc w:val="both"/>
        <w:rPr>
          <w:rFonts w:ascii="Palatino Linotype" w:eastAsia="MS Mincho" w:hAnsi="Palatino Linotype" w:cs="Arial"/>
          <w:i/>
          <w:sz w:val="24"/>
          <w:szCs w:val="24"/>
          <w:lang w:eastAsia="es-ES"/>
        </w:rPr>
      </w:pPr>
      <w:r w:rsidRPr="00021F03">
        <w:rPr>
          <w:rFonts w:ascii="Palatino Linotype" w:eastAsia="MS Mincho" w:hAnsi="Palatino Linotype" w:cstheme="majorBidi"/>
          <w:sz w:val="24"/>
          <w:szCs w:val="24"/>
          <w:lang w:val="es-ES_tradnl" w:eastAsia="es-ES"/>
        </w:rPr>
        <w:t xml:space="preserve">Por lo anteriormente expuesto y fundado este </w:t>
      </w:r>
      <w:r w:rsidRPr="00021F03">
        <w:rPr>
          <w:rFonts w:ascii="Palatino Linotype" w:eastAsia="MS Mincho" w:hAnsi="Palatino Linotype" w:cstheme="majorBidi"/>
          <w:b/>
          <w:sz w:val="24"/>
          <w:szCs w:val="24"/>
          <w:lang w:val="es-ES_tradnl" w:eastAsia="es-ES"/>
        </w:rPr>
        <w:t>ÓRGANO GARANTE</w:t>
      </w:r>
      <w:r w:rsidRPr="00021F03">
        <w:rPr>
          <w:rFonts w:ascii="Palatino Linotype" w:eastAsia="MS Mincho" w:hAnsi="Palatino Linotype" w:cstheme="majorBidi"/>
          <w:sz w:val="24"/>
          <w:szCs w:val="24"/>
          <w:lang w:val="es-ES_tradnl" w:eastAsia="es-ES"/>
        </w:rPr>
        <w:t xml:space="preserve"> emite los siguientes.</w:t>
      </w:r>
    </w:p>
    <w:p w:rsidR="00695EF8" w:rsidRPr="00021F03" w:rsidRDefault="00695EF8" w:rsidP="00695EF8">
      <w:pPr>
        <w:keepNext/>
        <w:keepLines/>
        <w:tabs>
          <w:tab w:val="left" w:pos="3043"/>
          <w:tab w:val="center" w:pos="4490"/>
        </w:tabs>
        <w:spacing w:before="240" w:after="0"/>
        <w:ind w:right="-142"/>
        <w:jc w:val="center"/>
        <w:outlineLvl w:val="0"/>
        <w:rPr>
          <w:rFonts w:ascii="Palatino Linotype" w:eastAsia="Calibri" w:hAnsi="Palatino Linotype" w:cstheme="majorBidi"/>
          <w:b/>
          <w:sz w:val="24"/>
          <w:szCs w:val="24"/>
          <w:lang w:val="es-ES" w:eastAsia="es-ES"/>
        </w:rPr>
      </w:pPr>
      <w:bookmarkStart w:id="109" w:name="_Toc31371791"/>
      <w:bookmarkStart w:id="110" w:name="_Toc52460954"/>
      <w:bookmarkStart w:id="111" w:name="_Toc53675999"/>
      <w:r w:rsidRPr="00021F03">
        <w:rPr>
          <w:rFonts w:ascii="Palatino Linotype" w:eastAsia="Calibri" w:hAnsi="Palatino Linotype" w:cstheme="majorBidi"/>
          <w:b/>
          <w:sz w:val="24"/>
          <w:szCs w:val="24"/>
          <w:lang w:val="es-ES" w:eastAsia="es-ES"/>
        </w:rPr>
        <w:t>R E S O L U T I V O S</w:t>
      </w:r>
      <w:bookmarkEnd w:id="109"/>
      <w:bookmarkEnd w:id="110"/>
      <w:bookmarkEnd w:id="111"/>
    </w:p>
    <w:p w:rsidR="00695EF8" w:rsidRPr="00021F03" w:rsidRDefault="00695EF8" w:rsidP="00695EF8">
      <w:pPr>
        <w:spacing w:after="0" w:line="240" w:lineRule="auto"/>
        <w:ind w:right="-142"/>
        <w:rPr>
          <w:rFonts w:eastAsiaTheme="minorEastAsia"/>
          <w:sz w:val="24"/>
          <w:szCs w:val="24"/>
          <w:lang w:val="es-ES" w:eastAsia="es-ES"/>
        </w:rPr>
      </w:pPr>
    </w:p>
    <w:p w:rsidR="00695EF8" w:rsidRPr="00021F03" w:rsidRDefault="00695EF8" w:rsidP="00695EF8">
      <w:pPr>
        <w:spacing w:before="240" w:after="360" w:line="360" w:lineRule="auto"/>
        <w:jc w:val="both"/>
        <w:rPr>
          <w:rFonts w:ascii="Palatino Linotype" w:eastAsia="Calibri" w:hAnsi="Palatino Linotype" w:cs="Arial"/>
          <w:bCs/>
          <w:sz w:val="24"/>
          <w:szCs w:val="24"/>
          <w:lang w:val="es-ES" w:eastAsia="es-ES"/>
        </w:rPr>
      </w:pPr>
      <w:r w:rsidRPr="00021F03">
        <w:rPr>
          <w:rFonts w:ascii="Palatino Linotype" w:eastAsia="Times New Roman" w:hAnsi="Palatino Linotype" w:cs="Arial"/>
          <w:b/>
          <w:sz w:val="24"/>
          <w:szCs w:val="24"/>
          <w:lang w:val="es-ES_tradnl" w:eastAsia="es-ES"/>
        </w:rPr>
        <w:lastRenderedPageBreak/>
        <w:t>PRIMERO</w:t>
      </w:r>
      <w:r w:rsidRPr="00021F03">
        <w:rPr>
          <w:rFonts w:ascii="Palatino Linotype" w:eastAsia="Times New Roman" w:hAnsi="Palatino Linotype" w:cs="Arial"/>
          <w:sz w:val="24"/>
          <w:szCs w:val="24"/>
          <w:lang w:val="es-ES" w:eastAsia="es-ES"/>
        </w:rPr>
        <w:t xml:space="preserve">. Resultan fundadas las razones y motivos hechos valer </w:t>
      </w:r>
      <w:r w:rsidRPr="00021F03">
        <w:rPr>
          <w:rFonts w:ascii="Palatino Linotype" w:eastAsia="Calibri" w:hAnsi="Palatino Linotype" w:cs="Arial"/>
          <w:sz w:val="24"/>
          <w:szCs w:val="24"/>
          <w:lang w:val="es-ES" w:eastAsia="es-ES"/>
        </w:rPr>
        <w:t xml:space="preserve">en los recursos de revisión </w:t>
      </w:r>
      <w:r w:rsidRPr="00021F03">
        <w:rPr>
          <w:rFonts w:ascii="Palatino Linotype" w:eastAsia="Times New Roman" w:hAnsi="Palatino Linotype" w:cs="Times New Roman"/>
          <w:b/>
          <w:sz w:val="24"/>
          <w:szCs w:val="24"/>
          <w:lang w:val="es-ES_tradnl" w:eastAsia="es-ES"/>
        </w:rPr>
        <w:t xml:space="preserve"> </w:t>
      </w:r>
      <w:r w:rsidRPr="00021F03">
        <w:rPr>
          <w:rFonts w:ascii="Palatino Linotype" w:eastAsia="Times New Roman" w:hAnsi="Palatino Linotype" w:cs="Times New Roman"/>
          <w:b/>
          <w:bCs/>
          <w:sz w:val="24"/>
          <w:szCs w:val="24"/>
          <w:lang w:val="es-ES_tradnl" w:eastAsia="es-ES"/>
        </w:rPr>
        <w:t xml:space="preserve">03638/INFOEM/IP/RR/2020, 03639/INFOEM/IP/RR/2020, 03642/INFOEM/IP/RR/2020, 03648/INFOEM/IP/RR/2020, 03649/INFOEM/IP/RR/2020, 03655/INFOEM/IP/RR/2020, 03656/INFOEM/IP/RR/2020 y 03657/INFOEM/IP/RR/2020 </w:t>
      </w:r>
      <w:r w:rsidRPr="00021F03">
        <w:rPr>
          <w:rFonts w:ascii="Palatino Linotype" w:eastAsia="Times New Roman" w:hAnsi="Palatino Linotype" w:cs="Times New Roman"/>
          <w:sz w:val="24"/>
          <w:szCs w:val="24"/>
          <w:lang w:val="es-ES_tradnl" w:eastAsia="es-ES"/>
        </w:rPr>
        <w:t xml:space="preserve">en términos del considerando </w:t>
      </w:r>
      <w:r w:rsidRPr="00021F03">
        <w:rPr>
          <w:rFonts w:ascii="Palatino Linotype" w:eastAsia="Times New Roman" w:hAnsi="Palatino Linotype" w:cs="Times New Roman"/>
          <w:b/>
          <w:sz w:val="24"/>
          <w:szCs w:val="24"/>
          <w:lang w:val="es-ES_tradnl" w:eastAsia="es-ES"/>
        </w:rPr>
        <w:t xml:space="preserve">CUARTO </w:t>
      </w:r>
      <w:r w:rsidRPr="00021F03">
        <w:rPr>
          <w:rFonts w:ascii="Palatino Linotype" w:eastAsia="Times New Roman" w:hAnsi="Palatino Linotype" w:cs="Times New Roman"/>
          <w:sz w:val="24"/>
          <w:szCs w:val="24"/>
          <w:lang w:val="es-ES_tradnl" w:eastAsia="es-ES"/>
        </w:rPr>
        <w:t>de la presente resolución.</w:t>
      </w:r>
    </w:p>
    <w:p w:rsidR="00695EF8" w:rsidRPr="00021F03" w:rsidRDefault="00695EF8" w:rsidP="00695EF8">
      <w:pPr>
        <w:spacing w:before="240" w:after="240" w:line="360" w:lineRule="auto"/>
        <w:jc w:val="both"/>
        <w:rPr>
          <w:rFonts w:ascii="Palatino Linotype" w:eastAsia="Calibri" w:hAnsi="Palatino Linotype" w:cs="Arial"/>
          <w:sz w:val="24"/>
          <w:szCs w:val="24"/>
          <w:lang w:eastAsia="es-ES"/>
        </w:rPr>
      </w:pPr>
      <w:r w:rsidRPr="00021F03">
        <w:rPr>
          <w:rFonts w:ascii="Palatino Linotype" w:eastAsia="Calibri" w:hAnsi="Palatino Linotype" w:cs="Arial"/>
          <w:b/>
          <w:bCs/>
          <w:sz w:val="24"/>
          <w:szCs w:val="24"/>
          <w:lang w:val="es-ES" w:eastAsia="es-ES"/>
        </w:rPr>
        <w:t xml:space="preserve">SEGUNDO. </w:t>
      </w:r>
      <w:r w:rsidRPr="00021F03">
        <w:rPr>
          <w:rFonts w:ascii="Palatino Linotype" w:eastAsia="Calibri" w:hAnsi="Palatino Linotype" w:cs="Arial"/>
          <w:sz w:val="24"/>
          <w:szCs w:val="24"/>
          <w:lang w:val="es-ES" w:eastAsia="es-ES"/>
        </w:rPr>
        <w:t xml:space="preserve">Se </w:t>
      </w:r>
      <w:r w:rsidRPr="00021F03">
        <w:rPr>
          <w:rFonts w:ascii="Palatino Linotype" w:eastAsia="Calibri" w:hAnsi="Palatino Linotype" w:cs="Arial"/>
          <w:b/>
          <w:sz w:val="24"/>
          <w:szCs w:val="24"/>
          <w:lang w:val="es-ES" w:eastAsia="es-ES"/>
        </w:rPr>
        <w:t xml:space="preserve">MODIFICAN </w:t>
      </w:r>
      <w:r w:rsidRPr="00021F03">
        <w:rPr>
          <w:rFonts w:ascii="Palatino Linotype" w:eastAsia="Calibri" w:hAnsi="Palatino Linotype" w:cs="Arial"/>
          <w:sz w:val="24"/>
          <w:szCs w:val="24"/>
          <w:lang w:val="es-ES" w:eastAsia="es-ES"/>
        </w:rPr>
        <w:t>la</w:t>
      </w:r>
      <w:r w:rsidR="00210806" w:rsidRPr="00021F03">
        <w:rPr>
          <w:rFonts w:ascii="Palatino Linotype" w:eastAsia="Calibri" w:hAnsi="Palatino Linotype" w:cs="Arial"/>
          <w:sz w:val="24"/>
          <w:szCs w:val="24"/>
          <w:lang w:val="es-ES" w:eastAsia="es-ES"/>
        </w:rPr>
        <w:t>s</w:t>
      </w:r>
      <w:r w:rsidRPr="00021F03">
        <w:rPr>
          <w:rFonts w:ascii="Palatino Linotype" w:eastAsia="Calibri" w:hAnsi="Palatino Linotype" w:cs="Arial"/>
          <w:sz w:val="24"/>
          <w:szCs w:val="24"/>
          <w:lang w:val="es-ES" w:eastAsia="es-ES"/>
        </w:rPr>
        <w:t xml:space="preserve"> respuesta</w:t>
      </w:r>
      <w:r w:rsidR="00210806" w:rsidRPr="00021F03">
        <w:rPr>
          <w:rFonts w:ascii="Palatino Linotype" w:eastAsia="Calibri" w:hAnsi="Palatino Linotype" w:cs="Arial"/>
          <w:sz w:val="24"/>
          <w:szCs w:val="24"/>
          <w:lang w:val="es-ES" w:eastAsia="es-ES"/>
        </w:rPr>
        <w:t>s</w:t>
      </w:r>
      <w:r w:rsidRPr="00021F03">
        <w:rPr>
          <w:rFonts w:ascii="Palatino Linotype" w:eastAsia="Calibri" w:hAnsi="Palatino Linotype" w:cs="Arial"/>
          <w:b/>
          <w:sz w:val="24"/>
          <w:szCs w:val="24"/>
          <w:lang w:val="es-ES" w:eastAsia="es-ES"/>
        </w:rPr>
        <w:t xml:space="preserve"> </w:t>
      </w:r>
      <w:r w:rsidR="00210806" w:rsidRPr="00021F03">
        <w:rPr>
          <w:rFonts w:ascii="Palatino Linotype" w:eastAsia="Calibri" w:hAnsi="Palatino Linotype" w:cs="Arial"/>
          <w:sz w:val="24"/>
          <w:szCs w:val="24"/>
          <w:lang w:val="es-ES" w:eastAsia="es-ES"/>
        </w:rPr>
        <w:t xml:space="preserve">emitida por el </w:t>
      </w:r>
      <w:r w:rsidR="00210806" w:rsidRPr="00021F03">
        <w:rPr>
          <w:rFonts w:ascii="Palatino Linotype" w:eastAsia="Calibri" w:hAnsi="Palatino Linotype" w:cs="Arial"/>
          <w:b/>
          <w:sz w:val="24"/>
          <w:szCs w:val="24"/>
          <w:lang w:val="es-ES" w:eastAsia="es-ES"/>
        </w:rPr>
        <w:t>Ayuntamiento de Valle de Chalco Solidaridad</w:t>
      </w:r>
      <w:r w:rsidRPr="00021F03">
        <w:rPr>
          <w:rFonts w:ascii="Palatino Linotype" w:eastAsia="Calibri" w:hAnsi="Palatino Linotype" w:cs="Arial"/>
          <w:sz w:val="24"/>
          <w:szCs w:val="24"/>
          <w:lang w:val="es-ES" w:eastAsia="es-ES"/>
        </w:rPr>
        <w:t xml:space="preserve"> </w:t>
      </w:r>
      <w:r w:rsidRPr="00021F03">
        <w:rPr>
          <w:rFonts w:ascii="Palatino Linotype" w:eastAsia="MS Gothic" w:hAnsi="Palatino Linotype" w:cs="Times New Roman"/>
          <w:sz w:val="24"/>
          <w:szCs w:val="24"/>
        </w:rPr>
        <w:t>y se</w:t>
      </w:r>
      <w:r w:rsidRPr="00021F03">
        <w:rPr>
          <w:rFonts w:ascii="Palatino Linotype" w:eastAsia="MS Gothic" w:hAnsi="Palatino Linotype" w:cs="Times New Roman"/>
          <w:b/>
          <w:sz w:val="24"/>
          <w:szCs w:val="24"/>
        </w:rPr>
        <w:t xml:space="preserve"> ORDENA</w:t>
      </w:r>
      <w:r w:rsidRPr="00021F03">
        <w:rPr>
          <w:rFonts w:ascii="Palatino Linotype" w:eastAsia="Calibri" w:hAnsi="Palatino Linotype" w:cs="Arial"/>
          <w:sz w:val="24"/>
          <w:szCs w:val="24"/>
          <w:lang w:val="es-ES" w:eastAsia="es-ES"/>
        </w:rPr>
        <w:t xml:space="preserve"> entregar la información vía Sistema de Acceso a la Información Mexiquense (SAIMEX), </w:t>
      </w:r>
      <w:r w:rsidR="00F22994" w:rsidRPr="00021F03">
        <w:rPr>
          <w:rFonts w:ascii="Palatino Linotype" w:eastAsia="Calibri" w:hAnsi="Palatino Linotype" w:cs="Arial"/>
          <w:sz w:val="24"/>
          <w:szCs w:val="24"/>
          <w:lang w:val="es-ES" w:eastAsia="es-ES"/>
        </w:rPr>
        <w:t xml:space="preserve">en versión </w:t>
      </w:r>
      <w:r w:rsidR="00DB4940" w:rsidRPr="00021F03">
        <w:rPr>
          <w:rFonts w:ascii="Palatino Linotype" w:eastAsia="Calibri" w:hAnsi="Palatino Linotype" w:cs="Arial"/>
          <w:sz w:val="24"/>
          <w:szCs w:val="24"/>
          <w:lang w:val="es-ES" w:eastAsia="es-ES"/>
        </w:rPr>
        <w:t>pública</w:t>
      </w:r>
      <w:r w:rsidR="00F22994" w:rsidRPr="00021F03">
        <w:rPr>
          <w:rFonts w:ascii="Palatino Linotype" w:eastAsia="Calibri" w:hAnsi="Palatino Linotype" w:cs="Arial"/>
          <w:sz w:val="24"/>
          <w:szCs w:val="24"/>
          <w:lang w:val="es-ES" w:eastAsia="es-ES"/>
        </w:rPr>
        <w:t xml:space="preserve"> de ser el caso, </w:t>
      </w:r>
      <w:r w:rsidRPr="00021F03">
        <w:rPr>
          <w:rFonts w:ascii="Palatino Linotype" w:eastAsia="Calibri" w:hAnsi="Palatino Linotype" w:cs="Arial"/>
          <w:sz w:val="24"/>
          <w:szCs w:val="24"/>
          <w:lang w:val="es-ES" w:eastAsia="es-ES"/>
        </w:rPr>
        <w:t>lo correspondiente a:</w:t>
      </w:r>
    </w:p>
    <w:p w:rsidR="00695EF8" w:rsidRPr="00021F03" w:rsidRDefault="00695EF8" w:rsidP="00695EF8">
      <w:pPr>
        <w:numPr>
          <w:ilvl w:val="0"/>
          <w:numId w:val="30"/>
        </w:numPr>
        <w:spacing w:after="120" w:line="360" w:lineRule="auto"/>
        <w:ind w:left="567" w:right="709" w:firstLine="0"/>
        <w:contextualSpacing/>
        <w:jc w:val="both"/>
        <w:rPr>
          <w:rFonts w:ascii="Palatino Linotype" w:hAnsi="Palatino Linotype" w:cs="Arial"/>
          <w:b/>
          <w:color w:val="000000" w:themeColor="text1"/>
          <w:sz w:val="24"/>
          <w:szCs w:val="24"/>
          <w:lang w:val="es-ES_tradnl"/>
        </w:rPr>
      </w:pPr>
      <w:r w:rsidRPr="00021F03">
        <w:rPr>
          <w:rFonts w:ascii="Palatino Linotype" w:eastAsiaTheme="minorEastAsia" w:hAnsi="Palatino Linotype" w:cs="Arial"/>
          <w:b/>
          <w:sz w:val="24"/>
          <w:szCs w:val="24"/>
          <w:lang w:val="es-ES_tradnl" w:eastAsia="es-ES"/>
        </w:rPr>
        <w:t>Estados de Situación Financiera, Anexos al Estado de Situación Financiera; Estado de Actividades; Comparativo Presupuestal de Ingresos y Egresos; Diario General de Pólizas y Notas a los Estados Financieros correspondientes a los meses de enero a julio del año dos mil veinte.</w:t>
      </w:r>
    </w:p>
    <w:p w:rsidR="00695EF8" w:rsidRPr="00021F03" w:rsidRDefault="00695EF8" w:rsidP="00695EF8">
      <w:pPr>
        <w:spacing w:after="120" w:line="360" w:lineRule="auto"/>
        <w:ind w:left="567" w:right="709"/>
        <w:contextualSpacing/>
        <w:jc w:val="both"/>
        <w:rPr>
          <w:rFonts w:ascii="Palatino Linotype" w:hAnsi="Palatino Linotype" w:cs="Arial"/>
          <w:b/>
          <w:color w:val="000000" w:themeColor="text1"/>
          <w:sz w:val="24"/>
          <w:szCs w:val="24"/>
          <w:lang w:val="es-ES_tradnl"/>
        </w:rPr>
      </w:pPr>
    </w:p>
    <w:p w:rsidR="00695EF8" w:rsidRPr="00021F03" w:rsidRDefault="00695EF8" w:rsidP="00695EF8">
      <w:pPr>
        <w:numPr>
          <w:ilvl w:val="0"/>
          <w:numId w:val="30"/>
        </w:numPr>
        <w:spacing w:after="120" w:line="360" w:lineRule="auto"/>
        <w:ind w:left="567" w:right="709" w:firstLine="0"/>
        <w:contextualSpacing/>
        <w:jc w:val="both"/>
        <w:rPr>
          <w:rFonts w:ascii="Palatino Linotype" w:hAnsi="Palatino Linotype" w:cs="Arial"/>
          <w:b/>
          <w:color w:val="000000" w:themeColor="text1"/>
          <w:sz w:val="24"/>
          <w:szCs w:val="24"/>
          <w:lang w:val="es-ES_tradnl"/>
        </w:rPr>
      </w:pPr>
      <w:r w:rsidRPr="00021F03">
        <w:rPr>
          <w:rFonts w:ascii="Palatino Linotype" w:hAnsi="Palatino Linotype" w:cs="Arial"/>
          <w:b/>
          <w:color w:val="000000" w:themeColor="text1"/>
          <w:sz w:val="24"/>
          <w:szCs w:val="24"/>
          <w:lang w:val="es-ES_tradnl"/>
        </w:rPr>
        <w:t>El Acuerdo que emita el Comité de Transparencia en el que confirme la declaración de incompetencia del SUJETO OBLIGADO respecto de la información solicitada</w:t>
      </w:r>
      <w:r w:rsidR="00210806" w:rsidRPr="00021F03">
        <w:rPr>
          <w:rFonts w:ascii="Palatino Linotype" w:hAnsi="Palatino Linotype" w:cs="Arial"/>
          <w:b/>
          <w:color w:val="000000" w:themeColor="text1"/>
          <w:sz w:val="24"/>
          <w:szCs w:val="24"/>
          <w:lang w:val="es-ES_tradnl"/>
        </w:rPr>
        <w:t xml:space="preserve"> en la solicitud número </w:t>
      </w:r>
      <w:r w:rsidR="00210806" w:rsidRPr="00021F03">
        <w:rPr>
          <w:rFonts w:ascii="Palatino Linotype" w:hAnsi="Palatino Linotype"/>
          <w:b/>
          <w:bCs/>
          <w:sz w:val="24"/>
          <w:szCs w:val="24"/>
        </w:rPr>
        <w:t>00371/VACHASO</w:t>
      </w:r>
      <w:r w:rsidR="00210806" w:rsidRPr="00021F03">
        <w:rPr>
          <w:rFonts w:ascii="Palatino Linotype" w:eastAsia="Times New Roman" w:hAnsi="Palatino Linotype" w:cs="Arial"/>
          <w:b/>
          <w:bCs/>
          <w:sz w:val="24"/>
          <w:szCs w:val="24"/>
          <w:lang w:eastAsia="es-ES"/>
        </w:rPr>
        <w:t>/IP/2020</w:t>
      </w:r>
      <w:r w:rsidRPr="00021F03">
        <w:rPr>
          <w:rFonts w:ascii="Palatino Linotype" w:hAnsi="Palatino Linotype" w:cs="Arial"/>
          <w:b/>
          <w:color w:val="000000" w:themeColor="text1"/>
          <w:sz w:val="24"/>
          <w:szCs w:val="24"/>
          <w:lang w:val="es-ES_tradnl"/>
        </w:rPr>
        <w:t>.</w:t>
      </w:r>
    </w:p>
    <w:p w:rsidR="00695EF8" w:rsidRPr="00021F03" w:rsidRDefault="00695EF8" w:rsidP="00695EF8">
      <w:pPr>
        <w:spacing w:after="120" w:line="360" w:lineRule="auto"/>
        <w:contextualSpacing/>
        <w:jc w:val="both"/>
        <w:rPr>
          <w:rFonts w:ascii="Palatino Linotype" w:hAnsi="Palatino Linotype" w:cs="Arial"/>
          <w:b/>
          <w:color w:val="000000" w:themeColor="text1"/>
          <w:sz w:val="24"/>
          <w:szCs w:val="24"/>
          <w:lang w:val="es-ES_tradnl"/>
        </w:rPr>
      </w:pPr>
    </w:p>
    <w:p w:rsidR="008D23B7" w:rsidRPr="00021F03" w:rsidRDefault="008D23B7" w:rsidP="00B3448D">
      <w:pPr>
        <w:tabs>
          <w:tab w:val="left" w:pos="0"/>
          <w:tab w:val="left" w:pos="142"/>
        </w:tabs>
        <w:spacing w:after="0" w:line="360" w:lineRule="auto"/>
        <w:ind w:right="49"/>
        <w:contextualSpacing/>
        <w:jc w:val="both"/>
        <w:rPr>
          <w:rFonts w:ascii="Palatino Linotype" w:eastAsia="Calibri" w:hAnsi="Palatino Linotype" w:cs="Arial"/>
          <w:b/>
          <w:sz w:val="24"/>
          <w:szCs w:val="24"/>
        </w:rPr>
      </w:pPr>
      <w:r w:rsidRPr="00021F03">
        <w:rPr>
          <w:rFonts w:ascii="Palatino Linotype" w:eastAsia="Calibri" w:hAnsi="Palatino Linotype" w:cs="Arial"/>
          <w:sz w:val="24"/>
          <w:szCs w:val="24"/>
        </w:rPr>
        <w:lastRenderedPageBreak/>
        <w:t xml:space="preserve">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021F03">
        <w:rPr>
          <w:rFonts w:ascii="Palatino Linotype" w:eastAsia="Calibri" w:hAnsi="Palatino Linotype" w:cs="Arial"/>
          <w:b/>
          <w:sz w:val="24"/>
          <w:szCs w:val="24"/>
        </w:rPr>
        <w:t>RECURRENTE.</w:t>
      </w:r>
    </w:p>
    <w:p w:rsidR="008D23B7" w:rsidRPr="00021F03" w:rsidRDefault="008D23B7" w:rsidP="00695EF8">
      <w:pPr>
        <w:spacing w:after="120" w:line="360" w:lineRule="auto"/>
        <w:contextualSpacing/>
        <w:jc w:val="both"/>
        <w:rPr>
          <w:rFonts w:ascii="Palatino Linotype" w:hAnsi="Palatino Linotype" w:cs="Arial"/>
          <w:b/>
          <w:color w:val="000000" w:themeColor="text1"/>
          <w:sz w:val="24"/>
          <w:szCs w:val="24"/>
          <w:lang w:val="es-ES_tradnl"/>
        </w:rPr>
      </w:pPr>
    </w:p>
    <w:p w:rsidR="00695EF8" w:rsidRPr="00021F03" w:rsidRDefault="00695EF8" w:rsidP="00695EF8">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021F03">
        <w:rPr>
          <w:rFonts w:ascii="Palatino Linotype" w:eastAsia="Palatino Linotype" w:hAnsi="Palatino Linotype" w:cs="Palatino Linotype"/>
          <w:b/>
          <w:sz w:val="24"/>
          <w:szCs w:val="24"/>
          <w:lang w:val="es-ES_tradnl"/>
        </w:rPr>
        <w:t xml:space="preserve">TERCERO. </w:t>
      </w:r>
      <w:r w:rsidRPr="00021F03">
        <w:rPr>
          <w:rFonts w:ascii="Palatino Linotype" w:eastAsia="Palatino Linotype" w:hAnsi="Palatino Linotype" w:cs="Palatino Linotype"/>
          <w:b/>
          <w:sz w:val="24"/>
          <w:szCs w:val="24"/>
          <w:lang w:val="es-ES_tradnl" w:eastAsia="es-ES"/>
        </w:rPr>
        <w:t xml:space="preserve">Notifíquese </w:t>
      </w:r>
      <w:r w:rsidRPr="00021F03">
        <w:rPr>
          <w:rFonts w:ascii="Palatino Linotype" w:eastAsia="Palatino Linotype" w:hAnsi="Palatino Linotype" w:cs="Palatino Linotype"/>
          <w:sz w:val="24"/>
          <w:szCs w:val="24"/>
          <w:lang w:val="es-ES_tradnl" w:eastAsia="es-ES"/>
        </w:rPr>
        <w:t xml:space="preserve">al Titular de la Unidad de Transparencia del </w:t>
      </w:r>
      <w:r w:rsidRPr="00021F03">
        <w:rPr>
          <w:rFonts w:ascii="Palatino Linotype" w:eastAsia="Palatino Linotype" w:hAnsi="Palatino Linotype" w:cs="Palatino Linotype"/>
          <w:b/>
          <w:sz w:val="24"/>
          <w:szCs w:val="24"/>
          <w:lang w:val="es-ES_tradnl" w:eastAsia="es-ES"/>
        </w:rPr>
        <w:t>SUJETO OBLIGADO</w:t>
      </w:r>
      <w:r w:rsidRPr="00021F03">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021F03">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695EF8" w:rsidRPr="00021F03" w:rsidRDefault="00695EF8" w:rsidP="00695EF8">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695EF8" w:rsidRPr="00021F03" w:rsidRDefault="00695EF8" w:rsidP="00695EF8">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112" w:name="_Toc462307694"/>
      <w:bookmarkStart w:id="113" w:name="_Toc473806819"/>
      <w:bookmarkStart w:id="114" w:name="_Toc477345211"/>
      <w:bookmarkStart w:id="115" w:name="_Toc480987181"/>
      <w:bookmarkStart w:id="116" w:name="_Toc480996314"/>
      <w:bookmarkStart w:id="117" w:name="_Toc485145214"/>
      <w:bookmarkStart w:id="118" w:name="_Toc489442407"/>
      <w:bookmarkStart w:id="119" w:name="_Toc491350213"/>
      <w:bookmarkStart w:id="120" w:name="_Toc491353103"/>
      <w:bookmarkStart w:id="121" w:name="_Toc491868487"/>
      <w:r w:rsidRPr="00021F03">
        <w:rPr>
          <w:rFonts w:ascii="Palatino Linotype" w:eastAsia="MS Gothic" w:hAnsi="Palatino Linotype" w:cs="Times New Roman"/>
          <w:b/>
          <w:sz w:val="24"/>
          <w:szCs w:val="24"/>
        </w:rPr>
        <w:t xml:space="preserve">CUARTO. </w:t>
      </w:r>
      <w:r w:rsidRPr="00021F03">
        <w:rPr>
          <w:rFonts w:ascii="Palatino Linotype" w:eastAsia="MS Gothic" w:hAnsi="Palatino Linotype" w:cs="Times New Roman"/>
          <w:sz w:val="24"/>
          <w:szCs w:val="24"/>
        </w:rPr>
        <w:t>Notifíquese a</w:t>
      </w:r>
      <w:bookmarkEnd w:id="112"/>
      <w:bookmarkEnd w:id="113"/>
      <w:bookmarkEnd w:id="114"/>
      <w:bookmarkEnd w:id="115"/>
      <w:bookmarkEnd w:id="116"/>
      <w:bookmarkEnd w:id="117"/>
      <w:bookmarkEnd w:id="118"/>
      <w:bookmarkEnd w:id="119"/>
      <w:bookmarkEnd w:id="120"/>
      <w:bookmarkEnd w:id="121"/>
      <w:r w:rsidRPr="00021F03">
        <w:rPr>
          <w:rFonts w:ascii="Palatino Linotype" w:eastAsia="MS Mincho" w:hAnsi="Palatino Linotype" w:cs="Times New Roman"/>
          <w:b/>
          <w:sz w:val="24"/>
          <w:szCs w:val="24"/>
          <w:lang w:val="es-ES_tradnl" w:eastAsia="es-ES"/>
        </w:rPr>
        <w:t xml:space="preserve">  </w:t>
      </w:r>
      <w:r w:rsidR="006B6CD5" w:rsidRPr="006B6CD5">
        <w:rPr>
          <w:rFonts w:ascii="Palatino Linotype" w:eastAsia="MS Mincho" w:hAnsi="Palatino Linotype" w:cs="Times New Roman"/>
          <w:b/>
          <w:sz w:val="24"/>
          <w:szCs w:val="24"/>
          <w:highlight w:val="black"/>
          <w:lang w:val="es-ES_tradnl" w:eastAsia="es-ES"/>
        </w:rPr>
        <w:t>-</w:t>
      </w:r>
      <w:r w:rsidR="006B6CD5">
        <w:rPr>
          <w:rFonts w:ascii="Palatino Linotype" w:eastAsia="MS Mincho" w:hAnsi="Palatino Linotype" w:cs="Times New Roman"/>
          <w:b/>
          <w:sz w:val="24"/>
          <w:szCs w:val="24"/>
          <w:highlight w:val="black"/>
          <w:lang w:val="es-ES_tradnl" w:eastAsia="es-ES"/>
        </w:rPr>
        <w:t>-------------</w:t>
      </w:r>
      <w:r w:rsidR="006B6CD5" w:rsidRPr="006B6CD5">
        <w:rPr>
          <w:rFonts w:ascii="Palatino Linotype" w:eastAsia="MS Mincho" w:hAnsi="Palatino Linotype" w:cs="Times New Roman"/>
          <w:b/>
          <w:sz w:val="24"/>
          <w:szCs w:val="24"/>
          <w:highlight w:val="black"/>
          <w:lang w:val="es-ES_tradnl" w:eastAsia="es-ES"/>
        </w:rPr>
        <w:t>-----</w:t>
      </w:r>
      <w:bookmarkStart w:id="122" w:name="_GoBack"/>
      <w:r w:rsidR="006B6CD5" w:rsidRPr="006B6CD5">
        <w:rPr>
          <w:rFonts w:ascii="Palatino Linotype" w:eastAsia="MS Mincho" w:hAnsi="Palatino Linotype" w:cs="Times New Roman"/>
          <w:b/>
          <w:sz w:val="24"/>
          <w:szCs w:val="24"/>
          <w:highlight w:val="black"/>
          <w:lang w:val="es-ES_tradnl" w:eastAsia="es-ES"/>
        </w:rPr>
        <w:t>--------</w:t>
      </w:r>
      <w:bookmarkEnd w:id="122"/>
      <w:r w:rsidR="006B6CD5" w:rsidRPr="006B6CD5">
        <w:rPr>
          <w:rFonts w:ascii="Palatino Linotype" w:eastAsia="MS Mincho" w:hAnsi="Palatino Linotype" w:cs="Times New Roman"/>
          <w:b/>
          <w:sz w:val="24"/>
          <w:szCs w:val="24"/>
          <w:highlight w:val="black"/>
          <w:lang w:val="es-ES_tradnl" w:eastAsia="es-ES"/>
        </w:rPr>
        <w:t>---</w:t>
      </w:r>
      <w:r w:rsidRPr="00021F03">
        <w:rPr>
          <w:rFonts w:ascii="Palatino Linotype" w:eastAsia="MS Mincho" w:hAnsi="Palatino Linotype" w:cs="Times New Roman"/>
          <w:b/>
          <w:sz w:val="24"/>
          <w:szCs w:val="24"/>
          <w:lang w:eastAsia="es-ES"/>
        </w:rPr>
        <w:t xml:space="preserve"> </w:t>
      </w:r>
      <w:r w:rsidRPr="00021F03">
        <w:rPr>
          <w:rFonts w:ascii="Palatino Linotype" w:eastAsia="MS Gothic" w:hAnsi="Palatino Linotype" w:cs="Times New Roman"/>
          <w:sz w:val="24"/>
          <w:szCs w:val="24"/>
        </w:rPr>
        <w:t>la presente</w:t>
      </w:r>
      <w:r w:rsidRPr="00021F03">
        <w:rPr>
          <w:rFonts w:ascii="Palatino Linotype" w:eastAsia="Times New Roman" w:hAnsi="Palatino Linotype" w:cs="Times New Roman"/>
          <w:color w:val="222222"/>
          <w:sz w:val="24"/>
          <w:szCs w:val="24"/>
          <w:lang w:val="es-ES" w:eastAsia="es-MX"/>
        </w:rPr>
        <w:t xml:space="preserve"> resolución.</w:t>
      </w:r>
    </w:p>
    <w:p w:rsidR="00695EF8" w:rsidRPr="00021F03" w:rsidRDefault="00695EF8" w:rsidP="00695EF8">
      <w:pPr>
        <w:shd w:val="clear" w:color="auto" w:fill="FFFFFF"/>
        <w:spacing w:after="0" w:line="360" w:lineRule="auto"/>
        <w:jc w:val="both"/>
        <w:rPr>
          <w:rFonts w:ascii="Palatino Linotype" w:eastAsia="MS Mincho" w:hAnsi="Palatino Linotype" w:cs="Times New Roman"/>
          <w:sz w:val="24"/>
          <w:szCs w:val="24"/>
          <w:lang w:val="es-ES" w:eastAsia="es-ES"/>
        </w:rPr>
      </w:pPr>
      <w:r w:rsidRPr="00021F03">
        <w:rPr>
          <w:rFonts w:ascii="Palatino Linotype" w:eastAsia="Times New Roman" w:hAnsi="Palatino Linotype" w:cs="Times New Roman"/>
          <w:b/>
          <w:color w:val="222222"/>
          <w:sz w:val="24"/>
          <w:szCs w:val="24"/>
          <w:lang w:val="es-ES" w:eastAsia="es-MX"/>
        </w:rPr>
        <w:t>QUINTO.</w:t>
      </w:r>
      <w:r w:rsidRPr="00021F03">
        <w:rPr>
          <w:rFonts w:ascii="Palatino Linotype" w:eastAsia="Times New Roman" w:hAnsi="Palatino Linotype" w:cs="Times New Roman"/>
          <w:color w:val="222222"/>
          <w:sz w:val="24"/>
          <w:szCs w:val="24"/>
          <w:lang w:val="es-ES" w:eastAsia="es-MX"/>
        </w:rPr>
        <w:t xml:space="preserve"> </w:t>
      </w:r>
      <w:r w:rsidRPr="00021F03">
        <w:rPr>
          <w:rFonts w:ascii="Palatino Linotype" w:eastAsia="MS Mincho" w:hAnsi="Palatino Linotype" w:cs="Times New Roman"/>
          <w:sz w:val="24"/>
          <w:szCs w:val="24"/>
          <w:lang w:val="es-ES" w:eastAsia="es-ES"/>
        </w:rPr>
        <w:t xml:space="preserve">Se hace del conocimiento de </w:t>
      </w:r>
      <w:r w:rsidR="006B6CD5" w:rsidRPr="006B6CD5">
        <w:rPr>
          <w:rFonts w:ascii="Palatino Linotype" w:eastAsiaTheme="minorEastAsia" w:hAnsi="Palatino Linotype"/>
          <w:b/>
          <w:sz w:val="24"/>
          <w:szCs w:val="24"/>
          <w:highlight w:val="black"/>
          <w:lang w:val="es-ES_tradnl" w:eastAsia="es-ES"/>
        </w:rPr>
        <w:t>------------------------------</w:t>
      </w:r>
      <w:r w:rsidRPr="00021F03">
        <w:rPr>
          <w:rFonts w:ascii="Palatino Linotype" w:eastAsia="MS Mincho" w:hAnsi="Palatino Linotype" w:cs="Times New Roman"/>
          <w:b/>
          <w:bCs/>
          <w:sz w:val="24"/>
          <w:szCs w:val="24"/>
          <w:lang w:eastAsia="es-ES"/>
        </w:rPr>
        <w:t xml:space="preserve"> </w:t>
      </w:r>
      <w:r w:rsidRPr="00021F03">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w:t>
      </w:r>
      <w:r w:rsidRPr="00021F03">
        <w:rPr>
          <w:rFonts w:ascii="Palatino Linotype" w:eastAsia="MS Mincho" w:hAnsi="Palatino Linotype" w:cs="Times New Roman"/>
          <w:sz w:val="24"/>
          <w:szCs w:val="24"/>
          <w:lang w:val="es-ES_tradnl" w:eastAsia="es-ES"/>
        </w:rPr>
        <w:t xml:space="preserve">en caso de que considere que la resolución le cause algún perjuicio podrá impugnarla vía recurso de inconformidad ante el Instituto Nacional de Transparencia, Acceso a la Información </w:t>
      </w:r>
      <w:r w:rsidRPr="00021F03">
        <w:rPr>
          <w:rFonts w:ascii="Palatino Linotype" w:eastAsia="MS Mincho" w:hAnsi="Palatino Linotype" w:cs="Times New Roman"/>
          <w:sz w:val="24"/>
          <w:szCs w:val="24"/>
          <w:lang w:val="es-ES_tradnl" w:eastAsia="es-ES"/>
        </w:rPr>
        <w:lastRenderedPageBreak/>
        <w:t>y Protección de Datos Personales</w:t>
      </w:r>
      <w:r w:rsidRPr="00021F03">
        <w:rPr>
          <w:rFonts w:ascii="Palatino Linotype" w:eastAsia="MS Mincho" w:hAnsi="Palatino Linotype" w:cs="Times New Roman"/>
          <w:sz w:val="24"/>
          <w:szCs w:val="24"/>
          <w:lang w:val="es-ES" w:eastAsia="es-ES"/>
        </w:rPr>
        <w:t>, o bien, vía juicio de amparo en los términos de las leyes aplicables.</w:t>
      </w:r>
    </w:p>
    <w:p w:rsidR="00695EF8" w:rsidRPr="00021F03" w:rsidRDefault="00695EF8" w:rsidP="00695EF8">
      <w:pPr>
        <w:shd w:val="clear" w:color="auto" w:fill="FFFFFF"/>
        <w:spacing w:after="0" w:line="360" w:lineRule="auto"/>
        <w:jc w:val="both"/>
        <w:rPr>
          <w:rFonts w:ascii="Palatino Linotype" w:eastAsia="MS Mincho" w:hAnsi="Palatino Linotype" w:cs="Times New Roman"/>
          <w:sz w:val="24"/>
          <w:szCs w:val="24"/>
          <w:lang w:val="es-ES" w:eastAsia="es-ES"/>
        </w:rPr>
      </w:pPr>
    </w:p>
    <w:p w:rsidR="00695EF8" w:rsidRDefault="00695EF8" w:rsidP="00695EF8">
      <w:pPr>
        <w:shd w:val="clear" w:color="auto" w:fill="FFFFFF"/>
        <w:spacing w:after="0" w:line="360" w:lineRule="auto"/>
        <w:jc w:val="both"/>
        <w:rPr>
          <w:rFonts w:ascii="Palatino Linotype" w:eastAsia="Times New Roman" w:hAnsi="Palatino Linotype" w:cs="Times New Roman"/>
          <w:color w:val="000000"/>
          <w:sz w:val="24"/>
          <w:szCs w:val="24"/>
          <w:lang w:val="es-ES_tradnl" w:eastAsia="es-MX"/>
        </w:rPr>
      </w:pPr>
      <w:r w:rsidRPr="00021F03">
        <w:rPr>
          <w:rFonts w:ascii="Palatino Linotype" w:eastAsia="MS Mincho" w:hAnsi="Palatino Linotype" w:cs="Times New Roman"/>
          <w:b/>
          <w:sz w:val="24"/>
          <w:szCs w:val="24"/>
          <w:lang w:val="es-ES" w:eastAsia="es-ES"/>
        </w:rPr>
        <w:t xml:space="preserve">SEXTO. </w:t>
      </w:r>
      <w:r w:rsidRPr="00021F03">
        <w:rPr>
          <w:rFonts w:ascii="Palatino Linotype" w:eastAsia="Times New Roman" w:hAnsi="Palatino Linotype" w:cs="Times New Roman"/>
          <w:color w:val="000000"/>
          <w:sz w:val="24"/>
          <w:szCs w:val="24"/>
          <w:lang w:val="es-ES_tradnl" w:eastAsia="es-MX"/>
        </w:rPr>
        <w:t>Con fundamento en el artículo 198 de la Ley de Transparencia y Acceso a la Información Pública del Estado de México y Municipios, se apercibe al </w:t>
      </w:r>
      <w:r w:rsidRPr="00021F03">
        <w:rPr>
          <w:rFonts w:ascii="Palatino Linotype" w:eastAsia="Times New Roman" w:hAnsi="Palatino Linotype" w:cs="Times New Roman"/>
          <w:b/>
          <w:bCs/>
          <w:color w:val="000000"/>
          <w:sz w:val="24"/>
          <w:szCs w:val="24"/>
          <w:lang w:val="es-ES_tradnl" w:eastAsia="es-MX"/>
        </w:rPr>
        <w:t>SUJETO OBLIGADO</w:t>
      </w:r>
      <w:r w:rsidRPr="00021F03">
        <w:rPr>
          <w:rFonts w:ascii="Palatino Linotype" w:eastAsia="Times New Roman" w:hAnsi="Palatino Linotype" w:cs="Times New Roman"/>
          <w:color w:val="000000"/>
          <w:sz w:val="24"/>
          <w:szCs w:val="24"/>
          <w:lang w:val="es-ES_tradnl" w:eastAsia="es-MX"/>
        </w:rPr>
        <w:t> de que, en caso de incumplimiento total o parcial de la presente resolución, se actuará de conformidad con lo dispuesto en los artículos 213, 214, 215, 216 y 217 de la ley en cita.</w:t>
      </w:r>
    </w:p>
    <w:p w:rsidR="00021F03" w:rsidRDefault="00021F03" w:rsidP="00695EF8">
      <w:pPr>
        <w:shd w:val="clear" w:color="auto" w:fill="FFFFFF"/>
        <w:spacing w:after="0" w:line="360" w:lineRule="auto"/>
        <w:jc w:val="both"/>
        <w:rPr>
          <w:rFonts w:ascii="Palatino Linotype" w:eastAsia="Times New Roman" w:hAnsi="Palatino Linotype" w:cs="Times New Roman"/>
          <w:color w:val="000000"/>
          <w:sz w:val="24"/>
          <w:szCs w:val="24"/>
          <w:lang w:val="es-ES_tradnl" w:eastAsia="es-MX"/>
        </w:rPr>
      </w:pPr>
    </w:p>
    <w:p w:rsidR="00021F03" w:rsidRDefault="00021F03" w:rsidP="00021F03">
      <w:pPr>
        <w:tabs>
          <w:tab w:val="left" w:pos="0"/>
        </w:tabs>
        <w:spacing w:line="360" w:lineRule="auto"/>
        <w:ind w:firstLine="1"/>
        <w:jc w:val="both"/>
        <w:rPr>
          <w:rFonts w:ascii="Palatino Linotype" w:eastAsia="Calibri" w:hAnsi="Palatino Linotype" w:cs="Times New Roman"/>
          <w:sz w:val="24"/>
        </w:rPr>
      </w:pPr>
      <w:r w:rsidRPr="00021F03">
        <w:rPr>
          <w:rFonts w:ascii="Palatino Linotype" w:eastAsia="Calibri" w:hAnsi="Palatino Linotype" w:cs="Times New Roman"/>
          <w:sz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w:t>
      </w:r>
      <w:r w:rsidR="008347FA">
        <w:rPr>
          <w:rFonts w:ascii="Palatino Linotype" w:eastAsia="Calibri" w:hAnsi="Palatino Linotype" w:cs="Times New Roman"/>
          <w:sz w:val="24"/>
        </w:rPr>
        <w:t xml:space="preserve">ERNÁNDEZ,  JAVIER MARTÍNEZ CRUZ </w:t>
      </w:r>
      <w:r w:rsidR="008347FA" w:rsidRPr="008347FA">
        <w:rPr>
          <w:rFonts w:ascii="Palatino Linotype" w:eastAsia="Calibri" w:hAnsi="Palatino Linotype" w:cs="Times New Roman"/>
          <w:sz w:val="28"/>
        </w:rPr>
        <w:t xml:space="preserve">Y </w:t>
      </w:r>
      <w:r w:rsidR="008347FA" w:rsidRPr="008347FA">
        <w:rPr>
          <w:rFonts w:ascii="Palatino Linotype" w:hAnsi="Palatino Linotype"/>
          <w:color w:val="000000" w:themeColor="text1"/>
          <w:sz w:val="24"/>
        </w:rPr>
        <w:t>LUIS GUSTAVO PARRA NORIEGA</w:t>
      </w:r>
      <w:r w:rsidRPr="008347FA">
        <w:rPr>
          <w:rFonts w:ascii="Palatino Linotype" w:eastAsia="Calibri" w:hAnsi="Palatino Linotype" w:cs="Times New Roman"/>
          <w:sz w:val="28"/>
        </w:rPr>
        <w:t xml:space="preserve"> </w:t>
      </w:r>
      <w:r w:rsidRPr="00021F03">
        <w:rPr>
          <w:rFonts w:ascii="Palatino Linotype" w:eastAsia="Calibri" w:hAnsi="Palatino Linotype" w:cs="Times New Roman"/>
          <w:sz w:val="24"/>
        </w:rPr>
        <w:t>EN LA VIGÉSIMA TERCERA SESIÓN ORDINARIA CELEBRADA EL DÍA VEINTIUNO  DE OCTUBRE DE DOS MIL VEINTE, ANTE EL SECRETARIO TÉCNICO DEL PLENO, ALEXIS TAPIA RAMÍREZ.</w:t>
      </w:r>
    </w:p>
    <w:p w:rsidR="00021F03" w:rsidRDefault="00021F03" w:rsidP="00021F03">
      <w:pPr>
        <w:tabs>
          <w:tab w:val="left" w:pos="0"/>
        </w:tabs>
        <w:spacing w:line="360" w:lineRule="auto"/>
        <w:ind w:firstLine="1"/>
        <w:jc w:val="both"/>
        <w:rPr>
          <w:rFonts w:ascii="Palatino Linotype" w:eastAsia="Calibri" w:hAnsi="Palatino Linotype" w:cs="Times New Roman"/>
          <w:sz w:val="24"/>
        </w:rPr>
      </w:pPr>
    </w:p>
    <w:p w:rsidR="00021F03" w:rsidRDefault="00021F03" w:rsidP="00021F03">
      <w:pPr>
        <w:tabs>
          <w:tab w:val="left" w:pos="0"/>
        </w:tabs>
        <w:spacing w:line="360" w:lineRule="auto"/>
        <w:ind w:firstLine="1"/>
        <w:jc w:val="both"/>
        <w:rPr>
          <w:rFonts w:ascii="Palatino Linotype" w:eastAsia="Calibri" w:hAnsi="Palatino Linotype" w:cs="Times New Roman"/>
          <w:sz w:val="24"/>
        </w:rPr>
      </w:pPr>
    </w:p>
    <w:p w:rsidR="00021F03" w:rsidRPr="00021F03" w:rsidRDefault="00021F03" w:rsidP="00021F03">
      <w:pPr>
        <w:tabs>
          <w:tab w:val="left" w:pos="0"/>
        </w:tabs>
        <w:spacing w:line="360" w:lineRule="auto"/>
        <w:ind w:firstLine="1"/>
        <w:jc w:val="both"/>
        <w:rPr>
          <w:rFonts w:ascii="Palatino Linotype" w:eastAsia="Calibri" w:hAnsi="Palatino Linotype" w:cs="Times New Roman"/>
          <w:sz w:val="24"/>
        </w:rPr>
      </w:pPr>
    </w:p>
    <w:tbl>
      <w:tblPr>
        <w:tblW w:w="10368" w:type="dxa"/>
        <w:jc w:val="center"/>
        <w:tblLayout w:type="fixed"/>
        <w:tblLook w:val="04A0" w:firstRow="1" w:lastRow="0" w:firstColumn="1" w:lastColumn="0" w:noHBand="0" w:noVBand="1"/>
      </w:tblPr>
      <w:tblGrid>
        <w:gridCol w:w="10368"/>
      </w:tblGrid>
      <w:tr w:rsidR="00021F03" w:rsidTr="00021F03">
        <w:trPr>
          <w:jc w:val="center"/>
        </w:trPr>
        <w:tc>
          <w:tcPr>
            <w:tcW w:w="10368" w:type="dxa"/>
            <w:hideMark/>
          </w:tcPr>
          <w:p w:rsidR="00021F03" w:rsidRDefault="00021F03"/>
          <w:p w:rsidR="00021F03" w:rsidRDefault="00021F03"/>
          <w:tbl>
            <w:tblPr>
              <w:tblW w:w="10365" w:type="dxa"/>
              <w:jc w:val="center"/>
              <w:tblLayout w:type="fixed"/>
              <w:tblLook w:val="04A0" w:firstRow="1" w:lastRow="0" w:firstColumn="1" w:lastColumn="0" w:noHBand="0" w:noVBand="1"/>
            </w:tblPr>
            <w:tblGrid>
              <w:gridCol w:w="5182"/>
              <w:gridCol w:w="5183"/>
            </w:tblGrid>
            <w:tr w:rsidR="00021F03" w:rsidTr="00021F03">
              <w:trPr>
                <w:jc w:val="center"/>
              </w:trPr>
              <w:tc>
                <w:tcPr>
                  <w:tcW w:w="10365" w:type="dxa"/>
                  <w:gridSpan w:val="2"/>
                </w:tcPr>
                <w:p w:rsidR="00021F03" w:rsidRDefault="00021F03" w:rsidP="00021F03">
                  <w:pPr>
                    <w:spacing w:after="0" w:line="360" w:lineRule="auto"/>
                    <w:jc w:val="center"/>
                    <w:rPr>
                      <w:rFonts w:ascii="Palatino Linotype" w:eastAsia="Calibri" w:hAnsi="Palatino Linotype" w:cs="Arial"/>
                      <w:b/>
                    </w:rPr>
                  </w:pPr>
                </w:p>
                <w:p w:rsidR="00021F03" w:rsidRDefault="00021F03" w:rsidP="00021F03">
                  <w:pPr>
                    <w:spacing w:after="0" w:line="360" w:lineRule="auto"/>
                    <w:jc w:val="center"/>
                    <w:rPr>
                      <w:rFonts w:ascii="Palatino Linotype" w:eastAsia="Calibri" w:hAnsi="Palatino Linotype" w:cs="Arial"/>
                      <w:b/>
                    </w:rPr>
                  </w:pPr>
                  <w:r>
                    <w:rPr>
                      <w:rFonts w:ascii="Palatino Linotype" w:eastAsia="Calibri" w:hAnsi="Palatino Linotype" w:cs="Arial"/>
                      <w:b/>
                    </w:rPr>
                    <w:t>Zulema Martínez Sánchez</w:t>
                  </w:r>
                </w:p>
                <w:p w:rsidR="00021F03" w:rsidRDefault="00021F03" w:rsidP="00021F03">
                  <w:pPr>
                    <w:spacing w:after="0" w:line="360" w:lineRule="auto"/>
                    <w:jc w:val="center"/>
                    <w:rPr>
                      <w:rFonts w:ascii="Palatino Linotype" w:eastAsia="Calibri" w:hAnsi="Palatino Linotype" w:cs="Arial"/>
                      <w:b/>
                    </w:rPr>
                  </w:pPr>
                  <w:r>
                    <w:rPr>
                      <w:rFonts w:ascii="Palatino Linotype" w:eastAsia="Calibri" w:hAnsi="Palatino Linotype" w:cs="Arial"/>
                    </w:rPr>
                    <w:t>Comisionada Presidenta</w:t>
                  </w:r>
                </w:p>
                <w:p w:rsidR="00021F03" w:rsidRDefault="00021F03" w:rsidP="00021F03">
                  <w:pPr>
                    <w:spacing w:after="0" w:line="360" w:lineRule="auto"/>
                    <w:jc w:val="center"/>
                    <w:rPr>
                      <w:rFonts w:ascii="Palatino Linotype" w:eastAsia="Calibri" w:hAnsi="Palatino Linotype" w:cs="Arial"/>
                      <w:b/>
                    </w:rPr>
                  </w:pPr>
                  <w:r>
                    <w:rPr>
                      <w:rFonts w:ascii="Palatino Linotype" w:eastAsia="Calibri" w:hAnsi="Palatino Linotype" w:cs="Arial"/>
                      <w:b/>
                    </w:rPr>
                    <w:t xml:space="preserve">(RÚBRICA) </w:t>
                  </w:r>
                </w:p>
              </w:tc>
            </w:tr>
            <w:tr w:rsidR="00021F03" w:rsidTr="00021F03">
              <w:trPr>
                <w:jc w:val="center"/>
              </w:trPr>
              <w:tc>
                <w:tcPr>
                  <w:tcW w:w="5182" w:type="dxa"/>
                </w:tcPr>
                <w:p w:rsidR="00021F03" w:rsidRDefault="00021F03" w:rsidP="00021F03">
                  <w:pPr>
                    <w:spacing w:after="0" w:line="360" w:lineRule="auto"/>
                    <w:rPr>
                      <w:rFonts w:ascii="Palatino Linotype" w:eastAsia="Calibri" w:hAnsi="Palatino Linotype" w:cs="Arial"/>
                      <w:b/>
                    </w:rPr>
                  </w:pPr>
                </w:p>
                <w:p w:rsidR="00021F03" w:rsidRDefault="00021F03" w:rsidP="00021F03">
                  <w:pPr>
                    <w:spacing w:after="0" w:line="360" w:lineRule="auto"/>
                    <w:rPr>
                      <w:rFonts w:ascii="Palatino Linotype" w:eastAsia="Calibri" w:hAnsi="Palatino Linotype" w:cs="Arial"/>
                      <w:b/>
                    </w:rPr>
                  </w:pPr>
                </w:p>
                <w:p w:rsidR="00021F03" w:rsidRDefault="00021F03" w:rsidP="00021F03">
                  <w:pPr>
                    <w:spacing w:after="0" w:line="360" w:lineRule="auto"/>
                    <w:jc w:val="center"/>
                    <w:rPr>
                      <w:rFonts w:ascii="Palatino Linotype" w:eastAsia="Calibri" w:hAnsi="Palatino Linotype" w:cs="Arial"/>
                      <w:b/>
                    </w:rPr>
                  </w:pPr>
                  <w:r>
                    <w:rPr>
                      <w:rFonts w:ascii="Palatino Linotype" w:eastAsia="Calibri" w:hAnsi="Palatino Linotype" w:cs="Arial"/>
                      <w:b/>
                    </w:rPr>
                    <w:t xml:space="preserve">Eva </w:t>
                  </w:r>
                  <w:proofErr w:type="spellStart"/>
                  <w:r>
                    <w:rPr>
                      <w:rFonts w:ascii="Palatino Linotype" w:eastAsia="Calibri" w:hAnsi="Palatino Linotype" w:cs="Arial"/>
                      <w:b/>
                    </w:rPr>
                    <w:t>Abaid</w:t>
                  </w:r>
                  <w:proofErr w:type="spellEnd"/>
                  <w:r>
                    <w:rPr>
                      <w:rFonts w:ascii="Palatino Linotype" w:eastAsia="Calibri" w:hAnsi="Palatino Linotype" w:cs="Arial"/>
                      <w:b/>
                    </w:rPr>
                    <w:t xml:space="preserve"> Yapur</w:t>
                  </w:r>
                </w:p>
                <w:p w:rsidR="00021F03" w:rsidRDefault="00021F03" w:rsidP="00021F03">
                  <w:pPr>
                    <w:spacing w:after="0" w:line="360" w:lineRule="auto"/>
                    <w:jc w:val="center"/>
                    <w:rPr>
                      <w:rFonts w:ascii="Palatino Linotype" w:eastAsia="Calibri" w:hAnsi="Palatino Linotype" w:cs="Arial"/>
                    </w:rPr>
                  </w:pPr>
                  <w:r>
                    <w:rPr>
                      <w:rFonts w:ascii="Palatino Linotype" w:eastAsia="Calibri" w:hAnsi="Palatino Linotype" w:cs="Arial"/>
                    </w:rPr>
                    <w:t>Comisionada</w:t>
                  </w:r>
                </w:p>
                <w:p w:rsidR="00021F03" w:rsidRDefault="00021F03" w:rsidP="00021F03">
                  <w:pPr>
                    <w:spacing w:after="0" w:line="360" w:lineRule="auto"/>
                    <w:jc w:val="center"/>
                    <w:rPr>
                      <w:rFonts w:ascii="Palatino Linotype" w:eastAsia="Calibri" w:hAnsi="Palatino Linotype" w:cs="Arial"/>
                      <w:b/>
                    </w:rPr>
                  </w:pPr>
                  <w:r>
                    <w:rPr>
                      <w:rFonts w:ascii="Palatino Linotype" w:eastAsia="Calibri" w:hAnsi="Palatino Linotype" w:cs="Arial"/>
                      <w:b/>
                    </w:rPr>
                    <w:t>(RÚBRICA)</w:t>
                  </w:r>
                </w:p>
              </w:tc>
              <w:tc>
                <w:tcPr>
                  <w:tcW w:w="5183" w:type="dxa"/>
                </w:tcPr>
                <w:p w:rsidR="00021F03" w:rsidRDefault="00021F03" w:rsidP="00021F03">
                  <w:pPr>
                    <w:spacing w:after="0" w:line="360" w:lineRule="auto"/>
                    <w:rPr>
                      <w:rFonts w:ascii="Palatino Linotype" w:eastAsia="Calibri" w:hAnsi="Palatino Linotype" w:cs="Arial"/>
                      <w:b/>
                    </w:rPr>
                  </w:pPr>
                </w:p>
                <w:p w:rsidR="00021F03" w:rsidRDefault="00021F03" w:rsidP="00021F03">
                  <w:pPr>
                    <w:spacing w:after="0" w:line="360" w:lineRule="auto"/>
                    <w:rPr>
                      <w:rFonts w:ascii="Palatino Linotype" w:eastAsia="Calibri" w:hAnsi="Palatino Linotype" w:cs="Arial"/>
                      <w:b/>
                    </w:rPr>
                  </w:pPr>
                </w:p>
                <w:p w:rsidR="00021F03" w:rsidRDefault="00021F03" w:rsidP="00021F03">
                  <w:pPr>
                    <w:spacing w:after="0" w:line="360" w:lineRule="auto"/>
                    <w:jc w:val="center"/>
                    <w:rPr>
                      <w:rFonts w:ascii="Palatino Linotype" w:eastAsia="Calibri" w:hAnsi="Palatino Linotype" w:cs="Arial"/>
                      <w:b/>
                    </w:rPr>
                  </w:pPr>
                  <w:r>
                    <w:rPr>
                      <w:rFonts w:ascii="Palatino Linotype" w:eastAsia="Calibri" w:hAnsi="Palatino Linotype" w:cs="Arial"/>
                      <w:b/>
                    </w:rPr>
                    <w:t>José Guadalupe Luna Hernández</w:t>
                  </w:r>
                </w:p>
                <w:p w:rsidR="00021F03" w:rsidRDefault="00021F03" w:rsidP="00021F03">
                  <w:pPr>
                    <w:spacing w:after="0" w:line="360" w:lineRule="auto"/>
                    <w:jc w:val="center"/>
                    <w:rPr>
                      <w:rFonts w:ascii="Palatino Linotype" w:eastAsia="Calibri" w:hAnsi="Palatino Linotype" w:cs="Arial"/>
                    </w:rPr>
                  </w:pPr>
                  <w:r>
                    <w:rPr>
                      <w:rFonts w:ascii="Palatino Linotype" w:eastAsia="Calibri" w:hAnsi="Palatino Linotype" w:cs="Arial"/>
                    </w:rPr>
                    <w:t>Comisionado</w:t>
                  </w:r>
                </w:p>
                <w:p w:rsidR="00021F03" w:rsidRDefault="00021F03" w:rsidP="00021F03">
                  <w:pPr>
                    <w:spacing w:after="0" w:line="360" w:lineRule="auto"/>
                    <w:jc w:val="center"/>
                    <w:rPr>
                      <w:rFonts w:ascii="Palatino Linotype" w:eastAsia="Calibri" w:hAnsi="Palatino Linotype" w:cs="Arial"/>
                      <w:b/>
                    </w:rPr>
                  </w:pPr>
                  <w:r>
                    <w:rPr>
                      <w:rFonts w:ascii="Palatino Linotype" w:eastAsia="Calibri" w:hAnsi="Palatino Linotype" w:cs="Arial"/>
                      <w:b/>
                    </w:rPr>
                    <w:t>(RÚBRICA)</w:t>
                  </w:r>
                </w:p>
              </w:tc>
            </w:tr>
            <w:tr w:rsidR="00021F03" w:rsidTr="00021F03">
              <w:trPr>
                <w:jc w:val="center"/>
              </w:trPr>
              <w:tc>
                <w:tcPr>
                  <w:tcW w:w="5182" w:type="dxa"/>
                </w:tcPr>
                <w:p w:rsidR="00021F03" w:rsidRDefault="00021F03" w:rsidP="00021F03">
                  <w:pPr>
                    <w:spacing w:after="0" w:line="360" w:lineRule="auto"/>
                    <w:rPr>
                      <w:rFonts w:ascii="Palatino Linotype" w:eastAsia="Calibri" w:hAnsi="Palatino Linotype" w:cs="Arial"/>
                      <w:b/>
                    </w:rPr>
                  </w:pPr>
                </w:p>
                <w:p w:rsidR="00021F03" w:rsidRDefault="00021F03" w:rsidP="00021F03">
                  <w:pPr>
                    <w:spacing w:after="0" w:line="360" w:lineRule="auto"/>
                    <w:rPr>
                      <w:rFonts w:ascii="Palatino Linotype" w:eastAsia="Calibri" w:hAnsi="Palatino Linotype" w:cs="Arial"/>
                      <w:b/>
                    </w:rPr>
                  </w:pPr>
                </w:p>
                <w:p w:rsidR="00021F03" w:rsidRDefault="00021F03" w:rsidP="00021F03">
                  <w:pPr>
                    <w:spacing w:after="0" w:line="360" w:lineRule="auto"/>
                    <w:jc w:val="center"/>
                    <w:rPr>
                      <w:rFonts w:ascii="Palatino Linotype" w:eastAsia="Calibri" w:hAnsi="Palatino Linotype" w:cs="Arial"/>
                      <w:b/>
                    </w:rPr>
                  </w:pPr>
                  <w:r>
                    <w:rPr>
                      <w:rFonts w:ascii="Palatino Linotype" w:eastAsia="Calibri" w:hAnsi="Palatino Linotype" w:cs="Arial"/>
                      <w:b/>
                    </w:rPr>
                    <w:t>Javier Martínez Cruz</w:t>
                  </w:r>
                </w:p>
                <w:p w:rsidR="00021F03" w:rsidRDefault="00021F03" w:rsidP="00021F03">
                  <w:pPr>
                    <w:spacing w:after="0" w:line="360" w:lineRule="auto"/>
                    <w:jc w:val="center"/>
                    <w:rPr>
                      <w:rFonts w:ascii="Palatino Linotype" w:eastAsia="Calibri" w:hAnsi="Palatino Linotype" w:cs="Arial"/>
                    </w:rPr>
                  </w:pPr>
                  <w:r>
                    <w:rPr>
                      <w:rFonts w:ascii="Palatino Linotype" w:eastAsia="Calibri" w:hAnsi="Palatino Linotype" w:cs="Arial"/>
                    </w:rPr>
                    <w:t>Comisionado</w:t>
                  </w:r>
                </w:p>
                <w:p w:rsidR="00021F03" w:rsidRDefault="00021F03" w:rsidP="00021F03">
                  <w:pPr>
                    <w:spacing w:after="0" w:line="360" w:lineRule="auto"/>
                    <w:jc w:val="center"/>
                    <w:rPr>
                      <w:rFonts w:ascii="Palatino Linotype" w:eastAsia="Calibri" w:hAnsi="Palatino Linotype" w:cs="Arial"/>
                    </w:rPr>
                  </w:pPr>
                  <w:r>
                    <w:rPr>
                      <w:rFonts w:ascii="Palatino Linotype" w:eastAsia="Calibri" w:hAnsi="Palatino Linotype" w:cs="Arial"/>
                      <w:b/>
                    </w:rPr>
                    <w:t>(RÚBRICA)</w:t>
                  </w:r>
                </w:p>
              </w:tc>
              <w:tc>
                <w:tcPr>
                  <w:tcW w:w="5183" w:type="dxa"/>
                </w:tcPr>
                <w:p w:rsidR="00021F03" w:rsidRDefault="00021F03" w:rsidP="00021F03">
                  <w:pPr>
                    <w:spacing w:after="0" w:line="360" w:lineRule="auto"/>
                    <w:rPr>
                      <w:rFonts w:ascii="Palatino Linotype" w:eastAsia="Calibri" w:hAnsi="Palatino Linotype" w:cs="Arial"/>
                      <w:b/>
                    </w:rPr>
                  </w:pPr>
                </w:p>
                <w:p w:rsidR="00021F03" w:rsidRDefault="00021F03" w:rsidP="00021F03">
                  <w:pPr>
                    <w:spacing w:after="0" w:line="360" w:lineRule="auto"/>
                    <w:rPr>
                      <w:rFonts w:ascii="Palatino Linotype" w:eastAsia="Calibri" w:hAnsi="Palatino Linotype" w:cs="Arial"/>
                      <w:b/>
                    </w:rPr>
                  </w:pPr>
                </w:p>
                <w:p w:rsidR="00021F03" w:rsidRDefault="00021F03" w:rsidP="00021F03">
                  <w:pPr>
                    <w:spacing w:after="0" w:line="360" w:lineRule="auto"/>
                    <w:jc w:val="center"/>
                    <w:rPr>
                      <w:rFonts w:ascii="Palatino Linotype" w:eastAsia="Calibri" w:hAnsi="Palatino Linotype" w:cs="Arial"/>
                      <w:b/>
                    </w:rPr>
                  </w:pPr>
                  <w:r>
                    <w:rPr>
                      <w:rFonts w:ascii="Palatino Linotype" w:eastAsia="Calibri" w:hAnsi="Palatino Linotype" w:cs="Arial"/>
                      <w:b/>
                    </w:rPr>
                    <w:t>Luis Gustavo Parra Noriega</w:t>
                  </w:r>
                </w:p>
                <w:p w:rsidR="00021F03" w:rsidRDefault="00021F03" w:rsidP="00021F03">
                  <w:pPr>
                    <w:spacing w:after="0" w:line="360" w:lineRule="auto"/>
                    <w:jc w:val="center"/>
                    <w:rPr>
                      <w:rFonts w:ascii="Palatino Linotype" w:eastAsia="Calibri" w:hAnsi="Palatino Linotype" w:cs="Arial"/>
                    </w:rPr>
                  </w:pPr>
                  <w:r>
                    <w:rPr>
                      <w:rFonts w:ascii="Palatino Linotype" w:eastAsia="Calibri" w:hAnsi="Palatino Linotype" w:cs="Arial"/>
                    </w:rPr>
                    <w:t>Comisionado</w:t>
                  </w:r>
                </w:p>
                <w:p w:rsidR="00021F03" w:rsidRDefault="00021F03" w:rsidP="00021F03">
                  <w:pPr>
                    <w:spacing w:after="0" w:line="360" w:lineRule="auto"/>
                    <w:jc w:val="center"/>
                    <w:rPr>
                      <w:rFonts w:ascii="Palatino Linotype" w:eastAsia="Calibri" w:hAnsi="Palatino Linotype" w:cs="Arial"/>
                      <w:b/>
                    </w:rPr>
                  </w:pPr>
                  <w:r>
                    <w:rPr>
                      <w:rFonts w:ascii="Palatino Linotype" w:eastAsia="Calibri" w:hAnsi="Palatino Linotype" w:cs="Arial"/>
                      <w:b/>
                    </w:rPr>
                    <w:t>(RÚBRICA)</w:t>
                  </w:r>
                </w:p>
              </w:tc>
            </w:tr>
            <w:tr w:rsidR="00021F03" w:rsidTr="00021F03">
              <w:trPr>
                <w:jc w:val="center"/>
              </w:trPr>
              <w:tc>
                <w:tcPr>
                  <w:tcW w:w="10365" w:type="dxa"/>
                  <w:gridSpan w:val="2"/>
                </w:tcPr>
                <w:p w:rsidR="00021F03" w:rsidRDefault="00021F03" w:rsidP="00021F03">
                  <w:pPr>
                    <w:tabs>
                      <w:tab w:val="left" w:pos="3720"/>
                    </w:tabs>
                    <w:spacing w:after="0" w:line="360" w:lineRule="auto"/>
                    <w:rPr>
                      <w:rFonts w:ascii="Palatino Linotype" w:eastAsia="Calibri" w:hAnsi="Palatino Linotype" w:cs="Arial"/>
                      <w:b/>
                    </w:rPr>
                  </w:pPr>
                </w:p>
                <w:p w:rsidR="00021F03" w:rsidRDefault="00021F03" w:rsidP="00021F03">
                  <w:pPr>
                    <w:spacing w:after="0" w:line="360" w:lineRule="auto"/>
                    <w:jc w:val="center"/>
                    <w:rPr>
                      <w:rFonts w:ascii="Palatino Linotype" w:eastAsia="Calibri" w:hAnsi="Palatino Linotype" w:cs="Arial"/>
                      <w:b/>
                    </w:rPr>
                  </w:pPr>
                </w:p>
                <w:p w:rsidR="00021F03" w:rsidRDefault="00021F03" w:rsidP="00021F03">
                  <w:pPr>
                    <w:spacing w:after="0" w:line="360" w:lineRule="auto"/>
                    <w:jc w:val="center"/>
                    <w:rPr>
                      <w:rFonts w:ascii="Palatino Linotype" w:eastAsia="Calibri" w:hAnsi="Palatino Linotype" w:cs="Arial"/>
                      <w:b/>
                    </w:rPr>
                  </w:pPr>
                  <w:r>
                    <w:rPr>
                      <w:rFonts w:ascii="Palatino Linotype" w:eastAsia="Calibri" w:hAnsi="Palatino Linotype" w:cs="Arial"/>
                      <w:b/>
                    </w:rPr>
                    <w:t>Alexis Tapia Ramírez</w:t>
                  </w:r>
                </w:p>
                <w:p w:rsidR="00021F03" w:rsidRDefault="00021F03" w:rsidP="00021F03">
                  <w:pPr>
                    <w:spacing w:after="0" w:line="360" w:lineRule="auto"/>
                    <w:jc w:val="center"/>
                    <w:rPr>
                      <w:rFonts w:ascii="Palatino Linotype" w:eastAsia="Calibri" w:hAnsi="Palatino Linotype" w:cs="Arial"/>
                    </w:rPr>
                  </w:pPr>
                  <w:r>
                    <w:rPr>
                      <w:rFonts w:ascii="Palatino Linotype" w:eastAsia="Calibri" w:hAnsi="Palatino Linotype" w:cs="Arial"/>
                    </w:rPr>
                    <w:t>Secretario Técnico del Pleno</w:t>
                  </w:r>
                </w:p>
                <w:p w:rsidR="00021F03" w:rsidRDefault="00021F03" w:rsidP="00021F03">
                  <w:pPr>
                    <w:spacing w:after="0" w:line="360" w:lineRule="auto"/>
                    <w:jc w:val="center"/>
                    <w:rPr>
                      <w:rFonts w:ascii="Palatino Linotype" w:eastAsia="Calibri" w:hAnsi="Palatino Linotype" w:cs="Arial"/>
                    </w:rPr>
                  </w:pPr>
                  <w:r>
                    <w:rPr>
                      <w:rFonts w:ascii="Palatino Linotype" w:eastAsia="Calibri" w:hAnsi="Palatino Linotype" w:cs="Arial"/>
                      <w:b/>
                    </w:rPr>
                    <w:t>(RÚBRICA)</w:t>
                  </w:r>
                  <w:r>
                    <w:rPr>
                      <w:rFonts w:ascii="Palatino Linotype" w:eastAsia="Calibri" w:hAnsi="Palatino Linotype" w:cs="Arial"/>
                    </w:rPr>
                    <w:t xml:space="preserve"> </w:t>
                  </w:r>
                </w:p>
              </w:tc>
            </w:tr>
          </w:tbl>
          <w:p w:rsidR="00021F03" w:rsidRDefault="00021F03">
            <w:pPr>
              <w:spacing w:line="360" w:lineRule="auto"/>
              <w:jc w:val="both"/>
              <w:rPr>
                <w:rFonts w:ascii="Palatino Linotype" w:eastAsia="Calibri" w:hAnsi="Palatino Linotype" w:cs="Arial"/>
                <w:sz w:val="24"/>
                <w:szCs w:val="24"/>
                <w:lang w:val="es-ES"/>
              </w:rPr>
            </w:pPr>
          </w:p>
        </w:tc>
      </w:tr>
      <w:tr w:rsidR="00021F03" w:rsidTr="00021F03">
        <w:trPr>
          <w:jc w:val="center"/>
        </w:trPr>
        <w:tc>
          <w:tcPr>
            <w:tcW w:w="10368" w:type="dxa"/>
          </w:tcPr>
          <w:p w:rsidR="00021F03" w:rsidRDefault="00021F03">
            <w:pPr>
              <w:spacing w:line="360" w:lineRule="auto"/>
              <w:jc w:val="both"/>
              <w:rPr>
                <w:rFonts w:ascii="Palatino Linotype" w:eastAsia="Calibri" w:hAnsi="Palatino Linotype" w:cs="Arial"/>
                <w:lang w:val="es-ES"/>
              </w:rPr>
            </w:pPr>
          </w:p>
        </w:tc>
      </w:tr>
    </w:tbl>
    <w:p w:rsidR="00021F03" w:rsidRPr="00021F03" w:rsidRDefault="00021F03" w:rsidP="00021F03">
      <w:pPr>
        <w:tabs>
          <w:tab w:val="left" w:pos="0"/>
        </w:tabs>
        <w:spacing w:line="360" w:lineRule="auto"/>
        <w:jc w:val="both"/>
        <w:rPr>
          <w:rFonts w:ascii="Palatino Linotype" w:eastAsia="Calibri" w:hAnsi="Palatino Linotype" w:cs="Times New Roman"/>
        </w:rPr>
      </w:pPr>
      <w:r>
        <w:rPr>
          <w:rFonts w:ascii="Palatino Linotype" w:eastAsia="Calibri" w:hAnsi="Palatino Linotype" w:cs="Arial"/>
        </w:rPr>
        <w:t xml:space="preserve">Esta hoja corresponde a la resolución de fecha veintiuno (21) de octubre de dos mil veinte, emitida en el recurso de revisión </w:t>
      </w:r>
      <w:r>
        <w:rPr>
          <w:rFonts w:ascii="Palatino Linotype" w:eastAsia="Calibri" w:hAnsi="Palatino Linotype" w:cs="Arial"/>
          <w:b/>
          <w:bCs/>
        </w:rPr>
        <w:t>03638/INFOEM/IP/RR/2020 y acumulados.</w:t>
      </w:r>
      <w:bookmarkEnd w:id="60"/>
      <w:bookmarkEnd w:id="61"/>
      <w:bookmarkEnd w:id="62"/>
      <w:bookmarkEnd w:id="63"/>
      <w:bookmarkEnd w:id="64"/>
      <w:bookmarkEnd w:id="65"/>
      <w:bookmarkEnd w:id="66"/>
      <w:bookmarkEnd w:id="67"/>
    </w:p>
    <w:sectPr w:rsidR="00021F03" w:rsidRPr="00021F03" w:rsidSect="007412AF">
      <w:headerReference w:type="even" r:id="rId17"/>
      <w:headerReference w:type="default" r:id="rId18"/>
      <w:footerReference w:type="default" r:id="rId19"/>
      <w:headerReference w:type="first" r:id="rId20"/>
      <w:footerReference w:type="first" r:id="rId21"/>
      <w:pgSz w:w="12240" w:h="15840"/>
      <w:pgMar w:top="2552" w:right="1701" w:bottom="198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1BB0" w:rsidRDefault="00911BB0" w:rsidP="00E41495">
      <w:pPr>
        <w:spacing w:after="0" w:line="240" w:lineRule="auto"/>
      </w:pPr>
      <w:r>
        <w:separator/>
      </w:r>
    </w:p>
  </w:endnote>
  <w:endnote w:type="continuationSeparator" w:id="0">
    <w:p w:rsidR="00911BB0" w:rsidRDefault="00911BB0" w:rsidP="00E41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342863970"/>
      <w:docPartObj>
        <w:docPartGallery w:val="Page Numbers (Bottom of Page)"/>
        <w:docPartUnique/>
      </w:docPartObj>
    </w:sdtPr>
    <w:sdtEndPr/>
    <w:sdtContent>
      <w:sdt>
        <w:sdtPr>
          <w:rPr>
            <w:rFonts w:ascii="Palatino Linotype" w:hAnsi="Palatino Linotype"/>
            <w:sz w:val="28"/>
          </w:rPr>
          <w:id w:val="-1436276704"/>
          <w:docPartObj>
            <w:docPartGallery w:val="Page Numbers (Top of Page)"/>
            <w:docPartUnique/>
          </w:docPartObj>
        </w:sdtPr>
        <w:sdtEndPr/>
        <w:sdtContent>
          <w:p w:rsidR="00592D60" w:rsidRPr="00883450" w:rsidRDefault="00592D60">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6B6CD5">
              <w:rPr>
                <w:rFonts w:ascii="Palatino Linotype" w:hAnsi="Palatino Linotype"/>
                <w:b/>
                <w:bCs/>
                <w:noProof/>
                <w:szCs w:val="20"/>
              </w:rPr>
              <w:t>64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6B6CD5">
              <w:rPr>
                <w:rFonts w:ascii="Palatino Linotype" w:hAnsi="Palatino Linotype"/>
                <w:b/>
                <w:bCs/>
                <w:noProof/>
                <w:szCs w:val="20"/>
              </w:rPr>
              <w:t>66</w:t>
            </w:r>
            <w:r w:rsidRPr="00883450">
              <w:rPr>
                <w:rFonts w:ascii="Palatino Linotype" w:hAnsi="Palatino Linotype"/>
                <w:b/>
                <w:bCs/>
                <w:szCs w:val="20"/>
              </w:rPr>
              <w:fldChar w:fldCharType="end"/>
            </w:r>
          </w:p>
        </w:sdtContent>
      </w:sdt>
    </w:sdtContent>
  </w:sdt>
  <w:p w:rsidR="00592D60" w:rsidRDefault="00592D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D60" w:rsidRPr="00883450" w:rsidRDefault="00592D60" w:rsidP="00E41495">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6B6CD5" w:rsidRPr="006B6CD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6B6CD5" w:rsidRPr="006B6CD5">
      <w:rPr>
        <w:rFonts w:ascii="Palatino Linotype" w:hAnsi="Palatino Linotype"/>
        <w:noProof/>
        <w:lang w:val="es-ES"/>
      </w:rPr>
      <w:t>66</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1BB0" w:rsidRDefault="00911BB0" w:rsidP="00E41495">
      <w:pPr>
        <w:spacing w:after="0" w:line="240" w:lineRule="auto"/>
      </w:pPr>
      <w:r>
        <w:separator/>
      </w:r>
    </w:p>
  </w:footnote>
  <w:footnote w:type="continuationSeparator" w:id="0">
    <w:p w:rsidR="00911BB0" w:rsidRDefault="00911BB0" w:rsidP="00E41495">
      <w:pPr>
        <w:spacing w:after="0" w:line="240" w:lineRule="auto"/>
      </w:pPr>
      <w:r>
        <w:continuationSeparator/>
      </w:r>
    </w:p>
  </w:footnote>
  <w:footnote w:id="1">
    <w:p w:rsidR="00592D60" w:rsidRDefault="00592D60" w:rsidP="00E41495">
      <w:pPr>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A35DD6" w:rsidRDefault="00A35DD6" w:rsidP="00A35DD6">
      <w:pPr>
        <w:pStyle w:val="Textonotapie"/>
      </w:pPr>
      <w:r>
        <w:rPr>
          <w:rStyle w:val="Refdenotaalpie"/>
        </w:rPr>
        <w:footnoteRef/>
      </w:r>
      <w:r>
        <w:t xml:space="preserve"> Convención Americana sobre Derechos Humanos. Artículo 13.</w:t>
      </w:r>
    </w:p>
  </w:footnote>
  <w:footnote w:id="3">
    <w:p w:rsidR="00A35DD6" w:rsidRDefault="00A35DD6" w:rsidP="00A35DD6">
      <w:pPr>
        <w:pStyle w:val="Textonotapie"/>
      </w:pPr>
      <w:r>
        <w:rPr>
          <w:rStyle w:val="Refdenotaalpie"/>
        </w:rPr>
        <w:footnoteRef/>
      </w:r>
      <w:r>
        <w:t xml:space="preserve"> Constitución Política de los Estados Unidos Mexicanos. Artículo sexto, sección A, Fracción I.</w:t>
      </w:r>
    </w:p>
  </w:footnote>
  <w:footnote w:id="4">
    <w:p w:rsidR="00A35DD6" w:rsidRDefault="00A35DD6" w:rsidP="00A35DD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A35DD6" w:rsidRDefault="00A35DD6" w:rsidP="00A35DD6">
      <w:pPr>
        <w:pStyle w:val="Textonotapie"/>
      </w:pPr>
      <w:r>
        <w:rPr>
          <w:rStyle w:val="Refdenotaalpie"/>
        </w:rPr>
        <w:footnoteRef/>
      </w:r>
      <w:r>
        <w:t xml:space="preserve"> Ibídem. Párr. 87.</w:t>
      </w:r>
    </w:p>
  </w:footnote>
  <w:footnote w:id="6">
    <w:p w:rsidR="00A35DD6" w:rsidRDefault="00A35DD6" w:rsidP="00A35DD6">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7">
    <w:p w:rsidR="00A35DD6" w:rsidRDefault="00A35DD6" w:rsidP="00A35DD6">
      <w:pPr>
        <w:pStyle w:val="Textonotapie"/>
      </w:pPr>
      <w:r>
        <w:rPr>
          <w:rStyle w:val="Refdenotaalpie"/>
        </w:rPr>
        <w:footnoteRef/>
      </w:r>
      <w:r>
        <w:t xml:space="preserve"> Artículo 150. Ley de Transparencia y Acceso a la Información Pública del Estado de México y Municipios.</w:t>
      </w:r>
    </w:p>
    <w:p w:rsidR="00A35DD6" w:rsidRDefault="00A35DD6" w:rsidP="00A35DD6">
      <w:pPr>
        <w:pStyle w:val="Textonotapie"/>
      </w:pPr>
      <w:r>
        <w:t>Artículo 151. Ibídem.</w:t>
      </w:r>
    </w:p>
  </w:footnote>
  <w:footnote w:id="8">
    <w:p w:rsidR="00A35DD6" w:rsidRDefault="00A35DD6" w:rsidP="00A35DD6">
      <w:pPr>
        <w:pStyle w:val="Textonotapie"/>
      </w:pPr>
      <w:r>
        <w:rPr>
          <w:rStyle w:val="Refdenotaalpie"/>
        </w:rPr>
        <w:footnoteRef/>
      </w:r>
      <w:r>
        <w:t xml:space="preserve"> Fracción IV. Artículo 53. Ibídem.</w:t>
      </w:r>
    </w:p>
  </w:footnote>
  <w:footnote w:id="9">
    <w:p w:rsidR="00A35DD6" w:rsidRPr="007E4F02" w:rsidRDefault="00A35DD6" w:rsidP="00A35DD6">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 w:id="10">
    <w:p w:rsidR="00CF3ECD" w:rsidRDefault="00CF3ECD" w:rsidP="00CF3ECD">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F3ECD" w:rsidRDefault="00CF3ECD" w:rsidP="00CF3ECD">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F3ECD" w:rsidRPr="001E1F95" w:rsidRDefault="00CF3ECD" w:rsidP="00CF3ECD">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lang w:val="es-ES"/>
        </w:rPr>
        <w:t xml:space="preserve">Pp 1-19. </w:t>
      </w:r>
    </w:p>
  </w:footnote>
  <w:footnote w:id="11">
    <w:p w:rsidR="00CF3ECD" w:rsidRPr="00034B44" w:rsidRDefault="00CF3ECD" w:rsidP="00CF3ECD">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CF3ECD" w:rsidRPr="00034B44" w:rsidRDefault="00CF3ECD" w:rsidP="00CF3ECD">
      <w:pPr>
        <w:pStyle w:val="ADB1"/>
        <w:jc w:val="both"/>
        <w:rPr>
          <w:rFonts w:ascii="Palatino Linotype" w:hAnsi="Palatino Linotype"/>
          <w:sz w:val="18"/>
        </w:rPr>
      </w:pPr>
      <w:r w:rsidRPr="00034B44">
        <w:rPr>
          <w:rFonts w:ascii="Palatino Linotype" w:hAnsi="Palatino Linotype"/>
          <w:sz w:val="18"/>
        </w:rPr>
        <w:t xml:space="preserve"> (…)</w:t>
      </w:r>
    </w:p>
    <w:p w:rsidR="00CF3ECD" w:rsidRPr="00034B44" w:rsidRDefault="00CF3ECD" w:rsidP="00CF3ECD">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F03" w:rsidRDefault="00DF315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96004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D60" w:rsidRDefault="00DF315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96004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592D60" w:rsidRDefault="00592D60">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686"/>
    </w:tblGrid>
    <w:tr w:rsidR="00592D60" w:rsidRPr="00EF13C1" w:rsidTr="00E41495">
      <w:trPr>
        <w:trHeight w:val="138"/>
      </w:trPr>
      <w:tc>
        <w:tcPr>
          <w:tcW w:w="3402" w:type="dxa"/>
          <w:vAlign w:val="center"/>
        </w:tcPr>
        <w:p w:rsidR="00592D60" w:rsidRPr="00EF13C1" w:rsidRDefault="00592D60" w:rsidP="00E41495">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686" w:type="dxa"/>
          <w:vAlign w:val="center"/>
        </w:tcPr>
        <w:p w:rsidR="00592D60" w:rsidRPr="00EF13C1" w:rsidRDefault="00592D60" w:rsidP="00E41495">
          <w:pPr>
            <w:pStyle w:val="Encabezado"/>
            <w:tabs>
              <w:tab w:val="clear" w:pos="4419"/>
              <w:tab w:val="center" w:pos="3447"/>
            </w:tabs>
            <w:jc w:val="right"/>
            <w:rPr>
              <w:rFonts w:ascii="Palatino Linotype" w:hAnsi="Palatino Linotype"/>
              <w:b/>
              <w:sz w:val="22"/>
              <w:szCs w:val="22"/>
            </w:rPr>
          </w:pPr>
          <w:r>
            <w:rPr>
              <w:rFonts w:ascii="Palatino Linotype" w:hAnsi="Palatino Linotype" w:cs="Arial"/>
              <w:b/>
              <w:bCs/>
              <w:sz w:val="22"/>
              <w:szCs w:val="22"/>
              <w:lang w:eastAsia="es-MX"/>
            </w:rPr>
            <w:t>03638/INFOEM/IP/RR/2020  y acumulados</w:t>
          </w:r>
        </w:p>
      </w:tc>
    </w:tr>
    <w:tr w:rsidR="00592D60" w:rsidRPr="00EF13C1" w:rsidTr="00E41495">
      <w:trPr>
        <w:trHeight w:val="321"/>
      </w:trPr>
      <w:tc>
        <w:tcPr>
          <w:tcW w:w="3402" w:type="dxa"/>
          <w:vAlign w:val="center"/>
        </w:tcPr>
        <w:p w:rsidR="00592D60" w:rsidRPr="00EF13C1" w:rsidRDefault="00592D60" w:rsidP="00E41495">
          <w:pPr>
            <w:jc w:val="right"/>
            <w:rPr>
              <w:rFonts w:ascii="Palatino Linotype" w:hAnsi="Palatino Linotype"/>
              <w:b/>
              <w:sz w:val="22"/>
              <w:szCs w:val="22"/>
            </w:rPr>
          </w:pPr>
          <w:r w:rsidRPr="00EF13C1">
            <w:rPr>
              <w:rFonts w:ascii="Palatino Linotype" w:hAnsi="Palatino Linotype"/>
              <w:b/>
              <w:sz w:val="22"/>
              <w:szCs w:val="22"/>
            </w:rPr>
            <w:t>Sujeto obligado:</w:t>
          </w:r>
        </w:p>
      </w:tc>
      <w:tc>
        <w:tcPr>
          <w:tcW w:w="3686" w:type="dxa"/>
          <w:vAlign w:val="center"/>
        </w:tcPr>
        <w:p w:rsidR="00592D60" w:rsidRPr="00EF13C1" w:rsidRDefault="00592D60" w:rsidP="00E41495">
          <w:pPr>
            <w:pStyle w:val="Encabezado"/>
            <w:tabs>
              <w:tab w:val="clear" w:pos="4419"/>
              <w:tab w:val="center" w:pos="3447"/>
            </w:tabs>
            <w:ind w:hanging="41"/>
            <w:jc w:val="right"/>
            <w:rPr>
              <w:rFonts w:ascii="Palatino Linotype" w:hAnsi="Palatino Linotype"/>
              <w:b/>
              <w:sz w:val="22"/>
              <w:szCs w:val="22"/>
            </w:rPr>
          </w:pPr>
          <w:r>
            <w:rPr>
              <w:rFonts w:ascii="Palatino Linotype" w:hAnsi="Palatino Linotype"/>
              <w:b/>
              <w:sz w:val="22"/>
              <w:szCs w:val="22"/>
            </w:rPr>
            <w:t xml:space="preserve"> Ayuntamiento de Valle de Chalco Solidaridad</w:t>
          </w:r>
        </w:p>
      </w:tc>
    </w:tr>
    <w:tr w:rsidR="00592D60" w:rsidRPr="00EF13C1" w:rsidTr="00E41495">
      <w:trPr>
        <w:trHeight w:val="321"/>
      </w:trPr>
      <w:tc>
        <w:tcPr>
          <w:tcW w:w="3402" w:type="dxa"/>
          <w:vAlign w:val="center"/>
        </w:tcPr>
        <w:p w:rsidR="00592D60" w:rsidRPr="00EF13C1" w:rsidRDefault="00592D60" w:rsidP="00E41495">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686" w:type="dxa"/>
          <w:vAlign w:val="center"/>
        </w:tcPr>
        <w:p w:rsidR="00592D60" w:rsidRPr="00EF13C1" w:rsidRDefault="00592D60" w:rsidP="00E41495">
          <w:pPr>
            <w:pStyle w:val="Encabezado"/>
            <w:tabs>
              <w:tab w:val="clear" w:pos="4419"/>
              <w:tab w:val="center" w:pos="3447"/>
            </w:tabs>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92D60" w:rsidRDefault="00592D60" w:rsidP="00E4149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2D60" w:rsidRDefault="00DF315C" w:rsidP="00E41495">
    <w:pPr>
      <w:pStyle w:val="Encabezado"/>
      <w:tabs>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96004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592D60">
      <w:tab/>
    </w:r>
    <w:r w:rsidR="00592D60">
      <w:tab/>
    </w:r>
  </w:p>
  <w:tbl>
    <w:tblPr>
      <w:tblStyle w:val="Tablaconcuadrcula"/>
      <w:tblW w:w="7088" w:type="dxa"/>
      <w:tblInd w:w="18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27"/>
      <w:gridCol w:w="236"/>
      <w:gridCol w:w="3925"/>
    </w:tblGrid>
    <w:tr w:rsidR="00592D60" w:rsidRPr="00182113" w:rsidTr="00E41495">
      <w:trPr>
        <w:trHeight w:val="138"/>
      </w:trPr>
      <w:tc>
        <w:tcPr>
          <w:tcW w:w="2927" w:type="dxa"/>
          <w:vAlign w:val="center"/>
        </w:tcPr>
        <w:p w:rsidR="00592D60" w:rsidRPr="00182113" w:rsidRDefault="00592D60" w:rsidP="00E41495">
          <w:pPr>
            <w:jc w:val="right"/>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rsidR="00592D60" w:rsidRPr="00182113" w:rsidRDefault="00592D60" w:rsidP="00E41495">
          <w:pPr>
            <w:pStyle w:val="Encabezado"/>
            <w:jc w:val="center"/>
            <w:rPr>
              <w:rFonts w:ascii="Palatino Linotype" w:hAnsi="Palatino Linotype"/>
              <w:b/>
              <w:sz w:val="22"/>
              <w:szCs w:val="22"/>
            </w:rPr>
          </w:pPr>
        </w:p>
      </w:tc>
      <w:tc>
        <w:tcPr>
          <w:tcW w:w="3925" w:type="dxa"/>
          <w:vAlign w:val="center"/>
        </w:tcPr>
        <w:p w:rsidR="00592D60" w:rsidRPr="005143E6" w:rsidRDefault="00592D60" w:rsidP="00E41495">
          <w:pPr>
            <w:pStyle w:val="Encabezado"/>
            <w:tabs>
              <w:tab w:val="clear" w:pos="4419"/>
            </w:tabs>
            <w:ind w:left="-20"/>
            <w:jc w:val="right"/>
            <w:rPr>
              <w:rFonts w:ascii="Palatino Linotype" w:hAnsi="Palatino Linotype" w:cs="Arial"/>
              <w:b/>
              <w:bCs/>
              <w:lang w:eastAsia="es-MX"/>
            </w:rPr>
          </w:pPr>
          <w:r>
            <w:rPr>
              <w:rFonts w:ascii="Palatino Linotype" w:hAnsi="Palatino Linotype" w:cs="Arial"/>
              <w:b/>
              <w:bCs/>
              <w:lang w:eastAsia="es-MX"/>
            </w:rPr>
            <w:t xml:space="preserve"> 03638/INFOEM/IP/RR/2020 y acumulados</w:t>
          </w:r>
        </w:p>
      </w:tc>
    </w:tr>
    <w:tr w:rsidR="00592D60" w:rsidRPr="00182113" w:rsidTr="00E41495">
      <w:trPr>
        <w:trHeight w:val="227"/>
      </w:trPr>
      <w:tc>
        <w:tcPr>
          <w:tcW w:w="2927" w:type="dxa"/>
          <w:vAlign w:val="center"/>
        </w:tcPr>
        <w:p w:rsidR="00592D60" w:rsidRPr="00182113" w:rsidRDefault="00592D60" w:rsidP="00E41495">
          <w:pPr>
            <w:jc w:val="right"/>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rsidR="00592D60" w:rsidRPr="00182113" w:rsidRDefault="00592D60" w:rsidP="00E41495">
          <w:pPr>
            <w:pStyle w:val="Encabezado"/>
            <w:jc w:val="center"/>
            <w:rPr>
              <w:rFonts w:ascii="Palatino Linotype" w:hAnsi="Palatino Linotype"/>
              <w:b/>
              <w:sz w:val="22"/>
              <w:szCs w:val="22"/>
            </w:rPr>
          </w:pPr>
        </w:p>
      </w:tc>
      <w:tc>
        <w:tcPr>
          <w:tcW w:w="3925" w:type="dxa"/>
          <w:vAlign w:val="center"/>
        </w:tcPr>
        <w:p w:rsidR="00592D60" w:rsidRPr="00182113" w:rsidRDefault="006B6CD5" w:rsidP="00E41495">
          <w:pPr>
            <w:pStyle w:val="Encabezado"/>
            <w:ind w:right="34"/>
            <w:jc w:val="right"/>
            <w:rPr>
              <w:rFonts w:ascii="Palatino Linotype" w:hAnsi="Palatino Linotype"/>
              <w:b/>
              <w:sz w:val="22"/>
              <w:szCs w:val="22"/>
            </w:rPr>
          </w:pPr>
          <w:r w:rsidRPr="006B6CD5">
            <w:rPr>
              <w:rFonts w:ascii="Palatino Linotype" w:hAnsi="Palatino Linotype"/>
              <w:b/>
              <w:sz w:val="22"/>
              <w:szCs w:val="22"/>
              <w:highlight w:val="black"/>
            </w:rPr>
            <w:t>-------------------------------------</w:t>
          </w:r>
        </w:p>
      </w:tc>
    </w:tr>
    <w:tr w:rsidR="00592D60" w:rsidRPr="00182113" w:rsidTr="00E41495">
      <w:trPr>
        <w:trHeight w:val="232"/>
      </w:trPr>
      <w:tc>
        <w:tcPr>
          <w:tcW w:w="2927" w:type="dxa"/>
          <w:vAlign w:val="center"/>
        </w:tcPr>
        <w:p w:rsidR="00592D60" w:rsidRPr="00182113" w:rsidRDefault="00592D60" w:rsidP="00E41495">
          <w:pPr>
            <w:jc w:val="right"/>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rsidR="00592D60" w:rsidRPr="00182113" w:rsidRDefault="00592D60" w:rsidP="00E41495">
          <w:pPr>
            <w:pStyle w:val="Encabezado"/>
            <w:jc w:val="center"/>
            <w:rPr>
              <w:rFonts w:ascii="Palatino Linotype" w:hAnsi="Palatino Linotype"/>
              <w:b/>
              <w:sz w:val="22"/>
              <w:szCs w:val="22"/>
            </w:rPr>
          </w:pPr>
        </w:p>
      </w:tc>
      <w:tc>
        <w:tcPr>
          <w:tcW w:w="3925" w:type="dxa"/>
          <w:vAlign w:val="center"/>
        </w:tcPr>
        <w:p w:rsidR="00592D60" w:rsidRPr="00182113" w:rsidRDefault="00592D60" w:rsidP="00E41495">
          <w:pPr>
            <w:pStyle w:val="Encabezado"/>
            <w:ind w:left="-20" w:right="34"/>
            <w:jc w:val="right"/>
            <w:rPr>
              <w:rFonts w:ascii="Palatino Linotype" w:hAnsi="Palatino Linotype"/>
              <w:b/>
              <w:sz w:val="22"/>
              <w:szCs w:val="22"/>
            </w:rPr>
          </w:pPr>
          <w:r>
            <w:rPr>
              <w:rFonts w:ascii="Palatino Linotype" w:hAnsi="Palatino Linotype"/>
              <w:b/>
              <w:sz w:val="22"/>
              <w:szCs w:val="22"/>
            </w:rPr>
            <w:t>Ayuntamiento de Valle de Chalco Solidaridad</w:t>
          </w:r>
        </w:p>
      </w:tc>
    </w:tr>
    <w:tr w:rsidR="00592D60" w:rsidRPr="00182113" w:rsidTr="00E41495">
      <w:trPr>
        <w:trHeight w:val="320"/>
      </w:trPr>
      <w:tc>
        <w:tcPr>
          <w:tcW w:w="2927" w:type="dxa"/>
          <w:vAlign w:val="center"/>
        </w:tcPr>
        <w:p w:rsidR="00592D60" w:rsidRPr="00182113" w:rsidRDefault="00592D60" w:rsidP="00E41495">
          <w:pPr>
            <w:jc w:val="right"/>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rsidR="00592D60" w:rsidRPr="00182113" w:rsidRDefault="00592D60" w:rsidP="00E41495">
          <w:pPr>
            <w:pStyle w:val="Encabezado"/>
            <w:jc w:val="center"/>
            <w:rPr>
              <w:rFonts w:ascii="Palatino Linotype" w:hAnsi="Palatino Linotype"/>
              <w:b/>
              <w:sz w:val="22"/>
              <w:szCs w:val="22"/>
            </w:rPr>
          </w:pPr>
        </w:p>
      </w:tc>
      <w:tc>
        <w:tcPr>
          <w:tcW w:w="3925" w:type="dxa"/>
          <w:vAlign w:val="center"/>
        </w:tcPr>
        <w:p w:rsidR="00592D60" w:rsidRPr="00182113" w:rsidRDefault="00592D60" w:rsidP="00E41495">
          <w:pPr>
            <w:pStyle w:val="Encabezado"/>
            <w:ind w:left="-20" w:right="34"/>
            <w:jc w:val="right"/>
            <w:rPr>
              <w:rFonts w:ascii="Palatino Linotype" w:hAnsi="Palatino Linotype"/>
              <w:b/>
              <w:sz w:val="22"/>
              <w:szCs w:val="22"/>
            </w:rPr>
          </w:pPr>
          <w:r>
            <w:rPr>
              <w:rFonts w:ascii="Palatino Linotype" w:hAnsi="Palatino Linotype"/>
              <w:b/>
              <w:sz w:val="22"/>
              <w:szCs w:val="22"/>
            </w:rPr>
            <w:t>José Guadalupe Luna Hernández</w:t>
          </w:r>
        </w:p>
      </w:tc>
    </w:tr>
  </w:tbl>
  <w:p w:rsidR="00592D60" w:rsidRDefault="00592D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10245D"/>
    <w:multiLevelType w:val="hybridMultilevel"/>
    <w:tmpl w:val="292AA3DE"/>
    <w:lvl w:ilvl="0" w:tplc="B550582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0C2E04"/>
    <w:multiLevelType w:val="hybridMultilevel"/>
    <w:tmpl w:val="E11CA88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3C81EA7"/>
    <w:multiLevelType w:val="hybridMultilevel"/>
    <w:tmpl w:val="E8E2E610"/>
    <w:lvl w:ilvl="0" w:tplc="11A694F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A73EA6"/>
    <w:multiLevelType w:val="hybridMultilevel"/>
    <w:tmpl w:val="ADDA06BC"/>
    <w:lvl w:ilvl="0" w:tplc="080A0015">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AF84EA3"/>
    <w:multiLevelType w:val="hybridMultilevel"/>
    <w:tmpl w:val="43D803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AB50C3"/>
    <w:multiLevelType w:val="hybridMultilevel"/>
    <w:tmpl w:val="17382A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5317A7"/>
    <w:multiLevelType w:val="hybridMultilevel"/>
    <w:tmpl w:val="58ECF12A"/>
    <w:lvl w:ilvl="0" w:tplc="CB2E178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9E19F6"/>
    <w:multiLevelType w:val="hybridMultilevel"/>
    <w:tmpl w:val="26528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4317490"/>
    <w:multiLevelType w:val="hybridMultilevel"/>
    <w:tmpl w:val="75CCAAA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8350BE"/>
    <w:multiLevelType w:val="hybridMultilevel"/>
    <w:tmpl w:val="1BF04E08"/>
    <w:lvl w:ilvl="0" w:tplc="5C00F380">
      <w:start w:val="1"/>
      <w:numFmt w:val="upperLetter"/>
      <w:lvlText w:val="%1)"/>
      <w:lvlJc w:val="left"/>
      <w:pPr>
        <w:ind w:left="720" w:hanging="360"/>
      </w:pPr>
      <w:rPr>
        <w:rFonts w:eastAsia="Calibri"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B709AA"/>
    <w:multiLevelType w:val="hybridMultilevel"/>
    <w:tmpl w:val="19A8B1EA"/>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407D4AF3"/>
    <w:multiLevelType w:val="hybridMultilevel"/>
    <w:tmpl w:val="75CCAAA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651F71"/>
    <w:multiLevelType w:val="hybridMultilevel"/>
    <w:tmpl w:val="B724695E"/>
    <w:lvl w:ilvl="0" w:tplc="8572CD32">
      <w:start w:val="1"/>
      <w:numFmt w:val="lowerLetter"/>
      <w:lvlText w:val="%1)"/>
      <w:lvlJc w:val="left"/>
      <w:pPr>
        <w:ind w:left="720" w:hanging="360"/>
      </w:pPr>
      <w:rPr>
        <w:rFonts w:cs="Times New Roman" w:hint="default"/>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0D1F52"/>
    <w:multiLevelType w:val="hybridMultilevel"/>
    <w:tmpl w:val="75CCAAA2"/>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F0F5D17"/>
    <w:multiLevelType w:val="multilevel"/>
    <w:tmpl w:val="16D8A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6F266F"/>
    <w:multiLevelType w:val="hybridMultilevel"/>
    <w:tmpl w:val="11E4DE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4864F6"/>
    <w:multiLevelType w:val="hybridMultilevel"/>
    <w:tmpl w:val="16866242"/>
    <w:lvl w:ilvl="0" w:tplc="D4C63426">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9"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2"/>
  </w:num>
  <w:num w:numId="2">
    <w:abstractNumId w:val="14"/>
  </w:num>
  <w:num w:numId="3">
    <w:abstractNumId w:val="16"/>
  </w:num>
  <w:num w:numId="4">
    <w:abstractNumId w:val="28"/>
  </w:num>
  <w:num w:numId="5">
    <w:abstractNumId w:val="17"/>
  </w:num>
  <w:num w:numId="6">
    <w:abstractNumId w:val="2"/>
  </w:num>
  <w:num w:numId="7">
    <w:abstractNumId w:val="21"/>
  </w:num>
  <w:num w:numId="8">
    <w:abstractNumId w:val="5"/>
  </w:num>
  <w:num w:numId="9">
    <w:abstractNumId w:val="0"/>
  </w:num>
  <w:num w:numId="10">
    <w:abstractNumId w:val="29"/>
  </w:num>
  <w:num w:numId="11">
    <w:abstractNumId w:val="9"/>
  </w:num>
  <w:num w:numId="12">
    <w:abstractNumId w:val="27"/>
  </w:num>
  <w:num w:numId="13">
    <w:abstractNumId w:val="11"/>
  </w:num>
  <w:num w:numId="14">
    <w:abstractNumId w:val="8"/>
  </w:num>
  <w:num w:numId="15">
    <w:abstractNumId w:val="18"/>
  </w:num>
  <w:num w:numId="16">
    <w:abstractNumId w:val="13"/>
  </w:num>
  <w:num w:numId="17">
    <w:abstractNumId w:val="20"/>
  </w:num>
  <w:num w:numId="18">
    <w:abstractNumId w:val="25"/>
  </w:num>
  <w:num w:numId="19">
    <w:abstractNumId w:val="23"/>
  </w:num>
  <w:num w:numId="20">
    <w:abstractNumId w:val="4"/>
  </w:num>
  <w:num w:numId="21">
    <w:abstractNumId w:val="24"/>
  </w:num>
  <w:num w:numId="22">
    <w:abstractNumId w:val="6"/>
  </w:num>
  <w:num w:numId="23">
    <w:abstractNumId w:val="3"/>
  </w:num>
  <w:num w:numId="24">
    <w:abstractNumId w:val="1"/>
  </w:num>
  <w:num w:numId="25">
    <w:abstractNumId w:val="10"/>
  </w:num>
  <w:num w:numId="26">
    <w:abstractNumId w:val="22"/>
  </w:num>
  <w:num w:numId="27">
    <w:abstractNumId w:val="7"/>
  </w:num>
  <w:num w:numId="28">
    <w:abstractNumId w:val="19"/>
  </w:num>
  <w:num w:numId="29">
    <w:abstractNumId w:val="26"/>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495"/>
    <w:rsid w:val="0001070F"/>
    <w:rsid w:val="00021F03"/>
    <w:rsid w:val="0007162E"/>
    <w:rsid w:val="00086BA6"/>
    <w:rsid w:val="0009635B"/>
    <w:rsid w:val="000B1E5E"/>
    <w:rsid w:val="000B5B9A"/>
    <w:rsid w:val="000B630C"/>
    <w:rsid w:val="00194805"/>
    <w:rsid w:val="001D36C5"/>
    <w:rsid w:val="00210806"/>
    <w:rsid w:val="00280014"/>
    <w:rsid w:val="002D0AE8"/>
    <w:rsid w:val="00303F28"/>
    <w:rsid w:val="00312D0B"/>
    <w:rsid w:val="0032571A"/>
    <w:rsid w:val="003639DB"/>
    <w:rsid w:val="00420B36"/>
    <w:rsid w:val="00452167"/>
    <w:rsid w:val="004D0701"/>
    <w:rsid w:val="00502EA7"/>
    <w:rsid w:val="00546E3A"/>
    <w:rsid w:val="005556F5"/>
    <w:rsid w:val="00592D60"/>
    <w:rsid w:val="0061000A"/>
    <w:rsid w:val="00695EF8"/>
    <w:rsid w:val="006A3CB4"/>
    <w:rsid w:val="006B6CD5"/>
    <w:rsid w:val="007412AF"/>
    <w:rsid w:val="00797CF7"/>
    <w:rsid w:val="007C36F6"/>
    <w:rsid w:val="00800346"/>
    <w:rsid w:val="0080348C"/>
    <w:rsid w:val="008347FA"/>
    <w:rsid w:val="00851890"/>
    <w:rsid w:val="00885BF4"/>
    <w:rsid w:val="008D23B7"/>
    <w:rsid w:val="00911BB0"/>
    <w:rsid w:val="00927A3A"/>
    <w:rsid w:val="00945FBE"/>
    <w:rsid w:val="00A35DD6"/>
    <w:rsid w:val="00A710BC"/>
    <w:rsid w:val="00AC4256"/>
    <w:rsid w:val="00AD21C4"/>
    <w:rsid w:val="00AE4765"/>
    <w:rsid w:val="00B3448D"/>
    <w:rsid w:val="00B65F03"/>
    <w:rsid w:val="00B674AD"/>
    <w:rsid w:val="00B70E9E"/>
    <w:rsid w:val="00BC73FB"/>
    <w:rsid w:val="00C45004"/>
    <w:rsid w:val="00CE6096"/>
    <w:rsid w:val="00CF3ECD"/>
    <w:rsid w:val="00D03879"/>
    <w:rsid w:val="00D94E75"/>
    <w:rsid w:val="00DB4940"/>
    <w:rsid w:val="00DE7399"/>
    <w:rsid w:val="00DF315C"/>
    <w:rsid w:val="00E046EE"/>
    <w:rsid w:val="00E41495"/>
    <w:rsid w:val="00E620CC"/>
    <w:rsid w:val="00EB1F27"/>
    <w:rsid w:val="00EF30D2"/>
    <w:rsid w:val="00F22994"/>
    <w:rsid w:val="00F421E5"/>
    <w:rsid w:val="00F852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E1D19E0-52A5-4964-A870-006E923CF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14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1495"/>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E414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1495"/>
  </w:style>
  <w:style w:type="paragraph" w:styleId="Piedepgina">
    <w:name w:val="footer"/>
    <w:basedOn w:val="Normal"/>
    <w:link w:val="PiedepginaCar"/>
    <w:uiPriority w:val="99"/>
    <w:unhideWhenUsed/>
    <w:rsid w:val="00E414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1495"/>
  </w:style>
  <w:style w:type="table" w:styleId="Tablaconcuadrcula">
    <w:name w:val="Table Grid"/>
    <w:basedOn w:val="Tablanormal"/>
    <w:uiPriority w:val="39"/>
    <w:rsid w:val="00E4149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41495"/>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4149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41495"/>
    <w:rPr>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E41495"/>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4149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41495"/>
  </w:style>
  <w:style w:type="paragraph" w:customStyle="1" w:styleId="ADB1">
    <w:name w:val="ADB1"/>
    <w:basedOn w:val="Normal"/>
    <w:next w:val="Textonotapie"/>
    <w:uiPriority w:val="99"/>
    <w:unhideWhenUsed/>
    <w:qFormat/>
    <w:rsid w:val="00E41495"/>
    <w:pPr>
      <w:spacing w:after="0" w:line="240" w:lineRule="auto"/>
    </w:pPr>
    <w:rPr>
      <w:rFonts w:eastAsia="Cambria"/>
      <w:sz w:val="20"/>
      <w:szCs w:val="20"/>
    </w:rPr>
  </w:style>
  <w:style w:type="character" w:customStyle="1" w:styleId="apple-converted-space">
    <w:name w:val="apple-converted-space"/>
    <w:basedOn w:val="Fuentedeprrafopredeter"/>
    <w:rsid w:val="00E41495"/>
  </w:style>
  <w:style w:type="paragraph" w:styleId="TDC1">
    <w:name w:val="toc 1"/>
    <w:basedOn w:val="Normal"/>
    <w:next w:val="Normal"/>
    <w:autoRedefine/>
    <w:uiPriority w:val="39"/>
    <w:unhideWhenUsed/>
    <w:rsid w:val="00E41495"/>
    <w:pPr>
      <w:spacing w:after="100"/>
    </w:pPr>
  </w:style>
  <w:style w:type="paragraph" w:styleId="TDC2">
    <w:name w:val="toc 2"/>
    <w:basedOn w:val="Normal"/>
    <w:next w:val="Normal"/>
    <w:autoRedefine/>
    <w:uiPriority w:val="39"/>
    <w:unhideWhenUsed/>
    <w:rsid w:val="00E41495"/>
    <w:pPr>
      <w:spacing w:after="100"/>
      <w:ind w:left="220"/>
    </w:pPr>
  </w:style>
  <w:style w:type="paragraph" w:styleId="TDC3">
    <w:name w:val="toc 3"/>
    <w:basedOn w:val="Normal"/>
    <w:next w:val="Normal"/>
    <w:autoRedefine/>
    <w:uiPriority w:val="39"/>
    <w:unhideWhenUsed/>
    <w:rsid w:val="00E4149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596276">
      <w:bodyDiv w:val="1"/>
      <w:marLeft w:val="0"/>
      <w:marRight w:val="0"/>
      <w:marTop w:val="0"/>
      <w:marBottom w:val="0"/>
      <w:divBdr>
        <w:top w:val="none" w:sz="0" w:space="0" w:color="auto"/>
        <w:left w:val="none" w:sz="0" w:space="0" w:color="auto"/>
        <w:bottom w:val="none" w:sz="0" w:space="0" w:color="auto"/>
        <w:right w:val="none" w:sz="0" w:space="0" w:color="auto"/>
      </w:divBdr>
    </w:div>
    <w:div w:id="1427730255">
      <w:bodyDiv w:val="1"/>
      <w:marLeft w:val="0"/>
      <w:marRight w:val="0"/>
      <w:marTop w:val="0"/>
      <w:marBottom w:val="0"/>
      <w:divBdr>
        <w:top w:val="none" w:sz="0" w:space="0" w:color="auto"/>
        <w:left w:val="none" w:sz="0" w:space="0" w:color="auto"/>
        <w:bottom w:val="none" w:sz="0" w:space="0" w:color="auto"/>
        <w:right w:val="none" w:sz="0" w:space="0" w:color="auto"/>
      </w:divBdr>
    </w:div>
    <w:div w:id="177212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6AE5D-6045-4F4B-BA81-A5FE01C35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66</Pages>
  <Words>11325</Words>
  <Characters>62291</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6</cp:revision>
  <dcterms:created xsi:type="dcterms:W3CDTF">2020-10-16T01:32:00Z</dcterms:created>
  <dcterms:modified xsi:type="dcterms:W3CDTF">2021-02-10T02:07:00Z</dcterms:modified>
</cp:coreProperties>
</file>