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4505E" w14:textId="6250A2F3" w:rsidR="00E731A1" w:rsidRPr="009F7902" w:rsidRDefault="003A4241" w:rsidP="002E71E6">
      <w:pPr>
        <w:tabs>
          <w:tab w:val="center" w:pos="4419"/>
          <w:tab w:val="left" w:pos="6675"/>
          <w:tab w:val="right" w:pos="8838"/>
        </w:tabs>
        <w:spacing w:before="240" w:after="240" w:line="360" w:lineRule="auto"/>
        <w:rPr>
          <w:rFonts w:ascii="Palatino Linotype" w:hAnsi="Palatino Linotype"/>
          <w:b/>
        </w:rPr>
      </w:pPr>
      <w:r>
        <w:rPr>
          <w:rFonts w:ascii="Palatino Linotype" w:hAnsi="Palatino Linotype"/>
          <w:b/>
        </w:rPr>
        <w:tab/>
      </w:r>
      <w:r w:rsidR="000D5A1D" w:rsidRPr="009F7902">
        <w:rPr>
          <w:rFonts w:ascii="Palatino Linotype" w:hAnsi="Palatino Linotype"/>
          <w:b/>
        </w:rPr>
        <w:t>LÍNEAS ARGUMENTATIVAS.</w:t>
      </w:r>
      <w:r w:rsidRPr="009F7902">
        <w:rPr>
          <w:rFonts w:ascii="Palatino Linotype" w:hAnsi="Palatino Linotype"/>
          <w:b/>
        </w:rPr>
        <w:tab/>
      </w:r>
      <w:r w:rsidR="002E71E6" w:rsidRPr="009F7902">
        <w:rPr>
          <w:rFonts w:ascii="Palatino Linotype" w:hAnsi="Palatino Linotype"/>
          <w:b/>
        </w:rPr>
        <w:tab/>
      </w:r>
    </w:p>
    <w:p w14:paraId="40A2D340" w14:textId="16AF71BB" w:rsidR="009E3847" w:rsidRPr="009F7902" w:rsidRDefault="002E118F" w:rsidP="002E118F">
      <w:pPr>
        <w:spacing w:before="240" w:after="360" w:line="360" w:lineRule="auto"/>
        <w:contextualSpacing/>
        <w:jc w:val="both"/>
        <w:rPr>
          <w:rFonts w:ascii="Palatino Linotype" w:eastAsia="Times New Roman" w:hAnsi="Palatino Linotype"/>
        </w:rPr>
      </w:pPr>
      <w:r w:rsidRPr="009F7902">
        <w:rPr>
          <w:rFonts w:ascii="Palatino Linotype" w:eastAsia="Times New Roman" w:hAnsi="Palatino Linotype"/>
          <w:b/>
        </w:rPr>
        <w:t>DEBERES DE LAS AUTORIDADES.</w:t>
      </w:r>
      <w:r w:rsidRPr="009F7902">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9F7902">
        <w:rPr>
          <w:rFonts w:ascii="Palatino Linotype" w:eastAsia="Times New Roman" w:hAnsi="Palatino Linotype"/>
        </w:rPr>
        <w:t>rlo, protegerlo y garantizarlo.</w:t>
      </w:r>
    </w:p>
    <w:p w14:paraId="5A474FA3" w14:textId="77777777" w:rsidR="0095468B" w:rsidRPr="009F7902" w:rsidRDefault="0095468B" w:rsidP="002E118F">
      <w:pPr>
        <w:spacing w:before="240" w:after="360" w:line="360" w:lineRule="auto"/>
        <w:contextualSpacing/>
        <w:jc w:val="both"/>
        <w:rPr>
          <w:rFonts w:ascii="Palatino Linotype" w:eastAsia="Times New Roman" w:hAnsi="Palatino Linotype"/>
        </w:rPr>
      </w:pPr>
    </w:p>
    <w:p w14:paraId="63AAC91B" w14:textId="6AE8214F" w:rsidR="0006548A" w:rsidRPr="009F7902" w:rsidRDefault="0095468B" w:rsidP="0095468B">
      <w:pPr>
        <w:spacing w:before="240" w:after="240" w:line="360" w:lineRule="auto"/>
        <w:jc w:val="both"/>
        <w:rPr>
          <w:rFonts w:ascii="Palatino Linotype" w:eastAsia="MS Mincho" w:hAnsi="Palatino Linotype" w:cs="Times New Roman"/>
        </w:rPr>
      </w:pPr>
      <w:r w:rsidRPr="009F7902">
        <w:rPr>
          <w:rFonts w:ascii="Palatino Linotype" w:eastAsia="MS Mincho" w:hAnsi="Palatino Linotype" w:cs="Times New Roman"/>
          <w:b/>
        </w:rPr>
        <w:t xml:space="preserve">DERECHO DE ACCESO A LA INFORMACIÓN PÚBLICA. </w:t>
      </w:r>
      <w:r w:rsidRPr="009F790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30B117F" w14:textId="77777777" w:rsidR="00B8572C" w:rsidRPr="009F7902" w:rsidRDefault="00B8572C" w:rsidP="00B8572C">
      <w:pPr>
        <w:tabs>
          <w:tab w:val="left" w:pos="567"/>
        </w:tabs>
        <w:spacing w:line="360" w:lineRule="auto"/>
        <w:jc w:val="both"/>
        <w:rPr>
          <w:rFonts w:ascii="Palatino Linotype" w:eastAsia="MS Mincho" w:hAnsi="Palatino Linotype" w:cs="Times New Roman"/>
          <w:lang w:eastAsia="es-MX"/>
        </w:rPr>
      </w:pPr>
      <w:r w:rsidRPr="009F7902">
        <w:rPr>
          <w:rFonts w:ascii="Palatino Linotype" w:eastAsia="MS Mincho" w:hAnsi="Palatino Linotype" w:cs="Times New Roman"/>
          <w:b/>
          <w:lang w:eastAsia="es-MX"/>
        </w:rPr>
        <w:t>RESPUESTAS IMPRECISAS O INCOMPLETAS, DEBER DE REPARACIÓN.</w:t>
      </w:r>
      <w:r w:rsidRPr="009F7902">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AAAE3BE" w14:textId="77777777" w:rsidR="00B8572C" w:rsidRPr="009F7902" w:rsidRDefault="00B8572C" w:rsidP="00B8572C">
      <w:pPr>
        <w:tabs>
          <w:tab w:val="left" w:pos="567"/>
        </w:tabs>
        <w:spacing w:line="360" w:lineRule="auto"/>
        <w:jc w:val="both"/>
        <w:rPr>
          <w:rFonts w:ascii="Palatino Linotype" w:eastAsia="MS Mincho" w:hAnsi="Palatino Linotype" w:cs="Times New Roman"/>
          <w:lang w:eastAsia="es-MX"/>
        </w:rPr>
      </w:pPr>
    </w:p>
    <w:p w14:paraId="78EFC91C" w14:textId="77777777" w:rsidR="00B8572C" w:rsidRPr="009F7902" w:rsidRDefault="00B8572C" w:rsidP="00B8572C">
      <w:pPr>
        <w:tabs>
          <w:tab w:val="left" w:pos="567"/>
        </w:tabs>
        <w:spacing w:line="360" w:lineRule="auto"/>
        <w:jc w:val="both"/>
        <w:rPr>
          <w:rFonts w:ascii="Palatino Linotype" w:eastAsia="MS Mincho" w:hAnsi="Palatino Linotype" w:cs="Times New Roman"/>
          <w:lang w:eastAsia="es-MX"/>
        </w:rPr>
      </w:pPr>
      <w:r w:rsidRPr="009F7902">
        <w:rPr>
          <w:rFonts w:ascii="Palatino Linotype" w:eastAsia="MS Mincho" w:hAnsi="Palatino Linotype" w:cs="Times New Roman"/>
          <w:b/>
          <w:lang w:eastAsia="es-MX"/>
        </w:rPr>
        <w:t>DE LA GARANTÍA DE PROPORCIONAR LA INFORMACIÓN PÚBLICA GUBERNAMENTAL.</w:t>
      </w:r>
      <w:r w:rsidRPr="009F7902">
        <w:rPr>
          <w:rFonts w:ascii="Palatino Linotype" w:eastAsia="MS Mincho" w:hAnsi="Palatino Linotype" w:cs="Times New Roman"/>
          <w:lang w:eastAsia="es-MX"/>
        </w:rPr>
        <w:t xml:space="preserve"> Los sujetos obligados tienen el deber de entregar la información solicitada en los términos en los que esta fue generada, poseída o administrada.</w:t>
      </w:r>
    </w:p>
    <w:p w14:paraId="6A5D6E23" w14:textId="77777777" w:rsidR="003317EB" w:rsidRPr="009F7902" w:rsidRDefault="003317EB" w:rsidP="00B8572C">
      <w:pPr>
        <w:tabs>
          <w:tab w:val="left" w:pos="567"/>
        </w:tabs>
        <w:spacing w:line="360" w:lineRule="auto"/>
        <w:jc w:val="both"/>
        <w:rPr>
          <w:rFonts w:ascii="Palatino Linotype" w:eastAsia="MS Mincho" w:hAnsi="Palatino Linotype" w:cs="Times New Roman"/>
          <w:lang w:eastAsia="es-MX"/>
        </w:rPr>
      </w:pPr>
    </w:p>
    <w:p w14:paraId="6652D6E6" w14:textId="02FDDD49" w:rsidR="00B8572C" w:rsidRPr="009F7902" w:rsidRDefault="00B8572C" w:rsidP="002C504D">
      <w:pPr>
        <w:tabs>
          <w:tab w:val="left" w:pos="567"/>
        </w:tabs>
        <w:spacing w:line="360" w:lineRule="auto"/>
        <w:jc w:val="both"/>
        <w:rPr>
          <w:rFonts w:ascii="Palatino Linotype" w:eastAsia="MS Mincho" w:hAnsi="Palatino Linotype" w:cs="Times New Roman"/>
          <w:lang w:val="es-MX" w:eastAsia="es-MX"/>
        </w:rPr>
      </w:pPr>
      <w:r w:rsidRPr="009F7902">
        <w:rPr>
          <w:rFonts w:ascii="Palatino Linotype" w:eastAsia="MS Mincho" w:hAnsi="Palatino Linotype" w:cs="Times New Roman"/>
          <w:b/>
          <w:lang w:val="es-MX" w:eastAsia="es-MX"/>
        </w:rPr>
        <w:t>VERSIONES PÚBLICAS, DE LA ELABORACIÓN DE LAS</w:t>
      </w:r>
      <w:r w:rsidRPr="009F7902">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1F41E6A8" w14:textId="1E4A9055" w:rsidR="00B50707" w:rsidRPr="009F7902" w:rsidRDefault="008C2A98" w:rsidP="00E050D1">
      <w:pPr>
        <w:spacing w:before="240" w:after="360" w:line="360" w:lineRule="auto"/>
        <w:contextualSpacing/>
        <w:jc w:val="both"/>
        <w:rPr>
          <w:rFonts w:ascii="Palatino Linotype" w:hAnsi="Palatino Linotype" w:cs="Arial"/>
        </w:rPr>
      </w:pPr>
      <w:r w:rsidRPr="009F790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2D8FE033" wp14:editId="6AFA81D0">
                <wp:simplePos x="0" y="0"/>
                <wp:positionH relativeFrom="column">
                  <wp:posOffset>17144</wp:posOffset>
                </wp:positionH>
                <wp:positionV relativeFrom="paragraph">
                  <wp:posOffset>285674</wp:posOffset>
                </wp:positionV>
                <wp:extent cx="5625389" cy="2684678"/>
                <wp:effectExtent l="38100" t="38100" r="71120" b="78105"/>
                <wp:wrapNone/>
                <wp:docPr id="10" name="10 Conector recto"/>
                <wp:cNvGraphicFramePr/>
                <a:graphic xmlns:a="http://schemas.openxmlformats.org/drawingml/2006/main">
                  <a:graphicData uri="http://schemas.microsoft.com/office/word/2010/wordprocessingShape">
                    <wps:wsp>
                      <wps:cNvCnPr/>
                      <wps:spPr>
                        <a:xfrm>
                          <a:off x="0" y="0"/>
                          <a:ext cx="5625389" cy="26846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30B431" id="10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22.5pt" to="444.3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" strokecolor="black [3200]" strokeweight="2pt">
                <v:shadow on="t" color="black" opacity="24903f" origin=",.5" offset="0,.55556mm"/>
              </v:line>
            </w:pict>
          </mc:Fallback>
        </mc:AlternateContent>
      </w:r>
    </w:p>
    <w:p w14:paraId="31C874AB" w14:textId="77777777" w:rsidR="007D3312" w:rsidRPr="009F7902" w:rsidRDefault="007D3312" w:rsidP="00E050D1">
      <w:pPr>
        <w:spacing w:before="240" w:after="360" w:line="360" w:lineRule="auto"/>
        <w:contextualSpacing/>
        <w:jc w:val="both"/>
        <w:rPr>
          <w:rFonts w:ascii="Palatino Linotype" w:hAnsi="Palatino Linotype" w:cs="Arial"/>
          <w:sz w:val="22"/>
        </w:rPr>
      </w:pPr>
    </w:p>
    <w:p w14:paraId="1E749A72" w14:textId="77777777" w:rsidR="0084448A" w:rsidRPr="009F7902" w:rsidRDefault="0084448A" w:rsidP="00E050D1">
      <w:pPr>
        <w:spacing w:before="240" w:after="360" w:line="360" w:lineRule="auto"/>
        <w:contextualSpacing/>
        <w:jc w:val="both"/>
        <w:rPr>
          <w:rFonts w:ascii="Palatino Linotype" w:hAnsi="Palatino Linotype" w:cs="Arial"/>
          <w:sz w:val="22"/>
        </w:rPr>
      </w:pPr>
    </w:p>
    <w:p w14:paraId="7A55C18E" w14:textId="77777777" w:rsidR="0084448A" w:rsidRPr="009F7902" w:rsidRDefault="0084448A" w:rsidP="00E050D1">
      <w:pPr>
        <w:spacing w:before="240" w:after="360" w:line="360" w:lineRule="auto"/>
        <w:contextualSpacing/>
        <w:jc w:val="both"/>
        <w:rPr>
          <w:rFonts w:ascii="Palatino Linotype" w:hAnsi="Palatino Linotype" w:cs="Arial"/>
          <w:sz w:val="22"/>
        </w:rPr>
      </w:pPr>
    </w:p>
    <w:p w14:paraId="5712A9D8" w14:textId="77777777" w:rsidR="00C9604F" w:rsidRPr="009F7902" w:rsidRDefault="00C9604F" w:rsidP="009D08B2">
      <w:pPr>
        <w:spacing w:line="360" w:lineRule="auto"/>
        <w:rPr>
          <w:rFonts w:ascii="Palatino Linotype" w:eastAsia="Times New Roman" w:hAnsi="Palatino Linotype" w:cs="Times New Roman"/>
          <w:b/>
        </w:rPr>
      </w:pPr>
    </w:p>
    <w:p w14:paraId="6CBD068E" w14:textId="77777777" w:rsidR="0003760B" w:rsidRPr="009F7902" w:rsidRDefault="0003760B" w:rsidP="009D08B2">
      <w:pPr>
        <w:spacing w:line="360" w:lineRule="auto"/>
        <w:rPr>
          <w:rFonts w:ascii="Palatino Linotype" w:eastAsia="Times New Roman" w:hAnsi="Palatino Linotype" w:cs="Times New Roman"/>
          <w:b/>
        </w:rPr>
      </w:pPr>
    </w:p>
    <w:p w14:paraId="56AC6DC1" w14:textId="4A8840F5" w:rsidR="0003760B" w:rsidRPr="009F7902" w:rsidRDefault="0003760B" w:rsidP="009D08B2">
      <w:pPr>
        <w:spacing w:line="360" w:lineRule="auto"/>
        <w:rPr>
          <w:rFonts w:ascii="Palatino Linotype" w:eastAsia="Times New Roman" w:hAnsi="Palatino Linotype" w:cs="Times New Roman"/>
          <w:b/>
        </w:rPr>
      </w:pPr>
    </w:p>
    <w:p w14:paraId="6830DA6E" w14:textId="3538AF96" w:rsidR="002E71E6" w:rsidRPr="009F7902" w:rsidRDefault="002E71E6" w:rsidP="009D08B2">
      <w:pPr>
        <w:spacing w:line="360" w:lineRule="auto"/>
        <w:rPr>
          <w:rFonts w:ascii="Palatino Linotype" w:eastAsia="Times New Roman" w:hAnsi="Palatino Linotype" w:cs="Times New Roman"/>
          <w:b/>
        </w:rPr>
      </w:pPr>
    </w:p>
    <w:p w14:paraId="5AB4F079" w14:textId="6A7A29C5" w:rsidR="002E71E6" w:rsidRPr="009F7902" w:rsidRDefault="002E71E6" w:rsidP="009D08B2">
      <w:pPr>
        <w:spacing w:line="360" w:lineRule="auto"/>
        <w:rPr>
          <w:rFonts w:ascii="Palatino Linotype" w:eastAsia="Times New Roman" w:hAnsi="Palatino Linotype" w:cs="Times New Roman"/>
          <w:b/>
        </w:rPr>
      </w:pPr>
    </w:p>
    <w:p w14:paraId="6BA16645" w14:textId="29DD6100" w:rsidR="002E71E6" w:rsidRPr="009F7902" w:rsidRDefault="002E71E6" w:rsidP="009D08B2">
      <w:pPr>
        <w:spacing w:line="360" w:lineRule="auto"/>
        <w:rPr>
          <w:rFonts w:ascii="Palatino Linotype" w:eastAsia="Times New Roman" w:hAnsi="Palatino Linotype" w:cs="Times New Roman"/>
          <w:b/>
        </w:rPr>
      </w:pPr>
    </w:p>
    <w:p w14:paraId="2CDF0143" w14:textId="02402D07" w:rsidR="002E71E6" w:rsidRPr="009F7902" w:rsidRDefault="002E71E6" w:rsidP="009D08B2">
      <w:pPr>
        <w:spacing w:line="360" w:lineRule="auto"/>
        <w:rPr>
          <w:rFonts w:ascii="Palatino Linotype" w:eastAsia="Times New Roman" w:hAnsi="Palatino Linotype" w:cs="Times New Roman"/>
          <w:b/>
        </w:rPr>
      </w:pPr>
    </w:p>
    <w:p w14:paraId="730C162B" w14:textId="31BB6B68" w:rsidR="002E71E6" w:rsidRPr="009F7902" w:rsidRDefault="002E71E6" w:rsidP="009D08B2">
      <w:pPr>
        <w:spacing w:line="360" w:lineRule="auto"/>
        <w:rPr>
          <w:rFonts w:ascii="Palatino Linotype" w:eastAsia="Times New Roman" w:hAnsi="Palatino Linotype" w:cs="Times New Roman"/>
          <w:b/>
        </w:rPr>
      </w:pPr>
    </w:p>
    <w:p w14:paraId="7E144207" w14:textId="6A361128" w:rsidR="002E71E6" w:rsidRPr="009F7902" w:rsidRDefault="002E71E6" w:rsidP="009D08B2">
      <w:pPr>
        <w:spacing w:line="360" w:lineRule="auto"/>
        <w:rPr>
          <w:rFonts w:ascii="Palatino Linotype" w:eastAsia="Times New Roman" w:hAnsi="Palatino Linotype" w:cs="Times New Roman"/>
          <w:b/>
        </w:rPr>
      </w:pPr>
    </w:p>
    <w:p w14:paraId="16CF6752" w14:textId="69B2C6A3" w:rsidR="00F509B9" w:rsidRPr="009F7902" w:rsidRDefault="00A20B1F" w:rsidP="0003760B">
      <w:pPr>
        <w:spacing w:line="360" w:lineRule="auto"/>
        <w:jc w:val="center"/>
        <w:rPr>
          <w:rFonts w:ascii="Palatino Linotype" w:eastAsia="Times New Roman" w:hAnsi="Palatino Linotype" w:cs="Times New Roman"/>
          <w:b/>
        </w:rPr>
      </w:pPr>
      <w:r w:rsidRPr="009F7902">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9F7902" w:rsidRDefault="00DA7E2F" w:rsidP="00F509B9">
          <w:pPr>
            <w:pStyle w:val="TtuloTDC"/>
            <w:spacing w:before="0" w:line="276" w:lineRule="auto"/>
          </w:pPr>
        </w:p>
        <w:p w14:paraId="2F379DCA" w14:textId="77777777" w:rsidR="00D27E63" w:rsidRPr="009F7902" w:rsidRDefault="00DA7E2F" w:rsidP="00D27E63">
          <w:pPr>
            <w:pStyle w:val="TDC1"/>
            <w:ind w:left="0"/>
            <w:rPr>
              <w:rFonts w:ascii="Palatino Linotype" w:hAnsi="Palatino Linotype"/>
              <w:noProof/>
              <w:sz w:val="22"/>
              <w:szCs w:val="22"/>
              <w:lang w:val="es-MX" w:eastAsia="es-MX"/>
            </w:rPr>
          </w:pPr>
          <w:r w:rsidRPr="009F7902">
            <w:rPr>
              <w:rFonts w:ascii="Palatino Linotype" w:hAnsi="Palatino Linotype"/>
            </w:rPr>
            <w:fldChar w:fldCharType="begin"/>
          </w:r>
          <w:r w:rsidRPr="009F7902">
            <w:rPr>
              <w:rFonts w:ascii="Palatino Linotype" w:hAnsi="Palatino Linotype"/>
            </w:rPr>
            <w:instrText xml:space="preserve"> TOC \o "1-3" \h \z \u </w:instrText>
          </w:r>
          <w:r w:rsidRPr="009F7902">
            <w:rPr>
              <w:rFonts w:ascii="Palatino Linotype" w:hAnsi="Palatino Linotype"/>
            </w:rPr>
            <w:fldChar w:fldCharType="separate"/>
          </w:r>
          <w:hyperlink w:anchor="_Toc49383252" w:history="1">
            <w:r w:rsidR="00D27E63" w:rsidRPr="009F7902">
              <w:rPr>
                <w:rStyle w:val="Hipervnculo"/>
                <w:rFonts w:ascii="Palatino Linotype" w:hAnsi="Palatino Linotype"/>
                <w:b/>
                <w:noProof/>
              </w:rPr>
              <w:t>ANTECEDENTES</w:t>
            </w:r>
            <w:r w:rsidR="00D27E63" w:rsidRPr="009F7902">
              <w:rPr>
                <w:rFonts w:ascii="Palatino Linotype" w:hAnsi="Palatino Linotype"/>
                <w:noProof/>
                <w:webHidden/>
              </w:rPr>
              <w:tab/>
            </w:r>
            <w:r w:rsidR="00D27E63" w:rsidRPr="009F7902">
              <w:rPr>
                <w:rFonts w:ascii="Palatino Linotype" w:hAnsi="Palatino Linotype"/>
                <w:noProof/>
                <w:webHidden/>
              </w:rPr>
              <w:fldChar w:fldCharType="begin"/>
            </w:r>
            <w:r w:rsidR="00D27E63" w:rsidRPr="009F7902">
              <w:rPr>
                <w:rFonts w:ascii="Palatino Linotype" w:hAnsi="Palatino Linotype"/>
                <w:noProof/>
                <w:webHidden/>
              </w:rPr>
              <w:instrText xml:space="preserve"> PAGEREF _Toc49383252 \h </w:instrText>
            </w:r>
            <w:r w:rsidR="00D27E63" w:rsidRPr="009F7902">
              <w:rPr>
                <w:rFonts w:ascii="Palatino Linotype" w:hAnsi="Palatino Linotype"/>
                <w:noProof/>
                <w:webHidden/>
              </w:rPr>
            </w:r>
            <w:r w:rsidR="00D27E63" w:rsidRPr="009F7902">
              <w:rPr>
                <w:rFonts w:ascii="Palatino Linotype" w:hAnsi="Palatino Linotype"/>
                <w:noProof/>
                <w:webHidden/>
              </w:rPr>
              <w:fldChar w:fldCharType="separate"/>
            </w:r>
            <w:r w:rsidR="00167F70" w:rsidRPr="009F7902">
              <w:rPr>
                <w:rFonts w:ascii="Palatino Linotype" w:hAnsi="Palatino Linotype"/>
                <w:noProof/>
                <w:webHidden/>
              </w:rPr>
              <w:t>4</w:t>
            </w:r>
            <w:r w:rsidR="00D27E63" w:rsidRPr="009F7902">
              <w:rPr>
                <w:rFonts w:ascii="Palatino Linotype" w:hAnsi="Palatino Linotype"/>
                <w:noProof/>
                <w:webHidden/>
              </w:rPr>
              <w:fldChar w:fldCharType="end"/>
            </w:r>
          </w:hyperlink>
        </w:p>
        <w:p w14:paraId="5A4F2D50" w14:textId="77777777" w:rsidR="00D27E63" w:rsidRPr="009F7902" w:rsidRDefault="00B17577" w:rsidP="00D27E63">
          <w:pPr>
            <w:pStyle w:val="TDC1"/>
            <w:ind w:left="0"/>
            <w:rPr>
              <w:rFonts w:ascii="Palatino Linotype" w:hAnsi="Palatino Linotype"/>
              <w:noProof/>
              <w:sz w:val="22"/>
              <w:szCs w:val="22"/>
              <w:lang w:val="es-MX" w:eastAsia="es-MX"/>
            </w:rPr>
          </w:pPr>
          <w:hyperlink w:anchor="_Toc49383255" w:history="1">
            <w:r w:rsidR="00D27E63" w:rsidRPr="009F7902">
              <w:rPr>
                <w:rStyle w:val="Hipervnculo"/>
                <w:rFonts w:ascii="Palatino Linotype" w:hAnsi="Palatino Linotype"/>
                <w:b/>
                <w:noProof/>
              </w:rPr>
              <w:t>CONSIDERANDO</w:t>
            </w:r>
            <w:r w:rsidR="00D27E63" w:rsidRPr="009F7902">
              <w:rPr>
                <w:rFonts w:ascii="Palatino Linotype" w:hAnsi="Palatino Linotype"/>
                <w:noProof/>
                <w:webHidden/>
              </w:rPr>
              <w:tab/>
            </w:r>
            <w:r w:rsidR="00D27E63" w:rsidRPr="009F7902">
              <w:rPr>
                <w:rFonts w:ascii="Palatino Linotype" w:hAnsi="Palatino Linotype"/>
                <w:noProof/>
                <w:webHidden/>
              </w:rPr>
              <w:fldChar w:fldCharType="begin"/>
            </w:r>
            <w:r w:rsidR="00D27E63" w:rsidRPr="009F7902">
              <w:rPr>
                <w:rFonts w:ascii="Palatino Linotype" w:hAnsi="Palatino Linotype"/>
                <w:noProof/>
                <w:webHidden/>
              </w:rPr>
              <w:instrText xml:space="preserve"> PAGEREF _Toc49383255 \h </w:instrText>
            </w:r>
            <w:r w:rsidR="00D27E63" w:rsidRPr="009F7902">
              <w:rPr>
                <w:rFonts w:ascii="Palatino Linotype" w:hAnsi="Palatino Linotype"/>
                <w:noProof/>
                <w:webHidden/>
              </w:rPr>
            </w:r>
            <w:r w:rsidR="00D27E63" w:rsidRPr="009F7902">
              <w:rPr>
                <w:rFonts w:ascii="Palatino Linotype" w:hAnsi="Palatino Linotype"/>
                <w:noProof/>
                <w:webHidden/>
              </w:rPr>
              <w:fldChar w:fldCharType="separate"/>
            </w:r>
            <w:r w:rsidR="00167F70" w:rsidRPr="009F7902">
              <w:rPr>
                <w:rFonts w:ascii="Palatino Linotype" w:hAnsi="Palatino Linotype"/>
                <w:noProof/>
                <w:webHidden/>
              </w:rPr>
              <w:t>14</w:t>
            </w:r>
            <w:r w:rsidR="00D27E63" w:rsidRPr="009F7902">
              <w:rPr>
                <w:rFonts w:ascii="Palatino Linotype" w:hAnsi="Palatino Linotype"/>
                <w:noProof/>
                <w:webHidden/>
              </w:rPr>
              <w:fldChar w:fldCharType="end"/>
            </w:r>
          </w:hyperlink>
        </w:p>
        <w:p w14:paraId="2A8A4F26" w14:textId="77777777" w:rsidR="00D27E63" w:rsidRPr="009F7902" w:rsidRDefault="00B17577" w:rsidP="00D27E63">
          <w:pPr>
            <w:pStyle w:val="TDC2"/>
            <w:rPr>
              <w:noProof/>
              <w:sz w:val="22"/>
              <w:szCs w:val="22"/>
              <w:lang w:val="es-MX" w:eastAsia="es-MX"/>
            </w:rPr>
          </w:pPr>
          <w:hyperlink w:anchor="_Toc49383256" w:history="1">
            <w:r w:rsidR="00D27E63" w:rsidRPr="009F7902">
              <w:rPr>
                <w:rStyle w:val="Hipervnculo"/>
                <w:rFonts w:ascii="Palatino Linotype" w:hAnsi="Palatino Linotype"/>
                <w:b/>
                <w:noProof/>
              </w:rPr>
              <w:t>PRIMERO. De la competencia</w:t>
            </w:r>
            <w:r w:rsidR="00D27E63" w:rsidRPr="009F7902">
              <w:rPr>
                <w:noProof/>
                <w:webHidden/>
              </w:rPr>
              <w:tab/>
            </w:r>
            <w:r w:rsidR="00D27E63" w:rsidRPr="009F7902">
              <w:rPr>
                <w:noProof/>
                <w:webHidden/>
              </w:rPr>
              <w:fldChar w:fldCharType="begin"/>
            </w:r>
            <w:r w:rsidR="00D27E63" w:rsidRPr="009F7902">
              <w:rPr>
                <w:noProof/>
                <w:webHidden/>
              </w:rPr>
              <w:instrText xml:space="preserve"> PAGEREF _Toc49383256 \h </w:instrText>
            </w:r>
            <w:r w:rsidR="00D27E63" w:rsidRPr="009F7902">
              <w:rPr>
                <w:noProof/>
                <w:webHidden/>
              </w:rPr>
            </w:r>
            <w:r w:rsidR="00D27E63" w:rsidRPr="009F7902">
              <w:rPr>
                <w:noProof/>
                <w:webHidden/>
              </w:rPr>
              <w:fldChar w:fldCharType="separate"/>
            </w:r>
            <w:r w:rsidR="00167F70" w:rsidRPr="009F7902">
              <w:rPr>
                <w:noProof/>
                <w:webHidden/>
              </w:rPr>
              <w:t>14</w:t>
            </w:r>
            <w:r w:rsidR="00D27E63" w:rsidRPr="009F7902">
              <w:rPr>
                <w:noProof/>
                <w:webHidden/>
              </w:rPr>
              <w:fldChar w:fldCharType="end"/>
            </w:r>
          </w:hyperlink>
        </w:p>
        <w:p w14:paraId="170B2CAA" w14:textId="77777777" w:rsidR="00D27E63" w:rsidRPr="009F7902" w:rsidRDefault="00B17577" w:rsidP="00D27E63">
          <w:pPr>
            <w:pStyle w:val="TDC2"/>
            <w:rPr>
              <w:noProof/>
              <w:sz w:val="22"/>
              <w:szCs w:val="22"/>
              <w:lang w:val="es-MX" w:eastAsia="es-MX"/>
            </w:rPr>
          </w:pPr>
          <w:hyperlink w:anchor="_Toc49383257" w:history="1">
            <w:r w:rsidR="00D27E63" w:rsidRPr="009F7902">
              <w:rPr>
                <w:rStyle w:val="Hipervnculo"/>
                <w:rFonts w:ascii="Palatino Linotype" w:hAnsi="Palatino Linotype"/>
                <w:b/>
                <w:noProof/>
              </w:rPr>
              <w:t>SEGUNDO. De la oportunidad y procedencia.</w:t>
            </w:r>
            <w:r w:rsidR="00D27E63" w:rsidRPr="009F7902">
              <w:rPr>
                <w:noProof/>
                <w:webHidden/>
              </w:rPr>
              <w:tab/>
            </w:r>
            <w:r w:rsidR="00D27E63" w:rsidRPr="009F7902">
              <w:rPr>
                <w:noProof/>
                <w:webHidden/>
              </w:rPr>
              <w:fldChar w:fldCharType="begin"/>
            </w:r>
            <w:r w:rsidR="00D27E63" w:rsidRPr="009F7902">
              <w:rPr>
                <w:noProof/>
                <w:webHidden/>
              </w:rPr>
              <w:instrText xml:space="preserve"> PAGEREF _Toc49383257 \h </w:instrText>
            </w:r>
            <w:r w:rsidR="00D27E63" w:rsidRPr="009F7902">
              <w:rPr>
                <w:noProof/>
                <w:webHidden/>
              </w:rPr>
            </w:r>
            <w:r w:rsidR="00D27E63" w:rsidRPr="009F7902">
              <w:rPr>
                <w:noProof/>
                <w:webHidden/>
              </w:rPr>
              <w:fldChar w:fldCharType="separate"/>
            </w:r>
            <w:r w:rsidR="00167F70" w:rsidRPr="009F7902">
              <w:rPr>
                <w:noProof/>
                <w:webHidden/>
              </w:rPr>
              <w:t>15</w:t>
            </w:r>
            <w:r w:rsidR="00D27E63" w:rsidRPr="009F7902">
              <w:rPr>
                <w:noProof/>
                <w:webHidden/>
              </w:rPr>
              <w:fldChar w:fldCharType="end"/>
            </w:r>
          </w:hyperlink>
        </w:p>
        <w:p w14:paraId="22BD30A7" w14:textId="77777777" w:rsidR="00D27E63" w:rsidRPr="009F7902" w:rsidRDefault="00B17577">
          <w:pPr>
            <w:pStyle w:val="TDC1"/>
            <w:rPr>
              <w:rFonts w:ascii="Palatino Linotype" w:hAnsi="Palatino Linotype"/>
              <w:noProof/>
              <w:sz w:val="22"/>
              <w:szCs w:val="22"/>
              <w:lang w:val="es-MX" w:eastAsia="es-MX"/>
            </w:rPr>
          </w:pPr>
          <w:hyperlink w:anchor="_Toc49383258" w:history="1">
            <w:r w:rsidR="00D27E63" w:rsidRPr="009F7902">
              <w:rPr>
                <w:rStyle w:val="Hipervnculo"/>
                <w:rFonts w:ascii="Palatino Linotype" w:hAnsi="Palatino Linotype"/>
                <w:b/>
                <w:noProof/>
              </w:rPr>
              <w:t xml:space="preserve">TERCERO. Del planteamiento de la  </w:t>
            </w:r>
            <w:r w:rsidR="00D27E63" w:rsidRPr="009F7902">
              <w:rPr>
                <w:rStyle w:val="Hipervnculo"/>
                <w:rFonts w:ascii="Palatino Linotype" w:hAnsi="Palatino Linotype"/>
                <w:b/>
                <w:i/>
                <w:noProof/>
              </w:rPr>
              <w:t>Litis.</w:t>
            </w:r>
            <w:r w:rsidR="00D27E63" w:rsidRPr="009F7902">
              <w:rPr>
                <w:rFonts w:ascii="Palatino Linotype" w:hAnsi="Palatino Linotype"/>
                <w:noProof/>
                <w:webHidden/>
              </w:rPr>
              <w:tab/>
            </w:r>
            <w:r w:rsidR="00D27E63" w:rsidRPr="009F7902">
              <w:rPr>
                <w:rFonts w:ascii="Palatino Linotype" w:hAnsi="Palatino Linotype"/>
                <w:noProof/>
                <w:webHidden/>
              </w:rPr>
              <w:fldChar w:fldCharType="begin"/>
            </w:r>
            <w:r w:rsidR="00D27E63" w:rsidRPr="009F7902">
              <w:rPr>
                <w:rFonts w:ascii="Palatino Linotype" w:hAnsi="Palatino Linotype"/>
                <w:noProof/>
                <w:webHidden/>
              </w:rPr>
              <w:instrText xml:space="preserve"> PAGEREF _Toc49383258 \h </w:instrText>
            </w:r>
            <w:r w:rsidR="00D27E63" w:rsidRPr="009F7902">
              <w:rPr>
                <w:rFonts w:ascii="Palatino Linotype" w:hAnsi="Palatino Linotype"/>
                <w:noProof/>
                <w:webHidden/>
              </w:rPr>
            </w:r>
            <w:r w:rsidR="00D27E63" w:rsidRPr="009F7902">
              <w:rPr>
                <w:rFonts w:ascii="Palatino Linotype" w:hAnsi="Palatino Linotype"/>
                <w:noProof/>
                <w:webHidden/>
              </w:rPr>
              <w:fldChar w:fldCharType="separate"/>
            </w:r>
            <w:r w:rsidR="00167F70" w:rsidRPr="009F7902">
              <w:rPr>
                <w:rFonts w:ascii="Palatino Linotype" w:hAnsi="Palatino Linotype"/>
                <w:noProof/>
                <w:webHidden/>
              </w:rPr>
              <w:t>16</w:t>
            </w:r>
            <w:r w:rsidR="00D27E63" w:rsidRPr="009F7902">
              <w:rPr>
                <w:rFonts w:ascii="Palatino Linotype" w:hAnsi="Palatino Linotype"/>
                <w:noProof/>
                <w:webHidden/>
              </w:rPr>
              <w:fldChar w:fldCharType="end"/>
            </w:r>
          </w:hyperlink>
        </w:p>
        <w:p w14:paraId="4F0047AA" w14:textId="77777777" w:rsidR="00D27E63" w:rsidRPr="009F7902" w:rsidRDefault="00B17577">
          <w:pPr>
            <w:pStyle w:val="TDC1"/>
            <w:rPr>
              <w:rFonts w:ascii="Palatino Linotype" w:hAnsi="Palatino Linotype"/>
              <w:noProof/>
              <w:sz w:val="22"/>
              <w:szCs w:val="22"/>
              <w:lang w:val="es-MX" w:eastAsia="es-MX"/>
            </w:rPr>
          </w:pPr>
          <w:hyperlink w:anchor="_Toc49383259" w:history="1">
            <w:r w:rsidR="00D27E63" w:rsidRPr="009F7902">
              <w:rPr>
                <w:rStyle w:val="Hipervnculo"/>
                <w:rFonts w:ascii="Palatino Linotype" w:hAnsi="Palatino Linotype"/>
                <w:b/>
                <w:noProof/>
              </w:rPr>
              <w:t>CUARTO.</w:t>
            </w:r>
            <w:r w:rsidR="00D27E63" w:rsidRPr="009F7902">
              <w:rPr>
                <w:rStyle w:val="Hipervnculo"/>
                <w:rFonts w:ascii="Palatino Linotype" w:hAnsi="Palatino Linotype"/>
                <w:noProof/>
              </w:rPr>
              <w:t xml:space="preserve"> </w:t>
            </w:r>
            <w:r w:rsidR="00D27E63" w:rsidRPr="009F7902">
              <w:rPr>
                <w:rStyle w:val="Hipervnculo"/>
                <w:rFonts w:ascii="Palatino Linotype" w:hAnsi="Palatino Linotype"/>
                <w:b/>
                <w:noProof/>
              </w:rPr>
              <w:t>Del estudio y resolución del asunto.</w:t>
            </w:r>
            <w:r w:rsidR="00D27E63" w:rsidRPr="009F7902">
              <w:rPr>
                <w:rFonts w:ascii="Palatino Linotype" w:hAnsi="Palatino Linotype"/>
                <w:noProof/>
                <w:webHidden/>
              </w:rPr>
              <w:tab/>
            </w:r>
            <w:r w:rsidR="00D27E63" w:rsidRPr="009F7902">
              <w:rPr>
                <w:rFonts w:ascii="Palatino Linotype" w:hAnsi="Palatino Linotype"/>
                <w:noProof/>
                <w:webHidden/>
              </w:rPr>
              <w:fldChar w:fldCharType="begin"/>
            </w:r>
            <w:r w:rsidR="00D27E63" w:rsidRPr="009F7902">
              <w:rPr>
                <w:rFonts w:ascii="Palatino Linotype" w:hAnsi="Palatino Linotype"/>
                <w:noProof/>
                <w:webHidden/>
              </w:rPr>
              <w:instrText xml:space="preserve"> PAGEREF _Toc49383259 \h </w:instrText>
            </w:r>
            <w:r w:rsidR="00D27E63" w:rsidRPr="009F7902">
              <w:rPr>
                <w:rFonts w:ascii="Palatino Linotype" w:hAnsi="Palatino Linotype"/>
                <w:noProof/>
                <w:webHidden/>
              </w:rPr>
            </w:r>
            <w:r w:rsidR="00D27E63" w:rsidRPr="009F7902">
              <w:rPr>
                <w:rFonts w:ascii="Palatino Linotype" w:hAnsi="Palatino Linotype"/>
                <w:noProof/>
                <w:webHidden/>
              </w:rPr>
              <w:fldChar w:fldCharType="separate"/>
            </w:r>
            <w:r w:rsidR="00167F70" w:rsidRPr="009F7902">
              <w:rPr>
                <w:rFonts w:ascii="Palatino Linotype" w:hAnsi="Palatino Linotype"/>
                <w:noProof/>
                <w:webHidden/>
              </w:rPr>
              <w:t>17</w:t>
            </w:r>
            <w:r w:rsidR="00D27E63" w:rsidRPr="009F7902">
              <w:rPr>
                <w:rFonts w:ascii="Palatino Linotype" w:hAnsi="Palatino Linotype"/>
                <w:noProof/>
                <w:webHidden/>
              </w:rPr>
              <w:fldChar w:fldCharType="end"/>
            </w:r>
          </w:hyperlink>
        </w:p>
        <w:p w14:paraId="5F0CEDD8" w14:textId="77777777" w:rsidR="00D27E63" w:rsidRPr="009F7902" w:rsidRDefault="00B17577" w:rsidP="00D27E63">
          <w:pPr>
            <w:pStyle w:val="TDC2"/>
            <w:rPr>
              <w:noProof/>
              <w:sz w:val="22"/>
              <w:szCs w:val="22"/>
              <w:lang w:val="es-MX" w:eastAsia="es-MX"/>
            </w:rPr>
          </w:pPr>
          <w:hyperlink w:anchor="_Toc49383261" w:history="1">
            <w:r w:rsidR="00D27E63" w:rsidRPr="009F7902">
              <w:rPr>
                <w:rStyle w:val="Hipervnculo"/>
                <w:rFonts w:ascii="Palatino Linotype" w:hAnsi="Palatino Linotype"/>
                <w:b/>
                <w:noProof/>
              </w:rPr>
              <w:t>QUINTO. De la versión pública</w:t>
            </w:r>
            <w:r w:rsidR="00D27E63" w:rsidRPr="009F7902">
              <w:rPr>
                <w:noProof/>
                <w:webHidden/>
              </w:rPr>
              <w:tab/>
            </w:r>
            <w:r w:rsidR="00D27E63" w:rsidRPr="009F7902">
              <w:rPr>
                <w:noProof/>
                <w:webHidden/>
              </w:rPr>
              <w:fldChar w:fldCharType="begin"/>
            </w:r>
            <w:r w:rsidR="00D27E63" w:rsidRPr="009F7902">
              <w:rPr>
                <w:noProof/>
                <w:webHidden/>
              </w:rPr>
              <w:instrText xml:space="preserve"> PAGEREF _Toc49383261 \h </w:instrText>
            </w:r>
            <w:r w:rsidR="00D27E63" w:rsidRPr="009F7902">
              <w:rPr>
                <w:noProof/>
                <w:webHidden/>
              </w:rPr>
            </w:r>
            <w:r w:rsidR="00D27E63" w:rsidRPr="009F7902">
              <w:rPr>
                <w:noProof/>
                <w:webHidden/>
              </w:rPr>
              <w:fldChar w:fldCharType="separate"/>
            </w:r>
            <w:r w:rsidR="00167F70" w:rsidRPr="009F7902">
              <w:rPr>
                <w:noProof/>
                <w:webHidden/>
              </w:rPr>
              <w:t>55</w:t>
            </w:r>
            <w:r w:rsidR="00D27E63" w:rsidRPr="009F7902">
              <w:rPr>
                <w:noProof/>
                <w:webHidden/>
              </w:rPr>
              <w:fldChar w:fldCharType="end"/>
            </w:r>
          </w:hyperlink>
        </w:p>
        <w:p w14:paraId="543DF2B7" w14:textId="77777777" w:rsidR="00D27E63" w:rsidRPr="009F7902" w:rsidRDefault="00B17577" w:rsidP="00D27E63">
          <w:pPr>
            <w:pStyle w:val="TDC2"/>
            <w:ind w:left="0" w:firstLine="0"/>
            <w:rPr>
              <w:noProof/>
              <w:sz w:val="22"/>
              <w:szCs w:val="22"/>
              <w:lang w:val="es-MX" w:eastAsia="es-MX"/>
            </w:rPr>
          </w:pPr>
          <w:hyperlink w:anchor="_Toc49383265" w:history="1">
            <w:r w:rsidR="00D27E63" w:rsidRPr="009F7902">
              <w:rPr>
                <w:rStyle w:val="Hipervnculo"/>
                <w:rFonts w:ascii="Palatino Linotype" w:eastAsiaTheme="majorEastAsia" w:hAnsi="Palatino Linotype" w:cstheme="majorBidi"/>
                <w:b/>
                <w:noProof/>
                <w:lang w:val="es-MX" w:eastAsia="en-US"/>
              </w:rPr>
              <w:t>R E S O L U T I V O S</w:t>
            </w:r>
            <w:r w:rsidR="00D27E63" w:rsidRPr="009F7902">
              <w:rPr>
                <w:noProof/>
                <w:webHidden/>
              </w:rPr>
              <w:tab/>
            </w:r>
            <w:r w:rsidR="00D27E63" w:rsidRPr="009F7902">
              <w:rPr>
                <w:noProof/>
                <w:webHidden/>
              </w:rPr>
              <w:fldChar w:fldCharType="begin"/>
            </w:r>
            <w:r w:rsidR="00D27E63" w:rsidRPr="009F7902">
              <w:rPr>
                <w:noProof/>
                <w:webHidden/>
              </w:rPr>
              <w:instrText xml:space="preserve"> PAGEREF _Toc49383265 \h </w:instrText>
            </w:r>
            <w:r w:rsidR="00D27E63" w:rsidRPr="009F7902">
              <w:rPr>
                <w:noProof/>
                <w:webHidden/>
              </w:rPr>
            </w:r>
            <w:r w:rsidR="00D27E63" w:rsidRPr="009F7902">
              <w:rPr>
                <w:noProof/>
                <w:webHidden/>
              </w:rPr>
              <w:fldChar w:fldCharType="separate"/>
            </w:r>
            <w:r w:rsidR="00167F70" w:rsidRPr="009F7902">
              <w:rPr>
                <w:noProof/>
                <w:webHidden/>
              </w:rPr>
              <w:t>66</w:t>
            </w:r>
            <w:r w:rsidR="00D27E63" w:rsidRPr="009F7902">
              <w:rPr>
                <w:noProof/>
                <w:webHidden/>
              </w:rPr>
              <w:fldChar w:fldCharType="end"/>
            </w:r>
          </w:hyperlink>
        </w:p>
        <w:p w14:paraId="1C007A8D" w14:textId="0443E3DA" w:rsidR="002C504D" w:rsidRPr="009F7902" w:rsidRDefault="00DA7E2F" w:rsidP="002C504D">
          <w:pPr>
            <w:spacing w:line="276" w:lineRule="auto"/>
            <w:rPr>
              <w:b/>
              <w:bCs/>
              <w:lang w:val="es-ES"/>
            </w:rPr>
          </w:pPr>
          <w:r w:rsidRPr="009F7902">
            <w:rPr>
              <w:rFonts w:ascii="Palatino Linotype" w:hAnsi="Palatino Linotype"/>
              <w:b/>
              <w:bCs/>
              <w:lang w:val="es-ES"/>
            </w:rPr>
            <w:fldChar w:fldCharType="end"/>
          </w:r>
        </w:p>
      </w:sdtContent>
    </w:sdt>
    <w:p w14:paraId="2D101352" w14:textId="77777777" w:rsidR="00944E5F" w:rsidRPr="009F7902" w:rsidRDefault="00944E5F" w:rsidP="002C504D">
      <w:pPr>
        <w:spacing w:line="360" w:lineRule="auto"/>
        <w:jc w:val="both"/>
        <w:rPr>
          <w:rFonts w:ascii="Palatino Linotype" w:hAnsi="Palatino Linotype"/>
        </w:rPr>
      </w:pPr>
    </w:p>
    <w:p w14:paraId="187832AF" w14:textId="77777777" w:rsidR="00944E5F" w:rsidRPr="009F7902" w:rsidRDefault="00944E5F" w:rsidP="002C504D">
      <w:pPr>
        <w:spacing w:line="360" w:lineRule="auto"/>
        <w:jc w:val="both"/>
        <w:rPr>
          <w:rFonts w:ascii="Palatino Linotype" w:hAnsi="Palatino Linotype"/>
        </w:rPr>
      </w:pPr>
    </w:p>
    <w:p w14:paraId="029E48E5" w14:textId="77777777" w:rsidR="00944E5F" w:rsidRPr="009F7902" w:rsidRDefault="00944E5F" w:rsidP="002C504D">
      <w:pPr>
        <w:spacing w:line="360" w:lineRule="auto"/>
        <w:jc w:val="both"/>
        <w:rPr>
          <w:rFonts w:ascii="Palatino Linotype" w:hAnsi="Palatino Linotype"/>
        </w:rPr>
      </w:pPr>
    </w:p>
    <w:p w14:paraId="18F65A24" w14:textId="4CA74727" w:rsidR="00944E5F" w:rsidRPr="009F7902" w:rsidRDefault="00944E5F" w:rsidP="002C504D">
      <w:pPr>
        <w:spacing w:line="360" w:lineRule="auto"/>
        <w:jc w:val="both"/>
        <w:rPr>
          <w:rFonts w:ascii="Palatino Linotype" w:hAnsi="Palatino Linotype"/>
        </w:rPr>
      </w:pPr>
    </w:p>
    <w:p w14:paraId="48617BA8" w14:textId="5ED1C9BA" w:rsidR="00D555AB" w:rsidRPr="009F7902" w:rsidRDefault="00D555AB" w:rsidP="002C504D">
      <w:pPr>
        <w:spacing w:line="360" w:lineRule="auto"/>
        <w:jc w:val="both"/>
        <w:rPr>
          <w:rFonts w:ascii="Palatino Linotype" w:hAnsi="Palatino Linotype"/>
        </w:rPr>
      </w:pPr>
    </w:p>
    <w:p w14:paraId="3134BB6A" w14:textId="4F0698FD" w:rsidR="00D555AB" w:rsidRPr="009F7902" w:rsidRDefault="00D555AB" w:rsidP="002C504D">
      <w:pPr>
        <w:spacing w:line="360" w:lineRule="auto"/>
        <w:jc w:val="both"/>
        <w:rPr>
          <w:rFonts w:ascii="Palatino Linotype" w:hAnsi="Palatino Linotype"/>
        </w:rPr>
      </w:pPr>
    </w:p>
    <w:p w14:paraId="73F7F940" w14:textId="2F9EC6F4" w:rsidR="00662C69" w:rsidRPr="009F7902" w:rsidRDefault="009B11D6" w:rsidP="002C504D">
      <w:pPr>
        <w:spacing w:line="360" w:lineRule="auto"/>
        <w:jc w:val="both"/>
        <w:rPr>
          <w:rFonts w:ascii="Palatino Linotype" w:hAnsi="Palatino Linotype"/>
        </w:rPr>
      </w:pPr>
      <w:r w:rsidRPr="009F7902">
        <w:rPr>
          <w:rFonts w:ascii="Palatino Linotype" w:hAnsi="Palatino Linotype"/>
        </w:rPr>
        <w:lastRenderedPageBreak/>
        <w:t>R</w:t>
      </w:r>
      <w:r w:rsidR="00662C69" w:rsidRPr="009F7902">
        <w:rPr>
          <w:rFonts w:ascii="Palatino Linotype" w:hAnsi="Palatino Linotype"/>
        </w:rPr>
        <w:t>esolución del Pleno del Instituto de Transparencia, Acceso a la Información Pública y Protección de Datos Personales del Estado de México y Mun</w:t>
      </w:r>
      <w:r w:rsidR="000D5A1D" w:rsidRPr="009F7902">
        <w:rPr>
          <w:rFonts w:ascii="Palatino Linotype" w:hAnsi="Palatino Linotype"/>
        </w:rPr>
        <w:t>icipios, con</w:t>
      </w:r>
      <w:r w:rsidR="00662C69" w:rsidRPr="009F7902">
        <w:rPr>
          <w:rFonts w:ascii="Palatino Linotype" w:hAnsi="Palatino Linotype"/>
        </w:rPr>
        <w:t xml:space="preserve"> </w:t>
      </w:r>
      <w:r w:rsidR="00485DB6" w:rsidRPr="009F7902">
        <w:rPr>
          <w:rFonts w:ascii="Palatino Linotype" w:hAnsi="Palatino Linotype"/>
        </w:rPr>
        <w:t xml:space="preserve">domicilio </w:t>
      </w:r>
      <w:r w:rsidR="00662C69" w:rsidRPr="009F7902">
        <w:rPr>
          <w:rFonts w:ascii="Palatino Linotype" w:hAnsi="Palatino Linotype"/>
        </w:rPr>
        <w:t xml:space="preserve">en Metepec, Estado de México; de </w:t>
      </w:r>
      <w:r w:rsidR="005348F5" w:rsidRPr="009F7902">
        <w:rPr>
          <w:rFonts w:ascii="Palatino Linotype" w:hAnsi="Palatino Linotype"/>
        </w:rPr>
        <w:t xml:space="preserve">fecha </w:t>
      </w:r>
      <w:r w:rsidR="00245EA8" w:rsidRPr="009F7902">
        <w:rPr>
          <w:rFonts w:ascii="Palatino Linotype" w:hAnsi="Palatino Linotype"/>
        </w:rPr>
        <w:t>dos</w:t>
      </w:r>
      <w:r w:rsidR="009D2556" w:rsidRPr="009F7902">
        <w:rPr>
          <w:rFonts w:ascii="Palatino Linotype" w:hAnsi="Palatino Linotype"/>
        </w:rPr>
        <w:t xml:space="preserve"> </w:t>
      </w:r>
      <w:r w:rsidR="00662C69" w:rsidRPr="009F7902">
        <w:rPr>
          <w:rFonts w:ascii="Palatino Linotype" w:hAnsi="Palatino Linotype"/>
        </w:rPr>
        <w:t>(</w:t>
      </w:r>
      <w:r w:rsidR="00245EA8" w:rsidRPr="009F7902">
        <w:rPr>
          <w:rFonts w:ascii="Palatino Linotype" w:hAnsi="Palatino Linotype"/>
        </w:rPr>
        <w:t>02</w:t>
      </w:r>
      <w:r w:rsidR="00662C69" w:rsidRPr="009F7902">
        <w:rPr>
          <w:rFonts w:ascii="Palatino Linotype" w:hAnsi="Palatino Linotype"/>
        </w:rPr>
        <w:t>) de</w:t>
      </w:r>
      <w:r w:rsidR="00E529E5" w:rsidRPr="009F7902">
        <w:rPr>
          <w:rFonts w:ascii="Palatino Linotype" w:hAnsi="Palatino Linotype"/>
        </w:rPr>
        <w:t xml:space="preserve"> </w:t>
      </w:r>
      <w:r w:rsidR="00245EA8" w:rsidRPr="009F7902">
        <w:rPr>
          <w:rFonts w:ascii="Palatino Linotype" w:hAnsi="Palatino Linotype"/>
        </w:rPr>
        <w:t>septiembre</w:t>
      </w:r>
      <w:r w:rsidR="00E529E5" w:rsidRPr="009F7902">
        <w:rPr>
          <w:rFonts w:ascii="Palatino Linotype" w:hAnsi="Palatino Linotype"/>
        </w:rPr>
        <w:t xml:space="preserve"> </w:t>
      </w:r>
      <w:r w:rsidR="0010486E" w:rsidRPr="009F7902">
        <w:rPr>
          <w:rFonts w:ascii="Palatino Linotype" w:hAnsi="Palatino Linotype"/>
        </w:rPr>
        <w:t>de dos mil veinte</w:t>
      </w:r>
      <w:r w:rsidR="00662C69" w:rsidRPr="009F7902">
        <w:rPr>
          <w:rFonts w:ascii="Palatino Linotype" w:hAnsi="Palatino Linotype"/>
        </w:rPr>
        <w:t>.</w:t>
      </w:r>
    </w:p>
    <w:p w14:paraId="2171CFE0" w14:textId="065856FC" w:rsidR="00DA2F64" w:rsidRPr="009F7902" w:rsidRDefault="00662C69" w:rsidP="001E74A5">
      <w:pPr>
        <w:spacing w:before="240" w:after="360" w:line="360" w:lineRule="auto"/>
        <w:jc w:val="both"/>
        <w:rPr>
          <w:rFonts w:ascii="Palatino Linotype" w:hAnsi="Palatino Linotype"/>
        </w:rPr>
      </w:pPr>
      <w:r w:rsidRPr="009F7902">
        <w:rPr>
          <w:rFonts w:ascii="Palatino Linotype" w:hAnsi="Palatino Linotype"/>
          <w:b/>
        </w:rPr>
        <w:t>VISTO</w:t>
      </w:r>
      <w:r w:rsidR="002E118F" w:rsidRPr="009F7902">
        <w:rPr>
          <w:rFonts w:ascii="Palatino Linotype" w:hAnsi="Palatino Linotype"/>
          <w:b/>
        </w:rPr>
        <w:t>S</w:t>
      </w:r>
      <w:r w:rsidRPr="009F7902">
        <w:rPr>
          <w:rFonts w:ascii="Palatino Linotype" w:hAnsi="Palatino Linotype"/>
        </w:rPr>
        <w:t xml:space="preserve"> l</w:t>
      </w:r>
      <w:r w:rsidR="002E118F" w:rsidRPr="009F7902">
        <w:rPr>
          <w:rFonts w:ascii="Palatino Linotype" w:hAnsi="Palatino Linotype"/>
        </w:rPr>
        <w:t>os</w:t>
      </w:r>
      <w:r w:rsidRPr="009F7902">
        <w:rPr>
          <w:rFonts w:ascii="Palatino Linotype" w:hAnsi="Palatino Linotype"/>
        </w:rPr>
        <w:t xml:space="preserve"> expediente</w:t>
      </w:r>
      <w:r w:rsidR="002E118F" w:rsidRPr="009F7902">
        <w:rPr>
          <w:rFonts w:ascii="Palatino Linotype" w:hAnsi="Palatino Linotype"/>
        </w:rPr>
        <w:t>s</w:t>
      </w:r>
      <w:r w:rsidRPr="009F7902">
        <w:rPr>
          <w:rFonts w:ascii="Palatino Linotype" w:hAnsi="Palatino Linotype"/>
        </w:rPr>
        <w:t xml:space="preserve"> electrónico</w:t>
      </w:r>
      <w:r w:rsidR="002E118F" w:rsidRPr="009F7902">
        <w:rPr>
          <w:rFonts w:ascii="Palatino Linotype" w:hAnsi="Palatino Linotype"/>
        </w:rPr>
        <w:t>s</w:t>
      </w:r>
      <w:r w:rsidRPr="009F7902">
        <w:rPr>
          <w:rFonts w:ascii="Palatino Linotype" w:hAnsi="Palatino Linotype"/>
        </w:rPr>
        <w:t xml:space="preserve"> for</w:t>
      </w:r>
      <w:r w:rsidR="00335BFE" w:rsidRPr="009F7902">
        <w:rPr>
          <w:rFonts w:ascii="Palatino Linotype" w:hAnsi="Palatino Linotype"/>
        </w:rPr>
        <w:t>mado</w:t>
      </w:r>
      <w:r w:rsidR="002E118F" w:rsidRPr="009F7902">
        <w:rPr>
          <w:rFonts w:ascii="Palatino Linotype" w:hAnsi="Palatino Linotype"/>
        </w:rPr>
        <w:t>s</w:t>
      </w:r>
      <w:r w:rsidR="00335BFE" w:rsidRPr="009F7902">
        <w:rPr>
          <w:rFonts w:ascii="Palatino Linotype" w:hAnsi="Palatino Linotype"/>
        </w:rPr>
        <w:t xml:space="preserve"> con motivo de los</w:t>
      </w:r>
      <w:r w:rsidRPr="009F7902">
        <w:rPr>
          <w:rFonts w:ascii="Palatino Linotype" w:hAnsi="Palatino Linotype"/>
        </w:rPr>
        <w:t xml:space="preserve"> recurso</w:t>
      </w:r>
      <w:r w:rsidR="00335BFE" w:rsidRPr="009F7902">
        <w:rPr>
          <w:rFonts w:ascii="Palatino Linotype" w:hAnsi="Palatino Linotype"/>
        </w:rPr>
        <w:t>s</w:t>
      </w:r>
      <w:r w:rsidR="004B5C6B" w:rsidRPr="009F7902">
        <w:rPr>
          <w:rFonts w:ascii="Palatino Linotype" w:hAnsi="Palatino Linotype"/>
        </w:rPr>
        <w:t xml:space="preserve"> de revisión </w:t>
      </w:r>
      <w:r w:rsidR="00E529E5" w:rsidRPr="009F7902">
        <w:rPr>
          <w:rFonts w:ascii="Palatino Linotype" w:hAnsi="Palatino Linotype"/>
          <w:b/>
        </w:rPr>
        <w:t>0</w:t>
      </w:r>
      <w:r w:rsidR="00944E5F" w:rsidRPr="009F7902">
        <w:rPr>
          <w:rFonts w:ascii="Palatino Linotype" w:hAnsi="Palatino Linotype"/>
          <w:b/>
        </w:rPr>
        <w:t>1003</w:t>
      </w:r>
      <w:r w:rsidR="007B32C0" w:rsidRPr="009F7902">
        <w:rPr>
          <w:rFonts w:ascii="Palatino Linotype" w:hAnsi="Palatino Linotype"/>
          <w:b/>
        </w:rPr>
        <w:t>/INFOEM/IP/RR/20</w:t>
      </w:r>
      <w:r w:rsidR="002C504D" w:rsidRPr="009F7902">
        <w:rPr>
          <w:rFonts w:ascii="Palatino Linotype" w:hAnsi="Palatino Linotype"/>
          <w:b/>
        </w:rPr>
        <w:t>20</w:t>
      </w:r>
      <w:r w:rsidR="00E529E5" w:rsidRPr="009F7902">
        <w:rPr>
          <w:rFonts w:ascii="Palatino Linotype" w:hAnsi="Palatino Linotype"/>
          <w:b/>
        </w:rPr>
        <w:t xml:space="preserve"> y 0</w:t>
      </w:r>
      <w:r w:rsidR="00944E5F" w:rsidRPr="009F7902">
        <w:rPr>
          <w:rFonts w:ascii="Palatino Linotype" w:hAnsi="Palatino Linotype"/>
          <w:b/>
        </w:rPr>
        <w:t>1004</w:t>
      </w:r>
      <w:r w:rsidR="0010486E" w:rsidRPr="009F7902">
        <w:rPr>
          <w:rFonts w:ascii="Palatino Linotype" w:hAnsi="Palatino Linotype"/>
          <w:b/>
        </w:rPr>
        <w:t>/INFOEM/IP/RR/20</w:t>
      </w:r>
      <w:r w:rsidR="002C504D" w:rsidRPr="009F7902">
        <w:rPr>
          <w:rFonts w:ascii="Palatino Linotype" w:hAnsi="Palatino Linotype"/>
          <w:b/>
        </w:rPr>
        <w:t>20</w:t>
      </w:r>
      <w:r w:rsidR="009D2556" w:rsidRPr="009F7902">
        <w:rPr>
          <w:rFonts w:ascii="Palatino Linotype" w:hAnsi="Palatino Linotype"/>
          <w:b/>
        </w:rPr>
        <w:t>,</w:t>
      </w:r>
      <w:r w:rsidR="005348F5" w:rsidRPr="009F7902">
        <w:rPr>
          <w:rFonts w:ascii="Palatino Linotype" w:hAnsi="Palatino Linotype"/>
          <w:b/>
        </w:rPr>
        <w:t xml:space="preserve"> </w:t>
      </w:r>
      <w:r w:rsidR="00C63FAC" w:rsidRPr="009F7902">
        <w:rPr>
          <w:rFonts w:ascii="Palatino Linotype" w:hAnsi="Palatino Linotype"/>
        </w:rPr>
        <w:t>promovido</w:t>
      </w:r>
      <w:r w:rsidR="00DD4C33" w:rsidRPr="009F7902">
        <w:rPr>
          <w:rFonts w:ascii="Palatino Linotype" w:hAnsi="Palatino Linotype"/>
        </w:rPr>
        <w:t>s</w:t>
      </w:r>
      <w:r w:rsidR="00C63FAC" w:rsidRPr="009F7902">
        <w:rPr>
          <w:rFonts w:ascii="Palatino Linotype" w:hAnsi="Palatino Linotype"/>
        </w:rPr>
        <w:t xml:space="preserve"> por</w:t>
      </w:r>
      <w:r w:rsidR="00944E5F" w:rsidRPr="009F7902">
        <w:rPr>
          <w:rFonts w:ascii="Palatino Linotype" w:hAnsi="Palatino Linotype"/>
        </w:rPr>
        <w:t xml:space="preserve"> </w:t>
      </w:r>
      <w:r w:rsidR="00F4191C" w:rsidRPr="00F4191C">
        <w:rPr>
          <w:rFonts w:ascii="Palatino Linotype" w:hAnsi="Palatino Linotype"/>
          <w:b/>
          <w:bCs/>
          <w:highlight w:val="black"/>
        </w:rPr>
        <w:t>--------------------------------------------------</w:t>
      </w:r>
      <w:r w:rsidR="00DD4C33" w:rsidRPr="009F7902">
        <w:rPr>
          <w:rFonts w:ascii="Palatino Linotype" w:hAnsi="Palatino Linotype"/>
          <w:b/>
          <w:bCs/>
        </w:rPr>
        <w:t xml:space="preserve"> </w:t>
      </w:r>
      <w:r w:rsidR="00DD4C33" w:rsidRPr="009F7902">
        <w:rPr>
          <w:rFonts w:ascii="Palatino Linotype" w:hAnsi="Palatino Linotype"/>
          <w:bCs/>
        </w:rPr>
        <w:t xml:space="preserve">en lo sucesivo </w:t>
      </w:r>
      <w:r w:rsidR="00DD4C33" w:rsidRPr="009F7902">
        <w:rPr>
          <w:rFonts w:ascii="Palatino Linotype" w:hAnsi="Palatino Linotype"/>
          <w:b/>
          <w:bCs/>
        </w:rPr>
        <w:t>LA RECURRENTE</w:t>
      </w:r>
      <w:r w:rsidR="00C63FAC" w:rsidRPr="009F7902">
        <w:rPr>
          <w:rFonts w:ascii="Palatino Linotype" w:hAnsi="Palatino Linotype"/>
        </w:rPr>
        <w:t xml:space="preserve">, en contra de la respuesta del </w:t>
      </w:r>
      <w:r w:rsidR="005348F5" w:rsidRPr="009F7902">
        <w:rPr>
          <w:rFonts w:ascii="Palatino Linotype" w:hAnsi="Palatino Linotype"/>
          <w:b/>
        </w:rPr>
        <w:t xml:space="preserve">Ayuntamiento de </w:t>
      </w:r>
      <w:r w:rsidR="00944E5F" w:rsidRPr="009F7902">
        <w:rPr>
          <w:rFonts w:ascii="Palatino Linotype" w:hAnsi="Palatino Linotype"/>
          <w:b/>
        </w:rPr>
        <w:t>Huixquilucan</w:t>
      </w:r>
      <w:r w:rsidR="00CD04AC" w:rsidRPr="009F7902">
        <w:rPr>
          <w:rFonts w:ascii="Palatino Linotype" w:hAnsi="Palatino Linotype"/>
          <w:b/>
        </w:rPr>
        <w:t xml:space="preserve"> </w:t>
      </w:r>
      <w:r w:rsidR="00C63FAC" w:rsidRPr="009F7902">
        <w:rPr>
          <w:rFonts w:ascii="Palatino Linotype" w:hAnsi="Palatino Linotype"/>
        </w:rPr>
        <w:t>en lo sucesivo el</w:t>
      </w:r>
      <w:r w:rsidR="00C63FAC" w:rsidRPr="009F7902">
        <w:rPr>
          <w:rFonts w:ascii="Palatino Linotype" w:hAnsi="Palatino Linotype"/>
          <w:b/>
        </w:rPr>
        <w:t xml:space="preserve"> SUJETO OBLIGADO, </w:t>
      </w:r>
      <w:r w:rsidR="00C63FAC" w:rsidRPr="009F7902">
        <w:rPr>
          <w:rFonts w:ascii="Palatino Linotype" w:hAnsi="Palatino Linotype"/>
        </w:rPr>
        <w:t>se procede a dictar la presente resolució</w:t>
      </w:r>
      <w:r w:rsidR="00186ABE" w:rsidRPr="009F7902">
        <w:rPr>
          <w:rFonts w:ascii="Palatino Linotype" w:hAnsi="Palatino Linotype"/>
        </w:rPr>
        <w:t xml:space="preserve">n, con base en los siguientes: </w:t>
      </w:r>
    </w:p>
    <w:p w14:paraId="769E1410" w14:textId="5740327F" w:rsidR="00587366" w:rsidRPr="009F7902" w:rsidRDefault="00662C69" w:rsidP="001E74A5">
      <w:pPr>
        <w:pStyle w:val="Ttulo1"/>
        <w:spacing w:line="360" w:lineRule="auto"/>
        <w:jc w:val="center"/>
        <w:rPr>
          <w:b/>
        </w:rPr>
      </w:pPr>
      <w:bookmarkStart w:id="0" w:name="_Toc461555884"/>
      <w:bookmarkStart w:id="1" w:name="_Toc466371847"/>
      <w:bookmarkStart w:id="2" w:name="_Toc49383252"/>
      <w:r w:rsidRPr="009F7902">
        <w:rPr>
          <w:b/>
        </w:rPr>
        <w:t>ANTECEDENTES</w:t>
      </w:r>
      <w:bookmarkEnd w:id="0"/>
      <w:bookmarkEnd w:id="1"/>
      <w:bookmarkEnd w:id="2"/>
    </w:p>
    <w:p w14:paraId="4F797A84" w14:textId="52DFF353" w:rsidR="00A40EF1" w:rsidRPr="009F7902" w:rsidRDefault="00CD04AC" w:rsidP="00C84673">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F7902">
        <w:rPr>
          <w:rFonts w:ascii="Palatino Linotype" w:eastAsia="Calibri" w:hAnsi="Palatino Linotype" w:cs="Arial"/>
          <w:lang w:val="es-MX"/>
        </w:rPr>
        <w:t>El día</w:t>
      </w:r>
      <w:r w:rsidR="00944E5F" w:rsidRPr="009F7902">
        <w:rPr>
          <w:rFonts w:ascii="Palatino Linotype" w:eastAsia="Calibri" w:hAnsi="Palatino Linotype" w:cs="Arial"/>
          <w:lang w:val="es-MX"/>
        </w:rPr>
        <w:t xml:space="preserve"> treinta y uno </w:t>
      </w:r>
      <w:r w:rsidR="00B7273B" w:rsidRPr="009F7902">
        <w:rPr>
          <w:rFonts w:ascii="Palatino Linotype" w:eastAsia="Calibri" w:hAnsi="Palatino Linotype" w:cs="Arial"/>
          <w:lang w:val="es-ES"/>
        </w:rPr>
        <w:t>(</w:t>
      </w:r>
      <w:r w:rsidR="00944E5F" w:rsidRPr="009F7902">
        <w:rPr>
          <w:rFonts w:ascii="Palatino Linotype" w:eastAsia="Calibri" w:hAnsi="Palatino Linotype" w:cs="Arial"/>
          <w:lang w:val="es-ES"/>
        </w:rPr>
        <w:t>31</w:t>
      </w:r>
      <w:r w:rsidR="00B7273B" w:rsidRPr="009F7902">
        <w:rPr>
          <w:rFonts w:ascii="Palatino Linotype" w:eastAsia="Calibri" w:hAnsi="Palatino Linotype" w:cs="Arial"/>
          <w:lang w:val="es-ES"/>
        </w:rPr>
        <w:t>)</w:t>
      </w:r>
      <w:r w:rsidR="00C84673" w:rsidRPr="009F7902">
        <w:rPr>
          <w:rFonts w:ascii="Palatino Linotype" w:eastAsia="Calibri" w:hAnsi="Palatino Linotype" w:cs="Arial"/>
          <w:lang w:val="es-ES"/>
        </w:rPr>
        <w:t xml:space="preserve"> </w:t>
      </w:r>
      <w:r w:rsidR="0010486E" w:rsidRPr="009F7902">
        <w:rPr>
          <w:rFonts w:ascii="Palatino Linotype" w:eastAsia="Calibri" w:hAnsi="Palatino Linotype" w:cs="Arial"/>
          <w:lang w:val="es-ES"/>
        </w:rPr>
        <w:t>de</w:t>
      </w:r>
      <w:r w:rsidR="00944E5F" w:rsidRPr="009F7902">
        <w:rPr>
          <w:rFonts w:ascii="Palatino Linotype" w:eastAsia="Calibri" w:hAnsi="Palatino Linotype" w:cs="Arial"/>
          <w:lang w:val="es-ES"/>
        </w:rPr>
        <w:t xml:space="preserve"> enero </w:t>
      </w:r>
      <w:r w:rsidR="0010486E" w:rsidRPr="009F7902">
        <w:rPr>
          <w:rFonts w:ascii="Palatino Linotype" w:eastAsia="Calibri" w:hAnsi="Palatino Linotype" w:cs="Arial"/>
          <w:lang w:val="es-ES"/>
        </w:rPr>
        <w:t>dos mil</w:t>
      </w:r>
      <w:r w:rsidR="00944E5F" w:rsidRPr="009F7902">
        <w:rPr>
          <w:rFonts w:ascii="Palatino Linotype" w:eastAsia="Calibri" w:hAnsi="Palatino Linotype" w:cs="Arial"/>
          <w:lang w:val="es-ES"/>
        </w:rPr>
        <w:t xml:space="preserve"> veinte</w:t>
      </w:r>
      <w:r w:rsidR="00DB4BEF" w:rsidRPr="009F7902">
        <w:rPr>
          <w:rFonts w:ascii="Palatino Linotype" w:eastAsia="Calibri" w:hAnsi="Palatino Linotype" w:cs="Arial"/>
          <w:lang w:val="es-ES"/>
        </w:rPr>
        <w:t>,</w:t>
      </w:r>
      <w:r w:rsidR="00DB4BEF" w:rsidRPr="009F7902">
        <w:rPr>
          <w:rFonts w:ascii="Palatino Linotype" w:eastAsia="Calibri" w:hAnsi="Palatino Linotype" w:cs="Times New Roman"/>
          <w:lang w:val="es-ES"/>
        </w:rPr>
        <w:t xml:space="preserve"> </w:t>
      </w:r>
      <w:r w:rsidR="0010486E" w:rsidRPr="009F7902">
        <w:rPr>
          <w:rFonts w:ascii="Palatino Linotype" w:eastAsia="Calibri" w:hAnsi="Palatino Linotype" w:cs="Times New Roman"/>
          <w:lang w:val="es-ES"/>
        </w:rPr>
        <w:t xml:space="preserve">el </w:t>
      </w:r>
      <w:r w:rsidR="00E62303" w:rsidRPr="009F7902">
        <w:rPr>
          <w:rFonts w:ascii="Palatino Linotype" w:hAnsi="Palatino Linotype"/>
          <w:b/>
          <w:szCs w:val="22"/>
        </w:rPr>
        <w:t>RECURRENTE</w:t>
      </w:r>
      <w:r w:rsidR="00AB274F" w:rsidRPr="009F7902">
        <w:rPr>
          <w:rFonts w:ascii="Palatino Linotype" w:hAnsi="Palatino Linotype"/>
          <w:b/>
          <w:sz w:val="22"/>
          <w:szCs w:val="22"/>
        </w:rPr>
        <w:t xml:space="preserve"> </w:t>
      </w:r>
      <w:r w:rsidR="003116A6" w:rsidRPr="009F7902">
        <w:rPr>
          <w:rFonts w:ascii="Palatino Linotype" w:eastAsia="Calibri" w:hAnsi="Palatino Linotype" w:cs="Arial"/>
          <w:lang w:val="es-ES"/>
        </w:rPr>
        <w:t>presentó</w:t>
      </w:r>
      <w:r w:rsidR="00944E5F" w:rsidRPr="009F7902">
        <w:rPr>
          <w:rFonts w:ascii="Palatino Linotype" w:eastAsia="Calibri" w:hAnsi="Palatino Linotype" w:cs="Arial"/>
          <w:lang w:val="es-ES"/>
        </w:rPr>
        <w:t xml:space="preserve"> ante el </w:t>
      </w:r>
      <w:r w:rsidR="00944E5F" w:rsidRPr="009F7902">
        <w:rPr>
          <w:rFonts w:ascii="Palatino Linotype" w:eastAsia="Calibri" w:hAnsi="Palatino Linotype" w:cs="Arial"/>
          <w:b/>
          <w:bCs/>
          <w:lang w:val="es-ES"/>
        </w:rPr>
        <w:t xml:space="preserve">SUJETO OBLIGADO </w:t>
      </w:r>
      <w:r w:rsidR="00944E5F" w:rsidRPr="009F7902">
        <w:rPr>
          <w:rFonts w:ascii="Palatino Linotype" w:eastAsia="Calibri" w:hAnsi="Palatino Linotype" w:cs="Arial"/>
          <w:lang w:val="es-ES"/>
        </w:rPr>
        <w:t>vía Sistema de Acceso a la Información Mexiquense</w:t>
      </w:r>
      <w:r w:rsidR="00944E5F" w:rsidRPr="009F7902">
        <w:rPr>
          <w:rFonts w:ascii="Palatino Linotype" w:eastAsia="Calibri" w:hAnsi="Palatino Linotype" w:cs="Arial"/>
          <w:b/>
          <w:bCs/>
          <w:lang w:val="es-ES"/>
        </w:rPr>
        <w:t xml:space="preserve"> (SAIMEX)</w:t>
      </w:r>
      <w:r w:rsidR="00DB4BEF" w:rsidRPr="009F7902">
        <w:rPr>
          <w:rFonts w:ascii="Palatino Linotype" w:eastAsia="Calibri" w:hAnsi="Palatino Linotype" w:cs="Arial"/>
          <w:lang w:val="es-ES"/>
        </w:rPr>
        <w:t>, la</w:t>
      </w:r>
      <w:r w:rsidR="003940F6" w:rsidRPr="009F7902">
        <w:rPr>
          <w:rFonts w:ascii="Palatino Linotype" w:eastAsia="Calibri" w:hAnsi="Palatino Linotype" w:cs="Arial"/>
          <w:lang w:val="es-ES"/>
        </w:rPr>
        <w:t>s</w:t>
      </w:r>
      <w:r w:rsidR="00DB4BEF" w:rsidRPr="009F7902">
        <w:rPr>
          <w:rFonts w:ascii="Palatino Linotype" w:eastAsia="Calibri" w:hAnsi="Palatino Linotype" w:cs="Arial"/>
          <w:lang w:val="es-ES"/>
        </w:rPr>
        <w:t xml:space="preserve"> solicitud</w:t>
      </w:r>
      <w:r w:rsidR="004B5C6B" w:rsidRPr="009F7902">
        <w:rPr>
          <w:rFonts w:ascii="Palatino Linotype" w:eastAsia="Calibri" w:hAnsi="Palatino Linotype" w:cs="Arial"/>
          <w:lang w:val="es-ES"/>
        </w:rPr>
        <w:t>es</w:t>
      </w:r>
      <w:r w:rsidR="00DB4BEF" w:rsidRPr="009F7902">
        <w:rPr>
          <w:rFonts w:ascii="Palatino Linotype" w:eastAsia="Calibri" w:hAnsi="Palatino Linotype" w:cs="Arial"/>
          <w:lang w:val="es-ES"/>
        </w:rPr>
        <w:t xml:space="preserve"> de información pública</w:t>
      </w:r>
      <w:r w:rsidR="004B5C6B" w:rsidRPr="009F7902">
        <w:rPr>
          <w:rFonts w:ascii="Palatino Linotype" w:eastAsia="Calibri" w:hAnsi="Palatino Linotype" w:cs="Arial"/>
          <w:lang w:val="es-ES"/>
        </w:rPr>
        <w:t xml:space="preserve">, </w:t>
      </w:r>
      <w:r w:rsidR="00B5559A" w:rsidRPr="009F7902">
        <w:rPr>
          <w:rFonts w:ascii="Palatino Linotype" w:eastAsia="Calibri" w:hAnsi="Palatino Linotype" w:cs="Arial"/>
          <w:lang w:val="es-ES"/>
        </w:rPr>
        <w:t>registradas con los números</w:t>
      </w:r>
      <w:r w:rsidR="00814C84" w:rsidRPr="009F7902">
        <w:rPr>
          <w:rFonts w:ascii="Palatino Linotype" w:eastAsia="Calibri" w:hAnsi="Palatino Linotype" w:cs="Arial"/>
          <w:lang w:val="es-ES"/>
        </w:rPr>
        <w:t xml:space="preserve"> </w:t>
      </w:r>
      <w:bookmarkStart w:id="3" w:name="_Hlk48226382"/>
      <w:r w:rsidR="00944E5F" w:rsidRPr="009F7902">
        <w:rPr>
          <w:rFonts w:ascii="Palatino Linotype" w:eastAsia="Calibri" w:hAnsi="Palatino Linotype" w:cs="Arial"/>
          <w:b/>
          <w:bCs/>
        </w:rPr>
        <w:t xml:space="preserve">00044/HUIXQUIL/IP/2020 </w:t>
      </w:r>
      <w:bookmarkEnd w:id="3"/>
      <w:r w:rsidR="00944E5F" w:rsidRPr="009F7902">
        <w:fldChar w:fldCharType="begin"/>
      </w:r>
      <w:r w:rsidR="00944E5F" w:rsidRPr="009F7902">
        <w:instrText xml:space="preserve"> HYPERLINK "javascript:abrirAcuse(248152);" </w:instrText>
      </w:r>
      <w:r w:rsidR="00944E5F" w:rsidRPr="009F7902">
        <w:fldChar w:fldCharType="end"/>
      </w:r>
      <w:bookmarkStart w:id="4" w:name="_Hlk48153538"/>
      <w:r w:rsidR="00C84673" w:rsidRPr="009F7902">
        <w:rPr>
          <w:rFonts w:ascii="Palatino Linotype" w:eastAsia="Calibri" w:hAnsi="Palatino Linotype" w:cs="Arial"/>
          <w:b/>
          <w:bCs/>
          <w:color w:val="000000" w:themeColor="text1"/>
        </w:rPr>
        <w:t>y</w:t>
      </w:r>
      <w:r w:rsidR="00944E5F" w:rsidRPr="009F7902">
        <w:t xml:space="preserve"> </w:t>
      </w:r>
      <w:r w:rsidR="00944E5F" w:rsidRPr="009F7902">
        <w:rPr>
          <w:rFonts w:ascii="Palatino Linotype" w:eastAsia="Calibri" w:hAnsi="Palatino Linotype" w:cs="Arial"/>
          <w:b/>
          <w:bCs/>
          <w:color w:val="000000" w:themeColor="text1"/>
        </w:rPr>
        <w:t>00045/HUIXQUIL/IP/2020</w:t>
      </w:r>
      <w:r w:rsidR="00C84673" w:rsidRPr="009F7902">
        <w:rPr>
          <w:rFonts w:ascii="Palatino Linotype" w:eastAsia="Calibri" w:hAnsi="Palatino Linotype" w:cs="Arial"/>
          <w:b/>
          <w:bCs/>
          <w:color w:val="000000" w:themeColor="text1"/>
        </w:rPr>
        <w:t>.</w:t>
      </w:r>
    </w:p>
    <w:bookmarkEnd w:id="4"/>
    <w:p w14:paraId="49EACD2C" w14:textId="77777777" w:rsidR="005B1B6A" w:rsidRPr="009F7902" w:rsidRDefault="005B1B6A" w:rsidP="005B1B6A">
      <w:pPr>
        <w:pStyle w:val="Prrafodelista"/>
        <w:spacing w:before="240" w:after="240" w:line="360" w:lineRule="auto"/>
        <w:ind w:left="360"/>
        <w:jc w:val="both"/>
        <w:rPr>
          <w:rFonts w:ascii="Palatino Linotype" w:eastAsia="Calibri" w:hAnsi="Palatino Linotype" w:cs="Arial"/>
          <w:lang w:val="es-ES"/>
        </w:rPr>
      </w:pPr>
    </w:p>
    <w:p w14:paraId="05690C70" w14:textId="6FD2949B" w:rsidR="00D617B7" w:rsidRPr="009F7902"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9F7902">
        <w:rPr>
          <w:rFonts w:ascii="Palatino Linotype" w:eastAsia="Calibri" w:hAnsi="Palatino Linotype" w:cs="Arial"/>
          <w:lang w:val="es-ES"/>
        </w:rPr>
        <w:t>Solicitudes de información mediante</w:t>
      </w:r>
      <w:r w:rsidR="00DB4BEF" w:rsidRPr="009F7902">
        <w:rPr>
          <w:rFonts w:ascii="Palatino Linotype" w:eastAsia="Calibri" w:hAnsi="Palatino Linotype" w:cs="Arial"/>
          <w:lang w:val="es-ES"/>
        </w:rPr>
        <w:t xml:space="preserve"> la</w:t>
      </w:r>
      <w:r w:rsidR="00DC301A" w:rsidRPr="009F7902">
        <w:rPr>
          <w:rFonts w:ascii="Palatino Linotype" w:eastAsia="Calibri" w:hAnsi="Palatino Linotype" w:cs="Arial"/>
          <w:lang w:val="es-ES"/>
        </w:rPr>
        <w:t>s</w:t>
      </w:r>
      <w:r w:rsidR="00DB4BEF" w:rsidRPr="009F7902">
        <w:rPr>
          <w:rFonts w:ascii="Palatino Linotype" w:eastAsia="Calibri" w:hAnsi="Palatino Linotype" w:cs="Arial"/>
          <w:lang w:val="es-ES"/>
        </w:rPr>
        <w:t xml:space="preserve"> cual</w:t>
      </w:r>
      <w:r w:rsidR="00DC301A" w:rsidRPr="009F7902">
        <w:rPr>
          <w:rFonts w:ascii="Palatino Linotype" w:eastAsia="Calibri" w:hAnsi="Palatino Linotype" w:cs="Arial"/>
          <w:lang w:val="es-ES"/>
        </w:rPr>
        <w:t>es</w:t>
      </w:r>
      <w:r w:rsidR="00AD7314" w:rsidRPr="009F7902">
        <w:rPr>
          <w:rFonts w:ascii="Palatino Linotype" w:eastAsia="Calibri" w:hAnsi="Palatino Linotype" w:cs="Arial"/>
          <w:lang w:val="es-ES"/>
        </w:rPr>
        <w:t xml:space="preserve"> requirió </w:t>
      </w:r>
      <w:r w:rsidR="00B5559A" w:rsidRPr="009F7902">
        <w:rPr>
          <w:rFonts w:ascii="Palatino Linotype" w:eastAsia="Calibri" w:hAnsi="Palatino Linotype" w:cs="Arial"/>
          <w:lang w:val="es-ES"/>
        </w:rPr>
        <w:t>lo siguiente</w:t>
      </w:r>
      <w:r w:rsidR="00DB4BEF" w:rsidRPr="009F7902">
        <w:rPr>
          <w:rFonts w:ascii="Palatino Linotype" w:eastAsia="Calibri" w:hAnsi="Palatino Linotype" w:cs="Arial"/>
          <w:lang w:val="es-ES"/>
        </w:rPr>
        <w:t>:</w:t>
      </w:r>
    </w:p>
    <w:p w14:paraId="1AA07536" w14:textId="7C9BFD15" w:rsidR="003B6B27" w:rsidRPr="009F7902" w:rsidRDefault="003B6B27" w:rsidP="003B6B27">
      <w:pPr>
        <w:pStyle w:val="Prrafodelista"/>
        <w:rPr>
          <w:rFonts w:ascii="Palatino Linotype" w:eastAsia="Calibri" w:hAnsi="Palatino Linotype" w:cs="Arial"/>
          <w:lang w:val="es-ES"/>
        </w:rPr>
      </w:pPr>
    </w:p>
    <w:p w14:paraId="685FC6B7" w14:textId="779062D6" w:rsidR="00C84673" w:rsidRPr="009F7902" w:rsidRDefault="00944E5F" w:rsidP="002C504D">
      <w:pPr>
        <w:spacing w:line="360" w:lineRule="auto"/>
        <w:ind w:left="567" w:right="616"/>
        <w:jc w:val="both"/>
        <w:rPr>
          <w:rFonts w:ascii="Palatino Linotype" w:eastAsia="Times New Roman" w:hAnsi="Palatino Linotype" w:cs="Times New Roman"/>
          <w:i/>
          <w:iCs/>
          <w:lang w:val="es-MX" w:eastAsia="es-MX"/>
        </w:rPr>
      </w:pPr>
      <w:r w:rsidRPr="009F7902">
        <w:rPr>
          <w:rFonts w:ascii="Palatino Linotype" w:eastAsia="Calibri" w:hAnsi="Palatino Linotype" w:cs="Arial"/>
          <w:b/>
          <w:bCs/>
          <w:color w:val="000000" w:themeColor="text1"/>
        </w:rPr>
        <w:t>00044/HUIXQUIL/IP/2020</w:t>
      </w:r>
      <w:r w:rsidR="00C84673" w:rsidRPr="009F7902">
        <w:rPr>
          <w:rFonts w:ascii="Palatino Linotype" w:eastAsia="Calibri" w:hAnsi="Palatino Linotype" w:cs="Arial"/>
          <w:b/>
          <w:bCs/>
          <w:color w:val="000000" w:themeColor="text1"/>
        </w:rPr>
        <w:t xml:space="preserve">: </w:t>
      </w:r>
      <w:r w:rsidR="00C84673" w:rsidRPr="009F7902">
        <w:rPr>
          <w:rFonts w:ascii="Palatino Linotype" w:eastAsia="Calibri" w:hAnsi="Palatino Linotype" w:cs="Arial"/>
          <w:i/>
          <w:iCs/>
          <w:color w:val="000000" w:themeColor="text1"/>
        </w:rPr>
        <w:t>“</w:t>
      </w:r>
      <w:r w:rsidRPr="009F7902">
        <w:rPr>
          <w:rFonts w:ascii="Palatino Linotype" w:eastAsia="Calibri" w:hAnsi="Palatino Linotype" w:cs="Arial"/>
          <w:i/>
          <w:iCs/>
          <w:color w:val="000000" w:themeColor="text1"/>
        </w:rPr>
        <w:t xml:space="preserve">Por este medio me permito solicitar: Los avisos de privacidad que se son mostrados a las personas que son fotografiadas y son exhibidas en las redes sociales del Presidente Municipal (Lic. Enrique Vargas) Los Consentimientos de firmados por los padres o tutores de los menores de edad, </w:t>
      </w:r>
      <w:r w:rsidRPr="009F7902">
        <w:rPr>
          <w:rFonts w:ascii="Palatino Linotype" w:eastAsia="Calibri" w:hAnsi="Palatino Linotype" w:cs="Arial"/>
          <w:i/>
          <w:iCs/>
          <w:color w:val="000000" w:themeColor="text1"/>
        </w:rPr>
        <w:lastRenderedPageBreak/>
        <w:t xml:space="preserve">que son fotografiados y exhibidas por en las redes del Presidente Municipal de Huixquilucan (Enrique Vargas). Los consentimientos firmados de las personas de la tercera edad y que se encuentran en situación de vulneración, que son fotografiadas y </w:t>
      </w:r>
      <w:proofErr w:type="spellStart"/>
      <w:r w:rsidRPr="009F7902">
        <w:rPr>
          <w:rFonts w:ascii="Palatino Linotype" w:eastAsia="Calibri" w:hAnsi="Palatino Linotype" w:cs="Arial"/>
          <w:i/>
          <w:iCs/>
          <w:color w:val="000000" w:themeColor="text1"/>
        </w:rPr>
        <w:t>exhibidads</w:t>
      </w:r>
      <w:proofErr w:type="spellEnd"/>
      <w:r w:rsidRPr="009F7902">
        <w:rPr>
          <w:rFonts w:ascii="Palatino Linotype" w:eastAsia="Calibri" w:hAnsi="Palatino Linotype" w:cs="Arial"/>
          <w:i/>
          <w:iCs/>
          <w:color w:val="000000" w:themeColor="text1"/>
        </w:rPr>
        <w:t xml:space="preserve"> en las redes sociales del Presidente Municipal de Huixquilucan (Enrique Vargas del Villar). Estas fotografías, son para hacer propaganda de los actos administrativos que lleva a cabo. Y que se ostenta con cargo de funcionario público</w:t>
      </w:r>
      <w:r w:rsidR="00C84673" w:rsidRPr="009F7902">
        <w:rPr>
          <w:rFonts w:ascii="Palatino Linotype" w:eastAsia="Times New Roman" w:hAnsi="Palatino Linotype" w:cs="Times New Roman"/>
          <w:i/>
          <w:iCs/>
          <w:lang w:val="es-MX" w:eastAsia="es-MX"/>
        </w:rPr>
        <w:t>” (Sic)</w:t>
      </w:r>
    </w:p>
    <w:p w14:paraId="192FC036" w14:textId="77777777" w:rsidR="00FA424F" w:rsidRPr="009F7902" w:rsidRDefault="00FA424F" w:rsidP="002C504D">
      <w:pPr>
        <w:spacing w:line="360" w:lineRule="auto"/>
        <w:ind w:left="567" w:right="616"/>
        <w:jc w:val="both"/>
        <w:rPr>
          <w:rFonts w:ascii="Palatino Linotype" w:eastAsia="Times New Roman" w:hAnsi="Palatino Linotype" w:cs="Times New Roman"/>
          <w:i/>
          <w:iCs/>
          <w:lang w:val="es-MX" w:eastAsia="es-MX"/>
        </w:rPr>
      </w:pPr>
    </w:p>
    <w:p w14:paraId="6AE2D3DB" w14:textId="5358637E" w:rsidR="003B6B27" w:rsidRPr="009F7902" w:rsidRDefault="00944E5F" w:rsidP="002C504D">
      <w:pPr>
        <w:spacing w:before="240" w:after="240" w:line="360" w:lineRule="auto"/>
        <w:ind w:left="567" w:right="616"/>
        <w:jc w:val="both"/>
        <w:rPr>
          <w:rFonts w:ascii="Palatino Linotype" w:hAnsi="Palatino Linotype"/>
          <w:i/>
          <w:iCs/>
          <w:color w:val="000000"/>
        </w:rPr>
      </w:pPr>
      <w:r w:rsidRPr="009F7902">
        <w:rPr>
          <w:rFonts w:ascii="Palatino Linotype" w:eastAsia="Calibri" w:hAnsi="Palatino Linotype" w:cs="Arial"/>
          <w:b/>
          <w:bCs/>
        </w:rPr>
        <w:t>00045/HUIXQUIL/IP/2020</w:t>
      </w:r>
      <w:r w:rsidR="00C84673" w:rsidRPr="009F7902">
        <w:rPr>
          <w:rFonts w:ascii="Palatino Linotype" w:eastAsia="Calibri" w:hAnsi="Palatino Linotype" w:cs="Arial"/>
          <w:b/>
          <w:bCs/>
          <w:color w:val="000000" w:themeColor="text1"/>
        </w:rPr>
        <w:t xml:space="preserve">: </w:t>
      </w:r>
      <w:r w:rsidR="00FA424F" w:rsidRPr="009F7902">
        <w:rPr>
          <w:rFonts w:ascii="Palatino Linotype" w:eastAsia="Calibri" w:hAnsi="Palatino Linotype" w:cs="Arial"/>
          <w:i/>
          <w:iCs/>
          <w:color w:val="000000" w:themeColor="text1"/>
        </w:rPr>
        <w:t>“</w:t>
      </w:r>
      <w:r w:rsidRPr="009F7902">
        <w:rPr>
          <w:rFonts w:ascii="Palatino Linotype" w:eastAsia="Calibri" w:hAnsi="Palatino Linotype" w:cs="Arial"/>
          <w:i/>
          <w:iCs/>
          <w:color w:val="000000" w:themeColor="text1"/>
        </w:rPr>
        <w:t xml:space="preserve">Por este medio me permito solicitar: Los avisos de Privacidad que le son mostrados a las personas que son fotografiadas y exhibidas en las redes sociales de los Regidores del Municipio de </w:t>
      </w:r>
      <w:proofErr w:type="gramStart"/>
      <w:r w:rsidRPr="009F7902">
        <w:rPr>
          <w:rFonts w:ascii="Palatino Linotype" w:eastAsia="Calibri" w:hAnsi="Palatino Linotype" w:cs="Arial"/>
          <w:i/>
          <w:iCs/>
          <w:color w:val="000000" w:themeColor="text1"/>
        </w:rPr>
        <w:t>Huixquilucan .</w:t>
      </w:r>
      <w:proofErr w:type="gramEnd"/>
      <w:r w:rsidRPr="009F7902">
        <w:rPr>
          <w:rFonts w:ascii="Palatino Linotype" w:eastAsia="Calibri" w:hAnsi="Palatino Linotype" w:cs="Arial"/>
          <w:i/>
          <w:iCs/>
          <w:color w:val="000000" w:themeColor="text1"/>
        </w:rPr>
        <w:t xml:space="preserve"> Los consentimientos firmados de las personas que son fotografiadas y exhibidas en las redes sociales de Regidores del Municipio de </w:t>
      </w:r>
      <w:proofErr w:type="gramStart"/>
      <w:r w:rsidRPr="009F7902">
        <w:rPr>
          <w:rFonts w:ascii="Palatino Linotype" w:eastAsia="Calibri" w:hAnsi="Palatino Linotype" w:cs="Arial"/>
          <w:i/>
          <w:iCs/>
          <w:color w:val="000000" w:themeColor="text1"/>
        </w:rPr>
        <w:t>Huixquilucan .</w:t>
      </w:r>
      <w:proofErr w:type="gramEnd"/>
      <w:r w:rsidRPr="009F7902">
        <w:rPr>
          <w:rFonts w:ascii="Palatino Linotype" w:eastAsia="Calibri" w:hAnsi="Palatino Linotype" w:cs="Arial"/>
          <w:i/>
          <w:iCs/>
          <w:color w:val="000000" w:themeColor="text1"/>
        </w:rPr>
        <w:t xml:space="preserve"> Los consentimientos firmados de los padres o tutores de los menores que son fotografiadas y exhibidas en las redes sociales de los Regidores del Municipio de Huixquilucan Los consentimientos firmados de las personas de la tercera edad o en situación de Vulnerabilidad que son fotografiadas y exhibidas en las redes sociales de Regidores del Municipio de Huixquilucan. Estas fotografías son exhibidas en las redes sociales de los Regidores del Municipio de </w:t>
      </w:r>
      <w:proofErr w:type="gramStart"/>
      <w:r w:rsidRPr="009F7902">
        <w:rPr>
          <w:rFonts w:ascii="Palatino Linotype" w:eastAsia="Calibri" w:hAnsi="Palatino Linotype" w:cs="Arial"/>
          <w:i/>
          <w:iCs/>
          <w:color w:val="000000" w:themeColor="text1"/>
        </w:rPr>
        <w:t>Huixquilucan ,</w:t>
      </w:r>
      <w:proofErr w:type="gramEnd"/>
      <w:r w:rsidRPr="009F7902">
        <w:rPr>
          <w:rFonts w:ascii="Palatino Linotype" w:eastAsia="Calibri" w:hAnsi="Palatino Linotype" w:cs="Arial"/>
          <w:i/>
          <w:iCs/>
          <w:color w:val="000000" w:themeColor="text1"/>
        </w:rPr>
        <w:t xml:space="preserve"> para hacer propaganda de los avances de la gestión del Presidente Municipal de Huixquilucan y la Presidente del </w:t>
      </w:r>
      <w:proofErr w:type="spellStart"/>
      <w:r w:rsidRPr="009F7902">
        <w:rPr>
          <w:rFonts w:ascii="Palatino Linotype" w:eastAsia="Calibri" w:hAnsi="Palatino Linotype" w:cs="Arial"/>
          <w:i/>
          <w:iCs/>
          <w:color w:val="000000" w:themeColor="text1"/>
        </w:rPr>
        <w:t>Dif</w:t>
      </w:r>
      <w:proofErr w:type="spellEnd"/>
      <w:r w:rsidRPr="009F7902">
        <w:rPr>
          <w:rFonts w:ascii="Palatino Linotype" w:eastAsia="Calibri" w:hAnsi="Palatino Linotype" w:cs="Arial"/>
          <w:i/>
          <w:iCs/>
          <w:color w:val="000000" w:themeColor="text1"/>
        </w:rPr>
        <w:t xml:space="preserve"> Municipal</w:t>
      </w:r>
      <w:r w:rsidR="00C84673" w:rsidRPr="009F7902">
        <w:rPr>
          <w:rFonts w:ascii="Palatino Linotype" w:hAnsi="Palatino Linotype"/>
          <w:i/>
          <w:iCs/>
          <w:color w:val="000000"/>
        </w:rPr>
        <w:t>.</w:t>
      </w:r>
      <w:r w:rsidR="00FA424F" w:rsidRPr="009F7902">
        <w:rPr>
          <w:rFonts w:ascii="Palatino Linotype" w:hAnsi="Palatino Linotype"/>
          <w:i/>
          <w:iCs/>
          <w:color w:val="000000"/>
        </w:rPr>
        <w:t>” (Sic)</w:t>
      </w:r>
    </w:p>
    <w:p w14:paraId="44B924B1" w14:textId="65FD98D5" w:rsidR="00A550DC" w:rsidRPr="009F7902" w:rsidRDefault="00EF758E" w:rsidP="0016014D">
      <w:pPr>
        <w:pStyle w:val="Prrafodelista"/>
        <w:numPr>
          <w:ilvl w:val="0"/>
          <w:numId w:val="1"/>
        </w:numPr>
        <w:spacing w:before="240" w:after="240" w:line="360" w:lineRule="auto"/>
        <w:ind w:left="0" w:right="49" w:firstLine="0"/>
        <w:jc w:val="both"/>
        <w:rPr>
          <w:rFonts w:ascii="Palatino Linotype" w:hAnsi="Palatino Linotype"/>
          <w:color w:val="000000"/>
          <w:szCs w:val="14"/>
        </w:rPr>
      </w:pPr>
      <w:r w:rsidRPr="009F7902">
        <w:rPr>
          <w:rFonts w:ascii="Palatino Linotype" w:eastAsia="Calibri" w:hAnsi="Palatino Linotype" w:cs="Times New Roman"/>
          <w:lang w:val="es-ES"/>
        </w:rPr>
        <w:lastRenderedPageBreak/>
        <w:t>Se hace constar que en</w:t>
      </w:r>
      <w:r w:rsidR="00DC2579" w:rsidRPr="009F7902">
        <w:rPr>
          <w:rFonts w:ascii="Palatino Linotype" w:eastAsia="Calibri" w:hAnsi="Palatino Linotype" w:cs="Times New Roman"/>
          <w:lang w:val="es-ES"/>
        </w:rPr>
        <w:t xml:space="preserve"> ambas</w:t>
      </w:r>
      <w:r w:rsidRPr="009F7902">
        <w:rPr>
          <w:rFonts w:ascii="Palatino Linotype" w:eastAsia="Calibri" w:hAnsi="Palatino Linotype" w:cs="Times New Roman"/>
          <w:lang w:val="es-ES"/>
        </w:rPr>
        <w:t xml:space="preserve"> solicitudes se s</w:t>
      </w:r>
      <w:r w:rsidR="005E570D" w:rsidRPr="009F7902">
        <w:rPr>
          <w:rFonts w:ascii="Palatino Linotype" w:eastAsia="Calibri" w:hAnsi="Palatino Linotype" w:cs="Times New Roman"/>
          <w:lang w:val="es-ES"/>
        </w:rPr>
        <w:t>eñaló como modalid</w:t>
      </w:r>
      <w:r w:rsidRPr="009F7902">
        <w:rPr>
          <w:rFonts w:ascii="Palatino Linotype" w:eastAsia="Calibri" w:hAnsi="Palatino Linotype" w:cs="Times New Roman"/>
          <w:lang w:val="es-ES"/>
        </w:rPr>
        <w:t>ad de entrega de l</w:t>
      </w:r>
      <w:r w:rsidR="00A40EF1" w:rsidRPr="009F7902">
        <w:rPr>
          <w:rFonts w:ascii="Palatino Linotype" w:eastAsia="Calibri" w:hAnsi="Palatino Linotype" w:cs="Times New Roman"/>
          <w:lang w:val="es-ES"/>
        </w:rPr>
        <w:t>a información</w:t>
      </w:r>
      <w:r w:rsidRPr="009F7902">
        <w:rPr>
          <w:rFonts w:ascii="Palatino Linotype" w:eastAsia="Calibri" w:hAnsi="Palatino Linotype" w:cs="Times New Roman"/>
          <w:lang w:val="es-ES"/>
        </w:rPr>
        <w:t xml:space="preserve"> a través del Sistema de Acceso a la Información Mexiquense </w:t>
      </w:r>
      <w:r w:rsidRPr="009F7902">
        <w:rPr>
          <w:rFonts w:ascii="Palatino Linotype" w:eastAsia="Calibri" w:hAnsi="Palatino Linotype" w:cs="Times New Roman"/>
          <w:b/>
          <w:lang w:val="es-ES"/>
        </w:rPr>
        <w:t>(SAIMEX).</w:t>
      </w:r>
    </w:p>
    <w:p w14:paraId="409E46C9" w14:textId="77777777" w:rsidR="00DC2579" w:rsidRPr="009F7902" w:rsidRDefault="00DC2579" w:rsidP="00DC2579">
      <w:pPr>
        <w:pStyle w:val="Prrafodelista"/>
        <w:spacing w:before="240" w:after="240" w:line="360" w:lineRule="auto"/>
        <w:ind w:left="0" w:right="616"/>
        <w:jc w:val="both"/>
        <w:rPr>
          <w:rFonts w:ascii="Palatino Linotype" w:hAnsi="Palatino Linotype"/>
          <w:color w:val="000000"/>
          <w:szCs w:val="14"/>
        </w:rPr>
      </w:pPr>
    </w:p>
    <w:p w14:paraId="45610D71" w14:textId="1CA6A686" w:rsidR="00E272F5" w:rsidRPr="009F7902" w:rsidRDefault="00740C84" w:rsidP="00E272F5">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9F7902">
        <w:rPr>
          <w:rFonts w:ascii="Palatino Linotype" w:hAnsi="Palatino Linotype"/>
          <w:b/>
          <w:color w:val="000000" w:themeColor="text1"/>
        </w:rPr>
        <w:t xml:space="preserve">    </w:t>
      </w:r>
      <w:r w:rsidR="00E272F5" w:rsidRPr="009F7902">
        <w:rPr>
          <w:rFonts w:ascii="Palatino Linotype" w:eastAsia="Calibri" w:hAnsi="Palatino Linotype" w:cs="Times New Roman"/>
        </w:rPr>
        <w:t xml:space="preserve">En </w:t>
      </w:r>
      <w:r w:rsidR="00E272F5" w:rsidRPr="009F7902">
        <w:rPr>
          <w:rFonts w:ascii="Palatino Linotype" w:eastAsia="Calibri" w:hAnsi="Palatino Linotype" w:cs="Times New Roman"/>
          <w:lang w:val="es-ES"/>
        </w:rPr>
        <w:t xml:space="preserve">fecha dieciséis (16) de febrero de dos mil veinte, el </w:t>
      </w:r>
      <w:r w:rsidR="00E272F5" w:rsidRPr="009F7902">
        <w:rPr>
          <w:rFonts w:ascii="Palatino Linotype" w:eastAsia="Calibri" w:hAnsi="Palatino Linotype" w:cs="Times New Roman"/>
          <w:b/>
          <w:lang w:val="es-ES"/>
        </w:rPr>
        <w:t xml:space="preserve">SUJETO OBLIGADO </w:t>
      </w:r>
      <w:r w:rsidR="00E272F5" w:rsidRPr="009F7902">
        <w:rPr>
          <w:rFonts w:ascii="Palatino Linotype" w:eastAsia="Calibri" w:hAnsi="Palatino Linotype" w:cs="Times New Roman"/>
          <w:lang w:val="es-ES"/>
        </w:rPr>
        <w:t>dio respuesta a las solicitudes de información</w:t>
      </w:r>
      <w:r w:rsidR="00E272F5" w:rsidRPr="009F7902">
        <w:rPr>
          <w:rFonts w:ascii="Palatino Linotype" w:hAnsi="Palatino Linotype"/>
        </w:rPr>
        <w:t xml:space="preserve">, mediante los escritos siguientes:  </w:t>
      </w:r>
    </w:p>
    <w:p w14:paraId="374D9453" w14:textId="77777777" w:rsidR="00E272F5" w:rsidRPr="009F7902" w:rsidRDefault="00E272F5" w:rsidP="00E272F5">
      <w:pPr>
        <w:pStyle w:val="Prrafodelista"/>
        <w:tabs>
          <w:tab w:val="left" w:pos="0"/>
        </w:tabs>
        <w:spacing w:line="360" w:lineRule="auto"/>
        <w:ind w:left="0"/>
        <w:jc w:val="both"/>
        <w:rPr>
          <w:rFonts w:ascii="Palatino Linotype" w:hAnsi="Palatino Linotype"/>
          <w:color w:val="000000"/>
          <w:szCs w:val="14"/>
        </w:rPr>
      </w:pPr>
    </w:p>
    <w:p w14:paraId="363FF9B0" w14:textId="564C16A3" w:rsidR="00E272F5" w:rsidRPr="009F7902" w:rsidRDefault="00E272F5" w:rsidP="00E272F5">
      <w:pPr>
        <w:rPr>
          <w:rFonts w:ascii="Palatino Linotype" w:eastAsia="Calibri" w:hAnsi="Palatino Linotype" w:cs="Arial"/>
          <w:b/>
          <w:lang w:val="es-ES"/>
        </w:rPr>
      </w:pPr>
      <w:r w:rsidRPr="009F7902">
        <w:rPr>
          <w:rFonts w:ascii="Palatino Linotype" w:hAnsi="Palatino Linotype"/>
          <w:b/>
        </w:rPr>
        <w:t>Solicitud 00044/HUIXQUIL/IP/2020</w:t>
      </w:r>
      <w:r w:rsidRPr="009F7902">
        <w:rPr>
          <w:rFonts w:ascii="Palatino Linotype" w:eastAsia="Calibri" w:hAnsi="Palatino Linotype" w:cs="Arial"/>
          <w:b/>
          <w:bCs/>
        </w:rPr>
        <w:t xml:space="preserve">: </w:t>
      </w:r>
    </w:p>
    <w:p w14:paraId="4F5A9DFE" w14:textId="77777777" w:rsidR="00E272F5" w:rsidRPr="009F7902" w:rsidRDefault="00E272F5" w:rsidP="00E272F5">
      <w:pPr>
        <w:spacing w:line="360" w:lineRule="auto"/>
        <w:jc w:val="right"/>
        <w:rPr>
          <w:rFonts w:ascii="Palatino Linotype" w:eastAsia="Calibri" w:hAnsi="Palatino Linotype" w:cs="Arial"/>
          <w:b/>
          <w:i/>
          <w:lang w:val="es-ES"/>
        </w:rPr>
      </w:pPr>
    </w:p>
    <w:p w14:paraId="61D9DE54" w14:textId="77777777" w:rsidR="00E272F5" w:rsidRPr="009F7902" w:rsidRDefault="00E272F5" w:rsidP="00E272F5">
      <w:pPr>
        <w:spacing w:line="360" w:lineRule="auto"/>
        <w:ind w:left="567" w:right="616"/>
        <w:jc w:val="right"/>
        <w:rPr>
          <w:rFonts w:ascii="Palatino Linotype" w:eastAsia="Calibri" w:hAnsi="Palatino Linotype" w:cs="Arial"/>
          <w:i/>
          <w:lang w:val="es-ES"/>
        </w:rPr>
      </w:pPr>
      <w:r w:rsidRPr="009F7902">
        <w:rPr>
          <w:rFonts w:ascii="Palatino Linotype" w:eastAsia="Calibri" w:hAnsi="Palatino Linotype" w:cs="Arial"/>
          <w:i/>
          <w:lang w:val="es-ES"/>
        </w:rPr>
        <w:t>“Huixquilucan, México a 10 de Febrero de 2020</w:t>
      </w:r>
    </w:p>
    <w:p w14:paraId="7E332E54" w14:textId="5822AAA0" w:rsidR="00E272F5" w:rsidRPr="009F7902" w:rsidRDefault="00E272F5" w:rsidP="00E272F5">
      <w:pPr>
        <w:spacing w:line="360" w:lineRule="auto"/>
        <w:ind w:left="567" w:right="616"/>
        <w:jc w:val="right"/>
        <w:rPr>
          <w:rFonts w:ascii="Palatino Linotype" w:eastAsia="Calibri" w:hAnsi="Palatino Linotype" w:cs="Arial"/>
          <w:i/>
          <w:lang w:val="es-ES"/>
        </w:rPr>
      </w:pPr>
      <w:r w:rsidRPr="009F7902">
        <w:rPr>
          <w:rFonts w:ascii="Palatino Linotype" w:eastAsia="Calibri" w:hAnsi="Palatino Linotype" w:cs="Arial"/>
          <w:i/>
          <w:lang w:val="es-ES"/>
        </w:rPr>
        <w:t xml:space="preserve">Nombre del solicitante: </w:t>
      </w:r>
      <w:r w:rsidR="00F4191C" w:rsidRPr="00F4191C">
        <w:rPr>
          <w:rFonts w:ascii="Palatino Linotype" w:eastAsia="Calibri" w:hAnsi="Palatino Linotype" w:cs="Arial"/>
          <w:i/>
          <w:highlight w:val="black"/>
          <w:lang w:val="es-ES"/>
        </w:rPr>
        <w:t>*************************************</w:t>
      </w:r>
    </w:p>
    <w:p w14:paraId="0C85495A" w14:textId="77777777" w:rsidR="00E272F5" w:rsidRPr="009F7902" w:rsidRDefault="00E272F5" w:rsidP="00E272F5">
      <w:pPr>
        <w:spacing w:line="360" w:lineRule="auto"/>
        <w:ind w:left="567" w:right="616"/>
        <w:jc w:val="right"/>
        <w:rPr>
          <w:rFonts w:ascii="Palatino Linotype" w:eastAsia="Calibri" w:hAnsi="Palatino Linotype" w:cs="Arial"/>
          <w:i/>
          <w:lang w:val="es-ES"/>
        </w:rPr>
      </w:pPr>
      <w:r w:rsidRPr="009F7902">
        <w:rPr>
          <w:rFonts w:ascii="Palatino Linotype" w:eastAsia="Calibri" w:hAnsi="Palatino Linotype" w:cs="Arial"/>
          <w:i/>
          <w:lang w:val="es-ES"/>
        </w:rPr>
        <w:t>Folio de la solicitud: 00044/HUIXQUIL/IP/2020</w:t>
      </w:r>
    </w:p>
    <w:p w14:paraId="705BA67C" w14:textId="77777777" w:rsidR="00E272F5" w:rsidRPr="009F7902" w:rsidRDefault="00E272F5" w:rsidP="00E272F5">
      <w:pPr>
        <w:spacing w:line="360" w:lineRule="auto"/>
        <w:ind w:left="567" w:right="616"/>
        <w:jc w:val="both"/>
        <w:rPr>
          <w:rFonts w:ascii="Palatino Linotype" w:eastAsia="Calibri" w:hAnsi="Palatino Linotype" w:cs="Arial"/>
          <w:i/>
          <w:lang w:val="es-ES"/>
        </w:rPr>
      </w:pPr>
      <w:r w:rsidRPr="009F7902">
        <w:rPr>
          <w:rFonts w:ascii="Palatino Linotype" w:eastAsia="Calibri" w:hAnsi="Palatino Linotype" w:cs="Arial"/>
          <w:i/>
          <w:lang w:val="es-ES"/>
        </w:rPr>
        <w:t xml:space="preserve">Con referencia a los consentimientos firmados de los padres o tutores de menores de edad, así como de las personas de la tercera edad que se encuentran en situación de vulneración; se informa que toda vez que la información solicitada contiene datos personales, podrá ser entregada previa acreditación de personalidad, de conformidad con el artículo 120 de la Ley de Protección de Datos Personales en Posesión de Sujetos Obligados del Estado de México y Municipios. Por último, no omito mencionar que el derecho de acceso a la información tiene como objetivo, el de incentivar la participación ciudadana, respecto del quehacer gubernamental; por lo que la información que es proveída por este medio sólo </w:t>
      </w:r>
      <w:r w:rsidRPr="009F7902">
        <w:rPr>
          <w:rFonts w:ascii="Palatino Linotype" w:eastAsia="Calibri" w:hAnsi="Palatino Linotype" w:cs="Arial"/>
          <w:i/>
          <w:lang w:val="es-ES"/>
        </w:rPr>
        <w:lastRenderedPageBreak/>
        <w:t>tiene como finalidad la de ser de carácter informativo. Asimismo, la información que es puesta a disposición de los particulares, es aquella que encuadra en lo establecido por los numerales 12 párrafo segundo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070EC402" w14:textId="77777777" w:rsidR="00E272F5" w:rsidRPr="009F7902" w:rsidRDefault="00E272F5" w:rsidP="00E272F5">
      <w:pPr>
        <w:spacing w:line="360" w:lineRule="auto"/>
        <w:ind w:left="567" w:right="616"/>
        <w:rPr>
          <w:rFonts w:ascii="Palatino Linotype" w:eastAsia="Calibri" w:hAnsi="Palatino Linotype" w:cs="Arial"/>
          <w:i/>
          <w:lang w:val="es-ES"/>
        </w:rPr>
      </w:pPr>
      <w:r w:rsidRPr="009F7902">
        <w:rPr>
          <w:rFonts w:ascii="Palatino Linotype" w:eastAsia="Calibri" w:hAnsi="Palatino Linotype" w:cs="Arial"/>
          <w:i/>
          <w:lang w:val="es-ES"/>
        </w:rPr>
        <w:t>ATENTAMENTE</w:t>
      </w:r>
    </w:p>
    <w:p w14:paraId="153433C0" w14:textId="249DA25A" w:rsidR="00E272F5" w:rsidRPr="009F7902" w:rsidRDefault="00E272F5" w:rsidP="00E272F5">
      <w:pPr>
        <w:spacing w:line="360" w:lineRule="auto"/>
        <w:ind w:left="567" w:right="616"/>
        <w:rPr>
          <w:rFonts w:ascii="Palatino Linotype" w:eastAsia="Calibri" w:hAnsi="Palatino Linotype" w:cs="Arial"/>
          <w:i/>
          <w:lang w:val="es-ES"/>
        </w:rPr>
      </w:pPr>
      <w:r w:rsidRPr="009F7902">
        <w:rPr>
          <w:rFonts w:ascii="Palatino Linotype" w:eastAsia="Calibri" w:hAnsi="Palatino Linotype" w:cs="Arial"/>
          <w:i/>
          <w:lang w:val="es-ES"/>
        </w:rPr>
        <w:t>C. ULISES MAURICIO SALAZAR FRANCO” (Sic)</w:t>
      </w:r>
    </w:p>
    <w:p w14:paraId="0EB2113D" w14:textId="77777777" w:rsidR="00E272F5" w:rsidRPr="009F7902" w:rsidRDefault="00E272F5" w:rsidP="00E272F5">
      <w:pPr>
        <w:pStyle w:val="Prrafodelista"/>
        <w:tabs>
          <w:tab w:val="left" w:pos="0"/>
        </w:tabs>
        <w:spacing w:line="360" w:lineRule="auto"/>
        <w:ind w:left="0"/>
        <w:jc w:val="both"/>
        <w:rPr>
          <w:rFonts w:ascii="Palatino Linotype" w:hAnsi="Palatino Linotype"/>
          <w:color w:val="000000"/>
          <w:szCs w:val="14"/>
        </w:rPr>
      </w:pPr>
    </w:p>
    <w:p w14:paraId="604C0562" w14:textId="4714E2A6" w:rsidR="00E272F5" w:rsidRPr="009F7902" w:rsidRDefault="00E272F5" w:rsidP="00E272F5">
      <w:pPr>
        <w:rPr>
          <w:rFonts w:ascii="Palatino Linotype" w:hAnsi="Palatino Linotype"/>
          <w:b/>
          <w:color w:val="000000" w:themeColor="text1"/>
        </w:rPr>
      </w:pPr>
      <w:r w:rsidRPr="009F7902">
        <w:rPr>
          <w:rFonts w:ascii="Palatino Linotype" w:eastAsia="Calibri" w:hAnsi="Palatino Linotype" w:cs="Arial"/>
          <w:b/>
          <w:color w:val="000000" w:themeColor="text1"/>
        </w:rPr>
        <w:t>Solicitud</w:t>
      </w:r>
      <w:r w:rsidRPr="009F7902">
        <w:rPr>
          <w:rFonts w:ascii="Palatino Linotype" w:eastAsia="Calibri" w:hAnsi="Palatino Linotype" w:cs="Arial"/>
          <w:b/>
          <w:bCs/>
          <w:color w:val="000000" w:themeColor="text1"/>
        </w:rPr>
        <w:t> </w:t>
      </w:r>
      <w:r w:rsidR="00245EA8" w:rsidRPr="009F7902">
        <w:rPr>
          <w:rFonts w:ascii="Palatino Linotype" w:eastAsia="Calibri" w:hAnsi="Palatino Linotype" w:cs="Arial"/>
          <w:b/>
          <w:bCs/>
        </w:rPr>
        <w:t>00045/HUIXQUIL/IP/2020</w:t>
      </w:r>
      <w:hyperlink r:id="rId8" w:history="1"/>
      <w:r w:rsidRPr="009F7902">
        <w:rPr>
          <w:rFonts w:ascii="Palatino Linotype" w:hAnsi="Palatino Linotype"/>
          <w:b/>
          <w:color w:val="000000" w:themeColor="text1"/>
        </w:rPr>
        <w:t xml:space="preserve">: </w:t>
      </w:r>
    </w:p>
    <w:p w14:paraId="5F777198" w14:textId="77777777" w:rsidR="00E272F5" w:rsidRPr="009F7902" w:rsidRDefault="00E272F5" w:rsidP="00E272F5">
      <w:pPr>
        <w:rPr>
          <w:rFonts w:ascii="Palatino Linotype" w:hAnsi="Palatino Linotype"/>
          <w:b/>
          <w:color w:val="000000" w:themeColor="text1"/>
        </w:rPr>
      </w:pPr>
    </w:p>
    <w:p w14:paraId="76E8A407" w14:textId="77777777" w:rsidR="00E272F5" w:rsidRPr="009F7902" w:rsidRDefault="00E272F5" w:rsidP="00E272F5">
      <w:pPr>
        <w:spacing w:line="360" w:lineRule="auto"/>
        <w:ind w:left="567" w:right="616"/>
        <w:jc w:val="right"/>
        <w:rPr>
          <w:rFonts w:ascii="Palatino Linotype" w:hAnsi="Palatino Linotype"/>
          <w:i/>
          <w:color w:val="000000" w:themeColor="text1"/>
        </w:rPr>
      </w:pPr>
      <w:r w:rsidRPr="009F7902">
        <w:rPr>
          <w:rFonts w:ascii="Palatino Linotype" w:hAnsi="Palatino Linotype"/>
          <w:i/>
          <w:color w:val="000000" w:themeColor="text1"/>
        </w:rPr>
        <w:t>“Huixquilucan, México a 10 de Febrero de 2020</w:t>
      </w:r>
    </w:p>
    <w:p w14:paraId="55E98E29" w14:textId="5C5A5C36" w:rsidR="00E272F5" w:rsidRPr="009F7902" w:rsidRDefault="00E272F5" w:rsidP="00E272F5">
      <w:pPr>
        <w:spacing w:line="360" w:lineRule="auto"/>
        <w:ind w:left="567" w:right="616"/>
        <w:jc w:val="right"/>
        <w:rPr>
          <w:rFonts w:ascii="Palatino Linotype" w:hAnsi="Palatino Linotype"/>
          <w:i/>
          <w:color w:val="000000" w:themeColor="text1"/>
        </w:rPr>
      </w:pPr>
      <w:r w:rsidRPr="009F7902">
        <w:rPr>
          <w:rFonts w:ascii="Palatino Linotype" w:hAnsi="Palatino Linotype"/>
          <w:i/>
          <w:color w:val="000000" w:themeColor="text1"/>
        </w:rPr>
        <w:t xml:space="preserve">Nombre del solicitante: </w:t>
      </w:r>
      <w:r w:rsidR="00620E5E" w:rsidRPr="00620E5E">
        <w:rPr>
          <w:rFonts w:ascii="Palatino Linotype" w:hAnsi="Palatino Linotype"/>
          <w:i/>
          <w:color w:val="000000" w:themeColor="text1"/>
          <w:highlight w:val="black"/>
        </w:rPr>
        <w:t>-------------------------------------------</w:t>
      </w:r>
    </w:p>
    <w:p w14:paraId="7BFFB134" w14:textId="4FD7044E" w:rsidR="00E272F5" w:rsidRPr="009F7902" w:rsidRDefault="00E272F5" w:rsidP="00E272F5">
      <w:pPr>
        <w:spacing w:line="360" w:lineRule="auto"/>
        <w:ind w:left="567" w:right="616"/>
        <w:jc w:val="right"/>
        <w:rPr>
          <w:rFonts w:ascii="Palatino Linotype" w:hAnsi="Palatino Linotype"/>
          <w:i/>
          <w:color w:val="000000" w:themeColor="text1"/>
        </w:rPr>
      </w:pPr>
      <w:r w:rsidRPr="009F7902">
        <w:rPr>
          <w:rFonts w:ascii="Palatino Linotype" w:hAnsi="Palatino Linotype"/>
          <w:i/>
          <w:color w:val="000000" w:themeColor="text1"/>
        </w:rPr>
        <w:t>Folio de la solicitud: 00045/HUIXQUIL/IP/2020</w:t>
      </w:r>
    </w:p>
    <w:p w14:paraId="06CD1422" w14:textId="77777777" w:rsidR="00E272F5" w:rsidRPr="009F7902" w:rsidRDefault="00E272F5" w:rsidP="00E272F5">
      <w:pPr>
        <w:spacing w:line="360" w:lineRule="auto"/>
        <w:ind w:left="567" w:right="616"/>
        <w:jc w:val="right"/>
        <w:rPr>
          <w:rFonts w:ascii="Palatino Linotype" w:hAnsi="Palatino Linotype"/>
          <w:i/>
          <w:color w:val="000000" w:themeColor="text1"/>
        </w:rPr>
      </w:pPr>
    </w:p>
    <w:p w14:paraId="522A6B8D" w14:textId="77777777" w:rsidR="00E272F5" w:rsidRPr="009F7902" w:rsidRDefault="00E272F5" w:rsidP="00E272F5">
      <w:pPr>
        <w:spacing w:line="360" w:lineRule="auto"/>
        <w:ind w:left="567" w:right="616"/>
        <w:jc w:val="both"/>
        <w:rPr>
          <w:rFonts w:ascii="Palatino Linotype" w:hAnsi="Palatino Linotype"/>
          <w:i/>
          <w:color w:val="000000" w:themeColor="text1"/>
        </w:rPr>
      </w:pPr>
      <w:r w:rsidRPr="009F7902">
        <w:rPr>
          <w:rFonts w:ascii="Palatino Linotype" w:hAnsi="Palatino Linotype"/>
          <w:i/>
          <w:color w:val="000000" w:themeColor="text1"/>
        </w:rPr>
        <w:lastRenderedPageBreak/>
        <w:t>Con referencia a los consentimientos firmados de los padres o tutores de menores de edad, así como de las personas de la tercera edad que se encuentran en situación de vulneración; se informa que toda vez que la información solicitada contiene datos personales, podrá ser entregada previa acreditación de personalidad, de conformidad con el artículo 120 de la Ley de Protección de Datos Personales en Posesión de Sujetos Obligados del Estado de México y Municipios.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2C7D6649" w14:textId="77777777" w:rsidR="00E272F5" w:rsidRPr="009F7902" w:rsidRDefault="00E272F5" w:rsidP="00E272F5">
      <w:pPr>
        <w:spacing w:line="360" w:lineRule="auto"/>
        <w:ind w:left="567" w:right="616"/>
        <w:jc w:val="both"/>
        <w:rPr>
          <w:rFonts w:ascii="Palatino Linotype" w:hAnsi="Palatino Linotype"/>
          <w:i/>
          <w:color w:val="000000" w:themeColor="text1"/>
        </w:rPr>
      </w:pPr>
    </w:p>
    <w:p w14:paraId="37184F16" w14:textId="406CE441" w:rsidR="00E272F5" w:rsidRPr="009F7902" w:rsidRDefault="00E272F5" w:rsidP="00E272F5">
      <w:pPr>
        <w:spacing w:line="360" w:lineRule="auto"/>
        <w:ind w:left="567" w:right="616"/>
        <w:jc w:val="both"/>
        <w:rPr>
          <w:rFonts w:ascii="Palatino Linotype" w:hAnsi="Palatino Linotype"/>
          <w:i/>
          <w:color w:val="000000" w:themeColor="text1"/>
        </w:rPr>
      </w:pPr>
      <w:r w:rsidRPr="009F7902">
        <w:rPr>
          <w:rFonts w:ascii="Palatino Linotype" w:hAnsi="Palatino Linotype"/>
          <w:i/>
          <w:color w:val="000000" w:themeColor="text1"/>
        </w:rPr>
        <w:lastRenderedPageBreak/>
        <w:t>ATENTAMENTE</w:t>
      </w:r>
    </w:p>
    <w:p w14:paraId="044DAAC4" w14:textId="18DF390F" w:rsidR="00E272F5" w:rsidRPr="009F7902" w:rsidRDefault="00E272F5" w:rsidP="00E272F5">
      <w:pPr>
        <w:spacing w:line="360" w:lineRule="auto"/>
        <w:ind w:left="567" w:right="616"/>
        <w:rPr>
          <w:rFonts w:ascii="Palatino Linotype" w:hAnsi="Palatino Linotype"/>
          <w:i/>
          <w:color w:val="000000" w:themeColor="text1"/>
        </w:rPr>
      </w:pPr>
      <w:r w:rsidRPr="009F7902">
        <w:rPr>
          <w:rFonts w:ascii="Palatino Linotype" w:hAnsi="Palatino Linotype"/>
          <w:i/>
          <w:color w:val="000000" w:themeColor="text1"/>
        </w:rPr>
        <w:t>C. ULISES MAURICIO SALAZAR FRANCO” (Sic)</w:t>
      </w:r>
    </w:p>
    <w:p w14:paraId="782720EE" w14:textId="65D60571" w:rsidR="0084448A" w:rsidRPr="009F7902" w:rsidRDefault="00740C84" w:rsidP="00FA424F">
      <w:pPr>
        <w:pStyle w:val="Prrafodelista"/>
        <w:tabs>
          <w:tab w:val="left" w:pos="0"/>
        </w:tabs>
        <w:spacing w:line="360" w:lineRule="auto"/>
        <w:ind w:left="0"/>
        <w:jc w:val="both"/>
        <w:rPr>
          <w:rFonts w:ascii="Palatino Linotype" w:hAnsi="Palatino Linotype"/>
          <w:color w:val="000000"/>
          <w:szCs w:val="14"/>
        </w:rPr>
      </w:pPr>
      <w:r w:rsidRPr="009F7902">
        <w:rPr>
          <w:rFonts w:ascii="Palatino Linotype" w:hAnsi="Palatino Linotype"/>
          <w:b/>
          <w:color w:val="000000" w:themeColor="text1"/>
        </w:rPr>
        <w:t xml:space="preserve">                                                                                                                                                                                                                                                                                                                                                                                                                                                                                                                                                                                                                                                                                                                                                                                                                                                                                                                                                                                                                                                                                                                                                                                                                                                                                                                                                                                                                                                                                                                                                                                                                                                                                                                                                                                                                                                                                                                                                                                                                                                                                                                                                                                                                      </w:t>
      </w:r>
    </w:p>
    <w:p w14:paraId="0A10ACE5" w14:textId="5BB34101" w:rsidR="00A45546" w:rsidRPr="009F7902" w:rsidRDefault="0084448A" w:rsidP="0016014D">
      <w:pPr>
        <w:pStyle w:val="Prrafodelista"/>
        <w:numPr>
          <w:ilvl w:val="0"/>
          <w:numId w:val="1"/>
        </w:numPr>
        <w:spacing w:line="360" w:lineRule="auto"/>
        <w:ind w:left="0" w:firstLine="0"/>
        <w:jc w:val="both"/>
        <w:rPr>
          <w:rFonts w:ascii="Palatino Linotype" w:hAnsi="Palatino Linotype"/>
          <w:b/>
          <w:i/>
        </w:rPr>
      </w:pPr>
      <w:r w:rsidRPr="009F7902">
        <w:rPr>
          <w:rFonts w:ascii="Palatino Linotype" w:eastAsia="Times New Roman" w:hAnsi="Palatino Linotype" w:cs="Arial"/>
        </w:rPr>
        <w:t xml:space="preserve">El día </w:t>
      </w:r>
      <w:r w:rsidR="00182698" w:rsidRPr="009F7902">
        <w:rPr>
          <w:rFonts w:ascii="Palatino Linotype" w:eastAsia="Times New Roman" w:hAnsi="Palatino Linotype" w:cs="Arial"/>
        </w:rPr>
        <w:t xml:space="preserve">trece </w:t>
      </w:r>
      <w:r w:rsidRPr="009F7902">
        <w:rPr>
          <w:rFonts w:ascii="Palatino Linotype" w:eastAsia="Times New Roman" w:hAnsi="Palatino Linotype" w:cs="Arial"/>
        </w:rPr>
        <w:t>(</w:t>
      </w:r>
      <w:r w:rsidR="00182698" w:rsidRPr="009F7902">
        <w:rPr>
          <w:rFonts w:ascii="Palatino Linotype" w:eastAsia="Times New Roman" w:hAnsi="Palatino Linotype" w:cs="Arial"/>
        </w:rPr>
        <w:t>13</w:t>
      </w:r>
      <w:r w:rsidR="008C252A" w:rsidRPr="009F7902">
        <w:rPr>
          <w:rFonts w:ascii="Palatino Linotype" w:eastAsia="Times New Roman" w:hAnsi="Palatino Linotype" w:cs="Arial"/>
        </w:rPr>
        <w:t>) de</w:t>
      </w:r>
      <w:r w:rsidR="00182698" w:rsidRPr="009F7902">
        <w:rPr>
          <w:rFonts w:ascii="Palatino Linotype" w:eastAsia="Times New Roman" w:hAnsi="Palatino Linotype" w:cs="Arial"/>
        </w:rPr>
        <w:t xml:space="preserve"> febrero </w:t>
      </w:r>
      <w:r w:rsidR="008C252A" w:rsidRPr="009F7902">
        <w:rPr>
          <w:rFonts w:ascii="Palatino Linotype" w:eastAsia="Times New Roman" w:hAnsi="Palatino Linotype" w:cs="Arial"/>
          <w:lang w:val="es-ES"/>
        </w:rPr>
        <w:t>de dos mil</w:t>
      </w:r>
      <w:r w:rsidR="002514A8" w:rsidRPr="009F7902">
        <w:rPr>
          <w:rFonts w:ascii="Palatino Linotype" w:eastAsia="Times New Roman" w:hAnsi="Palatino Linotype" w:cs="Arial"/>
          <w:lang w:val="es-ES"/>
        </w:rPr>
        <w:t xml:space="preserve"> veinte</w:t>
      </w:r>
      <w:r w:rsidR="00D408B6" w:rsidRPr="009F7902">
        <w:rPr>
          <w:rFonts w:ascii="Palatino Linotype" w:eastAsia="Times New Roman" w:hAnsi="Palatino Linotype" w:cs="Arial"/>
          <w:lang w:val="es-ES"/>
        </w:rPr>
        <w:t xml:space="preserve">, se </w:t>
      </w:r>
      <w:r w:rsidR="00664106" w:rsidRPr="009F7902">
        <w:rPr>
          <w:rFonts w:ascii="Palatino Linotype" w:eastAsia="Times New Roman" w:hAnsi="Palatino Linotype" w:cs="Arial"/>
          <w:lang w:val="es-ES"/>
        </w:rPr>
        <w:t xml:space="preserve">interpusieron </w:t>
      </w:r>
      <w:r w:rsidR="003A68EE" w:rsidRPr="009F7902">
        <w:rPr>
          <w:rFonts w:ascii="Palatino Linotype" w:eastAsia="Times New Roman" w:hAnsi="Palatino Linotype" w:cs="Arial"/>
          <w:lang w:val="es-ES"/>
        </w:rPr>
        <w:t xml:space="preserve">por la parte </w:t>
      </w:r>
      <w:r w:rsidR="00C9715E" w:rsidRPr="009F7902">
        <w:rPr>
          <w:rFonts w:ascii="Palatino Linotype" w:eastAsia="Times New Roman" w:hAnsi="Palatino Linotype" w:cs="Arial"/>
          <w:b/>
          <w:lang w:val="es-ES"/>
        </w:rPr>
        <w:t>RECURRENTE</w:t>
      </w:r>
      <w:r w:rsidR="00D408B6" w:rsidRPr="009F7902">
        <w:rPr>
          <w:rFonts w:ascii="Palatino Linotype" w:eastAsia="Times New Roman" w:hAnsi="Palatino Linotype" w:cs="Arial"/>
          <w:lang w:val="es-ES"/>
        </w:rPr>
        <w:t xml:space="preserve">, </w:t>
      </w:r>
      <w:r w:rsidR="00C64BCF" w:rsidRPr="009F7902">
        <w:rPr>
          <w:rFonts w:ascii="Palatino Linotype" w:eastAsia="Times New Roman" w:hAnsi="Palatino Linotype" w:cs="Arial"/>
          <w:lang w:val="es-ES"/>
        </w:rPr>
        <w:t>l</w:t>
      </w:r>
      <w:r w:rsidR="00D408B6" w:rsidRPr="009F7902">
        <w:rPr>
          <w:rFonts w:ascii="Palatino Linotype" w:eastAsia="Times New Roman" w:hAnsi="Palatino Linotype" w:cs="Arial"/>
          <w:lang w:val="es-ES"/>
        </w:rPr>
        <w:t>os</w:t>
      </w:r>
      <w:r w:rsidR="00C64BCF" w:rsidRPr="009F7902">
        <w:rPr>
          <w:rFonts w:ascii="Palatino Linotype" w:eastAsia="Times New Roman" w:hAnsi="Palatino Linotype" w:cs="Arial"/>
          <w:lang w:val="es-ES"/>
        </w:rPr>
        <w:t xml:space="preserve"> recurso</w:t>
      </w:r>
      <w:r w:rsidR="00D408B6" w:rsidRPr="009F7902">
        <w:rPr>
          <w:rFonts w:ascii="Palatino Linotype" w:eastAsia="Times New Roman" w:hAnsi="Palatino Linotype" w:cs="Arial"/>
          <w:lang w:val="es-ES"/>
        </w:rPr>
        <w:t>s</w:t>
      </w:r>
      <w:r w:rsidR="00C64BCF" w:rsidRPr="009F7902">
        <w:rPr>
          <w:rFonts w:ascii="Palatino Linotype" w:eastAsia="Times New Roman" w:hAnsi="Palatino Linotype" w:cs="Arial"/>
          <w:lang w:val="es-ES"/>
        </w:rPr>
        <w:t xml:space="preserve"> de revisión</w:t>
      </w:r>
      <w:r w:rsidR="00466659" w:rsidRPr="009F7902">
        <w:rPr>
          <w:rFonts w:ascii="Palatino Linotype" w:eastAsia="Times New Roman" w:hAnsi="Palatino Linotype" w:cs="Arial"/>
          <w:lang w:val="es-ES"/>
        </w:rPr>
        <w:t xml:space="preserve"> </w:t>
      </w:r>
      <w:r w:rsidR="00E17882" w:rsidRPr="009F7902">
        <w:rPr>
          <w:rFonts w:ascii="Palatino Linotype" w:hAnsi="Palatino Linotype"/>
          <w:b/>
          <w:lang w:val="es-ES"/>
        </w:rPr>
        <w:t>0</w:t>
      </w:r>
      <w:r w:rsidR="00182698" w:rsidRPr="009F7902">
        <w:rPr>
          <w:rFonts w:ascii="Palatino Linotype" w:hAnsi="Palatino Linotype"/>
          <w:b/>
          <w:lang w:val="es-ES"/>
        </w:rPr>
        <w:t>1003</w:t>
      </w:r>
      <w:r w:rsidR="00466659" w:rsidRPr="009F7902">
        <w:rPr>
          <w:rFonts w:ascii="Palatino Linotype" w:hAnsi="Palatino Linotype"/>
          <w:b/>
        </w:rPr>
        <w:t>/INFOEM/IP/RR/20</w:t>
      </w:r>
      <w:r w:rsidR="00E17882" w:rsidRPr="009F7902">
        <w:rPr>
          <w:rFonts w:ascii="Palatino Linotype" w:hAnsi="Palatino Linotype"/>
          <w:b/>
        </w:rPr>
        <w:t>20 y 0</w:t>
      </w:r>
      <w:r w:rsidR="00182698" w:rsidRPr="009F7902">
        <w:rPr>
          <w:rFonts w:ascii="Palatino Linotype" w:hAnsi="Palatino Linotype"/>
          <w:b/>
        </w:rPr>
        <w:t>1004</w:t>
      </w:r>
      <w:r w:rsidR="00466659" w:rsidRPr="009F7902">
        <w:rPr>
          <w:rFonts w:ascii="Palatino Linotype" w:hAnsi="Palatino Linotype"/>
          <w:b/>
        </w:rPr>
        <w:t>/INFOEM/IP/RR/20</w:t>
      </w:r>
      <w:r w:rsidR="00E17882" w:rsidRPr="009F7902">
        <w:rPr>
          <w:rFonts w:ascii="Palatino Linotype" w:hAnsi="Palatino Linotype"/>
          <w:b/>
        </w:rPr>
        <w:t>20</w:t>
      </w:r>
      <w:bookmarkStart w:id="5" w:name="_Toc461555885"/>
      <w:bookmarkStart w:id="6" w:name="_Toc465264612"/>
      <w:bookmarkStart w:id="7" w:name="_Toc465264857"/>
      <w:bookmarkStart w:id="8" w:name="_Toc465266508"/>
      <w:bookmarkStart w:id="9" w:name="_Toc466302240"/>
      <w:bookmarkStart w:id="10" w:name="_Toc466371848"/>
      <w:bookmarkStart w:id="11" w:name="_Toc466371907"/>
      <w:bookmarkStart w:id="12" w:name="_Toc466377637"/>
      <w:bookmarkStart w:id="13" w:name="_Toc475619390"/>
      <w:bookmarkStart w:id="14" w:name="_Toc476048182"/>
      <w:bookmarkStart w:id="15" w:name="_Toc476071561"/>
      <w:bookmarkStart w:id="16" w:name="_Toc491370292"/>
      <w:r w:rsidR="008C252A" w:rsidRPr="009F7902">
        <w:rPr>
          <w:rFonts w:ascii="Palatino Linotype" w:hAnsi="Palatino Linotype"/>
          <w:b/>
        </w:rPr>
        <w:t xml:space="preserve">; </w:t>
      </w:r>
      <w:r w:rsidR="00E17882" w:rsidRPr="009F7902">
        <w:rPr>
          <w:rFonts w:ascii="Palatino Linotype" w:hAnsi="Palatino Linotype"/>
          <w:bCs/>
        </w:rPr>
        <w:t xml:space="preserve">señalando en ambos casos como acto impugnado y </w:t>
      </w:r>
      <w:r w:rsidR="00C90879" w:rsidRPr="009F7902">
        <w:rPr>
          <w:rFonts w:ascii="Palatino Linotype" w:eastAsia="Times New Roman" w:hAnsi="Palatino Linotype" w:cs="Arial"/>
          <w:lang w:val="es-ES"/>
        </w:rPr>
        <w:t xml:space="preserve">razones o motivos de inconformidad </w:t>
      </w:r>
      <w:r w:rsidR="00E17882" w:rsidRPr="009F7902">
        <w:rPr>
          <w:rFonts w:ascii="Palatino Linotype" w:eastAsia="Times New Roman" w:hAnsi="Palatino Linotype" w:cs="Arial"/>
          <w:lang w:val="es-ES"/>
        </w:rPr>
        <w:t xml:space="preserve">los </w:t>
      </w:r>
      <w:r w:rsidR="00C90879" w:rsidRPr="009F7902">
        <w:rPr>
          <w:rFonts w:ascii="Palatino Linotype" w:eastAsia="Times New Roman" w:hAnsi="Palatino Linotype" w:cs="Arial"/>
          <w:lang w:val="es-ES"/>
        </w:rPr>
        <w:t>siguientes:</w:t>
      </w:r>
    </w:p>
    <w:p w14:paraId="5926DFDD" w14:textId="77777777" w:rsidR="00630400" w:rsidRPr="009F7902" w:rsidRDefault="00630400" w:rsidP="00630400">
      <w:pPr>
        <w:pStyle w:val="Prrafodelista"/>
        <w:spacing w:line="360" w:lineRule="auto"/>
        <w:ind w:left="578" w:right="616"/>
        <w:jc w:val="both"/>
        <w:rPr>
          <w:rFonts w:ascii="Palatino Linotype" w:eastAsia="Calibri" w:hAnsi="Palatino Linotype" w:cs="Arial"/>
          <w:b/>
        </w:rPr>
      </w:pPr>
      <w:bookmarkStart w:id="17" w:name="_Toc491971186"/>
      <w:bookmarkStart w:id="18" w:name="_Toc495043348"/>
      <w:bookmarkStart w:id="19" w:name="_Toc495490222"/>
      <w:bookmarkStart w:id="20" w:name="_Toc495490292"/>
      <w:bookmarkStart w:id="21" w:name="_Toc503989305"/>
      <w:bookmarkStart w:id="22" w:name="_Toc503989327"/>
      <w:bookmarkStart w:id="23" w:name="_Toc504070934"/>
      <w:bookmarkStart w:id="24" w:name="_Toc507607100"/>
      <w:bookmarkStart w:id="25" w:name="_Toc513637193"/>
      <w:bookmarkStart w:id="26" w:name="_Toc517374347"/>
      <w:bookmarkStart w:id="27" w:name="_Toc517426507"/>
      <w:bookmarkStart w:id="28" w:name="_Toc517426552"/>
      <w:bookmarkStart w:id="29" w:name="_Toc520879413"/>
      <w:bookmarkStart w:id="30" w:name="_Toc520914922"/>
      <w:bookmarkStart w:id="31" w:name="_Toc520930776"/>
      <w:bookmarkStart w:id="32" w:name="_Toc520932703"/>
    </w:p>
    <w:p w14:paraId="070C6DE9" w14:textId="311B163C" w:rsidR="000D5A1D" w:rsidRPr="009F7902" w:rsidRDefault="009E4942" w:rsidP="000304D6">
      <w:pPr>
        <w:pStyle w:val="Prrafodelista"/>
        <w:numPr>
          <w:ilvl w:val="0"/>
          <w:numId w:val="2"/>
        </w:numPr>
        <w:spacing w:line="360" w:lineRule="auto"/>
        <w:ind w:right="616"/>
        <w:jc w:val="both"/>
        <w:rPr>
          <w:rFonts w:ascii="Palatino Linotype" w:eastAsia="Calibri" w:hAnsi="Palatino Linotype" w:cs="Arial"/>
          <w:lang w:val="es-ES"/>
        </w:rPr>
      </w:pPr>
      <w:bookmarkStart w:id="33" w:name="_Toc521527061"/>
      <w:bookmarkStart w:id="34" w:name="_Toc521536199"/>
      <w:bookmarkStart w:id="35" w:name="_Toc529402639"/>
      <w:bookmarkStart w:id="36" w:name="_Toc11347064"/>
      <w:bookmarkStart w:id="37" w:name="_Toc30089446"/>
      <w:bookmarkStart w:id="38" w:name="_Toc33118963"/>
      <w:bookmarkStart w:id="39" w:name="_Toc33118997"/>
      <w:bookmarkStart w:id="40" w:name="_Toc33718011"/>
      <w:bookmarkStart w:id="41" w:name="_Toc34310229"/>
      <w:bookmarkStart w:id="42" w:name="_Toc48186641"/>
      <w:bookmarkStart w:id="43" w:name="_Toc48186755"/>
      <w:bookmarkStart w:id="44" w:name="_Toc48237753"/>
      <w:bookmarkStart w:id="45" w:name="_Toc49383253"/>
      <w:r w:rsidRPr="009F7902">
        <w:rPr>
          <w:rStyle w:val="Ttulo2Car"/>
          <w:rFonts w:ascii="Palatino Linotype" w:hAnsi="Palatino Linotype"/>
          <w:b/>
          <w:color w:val="auto"/>
          <w:sz w:val="24"/>
          <w:lang w:val="es-ES"/>
        </w:rPr>
        <w:t>Acto impugnado:</w:t>
      </w:r>
      <w:bookmarkStart w:id="46" w:name="_Toc461555886"/>
      <w:bookmarkStart w:id="47" w:name="_Toc465264613"/>
      <w:bookmarkStart w:id="48" w:name="_Toc465264858"/>
      <w:bookmarkStart w:id="49" w:name="_Toc465266509"/>
      <w:bookmarkStart w:id="50" w:name="_Toc466302241"/>
      <w:bookmarkStart w:id="51" w:name="_Toc466371849"/>
      <w:bookmarkStart w:id="52" w:name="_Toc466371908"/>
      <w:bookmarkStart w:id="53" w:name="_Toc466377638"/>
      <w:bookmarkEnd w:id="5"/>
      <w:bookmarkEnd w:id="6"/>
      <w:bookmarkEnd w:id="7"/>
      <w:bookmarkEnd w:id="8"/>
      <w:bookmarkEnd w:id="9"/>
      <w:bookmarkEnd w:id="10"/>
      <w:bookmarkEnd w:id="11"/>
      <w:bookmarkEnd w:id="12"/>
      <w:r w:rsidR="001E3F91" w:rsidRPr="009F7902">
        <w:rPr>
          <w:rStyle w:val="Ttulo2Car"/>
          <w:rFonts w:ascii="Palatino Linotype" w:hAnsi="Palatino Linotype"/>
          <w:i/>
          <w:color w:val="auto"/>
          <w:sz w:val="24"/>
          <w:szCs w:val="24"/>
          <w:lang w:val="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182698" w:rsidRPr="009F7902">
        <w:t xml:space="preserve"> </w:t>
      </w:r>
      <w:r w:rsidR="00182698" w:rsidRPr="009F7902">
        <w:rPr>
          <w:rStyle w:val="Ttulo2Car"/>
          <w:rFonts w:ascii="Palatino Linotype" w:hAnsi="Palatino Linotype"/>
          <w:i/>
          <w:color w:val="auto"/>
          <w:sz w:val="24"/>
          <w:szCs w:val="24"/>
          <w:lang w:val="es-ES"/>
        </w:rPr>
        <w:t>La respuesta dada a conocer por el Titular de la Unidad de Transparencia</w:t>
      </w:r>
      <w:r w:rsidR="003A68EE" w:rsidRPr="009F7902">
        <w:rPr>
          <w:rFonts w:ascii="Palatino Linotype" w:hAnsi="Palatino Linotype"/>
          <w:i/>
        </w:rPr>
        <w:t>.</w:t>
      </w:r>
      <w:r w:rsidRPr="009F7902">
        <w:rPr>
          <w:rFonts w:ascii="Palatino Linotype" w:eastAsia="Calibri" w:hAnsi="Palatino Linotype" w:cs="Arial"/>
          <w:i/>
          <w:lang w:val="es-ES"/>
        </w:rPr>
        <w:t>”</w:t>
      </w:r>
      <w:r w:rsidR="00E62303" w:rsidRPr="009F7902">
        <w:rPr>
          <w:rFonts w:ascii="Palatino Linotype" w:eastAsia="Calibri" w:hAnsi="Palatino Linotype" w:cs="Arial"/>
          <w:lang w:val="es-ES"/>
        </w:rPr>
        <w:t xml:space="preserve"> </w:t>
      </w:r>
      <w:r w:rsidR="00515227" w:rsidRPr="009F7902">
        <w:rPr>
          <w:rFonts w:ascii="Palatino Linotype" w:eastAsia="Calibri" w:hAnsi="Palatino Linotype" w:cs="Arial"/>
          <w:lang w:val="es-ES"/>
        </w:rPr>
        <w:t>(Sic).</w:t>
      </w:r>
    </w:p>
    <w:p w14:paraId="58D5B347" w14:textId="77777777" w:rsidR="00697BEA" w:rsidRPr="009F7902" w:rsidRDefault="00697BEA" w:rsidP="00190387">
      <w:pPr>
        <w:pStyle w:val="Prrafodelista"/>
        <w:spacing w:line="360" w:lineRule="auto"/>
        <w:ind w:right="616" w:hanging="153"/>
        <w:jc w:val="both"/>
        <w:rPr>
          <w:rFonts w:ascii="Palatino Linotype" w:eastAsia="Calibri" w:hAnsi="Palatino Linotype" w:cs="Arial"/>
          <w:b/>
          <w:lang w:val="es-ES"/>
        </w:rPr>
      </w:pPr>
    </w:p>
    <w:p w14:paraId="40BEDCAD" w14:textId="0194C03A" w:rsidR="000304D6" w:rsidRPr="009F7902" w:rsidRDefault="009E4942" w:rsidP="00182698">
      <w:pPr>
        <w:pStyle w:val="Prrafodelista"/>
        <w:numPr>
          <w:ilvl w:val="0"/>
          <w:numId w:val="2"/>
        </w:numPr>
        <w:spacing w:line="360" w:lineRule="auto"/>
        <w:jc w:val="both"/>
        <w:rPr>
          <w:rFonts w:ascii="Palatino Linotype" w:eastAsia="Times New Roman" w:hAnsi="Palatino Linotype" w:cs="Times New Roman"/>
          <w:iCs/>
          <w:lang w:val="es-MX" w:eastAsia="es-MX"/>
        </w:rPr>
      </w:pPr>
      <w:bookmarkStart w:id="54" w:name="_Toc461555887"/>
      <w:bookmarkStart w:id="55" w:name="_Toc465264614"/>
      <w:bookmarkStart w:id="56" w:name="_Toc465264859"/>
      <w:bookmarkStart w:id="57" w:name="_Toc465266510"/>
      <w:bookmarkStart w:id="58" w:name="_Toc466302242"/>
      <w:bookmarkStart w:id="59" w:name="_Toc466371850"/>
      <w:bookmarkStart w:id="60" w:name="_Toc466371909"/>
      <w:bookmarkStart w:id="61" w:name="_Toc466377639"/>
      <w:bookmarkStart w:id="62" w:name="_Toc475619391"/>
      <w:bookmarkStart w:id="63" w:name="_Toc476048183"/>
      <w:bookmarkStart w:id="64" w:name="_Toc476071562"/>
      <w:bookmarkStart w:id="65" w:name="_Toc491370293"/>
      <w:bookmarkStart w:id="66" w:name="_Toc491971187"/>
      <w:bookmarkStart w:id="67" w:name="_Toc495043349"/>
      <w:bookmarkStart w:id="68" w:name="_Toc495490223"/>
      <w:bookmarkStart w:id="69" w:name="_Toc495490293"/>
      <w:bookmarkStart w:id="70" w:name="_Toc503989306"/>
      <w:bookmarkStart w:id="71" w:name="_Toc503989328"/>
      <w:bookmarkStart w:id="72" w:name="_Toc504070935"/>
      <w:bookmarkStart w:id="73" w:name="_Toc507607101"/>
      <w:bookmarkStart w:id="74" w:name="_Toc513637194"/>
      <w:bookmarkStart w:id="75" w:name="_Toc517374348"/>
      <w:bookmarkStart w:id="76" w:name="_Toc517426508"/>
      <w:bookmarkStart w:id="77" w:name="_Toc517426553"/>
      <w:bookmarkStart w:id="78" w:name="_Toc529402640"/>
      <w:bookmarkStart w:id="79" w:name="_Toc48186642"/>
      <w:bookmarkStart w:id="80" w:name="_Toc48186756"/>
      <w:bookmarkStart w:id="81" w:name="_Toc520879414"/>
      <w:bookmarkStart w:id="82" w:name="_Toc520914923"/>
      <w:bookmarkStart w:id="83" w:name="_Toc520930777"/>
      <w:bookmarkStart w:id="84" w:name="_Toc520932704"/>
      <w:bookmarkStart w:id="85" w:name="_Toc521527062"/>
      <w:bookmarkStart w:id="86" w:name="_Toc521536200"/>
      <w:bookmarkStart w:id="87" w:name="_Toc11347065"/>
      <w:bookmarkStart w:id="88" w:name="_Toc30089447"/>
      <w:bookmarkStart w:id="89" w:name="_Toc33118964"/>
      <w:bookmarkStart w:id="90" w:name="_Toc33118998"/>
      <w:bookmarkStart w:id="91" w:name="_Toc33718012"/>
      <w:bookmarkStart w:id="92" w:name="_Toc34310230"/>
      <w:bookmarkStart w:id="93" w:name="_Toc48237754"/>
      <w:bookmarkStart w:id="94" w:name="_Toc49383254"/>
      <w:r w:rsidRPr="009F7902">
        <w:rPr>
          <w:rStyle w:val="Ttulo2Car"/>
          <w:rFonts w:ascii="Palatino Linotype" w:hAnsi="Palatino Linotype"/>
          <w:b/>
          <w:color w:val="auto"/>
          <w:sz w:val="24"/>
          <w:lang w:val="es-ES"/>
        </w:rPr>
        <w:t>Razones o Motivos de inconformidad:</w:t>
      </w:r>
      <w:bookmarkEnd w:id="54"/>
      <w:bookmarkEnd w:id="55"/>
      <w:bookmarkEnd w:id="56"/>
      <w:bookmarkEnd w:id="57"/>
      <w:bookmarkEnd w:id="58"/>
      <w:bookmarkEnd w:id="59"/>
      <w:bookmarkEnd w:id="60"/>
      <w:bookmarkEnd w:id="61"/>
      <w:r w:rsidR="000631D9" w:rsidRPr="009F7902">
        <w:rPr>
          <w:rStyle w:val="Ttulo2Car"/>
          <w:rFonts w:ascii="Palatino Linotype" w:hAnsi="Palatino Linotype"/>
          <w:b/>
          <w:color w:val="auto"/>
          <w:sz w:val="24"/>
          <w:szCs w:val="24"/>
          <w:lang w:val="es-ES"/>
        </w:rPr>
        <w:t xml:space="preserve"> </w:t>
      </w:r>
      <w:bookmarkEnd w:id="62"/>
      <w:bookmarkEnd w:id="63"/>
      <w:bookmarkEnd w:id="64"/>
      <w:bookmarkEnd w:id="65"/>
      <w:bookmarkEnd w:id="66"/>
      <w:bookmarkEnd w:id="67"/>
      <w:bookmarkEnd w:id="68"/>
      <w:bookmarkEnd w:id="69"/>
      <w:bookmarkEnd w:id="70"/>
      <w:bookmarkEnd w:id="71"/>
      <w:bookmarkEnd w:id="72"/>
      <w:bookmarkEnd w:id="73"/>
      <w:bookmarkEnd w:id="74"/>
      <w:r w:rsidR="00664106" w:rsidRPr="009F7902">
        <w:rPr>
          <w:rStyle w:val="Ttulo2Car"/>
          <w:rFonts w:ascii="Palatino Linotype" w:hAnsi="Palatino Linotype"/>
          <w:i/>
          <w:color w:val="auto"/>
          <w:sz w:val="24"/>
          <w:szCs w:val="24"/>
          <w:lang w:val="es-ES"/>
        </w:rPr>
        <w:t>“</w:t>
      </w:r>
      <w:bookmarkEnd w:id="75"/>
      <w:bookmarkEnd w:id="76"/>
      <w:bookmarkEnd w:id="77"/>
      <w:bookmarkEnd w:id="78"/>
      <w:bookmarkEnd w:id="79"/>
      <w:bookmarkEnd w:id="80"/>
      <w:r w:rsidR="00182698" w:rsidRPr="009F7902">
        <w:rPr>
          <w:rStyle w:val="Ttulo2Car"/>
          <w:rFonts w:ascii="Palatino Linotype" w:hAnsi="Palatino Linotype"/>
          <w:i/>
          <w:color w:val="auto"/>
          <w:sz w:val="24"/>
          <w:szCs w:val="24"/>
          <w:lang w:val="es-ES"/>
        </w:rPr>
        <w:t xml:space="preserve">Resulta interesante el argumento dado por el titular de la Unidad de Transparencia, al establecer que los documentos que acrediten el consentimiento contienen datos personales, por lo que se debe acreditar personalidad para poder tener acceso a estos. Sin embargo me permito hacerle mención que estos pueden ser entregados en versión pública, clasificando aquellos datos que sean considerados datos personales. Además de ello, me permito hacer de su conocimiento al mismo titular de la unidad de transparencia, que la obligación de documentar estos consentimientos encuentran su fundamento en los artículo 7 y 8 de la Ley de Protección de Datos Personales en posesión de Sujetos Obligados del Estado de México publicada el 30 de mayo de 2017 (por si la desconoce) que dichos artículos establecen: "Artículo 7. Por regla general no podrán tratarse datos personales </w:t>
      </w:r>
      <w:r w:rsidR="00182698" w:rsidRPr="009F7902">
        <w:rPr>
          <w:rStyle w:val="Ttulo2Car"/>
          <w:rFonts w:ascii="Palatino Linotype" w:hAnsi="Palatino Linotype"/>
          <w:i/>
          <w:color w:val="auto"/>
          <w:sz w:val="24"/>
          <w:szCs w:val="24"/>
          <w:lang w:val="es-ES"/>
        </w:rPr>
        <w:lastRenderedPageBreak/>
        <w:t>sensibles, salvo que se cuente con el consentimiento expreso, inequívoco y explícito..." "Artículo 8. ... 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 Ahora bien, podríamos utilizar el argumento de la obligación señalada en el artículo 18 de la Ley de Protección de Datos Personales en posesión de Sujetos Obligados del Estado de México que señala " El responsable demostrará que la o el titular consintió el tratamiento de sus datos personales"; por lo tanto su enunciado que señala el titular de la unidad de transparencia resulta irrisorio, (como las platicas que da a los integrantes del ayuntamiento)</w:t>
      </w:r>
      <w:r w:rsidR="00A34D33" w:rsidRPr="009F7902">
        <w:rPr>
          <w:rStyle w:val="Ttulo2Car"/>
          <w:rFonts w:ascii="Palatino Linotype" w:hAnsi="Palatino Linotype"/>
          <w:i/>
          <w:color w:val="auto"/>
          <w:sz w:val="24"/>
          <w:szCs w:val="24"/>
          <w:lang w:val="es-ES"/>
        </w:rPr>
        <w:t>.</w:t>
      </w:r>
      <w:r w:rsidR="00664106" w:rsidRPr="009F7902">
        <w:rPr>
          <w:rStyle w:val="Ttulo2Car"/>
          <w:rFonts w:ascii="Palatino Linotype" w:hAnsi="Palatino Linotype"/>
          <w:i/>
          <w:color w:val="auto"/>
          <w:sz w:val="24"/>
          <w:szCs w:val="24"/>
          <w:lang w:val="es-ES"/>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r w:rsidR="00FE49E3" w:rsidRPr="009F7902">
        <w:rPr>
          <w:rFonts w:ascii="Palatino Linotype" w:hAnsi="Palatino Linotype"/>
          <w:i/>
        </w:rPr>
        <w:t xml:space="preserve"> (Sic)</w:t>
      </w:r>
    </w:p>
    <w:p w14:paraId="1FDD0ECA" w14:textId="77777777" w:rsidR="00E17882" w:rsidRPr="009F7902" w:rsidRDefault="00E17882" w:rsidP="00E17882">
      <w:pPr>
        <w:pStyle w:val="Prrafodelista"/>
        <w:rPr>
          <w:rFonts w:ascii="Palatino Linotype" w:eastAsia="Times New Roman" w:hAnsi="Palatino Linotype" w:cs="Times New Roman"/>
          <w:iCs/>
          <w:lang w:val="es-MX" w:eastAsia="es-MX"/>
        </w:rPr>
      </w:pPr>
    </w:p>
    <w:p w14:paraId="761F0A5A" w14:textId="77777777" w:rsidR="00E17882" w:rsidRPr="009F7902" w:rsidRDefault="00E17882" w:rsidP="00E17882">
      <w:pPr>
        <w:pStyle w:val="Prrafodelista"/>
        <w:jc w:val="both"/>
        <w:rPr>
          <w:rFonts w:ascii="Palatino Linotype" w:eastAsia="Times New Roman" w:hAnsi="Palatino Linotype" w:cs="Times New Roman"/>
          <w:iCs/>
          <w:lang w:val="es-MX" w:eastAsia="es-MX"/>
        </w:rPr>
      </w:pPr>
    </w:p>
    <w:p w14:paraId="2D721437" w14:textId="46DCC2B3" w:rsidR="00664106" w:rsidRPr="009F7902" w:rsidRDefault="00664106" w:rsidP="00FC649E">
      <w:pPr>
        <w:pStyle w:val="Prrafodelista"/>
        <w:numPr>
          <w:ilvl w:val="0"/>
          <w:numId w:val="1"/>
        </w:numPr>
        <w:spacing w:before="240" w:after="240" w:line="360" w:lineRule="auto"/>
        <w:ind w:left="0" w:firstLine="0"/>
        <w:jc w:val="both"/>
        <w:rPr>
          <w:rFonts w:ascii="Palatino Linotype" w:eastAsia="Times New Roman" w:hAnsi="Palatino Linotype" w:cs="Arial"/>
        </w:rPr>
      </w:pPr>
      <w:r w:rsidRPr="009F7902">
        <w:rPr>
          <w:rFonts w:ascii="Palatino Linotype" w:hAnsi="Palatino Linotype" w:cs="Arial"/>
          <w:bCs/>
        </w:rPr>
        <w:t>Asimismo</w:t>
      </w:r>
      <w:r w:rsidR="00D27E63" w:rsidRPr="009F7902">
        <w:rPr>
          <w:rFonts w:ascii="Palatino Linotype" w:hAnsi="Palatino Linotype" w:cs="Arial"/>
          <w:bCs/>
        </w:rPr>
        <w:t>,</w:t>
      </w:r>
      <w:r w:rsidRPr="009F7902">
        <w:rPr>
          <w:rFonts w:ascii="Palatino Linotype" w:hAnsi="Palatino Linotype" w:cs="Arial"/>
          <w:bCs/>
        </w:rPr>
        <w:t xml:space="preserve"> con fundamento en lo dispuesto por el </w:t>
      </w:r>
      <w:r w:rsidRPr="009F7902">
        <w:rPr>
          <w:rFonts w:ascii="Palatino Linotype" w:eastAsia="Calibri" w:hAnsi="Palatino Linotype" w:cs="Arial"/>
        </w:rPr>
        <w:t xml:space="preserve">artículo 185 fracción I de la </w:t>
      </w:r>
      <w:r w:rsidRPr="009F7902">
        <w:rPr>
          <w:rFonts w:ascii="Palatino Linotype" w:eastAsia="Calibri" w:hAnsi="Palatino Linotype" w:cs="Arial"/>
          <w:b/>
        </w:rPr>
        <w:t>Ley de Transparencia y Acceso a la Información Pública del Estado de México y Municipios,</w:t>
      </w:r>
      <w:r w:rsidRPr="009F7902">
        <w:rPr>
          <w:rFonts w:ascii="Palatino Linotype" w:hAnsi="Palatino Linotype" w:cs="Arial"/>
        </w:rPr>
        <w:t xml:space="preserve"> </w:t>
      </w:r>
      <w:r w:rsidR="00AE0514" w:rsidRPr="009F7902">
        <w:rPr>
          <w:rFonts w:ascii="Palatino Linotype" w:hAnsi="Palatino Linotype" w:cs="Arial"/>
        </w:rPr>
        <w:t xml:space="preserve">el </w:t>
      </w:r>
      <w:r w:rsidR="00AE0514" w:rsidRPr="009F7902">
        <w:rPr>
          <w:rFonts w:ascii="Palatino Linotype" w:eastAsia="Times New Roman" w:hAnsi="Palatino Linotype" w:cs="Arial"/>
        </w:rPr>
        <w:t>recurso</w:t>
      </w:r>
      <w:r w:rsidRPr="009F7902">
        <w:rPr>
          <w:rFonts w:ascii="Palatino Linotype" w:eastAsia="Times New Roman" w:hAnsi="Palatino Linotype" w:cs="Arial"/>
        </w:rPr>
        <w:t xml:space="preserve"> de revisión con número </w:t>
      </w:r>
      <w:r w:rsidR="00E17882" w:rsidRPr="009F7902">
        <w:rPr>
          <w:rFonts w:ascii="Palatino Linotype" w:hAnsi="Palatino Linotype"/>
          <w:b/>
        </w:rPr>
        <w:t>0</w:t>
      </w:r>
      <w:r w:rsidR="00182698" w:rsidRPr="009F7902">
        <w:rPr>
          <w:rFonts w:ascii="Palatino Linotype" w:hAnsi="Palatino Linotype"/>
          <w:b/>
        </w:rPr>
        <w:t>1003</w:t>
      </w:r>
      <w:r w:rsidR="00FC649E" w:rsidRPr="009F7902">
        <w:rPr>
          <w:rFonts w:ascii="Palatino Linotype" w:hAnsi="Palatino Linotype"/>
          <w:b/>
        </w:rPr>
        <w:t>/INFOEM/IP/RR/20</w:t>
      </w:r>
      <w:r w:rsidR="00E17882" w:rsidRPr="009F7902">
        <w:rPr>
          <w:rFonts w:ascii="Palatino Linotype" w:hAnsi="Palatino Linotype"/>
          <w:b/>
        </w:rPr>
        <w:t>20</w:t>
      </w:r>
      <w:r w:rsidR="00394EE2" w:rsidRPr="009F7902">
        <w:rPr>
          <w:rFonts w:ascii="Palatino Linotype" w:eastAsia="Times New Roman" w:hAnsi="Palatino Linotype" w:cs="Arial"/>
          <w:b/>
        </w:rPr>
        <w:t xml:space="preserve">, </w:t>
      </w:r>
      <w:r w:rsidR="007857A6" w:rsidRPr="009F7902">
        <w:rPr>
          <w:rFonts w:ascii="Palatino Linotype" w:eastAsia="Times New Roman" w:hAnsi="Palatino Linotype" w:cs="Arial"/>
        </w:rPr>
        <w:t>fue turnado</w:t>
      </w:r>
      <w:r w:rsidRPr="009F7902">
        <w:rPr>
          <w:rFonts w:ascii="Palatino Linotype" w:eastAsia="Calibri" w:hAnsi="Palatino Linotype" w:cs="Arial"/>
          <w:b/>
        </w:rPr>
        <w:t xml:space="preserve"> </w:t>
      </w:r>
      <w:r w:rsidRPr="009F7902">
        <w:rPr>
          <w:rFonts w:ascii="Palatino Linotype" w:eastAsia="Times New Roman" w:hAnsi="Palatino Linotype" w:cs="Arial"/>
        </w:rPr>
        <w:t xml:space="preserve">al </w:t>
      </w:r>
      <w:r w:rsidRPr="009F7902">
        <w:rPr>
          <w:rFonts w:ascii="Palatino Linotype" w:eastAsia="Times New Roman" w:hAnsi="Palatino Linotype" w:cs="Arial"/>
          <w:b/>
        </w:rPr>
        <w:t xml:space="preserve">Comisionado José Guadalupe Luna Hernández </w:t>
      </w:r>
      <w:r w:rsidRPr="009F7902">
        <w:rPr>
          <w:rFonts w:ascii="Palatino Linotype" w:eastAsia="Times New Roman" w:hAnsi="Palatino Linotype" w:cs="Arial"/>
        </w:rPr>
        <w:t xml:space="preserve">con el objeto de su análisis, posteriormente el Pleno </w:t>
      </w:r>
      <w:r w:rsidRPr="009F7902">
        <w:rPr>
          <w:rFonts w:ascii="Palatino Linotype" w:eastAsia="MS Mincho" w:hAnsi="Palatino Linotype" w:cs="Arial"/>
        </w:rPr>
        <w:t>de este Órgano Autónomo,</w:t>
      </w:r>
      <w:r w:rsidR="00F52A34" w:rsidRPr="009F7902">
        <w:rPr>
          <w:rFonts w:ascii="Palatino Linotype" w:eastAsia="MS Mincho" w:hAnsi="Palatino Linotype" w:cs="Arial"/>
        </w:rPr>
        <w:t xml:space="preserve"> ordenó la acumulación del</w:t>
      </w:r>
      <w:r w:rsidRPr="009F7902">
        <w:rPr>
          <w:rFonts w:ascii="Palatino Linotype" w:eastAsia="MS Mincho" w:hAnsi="Palatino Linotype" w:cs="Arial"/>
        </w:rPr>
        <w:t xml:space="preserve"> </w:t>
      </w:r>
      <w:r w:rsidR="00F52A34" w:rsidRPr="009F7902">
        <w:rPr>
          <w:rFonts w:ascii="Palatino Linotype" w:eastAsia="Times New Roman" w:hAnsi="Palatino Linotype" w:cs="Arial"/>
        </w:rPr>
        <w:t>recurso</w:t>
      </w:r>
      <w:r w:rsidRPr="009F7902">
        <w:rPr>
          <w:rFonts w:ascii="Palatino Linotype" w:eastAsia="Times New Roman" w:hAnsi="Palatino Linotype" w:cs="Arial"/>
        </w:rPr>
        <w:t xml:space="preserve"> de revisión</w:t>
      </w:r>
      <w:r w:rsidR="00FC649E" w:rsidRPr="009F7902">
        <w:rPr>
          <w:rFonts w:ascii="Palatino Linotype" w:eastAsia="MS Mincho" w:hAnsi="Palatino Linotype" w:cs="Arial"/>
          <w:b/>
          <w:bCs/>
        </w:rPr>
        <w:t xml:space="preserve"> </w:t>
      </w:r>
      <w:r w:rsidR="003F546F" w:rsidRPr="009F7902">
        <w:rPr>
          <w:rFonts w:ascii="Palatino Linotype" w:hAnsi="Palatino Linotype"/>
          <w:b/>
        </w:rPr>
        <w:t>0</w:t>
      </w:r>
      <w:r w:rsidR="00182698" w:rsidRPr="009F7902">
        <w:rPr>
          <w:rFonts w:ascii="Palatino Linotype" w:hAnsi="Palatino Linotype"/>
          <w:b/>
        </w:rPr>
        <w:t>1004</w:t>
      </w:r>
      <w:r w:rsidR="00FC649E" w:rsidRPr="009F7902">
        <w:rPr>
          <w:rFonts w:ascii="Palatino Linotype" w:hAnsi="Palatino Linotype"/>
          <w:b/>
        </w:rPr>
        <w:t>/INFOEM/IP/RR/2</w:t>
      </w:r>
      <w:r w:rsidR="003F546F" w:rsidRPr="009F7902">
        <w:rPr>
          <w:rFonts w:ascii="Palatino Linotype" w:hAnsi="Palatino Linotype"/>
          <w:b/>
        </w:rPr>
        <w:t>020</w:t>
      </w:r>
      <w:r w:rsidR="00F762D0" w:rsidRPr="009F7902">
        <w:rPr>
          <w:rFonts w:ascii="Palatino Linotype" w:eastAsia="MS Mincho" w:hAnsi="Palatino Linotype" w:cs="Arial"/>
          <w:b/>
          <w:bCs/>
        </w:rPr>
        <w:t>,</w:t>
      </w:r>
      <w:r w:rsidRPr="009F7902">
        <w:rPr>
          <w:rFonts w:ascii="Palatino Linotype" w:eastAsia="MS Mincho" w:hAnsi="Palatino Linotype" w:cs="Arial"/>
          <w:b/>
          <w:bCs/>
        </w:rPr>
        <w:t xml:space="preserve"> </w:t>
      </w:r>
      <w:r w:rsidR="00A34D33" w:rsidRPr="009F7902">
        <w:rPr>
          <w:rFonts w:ascii="Palatino Linotype" w:eastAsia="MS Mincho" w:hAnsi="Palatino Linotype" w:cs="Arial"/>
          <w:bCs/>
        </w:rPr>
        <w:t>de</w:t>
      </w:r>
      <w:r w:rsidR="00182698" w:rsidRPr="009F7902">
        <w:rPr>
          <w:rFonts w:ascii="Palatino Linotype" w:eastAsia="MS Mincho" w:hAnsi="Palatino Linotype" w:cs="Arial"/>
          <w:bCs/>
        </w:rPr>
        <w:t>l</w:t>
      </w:r>
      <w:r w:rsidR="003F546F" w:rsidRPr="009F7902">
        <w:rPr>
          <w:rFonts w:ascii="Palatino Linotype" w:eastAsia="MS Mincho" w:hAnsi="Palatino Linotype" w:cs="Arial"/>
          <w:bCs/>
        </w:rPr>
        <w:t xml:space="preserve"> Comisionad</w:t>
      </w:r>
      <w:r w:rsidR="004D63C7" w:rsidRPr="009F7902">
        <w:rPr>
          <w:rFonts w:ascii="Palatino Linotype" w:eastAsia="MS Mincho" w:hAnsi="Palatino Linotype" w:cs="Arial"/>
          <w:bCs/>
        </w:rPr>
        <w:t>o</w:t>
      </w:r>
      <w:r w:rsidR="00182698" w:rsidRPr="009F7902">
        <w:rPr>
          <w:rFonts w:ascii="Palatino Linotype" w:eastAsia="MS Mincho" w:hAnsi="Palatino Linotype" w:cs="Arial"/>
          <w:bCs/>
        </w:rPr>
        <w:t xml:space="preserve"> </w:t>
      </w:r>
      <w:r w:rsidR="00182698" w:rsidRPr="009F7902">
        <w:rPr>
          <w:rFonts w:ascii="Palatino Linotype" w:eastAsia="MS Mincho" w:hAnsi="Palatino Linotype" w:cs="Arial"/>
          <w:b/>
        </w:rPr>
        <w:t>Javier Martínez Cruz</w:t>
      </w:r>
      <w:r w:rsidRPr="009F7902">
        <w:rPr>
          <w:rFonts w:ascii="Palatino Linotype" w:eastAsia="Times New Roman" w:hAnsi="Palatino Linotype" w:cs="Arial"/>
          <w:b/>
        </w:rPr>
        <w:t xml:space="preserve">;  </w:t>
      </w:r>
      <w:r w:rsidRPr="009F7902">
        <w:rPr>
          <w:rFonts w:ascii="Palatino Linotype" w:eastAsia="MS Mincho" w:hAnsi="Palatino Linotype" w:cs="Arial"/>
        </w:rPr>
        <w:t>a efecto de que ésta Ponencia formulara y presentara el proyecto de resolución correspondiente</w:t>
      </w:r>
      <w:r w:rsidRPr="009F7902">
        <w:rPr>
          <w:rFonts w:ascii="Palatino Linotype" w:eastAsia="Times New Roman" w:hAnsi="Palatino Linotype" w:cs="Arial"/>
        </w:rPr>
        <w:t xml:space="preserve"> de conformidad con el numeral ONCE incisos b) y c) de los </w:t>
      </w:r>
      <w:r w:rsidRPr="009F7902">
        <w:rPr>
          <w:rFonts w:ascii="Palatino Linotype" w:eastAsia="Times New Roman" w:hAnsi="Palatino Linotype" w:cs="Arial"/>
          <w:b/>
        </w:rPr>
        <w:t xml:space="preserve">Lineamientos para la Recepción, Trámite y Resolución de las Solicitudes de </w:t>
      </w:r>
      <w:r w:rsidRPr="009F7902">
        <w:rPr>
          <w:rFonts w:ascii="Palatino Linotype" w:eastAsia="Times New Roman" w:hAnsi="Palatino Linotype" w:cs="Arial"/>
          <w:b/>
        </w:rPr>
        <w:lastRenderedPageBreak/>
        <w:t>Acceso a la Información Pública, así como de los Recursos de Revisión que deberán observar los Sujetos Obligados por la Ley de Transparencia Estatal</w:t>
      </w:r>
      <w:r w:rsidRPr="009F7902">
        <w:rPr>
          <w:rFonts w:ascii="Palatino Linotype" w:hAnsi="Palatino Linotype"/>
          <w:i/>
          <w:vertAlign w:val="superscript"/>
        </w:rPr>
        <w:footnoteReference w:id="1"/>
      </w:r>
      <w:r w:rsidRPr="009F7902">
        <w:rPr>
          <w:rFonts w:ascii="Palatino Linotype" w:eastAsia="Times New Roman" w:hAnsi="Palatino Linotype" w:cs="Arial"/>
        </w:rPr>
        <w:t>, que señala:</w:t>
      </w:r>
    </w:p>
    <w:p w14:paraId="0C7E5E12" w14:textId="77777777" w:rsidR="00664106" w:rsidRPr="009F7902"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F7902">
        <w:rPr>
          <w:rFonts w:ascii="Palatino Linotype" w:eastAsia="Times New Roman" w:hAnsi="Palatino Linotype" w:cs="Arial"/>
          <w:b/>
          <w:i/>
        </w:rPr>
        <w:t>ONCE.</w:t>
      </w:r>
      <w:r w:rsidRPr="009F7902">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9F7902"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F7902">
        <w:rPr>
          <w:rFonts w:ascii="Palatino Linotype" w:eastAsia="Times New Roman" w:hAnsi="Palatino Linotype" w:cs="Arial"/>
          <w:i/>
        </w:rPr>
        <w:t>…</w:t>
      </w:r>
    </w:p>
    <w:p w14:paraId="76C31779" w14:textId="77777777" w:rsidR="00664106" w:rsidRPr="009F7902"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9F7902">
        <w:rPr>
          <w:rFonts w:ascii="Palatino Linotype" w:eastAsia="Times New Roman" w:hAnsi="Palatino Linotype" w:cs="Times New Roman"/>
          <w:i/>
          <w:color w:val="000000"/>
        </w:rPr>
        <w:t>b) Las partes o los actos impugnados sean iguales</w:t>
      </w:r>
    </w:p>
    <w:p w14:paraId="35687CC9" w14:textId="77777777" w:rsidR="00664106" w:rsidRPr="009F7902"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F7902">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9F7902"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F7902">
        <w:rPr>
          <w:rFonts w:ascii="Palatino Linotype" w:eastAsia="Times New Roman" w:hAnsi="Palatino Linotype" w:cs="Arial"/>
          <w:i/>
        </w:rPr>
        <w:t>(…)</w:t>
      </w:r>
    </w:p>
    <w:p w14:paraId="7082C55A" w14:textId="455C9342" w:rsidR="00664106" w:rsidRPr="009F7902" w:rsidRDefault="00F762D0" w:rsidP="0016014D">
      <w:pPr>
        <w:pStyle w:val="Prrafodelista"/>
        <w:numPr>
          <w:ilvl w:val="0"/>
          <w:numId w:val="1"/>
        </w:numPr>
        <w:spacing w:before="240" w:after="240" w:line="360" w:lineRule="auto"/>
        <w:ind w:left="0" w:firstLine="0"/>
        <w:jc w:val="both"/>
        <w:rPr>
          <w:rFonts w:ascii="Palatino Linotype" w:hAnsi="Palatino Linotype"/>
        </w:rPr>
      </w:pPr>
      <w:r w:rsidRPr="009F7902">
        <w:rPr>
          <w:rFonts w:ascii="Palatino Linotype" w:hAnsi="Palatino Linotype"/>
        </w:rPr>
        <w:t xml:space="preserve">En ese tenor </w:t>
      </w:r>
      <w:r w:rsidR="00664106" w:rsidRPr="009F7902">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9F7902" w:rsidRDefault="00664106" w:rsidP="00664106">
      <w:pPr>
        <w:spacing w:before="240" w:after="240" w:line="360" w:lineRule="auto"/>
        <w:ind w:left="709" w:right="616"/>
        <w:contextualSpacing/>
        <w:jc w:val="center"/>
        <w:rPr>
          <w:rFonts w:ascii="Palatino Linotype" w:hAnsi="Palatino Linotype"/>
          <w:b/>
          <w:i/>
        </w:rPr>
      </w:pPr>
      <w:r w:rsidRPr="009F7902">
        <w:rPr>
          <w:rFonts w:ascii="Palatino Linotype" w:hAnsi="Palatino Linotype"/>
          <w:b/>
          <w:i/>
        </w:rPr>
        <w:lastRenderedPageBreak/>
        <w:t>Código de Procedimientos Administrativos del Estado de México.</w:t>
      </w:r>
    </w:p>
    <w:p w14:paraId="3C1267CE" w14:textId="77777777" w:rsidR="00664106" w:rsidRPr="009F7902"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9F7902" w:rsidRDefault="00664106" w:rsidP="00664106">
      <w:pPr>
        <w:spacing w:before="240" w:after="240" w:line="360" w:lineRule="auto"/>
        <w:ind w:left="709" w:right="616"/>
        <w:contextualSpacing/>
        <w:jc w:val="both"/>
        <w:rPr>
          <w:rFonts w:ascii="Palatino Linotype" w:hAnsi="Palatino Linotype"/>
          <w:i/>
        </w:rPr>
      </w:pPr>
      <w:r w:rsidRPr="009F7902">
        <w:rPr>
          <w:rFonts w:ascii="Palatino Linotype" w:hAnsi="Palatino Linotype"/>
          <w:b/>
          <w:i/>
        </w:rPr>
        <w:t>“Artículo 18.-</w:t>
      </w:r>
      <w:r w:rsidRPr="009F7902">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9F7902"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9F7902" w:rsidRDefault="00664106" w:rsidP="00664106">
      <w:pPr>
        <w:spacing w:before="240" w:after="240" w:line="360" w:lineRule="auto"/>
        <w:ind w:left="709" w:right="616"/>
        <w:contextualSpacing/>
        <w:jc w:val="center"/>
        <w:rPr>
          <w:rFonts w:ascii="Palatino Linotype" w:hAnsi="Palatino Linotype"/>
          <w:b/>
          <w:i/>
        </w:rPr>
      </w:pPr>
      <w:r w:rsidRPr="009F7902">
        <w:rPr>
          <w:rFonts w:ascii="Palatino Linotype" w:hAnsi="Palatino Linotype"/>
          <w:b/>
          <w:i/>
        </w:rPr>
        <w:t>Ley de Transparencia y Acceso a la Información Pública del Estado de México y Municipios</w:t>
      </w:r>
    </w:p>
    <w:p w14:paraId="4B8CC76F" w14:textId="77777777" w:rsidR="00664106" w:rsidRPr="009F7902" w:rsidRDefault="00664106" w:rsidP="00664106">
      <w:pPr>
        <w:spacing w:before="240" w:after="240" w:line="360" w:lineRule="auto"/>
        <w:ind w:left="709" w:right="616"/>
        <w:contextualSpacing/>
        <w:jc w:val="both"/>
        <w:rPr>
          <w:rFonts w:ascii="Palatino Linotype" w:hAnsi="Palatino Linotype"/>
          <w:i/>
        </w:rPr>
      </w:pPr>
      <w:r w:rsidRPr="009F7902">
        <w:rPr>
          <w:rFonts w:ascii="Palatino Linotype" w:hAnsi="Palatino Linotype"/>
          <w:b/>
          <w:i/>
        </w:rPr>
        <w:t>“Artículo 195.</w:t>
      </w:r>
      <w:r w:rsidRPr="009F7902">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3217BD28" w14:textId="77777777" w:rsidR="00241B80" w:rsidRPr="009F7902" w:rsidRDefault="00241B80" w:rsidP="00241B80">
      <w:pPr>
        <w:pStyle w:val="Prrafodelista"/>
        <w:spacing w:before="240" w:after="240" w:line="360" w:lineRule="auto"/>
        <w:ind w:left="0"/>
        <w:jc w:val="both"/>
        <w:rPr>
          <w:rFonts w:ascii="Palatino Linotype" w:eastAsia="Calibri" w:hAnsi="Palatino Linotype" w:cs="Arial"/>
          <w:lang w:val="es-ES"/>
        </w:rPr>
      </w:pPr>
    </w:p>
    <w:p w14:paraId="1B344FE7" w14:textId="06012FA9" w:rsidR="00F13FA5" w:rsidRPr="009F7902" w:rsidRDefault="00241B80" w:rsidP="00F13FA5">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9F7902">
        <w:rPr>
          <w:rFonts w:ascii="Palatino Linotype" w:eastAsia="Calibri" w:hAnsi="Palatino Linotype" w:cs="Arial"/>
          <w:lang w:val="es-ES"/>
        </w:rPr>
        <w:t>El</w:t>
      </w:r>
      <w:r w:rsidR="00FE49E3" w:rsidRPr="009F7902">
        <w:rPr>
          <w:rFonts w:ascii="Palatino Linotype" w:eastAsia="Calibri" w:hAnsi="Palatino Linotype" w:cs="Arial"/>
          <w:lang w:val="es-ES"/>
        </w:rPr>
        <w:t xml:space="preserve"> </w:t>
      </w:r>
      <w:r w:rsidR="0004686A" w:rsidRPr="009F7902">
        <w:rPr>
          <w:rFonts w:ascii="Palatino Linotype" w:eastAsia="Calibri" w:hAnsi="Palatino Linotype" w:cs="Arial"/>
          <w:lang w:val="es-ES"/>
        </w:rPr>
        <w:t xml:space="preserve">Comisionado Ponente con fundamento en lo dispuesto por el artículo 185 fracción II de la ley de la materia, a través </w:t>
      </w:r>
      <w:r w:rsidR="00664106" w:rsidRPr="009F7902">
        <w:rPr>
          <w:rFonts w:ascii="Palatino Linotype" w:eastAsia="Calibri" w:hAnsi="Palatino Linotype" w:cs="Arial"/>
          <w:lang w:val="es-ES"/>
        </w:rPr>
        <w:t>de los</w:t>
      </w:r>
      <w:r w:rsidR="0004686A" w:rsidRPr="009F7902">
        <w:rPr>
          <w:rFonts w:ascii="Palatino Linotype" w:eastAsia="Calibri" w:hAnsi="Palatino Linotype" w:cs="Arial"/>
          <w:lang w:val="es-ES"/>
        </w:rPr>
        <w:t xml:space="preserve"> </w:t>
      </w:r>
      <w:r w:rsidR="00B81371" w:rsidRPr="009F7902">
        <w:rPr>
          <w:rFonts w:ascii="Palatino Linotype" w:eastAsia="Calibri" w:hAnsi="Palatino Linotype" w:cs="Arial"/>
          <w:lang w:val="es-ES"/>
        </w:rPr>
        <w:t>acuerdo</w:t>
      </w:r>
      <w:r w:rsidR="00664106" w:rsidRPr="009F7902">
        <w:rPr>
          <w:rFonts w:ascii="Palatino Linotype" w:eastAsia="Calibri" w:hAnsi="Palatino Linotype" w:cs="Arial"/>
          <w:lang w:val="es-ES"/>
        </w:rPr>
        <w:t>s</w:t>
      </w:r>
      <w:r w:rsidR="00B81371" w:rsidRPr="009F7902">
        <w:rPr>
          <w:rFonts w:ascii="Palatino Linotype" w:eastAsia="Calibri" w:hAnsi="Palatino Linotype" w:cs="Arial"/>
          <w:lang w:val="es-ES"/>
        </w:rPr>
        <w:t xml:space="preserve"> </w:t>
      </w:r>
      <w:r w:rsidR="00F147C6" w:rsidRPr="009F7902">
        <w:rPr>
          <w:rFonts w:ascii="Palatino Linotype" w:eastAsia="Calibri" w:hAnsi="Palatino Linotype" w:cs="Arial"/>
          <w:lang w:val="es-ES"/>
        </w:rPr>
        <w:t xml:space="preserve">de admisión </w:t>
      </w:r>
      <w:r w:rsidR="00B81371" w:rsidRPr="009F7902">
        <w:rPr>
          <w:rFonts w:ascii="Palatino Linotype" w:eastAsia="Calibri" w:hAnsi="Palatino Linotype" w:cs="Arial"/>
          <w:lang w:val="es-ES"/>
        </w:rPr>
        <w:t>de fecha</w:t>
      </w:r>
      <w:r w:rsidR="0011039C" w:rsidRPr="009F7902">
        <w:rPr>
          <w:rFonts w:ascii="Palatino Linotype" w:eastAsia="Calibri" w:hAnsi="Palatino Linotype" w:cs="Arial"/>
          <w:lang w:val="es-ES"/>
        </w:rPr>
        <w:t xml:space="preserve"> </w:t>
      </w:r>
      <w:r w:rsidR="002222F3" w:rsidRPr="009F7902">
        <w:rPr>
          <w:rFonts w:ascii="Palatino Linotype" w:eastAsia="Calibri" w:hAnsi="Palatino Linotype" w:cs="Arial"/>
          <w:lang w:val="es-ES"/>
        </w:rPr>
        <w:t>diecinueve</w:t>
      </w:r>
      <w:r w:rsidR="003F546F" w:rsidRPr="009F7902">
        <w:rPr>
          <w:rFonts w:ascii="Palatino Linotype" w:eastAsia="Calibri" w:hAnsi="Palatino Linotype" w:cs="Arial"/>
          <w:lang w:val="es-ES"/>
        </w:rPr>
        <w:t xml:space="preserve"> </w:t>
      </w:r>
      <w:r w:rsidR="0011039C" w:rsidRPr="009F7902">
        <w:rPr>
          <w:rFonts w:ascii="Palatino Linotype" w:eastAsia="Calibri" w:hAnsi="Palatino Linotype" w:cs="Arial"/>
          <w:lang w:val="es-ES"/>
        </w:rPr>
        <w:t>(</w:t>
      </w:r>
      <w:r w:rsidR="002222F3" w:rsidRPr="009F7902">
        <w:rPr>
          <w:rFonts w:ascii="Palatino Linotype" w:eastAsia="Calibri" w:hAnsi="Palatino Linotype" w:cs="Arial"/>
          <w:lang w:val="es-ES"/>
        </w:rPr>
        <w:t>1</w:t>
      </w:r>
      <w:r w:rsidR="003F546F" w:rsidRPr="009F7902">
        <w:rPr>
          <w:rFonts w:ascii="Palatino Linotype" w:eastAsia="Calibri" w:hAnsi="Palatino Linotype" w:cs="Arial"/>
          <w:lang w:val="es-ES"/>
        </w:rPr>
        <w:t>9</w:t>
      </w:r>
      <w:r w:rsidR="00F52A34" w:rsidRPr="009F7902">
        <w:rPr>
          <w:rFonts w:ascii="Palatino Linotype" w:eastAsia="Calibri" w:hAnsi="Palatino Linotype" w:cs="Arial"/>
          <w:lang w:val="es-ES"/>
        </w:rPr>
        <w:t xml:space="preserve">) </w:t>
      </w:r>
      <w:r w:rsidR="006E7D23" w:rsidRPr="009F7902">
        <w:rPr>
          <w:rFonts w:ascii="Palatino Linotype" w:eastAsia="Calibri" w:hAnsi="Palatino Linotype" w:cs="Arial"/>
          <w:lang w:val="es-ES"/>
        </w:rPr>
        <w:t>de</w:t>
      </w:r>
      <w:r w:rsidR="002222F3" w:rsidRPr="009F7902">
        <w:rPr>
          <w:rFonts w:ascii="Palatino Linotype" w:eastAsia="Calibri" w:hAnsi="Palatino Linotype" w:cs="Arial"/>
          <w:lang w:val="es-ES"/>
        </w:rPr>
        <w:t xml:space="preserve"> febrero</w:t>
      </w:r>
      <w:r w:rsidR="003F546F" w:rsidRPr="009F7902">
        <w:rPr>
          <w:rFonts w:ascii="Palatino Linotype" w:eastAsia="Calibri" w:hAnsi="Palatino Linotype" w:cs="Arial"/>
          <w:lang w:val="es-ES"/>
        </w:rPr>
        <w:t xml:space="preserve"> </w:t>
      </w:r>
      <w:r w:rsidR="006B12CA" w:rsidRPr="009F7902">
        <w:rPr>
          <w:rFonts w:ascii="Palatino Linotype" w:eastAsia="Calibri" w:hAnsi="Palatino Linotype" w:cs="Arial"/>
          <w:lang w:val="es-ES"/>
        </w:rPr>
        <w:t>del año</w:t>
      </w:r>
      <w:r w:rsidR="006E7D23" w:rsidRPr="009F7902">
        <w:rPr>
          <w:rFonts w:ascii="Palatino Linotype" w:eastAsia="Calibri" w:hAnsi="Palatino Linotype" w:cs="Arial"/>
          <w:lang w:val="es-ES"/>
        </w:rPr>
        <w:t xml:space="preserve"> dos mil</w:t>
      </w:r>
      <w:r w:rsidR="003F546F" w:rsidRPr="009F7902">
        <w:rPr>
          <w:rFonts w:ascii="Palatino Linotype" w:eastAsia="Calibri" w:hAnsi="Palatino Linotype" w:cs="Arial"/>
          <w:lang w:val="es-ES"/>
        </w:rPr>
        <w:t xml:space="preserve"> veinte</w:t>
      </w:r>
      <w:r w:rsidR="006A1047" w:rsidRPr="009F7902">
        <w:rPr>
          <w:rFonts w:ascii="Palatino Linotype" w:eastAsia="Calibri" w:hAnsi="Palatino Linotype" w:cs="Arial"/>
          <w:lang w:val="es-ES"/>
        </w:rPr>
        <w:t xml:space="preserve">, </w:t>
      </w:r>
      <w:r w:rsidR="006F0635" w:rsidRPr="009F7902">
        <w:rPr>
          <w:rFonts w:ascii="Palatino Linotype" w:eastAsia="Calibri" w:hAnsi="Palatino Linotype" w:cs="Arial"/>
          <w:lang w:val="es-ES"/>
        </w:rPr>
        <w:t>pusieron</w:t>
      </w:r>
      <w:r w:rsidR="006E7D23" w:rsidRPr="009F7902">
        <w:rPr>
          <w:rFonts w:ascii="Palatino Linotype" w:eastAsia="Calibri" w:hAnsi="Palatino Linotype" w:cs="Arial"/>
          <w:lang w:val="es-ES"/>
        </w:rPr>
        <w:t xml:space="preserve"> a </w:t>
      </w:r>
      <w:r w:rsidR="00B81371" w:rsidRPr="009F7902">
        <w:rPr>
          <w:rFonts w:ascii="Palatino Linotype" w:eastAsia="Calibri" w:hAnsi="Palatino Linotype" w:cs="Arial"/>
          <w:lang w:val="es-ES"/>
        </w:rPr>
        <w:t xml:space="preserve"> </w:t>
      </w:r>
      <w:r w:rsidR="00875167" w:rsidRPr="009F7902">
        <w:rPr>
          <w:rFonts w:ascii="Palatino Linotype" w:eastAsia="Calibri" w:hAnsi="Palatino Linotype" w:cs="Arial"/>
          <w:lang w:val="es-ES"/>
        </w:rPr>
        <w:t>disposición</w:t>
      </w:r>
      <w:r w:rsidR="00B81371" w:rsidRPr="009F7902">
        <w:rPr>
          <w:rFonts w:ascii="Palatino Linotype" w:eastAsia="Calibri" w:hAnsi="Palatino Linotype" w:cs="Arial"/>
          <w:lang w:val="es-ES"/>
        </w:rPr>
        <w:t xml:space="preserve"> de las partes l</w:t>
      </w:r>
      <w:r w:rsidR="001D0E73" w:rsidRPr="009F7902">
        <w:rPr>
          <w:rFonts w:ascii="Palatino Linotype" w:eastAsia="Calibri" w:hAnsi="Palatino Linotype" w:cs="Arial"/>
          <w:lang w:val="es-ES"/>
        </w:rPr>
        <w:t>os</w:t>
      </w:r>
      <w:r w:rsidR="00B81371" w:rsidRPr="009F7902">
        <w:rPr>
          <w:rFonts w:ascii="Palatino Linotype" w:eastAsia="Calibri" w:hAnsi="Palatino Linotype" w:cs="Arial"/>
          <w:lang w:val="es-ES"/>
        </w:rPr>
        <w:t xml:space="preserve"> expediente</w:t>
      </w:r>
      <w:r w:rsidR="001D0E73" w:rsidRPr="009F7902">
        <w:rPr>
          <w:rFonts w:ascii="Palatino Linotype" w:eastAsia="Calibri" w:hAnsi="Palatino Linotype" w:cs="Arial"/>
          <w:lang w:val="es-ES"/>
        </w:rPr>
        <w:t>s</w:t>
      </w:r>
      <w:r w:rsidR="00B81371" w:rsidRPr="009F7902">
        <w:rPr>
          <w:rFonts w:ascii="Palatino Linotype" w:eastAsia="Calibri" w:hAnsi="Palatino Linotype" w:cs="Arial"/>
          <w:lang w:val="es-ES"/>
        </w:rPr>
        <w:t xml:space="preserve"> electrónico</w:t>
      </w:r>
      <w:r w:rsidR="001D0E73" w:rsidRPr="009F7902">
        <w:rPr>
          <w:rFonts w:ascii="Palatino Linotype" w:eastAsia="Calibri" w:hAnsi="Palatino Linotype" w:cs="Arial"/>
          <w:lang w:val="es-ES"/>
        </w:rPr>
        <w:t>s</w:t>
      </w:r>
      <w:r w:rsidR="00B81371" w:rsidRPr="009F7902">
        <w:rPr>
          <w:rFonts w:ascii="Palatino Linotype" w:eastAsia="Calibri" w:hAnsi="Palatino Linotype" w:cs="Arial"/>
          <w:lang w:val="es-ES"/>
        </w:rPr>
        <w:t xml:space="preserve"> </w:t>
      </w:r>
      <w:r w:rsidR="00B81371" w:rsidRPr="009F7902">
        <w:rPr>
          <w:rFonts w:ascii="Palatino Linotype" w:eastAsia="Calibri" w:hAnsi="Palatino Linotype" w:cs="Arial"/>
        </w:rPr>
        <w:t xml:space="preserve">vía </w:t>
      </w:r>
      <w:r w:rsidR="00B81371" w:rsidRPr="009F7902">
        <w:rPr>
          <w:rFonts w:ascii="Palatino Linotype" w:eastAsia="Calibri" w:hAnsi="Palatino Linotype" w:cs="Arial"/>
          <w:lang w:val="es-ES"/>
        </w:rPr>
        <w:t xml:space="preserve">Sistema de Acceso a la Información Mexiquense </w:t>
      </w:r>
      <w:r w:rsidR="00B81371" w:rsidRPr="009F7902">
        <w:rPr>
          <w:rFonts w:ascii="Palatino Linotype" w:eastAsia="Calibri" w:hAnsi="Palatino Linotype" w:cs="Arial"/>
          <w:b/>
          <w:lang w:val="es-ES"/>
        </w:rPr>
        <w:t xml:space="preserve">SAIMEX </w:t>
      </w:r>
      <w:r w:rsidR="00B81371" w:rsidRPr="009F7902">
        <w:rPr>
          <w:rFonts w:ascii="Palatino Linotype" w:eastAsia="Calibri" w:hAnsi="Palatino Linotype" w:cs="Arial"/>
          <w:lang w:val="es-ES"/>
        </w:rPr>
        <w:t xml:space="preserve">a efecto de que en un plazo máximo de siete días </w:t>
      </w:r>
      <w:r w:rsidR="00875167" w:rsidRPr="009F7902">
        <w:rPr>
          <w:rFonts w:ascii="Palatino Linotype" w:eastAsia="Calibri" w:hAnsi="Palatino Linotype" w:cs="Arial"/>
          <w:lang w:val="es-ES"/>
        </w:rPr>
        <w:t>manifestaran</w:t>
      </w:r>
      <w:r w:rsidR="00B81371" w:rsidRPr="009F7902">
        <w:rPr>
          <w:rFonts w:ascii="Palatino Linotype" w:eastAsia="Calibri" w:hAnsi="Palatino Linotype" w:cs="Arial"/>
          <w:lang w:val="es-ES"/>
        </w:rPr>
        <w:t xml:space="preserve"> </w:t>
      </w:r>
      <w:r w:rsidR="00B81371" w:rsidRPr="009F7902">
        <w:rPr>
          <w:rFonts w:ascii="Palatino Linotype" w:eastAsia="Calibri" w:hAnsi="Palatino Linotype" w:cs="Arial"/>
          <w:lang w:val="es-ES"/>
        </w:rPr>
        <w:lastRenderedPageBreak/>
        <w:t>lo que a</w:t>
      </w:r>
      <w:r w:rsidR="003A2029" w:rsidRPr="009F7902">
        <w:rPr>
          <w:rFonts w:ascii="Palatino Linotype" w:eastAsia="Calibri" w:hAnsi="Palatino Linotype" w:cs="Arial"/>
          <w:lang w:val="es-ES"/>
        </w:rPr>
        <w:t xml:space="preserve"> su</w:t>
      </w:r>
      <w:r w:rsidR="00B81371" w:rsidRPr="009F7902">
        <w:rPr>
          <w:rFonts w:ascii="Palatino Linotype" w:eastAsia="Calibri" w:hAnsi="Palatino Linotype" w:cs="Arial"/>
          <w:lang w:val="es-ES"/>
        </w:rPr>
        <w:t xml:space="preserve"> derecho conviniera</w:t>
      </w:r>
      <w:r w:rsidR="00875167" w:rsidRPr="009F7902">
        <w:rPr>
          <w:rFonts w:ascii="Palatino Linotype" w:eastAsia="Calibri" w:hAnsi="Palatino Linotype" w:cs="Arial"/>
          <w:lang w:val="es-ES"/>
        </w:rPr>
        <w:t>n</w:t>
      </w:r>
      <w:r w:rsidR="00032493" w:rsidRPr="009F7902">
        <w:rPr>
          <w:rFonts w:ascii="Palatino Linotype" w:eastAsia="Calibri" w:hAnsi="Palatino Linotype" w:cs="Arial"/>
          <w:lang w:val="es-ES"/>
        </w:rPr>
        <w:t>,</w:t>
      </w:r>
      <w:r w:rsidR="00B81371" w:rsidRPr="009F7902">
        <w:rPr>
          <w:rFonts w:ascii="Palatino Linotype" w:eastAsia="Calibri" w:hAnsi="Palatino Linotype" w:cs="Arial"/>
          <w:lang w:val="es-ES"/>
        </w:rPr>
        <w:t xml:space="preserve"> </w:t>
      </w:r>
      <w:r w:rsidR="00875167" w:rsidRPr="009F7902">
        <w:rPr>
          <w:rFonts w:ascii="Palatino Linotype" w:eastAsia="Calibri" w:hAnsi="Palatino Linotype" w:cs="Arial"/>
          <w:lang w:val="es-ES"/>
        </w:rPr>
        <w:t>ofrecieran pruebas y</w:t>
      </w:r>
      <w:r w:rsidR="00132C06" w:rsidRPr="009F7902">
        <w:rPr>
          <w:rFonts w:ascii="Palatino Linotype" w:eastAsia="Calibri" w:hAnsi="Palatino Linotype" w:cs="Arial"/>
          <w:lang w:val="es-ES"/>
        </w:rPr>
        <w:t xml:space="preserve"> </w:t>
      </w:r>
      <w:r w:rsidR="00875167" w:rsidRPr="009F7902">
        <w:rPr>
          <w:rFonts w:ascii="Palatino Linotype" w:eastAsia="Calibri" w:hAnsi="Palatino Linotype" w:cs="Arial"/>
          <w:lang w:val="es-ES"/>
        </w:rPr>
        <w:t>alegatos según corresponda a</w:t>
      </w:r>
      <w:r w:rsidR="004C20F2" w:rsidRPr="009F7902">
        <w:rPr>
          <w:rFonts w:ascii="Palatino Linotype" w:eastAsia="Calibri" w:hAnsi="Palatino Linotype" w:cs="Arial"/>
          <w:lang w:val="es-ES"/>
        </w:rPr>
        <w:t xml:space="preserve"> </w:t>
      </w:r>
      <w:r w:rsidR="00875167" w:rsidRPr="009F7902">
        <w:rPr>
          <w:rFonts w:ascii="Palatino Linotype" w:eastAsia="Calibri" w:hAnsi="Palatino Linotype" w:cs="Arial"/>
          <w:lang w:val="es-ES"/>
        </w:rPr>
        <w:t>l</w:t>
      </w:r>
      <w:r w:rsidR="004C20F2" w:rsidRPr="009F7902">
        <w:rPr>
          <w:rFonts w:ascii="Palatino Linotype" w:eastAsia="Calibri" w:hAnsi="Palatino Linotype" w:cs="Arial"/>
          <w:lang w:val="es-ES"/>
        </w:rPr>
        <w:t>os</w:t>
      </w:r>
      <w:r w:rsidR="00875167" w:rsidRPr="009F7902">
        <w:rPr>
          <w:rFonts w:ascii="Palatino Linotype" w:eastAsia="Calibri" w:hAnsi="Palatino Linotype" w:cs="Arial"/>
          <w:lang w:val="es-ES"/>
        </w:rPr>
        <w:t xml:space="preserve"> caso</w:t>
      </w:r>
      <w:r w:rsidR="004C20F2" w:rsidRPr="009F7902">
        <w:rPr>
          <w:rFonts w:ascii="Palatino Linotype" w:eastAsia="Calibri" w:hAnsi="Palatino Linotype" w:cs="Arial"/>
          <w:lang w:val="es-ES"/>
        </w:rPr>
        <w:t>s</w:t>
      </w:r>
      <w:r w:rsidR="00875167" w:rsidRPr="009F7902">
        <w:rPr>
          <w:rFonts w:ascii="Palatino Linotype" w:eastAsia="Calibri" w:hAnsi="Palatino Linotype" w:cs="Arial"/>
          <w:lang w:val="es-ES"/>
        </w:rPr>
        <w:t xml:space="preserve"> concreto</w:t>
      </w:r>
      <w:r w:rsidR="007857A6" w:rsidRPr="009F7902">
        <w:rPr>
          <w:rFonts w:ascii="Palatino Linotype" w:eastAsia="Calibri" w:hAnsi="Palatino Linotype" w:cs="Arial"/>
          <w:lang w:val="es-ES"/>
        </w:rPr>
        <w:t>s</w:t>
      </w:r>
      <w:r w:rsidR="00E07BCC" w:rsidRPr="009F7902">
        <w:rPr>
          <w:rFonts w:ascii="Palatino Linotype" w:eastAsia="Calibri" w:hAnsi="Palatino Linotype" w:cs="Arial"/>
          <w:lang w:val="es-ES"/>
        </w:rPr>
        <w:t>.</w:t>
      </w:r>
    </w:p>
    <w:p w14:paraId="1C258AD7" w14:textId="77777777" w:rsidR="002222F3" w:rsidRPr="009F7902" w:rsidRDefault="002222F3" w:rsidP="002222F3">
      <w:pPr>
        <w:pStyle w:val="Prrafodelista"/>
        <w:spacing w:before="240" w:after="240" w:line="360" w:lineRule="auto"/>
        <w:ind w:left="0"/>
        <w:jc w:val="both"/>
        <w:rPr>
          <w:rFonts w:ascii="Palatino Linotype" w:eastAsia="Calibri" w:hAnsi="Palatino Linotype" w:cs="Arial"/>
          <w:lang w:val="es-ES"/>
        </w:rPr>
      </w:pPr>
    </w:p>
    <w:p w14:paraId="76A96E49" w14:textId="079DD22C" w:rsidR="003F546F" w:rsidRPr="009F7902" w:rsidRDefault="00182698" w:rsidP="00521DCB">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9F7902">
        <w:rPr>
          <w:rFonts w:ascii="Palatino Linotype" w:eastAsia="Calibri" w:hAnsi="Palatino Linotype" w:cs="Arial"/>
          <w:color w:val="000000" w:themeColor="text1"/>
          <w:lang w:val="es-ES"/>
        </w:rPr>
        <w:t xml:space="preserve">El día veintiocho (28) </w:t>
      </w:r>
      <w:r w:rsidR="003F546F" w:rsidRPr="009F7902">
        <w:rPr>
          <w:rFonts w:ascii="Palatino Linotype" w:eastAsia="Calibri" w:hAnsi="Palatino Linotype" w:cs="Arial"/>
          <w:color w:val="000000" w:themeColor="text1"/>
          <w:lang w:val="es-ES"/>
        </w:rPr>
        <w:t xml:space="preserve"> de febrero </w:t>
      </w:r>
      <w:r w:rsidR="00E44FA8" w:rsidRPr="009F7902">
        <w:rPr>
          <w:rFonts w:ascii="Palatino Linotype" w:eastAsia="Calibri" w:hAnsi="Palatino Linotype" w:cs="Arial"/>
          <w:color w:val="000000" w:themeColor="text1"/>
          <w:lang w:val="es-ES"/>
        </w:rPr>
        <w:t xml:space="preserve">de dos mil veinte el </w:t>
      </w:r>
      <w:r w:rsidR="00F13FA5" w:rsidRPr="009F7902">
        <w:rPr>
          <w:rFonts w:ascii="Palatino Linotype" w:eastAsia="Calibri" w:hAnsi="Palatino Linotype" w:cs="Arial"/>
          <w:b/>
          <w:color w:val="000000" w:themeColor="text1"/>
          <w:lang w:val="es-ES"/>
        </w:rPr>
        <w:t>SUJETO OBLIGADO</w:t>
      </w:r>
      <w:r w:rsidR="00E44FA8" w:rsidRPr="009F7902">
        <w:rPr>
          <w:rFonts w:ascii="Palatino Linotype" w:eastAsia="Calibri" w:hAnsi="Palatino Linotype" w:cs="Arial"/>
          <w:b/>
          <w:color w:val="000000" w:themeColor="text1"/>
          <w:lang w:val="es-ES"/>
        </w:rPr>
        <w:t xml:space="preserve">, </w:t>
      </w:r>
      <w:r w:rsidR="00F13FA5" w:rsidRPr="009F7902">
        <w:rPr>
          <w:rFonts w:ascii="Palatino Linotype" w:eastAsia="Calibri" w:hAnsi="Palatino Linotype" w:cs="Arial"/>
          <w:color w:val="000000" w:themeColor="text1"/>
          <w:lang w:val="es-ES"/>
        </w:rPr>
        <w:t>rindió los informes justificados respectivos dentro de</w:t>
      </w:r>
      <w:r w:rsidR="003F546F" w:rsidRPr="009F7902">
        <w:rPr>
          <w:rFonts w:ascii="Palatino Linotype" w:eastAsia="Calibri" w:hAnsi="Palatino Linotype" w:cs="Arial"/>
          <w:color w:val="000000" w:themeColor="text1"/>
          <w:lang w:val="es-ES"/>
        </w:rPr>
        <w:t xml:space="preserve"> </w:t>
      </w:r>
      <w:r w:rsidR="00F13FA5" w:rsidRPr="009F7902">
        <w:rPr>
          <w:rFonts w:ascii="Palatino Linotype" w:eastAsia="Calibri" w:hAnsi="Palatino Linotype" w:cs="Arial"/>
          <w:color w:val="000000" w:themeColor="text1"/>
          <w:lang w:val="es-ES"/>
        </w:rPr>
        <w:t>los recursos de revisión que se resuelven;</w:t>
      </w:r>
      <w:r w:rsidR="003F546F" w:rsidRPr="009F7902">
        <w:rPr>
          <w:rFonts w:ascii="Palatino Linotype" w:eastAsia="Calibri" w:hAnsi="Palatino Linotype" w:cs="Arial"/>
          <w:color w:val="000000" w:themeColor="text1"/>
          <w:lang w:val="es-ES"/>
        </w:rPr>
        <w:t xml:space="preserve"> mismos que fueron puestos a disposición del particular mediante acuerdo de fecha tres (03) de agosto de dos mil veinte. </w:t>
      </w:r>
    </w:p>
    <w:p w14:paraId="4C94911D" w14:textId="0F700433" w:rsidR="005A35FD" w:rsidRPr="009F7902" w:rsidRDefault="005A35FD" w:rsidP="002222F3">
      <w:pPr>
        <w:pStyle w:val="Prrafodelista"/>
        <w:spacing w:before="240" w:after="240" w:line="360" w:lineRule="auto"/>
        <w:ind w:left="0"/>
        <w:jc w:val="both"/>
        <w:rPr>
          <w:rFonts w:ascii="Palatino Linotype" w:eastAsia="Calibri" w:hAnsi="Palatino Linotype" w:cs="Arial"/>
          <w:color w:val="000000" w:themeColor="text1"/>
          <w:lang w:val="es-ES"/>
        </w:rPr>
      </w:pPr>
    </w:p>
    <w:p w14:paraId="446E2DD4" w14:textId="00F93809" w:rsidR="002222F3" w:rsidRPr="009F7902" w:rsidRDefault="002222F3" w:rsidP="002222F3">
      <w:pPr>
        <w:pStyle w:val="Prrafodelista"/>
        <w:numPr>
          <w:ilvl w:val="0"/>
          <w:numId w:val="18"/>
        </w:numPr>
        <w:spacing w:line="360" w:lineRule="auto"/>
        <w:ind w:left="567" w:firstLine="0"/>
        <w:jc w:val="both"/>
        <w:rPr>
          <w:rFonts w:ascii="Palatino Linotype" w:eastAsia="Times New Roman" w:hAnsi="Palatino Linotype" w:cs="Times New Roman"/>
          <w:color w:val="000000" w:themeColor="text1"/>
        </w:rPr>
      </w:pPr>
      <w:r w:rsidRPr="009F7902">
        <w:rPr>
          <w:rFonts w:ascii="Palatino Linotype" w:eastAsia="Times New Roman" w:hAnsi="Palatino Linotype" w:cs="Times New Roman"/>
          <w:b/>
          <w:bCs/>
          <w:color w:val="000000" w:themeColor="text1"/>
        </w:rPr>
        <w:t>00044.pdf y 00045:</w:t>
      </w:r>
      <w:r w:rsidRPr="009F7902">
        <w:rPr>
          <w:rFonts w:ascii="Palatino Linotype" w:eastAsia="Times New Roman" w:hAnsi="Palatino Linotype" w:cs="Times New Roman"/>
          <w:color w:val="000000" w:themeColor="text1"/>
        </w:rPr>
        <w:t xml:space="preserve"> Documento electrónico que en ocho (08) hojas contiene el informe justificado dirigido al Comisionado José Guadalupe Luna Hernández y suscrito por Titular de la Unidad de Transparencia, así como un Aviso de Privacidad para la difusión de imágenes, videos y fotografías a través de medios impresos y digitales. </w:t>
      </w:r>
    </w:p>
    <w:p w14:paraId="768E0C28" w14:textId="77777777" w:rsidR="00241B80" w:rsidRPr="009F7902" w:rsidRDefault="00241B80" w:rsidP="00241B80">
      <w:pPr>
        <w:pStyle w:val="Prrafodelista"/>
        <w:spacing w:line="360" w:lineRule="auto"/>
        <w:ind w:left="567"/>
        <w:jc w:val="both"/>
        <w:rPr>
          <w:rFonts w:ascii="Palatino Linotype" w:eastAsia="Times New Roman" w:hAnsi="Palatino Linotype" w:cs="Times New Roman"/>
          <w:color w:val="000000" w:themeColor="text1"/>
        </w:rPr>
      </w:pPr>
    </w:p>
    <w:p w14:paraId="7829BA38" w14:textId="1E86796C" w:rsidR="00233F9A" w:rsidRPr="009F7902" w:rsidRDefault="002222F3" w:rsidP="002222F3">
      <w:pPr>
        <w:pStyle w:val="Prrafodelista"/>
        <w:numPr>
          <w:ilvl w:val="0"/>
          <w:numId w:val="18"/>
        </w:numPr>
        <w:spacing w:line="360" w:lineRule="auto"/>
        <w:ind w:left="567" w:firstLine="0"/>
        <w:jc w:val="both"/>
        <w:rPr>
          <w:rFonts w:ascii="Palatino Linotype" w:eastAsia="Times New Roman" w:hAnsi="Palatino Linotype" w:cs="Times New Roman"/>
          <w:color w:val="000000" w:themeColor="text1"/>
        </w:rPr>
      </w:pPr>
      <w:r w:rsidRPr="009F7902">
        <w:rPr>
          <w:rFonts w:ascii="Palatino Linotype" w:eastAsia="Times New Roman" w:hAnsi="Palatino Linotype" w:cs="Times New Roman"/>
          <w:b/>
          <w:bCs/>
          <w:color w:val="000000" w:themeColor="text1"/>
        </w:rPr>
        <w:t>ACUERDO 013 2020.pdf:</w:t>
      </w:r>
      <w:r w:rsidRPr="009F7902">
        <w:rPr>
          <w:rFonts w:ascii="Palatino Linotype" w:eastAsia="Times New Roman" w:hAnsi="Palatino Linotype" w:cs="Times New Roman"/>
          <w:color w:val="000000" w:themeColor="text1"/>
        </w:rPr>
        <w:t xml:space="preserve"> Acuerdo COMIT/013/02/2020 emitido por el Comité de Transparencia por el que se aprueba la inexistencia de los consentimientos requeridos.</w:t>
      </w:r>
    </w:p>
    <w:p w14:paraId="27ECF59C" w14:textId="77777777" w:rsidR="002222F3" w:rsidRPr="009F7902" w:rsidRDefault="002222F3" w:rsidP="002222F3">
      <w:pPr>
        <w:pStyle w:val="Prrafodelista"/>
        <w:rPr>
          <w:rFonts w:ascii="Palatino Linotype" w:eastAsia="Times New Roman" w:hAnsi="Palatino Linotype" w:cs="Times New Roman"/>
          <w:color w:val="FF0000"/>
        </w:rPr>
      </w:pPr>
    </w:p>
    <w:p w14:paraId="0D3CAB57" w14:textId="1DF7FE19" w:rsidR="00664106" w:rsidRPr="009F7902" w:rsidRDefault="00861622" w:rsidP="0069464B">
      <w:pPr>
        <w:pStyle w:val="Prrafodelista"/>
        <w:numPr>
          <w:ilvl w:val="0"/>
          <w:numId w:val="1"/>
        </w:numPr>
        <w:spacing w:before="240" w:after="240" w:line="360" w:lineRule="auto"/>
        <w:ind w:left="0" w:firstLine="0"/>
        <w:jc w:val="both"/>
        <w:rPr>
          <w:rFonts w:ascii="Palatino Linotype" w:eastAsia="Times New Roman" w:hAnsi="Palatino Linotype" w:cs="Times New Roman"/>
        </w:rPr>
      </w:pPr>
      <w:r w:rsidRPr="009F7902">
        <w:rPr>
          <w:rFonts w:ascii="Palatino Linotype" w:hAnsi="Palatino Linotype"/>
        </w:rPr>
        <w:t xml:space="preserve">El Comisionado Ponente decretó </w:t>
      </w:r>
      <w:r w:rsidR="00512F22" w:rsidRPr="009F7902">
        <w:rPr>
          <w:rFonts w:ascii="Palatino Linotype" w:hAnsi="Palatino Linotype"/>
        </w:rPr>
        <w:t>l</w:t>
      </w:r>
      <w:r w:rsidR="00E34501" w:rsidRPr="009F7902">
        <w:rPr>
          <w:rFonts w:ascii="Palatino Linotype" w:hAnsi="Palatino Linotype"/>
        </w:rPr>
        <w:t>os</w:t>
      </w:r>
      <w:r w:rsidR="00512F22" w:rsidRPr="009F7902">
        <w:rPr>
          <w:rFonts w:ascii="Palatino Linotype" w:hAnsi="Palatino Linotype"/>
        </w:rPr>
        <w:t xml:space="preserve"> cierre</w:t>
      </w:r>
      <w:r w:rsidR="00E34501" w:rsidRPr="009F7902">
        <w:rPr>
          <w:rFonts w:ascii="Palatino Linotype" w:hAnsi="Palatino Linotype"/>
        </w:rPr>
        <w:t>s</w:t>
      </w:r>
      <w:r w:rsidR="00512F22" w:rsidRPr="009F7902">
        <w:rPr>
          <w:rFonts w:ascii="Palatino Linotype" w:hAnsi="Palatino Linotype"/>
        </w:rPr>
        <w:t xml:space="preserve"> de instrucción</w:t>
      </w:r>
      <w:r w:rsidR="00512F22" w:rsidRPr="009F7902">
        <w:rPr>
          <w:rFonts w:ascii="Palatino Linotype" w:hAnsi="Palatino Linotype" w:cs="Arial"/>
        </w:rPr>
        <w:t xml:space="preserve"> </w:t>
      </w:r>
      <w:r w:rsidR="00BF1B7F" w:rsidRPr="009F7902">
        <w:rPr>
          <w:rFonts w:ascii="Palatino Linotype" w:hAnsi="Palatino Linotype" w:cs="Arial"/>
        </w:rPr>
        <w:t xml:space="preserve">de </w:t>
      </w:r>
      <w:r w:rsidR="0050309F" w:rsidRPr="009F7902">
        <w:rPr>
          <w:rFonts w:ascii="Palatino Linotype" w:hAnsi="Palatino Linotype" w:cs="Arial"/>
        </w:rPr>
        <w:t>l</w:t>
      </w:r>
      <w:r w:rsidR="006D42C5" w:rsidRPr="009F7902">
        <w:rPr>
          <w:rFonts w:ascii="Palatino Linotype" w:hAnsi="Palatino Linotype" w:cs="Arial"/>
        </w:rPr>
        <w:t>os</w:t>
      </w:r>
      <w:r w:rsidR="00BF1B7F" w:rsidRPr="009F7902">
        <w:rPr>
          <w:rFonts w:ascii="Palatino Linotype" w:hAnsi="Palatino Linotype" w:cs="Arial"/>
        </w:rPr>
        <w:t xml:space="preserve"> recursos de revisión </w:t>
      </w:r>
      <w:r w:rsidR="00512F22" w:rsidRPr="009F7902">
        <w:rPr>
          <w:rFonts w:ascii="Palatino Linotype" w:hAnsi="Palatino Linotype"/>
        </w:rPr>
        <w:t>mediante acuerdo</w:t>
      </w:r>
      <w:r w:rsidR="004C20F2" w:rsidRPr="009F7902">
        <w:rPr>
          <w:rFonts w:ascii="Palatino Linotype" w:hAnsi="Palatino Linotype"/>
        </w:rPr>
        <w:t>s</w:t>
      </w:r>
      <w:r w:rsidR="00BF1B7F" w:rsidRPr="009F7902">
        <w:rPr>
          <w:rFonts w:ascii="Palatino Linotype" w:hAnsi="Palatino Linotype"/>
        </w:rPr>
        <w:t xml:space="preserve"> de fecha</w:t>
      </w:r>
      <w:r w:rsidR="003F546F" w:rsidRPr="009F7902">
        <w:rPr>
          <w:rFonts w:ascii="Palatino Linotype" w:hAnsi="Palatino Linotype"/>
        </w:rPr>
        <w:t xml:space="preserve"> diez</w:t>
      </w:r>
      <w:r w:rsidR="00E44FA8" w:rsidRPr="009F7902">
        <w:rPr>
          <w:rFonts w:ascii="Palatino Linotype" w:hAnsi="Palatino Linotype"/>
        </w:rPr>
        <w:t xml:space="preserve"> (</w:t>
      </w:r>
      <w:r w:rsidR="003F546F" w:rsidRPr="009F7902">
        <w:rPr>
          <w:rFonts w:ascii="Palatino Linotype" w:hAnsi="Palatino Linotype"/>
        </w:rPr>
        <w:t>10</w:t>
      </w:r>
      <w:r w:rsidR="00062379" w:rsidRPr="009F7902">
        <w:rPr>
          <w:rFonts w:ascii="Palatino Linotype" w:hAnsi="Palatino Linotype"/>
        </w:rPr>
        <w:t>)</w:t>
      </w:r>
      <w:r w:rsidR="009E3847" w:rsidRPr="009F7902">
        <w:rPr>
          <w:rFonts w:ascii="Palatino Linotype" w:hAnsi="Palatino Linotype"/>
        </w:rPr>
        <w:t xml:space="preserve"> de</w:t>
      </w:r>
      <w:r w:rsidR="003F546F" w:rsidRPr="009F7902">
        <w:rPr>
          <w:rFonts w:ascii="Palatino Linotype" w:hAnsi="Palatino Linotype"/>
        </w:rPr>
        <w:t xml:space="preserve"> agosto </w:t>
      </w:r>
      <w:r w:rsidR="00E07BCC" w:rsidRPr="009F7902">
        <w:rPr>
          <w:rFonts w:ascii="Palatino Linotype" w:hAnsi="Palatino Linotype"/>
        </w:rPr>
        <w:t>de dos mil</w:t>
      </w:r>
      <w:r w:rsidR="006E7D23" w:rsidRPr="009F7902">
        <w:rPr>
          <w:rFonts w:ascii="Palatino Linotype" w:hAnsi="Palatino Linotype"/>
        </w:rPr>
        <w:t xml:space="preserve"> veinte</w:t>
      </w:r>
      <w:r w:rsidR="00C862C4" w:rsidRPr="009F7902">
        <w:rPr>
          <w:rFonts w:ascii="Palatino Linotype" w:hAnsi="Palatino Linotype"/>
        </w:rPr>
        <w:t xml:space="preserve">, </w:t>
      </w:r>
      <w:r w:rsidR="006B12CA" w:rsidRPr="009F7902">
        <w:rPr>
          <w:rFonts w:ascii="Palatino Linotype" w:hAnsi="Palatino Linotype" w:cs="Arial"/>
        </w:rPr>
        <w:t>por lo que</w:t>
      </w:r>
      <w:r w:rsidR="00702482" w:rsidRPr="009F7902">
        <w:rPr>
          <w:rFonts w:ascii="Palatino Linotype" w:hAnsi="Palatino Linotype" w:cs="Arial"/>
        </w:rPr>
        <w:t xml:space="preserve">, ordenó turnar el expediente a resolución, misma que ahora se pronuncia. </w:t>
      </w:r>
      <w:bookmarkStart w:id="95" w:name="_Toc461555889"/>
      <w:bookmarkStart w:id="96" w:name="_Toc466371858"/>
    </w:p>
    <w:p w14:paraId="4DDBCB97" w14:textId="77777777" w:rsidR="00CE79A9" w:rsidRPr="009F7902" w:rsidRDefault="00CE79A9" w:rsidP="00CE79A9">
      <w:pPr>
        <w:pStyle w:val="Prrafodelista"/>
        <w:spacing w:before="240" w:after="240" w:line="360" w:lineRule="auto"/>
        <w:ind w:left="0"/>
        <w:jc w:val="both"/>
        <w:rPr>
          <w:rFonts w:ascii="Palatino Linotype" w:eastAsia="Times New Roman" w:hAnsi="Palatino Linotype" w:cs="Times New Roman"/>
        </w:rPr>
      </w:pPr>
    </w:p>
    <w:p w14:paraId="02B6D55A" w14:textId="2ED8811F" w:rsidR="006E7D23" w:rsidRPr="009F7902" w:rsidRDefault="00CE79A9" w:rsidP="006E7D23">
      <w:pPr>
        <w:pStyle w:val="Prrafodelista"/>
        <w:numPr>
          <w:ilvl w:val="0"/>
          <w:numId w:val="1"/>
        </w:numPr>
        <w:spacing w:before="240" w:after="240" w:line="360" w:lineRule="auto"/>
        <w:ind w:left="0" w:firstLine="0"/>
        <w:jc w:val="both"/>
      </w:pPr>
      <w:r w:rsidRPr="009F7902">
        <w:rPr>
          <w:rFonts w:ascii="Palatino Linotype" w:eastAsia="Calibri" w:hAnsi="Palatino Linotype" w:cs="Arial"/>
          <w:color w:val="000000" w:themeColor="text1"/>
        </w:rPr>
        <w:lastRenderedPageBreak/>
        <w:t>El día trece (13) de agosto de dos mil veinte y con fundamento en el artículo 181 tercer párrafo de la </w:t>
      </w:r>
      <w:r w:rsidRPr="009F7902">
        <w:rPr>
          <w:rFonts w:ascii="Palatino Linotype" w:eastAsia="Calibri" w:hAnsi="Palatino Linotype" w:cs="Arial"/>
          <w:b/>
          <w:bCs/>
          <w:color w:val="000000" w:themeColor="text1"/>
        </w:rPr>
        <w:t>Ley de Transparencia y Acceso a la Información Pública del Estado de México y Municipios, </w:t>
      </w:r>
      <w:r w:rsidRPr="009F7902">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C4B1F3E" w14:textId="37471692" w:rsidR="00236140" w:rsidRPr="009F7902" w:rsidRDefault="007C0013" w:rsidP="006E7D23">
      <w:pPr>
        <w:pStyle w:val="Ttulo1"/>
        <w:jc w:val="center"/>
        <w:rPr>
          <w:b/>
        </w:rPr>
      </w:pPr>
      <w:bookmarkStart w:id="97" w:name="_Toc49383255"/>
      <w:r w:rsidRPr="009F7902">
        <w:rPr>
          <w:b/>
        </w:rPr>
        <w:t>CONSIDERANDO</w:t>
      </w:r>
      <w:bookmarkEnd w:id="95"/>
      <w:bookmarkEnd w:id="96"/>
      <w:bookmarkEnd w:id="97"/>
    </w:p>
    <w:p w14:paraId="1388D096" w14:textId="77777777" w:rsidR="006E7D23" w:rsidRPr="009F7902" w:rsidRDefault="006E7D23" w:rsidP="006E7D23">
      <w:pPr>
        <w:rPr>
          <w:lang w:val="es-MX" w:eastAsia="en-US"/>
        </w:rPr>
      </w:pPr>
    </w:p>
    <w:p w14:paraId="629A5BE2" w14:textId="56C3E7D5" w:rsidR="007C0013" w:rsidRPr="009F7902" w:rsidRDefault="007C0013" w:rsidP="00092287">
      <w:pPr>
        <w:pStyle w:val="Ttulo2"/>
        <w:spacing w:line="360" w:lineRule="auto"/>
        <w:ind w:left="567" w:hanging="567"/>
        <w:rPr>
          <w:rFonts w:ascii="Palatino Linotype" w:hAnsi="Palatino Linotype"/>
          <w:b/>
          <w:color w:val="auto"/>
          <w:sz w:val="24"/>
        </w:rPr>
      </w:pPr>
      <w:bookmarkStart w:id="98" w:name="_Toc461555890"/>
      <w:bookmarkStart w:id="99" w:name="_Toc466371859"/>
      <w:bookmarkStart w:id="100" w:name="_Toc49383256"/>
      <w:r w:rsidRPr="009F7902">
        <w:rPr>
          <w:rFonts w:ascii="Palatino Linotype" w:hAnsi="Palatino Linotype"/>
          <w:b/>
          <w:color w:val="auto"/>
          <w:sz w:val="24"/>
        </w:rPr>
        <w:t>PRIMERO. De la competencia</w:t>
      </w:r>
      <w:bookmarkEnd w:id="98"/>
      <w:bookmarkEnd w:id="99"/>
      <w:bookmarkEnd w:id="100"/>
    </w:p>
    <w:p w14:paraId="7796F3C8" w14:textId="77777777" w:rsidR="006D0DAE" w:rsidRPr="009F7902" w:rsidRDefault="006D0DAE" w:rsidP="006D0DAE">
      <w:pPr>
        <w:rPr>
          <w:rFonts w:ascii="Palatino Linotype" w:hAnsi="Palatino Linotype"/>
          <w:lang w:val="es-MX" w:eastAsia="en-US"/>
        </w:rPr>
      </w:pPr>
    </w:p>
    <w:p w14:paraId="0BF52B18" w14:textId="1CB28478" w:rsidR="005A228F" w:rsidRPr="009F7902" w:rsidRDefault="00A45546" w:rsidP="0016014D">
      <w:pPr>
        <w:pStyle w:val="Prrafodelista"/>
        <w:numPr>
          <w:ilvl w:val="0"/>
          <w:numId w:val="1"/>
        </w:numPr>
        <w:spacing w:line="360" w:lineRule="auto"/>
        <w:ind w:left="0" w:firstLine="0"/>
        <w:jc w:val="both"/>
        <w:rPr>
          <w:rFonts w:ascii="Palatino Linotype" w:eastAsia="Calibri" w:hAnsi="Palatino Linotype" w:cs="Times New Roman"/>
          <w:b/>
          <w:lang w:val="es-ES"/>
        </w:rPr>
      </w:pPr>
      <w:r w:rsidRPr="009F790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7902">
        <w:rPr>
          <w:rFonts w:ascii="Palatino Linotype" w:eastAsia="Calibri" w:hAnsi="Palatino Linotype" w:cs="Times New Roman"/>
          <w:b/>
          <w:lang w:val="es-ES"/>
        </w:rPr>
        <w:t>Constitución Política de los Estados Unidos Mexicanos</w:t>
      </w:r>
      <w:r w:rsidRPr="009F7902">
        <w:rPr>
          <w:rFonts w:ascii="Palatino Linotype" w:eastAsia="Calibri" w:hAnsi="Palatino Linotype" w:cs="Times New Roman"/>
          <w:lang w:val="es-ES"/>
        </w:rPr>
        <w:t xml:space="preserve">; 5, párrafos vigésimo, vigésimo primero y vigésimo segundo fracciones IV y V de la </w:t>
      </w:r>
      <w:r w:rsidRPr="009F7902">
        <w:rPr>
          <w:rFonts w:ascii="Palatino Linotype" w:eastAsia="Calibri" w:hAnsi="Palatino Linotype" w:cs="Times New Roman"/>
          <w:b/>
          <w:lang w:val="es-ES"/>
        </w:rPr>
        <w:t>Constitución Política del Estado Libre y Soberano de México</w:t>
      </w:r>
      <w:r w:rsidRPr="009F7902">
        <w:rPr>
          <w:rFonts w:ascii="Palatino Linotype" w:eastAsia="Calibri" w:hAnsi="Palatino Linotype" w:cs="Times New Roman"/>
          <w:lang w:val="es-ES"/>
        </w:rPr>
        <w:t xml:space="preserve">; artículos 1, 2 fracción II, 13, 29, 36 fracciones I y II, 176, 178, 179, 181 párrafo tercero y 185 </w:t>
      </w:r>
      <w:r w:rsidRPr="009F7902">
        <w:rPr>
          <w:rFonts w:ascii="Palatino Linotype" w:eastAsia="Calibri" w:hAnsi="Palatino Linotype" w:cs="Arial"/>
          <w:lang w:val="es-ES"/>
        </w:rPr>
        <w:t xml:space="preserve">de la </w:t>
      </w:r>
      <w:r w:rsidRPr="009F7902">
        <w:rPr>
          <w:rFonts w:ascii="Palatino Linotype" w:eastAsia="Calibri" w:hAnsi="Palatino Linotype" w:cs="Arial"/>
          <w:b/>
          <w:lang w:val="es-ES"/>
        </w:rPr>
        <w:t>Ley de Transparencia y Acceso a la Información Pública del Estado de México y Municipios</w:t>
      </w:r>
      <w:r w:rsidR="00DA73EE" w:rsidRPr="009F7902">
        <w:rPr>
          <w:rFonts w:ascii="Palatino Linotype" w:eastAsia="Calibri" w:hAnsi="Palatino Linotype" w:cs="Arial"/>
          <w:lang w:val="es-ES"/>
        </w:rPr>
        <w:t>;</w:t>
      </w:r>
      <w:r w:rsidRPr="009F7902">
        <w:rPr>
          <w:rFonts w:ascii="Palatino Linotype" w:eastAsia="Calibri" w:hAnsi="Palatino Linotype" w:cs="Arial"/>
          <w:lang w:val="es-ES"/>
        </w:rPr>
        <w:t xml:space="preserve"> y 10, 7, 9 fracciones I y XXIV, y 11 del </w:t>
      </w:r>
      <w:r w:rsidRPr="009F7902">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9F7902" w:rsidRDefault="00062379" w:rsidP="00062379">
      <w:pPr>
        <w:pStyle w:val="Prrafodelista"/>
        <w:spacing w:line="360" w:lineRule="auto"/>
        <w:ind w:left="360"/>
        <w:jc w:val="both"/>
        <w:rPr>
          <w:rFonts w:ascii="Palatino Linotype" w:eastAsia="Calibri" w:hAnsi="Palatino Linotype" w:cs="Times New Roman"/>
          <w:b/>
          <w:lang w:val="es-ES"/>
        </w:rPr>
      </w:pPr>
    </w:p>
    <w:p w14:paraId="4275495A" w14:textId="77777777" w:rsidR="00241B80" w:rsidRPr="009F7902" w:rsidRDefault="00241B80"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9F7902" w:rsidRDefault="007C0013" w:rsidP="001E74A5">
      <w:pPr>
        <w:pStyle w:val="Ttulo2"/>
        <w:spacing w:line="360" w:lineRule="auto"/>
        <w:rPr>
          <w:rFonts w:ascii="Palatino Linotype" w:hAnsi="Palatino Linotype"/>
          <w:b/>
          <w:color w:val="auto"/>
          <w:sz w:val="24"/>
        </w:rPr>
      </w:pPr>
      <w:bookmarkStart w:id="101" w:name="_Toc461555891"/>
      <w:bookmarkStart w:id="102" w:name="_Toc466371860"/>
      <w:bookmarkStart w:id="103" w:name="_Toc49383257"/>
      <w:r w:rsidRPr="009F7902">
        <w:rPr>
          <w:rFonts w:ascii="Palatino Linotype" w:hAnsi="Palatino Linotype"/>
          <w:b/>
          <w:color w:val="auto"/>
          <w:sz w:val="24"/>
        </w:rPr>
        <w:lastRenderedPageBreak/>
        <w:t>SEGUNDO. De la oportunidad y proced</w:t>
      </w:r>
      <w:r w:rsidR="00F35C44" w:rsidRPr="009F7902">
        <w:rPr>
          <w:rFonts w:ascii="Palatino Linotype" w:hAnsi="Palatino Linotype"/>
          <w:b/>
          <w:color w:val="auto"/>
          <w:sz w:val="24"/>
        </w:rPr>
        <w:t>encia</w:t>
      </w:r>
      <w:r w:rsidRPr="009F7902">
        <w:rPr>
          <w:rFonts w:ascii="Palatino Linotype" w:hAnsi="Palatino Linotype"/>
          <w:b/>
          <w:color w:val="auto"/>
          <w:sz w:val="24"/>
        </w:rPr>
        <w:t>.</w:t>
      </w:r>
      <w:bookmarkEnd w:id="101"/>
      <w:bookmarkEnd w:id="102"/>
      <w:bookmarkEnd w:id="103"/>
    </w:p>
    <w:p w14:paraId="53CFBAE8" w14:textId="10A094AE" w:rsidR="00355C01" w:rsidRPr="009F7902" w:rsidRDefault="00355C01" w:rsidP="00355C01">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9F7902">
        <w:rPr>
          <w:rFonts w:ascii="Palatino Linotype" w:eastAsia="Calibri" w:hAnsi="Palatino Linotype" w:cs="Arial"/>
          <w:lang w:val="es-MX"/>
        </w:rPr>
        <w:t>Los</w:t>
      </w:r>
      <w:r w:rsidRPr="009F7902">
        <w:rPr>
          <w:rFonts w:ascii="Palatino Linotype" w:eastAsia="Calibri" w:hAnsi="Palatino Linotype" w:cs="Arial"/>
        </w:rPr>
        <w:t xml:space="preserve"> medios de impugnación fueron presentados a través del </w:t>
      </w:r>
      <w:r w:rsidRPr="009F7902">
        <w:rPr>
          <w:rFonts w:ascii="Palatino Linotype" w:eastAsia="Calibri" w:hAnsi="Palatino Linotype" w:cs="Arial"/>
          <w:b/>
        </w:rPr>
        <w:t>SAIMEX,</w:t>
      </w:r>
      <w:r w:rsidRPr="009F7902">
        <w:rPr>
          <w:rFonts w:ascii="Palatino Linotype" w:eastAsia="Calibri" w:hAnsi="Palatino Linotype" w:cs="Arial"/>
        </w:rPr>
        <w:t xml:space="preserve"> en el formato previamente aprobado para tal efecto y dentro del plazo legal de quince días hábiles otorgados; para los casos en particular es de señalar que el </w:t>
      </w:r>
      <w:r w:rsidRPr="009F7902">
        <w:rPr>
          <w:rFonts w:ascii="Palatino Linotype" w:eastAsia="Calibri" w:hAnsi="Palatino Linotype" w:cs="Arial"/>
          <w:b/>
        </w:rPr>
        <w:t>SUJETO OBLIGADO</w:t>
      </w:r>
      <w:r w:rsidRPr="009F7902">
        <w:rPr>
          <w:rFonts w:ascii="Palatino Linotype" w:eastAsia="Calibri" w:hAnsi="Palatino Linotype" w:cs="Arial"/>
        </w:rPr>
        <w:t xml:space="preserve"> emitió respuestas a las solicitudes de información de referencia el diez (10) de febrero, </w:t>
      </w:r>
      <w:r w:rsidRPr="009F7902">
        <w:rPr>
          <w:rFonts w:ascii="Palatino Linotype" w:hAnsi="Palatino Linotype" w:cs="Arial"/>
        </w:rPr>
        <w:t xml:space="preserve">de tal forma que el plazo para interponer los recurso transcurrió del día once (11) de febrero al tres (03) de marzo del año dos mil veinte respectivamente. En consecuencia, si el hoy </w:t>
      </w:r>
      <w:r w:rsidRPr="009F7902">
        <w:rPr>
          <w:rFonts w:ascii="Palatino Linotype" w:hAnsi="Palatino Linotype" w:cs="Arial"/>
          <w:b/>
        </w:rPr>
        <w:t>RECURRENTE</w:t>
      </w:r>
      <w:r w:rsidRPr="009F7902">
        <w:rPr>
          <w:rFonts w:ascii="Palatino Linotype" w:hAnsi="Palatino Linotype" w:cs="Arial"/>
        </w:rPr>
        <w:t xml:space="preserve"> presentó sus inconformidades el día trece (13) de febrero de dos mil veinte, </w:t>
      </w:r>
      <w:r w:rsidRPr="009F7902">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9F7902">
        <w:rPr>
          <w:rFonts w:ascii="Palatino Linotype" w:hAnsi="Palatino Linotype"/>
        </w:rPr>
        <w:t xml:space="preserve">En ese sentido, no existiendo causas de </w:t>
      </w:r>
      <w:proofErr w:type="spellStart"/>
      <w:r w:rsidRPr="009F7902">
        <w:rPr>
          <w:rFonts w:ascii="Palatino Linotype" w:hAnsi="Palatino Linotype"/>
        </w:rPr>
        <w:t>desechamiento</w:t>
      </w:r>
      <w:proofErr w:type="spellEnd"/>
      <w:r w:rsidRPr="009F7902">
        <w:rPr>
          <w:rFonts w:ascii="Palatino Linotype" w:hAnsi="Palatino Linotype"/>
        </w:rPr>
        <w:t xml:space="preserve"> por extemporaneidad, el recurso de revisión que hoy nos ocupa, resulta procedente.</w:t>
      </w:r>
    </w:p>
    <w:p w14:paraId="63423391" w14:textId="77777777" w:rsidR="00355C01" w:rsidRPr="009F7902" w:rsidRDefault="00355C01" w:rsidP="00355C01">
      <w:pPr>
        <w:numPr>
          <w:ilvl w:val="0"/>
          <w:numId w:val="1"/>
        </w:numPr>
        <w:spacing w:line="360" w:lineRule="auto"/>
        <w:ind w:left="0" w:firstLine="0"/>
        <w:contextualSpacing/>
        <w:jc w:val="both"/>
        <w:rPr>
          <w:rFonts w:ascii="Palatino Linotype" w:eastAsia="MS Mincho" w:hAnsi="Palatino Linotype" w:cstheme="majorBidi"/>
          <w:b/>
        </w:rPr>
      </w:pPr>
      <w:r w:rsidRPr="009F7902">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1EEDC16F" w14:textId="77777777" w:rsidR="006D0DAE" w:rsidRPr="009F7902" w:rsidRDefault="006D0DAE" w:rsidP="006D0DAE">
      <w:pPr>
        <w:rPr>
          <w:rFonts w:ascii="Palatino Linotype" w:hAnsi="Palatino Linotype"/>
          <w:lang w:eastAsia="en-US"/>
        </w:rPr>
      </w:pPr>
    </w:p>
    <w:p w14:paraId="315486E8" w14:textId="288BCE0D" w:rsidR="00092287" w:rsidRPr="009F7902" w:rsidRDefault="0044176A" w:rsidP="00B07CD9">
      <w:pPr>
        <w:pStyle w:val="Ttulo1"/>
        <w:spacing w:line="360" w:lineRule="auto"/>
        <w:rPr>
          <w:b/>
          <w:i/>
          <w:color w:val="000000" w:themeColor="text1"/>
          <w:szCs w:val="24"/>
        </w:rPr>
      </w:pPr>
      <w:bookmarkStart w:id="104" w:name="_Toc503862490"/>
      <w:bookmarkStart w:id="105" w:name="_Toc509403241"/>
      <w:bookmarkStart w:id="106" w:name="_Toc49383258"/>
      <w:r w:rsidRPr="009F7902">
        <w:rPr>
          <w:b/>
          <w:color w:val="000000" w:themeColor="text1"/>
          <w:szCs w:val="24"/>
        </w:rPr>
        <w:lastRenderedPageBreak/>
        <w:t>TERCERO</w:t>
      </w:r>
      <w:r w:rsidR="006A4F64" w:rsidRPr="009F7902">
        <w:rPr>
          <w:b/>
          <w:color w:val="000000" w:themeColor="text1"/>
          <w:szCs w:val="24"/>
        </w:rPr>
        <w:t xml:space="preserve">. </w:t>
      </w:r>
      <w:bookmarkEnd w:id="104"/>
      <w:bookmarkEnd w:id="105"/>
      <w:r w:rsidR="00327323" w:rsidRPr="009F7902">
        <w:rPr>
          <w:b/>
          <w:color w:val="000000" w:themeColor="text1"/>
          <w:szCs w:val="24"/>
        </w:rPr>
        <w:t xml:space="preserve">Del planteamiento de la </w:t>
      </w:r>
      <w:r w:rsidR="00241B80" w:rsidRPr="009F7902">
        <w:rPr>
          <w:b/>
          <w:color w:val="000000" w:themeColor="text1"/>
          <w:szCs w:val="24"/>
        </w:rPr>
        <w:t xml:space="preserve"> </w:t>
      </w:r>
      <w:r w:rsidR="00327323" w:rsidRPr="009F7902">
        <w:rPr>
          <w:b/>
          <w:i/>
          <w:color w:val="000000" w:themeColor="text1"/>
          <w:szCs w:val="24"/>
        </w:rPr>
        <w:t>Litis.</w:t>
      </w:r>
      <w:bookmarkStart w:id="107" w:name="_Toc467081898"/>
      <w:bookmarkStart w:id="108" w:name="_Toc454968928"/>
      <w:bookmarkStart w:id="109" w:name="_Toc455743517"/>
      <w:bookmarkStart w:id="110" w:name="_Toc458016386"/>
      <w:bookmarkStart w:id="111" w:name="_Toc461555893"/>
      <w:bookmarkEnd w:id="106"/>
    </w:p>
    <w:p w14:paraId="243B9790" w14:textId="1BADCC81" w:rsidR="00092287" w:rsidRPr="009F7902" w:rsidRDefault="00092287" w:rsidP="00092287">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9F7902">
        <w:rPr>
          <w:rFonts w:ascii="Palatino Linotype" w:eastAsia="Times New Roman" w:hAnsi="Palatino Linotype" w:cs="Arial"/>
        </w:rPr>
        <w:t xml:space="preserve">El </w:t>
      </w:r>
      <w:r w:rsidR="00BB7329" w:rsidRPr="009F7902">
        <w:rPr>
          <w:rFonts w:ascii="Palatino Linotype" w:eastAsia="Times New Roman" w:hAnsi="Palatino Linotype" w:cs="Arial"/>
        </w:rPr>
        <w:t>r</w:t>
      </w:r>
      <w:r w:rsidRPr="009F7902">
        <w:rPr>
          <w:rFonts w:ascii="Palatino Linotype" w:eastAsia="Times New Roman" w:hAnsi="Palatino Linotype" w:cs="Arial"/>
        </w:rPr>
        <w:t xml:space="preserve">ecurso </w:t>
      </w:r>
      <w:r w:rsidR="00BB7329" w:rsidRPr="009F7902">
        <w:rPr>
          <w:rFonts w:ascii="Palatino Linotype" w:eastAsia="Times New Roman" w:hAnsi="Palatino Linotype" w:cs="Arial"/>
        </w:rPr>
        <w:t>r</w:t>
      </w:r>
      <w:r w:rsidRPr="009F7902">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9F7902">
        <w:rPr>
          <w:rFonts w:ascii="Palatino Linotype" w:eastAsia="Calibri" w:hAnsi="Palatino Linotype" w:cs="Arial"/>
          <w:b/>
          <w:lang w:val="es-ES"/>
        </w:rPr>
        <w:t>Ley de Transparencia y Acceso a la Información Pública del Estado de México y Municipios</w:t>
      </w:r>
      <w:r w:rsidRPr="009F7902">
        <w:rPr>
          <w:rFonts w:ascii="Palatino Linotype" w:eastAsia="Times New Roman" w:hAnsi="Palatino Linotype" w:cs="Arial"/>
        </w:rPr>
        <w:t xml:space="preserve"> y determinar la confirmación; revocación o modificación; </w:t>
      </w:r>
      <w:proofErr w:type="spellStart"/>
      <w:r w:rsidRPr="009F7902">
        <w:rPr>
          <w:rFonts w:ascii="Palatino Linotype" w:eastAsia="Times New Roman" w:hAnsi="Palatino Linotype" w:cs="Arial"/>
        </w:rPr>
        <w:t>desechamiento</w:t>
      </w:r>
      <w:proofErr w:type="spellEnd"/>
      <w:r w:rsidRPr="009F7902">
        <w:rPr>
          <w:rFonts w:ascii="Palatino Linotype" w:eastAsia="Times New Roman" w:hAnsi="Palatino Linotype" w:cs="Arial"/>
        </w:rPr>
        <w:t xml:space="preserve"> o sobreseimiento; y en su </w:t>
      </w:r>
      <w:r w:rsidRPr="009F7902">
        <w:rPr>
          <w:rFonts w:ascii="Palatino Linotype" w:eastAsia="Times New Roman" w:hAnsi="Palatino Linotype" w:cs="Arial"/>
          <w:b/>
          <w:u w:val="single"/>
        </w:rPr>
        <w:t>caso ordenar la entrega de la información,</w:t>
      </w:r>
      <w:r w:rsidR="00B8572C" w:rsidRPr="009F7902">
        <w:rPr>
          <w:rFonts w:ascii="Palatino Linotype" w:eastAsia="Times New Roman" w:hAnsi="Palatino Linotype" w:cs="Arial"/>
        </w:rPr>
        <w:t xml:space="preserve"> </w:t>
      </w:r>
      <w:r w:rsidRPr="009F7902">
        <w:rPr>
          <w:rFonts w:ascii="Palatino Linotype" w:eastAsia="Times New Roman" w:hAnsi="Palatino Linotype" w:cs="Arial"/>
        </w:rPr>
        <w:t xml:space="preserve">respecto a las respuestas o falta de ellas de los Sujetos Obligados. </w:t>
      </w:r>
    </w:p>
    <w:p w14:paraId="758B2B9B" w14:textId="77777777" w:rsidR="00B8572C" w:rsidRPr="009F7902" w:rsidRDefault="00B8572C" w:rsidP="00B8572C">
      <w:pPr>
        <w:pStyle w:val="Prrafodelista"/>
        <w:spacing w:before="240" w:after="240" w:line="360" w:lineRule="auto"/>
        <w:ind w:left="0"/>
        <w:jc w:val="both"/>
        <w:rPr>
          <w:rFonts w:ascii="Palatino Linotype" w:eastAsia="Times New Roman" w:hAnsi="Palatino Linotype" w:cs="Times New Roman"/>
          <w:i/>
        </w:rPr>
      </w:pPr>
    </w:p>
    <w:p w14:paraId="1D3241A9" w14:textId="091B7A93" w:rsidR="00092287" w:rsidRPr="009F7902" w:rsidRDefault="00092287" w:rsidP="00092287">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9F7902">
        <w:rPr>
          <w:rFonts w:ascii="Palatino Linotype" w:eastAsia="Times New Roman" w:hAnsi="Palatino Linotype" w:cs="Arial"/>
        </w:rPr>
        <w:t>De las constancias en el expediente al rubro indicado, se desprende que:</w:t>
      </w:r>
      <w:r w:rsidRPr="009F7902">
        <w:rPr>
          <w:rFonts w:ascii="Palatino Linotype" w:eastAsia="Times New Roman" w:hAnsi="Palatino Linotype" w:cs="Times New Roman"/>
        </w:rPr>
        <w:t xml:space="preserve"> el particular solicitó información relacionada con</w:t>
      </w:r>
      <w:r w:rsidR="00690890" w:rsidRPr="009F7902">
        <w:rPr>
          <w:rFonts w:ascii="Palatino Linotype" w:eastAsia="Times New Roman" w:hAnsi="Palatino Linotype" w:cs="Times New Roman"/>
        </w:rPr>
        <w:t xml:space="preserve"> los avisos de privacidad y consentimientos otorgados por los padres de familia para la publicación de fotografías en medios oficiales por parte del </w:t>
      </w:r>
      <w:r w:rsidR="00510021" w:rsidRPr="009F7902">
        <w:rPr>
          <w:rFonts w:ascii="Palatino Linotype" w:eastAsia="Times New Roman" w:hAnsi="Palatino Linotype" w:cs="Times New Roman"/>
        </w:rPr>
        <w:t>A</w:t>
      </w:r>
      <w:r w:rsidR="00690890" w:rsidRPr="009F7902">
        <w:rPr>
          <w:rFonts w:ascii="Palatino Linotype" w:eastAsia="Times New Roman" w:hAnsi="Palatino Linotype" w:cs="Times New Roman"/>
        </w:rPr>
        <w:t>yuntamiento</w:t>
      </w:r>
      <w:r w:rsidRPr="009F7902">
        <w:rPr>
          <w:rFonts w:ascii="Palatino Linotype" w:eastAsia="Times New Roman" w:hAnsi="Palatino Linotype" w:cs="Times New Roman"/>
        </w:rPr>
        <w:t xml:space="preserve">, </w:t>
      </w:r>
      <w:r w:rsidR="00BB7329" w:rsidRPr="009F7902">
        <w:rPr>
          <w:rFonts w:ascii="Palatino Linotype" w:eastAsia="Times New Roman" w:hAnsi="Palatino Linotype" w:cs="Times New Roman"/>
        </w:rPr>
        <w:t xml:space="preserve"> requerimientos que según se observa en las constancias del sistema de acceso a la información mexiquense fueron</w:t>
      </w:r>
      <w:r w:rsidR="00690890" w:rsidRPr="009F7902">
        <w:rPr>
          <w:rFonts w:ascii="Palatino Linotype" w:eastAsia="Times New Roman" w:hAnsi="Palatino Linotype" w:cs="Times New Roman"/>
        </w:rPr>
        <w:t xml:space="preserve"> atendidos señalando que se ponían a disposición del particular previa acreditación de la personalidad, por lo que</w:t>
      </w:r>
      <w:r w:rsidR="00BB7329" w:rsidRPr="009F7902">
        <w:rPr>
          <w:rFonts w:ascii="Palatino Linotype" w:eastAsia="Times New Roman" w:hAnsi="Palatino Linotype" w:cs="Times New Roman"/>
        </w:rPr>
        <w:t xml:space="preserve"> </w:t>
      </w:r>
      <w:r w:rsidRPr="009F7902">
        <w:rPr>
          <w:rFonts w:ascii="Palatino Linotype" w:eastAsia="Times New Roman" w:hAnsi="Palatino Linotype" w:cs="Times New Roman"/>
        </w:rPr>
        <w:t xml:space="preserve">se inconforma e interpone </w:t>
      </w:r>
      <w:r w:rsidR="00BB7329" w:rsidRPr="009F7902">
        <w:rPr>
          <w:rFonts w:ascii="Palatino Linotype" w:eastAsia="Times New Roman" w:hAnsi="Palatino Linotype" w:cs="Times New Roman"/>
        </w:rPr>
        <w:t>los</w:t>
      </w:r>
      <w:r w:rsidRPr="009F7902">
        <w:rPr>
          <w:rFonts w:ascii="Palatino Linotype" w:eastAsia="Times New Roman" w:hAnsi="Palatino Linotype" w:cs="Times New Roman"/>
        </w:rPr>
        <w:t xml:space="preserve"> presente</w:t>
      </w:r>
      <w:r w:rsidR="00BB7329" w:rsidRPr="009F7902">
        <w:rPr>
          <w:rFonts w:ascii="Palatino Linotype" w:eastAsia="Times New Roman" w:hAnsi="Palatino Linotype" w:cs="Times New Roman"/>
        </w:rPr>
        <w:t>s</w:t>
      </w:r>
      <w:r w:rsidRPr="009F7902">
        <w:rPr>
          <w:rFonts w:ascii="Palatino Linotype" w:eastAsia="Times New Roman" w:hAnsi="Palatino Linotype" w:cs="Times New Roman"/>
        </w:rPr>
        <w:t xml:space="preserve"> recurso de revisión, argumentado como razones o motivos de inconformidad la </w:t>
      </w:r>
      <w:r w:rsidR="00690890" w:rsidRPr="009F7902">
        <w:rPr>
          <w:rFonts w:ascii="Palatino Linotype" w:eastAsia="Times New Roman" w:hAnsi="Palatino Linotype" w:cs="Times New Roman"/>
        </w:rPr>
        <w:t xml:space="preserve">clasificación de la información solicitada. </w:t>
      </w:r>
    </w:p>
    <w:p w14:paraId="21686D4B" w14:textId="77777777" w:rsidR="00BB7329" w:rsidRPr="009F7902" w:rsidRDefault="00BB7329" w:rsidP="00BB7329">
      <w:pPr>
        <w:pStyle w:val="Prrafodelista"/>
        <w:rPr>
          <w:rFonts w:ascii="Palatino Linotype" w:eastAsia="Times New Roman" w:hAnsi="Palatino Linotype" w:cs="Times New Roman"/>
          <w:i/>
        </w:rPr>
      </w:pPr>
    </w:p>
    <w:p w14:paraId="79215A84" w14:textId="0DD4F5C0" w:rsidR="00BB7329" w:rsidRPr="009F7902" w:rsidRDefault="00BB7329" w:rsidP="00BB7329">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bookmarkStart w:id="112" w:name="_Hlk45015053"/>
      <w:r w:rsidRPr="009F7902">
        <w:rPr>
          <w:rFonts w:ascii="Palatino Linotype" w:hAnsi="Palatino Linotype"/>
        </w:rPr>
        <w:t xml:space="preserve">En ese sentido, el agravio del recurrente apunta a que la respuesta proporcionada por el </w:t>
      </w:r>
      <w:r w:rsidRPr="009F7902">
        <w:rPr>
          <w:rFonts w:ascii="Palatino Linotype" w:hAnsi="Palatino Linotype"/>
          <w:b/>
          <w:bCs/>
        </w:rPr>
        <w:t xml:space="preserve">SUJETO OBLIGADO </w:t>
      </w:r>
      <w:r w:rsidRPr="009F7902">
        <w:rPr>
          <w:rFonts w:ascii="Palatino Linotype" w:hAnsi="Palatino Linotype"/>
        </w:rPr>
        <w:t xml:space="preserve">no garantizo el principio contenido en el artículo 11 de la Ley de Transparencia y Acceso a la Información Pública del </w:t>
      </w:r>
      <w:r w:rsidRPr="009F7902">
        <w:rPr>
          <w:rFonts w:ascii="Palatino Linotype" w:hAnsi="Palatino Linotype"/>
        </w:rPr>
        <w:lastRenderedPageBreak/>
        <w:t xml:space="preserve">Estado de México y Municipios, el cual señala que en la generación, publicación y entrega de información se deberá garantizar que sea </w:t>
      </w:r>
      <w:bookmarkEnd w:id="112"/>
      <w:r w:rsidRPr="009F7902">
        <w:rPr>
          <w:rFonts w:ascii="Palatino Linotype" w:hAnsi="Palatino Linotype"/>
        </w:rPr>
        <w:t>accesible.</w:t>
      </w:r>
    </w:p>
    <w:p w14:paraId="3DE48863" w14:textId="77777777" w:rsidR="00690890" w:rsidRPr="009F7902" w:rsidRDefault="00690890" w:rsidP="00690890">
      <w:pPr>
        <w:pStyle w:val="Prrafodelista"/>
        <w:shd w:val="clear" w:color="auto" w:fill="FFFFFF"/>
        <w:spacing w:before="240" w:after="240" w:line="360" w:lineRule="auto"/>
        <w:ind w:left="0" w:right="49"/>
        <w:jc w:val="both"/>
        <w:rPr>
          <w:rFonts w:ascii="Palatino Linotype" w:hAnsi="Palatino Linotype"/>
        </w:rPr>
      </w:pPr>
    </w:p>
    <w:p w14:paraId="7EEEFD08" w14:textId="14F8B022" w:rsidR="00690890" w:rsidRPr="009F7902" w:rsidRDefault="00690890" w:rsidP="00690890">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9F7902">
        <w:rPr>
          <w:rFonts w:ascii="Palatino Linotype" w:hAnsi="Palatino Linotype"/>
        </w:rPr>
        <w:t xml:space="preserve">Por lo que de este modo, el presente recurso de revisión se circunscribe a determinar si el </w:t>
      </w:r>
      <w:r w:rsidRPr="009F7902">
        <w:rPr>
          <w:rFonts w:ascii="Palatino Linotype" w:hAnsi="Palatino Linotype"/>
          <w:b/>
        </w:rPr>
        <w:t>SUJETO OBLIGADO</w:t>
      </w:r>
      <w:r w:rsidR="002222F3" w:rsidRPr="009F7902">
        <w:rPr>
          <w:rFonts w:ascii="Palatino Linotype" w:hAnsi="Palatino Linotype"/>
          <w:b/>
        </w:rPr>
        <w:t xml:space="preserve"> al afirmar que la información requerida por el particular  es susceptible de clasificación </w:t>
      </w:r>
      <w:r w:rsidR="002222F3" w:rsidRPr="009F7902">
        <w:rPr>
          <w:rFonts w:ascii="Palatino Linotype" w:hAnsi="Palatino Linotype"/>
          <w:bCs/>
        </w:rPr>
        <w:t xml:space="preserve">vulnera el derecho de acceso a la información accionado por el particular actualizando </w:t>
      </w:r>
      <w:r w:rsidRPr="009F7902">
        <w:rPr>
          <w:rFonts w:ascii="Palatino Linotype" w:hAnsi="Palatino Linotype"/>
        </w:rPr>
        <w:t xml:space="preserve">las causales de procedencia previstas en el artículo 179 fracciones I y II de la Ley de Transparencia y Acceso a la Información del Estado de México y Municipios. </w:t>
      </w:r>
    </w:p>
    <w:p w14:paraId="5371FD79" w14:textId="77777777" w:rsidR="00897710" w:rsidRPr="009F7902" w:rsidRDefault="00897710" w:rsidP="00897710">
      <w:pPr>
        <w:pStyle w:val="Prrafodelista"/>
        <w:rPr>
          <w:rFonts w:ascii="Palatino Linotype" w:hAnsi="Palatino Linotype"/>
        </w:rPr>
      </w:pPr>
    </w:p>
    <w:p w14:paraId="45AF71A0" w14:textId="77777777" w:rsidR="00897710" w:rsidRPr="009F7902" w:rsidRDefault="00897710" w:rsidP="00897710">
      <w:pPr>
        <w:pStyle w:val="Prrafodelista"/>
        <w:shd w:val="clear" w:color="auto" w:fill="FFFFFF"/>
        <w:spacing w:before="240" w:after="240" w:line="360" w:lineRule="auto"/>
        <w:ind w:left="0" w:right="49"/>
        <w:jc w:val="both"/>
        <w:rPr>
          <w:rFonts w:ascii="Palatino Linotype" w:hAnsi="Palatino Linotype"/>
        </w:rPr>
      </w:pPr>
    </w:p>
    <w:p w14:paraId="11D88DBB" w14:textId="12C84A2D" w:rsidR="00E50D7C" w:rsidRPr="009F7902" w:rsidRDefault="0044176A" w:rsidP="00B07CD9">
      <w:pPr>
        <w:pStyle w:val="Ttulo1"/>
        <w:spacing w:line="360" w:lineRule="auto"/>
        <w:rPr>
          <w:b/>
          <w:i/>
          <w:color w:val="000000" w:themeColor="text1"/>
          <w:szCs w:val="24"/>
        </w:rPr>
      </w:pPr>
      <w:bookmarkStart w:id="113" w:name="_Toc49383259"/>
      <w:r w:rsidRPr="009F7902">
        <w:rPr>
          <w:b/>
          <w:szCs w:val="24"/>
        </w:rPr>
        <w:t>CUARTO</w:t>
      </w:r>
      <w:r w:rsidR="00007E8A" w:rsidRPr="009F7902">
        <w:rPr>
          <w:b/>
          <w:szCs w:val="24"/>
        </w:rPr>
        <w:t>.</w:t>
      </w:r>
      <w:r w:rsidR="00007E8A" w:rsidRPr="009F7902">
        <w:rPr>
          <w:szCs w:val="24"/>
        </w:rPr>
        <w:t xml:space="preserve"> </w:t>
      </w:r>
      <w:bookmarkEnd w:id="107"/>
      <w:r w:rsidR="002B6755" w:rsidRPr="009F7902">
        <w:rPr>
          <w:b/>
          <w:szCs w:val="24"/>
        </w:rPr>
        <w:t>Del estudio y resolución del asunto.</w:t>
      </w:r>
      <w:bookmarkEnd w:id="113"/>
    </w:p>
    <w:p w14:paraId="6AC1F936" w14:textId="77777777" w:rsidR="00E50D7C" w:rsidRPr="009F7902" w:rsidRDefault="00E50D7C" w:rsidP="00E50D7C">
      <w:pPr>
        <w:rPr>
          <w:lang w:val="es-MX" w:eastAsia="en-US"/>
        </w:rPr>
      </w:pPr>
    </w:p>
    <w:p w14:paraId="7D600E76" w14:textId="77777777" w:rsidR="00897710" w:rsidRPr="009F7902" w:rsidRDefault="00897710" w:rsidP="00897710">
      <w:pPr>
        <w:pStyle w:val="Prrafodelista"/>
        <w:numPr>
          <w:ilvl w:val="0"/>
          <w:numId w:val="1"/>
        </w:numPr>
        <w:shd w:val="clear" w:color="auto" w:fill="FFFFFF"/>
        <w:spacing w:before="240" w:after="240" w:line="360" w:lineRule="auto"/>
        <w:ind w:left="0" w:right="49" w:firstLine="0"/>
        <w:jc w:val="both"/>
        <w:rPr>
          <w:rFonts w:ascii="Palatino Linotype" w:hAnsi="Palatino Linotype" w:cs="Arial"/>
          <w:i/>
          <w:lang w:val="es-MX"/>
        </w:rPr>
      </w:pPr>
      <w:r w:rsidRPr="009F7902">
        <w:rPr>
          <w:rFonts w:ascii="Palatino Linotype" w:eastAsia="Calibri" w:hAnsi="Palatino Linotype" w:cs="Arial"/>
        </w:rPr>
        <w:t>Derivado</w:t>
      </w:r>
      <w:r w:rsidRPr="009F7902">
        <w:rPr>
          <w:rFonts w:ascii="Palatino Linotype" w:hAnsi="Palatino Linotype" w:cs="Arial"/>
          <w:szCs w:val="23"/>
        </w:rPr>
        <w:t xml:space="preserve"> del planteamiento de la </w:t>
      </w:r>
      <w:r w:rsidRPr="009F7902">
        <w:rPr>
          <w:rFonts w:ascii="Palatino Linotype" w:hAnsi="Palatino Linotype" w:cs="Arial"/>
          <w:i/>
          <w:szCs w:val="23"/>
        </w:rPr>
        <w:t>Litis</w:t>
      </w:r>
      <w:r w:rsidRPr="009F7902">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9F7902">
        <w:rPr>
          <w:rFonts w:ascii="Palatino Linotype" w:eastAsia="Calibri" w:hAnsi="Palatino Linotype" w:cs="Arial"/>
          <w:b/>
          <w:lang w:val="es-ES"/>
        </w:rPr>
        <w:t>Ley de Transparencia y Acceso a la Información Pública del Estado de México y Municipios</w:t>
      </w:r>
      <w:r w:rsidRPr="009F7902">
        <w:rPr>
          <w:rFonts w:ascii="Palatino Linotype" w:eastAsia="Times New Roman" w:hAnsi="Palatino Linotype" w:cs="Arial"/>
          <w:lang w:val="es-ES" w:eastAsia="es-MX"/>
        </w:rPr>
        <w:t>.</w:t>
      </w:r>
    </w:p>
    <w:p w14:paraId="6917D28E" w14:textId="77777777" w:rsidR="00897710" w:rsidRPr="009F7902" w:rsidRDefault="00897710" w:rsidP="00897710">
      <w:pPr>
        <w:pStyle w:val="Prrafodelista"/>
        <w:spacing w:line="360" w:lineRule="auto"/>
        <w:ind w:left="0"/>
        <w:jc w:val="both"/>
        <w:rPr>
          <w:rFonts w:ascii="Palatino Linotype" w:hAnsi="Palatino Linotype" w:cs="Arial"/>
          <w:i/>
          <w:lang w:val="es-MX"/>
        </w:rPr>
      </w:pPr>
    </w:p>
    <w:p w14:paraId="51F57E02" w14:textId="77777777" w:rsidR="00897710" w:rsidRPr="009F7902" w:rsidRDefault="00897710" w:rsidP="00897710">
      <w:pPr>
        <w:pStyle w:val="Prrafodelista"/>
        <w:numPr>
          <w:ilvl w:val="0"/>
          <w:numId w:val="1"/>
        </w:numPr>
        <w:shd w:val="clear" w:color="auto" w:fill="FFFFFF"/>
        <w:spacing w:before="240" w:after="240" w:line="360" w:lineRule="auto"/>
        <w:ind w:left="0" w:right="49" w:firstLine="0"/>
        <w:jc w:val="both"/>
        <w:rPr>
          <w:rFonts w:ascii="Palatino Linotype" w:eastAsia="MS Mincho" w:hAnsi="Palatino Linotype" w:cs="Times New Roman"/>
          <w:color w:val="000000"/>
        </w:rPr>
      </w:pPr>
      <w:r w:rsidRPr="009F7902">
        <w:rPr>
          <w:rFonts w:ascii="Palatino Linotype" w:eastAsia="Calibri" w:hAnsi="Palatino Linotype" w:cs="Arial"/>
        </w:rPr>
        <w:lastRenderedPageBreak/>
        <w:t>Es</w:t>
      </w:r>
      <w:r w:rsidRPr="009F7902">
        <w:rPr>
          <w:rFonts w:ascii="Palatino Linotype" w:hAnsi="Palatino Linotype"/>
        </w:rPr>
        <w:t xml:space="preserve"> menester precisar que este </w:t>
      </w:r>
      <w:r w:rsidRPr="009F7902">
        <w:rPr>
          <w:rFonts w:ascii="Palatino Linotype" w:eastAsia="MS Mincho" w:hAnsi="Palatino Linotype" w:cs="Times New Roman"/>
          <w:color w:val="000000"/>
        </w:rPr>
        <w:t xml:space="preserve">Órgano Garante parte de que </w:t>
      </w:r>
      <w:r w:rsidRPr="009F790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F7902">
        <w:rPr>
          <w:rFonts w:ascii="Palatino Linotype" w:eastAsia="Times New Roman" w:hAnsi="Palatino Linotype" w:cs="Arial"/>
          <w:color w:val="000000"/>
        </w:rPr>
        <w:t xml:space="preserve"> </w:t>
      </w:r>
      <w:r w:rsidRPr="009F7902">
        <w:rPr>
          <w:rFonts w:ascii="Palatino Linotype" w:eastAsia="Times New Roman" w:hAnsi="Palatino Linotype" w:cs="Arial"/>
          <w:b/>
          <w:color w:val="000000"/>
        </w:rPr>
        <w:t>SUJETO OBLIGADO</w:t>
      </w:r>
      <w:r w:rsidRPr="009F790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F7902">
        <w:rPr>
          <w:rFonts w:ascii="Palatino Linotype" w:eastAsia="Times New Roman" w:hAnsi="Palatino Linotype" w:cs="Arial"/>
          <w:b/>
          <w:color w:val="000000"/>
        </w:rPr>
        <w:t xml:space="preserve">Constitución Política de los Estados Unidos Mexicanos </w:t>
      </w:r>
      <w:r w:rsidRPr="009F7902">
        <w:rPr>
          <w:rFonts w:ascii="Palatino Linotype" w:eastAsia="Times New Roman" w:hAnsi="Palatino Linotype" w:cs="Arial"/>
          <w:color w:val="000000"/>
        </w:rPr>
        <w:t xml:space="preserve">al señalar la obligación de “promover, </w:t>
      </w:r>
      <w:r w:rsidRPr="009F7902">
        <w:rPr>
          <w:rFonts w:ascii="Palatino Linotype" w:eastAsia="Times New Roman" w:hAnsi="Palatino Linotype" w:cs="Arial"/>
          <w:b/>
          <w:color w:val="000000"/>
        </w:rPr>
        <w:t>respetar</w:t>
      </w:r>
      <w:r w:rsidRPr="009F7902">
        <w:rPr>
          <w:rFonts w:ascii="Palatino Linotype" w:eastAsia="Times New Roman" w:hAnsi="Palatino Linotype" w:cs="Arial"/>
          <w:color w:val="000000"/>
        </w:rPr>
        <w:t xml:space="preserve">, proteger y </w:t>
      </w:r>
      <w:r w:rsidRPr="009F7902">
        <w:rPr>
          <w:rFonts w:ascii="Palatino Linotype" w:eastAsia="Times New Roman" w:hAnsi="Palatino Linotype" w:cs="Arial"/>
          <w:b/>
          <w:color w:val="000000"/>
        </w:rPr>
        <w:t>garantizar</w:t>
      </w:r>
      <w:r w:rsidRPr="009F7902">
        <w:rPr>
          <w:rFonts w:ascii="Palatino Linotype" w:eastAsia="Times New Roman" w:hAnsi="Palatino Linotype" w:cs="Arial"/>
          <w:color w:val="000000"/>
        </w:rPr>
        <w:t xml:space="preserve"> los derechos humanos”, entre los cuales se encuentra dicho derecho. </w:t>
      </w:r>
    </w:p>
    <w:p w14:paraId="51EFE632" w14:textId="77777777" w:rsidR="00897710" w:rsidRPr="009F7902" w:rsidRDefault="00897710" w:rsidP="00897710">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7B5EF356" w14:textId="77777777" w:rsidR="00897710" w:rsidRPr="009F7902" w:rsidRDefault="00897710" w:rsidP="00897710">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rPr>
      </w:pPr>
      <w:r w:rsidRPr="009F7902">
        <w:rPr>
          <w:rFonts w:ascii="Palatino Linotype" w:eastAsia="Calibri" w:hAnsi="Palatino Linotype" w:cs="Arial"/>
        </w:rPr>
        <w:t>Por</w:t>
      </w:r>
      <w:r w:rsidRPr="009F7902">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4AA2F05" w14:textId="77777777" w:rsidR="00897710" w:rsidRPr="009F7902" w:rsidRDefault="00897710" w:rsidP="00897710">
      <w:pPr>
        <w:pStyle w:val="Prrafodelista"/>
        <w:rPr>
          <w:rFonts w:ascii="Palatino Linotype" w:eastAsia="Times New Roman" w:hAnsi="Palatino Linotype"/>
        </w:rPr>
      </w:pPr>
    </w:p>
    <w:p w14:paraId="0FDA8133" w14:textId="77777777" w:rsidR="00897710" w:rsidRPr="009F7902" w:rsidRDefault="00897710" w:rsidP="00897710">
      <w:pPr>
        <w:pStyle w:val="Prrafodelista"/>
        <w:numPr>
          <w:ilvl w:val="0"/>
          <w:numId w:val="1"/>
        </w:numPr>
        <w:shd w:val="clear" w:color="auto" w:fill="FFFFFF"/>
        <w:spacing w:before="240" w:after="240" w:line="360" w:lineRule="auto"/>
        <w:ind w:left="0" w:right="49" w:firstLine="0"/>
        <w:jc w:val="both"/>
        <w:rPr>
          <w:rFonts w:ascii="Palatino Linotype" w:eastAsia="MS Mincho" w:hAnsi="Palatino Linotype" w:cs="Times New Roman"/>
          <w:color w:val="000000"/>
        </w:rPr>
      </w:pPr>
      <w:r w:rsidRPr="009F7902">
        <w:rPr>
          <w:rFonts w:ascii="Palatino Linotype" w:eastAsia="Calibri" w:hAnsi="Palatino Linotype" w:cs="Arial"/>
        </w:rPr>
        <w:t>Además</w:t>
      </w:r>
      <w:r w:rsidRPr="009F7902">
        <w:rPr>
          <w:rFonts w:ascii="Palatino Linotype" w:eastAsia="MS Mincho" w:hAnsi="Palatino Linotype" w:cs="Times New Roman"/>
          <w:color w:val="000000"/>
        </w:rPr>
        <w:t xml:space="preserve"> de la obligación de promover, </w:t>
      </w:r>
      <w:r w:rsidRPr="009F7902">
        <w:rPr>
          <w:rFonts w:ascii="Palatino Linotype" w:eastAsia="MS Mincho" w:hAnsi="Palatino Linotype" w:cs="Times New Roman"/>
          <w:b/>
          <w:color w:val="000000"/>
          <w:u w:val="single"/>
        </w:rPr>
        <w:t>respetar, proteger</w:t>
      </w:r>
      <w:r w:rsidRPr="009F7902">
        <w:rPr>
          <w:rFonts w:ascii="Palatino Linotype" w:eastAsia="MS Mincho" w:hAnsi="Palatino Linotype" w:cs="Times New Roman"/>
          <w:color w:val="000000"/>
        </w:rPr>
        <w:t xml:space="preserve"> y garantizar el derecho de acceso a la información, la </w:t>
      </w:r>
      <w:r w:rsidRPr="009F7902">
        <w:rPr>
          <w:rFonts w:ascii="Palatino Linotype" w:eastAsia="MS Mincho" w:hAnsi="Palatino Linotype" w:cs="Times New Roman"/>
          <w:b/>
          <w:color w:val="000000"/>
        </w:rPr>
        <w:t xml:space="preserve">Ley General de Trasparencia y Acceso a la Información Pública del Estado de México y Municipios </w:t>
      </w:r>
      <w:r w:rsidRPr="009F7902">
        <w:rPr>
          <w:rFonts w:ascii="Palatino Linotype" w:eastAsia="MS Mincho" w:hAnsi="Palatino Linotype" w:cs="Times New Roman"/>
          <w:color w:val="000000"/>
        </w:rPr>
        <w:t xml:space="preserve">en el artículo 150 establece que el Procedimiento de Acceso a la Información Pública es la garantía </w:t>
      </w:r>
      <w:r w:rsidRPr="009F7902">
        <w:rPr>
          <w:rFonts w:ascii="Palatino Linotype" w:eastAsia="MS Mincho" w:hAnsi="Palatino Linotype" w:cs="Times New Roman"/>
          <w:color w:val="000000"/>
        </w:rPr>
        <w:lastRenderedPageBreak/>
        <w:t xml:space="preserve">primaria del derecho de Acceso a la Información y se rige por los principios de </w:t>
      </w:r>
      <w:r w:rsidRPr="009F7902">
        <w:rPr>
          <w:rFonts w:ascii="Palatino Linotype" w:eastAsia="MS Mincho" w:hAnsi="Palatino Linotype" w:cs="Times New Roman"/>
          <w:b/>
          <w:color w:val="000000"/>
        </w:rPr>
        <w:t>simplicidad y rapidez</w:t>
      </w:r>
      <w:r w:rsidRPr="009F7902">
        <w:rPr>
          <w:rFonts w:ascii="Palatino Linotype" w:eastAsia="MS Mincho" w:hAnsi="Palatino Linotype" w:cs="Times New Roman"/>
          <w:color w:val="000000"/>
        </w:rPr>
        <w:t xml:space="preserve">. </w:t>
      </w:r>
    </w:p>
    <w:p w14:paraId="4C9B45B6" w14:textId="77777777" w:rsidR="00897710" w:rsidRPr="009F7902" w:rsidRDefault="00897710" w:rsidP="00897710">
      <w:pPr>
        <w:pStyle w:val="Prrafodelista"/>
        <w:rPr>
          <w:rFonts w:ascii="Palatino Linotype" w:eastAsia="MS Mincho" w:hAnsi="Palatino Linotype" w:cs="Times New Roman"/>
          <w:color w:val="000000"/>
        </w:rPr>
      </w:pPr>
    </w:p>
    <w:p w14:paraId="7BCE3C31" w14:textId="77777777" w:rsidR="00897710" w:rsidRPr="009F7902" w:rsidRDefault="00897710" w:rsidP="00897710">
      <w:pPr>
        <w:pStyle w:val="Prrafodelista"/>
        <w:numPr>
          <w:ilvl w:val="0"/>
          <w:numId w:val="1"/>
        </w:numPr>
        <w:shd w:val="clear" w:color="auto" w:fill="FFFFFF"/>
        <w:spacing w:before="240" w:after="240" w:line="360" w:lineRule="auto"/>
        <w:ind w:left="0" w:right="49" w:firstLine="0"/>
        <w:jc w:val="both"/>
        <w:rPr>
          <w:rFonts w:ascii="Palatino Linotype" w:hAnsi="Palatino Linotype" w:cs="Arial"/>
          <w:i/>
          <w:lang w:val="es-MX"/>
        </w:rPr>
      </w:pPr>
      <w:r w:rsidRPr="009F7902">
        <w:rPr>
          <w:rFonts w:ascii="Palatino Linotype" w:eastAsia="Calibri" w:hAnsi="Palatino Linotype" w:cs="Arial"/>
        </w:rPr>
        <w:t>Ahora</w:t>
      </w:r>
      <w:r w:rsidRPr="009F7902">
        <w:rPr>
          <w:rFonts w:ascii="Palatino Linotype" w:eastAsia="Times New Roman" w:hAnsi="Palatino Linotype" w:cs="Arial"/>
          <w:lang w:val="es-ES"/>
        </w:rPr>
        <w:t xml:space="preserve"> bien, la solicitud de información versó</w:t>
      </w:r>
      <w:r w:rsidRPr="009F7902">
        <w:rPr>
          <w:rFonts w:ascii="Palatino Linotype" w:eastAsia="Times New Roman" w:hAnsi="Palatino Linotype" w:cs="Arial"/>
          <w:i/>
          <w:lang w:val="es-ES"/>
        </w:rPr>
        <w:t xml:space="preserve"> groso modo </w:t>
      </w:r>
      <w:r w:rsidRPr="009F7902">
        <w:rPr>
          <w:rFonts w:ascii="Palatino Linotype" w:eastAsia="Times New Roman" w:hAnsi="Palatino Linotype" w:cs="Arial"/>
          <w:lang w:val="es-ES"/>
        </w:rPr>
        <w:t>en obtener la información siguiente:</w:t>
      </w:r>
    </w:p>
    <w:p w14:paraId="26C14C5A" w14:textId="77777777" w:rsidR="00897710" w:rsidRPr="009F7902" w:rsidRDefault="00897710" w:rsidP="00897710">
      <w:pPr>
        <w:pStyle w:val="Prrafodelista"/>
        <w:rPr>
          <w:rFonts w:ascii="Palatino Linotype" w:hAnsi="Palatino Linotype" w:cs="Arial"/>
          <w:i/>
          <w:lang w:val="es-MX"/>
        </w:rPr>
      </w:pPr>
    </w:p>
    <w:p w14:paraId="29305017" w14:textId="694CE056" w:rsidR="00204892" w:rsidRPr="009F7902" w:rsidRDefault="00204892" w:rsidP="00204892">
      <w:pPr>
        <w:pStyle w:val="Prrafodelista"/>
        <w:spacing w:before="240" w:after="240" w:line="360" w:lineRule="auto"/>
        <w:ind w:left="567"/>
        <w:jc w:val="both"/>
        <w:rPr>
          <w:rFonts w:ascii="Palatino Linotype" w:hAnsi="Palatino Linotype" w:cs="Arial"/>
          <w:b/>
          <w:lang w:val="es-MX"/>
        </w:rPr>
      </w:pPr>
      <w:r w:rsidRPr="009F7902">
        <w:rPr>
          <w:rFonts w:ascii="Palatino Linotype" w:hAnsi="Palatino Linotype" w:cs="Arial"/>
          <w:b/>
          <w:lang w:val="es-MX"/>
        </w:rPr>
        <w:t xml:space="preserve">De las personas fotografiadas y  </w:t>
      </w:r>
      <w:r w:rsidR="009F16D1" w:rsidRPr="009F7902">
        <w:rPr>
          <w:rFonts w:ascii="Palatino Linotype" w:hAnsi="Palatino Linotype" w:cs="Arial"/>
          <w:b/>
          <w:lang w:val="es-MX"/>
        </w:rPr>
        <w:t>publicadas</w:t>
      </w:r>
      <w:r w:rsidRPr="009F7902">
        <w:rPr>
          <w:rFonts w:ascii="Palatino Linotype" w:hAnsi="Palatino Linotype" w:cs="Arial"/>
          <w:b/>
          <w:lang w:val="es-MX"/>
        </w:rPr>
        <w:t xml:space="preserve"> en redes sociales del Presidente Municipal</w:t>
      </w:r>
      <w:r w:rsidRPr="009F7902">
        <w:rPr>
          <w:rFonts w:ascii="Palatino Linotype" w:hAnsi="Palatino Linotype"/>
          <w:b/>
          <w:bCs/>
          <w:color w:val="000000"/>
        </w:rPr>
        <w:t xml:space="preserve"> y Regidores</w:t>
      </w:r>
      <w:r w:rsidRPr="009F7902">
        <w:rPr>
          <w:rFonts w:ascii="Palatino Linotype" w:hAnsi="Palatino Linotype" w:cs="Arial"/>
          <w:b/>
          <w:lang w:val="es-MX"/>
        </w:rPr>
        <w:t xml:space="preserve"> del Sujeto Obligado:</w:t>
      </w:r>
    </w:p>
    <w:p w14:paraId="3D7D40FF" w14:textId="77777777" w:rsidR="00204892" w:rsidRPr="009F7902" w:rsidRDefault="00204892" w:rsidP="00204892">
      <w:pPr>
        <w:pStyle w:val="Prrafodelista"/>
        <w:spacing w:before="240" w:after="240" w:line="360" w:lineRule="auto"/>
        <w:ind w:left="567"/>
        <w:jc w:val="both"/>
        <w:rPr>
          <w:rFonts w:ascii="Palatino Linotype" w:hAnsi="Palatino Linotype" w:cs="Arial"/>
          <w:lang w:val="es-MX"/>
        </w:rPr>
      </w:pPr>
    </w:p>
    <w:p w14:paraId="09334AC9" w14:textId="77777777" w:rsidR="00204892" w:rsidRPr="009F7902" w:rsidRDefault="00204892" w:rsidP="00204892">
      <w:pPr>
        <w:pStyle w:val="Prrafodelista"/>
        <w:numPr>
          <w:ilvl w:val="0"/>
          <w:numId w:val="20"/>
        </w:numPr>
        <w:spacing w:before="240" w:after="240" w:line="360" w:lineRule="auto"/>
        <w:ind w:left="993"/>
        <w:jc w:val="both"/>
        <w:rPr>
          <w:rFonts w:ascii="Palatino Linotype" w:hAnsi="Palatino Linotype" w:cs="Arial"/>
          <w:lang w:val="es-MX"/>
        </w:rPr>
      </w:pPr>
      <w:r w:rsidRPr="009F7902">
        <w:rPr>
          <w:rFonts w:ascii="Palatino Linotype" w:hAnsi="Palatino Linotype" w:cs="Arial"/>
          <w:lang w:val="es-MX"/>
        </w:rPr>
        <w:t>Aviso de privacidad mostrado;</w:t>
      </w:r>
    </w:p>
    <w:p w14:paraId="0FC8B3D3" w14:textId="7B705ACB" w:rsidR="00204892" w:rsidRPr="009F7902" w:rsidRDefault="00204892" w:rsidP="00204892">
      <w:pPr>
        <w:pStyle w:val="Prrafodelista"/>
        <w:numPr>
          <w:ilvl w:val="0"/>
          <w:numId w:val="20"/>
        </w:numPr>
        <w:spacing w:before="240" w:after="240" w:line="360" w:lineRule="auto"/>
        <w:ind w:left="993"/>
        <w:jc w:val="both"/>
        <w:rPr>
          <w:rFonts w:ascii="Palatino Linotype" w:hAnsi="Palatino Linotype" w:cs="Arial"/>
          <w:lang w:val="es-MX"/>
        </w:rPr>
      </w:pPr>
      <w:r w:rsidRPr="009F7902">
        <w:rPr>
          <w:rFonts w:ascii="Palatino Linotype" w:hAnsi="Palatino Linotype" w:cs="Arial"/>
          <w:lang w:val="es-MX"/>
        </w:rPr>
        <w:t>Consentimientos firmados por padres o tutores de los menores de edad; y</w:t>
      </w:r>
    </w:p>
    <w:p w14:paraId="21A75EFA" w14:textId="77777777" w:rsidR="00204892" w:rsidRPr="009F7902" w:rsidRDefault="00204892" w:rsidP="00204892">
      <w:pPr>
        <w:pStyle w:val="Prrafodelista"/>
        <w:numPr>
          <w:ilvl w:val="0"/>
          <w:numId w:val="20"/>
        </w:numPr>
        <w:spacing w:before="240" w:after="240" w:line="360" w:lineRule="auto"/>
        <w:ind w:left="993"/>
        <w:jc w:val="both"/>
        <w:rPr>
          <w:rFonts w:ascii="Palatino Linotype" w:hAnsi="Palatino Linotype" w:cs="Arial"/>
          <w:lang w:val="es-MX"/>
        </w:rPr>
      </w:pPr>
      <w:r w:rsidRPr="009F7902">
        <w:rPr>
          <w:rFonts w:ascii="Palatino Linotype" w:hAnsi="Palatino Linotype" w:cs="Arial"/>
          <w:lang w:val="es-MX"/>
        </w:rPr>
        <w:t>Consentimientos firmados por personas de la tercera edad y en situación vulnerable.</w:t>
      </w:r>
    </w:p>
    <w:p w14:paraId="31E82547" w14:textId="77777777" w:rsidR="00897710" w:rsidRPr="009F7902" w:rsidRDefault="00897710" w:rsidP="00897710">
      <w:pPr>
        <w:pStyle w:val="Prrafodelista"/>
        <w:rPr>
          <w:rFonts w:ascii="Palatino Linotype" w:hAnsi="Palatino Linotype" w:cs="Arial"/>
          <w:i/>
          <w:lang w:val="es-MX"/>
        </w:rPr>
      </w:pPr>
    </w:p>
    <w:p w14:paraId="68662A1D" w14:textId="27D9B116" w:rsidR="00592541" w:rsidRPr="009F7902" w:rsidRDefault="00592541" w:rsidP="00592541">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9F7902">
        <w:rPr>
          <w:rFonts w:ascii="Palatino Linotype" w:eastAsia="MS Mincho" w:hAnsi="Palatino Linotype" w:cs="Times New Roman"/>
        </w:rPr>
        <w:t>Ahora</w:t>
      </w:r>
      <w:r w:rsidRPr="009F7902">
        <w:rPr>
          <w:rFonts w:ascii="Palatino Linotype" w:eastAsia="MS Mincho" w:hAnsi="Palatino Linotype" w:cs="Arial"/>
          <w:lang w:val="es-MX"/>
        </w:rPr>
        <w:t xml:space="preserve"> bien, como ya se hiciera mención el </w:t>
      </w:r>
      <w:r w:rsidRPr="009F7902">
        <w:rPr>
          <w:rFonts w:ascii="Palatino Linotype" w:eastAsia="MS Mincho" w:hAnsi="Palatino Linotype" w:cs="Arial"/>
          <w:b/>
          <w:lang w:val="es-MX"/>
        </w:rPr>
        <w:t xml:space="preserve">SUJETO OBLIGADO </w:t>
      </w:r>
      <w:r w:rsidRPr="009F7902">
        <w:rPr>
          <w:rFonts w:ascii="Palatino Linotype" w:eastAsia="MS Mincho" w:hAnsi="Palatino Linotype" w:cs="Arial"/>
          <w:lang w:val="es-MX"/>
        </w:rPr>
        <w:t xml:space="preserve">en su respuesta inicial menciono que la información solicitada </w:t>
      </w:r>
      <w:r w:rsidR="00491391" w:rsidRPr="009F7902">
        <w:rPr>
          <w:rFonts w:ascii="Palatino Linotype" w:eastAsia="MS Mincho" w:hAnsi="Palatino Linotype" w:cs="Arial"/>
          <w:lang w:val="es-MX"/>
        </w:rPr>
        <w:t>contenía</w:t>
      </w:r>
      <w:r w:rsidRPr="009F7902">
        <w:rPr>
          <w:rFonts w:ascii="Palatino Linotype" w:eastAsia="MS Mincho" w:hAnsi="Palatino Linotype" w:cs="Arial"/>
          <w:lang w:val="es-MX"/>
        </w:rPr>
        <w:t xml:space="preserve"> datos personales por lo que solo </w:t>
      </w:r>
      <w:r w:rsidR="00491391" w:rsidRPr="009F7902">
        <w:rPr>
          <w:rFonts w:ascii="Palatino Linotype" w:eastAsia="MS Mincho" w:hAnsi="Palatino Linotype" w:cs="Arial"/>
          <w:lang w:val="es-MX"/>
        </w:rPr>
        <w:t>podía</w:t>
      </w:r>
      <w:r w:rsidRPr="009F7902">
        <w:rPr>
          <w:rFonts w:ascii="Palatino Linotype" w:eastAsia="MS Mincho" w:hAnsi="Palatino Linotype" w:cs="Arial"/>
          <w:lang w:val="es-MX"/>
        </w:rPr>
        <w:t xml:space="preserve"> ser entregada previa acreditación de la personalidad</w:t>
      </w:r>
      <w:r w:rsidR="00491391" w:rsidRPr="009F7902">
        <w:rPr>
          <w:rFonts w:ascii="Palatino Linotype" w:eastAsia="MS Mincho" w:hAnsi="Palatino Linotype" w:cs="Arial"/>
          <w:lang w:val="es-MX"/>
        </w:rPr>
        <w:t>.</w:t>
      </w:r>
    </w:p>
    <w:p w14:paraId="210853EB" w14:textId="77777777" w:rsidR="00491391" w:rsidRPr="009F7902" w:rsidRDefault="00491391" w:rsidP="00491391">
      <w:pPr>
        <w:spacing w:before="240" w:after="360" w:line="360" w:lineRule="auto"/>
        <w:contextualSpacing/>
        <w:jc w:val="both"/>
        <w:rPr>
          <w:rFonts w:ascii="Palatino Linotype" w:eastAsia="MS Mincho" w:hAnsi="Palatino Linotype" w:cs="Arial"/>
          <w:i/>
          <w:lang w:val="es-MX"/>
        </w:rPr>
      </w:pPr>
    </w:p>
    <w:p w14:paraId="015DB022" w14:textId="5A159520" w:rsidR="00491391" w:rsidRPr="009F7902" w:rsidRDefault="00491391" w:rsidP="00491391">
      <w:pPr>
        <w:numPr>
          <w:ilvl w:val="0"/>
          <w:numId w:val="1"/>
        </w:numPr>
        <w:spacing w:before="240" w:after="360" w:line="360" w:lineRule="auto"/>
        <w:ind w:left="0" w:firstLine="0"/>
        <w:contextualSpacing/>
        <w:jc w:val="both"/>
        <w:rPr>
          <w:rFonts w:ascii="Palatino Linotype" w:eastAsia="MS Mincho" w:hAnsi="Palatino Linotype" w:cs="Arial"/>
          <w:lang w:val="es-MX"/>
        </w:rPr>
      </w:pPr>
      <w:r w:rsidRPr="009F7902">
        <w:rPr>
          <w:rFonts w:ascii="Palatino Linotype" w:eastAsia="MS Mincho" w:hAnsi="Palatino Linotype" w:cs="Arial"/>
          <w:lang w:val="es-MX"/>
        </w:rPr>
        <w:t>Lo anterior trajo consigo la inconformidad del particular al señalar que la información es susceptible de ser entregada en versión pública. Contexto que ciertamente se estima procedente.</w:t>
      </w:r>
    </w:p>
    <w:p w14:paraId="729D8E35" w14:textId="77777777" w:rsidR="00491391" w:rsidRPr="009F7902" w:rsidRDefault="00491391" w:rsidP="00491391">
      <w:pPr>
        <w:spacing w:before="240" w:after="360" w:line="360" w:lineRule="auto"/>
        <w:contextualSpacing/>
        <w:jc w:val="both"/>
        <w:rPr>
          <w:rFonts w:ascii="Palatino Linotype" w:eastAsia="MS Mincho" w:hAnsi="Palatino Linotype" w:cs="Arial"/>
          <w:lang w:val="es-MX"/>
        </w:rPr>
      </w:pPr>
    </w:p>
    <w:p w14:paraId="63129F3F" w14:textId="6B02666C" w:rsidR="00491391" w:rsidRPr="009F7902" w:rsidRDefault="00491391" w:rsidP="00491391">
      <w:pPr>
        <w:numPr>
          <w:ilvl w:val="0"/>
          <w:numId w:val="1"/>
        </w:numPr>
        <w:spacing w:before="240" w:after="360" w:line="360" w:lineRule="auto"/>
        <w:ind w:left="0" w:firstLine="0"/>
        <w:contextualSpacing/>
        <w:jc w:val="both"/>
        <w:rPr>
          <w:rFonts w:ascii="Palatino Linotype" w:eastAsia="MS Mincho" w:hAnsi="Palatino Linotype" w:cs="Arial"/>
          <w:lang w:val="es-MX"/>
        </w:rPr>
      </w:pPr>
      <w:r w:rsidRPr="009F7902">
        <w:rPr>
          <w:rFonts w:ascii="Palatino Linotype" w:eastAsia="MS Mincho" w:hAnsi="Palatino Linotype" w:cs="Arial"/>
          <w:lang w:val="es-MX"/>
        </w:rPr>
        <w:lastRenderedPageBreak/>
        <w:t xml:space="preserve">No obstante el </w:t>
      </w:r>
      <w:r w:rsidRPr="009F7902">
        <w:rPr>
          <w:rFonts w:ascii="Palatino Linotype" w:eastAsia="MS Mincho" w:hAnsi="Palatino Linotype" w:cs="Arial"/>
          <w:b/>
          <w:lang w:val="es-MX"/>
        </w:rPr>
        <w:t>SUJETO OBLIGADO</w:t>
      </w:r>
      <w:r w:rsidRPr="009F7902">
        <w:rPr>
          <w:rFonts w:ascii="Palatino Linotype" w:eastAsia="MS Mincho" w:hAnsi="Palatino Linotype" w:cs="Arial"/>
          <w:lang w:val="es-MX"/>
        </w:rPr>
        <w:t>, en un hecho posterior como lo es el informe justificado, modifico su respuesta al señal</w:t>
      </w:r>
      <w:r w:rsidR="004564BE" w:rsidRPr="009F7902">
        <w:rPr>
          <w:rFonts w:ascii="Palatino Linotype" w:eastAsia="MS Mincho" w:hAnsi="Palatino Linotype" w:cs="Arial"/>
          <w:lang w:val="es-MX"/>
        </w:rPr>
        <w:t>ar</w:t>
      </w:r>
      <w:r w:rsidR="00570AEC" w:rsidRPr="009F7902">
        <w:rPr>
          <w:rFonts w:ascii="Palatino Linotype" w:eastAsia="MS Mincho" w:hAnsi="Palatino Linotype" w:cs="Arial"/>
          <w:lang w:val="es-MX"/>
        </w:rPr>
        <w:t>:</w:t>
      </w:r>
    </w:p>
    <w:p w14:paraId="4D0D2693" w14:textId="748BDC94" w:rsidR="00FA5BFC" w:rsidRPr="009F7902" w:rsidRDefault="00FA5BFC" w:rsidP="004564BE">
      <w:pPr>
        <w:pStyle w:val="Prrafodelista"/>
        <w:numPr>
          <w:ilvl w:val="0"/>
          <w:numId w:val="21"/>
        </w:numPr>
        <w:spacing w:line="360" w:lineRule="auto"/>
        <w:ind w:left="851"/>
        <w:jc w:val="both"/>
        <w:rPr>
          <w:rFonts w:ascii="Palatino Linotype" w:eastAsia="MS Mincho" w:hAnsi="Palatino Linotype" w:cs="Arial"/>
          <w:lang w:val="es-MX"/>
        </w:rPr>
      </w:pPr>
      <w:r w:rsidRPr="009F7902">
        <w:rPr>
          <w:rFonts w:ascii="Palatino Linotype" w:eastAsia="MS Mincho" w:hAnsi="Palatino Linotype" w:cs="Arial"/>
          <w:lang w:val="es-MX"/>
        </w:rPr>
        <w:t>Que no se cuentan con los con</w:t>
      </w:r>
      <w:r w:rsidR="005B3419" w:rsidRPr="009F7902">
        <w:rPr>
          <w:rFonts w:ascii="Palatino Linotype" w:eastAsia="MS Mincho" w:hAnsi="Palatino Linotype" w:cs="Arial"/>
          <w:lang w:val="es-MX"/>
        </w:rPr>
        <w:t>sentimientos de manera escrita</w:t>
      </w:r>
      <w:r w:rsidRPr="009F7902">
        <w:rPr>
          <w:rFonts w:ascii="Palatino Linotype" w:eastAsia="MS Mincho" w:hAnsi="Palatino Linotype" w:cs="Arial"/>
          <w:lang w:val="es-MX"/>
        </w:rPr>
        <w:t xml:space="preserve"> </w:t>
      </w:r>
      <w:r w:rsidR="004564BE" w:rsidRPr="009F7902">
        <w:rPr>
          <w:rFonts w:ascii="Palatino Linotype" w:eastAsia="MS Mincho" w:hAnsi="Palatino Linotype" w:cs="Arial"/>
          <w:lang w:val="es-MX"/>
        </w:rPr>
        <w:t xml:space="preserve">por ser </w:t>
      </w:r>
      <w:r w:rsidRPr="009F7902">
        <w:rPr>
          <w:rFonts w:ascii="Palatino Linotype" w:eastAsia="MS Mincho" w:hAnsi="Palatino Linotype" w:cs="Arial"/>
          <w:lang w:val="es-MX"/>
        </w:rPr>
        <w:t>solicitados a los particulares de manera verbal con la finalidad de recabar los datos;</w:t>
      </w:r>
      <w:r w:rsidR="004564BE" w:rsidRPr="009F7902">
        <w:rPr>
          <w:rFonts w:ascii="Palatino Linotype" w:eastAsia="MS Mincho" w:hAnsi="Palatino Linotype" w:cs="Arial"/>
          <w:lang w:val="es-MX"/>
        </w:rPr>
        <w:t xml:space="preserve"> y</w:t>
      </w:r>
    </w:p>
    <w:p w14:paraId="0C8DC353" w14:textId="77777777" w:rsidR="00FA5BFC" w:rsidRPr="009F7902" w:rsidRDefault="00FA5BFC" w:rsidP="00FA5BFC">
      <w:pPr>
        <w:pStyle w:val="Prrafodelista"/>
        <w:spacing w:line="360" w:lineRule="auto"/>
        <w:ind w:left="851"/>
        <w:rPr>
          <w:rFonts w:ascii="Palatino Linotype" w:eastAsia="MS Mincho" w:hAnsi="Palatino Linotype" w:cs="Arial"/>
          <w:lang w:val="es-MX"/>
        </w:rPr>
      </w:pPr>
    </w:p>
    <w:p w14:paraId="29EE317D" w14:textId="7A4D9A72" w:rsidR="00FA5BFC" w:rsidRPr="009F7902" w:rsidRDefault="00FA5BFC" w:rsidP="00FA5BFC">
      <w:pPr>
        <w:pStyle w:val="Prrafodelista"/>
        <w:numPr>
          <w:ilvl w:val="0"/>
          <w:numId w:val="21"/>
        </w:numPr>
        <w:spacing w:line="360" w:lineRule="auto"/>
        <w:ind w:left="851"/>
        <w:rPr>
          <w:rFonts w:ascii="Palatino Linotype" w:eastAsia="MS Mincho" w:hAnsi="Palatino Linotype" w:cs="Arial"/>
          <w:lang w:val="es-MX"/>
        </w:rPr>
      </w:pPr>
      <w:r w:rsidRPr="009F7902">
        <w:rPr>
          <w:rFonts w:ascii="Palatino Linotype" w:eastAsia="MS Mincho" w:hAnsi="Palatino Linotype" w:cs="Arial"/>
          <w:lang w:val="es-MX"/>
        </w:rPr>
        <w:t xml:space="preserve">Que el aviso de privacidad se encuentra disponible en un hipervínculo contenido en el portal del </w:t>
      </w:r>
      <w:r w:rsidRPr="009F7902">
        <w:rPr>
          <w:rFonts w:ascii="Palatino Linotype" w:eastAsia="MS Mincho" w:hAnsi="Palatino Linotype" w:cs="Arial"/>
          <w:b/>
          <w:lang w:val="es-MX"/>
        </w:rPr>
        <w:t>SUJETO OBLIGADO</w:t>
      </w:r>
      <w:r w:rsidRPr="009F7902">
        <w:rPr>
          <w:rFonts w:ascii="Palatino Linotype" w:eastAsia="MS Mincho" w:hAnsi="Palatino Linotype" w:cs="Arial"/>
          <w:lang w:val="es-MX"/>
        </w:rPr>
        <w:t xml:space="preserve"> a saber: http://documentos.huixquilucan.gob.mx/documents/AVISO%20DE%20PRIVACIDAD%20DIFUSION%20DE%20IMAGENES.pdf</w:t>
      </w:r>
    </w:p>
    <w:p w14:paraId="0DCA6E17" w14:textId="0D23C708" w:rsidR="00FA5BFC" w:rsidRPr="009F7902" w:rsidRDefault="00FA5BFC" w:rsidP="00491391">
      <w:pPr>
        <w:numPr>
          <w:ilvl w:val="0"/>
          <w:numId w:val="1"/>
        </w:numPr>
        <w:spacing w:before="240" w:after="360" w:line="360" w:lineRule="auto"/>
        <w:ind w:left="0" w:firstLine="0"/>
        <w:contextualSpacing/>
        <w:jc w:val="both"/>
        <w:rPr>
          <w:rFonts w:ascii="Palatino Linotype" w:eastAsia="MS Mincho" w:hAnsi="Palatino Linotype" w:cs="Arial"/>
          <w:lang w:val="es-MX"/>
        </w:rPr>
      </w:pPr>
      <w:r w:rsidRPr="009F7902">
        <w:rPr>
          <w:rFonts w:ascii="Palatino Linotype" w:eastAsia="MS Mincho" w:hAnsi="Palatino Linotype" w:cs="Arial"/>
          <w:lang w:val="es-MX"/>
        </w:rPr>
        <w:t xml:space="preserve">Del hipervínculo de referencia al momento de emitir el presente fallo no fue localizado; sin embargo para pronta referencia el </w:t>
      </w:r>
      <w:r w:rsidRPr="009F7902">
        <w:rPr>
          <w:rFonts w:ascii="Palatino Linotype" w:eastAsia="MS Mincho" w:hAnsi="Palatino Linotype" w:cs="Arial"/>
          <w:b/>
          <w:lang w:val="es-MX"/>
        </w:rPr>
        <w:t>SUJETO OBLIAGO</w:t>
      </w:r>
      <w:r w:rsidRPr="009F7902">
        <w:rPr>
          <w:rFonts w:ascii="Palatino Linotype" w:eastAsia="MS Mincho" w:hAnsi="Palatino Linotype" w:cs="Arial"/>
          <w:lang w:val="es-MX"/>
        </w:rPr>
        <w:t xml:space="preserve"> lo adjunto en el expediente electrónico en que se actúa y que ya es del conocimiento de las partes, por lo que se podrá tener por </w:t>
      </w:r>
      <w:r w:rsidRPr="009F7902">
        <w:rPr>
          <w:rFonts w:ascii="Palatino Linotype" w:eastAsia="MS Mincho" w:hAnsi="Palatino Linotype" w:cs="Arial"/>
          <w:b/>
          <w:lang w:val="es-MX"/>
        </w:rPr>
        <w:t>colmado</w:t>
      </w:r>
      <w:r w:rsidRPr="009F7902">
        <w:rPr>
          <w:rFonts w:ascii="Palatino Linotype" w:eastAsia="MS Mincho" w:hAnsi="Palatino Linotype" w:cs="Arial"/>
          <w:lang w:val="es-MX"/>
        </w:rPr>
        <w:t xml:space="preserve"> el punto de la solicitud de información; sin embargo del </w:t>
      </w:r>
      <w:r w:rsidR="004564BE" w:rsidRPr="009F7902">
        <w:rPr>
          <w:rFonts w:ascii="Palatino Linotype" w:eastAsia="MS Mincho" w:hAnsi="Palatino Linotype" w:cs="Arial"/>
          <w:lang w:val="es-MX"/>
        </w:rPr>
        <w:t>informe justificado</w:t>
      </w:r>
      <w:r w:rsidRPr="009F7902">
        <w:rPr>
          <w:rFonts w:ascii="Palatino Linotype" w:eastAsia="MS Mincho" w:hAnsi="Palatino Linotype" w:cs="Arial"/>
          <w:lang w:val="es-MX"/>
        </w:rPr>
        <w:t xml:space="preserve"> </w:t>
      </w:r>
      <w:r w:rsidR="004564BE" w:rsidRPr="009F7902">
        <w:rPr>
          <w:rFonts w:ascii="Palatino Linotype" w:eastAsia="MS Mincho" w:hAnsi="Palatino Linotype" w:cs="Arial"/>
          <w:lang w:val="es-MX"/>
        </w:rPr>
        <w:t xml:space="preserve">de referencia </w:t>
      </w:r>
      <w:r w:rsidRPr="009F7902">
        <w:rPr>
          <w:rFonts w:ascii="Palatino Linotype" w:eastAsia="MS Mincho" w:hAnsi="Palatino Linotype" w:cs="Arial"/>
          <w:lang w:val="es-MX"/>
        </w:rPr>
        <w:t>se desprende lo siguiente:</w:t>
      </w:r>
    </w:p>
    <w:p w14:paraId="4C740836" w14:textId="39CE9452" w:rsidR="00FA5BFC" w:rsidRPr="009F7902" w:rsidRDefault="004564BE" w:rsidP="00FA5BFC">
      <w:pPr>
        <w:spacing w:before="240" w:after="360" w:line="360" w:lineRule="auto"/>
        <w:contextualSpacing/>
        <w:jc w:val="both"/>
        <w:rPr>
          <w:rFonts w:ascii="Palatino Linotype" w:eastAsia="MS Mincho" w:hAnsi="Palatino Linotype" w:cs="Arial"/>
          <w:lang w:val="es-MX"/>
        </w:rPr>
      </w:pPr>
      <w:r w:rsidRPr="009F7902">
        <w:rPr>
          <w:rFonts w:ascii="Palatino Linotype" w:eastAsia="MS Mincho" w:hAnsi="Palatino Linotype" w:cs="Arial"/>
          <w:noProof/>
          <w:lang w:val="es-MX" w:eastAsia="es-MX"/>
        </w:rPr>
        <w:lastRenderedPageBreak/>
        <w:drawing>
          <wp:inline distT="0" distB="0" distL="0" distR="0" wp14:anchorId="4EE4635D" wp14:editId="6E63023A">
            <wp:extent cx="5544922" cy="2631265"/>
            <wp:effectExtent l="19050" t="19050" r="1778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2262" cy="2634748"/>
                    </a:xfrm>
                    <a:prstGeom prst="rect">
                      <a:avLst/>
                    </a:prstGeom>
                    <a:noFill/>
                    <a:ln>
                      <a:solidFill>
                        <a:schemeClr val="tx1"/>
                      </a:solidFill>
                    </a:ln>
                  </pic:spPr>
                </pic:pic>
              </a:graphicData>
            </a:graphic>
          </wp:inline>
        </w:drawing>
      </w:r>
    </w:p>
    <w:p w14:paraId="67595132" w14:textId="77777777" w:rsidR="004564BE" w:rsidRPr="009F7902" w:rsidRDefault="004564BE" w:rsidP="00FA5BFC">
      <w:pPr>
        <w:spacing w:before="240" w:after="360" w:line="360" w:lineRule="auto"/>
        <w:contextualSpacing/>
        <w:jc w:val="both"/>
        <w:rPr>
          <w:rFonts w:ascii="Palatino Linotype" w:eastAsia="MS Mincho" w:hAnsi="Palatino Linotype" w:cs="Arial"/>
          <w:lang w:val="es-MX"/>
        </w:rPr>
      </w:pPr>
    </w:p>
    <w:p w14:paraId="4AB36877" w14:textId="299755A5" w:rsidR="00570AEC" w:rsidRPr="009F7902" w:rsidRDefault="004564BE" w:rsidP="00491391">
      <w:pPr>
        <w:numPr>
          <w:ilvl w:val="0"/>
          <w:numId w:val="1"/>
        </w:numPr>
        <w:spacing w:before="240" w:after="360" w:line="360" w:lineRule="auto"/>
        <w:ind w:left="0" w:firstLine="0"/>
        <w:contextualSpacing/>
        <w:jc w:val="both"/>
        <w:rPr>
          <w:rFonts w:ascii="Palatino Linotype" w:eastAsia="MS Mincho" w:hAnsi="Palatino Linotype" w:cs="Arial"/>
          <w:lang w:val="es-MX"/>
        </w:rPr>
      </w:pPr>
      <w:r w:rsidRPr="009F7902">
        <w:rPr>
          <w:rFonts w:ascii="Palatino Linotype" w:eastAsia="MS Mincho" w:hAnsi="Palatino Linotype" w:cs="Arial"/>
          <w:lang w:val="es-MX"/>
        </w:rPr>
        <w:t xml:space="preserve">Es decir, que a la fecha en que se </w:t>
      </w:r>
      <w:r w:rsidR="00D27E63" w:rsidRPr="009F7902">
        <w:rPr>
          <w:rFonts w:ascii="Palatino Linotype" w:eastAsia="MS Mincho" w:hAnsi="Palatino Linotype" w:cs="Arial"/>
          <w:lang w:val="es-MX"/>
        </w:rPr>
        <w:t>emitió</w:t>
      </w:r>
      <w:r w:rsidRPr="009F7902">
        <w:rPr>
          <w:rFonts w:ascii="Palatino Linotype" w:eastAsia="MS Mincho" w:hAnsi="Palatino Linotype" w:cs="Arial"/>
          <w:lang w:val="es-MX"/>
        </w:rPr>
        <w:t xml:space="preserve"> el documento de referencia el </w:t>
      </w:r>
      <w:r w:rsidRPr="009F7902">
        <w:rPr>
          <w:rFonts w:ascii="Palatino Linotype" w:eastAsia="MS Mincho" w:hAnsi="Palatino Linotype" w:cs="Arial"/>
          <w:b/>
          <w:lang w:val="es-MX"/>
        </w:rPr>
        <w:t xml:space="preserve">SUJETO OBLIGADO </w:t>
      </w:r>
      <w:r w:rsidRPr="009F7902">
        <w:rPr>
          <w:rFonts w:ascii="Palatino Linotype" w:eastAsia="MS Mincho" w:hAnsi="Palatino Linotype" w:cs="Arial"/>
          <w:lang w:val="es-MX"/>
        </w:rPr>
        <w:t xml:space="preserve">ya tenía contemplado la elaboración del consentimiento; no obstante al momento de la emisión del mismo no lo ha generado, posee o administra, razón por la que emitió un documento con la finalidad de declarar </w:t>
      </w:r>
      <w:r w:rsidR="00241B80" w:rsidRPr="009F7902">
        <w:rPr>
          <w:rFonts w:ascii="Palatino Linotype" w:eastAsia="MS Mincho" w:hAnsi="Palatino Linotype" w:cs="Arial"/>
          <w:lang w:val="es-MX"/>
        </w:rPr>
        <w:t>una pretendida declaratoria de</w:t>
      </w:r>
      <w:r w:rsidRPr="009F7902">
        <w:rPr>
          <w:rFonts w:ascii="Palatino Linotype" w:eastAsia="MS Mincho" w:hAnsi="Palatino Linotype" w:cs="Arial"/>
          <w:lang w:val="es-MX"/>
        </w:rPr>
        <w:t xml:space="preserve"> inexistencia de la </w:t>
      </w:r>
      <w:r w:rsidR="00241B80" w:rsidRPr="009F7902">
        <w:rPr>
          <w:rFonts w:ascii="Palatino Linotype" w:eastAsia="MS Mincho" w:hAnsi="Palatino Linotype" w:cs="Arial"/>
          <w:lang w:val="es-MX"/>
        </w:rPr>
        <w:t>información</w:t>
      </w:r>
      <w:r w:rsidRPr="009F7902">
        <w:rPr>
          <w:rFonts w:ascii="Palatino Linotype" w:eastAsia="MS Mincho" w:hAnsi="Palatino Linotype" w:cs="Arial"/>
          <w:lang w:val="es-MX"/>
        </w:rPr>
        <w:t>.</w:t>
      </w:r>
    </w:p>
    <w:p w14:paraId="63B405BD" w14:textId="77777777" w:rsidR="004564BE" w:rsidRPr="009F7902" w:rsidRDefault="004564BE" w:rsidP="004564BE">
      <w:pPr>
        <w:spacing w:before="240" w:after="360" w:line="360" w:lineRule="auto"/>
        <w:contextualSpacing/>
        <w:jc w:val="both"/>
        <w:rPr>
          <w:rFonts w:ascii="Palatino Linotype" w:eastAsia="MS Mincho" w:hAnsi="Palatino Linotype" w:cs="Arial"/>
          <w:lang w:val="es-MX"/>
        </w:rPr>
      </w:pPr>
    </w:p>
    <w:p w14:paraId="5DFB46FE" w14:textId="608ECD13" w:rsidR="004564BE" w:rsidRPr="009F7902" w:rsidRDefault="00510021" w:rsidP="00510021">
      <w:pPr>
        <w:numPr>
          <w:ilvl w:val="0"/>
          <w:numId w:val="1"/>
        </w:numPr>
        <w:spacing w:before="240" w:after="360" w:line="360" w:lineRule="auto"/>
        <w:ind w:left="0" w:firstLine="0"/>
        <w:contextualSpacing/>
        <w:jc w:val="both"/>
        <w:rPr>
          <w:rFonts w:ascii="Palatino Linotype" w:hAnsi="Palatino Linotype"/>
        </w:rPr>
      </w:pPr>
      <w:r w:rsidRPr="009F7902">
        <w:rPr>
          <w:rFonts w:ascii="Palatino Linotype" w:hAnsi="Palatino Linotype"/>
          <w:lang w:eastAsia="en-US"/>
        </w:rPr>
        <w:t>En ese sentido, es de mencionar que r</w:t>
      </w:r>
      <w:r w:rsidR="004564BE" w:rsidRPr="009F7902">
        <w:rPr>
          <w:rFonts w:ascii="Palatino Linotype" w:hAnsi="Palatino Linotype"/>
          <w:lang w:eastAsia="en-US"/>
        </w:rPr>
        <w:t>especto</w:t>
      </w:r>
      <w:r w:rsidR="005B3419" w:rsidRPr="009F7902">
        <w:rPr>
          <w:rFonts w:ascii="Palatino Linotype" w:hAnsi="Palatino Linotype"/>
          <w:lang w:eastAsia="en-US"/>
        </w:rPr>
        <w:t xml:space="preserve"> a</w:t>
      </w:r>
      <w:r w:rsidR="004564BE" w:rsidRPr="009F7902">
        <w:rPr>
          <w:rFonts w:ascii="Palatino Linotype" w:hAnsi="Palatino Linotype"/>
          <w:lang w:eastAsia="en-US"/>
        </w:rPr>
        <w:t xml:space="preserve"> las contestaciones emitidas por el  </w:t>
      </w:r>
      <w:r w:rsidR="004564BE" w:rsidRPr="009F7902">
        <w:rPr>
          <w:rFonts w:ascii="Palatino Linotype" w:hAnsi="Palatino Linotype"/>
          <w:b/>
          <w:lang w:eastAsia="en-US"/>
        </w:rPr>
        <w:t xml:space="preserve">SUJETO OBLIGADO, </w:t>
      </w:r>
      <w:r w:rsidR="004564BE" w:rsidRPr="009F7902">
        <w:rPr>
          <w:rFonts w:ascii="Palatino Linotype" w:hAnsi="Palatino Linotype" w:cs="Bookman Old Style"/>
          <w:szCs w:val="20"/>
          <w:lang w:val="es-ES"/>
        </w:rPr>
        <w:t>este Órgano Garante no se encuentra facultado para dudar de la veracidad</w:t>
      </w:r>
      <w:r w:rsidR="004564BE" w:rsidRPr="009F7902">
        <w:t xml:space="preserve"> </w:t>
      </w:r>
      <w:r w:rsidR="004564BE" w:rsidRPr="009F7902">
        <w:rPr>
          <w:rFonts w:ascii="Palatino Linotype" w:hAnsi="Palatino Linotype" w:cs="Bookman Old Style"/>
          <w:szCs w:val="20"/>
          <w:lang w:val="es-ES"/>
        </w:rPr>
        <w:t>de las respuestas esgrimidas por los sujetos obligados</w:t>
      </w:r>
      <w:r w:rsidR="004564BE" w:rsidRPr="009F7902">
        <w:rPr>
          <w:rFonts w:ascii="Palatino Linotype" w:hAnsi="Palatino Linotype" w:cs="Arial"/>
        </w:rPr>
        <w:t xml:space="preserve"> ni de la que ponen a disposición de los solicitantes; situación que se aleja de las atribuciones de este Instituto </w:t>
      </w:r>
      <w:r w:rsidR="004564BE" w:rsidRPr="009F7902">
        <w:rPr>
          <w:rFonts w:ascii="Palatino Linotype" w:hAnsi="Palatino Linotype"/>
          <w:color w:val="000000"/>
        </w:rPr>
        <w:t xml:space="preserve">máxime que al momento que ponen a disposición ésta, la misma </w:t>
      </w:r>
      <w:r w:rsidR="004564BE" w:rsidRPr="009F7902">
        <w:rPr>
          <w:rFonts w:ascii="Palatino Linotype" w:hAnsi="Palatino Linotype"/>
          <w:color w:val="000000"/>
        </w:rPr>
        <w:lastRenderedPageBreak/>
        <w:t>tiene el carácter oficial y se presume veraz, tan es así que la misma queda registrada en el Sistema de Acceso a la Información Mexiquense (SAIMEX).</w:t>
      </w:r>
    </w:p>
    <w:p w14:paraId="6F732FBF" w14:textId="77777777" w:rsidR="00351DD0" w:rsidRPr="009F7902" w:rsidRDefault="00351DD0" w:rsidP="00351DD0">
      <w:pPr>
        <w:spacing w:before="240" w:after="360" w:line="360" w:lineRule="auto"/>
        <w:contextualSpacing/>
        <w:jc w:val="both"/>
        <w:rPr>
          <w:rFonts w:ascii="Palatino Linotype" w:hAnsi="Palatino Linotype"/>
        </w:rPr>
      </w:pPr>
    </w:p>
    <w:p w14:paraId="0BDF6348" w14:textId="77777777" w:rsidR="004564BE" w:rsidRPr="009F7902" w:rsidRDefault="004564BE" w:rsidP="00351DD0">
      <w:pPr>
        <w:numPr>
          <w:ilvl w:val="0"/>
          <w:numId w:val="1"/>
        </w:numPr>
        <w:spacing w:before="240" w:after="360" w:line="360" w:lineRule="auto"/>
        <w:ind w:left="0" w:firstLine="0"/>
        <w:contextualSpacing/>
        <w:jc w:val="both"/>
        <w:rPr>
          <w:rFonts w:ascii="Palatino Linotype" w:hAnsi="Palatino Linotype"/>
        </w:rPr>
      </w:pPr>
      <w:r w:rsidRPr="009F7902">
        <w:rPr>
          <w:rFonts w:ascii="Palatino Linotype" w:eastAsia="MS Mincho" w:hAnsi="Palatino Linotype" w:cs="Arial"/>
          <w:lang w:val="es-MX"/>
        </w:rPr>
        <w:t>Sirviendo</w:t>
      </w:r>
      <w:r w:rsidRPr="009F7902">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14:paraId="13F06EF1" w14:textId="77777777" w:rsidR="004564BE" w:rsidRPr="009F7902" w:rsidRDefault="004564BE" w:rsidP="004564BE">
      <w:pPr>
        <w:pStyle w:val="Default"/>
        <w:spacing w:before="240" w:after="360" w:line="360" w:lineRule="auto"/>
        <w:ind w:left="851" w:right="850"/>
        <w:jc w:val="both"/>
        <w:rPr>
          <w:rFonts w:ascii="Palatino Linotype" w:hAnsi="Palatino Linotype"/>
          <w:i/>
          <w:sz w:val="22"/>
          <w:szCs w:val="20"/>
        </w:rPr>
      </w:pPr>
      <w:r w:rsidRPr="009F7902">
        <w:rPr>
          <w:rFonts w:ascii="Palatino Linotype" w:hAnsi="Palatino Linotype"/>
          <w:i/>
          <w:sz w:val="22"/>
          <w:szCs w:val="20"/>
        </w:rPr>
        <w:t xml:space="preserve">El Instituto Federal de Acceso a la Información y Protección de Datos </w:t>
      </w:r>
      <w:r w:rsidRPr="009F7902">
        <w:rPr>
          <w:rFonts w:ascii="Palatino Linotype" w:hAnsi="Palatino Linotype"/>
          <w:b/>
          <w:i/>
          <w:sz w:val="22"/>
          <w:szCs w:val="20"/>
        </w:rPr>
        <w:t>no cuenta con facultades para pronunciarse respecto de la veracidad de los documentos proporcionados por los sujetos obligados.</w:t>
      </w:r>
      <w:r w:rsidRPr="009F7902">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9DCC65B" w14:textId="77777777" w:rsidR="004564BE" w:rsidRPr="009F7902" w:rsidRDefault="004564BE" w:rsidP="00351DD0">
      <w:pPr>
        <w:numPr>
          <w:ilvl w:val="0"/>
          <w:numId w:val="1"/>
        </w:numPr>
        <w:spacing w:before="240" w:after="360" w:line="360" w:lineRule="auto"/>
        <w:ind w:left="0" w:firstLine="0"/>
        <w:contextualSpacing/>
        <w:jc w:val="both"/>
        <w:rPr>
          <w:rFonts w:ascii="Palatino Linotype" w:hAnsi="Palatino Linotype"/>
          <w:i/>
          <w:sz w:val="22"/>
          <w:szCs w:val="20"/>
        </w:rPr>
      </w:pPr>
      <w:r w:rsidRPr="009F7902">
        <w:rPr>
          <w:rFonts w:ascii="Palatino Linotype" w:hAnsi="Palatino Linotype"/>
        </w:rPr>
        <w:lastRenderedPageBreak/>
        <w:t xml:space="preserve">Asimismo, la </w:t>
      </w:r>
      <w:r w:rsidRPr="009F7902">
        <w:rPr>
          <w:rFonts w:ascii="Palatino Linotype" w:hAnsi="Palatino Linotype"/>
          <w:b/>
        </w:rPr>
        <w:t>Ley de Transparencia y Acceso a la Información Pública del Estado de México y Municipios</w:t>
      </w:r>
      <w:r w:rsidRPr="009F7902">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3DC435A" w14:textId="77777777" w:rsidR="004564BE" w:rsidRPr="009F7902" w:rsidRDefault="004564BE" w:rsidP="004564BE">
      <w:pPr>
        <w:pStyle w:val="Prrafodelista"/>
        <w:spacing w:line="360" w:lineRule="auto"/>
        <w:ind w:left="851" w:right="902"/>
        <w:jc w:val="both"/>
        <w:rPr>
          <w:rFonts w:ascii="Palatino Linotype" w:hAnsi="Palatino Linotype" w:cs="Arial"/>
          <w:b/>
          <w:i/>
        </w:rPr>
      </w:pPr>
      <w:r w:rsidRPr="009F790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F790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525F0A17" w14:textId="1F6FF1C5" w:rsidR="004564BE" w:rsidRPr="009F7902" w:rsidRDefault="004564BE" w:rsidP="00351DD0">
      <w:pPr>
        <w:numPr>
          <w:ilvl w:val="0"/>
          <w:numId w:val="1"/>
        </w:numPr>
        <w:spacing w:before="240" w:after="360" w:line="360" w:lineRule="auto"/>
        <w:ind w:left="0" w:firstLine="0"/>
        <w:contextualSpacing/>
        <w:jc w:val="both"/>
        <w:rPr>
          <w:rFonts w:ascii="Palatino Linotype" w:hAnsi="Palatino Linotype" w:cs="Arial"/>
        </w:rPr>
      </w:pPr>
      <w:r w:rsidRPr="009F7902">
        <w:rPr>
          <w:rFonts w:ascii="Palatino Linotype" w:hAnsi="Palatino Linotype"/>
        </w:rPr>
        <w:t>Numerales</w:t>
      </w:r>
      <w:r w:rsidRPr="009F7902">
        <w:rPr>
          <w:rFonts w:ascii="Palatino Linotype" w:hAnsi="Palatino Linotype" w:cs="Arial"/>
          <w:noProof/>
          <w:lang w:eastAsia="es-MX"/>
        </w:rPr>
        <w:t xml:space="preserve"> que compelen al </w:t>
      </w:r>
      <w:r w:rsidRPr="009F7902">
        <w:rPr>
          <w:rFonts w:ascii="Palatino Linotype" w:hAnsi="Palatino Linotype" w:cs="Arial"/>
          <w:b/>
          <w:noProof/>
          <w:lang w:eastAsia="es-MX"/>
        </w:rPr>
        <w:t>SUJETO OBLIGADO</w:t>
      </w:r>
      <w:r w:rsidRPr="009F7902">
        <w:rPr>
          <w:rFonts w:ascii="Palatino Linotype" w:hAnsi="Palatino Linotype" w:cs="Arial"/>
          <w:noProof/>
          <w:lang w:eastAsia="es-MX"/>
        </w:rPr>
        <w:t xml:space="preserve"> apegarse en todo momento a los criterios ya expuestos, imipidiendo a este Órgano Colegiado cuestionar la veracidad de la información.</w:t>
      </w:r>
    </w:p>
    <w:p w14:paraId="7F828309" w14:textId="78C91B2C" w:rsidR="00516F3F" w:rsidRPr="009F7902" w:rsidRDefault="00510021" w:rsidP="00CA2216">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sidRPr="009F7902">
        <w:rPr>
          <w:rFonts w:ascii="Palatino Linotype" w:hAnsi="Palatino Linotype"/>
          <w:lang w:val="es-MX" w:eastAsia="en-US"/>
        </w:rPr>
        <w:t>No obstante</w:t>
      </w:r>
      <w:r w:rsidR="005B3419" w:rsidRPr="009F7902">
        <w:rPr>
          <w:rFonts w:ascii="Palatino Linotype" w:hAnsi="Palatino Linotype"/>
          <w:lang w:val="es-MX" w:eastAsia="en-US"/>
        </w:rPr>
        <w:t xml:space="preserve">, </w:t>
      </w:r>
      <w:r w:rsidRPr="009F7902">
        <w:rPr>
          <w:rFonts w:ascii="Palatino Linotype" w:hAnsi="Palatino Linotype"/>
          <w:lang w:val="es-MX" w:eastAsia="en-US"/>
        </w:rPr>
        <w:t>lo anterior debe exponerse de manera puntual</w:t>
      </w:r>
      <w:r w:rsidRPr="009F7902">
        <w:rPr>
          <w:rFonts w:ascii="Palatino Linotype" w:eastAsia="MS Mincho" w:hAnsi="Palatino Linotype" w:cs="Arial"/>
          <w:color w:val="000000"/>
          <w:lang w:val="es-MX"/>
        </w:rPr>
        <w:t xml:space="preserve"> que</w:t>
      </w:r>
      <w:r w:rsidR="00516F3F" w:rsidRPr="009F7902">
        <w:rPr>
          <w:rFonts w:ascii="Palatino Linotype" w:eastAsia="MS Mincho" w:hAnsi="Palatino Linotype" w:cs="Arial"/>
          <w:color w:val="000000"/>
          <w:lang w:val="es-MX"/>
        </w:rPr>
        <w:t xml:space="preserve"> la Ley de Protección de Datos Personales en Posesión de Sujetos Obligados del Estado de </w:t>
      </w:r>
      <w:r w:rsidRPr="009F7902">
        <w:rPr>
          <w:rFonts w:ascii="Palatino Linotype" w:eastAsia="MS Mincho" w:hAnsi="Palatino Linotype" w:cs="Arial"/>
          <w:color w:val="000000"/>
          <w:lang w:val="es-MX"/>
        </w:rPr>
        <w:t xml:space="preserve">México y Municipios </w:t>
      </w:r>
      <w:r w:rsidR="003317EB" w:rsidRPr="009F7902">
        <w:rPr>
          <w:rFonts w:ascii="Palatino Linotype" w:eastAsia="MS Mincho" w:hAnsi="Palatino Linotype" w:cs="Arial"/>
          <w:color w:val="000000"/>
          <w:lang w:val="es-MX"/>
        </w:rPr>
        <w:t xml:space="preserve">señala en su diversos 4, 8, </w:t>
      </w:r>
      <w:r w:rsidR="00516F3F" w:rsidRPr="009F7902">
        <w:rPr>
          <w:rFonts w:ascii="Palatino Linotype" w:eastAsia="MS Mincho" w:hAnsi="Palatino Linotype" w:cs="Arial"/>
          <w:color w:val="000000"/>
          <w:lang w:val="es-MX"/>
        </w:rPr>
        <w:t>18,</w:t>
      </w:r>
      <w:r w:rsidR="003317EB" w:rsidRPr="009F7902">
        <w:rPr>
          <w:rFonts w:ascii="Palatino Linotype" w:eastAsia="MS Mincho" w:hAnsi="Palatino Linotype" w:cs="Arial"/>
          <w:color w:val="000000"/>
          <w:lang w:val="es-MX"/>
        </w:rPr>
        <w:t xml:space="preserve"> 29 y 30</w:t>
      </w:r>
      <w:r w:rsidRPr="009F7902">
        <w:rPr>
          <w:rFonts w:ascii="Palatino Linotype" w:eastAsia="MS Mincho" w:hAnsi="Palatino Linotype" w:cs="Arial"/>
          <w:color w:val="000000"/>
          <w:lang w:val="es-MX"/>
        </w:rPr>
        <w:t>, lo siguiente</w:t>
      </w:r>
      <w:r w:rsidR="00516F3F" w:rsidRPr="009F7902">
        <w:rPr>
          <w:rFonts w:ascii="Palatino Linotype" w:eastAsia="MS Mincho" w:hAnsi="Palatino Linotype" w:cs="Arial"/>
          <w:color w:val="000000"/>
          <w:lang w:val="es-MX"/>
        </w:rPr>
        <w:t xml:space="preserve">: </w:t>
      </w:r>
    </w:p>
    <w:p w14:paraId="4CE9DE6A" w14:textId="77777777" w:rsidR="00516F3F" w:rsidRPr="009F7902" w:rsidRDefault="00516F3F" w:rsidP="00516F3F">
      <w:pPr>
        <w:pStyle w:val="Prrafodelista"/>
        <w:rPr>
          <w:rFonts w:ascii="Palatino Linotype" w:eastAsia="MS Mincho" w:hAnsi="Palatino Linotype" w:cs="Arial"/>
          <w:color w:val="000000"/>
          <w:lang w:val="es-MX"/>
        </w:rPr>
      </w:pPr>
    </w:p>
    <w:p w14:paraId="4440D41E" w14:textId="2F19E89C" w:rsidR="00516F3F" w:rsidRPr="009F7902" w:rsidRDefault="00516F3F" w:rsidP="00B14A4F">
      <w:pPr>
        <w:pStyle w:val="Prrafodelista"/>
        <w:spacing w:line="360" w:lineRule="auto"/>
        <w:ind w:left="567" w:right="616"/>
        <w:jc w:val="both"/>
        <w:rPr>
          <w:rFonts w:ascii="Palatino Linotype" w:hAnsi="Palatino Linotype"/>
          <w:i/>
          <w:iCs/>
          <w:sz w:val="22"/>
          <w:szCs w:val="22"/>
        </w:rPr>
      </w:pPr>
      <w:r w:rsidRPr="009F7902">
        <w:rPr>
          <w:rFonts w:ascii="Palatino Linotype" w:hAnsi="Palatino Linotype"/>
          <w:b/>
          <w:bCs/>
          <w:i/>
          <w:iCs/>
          <w:sz w:val="22"/>
          <w:szCs w:val="22"/>
        </w:rPr>
        <w:t>“Artículo 4.</w:t>
      </w:r>
      <w:r w:rsidRPr="009F7902">
        <w:rPr>
          <w:rFonts w:ascii="Palatino Linotype" w:hAnsi="Palatino Linotype"/>
          <w:i/>
          <w:iCs/>
          <w:sz w:val="22"/>
          <w:szCs w:val="22"/>
        </w:rPr>
        <w:t xml:space="preserve"> Para los efectos de esta Ley se entenderá por:</w:t>
      </w:r>
    </w:p>
    <w:p w14:paraId="0FFD6B36" w14:textId="1E403C49" w:rsidR="00516F3F" w:rsidRPr="009F7902" w:rsidRDefault="00516F3F" w:rsidP="00B14A4F">
      <w:pPr>
        <w:pStyle w:val="Prrafodelista"/>
        <w:spacing w:line="360" w:lineRule="auto"/>
        <w:ind w:left="567" w:right="616"/>
        <w:jc w:val="both"/>
        <w:rPr>
          <w:rFonts w:ascii="Palatino Linotype" w:eastAsia="Times New Roman" w:hAnsi="Palatino Linotype" w:cs="Times New Roman"/>
          <w:i/>
          <w:iCs/>
          <w:sz w:val="22"/>
          <w:szCs w:val="22"/>
          <w:lang w:val="es-MX" w:eastAsia="en-US"/>
        </w:rPr>
      </w:pPr>
      <w:r w:rsidRPr="009F7902">
        <w:rPr>
          <w:rFonts w:ascii="Palatino Linotype" w:hAnsi="Palatino Linotype"/>
          <w:i/>
          <w:iCs/>
          <w:sz w:val="22"/>
          <w:szCs w:val="22"/>
        </w:rPr>
        <w:t>(…)</w:t>
      </w:r>
    </w:p>
    <w:p w14:paraId="71C7BD54" w14:textId="16B735FB" w:rsidR="00516F3F" w:rsidRPr="009F7902" w:rsidRDefault="00516F3F" w:rsidP="00B14A4F">
      <w:pPr>
        <w:spacing w:line="360" w:lineRule="auto"/>
        <w:ind w:left="567" w:right="616"/>
        <w:jc w:val="both"/>
        <w:rPr>
          <w:rFonts w:ascii="Palatino Linotype" w:hAnsi="Palatino Linotype"/>
          <w:b/>
          <w:bCs/>
          <w:i/>
          <w:iCs/>
          <w:sz w:val="22"/>
          <w:szCs w:val="22"/>
        </w:rPr>
      </w:pPr>
      <w:r w:rsidRPr="009F7902">
        <w:rPr>
          <w:rFonts w:ascii="Palatino Linotype" w:hAnsi="Palatino Linotype"/>
          <w:b/>
          <w:bCs/>
          <w:i/>
          <w:iCs/>
          <w:sz w:val="22"/>
          <w:szCs w:val="22"/>
        </w:rPr>
        <w:t>X. Consentimiento: a la manifestación de la voluntad libre, específica, informada e inequívoca de la o el titular de los datos personales para aceptar el tratamiento de su información.</w:t>
      </w:r>
    </w:p>
    <w:p w14:paraId="3171B405" w14:textId="1D20527B" w:rsidR="00516F3F" w:rsidRPr="009F7902" w:rsidRDefault="00516F3F" w:rsidP="00B14A4F">
      <w:pPr>
        <w:spacing w:line="360" w:lineRule="auto"/>
        <w:ind w:left="567" w:right="616"/>
        <w:jc w:val="both"/>
        <w:rPr>
          <w:rFonts w:ascii="Palatino Linotype" w:hAnsi="Palatino Linotype"/>
          <w:i/>
          <w:iCs/>
          <w:sz w:val="22"/>
          <w:szCs w:val="22"/>
        </w:rPr>
      </w:pPr>
      <w:r w:rsidRPr="009F7902">
        <w:rPr>
          <w:rFonts w:ascii="Palatino Linotype" w:hAnsi="Palatino Linotype"/>
          <w:i/>
          <w:iCs/>
          <w:sz w:val="22"/>
          <w:szCs w:val="22"/>
        </w:rPr>
        <w:t>(…)</w:t>
      </w:r>
    </w:p>
    <w:p w14:paraId="7C08F54C" w14:textId="77777777" w:rsidR="00516F3F" w:rsidRPr="009F7902" w:rsidRDefault="00516F3F" w:rsidP="00B14A4F">
      <w:pPr>
        <w:spacing w:line="360" w:lineRule="auto"/>
        <w:ind w:left="567" w:right="616"/>
        <w:jc w:val="both"/>
        <w:rPr>
          <w:rFonts w:ascii="Palatino Linotype" w:hAnsi="Palatino Linotype"/>
          <w:i/>
          <w:iCs/>
          <w:sz w:val="22"/>
          <w:szCs w:val="22"/>
        </w:rPr>
      </w:pPr>
    </w:p>
    <w:p w14:paraId="5C55B4BA" w14:textId="77777777" w:rsidR="00516F3F" w:rsidRPr="009F7902" w:rsidRDefault="00516F3F" w:rsidP="00B14A4F">
      <w:pPr>
        <w:spacing w:line="360" w:lineRule="auto"/>
        <w:ind w:left="567" w:right="616"/>
        <w:jc w:val="both"/>
        <w:rPr>
          <w:rFonts w:ascii="Palatino Linotype" w:hAnsi="Palatino Linotype"/>
          <w:i/>
          <w:iCs/>
          <w:sz w:val="22"/>
          <w:szCs w:val="22"/>
        </w:rPr>
      </w:pPr>
      <w:r w:rsidRPr="009F7902">
        <w:rPr>
          <w:rFonts w:ascii="Palatino Linotype" w:hAnsi="Palatino Linotype"/>
          <w:b/>
          <w:bCs/>
          <w:i/>
          <w:iCs/>
          <w:sz w:val="22"/>
          <w:szCs w:val="22"/>
        </w:rPr>
        <w:t>Artículo 8.</w:t>
      </w:r>
      <w:r w:rsidRPr="009F7902">
        <w:rPr>
          <w:rFonts w:ascii="Palatino Linotype" w:hAnsi="Palatino Linotype"/>
          <w:i/>
          <w:iCs/>
          <w:sz w:val="22"/>
          <w:szCs w:val="22"/>
        </w:rPr>
        <w:t xml:space="preserve">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 </w:t>
      </w:r>
    </w:p>
    <w:p w14:paraId="14EB1E10" w14:textId="77777777" w:rsidR="00516F3F" w:rsidRPr="009F7902" w:rsidRDefault="00516F3F" w:rsidP="00B14A4F">
      <w:pPr>
        <w:spacing w:line="360" w:lineRule="auto"/>
        <w:ind w:left="567" w:right="616"/>
        <w:jc w:val="both"/>
        <w:rPr>
          <w:rFonts w:ascii="Palatino Linotype" w:hAnsi="Palatino Linotype"/>
          <w:i/>
          <w:iCs/>
          <w:sz w:val="22"/>
          <w:szCs w:val="22"/>
        </w:rPr>
      </w:pPr>
    </w:p>
    <w:p w14:paraId="1E4C11A1" w14:textId="0A0BD550" w:rsidR="00B14A4F" w:rsidRPr="009F7902" w:rsidRDefault="00516F3F" w:rsidP="00B14A4F">
      <w:pPr>
        <w:spacing w:line="360" w:lineRule="auto"/>
        <w:ind w:left="567" w:right="616"/>
        <w:jc w:val="both"/>
        <w:rPr>
          <w:rFonts w:ascii="Palatino Linotype" w:hAnsi="Palatino Linotype"/>
          <w:i/>
          <w:iCs/>
          <w:sz w:val="22"/>
          <w:szCs w:val="22"/>
        </w:rPr>
      </w:pPr>
      <w:r w:rsidRPr="009F7902">
        <w:rPr>
          <w:rFonts w:ascii="Palatino Linotype" w:hAnsi="Palatino Linotype"/>
          <w:b/>
          <w:bCs/>
          <w:i/>
          <w:iCs/>
          <w:sz w:val="22"/>
          <w:szCs w:val="22"/>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r w:rsidRPr="009F7902">
        <w:rPr>
          <w:rFonts w:ascii="Palatino Linotype" w:hAnsi="Palatino Linotype"/>
          <w:i/>
          <w:iCs/>
          <w:sz w:val="22"/>
          <w:szCs w:val="22"/>
        </w:rPr>
        <w:t xml:space="preserve"> No se publicarán los datos personales de niñas, niños y adolescentes, a excepción del consentimiento de su representante y no sea contraria al interés superior de la niñez. Tratándose de obligaciones de transparencia o análogas, se publicará el nombre de la o el representante, acompañado del seudónimo del menor.</w:t>
      </w:r>
    </w:p>
    <w:p w14:paraId="03031849" w14:textId="77777777" w:rsidR="00B14A4F" w:rsidRPr="009F7902" w:rsidRDefault="00B14A4F" w:rsidP="00B14A4F">
      <w:pPr>
        <w:spacing w:line="360" w:lineRule="auto"/>
        <w:ind w:left="567" w:right="616"/>
        <w:jc w:val="both"/>
        <w:rPr>
          <w:rFonts w:ascii="Palatino Linotype" w:hAnsi="Palatino Linotype"/>
          <w:i/>
          <w:iCs/>
          <w:sz w:val="22"/>
          <w:szCs w:val="22"/>
        </w:rPr>
      </w:pPr>
    </w:p>
    <w:p w14:paraId="00E356A5" w14:textId="674D035C" w:rsidR="00516F3F" w:rsidRPr="009F7902" w:rsidRDefault="00516F3F" w:rsidP="00B14A4F">
      <w:pPr>
        <w:spacing w:line="360" w:lineRule="auto"/>
        <w:ind w:left="567" w:right="616"/>
        <w:jc w:val="both"/>
        <w:rPr>
          <w:rFonts w:ascii="Palatino Linotype" w:hAnsi="Palatino Linotype"/>
          <w:i/>
          <w:iCs/>
          <w:sz w:val="22"/>
          <w:szCs w:val="22"/>
        </w:rPr>
      </w:pPr>
      <w:r w:rsidRPr="009F7902">
        <w:rPr>
          <w:rFonts w:ascii="Palatino Linotype" w:hAnsi="Palatino Linotype"/>
          <w:i/>
          <w:iCs/>
          <w:sz w:val="22"/>
          <w:szCs w:val="22"/>
        </w:rPr>
        <w:lastRenderedPageBreak/>
        <w:t xml:space="preserve"> El responsable podrá limitar el acceso de la o el representante a los datos personales sensibles de adolescentes, en aquellos casos que se puedan afectar sus derechos humanos siempre y cuando no contravenga el interés superior.</w:t>
      </w:r>
    </w:p>
    <w:p w14:paraId="1086D144" w14:textId="77777777" w:rsidR="00B14A4F" w:rsidRPr="009F7902" w:rsidRDefault="00B14A4F" w:rsidP="00B14A4F">
      <w:pPr>
        <w:spacing w:line="360" w:lineRule="auto"/>
        <w:ind w:left="567" w:right="616"/>
        <w:jc w:val="both"/>
        <w:rPr>
          <w:rFonts w:ascii="Palatino Linotype" w:hAnsi="Palatino Linotype"/>
          <w:b/>
          <w:bCs/>
          <w:i/>
          <w:iCs/>
          <w:sz w:val="22"/>
          <w:szCs w:val="22"/>
        </w:rPr>
      </w:pPr>
    </w:p>
    <w:p w14:paraId="4C8E3EEA" w14:textId="77777777" w:rsidR="00B14A4F" w:rsidRPr="009F7902" w:rsidRDefault="00516F3F" w:rsidP="00B14A4F">
      <w:pPr>
        <w:spacing w:line="360" w:lineRule="auto"/>
        <w:ind w:left="567" w:right="616"/>
        <w:jc w:val="both"/>
        <w:rPr>
          <w:rFonts w:ascii="Palatino Linotype" w:hAnsi="Palatino Linotype"/>
          <w:b/>
          <w:bCs/>
          <w:i/>
          <w:iCs/>
          <w:sz w:val="22"/>
          <w:szCs w:val="22"/>
        </w:rPr>
      </w:pPr>
      <w:r w:rsidRPr="009F7902">
        <w:rPr>
          <w:rFonts w:ascii="Palatino Linotype" w:hAnsi="Palatino Linotype"/>
          <w:b/>
          <w:bCs/>
          <w:i/>
          <w:iCs/>
          <w:sz w:val="22"/>
          <w:szCs w:val="22"/>
        </w:rPr>
        <w:t>Artículo 18.</w:t>
      </w:r>
      <w:r w:rsidRPr="009F7902">
        <w:rPr>
          <w:rFonts w:ascii="Palatino Linotype" w:hAnsi="Palatino Linotype"/>
          <w:i/>
          <w:iCs/>
          <w:sz w:val="22"/>
          <w:szCs w:val="22"/>
        </w:rPr>
        <w:t xml:space="preserve"> </w:t>
      </w:r>
      <w:r w:rsidRPr="009F7902">
        <w:rPr>
          <w:rFonts w:ascii="Palatino Linotype" w:hAnsi="Palatino Linotype"/>
          <w:b/>
          <w:bCs/>
          <w:i/>
          <w:iCs/>
          <w:sz w:val="22"/>
          <w:szCs w:val="22"/>
        </w:rPr>
        <w:t>El tratamiento de datos personales en posesión de los sujetos obligados contará con el consentimiento de su titular previo al tratamiento, salvo los supuestos de excepción previstos en la presente Ley y demás disposiciones legales aplicables.</w:t>
      </w:r>
    </w:p>
    <w:p w14:paraId="78059AAD" w14:textId="77777777" w:rsidR="00B14A4F" w:rsidRPr="009F7902" w:rsidRDefault="00B14A4F" w:rsidP="00B14A4F">
      <w:pPr>
        <w:spacing w:line="360" w:lineRule="auto"/>
        <w:ind w:left="567" w:right="616"/>
        <w:jc w:val="both"/>
        <w:rPr>
          <w:rFonts w:ascii="Palatino Linotype" w:hAnsi="Palatino Linotype"/>
          <w:b/>
          <w:bCs/>
          <w:i/>
          <w:iCs/>
          <w:sz w:val="22"/>
          <w:szCs w:val="22"/>
        </w:rPr>
      </w:pPr>
    </w:p>
    <w:p w14:paraId="59E90BF7" w14:textId="08106529" w:rsidR="00516F3F" w:rsidRPr="009F7902" w:rsidRDefault="00516F3F" w:rsidP="00B14A4F">
      <w:pPr>
        <w:spacing w:line="360" w:lineRule="auto"/>
        <w:ind w:left="567" w:right="616"/>
        <w:jc w:val="both"/>
        <w:rPr>
          <w:rFonts w:ascii="Palatino Linotype" w:hAnsi="Palatino Linotype"/>
          <w:i/>
          <w:iCs/>
          <w:sz w:val="22"/>
          <w:szCs w:val="22"/>
        </w:rPr>
      </w:pPr>
      <w:r w:rsidRPr="009F7902">
        <w:rPr>
          <w:rFonts w:ascii="Palatino Linotype" w:hAnsi="Palatino Linotype"/>
          <w:i/>
          <w:iCs/>
          <w:sz w:val="22"/>
          <w:szCs w:val="22"/>
        </w:rPr>
        <w:t xml:space="preserve"> El responsable demostrará que la o el titular consintió el tratamiento de sus datos personales. El consentimiento será revocado en cualquier momento sin que se le atribuyan efectos retroactivos, en los términos previstos en la Ley. Para revocar el consentimiento, el responsable deberá realizar la indicación respectiva en el aviso de privacidad.”</w:t>
      </w:r>
    </w:p>
    <w:p w14:paraId="039816C8" w14:textId="77777777" w:rsidR="00516F3F" w:rsidRPr="009F7902" w:rsidRDefault="00516F3F" w:rsidP="00516F3F"/>
    <w:p w14:paraId="2FB19662" w14:textId="77777777" w:rsidR="003317EB" w:rsidRPr="009F7902" w:rsidRDefault="003317EB" w:rsidP="003317EB">
      <w:pPr>
        <w:pStyle w:val="Prrafodelista"/>
        <w:spacing w:line="360" w:lineRule="auto"/>
        <w:ind w:left="567" w:right="474"/>
        <w:jc w:val="both"/>
        <w:rPr>
          <w:rFonts w:ascii="Palatino Linotype" w:eastAsia="Calibri" w:hAnsi="Palatino Linotype" w:cs="Arial"/>
          <w:i/>
        </w:rPr>
      </w:pPr>
      <w:r w:rsidRPr="009F7902">
        <w:rPr>
          <w:rFonts w:ascii="Palatino Linotype" w:eastAsia="Calibri" w:hAnsi="Palatino Linotype" w:cs="Arial"/>
          <w:i/>
        </w:rPr>
        <w:t xml:space="preserve">Artículo 29. </w:t>
      </w:r>
      <w:r w:rsidRPr="009F7902">
        <w:rPr>
          <w:rFonts w:ascii="Palatino Linotype" w:eastAsia="Calibri" w:hAnsi="Palatino Linotype" w:cs="Arial"/>
          <w:b/>
          <w:i/>
        </w:rPr>
        <w:t>Los responsables pondrán a disposición de la o el titular</w:t>
      </w:r>
      <w:r w:rsidRPr="009F7902">
        <w:rPr>
          <w:rFonts w:ascii="Palatino Linotype" w:eastAsia="Calibri" w:hAnsi="Palatino Linotype" w:cs="Arial"/>
          <w:i/>
        </w:rPr>
        <w:t xml:space="preserve"> en formatos impresos, digitales, visuales, sonoros o de cualquier otra tecnología, </w:t>
      </w:r>
      <w:r w:rsidRPr="009F7902">
        <w:rPr>
          <w:rFonts w:ascii="Palatino Linotype" w:eastAsia="Calibri" w:hAnsi="Palatino Linotype" w:cs="Arial"/>
          <w:b/>
          <w:i/>
        </w:rPr>
        <w:t>el aviso de privacidad, en las modalidades simplificado e integral</w:t>
      </w:r>
      <w:r w:rsidRPr="009F7902">
        <w:rPr>
          <w:rFonts w:ascii="Palatino Linotype" w:eastAsia="Calibri" w:hAnsi="Palatino Linotype" w:cs="Arial"/>
          <w:i/>
        </w:rPr>
        <w:t>.</w:t>
      </w:r>
    </w:p>
    <w:p w14:paraId="4AE3093D" w14:textId="77777777" w:rsidR="003317EB" w:rsidRPr="009F7902" w:rsidRDefault="003317EB" w:rsidP="003317EB">
      <w:pPr>
        <w:pStyle w:val="Prrafodelista"/>
        <w:spacing w:line="360" w:lineRule="auto"/>
        <w:ind w:left="567" w:right="474"/>
        <w:jc w:val="both"/>
        <w:rPr>
          <w:rFonts w:ascii="Palatino Linotype" w:eastAsia="Calibri" w:hAnsi="Palatino Linotype" w:cs="Arial"/>
          <w:i/>
        </w:rPr>
      </w:pPr>
    </w:p>
    <w:p w14:paraId="02E6489F" w14:textId="77777777" w:rsidR="003317EB" w:rsidRPr="009F7902" w:rsidRDefault="003317EB" w:rsidP="003317EB">
      <w:pPr>
        <w:pStyle w:val="Prrafodelista"/>
        <w:spacing w:line="360" w:lineRule="auto"/>
        <w:ind w:left="567" w:right="474"/>
        <w:jc w:val="both"/>
        <w:rPr>
          <w:rFonts w:ascii="Palatino Linotype" w:eastAsia="Calibri" w:hAnsi="Palatino Linotype" w:cs="Arial"/>
          <w:i/>
        </w:rPr>
      </w:pPr>
      <w:r w:rsidRPr="009F7902">
        <w:rPr>
          <w:rFonts w:ascii="Palatino Linotype" w:eastAsia="Calibri" w:hAnsi="Palatino Linotype" w:cs="Arial"/>
          <w:i/>
        </w:rPr>
        <w:t xml:space="preserve">Artículo 30. Cuando los datos hayan sido obtenidos personalmente de la o el titular, </w:t>
      </w:r>
      <w:r w:rsidRPr="009F7902">
        <w:rPr>
          <w:rFonts w:ascii="Palatino Linotype" w:eastAsia="Calibri" w:hAnsi="Palatino Linotype" w:cs="Arial"/>
          <w:b/>
          <w:i/>
        </w:rPr>
        <w:t>el aviso de privacidad integral deberá ser facilitado en el momento en el que se recabe el dato de forma clara y fehaciente</w:t>
      </w:r>
      <w:r w:rsidRPr="009F7902">
        <w:rPr>
          <w:rFonts w:ascii="Palatino Linotype" w:eastAsia="Calibri" w:hAnsi="Palatino Linotype" w:cs="Arial"/>
          <w:i/>
        </w:rPr>
        <w:t xml:space="preserve">, a través de los formatos por los que se recaban, salvo que se hubiere facilitado el aviso con </w:t>
      </w:r>
      <w:r w:rsidRPr="009F7902">
        <w:rPr>
          <w:rFonts w:ascii="Palatino Linotype" w:eastAsia="Calibri" w:hAnsi="Palatino Linotype" w:cs="Arial"/>
          <w:i/>
        </w:rPr>
        <w:lastRenderedPageBreak/>
        <w:t>anterioridad, supuesto en el que podrá instrumentarse una señal de aviso para cumplir con el principio de responsabilidad.</w:t>
      </w:r>
    </w:p>
    <w:p w14:paraId="4B27EB3A" w14:textId="77777777" w:rsidR="00326769" w:rsidRPr="009F7902" w:rsidRDefault="003317EB" w:rsidP="00326769">
      <w:pPr>
        <w:pStyle w:val="Prrafodelista"/>
        <w:spacing w:line="360" w:lineRule="auto"/>
        <w:ind w:left="567" w:right="474"/>
        <w:jc w:val="both"/>
        <w:rPr>
          <w:rFonts w:ascii="Palatino Linotype" w:eastAsia="Calibri" w:hAnsi="Palatino Linotype" w:cs="Arial"/>
          <w:i/>
        </w:rPr>
      </w:pPr>
      <w:r w:rsidRPr="009F7902">
        <w:rPr>
          <w:rFonts w:ascii="Palatino Linotype" w:eastAsia="Calibri" w:hAnsi="Palatino Linotype" w:cs="Arial"/>
          <w:i/>
        </w:rPr>
        <w:t>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74E51AD9" w14:textId="77777777" w:rsidR="00326769" w:rsidRPr="009F7902" w:rsidRDefault="00326769" w:rsidP="00326769">
      <w:pPr>
        <w:pStyle w:val="Prrafodelista"/>
        <w:spacing w:line="360" w:lineRule="auto"/>
        <w:ind w:left="567" w:right="474"/>
        <w:jc w:val="both"/>
        <w:rPr>
          <w:rFonts w:ascii="Palatino Linotype" w:eastAsia="Calibri" w:hAnsi="Palatino Linotype" w:cs="Arial"/>
          <w:i/>
        </w:rPr>
      </w:pPr>
    </w:p>
    <w:p w14:paraId="577CBEF9" w14:textId="5577EDA8" w:rsidR="003317EB" w:rsidRPr="009F7902" w:rsidRDefault="003317EB" w:rsidP="00326769">
      <w:pPr>
        <w:pStyle w:val="Prrafodelista"/>
        <w:spacing w:line="360" w:lineRule="auto"/>
        <w:ind w:left="567" w:right="474"/>
        <w:jc w:val="both"/>
        <w:rPr>
          <w:rFonts w:ascii="Palatino Linotype" w:eastAsia="Calibri" w:hAnsi="Palatino Linotype" w:cs="Arial"/>
        </w:rPr>
      </w:pPr>
      <w:r w:rsidRPr="009F7902">
        <w:rPr>
          <w:rFonts w:ascii="Palatino Linotype" w:eastAsia="Calibri" w:hAnsi="Palatino Linotype" w:cs="Arial"/>
          <w:i/>
        </w:rPr>
        <w:t xml:space="preserve"> </w:t>
      </w:r>
      <w:r w:rsidRPr="009F7902">
        <w:rPr>
          <w:rFonts w:ascii="Palatino Linotype" w:eastAsia="Calibri" w:hAnsi="Palatino Linotype" w:cs="Arial"/>
        </w:rPr>
        <w:t>Énfasis añadido</w:t>
      </w:r>
      <w:r w:rsidRPr="009F7902">
        <w:rPr>
          <w:rFonts w:ascii="Palatino Linotype" w:eastAsia="Calibri" w:hAnsi="Palatino Linotype" w:cs="Arial"/>
          <w:i/>
        </w:rPr>
        <w:t>.</w:t>
      </w:r>
      <w:r w:rsidRPr="009F7902">
        <w:rPr>
          <w:rFonts w:ascii="Palatino Linotype" w:eastAsia="Calibri" w:hAnsi="Palatino Linotype" w:cs="Arial"/>
        </w:rPr>
        <w:cr/>
      </w:r>
    </w:p>
    <w:p w14:paraId="6357AC23" w14:textId="2A9544BC" w:rsidR="003317EB" w:rsidRPr="009F7902" w:rsidRDefault="003317EB" w:rsidP="003317EB">
      <w:pPr>
        <w:pStyle w:val="Prrafodelista"/>
        <w:numPr>
          <w:ilvl w:val="0"/>
          <w:numId w:val="1"/>
        </w:numPr>
        <w:spacing w:line="360" w:lineRule="auto"/>
        <w:ind w:left="0" w:firstLine="0"/>
        <w:jc w:val="both"/>
        <w:rPr>
          <w:rFonts w:ascii="Palatino Linotype" w:eastAsia="Calibri" w:hAnsi="Palatino Linotype" w:cs="Arial"/>
        </w:rPr>
      </w:pPr>
      <w:r w:rsidRPr="009F7902">
        <w:rPr>
          <w:rFonts w:ascii="Palatino Linotype" w:eastAsia="Calibri" w:hAnsi="Palatino Linotype" w:cs="Arial"/>
        </w:rPr>
        <w:t xml:space="preserve">Atento a lo anterior, es que es el </w:t>
      </w:r>
      <w:r w:rsidRPr="009F7902">
        <w:rPr>
          <w:rFonts w:ascii="Palatino Linotype" w:eastAsia="Calibri" w:hAnsi="Palatino Linotype" w:cs="Arial"/>
          <w:b/>
        </w:rPr>
        <w:t>consentimiento</w:t>
      </w:r>
      <w:r w:rsidRPr="009F7902">
        <w:rPr>
          <w:rFonts w:ascii="Palatino Linotype" w:eastAsia="Calibri" w:hAnsi="Palatino Linotype" w:cs="Arial"/>
        </w:rPr>
        <w:t>, es precisamente un principio rector de la protección de datos personales, pues este atañe a la manifestación previa, de voluntad libre, específica, informada e inequívoca de la aceptación, mediante declaración o acción afirmativa, del tratamiento de sus datos.</w:t>
      </w:r>
    </w:p>
    <w:p w14:paraId="3573B5D3" w14:textId="77777777" w:rsidR="003317EB" w:rsidRPr="009F7902" w:rsidRDefault="003317EB" w:rsidP="003317EB">
      <w:pPr>
        <w:pStyle w:val="Prrafodelista"/>
        <w:spacing w:line="360" w:lineRule="auto"/>
        <w:ind w:left="0"/>
        <w:jc w:val="both"/>
        <w:rPr>
          <w:rFonts w:ascii="Palatino Linotype" w:eastAsia="Calibri" w:hAnsi="Palatino Linotype" w:cs="Arial"/>
        </w:rPr>
      </w:pPr>
    </w:p>
    <w:p w14:paraId="331323D7" w14:textId="77777777" w:rsidR="003317EB" w:rsidRPr="009F7902" w:rsidRDefault="003317EB" w:rsidP="003317EB">
      <w:pPr>
        <w:pStyle w:val="Prrafodelista"/>
        <w:numPr>
          <w:ilvl w:val="0"/>
          <w:numId w:val="1"/>
        </w:numPr>
        <w:spacing w:line="360" w:lineRule="auto"/>
        <w:ind w:left="0" w:firstLine="0"/>
        <w:jc w:val="both"/>
        <w:rPr>
          <w:rFonts w:ascii="Palatino Linotype" w:eastAsia="Calibri" w:hAnsi="Palatino Linotype" w:cs="Arial"/>
        </w:rPr>
      </w:pPr>
      <w:r w:rsidRPr="009F7902">
        <w:rPr>
          <w:rFonts w:ascii="Palatino Linotype" w:eastAsia="Calibri" w:hAnsi="Palatino Linotype" w:cs="Arial"/>
        </w:rPr>
        <w:t xml:space="preserve">En ese contexto, el tratamiento de los datos se refiere a cualquier operación o conjunto de operaciones efectuadas sobre datos personales o conjunto de datos personales, mediante procedimientos manuales o automatizados relacionadas con la obtención, uso, registro, organización, estructuración, conservación, elaboración, utilización, comunicación, </w:t>
      </w:r>
      <w:r w:rsidRPr="009F7902">
        <w:rPr>
          <w:rFonts w:ascii="Palatino Linotype" w:eastAsia="Calibri" w:hAnsi="Palatino Linotype" w:cs="Arial"/>
          <w:b/>
        </w:rPr>
        <w:t>difusión</w:t>
      </w:r>
      <w:r w:rsidRPr="009F7902">
        <w:rPr>
          <w:rFonts w:ascii="Palatino Linotype" w:eastAsia="Calibri" w:hAnsi="Palatino Linotype" w:cs="Arial"/>
        </w:rPr>
        <w:t xml:space="preserve">, almacenamiento, posesión o cualquier otra forma de habilitación de acceso, cotejo, </w:t>
      </w:r>
      <w:r w:rsidRPr="009F7902">
        <w:rPr>
          <w:rFonts w:ascii="Palatino Linotype" w:eastAsia="Calibri" w:hAnsi="Palatino Linotype" w:cs="Arial"/>
          <w:b/>
        </w:rPr>
        <w:t>interconexión</w:t>
      </w:r>
      <w:r w:rsidRPr="009F7902">
        <w:rPr>
          <w:rFonts w:ascii="Palatino Linotype" w:eastAsia="Calibri" w:hAnsi="Palatino Linotype" w:cs="Arial"/>
        </w:rPr>
        <w:t xml:space="preserve">, manejo, </w:t>
      </w:r>
      <w:r w:rsidRPr="009F7902">
        <w:rPr>
          <w:rFonts w:ascii="Palatino Linotype" w:eastAsia="Calibri" w:hAnsi="Palatino Linotype" w:cs="Arial"/>
          <w:b/>
        </w:rPr>
        <w:t>aprovechamiento</w:t>
      </w:r>
      <w:r w:rsidRPr="009F7902">
        <w:rPr>
          <w:rFonts w:ascii="Palatino Linotype" w:eastAsia="Calibri" w:hAnsi="Palatino Linotype" w:cs="Arial"/>
        </w:rPr>
        <w:t xml:space="preserve">, </w:t>
      </w:r>
      <w:r w:rsidRPr="009F7902">
        <w:rPr>
          <w:rFonts w:ascii="Palatino Linotype" w:eastAsia="Calibri" w:hAnsi="Palatino Linotype" w:cs="Arial"/>
          <w:b/>
        </w:rPr>
        <w:t>divulgación</w:t>
      </w:r>
      <w:r w:rsidRPr="009F7902">
        <w:rPr>
          <w:rFonts w:ascii="Palatino Linotype" w:eastAsia="Calibri" w:hAnsi="Palatino Linotype" w:cs="Arial"/>
        </w:rPr>
        <w:t>, transferencia, supresión o disposición de los datos personales.</w:t>
      </w:r>
    </w:p>
    <w:p w14:paraId="0052ADD3" w14:textId="77777777" w:rsidR="003317EB" w:rsidRPr="009F7902" w:rsidRDefault="003317EB" w:rsidP="003317EB">
      <w:pPr>
        <w:pStyle w:val="Prrafodelista"/>
        <w:spacing w:line="360" w:lineRule="auto"/>
        <w:ind w:left="0"/>
        <w:jc w:val="both"/>
        <w:rPr>
          <w:rFonts w:ascii="Palatino Linotype" w:eastAsia="Calibri" w:hAnsi="Palatino Linotype" w:cs="Arial"/>
        </w:rPr>
      </w:pPr>
    </w:p>
    <w:p w14:paraId="7EE32C66" w14:textId="77777777" w:rsidR="003317EB" w:rsidRPr="009F7902" w:rsidRDefault="003317EB" w:rsidP="003317EB">
      <w:pPr>
        <w:pStyle w:val="Prrafodelista"/>
        <w:numPr>
          <w:ilvl w:val="0"/>
          <w:numId w:val="1"/>
        </w:numPr>
        <w:spacing w:line="360" w:lineRule="auto"/>
        <w:ind w:left="0" w:firstLine="0"/>
        <w:jc w:val="both"/>
        <w:rPr>
          <w:rFonts w:ascii="Palatino Linotype" w:eastAsia="Calibri" w:hAnsi="Palatino Linotype" w:cs="Arial"/>
        </w:rPr>
      </w:pPr>
      <w:r w:rsidRPr="009F7902">
        <w:rPr>
          <w:rFonts w:ascii="Palatino Linotype" w:eastAsia="Calibri" w:hAnsi="Palatino Linotype" w:cs="Arial"/>
        </w:rPr>
        <w:lastRenderedPageBreak/>
        <w:t xml:space="preserve">Luego entonces, es que el tratamiento de datos personales será </w:t>
      </w:r>
      <w:r w:rsidRPr="009F7902">
        <w:rPr>
          <w:rFonts w:ascii="Palatino Linotype" w:eastAsia="Calibri" w:hAnsi="Palatino Linotype" w:cs="Arial"/>
          <w:b/>
        </w:rPr>
        <w:t xml:space="preserve">lícito </w:t>
      </w:r>
      <w:r w:rsidRPr="009F7902">
        <w:rPr>
          <w:rFonts w:ascii="Palatino Linotype" w:eastAsia="Calibri" w:hAnsi="Palatino Linotype" w:cs="Arial"/>
        </w:rPr>
        <w:t xml:space="preserve">en términos del </w:t>
      </w:r>
      <w:r w:rsidRPr="009F7902">
        <w:rPr>
          <w:rFonts w:ascii="Palatino Linotype" w:eastAsia="Calibri" w:hAnsi="Palatino Linotype" w:cs="Arial"/>
          <w:b/>
        </w:rPr>
        <w:t xml:space="preserve">artículo 24 </w:t>
      </w:r>
      <w:r w:rsidRPr="009F7902">
        <w:rPr>
          <w:rFonts w:ascii="Palatino Linotype" w:eastAsia="Calibri" w:hAnsi="Palatino Linotype" w:cs="Arial"/>
        </w:rPr>
        <w:t>de la citada</w:t>
      </w:r>
      <w:r w:rsidRPr="009F7902">
        <w:rPr>
          <w:rFonts w:ascii="Palatino Linotype" w:eastAsia="Calibri" w:hAnsi="Palatino Linotype" w:cs="Arial"/>
          <w:b/>
        </w:rPr>
        <w:t xml:space="preserve"> </w:t>
      </w:r>
      <w:r w:rsidRPr="009F7902">
        <w:rPr>
          <w:rFonts w:ascii="Palatino Linotype" w:eastAsia="Calibri" w:hAnsi="Palatino Linotype" w:cs="Arial"/>
        </w:rPr>
        <w:t>Ley de Protección de Datos Personales en Posesión de Sujetos Obligados del Estado de México y Municipios,</w:t>
      </w:r>
      <w:r w:rsidRPr="009F7902">
        <w:rPr>
          <w:rFonts w:ascii="Palatino Linotype" w:eastAsia="Calibri" w:hAnsi="Palatino Linotype" w:cs="Arial"/>
          <w:b/>
        </w:rPr>
        <w:t xml:space="preserve"> </w:t>
      </w:r>
      <w:r w:rsidRPr="009F7902">
        <w:rPr>
          <w:rFonts w:ascii="Palatino Linotype" w:eastAsia="Calibri" w:hAnsi="Palatino Linotype" w:cs="Arial"/>
        </w:rPr>
        <w:t>cuando el titular los entregue, previo consentimiento, o sea en cumplimiento de una atribución u obligación legal aplicable al sujeto obligado; en este caso, los datos personales recabados u obtenidos en los medios previstos en el formato de consentimiento informado del que ya se ha hecho referencia y no podrán ser utilizados para finalidades distintas o incompatibles con aquellas que motivaron su obtención.</w:t>
      </w:r>
    </w:p>
    <w:p w14:paraId="7F870C24" w14:textId="77777777" w:rsidR="00326769" w:rsidRPr="009F7902" w:rsidRDefault="00326769" w:rsidP="00326769">
      <w:pPr>
        <w:pStyle w:val="Prrafodelista"/>
        <w:spacing w:line="360" w:lineRule="auto"/>
        <w:ind w:left="0"/>
        <w:jc w:val="both"/>
        <w:rPr>
          <w:rFonts w:ascii="Palatino Linotype" w:eastAsia="Calibri" w:hAnsi="Palatino Linotype" w:cs="Arial"/>
        </w:rPr>
      </w:pPr>
    </w:p>
    <w:p w14:paraId="41B55D33" w14:textId="00AB5855" w:rsidR="00326769" w:rsidRPr="009F7902" w:rsidRDefault="00326769" w:rsidP="00326769">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9F7902">
        <w:rPr>
          <w:rFonts w:ascii="Palatino Linotype" w:hAnsi="Palatino Linotype"/>
          <w:lang w:val="es-ES"/>
        </w:rPr>
        <w:t xml:space="preserve">Por otro lado, </w:t>
      </w:r>
      <w:r w:rsidRPr="009F7902">
        <w:rPr>
          <w:rFonts w:ascii="Palatino Linotype" w:hAnsi="Palatino Linotype"/>
          <w:color w:val="000000" w:themeColor="text1"/>
        </w:rPr>
        <w:t xml:space="preserve">es de destacar que existen </w:t>
      </w:r>
      <w:r w:rsidRPr="009F7902">
        <w:rPr>
          <w:rFonts w:ascii="Palatino Linotype" w:hAnsi="Palatino Linotype"/>
          <w:b/>
          <w:color w:val="000000" w:themeColor="text1"/>
        </w:rPr>
        <w:t>excepciones al Principio de Consentimiento</w:t>
      </w:r>
      <w:r w:rsidRPr="009F7902">
        <w:rPr>
          <w:rFonts w:ascii="Palatino Linotype" w:hAnsi="Palatino Linotype"/>
          <w:color w:val="000000" w:themeColor="text1"/>
        </w:rPr>
        <w:t xml:space="preserve"> como lo establece el artículo 21 de la Ley De Protección De Datos Personales En Posesión De Sujetos Obligados Del Estado De México Y Municipios, y que es de la literalidad siguiente:</w:t>
      </w:r>
    </w:p>
    <w:p w14:paraId="65C5474A"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Artículo 21. El responsable no estará obligado a recabar el consentimiento de la o el titular para el tratamiento de sus datos personales en los casos siguientes:</w:t>
      </w:r>
    </w:p>
    <w:p w14:paraId="5C4CD2F3"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I. Lo establezca una disposición acordes con las bases, principios y disposiciones establecidas en esta Ley.</w:t>
      </w:r>
    </w:p>
    <w:p w14:paraId="0A4591CB"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II. Las transferencias que se realicen entre responsables, sean sobre datos personales que se utilicen para el ejercicio de facultades propias, compatibles o análogas con la finalidad que motivó su tratamiento.</w:t>
      </w:r>
    </w:p>
    <w:p w14:paraId="29F6C03C"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III. Exista una orden judicial, resolución o mandato fundado y motivado de autoridad competente.</w:t>
      </w:r>
    </w:p>
    <w:p w14:paraId="7A398D11"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lastRenderedPageBreak/>
        <w:t>IV. El reconocimiento o defensa de derechos de la o el titular ante autoridad competente.</w:t>
      </w:r>
    </w:p>
    <w:p w14:paraId="0CE5CC20"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V. Los datos personales se requieran para ejercer un derecho o cumplir obligaciones derivadas de una relación jurídica entre la o el titular y el responsable.</w:t>
      </w:r>
    </w:p>
    <w:p w14:paraId="66D4A058"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VI. Exista una situación de emergencia que pueda dañar a un individuo en su persona o en sus bienes.</w:t>
      </w:r>
    </w:p>
    <w:p w14:paraId="06183D11"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VII. Los datos personales sean necesarios para el tratamiento de prevención, diagnóstico y la prestación de asistencia sanitaria.</w:t>
      </w:r>
    </w:p>
    <w:p w14:paraId="6AEB7AA2"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VIII. Los datos personales figuren en fuentes de acceso público.</w:t>
      </w:r>
    </w:p>
    <w:p w14:paraId="66CC814D" w14:textId="77777777" w:rsidR="00326769" w:rsidRPr="009F7902" w:rsidRDefault="00326769" w:rsidP="00326769">
      <w:pPr>
        <w:spacing w:line="360" w:lineRule="auto"/>
        <w:ind w:left="426" w:right="333"/>
        <w:jc w:val="both"/>
        <w:rPr>
          <w:rFonts w:ascii="Palatino Linotype" w:hAnsi="Palatino Linotype"/>
          <w:b/>
          <w:i/>
          <w:color w:val="000000" w:themeColor="text1"/>
          <w:sz w:val="22"/>
        </w:rPr>
      </w:pPr>
      <w:r w:rsidRPr="009F7902">
        <w:rPr>
          <w:rFonts w:ascii="Palatino Linotype" w:hAnsi="Palatino Linotype"/>
          <w:b/>
          <w:i/>
          <w:color w:val="000000" w:themeColor="text1"/>
          <w:sz w:val="22"/>
        </w:rPr>
        <w:t xml:space="preserve">IX. Los datos personales se sometan de manera previa a procedimientos de </w:t>
      </w:r>
      <w:proofErr w:type="spellStart"/>
      <w:r w:rsidRPr="009F7902">
        <w:rPr>
          <w:rFonts w:ascii="Palatino Linotype" w:hAnsi="Palatino Linotype"/>
          <w:b/>
          <w:i/>
          <w:color w:val="000000" w:themeColor="text1"/>
          <w:sz w:val="22"/>
        </w:rPr>
        <w:t>anonimización</w:t>
      </w:r>
      <w:proofErr w:type="spellEnd"/>
      <w:r w:rsidRPr="009F7902">
        <w:rPr>
          <w:rFonts w:ascii="Palatino Linotype" w:hAnsi="Palatino Linotype"/>
          <w:b/>
          <w:i/>
          <w:color w:val="000000" w:themeColor="text1"/>
          <w:sz w:val="22"/>
        </w:rPr>
        <w:t xml:space="preserve">, disociación o </w:t>
      </w:r>
      <w:proofErr w:type="spellStart"/>
      <w:r w:rsidRPr="009F7902">
        <w:rPr>
          <w:rFonts w:ascii="Palatino Linotype" w:hAnsi="Palatino Linotype"/>
          <w:b/>
          <w:i/>
          <w:color w:val="000000" w:themeColor="text1"/>
          <w:sz w:val="22"/>
        </w:rPr>
        <w:t>seudonimización</w:t>
      </w:r>
      <w:proofErr w:type="spellEnd"/>
      <w:r w:rsidRPr="009F7902">
        <w:rPr>
          <w:rFonts w:ascii="Palatino Linotype" w:hAnsi="Palatino Linotype"/>
          <w:b/>
          <w:i/>
          <w:color w:val="000000" w:themeColor="text1"/>
          <w:sz w:val="22"/>
        </w:rPr>
        <w:t>, tendientes a evitar la asociación de los datos personales con su titular.</w:t>
      </w:r>
    </w:p>
    <w:p w14:paraId="4E8948E7" w14:textId="77777777" w:rsidR="00326769" w:rsidRPr="009F7902" w:rsidRDefault="00326769" w:rsidP="00326769">
      <w:pPr>
        <w:spacing w:line="360" w:lineRule="auto"/>
        <w:ind w:left="426" w:right="333"/>
        <w:jc w:val="both"/>
        <w:rPr>
          <w:rFonts w:ascii="Palatino Linotype" w:hAnsi="Palatino Linotype"/>
          <w:i/>
          <w:color w:val="000000" w:themeColor="text1"/>
          <w:sz w:val="22"/>
        </w:rPr>
      </w:pPr>
      <w:r w:rsidRPr="009F7902">
        <w:rPr>
          <w:rFonts w:ascii="Palatino Linotype" w:hAnsi="Palatino Linotype"/>
          <w:i/>
          <w:color w:val="000000" w:themeColor="text1"/>
          <w:sz w:val="22"/>
        </w:rPr>
        <w:t>X. La o el titular de los datos personales sea una persona reportada como desaparecida en los términos de la ley en la materia.” (Énfasis añadido)</w:t>
      </w:r>
    </w:p>
    <w:p w14:paraId="03BEAF45" w14:textId="77777777" w:rsidR="00326769" w:rsidRPr="009F7902" w:rsidRDefault="00326769" w:rsidP="00326769">
      <w:pPr>
        <w:spacing w:line="360" w:lineRule="auto"/>
        <w:jc w:val="both"/>
        <w:rPr>
          <w:rFonts w:ascii="Palatino Linotype" w:hAnsi="Palatino Linotype"/>
          <w:color w:val="000000" w:themeColor="text1"/>
        </w:rPr>
      </w:pPr>
    </w:p>
    <w:p w14:paraId="48686C2D" w14:textId="0E23FFB1" w:rsidR="005B3419" w:rsidRPr="009F7902" w:rsidRDefault="005B3419" w:rsidP="00326769">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9F7902">
        <w:rPr>
          <w:rFonts w:ascii="Palatino Linotype" w:hAnsi="Palatino Linotype"/>
          <w:color w:val="000000" w:themeColor="text1"/>
        </w:rPr>
        <w:t>Ahora bien, de un análisis a las redes sociales de los servidores públicos señalados en las solicitudes de información, se observó</w:t>
      </w:r>
      <w:r w:rsidR="00596850" w:rsidRPr="009F7902">
        <w:rPr>
          <w:rFonts w:ascii="Palatino Linotype" w:hAnsi="Palatino Linotype"/>
          <w:color w:val="000000" w:themeColor="text1"/>
        </w:rPr>
        <w:t>, a modo de referencia</w:t>
      </w:r>
      <w:r w:rsidRPr="009F7902">
        <w:rPr>
          <w:rFonts w:ascii="Palatino Linotype" w:hAnsi="Palatino Linotype"/>
          <w:color w:val="000000" w:themeColor="text1"/>
        </w:rPr>
        <w:t xml:space="preserve"> lo siguiente:</w:t>
      </w:r>
    </w:p>
    <w:p w14:paraId="7B30A174" w14:textId="77777777" w:rsidR="00672865" w:rsidRPr="009F7902" w:rsidRDefault="00672865" w:rsidP="00672865">
      <w:pPr>
        <w:pStyle w:val="Prrafodelista"/>
        <w:spacing w:before="240" w:after="240" w:line="360" w:lineRule="auto"/>
        <w:ind w:left="0" w:right="49"/>
        <w:jc w:val="both"/>
        <w:rPr>
          <w:rFonts w:ascii="Palatino Linotype" w:hAnsi="Palatino Linotype"/>
          <w:color w:val="000000" w:themeColor="text1"/>
        </w:rPr>
      </w:pPr>
    </w:p>
    <w:p w14:paraId="307D74BB" w14:textId="4B147BB7" w:rsidR="005B3419" w:rsidRPr="009F7902" w:rsidRDefault="005B3419" w:rsidP="005B3419">
      <w:pPr>
        <w:pStyle w:val="Prrafodelista"/>
        <w:spacing w:before="240" w:after="240" w:line="360" w:lineRule="auto"/>
        <w:ind w:left="0" w:right="49"/>
        <w:jc w:val="both"/>
        <w:rPr>
          <w:rFonts w:ascii="Palatino Linotype" w:hAnsi="Palatino Linotype"/>
          <w:color w:val="000000" w:themeColor="text1"/>
        </w:rPr>
      </w:pPr>
      <w:r w:rsidRPr="009F7902">
        <w:rPr>
          <w:rFonts w:ascii="Palatino Linotype" w:hAnsi="Palatino Linotype"/>
          <w:noProof/>
          <w:color w:val="000000" w:themeColor="text1"/>
          <w:lang w:val="es-MX" w:eastAsia="es-MX"/>
        </w:rPr>
        <w:lastRenderedPageBreak/>
        <w:drawing>
          <wp:inline distT="0" distB="0" distL="0" distR="0" wp14:anchorId="5C874FFD" wp14:editId="4CA2BE33">
            <wp:extent cx="5603240" cy="1579880"/>
            <wp:effectExtent l="19050" t="19050" r="16510"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240" cy="1579880"/>
                    </a:xfrm>
                    <a:prstGeom prst="rect">
                      <a:avLst/>
                    </a:prstGeom>
                    <a:noFill/>
                    <a:ln>
                      <a:solidFill>
                        <a:schemeClr val="tx1"/>
                      </a:solidFill>
                    </a:ln>
                  </pic:spPr>
                </pic:pic>
              </a:graphicData>
            </a:graphic>
          </wp:inline>
        </w:drawing>
      </w:r>
    </w:p>
    <w:p w14:paraId="690AD622" w14:textId="2A744E82" w:rsidR="005B3419" w:rsidRPr="009F7902" w:rsidRDefault="00672865" w:rsidP="00672865">
      <w:pPr>
        <w:pStyle w:val="Prrafodelista"/>
        <w:spacing w:before="240" w:after="240" w:line="360" w:lineRule="auto"/>
        <w:ind w:left="0" w:right="49"/>
        <w:jc w:val="center"/>
        <w:rPr>
          <w:rFonts w:ascii="Palatino Linotype" w:hAnsi="Palatino Linotype"/>
          <w:color w:val="000000" w:themeColor="text1"/>
        </w:rPr>
      </w:pPr>
      <w:r w:rsidRPr="009F7902">
        <w:rPr>
          <w:rFonts w:ascii="Palatino Linotype" w:hAnsi="Palatino Linotype"/>
          <w:noProof/>
          <w:color w:val="000000" w:themeColor="text1"/>
          <w:lang w:val="es-MX" w:eastAsia="es-MX"/>
        </w:rPr>
        <w:drawing>
          <wp:inline distT="0" distB="0" distL="0" distR="0" wp14:anchorId="6F1F281D" wp14:editId="26E641C4">
            <wp:extent cx="5610860" cy="972820"/>
            <wp:effectExtent l="19050" t="19050" r="27940"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972820"/>
                    </a:xfrm>
                    <a:prstGeom prst="rect">
                      <a:avLst/>
                    </a:prstGeom>
                    <a:noFill/>
                    <a:ln>
                      <a:solidFill>
                        <a:schemeClr val="tx1"/>
                      </a:solidFill>
                    </a:ln>
                  </pic:spPr>
                </pic:pic>
              </a:graphicData>
            </a:graphic>
          </wp:inline>
        </w:drawing>
      </w:r>
    </w:p>
    <w:p w14:paraId="2615A69C" w14:textId="2E637A11" w:rsidR="00596850" w:rsidRPr="009F7902" w:rsidRDefault="00EE59B4" w:rsidP="00672865">
      <w:pPr>
        <w:pStyle w:val="Prrafodelista"/>
        <w:spacing w:before="240" w:after="240" w:line="360" w:lineRule="auto"/>
        <w:ind w:left="0" w:right="49"/>
        <w:jc w:val="center"/>
        <w:rPr>
          <w:rFonts w:ascii="Palatino Linotype" w:hAnsi="Palatino Linotype"/>
          <w:color w:val="000000" w:themeColor="text1"/>
        </w:rPr>
      </w:pPr>
      <w:bookmarkStart w:id="114" w:name="_GoBack"/>
      <w:r w:rsidRPr="00EE59B4">
        <w:rPr>
          <w:rFonts w:ascii="Palatino Linotype" w:hAnsi="Palatino Linotype"/>
          <w:noProof/>
          <w:color w:val="000000" w:themeColor="text1"/>
        </w:rPr>
        <w:drawing>
          <wp:inline distT="0" distB="0" distL="0" distR="0" wp14:anchorId="293AF741" wp14:editId="704C1675">
            <wp:extent cx="5612130" cy="2586982"/>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586982"/>
                    </a:xfrm>
                    <a:prstGeom prst="rect">
                      <a:avLst/>
                    </a:prstGeom>
                    <a:noFill/>
                    <a:ln>
                      <a:noFill/>
                    </a:ln>
                  </pic:spPr>
                </pic:pic>
              </a:graphicData>
            </a:graphic>
          </wp:inline>
        </w:drawing>
      </w:r>
      <w:bookmarkEnd w:id="114"/>
      <w:r w:rsidR="00E5501F">
        <w:rPr>
          <w:rFonts w:ascii="Palatino Linotype" w:hAnsi="Palatino Linotype"/>
          <w:noProof/>
          <w:color w:val="000000" w:themeColor="text1"/>
          <w:lang w:val="es-MX" w:eastAsia="es-MX"/>
        </w:rPr>
        <mc:AlternateContent>
          <mc:Choice Requires="wps">
            <w:drawing>
              <wp:anchor distT="0" distB="0" distL="114300" distR="114300" simplePos="0" relativeHeight="251666432" behindDoc="0" locked="0" layoutInCell="1" allowOverlap="1" wp14:anchorId="527F3B25" wp14:editId="1BDD7FB9">
                <wp:simplePos x="0" y="0"/>
                <wp:positionH relativeFrom="column">
                  <wp:posOffset>67945</wp:posOffset>
                </wp:positionH>
                <wp:positionV relativeFrom="paragraph">
                  <wp:posOffset>2160270</wp:posOffset>
                </wp:positionV>
                <wp:extent cx="794385" cy="302895"/>
                <wp:effectExtent l="50800" t="25400" r="69215" b="78105"/>
                <wp:wrapNone/>
                <wp:docPr id="19" name="Rectángulo 19"/>
                <wp:cNvGraphicFramePr/>
                <a:graphic xmlns:a="http://schemas.openxmlformats.org/drawingml/2006/main">
                  <a:graphicData uri="http://schemas.microsoft.com/office/word/2010/wordprocessingShape">
                    <wps:wsp>
                      <wps:cNvSpPr/>
                      <wps:spPr>
                        <a:xfrm>
                          <a:off x="0" y="0"/>
                          <a:ext cx="794385" cy="30289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CB4C" id="Rectángulo 19" o:spid="_x0000_s1026" style="position:absolute;margin-left:5.35pt;margin-top:170.1pt;width:62.55pt;height:2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" fillcolor="black [3213]" strokecolor="black [3213]">
                <v:shadow on="t" color="black" opacity="22937f" origin=",.5" offset="0,.63889mm"/>
              </v:rect>
            </w:pict>
          </mc:Fallback>
        </mc:AlternateContent>
      </w:r>
      <w:r w:rsidR="00E5501F">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707284C9" wp14:editId="6894E859">
                <wp:simplePos x="0" y="0"/>
                <wp:positionH relativeFrom="column">
                  <wp:posOffset>17145</wp:posOffset>
                </wp:positionH>
                <wp:positionV relativeFrom="paragraph">
                  <wp:posOffset>525780</wp:posOffset>
                </wp:positionV>
                <wp:extent cx="874395" cy="302895"/>
                <wp:effectExtent l="50800" t="25400" r="65405" b="78105"/>
                <wp:wrapNone/>
                <wp:docPr id="18" name="Rectángulo 18"/>
                <wp:cNvGraphicFramePr/>
                <a:graphic xmlns:a="http://schemas.openxmlformats.org/drawingml/2006/main">
                  <a:graphicData uri="http://schemas.microsoft.com/office/word/2010/wordprocessingShape">
                    <wps:wsp>
                      <wps:cNvSpPr/>
                      <wps:spPr>
                        <a:xfrm>
                          <a:off x="0" y="0"/>
                          <a:ext cx="874395" cy="30289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C415" id="Rectángulo 18" o:spid="_x0000_s1026" style="position:absolute;margin-left:1.35pt;margin-top:41.4pt;width:68.85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" fillcolor="black [3213]" strokecolor="black [3213]">
                <v:shadow on="t" color="black" opacity="22937f" origin=",.5" offset="0,.63889mm"/>
              </v:rect>
            </w:pict>
          </mc:Fallback>
        </mc:AlternateContent>
      </w:r>
      <w:r w:rsidR="00D63D85" w:rsidRPr="009F7902">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6AC2E287" wp14:editId="3F22B768">
                <wp:simplePos x="0" y="0"/>
                <wp:positionH relativeFrom="column">
                  <wp:posOffset>2606726</wp:posOffset>
                </wp:positionH>
                <wp:positionV relativeFrom="paragraph">
                  <wp:posOffset>451028</wp:posOffset>
                </wp:positionV>
                <wp:extent cx="2874873" cy="1133856"/>
                <wp:effectExtent l="0" t="0" r="20955" b="28575"/>
                <wp:wrapNone/>
                <wp:docPr id="12" name="12 Rectángulo"/>
                <wp:cNvGraphicFramePr/>
                <a:graphic xmlns:a="http://schemas.openxmlformats.org/drawingml/2006/main">
                  <a:graphicData uri="http://schemas.microsoft.com/office/word/2010/wordprocessingShape">
                    <wps:wsp>
                      <wps:cNvSpPr/>
                      <wps:spPr>
                        <a:xfrm>
                          <a:off x="0" y="0"/>
                          <a:ext cx="2874873" cy="113385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A33BF" id="12 Rectángulo" o:spid="_x0000_s1026" style="position:absolute;margin-left:205.25pt;margin-top:35.5pt;width:226.35pt;height:89.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" filled="f" strokecolor="red" strokeweight="2pt"/>
            </w:pict>
          </mc:Fallback>
        </mc:AlternateContent>
      </w:r>
    </w:p>
    <w:p w14:paraId="6A75B260" w14:textId="5624714D" w:rsidR="00672865" w:rsidRPr="009F7902" w:rsidRDefault="00672865" w:rsidP="00672865">
      <w:pPr>
        <w:pStyle w:val="Prrafodelista"/>
        <w:spacing w:before="240" w:after="240" w:line="360" w:lineRule="auto"/>
        <w:ind w:left="0" w:right="49"/>
        <w:jc w:val="center"/>
        <w:rPr>
          <w:rFonts w:ascii="Palatino Linotype" w:hAnsi="Palatino Linotype"/>
          <w:color w:val="000000" w:themeColor="text1"/>
        </w:rPr>
      </w:pPr>
      <w:r w:rsidRPr="009F7902">
        <w:rPr>
          <w:rFonts w:ascii="Palatino Linotype" w:hAnsi="Palatino Linotype"/>
          <w:noProof/>
          <w:color w:val="000000" w:themeColor="text1"/>
          <w:lang w:val="es-MX" w:eastAsia="es-MX"/>
        </w:rPr>
        <w:lastRenderedPageBreak/>
        <w:drawing>
          <wp:inline distT="0" distB="0" distL="0" distR="0" wp14:anchorId="28658DE6" wp14:editId="4F1B7CCD">
            <wp:extent cx="5610860" cy="1894840"/>
            <wp:effectExtent l="19050" t="19050" r="2794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1894840"/>
                    </a:xfrm>
                    <a:prstGeom prst="rect">
                      <a:avLst/>
                    </a:prstGeom>
                    <a:noFill/>
                    <a:ln>
                      <a:solidFill>
                        <a:schemeClr val="tx1"/>
                      </a:solidFill>
                    </a:ln>
                  </pic:spPr>
                </pic:pic>
              </a:graphicData>
            </a:graphic>
          </wp:inline>
        </w:drawing>
      </w:r>
    </w:p>
    <w:p w14:paraId="1614D656" w14:textId="2297BAAD" w:rsidR="00596850" w:rsidRPr="009F7902" w:rsidRDefault="00596850" w:rsidP="00672865">
      <w:pPr>
        <w:pStyle w:val="Prrafodelista"/>
        <w:spacing w:before="240" w:after="240" w:line="360" w:lineRule="auto"/>
        <w:ind w:left="0" w:right="49"/>
        <w:jc w:val="center"/>
        <w:rPr>
          <w:rFonts w:ascii="Palatino Linotype" w:hAnsi="Palatino Linotype"/>
          <w:color w:val="000000" w:themeColor="text1"/>
        </w:rPr>
      </w:pPr>
      <w:r w:rsidRPr="009F7902">
        <w:rPr>
          <w:rFonts w:ascii="Palatino Linotype" w:hAnsi="Palatino Linotype"/>
          <w:noProof/>
          <w:color w:val="000000" w:themeColor="text1"/>
          <w:lang w:val="es-MX" w:eastAsia="es-MX"/>
        </w:rPr>
        <w:drawing>
          <wp:inline distT="0" distB="0" distL="0" distR="0" wp14:anchorId="2E5A98F6" wp14:editId="758A4128">
            <wp:extent cx="5610860" cy="3269615"/>
            <wp:effectExtent l="19050" t="19050" r="27940"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3269615"/>
                    </a:xfrm>
                    <a:prstGeom prst="rect">
                      <a:avLst/>
                    </a:prstGeom>
                    <a:noFill/>
                    <a:ln>
                      <a:solidFill>
                        <a:schemeClr val="tx1"/>
                      </a:solidFill>
                    </a:ln>
                  </pic:spPr>
                </pic:pic>
              </a:graphicData>
            </a:graphic>
          </wp:inline>
        </w:drawing>
      </w:r>
    </w:p>
    <w:p w14:paraId="528ED4E4" w14:textId="7A78AA10" w:rsidR="00E70AD9" w:rsidRPr="009F7902" w:rsidRDefault="00E70AD9" w:rsidP="00E70AD9">
      <w:pPr>
        <w:pStyle w:val="Prrafodelista"/>
        <w:spacing w:before="240" w:after="240" w:line="360" w:lineRule="auto"/>
        <w:ind w:left="0" w:right="49"/>
        <w:jc w:val="center"/>
        <w:rPr>
          <w:rFonts w:ascii="Palatino Linotype" w:hAnsi="Palatino Linotype"/>
          <w:color w:val="000000" w:themeColor="text1"/>
        </w:rPr>
      </w:pPr>
      <w:r w:rsidRPr="009F7902">
        <w:rPr>
          <w:rFonts w:ascii="Palatino Linotype" w:hAnsi="Palatino Linotype"/>
          <w:noProof/>
          <w:color w:val="000000" w:themeColor="text1"/>
          <w:lang w:val="es-MX" w:eastAsia="es-MX"/>
        </w:rPr>
        <w:lastRenderedPageBreak/>
        <w:drawing>
          <wp:inline distT="0" distB="0" distL="0" distR="0" wp14:anchorId="2E02771C" wp14:editId="25F5CD61">
            <wp:extent cx="5354727" cy="2185282"/>
            <wp:effectExtent l="19050" t="19050" r="1778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6865" cy="2194317"/>
                    </a:xfrm>
                    <a:prstGeom prst="rect">
                      <a:avLst/>
                    </a:prstGeom>
                    <a:noFill/>
                    <a:ln>
                      <a:solidFill>
                        <a:schemeClr val="tx1"/>
                      </a:solidFill>
                    </a:ln>
                  </pic:spPr>
                </pic:pic>
              </a:graphicData>
            </a:graphic>
          </wp:inline>
        </w:drawing>
      </w:r>
    </w:p>
    <w:p w14:paraId="1933B2D4" w14:textId="498FA0B9" w:rsidR="00672865" w:rsidRPr="009F7902" w:rsidRDefault="00672865" w:rsidP="00672865">
      <w:pPr>
        <w:pStyle w:val="Prrafodelista"/>
        <w:spacing w:before="240" w:after="240" w:line="360" w:lineRule="auto"/>
        <w:ind w:left="0" w:right="49"/>
        <w:jc w:val="center"/>
        <w:rPr>
          <w:rFonts w:ascii="Palatino Linotype" w:hAnsi="Palatino Linotype"/>
          <w:color w:val="000000" w:themeColor="text1"/>
        </w:rPr>
      </w:pPr>
    </w:p>
    <w:p w14:paraId="67FB0852" w14:textId="26F7D620" w:rsidR="00F3505A" w:rsidRPr="009F7902" w:rsidRDefault="008556AB" w:rsidP="00326769">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9F7902">
        <w:rPr>
          <w:rFonts w:ascii="Palatino Linotype" w:hAnsi="Palatino Linotype"/>
          <w:color w:val="000000" w:themeColor="text1"/>
        </w:rPr>
        <w:t>Con</w:t>
      </w:r>
      <w:r w:rsidR="00F3505A" w:rsidRPr="009F7902">
        <w:rPr>
          <w:rFonts w:ascii="Palatino Linotype" w:hAnsi="Palatino Linotype"/>
          <w:color w:val="000000" w:themeColor="text1"/>
        </w:rPr>
        <w:t xml:space="preserve"> lo anterior, esta Ponencia constato que en redes sociales de los servidores públicos aludidos en las solicitudes de información, si existen fotografías y videos en los que aparecen, menores de edad, personas de la tercera edad y pertenecientes a grupos vulnerables.</w:t>
      </w:r>
    </w:p>
    <w:p w14:paraId="247B2D7F" w14:textId="77777777" w:rsidR="00F3505A" w:rsidRPr="009F7902" w:rsidRDefault="00F3505A" w:rsidP="00F3505A">
      <w:pPr>
        <w:pStyle w:val="Prrafodelista"/>
        <w:spacing w:before="240" w:after="240" w:line="360" w:lineRule="auto"/>
        <w:ind w:left="0" w:right="49"/>
        <w:jc w:val="both"/>
        <w:rPr>
          <w:rFonts w:ascii="Palatino Linotype" w:hAnsi="Palatino Linotype"/>
          <w:color w:val="000000" w:themeColor="text1"/>
        </w:rPr>
      </w:pPr>
    </w:p>
    <w:p w14:paraId="3D6BA674" w14:textId="6B14A58B" w:rsidR="00225C8B" w:rsidRPr="009F7902" w:rsidRDefault="00F3505A" w:rsidP="00225C8B">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9F7902">
        <w:rPr>
          <w:rFonts w:ascii="Palatino Linotype" w:hAnsi="Palatino Linotype"/>
          <w:color w:val="000000" w:themeColor="text1"/>
        </w:rPr>
        <w:t>Asimismo</w:t>
      </w:r>
      <w:r w:rsidRPr="009F7902">
        <w:rPr>
          <w:rFonts w:ascii="Palatino Linotype" w:hAnsi="Palatino Linotype"/>
        </w:rPr>
        <w:t xml:space="preserve">, se constató que contrario a lo señalado por el </w:t>
      </w:r>
      <w:r w:rsidRPr="009F7902">
        <w:rPr>
          <w:rFonts w:ascii="Palatino Linotype" w:hAnsi="Palatino Linotype"/>
          <w:b/>
        </w:rPr>
        <w:t xml:space="preserve">SUJETO OBLIGADO </w:t>
      </w:r>
      <w:r w:rsidRPr="009F7902">
        <w:rPr>
          <w:rFonts w:ascii="Palatino Linotype" w:hAnsi="Palatino Linotype"/>
        </w:rPr>
        <w:t>en su informe justificado</w:t>
      </w:r>
      <w:r w:rsidR="00225C8B" w:rsidRPr="009F7902">
        <w:rPr>
          <w:rFonts w:ascii="Palatino Linotype" w:hAnsi="Palatino Linotype"/>
        </w:rPr>
        <w:t xml:space="preserve">, referente a: </w:t>
      </w:r>
      <w:r w:rsidR="00225C8B" w:rsidRPr="009F7902">
        <w:rPr>
          <w:rFonts w:ascii="Palatino Linotype" w:hAnsi="Palatino Linotype"/>
          <w:i/>
        </w:rPr>
        <w:t>“Es por esa razón que se ha optado por poner a disposición de la ciudadanía los avisos de privacidad necesarios de manera accesible, así como la disociación, del fenotipo de los grupos vulnerables y menores de edad…</w:t>
      </w:r>
      <w:proofErr w:type="gramStart"/>
      <w:r w:rsidR="00225C8B" w:rsidRPr="009F7902">
        <w:rPr>
          <w:rFonts w:ascii="Palatino Linotype" w:hAnsi="Palatino Linotype"/>
          <w:i/>
        </w:rPr>
        <w:t>”</w:t>
      </w:r>
      <w:r w:rsidRPr="009F7902">
        <w:rPr>
          <w:rFonts w:ascii="Palatino Linotype" w:hAnsi="Palatino Linotype"/>
        </w:rPr>
        <w:t xml:space="preserve"> </w:t>
      </w:r>
      <w:r w:rsidR="00225C8B" w:rsidRPr="009F7902">
        <w:rPr>
          <w:rFonts w:ascii="Palatino Linotype" w:hAnsi="Palatino Linotype"/>
        </w:rPr>
        <w:t>;</w:t>
      </w:r>
      <w:proofErr w:type="gramEnd"/>
      <w:r w:rsidR="00225C8B" w:rsidRPr="009F7902">
        <w:rPr>
          <w:rFonts w:ascii="Palatino Linotype" w:hAnsi="Palatino Linotype"/>
        </w:rPr>
        <w:t xml:space="preserve"> </w:t>
      </w:r>
      <w:r w:rsidR="00E02885" w:rsidRPr="009F7902">
        <w:rPr>
          <w:rFonts w:ascii="Palatino Linotype" w:hAnsi="Palatino Linotype"/>
        </w:rPr>
        <w:t>no existe disociación de imágenes.</w:t>
      </w:r>
    </w:p>
    <w:p w14:paraId="5BDBDEB1" w14:textId="77777777" w:rsidR="00510021" w:rsidRPr="009F7902" w:rsidRDefault="00510021" w:rsidP="00510021">
      <w:pPr>
        <w:pStyle w:val="Prrafodelista"/>
        <w:rPr>
          <w:rFonts w:ascii="Palatino Linotype" w:hAnsi="Palatino Linotype"/>
          <w:color w:val="000000" w:themeColor="text1"/>
        </w:rPr>
      </w:pPr>
    </w:p>
    <w:p w14:paraId="4556AC61" w14:textId="243E720F" w:rsidR="00326769" w:rsidRPr="009F7902" w:rsidRDefault="00E02885" w:rsidP="00225C8B">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9F7902">
        <w:rPr>
          <w:rFonts w:ascii="Palatino Linotype" w:hAnsi="Palatino Linotype"/>
          <w:lang w:val="es-ES"/>
        </w:rPr>
        <w:t xml:space="preserve">Por otro lado </w:t>
      </w:r>
      <w:r w:rsidR="00241B80" w:rsidRPr="009F7902">
        <w:rPr>
          <w:rFonts w:ascii="Palatino Linotype" w:hAnsi="Palatino Linotype"/>
          <w:lang w:val="es-ES"/>
        </w:rPr>
        <w:t>establecer</w:t>
      </w:r>
      <w:r w:rsidR="00326769" w:rsidRPr="009F7902">
        <w:rPr>
          <w:rFonts w:ascii="Palatino Linotype" w:hAnsi="Palatino Linotype"/>
          <w:color w:val="000000" w:themeColor="text1"/>
        </w:rPr>
        <w:t xml:space="preserve">, </w:t>
      </w:r>
      <w:r w:rsidR="00241B80" w:rsidRPr="009F7902">
        <w:rPr>
          <w:rFonts w:ascii="Palatino Linotype" w:hAnsi="Palatino Linotype"/>
          <w:color w:val="000000" w:themeColor="text1"/>
        </w:rPr>
        <w:t xml:space="preserve">que </w:t>
      </w:r>
      <w:r w:rsidR="00326769" w:rsidRPr="009F7902">
        <w:rPr>
          <w:rFonts w:ascii="Palatino Linotype" w:hAnsi="Palatino Linotype"/>
          <w:color w:val="000000" w:themeColor="text1"/>
        </w:rPr>
        <w:t xml:space="preserve">en las redes sociales </w:t>
      </w:r>
      <w:r w:rsidRPr="009F7902">
        <w:rPr>
          <w:rFonts w:ascii="Palatino Linotype" w:hAnsi="Palatino Linotype"/>
          <w:color w:val="000000" w:themeColor="text1"/>
        </w:rPr>
        <w:t xml:space="preserve">de referencia </w:t>
      </w:r>
      <w:r w:rsidR="00326769" w:rsidRPr="009F7902">
        <w:rPr>
          <w:rFonts w:ascii="Palatino Linotype" w:hAnsi="Palatino Linotype"/>
          <w:color w:val="000000" w:themeColor="text1"/>
        </w:rPr>
        <w:t xml:space="preserve">existen fotografías de menores que no permiten ser identificados en su totalidad, por su </w:t>
      </w:r>
      <w:r w:rsidR="00326769" w:rsidRPr="009F7902">
        <w:rPr>
          <w:rFonts w:ascii="Palatino Linotype" w:hAnsi="Palatino Linotype"/>
          <w:color w:val="000000" w:themeColor="text1"/>
        </w:rPr>
        <w:lastRenderedPageBreak/>
        <w:t>ángulo de captura o la multitud de gente que aparece</w:t>
      </w:r>
      <w:r w:rsidRPr="009F7902">
        <w:rPr>
          <w:rFonts w:ascii="Palatino Linotype" w:hAnsi="Palatino Linotype"/>
          <w:color w:val="000000" w:themeColor="text1"/>
        </w:rPr>
        <w:t xml:space="preserve"> por corresponder a eventos masivos</w:t>
      </w:r>
      <w:r w:rsidR="00326769" w:rsidRPr="009F7902">
        <w:rPr>
          <w:rFonts w:ascii="Palatino Linotype" w:hAnsi="Palatino Linotype"/>
          <w:color w:val="000000" w:themeColor="text1"/>
        </w:rPr>
        <w:t xml:space="preserve">; en esos casos se considera que son datos anónimos o </w:t>
      </w:r>
      <w:proofErr w:type="spellStart"/>
      <w:r w:rsidR="00326769" w:rsidRPr="009F7902">
        <w:rPr>
          <w:rFonts w:ascii="Palatino Linotype" w:hAnsi="Palatino Linotype"/>
          <w:color w:val="000000" w:themeColor="text1"/>
        </w:rPr>
        <w:t>seudomizados</w:t>
      </w:r>
      <w:proofErr w:type="spellEnd"/>
      <w:r w:rsidRPr="009F7902">
        <w:rPr>
          <w:rFonts w:ascii="Palatino Linotype" w:hAnsi="Palatino Linotype"/>
          <w:color w:val="000000" w:themeColor="text1"/>
        </w:rPr>
        <w:t>.</w:t>
      </w:r>
    </w:p>
    <w:p w14:paraId="291FD590" w14:textId="77777777" w:rsidR="00326769" w:rsidRPr="009F7902" w:rsidRDefault="00326769" w:rsidP="00326769">
      <w:pPr>
        <w:pStyle w:val="Prrafodelista"/>
        <w:spacing w:before="240" w:after="240" w:line="360" w:lineRule="auto"/>
        <w:ind w:left="0" w:right="49"/>
        <w:jc w:val="both"/>
        <w:rPr>
          <w:rFonts w:ascii="Palatino Linotype" w:hAnsi="Palatino Linotype"/>
          <w:color w:val="000000" w:themeColor="text1"/>
        </w:rPr>
      </w:pPr>
    </w:p>
    <w:p w14:paraId="4550C45D" w14:textId="796681EB" w:rsidR="00326769" w:rsidRPr="009F7902" w:rsidRDefault="0012607C" w:rsidP="00326769">
      <w:pPr>
        <w:pStyle w:val="Prrafodelista"/>
        <w:numPr>
          <w:ilvl w:val="0"/>
          <w:numId w:val="1"/>
        </w:numPr>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bCs/>
          <w:color w:val="000000" w:themeColor="text1"/>
          <w:lang w:eastAsia="es-MX"/>
        </w:rPr>
        <w:t>En ese contexto, como se señalara en párrafos anteriores</w:t>
      </w:r>
      <w:r w:rsidR="00326769" w:rsidRPr="009F7902">
        <w:rPr>
          <w:rFonts w:ascii="Palatino Linotype" w:eastAsia="Times New Roman" w:hAnsi="Palatino Linotype" w:cs="Times New Roman"/>
          <w:bCs/>
          <w:color w:val="000000" w:themeColor="text1"/>
          <w:lang w:eastAsia="es-MX"/>
        </w:rPr>
        <w:t>,</w:t>
      </w:r>
      <w:r w:rsidR="00E02885" w:rsidRPr="009F7902">
        <w:rPr>
          <w:rFonts w:ascii="Palatino Linotype" w:eastAsia="Times New Roman" w:hAnsi="Palatino Linotype" w:cs="Times New Roman"/>
          <w:bCs/>
          <w:color w:val="000000" w:themeColor="text1"/>
          <w:lang w:eastAsia="es-MX"/>
        </w:rPr>
        <w:t xml:space="preserve"> cuando existe</w:t>
      </w:r>
      <w:r w:rsidR="00326769" w:rsidRPr="009F7902">
        <w:rPr>
          <w:rFonts w:ascii="Palatino Linotype" w:eastAsia="Times New Roman" w:hAnsi="Palatino Linotype" w:cs="Times New Roman"/>
          <w:b/>
          <w:bCs/>
          <w:color w:val="000000" w:themeColor="text1"/>
          <w:lang w:eastAsia="es-MX"/>
        </w:rPr>
        <w:t xml:space="preserve"> </w:t>
      </w:r>
      <w:proofErr w:type="spellStart"/>
      <w:r w:rsidR="00326769" w:rsidRPr="009F7902">
        <w:rPr>
          <w:rFonts w:ascii="Palatino Linotype" w:eastAsia="Times New Roman" w:hAnsi="Palatino Linotype" w:cs="Times New Roman"/>
          <w:b/>
          <w:bCs/>
          <w:color w:val="000000" w:themeColor="text1"/>
          <w:lang w:eastAsia="es-MX"/>
        </w:rPr>
        <w:t>anonimización</w:t>
      </w:r>
      <w:proofErr w:type="spellEnd"/>
      <w:r w:rsidR="00326769" w:rsidRPr="009F7902">
        <w:rPr>
          <w:rFonts w:ascii="Palatino Linotype" w:eastAsia="Times New Roman" w:hAnsi="Palatino Linotype" w:cs="Times New Roman"/>
          <w:b/>
          <w:bCs/>
          <w:color w:val="000000" w:themeColor="text1"/>
          <w:lang w:eastAsia="es-MX"/>
        </w:rPr>
        <w:t xml:space="preserve"> o </w:t>
      </w:r>
      <w:r w:rsidR="00E02885" w:rsidRPr="009F7902">
        <w:rPr>
          <w:rFonts w:ascii="Palatino Linotype" w:eastAsia="Times New Roman" w:hAnsi="Palatino Linotype" w:cs="Times New Roman"/>
          <w:b/>
          <w:bCs/>
          <w:color w:val="000000" w:themeColor="text1"/>
          <w:lang w:eastAsia="es-MX"/>
        </w:rPr>
        <w:t>disociación de datos personales,</w:t>
      </w:r>
      <w:r w:rsidR="00326769" w:rsidRPr="009F7902">
        <w:rPr>
          <w:rFonts w:ascii="Palatino Linotype" w:eastAsia="Times New Roman" w:hAnsi="Palatino Linotype" w:cs="Times New Roman"/>
          <w:b/>
          <w:bCs/>
          <w:color w:val="000000" w:themeColor="text1"/>
          <w:lang w:eastAsia="es-MX"/>
        </w:rPr>
        <w:t xml:space="preserve"> </w:t>
      </w:r>
      <w:r w:rsidR="00326769" w:rsidRPr="009F7902">
        <w:rPr>
          <w:rFonts w:ascii="Palatino Linotype" w:eastAsia="Times New Roman" w:hAnsi="Palatino Linotype" w:cs="Times New Roman"/>
          <w:bCs/>
          <w:color w:val="000000" w:themeColor="text1"/>
          <w:lang w:eastAsia="es-MX"/>
        </w:rPr>
        <w:t>s</w:t>
      </w:r>
      <w:r w:rsidR="00326769" w:rsidRPr="009F7902">
        <w:rPr>
          <w:rFonts w:ascii="Palatino Linotype" w:eastAsia="Times New Roman" w:hAnsi="Palatino Linotype" w:cs="Times New Roman"/>
          <w:color w:val="000000" w:themeColor="text1"/>
          <w:lang w:eastAsia="es-MX"/>
        </w:rPr>
        <w:t xml:space="preserve">e produce </w:t>
      </w:r>
      <w:r w:rsidR="00326769" w:rsidRPr="009F7902">
        <w:rPr>
          <w:rFonts w:ascii="Palatino Linotype" w:hAnsi="Palatino Linotype"/>
          <w:lang w:val="es-ES"/>
        </w:rPr>
        <w:t>una</w:t>
      </w:r>
      <w:r w:rsidR="00326769" w:rsidRPr="009F7902">
        <w:rPr>
          <w:rFonts w:ascii="Palatino Linotype" w:eastAsia="Times New Roman" w:hAnsi="Palatino Linotype" w:cs="Times New Roman"/>
          <w:b/>
          <w:color w:val="000000" w:themeColor="text1"/>
          <w:lang w:eastAsia="es-MX"/>
        </w:rPr>
        <w:t xml:space="preserve"> ruptura</w:t>
      </w:r>
      <w:r w:rsidR="00326769" w:rsidRPr="009F7902">
        <w:rPr>
          <w:rFonts w:ascii="Palatino Linotype" w:eastAsia="Times New Roman" w:hAnsi="Palatino Linotype" w:cs="Times New Roman"/>
          <w:color w:val="000000" w:themeColor="text1"/>
          <w:lang w:eastAsia="es-MX"/>
        </w:rPr>
        <w:t xml:space="preserve"> total de los </w:t>
      </w:r>
      <w:r w:rsidR="00326769" w:rsidRPr="009F7902">
        <w:rPr>
          <w:rFonts w:ascii="Palatino Linotype" w:eastAsia="Times New Roman" w:hAnsi="Palatino Linotype" w:cs="Times New Roman"/>
          <w:b/>
          <w:bCs/>
          <w:color w:val="000000" w:themeColor="text1"/>
          <w:lang w:eastAsia="es-MX"/>
        </w:rPr>
        <w:t xml:space="preserve">datos personales </w:t>
      </w:r>
      <w:r w:rsidR="00326769" w:rsidRPr="009F7902">
        <w:rPr>
          <w:rFonts w:ascii="Palatino Linotype" w:eastAsia="Times New Roman" w:hAnsi="Palatino Linotype" w:cs="Times New Roman"/>
          <w:color w:val="000000" w:themeColor="text1"/>
          <w:lang w:eastAsia="es-MX"/>
        </w:rPr>
        <w:t xml:space="preserve">identificativos, para que no se puedan asociar de ninguna manera con </w:t>
      </w:r>
      <w:r w:rsidR="00E02885" w:rsidRPr="009F7902">
        <w:rPr>
          <w:rFonts w:ascii="Palatino Linotype" w:eastAsia="Times New Roman" w:hAnsi="Palatino Linotype" w:cs="Times New Roman"/>
          <w:color w:val="000000" w:themeColor="text1"/>
          <w:lang w:eastAsia="es-MX"/>
        </w:rPr>
        <w:t>al</w:t>
      </w:r>
      <w:r w:rsidR="00326769" w:rsidRPr="009F7902">
        <w:rPr>
          <w:rFonts w:ascii="Palatino Linotype" w:eastAsia="Times New Roman" w:hAnsi="Palatino Linotype" w:cs="Times New Roman"/>
          <w:color w:val="000000" w:themeColor="text1"/>
          <w:lang w:eastAsia="es-MX"/>
        </w:rPr>
        <w:t xml:space="preserve"> titular de los mismos; es decir, para que </w:t>
      </w:r>
      <w:r w:rsidR="00326769" w:rsidRPr="009F7902">
        <w:rPr>
          <w:rFonts w:ascii="Palatino Linotype" w:eastAsia="Times New Roman" w:hAnsi="Palatino Linotype" w:cs="Times New Roman"/>
          <w:b/>
          <w:bCs/>
          <w:color w:val="000000" w:themeColor="text1"/>
          <w:lang w:eastAsia="es-MX"/>
        </w:rPr>
        <w:t>no se pueda asociar a una persona</w:t>
      </w:r>
      <w:r w:rsidR="00326769" w:rsidRPr="009F7902">
        <w:rPr>
          <w:rFonts w:ascii="Palatino Linotype" w:eastAsia="Times New Roman" w:hAnsi="Palatino Linotype" w:cs="Times New Roman"/>
          <w:color w:val="000000" w:themeColor="text1"/>
          <w:lang w:eastAsia="es-MX"/>
        </w:rPr>
        <w:t> e identificarla.</w:t>
      </w:r>
    </w:p>
    <w:p w14:paraId="4689EF76" w14:textId="77777777" w:rsidR="00326769" w:rsidRPr="009F7902" w:rsidRDefault="00326769" w:rsidP="00326769">
      <w:pPr>
        <w:pStyle w:val="Prrafodelista"/>
        <w:rPr>
          <w:rFonts w:ascii="Palatino Linotype" w:eastAsia="Times New Roman" w:hAnsi="Palatino Linotype" w:cs="Times New Roman"/>
          <w:color w:val="000000" w:themeColor="text1"/>
          <w:lang w:eastAsia="es-MX"/>
        </w:rPr>
      </w:pPr>
    </w:p>
    <w:p w14:paraId="34B46D3E" w14:textId="77777777" w:rsidR="00326769" w:rsidRPr="009F7902" w:rsidRDefault="00326769" w:rsidP="00326769">
      <w:pPr>
        <w:pStyle w:val="Prrafodelista"/>
        <w:spacing w:before="240" w:after="240" w:line="360" w:lineRule="auto"/>
        <w:ind w:left="0" w:right="49"/>
        <w:jc w:val="both"/>
        <w:rPr>
          <w:rFonts w:ascii="Palatino Linotype" w:eastAsia="Times New Roman" w:hAnsi="Palatino Linotype" w:cs="Times New Roman"/>
          <w:color w:val="000000" w:themeColor="text1"/>
          <w:lang w:eastAsia="es-MX"/>
        </w:rPr>
      </w:pPr>
    </w:p>
    <w:p w14:paraId="08CFA22B" w14:textId="77777777" w:rsidR="00326769" w:rsidRPr="009F7902" w:rsidRDefault="00326769" w:rsidP="00326769">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bCs/>
          <w:color w:val="000000" w:themeColor="text1"/>
          <w:lang w:eastAsia="es-MX"/>
        </w:rPr>
        <w:t>La</w:t>
      </w:r>
      <w:r w:rsidRPr="009F7902">
        <w:rPr>
          <w:rFonts w:ascii="Palatino Linotype" w:eastAsia="Times New Roman" w:hAnsi="Palatino Linotype" w:cs="Times New Roman"/>
          <w:color w:val="000000" w:themeColor="text1"/>
          <w:lang w:eastAsia="es-MX"/>
        </w:rPr>
        <w:t> </w:t>
      </w:r>
      <w:proofErr w:type="spellStart"/>
      <w:r w:rsidRPr="009F7902">
        <w:rPr>
          <w:rFonts w:ascii="Palatino Linotype" w:eastAsia="Times New Roman" w:hAnsi="Palatino Linotype" w:cs="Times New Roman"/>
          <w:color w:val="000000" w:themeColor="text1"/>
          <w:u w:val="single"/>
          <w:lang w:eastAsia="es-MX"/>
        </w:rPr>
        <w:t>anonimización</w:t>
      </w:r>
      <w:proofErr w:type="spellEnd"/>
      <w:r w:rsidRPr="009F7902">
        <w:rPr>
          <w:rFonts w:ascii="Palatino Linotype" w:eastAsia="Times New Roman" w:hAnsi="Palatino Linotype" w:cs="Times New Roman"/>
          <w:color w:val="000000" w:themeColor="text1"/>
          <w:u w:val="single"/>
          <w:lang w:eastAsia="es-MX"/>
        </w:rPr>
        <w:t xml:space="preserve"> ha sido entendida por la AEPD</w:t>
      </w:r>
      <w:r w:rsidRPr="009F7902">
        <w:rPr>
          <w:rFonts w:ascii="Palatino Linotype" w:eastAsia="Times New Roman" w:hAnsi="Palatino Linotype" w:cs="Times New Roman"/>
          <w:color w:val="000000" w:themeColor="text1"/>
          <w:lang w:eastAsia="es-MX"/>
        </w:rPr>
        <w:t> como </w:t>
      </w:r>
      <w:r w:rsidRPr="009F7902">
        <w:rPr>
          <w:rFonts w:ascii="Palatino Linotype" w:eastAsia="Times New Roman" w:hAnsi="Palatino Linotype" w:cs="Times New Roman"/>
          <w:i/>
          <w:iCs/>
          <w:color w:val="000000" w:themeColor="text1"/>
          <w:lang w:eastAsia="es-MX"/>
        </w:rPr>
        <w:t xml:space="preserve">“la ruptura de la cadena de identificación de las personas”. </w:t>
      </w:r>
      <w:r w:rsidRPr="009F7902">
        <w:rPr>
          <w:rFonts w:ascii="Palatino Linotype" w:eastAsia="Times New Roman" w:hAnsi="Palatino Linotype" w:cs="Times New Roman"/>
          <w:color w:val="000000" w:themeColor="text1"/>
          <w:lang w:eastAsia="es-MX"/>
        </w:rPr>
        <w:t>Por ejemplo, si únicamente enviamos nombres de personas físicas (sin otra información adicional como INE, apellidos, etc.) que la puedan hacer identificable. O se envían datos estadísticos como número de personas en una franja de edad, u otros similares.</w:t>
      </w:r>
    </w:p>
    <w:p w14:paraId="0AAA5FDA" w14:textId="77777777" w:rsidR="00241B80" w:rsidRPr="009F7902" w:rsidRDefault="00241B80" w:rsidP="00241B80">
      <w:pPr>
        <w:pStyle w:val="Prrafodelista"/>
        <w:shd w:val="clear" w:color="auto" w:fill="FFFFFF"/>
        <w:spacing w:before="240" w:after="240" w:line="360" w:lineRule="auto"/>
        <w:ind w:left="0" w:right="49"/>
        <w:jc w:val="both"/>
        <w:rPr>
          <w:rFonts w:ascii="Palatino Linotype" w:eastAsia="Times New Roman" w:hAnsi="Palatino Linotype" w:cs="Times New Roman"/>
          <w:color w:val="000000" w:themeColor="text1"/>
          <w:lang w:eastAsia="es-MX"/>
        </w:rPr>
      </w:pPr>
    </w:p>
    <w:p w14:paraId="5B48BD95" w14:textId="77777777" w:rsidR="00326769" w:rsidRPr="009F7902" w:rsidRDefault="00326769" w:rsidP="00326769">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b/>
          <w:bCs/>
          <w:color w:val="000000" w:themeColor="text1"/>
          <w:lang w:eastAsia="es-MX"/>
        </w:rPr>
        <w:t xml:space="preserve">Por su parte la </w:t>
      </w:r>
      <w:proofErr w:type="spellStart"/>
      <w:r w:rsidRPr="009F7902">
        <w:rPr>
          <w:rFonts w:ascii="Palatino Linotype" w:eastAsia="Times New Roman" w:hAnsi="Palatino Linotype" w:cs="Times New Roman"/>
          <w:b/>
          <w:bCs/>
          <w:color w:val="000000" w:themeColor="text1"/>
          <w:lang w:eastAsia="es-MX"/>
        </w:rPr>
        <w:t>seudonimización</w:t>
      </w:r>
      <w:proofErr w:type="spellEnd"/>
      <w:r w:rsidRPr="009F7902">
        <w:rPr>
          <w:rFonts w:ascii="Palatino Linotype" w:eastAsia="Times New Roman" w:hAnsi="Palatino Linotype" w:cs="Times New Roman"/>
          <w:b/>
          <w:bCs/>
          <w:color w:val="000000" w:themeColor="text1"/>
          <w:lang w:eastAsia="es-MX"/>
        </w:rPr>
        <w:t xml:space="preserve"> de datos personales, corresponde a:</w:t>
      </w:r>
      <w:r w:rsidRPr="009F7902">
        <w:rPr>
          <w:rFonts w:ascii="Palatino Linotype" w:eastAsia="Times New Roman" w:hAnsi="Palatino Linotype" w:cs="Times New Roman"/>
          <w:color w:val="000000" w:themeColor="text1"/>
          <w:lang w:eastAsia="es-MX"/>
        </w:rPr>
        <w:t> </w:t>
      </w:r>
      <w:r w:rsidRPr="009F7902">
        <w:rPr>
          <w:rFonts w:ascii="Palatino Linotype" w:eastAsia="Times New Roman" w:hAnsi="Palatino Linotype" w:cs="Times New Roman"/>
          <w:i/>
          <w:iCs/>
          <w:color w:val="000000" w:themeColor="text1"/>
          <w:lang w:eastAsia="es-MX"/>
        </w:rPr>
        <w:t>“aquella información que, sin incluir los datos denominativos de un sujeto, permiten identificarlo mediante información adicional, siempre que ésta figure por separado y esté sujeta a medidas técnicas y organizativas destinadas a garantizar que los datos personales no se atribuyan a una persona física identificada o identificable.”</w:t>
      </w:r>
    </w:p>
    <w:p w14:paraId="109DDCD1" w14:textId="77777777" w:rsidR="00326769" w:rsidRPr="009F7902" w:rsidRDefault="00326769" w:rsidP="00326769">
      <w:pPr>
        <w:pStyle w:val="Prrafodelista"/>
        <w:shd w:val="clear" w:color="auto" w:fill="FFFFFF"/>
        <w:spacing w:before="240" w:after="240" w:line="360" w:lineRule="auto"/>
        <w:ind w:left="0" w:right="49"/>
        <w:jc w:val="both"/>
        <w:rPr>
          <w:rFonts w:ascii="Palatino Linotype" w:eastAsia="Times New Roman" w:hAnsi="Palatino Linotype" w:cs="Times New Roman"/>
          <w:color w:val="000000" w:themeColor="text1"/>
          <w:lang w:eastAsia="es-MX"/>
        </w:rPr>
      </w:pPr>
    </w:p>
    <w:p w14:paraId="132CEFAE" w14:textId="77777777" w:rsidR="00326769" w:rsidRPr="009F7902" w:rsidRDefault="00326769" w:rsidP="00326769">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lastRenderedPageBreak/>
        <w:t>En palabras más simples, consiste en </w:t>
      </w:r>
      <w:r w:rsidRPr="009F7902">
        <w:rPr>
          <w:rFonts w:ascii="Palatino Linotype" w:eastAsia="Times New Roman" w:hAnsi="Palatino Linotype" w:cs="Times New Roman"/>
          <w:b/>
          <w:bCs/>
          <w:color w:val="000000" w:themeColor="text1"/>
          <w:lang w:eastAsia="es-MX"/>
        </w:rPr>
        <w:t>tratar los datos personales sin los datos identificativos del interesado</w:t>
      </w:r>
      <w:r w:rsidRPr="009F7902">
        <w:rPr>
          <w:rFonts w:ascii="Palatino Linotype" w:eastAsia="Times New Roman" w:hAnsi="Palatino Linotype" w:cs="Times New Roman"/>
          <w:color w:val="000000" w:themeColor="text1"/>
          <w:lang w:eastAsia="es-MX"/>
        </w:rPr>
        <w:t>, pero sin suprimir la vinculación entre los datos que consigan determinar la persona titular de los mismos. Por tanto para aquellos menores que aparecen en fotografías que no permiten identificarlos no resulta dable ordenar el consentimiento.</w:t>
      </w:r>
    </w:p>
    <w:p w14:paraId="15B1AEE6" w14:textId="77777777" w:rsidR="00645D29" w:rsidRPr="009F7902" w:rsidRDefault="00645D29" w:rsidP="00645D29">
      <w:pPr>
        <w:pStyle w:val="Prrafodelista"/>
        <w:rPr>
          <w:rFonts w:ascii="Palatino Linotype" w:eastAsia="Times New Roman" w:hAnsi="Palatino Linotype" w:cs="Times New Roman"/>
          <w:color w:val="000000" w:themeColor="text1"/>
          <w:lang w:eastAsia="es-MX"/>
        </w:rPr>
      </w:pPr>
    </w:p>
    <w:p w14:paraId="06A3AF3C" w14:textId="40453ABB" w:rsidR="00510021" w:rsidRPr="009F7902" w:rsidRDefault="00645D29" w:rsidP="00645D29">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 xml:space="preserve">Atento a lo anterior, y si además </w:t>
      </w:r>
      <w:r w:rsidRPr="009F7902">
        <w:rPr>
          <w:rFonts w:ascii="Palatino Linotype" w:eastAsia="Times New Roman" w:hAnsi="Palatino Linotype" w:cs="Times New Roman"/>
          <w:b/>
          <w:color w:val="000000" w:themeColor="text1"/>
          <w:lang w:eastAsia="es-MX"/>
        </w:rPr>
        <w:t xml:space="preserve">no tiene un </w:t>
      </w:r>
      <w:r w:rsidR="00E70AD9" w:rsidRPr="009F7902">
        <w:rPr>
          <w:rFonts w:ascii="Palatino Linotype" w:eastAsia="Times New Roman" w:hAnsi="Palatino Linotype" w:cs="Times New Roman"/>
          <w:b/>
          <w:color w:val="000000" w:themeColor="text1"/>
          <w:lang w:eastAsia="es-MX"/>
        </w:rPr>
        <w:t xml:space="preserve">fin </w:t>
      </w:r>
      <w:r w:rsidRPr="009F7902">
        <w:rPr>
          <w:rFonts w:ascii="Palatino Linotype" w:eastAsia="Times New Roman" w:hAnsi="Palatino Linotype" w:cs="Times New Roman"/>
          <w:b/>
          <w:color w:val="000000" w:themeColor="text1"/>
          <w:lang w:eastAsia="es-MX"/>
        </w:rPr>
        <w:t>político o gubernamental</w:t>
      </w:r>
      <w:r w:rsidRPr="009F7902">
        <w:rPr>
          <w:rFonts w:ascii="Palatino Linotype" w:eastAsia="Times New Roman" w:hAnsi="Palatino Linotype" w:cs="Times New Roman"/>
          <w:color w:val="000000" w:themeColor="text1"/>
          <w:lang w:eastAsia="es-MX"/>
        </w:rPr>
        <w:t xml:space="preserve">, </w:t>
      </w:r>
      <w:r w:rsidRPr="009F7902">
        <w:rPr>
          <w:rFonts w:ascii="Palatino Linotype" w:eastAsia="Times New Roman" w:hAnsi="Palatino Linotype" w:cs="Times New Roman"/>
          <w:b/>
          <w:color w:val="000000" w:themeColor="text1"/>
          <w:lang w:eastAsia="es-MX"/>
        </w:rPr>
        <w:t>es que en esos caso se puede evitar la entrega</w:t>
      </w:r>
      <w:r w:rsidRPr="009F7902">
        <w:rPr>
          <w:rFonts w:ascii="Palatino Linotype" w:eastAsia="Times New Roman" w:hAnsi="Palatino Linotype" w:cs="Times New Roman"/>
          <w:color w:val="000000" w:themeColor="text1"/>
          <w:lang w:eastAsia="es-MX"/>
        </w:rPr>
        <w:t xml:space="preserve"> de los consentimientos y aviso de privacidad.</w:t>
      </w:r>
    </w:p>
    <w:p w14:paraId="3A00EB7F" w14:textId="77777777" w:rsidR="00E70AD9" w:rsidRPr="009F7902" w:rsidRDefault="00E70AD9" w:rsidP="00E70AD9">
      <w:pPr>
        <w:pStyle w:val="Prrafodelista"/>
        <w:rPr>
          <w:rFonts w:ascii="Palatino Linotype" w:eastAsia="Times New Roman" w:hAnsi="Palatino Linotype" w:cs="Times New Roman"/>
          <w:color w:val="000000" w:themeColor="text1"/>
          <w:lang w:eastAsia="es-MX"/>
        </w:rPr>
      </w:pPr>
    </w:p>
    <w:p w14:paraId="4C26C6C1" w14:textId="7C9C1D82" w:rsidR="00510021" w:rsidRPr="009F7902" w:rsidRDefault="00387737" w:rsidP="00387737">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Otro punto destacable de la revisión de las redes sociales de referencia, es que las fotografías fueron publicadas con el objetivo de utilizar a las redes sociales como un canal de propagación de la información de lo que sucede en la gestión pública de los servidores públicos, de modo tal que esas redes sociales se estima que son eminentemente públicas. Sirve de apoyo a lo anterior</w:t>
      </w:r>
      <w:r w:rsidR="000A3D4B" w:rsidRPr="009F7902">
        <w:rPr>
          <w:rFonts w:ascii="Palatino Linotype" w:eastAsia="Times New Roman" w:hAnsi="Palatino Linotype" w:cs="Times New Roman"/>
          <w:color w:val="000000" w:themeColor="text1"/>
          <w:lang w:eastAsia="es-MX"/>
        </w:rPr>
        <w:t xml:space="preserve"> la</w:t>
      </w:r>
      <w:r w:rsidR="00BA5F93" w:rsidRPr="009F7902">
        <w:rPr>
          <w:rFonts w:ascii="Palatino Linotype" w:eastAsia="Times New Roman" w:hAnsi="Palatino Linotype" w:cs="Times New Roman"/>
          <w:color w:val="000000" w:themeColor="text1"/>
          <w:lang w:eastAsia="es-MX"/>
        </w:rPr>
        <w:t>s</w:t>
      </w:r>
      <w:r w:rsidR="000A3D4B" w:rsidRPr="009F7902">
        <w:rPr>
          <w:rFonts w:ascii="Palatino Linotype" w:eastAsia="Times New Roman" w:hAnsi="Palatino Linotype" w:cs="Times New Roman"/>
          <w:color w:val="000000" w:themeColor="text1"/>
          <w:lang w:eastAsia="es-MX"/>
        </w:rPr>
        <w:t xml:space="preserve"> siguiente</w:t>
      </w:r>
      <w:r w:rsidR="00BA5F93" w:rsidRPr="009F7902">
        <w:rPr>
          <w:rFonts w:ascii="Palatino Linotype" w:eastAsia="Times New Roman" w:hAnsi="Palatino Linotype" w:cs="Times New Roman"/>
          <w:color w:val="000000" w:themeColor="text1"/>
          <w:lang w:eastAsia="es-MX"/>
        </w:rPr>
        <w:t>s</w:t>
      </w:r>
      <w:r w:rsidR="000A3D4B" w:rsidRPr="009F7902">
        <w:rPr>
          <w:rFonts w:ascii="Palatino Linotype" w:eastAsia="Times New Roman" w:hAnsi="Palatino Linotype" w:cs="Times New Roman"/>
          <w:color w:val="000000" w:themeColor="text1"/>
          <w:lang w:eastAsia="es-MX"/>
        </w:rPr>
        <w:t xml:space="preserve"> tesis emitida</w:t>
      </w:r>
      <w:r w:rsidR="00BA5F93" w:rsidRPr="009F7902">
        <w:rPr>
          <w:rFonts w:ascii="Palatino Linotype" w:eastAsia="Times New Roman" w:hAnsi="Palatino Linotype" w:cs="Times New Roman"/>
          <w:color w:val="000000" w:themeColor="text1"/>
          <w:lang w:eastAsia="es-MX"/>
        </w:rPr>
        <w:t>s</w:t>
      </w:r>
      <w:r w:rsidR="000A3D4B" w:rsidRPr="009F7902">
        <w:rPr>
          <w:rFonts w:ascii="Palatino Linotype" w:eastAsia="Times New Roman" w:hAnsi="Palatino Linotype" w:cs="Times New Roman"/>
          <w:color w:val="000000" w:themeColor="text1"/>
          <w:lang w:eastAsia="es-MX"/>
        </w:rPr>
        <w:t xml:space="preserve"> por el máximo tribunal del País:</w:t>
      </w:r>
    </w:p>
    <w:p w14:paraId="4FB1A7A9" w14:textId="77777777" w:rsidR="000A3D4B" w:rsidRPr="009F7902" w:rsidRDefault="000A3D4B" w:rsidP="000A3D4B">
      <w:pPr>
        <w:pStyle w:val="Prrafodelista"/>
        <w:rPr>
          <w:rFonts w:ascii="Palatino Linotype" w:eastAsia="Times New Roman" w:hAnsi="Palatino Linotype" w:cs="Times New Roman"/>
          <w:color w:val="000000" w:themeColor="text1"/>
          <w:lang w:eastAsia="es-MX"/>
        </w:rPr>
      </w:pPr>
    </w:p>
    <w:p w14:paraId="34543A0F" w14:textId="77777777" w:rsidR="009F7902" w:rsidRPr="009F7902" w:rsidRDefault="009F7902" w:rsidP="009F7902">
      <w:pPr>
        <w:spacing w:line="360" w:lineRule="auto"/>
        <w:ind w:left="567" w:right="476"/>
        <w:jc w:val="both"/>
        <w:rPr>
          <w:rFonts w:ascii="Palatino Linotype" w:eastAsia="Times New Roman" w:hAnsi="Palatino Linotype" w:cs="Calibri"/>
          <w:b/>
          <w:color w:val="000000" w:themeColor="text1"/>
          <w:lang w:eastAsia="es-MX"/>
        </w:rPr>
      </w:pPr>
      <w:r w:rsidRPr="009F7902">
        <w:rPr>
          <w:rFonts w:ascii="Palatino Linotype" w:eastAsia="Times New Roman" w:hAnsi="Palatino Linotype" w:cs="Calibri"/>
          <w:b/>
          <w:color w:val="000000" w:themeColor="text1"/>
          <w:lang w:eastAsia="es-MX"/>
        </w:rPr>
        <w:t>REDES SOCIALES DE LOS SERVIDORES PÚBLICOS. LA PROTECCIÓN CONSTITUCIONAL DE SUS CUENTAS PERSONALES NO PUEDE OBEDECER A SU CONFIGURACIÓN DE PRIVACIDAD.</w:t>
      </w:r>
    </w:p>
    <w:p w14:paraId="1E4423B9"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p>
    <w:p w14:paraId="371B349E"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r w:rsidRPr="009F7902">
        <w:rPr>
          <w:rFonts w:ascii="Palatino Linotype" w:eastAsia="Times New Roman" w:hAnsi="Palatino Linotype" w:cs="Calibri"/>
          <w:color w:val="000000" w:themeColor="text1"/>
          <w:lang w:eastAsia="es-MX"/>
        </w:rPr>
        <w:lastRenderedPageBreak/>
        <w:t>Los servidores públicos ostentan un grado mayor de notoriedad e importancia en la sociedad, pues sus actividades son de relevancia para la ciudadanía por el tipo de labores desempeñadas en el ejercicio de su gestión, así como por el uso de los recursos públicos manejados en beneficio de la comunidad. Bajo estas premisas, se justifica que el espectro de protección de su derecho a la intimidad reconocido por los artículos 6o., párrafo primero, 7o., párrafo segundo y 16, párrafo primero, de la Constitución Política de los Estados Unidos Mexicanos se vea disminuido. En el caso de sus cuentas personales de redes sociales, éstas adquieren la misma relevancia pública que sus titulares, particularmente si a través de ellas comparten información o manifestaciones relativas a su gestión gubernamental, cuestiones que siempre serán objeto del interés general protegidas por el artículo 6o. de la Constitución Federal. En consecuencia, la privacidad de sus cuentas personales de redes sociales no puede depender únicamente de la configuración abierta o cerrada que se elija, sino que debe obedecer al tipo de información publicada a través de éstas. Por tal motivo, en caso de controversia se deberán analizar los contenidos difundidos, así como su relevancia para el interés general y la discusión pública de los asuntos para poder determinar el nivel de protección constitucional que merecen.</w:t>
      </w:r>
    </w:p>
    <w:p w14:paraId="29BE6505"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p>
    <w:p w14:paraId="08363F92"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r w:rsidRPr="009F7902">
        <w:rPr>
          <w:rFonts w:ascii="Palatino Linotype" w:eastAsia="Times New Roman" w:hAnsi="Palatino Linotype" w:cs="Calibri"/>
          <w:color w:val="000000" w:themeColor="text1"/>
          <w:lang w:eastAsia="es-MX"/>
        </w:rPr>
        <w:lastRenderedPageBreak/>
        <w:t>Amparo en revisión 1005/2018. Miguel Ángel León Carmona. 20 de marzo de 2019. Cuatro votos de los Ministros Alberto Pérez Dayán, Eduardo Medina Mora I., José Fernando Franco González Salas y Javier Laynez Potisek; votó con reservas José Fernando Franco González Salas; Javier Laynez Potisek manifestó que formulará voto concurrente. Ponente: Eduardo Medina Mora I. Secretario: Juvenal Carbajal Díaz.</w:t>
      </w:r>
    </w:p>
    <w:p w14:paraId="243173D8"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p>
    <w:p w14:paraId="1835FAF7"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p>
    <w:p w14:paraId="40B4573E" w14:textId="77777777" w:rsidR="009F7902" w:rsidRPr="009F7902" w:rsidRDefault="009F7902" w:rsidP="009F7902">
      <w:pPr>
        <w:spacing w:line="360" w:lineRule="auto"/>
        <w:ind w:left="567" w:right="476"/>
        <w:jc w:val="both"/>
        <w:rPr>
          <w:rFonts w:ascii="Palatino Linotype" w:eastAsia="Times New Roman" w:hAnsi="Palatino Linotype" w:cs="Calibri"/>
          <w:b/>
          <w:color w:val="000000" w:themeColor="text1"/>
          <w:lang w:eastAsia="es-MX"/>
        </w:rPr>
      </w:pPr>
      <w:r w:rsidRPr="009F7902">
        <w:rPr>
          <w:rFonts w:ascii="Palatino Linotype" w:eastAsia="Times New Roman" w:hAnsi="Palatino Linotype" w:cs="Calibri"/>
          <w:b/>
          <w:color w:val="000000" w:themeColor="text1"/>
          <w:lang w:eastAsia="es-MX"/>
        </w:rPr>
        <w:t>SERVIDORES PÚBLICOS. TIENEN UN DERECHO A LA PRIVACIDAD MENOS EXTENSO QUE EL DEL RESTO DE LA SOCIEDAD EN RELACIÓN CON LAS ACTIVIDADES VINCULADAS CON SU FUNCIÓN.</w:t>
      </w:r>
    </w:p>
    <w:p w14:paraId="6183C462" w14:textId="77777777" w:rsidR="009F7902"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p>
    <w:p w14:paraId="3AEAE5C9" w14:textId="1711BBCC" w:rsidR="00E70AD9" w:rsidRPr="009F7902" w:rsidRDefault="009F7902" w:rsidP="009F7902">
      <w:pPr>
        <w:spacing w:line="360" w:lineRule="auto"/>
        <w:ind w:left="567" w:right="476"/>
        <w:jc w:val="both"/>
        <w:rPr>
          <w:rFonts w:ascii="Palatino Linotype" w:eastAsia="Times New Roman" w:hAnsi="Palatino Linotype" w:cs="Calibri"/>
          <w:color w:val="000000" w:themeColor="text1"/>
          <w:lang w:eastAsia="es-MX"/>
        </w:rPr>
      </w:pPr>
      <w:r w:rsidRPr="009F7902">
        <w:rPr>
          <w:rFonts w:ascii="Palatino Linotype" w:eastAsia="Times New Roman" w:hAnsi="Palatino Linotype" w:cs="Calibri"/>
          <w:color w:val="000000" w:themeColor="text1"/>
          <w:lang w:eastAsia="es-MX"/>
        </w:rPr>
        <w:t xml:space="preserve">Las autoridades están obligadas a garantizar el derecho a la privacidad de todas las personas de conformidad con los artículos 6o., apartado A, fracción II y 16 de la Constitución Política de los Estados Unidos Mexicanos; sin embargo, ese derecho no es absoluto, por lo que en algunos casos puede ser limitado siempre que la restricción cumpla con ciertos requisitos, tales como que: a) esté prevista en la ley; b) persiga un fin legítimo; y c) sea idónea, necesaria y proporcional. En el caso específico de los servidores públicos, sus labores, manifestaciones o expresiones, funciones e incluso aspectos de su vida privada que pudieran estar </w:t>
      </w:r>
      <w:r w:rsidRPr="009F7902">
        <w:rPr>
          <w:rFonts w:ascii="Palatino Linotype" w:eastAsia="Times New Roman" w:hAnsi="Palatino Linotype" w:cs="Calibri"/>
          <w:color w:val="000000" w:themeColor="text1"/>
          <w:lang w:eastAsia="es-MX"/>
        </w:rPr>
        <w:lastRenderedPageBreak/>
        <w:t>vinculados con el desempeño de su encargo están sujetas a un mayor escrutinio social, pues esa información es de interés para la comunidad por el tipo de tareas desempeñadas en el ejercicio de su gestión, así como por el uso de los recursos públicos manejados en beneficio de la comunidad. En consecuencia, el derecho a la privacidad de los servidores públicos es menos extenso que el del resto de la sociedad cuando se trate de aspectos relacionados con su actividad desempeñada como funcionarios.</w:t>
      </w:r>
    </w:p>
    <w:p w14:paraId="6F2BCAC9" w14:textId="3F73DC0B" w:rsidR="00BA5F93" w:rsidRPr="009F7902" w:rsidRDefault="00BA5F93" w:rsidP="00BA5F93">
      <w:pPr>
        <w:ind w:left="567" w:right="474"/>
        <w:jc w:val="both"/>
        <w:rPr>
          <w:rFonts w:ascii="Palatino Linotype" w:eastAsia="Times New Roman" w:hAnsi="Palatino Linotype" w:cs="Calibri"/>
          <w:color w:val="000000" w:themeColor="text1"/>
          <w:lang w:eastAsia="es-MX"/>
        </w:rPr>
      </w:pPr>
      <w:r w:rsidRPr="009F7902">
        <w:rPr>
          <w:rFonts w:ascii="Palatino Linotype" w:eastAsia="Times New Roman" w:hAnsi="Palatino Linotype" w:cs="Calibri"/>
          <w:color w:val="000000" w:themeColor="text1"/>
          <w:lang w:eastAsia="es-MX"/>
        </w:rPr>
        <w:t>Amparo en revisión 1005/2018. Miguel Ángel León Carmona. 20 de marzo de 2019. Cuatro votos de los Ministros Alberto Pérez Dayán, Eduardo Medina Mora I., José Fernando Franco González Salas y Javier Laynez Potisek; votó con reservas José Fernando Franco González Salas; Javier Laynez Potisek manifestó que formulará voto concurrente. Ponente: Eduardo Medina Mora I. Secretario: Juvenal Carbajal Díaz.</w:t>
      </w:r>
    </w:p>
    <w:p w14:paraId="7E0F63EC" w14:textId="77777777" w:rsidR="00BA5F93" w:rsidRPr="009F7902" w:rsidRDefault="00BA5F93" w:rsidP="00BA5F93">
      <w:pPr>
        <w:rPr>
          <w:rFonts w:ascii="Palatino Linotype" w:hAnsi="Palatino Linotype"/>
          <w:color w:val="000000" w:themeColor="text1"/>
        </w:rPr>
      </w:pPr>
    </w:p>
    <w:p w14:paraId="1A78AE31" w14:textId="77777777" w:rsidR="00E70AD9" w:rsidRPr="009F7902" w:rsidRDefault="00E70AD9" w:rsidP="00E70AD9">
      <w:pPr>
        <w:ind w:left="567" w:right="474"/>
        <w:jc w:val="both"/>
        <w:rPr>
          <w:rFonts w:ascii="Palatino Linotype" w:eastAsia="Times New Roman" w:hAnsi="Palatino Linotype" w:cs="Calibri"/>
          <w:b/>
          <w:bCs/>
          <w:color w:val="000000" w:themeColor="text1"/>
          <w:lang w:eastAsia="es-MX"/>
        </w:rPr>
      </w:pPr>
    </w:p>
    <w:p w14:paraId="22BF4939" w14:textId="77777777" w:rsidR="00E70AD9" w:rsidRPr="009F7902" w:rsidRDefault="00E70AD9" w:rsidP="00E70AD9">
      <w:pPr>
        <w:ind w:left="567" w:right="474"/>
        <w:jc w:val="both"/>
        <w:rPr>
          <w:rFonts w:ascii="Palatino Linotype" w:eastAsia="Times New Roman" w:hAnsi="Palatino Linotype" w:cs="Calibri"/>
          <w:b/>
          <w:bCs/>
          <w:color w:val="000000" w:themeColor="text1"/>
          <w:lang w:eastAsia="es-MX"/>
        </w:rPr>
      </w:pPr>
    </w:p>
    <w:p w14:paraId="75FFC73D" w14:textId="77777777" w:rsidR="00E70AD9" w:rsidRPr="009F7902" w:rsidRDefault="00E70AD9" w:rsidP="00E70AD9">
      <w:pPr>
        <w:ind w:left="567" w:right="474"/>
        <w:jc w:val="both"/>
        <w:rPr>
          <w:rFonts w:ascii="Palatino Linotype" w:eastAsia="Times New Roman" w:hAnsi="Palatino Linotype" w:cs="Calibri"/>
          <w:b/>
          <w:bCs/>
          <w:color w:val="000000" w:themeColor="text1"/>
          <w:lang w:eastAsia="es-MX"/>
        </w:rPr>
      </w:pPr>
      <w:r w:rsidRPr="009F7902">
        <w:rPr>
          <w:rFonts w:ascii="Palatino Linotype" w:eastAsia="Times New Roman" w:hAnsi="Palatino Linotype" w:cs="Calibri"/>
          <w:b/>
          <w:bCs/>
          <w:color w:val="000000" w:themeColor="text1"/>
          <w:lang w:eastAsia="es-MX"/>
        </w:rPr>
        <w:t>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w:t>
      </w:r>
    </w:p>
    <w:p w14:paraId="708B6D30" w14:textId="77777777" w:rsidR="00E70AD9" w:rsidRPr="009F7902" w:rsidRDefault="00E70AD9" w:rsidP="00E70AD9">
      <w:pPr>
        <w:spacing w:line="360" w:lineRule="auto"/>
        <w:ind w:left="567" w:right="474"/>
        <w:jc w:val="both"/>
        <w:rPr>
          <w:rFonts w:ascii="Palatino Linotype" w:eastAsia="Times New Roman" w:hAnsi="Palatino Linotype" w:cs="Calibri"/>
          <w:color w:val="000000" w:themeColor="text1"/>
          <w:lang w:eastAsia="es-MX"/>
        </w:rPr>
      </w:pPr>
      <w:r w:rsidRPr="009F7902">
        <w:rPr>
          <w:rFonts w:ascii="Palatino Linotype" w:eastAsia="Times New Roman" w:hAnsi="Palatino Linotype" w:cs="Calibri"/>
          <w:color w:val="000000" w:themeColor="text1"/>
          <w:lang w:eastAsia="es-MX"/>
        </w:rPr>
        <w:br/>
        <w:t xml:space="preserve">Las redes sociales se han convertido en una fuente de información para las personas y un espacio donde la discusión pública se desarrolla diariamente. En este entendido, muchas instituciones gubernamentales y </w:t>
      </w:r>
      <w:r w:rsidRPr="009F7902">
        <w:rPr>
          <w:rFonts w:ascii="Palatino Linotype" w:eastAsia="Times New Roman" w:hAnsi="Palatino Linotype" w:cs="Calibri"/>
          <w:color w:val="000000" w:themeColor="text1"/>
          <w:lang w:eastAsia="es-MX"/>
        </w:rPr>
        <w:lastRenderedPageBreak/>
        <w:t xml:space="preserve">servidores públicos disponen de cuentas en redes sociales, en las que aprovechan sus niveles de expansión y exposición para establecer un nuevo canal de comunicación con la sociedad. </w:t>
      </w:r>
      <w:r w:rsidRPr="009F7902">
        <w:rPr>
          <w:rFonts w:ascii="Palatino Linotype" w:eastAsia="Times New Roman" w:hAnsi="Palatino Linotype" w:cs="Calibri"/>
          <w:b/>
          <w:color w:val="000000" w:themeColor="text1"/>
          <w:lang w:eastAsia="es-MX"/>
        </w:rPr>
        <w:t>Es así como las cuentas de redes sociales utilizadas por los servidores públicos para compartir información relacionada con su gestión gubernamental adquieren notoriedad pública y se convierten en relevantes para el interés general.</w:t>
      </w:r>
      <w:r w:rsidRPr="009F7902">
        <w:rPr>
          <w:rFonts w:ascii="Palatino Linotype" w:eastAsia="Times New Roman" w:hAnsi="Palatino Linotype" w:cs="Calibri"/>
          <w:color w:val="000000" w:themeColor="text1"/>
          <w:lang w:eastAsia="es-MX"/>
        </w:rPr>
        <w:t xml:space="preserve"> En estos casos, el derecho de acceso a la información (reconocido por el artículo 6o. de la Constitución Política de los Estados Unidos Mexicanos) debe prevalecer sobre el derecho a la privacidad de los servidores públicos (establecido en los artículos </w:t>
      </w:r>
      <w:hyperlink r:id="rId16" w:history="1">
        <w:r w:rsidRPr="009F7902">
          <w:rPr>
            <w:rFonts w:ascii="Palatino Linotype" w:eastAsia="Times New Roman" w:hAnsi="Palatino Linotype" w:cs="Calibri"/>
            <w:color w:val="000000" w:themeColor="text1"/>
            <w:u w:val="single"/>
            <w:lang w:eastAsia="es-MX"/>
          </w:rPr>
          <w:t>6o., párrafo primero, 7o., párrafo segundo y 16, párrafo primero, constitucionales</w:t>
        </w:r>
      </w:hyperlink>
      <w:r w:rsidRPr="009F7902">
        <w:rPr>
          <w:rFonts w:ascii="Palatino Linotype" w:eastAsia="Times New Roman" w:hAnsi="Palatino Linotype" w:cs="Calibri"/>
          <w:color w:val="000000" w:themeColor="text1"/>
          <w:lang w:eastAsia="es-MX"/>
        </w:rPr>
        <w:t>), que voluntariamente decidieron colocarse bajo un nivel mayor de escrutinio social. 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una causa justificada, atenta contra los derechos de libertad de expresión y de acceso a la información de la ciudadanía.</w:t>
      </w:r>
    </w:p>
    <w:p w14:paraId="2FE8B85C" w14:textId="77777777" w:rsidR="00E70AD9" w:rsidRPr="009F7902" w:rsidRDefault="00E70AD9" w:rsidP="00E70AD9">
      <w:pPr>
        <w:ind w:left="567" w:right="474"/>
        <w:jc w:val="both"/>
        <w:rPr>
          <w:rFonts w:ascii="Palatino Linotype" w:eastAsia="Times New Roman" w:hAnsi="Palatino Linotype" w:cs="Calibri"/>
          <w:color w:val="000000" w:themeColor="text1"/>
          <w:lang w:eastAsia="es-MX"/>
        </w:rPr>
      </w:pPr>
      <w:r w:rsidRPr="009F7902">
        <w:rPr>
          <w:rFonts w:ascii="Palatino Linotype" w:eastAsia="Times New Roman" w:hAnsi="Palatino Linotype" w:cs="Calibri"/>
          <w:color w:val="000000" w:themeColor="text1"/>
          <w:lang w:eastAsia="es-MX"/>
        </w:rPr>
        <w:br/>
        <w:t xml:space="preserve">Amparo en revisión 1005/2018. Miguel Ángel León Carmona. 20 de marzo de 2019. Cuatro votos de los Ministros Alberto Pérez Dayán, Eduardo Medina Mora I., José Fernando Franco González Salas y Javier Laynez </w:t>
      </w:r>
      <w:r w:rsidRPr="009F7902">
        <w:rPr>
          <w:rFonts w:ascii="Palatino Linotype" w:eastAsia="Times New Roman" w:hAnsi="Palatino Linotype" w:cs="Calibri"/>
          <w:color w:val="000000" w:themeColor="text1"/>
          <w:lang w:eastAsia="es-MX"/>
        </w:rPr>
        <w:lastRenderedPageBreak/>
        <w:t>Potisek; votó con reservas José Fernando Franco González Salas; Javier Laynez Potisek manifestó que formulará voto concurrente. Ponente: Eduardo Medina Mora I. Secretario: Juvenal Carbajal Díaz.</w:t>
      </w:r>
    </w:p>
    <w:p w14:paraId="0DF566E2" w14:textId="77777777" w:rsidR="00E70AD9" w:rsidRPr="009F7902" w:rsidRDefault="00E70AD9" w:rsidP="00E70AD9">
      <w:pPr>
        <w:spacing w:line="360" w:lineRule="auto"/>
        <w:rPr>
          <w:rFonts w:ascii="Palatino Linotype" w:hAnsi="Palatino Linotype"/>
          <w:color w:val="000000" w:themeColor="text1"/>
        </w:rPr>
      </w:pPr>
    </w:p>
    <w:p w14:paraId="4B116941" w14:textId="6E072F7A" w:rsidR="00E70AD9" w:rsidRPr="009F7902" w:rsidRDefault="00E70AD9" w:rsidP="00E70AD9">
      <w:pPr>
        <w:jc w:val="right"/>
        <w:rPr>
          <w:rFonts w:ascii="Palatino Linotype" w:hAnsi="Palatino Linotype"/>
          <w:color w:val="000000" w:themeColor="text1"/>
        </w:rPr>
      </w:pPr>
      <w:r w:rsidRPr="009F7902">
        <w:rPr>
          <w:rFonts w:ascii="Palatino Linotype" w:hAnsi="Palatino Linotype"/>
          <w:color w:val="000000" w:themeColor="text1"/>
        </w:rPr>
        <w:t>Énfasis añadido</w:t>
      </w:r>
    </w:p>
    <w:p w14:paraId="238EA16C" w14:textId="77777777" w:rsidR="00387737" w:rsidRPr="009F7902" w:rsidRDefault="00387737" w:rsidP="00387737">
      <w:pPr>
        <w:pStyle w:val="Prrafodelista"/>
        <w:rPr>
          <w:rFonts w:ascii="Palatino Linotype" w:eastAsia="Times New Roman" w:hAnsi="Palatino Linotype" w:cs="Times New Roman"/>
          <w:color w:val="000000" w:themeColor="text1"/>
          <w:lang w:eastAsia="es-MX"/>
        </w:rPr>
      </w:pPr>
    </w:p>
    <w:p w14:paraId="02B5C149" w14:textId="465BD3A0" w:rsidR="000A3D4B" w:rsidRPr="009F7902" w:rsidRDefault="000A3D4B" w:rsidP="000A3D4B">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 xml:space="preserve">Atento a lo anterior, si de las redes sociales revisadas se advierte que se publican acciones de los servidores públicos tendientes a </w:t>
      </w:r>
      <w:r w:rsidRPr="009F7902">
        <w:rPr>
          <w:rFonts w:ascii="Palatino Linotype" w:eastAsia="Times New Roman" w:hAnsi="Palatino Linotype" w:cs="Times New Roman"/>
          <w:b/>
          <w:color w:val="000000" w:themeColor="text1"/>
          <w:lang w:eastAsia="es-MX"/>
        </w:rPr>
        <w:t>compartir</w:t>
      </w:r>
      <w:r w:rsidRPr="009F7902">
        <w:rPr>
          <w:rFonts w:ascii="Palatino Linotype" w:eastAsia="Times New Roman" w:hAnsi="Palatino Linotype" w:cs="Times New Roman"/>
          <w:color w:val="000000" w:themeColor="text1"/>
          <w:lang w:eastAsia="es-MX"/>
        </w:rPr>
        <w:t xml:space="preserve"> e</w:t>
      </w:r>
      <w:r w:rsidRPr="009F7902">
        <w:rPr>
          <w:rFonts w:ascii="Palatino Linotype" w:eastAsia="Times New Roman" w:hAnsi="Palatino Linotype" w:cs="Times New Roman"/>
          <w:b/>
          <w:color w:val="000000" w:themeColor="text1"/>
          <w:lang w:eastAsia="es-MX"/>
        </w:rPr>
        <w:t xml:space="preserve"> interactuar</w:t>
      </w:r>
      <w:r w:rsidRPr="009F7902">
        <w:rPr>
          <w:rFonts w:ascii="Palatino Linotype" w:eastAsia="Times New Roman" w:hAnsi="Palatino Linotype" w:cs="Times New Roman"/>
          <w:color w:val="000000" w:themeColor="text1"/>
          <w:lang w:eastAsia="es-MX"/>
        </w:rPr>
        <w:t xml:space="preserve"> con sus seguidores o contactos, actividades o actos en ejercicio de sus funciones de derecho público</w:t>
      </w:r>
      <w:r w:rsidR="00241B80" w:rsidRPr="009F7902">
        <w:rPr>
          <w:rFonts w:ascii="Palatino Linotype" w:eastAsia="Times New Roman" w:hAnsi="Palatino Linotype" w:cs="Times New Roman"/>
          <w:color w:val="000000" w:themeColor="text1"/>
          <w:lang w:eastAsia="es-MX"/>
        </w:rPr>
        <w:t xml:space="preserve">, </w:t>
      </w:r>
      <w:r w:rsidRPr="009F7902">
        <w:rPr>
          <w:rFonts w:ascii="Palatino Linotype" w:eastAsia="Times New Roman" w:hAnsi="Palatino Linotype" w:cs="Times New Roman"/>
          <w:color w:val="000000" w:themeColor="text1"/>
          <w:lang w:eastAsia="es-MX"/>
        </w:rPr>
        <w:t xml:space="preserve">como </w:t>
      </w:r>
      <w:r w:rsidR="00A83722" w:rsidRPr="009F7902">
        <w:rPr>
          <w:rFonts w:ascii="Palatino Linotype" w:eastAsia="Times New Roman" w:hAnsi="Palatino Linotype" w:cs="Times New Roman"/>
          <w:color w:val="000000" w:themeColor="text1"/>
          <w:lang w:eastAsia="es-MX"/>
        </w:rPr>
        <w:t>pudiera ser</w:t>
      </w:r>
      <w:r w:rsidRPr="009F7902">
        <w:rPr>
          <w:rFonts w:ascii="Palatino Linotype" w:eastAsia="Times New Roman" w:hAnsi="Palatino Linotype" w:cs="Times New Roman"/>
          <w:color w:val="000000" w:themeColor="text1"/>
          <w:lang w:eastAsia="es-MX"/>
        </w:rPr>
        <w:t>:</w:t>
      </w:r>
    </w:p>
    <w:p w14:paraId="3DD94A09" w14:textId="77777777" w:rsidR="00241B80" w:rsidRPr="009F7902" w:rsidRDefault="00241B80" w:rsidP="00241B80">
      <w:pPr>
        <w:pStyle w:val="Prrafodelista"/>
        <w:shd w:val="clear" w:color="auto" w:fill="FFFFFF"/>
        <w:spacing w:before="240" w:after="240" w:line="360" w:lineRule="auto"/>
        <w:ind w:left="0" w:right="49"/>
        <w:jc w:val="both"/>
        <w:rPr>
          <w:rFonts w:ascii="Palatino Linotype" w:eastAsia="Times New Roman" w:hAnsi="Palatino Linotype" w:cs="Times New Roman"/>
          <w:color w:val="000000" w:themeColor="text1"/>
          <w:lang w:eastAsia="es-MX"/>
        </w:rPr>
      </w:pPr>
    </w:p>
    <w:p w14:paraId="7C69E81F" w14:textId="6A38E6AD" w:rsidR="000A3D4B" w:rsidRPr="009F7902" w:rsidRDefault="00241B80" w:rsidP="000A3D4B">
      <w:pPr>
        <w:pStyle w:val="Prrafodelista"/>
        <w:numPr>
          <w:ilvl w:val="0"/>
          <w:numId w:val="22"/>
        </w:numPr>
        <w:shd w:val="clear" w:color="auto" w:fill="FFFFFF"/>
        <w:spacing w:before="240" w:after="240" w:line="360" w:lineRule="auto"/>
        <w:ind w:right="49"/>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Uso de la cuenta</w:t>
      </w:r>
      <w:r w:rsidR="000A3D4B" w:rsidRPr="009F7902">
        <w:rPr>
          <w:rFonts w:ascii="Palatino Linotype" w:eastAsia="Times New Roman" w:hAnsi="Palatino Linotype" w:cs="Times New Roman"/>
          <w:color w:val="000000" w:themeColor="text1"/>
          <w:lang w:eastAsia="es-MX"/>
        </w:rPr>
        <w:t xml:space="preserve"> como canal de propagación de la información de lo q</w:t>
      </w:r>
      <w:r w:rsidRPr="009F7902">
        <w:rPr>
          <w:rFonts w:ascii="Palatino Linotype" w:eastAsia="Times New Roman" w:hAnsi="Palatino Linotype" w:cs="Times New Roman"/>
          <w:color w:val="000000" w:themeColor="text1"/>
          <w:lang w:eastAsia="es-MX"/>
        </w:rPr>
        <w:t>ue sucede en la gestión pública;</w:t>
      </w:r>
    </w:p>
    <w:p w14:paraId="05FAD9D6" w14:textId="3EDED5CC" w:rsidR="000A3D4B" w:rsidRPr="009F7902" w:rsidRDefault="000A3D4B" w:rsidP="000A3D4B">
      <w:pPr>
        <w:pStyle w:val="Prrafodelista"/>
        <w:numPr>
          <w:ilvl w:val="0"/>
          <w:numId w:val="22"/>
        </w:numPr>
        <w:shd w:val="clear" w:color="auto" w:fill="FFFFFF"/>
        <w:spacing w:before="240" w:after="240" w:line="360" w:lineRule="auto"/>
        <w:ind w:right="49"/>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Gestionar la reputación del político o servidor público</w:t>
      </w:r>
      <w:r w:rsidR="00241B80" w:rsidRPr="009F7902">
        <w:rPr>
          <w:rFonts w:ascii="Palatino Linotype" w:eastAsia="Times New Roman" w:hAnsi="Palatino Linotype" w:cs="Times New Roman"/>
          <w:color w:val="000000" w:themeColor="text1"/>
          <w:lang w:eastAsia="es-MX"/>
        </w:rPr>
        <w:t>;</w:t>
      </w:r>
    </w:p>
    <w:p w14:paraId="0383A1DD" w14:textId="348B74EB" w:rsidR="000A3D4B" w:rsidRPr="009F7902" w:rsidRDefault="000A3D4B" w:rsidP="000A3D4B">
      <w:pPr>
        <w:pStyle w:val="Prrafodelista"/>
        <w:numPr>
          <w:ilvl w:val="0"/>
          <w:numId w:val="22"/>
        </w:numPr>
        <w:shd w:val="clear" w:color="auto" w:fill="FFFFFF"/>
        <w:spacing w:before="240" w:after="240" w:line="360" w:lineRule="auto"/>
        <w:ind w:right="49"/>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Aumentar la visibilidad del servidor público</w:t>
      </w:r>
      <w:r w:rsidR="00241B80" w:rsidRPr="009F7902">
        <w:rPr>
          <w:rFonts w:ascii="Palatino Linotype" w:eastAsia="Times New Roman" w:hAnsi="Palatino Linotype" w:cs="Times New Roman"/>
          <w:color w:val="000000" w:themeColor="text1"/>
          <w:lang w:eastAsia="es-MX"/>
        </w:rPr>
        <w:t>;</w:t>
      </w:r>
    </w:p>
    <w:p w14:paraId="6BE55AD2" w14:textId="5910F36E" w:rsidR="000A3D4B" w:rsidRPr="009F7902" w:rsidRDefault="000A3D4B" w:rsidP="000A3D4B">
      <w:pPr>
        <w:pStyle w:val="Prrafodelista"/>
        <w:numPr>
          <w:ilvl w:val="0"/>
          <w:numId w:val="22"/>
        </w:numPr>
        <w:shd w:val="clear" w:color="auto" w:fill="FFFFFF"/>
        <w:spacing w:before="240" w:after="240" w:line="360" w:lineRule="auto"/>
        <w:ind w:right="49"/>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Aumentar la sensaci</w:t>
      </w:r>
      <w:r w:rsidR="00241B80" w:rsidRPr="009F7902">
        <w:rPr>
          <w:rFonts w:ascii="Palatino Linotype" w:eastAsia="Times New Roman" w:hAnsi="Palatino Linotype" w:cs="Times New Roman"/>
          <w:color w:val="000000" w:themeColor="text1"/>
          <w:lang w:eastAsia="es-MX"/>
        </w:rPr>
        <w:t>ón de cercanía con la comunidad; o</w:t>
      </w:r>
    </w:p>
    <w:p w14:paraId="3A594E87" w14:textId="58DA2BB0" w:rsidR="000A3D4B" w:rsidRPr="009F7902" w:rsidRDefault="000A3D4B" w:rsidP="000A3D4B">
      <w:pPr>
        <w:pStyle w:val="Prrafodelista"/>
        <w:numPr>
          <w:ilvl w:val="0"/>
          <w:numId w:val="22"/>
        </w:numPr>
        <w:shd w:val="clear" w:color="auto" w:fill="FFFFFF"/>
        <w:spacing w:before="240" w:after="240" w:line="360" w:lineRule="auto"/>
        <w:ind w:right="49"/>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Incrementar el conocimiento de la audiencia a través de una escucha activa.</w:t>
      </w:r>
    </w:p>
    <w:p w14:paraId="4369511B" w14:textId="77777777" w:rsidR="000A3D4B" w:rsidRPr="009F7902" w:rsidRDefault="000A3D4B" w:rsidP="000A3D4B">
      <w:pPr>
        <w:pStyle w:val="Prrafodelista"/>
        <w:shd w:val="clear" w:color="auto" w:fill="FFFFFF"/>
        <w:spacing w:before="240" w:after="240" w:line="360" w:lineRule="auto"/>
        <w:ind w:left="0" w:right="49"/>
        <w:jc w:val="both"/>
        <w:rPr>
          <w:rFonts w:ascii="Palatino Linotype" w:eastAsia="Times New Roman" w:hAnsi="Palatino Linotype" w:cs="Times New Roman"/>
          <w:color w:val="000000" w:themeColor="text1"/>
          <w:lang w:eastAsia="es-MX"/>
        </w:rPr>
      </w:pPr>
    </w:p>
    <w:p w14:paraId="768D453F" w14:textId="4F8E613E" w:rsidR="00387737" w:rsidRPr="009F7902" w:rsidRDefault="00A83722" w:rsidP="005B0BA4">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Entonces son eminentemente de acceso público. En ese sentido,</w:t>
      </w:r>
      <w:r w:rsidR="00BA5F93" w:rsidRPr="009F7902">
        <w:rPr>
          <w:rFonts w:ascii="Palatino Linotype" w:eastAsia="Times New Roman" w:hAnsi="Palatino Linotype" w:cs="Times New Roman"/>
          <w:color w:val="000000" w:themeColor="text1"/>
          <w:lang w:eastAsia="es-MX"/>
        </w:rPr>
        <w:t xml:space="preserve"> </w:t>
      </w:r>
      <w:r w:rsidR="005B0BA4" w:rsidRPr="009F7902">
        <w:rPr>
          <w:rFonts w:ascii="Palatino Linotype" w:eastAsia="Times New Roman" w:hAnsi="Palatino Linotype" w:cs="Times New Roman"/>
          <w:color w:val="000000" w:themeColor="text1"/>
          <w:lang w:eastAsia="es-MX"/>
        </w:rPr>
        <w:t>l</w:t>
      </w:r>
      <w:r w:rsidR="00BA5F93" w:rsidRPr="009F7902">
        <w:rPr>
          <w:rFonts w:ascii="Palatino Linotype" w:eastAsia="Times New Roman" w:hAnsi="Palatino Linotype" w:cs="Times New Roman"/>
          <w:color w:val="000000" w:themeColor="text1"/>
          <w:lang w:eastAsia="es-MX"/>
        </w:rPr>
        <w:t>os</w:t>
      </w:r>
      <w:r w:rsidR="005B0BA4" w:rsidRPr="009F7902">
        <w:rPr>
          <w:rFonts w:ascii="Palatino Linotype" w:eastAsia="Times New Roman" w:hAnsi="Palatino Linotype" w:cs="Times New Roman"/>
          <w:color w:val="000000" w:themeColor="text1"/>
          <w:lang w:eastAsia="es-MX"/>
        </w:rPr>
        <w:t xml:space="preserve"> criterio</w:t>
      </w:r>
      <w:r w:rsidR="00BA5F93" w:rsidRPr="009F7902">
        <w:rPr>
          <w:rFonts w:ascii="Palatino Linotype" w:eastAsia="Times New Roman" w:hAnsi="Palatino Linotype" w:cs="Times New Roman"/>
          <w:color w:val="000000" w:themeColor="text1"/>
          <w:lang w:eastAsia="es-MX"/>
        </w:rPr>
        <w:t>s</w:t>
      </w:r>
      <w:r w:rsidR="005B0BA4" w:rsidRPr="009F7902">
        <w:rPr>
          <w:rFonts w:ascii="Palatino Linotype" w:eastAsia="Times New Roman" w:hAnsi="Palatino Linotype" w:cs="Times New Roman"/>
          <w:color w:val="000000" w:themeColor="text1"/>
          <w:lang w:eastAsia="es-MX"/>
        </w:rPr>
        <w:t xml:space="preserve"> de la SCJN fij</w:t>
      </w:r>
      <w:r w:rsidR="00BA5F93" w:rsidRPr="009F7902">
        <w:rPr>
          <w:rFonts w:ascii="Palatino Linotype" w:eastAsia="Times New Roman" w:hAnsi="Palatino Linotype" w:cs="Times New Roman"/>
          <w:color w:val="000000" w:themeColor="text1"/>
          <w:lang w:eastAsia="es-MX"/>
        </w:rPr>
        <w:t>an</w:t>
      </w:r>
      <w:r w:rsidR="005B0BA4" w:rsidRPr="009F7902">
        <w:rPr>
          <w:rFonts w:ascii="Palatino Linotype" w:eastAsia="Times New Roman" w:hAnsi="Palatino Linotype" w:cs="Times New Roman"/>
          <w:color w:val="000000" w:themeColor="text1"/>
          <w:lang w:eastAsia="es-MX"/>
        </w:rPr>
        <w:t xml:space="preserve"> un nuevo precedente a favor de los ciudadanos y su derecho de acceso a la información pública, para con servidores públicos que utilizan sus redes sociales tanto para difundir las tareas desarrolladas en el ejercicio de su labor y sus </w:t>
      </w:r>
      <w:r w:rsidR="005B0BA4" w:rsidRPr="009F7902">
        <w:rPr>
          <w:rFonts w:ascii="Palatino Linotype" w:eastAsia="Times New Roman" w:hAnsi="Palatino Linotype" w:cs="Times New Roman"/>
          <w:color w:val="000000" w:themeColor="text1"/>
          <w:lang w:eastAsia="es-MX"/>
        </w:rPr>
        <w:lastRenderedPageBreak/>
        <w:t>relaciones personales.</w:t>
      </w:r>
      <w:r w:rsidRPr="009F7902">
        <w:rPr>
          <w:rFonts w:ascii="Palatino Linotype" w:eastAsia="Times New Roman" w:hAnsi="Palatino Linotype" w:cs="Times New Roman"/>
          <w:color w:val="000000" w:themeColor="text1"/>
          <w:lang w:eastAsia="es-MX"/>
        </w:rPr>
        <w:t xml:space="preserve"> Luego entonces, l</w:t>
      </w:r>
      <w:r w:rsidR="000A3D4B" w:rsidRPr="009F7902">
        <w:rPr>
          <w:rFonts w:ascii="Palatino Linotype" w:eastAsia="Times New Roman" w:hAnsi="Palatino Linotype" w:cs="Times New Roman"/>
          <w:color w:val="000000" w:themeColor="text1"/>
          <w:lang w:eastAsia="es-MX"/>
        </w:rPr>
        <w:t xml:space="preserve">as redes sociales </w:t>
      </w:r>
      <w:r w:rsidRPr="009F7902">
        <w:rPr>
          <w:rFonts w:ascii="Palatino Linotype" w:eastAsia="Times New Roman" w:hAnsi="Palatino Linotype" w:cs="Times New Roman"/>
          <w:color w:val="000000" w:themeColor="text1"/>
          <w:lang w:eastAsia="es-MX"/>
        </w:rPr>
        <w:t xml:space="preserve">objeto de revisión por parte de esta Ponencia, </w:t>
      </w:r>
      <w:r w:rsidR="00645D29" w:rsidRPr="009F7902">
        <w:rPr>
          <w:rFonts w:ascii="Palatino Linotype" w:eastAsia="Times New Roman" w:hAnsi="Palatino Linotype" w:cs="Times New Roman"/>
          <w:color w:val="000000" w:themeColor="text1"/>
          <w:lang w:eastAsia="es-MX"/>
        </w:rPr>
        <w:t xml:space="preserve">-se insiste- </w:t>
      </w:r>
      <w:r w:rsidRPr="009F7902">
        <w:rPr>
          <w:rFonts w:ascii="Palatino Linotype" w:eastAsia="Times New Roman" w:hAnsi="Palatino Linotype" w:cs="Times New Roman"/>
          <w:color w:val="000000" w:themeColor="text1"/>
          <w:lang w:eastAsia="es-MX"/>
        </w:rPr>
        <w:t xml:space="preserve"> </w:t>
      </w:r>
      <w:r w:rsidR="000A3D4B" w:rsidRPr="009F7902">
        <w:rPr>
          <w:rFonts w:ascii="Palatino Linotype" w:eastAsia="Times New Roman" w:hAnsi="Palatino Linotype" w:cs="Times New Roman"/>
          <w:color w:val="000000" w:themeColor="text1"/>
          <w:lang w:eastAsia="es-MX"/>
        </w:rPr>
        <w:t xml:space="preserve">son eminentemente </w:t>
      </w:r>
      <w:r w:rsidR="000A3D4B" w:rsidRPr="009F7902">
        <w:rPr>
          <w:rFonts w:ascii="Palatino Linotype" w:eastAsia="Times New Roman" w:hAnsi="Palatino Linotype" w:cs="Times New Roman"/>
          <w:b/>
          <w:color w:val="000000" w:themeColor="text1"/>
          <w:lang w:eastAsia="es-MX"/>
        </w:rPr>
        <w:t>públicas</w:t>
      </w:r>
      <w:r w:rsidRPr="009F7902">
        <w:rPr>
          <w:rFonts w:ascii="Palatino Linotype" w:eastAsia="Times New Roman" w:hAnsi="Palatino Linotype" w:cs="Times New Roman"/>
          <w:color w:val="000000" w:themeColor="text1"/>
          <w:lang w:eastAsia="es-MX"/>
        </w:rPr>
        <w:t>.</w:t>
      </w:r>
    </w:p>
    <w:p w14:paraId="6AEF6A80" w14:textId="77777777" w:rsidR="00A83722" w:rsidRPr="009F7902" w:rsidRDefault="00A83722" w:rsidP="00A83722">
      <w:pPr>
        <w:pStyle w:val="Prrafodelista"/>
        <w:shd w:val="clear" w:color="auto" w:fill="FFFFFF"/>
        <w:spacing w:before="240" w:after="240" w:line="360" w:lineRule="auto"/>
        <w:ind w:left="0" w:right="49"/>
        <w:jc w:val="both"/>
        <w:rPr>
          <w:rFonts w:ascii="Palatino Linotype" w:eastAsia="Times New Roman" w:hAnsi="Palatino Linotype" w:cs="Times New Roman"/>
          <w:color w:val="000000" w:themeColor="text1"/>
          <w:lang w:eastAsia="es-MX"/>
        </w:rPr>
      </w:pPr>
    </w:p>
    <w:p w14:paraId="02ED078A" w14:textId="2E0D6828" w:rsidR="005B0BA4" w:rsidRPr="009F7902" w:rsidRDefault="005B0BA4" w:rsidP="005B0BA4">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 xml:space="preserve">Por otro lado, destacar </w:t>
      </w:r>
      <w:r w:rsidR="00FF6B4B" w:rsidRPr="009F7902">
        <w:rPr>
          <w:rFonts w:ascii="Palatino Linotype" w:eastAsia="Times New Roman" w:hAnsi="Palatino Linotype" w:cs="Times New Roman"/>
          <w:color w:val="000000" w:themeColor="text1"/>
          <w:lang w:eastAsia="es-MX"/>
        </w:rPr>
        <w:t>que</w:t>
      </w:r>
      <w:r w:rsidRPr="009F7902">
        <w:rPr>
          <w:rFonts w:ascii="Palatino Linotype" w:eastAsia="Times New Roman" w:hAnsi="Palatino Linotype" w:cs="Times New Roman"/>
          <w:color w:val="000000" w:themeColor="text1"/>
          <w:lang w:eastAsia="es-MX"/>
        </w:rPr>
        <w:t xml:space="preserve"> se verifico la pertenecía de las cuentas a los servidores públicos</w:t>
      </w:r>
      <w:r w:rsidR="00BA5F93" w:rsidRPr="009F7902">
        <w:rPr>
          <w:rFonts w:ascii="Palatino Linotype" w:eastAsia="Times New Roman" w:hAnsi="Palatino Linotype" w:cs="Times New Roman"/>
          <w:color w:val="000000" w:themeColor="text1"/>
          <w:lang w:eastAsia="es-MX"/>
        </w:rPr>
        <w:t xml:space="preserve"> de referencia, corroborando que no corresponden a </w:t>
      </w:r>
      <w:r w:rsidRPr="009F7902">
        <w:rPr>
          <w:rFonts w:ascii="Palatino Linotype" w:eastAsia="Times New Roman" w:hAnsi="Palatino Linotype" w:cs="Times New Roman"/>
          <w:color w:val="000000" w:themeColor="text1"/>
          <w:lang w:eastAsia="es-MX"/>
        </w:rPr>
        <w:t>cuenta</w:t>
      </w:r>
      <w:r w:rsidR="00645D29" w:rsidRPr="009F7902">
        <w:rPr>
          <w:rFonts w:ascii="Palatino Linotype" w:eastAsia="Times New Roman" w:hAnsi="Palatino Linotype" w:cs="Times New Roman"/>
          <w:color w:val="000000" w:themeColor="text1"/>
          <w:lang w:eastAsia="es-MX"/>
        </w:rPr>
        <w:t>s</w:t>
      </w:r>
      <w:r w:rsidRPr="009F7902">
        <w:rPr>
          <w:rFonts w:ascii="Palatino Linotype" w:eastAsia="Times New Roman" w:hAnsi="Palatino Linotype" w:cs="Times New Roman"/>
          <w:color w:val="000000" w:themeColor="text1"/>
          <w:lang w:eastAsia="es-MX"/>
        </w:rPr>
        <w:t xml:space="preserve"> que suplante</w:t>
      </w:r>
      <w:r w:rsidR="00645D29" w:rsidRPr="009F7902">
        <w:rPr>
          <w:rFonts w:ascii="Palatino Linotype" w:eastAsia="Times New Roman" w:hAnsi="Palatino Linotype" w:cs="Times New Roman"/>
          <w:color w:val="000000" w:themeColor="text1"/>
          <w:lang w:eastAsia="es-MX"/>
        </w:rPr>
        <w:t>n</w:t>
      </w:r>
      <w:r w:rsidRPr="009F7902">
        <w:rPr>
          <w:rFonts w:ascii="Palatino Linotype" w:eastAsia="Times New Roman" w:hAnsi="Palatino Linotype" w:cs="Times New Roman"/>
          <w:color w:val="000000" w:themeColor="text1"/>
          <w:lang w:eastAsia="es-MX"/>
        </w:rPr>
        <w:t xml:space="preserve"> la identidad; toda vez que como se aprecia de las imágenes plasmadas en el anterior párrafo 38, incluso se encuentran verificadas</w:t>
      </w:r>
      <w:r w:rsidR="00245EA8" w:rsidRPr="009F7902">
        <w:rPr>
          <w:rFonts w:ascii="Palatino Linotype" w:eastAsia="Times New Roman" w:hAnsi="Palatino Linotype" w:cs="Times New Roman"/>
          <w:color w:val="000000" w:themeColor="text1"/>
          <w:lang w:eastAsia="es-MX"/>
        </w:rPr>
        <w:t xml:space="preserve"> por el icono azul que caracteriza a una cuenta de red social verificada y que es denominado como </w:t>
      </w:r>
      <w:r w:rsidR="00245EA8" w:rsidRPr="009F7902">
        <w:rPr>
          <w:rFonts w:ascii="Palatino Linotype" w:eastAsia="Times New Roman" w:hAnsi="Palatino Linotype" w:cs="Times New Roman"/>
          <w:b/>
          <w:color w:val="000000" w:themeColor="text1"/>
          <w:lang w:eastAsia="es-MX"/>
        </w:rPr>
        <w:t>insignia</w:t>
      </w:r>
      <w:r w:rsidR="00245EA8" w:rsidRPr="009F7902">
        <w:rPr>
          <w:rFonts w:ascii="Palatino Linotype" w:eastAsia="Times New Roman" w:hAnsi="Palatino Linotype" w:cs="Times New Roman"/>
          <w:color w:val="000000" w:themeColor="text1"/>
          <w:lang w:eastAsia="es-MX"/>
        </w:rPr>
        <w:t>.</w:t>
      </w:r>
    </w:p>
    <w:p w14:paraId="5B1A0F21" w14:textId="77777777" w:rsidR="005B0BA4" w:rsidRPr="009F7902" w:rsidRDefault="005B0BA4" w:rsidP="005B0BA4">
      <w:pPr>
        <w:pStyle w:val="Prrafodelista"/>
        <w:rPr>
          <w:rFonts w:ascii="Palatino Linotype" w:eastAsia="Times New Roman" w:hAnsi="Palatino Linotype" w:cs="Times New Roman"/>
          <w:color w:val="000000" w:themeColor="text1"/>
          <w:lang w:eastAsia="es-MX"/>
        </w:rPr>
      </w:pPr>
    </w:p>
    <w:p w14:paraId="126B516B" w14:textId="614533CD" w:rsidR="005B0BA4" w:rsidRPr="009F7902" w:rsidRDefault="00645D29" w:rsidP="005B0BA4">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Como</w:t>
      </w:r>
      <w:r w:rsidR="005B0BA4" w:rsidRPr="009F7902">
        <w:rPr>
          <w:rFonts w:ascii="Palatino Linotype" w:eastAsia="Times New Roman" w:hAnsi="Palatino Linotype" w:cs="Times New Roman"/>
          <w:color w:val="000000" w:themeColor="text1"/>
          <w:lang w:eastAsia="es-MX"/>
        </w:rPr>
        <w:t xml:space="preserve"> es sabido, cada red social tiene un </w:t>
      </w:r>
      <w:r w:rsidR="005B0BA4" w:rsidRPr="009F7902">
        <w:rPr>
          <w:rFonts w:ascii="Palatino Linotype" w:eastAsia="Times New Roman" w:hAnsi="Palatino Linotype" w:cs="Times New Roman"/>
          <w:b/>
          <w:color w:val="000000" w:themeColor="text1"/>
          <w:lang w:eastAsia="es-MX"/>
        </w:rPr>
        <w:t>protocolo de verificación</w:t>
      </w:r>
      <w:r w:rsidR="005B0BA4" w:rsidRPr="009F7902">
        <w:rPr>
          <w:rFonts w:ascii="Palatino Linotype" w:eastAsia="Times New Roman" w:hAnsi="Palatino Linotype" w:cs="Times New Roman"/>
          <w:color w:val="000000" w:themeColor="text1"/>
          <w:lang w:eastAsia="es-MX"/>
        </w:rPr>
        <w:t xml:space="preserve"> de cuentas, que permite un posicionamiento, cercanía, credibilidad y prestigio del titular de la cuenta, que va unido al concepto de verificación en las redes sociales. Además, </w:t>
      </w:r>
      <w:r w:rsidR="00A83722" w:rsidRPr="009F7902">
        <w:rPr>
          <w:rFonts w:ascii="Palatino Linotype" w:eastAsia="Times New Roman" w:hAnsi="Palatino Linotype" w:cs="Times New Roman"/>
          <w:color w:val="000000" w:themeColor="text1"/>
          <w:lang w:eastAsia="es-MX"/>
        </w:rPr>
        <w:t>la verificación</w:t>
      </w:r>
      <w:r w:rsidR="005B0BA4" w:rsidRPr="009F7902">
        <w:rPr>
          <w:rFonts w:ascii="Palatino Linotype" w:eastAsia="Times New Roman" w:hAnsi="Palatino Linotype" w:cs="Times New Roman"/>
          <w:color w:val="000000" w:themeColor="text1"/>
          <w:lang w:eastAsia="es-MX"/>
        </w:rPr>
        <w:t xml:space="preserve"> garantiza la autenticidad del perfil y evitan duplicidades, suplantación de identidad y fraudes.</w:t>
      </w:r>
    </w:p>
    <w:p w14:paraId="07185781" w14:textId="77777777" w:rsidR="005B0BA4" w:rsidRPr="009F7902" w:rsidRDefault="005B0BA4" w:rsidP="005B0BA4">
      <w:pPr>
        <w:pStyle w:val="Prrafodelista"/>
        <w:rPr>
          <w:rFonts w:ascii="Palatino Linotype" w:eastAsia="Times New Roman" w:hAnsi="Palatino Linotype" w:cs="Times New Roman"/>
          <w:color w:val="000000" w:themeColor="text1"/>
          <w:lang w:eastAsia="es-MX"/>
        </w:rPr>
      </w:pPr>
    </w:p>
    <w:p w14:paraId="583BBEEC" w14:textId="25946E0A" w:rsidR="005B0BA4" w:rsidRPr="009F7902" w:rsidRDefault="005B0BA4" w:rsidP="005B0BA4">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 xml:space="preserve">Lo anterior constituye un </w:t>
      </w:r>
      <w:r w:rsidRPr="009F7902">
        <w:rPr>
          <w:rFonts w:ascii="Palatino Linotype" w:eastAsia="Times New Roman" w:hAnsi="Palatino Linotype" w:cs="Times New Roman"/>
          <w:b/>
          <w:color w:val="000000" w:themeColor="text1"/>
          <w:lang w:eastAsia="es-MX"/>
        </w:rPr>
        <w:t xml:space="preserve">indicio </w:t>
      </w:r>
      <w:r w:rsidRPr="009F7902">
        <w:rPr>
          <w:rFonts w:ascii="Palatino Linotype" w:eastAsia="Times New Roman" w:hAnsi="Palatino Linotype" w:cs="Times New Roman"/>
          <w:color w:val="000000" w:themeColor="text1"/>
          <w:lang w:eastAsia="es-MX"/>
        </w:rPr>
        <w:t>de probanza plena de que se está ante cuentas de redes sociales genuinamente pertenecientes a los servidores públicos que señalan las solicitudes de información</w:t>
      </w:r>
      <w:r w:rsidR="00245EA8" w:rsidRPr="009F7902">
        <w:rPr>
          <w:rFonts w:ascii="Palatino Linotype" w:eastAsia="Times New Roman" w:hAnsi="Palatino Linotype" w:cs="Times New Roman"/>
          <w:color w:val="000000" w:themeColor="text1"/>
          <w:lang w:eastAsia="es-MX"/>
        </w:rPr>
        <w:t>.</w:t>
      </w:r>
    </w:p>
    <w:p w14:paraId="31F0F87C" w14:textId="77777777" w:rsidR="00A91F6C" w:rsidRPr="009F7902" w:rsidRDefault="00A91F6C" w:rsidP="00A91F6C">
      <w:pPr>
        <w:pStyle w:val="Prrafodelista"/>
        <w:rPr>
          <w:rFonts w:ascii="Palatino Linotype" w:eastAsia="Times New Roman" w:hAnsi="Palatino Linotype" w:cs="Times New Roman"/>
          <w:color w:val="000000" w:themeColor="text1"/>
          <w:lang w:eastAsia="es-MX"/>
        </w:rPr>
      </w:pPr>
    </w:p>
    <w:p w14:paraId="1C061F71" w14:textId="26047844" w:rsidR="00A91F6C" w:rsidRPr="009F7902" w:rsidRDefault="00A91F6C" w:rsidP="00A91F6C">
      <w:pPr>
        <w:pStyle w:val="Prrafodelista"/>
        <w:numPr>
          <w:ilvl w:val="0"/>
          <w:numId w:val="1"/>
        </w:numPr>
        <w:shd w:val="clear" w:color="auto" w:fill="FFFFFF"/>
        <w:spacing w:before="240" w:after="240" w:line="360" w:lineRule="auto"/>
        <w:ind w:left="0" w:right="49" w:firstLine="0"/>
        <w:jc w:val="both"/>
        <w:rPr>
          <w:rFonts w:ascii="Palatino Linotype" w:eastAsia="Times New Roman" w:hAnsi="Palatino Linotype" w:cs="Times New Roman"/>
          <w:color w:val="000000" w:themeColor="text1"/>
          <w:lang w:eastAsia="es-MX"/>
        </w:rPr>
      </w:pPr>
      <w:r w:rsidRPr="009F7902">
        <w:rPr>
          <w:rFonts w:ascii="Palatino Linotype" w:eastAsia="Times New Roman" w:hAnsi="Palatino Linotype" w:cs="Times New Roman"/>
          <w:color w:val="000000" w:themeColor="text1"/>
          <w:lang w:eastAsia="es-MX"/>
        </w:rPr>
        <w:t xml:space="preserve">A modo de conclusión, las redes sociales son medios que han propiciado la participación de la ciudadanía, por lo que las instituciones públicas, y específicamente los servidores públicos deben orientar sus esfuerzos en proteger los </w:t>
      </w:r>
      <w:r w:rsidRPr="009F7902">
        <w:rPr>
          <w:rFonts w:ascii="Palatino Linotype" w:eastAsia="Times New Roman" w:hAnsi="Palatino Linotype" w:cs="Times New Roman"/>
          <w:color w:val="000000" w:themeColor="text1"/>
          <w:lang w:eastAsia="es-MX"/>
        </w:rPr>
        <w:lastRenderedPageBreak/>
        <w:t>derechos humanos que se vayan encontrando en esta interacción.</w:t>
      </w:r>
      <w:r w:rsidR="000F2252" w:rsidRPr="009F7902">
        <w:rPr>
          <w:rFonts w:ascii="Palatino Linotype" w:eastAsia="Times New Roman" w:hAnsi="Palatino Linotype" w:cs="Times New Roman"/>
          <w:color w:val="000000" w:themeColor="text1"/>
          <w:lang w:eastAsia="es-MX"/>
        </w:rPr>
        <w:t xml:space="preserve"> Así las cosas y por lo anteriormente expuesto, se estima dable </w:t>
      </w:r>
      <w:r w:rsidR="000F2252" w:rsidRPr="009F7902">
        <w:rPr>
          <w:rFonts w:ascii="Palatino Linotype" w:eastAsia="Times New Roman" w:hAnsi="Palatino Linotype" w:cs="Times New Roman"/>
          <w:b/>
          <w:color w:val="000000" w:themeColor="text1"/>
          <w:lang w:eastAsia="es-MX"/>
        </w:rPr>
        <w:t>revocar</w:t>
      </w:r>
      <w:r w:rsidR="000F2252" w:rsidRPr="009F7902">
        <w:rPr>
          <w:rFonts w:ascii="Palatino Linotype" w:eastAsia="Times New Roman" w:hAnsi="Palatino Linotype" w:cs="Times New Roman"/>
          <w:color w:val="000000" w:themeColor="text1"/>
          <w:lang w:eastAsia="es-MX"/>
        </w:rPr>
        <w:t xml:space="preserve"> las respuestas y ordenar el soporte documental de referencia.</w:t>
      </w:r>
      <w:r w:rsidRPr="009F7902">
        <w:rPr>
          <w:rFonts w:ascii="Palatino Linotype" w:eastAsia="Times New Roman" w:hAnsi="Palatino Linotype" w:cs="Times New Roman"/>
          <w:color w:val="000000" w:themeColor="text1"/>
          <w:lang w:eastAsia="es-MX"/>
        </w:rPr>
        <w:cr/>
      </w:r>
    </w:p>
    <w:p w14:paraId="0303A667" w14:textId="77777777" w:rsidR="000A3D4B" w:rsidRPr="009F7902" w:rsidRDefault="000A3D4B" w:rsidP="000A3D4B">
      <w:pPr>
        <w:pStyle w:val="Prrafodelista"/>
        <w:shd w:val="clear" w:color="auto" w:fill="FFFFFF"/>
        <w:spacing w:before="240" w:after="240" w:line="360" w:lineRule="auto"/>
        <w:ind w:left="0" w:right="49"/>
        <w:jc w:val="both"/>
        <w:rPr>
          <w:rFonts w:ascii="Palatino Linotype" w:eastAsia="Times New Roman" w:hAnsi="Palatino Linotype" w:cs="Times New Roman"/>
          <w:color w:val="000000" w:themeColor="text1"/>
          <w:lang w:eastAsia="es-MX"/>
        </w:rPr>
      </w:pPr>
    </w:p>
    <w:p w14:paraId="4047D99D" w14:textId="46A798D3" w:rsidR="00510021" w:rsidRPr="009F7902" w:rsidRDefault="00510021" w:rsidP="00CA2216">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sidRPr="009F7902">
        <w:rPr>
          <w:rFonts w:ascii="Palatino Linotype" w:hAnsi="Palatino Linotype"/>
          <w:lang w:val="es-MX" w:eastAsia="en-US"/>
        </w:rPr>
        <w:t xml:space="preserve">Por cuanto hace a la </w:t>
      </w:r>
      <w:r w:rsidR="008C2A98" w:rsidRPr="009F7902">
        <w:rPr>
          <w:rFonts w:ascii="Palatino Linotype" w:hAnsi="Palatino Linotype"/>
          <w:lang w:val="es-MX" w:eastAsia="en-US"/>
        </w:rPr>
        <w:t xml:space="preserve">pretendida declaratoria de </w:t>
      </w:r>
      <w:r w:rsidRPr="009F7902">
        <w:rPr>
          <w:rFonts w:ascii="Palatino Linotype" w:hAnsi="Palatino Linotype"/>
          <w:lang w:val="es-MX" w:eastAsia="en-US"/>
        </w:rPr>
        <w:t>inexistencia de la información</w:t>
      </w:r>
      <w:r w:rsidR="008C2A98" w:rsidRPr="009F7902">
        <w:rPr>
          <w:rFonts w:ascii="Palatino Linotype" w:hAnsi="Palatino Linotype"/>
          <w:lang w:val="es-MX" w:eastAsia="en-US"/>
        </w:rPr>
        <w:t xml:space="preserve"> se </w:t>
      </w:r>
      <w:r w:rsidR="008C2A98" w:rsidRPr="009F7902">
        <w:rPr>
          <w:rFonts w:ascii="Palatino Linotype" w:hAnsi="Palatino Linotype"/>
          <w:b/>
          <w:lang w:val="es-MX" w:eastAsia="en-US"/>
        </w:rPr>
        <w:t xml:space="preserve">desestima </w:t>
      </w:r>
      <w:r w:rsidR="008C2A98" w:rsidRPr="009F7902">
        <w:rPr>
          <w:rFonts w:ascii="Palatino Linotype" w:hAnsi="Palatino Linotype"/>
          <w:lang w:val="es-MX" w:eastAsia="en-US"/>
        </w:rPr>
        <w:t>por las siguientes consideraciones. Primeramente</w:t>
      </w:r>
      <w:r w:rsidRPr="009F7902">
        <w:rPr>
          <w:rFonts w:ascii="Palatino Linotype" w:hAnsi="Palatino Linotype"/>
          <w:lang w:val="es-MX" w:eastAsia="en-US"/>
        </w:rPr>
        <w:t xml:space="preserve"> </w:t>
      </w:r>
      <w:r w:rsidRPr="009F7902">
        <w:rPr>
          <w:rFonts w:ascii="Palatino Linotype" w:hAnsi="Palatino Linotype" w:cs="Arial"/>
        </w:rPr>
        <w:t xml:space="preserve">es de señalar que </w:t>
      </w:r>
      <w:r w:rsidRPr="009F7902">
        <w:rPr>
          <w:rFonts w:ascii="Palatino Linotype" w:eastAsia="Times New Roman" w:hAnsi="Palatino Linotype" w:cs="Times New Roman"/>
          <w:lang w:val="es-MX" w:eastAsia="en-US"/>
        </w:rPr>
        <w:t xml:space="preserve">el </w:t>
      </w:r>
      <w:r w:rsidRPr="009F7902">
        <w:rPr>
          <w:rFonts w:ascii="Palatino Linotype" w:eastAsia="Times New Roman" w:hAnsi="Palatino Linotype" w:cs="Times New Roman"/>
          <w:b/>
          <w:lang w:val="es-MX" w:eastAsia="en-US"/>
        </w:rPr>
        <w:t xml:space="preserve">SUJETO OBLIGADO </w:t>
      </w:r>
      <w:r w:rsidRPr="009F7902">
        <w:rPr>
          <w:rFonts w:ascii="Palatino Linotype" w:eastAsia="Times New Roman" w:hAnsi="Palatino Linotype" w:cs="Times New Roman"/>
          <w:lang w:val="es-MX" w:eastAsia="en-US"/>
        </w:rPr>
        <w:t xml:space="preserve">no fundamentó ni motivó adecuadamente a través de su acuerdo de inexistencia la búsqueda exhaustiva de la información solicitada. En efecto, </w:t>
      </w:r>
      <w:r w:rsidRPr="009F7902">
        <w:rPr>
          <w:rFonts w:ascii="Palatino Linotype" w:eastAsia="MS Mincho" w:hAnsi="Palatino Linotype" w:cs="Arial"/>
          <w:color w:val="000000"/>
          <w:lang w:val="es-MX"/>
        </w:rPr>
        <w:t xml:space="preserve">el hecho de no turnar la solicitud a todas las áreas  que pudieran contar con la información además de no especificar los métodos técnicos de búsqueda empleados, se traduce a una discrecionalidad arbitraria del </w:t>
      </w:r>
      <w:r w:rsidRPr="009F7902">
        <w:rPr>
          <w:rFonts w:ascii="Palatino Linotype" w:eastAsia="MS Mincho" w:hAnsi="Palatino Linotype" w:cs="Arial"/>
          <w:b/>
          <w:color w:val="000000"/>
          <w:lang w:val="es-MX"/>
        </w:rPr>
        <w:t>SUJETO OBLIGADO</w:t>
      </w:r>
      <w:r w:rsidRPr="009F7902">
        <w:rPr>
          <w:rFonts w:ascii="Palatino Linotype" w:eastAsia="MS Mincho" w:hAnsi="Palatino Linotype" w:cs="Arial"/>
          <w:color w:val="000000"/>
          <w:lang w:val="es-MX"/>
        </w:rPr>
        <w:t xml:space="preserve"> para determinar la inexistencia de la información, lo que además resulta incongruente toda vez que existe</w:t>
      </w:r>
    </w:p>
    <w:p w14:paraId="2F86F339" w14:textId="77777777" w:rsidR="008C2A98" w:rsidRPr="009F7902" w:rsidRDefault="008C2A98" w:rsidP="008C2A98">
      <w:pPr>
        <w:pStyle w:val="Prrafodelista"/>
        <w:rPr>
          <w:rFonts w:ascii="Palatino Linotype" w:eastAsia="Times New Roman" w:hAnsi="Palatino Linotype" w:cs="Times New Roman"/>
          <w:lang w:val="es-MX" w:eastAsia="en-US"/>
        </w:rPr>
      </w:pPr>
    </w:p>
    <w:p w14:paraId="60D467C4" w14:textId="18723DA3" w:rsidR="00CA2216" w:rsidRPr="009F7902" w:rsidRDefault="00510021" w:rsidP="00CA2216">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sidRPr="009F7902">
        <w:rPr>
          <w:rFonts w:ascii="Palatino Linotype" w:eastAsia="MS Mincho" w:hAnsi="Palatino Linotype" w:cs="Arial"/>
          <w:color w:val="000000"/>
          <w:lang w:val="es-MX"/>
        </w:rPr>
        <w:t>Señalado lo anterior, l</w:t>
      </w:r>
      <w:r w:rsidR="00B14A4F" w:rsidRPr="009F7902">
        <w:rPr>
          <w:rFonts w:ascii="Palatino Linotype" w:eastAsia="MS Mincho" w:hAnsi="Palatino Linotype" w:cs="Arial"/>
          <w:color w:val="000000"/>
          <w:lang w:val="es-MX"/>
        </w:rPr>
        <w:t>a Ley de Transparencia y Acceso a la Información de</w:t>
      </w:r>
      <w:r w:rsidRPr="009F7902">
        <w:rPr>
          <w:rFonts w:ascii="Palatino Linotype" w:eastAsia="MS Mincho" w:hAnsi="Palatino Linotype" w:cs="Arial"/>
          <w:color w:val="000000"/>
          <w:lang w:val="es-MX"/>
        </w:rPr>
        <w:t>l Estado de México y Municipios, s</w:t>
      </w:r>
      <w:r w:rsidR="00B14A4F" w:rsidRPr="009F7902">
        <w:rPr>
          <w:rFonts w:ascii="Palatino Linotype" w:eastAsia="MS Mincho" w:hAnsi="Palatino Linotype" w:cs="Arial"/>
          <w:color w:val="000000"/>
          <w:lang w:val="es-MX"/>
        </w:rPr>
        <w:t xml:space="preserve">eñala </w:t>
      </w:r>
      <w:r w:rsidRPr="009F7902">
        <w:rPr>
          <w:rFonts w:ascii="Palatino Linotype" w:eastAsia="MS Mincho" w:hAnsi="Palatino Linotype" w:cs="Arial"/>
          <w:color w:val="000000"/>
          <w:lang w:val="es-MX"/>
        </w:rPr>
        <w:t xml:space="preserve">en el artículo 162, </w:t>
      </w:r>
      <w:r w:rsidR="00CA2216" w:rsidRPr="009F7902">
        <w:rPr>
          <w:rFonts w:ascii="Palatino Linotype" w:eastAsia="MS Mincho" w:hAnsi="Palatino Linotype" w:cs="Arial"/>
          <w:color w:val="000000"/>
          <w:lang w:val="es-MX"/>
        </w:rPr>
        <w:t>lo siguiente:</w:t>
      </w:r>
    </w:p>
    <w:p w14:paraId="4F9DA803" w14:textId="77777777" w:rsidR="00CA2216" w:rsidRPr="009F7902" w:rsidRDefault="00CA2216" w:rsidP="00CA2216">
      <w:pPr>
        <w:tabs>
          <w:tab w:val="left" w:pos="426"/>
        </w:tabs>
        <w:spacing w:line="276" w:lineRule="auto"/>
        <w:ind w:left="567" w:right="616"/>
        <w:contextualSpacing/>
        <w:jc w:val="both"/>
        <w:rPr>
          <w:rFonts w:ascii="Palatino Linotype" w:eastAsia="Times New Roman" w:hAnsi="Palatino Linotype" w:cs="Times New Roman"/>
          <w:b/>
          <w:i/>
          <w:sz w:val="22"/>
          <w:lang w:val="es-MX"/>
        </w:rPr>
      </w:pPr>
    </w:p>
    <w:p w14:paraId="6E4364D0" w14:textId="77777777" w:rsidR="00CA2216" w:rsidRPr="009F7902" w:rsidRDefault="00CA2216" w:rsidP="00CA2216">
      <w:pPr>
        <w:tabs>
          <w:tab w:val="left" w:pos="426"/>
        </w:tabs>
        <w:spacing w:line="360" w:lineRule="auto"/>
        <w:ind w:left="567" w:right="616"/>
        <w:contextualSpacing/>
        <w:jc w:val="both"/>
        <w:rPr>
          <w:rFonts w:ascii="Palatino Linotype" w:eastAsia="Times New Roman" w:hAnsi="Palatino Linotype" w:cs="Times New Roman"/>
          <w:i/>
          <w:sz w:val="22"/>
        </w:rPr>
      </w:pPr>
      <w:r w:rsidRPr="009F7902">
        <w:rPr>
          <w:rFonts w:ascii="Palatino Linotype" w:eastAsia="Times New Roman" w:hAnsi="Palatino Linotype" w:cs="Times New Roman"/>
          <w:b/>
          <w:i/>
          <w:sz w:val="22"/>
        </w:rPr>
        <w:t>“Artículo 162.</w:t>
      </w:r>
      <w:r w:rsidRPr="009F7902">
        <w:rPr>
          <w:rFonts w:ascii="Palatino Linotype" w:eastAsia="Times New Roman" w:hAnsi="Palatino Linotype" w:cs="Times New Roman"/>
          <w:i/>
          <w:sz w:val="22"/>
        </w:rPr>
        <w:t xml:space="preserve"> Las unidades de transparencia </w:t>
      </w:r>
      <w:r w:rsidRPr="009F7902">
        <w:rPr>
          <w:rFonts w:ascii="Palatino Linotype" w:eastAsia="Times New Roman" w:hAnsi="Palatino Linotype" w:cs="Times New Roman"/>
          <w:sz w:val="22"/>
        </w:rPr>
        <w:t>deberán garantizar que las solicitudes se turnen a todas las Áreas competentes que cuenten con la información o deban tenerla de acuerdo a sus facultades, competencias y funciones,</w:t>
      </w:r>
      <w:r w:rsidRPr="009F7902">
        <w:rPr>
          <w:rFonts w:ascii="Palatino Linotype" w:eastAsia="Times New Roman" w:hAnsi="Palatino Linotype" w:cs="Times New Roman"/>
          <w:i/>
          <w:sz w:val="22"/>
        </w:rPr>
        <w:t xml:space="preserve"> con el objeto de que realicen una búsqueda exhaustiva y razonable de la información solicitada.”</w:t>
      </w:r>
    </w:p>
    <w:p w14:paraId="2A7F64B8" w14:textId="77777777" w:rsidR="00CA2216" w:rsidRPr="009F7902" w:rsidRDefault="00CA2216" w:rsidP="00CA2216">
      <w:pPr>
        <w:tabs>
          <w:tab w:val="left" w:pos="426"/>
        </w:tabs>
        <w:spacing w:line="276" w:lineRule="auto"/>
        <w:ind w:left="567" w:right="616"/>
        <w:contextualSpacing/>
        <w:jc w:val="both"/>
        <w:rPr>
          <w:rFonts w:ascii="Palatino Linotype" w:eastAsia="Times New Roman" w:hAnsi="Palatino Linotype" w:cs="Times New Roman"/>
          <w:i/>
          <w:sz w:val="22"/>
        </w:rPr>
      </w:pPr>
    </w:p>
    <w:p w14:paraId="7447A2B5" w14:textId="77777777" w:rsidR="00CA2216" w:rsidRPr="009F7902" w:rsidRDefault="00CA2216" w:rsidP="00CA2216">
      <w:pPr>
        <w:tabs>
          <w:tab w:val="left" w:pos="426"/>
        </w:tabs>
        <w:spacing w:line="276" w:lineRule="auto"/>
        <w:ind w:left="567" w:right="616"/>
        <w:contextualSpacing/>
        <w:jc w:val="both"/>
        <w:rPr>
          <w:rFonts w:ascii="Palatino Linotype" w:eastAsia="MS Mincho" w:hAnsi="Palatino Linotype" w:cs="Arial"/>
          <w:color w:val="000000"/>
          <w:sz w:val="22"/>
          <w:lang w:val="es-MX"/>
        </w:rPr>
      </w:pPr>
      <w:r w:rsidRPr="009F7902">
        <w:rPr>
          <w:rFonts w:ascii="Palatino Linotype" w:eastAsia="Times New Roman" w:hAnsi="Palatino Linotype" w:cs="Times New Roman"/>
          <w:sz w:val="22"/>
        </w:rPr>
        <w:t>(Énfasis añadido)</w:t>
      </w:r>
    </w:p>
    <w:p w14:paraId="7B39FEF9" w14:textId="77777777" w:rsidR="00CA2216" w:rsidRPr="009F7902" w:rsidRDefault="00CA2216" w:rsidP="00CA2216">
      <w:pPr>
        <w:tabs>
          <w:tab w:val="left" w:pos="426"/>
        </w:tabs>
        <w:spacing w:line="360" w:lineRule="auto"/>
        <w:contextualSpacing/>
        <w:jc w:val="both"/>
        <w:rPr>
          <w:rFonts w:ascii="Palatino Linotype" w:eastAsia="MS Mincho" w:hAnsi="Palatino Linotype" w:cs="Arial"/>
          <w:color w:val="000000"/>
          <w:lang w:val="es-MX"/>
        </w:rPr>
      </w:pPr>
    </w:p>
    <w:p w14:paraId="7AF79528" w14:textId="79F05F26" w:rsidR="00CA2216" w:rsidRPr="009F7902" w:rsidRDefault="00CA2216" w:rsidP="00CA221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9F7902">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no se advierte que se haya turnado requerimiento de manera enunciativa mas no limitativa al área encargada de archivo</w:t>
      </w:r>
      <w:r w:rsidR="00B14A4F" w:rsidRPr="009F7902">
        <w:rPr>
          <w:rFonts w:ascii="Palatino Linotype" w:eastAsia="MS Mincho" w:hAnsi="Palatino Linotype" w:cs="Arial"/>
          <w:color w:val="000000"/>
          <w:lang w:val="es-MX"/>
        </w:rPr>
        <w:t>, de tratamiento de datos o de coordinación  social</w:t>
      </w:r>
      <w:r w:rsidRPr="009F7902">
        <w:rPr>
          <w:rFonts w:ascii="Palatino Linotype" w:eastAsia="MS Mincho" w:hAnsi="Palatino Linotype" w:cs="Arial"/>
          <w:color w:val="000000"/>
          <w:lang w:val="es-MX"/>
        </w:rPr>
        <w:t>.</w:t>
      </w:r>
    </w:p>
    <w:p w14:paraId="072225BB" w14:textId="77777777" w:rsidR="00CA2216" w:rsidRPr="009F7902" w:rsidRDefault="00CA2216" w:rsidP="00CA2216">
      <w:pPr>
        <w:tabs>
          <w:tab w:val="left" w:pos="426"/>
        </w:tabs>
        <w:spacing w:line="360" w:lineRule="auto"/>
        <w:contextualSpacing/>
        <w:jc w:val="both"/>
        <w:rPr>
          <w:rFonts w:ascii="Palatino Linotype" w:eastAsia="MS Mincho" w:hAnsi="Palatino Linotype" w:cs="Arial"/>
          <w:color w:val="000000"/>
          <w:lang w:val="es-MX"/>
        </w:rPr>
      </w:pPr>
    </w:p>
    <w:p w14:paraId="440E36B3" w14:textId="77777777" w:rsidR="00CA2216" w:rsidRPr="009F7902" w:rsidRDefault="00CA2216" w:rsidP="00CA2216">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9F7902">
        <w:rPr>
          <w:rFonts w:ascii="Palatino Linotype" w:eastAsia="Times New Roman" w:hAnsi="Palatino Linotype" w:cs="Times New Roman"/>
          <w:lang w:eastAsia="es-ES_tradnl"/>
        </w:rPr>
        <w:t xml:space="preserve">Por </w:t>
      </w:r>
      <w:r w:rsidRPr="009F7902">
        <w:rPr>
          <w:rFonts w:ascii="Palatino Linotype" w:eastAsia="Times New Roman" w:hAnsi="Palatino Linotype" w:cs="Times New Roman"/>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0E039A51" w14:textId="77777777" w:rsidR="000F2252" w:rsidRPr="009F7902" w:rsidRDefault="000F2252" w:rsidP="000F2252">
      <w:pPr>
        <w:pStyle w:val="Prrafodelista"/>
        <w:rPr>
          <w:rFonts w:ascii="Palatino Linotype" w:eastAsia="Times New Roman" w:hAnsi="Palatino Linotype" w:cs="Times New Roman"/>
          <w:lang w:eastAsia="es-ES_tradnl"/>
        </w:rPr>
      </w:pPr>
    </w:p>
    <w:p w14:paraId="10B63463" w14:textId="77777777" w:rsidR="00CA2216" w:rsidRPr="009F7902" w:rsidRDefault="00CA2216" w:rsidP="00CA2216">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9F7902">
        <w:rPr>
          <w:rFonts w:ascii="Palatino Linotype" w:eastAsia="Times New Roman" w:hAnsi="Palatino Linotype" w:cs="Arial"/>
        </w:rPr>
        <w:t xml:space="preserve">Sirviendo de </w:t>
      </w:r>
      <w:r w:rsidRPr="009F7902">
        <w:rPr>
          <w:rFonts w:ascii="Palatino Linotype" w:eastAsia="Times New Roman" w:hAnsi="Palatino Linotype" w:cs="Times New Roman"/>
        </w:rPr>
        <w:t>sustento a lo anterior, Tesis Aislada P. LXVI/2011(9a.), publicado en el Semanario Judicial de la Federación y su Gaceta, Libro III, diciembre de 2011, Tomo 1, pág. 550, que a la letra refiere lo siguiente:</w:t>
      </w:r>
    </w:p>
    <w:p w14:paraId="390478FB" w14:textId="77777777" w:rsidR="00CA2216" w:rsidRPr="009F7902" w:rsidRDefault="00CA2216" w:rsidP="00CA2216">
      <w:pPr>
        <w:ind w:left="567" w:right="616"/>
        <w:jc w:val="both"/>
        <w:rPr>
          <w:rFonts w:ascii="Palatino Linotype" w:eastAsia="Times New Roman" w:hAnsi="Palatino Linotype" w:cs="Calibri"/>
          <w:b/>
          <w:bCs/>
          <w:color w:val="000000"/>
          <w:sz w:val="22"/>
          <w:szCs w:val="22"/>
        </w:rPr>
      </w:pPr>
    </w:p>
    <w:p w14:paraId="7BA205CE" w14:textId="77777777" w:rsidR="00CA2216" w:rsidRPr="009F7902" w:rsidRDefault="00CA2216" w:rsidP="00CA2216">
      <w:pPr>
        <w:spacing w:line="360" w:lineRule="auto"/>
        <w:ind w:left="567" w:right="616"/>
        <w:jc w:val="both"/>
        <w:rPr>
          <w:rFonts w:ascii="Palatino Linotype" w:eastAsia="Times New Roman" w:hAnsi="Palatino Linotype" w:cs="Calibri"/>
          <w:b/>
          <w:bCs/>
          <w:i/>
          <w:color w:val="000000"/>
          <w:sz w:val="22"/>
          <w:szCs w:val="22"/>
        </w:rPr>
      </w:pPr>
      <w:r w:rsidRPr="009F7902">
        <w:rPr>
          <w:rFonts w:ascii="Palatino Linotype" w:eastAsia="Times New Roman" w:hAnsi="Palatino Linotype" w:cs="Calibri"/>
          <w:b/>
          <w:bCs/>
          <w:i/>
          <w:color w:val="000000"/>
          <w:sz w:val="22"/>
          <w:szCs w:val="22"/>
        </w:rPr>
        <w:t xml:space="preserve">“CRITERIOS EMITIDOS POR LA CORTE INTERAMERICANA DE DERECHOS HUMANOS CUANDO EL ESTADO MEXICANO NO FUE </w:t>
      </w:r>
      <w:r w:rsidRPr="009F7902">
        <w:rPr>
          <w:rFonts w:ascii="Palatino Linotype" w:eastAsia="Times New Roman" w:hAnsi="Palatino Linotype" w:cs="Calibri"/>
          <w:b/>
          <w:bCs/>
          <w:i/>
          <w:color w:val="000000"/>
          <w:sz w:val="22"/>
          <w:szCs w:val="22"/>
        </w:rPr>
        <w:lastRenderedPageBreak/>
        <w:t>PARTE. SON ORIENTADORES PARA LOS JUECES MEXICANOS SIEMPRE QUE SEAN MÁS FAVORABLES A LA PERSONA EN TÉRMINOS DEL ARTÍCULO 1o. DE LA CONSTITUCIÓN FEDERAL.</w:t>
      </w:r>
    </w:p>
    <w:p w14:paraId="11C59AC3" w14:textId="77777777" w:rsidR="00CA2216" w:rsidRPr="009F7902" w:rsidRDefault="00CA2216" w:rsidP="00CA2216">
      <w:pPr>
        <w:spacing w:line="360" w:lineRule="auto"/>
        <w:ind w:left="567" w:right="616"/>
        <w:rPr>
          <w:rFonts w:ascii="Palatino Linotype" w:eastAsia="Times New Roman" w:hAnsi="Palatino Linotype" w:cs="Times New Roman"/>
          <w:i/>
          <w:color w:val="000000"/>
          <w:sz w:val="22"/>
          <w:szCs w:val="22"/>
        </w:rPr>
      </w:pPr>
    </w:p>
    <w:p w14:paraId="64CEE61B" w14:textId="77777777" w:rsidR="00CA2216" w:rsidRPr="009F7902" w:rsidRDefault="00CA2216" w:rsidP="00CA2216">
      <w:pPr>
        <w:spacing w:line="360" w:lineRule="auto"/>
        <w:ind w:left="567" w:right="616"/>
        <w:jc w:val="both"/>
        <w:rPr>
          <w:rFonts w:ascii="Palatino Linotype" w:eastAsia="Times New Roman" w:hAnsi="Palatino Linotype" w:cs="Calibri"/>
          <w:i/>
          <w:color w:val="000000"/>
          <w:sz w:val="22"/>
          <w:szCs w:val="22"/>
        </w:rPr>
      </w:pPr>
      <w:r w:rsidRPr="009F7902">
        <w:rPr>
          <w:rFonts w:ascii="Palatino Linotype" w:eastAsia="Times New Roman"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7" w:history="1">
        <w:r w:rsidRPr="009F7902">
          <w:rPr>
            <w:rFonts w:ascii="Palatino Linotype" w:eastAsia="Times New Roman" w:hAnsi="Palatino Linotype" w:cs="Calibri"/>
            <w:i/>
            <w:color w:val="000000"/>
            <w:sz w:val="22"/>
            <w:szCs w:val="22"/>
            <w:u w:val="single"/>
          </w:rPr>
          <w:t>1o. constitucional</w:t>
        </w:r>
      </w:hyperlink>
      <w:r w:rsidRPr="009F7902">
        <w:rPr>
          <w:rFonts w:ascii="Palatino Linotype" w:eastAsia="Times New Roman"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705E8DA5" w14:textId="77777777" w:rsidR="00CA2216" w:rsidRPr="009F7902" w:rsidRDefault="00CA2216" w:rsidP="00CA2216">
      <w:pPr>
        <w:spacing w:line="360" w:lineRule="auto"/>
        <w:ind w:left="567" w:right="616"/>
        <w:rPr>
          <w:rFonts w:ascii="Palatino Linotype" w:eastAsia="Times New Roman" w:hAnsi="Palatino Linotype" w:cs="Times New Roman"/>
          <w:i/>
          <w:color w:val="000000"/>
          <w:sz w:val="22"/>
          <w:szCs w:val="22"/>
        </w:rPr>
      </w:pPr>
    </w:p>
    <w:p w14:paraId="766CEC19" w14:textId="77777777" w:rsidR="00CA2216" w:rsidRPr="009F7902" w:rsidRDefault="00CA2216" w:rsidP="00CA2216">
      <w:pPr>
        <w:spacing w:line="360" w:lineRule="auto"/>
        <w:ind w:left="567" w:right="616"/>
        <w:jc w:val="both"/>
        <w:rPr>
          <w:rFonts w:ascii="Palatino Linotype" w:eastAsia="Times New Roman" w:hAnsi="Palatino Linotype" w:cs="Calibri"/>
          <w:i/>
          <w:color w:val="000000"/>
          <w:sz w:val="22"/>
          <w:szCs w:val="22"/>
          <w:lang w:val="es-MX" w:eastAsia="es-MX"/>
        </w:rPr>
      </w:pPr>
      <w:r w:rsidRPr="009F7902">
        <w:rPr>
          <w:rFonts w:ascii="Palatino Linotype" w:eastAsia="Times New Roman" w:hAnsi="Palatino Linotype" w:cs="Calibri"/>
          <w:i/>
          <w:color w:val="000000"/>
          <w:sz w:val="22"/>
          <w:szCs w:val="22"/>
          <w:lang w:val="es-MX" w:eastAsia="es-MX"/>
        </w:rPr>
        <w:t>Varios 912/2010. 14 de de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4BAA7058" w14:textId="77777777" w:rsidR="00CA2216" w:rsidRPr="009F7902" w:rsidRDefault="00CA2216" w:rsidP="00CA2216">
      <w:pPr>
        <w:spacing w:line="360" w:lineRule="auto"/>
        <w:ind w:left="567" w:right="616"/>
        <w:jc w:val="both"/>
        <w:rPr>
          <w:rFonts w:ascii="Palatino Linotype" w:eastAsia="Times New Roman" w:hAnsi="Palatino Linotype" w:cs="Calibri"/>
          <w:i/>
          <w:color w:val="000000"/>
          <w:sz w:val="22"/>
          <w:szCs w:val="22"/>
          <w:lang w:val="es-MX" w:eastAsia="es-MX"/>
        </w:rPr>
      </w:pPr>
    </w:p>
    <w:p w14:paraId="64A4C425" w14:textId="77777777" w:rsidR="00CA2216" w:rsidRPr="009F7902" w:rsidRDefault="00CA2216" w:rsidP="00CA2216">
      <w:pPr>
        <w:spacing w:line="360" w:lineRule="auto"/>
        <w:ind w:left="567" w:right="616"/>
        <w:jc w:val="both"/>
        <w:rPr>
          <w:rFonts w:ascii="Palatino Linotype" w:eastAsia="Times New Roman" w:hAnsi="Palatino Linotype" w:cs="Calibri"/>
          <w:i/>
          <w:color w:val="000000"/>
          <w:sz w:val="22"/>
          <w:szCs w:val="22"/>
          <w:lang w:val="es-MX" w:eastAsia="es-MX"/>
        </w:rPr>
      </w:pPr>
      <w:r w:rsidRPr="009F7902">
        <w:rPr>
          <w:rFonts w:ascii="Palatino Linotype" w:eastAsia="Times New Roman" w:hAnsi="Palatino Linotype" w:cs="Calibri"/>
          <w:i/>
          <w:color w:val="000000"/>
          <w:sz w:val="22"/>
          <w:szCs w:val="22"/>
          <w:lang w:val="es-MX" w:eastAsia="es-MX"/>
        </w:rPr>
        <w:lastRenderedPageBreak/>
        <w:t>El Tribunal Pleno, el veintiocho de noviembre en curso, aprobó, con el número LXVI/2011 (9a.), la tesis aislada que antecede. México, Distrito Federal, a veintiocho de noviembre de dos mil once.”</w:t>
      </w:r>
    </w:p>
    <w:p w14:paraId="2005BA07" w14:textId="77777777" w:rsidR="00CA2216" w:rsidRPr="009F7902" w:rsidRDefault="00CA2216" w:rsidP="00CA2216">
      <w:pPr>
        <w:spacing w:line="360" w:lineRule="auto"/>
        <w:ind w:left="567" w:right="616"/>
        <w:jc w:val="both"/>
        <w:rPr>
          <w:rFonts w:ascii="Palatino Linotype" w:eastAsia="Times New Roman" w:hAnsi="Palatino Linotype" w:cs="Calibri"/>
          <w:i/>
          <w:color w:val="000000"/>
          <w:sz w:val="22"/>
          <w:szCs w:val="22"/>
          <w:lang w:val="es-MX" w:eastAsia="es-MX"/>
        </w:rPr>
      </w:pPr>
    </w:p>
    <w:p w14:paraId="16BE5851" w14:textId="77777777" w:rsidR="00CA2216" w:rsidRPr="009F7902" w:rsidRDefault="00CA2216" w:rsidP="00CA2216">
      <w:pPr>
        <w:spacing w:line="360" w:lineRule="auto"/>
        <w:ind w:left="567" w:right="616"/>
        <w:jc w:val="both"/>
        <w:rPr>
          <w:rFonts w:ascii="Palatino Linotype" w:eastAsia="Times New Roman" w:hAnsi="Palatino Linotype" w:cs="Calibri"/>
          <w:color w:val="000000"/>
          <w:sz w:val="22"/>
          <w:szCs w:val="22"/>
          <w:lang w:val="es-MX" w:eastAsia="es-MX"/>
        </w:rPr>
      </w:pPr>
      <w:r w:rsidRPr="009F7902">
        <w:rPr>
          <w:rFonts w:ascii="Palatino Linotype" w:eastAsia="Times New Roman" w:hAnsi="Palatino Linotype" w:cs="Calibri"/>
          <w:color w:val="000000"/>
          <w:sz w:val="22"/>
          <w:szCs w:val="22"/>
          <w:lang w:val="es-MX" w:eastAsia="es-MX"/>
        </w:rPr>
        <w:t>(Énfasis añadido)</w:t>
      </w:r>
    </w:p>
    <w:p w14:paraId="1F4ED0A1" w14:textId="77777777" w:rsidR="00CA2216" w:rsidRPr="009F7902" w:rsidRDefault="00CA2216" w:rsidP="00CA2216">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rPr>
      </w:pPr>
    </w:p>
    <w:p w14:paraId="2DA6629E" w14:textId="77777777" w:rsidR="00CA2216" w:rsidRPr="009F7902" w:rsidRDefault="00CA2216" w:rsidP="00CA2216">
      <w:pPr>
        <w:widowControl w:val="0"/>
        <w:numPr>
          <w:ilvl w:val="0"/>
          <w:numId w:val="15"/>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9F7902">
        <w:rPr>
          <w:rFonts w:ascii="Palatino Linotype" w:eastAsia="Times New Roman" w:hAnsi="Palatino Linotype" w:cs="Arial"/>
        </w:rPr>
        <w:t xml:space="preserve">Precisado </w:t>
      </w:r>
      <w:r w:rsidRPr="009F7902">
        <w:rPr>
          <w:rFonts w:ascii="Palatino Linotype" w:eastAsia="Times New Roman"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63220EBA" w14:textId="77777777" w:rsidR="00CA2216" w:rsidRPr="009F7902" w:rsidRDefault="00CA2216" w:rsidP="00CA2216">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2C9BF2C7" w14:textId="77777777" w:rsidR="00CA2216" w:rsidRPr="009F7902" w:rsidRDefault="00CA2216" w:rsidP="00CA2216">
      <w:pPr>
        <w:widowControl w:val="0"/>
        <w:numPr>
          <w:ilvl w:val="0"/>
          <w:numId w:val="15"/>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9F7902">
        <w:rPr>
          <w:rFonts w:ascii="Palatino Linotype" w:eastAsia="Times New Roman" w:hAnsi="Palatino Linotype" w:cs="Arial"/>
        </w:rPr>
        <w:t xml:space="preserve">Por otro lado, en </w:t>
      </w:r>
      <w:r w:rsidRPr="009F7902">
        <w:rPr>
          <w:rFonts w:ascii="Palatino Linotype" w:eastAsia="Times New Roman"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75BD83C6" w14:textId="77777777" w:rsidR="00CA2216" w:rsidRPr="009F7902" w:rsidRDefault="00CA2216" w:rsidP="00CA2216">
      <w:pPr>
        <w:tabs>
          <w:tab w:val="left" w:pos="426"/>
        </w:tabs>
        <w:spacing w:line="360" w:lineRule="auto"/>
        <w:contextualSpacing/>
        <w:jc w:val="both"/>
        <w:rPr>
          <w:rFonts w:ascii="Palatino Linotype" w:eastAsia="MS Mincho" w:hAnsi="Palatino Linotype" w:cs="Arial"/>
          <w:color w:val="000000"/>
          <w:lang w:val="es-MX"/>
        </w:rPr>
      </w:pPr>
    </w:p>
    <w:p w14:paraId="027527B6" w14:textId="77777777" w:rsidR="00CA2216" w:rsidRPr="009F7902" w:rsidRDefault="00CA2216" w:rsidP="00CA221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9F7902">
        <w:rPr>
          <w:rFonts w:ascii="Palatino Linotype" w:eastAsia="MS Mincho" w:hAnsi="Palatino Linotype" w:cs="Arial"/>
          <w:color w:val="000000"/>
          <w:lang w:val="es-MX"/>
        </w:rPr>
        <w:lastRenderedPageBreak/>
        <w:t xml:space="preserve">Por tanto, sirve referir que el Tribunal de la Corte Interamericana de Derechos Humanos, mediante su sentencia del veinticuatro de noviembre de dos mil diez sobre el caso Gomes Lund y Otros contra Brasil, en su capítulo VII, se ha pronunciado en relación a que, </w:t>
      </w:r>
      <w:r w:rsidRPr="009F7902">
        <w:rPr>
          <w:rFonts w:ascii="Palatino Linotype" w:eastAsia="Times New Roman" w:hAnsi="Palatino Linotype" w:cs="Times New Roman"/>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9F7902">
        <w:rPr>
          <w:rFonts w:ascii="Palatino Linotype" w:eastAsia="MS Mincho" w:hAnsi="Palatino Linotype" w:cs="Arial"/>
          <w:color w:val="000000"/>
          <w:lang w:val="es-MX"/>
        </w:rPr>
        <w:t xml:space="preserve"> se realizaron para confirmar o no la existencia, </w:t>
      </w:r>
      <w:r w:rsidRPr="009F7902">
        <w:rPr>
          <w:rFonts w:ascii="Palatino Linotype" w:eastAsia="Times New Roman" w:hAnsi="Palatino Linotype" w:cs="Times New Roman"/>
        </w:rPr>
        <w:t>posibilita la actuación discrecional y arbitraria del Estado de facilitar o no determinada información, generando con ello inseguridad jurídica respecto al ejercicio de ese derecho.</w:t>
      </w:r>
      <w:r w:rsidRPr="009F7902">
        <w:rPr>
          <w:rFonts w:ascii="Palatino Linotype" w:eastAsia="Times New Roman" w:hAnsi="Palatino Linotype" w:cs="Times New Roman"/>
          <w:vertAlign w:val="superscript"/>
        </w:rPr>
        <w:footnoteReference w:id="2"/>
      </w:r>
    </w:p>
    <w:p w14:paraId="6381306E" w14:textId="77777777" w:rsidR="00CA2216" w:rsidRPr="009F7902" w:rsidRDefault="00CA2216" w:rsidP="00CA2216">
      <w:pPr>
        <w:tabs>
          <w:tab w:val="left" w:pos="426"/>
        </w:tabs>
        <w:spacing w:line="360" w:lineRule="auto"/>
        <w:ind w:firstLine="708"/>
        <w:contextualSpacing/>
        <w:jc w:val="both"/>
        <w:rPr>
          <w:rFonts w:ascii="Palatino Linotype" w:eastAsia="MS Mincho" w:hAnsi="Palatino Linotype" w:cs="Arial"/>
          <w:color w:val="000000"/>
          <w:lang w:val="es-MX"/>
        </w:rPr>
      </w:pPr>
    </w:p>
    <w:p w14:paraId="6E2BD875" w14:textId="77777777" w:rsidR="00CA2216" w:rsidRPr="009F7902" w:rsidRDefault="00CA2216" w:rsidP="00CA2216">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9F7902">
        <w:rPr>
          <w:rFonts w:ascii="Palatino Linotype" w:eastAsia="MS Mincho" w:hAnsi="Palatino Linotype" w:cs="Arial"/>
          <w:color w:val="000000"/>
          <w:lang w:val="es-MX"/>
        </w:rPr>
        <w:t xml:space="preserve">Así, el un simple pronunciamiento con relaciona la información inexistente no es procedente, resulta necesario acreditar que se hicieron efectivas las diligencias para garantizar y brindar certeza jurídica al particular que la información se buscó y como resultado no obra en sus archivos, lo cual no ocurrió.  </w:t>
      </w:r>
    </w:p>
    <w:p w14:paraId="78255296" w14:textId="77777777" w:rsidR="00B14A4F" w:rsidRPr="009F7902" w:rsidRDefault="00B14A4F" w:rsidP="00B14A4F">
      <w:pPr>
        <w:pStyle w:val="Prrafodelista"/>
        <w:rPr>
          <w:rFonts w:ascii="Palatino Linotype" w:eastAsia="Times New Roman" w:hAnsi="Palatino Linotype" w:cs="CIDFont+F3"/>
          <w:i/>
          <w:sz w:val="22"/>
          <w:szCs w:val="22"/>
          <w:lang w:val="es-MX"/>
        </w:rPr>
      </w:pPr>
    </w:p>
    <w:p w14:paraId="5F3ED359" w14:textId="1BB87421" w:rsidR="00CA2216" w:rsidRPr="009F7902" w:rsidRDefault="00CA2216" w:rsidP="00CA2216">
      <w:pPr>
        <w:numPr>
          <w:ilvl w:val="0"/>
          <w:numId w:val="1"/>
        </w:numPr>
        <w:tabs>
          <w:tab w:val="left" w:pos="851"/>
        </w:tabs>
        <w:spacing w:before="240" w:after="240" w:line="360" w:lineRule="auto"/>
        <w:ind w:left="0" w:right="49" w:firstLine="0"/>
        <w:contextualSpacing/>
        <w:jc w:val="both"/>
        <w:rPr>
          <w:rFonts w:ascii="Palatino Linotype" w:eastAsia="Times New Roman" w:hAnsi="Palatino Linotype" w:cs="Times New Roman"/>
          <w:lang w:val="es-ES"/>
        </w:rPr>
      </w:pPr>
      <w:r w:rsidRPr="009F7902">
        <w:rPr>
          <w:rFonts w:ascii="Palatino Linotype" w:eastAsia="Times New Roman" w:hAnsi="Palatino Linotype" w:cs="Arial"/>
          <w:color w:val="000000"/>
        </w:rPr>
        <w:lastRenderedPageBreak/>
        <w:t xml:space="preserve">Luego entonces, derivado de la falta de motivación acerca de las circunstancias por las cuales no se cuenta con la información, se </w:t>
      </w:r>
      <w:r w:rsidR="000F2252" w:rsidRPr="009F7902">
        <w:rPr>
          <w:rFonts w:ascii="Palatino Linotype" w:eastAsia="Times New Roman" w:hAnsi="Palatino Linotype" w:cs="Arial"/>
          <w:color w:val="000000"/>
        </w:rPr>
        <w:t xml:space="preserve">deberá </w:t>
      </w:r>
      <w:r w:rsidRPr="009F7902">
        <w:rPr>
          <w:rFonts w:ascii="Palatino Linotype" w:eastAsia="Times New Roman" w:hAnsi="Palatino Linotype" w:cs="Arial"/>
          <w:color w:val="000000"/>
        </w:rPr>
        <w:t>hacer una nueva búsqueda</w:t>
      </w:r>
      <w:r w:rsidR="000F2252" w:rsidRPr="009F7902">
        <w:rPr>
          <w:rFonts w:ascii="Palatino Linotype" w:eastAsia="Times New Roman" w:hAnsi="Palatino Linotype" w:cs="Arial"/>
          <w:b/>
          <w:color w:val="000000"/>
        </w:rPr>
        <w:t xml:space="preserve"> exhaustiva y razonable</w:t>
      </w:r>
      <w:r w:rsidRPr="009F7902">
        <w:rPr>
          <w:rFonts w:ascii="Palatino Linotype" w:eastAsia="Times New Roman" w:hAnsi="Palatino Linotype" w:cs="Arial"/>
          <w:color w:val="000000"/>
        </w:rPr>
        <w:t xml:space="preserve"> de la información a efecto de localizar y ponerla a disposición del particular</w:t>
      </w:r>
      <w:r w:rsidR="005C69F5" w:rsidRPr="009F7902">
        <w:rPr>
          <w:rFonts w:ascii="Palatino Linotype" w:eastAsia="Times New Roman" w:hAnsi="Palatino Linotype" w:cs="Arial"/>
          <w:color w:val="000000"/>
        </w:rPr>
        <w:t xml:space="preserve"> y de ser el caso en que </w:t>
      </w:r>
      <w:r w:rsidR="000F2252" w:rsidRPr="009F7902">
        <w:rPr>
          <w:rFonts w:ascii="Palatino Linotype" w:eastAsia="Times New Roman" w:hAnsi="Palatino Linotype" w:cs="Arial"/>
          <w:color w:val="000000"/>
        </w:rPr>
        <w:t>persista el supuesto de la no localización de la información</w:t>
      </w:r>
      <w:r w:rsidRPr="009F7902">
        <w:rPr>
          <w:rFonts w:ascii="Palatino Linotype" w:eastAsia="Times New Roman" w:hAnsi="Palatino Linotype" w:cs="Arial"/>
          <w:color w:val="000000"/>
        </w:rPr>
        <w:t xml:space="preserve">, el </w:t>
      </w:r>
      <w:r w:rsidR="000F2252" w:rsidRPr="009F7902">
        <w:rPr>
          <w:rFonts w:ascii="Palatino Linotype" w:eastAsia="Times New Roman" w:hAnsi="Palatino Linotype" w:cs="Arial"/>
          <w:b/>
          <w:color w:val="000000"/>
        </w:rPr>
        <w:t xml:space="preserve">SUJETO OBLIGADO </w:t>
      </w:r>
      <w:r w:rsidRPr="009F7902">
        <w:rPr>
          <w:rFonts w:ascii="Palatino Linotype" w:eastAsia="Times New Roman" w:hAnsi="Palatino Linotype" w:cs="Arial"/>
          <w:color w:val="000000"/>
        </w:rPr>
        <w:t>deberá estar a lo dispuesto en el siguiente apartado.</w:t>
      </w:r>
    </w:p>
    <w:p w14:paraId="76582F6D" w14:textId="77777777" w:rsidR="00645D29" w:rsidRPr="009F7902" w:rsidRDefault="00645D29" w:rsidP="00645D29">
      <w:pPr>
        <w:pStyle w:val="Prrafodelista"/>
        <w:rPr>
          <w:rFonts w:ascii="Palatino Linotype" w:eastAsia="Times New Roman" w:hAnsi="Palatino Linotype" w:cs="Times New Roman"/>
          <w:lang w:val="es-ES"/>
        </w:rPr>
      </w:pPr>
    </w:p>
    <w:p w14:paraId="083ED381" w14:textId="2193B145" w:rsidR="00CA2216" w:rsidRPr="009F7902" w:rsidRDefault="00CA2216" w:rsidP="00CA2216">
      <w:pPr>
        <w:pStyle w:val="Prrafodelista"/>
        <w:keepNext/>
        <w:keepLines/>
        <w:numPr>
          <w:ilvl w:val="1"/>
          <w:numId w:val="15"/>
        </w:numPr>
        <w:spacing w:before="40" w:line="259" w:lineRule="auto"/>
        <w:ind w:left="0" w:firstLine="0"/>
        <w:outlineLvl w:val="1"/>
        <w:rPr>
          <w:rFonts w:ascii="Palatino Linotype" w:eastAsia="Times New Roman" w:hAnsi="Palatino Linotype" w:cs="Times New Roman"/>
          <w:b/>
          <w:szCs w:val="26"/>
          <w:lang w:val="es-MX" w:eastAsia="en-US"/>
        </w:rPr>
      </w:pPr>
      <w:bookmarkStart w:id="115" w:name="_Toc528081977"/>
      <w:bookmarkStart w:id="116" w:name="_Toc536119823"/>
      <w:bookmarkStart w:id="117" w:name="_Toc49383260"/>
      <w:r w:rsidRPr="009F7902">
        <w:rPr>
          <w:rFonts w:ascii="Palatino Linotype" w:eastAsia="Times New Roman" w:hAnsi="Palatino Linotype" w:cs="Times New Roman"/>
          <w:b/>
          <w:szCs w:val="26"/>
          <w:lang w:val="es-MX" w:eastAsia="en-US"/>
        </w:rPr>
        <w:t>De la Inexistencia.</w:t>
      </w:r>
      <w:bookmarkEnd w:id="115"/>
      <w:bookmarkEnd w:id="116"/>
      <w:bookmarkEnd w:id="117"/>
    </w:p>
    <w:p w14:paraId="6D44AAFE" w14:textId="77777777" w:rsidR="00CA2216" w:rsidRPr="009F7902" w:rsidRDefault="00CA2216" w:rsidP="00CA2216">
      <w:pPr>
        <w:autoSpaceDE w:val="0"/>
        <w:autoSpaceDN w:val="0"/>
        <w:adjustRightInd w:val="0"/>
        <w:spacing w:line="360" w:lineRule="auto"/>
        <w:ind w:right="567"/>
        <w:contextualSpacing/>
        <w:jc w:val="both"/>
        <w:rPr>
          <w:rFonts w:ascii="Palatino Linotype" w:eastAsia="Times New Roman" w:hAnsi="Palatino Linotype" w:cs="Times New Roman"/>
          <w:iCs/>
        </w:rPr>
      </w:pPr>
    </w:p>
    <w:p w14:paraId="7E60B5C6" w14:textId="6ACDE7B2" w:rsidR="00CA2216" w:rsidRPr="009F7902" w:rsidRDefault="00CA2216" w:rsidP="00CA2216">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Segoe UI"/>
        </w:rPr>
      </w:pPr>
      <w:r w:rsidRPr="009F7902">
        <w:rPr>
          <w:rFonts w:ascii="Palatino Linotype" w:eastAsia="Times New Roman" w:hAnsi="Palatino Linotype" w:cs="Times New Roman"/>
          <w:color w:val="222222"/>
        </w:rPr>
        <w:t>Observando que el Sujeto Obligado en informe justificado refiere no cuenta con la información</w:t>
      </w:r>
      <w:r w:rsidR="005C69F5" w:rsidRPr="009F7902">
        <w:rPr>
          <w:rFonts w:ascii="Palatino Linotype" w:eastAsia="Times New Roman" w:hAnsi="Palatino Linotype" w:cs="Times New Roman"/>
          <w:color w:val="222222"/>
        </w:rPr>
        <w:t xml:space="preserve"> solicitada</w:t>
      </w:r>
      <w:r w:rsidRPr="009F7902">
        <w:rPr>
          <w:rFonts w:ascii="Palatino Linotype" w:eastAsia="Times New Roman" w:hAnsi="Palatino Linotype" w:cs="Times New Roman"/>
          <w:color w:val="222222"/>
        </w:rPr>
        <w:t>, es necesario traer a contexto lo que dispone la </w:t>
      </w:r>
      <w:r w:rsidRPr="009F7902">
        <w:rPr>
          <w:rFonts w:ascii="Palatino Linotype" w:eastAsia="Times New Roman" w:hAnsi="Palatino Linotype" w:cs="Times New Roman"/>
          <w:b/>
          <w:bCs/>
          <w:color w:val="222222"/>
        </w:rPr>
        <w:t>Ley General de Transparencia y Acceso a la Información Pública</w:t>
      </w:r>
      <w:r w:rsidRPr="009F7902">
        <w:rPr>
          <w:rFonts w:ascii="Palatino Linotype" w:eastAsia="Times New Roman" w:hAnsi="Palatino Linotype" w:cs="Times New Roman"/>
          <w:color w:val="222222"/>
        </w:rPr>
        <w:t>, en específico en su artículo 65 fracción III:</w:t>
      </w:r>
    </w:p>
    <w:p w14:paraId="5F2A7586" w14:textId="77777777" w:rsidR="00CA2216" w:rsidRPr="009F7902" w:rsidRDefault="00CA2216" w:rsidP="00CA2216">
      <w:pPr>
        <w:spacing w:before="100" w:beforeAutospacing="1" w:after="100" w:afterAutospacing="1" w:line="360" w:lineRule="auto"/>
        <w:contextualSpacing/>
        <w:jc w:val="both"/>
        <w:rPr>
          <w:rFonts w:ascii="Palatino Linotype" w:eastAsia="Times New Roman" w:hAnsi="Palatino Linotype" w:cs="Segoe UI"/>
        </w:rPr>
      </w:pPr>
    </w:p>
    <w:p w14:paraId="7AEB749C"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000000"/>
          <w:sz w:val="22"/>
          <w:lang w:val="es-MX" w:eastAsia="es-MX"/>
        </w:rPr>
      </w:pPr>
      <w:r w:rsidRPr="009F7902">
        <w:rPr>
          <w:rFonts w:ascii="Palatino Linotype" w:eastAsia="Times New Roman" w:hAnsi="Palatino Linotype" w:cs="Times New Roman"/>
          <w:b/>
          <w:bCs/>
          <w:i/>
          <w:iCs/>
          <w:color w:val="000000"/>
          <w:sz w:val="22"/>
          <w:lang w:val="es-MX" w:eastAsia="es-MX"/>
        </w:rPr>
        <w:t>Artículo 65. Los Comités de Transparencia tendrán las facultades y atribuciones siguientes:</w:t>
      </w:r>
    </w:p>
    <w:p w14:paraId="35E58A32"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000000"/>
          <w:sz w:val="22"/>
          <w:lang w:val="es-MX" w:eastAsia="es-MX"/>
        </w:rPr>
      </w:pPr>
      <w:r w:rsidRPr="009F7902">
        <w:rPr>
          <w:rFonts w:ascii="Palatino Linotype" w:eastAsia="Times New Roman" w:hAnsi="Palatino Linotype" w:cs="Times New Roman"/>
          <w:b/>
          <w:bCs/>
          <w:i/>
          <w:iCs/>
          <w:color w:val="000000"/>
          <w:sz w:val="22"/>
          <w:lang w:val="es-MX" w:eastAsia="es-MX"/>
        </w:rPr>
        <w:t>…</w:t>
      </w:r>
    </w:p>
    <w:p w14:paraId="41F36E04" w14:textId="77777777" w:rsidR="00CA2216" w:rsidRPr="009F7902" w:rsidRDefault="00CA2216" w:rsidP="00CA2216">
      <w:pPr>
        <w:shd w:val="clear" w:color="auto" w:fill="FFFFFF"/>
        <w:spacing w:before="240" w:after="240" w:line="360" w:lineRule="auto"/>
        <w:ind w:left="567" w:right="567"/>
        <w:jc w:val="both"/>
        <w:rPr>
          <w:rFonts w:ascii="Palatino Linotype" w:eastAsia="Times New Roman" w:hAnsi="Palatino Linotype" w:cs="Times New Roman"/>
          <w:b/>
          <w:bCs/>
          <w:i/>
          <w:iCs/>
          <w:color w:val="222222"/>
          <w:sz w:val="22"/>
        </w:rPr>
      </w:pPr>
      <w:r w:rsidRPr="009F7902">
        <w:rPr>
          <w:rFonts w:ascii="Palatino Linotype" w:eastAsia="Times New Roman" w:hAnsi="Palatino Linotype" w:cs="Times New Roman"/>
          <w:b/>
          <w:bCs/>
          <w:i/>
          <w:iCs/>
          <w:color w:val="222222"/>
          <w:sz w:val="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4F664825" w14:textId="77777777" w:rsidR="00245EA8" w:rsidRPr="009F7902" w:rsidRDefault="00245EA8" w:rsidP="00CA2216">
      <w:pPr>
        <w:shd w:val="clear" w:color="auto" w:fill="FFFFFF"/>
        <w:spacing w:before="240" w:after="240" w:line="360" w:lineRule="auto"/>
        <w:ind w:left="567" w:right="567"/>
        <w:jc w:val="both"/>
        <w:rPr>
          <w:rFonts w:ascii="Palatino Linotype" w:eastAsia="Times New Roman" w:hAnsi="Palatino Linotype" w:cs="Times New Roman"/>
          <w:color w:val="222222"/>
          <w:sz w:val="22"/>
        </w:rPr>
      </w:pPr>
    </w:p>
    <w:p w14:paraId="32D05EBA" w14:textId="77777777" w:rsidR="00CA2216" w:rsidRPr="009F7902" w:rsidRDefault="00CA2216" w:rsidP="00CA2216">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9F7902">
        <w:rPr>
          <w:rFonts w:ascii="Palatino Linotype" w:eastAsia="Times New Roman" w:hAnsi="Palatino Linotype" w:cs="Times New Roman"/>
          <w:color w:val="222222"/>
        </w:rPr>
        <w:t>Así mismo, la </w:t>
      </w:r>
      <w:r w:rsidRPr="009F7902">
        <w:rPr>
          <w:rFonts w:ascii="Palatino Linotype" w:eastAsia="Times New Roman" w:hAnsi="Palatino Linotype" w:cs="Times New Roman"/>
          <w:b/>
          <w:bCs/>
          <w:color w:val="222222"/>
        </w:rPr>
        <w:t>Ley de Trasparencia y Acceso a la Información Pública del Estado de México y Municipios</w:t>
      </w:r>
      <w:r w:rsidRPr="009F7902">
        <w:rPr>
          <w:rFonts w:ascii="Palatino Linotype" w:eastAsia="Times New Roman" w:hAnsi="Palatino Linotype" w:cs="Times New Roman"/>
          <w:color w:val="222222"/>
        </w:rPr>
        <w:t> en su 169, fracción III, señala:</w:t>
      </w:r>
    </w:p>
    <w:p w14:paraId="7ECEE626" w14:textId="77777777" w:rsidR="00CA2216" w:rsidRPr="009F7902" w:rsidRDefault="00CA2216" w:rsidP="00CA2216">
      <w:pPr>
        <w:spacing w:before="100" w:beforeAutospacing="1" w:after="100" w:afterAutospacing="1" w:line="360" w:lineRule="auto"/>
        <w:contextualSpacing/>
        <w:jc w:val="both"/>
        <w:rPr>
          <w:rFonts w:ascii="Palatino Linotype" w:eastAsia="Times New Roman" w:hAnsi="Palatino Linotype" w:cs="Times New Roman"/>
          <w:color w:val="222222"/>
        </w:rPr>
      </w:pPr>
    </w:p>
    <w:p w14:paraId="6260452D" w14:textId="77777777" w:rsidR="00CA2216" w:rsidRPr="009F7902" w:rsidRDefault="00CA2216" w:rsidP="00CA2216">
      <w:pPr>
        <w:shd w:val="clear" w:color="auto" w:fill="FFFFFF"/>
        <w:spacing w:before="240" w:after="240" w:line="360" w:lineRule="auto"/>
        <w:ind w:left="567" w:right="567"/>
        <w:jc w:val="both"/>
        <w:rPr>
          <w:rFonts w:ascii="Palatino Linotype" w:eastAsia="Times New Roman" w:hAnsi="Palatino Linotype" w:cs="Bookman Old Style"/>
          <w:i/>
          <w:sz w:val="22"/>
          <w:szCs w:val="20"/>
          <w:lang w:val="es-MX" w:eastAsia="es-MX"/>
        </w:rPr>
      </w:pPr>
      <w:r w:rsidRPr="009F7902">
        <w:rPr>
          <w:rFonts w:ascii="Palatino Linotype" w:eastAsia="Times New Roman" w:hAnsi="Palatino Linotype" w:cs="Times New Roman"/>
          <w:color w:val="222222"/>
          <w:lang w:eastAsia="es-MX"/>
        </w:rPr>
        <w:t> </w:t>
      </w:r>
      <w:r w:rsidRPr="009F7902">
        <w:rPr>
          <w:rFonts w:ascii="Palatino Linotype" w:eastAsia="Times New Roman" w:hAnsi="Palatino Linotype" w:cs="Bookman Old Style,Bold"/>
          <w:b/>
          <w:bCs/>
          <w:i/>
          <w:sz w:val="22"/>
          <w:szCs w:val="20"/>
          <w:lang w:val="es-MX" w:eastAsia="es-MX"/>
        </w:rPr>
        <w:t xml:space="preserve">Artículo 169. </w:t>
      </w:r>
      <w:r w:rsidRPr="009F7902">
        <w:rPr>
          <w:rFonts w:ascii="Palatino Linotype" w:eastAsia="Times New Roman" w:hAnsi="Palatino Linotype" w:cs="Bookman Old Style"/>
          <w:i/>
          <w:sz w:val="22"/>
          <w:szCs w:val="20"/>
          <w:lang w:val="es-MX" w:eastAsia="es-MX"/>
        </w:rPr>
        <w:t>Cuando la información no se encuentre en los archivos del sujeto obligado, el Comité de Transparencia:</w:t>
      </w:r>
    </w:p>
    <w:p w14:paraId="224AB57A"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9F7902">
        <w:rPr>
          <w:rFonts w:ascii="Palatino Linotype" w:eastAsia="Times New Roman" w:hAnsi="Palatino Linotype" w:cs="Bookman Old Style,Bold"/>
          <w:b/>
          <w:bCs/>
          <w:i/>
          <w:sz w:val="22"/>
          <w:szCs w:val="20"/>
          <w:lang w:val="es-MX"/>
        </w:rPr>
        <w:t xml:space="preserve">I. </w:t>
      </w:r>
      <w:r w:rsidRPr="009F7902">
        <w:rPr>
          <w:rFonts w:ascii="Palatino Linotype" w:eastAsia="Times New Roman" w:hAnsi="Palatino Linotype" w:cs="Bookman Old Style"/>
          <w:i/>
          <w:sz w:val="22"/>
          <w:szCs w:val="20"/>
          <w:lang w:val="es-MX"/>
        </w:rPr>
        <w:t>Analizará el caso y tomará las medidas necesarias para localizar la información;</w:t>
      </w:r>
    </w:p>
    <w:p w14:paraId="2720D2E7"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9F7902">
        <w:rPr>
          <w:rFonts w:ascii="Palatino Linotype" w:eastAsia="Times New Roman" w:hAnsi="Palatino Linotype" w:cs="Bookman Old Style,Bold"/>
          <w:b/>
          <w:bCs/>
          <w:i/>
          <w:sz w:val="22"/>
          <w:szCs w:val="20"/>
          <w:lang w:val="es-MX"/>
        </w:rPr>
        <w:t xml:space="preserve">II. </w:t>
      </w:r>
      <w:r w:rsidRPr="009F7902">
        <w:rPr>
          <w:rFonts w:ascii="Palatino Linotype" w:eastAsia="Times New Roman" w:hAnsi="Palatino Linotype" w:cs="Bookman Old Style"/>
          <w:i/>
          <w:sz w:val="22"/>
          <w:szCs w:val="20"/>
          <w:lang w:val="es-MX"/>
        </w:rPr>
        <w:t>Expedirá una resolución que confirme la inexistencia del documento;</w:t>
      </w:r>
    </w:p>
    <w:p w14:paraId="3147A9A2"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9F7902">
        <w:rPr>
          <w:rFonts w:ascii="Palatino Linotype" w:eastAsia="Times New Roman" w:hAnsi="Palatino Linotype" w:cs="Bookman Old Style,Bold"/>
          <w:b/>
          <w:bCs/>
          <w:i/>
          <w:sz w:val="22"/>
          <w:szCs w:val="20"/>
          <w:lang w:val="es-MX"/>
        </w:rPr>
        <w:t xml:space="preserve">III. </w:t>
      </w:r>
      <w:r w:rsidRPr="009F7902">
        <w:rPr>
          <w:rFonts w:ascii="Palatino Linotype" w:eastAsia="Times New Roman"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5436ACB"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9F7902">
        <w:rPr>
          <w:rFonts w:ascii="Palatino Linotype" w:eastAsia="Times New Roman" w:hAnsi="Palatino Linotype" w:cs="Bookman Old Style,Bold"/>
          <w:b/>
          <w:bCs/>
          <w:i/>
          <w:sz w:val="22"/>
          <w:szCs w:val="20"/>
          <w:lang w:val="es-MX"/>
        </w:rPr>
        <w:t xml:space="preserve">IV. </w:t>
      </w:r>
      <w:r w:rsidRPr="009F7902">
        <w:rPr>
          <w:rFonts w:ascii="Palatino Linotype" w:eastAsia="Times New Roman"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2664B767"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0"/>
          <w:szCs w:val="20"/>
          <w:lang w:val="es-MX"/>
        </w:rPr>
      </w:pPr>
    </w:p>
    <w:p w14:paraId="00DCB31A"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9F7902">
        <w:rPr>
          <w:rFonts w:ascii="Palatino Linotype" w:eastAsia="Times New Roman"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2DCFA744"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p>
    <w:p w14:paraId="1250A5BD" w14:textId="77777777" w:rsidR="00CA2216" w:rsidRPr="009F7902" w:rsidRDefault="00CA2216" w:rsidP="00CA2216">
      <w:pPr>
        <w:autoSpaceDE w:val="0"/>
        <w:autoSpaceDN w:val="0"/>
        <w:adjustRightInd w:val="0"/>
        <w:spacing w:line="360" w:lineRule="auto"/>
        <w:ind w:left="567" w:right="567"/>
        <w:jc w:val="both"/>
        <w:rPr>
          <w:rFonts w:ascii="Palatino Linotype" w:eastAsia="Times New Roman" w:hAnsi="Palatino Linotype" w:cs="Times New Roman"/>
          <w:i/>
          <w:iCs/>
          <w:color w:val="222222"/>
          <w:sz w:val="28"/>
        </w:rPr>
      </w:pPr>
      <w:r w:rsidRPr="009F7902">
        <w:rPr>
          <w:rFonts w:ascii="Palatino Linotype" w:eastAsia="Times New Roman" w:hAnsi="Palatino Linotype" w:cs="Bookman Old Style"/>
          <w:i/>
          <w:sz w:val="22"/>
          <w:szCs w:val="20"/>
          <w:lang w:val="es-MX"/>
        </w:rPr>
        <w:lastRenderedPageBreak/>
        <w:t>Este plazo podrá ampliarse hasta por otros siete días hábiles, siempre que existan razones para ello, debiendo notificarse por escrito al solicitante.</w:t>
      </w:r>
    </w:p>
    <w:p w14:paraId="3AF2EDF5"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rPr>
      </w:pPr>
    </w:p>
    <w:p w14:paraId="149FAB3B" w14:textId="77777777" w:rsidR="00CA2216" w:rsidRPr="009F7902" w:rsidRDefault="00CA2216" w:rsidP="00CA2216">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222222"/>
          <w:lang w:eastAsia="es-MX"/>
        </w:rPr>
        <w:t>De los preceptos antes transcritos se advierte claramente que </w:t>
      </w:r>
      <w:r w:rsidRPr="009F7902">
        <w:rPr>
          <w:rFonts w:ascii="Palatino Linotype" w:eastAsia="Times New Roman" w:hAnsi="Palatino Linotype" w:cs="Times New Roman"/>
          <w:color w:val="222222"/>
          <w:lang w:val="es-MX" w:eastAsia="es-MX"/>
        </w:rPr>
        <w:t>cuando la información no se encuentre en los archivos del Sujeto Obligado, el Comité de Transparencia deberá ordenar </w:t>
      </w:r>
      <w:r w:rsidRPr="009F7902">
        <w:rPr>
          <w:rFonts w:ascii="Palatino Linotype" w:eastAsia="Times New Roman" w:hAnsi="Palatino Linotype" w:cs="Times New Roman"/>
          <w:color w:val="222222"/>
          <w:u w:val="single"/>
          <w:lang w:val="es-MX" w:eastAsia="es-MX"/>
        </w:rPr>
        <w:t>que se genere la información en caso de que ésta tuviera que existir en la medida que deriva del ejercicio de sus facultades, competencias o funciones</w:t>
      </w:r>
      <w:r w:rsidRPr="009F7902">
        <w:rPr>
          <w:rFonts w:ascii="Palatino Linotype" w:eastAsia="Times New Roman" w:hAnsi="Palatino Linotype" w:cs="Times New Roman"/>
          <w:color w:val="222222"/>
          <w:lang w:val="es-MX" w:eastAsia="es-MX"/>
        </w:rPr>
        <w:t>.</w:t>
      </w:r>
    </w:p>
    <w:p w14:paraId="4C78C2B6" w14:textId="77777777" w:rsidR="00CA2216" w:rsidRPr="009F7902" w:rsidRDefault="00CA2216" w:rsidP="00CA2216">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222222"/>
          <w:lang w:eastAsia="es-MX"/>
        </w:rPr>
        <w:t>Ahora bien, es importante señalar que en el caso de que no se pueda generar la información, </w:t>
      </w:r>
      <w:r w:rsidRPr="009F7902">
        <w:rPr>
          <w:rFonts w:ascii="Palatino Linotype" w:eastAsia="Times New Roman" w:hAnsi="Palatino Linotype" w:cs="Times New Roman"/>
          <w:b/>
          <w:bCs/>
          <w:color w:val="222222"/>
          <w:lang w:eastAsia="es-MX"/>
        </w:rPr>
        <w:t xml:space="preserve">SE ORDENA </w:t>
      </w:r>
      <w:r w:rsidRPr="009F7902">
        <w:rPr>
          <w:rFonts w:ascii="Palatino Linotype" w:eastAsia="Times New Roman" w:hAnsi="Palatino Linotype" w:cs="Times New Roman"/>
          <w:bCs/>
          <w:color w:val="222222"/>
          <w:lang w:eastAsia="es-MX"/>
        </w:rPr>
        <w:t>al</w:t>
      </w:r>
      <w:r w:rsidRPr="009F7902">
        <w:rPr>
          <w:rFonts w:ascii="Palatino Linotype" w:eastAsia="Times New Roman" w:hAnsi="Palatino Linotype" w:cs="Times New Roman"/>
          <w:b/>
          <w:bCs/>
          <w:color w:val="222222"/>
          <w:lang w:eastAsia="es-MX"/>
        </w:rPr>
        <w:t xml:space="preserve"> SUJETO OBLIGADO </w:t>
      </w:r>
      <w:r w:rsidRPr="009F7902">
        <w:rPr>
          <w:rFonts w:ascii="Palatino Linotype" w:eastAsia="Times New Roman" w:hAnsi="Palatino Linotype" w:cs="Times New Roman"/>
          <w:color w:val="222222"/>
          <w:lang w:eastAsia="es-MX"/>
        </w:rPr>
        <w:t>hacer entrega de un Acuerdo de su Comité de Transparencia en donde conste la declaratoria de inexistencia de la información.</w:t>
      </w:r>
    </w:p>
    <w:p w14:paraId="4FD29682" w14:textId="77777777" w:rsidR="00CA2216" w:rsidRPr="009F7902" w:rsidRDefault="00CA2216" w:rsidP="00CA2216">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222222"/>
          <w:lang w:eastAsia="es-MX"/>
        </w:rPr>
        <w:t>Previo a observar las formalidades que han de observarse en dicho acuerdo y para mayor entendimiento sobre el concepto de inexistencia en materia de acceso a la información pública, es necesario señalar que el </w:t>
      </w:r>
      <w:r w:rsidRPr="009F7902">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9F7902">
        <w:rPr>
          <w:rFonts w:ascii="Palatino Linotype" w:eastAsia="Times New Roman" w:hAnsi="Palatino Linotype" w:cs="Times New Roman"/>
          <w:color w:val="222222"/>
          <w:lang w:eastAsia="es-MX"/>
        </w:rPr>
        <w:t>emitió el criterio número 14-17, que es de la literalidad siguiente:</w:t>
      </w:r>
    </w:p>
    <w:p w14:paraId="5CE4E3A0" w14:textId="77777777" w:rsidR="00CA2216" w:rsidRPr="009F7902" w:rsidRDefault="00CA2216" w:rsidP="00CA2216">
      <w:pPr>
        <w:shd w:val="clear" w:color="auto" w:fill="FFFFFF"/>
        <w:spacing w:line="360" w:lineRule="auto"/>
        <w:ind w:left="567"/>
        <w:jc w:val="both"/>
        <w:rPr>
          <w:rFonts w:ascii="Palatino Linotype" w:eastAsia="Times New Roman" w:hAnsi="Palatino Linotype" w:cs="Times New Roman"/>
          <w:color w:val="222222"/>
          <w:sz w:val="22"/>
          <w:lang w:val="es-MX" w:eastAsia="es-MX"/>
        </w:rPr>
      </w:pPr>
      <w:r w:rsidRPr="009F7902">
        <w:rPr>
          <w:rFonts w:ascii="Palatino Linotype" w:eastAsia="Times New Roman" w:hAnsi="Palatino Linotype" w:cs="Times New Roman"/>
          <w:b/>
          <w:bCs/>
          <w:i/>
          <w:iCs/>
          <w:color w:val="222222"/>
          <w:sz w:val="22"/>
          <w:lang w:eastAsia="es-MX"/>
        </w:rPr>
        <w:t>Criterio 14/17</w:t>
      </w:r>
    </w:p>
    <w:p w14:paraId="53FD4844"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222222"/>
          <w:sz w:val="22"/>
        </w:rPr>
        <w:lastRenderedPageBreak/>
        <w:t>Inexistencia. La inexistencia es una cuestión de hecho que se atribuye a la información solicitada e implica que ésta </w:t>
      </w:r>
      <w:r w:rsidRPr="009F7902">
        <w:rPr>
          <w:rFonts w:ascii="Palatino Linotype" w:eastAsia="Times New Roman" w:hAnsi="Palatino Linotype" w:cs="Times New Roman"/>
          <w:b/>
          <w:bCs/>
          <w:i/>
          <w:iCs/>
          <w:color w:val="222222"/>
          <w:sz w:val="22"/>
          <w:u w:val="single"/>
        </w:rPr>
        <w:t>no se encuentra en los archivos del sujeto obligado, no obstante que cuenta con facultades para poseerla</w:t>
      </w:r>
      <w:r w:rsidRPr="009F7902">
        <w:rPr>
          <w:rFonts w:ascii="Palatino Linotype" w:eastAsia="Times New Roman" w:hAnsi="Palatino Linotype" w:cs="Times New Roman"/>
          <w:i/>
          <w:iCs/>
          <w:color w:val="222222"/>
          <w:sz w:val="22"/>
        </w:rPr>
        <w:t>.</w:t>
      </w:r>
    </w:p>
    <w:p w14:paraId="36CA3C0F"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222222"/>
          <w:sz w:val="22"/>
        </w:rPr>
        <w:t> </w:t>
      </w:r>
    </w:p>
    <w:p w14:paraId="076EDFBF"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i/>
          <w:iCs/>
          <w:color w:val="222222"/>
          <w:sz w:val="22"/>
        </w:rPr>
      </w:pPr>
      <w:r w:rsidRPr="009F7902">
        <w:rPr>
          <w:rFonts w:ascii="Palatino Linotype" w:eastAsia="Times New Roman" w:hAnsi="Palatino Linotype" w:cs="Times New Roman"/>
          <w:i/>
          <w:iCs/>
          <w:color w:val="222222"/>
          <w:sz w:val="22"/>
        </w:rPr>
        <w:t>Resoluciones: </w:t>
      </w:r>
      <w:r w:rsidRPr="009F7902">
        <w:rPr>
          <w:rFonts w:ascii="Palatino Linotype" w:eastAsia="Times New Roman" w:hAnsi="Palatino Linotype" w:cs="Times New Roman"/>
          <w:color w:val="222222"/>
          <w:sz w:val="22"/>
        </w:rPr>
        <w:t>·</w:t>
      </w:r>
      <w:r w:rsidRPr="009F7902">
        <w:rPr>
          <w:rFonts w:ascii="Palatino Linotype" w:eastAsia="Times New Roman" w:hAnsi="Palatino Linotype" w:cs="Times New Roman"/>
          <w:i/>
          <w:iCs/>
          <w:color w:val="222222"/>
          <w:sz w:val="22"/>
        </w:rPr>
        <w:t> RRA 4669/16. Instituto Nacional Electoral. 18 de enero de 2017. Por unanimidad. Comisionado Ponente Joel Salas Suárez. </w:t>
      </w:r>
      <w:r w:rsidRPr="009F7902">
        <w:rPr>
          <w:rFonts w:ascii="Palatino Linotype" w:eastAsia="Times New Roman" w:hAnsi="Palatino Linotype" w:cs="Times New Roman"/>
          <w:color w:val="222222"/>
          <w:sz w:val="22"/>
        </w:rPr>
        <w:t>·</w:t>
      </w:r>
      <w:r w:rsidRPr="009F7902">
        <w:rPr>
          <w:rFonts w:ascii="Palatino Linotype" w:eastAsia="Times New Roman" w:hAnsi="Palatino Linotype" w:cs="Times New Roman"/>
          <w:i/>
          <w:iCs/>
          <w:color w:val="222222"/>
          <w:sz w:val="22"/>
        </w:rPr>
        <w:t> RRA 0183/17. Nueva Alianza. 01 de febrero de 2017. Por unanimidad. Comisionado Ponente Francisco Javier Acuña Llamas. </w:t>
      </w:r>
      <w:r w:rsidRPr="009F7902">
        <w:rPr>
          <w:rFonts w:ascii="Palatino Linotype" w:eastAsia="Times New Roman" w:hAnsi="Palatino Linotype" w:cs="Times New Roman"/>
          <w:color w:val="222222"/>
          <w:sz w:val="22"/>
        </w:rPr>
        <w:t>·</w:t>
      </w:r>
      <w:r w:rsidRPr="009F7902">
        <w:rPr>
          <w:rFonts w:ascii="Palatino Linotype" w:eastAsia="Times New Roman" w:hAnsi="Palatino Linotype" w:cs="Times New Roman"/>
          <w:i/>
          <w:iCs/>
          <w:color w:val="222222"/>
          <w:sz w:val="22"/>
        </w:rPr>
        <w:t xml:space="preserve"> RRA 4484/16. Instituto Nacional de Migración. 16 de febrero de 2017. Por mayoría de seis votos a favor y uno en contra de la Comisionada Areli Cano Guadiana. Comisionada Ponente María Patricia </w:t>
      </w:r>
      <w:proofErr w:type="spellStart"/>
      <w:r w:rsidRPr="009F7902">
        <w:rPr>
          <w:rFonts w:ascii="Palatino Linotype" w:eastAsia="Times New Roman" w:hAnsi="Palatino Linotype" w:cs="Times New Roman"/>
          <w:i/>
          <w:iCs/>
          <w:color w:val="222222"/>
          <w:sz w:val="22"/>
        </w:rPr>
        <w:t>Kurczyn</w:t>
      </w:r>
      <w:proofErr w:type="spellEnd"/>
      <w:r w:rsidRPr="009F7902">
        <w:rPr>
          <w:rFonts w:ascii="Palatino Linotype" w:eastAsia="Times New Roman" w:hAnsi="Palatino Linotype" w:cs="Times New Roman"/>
          <w:i/>
          <w:iCs/>
          <w:color w:val="222222"/>
          <w:sz w:val="22"/>
        </w:rPr>
        <w:t xml:space="preserve"> Villalobos.</w:t>
      </w:r>
    </w:p>
    <w:p w14:paraId="6E4DF33C" w14:textId="77777777" w:rsidR="00245EA8" w:rsidRPr="009F7902" w:rsidRDefault="00245EA8" w:rsidP="00CA2216">
      <w:pPr>
        <w:shd w:val="clear" w:color="auto" w:fill="FFFFFF"/>
        <w:spacing w:line="360" w:lineRule="auto"/>
        <w:ind w:left="567" w:right="567"/>
        <w:jc w:val="both"/>
        <w:rPr>
          <w:rFonts w:ascii="Palatino Linotype" w:eastAsia="Times New Roman" w:hAnsi="Palatino Linotype" w:cs="Times New Roman"/>
          <w:color w:val="222222"/>
          <w:sz w:val="22"/>
        </w:rPr>
      </w:pPr>
    </w:p>
    <w:p w14:paraId="2F099A11" w14:textId="26D2E024" w:rsidR="00CA2216" w:rsidRPr="009F7902" w:rsidRDefault="00CA2216" w:rsidP="00245EA8">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val="es-MX" w:eastAsia="es-MX"/>
        </w:rPr>
        <w:t> </w:t>
      </w:r>
      <w:r w:rsidRPr="009F7902">
        <w:rPr>
          <w:rFonts w:ascii="Palatino Linotype" w:eastAsia="Times New Roman" w:hAnsi="Palatino Linotype" w:cs="Times New Roman"/>
          <w:color w:val="222222"/>
          <w:lang w:eastAsia="es-MX"/>
        </w:rPr>
        <w:t>Además</w:t>
      </w:r>
      <w:r w:rsidRPr="009F7902">
        <w:rPr>
          <w:rFonts w:ascii="Palatino Linotype" w:eastAsia="Times New Roman" w:hAnsi="Palatino Linotype" w:cs="Times New Roman"/>
          <w:color w:val="000000"/>
          <w:lang w:val="es-MX" w:eastAsia="es-MX"/>
        </w:rPr>
        <w:t xml:space="preserve"> como consecuencia de las disposiciones legales contenidas en la </w:t>
      </w:r>
      <w:r w:rsidRPr="009F7902">
        <w:rPr>
          <w:rFonts w:ascii="Palatino Linotype" w:eastAsia="Times New Roman" w:hAnsi="Palatino Linotype" w:cs="Times New Roman"/>
          <w:b/>
          <w:bCs/>
          <w:color w:val="000000"/>
          <w:lang w:val="es-MX" w:eastAsia="es-MX"/>
        </w:rPr>
        <w:t>Ley General de Transparencia y Acceso a la Información Pública</w:t>
      </w:r>
      <w:r w:rsidRPr="009F7902">
        <w:rPr>
          <w:rFonts w:ascii="Palatino Linotype" w:eastAsia="Times New Roman" w:hAnsi="Palatino Linotype" w:cs="Times New Roman"/>
          <w:color w:val="000000"/>
          <w:lang w:val="es-MX" w:eastAsia="es-MX"/>
        </w:rPr>
        <w:t>, es que existe el mandato expreso de que en caso de no </w:t>
      </w:r>
      <w:r w:rsidRPr="009F7902">
        <w:rPr>
          <w:rFonts w:ascii="Palatino Linotype" w:eastAsia="Times New Roman" w:hAnsi="Palatino Linotype" w:cs="Times New Roman"/>
          <w:color w:val="000000"/>
          <w:u w:val="single"/>
          <w:lang w:val="es-MX" w:eastAsia="es-MX"/>
        </w:rPr>
        <w:t>existir la documentación que debió, por mandato de ley, generarse, administrarse o poseerse,</w:t>
      </w:r>
      <w:r w:rsidRPr="009F7902">
        <w:rPr>
          <w:rFonts w:ascii="Palatino Linotype" w:eastAsia="Times New Roman" w:hAnsi="Palatino Linotype" w:cs="Times New Roman"/>
          <w:color w:val="000000"/>
          <w:lang w:val="es-MX" w:eastAsia="es-MX"/>
        </w:rPr>
        <w:t> es obligación de la autoridad emitir una declaratoria formal que debe reunir los requisitos señalados en la propia norma jurídica,</w:t>
      </w:r>
      <w:r w:rsidRPr="009F7902">
        <w:rPr>
          <w:rFonts w:ascii="Palatino Linotype" w:eastAsia="Times New Roman" w:hAnsi="Palatino Linotype" w:cs="Times New Roman"/>
          <w:color w:val="000000"/>
          <w:vertAlign w:val="superscript"/>
          <w:lang w:val="es-MX" w:eastAsia="es-MX"/>
        </w:rPr>
        <w:footnoteReference w:id="3"/>
      </w:r>
      <w:r w:rsidRPr="009F7902">
        <w:rPr>
          <w:rFonts w:ascii="Palatino Linotype" w:eastAsia="Times New Roman" w:hAnsi="Palatino Linotype" w:cs="Times New Roman"/>
          <w:color w:val="000000"/>
          <w:lang w:val="es-MX" w:eastAsia="es-MX"/>
        </w:rPr>
        <w:t>según puede apreciarse a continuación:</w:t>
      </w:r>
    </w:p>
    <w:p w14:paraId="1E68570B" w14:textId="77777777" w:rsidR="00CA2216" w:rsidRPr="009F7902" w:rsidRDefault="00CA2216" w:rsidP="00CA2216">
      <w:pPr>
        <w:shd w:val="clear" w:color="auto" w:fill="FFFFFF"/>
        <w:spacing w:before="240" w:after="360" w:line="360" w:lineRule="auto"/>
        <w:ind w:left="567" w:right="567"/>
        <w:jc w:val="both"/>
        <w:rPr>
          <w:rFonts w:ascii="Palatino Linotype" w:eastAsia="Times New Roman" w:hAnsi="Palatino Linotype" w:cs="Times New Roman"/>
          <w:color w:val="222222"/>
          <w:sz w:val="22"/>
          <w:lang w:val="es-MX" w:eastAsia="es-MX"/>
        </w:rPr>
      </w:pPr>
      <w:r w:rsidRPr="009F7902">
        <w:rPr>
          <w:rFonts w:ascii="Palatino Linotype" w:eastAsia="Times New Roman" w:hAnsi="Palatino Linotype" w:cs="Times New Roman"/>
          <w:b/>
          <w:bCs/>
          <w:i/>
          <w:iCs/>
          <w:color w:val="000000"/>
          <w:sz w:val="22"/>
          <w:lang w:val="es-MX" w:eastAsia="es-MX"/>
        </w:rPr>
        <w:lastRenderedPageBreak/>
        <w:t>Artículo 19.</w:t>
      </w:r>
      <w:r w:rsidRPr="009F7902">
        <w:rPr>
          <w:rFonts w:ascii="Palatino Linotype" w:eastAsia="Times New Roman" w:hAnsi="Palatino Linotype" w:cs="Times New Roman"/>
          <w:i/>
          <w:iCs/>
          <w:color w:val="000000"/>
          <w:sz w:val="22"/>
          <w:lang w:val="es-MX" w:eastAsia="es-MX"/>
        </w:rPr>
        <w:t> Se presume que la información debe existir si se refiere a las facultades, competencias y funciones que los ordenamientos jurídicos aplicables otorgan a los sujetos obligados.</w:t>
      </w:r>
    </w:p>
    <w:p w14:paraId="23E004CF" w14:textId="77777777" w:rsidR="00CA2216" w:rsidRPr="009F7902" w:rsidRDefault="00CA2216" w:rsidP="00CA2216">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En los casos en que ciertas facultades, competencias o funciones no se hayan ejercido, se debe motivar la respuesta en función de las causas que motiven la inexistencia.</w:t>
      </w:r>
    </w:p>
    <w:p w14:paraId="64253B6F" w14:textId="77777777" w:rsidR="00CA2216" w:rsidRPr="009F7902" w:rsidRDefault="00CA2216" w:rsidP="00CA2216">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b/>
          <w:bCs/>
          <w:i/>
          <w:iCs/>
          <w:color w:val="000000"/>
          <w:sz w:val="22"/>
        </w:rPr>
        <w:t>Artículo 20.</w:t>
      </w:r>
      <w:r w:rsidRPr="009F7902">
        <w:rPr>
          <w:rFonts w:ascii="Palatino Linotype" w:eastAsia="Times New Roman" w:hAnsi="Palatino Linotype" w:cs="Times New Roman"/>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30206D86" w14:textId="77777777" w:rsidR="00645D29" w:rsidRPr="009F7902" w:rsidRDefault="00645D29" w:rsidP="00645D29">
      <w:pPr>
        <w:shd w:val="clear" w:color="auto" w:fill="FFFFFF"/>
        <w:spacing w:line="360" w:lineRule="auto"/>
        <w:jc w:val="both"/>
        <w:rPr>
          <w:rFonts w:ascii="Palatino Linotype" w:eastAsia="Times New Roman" w:hAnsi="Palatino Linotype" w:cs="Times New Roman"/>
          <w:color w:val="222222"/>
          <w:lang w:val="es-MX" w:eastAsia="es-MX"/>
        </w:rPr>
      </w:pPr>
    </w:p>
    <w:p w14:paraId="0366010C" w14:textId="77777777" w:rsidR="00CA2216" w:rsidRPr="009F7902" w:rsidRDefault="00CA2216" w:rsidP="00CA2216">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eastAsia="es-MX"/>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w:t>
      </w:r>
      <w:r w:rsidRPr="009F7902">
        <w:rPr>
          <w:rFonts w:ascii="Palatino Linotype" w:eastAsia="Times New Roman" w:hAnsi="Palatino Linotype" w:cs="Times New Roman"/>
          <w:color w:val="000000"/>
          <w:lang w:eastAsia="es-MX"/>
        </w:rPr>
        <w:lastRenderedPageBreak/>
        <w:t>demuestran claramente el concepto de inexistencia, y en qué circunstancias debe emitirse la declaratoria respectiva:</w:t>
      </w:r>
    </w:p>
    <w:p w14:paraId="7B42D62A" w14:textId="77777777" w:rsidR="00CA2216" w:rsidRPr="009F7902" w:rsidRDefault="00CA2216" w:rsidP="00CA2216">
      <w:pPr>
        <w:shd w:val="clear" w:color="auto" w:fill="FFFFFF"/>
        <w:spacing w:line="360" w:lineRule="auto"/>
        <w:jc w:val="both"/>
        <w:rPr>
          <w:rFonts w:ascii="Palatino Linotype" w:eastAsia="Times New Roman" w:hAnsi="Palatino Linotype" w:cs="Times New Roman"/>
          <w:color w:val="222222"/>
          <w:lang w:val="es-MX" w:eastAsia="es-MX"/>
        </w:rPr>
      </w:pPr>
    </w:p>
    <w:p w14:paraId="4E1EFAEC"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b/>
          <w:bCs/>
          <w:i/>
          <w:iCs/>
          <w:color w:val="000000"/>
          <w:sz w:val="22"/>
        </w:rPr>
        <w:t>“CRITERIO 0003-11</w:t>
      </w:r>
    </w:p>
    <w:p w14:paraId="158D1EB5"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b/>
          <w:bCs/>
          <w:i/>
          <w:iCs/>
          <w:color w:val="000000"/>
          <w:sz w:val="22"/>
        </w:rPr>
        <w:t>INEXISTENCIA, CONCEPTO DE, EN MATERIA DE TRANSPARENCIA</w:t>
      </w:r>
      <w:r w:rsidRPr="009F7902">
        <w:rPr>
          <w:rFonts w:ascii="Palatino Linotype" w:eastAsia="Times New Roman" w:hAnsi="Palatino Linotype" w:cs="Times New Roman"/>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1DFB99A"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EE03D75"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5BA29CA6"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i/>
          <w:iCs/>
          <w:color w:val="000000"/>
          <w:sz w:val="22"/>
        </w:rPr>
      </w:pPr>
      <w:r w:rsidRPr="009F7902">
        <w:rPr>
          <w:rFonts w:ascii="Palatino Linotype" w:eastAsia="Times New Roman" w:hAnsi="Palatino Linotype" w:cs="Times New Roman"/>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A424B2E" w14:textId="77777777" w:rsidR="00B96EA8" w:rsidRPr="009F7902" w:rsidRDefault="00B96EA8" w:rsidP="00CA2216">
      <w:pPr>
        <w:shd w:val="clear" w:color="auto" w:fill="FFFFFF"/>
        <w:spacing w:line="360" w:lineRule="auto"/>
        <w:ind w:left="567" w:right="567"/>
        <w:jc w:val="both"/>
        <w:rPr>
          <w:rFonts w:ascii="Palatino Linotype" w:eastAsia="Times New Roman" w:hAnsi="Palatino Linotype" w:cs="Times New Roman"/>
          <w:color w:val="222222"/>
          <w:sz w:val="22"/>
        </w:rPr>
      </w:pPr>
    </w:p>
    <w:p w14:paraId="798579B5" w14:textId="3F79356A"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 </w:t>
      </w:r>
      <w:r w:rsidRPr="009F7902">
        <w:rPr>
          <w:rFonts w:ascii="Palatino Linotype" w:eastAsia="Times New Roman" w:hAnsi="Palatino Linotype" w:cs="Times New Roman"/>
          <w:b/>
          <w:bCs/>
          <w:i/>
          <w:iCs/>
          <w:color w:val="000000"/>
          <w:sz w:val="22"/>
        </w:rPr>
        <w:t>CRITERIO 0004-11</w:t>
      </w:r>
    </w:p>
    <w:p w14:paraId="109B1329"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b/>
          <w:bCs/>
          <w:i/>
          <w:iCs/>
          <w:color w:val="000000"/>
          <w:sz w:val="22"/>
        </w:rPr>
        <w:lastRenderedPageBreak/>
        <w:t>INEXISTENCIA. DECLARATORIA DE LA. ALCANCES Y PROCEDIMIENTOS</w:t>
      </w:r>
      <w:r w:rsidRPr="009F7902">
        <w:rPr>
          <w:rFonts w:ascii="Palatino Linotype" w:eastAsia="Times New Roman" w:hAnsi="Palatino Linotype" w:cs="Times New Roman"/>
          <w:i/>
          <w:iCs/>
          <w:color w:val="000000"/>
          <w:sz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83ACFDB"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Bajo el entendido de que dicha búsqueda exhaustiva permitirá dos determinaciones:</w:t>
      </w:r>
    </w:p>
    <w:p w14:paraId="7344D4BB"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1ª) Que se localice la documentación que contenga la información solicitada y de ser así la información pueda entregarse al solicitante en la forma en que se encuentra disponible, o</w:t>
      </w:r>
    </w:p>
    <w:p w14:paraId="32A1F169"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 xml:space="preserve">2ª) Que no se haya encontrado documento alguno que contenga la información requerida, por lo que agotadas las medidas necesarias de búsqueda de la información y </w:t>
      </w:r>
      <w:r w:rsidRPr="009F7902">
        <w:rPr>
          <w:rFonts w:ascii="Palatino Linotype" w:eastAsia="Times New Roman" w:hAnsi="Palatino Linotype" w:cs="Times New Roman"/>
          <w:i/>
          <w:iCs/>
          <w:color w:val="000000"/>
          <w:sz w:val="22"/>
        </w:rPr>
        <w:lastRenderedPageBreak/>
        <w:t>de no encontrarla, el Comité de Información deba emitir el dictamen de declaratoria de inexistencia y notificarlo al interesado.</w:t>
      </w:r>
    </w:p>
    <w:p w14:paraId="09B71D25" w14:textId="77777777" w:rsidR="00CA2216" w:rsidRPr="009F7902" w:rsidRDefault="00CA2216" w:rsidP="00CA2216">
      <w:pPr>
        <w:shd w:val="clear" w:color="auto" w:fill="FFFFFF"/>
        <w:spacing w:line="360" w:lineRule="auto"/>
        <w:ind w:left="567" w:right="567"/>
        <w:jc w:val="both"/>
        <w:rPr>
          <w:rFonts w:ascii="Palatino Linotype" w:eastAsia="Times New Roman" w:hAnsi="Palatino Linotype" w:cs="Times New Roman"/>
          <w:color w:val="222222"/>
          <w:sz w:val="22"/>
        </w:rPr>
      </w:pPr>
      <w:r w:rsidRPr="009F7902">
        <w:rPr>
          <w:rFonts w:ascii="Palatino Linotype" w:eastAsia="Times New Roman" w:hAnsi="Palatino Linotype" w:cs="Times New Roman"/>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0E5B94E" w14:textId="77777777" w:rsidR="00CA2216" w:rsidRPr="009F7902" w:rsidRDefault="00CA2216" w:rsidP="00CA2216">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9F7902">
        <w:rPr>
          <w:rFonts w:ascii="Palatino Linotype" w:eastAsia="Times New Roman" w:hAnsi="Palatino Linotype" w:cs="Times New Roman"/>
          <w:b/>
          <w:bCs/>
          <w:color w:val="000000"/>
          <w:lang w:eastAsia="es-MX"/>
        </w:rPr>
        <w:t>SUJETO OBLIGADO</w:t>
      </w:r>
      <w:r w:rsidRPr="009F7902">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9F7902">
        <w:rPr>
          <w:rFonts w:ascii="Palatino Linotype" w:eastAsia="Times New Roman" w:hAnsi="Palatino Linotype" w:cs="Times New Roman"/>
          <w:color w:val="000000"/>
          <w:u w:val="single"/>
          <w:lang w:eastAsia="es-MX"/>
        </w:rPr>
        <w:t>pero no la conserva</w:t>
      </w:r>
      <w:r w:rsidRPr="009F7902">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1802CD44" w14:textId="77777777" w:rsidR="00CA2216" w:rsidRPr="009F7902" w:rsidRDefault="00CA2216" w:rsidP="00CA2216">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eastAsia="es-MX"/>
        </w:rPr>
        <w:t>En consecuencia, </w:t>
      </w:r>
      <w:r w:rsidRPr="009F7902">
        <w:rPr>
          <w:rFonts w:ascii="Palatino Linotype" w:eastAsia="Times New Roman" w:hAnsi="Palatino Linotype" w:cs="Times New Roman"/>
          <w:b/>
          <w:bCs/>
          <w:color w:val="000000"/>
          <w:lang w:eastAsia="es-MX"/>
        </w:rPr>
        <w:t>el SUJETO OBLIGADO </w:t>
      </w:r>
      <w:r w:rsidRPr="009F7902">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9F7902">
        <w:rPr>
          <w:rFonts w:ascii="Palatino Linotype" w:eastAsia="Times New Roman" w:hAnsi="Palatino Linotype" w:cs="Times New Roman"/>
          <w:color w:val="000000"/>
          <w:u w:val="single"/>
          <w:lang w:eastAsia="es-MX"/>
        </w:rPr>
        <w:t>emitir un nuevo</w:t>
      </w:r>
      <w:r w:rsidRPr="009F7902">
        <w:rPr>
          <w:rFonts w:ascii="Palatino Linotype" w:eastAsia="Times New Roman" w:hAnsi="Palatino Linotype" w:cs="Times New Roman"/>
          <w:color w:val="000000"/>
          <w:lang w:eastAsia="es-MX"/>
        </w:rPr>
        <w:t> Acuerdo del Comité de Transparencia, que se hará del conocimiento del particular pero, en los siguientes términos:</w:t>
      </w:r>
    </w:p>
    <w:p w14:paraId="3E895AB5" w14:textId="15C9907D" w:rsidR="00CA2216" w:rsidRPr="009F7902" w:rsidRDefault="00CA2216" w:rsidP="00245EA8">
      <w:pPr>
        <w:pStyle w:val="Prrafodelista"/>
        <w:numPr>
          <w:ilvl w:val="0"/>
          <w:numId w:val="23"/>
        </w:numPr>
        <w:shd w:val="clear" w:color="auto" w:fill="FFFFFF"/>
        <w:spacing w:line="360" w:lineRule="auto"/>
        <w:ind w:right="567"/>
        <w:jc w:val="both"/>
        <w:rPr>
          <w:rFonts w:ascii="Palatino Linotype" w:eastAsia="Times New Roman" w:hAnsi="Palatino Linotype" w:cs="Arial"/>
          <w:color w:val="222222"/>
          <w:lang w:val="es-MX" w:eastAsia="es-MX"/>
        </w:rPr>
      </w:pPr>
      <w:r w:rsidRPr="009F7902">
        <w:rPr>
          <w:rFonts w:ascii="Palatino Linotype" w:eastAsia="Times New Roman" w:hAnsi="Palatino Linotype" w:cs="Arial"/>
          <w:color w:val="000000"/>
          <w:lang w:val="es-ES" w:eastAsia="es-MX"/>
        </w:rPr>
        <w:t>Deberá emitir el acuerdo de inexistencia respectivo, en el entendido, que el acto de autoridad debe estar </w:t>
      </w:r>
      <w:r w:rsidRPr="009F7902">
        <w:rPr>
          <w:rFonts w:ascii="Palatino Linotype" w:eastAsia="Times New Roman" w:hAnsi="Palatino Linotype" w:cs="Arial"/>
          <w:b/>
          <w:bCs/>
          <w:color w:val="000000"/>
          <w:u w:val="single"/>
          <w:lang w:val="es-ES" w:eastAsia="es-MX"/>
        </w:rPr>
        <w:t>debidamente fundado y motivado.</w:t>
      </w:r>
    </w:p>
    <w:p w14:paraId="3669A3A7" w14:textId="40925458" w:rsidR="00CA2216" w:rsidRPr="009F7902" w:rsidRDefault="00CA2216" w:rsidP="00245EA8">
      <w:pPr>
        <w:shd w:val="clear" w:color="auto" w:fill="FFFFFF"/>
        <w:spacing w:line="360" w:lineRule="auto"/>
        <w:ind w:left="567" w:right="567" w:firstLine="60"/>
        <w:jc w:val="both"/>
        <w:rPr>
          <w:rFonts w:ascii="Palatino Linotype" w:eastAsia="Times New Roman" w:hAnsi="Palatino Linotype" w:cs="Arial"/>
          <w:color w:val="222222"/>
          <w:lang w:val="es-MX" w:eastAsia="es-MX"/>
        </w:rPr>
      </w:pPr>
    </w:p>
    <w:p w14:paraId="0DB8059A" w14:textId="7DB5F725" w:rsidR="00CA2216" w:rsidRPr="009F7902" w:rsidRDefault="00CA2216" w:rsidP="00245EA8">
      <w:pPr>
        <w:pStyle w:val="Prrafodelista"/>
        <w:numPr>
          <w:ilvl w:val="0"/>
          <w:numId w:val="23"/>
        </w:numPr>
        <w:shd w:val="clear" w:color="auto" w:fill="FFFFFF"/>
        <w:spacing w:line="360" w:lineRule="auto"/>
        <w:ind w:right="567"/>
        <w:jc w:val="both"/>
        <w:rPr>
          <w:rFonts w:ascii="Palatino Linotype" w:eastAsia="Times New Roman" w:hAnsi="Palatino Linotype" w:cs="Arial"/>
          <w:color w:val="222222"/>
          <w:lang w:val="es-MX" w:eastAsia="es-MX"/>
        </w:rPr>
      </w:pPr>
      <w:r w:rsidRPr="009F7902">
        <w:rPr>
          <w:rFonts w:ascii="Palatino Linotype" w:eastAsia="Times New Roman" w:hAnsi="Palatino Linotype" w:cs="Arial"/>
          <w:color w:val="000000"/>
          <w:lang w:val="es-ES" w:eastAsia="es-MX"/>
        </w:rPr>
        <w:t>Señalando el lugar y fecha de la resolución, el nombre del solicitante, la información solicitada, </w:t>
      </w:r>
      <w:r w:rsidRPr="009F7902">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9F7902">
        <w:rPr>
          <w:rFonts w:ascii="Palatino Linotype" w:eastAsia="Times New Roman" w:hAnsi="Palatino Linotype" w:cs="Arial"/>
          <w:color w:val="000000"/>
          <w:lang w:val="es-ES" w:eastAsia="es-MX"/>
        </w:rPr>
        <w:t>, los nombres y firmas autógrafas de los integrantes del Comité de Información.</w:t>
      </w:r>
    </w:p>
    <w:p w14:paraId="67BBA6CE" w14:textId="77777777" w:rsidR="00CA2216" w:rsidRPr="009F7902" w:rsidRDefault="00CA2216" w:rsidP="00CA2216">
      <w:pPr>
        <w:numPr>
          <w:ilvl w:val="0"/>
          <w:numId w:val="1"/>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eastAsia="es-MX"/>
        </w:rPr>
        <w:t>Lo anterior es así, toda vez que </w:t>
      </w:r>
      <w:r w:rsidRPr="009F7902">
        <w:rPr>
          <w:rFonts w:ascii="Palatino Linotype" w:eastAsia="Times New Roman" w:hAnsi="Palatino Linotype" w:cs="Times New Roman"/>
          <w:b/>
          <w:bCs/>
          <w:color w:val="000000"/>
          <w:u w:val="single"/>
          <w:lang w:eastAsia="es-MX"/>
        </w:rPr>
        <w:t>es necesaria</w:t>
      </w:r>
      <w:r w:rsidRPr="009F7902">
        <w:rPr>
          <w:rFonts w:ascii="Palatino Linotype" w:eastAsia="Times New Roman" w:hAnsi="Palatino Linotype" w:cs="Times New Roman"/>
          <w:color w:val="000000"/>
          <w:lang w:eastAsia="es-MX"/>
        </w:rPr>
        <w:t> la emisión del acuerdo de inexistencia en aquellos casos en que el </w:t>
      </w:r>
      <w:r w:rsidRPr="009F7902">
        <w:rPr>
          <w:rFonts w:ascii="Palatino Linotype" w:eastAsia="Times New Roman" w:hAnsi="Palatino Linotype" w:cs="Times New Roman"/>
          <w:b/>
          <w:bCs/>
          <w:color w:val="000000"/>
          <w:lang w:eastAsia="es-MX"/>
        </w:rPr>
        <w:t>SUJETO OBLIGADO </w:t>
      </w:r>
      <w:r w:rsidRPr="009F7902">
        <w:rPr>
          <w:rFonts w:ascii="Palatino Linotype" w:eastAsia="Times New Roman" w:hAnsi="Palatino Linotype" w:cs="Times New Roman"/>
          <w:b/>
          <w:bCs/>
          <w:color w:val="000000"/>
          <w:u w:val="single"/>
          <w:lang w:eastAsia="es-MX"/>
        </w:rPr>
        <w:t>generó, administró o poseyó</w:t>
      </w:r>
      <w:r w:rsidRPr="009F7902">
        <w:rPr>
          <w:rFonts w:ascii="Palatino Linotype" w:eastAsia="Times New Roman" w:hAnsi="Palatino Linotype" w:cs="Times New Roman"/>
          <w:b/>
          <w:bCs/>
          <w:color w:val="000000"/>
          <w:lang w:eastAsia="es-MX"/>
        </w:rPr>
        <w:t> </w:t>
      </w:r>
      <w:r w:rsidRPr="009F7902">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24FB2014" w14:textId="77777777" w:rsidR="00CA2216" w:rsidRPr="009F7902" w:rsidRDefault="00CA2216" w:rsidP="00CA2216">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b/>
          <w:bCs/>
          <w:color w:val="000000"/>
          <w:u w:val="single"/>
          <w:lang w:eastAsia="es-MX"/>
        </w:rPr>
        <w:t>En ese caso</w:t>
      </w:r>
      <w:r w:rsidRPr="009F7902">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9F7902">
        <w:rPr>
          <w:rFonts w:ascii="Palatino Linotype" w:eastAsia="Times New Roman" w:hAnsi="Palatino Linotype" w:cs="Times New Roman"/>
          <w:b/>
          <w:bCs/>
          <w:color w:val="000000"/>
          <w:lang w:eastAsia="es-MX"/>
        </w:rPr>
        <w:t>SUJETO OBLIGADO</w:t>
      </w:r>
      <w:r w:rsidRPr="009F7902">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9F7902">
        <w:rPr>
          <w:rFonts w:ascii="Palatino Linotype" w:eastAsia="Times New Roman" w:hAnsi="Palatino Linotype" w:cs="Times New Roman"/>
          <w:b/>
          <w:bCs/>
          <w:color w:val="000000"/>
          <w:u w:val="single"/>
          <w:lang w:eastAsia="es-MX"/>
        </w:rPr>
        <w:t xml:space="preserve">a través de un acuerdo debidamente fundado y </w:t>
      </w:r>
      <w:r w:rsidRPr="009F7902">
        <w:rPr>
          <w:rFonts w:ascii="Palatino Linotype" w:eastAsia="Times New Roman" w:hAnsi="Palatino Linotype" w:cs="Times New Roman"/>
          <w:b/>
          <w:bCs/>
          <w:color w:val="000000"/>
          <w:lang w:eastAsia="es-MX"/>
        </w:rPr>
        <w:t xml:space="preserve">motivado, </w:t>
      </w:r>
      <w:r w:rsidRPr="009F7902">
        <w:rPr>
          <w:rFonts w:ascii="Palatino Linotype" w:eastAsia="Times New Roman" w:hAnsi="Palatino Linotype" w:cs="Times New Roman"/>
          <w:bCs/>
          <w:color w:val="000000"/>
          <w:lang w:eastAsia="es-MX"/>
        </w:rPr>
        <w:t xml:space="preserve">ello además de que se deben de referir de manera clara y precisa los instrumentos utilizados para búsqueda, como lo es el cuadro clasificación archivística entre otros, </w:t>
      </w:r>
      <w:r w:rsidRPr="009F7902">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510A60AD" w14:textId="77777777" w:rsidR="00CA2216" w:rsidRPr="009F7902" w:rsidRDefault="00CA2216" w:rsidP="00CA2216">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eastAsia="es-MX"/>
        </w:rPr>
        <w:lastRenderedPageBreak/>
        <w:t>En otras palabras, hablar de información inexistente implica la alta responsabilidad de explicar a la ciudadanía por qué un ente público que tiene la facultad y el deber de generar, poseer o administrar su información pública no la tiene.</w:t>
      </w:r>
    </w:p>
    <w:p w14:paraId="162BBCA5" w14:textId="77777777" w:rsidR="00CA2216" w:rsidRPr="009F7902" w:rsidRDefault="00CA2216" w:rsidP="00CA2216">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lang w:eastAsia="es-MX"/>
        </w:rPr>
        <w:t>Además, materialmente se trata de una negativa de la información válida con independencia de las responsabilidades administrativas que pudieran ser procedentes.</w:t>
      </w:r>
    </w:p>
    <w:p w14:paraId="26F0B9B8" w14:textId="77777777" w:rsidR="00CA2216" w:rsidRPr="009F7902" w:rsidRDefault="00CA2216" w:rsidP="00CA2216">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9F7902">
        <w:rPr>
          <w:rFonts w:ascii="Palatino Linotype" w:eastAsia="Times New Roman" w:hAnsi="Palatino Linotype" w:cs="Times New Roman"/>
          <w:color w:val="000000"/>
          <w:shd w:val="clear" w:color="auto" w:fill="FFFFFF"/>
          <w:lang w:eastAsia="es-MX"/>
        </w:rPr>
        <w:t>Es menester señalar que la manifestación hecha por el </w:t>
      </w:r>
      <w:r w:rsidRPr="009F7902">
        <w:rPr>
          <w:rFonts w:ascii="Palatino Linotype" w:eastAsia="Times New Roman" w:hAnsi="Palatino Linotype" w:cs="Times New Roman"/>
          <w:b/>
          <w:bCs/>
          <w:color w:val="000000"/>
          <w:shd w:val="clear" w:color="auto" w:fill="FFFFFF"/>
          <w:lang w:eastAsia="es-MX"/>
        </w:rPr>
        <w:t>Sujeto Obligado </w:t>
      </w:r>
      <w:r w:rsidRPr="009F7902">
        <w:rPr>
          <w:rFonts w:ascii="Palatino Linotype" w:eastAsia="Times New Roman" w:hAnsi="Palatino Linotype" w:cs="Times New Roman"/>
          <w:color w:val="000000"/>
          <w:shd w:val="clear" w:color="auto" w:fill="FFFFFF"/>
          <w:lang w:eastAsia="es-MX"/>
        </w:rPr>
        <w:t>tanto en la respuesta inicial como en el acuerdo de inexistencia constituye una confesión expresa en virtud de que concurren las circunstancia dispuestas en el numeral 97 del </w:t>
      </w:r>
      <w:r w:rsidRPr="009F7902">
        <w:rPr>
          <w:rFonts w:ascii="Palatino Linotype" w:eastAsia="Times New Roman" w:hAnsi="Palatino Linotype" w:cs="Times New Roman"/>
          <w:b/>
          <w:bCs/>
          <w:color w:val="000000"/>
          <w:shd w:val="clear" w:color="auto" w:fill="FFFFFF"/>
          <w:lang w:eastAsia="es-MX"/>
        </w:rPr>
        <w:t>Código de Procedimientos Administrativos del Estado de México</w:t>
      </w:r>
      <w:r w:rsidRPr="009F7902">
        <w:rPr>
          <w:rFonts w:ascii="Palatino Linotype" w:eastAsia="Times New Roman" w:hAnsi="Palatino Linotype" w:cs="Times New Roman"/>
          <w:color w:val="000000"/>
          <w:shd w:val="clear" w:color="auto" w:fill="FFFFFF"/>
          <w:lang w:eastAsia="es-MX"/>
        </w:rPr>
        <w:t>, consistentes en que fue realizada por persona capacitada para obligarse, con pleno conocimiento, sin coacción ni violencia y respecto de un hecho propio.</w:t>
      </w:r>
    </w:p>
    <w:p w14:paraId="63FD4C4E" w14:textId="319D01D2" w:rsidR="00614767" w:rsidRPr="009F7902" w:rsidRDefault="00CA2216" w:rsidP="005C69F5">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9F7902">
        <w:rPr>
          <w:rFonts w:ascii="Palatino Linotype" w:eastAsia="Times New Roman" w:hAnsi="Palatino Linotype" w:cs="Times New Roman"/>
          <w:lang w:val="es-MX" w:eastAsia="en-US"/>
        </w:rPr>
        <w:t xml:space="preserve">Por lo anterior, y toda vez que el Sujeto Obligado cuenta con otras áreas que pudieran contener la información  solicitada,  </w:t>
      </w:r>
      <w:r w:rsidRPr="009F7902">
        <w:rPr>
          <w:rFonts w:ascii="Palatino Linotype" w:eastAsia="MS Mincho" w:hAnsi="Palatino Linotype" w:cs="Arial"/>
          <w:color w:val="000000"/>
          <w:lang w:val="es-MX"/>
        </w:rPr>
        <w:t xml:space="preserve">y ante la inconsistente manifestación del </w:t>
      </w:r>
      <w:r w:rsidRPr="009F7902">
        <w:rPr>
          <w:rFonts w:ascii="Palatino Linotype" w:eastAsia="MS Mincho" w:hAnsi="Palatino Linotype" w:cs="Arial"/>
          <w:b/>
          <w:color w:val="000000"/>
          <w:lang w:val="es-MX"/>
        </w:rPr>
        <w:t xml:space="preserve">SUJETO OBLIGADO </w:t>
      </w:r>
      <w:r w:rsidRPr="009F7902">
        <w:rPr>
          <w:rFonts w:ascii="Palatino Linotype" w:eastAsia="MS Mincho" w:hAnsi="Palatino Linotype" w:cs="Arial"/>
          <w:color w:val="000000"/>
          <w:lang w:val="es-MX"/>
        </w:rPr>
        <w:t xml:space="preserve">respecto de la información solicitada, es procedente ordenar una nueva búsqueda exhaustiva y razonable del o los documentos donde conste o se aprecie </w:t>
      </w:r>
      <w:r w:rsidR="005C69F5" w:rsidRPr="009F7902">
        <w:rPr>
          <w:rFonts w:ascii="Palatino Linotype" w:eastAsia="MS Mincho" w:hAnsi="Palatino Linotype" w:cs="Arial"/>
          <w:color w:val="000000"/>
          <w:lang w:val="es-MX"/>
        </w:rPr>
        <w:t xml:space="preserve">el consentimiento otorgado por </w:t>
      </w:r>
      <w:r w:rsidRPr="009F7902">
        <w:rPr>
          <w:rFonts w:ascii="Palatino Linotype" w:eastAsia="MS Mincho" w:hAnsi="Palatino Linotype" w:cs="Arial"/>
          <w:color w:val="000000"/>
          <w:lang w:val="es-MX"/>
        </w:rPr>
        <w:t>l</w:t>
      </w:r>
      <w:r w:rsidR="005C69F5" w:rsidRPr="009F7902">
        <w:rPr>
          <w:rFonts w:ascii="Palatino Linotype" w:eastAsia="MS Mincho" w:hAnsi="Palatino Linotype" w:cs="Arial"/>
          <w:color w:val="000000"/>
          <w:lang w:val="es-MX"/>
        </w:rPr>
        <w:t>os particulares que asist</w:t>
      </w:r>
      <w:r w:rsidR="00D555AB" w:rsidRPr="009F7902">
        <w:rPr>
          <w:rFonts w:ascii="Palatino Linotype" w:eastAsia="MS Mincho" w:hAnsi="Palatino Linotype" w:cs="Arial"/>
          <w:color w:val="000000"/>
          <w:lang w:val="es-MX"/>
        </w:rPr>
        <w:t xml:space="preserve">ieron </w:t>
      </w:r>
      <w:r w:rsidR="005C69F5" w:rsidRPr="009F7902">
        <w:rPr>
          <w:rFonts w:ascii="Palatino Linotype" w:eastAsia="MS Mincho" w:hAnsi="Palatino Linotype" w:cs="Arial"/>
          <w:color w:val="000000"/>
          <w:lang w:val="es-MX"/>
        </w:rPr>
        <w:t xml:space="preserve"> a eventos organizados por el Ayuntamiento de Huixquilucan </w:t>
      </w:r>
      <w:r w:rsidRPr="009F7902">
        <w:rPr>
          <w:rFonts w:ascii="Palatino Linotype" w:eastAsia="MS Mincho" w:hAnsi="Palatino Linotype" w:cs="Arial"/>
          <w:color w:val="000000"/>
          <w:lang w:val="es-MX"/>
        </w:rPr>
        <w:t xml:space="preserve"> </w:t>
      </w:r>
      <w:r w:rsidRPr="009F7902">
        <w:rPr>
          <w:rFonts w:ascii="Palatino Linotype" w:eastAsia="Times New Roman" w:hAnsi="Palatino Linotype" w:cs="Times New Roman"/>
          <w:lang w:val="es-MX" w:eastAsia="en-US"/>
        </w:rPr>
        <w:t xml:space="preserve">del </w:t>
      </w:r>
      <w:r w:rsidR="005C69F5" w:rsidRPr="009F7902">
        <w:rPr>
          <w:rFonts w:ascii="Palatino Linotype" w:eastAsia="Times New Roman" w:hAnsi="Palatino Linotype" w:cs="Times New Roman"/>
          <w:lang w:val="es-MX" w:eastAsia="en-US"/>
        </w:rPr>
        <w:t>treinta y uno de enero de dos mil diecinueve al treinta y uno de enero de dos mil veinte</w:t>
      </w:r>
      <w:r w:rsidRPr="009F7902">
        <w:rPr>
          <w:rFonts w:ascii="Palatino Linotype" w:eastAsia="Times New Roman" w:hAnsi="Palatino Linotype" w:cs="Times New Roman"/>
          <w:lang w:val="es-MX" w:eastAsia="en-US"/>
        </w:rPr>
        <w:t>.</w:t>
      </w:r>
      <w:bookmarkStart w:id="118" w:name="_Toc517257959"/>
    </w:p>
    <w:p w14:paraId="4B97BEEE" w14:textId="77777777" w:rsidR="005C69F5" w:rsidRPr="009F7902" w:rsidRDefault="005C69F5" w:rsidP="005C69F5">
      <w:pPr>
        <w:spacing w:line="360" w:lineRule="auto"/>
        <w:contextualSpacing/>
        <w:jc w:val="both"/>
        <w:rPr>
          <w:rFonts w:ascii="Palatino Linotype" w:eastAsia="Times New Roman" w:hAnsi="Palatino Linotype" w:cs="Times New Roman"/>
          <w:lang w:val="es-MX" w:eastAsia="en-US"/>
        </w:rPr>
      </w:pPr>
    </w:p>
    <w:p w14:paraId="4487250D" w14:textId="46A80411" w:rsidR="00CC7839" w:rsidRPr="009F7902" w:rsidRDefault="00F34A8A" w:rsidP="00CC7839">
      <w:pPr>
        <w:pStyle w:val="Prrafodelista"/>
        <w:numPr>
          <w:ilvl w:val="0"/>
          <w:numId w:val="1"/>
        </w:numPr>
        <w:tabs>
          <w:tab w:val="left" w:pos="426"/>
        </w:tabs>
        <w:spacing w:line="360" w:lineRule="auto"/>
        <w:ind w:left="0" w:firstLine="0"/>
        <w:jc w:val="both"/>
        <w:rPr>
          <w:rFonts w:ascii="Palatino Linotype" w:eastAsia="Times New Roman" w:hAnsi="Palatino Linotype" w:cs="Times New Roman"/>
          <w:bCs/>
          <w:iCs/>
          <w:color w:val="000000"/>
        </w:rPr>
      </w:pPr>
      <w:r w:rsidRPr="009F7902">
        <w:rPr>
          <w:rFonts w:ascii="Palatino Linotype" w:eastAsia="Times New Roman" w:hAnsi="Palatino Linotype" w:cs="Times New Roman"/>
          <w:bCs/>
          <w:iCs/>
          <w:color w:val="000000"/>
        </w:rPr>
        <w:t>Finalmente, por cuanto hace a este punto, no pasa desapercibido para este resolutor que el particular al momento de formular la solicitud</w:t>
      </w:r>
      <w:r w:rsidR="00235270" w:rsidRPr="009F7902">
        <w:rPr>
          <w:rFonts w:ascii="Verdana" w:hAnsi="Verdana"/>
          <w:b/>
          <w:bCs/>
          <w:color w:val="FF0000"/>
        </w:rPr>
        <w:t xml:space="preserve"> </w:t>
      </w:r>
      <w:r w:rsidR="00235270" w:rsidRPr="009F7902">
        <w:rPr>
          <w:rFonts w:ascii="Palatino Linotype" w:hAnsi="Palatino Linotype"/>
          <w:b/>
          <w:bCs/>
          <w:color w:val="000000" w:themeColor="text1"/>
        </w:rPr>
        <w:t>00045/HUIXQUIL/IP/2020</w:t>
      </w:r>
      <w:r w:rsidRPr="009F7902">
        <w:rPr>
          <w:rFonts w:ascii="Palatino Linotype" w:eastAsia="Times New Roman" w:hAnsi="Palatino Linotype" w:cs="Times New Roman"/>
          <w:bCs/>
          <w:iCs/>
          <w:color w:val="000000" w:themeColor="text1"/>
        </w:rPr>
        <w:t xml:space="preserve"> </w:t>
      </w:r>
      <w:r w:rsidRPr="009F7902">
        <w:rPr>
          <w:rFonts w:ascii="Palatino Linotype" w:hAnsi="Palatino Linotype"/>
          <w:color w:val="000000" w:themeColor="text1"/>
        </w:rPr>
        <w:t xml:space="preserve">refirió lo siguiente </w:t>
      </w:r>
      <w:r w:rsidRPr="009F7902">
        <w:rPr>
          <w:rFonts w:ascii="Palatino Linotype" w:hAnsi="Palatino Linotype"/>
          <w:i/>
          <w:iCs/>
          <w:color w:val="000000" w:themeColor="text1"/>
        </w:rPr>
        <w:t>“</w:t>
      </w:r>
      <w:r w:rsidR="00235270" w:rsidRPr="009F7902">
        <w:rPr>
          <w:rFonts w:ascii="Palatino Linotype" w:hAnsi="Palatino Linotype"/>
          <w:i/>
          <w:iCs/>
          <w:color w:val="000000"/>
        </w:rPr>
        <w:t xml:space="preserve">para hacer propaganda de los avances de la gestión del Presidente Municipal de Huixquilucan y la Presidente del </w:t>
      </w:r>
      <w:proofErr w:type="spellStart"/>
      <w:r w:rsidR="00235270" w:rsidRPr="009F7902">
        <w:rPr>
          <w:rFonts w:ascii="Palatino Linotype" w:hAnsi="Palatino Linotype"/>
          <w:i/>
          <w:iCs/>
          <w:color w:val="000000"/>
        </w:rPr>
        <w:t>Dif</w:t>
      </w:r>
      <w:proofErr w:type="spellEnd"/>
      <w:r w:rsidR="00235270" w:rsidRPr="009F7902">
        <w:rPr>
          <w:rFonts w:ascii="Palatino Linotype" w:hAnsi="Palatino Linotype"/>
          <w:i/>
          <w:iCs/>
          <w:color w:val="000000"/>
        </w:rPr>
        <w:t xml:space="preserve"> Municipal</w:t>
      </w:r>
      <w:r w:rsidRPr="009F7902">
        <w:rPr>
          <w:rFonts w:ascii="Palatino Linotype" w:hAnsi="Palatino Linotype"/>
          <w:i/>
          <w:iCs/>
          <w:color w:val="000000"/>
        </w:rPr>
        <w:t>.”,</w:t>
      </w:r>
      <w:r w:rsidR="00235270" w:rsidRPr="009F7902">
        <w:rPr>
          <w:rFonts w:ascii="Palatino Linotype" w:hAnsi="Palatino Linotype"/>
          <w:i/>
          <w:iCs/>
          <w:color w:val="000000"/>
        </w:rPr>
        <w:t xml:space="preserve"> </w:t>
      </w:r>
      <w:r w:rsidR="00235270" w:rsidRPr="009F7902">
        <w:rPr>
          <w:rFonts w:ascii="Palatino Linotype" w:hAnsi="Palatino Linotype"/>
          <w:color w:val="000000"/>
        </w:rPr>
        <w:t>por lo que</w:t>
      </w:r>
      <w:r w:rsidR="00235270" w:rsidRPr="009F7902">
        <w:rPr>
          <w:rFonts w:ascii="Palatino Linotype" w:hAnsi="Palatino Linotype"/>
          <w:i/>
          <w:iCs/>
          <w:color w:val="000000"/>
        </w:rPr>
        <w:t xml:space="preserve"> </w:t>
      </w:r>
      <w:r w:rsidRPr="009F7902">
        <w:rPr>
          <w:rFonts w:ascii="Palatino Linotype" w:hAnsi="Palatino Linotype"/>
          <w:i/>
          <w:iCs/>
          <w:color w:val="000000"/>
        </w:rPr>
        <w:t xml:space="preserve"> </w:t>
      </w:r>
      <w:r w:rsidRPr="009F7902">
        <w:rPr>
          <w:rFonts w:ascii="Palatino Linotype" w:hAnsi="Palatino Linotype"/>
          <w:color w:val="000000"/>
        </w:rPr>
        <w:t xml:space="preserve">así resulta imprescindible señalar que de conformidad con el Padrón de Sujeto Obligados emitido por el Pleno de Este Instituto, </w:t>
      </w:r>
      <w:r w:rsidRPr="009F7902">
        <w:rPr>
          <w:rFonts w:ascii="Palatino Linotype" w:eastAsia="Times New Roman" w:hAnsi="Palatino Linotype" w:cs="Times New Roman"/>
          <w:bCs/>
          <w:iCs/>
          <w:color w:val="000000"/>
        </w:rPr>
        <w:t xml:space="preserve">el </w:t>
      </w:r>
      <w:r w:rsidR="00235270" w:rsidRPr="009F7902">
        <w:rPr>
          <w:rFonts w:ascii="Palatino Linotype" w:eastAsia="Times New Roman" w:hAnsi="Palatino Linotype" w:cs="Times New Roman"/>
          <w:bCs/>
          <w:iCs/>
          <w:color w:val="000000"/>
        </w:rPr>
        <w:t xml:space="preserve"> Sistema Municipal para el Desarrollo Integral de la Familia de Huixquilucan</w:t>
      </w:r>
      <w:r w:rsidRPr="009F7902">
        <w:rPr>
          <w:rFonts w:ascii="Palatino Linotype" w:eastAsia="Times New Roman" w:hAnsi="Palatino Linotype" w:cs="Times New Roman"/>
          <w:bCs/>
          <w:iCs/>
          <w:color w:val="000000"/>
        </w:rPr>
        <w:t xml:space="preserve"> </w:t>
      </w:r>
      <w:r w:rsidR="00CC7839" w:rsidRPr="009F7902">
        <w:rPr>
          <w:rFonts w:ascii="Palatino Linotype" w:eastAsia="Times New Roman" w:hAnsi="Palatino Linotype" w:cs="Times New Roman"/>
          <w:bCs/>
          <w:iCs/>
          <w:color w:val="000000"/>
        </w:rPr>
        <w:t xml:space="preserve">constituye Sujeto Obligado diversos en materia de transparencia, por lo que se dejan a salvo sus derechos para formular solicitudes a dicho ente. </w:t>
      </w:r>
    </w:p>
    <w:p w14:paraId="41FB0029" w14:textId="77777777" w:rsidR="00645D29" w:rsidRPr="009F7902" w:rsidRDefault="00645D29" w:rsidP="00645D29">
      <w:pPr>
        <w:pStyle w:val="Prrafodelista"/>
        <w:rPr>
          <w:rFonts w:ascii="Palatino Linotype" w:eastAsia="Times New Roman" w:hAnsi="Palatino Linotype" w:cs="Times New Roman"/>
          <w:bCs/>
          <w:iCs/>
          <w:color w:val="000000"/>
        </w:rPr>
      </w:pPr>
    </w:p>
    <w:p w14:paraId="2F8B5652" w14:textId="422B5231" w:rsidR="00645D29" w:rsidRPr="009F7902" w:rsidRDefault="00645D29" w:rsidP="00645D29">
      <w:pPr>
        <w:pStyle w:val="Prrafodelista"/>
        <w:numPr>
          <w:ilvl w:val="0"/>
          <w:numId w:val="1"/>
        </w:numPr>
        <w:tabs>
          <w:tab w:val="left" w:pos="426"/>
        </w:tabs>
        <w:spacing w:line="360" w:lineRule="auto"/>
        <w:ind w:left="0" w:firstLine="0"/>
        <w:jc w:val="both"/>
        <w:rPr>
          <w:rFonts w:ascii="Palatino Linotype" w:hAnsi="Palatino Linotype"/>
          <w:i/>
          <w:lang w:val="es-ES"/>
        </w:rPr>
      </w:pPr>
      <w:r w:rsidRPr="009F7902">
        <w:rPr>
          <w:rFonts w:ascii="Palatino Linotype" w:hAnsi="Palatino Linotype"/>
          <w:lang w:val="es-ES"/>
        </w:rPr>
        <w:t xml:space="preserve">Por </w:t>
      </w:r>
      <w:r w:rsidRPr="009F7902">
        <w:rPr>
          <w:rFonts w:ascii="Palatino Linotype" w:eastAsia="Times New Roman" w:hAnsi="Palatino Linotype" w:cs="Times New Roman"/>
          <w:bCs/>
          <w:iCs/>
          <w:color w:val="000000"/>
        </w:rPr>
        <w:t>último</w:t>
      </w:r>
      <w:r w:rsidRPr="009F7902">
        <w:rPr>
          <w:rFonts w:ascii="Palatino Linotype" w:hAnsi="Palatino Linotype"/>
          <w:lang w:val="es-ES"/>
        </w:rPr>
        <w:t xml:space="preserve">, exponer que el particular no hizo mención del </w:t>
      </w:r>
      <w:r w:rsidRPr="009F7902">
        <w:rPr>
          <w:rFonts w:ascii="Palatino Linotype" w:hAnsi="Palatino Linotype"/>
          <w:b/>
          <w:lang w:val="es-ES"/>
        </w:rPr>
        <w:t>lapso temporal</w:t>
      </w:r>
      <w:r w:rsidRPr="009F7902">
        <w:rPr>
          <w:rFonts w:ascii="Palatino Linotype" w:hAnsi="Palatino Linotype"/>
          <w:lang w:val="es-ES"/>
        </w:rPr>
        <w:t xml:space="preserve"> del cual requiere la información; no obstante por los argumentos vertidos en su solicitud de información y recurso de revisión, hizo mención del nombre del actual Presidente Municipal de Huixquilucan, por tanto se advierte que la temporalidad de lo ordenado corresponderá a la generada por los servidores públicos de la </w:t>
      </w:r>
      <w:r w:rsidRPr="009F7902">
        <w:rPr>
          <w:rFonts w:ascii="Palatino Linotype" w:hAnsi="Palatino Linotype"/>
          <w:b/>
          <w:lang w:val="es-ES"/>
        </w:rPr>
        <w:t>actual administración pública municipal</w:t>
      </w:r>
      <w:r w:rsidRPr="009F7902">
        <w:rPr>
          <w:rFonts w:ascii="Palatino Linotype" w:hAnsi="Palatino Linotype"/>
          <w:lang w:val="es-ES"/>
        </w:rPr>
        <w:t>.</w:t>
      </w:r>
    </w:p>
    <w:p w14:paraId="36B0DCDD" w14:textId="77777777" w:rsidR="00D555AB" w:rsidRPr="009F7902" w:rsidRDefault="00D555AB" w:rsidP="00D555AB">
      <w:pPr>
        <w:pStyle w:val="Prrafodelista"/>
        <w:tabs>
          <w:tab w:val="left" w:pos="426"/>
        </w:tabs>
        <w:spacing w:line="360" w:lineRule="auto"/>
        <w:ind w:left="0"/>
        <w:jc w:val="both"/>
        <w:rPr>
          <w:rFonts w:ascii="Palatino Linotype" w:eastAsia="Times New Roman" w:hAnsi="Palatino Linotype" w:cs="Times New Roman"/>
          <w:bCs/>
          <w:iCs/>
          <w:color w:val="000000"/>
        </w:rPr>
      </w:pPr>
    </w:p>
    <w:p w14:paraId="7B0180CB" w14:textId="77777777" w:rsidR="00245EA8" w:rsidRPr="009F7902" w:rsidRDefault="00245EA8" w:rsidP="00245EA8">
      <w:pPr>
        <w:pStyle w:val="Ttulo2"/>
        <w:rPr>
          <w:rFonts w:ascii="Palatino Linotype" w:hAnsi="Palatino Linotype"/>
          <w:b/>
          <w:color w:val="auto"/>
          <w:sz w:val="24"/>
        </w:rPr>
      </w:pPr>
      <w:bookmarkStart w:id="119" w:name="_Toc531859120"/>
      <w:bookmarkStart w:id="120" w:name="_Toc2871952"/>
      <w:bookmarkStart w:id="121" w:name="_Toc20246253"/>
      <w:bookmarkStart w:id="122" w:name="_Toc24023250"/>
      <w:bookmarkStart w:id="123" w:name="_Toc26461369"/>
      <w:bookmarkStart w:id="124" w:name="_Toc29481474"/>
      <w:bookmarkStart w:id="125" w:name="_Toc36648201"/>
      <w:bookmarkStart w:id="126" w:name="_Toc36732268"/>
      <w:bookmarkStart w:id="127" w:name="_Toc38560292"/>
      <w:bookmarkStart w:id="128" w:name="_Toc49383261"/>
      <w:bookmarkStart w:id="129" w:name="_Toc473799824"/>
      <w:bookmarkStart w:id="130" w:name="_Toc487025370"/>
      <w:bookmarkStart w:id="131" w:name="_Toc493790438"/>
      <w:bookmarkStart w:id="132" w:name="_Toc495606558"/>
      <w:bookmarkStart w:id="133" w:name="_Toc497297048"/>
      <w:bookmarkStart w:id="134" w:name="_Toc498503756"/>
      <w:bookmarkStart w:id="135" w:name="_Toc499201876"/>
      <w:bookmarkStart w:id="136" w:name="_Toc524000321"/>
      <w:bookmarkEnd w:id="118"/>
      <w:r w:rsidRPr="009F7902">
        <w:rPr>
          <w:rFonts w:ascii="Palatino Linotype" w:hAnsi="Palatino Linotype"/>
          <w:b/>
          <w:color w:val="auto"/>
          <w:sz w:val="24"/>
        </w:rPr>
        <w:t xml:space="preserve">QUINTO. De la </w:t>
      </w:r>
      <w:bookmarkEnd w:id="119"/>
      <w:bookmarkEnd w:id="120"/>
      <w:r w:rsidRPr="009F7902">
        <w:rPr>
          <w:rFonts w:ascii="Palatino Linotype" w:hAnsi="Palatino Linotype"/>
          <w:b/>
          <w:color w:val="auto"/>
          <w:sz w:val="24"/>
        </w:rPr>
        <w:t>versión pública</w:t>
      </w:r>
      <w:bookmarkEnd w:id="121"/>
      <w:bookmarkEnd w:id="122"/>
      <w:bookmarkEnd w:id="123"/>
      <w:bookmarkEnd w:id="124"/>
      <w:bookmarkEnd w:id="125"/>
      <w:bookmarkEnd w:id="126"/>
      <w:bookmarkEnd w:id="127"/>
      <w:bookmarkEnd w:id="128"/>
    </w:p>
    <w:p w14:paraId="03B6D3E7" w14:textId="77777777" w:rsidR="00245EA8" w:rsidRPr="009F7902" w:rsidRDefault="00245EA8" w:rsidP="00245EA8">
      <w:pPr>
        <w:rPr>
          <w:lang w:val="es-MX" w:eastAsia="en-US"/>
        </w:rPr>
      </w:pPr>
    </w:p>
    <w:bookmarkEnd w:id="129"/>
    <w:bookmarkEnd w:id="130"/>
    <w:bookmarkEnd w:id="131"/>
    <w:bookmarkEnd w:id="132"/>
    <w:bookmarkEnd w:id="133"/>
    <w:bookmarkEnd w:id="134"/>
    <w:bookmarkEnd w:id="135"/>
    <w:bookmarkEnd w:id="136"/>
    <w:p w14:paraId="17EBE49E"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hAnsi="Palatino Linotype" w:cs="Bookman Old Style"/>
        </w:rPr>
      </w:pPr>
      <w:r w:rsidRPr="009F7902">
        <w:rPr>
          <w:rFonts w:ascii="Palatino Linotype" w:eastAsia="Calibri" w:hAnsi="Palatino Linotype" w:cs="Arial"/>
          <w:szCs w:val="22"/>
          <w:lang w:val="es-ES" w:eastAsia="es-MX"/>
        </w:rPr>
        <w:t xml:space="preserve">Como anteriormente se adujera, dada la propia y especial naturaleza de los consentimientos que se ordenan, al contener datos personales susceptibles de ser </w:t>
      </w:r>
      <w:r w:rsidRPr="009F7902">
        <w:rPr>
          <w:rFonts w:ascii="Palatino Linotype" w:eastAsia="Calibri" w:hAnsi="Palatino Linotype" w:cs="Arial"/>
          <w:szCs w:val="22"/>
          <w:lang w:val="es-ES" w:eastAsia="es-MX"/>
        </w:rPr>
        <w:lastRenderedPageBreak/>
        <w:t>clasificados como confidenciales, se protegerán mediante una versión pública</w:t>
      </w:r>
      <w:r w:rsidRPr="009F7902">
        <w:rPr>
          <w:rFonts w:ascii="Palatino Linotype" w:eastAsia="Times New Roman" w:hAnsi="Palatino Linotype" w:cs="Arial"/>
          <w:color w:val="222222"/>
          <w:szCs w:val="22"/>
          <w:lang w:val="es-ES" w:eastAsia="es-MX"/>
        </w:rPr>
        <w:t xml:space="preserve"> que deje a la vista los datos que ofrezcan la información requerida. </w:t>
      </w:r>
    </w:p>
    <w:p w14:paraId="12FD0BC1" w14:textId="77777777" w:rsidR="00645D29" w:rsidRPr="009F7902" w:rsidRDefault="00645D29" w:rsidP="00645D29">
      <w:pPr>
        <w:pStyle w:val="Prrafodelista"/>
        <w:tabs>
          <w:tab w:val="left" w:pos="426"/>
        </w:tabs>
        <w:spacing w:line="360" w:lineRule="auto"/>
        <w:ind w:left="0"/>
        <w:jc w:val="both"/>
        <w:rPr>
          <w:rFonts w:ascii="Palatino Linotype" w:hAnsi="Palatino Linotype" w:cs="Bookman Old Style"/>
        </w:rPr>
      </w:pPr>
    </w:p>
    <w:p w14:paraId="4FAE2E81" w14:textId="77777777" w:rsidR="00245EA8" w:rsidRPr="009F7902" w:rsidRDefault="00245EA8" w:rsidP="00245EA8">
      <w:pPr>
        <w:pStyle w:val="Ttulo3"/>
        <w:numPr>
          <w:ilvl w:val="0"/>
          <w:numId w:val="24"/>
        </w:numPr>
        <w:spacing w:before="40" w:line="360" w:lineRule="auto"/>
        <w:rPr>
          <w:rFonts w:ascii="Palatino Linotype" w:eastAsia="Calibri" w:hAnsi="Palatino Linotype"/>
          <w:b w:val="0"/>
          <w:color w:val="auto"/>
        </w:rPr>
      </w:pPr>
      <w:bookmarkStart w:id="137" w:name="_Toc531859121"/>
      <w:bookmarkStart w:id="138" w:name="_Toc532385645"/>
      <w:bookmarkStart w:id="139" w:name="_Toc954273"/>
      <w:bookmarkStart w:id="140" w:name="_Toc16107112"/>
      <w:bookmarkStart w:id="141" w:name="_Toc20246254"/>
      <w:bookmarkStart w:id="142" w:name="_Toc22660660"/>
      <w:bookmarkStart w:id="143" w:name="_Toc22811631"/>
      <w:bookmarkStart w:id="144" w:name="_Toc23930218"/>
      <w:bookmarkStart w:id="145" w:name="_Toc24023251"/>
      <w:bookmarkStart w:id="146" w:name="_Toc26461370"/>
      <w:bookmarkStart w:id="147" w:name="_Toc29481475"/>
      <w:bookmarkStart w:id="148" w:name="_Toc36648202"/>
      <w:bookmarkStart w:id="149" w:name="_Toc36732269"/>
      <w:bookmarkStart w:id="150" w:name="_Toc38560293"/>
      <w:bookmarkStart w:id="151" w:name="_Toc49383262"/>
      <w:r w:rsidRPr="009F7902">
        <w:rPr>
          <w:rFonts w:ascii="Palatino Linotype" w:hAnsi="Palatino Linotype"/>
          <w:color w:val="auto"/>
        </w:rPr>
        <w:t>Requisitos previos.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83AF20A"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864480B"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A2CA2BD"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D6C1736"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6C3317B" w14:textId="77777777" w:rsidR="00245EA8" w:rsidRPr="009F7902" w:rsidRDefault="00245EA8" w:rsidP="00245EA8">
      <w:pPr>
        <w:pStyle w:val="Prrafodelista"/>
        <w:rPr>
          <w:rFonts w:ascii="Palatino Linotype" w:eastAsia="Calibri" w:hAnsi="Palatino Linotype" w:cs="Arial"/>
          <w:szCs w:val="22"/>
          <w:lang w:val="es-ES" w:eastAsia="es-MX"/>
        </w:rPr>
      </w:pPr>
    </w:p>
    <w:p w14:paraId="194E24BC"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w:t>
      </w:r>
      <w:r w:rsidRPr="009F7902">
        <w:rPr>
          <w:rFonts w:ascii="Palatino Linotype" w:hAnsi="Palatino Linotype" w:cs="Arial"/>
        </w:rPr>
        <w:lastRenderedPageBreak/>
        <w:t>análisis y tampoco se puede hacer un acuerdo por cada dato que se vaya a clasificar dentro de un documento con diez datos, por ejemplo, susceptibles de ser clasificados.</w:t>
      </w:r>
    </w:p>
    <w:p w14:paraId="4F677DE4" w14:textId="77777777" w:rsidR="00B96EA8" w:rsidRPr="009F7902" w:rsidRDefault="00B96EA8" w:rsidP="00B96EA8">
      <w:pPr>
        <w:pStyle w:val="Prrafodelista"/>
        <w:rPr>
          <w:rFonts w:ascii="Palatino Linotype" w:eastAsia="Calibri" w:hAnsi="Palatino Linotype" w:cs="Arial"/>
          <w:szCs w:val="22"/>
          <w:lang w:val="es-ES" w:eastAsia="es-MX"/>
        </w:rPr>
      </w:pPr>
    </w:p>
    <w:p w14:paraId="1D5B375C" w14:textId="77777777" w:rsidR="00B96EA8" w:rsidRPr="009F7902" w:rsidRDefault="00B96EA8" w:rsidP="00B96EA8">
      <w:pPr>
        <w:pStyle w:val="Prrafodelista"/>
        <w:tabs>
          <w:tab w:val="left" w:pos="426"/>
        </w:tabs>
        <w:spacing w:line="360" w:lineRule="auto"/>
        <w:ind w:left="0"/>
        <w:jc w:val="both"/>
        <w:rPr>
          <w:rFonts w:ascii="Palatino Linotype" w:eastAsia="Calibri" w:hAnsi="Palatino Linotype" w:cs="Arial"/>
          <w:szCs w:val="22"/>
          <w:lang w:val="es-ES" w:eastAsia="es-MX"/>
        </w:rPr>
      </w:pPr>
    </w:p>
    <w:p w14:paraId="65E40D19" w14:textId="77777777" w:rsidR="00245EA8" w:rsidRPr="009F7902" w:rsidRDefault="00245EA8" w:rsidP="00245EA8">
      <w:pPr>
        <w:pStyle w:val="Ttulo3"/>
        <w:numPr>
          <w:ilvl w:val="0"/>
          <w:numId w:val="24"/>
        </w:numPr>
        <w:spacing w:before="40" w:line="360" w:lineRule="auto"/>
        <w:rPr>
          <w:rFonts w:ascii="Palatino Linotype" w:hAnsi="Palatino Linotype"/>
          <w:b w:val="0"/>
          <w:color w:val="auto"/>
        </w:rPr>
      </w:pPr>
      <w:bookmarkStart w:id="152" w:name="_Toc531859122"/>
      <w:bookmarkStart w:id="153" w:name="_Toc532385646"/>
      <w:bookmarkStart w:id="154" w:name="_Toc954274"/>
      <w:bookmarkStart w:id="155" w:name="_Toc16107113"/>
      <w:bookmarkStart w:id="156" w:name="_Toc20246255"/>
      <w:bookmarkStart w:id="157" w:name="_Toc22660661"/>
      <w:bookmarkStart w:id="158" w:name="_Toc22811632"/>
      <w:bookmarkStart w:id="159" w:name="_Toc23930219"/>
      <w:bookmarkStart w:id="160" w:name="_Toc24023252"/>
      <w:bookmarkStart w:id="161" w:name="_Toc26461371"/>
      <w:bookmarkStart w:id="162" w:name="_Toc29481476"/>
      <w:bookmarkStart w:id="163" w:name="_Toc36648203"/>
      <w:bookmarkStart w:id="164" w:name="_Toc36732270"/>
      <w:bookmarkStart w:id="165" w:name="_Toc38560294"/>
      <w:bookmarkStart w:id="166" w:name="_Toc49383263"/>
      <w:r w:rsidRPr="009F7902">
        <w:rPr>
          <w:rFonts w:ascii="Palatino Linotype" w:hAnsi="Palatino Linotype"/>
          <w:color w:val="auto"/>
        </w:rPr>
        <w:t>Supuesto de clasificación.</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8D758E3"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879F060"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79079313" w14:textId="77777777" w:rsidR="00245EA8" w:rsidRPr="009F7902" w:rsidRDefault="00245EA8" w:rsidP="00245EA8">
      <w:pPr>
        <w:autoSpaceDE w:val="0"/>
        <w:autoSpaceDN w:val="0"/>
        <w:adjustRightInd w:val="0"/>
        <w:spacing w:after="160" w:line="360" w:lineRule="auto"/>
        <w:ind w:left="567" w:right="567"/>
        <w:jc w:val="both"/>
        <w:rPr>
          <w:rFonts w:ascii="Palatino Linotype" w:hAnsi="Palatino Linotype" w:cs="Arial"/>
          <w:i/>
          <w:sz w:val="22"/>
          <w:lang w:val="es-MX"/>
        </w:rPr>
      </w:pPr>
      <w:r w:rsidRPr="009F7902">
        <w:rPr>
          <w:rFonts w:ascii="Palatino Linotype" w:hAnsi="Palatino Linotype" w:cs="Arial"/>
          <w:b/>
          <w:bCs/>
          <w:i/>
          <w:sz w:val="22"/>
          <w:lang w:val="es-MX"/>
        </w:rPr>
        <w:t xml:space="preserve">Artículo 3. </w:t>
      </w:r>
      <w:r w:rsidRPr="009F7902">
        <w:rPr>
          <w:rFonts w:ascii="Palatino Linotype" w:hAnsi="Palatino Linotype" w:cs="Arial"/>
          <w:i/>
          <w:sz w:val="22"/>
          <w:lang w:val="es-MX"/>
        </w:rPr>
        <w:t>Para los efectos de la presente Ley se entenderá por:</w:t>
      </w:r>
    </w:p>
    <w:p w14:paraId="32A23803"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 xml:space="preserve"> (…)</w:t>
      </w:r>
    </w:p>
    <w:p w14:paraId="144BAB87"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360004C1"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w:t>
      </w:r>
    </w:p>
    <w:p w14:paraId="39C3281F"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XX. Información clasificada: Aquella considerada por la presente Ley como reservada o confidencial;</w:t>
      </w:r>
    </w:p>
    <w:p w14:paraId="0EE6F618"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7BBF79"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w:t>
      </w:r>
    </w:p>
    <w:p w14:paraId="1F6D6D1C"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3FF9114"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w:t>
      </w:r>
    </w:p>
    <w:p w14:paraId="3E6D982A"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D734C51"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w:t>
      </w:r>
    </w:p>
    <w:p w14:paraId="1B4376BA"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62E72FF"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w:t>
      </w:r>
    </w:p>
    <w:p w14:paraId="3EFE67AB"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0DBEC74"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500AF61B"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lastRenderedPageBreak/>
        <w:t>La información confidencial no estará sujeta a temporalidad alguna y sólo podrán tener acceso a ella los titulares de la misma, sus representantes y los servidores públicos facultados para ello.</w:t>
      </w:r>
    </w:p>
    <w:p w14:paraId="4F904D17" w14:textId="77777777" w:rsidR="00245EA8" w:rsidRPr="009F7902" w:rsidRDefault="00245EA8" w:rsidP="00245EA8">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9F7902">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DEA38AE"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D8D566F"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39B777"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B403396"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Como consecuencia de lo anterior, el sujeto obligado debe identificar claramente el tipo de información y hacer un juicio de subsunción o encaje</w:t>
      </w:r>
      <w:r w:rsidRPr="009F7902">
        <w:rPr>
          <w:rStyle w:val="Refdenotaalpie"/>
          <w:rFonts w:ascii="Palatino Linotype" w:hAnsi="Palatino Linotype" w:cs="Arial"/>
        </w:rPr>
        <w:footnoteReference w:id="4"/>
      </w:r>
      <w:r w:rsidRPr="009F7902">
        <w:rPr>
          <w:rFonts w:ascii="Palatino Linotype" w:hAnsi="Palatino Linotype" w:cs="Arial"/>
        </w:rPr>
        <w:t xml:space="preserve"> para acreditar que </w:t>
      </w:r>
      <w:r w:rsidRPr="009F7902">
        <w:rPr>
          <w:rFonts w:ascii="Palatino Linotype" w:hAnsi="Palatino Linotype" w:cs="Arial"/>
        </w:rPr>
        <w:lastRenderedPageBreak/>
        <w:t>el supuesto de hecho corresponde estrictamente con la hipótesis jurídica. Esto también lo debe de realizar el servidor público habilitado y el titular del área que administra la información.</w:t>
      </w:r>
    </w:p>
    <w:p w14:paraId="2907D5CA" w14:textId="77777777" w:rsidR="00245EA8" w:rsidRPr="009F7902" w:rsidRDefault="00245EA8" w:rsidP="00245EA8">
      <w:pPr>
        <w:pStyle w:val="Prrafodelista"/>
        <w:rPr>
          <w:rFonts w:ascii="Palatino Linotype" w:eastAsia="Calibri" w:hAnsi="Palatino Linotype" w:cs="Arial"/>
          <w:szCs w:val="22"/>
          <w:lang w:val="es-ES" w:eastAsia="es-MX"/>
        </w:rPr>
      </w:pPr>
    </w:p>
    <w:p w14:paraId="2CA1671F"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46FDE7B4" w14:textId="77777777" w:rsidR="00245EA8" w:rsidRPr="009F7902" w:rsidRDefault="00245EA8" w:rsidP="00245EA8">
      <w:pPr>
        <w:pStyle w:val="Prrafodelista"/>
        <w:spacing w:line="360" w:lineRule="auto"/>
        <w:rPr>
          <w:rFonts w:ascii="Palatino Linotype" w:eastAsia="Calibri" w:hAnsi="Palatino Linotype" w:cs="Arial"/>
          <w:szCs w:val="22"/>
          <w:lang w:val="es-ES" w:eastAsia="es-MX"/>
        </w:rPr>
      </w:pPr>
    </w:p>
    <w:p w14:paraId="15AEBD42" w14:textId="77777777" w:rsidR="00245EA8" w:rsidRPr="009F7902" w:rsidRDefault="00245EA8" w:rsidP="00245EA8">
      <w:pPr>
        <w:pStyle w:val="Ttulo3"/>
        <w:numPr>
          <w:ilvl w:val="0"/>
          <w:numId w:val="24"/>
        </w:numPr>
        <w:spacing w:before="40" w:line="360" w:lineRule="auto"/>
        <w:rPr>
          <w:rFonts w:ascii="Palatino Linotype" w:hAnsi="Palatino Linotype"/>
          <w:b w:val="0"/>
          <w:color w:val="auto"/>
        </w:rPr>
      </w:pPr>
      <w:bookmarkStart w:id="167" w:name="_Toc531859123"/>
      <w:bookmarkStart w:id="168" w:name="_Toc532385647"/>
      <w:bookmarkStart w:id="169" w:name="_Toc954275"/>
      <w:bookmarkStart w:id="170" w:name="_Toc16107114"/>
      <w:bookmarkStart w:id="171" w:name="_Toc20246256"/>
      <w:bookmarkStart w:id="172" w:name="_Toc22660662"/>
      <w:bookmarkStart w:id="173" w:name="_Toc22811633"/>
      <w:bookmarkStart w:id="174" w:name="_Toc23930220"/>
      <w:bookmarkStart w:id="175" w:name="_Toc24023253"/>
      <w:bookmarkStart w:id="176" w:name="_Toc26461372"/>
      <w:bookmarkStart w:id="177" w:name="_Toc29481477"/>
      <w:bookmarkStart w:id="178" w:name="_Toc36648204"/>
      <w:bookmarkStart w:id="179" w:name="_Toc36732271"/>
      <w:bookmarkStart w:id="180" w:name="_Toc38560295"/>
      <w:bookmarkStart w:id="181" w:name="_Toc49383264"/>
      <w:r w:rsidRPr="009F7902">
        <w:rPr>
          <w:rFonts w:ascii="Palatino Linotype" w:hAnsi="Palatino Linotype"/>
          <w:color w:val="auto"/>
        </w:rPr>
        <w:t>La intervención del Comité de Transparencia.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B9F50C9" w14:textId="77777777" w:rsidR="00245EA8" w:rsidRPr="009F7902" w:rsidRDefault="00245EA8" w:rsidP="00245EA8">
      <w:pPr>
        <w:pStyle w:val="Ttulo4"/>
        <w:numPr>
          <w:ilvl w:val="1"/>
          <w:numId w:val="19"/>
        </w:numPr>
        <w:spacing w:before="40" w:line="360" w:lineRule="auto"/>
        <w:ind w:left="1800" w:hanging="720"/>
        <w:rPr>
          <w:rFonts w:ascii="Palatino Linotype" w:hAnsi="Palatino Linotype"/>
          <w:b w:val="0"/>
          <w:i w:val="0"/>
          <w:color w:val="auto"/>
        </w:rPr>
      </w:pPr>
      <w:r w:rsidRPr="009F7902">
        <w:rPr>
          <w:rFonts w:ascii="Palatino Linotype" w:hAnsi="Palatino Linotype"/>
          <w:i w:val="0"/>
          <w:color w:val="auto"/>
        </w:rPr>
        <w:t>Formalidades para emitir el acuerdo de clasificación.</w:t>
      </w:r>
    </w:p>
    <w:p w14:paraId="59EB179E" w14:textId="77777777" w:rsidR="00245EA8" w:rsidRPr="009F7902" w:rsidRDefault="00245EA8" w:rsidP="00245EA8">
      <w:pPr>
        <w:spacing w:line="360" w:lineRule="auto"/>
        <w:rPr>
          <w:rFonts w:ascii="Palatino Linotype" w:hAnsi="Palatino Linotype"/>
          <w:lang w:val="es-MX" w:eastAsia="en-US"/>
        </w:rPr>
      </w:pPr>
    </w:p>
    <w:p w14:paraId="2AF5F81E"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 xml:space="preserve">El Comité de Transparencia, según lo dispuesto en los artículos 128 y 103 de la Ley Estatal y de la Ley General, respectivamente, y </w:t>
      </w:r>
      <w:r w:rsidRPr="009F7902">
        <w:rPr>
          <w:rFonts w:ascii="Palatino Linotype" w:hAnsi="Palatino Linotype"/>
        </w:rPr>
        <w:t xml:space="preserve">la fracción III del numeral Segundo de los </w:t>
      </w:r>
      <w:r w:rsidRPr="009F7902">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9F7902">
        <w:rPr>
          <w:rFonts w:ascii="Palatino Linotype" w:hAnsi="Palatino Linotype"/>
        </w:rPr>
        <w:t xml:space="preserve"> </w:t>
      </w:r>
      <w:r w:rsidRPr="009F7902">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93C6A12"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DBDFFD7"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D0CC9FF" w14:textId="77777777" w:rsidR="00245EA8" w:rsidRPr="009F7902" w:rsidRDefault="00245EA8" w:rsidP="00245EA8">
      <w:pPr>
        <w:pStyle w:val="Prrafodelista"/>
        <w:rPr>
          <w:rFonts w:ascii="Palatino Linotype" w:eastAsia="Calibri" w:hAnsi="Palatino Linotype" w:cs="Arial"/>
          <w:szCs w:val="22"/>
          <w:lang w:val="es-ES" w:eastAsia="es-MX"/>
        </w:rPr>
      </w:pPr>
    </w:p>
    <w:p w14:paraId="4EAE353F"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C3D8429" w14:textId="77777777" w:rsidR="00245EA8" w:rsidRPr="009F7902" w:rsidRDefault="00245EA8" w:rsidP="00245EA8">
      <w:pPr>
        <w:pStyle w:val="Prrafodelista"/>
        <w:rPr>
          <w:rFonts w:ascii="Palatino Linotype" w:eastAsia="Calibri" w:hAnsi="Palatino Linotype" w:cs="Arial"/>
          <w:szCs w:val="22"/>
          <w:lang w:val="es-ES" w:eastAsia="es-MX"/>
        </w:rPr>
      </w:pPr>
    </w:p>
    <w:p w14:paraId="2F03DD4E" w14:textId="77777777" w:rsidR="00245EA8" w:rsidRPr="009F7902" w:rsidRDefault="00245EA8" w:rsidP="00245EA8">
      <w:pPr>
        <w:pStyle w:val="Ttulo4"/>
        <w:numPr>
          <w:ilvl w:val="0"/>
          <w:numId w:val="25"/>
        </w:numPr>
        <w:spacing w:before="40" w:line="360" w:lineRule="auto"/>
        <w:rPr>
          <w:rFonts w:ascii="Palatino Linotype" w:hAnsi="Palatino Linotype"/>
          <w:b w:val="0"/>
          <w:i w:val="0"/>
          <w:sz w:val="22"/>
        </w:rPr>
      </w:pPr>
      <w:r w:rsidRPr="009F7902">
        <w:rPr>
          <w:rFonts w:ascii="Palatino Linotype" w:hAnsi="Palatino Linotype"/>
          <w:i w:val="0"/>
          <w:color w:val="auto"/>
        </w:rPr>
        <w:lastRenderedPageBreak/>
        <w:t>Requisitos de fondo del acuerdo de clasificación</w:t>
      </w:r>
    </w:p>
    <w:p w14:paraId="424DCCF5" w14:textId="77777777" w:rsidR="00245EA8" w:rsidRPr="009F7902" w:rsidRDefault="00245EA8" w:rsidP="00245EA8">
      <w:pPr>
        <w:pStyle w:val="Prrafodelista"/>
        <w:spacing w:line="360" w:lineRule="auto"/>
        <w:rPr>
          <w:rFonts w:ascii="Palatino Linotype" w:eastAsia="Calibri" w:hAnsi="Palatino Linotype" w:cs="Arial"/>
          <w:szCs w:val="22"/>
          <w:lang w:val="es-ES" w:eastAsia="es-MX"/>
        </w:rPr>
      </w:pPr>
    </w:p>
    <w:p w14:paraId="3DBCA1C1"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8963F49" w14:textId="77777777" w:rsidR="00245EA8" w:rsidRPr="009F7902" w:rsidRDefault="00245EA8" w:rsidP="00245EA8">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70682A7"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CEFDD0" w14:textId="77777777" w:rsidR="00245EA8" w:rsidRPr="009F7902" w:rsidRDefault="00245EA8" w:rsidP="00245EA8">
      <w:pPr>
        <w:pStyle w:val="Prrafodelista"/>
        <w:rPr>
          <w:rFonts w:ascii="Palatino Linotype" w:eastAsia="Calibri" w:hAnsi="Palatino Linotype" w:cs="Arial"/>
          <w:szCs w:val="22"/>
          <w:lang w:val="es-ES" w:eastAsia="es-MX"/>
        </w:rPr>
      </w:pPr>
    </w:p>
    <w:p w14:paraId="62EBD06E"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w:t>
      </w:r>
      <w:r w:rsidRPr="009F7902">
        <w:rPr>
          <w:rFonts w:ascii="Palatino Linotype" w:eastAsia="Times New Roman" w:hAnsi="Palatino Linotype" w:cs="Arial"/>
          <w:lang w:eastAsia="es-MX"/>
        </w:rPr>
        <w:lastRenderedPageBreak/>
        <w:t>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F7902">
        <w:rPr>
          <w:rStyle w:val="Refdenotaalpie"/>
          <w:rFonts w:ascii="Palatino Linotype" w:eastAsia="Times New Roman" w:hAnsi="Palatino Linotype" w:cs="Arial"/>
          <w:lang w:eastAsia="es-MX"/>
        </w:rPr>
        <w:footnoteReference w:id="5"/>
      </w:r>
    </w:p>
    <w:p w14:paraId="0BA7EAD3" w14:textId="77777777" w:rsidR="00245EA8" w:rsidRPr="009F7902" w:rsidRDefault="00245EA8" w:rsidP="00245EA8">
      <w:pPr>
        <w:pStyle w:val="Prrafodelista"/>
        <w:spacing w:line="360" w:lineRule="auto"/>
        <w:rPr>
          <w:rFonts w:ascii="Palatino Linotype" w:eastAsia="Calibri" w:hAnsi="Palatino Linotype" w:cs="Arial"/>
          <w:szCs w:val="22"/>
          <w:lang w:val="es-ES" w:eastAsia="es-MX"/>
        </w:rPr>
      </w:pPr>
    </w:p>
    <w:p w14:paraId="43E8527B"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Calibri" w:hAnsi="Palatino Linotype" w:cs="Arial"/>
          <w:szCs w:val="22"/>
          <w:lang w:val="es-ES" w:eastAsia="es-MX"/>
        </w:rPr>
      </w:pPr>
      <w:r w:rsidRPr="009F7902">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42B10A81" w14:textId="77777777" w:rsidR="00245EA8" w:rsidRPr="009F7902" w:rsidRDefault="00245EA8" w:rsidP="00245EA8">
      <w:pPr>
        <w:pStyle w:val="Prrafodelista"/>
        <w:spacing w:line="360" w:lineRule="auto"/>
        <w:rPr>
          <w:rFonts w:ascii="Palatino Linotype" w:eastAsia="Calibri" w:hAnsi="Palatino Linotype" w:cs="Arial"/>
          <w:szCs w:val="22"/>
          <w:lang w:val="es-ES" w:eastAsia="es-MX"/>
        </w:rPr>
      </w:pPr>
    </w:p>
    <w:p w14:paraId="1CECDE31"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b/>
          <w:i/>
          <w:sz w:val="22"/>
        </w:rPr>
        <w:t>FUNDAMENTACIÓN Y MOTIVACIÓN.</w:t>
      </w:r>
      <w:r w:rsidRPr="009F7902">
        <w:rPr>
          <w:rFonts w:ascii="Palatino Linotype" w:hAnsi="Palatino Linotype" w:cs="Arial"/>
          <w:i/>
          <w:sz w:val="22"/>
        </w:rPr>
        <w:t xml:space="preserve"> La </w:t>
      </w:r>
      <w:r w:rsidRPr="009F7902">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F7902">
        <w:rPr>
          <w:rFonts w:ascii="Palatino Linotype" w:hAnsi="Palatino Linotype" w:cs="Arial"/>
          <w:i/>
          <w:sz w:val="22"/>
        </w:rPr>
        <w:t>.</w:t>
      </w:r>
    </w:p>
    <w:p w14:paraId="4614C3C9"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i/>
          <w:sz w:val="22"/>
        </w:rPr>
        <w:t>SEGUNDO TRIBUNAL COLEGIADO DEL SEXTO CIRCUITO.</w:t>
      </w:r>
    </w:p>
    <w:p w14:paraId="25A7C286"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i/>
          <w:sz w:val="22"/>
        </w:rPr>
        <w:lastRenderedPageBreak/>
        <w:t>Amparo directo 194/88. Bufete Industrial Construcciones, S.A. de C.V. 28 de junio de 1988. Unanimidad de votos. Ponente: Gustavo Calvillo Rangel. Secretario: Jorge Alberto González Álvarez.</w:t>
      </w:r>
    </w:p>
    <w:p w14:paraId="2FDE539D"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7F3A8C11"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i/>
          <w:sz w:val="22"/>
        </w:rPr>
        <w:t>Amparo en revisión 333/88. Adilia Romero. 26 de octubre de 1988. Unanimidad de votos. Ponente: Arnoldo Nájera Virgen. Secretario: Enrique Crispín Campos Ramírez.</w:t>
      </w:r>
    </w:p>
    <w:p w14:paraId="041C66CF"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50A0C5C6" w14:textId="77777777" w:rsidR="00245EA8" w:rsidRPr="009F7902" w:rsidRDefault="00245EA8" w:rsidP="00245EA8">
      <w:pPr>
        <w:spacing w:line="360" w:lineRule="auto"/>
        <w:ind w:left="567" w:right="567"/>
        <w:contextualSpacing/>
        <w:jc w:val="both"/>
        <w:rPr>
          <w:rFonts w:ascii="Palatino Linotype" w:hAnsi="Palatino Linotype" w:cs="Arial"/>
          <w:i/>
          <w:sz w:val="22"/>
        </w:rPr>
      </w:pPr>
      <w:r w:rsidRPr="009F7902">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9F7902">
        <w:rPr>
          <w:rFonts w:ascii="Palatino Linotype" w:hAnsi="Palatino Linotype" w:cs="Arial"/>
          <w:i/>
          <w:sz w:val="22"/>
        </w:rPr>
        <w:t>Baigts</w:t>
      </w:r>
      <w:proofErr w:type="spellEnd"/>
      <w:r w:rsidRPr="009F7902">
        <w:rPr>
          <w:rFonts w:ascii="Palatino Linotype" w:hAnsi="Palatino Linotype" w:cs="Arial"/>
          <w:i/>
          <w:sz w:val="22"/>
        </w:rPr>
        <w:t xml:space="preserve"> Muñoz.</w:t>
      </w:r>
    </w:p>
    <w:p w14:paraId="42D02E12" w14:textId="77777777" w:rsidR="00245EA8" w:rsidRPr="009F7902" w:rsidRDefault="00245EA8" w:rsidP="00245EA8">
      <w:pPr>
        <w:spacing w:line="360" w:lineRule="auto"/>
        <w:ind w:left="567" w:right="567"/>
        <w:contextualSpacing/>
        <w:jc w:val="both"/>
        <w:rPr>
          <w:rFonts w:ascii="Palatino Linotype" w:hAnsi="Palatino Linotype" w:cs="Arial"/>
          <w:i/>
          <w:sz w:val="22"/>
        </w:rPr>
      </w:pPr>
    </w:p>
    <w:p w14:paraId="47844D05"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Times New Roman" w:hAnsi="Palatino Linotype" w:cs="Arial"/>
          <w:lang w:eastAsia="es-MX"/>
        </w:rPr>
      </w:pPr>
      <w:r w:rsidRPr="009F790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8B828C" w14:textId="77777777" w:rsidR="00245EA8" w:rsidRPr="009F7902" w:rsidRDefault="00245EA8" w:rsidP="00245EA8">
      <w:pPr>
        <w:pStyle w:val="Prrafodelista"/>
        <w:shd w:val="clear" w:color="auto" w:fill="FFFFFF"/>
        <w:spacing w:line="360" w:lineRule="auto"/>
        <w:ind w:left="360"/>
        <w:jc w:val="both"/>
        <w:rPr>
          <w:rFonts w:ascii="Palatino Linotype" w:eastAsia="Times New Roman" w:hAnsi="Palatino Linotype" w:cs="Arial"/>
          <w:lang w:eastAsia="es-MX"/>
        </w:rPr>
      </w:pPr>
    </w:p>
    <w:p w14:paraId="381C0482"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Times New Roman" w:hAnsi="Palatino Linotype" w:cs="Arial"/>
          <w:lang w:eastAsia="es-MX"/>
        </w:rPr>
      </w:pPr>
      <w:r w:rsidRPr="009F7902">
        <w:rPr>
          <w:rFonts w:ascii="Palatino Linotype" w:eastAsia="Times New Roman" w:hAnsi="Palatino Linotype" w:cs="Arial"/>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9F7902">
        <w:rPr>
          <w:rFonts w:ascii="Palatino Linotype" w:eastAsia="Times New Roman" w:hAnsi="Palatino Linotype" w:cs="Arial"/>
          <w:lang w:eastAsia="es-MX"/>
        </w:rPr>
        <w:lastRenderedPageBreak/>
        <w:t>modo, la persona que se sienta afectada pueda impugnar la decisión, permitiéndole una real y auténtica defensa.</w:t>
      </w:r>
    </w:p>
    <w:p w14:paraId="25E5CC4A" w14:textId="77777777" w:rsidR="00245EA8" w:rsidRPr="009F7902" w:rsidRDefault="00245EA8" w:rsidP="00245EA8">
      <w:pPr>
        <w:shd w:val="clear" w:color="auto" w:fill="FFFFFF"/>
        <w:spacing w:line="360" w:lineRule="auto"/>
        <w:contextualSpacing/>
        <w:jc w:val="both"/>
        <w:rPr>
          <w:rFonts w:ascii="Palatino Linotype" w:eastAsia="Times New Roman" w:hAnsi="Palatino Linotype" w:cs="Arial"/>
          <w:lang w:eastAsia="es-MX"/>
        </w:rPr>
      </w:pPr>
    </w:p>
    <w:p w14:paraId="7BDAFD49"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Times New Roman" w:hAnsi="Palatino Linotype" w:cs="Arial"/>
          <w:lang w:eastAsia="es-MX"/>
        </w:rPr>
      </w:pPr>
      <w:r w:rsidRPr="009F7902">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1B33C186" w14:textId="77777777" w:rsidR="00245EA8" w:rsidRPr="009F7902" w:rsidRDefault="00245EA8" w:rsidP="00245EA8">
      <w:pPr>
        <w:pStyle w:val="Prrafodelista"/>
        <w:rPr>
          <w:rFonts w:ascii="Palatino Linotype" w:eastAsia="Times New Roman" w:hAnsi="Palatino Linotype" w:cs="Arial"/>
          <w:lang w:eastAsia="es-MX"/>
        </w:rPr>
      </w:pPr>
    </w:p>
    <w:p w14:paraId="2B93E9A7"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Times New Roman" w:hAnsi="Palatino Linotype" w:cs="Arial"/>
          <w:lang w:eastAsia="es-MX"/>
        </w:rPr>
      </w:pPr>
      <w:r w:rsidRPr="009F7902">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w:t>
      </w:r>
    </w:p>
    <w:p w14:paraId="64777971" w14:textId="77777777" w:rsidR="00245EA8" w:rsidRPr="009F7902" w:rsidRDefault="00245EA8" w:rsidP="00245EA8">
      <w:pPr>
        <w:pStyle w:val="Prrafodelista"/>
        <w:rPr>
          <w:rFonts w:ascii="Palatino Linotype" w:eastAsia="Times New Roman" w:hAnsi="Palatino Linotype" w:cs="Arial"/>
          <w:lang w:eastAsia="es-MX"/>
        </w:rPr>
      </w:pPr>
    </w:p>
    <w:p w14:paraId="567AD2B8" w14:textId="77777777" w:rsidR="00245EA8" w:rsidRPr="009F7902" w:rsidRDefault="00245EA8" w:rsidP="00B96EA8">
      <w:pPr>
        <w:pStyle w:val="Prrafodelista"/>
        <w:numPr>
          <w:ilvl w:val="0"/>
          <w:numId w:val="1"/>
        </w:numPr>
        <w:tabs>
          <w:tab w:val="left" w:pos="426"/>
        </w:tabs>
        <w:spacing w:line="360" w:lineRule="auto"/>
        <w:ind w:left="0" w:firstLine="0"/>
        <w:jc w:val="both"/>
        <w:rPr>
          <w:rFonts w:ascii="Palatino Linotype" w:eastAsia="Times New Roman" w:hAnsi="Palatino Linotype" w:cs="Arial"/>
          <w:lang w:eastAsia="es-MX"/>
        </w:rPr>
      </w:pPr>
      <w:r w:rsidRPr="009F7902">
        <w:rPr>
          <w:rFonts w:ascii="Palatino Linotype" w:eastAsia="Times New Roman" w:hAnsi="Palatino Linotype" w:cs="Arial"/>
          <w:lang w:eastAsia="es-MX"/>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F6E4E9E" w14:textId="77777777" w:rsidR="003171A7" w:rsidRPr="009F7902" w:rsidRDefault="003171A7" w:rsidP="00B96EA8">
      <w:pPr>
        <w:pStyle w:val="Prrafodelista"/>
        <w:tabs>
          <w:tab w:val="left" w:pos="426"/>
        </w:tabs>
        <w:spacing w:line="360" w:lineRule="auto"/>
        <w:ind w:left="0"/>
        <w:jc w:val="both"/>
        <w:rPr>
          <w:rFonts w:ascii="Palatino Linotype" w:eastAsia="Times New Roman" w:hAnsi="Palatino Linotype" w:cs="Arial"/>
          <w:lang w:eastAsia="es-MX"/>
        </w:rPr>
      </w:pPr>
    </w:p>
    <w:p w14:paraId="65CABE11" w14:textId="23090D65" w:rsidR="003171A7" w:rsidRPr="009F7902" w:rsidRDefault="009F7902" w:rsidP="00B96EA8">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9F7902">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73DF0A4C" wp14:editId="09BDDA72">
                <wp:simplePos x="0" y="0"/>
                <wp:positionH relativeFrom="column">
                  <wp:posOffset>-108585</wp:posOffset>
                </wp:positionH>
                <wp:positionV relativeFrom="paragraph">
                  <wp:posOffset>535940</wp:posOffset>
                </wp:positionV>
                <wp:extent cx="5715000" cy="2095500"/>
                <wp:effectExtent l="38100" t="38100" r="76200" b="95250"/>
                <wp:wrapNone/>
                <wp:docPr id="11" name="11 Conector recto"/>
                <wp:cNvGraphicFramePr/>
                <a:graphic xmlns:a="http://schemas.openxmlformats.org/drawingml/2006/main">
                  <a:graphicData uri="http://schemas.microsoft.com/office/word/2010/wordprocessingShape">
                    <wps:wsp>
                      <wps:cNvCnPr/>
                      <wps:spPr>
                        <a:xfrm>
                          <a:off x="0" y="0"/>
                          <a:ext cx="5715000" cy="2095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94F72" id="11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42.2pt" to="441.45pt,2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" strokecolor="black [3200]" strokeweight="2pt">
                <v:shadow on="t" color="black" opacity="24903f" origin=",.5" offset="0,.55556mm"/>
              </v:line>
            </w:pict>
          </mc:Fallback>
        </mc:AlternateContent>
      </w:r>
      <w:r w:rsidR="003171A7" w:rsidRPr="009F7902">
        <w:rPr>
          <w:rFonts w:ascii="Palatino Linotype" w:eastAsia="Times New Roman" w:hAnsi="Palatino Linotype" w:cs="Arial"/>
          <w:lang w:eastAsia="es-MX"/>
        </w:rPr>
        <w:t>Por lo anteriormente expuesto y fundado, este ÓRGANO GARANTE emite</w:t>
      </w:r>
      <w:r w:rsidR="003171A7" w:rsidRPr="009F7902">
        <w:rPr>
          <w:rFonts w:ascii="Palatino Linotype" w:hAnsi="Palatino Linotype"/>
          <w:color w:val="000000" w:themeColor="text1"/>
          <w:lang w:val="es-ES" w:eastAsia="es-MX"/>
        </w:rPr>
        <w:t xml:space="preserve"> los siguientes:</w:t>
      </w:r>
    </w:p>
    <w:p w14:paraId="2B41F4E9" w14:textId="5AF0C341" w:rsidR="00026805" w:rsidRPr="009F7902" w:rsidRDefault="00026805" w:rsidP="00026805">
      <w:pPr>
        <w:pStyle w:val="Prrafodelista"/>
        <w:rPr>
          <w:rFonts w:ascii="Palatino Linotype" w:hAnsi="Palatino Linotype"/>
          <w:color w:val="000000" w:themeColor="text1"/>
        </w:rPr>
      </w:pPr>
    </w:p>
    <w:p w14:paraId="0713AC91" w14:textId="463965F4" w:rsidR="00026805" w:rsidRPr="009F7902" w:rsidRDefault="00026805" w:rsidP="00026805">
      <w:pPr>
        <w:spacing w:line="360" w:lineRule="auto"/>
        <w:contextualSpacing/>
        <w:jc w:val="both"/>
        <w:rPr>
          <w:rFonts w:ascii="Palatino Linotype" w:hAnsi="Palatino Linotype"/>
          <w:color w:val="000000" w:themeColor="text1"/>
        </w:rPr>
      </w:pPr>
    </w:p>
    <w:p w14:paraId="10B89873" w14:textId="5E84B384" w:rsidR="00645D29" w:rsidRPr="009F7902" w:rsidRDefault="00645D29" w:rsidP="00026805">
      <w:pPr>
        <w:spacing w:line="360" w:lineRule="auto"/>
        <w:contextualSpacing/>
        <w:jc w:val="both"/>
        <w:rPr>
          <w:rFonts w:ascii="Palatino Linotype" w:hAnsi="Palatino Linotype"/>
          <w:color w:val="000000" w:themeColor="text1"/>
        </w:rPr>
      </w:pPr>
    </w:p>
    <w:p w14:paraId="14BD2323" w14:textId="50085A17" w:rsidR="00645D29" w:rsidRPr="009F7902" w:rsidRDefault="00645D29" w:rsidP="00026805">
      <w:pPr>
        <w:spacing w:line="360" w:lineRule="auto"/>
        <w:contextualSpacing/>
        <w:jc w:val="both"/>
        <w:rPr>
          <w:rFonts w:ascii="Palatino Linotype" w:hAnsi="Palatino Linotype"/>
          <w:color w:val="000000" w:themeColor="text1"/>
        </w:rPr>
      </w:pPr>
    </w:p>
    <w:p w14:paraId="36F9A166" w14:textId="77777777" w:rsidR="00645D29" w:rsidRPr="009F7902" w:rsidRDefault="00645D29" w:rsidP="00026805">
      <w:pPr>
        <w:spacing w:line="360" w:lineRule="auto"/>
        <w:contextualSpacing/>
        <w:jc w:val="both"/>
        <w:rPr>
          <w:rFonts w:ascii="Palatino Linotype" w:hAnsi="Palatino Linotype"/>
          <w:color w:val="000000" w:themeColor="text1"/>
        </w:rPr>
      </w:pPr>
    </w:p>
    <w:p w14:paraId="2DEA74A2" w14:textId="77777777" w:rsidR="003171A7" w:rsidRPr="009F7902" w:rsidRDefault="003171A7" w:rsidP="003171A7">
      <w:pPr>
        <w:keepNext/>
        <w:keepLines/>
        <w:spacing w:before="40" w:line="259" w:lineRule="auto"/>
        <w:jc w:val="center"/>
        <w:outlineLvl w:val="1"/>
        <w:rPr>
          <w:rFonts w:ascii="Palatino Linotype" w:eastAsiaTheme="majorEastAsia" w:hAnsi="Palatino Linotype" w:cstheme="majorBidi"/>
          <w:color w:val="000000" w:themeColor="text1"/>
          <w:szCs w:val="26"/>
          <w:lang w:val="es-MX" w:eastAsia="en-US"/>
        </w:rPr>
      </w:pPr>
      <w:bookmarkStart w:id="182" w:name="_Toc521949108"/>
      <w:bookmarkStart w:id="183" w:name="_Toc522209068"/>
      <w:bookmarkStart w:id="184" w:name="_Toc30680507"/>
      <w:bookmarkStart w:id="185" w:name="_Toc49383265"/>
      <w:r w:rsidRPr="009F7902">
        <w:rPr>
          <w:rFonts w:ascii="Palatino Linotype" w:eastAsiaTheme="majorEastAsia" w:hAnsi="Palatino Linotype" w:cstheme="majorBidi"/>
          <w:b/>
          <w:sz w:val="26"/>
          <w:szCs w:val="26"/>
          <w:lang w:val="es-MX" w:eastAsia="en-US"/>
        </w:rPr>
        <w:lastRenderedPageBreak/>
        <w:t>R E S O L U T I V O S</w:t>
      </w:r>
      <w:bookmarkEnd w:id="182"/>
      <w:bookmarkEnd w:id="183"/>
      <w:bookmarkEnd w:id="184"/>
      <w:bookmarkEnd w:id="185"/>
    </w:p>
    <w:p w14:paraId="16893841" w14:textId="1D42B58E" w:rsidR="003171A7" w:rsidRPr="009F7902" w:rsidRDefault="003171A7" w:rsidP="003171A7">
      <w:pPr>
        <w:spacing w:before="240" w:after="360" w:line="360" w:lineRule="auto"/>
        <w:jc w:val="both"/>
        <w:rPr>
          <w:rFonts w:ascii="Palatino Linotype" w:eastAsia="Times New Roman" w:hAnsi="Palatino Linotype" w:cs="Arial"/>
          <w:lang w:val="es-ES"/>
        </w:rPr>
      </w:pPr>
      <w:r w:rsidRPr="009F7902">
        <w:rPr>
          <w:rFonts w:ascii="Palatino Linotype" w:eastAsiaTheme="majorEastAsia" w:hAnsi="Palatino Linotype" w:cstheme="majorBidi"/>
          <w:color w:val="000000" w:themeColor="text1"/>
          <w:szCs w:val="26"/>
          <w:lang w:val="es-MX" w:eastAsia="en-US"/>
        </w:rPr>
        <w:t xml:space="preserve"> </w:t>
      </w:r>
      <w:r w:rsidRPr="009F7902">
        <w:rPr>
          <w:rFonts w:ascii="Palatino Linotype" w:eastAsia="Times New Roman" w:hAnsi="Palatino Linotype" w:cs="Arial"/>
          <w:b/>
        </w:rPr>
        <w:t>PRIMERO</w:t>
      </w:r>
      <w:r w:rsidRPr="009F7902">
        <w:rPr>
          <w:rFonts w:ascii="Palatino Linotype" w:eastAsia="Times New Roman" w:hAnsi="Palatino Linotype" w:cs="Arial"/>
          <w:lang w:val="es-ES"/>
        </w:rPr>
        <w:t xml:space="preserve">. Resultan fundadas las razones </w:t>
      </w:r>
      <w:r w:rsidR="00D63D85" w:rsidRPr="009F7902">
        <w:rPr>
          <w:rFonts w:ascii="Palatino Linotype" w:eastAsia="Times New Roman" w:hAnsi="Palatino Linotype" w:cs="Arial"/>
          <w:lang w:val="es-ES"/>
        </w:rPr>
        <w:t>o</w:t>
      </w:r>
      <w:r w:rsidRPr="009F7902">
        <w:rPr>
          <w:rFonts w:ascii="Palatino Linotype" w:eastAsia="Times New Roman" w:hAnsi="Palatino Linotype" w:cs="Arial"/>
          <w:lang w:val="es-ES"/>
        </w:rPr>
        <w:t xml:space="preserve"> motivos de inconformidad hechos valer en los recursos de revisión </w:t>
      </w:r>
      <w:r w:rsidRPr="009F7902">
        <w:rPr>
          <w:rFonts w:ascii="Palatino Linotype" w:eastAsia="Times New Roman" w:hAnsi="Palatino Linotype" w:cs="Arial"/>
          <w:b/>
          <w:lang w:val="es-ES"/>
        </w:rPr>
        <w:t>0</w:t>
      </w:r>
      <w:r w:rsidR="00235270" w:rsidRPr="009F7902">
        <w:rPr>
          <w:rFonts w:ascii="Palatino Linotype" w:eastAsia="Times New Roman" w:hAnsi="Palatino Linotype" w:cs="Arial"/>
          <w:b/>
          <w:lang w:val="es-ES"/>
        </w:rPr>
        <w:t>1003</w:t>
      </w:r>
      <w:r w:rsidRPr="009F7902">
        <w:rPr>
          <w:rFonts w:ascii="Palatino Linotype" w:eastAsia="Times New Roman" w:hAnsi="Palatino Linotype" w:cs="Arial"/>
          <w:b/>
          <w:lang w:val="es-ES"/>
        </w:rPr>
        <w:t>/INFOEM/IP/RR/20</w:t>
      </w:r>
      <w:r w:rsidR="006902B0" w:rsidRPr="009F7902">
        <w:rPr>
          <w:rFonts w:ascii="Palatino Linotype" w:eastAsia="Times New Roman" w:hAnsi="Palatino Linotype" w:cs="Arial"/>
          <w:b/>
          <w:lang w:val="es-ES"/>
        </w:rPr>
        <w:t>20</w:t>
      </w:r>
      <w:r w:rsidRPr="009F7902">
        <w:rPr>
          <w:rFonts w:ascii="Palatino Linotype" w:eastAsia="Times New Roman" w:hAnsi="Palatino Linotype" w:cs="Arial"/>
          <w:b/>
          <w:lang w:val="es-ES"/>
        </w:rPr>
        <w:t xml:space="preserve"> y 0</w:t>
      </w:r>
      <w:r w:rsidR="00235270" w:rsidRPr="009F7902">
        <w:rPr>
          <w:rFonts w:ascii="Palatino Linotype" w:eastAsia="Times New Roman" w:hAnsi="Palatino Linotype" w:cs="Arial"/>
          <w:b/>
          <w:lang w:val="es-ES"/>
        </w:rPr>
        <w:t>1004</w:t>
      </w:r>
      <w:r w:rsidRPr="009F7902">
        <w:rPr>
          <w:rFonts w:ascii="Palatino Linotype" w:eastAsia="Times New Roman" w:hAnsi="Palatino Linotype" w:cs="Arial"/>
          <w:b/>
          <w:lang w:val="es-ES"/>
        </w:rPr>
        <w:t>/INFOEM/IP/RR/20</w:t>
      </w:r>
      <w:r w:rsidR="006902B0" w:rsidRPr="009F7902">
        <w:rPr>
          <w:rFonts w:ascii="Palatino Linotype" w:eastAsia="Times New Roman" w:hAnsi="Palatino Linotype" w:cs="Arial"/>
          <w:b/>
          <w:lang w:val="es-ES"/>
        </w:rPr>
        <w:t>20</w:t>
      </w:r>
      <w:r w:rsidRPr="009F7902">
        <w:rPr>
          <w:rFonts w:ascii="Palatino Linotype" w:eastAsia="Times New Roman" w:hAnsi="Palatino Linotype" w:cs="Arial"/>
          <w:b/>
          <w:lang w:val="es-ES"/>
        </w:rPr>
        <w:t xml:space="preserve"> </w:t>
      </w:r>
      <w:r w:rsidRPr="009F7902">
        <w:rPr>
          <w:rFonts w:ascii="Palatino Linotype" w:eastAsia="Times New Roman" w:hAnsi="Palatino Linotype" w:cs="Arial"/>
          <w:lang w:val="es-ES"/>
        </w:rPr>
        <w:t xml:space="preserve">en términos de los considerandos </w:t>
      </w:r>
      <w:r w:rsidRPr="009F7902">
        <w:rPr>
          <w:rFonts w:ascii="Palatino Linotype" w:eastAsia="Times New Roman" w:hAnsi="Palatino Linotype" w:cs="Arial"/>
          <w:b/>
          <w:lang w:val="es-ES"/>
        </w:rPr>
        <w:t xml:space="preserve">CUARTO y QUINTO </w:t>
      </w:r>
      <w:r w:rsidRPr="009F7902">
        <w:rPr>
          <w:rFonts w:ascii="Palatino Linotype" w:eastAsia="Times New Roman" w:hAnsi="Palatino Linotype" w:cs="Arial"/>
          <w:lang w:val="es-ES"/>
        </w:rPr>
        <w:t xml:space="preserve">de la presente resolución. </w:t>
      </w:r>
    </w:p>
    <w:p w14:paraId="1759BBCA" w14:textId="56FB2972" w:rsidR="00235270" w:rsidRPr="009F7902" w:rsidRDefault="003171A7" w:rsidP="00235270">
      <w:pPr>
        <w:spacing w:before="240" w:after="360" w:line="360" w:lineRule="auto"/>
        <w:jc w:val="both"/>
        <w:rPr>
          <w:rFonts w:ascii="Palatino Linotype" w:eastAsia="MS Mincho" w:hAnsi="Palatino Linotype" w:cs="Times New Roman"/>
          <w:color w:val="000000" w:themeColor="text1"/>
        </w:rPr>
      </w:pPr>
      <w:r w:rsidRPr="009F7902">
        <w:rPr>
          <w:rFonts w:ascii="Palatino Linotype" w:eastAsia="Times New Roman" w:hAnsi="Palatino Linotype" w:cs="Arial"/>
          <w:lang w:val="es-ES"/>
        </w:rPr>
        <w:t xml:space="preserve"> </w:t>
      </w:r>
      <w:bookmarkStart w:id="186" w:name="_Toc503891607"/>
      <w:bookmarkStart w:id="187" w:name="_Toc511647757"/>
      <w:bookmarkStart w:id="188" w:name="_Toc511647818"/>
      <w:bookmarkStart w:id="189" w:name="_Toc477891768"/>
      <w:bookmarkStart w:id="190" w:name="_Toc477891858"/>
      <w:bookmarkStart w:id="191" w:name="_Toc481576259"/>
      <w:bookmarkStart w:id="192" w:name="_Toc492590391"/>
      <w:bookmarkStart w:id="193" w:name="_Toc462653937"/>
      <w:bookmarkStart w:id="194" w:name="_Toc453696502"/>
      <w:bookmarkStart w:id="195" w:name="_Toc454301155"/>
      <w:r w:rsidRPr="009F7902">
        <w:rPr>
          <w:rFonts w:ascii="Palatino Linotype" w:eastAsia="Times New Roman" w:hAnsi="Palatino Linotype" w:cs="Times New Roman"/>
          <w:b/>
        </w:rPr>
        <w:t>SEGUNDO.</w:t>
      </w:r>
      <w:bookmarkEnd w:id="186"/>
      <w:bookmarkEnd w:id="187"/>
      <w:bookmarkEnd w:id="188"/>
      <w:r w:rsidRPr="009F7902">
        <w:rPr>
          <w:rFonts w:ascii="Palatino Linotype" w:eastAsia="Times New Roman" w:hAnsi="Palatino Linotype" w:cs="Times New Roman"/>
          <w:b/>
        </w:rPr>
        <w:t xml:space="preserve"> </w:t>
      </w:r>
      <w:bookmarkEnd w:id="189"/>
      <w:bookmarkEnd w:id="190"/>
      <w:bookmarkEnd w:id="191"/>
      <w:bookmarkEnd w:id="192"/>
      <w:bookmarkEnd w:id="193"/>
      <w:bookmarkEnd w:id="194"/>
      <w:bookmarkEnd w:id="195"/>
      <w:r w:rsidR="00235270" w:rsidRPr="009F7902">
        <w:rPr>
          <w:rFonts w:ascii="Palatino Linotype" w:eastAsia="MS Mincho" w:hAnsi="Palatino Linotype" w:cs="Times New Roman"/>
          <w:color w:val="000000" w:themeColor="text1"/>
        </w:rPr>
        <w:t xml:space="preserve">Se </w:t>
      </w:r>
      <w:r w:rsidR="00235270" w:rsidRPr="009F7902">
        <w:rPr>
          <w:rFonts w:ascii="Palatino Linotype" w:eastAsia="MS Mincho" w:hAnsi="Palatino Linotype" w:cs="Times New Roman"/>
          <w:b/>
          <w:color w:val="000000" w:themeColor="text1"/>
        </w:rPr>
        <w:t xml:space="preserve">REVOCAN </w:t>
      </w:r>
      <w:r w:rsidR="00235270" w:rsidRPr="009F7902">
        <w:rPr>
          <w:rFonts w:ascii="Palatino Linotype" w:eastAsia="MS Mincho" w:hAnsi="Palatino Linotype" w:cs="Times New Roman"/>
          <w:color w:val="000000" w:themeColor="text1"/>
        </w:rPr>
        <w:t xml:space="preserve">las respuestas emitidas por el </w:t>
      </w:r>
      <w:r w:rsidR="00235270" w:rsidRPr="009F7902">
        <w:rPr>
          <w:rFonts w:ascii="Palatino Linotype" w:eastAsia="MS Mincho" w:hAnsi="Palatino Linotype" w:cs="Times New Roman"/>
          <w:b/>
          <w:color w:val="000000" w:themeColor="text1"/>
        </w:rPr>
        <w:t>Ayuntamiento de</w:t>
      </w:r>
      <w:r w:rsidR="00235270" w:rsidRPr="009F7902">
        <w:rPr>
          <w:rFonts w:ascii="Verdana" w:hAnsi="Verdana"/>
          <w:b/>
          <w:bCs/>
          <w:color w:val="000000"/>
          <w:sz w:val="14"/>
          <w:szCs w:val="14"/>
        </w:rPr>
        <w:t xml:space="preserve"> </w:t>
      </w:r>
      <w:r w:rsidR="00235270" w:rsidRPr="009F7902">
        <w:rPr>
          <w:rFonts w:ascii="Palatino Linotype" w:eastAsia="MS Mincho" w:hAnsi="Palatino Linotype" w:cs="Times New Roman"/>
          <w:b/>
          <w:bCs/>
          <w:color w:val="000000" w:themeColor="text1"/>
        </w:rPr>
        <w:t>Huixquilucan</w:t>
      </w:r>
      <w:r w:rsidR="00235270" w:rsidRPr="009F7902">
        <w:rPr>
          <w:rFonts w:ascii="Palatino Linotype" w:eastAsia="MS Mincho" w:hAnsi="Palatino Linotype" w:cs="Times New Roman"/>
          <w:b/>
          <w:color w:val="000000" w:themeColor="text1"/>
        </w:rPr>
        <w:t xml:space="preserve"> </w:t>
      </w:r>
      <w:r w:rsidR="00235270" w:rsidRPr="009F7902">
        <w:rPr>
          <w:rFonts w:ascii="Palatino Linotype" w:eastAsia="MS Mincho" w:hAnsi="Palatino Linotype" w:cs="Times New Roman"/>
          <w:color w:val="000000" w:themeColor="text1"/>
        </w:rPr>
        <w:t xml:space="preserve">y se </w:t>
      </w:r>
      <w:r w:rsidR="00235270" w:rsidRPr="009F7902">
        <w:rPr>
          <w:rFonts w:ascii="Palatino Linotype" w:eastAsia="MS Mincho" w:hAnsi="Palatino Linotype" w:cs="Times New Roman"/>
          <w:b/>
          <w:color w:val="000000" w:themeColor="text1"/>
        </w:rPr>
        <w:t>ORDENA</w:t>
      </w:r>
      <w:r w:rsidR="00235270" w:rsidRPr="009F7902">
        <w:rPr>
          <w:rFonts w:ascii="Palatino Linotype" w:eastAsia="MS Mincho" w:hAnsi="Palatino Linotype" w:cs="Times New Roman"/>
          <w:color w:val="000000" w:themeColor="text1"/>
        </w:rPr>
        <w:t xml:space="preserve"> entregar vía Sistema de Acceso a la Información Mexiquense </w:t>
      </w:r>
      <w:r w:rsidR="00235270" w:rsidRPr="009F7902">
        <w:rPr>
          <w:rFonts w:ascii="Palatino Linotype" w:eastAsia="MS Mincho" w:hAnsi="Palatino Linotype" w:cs="Times New Roman"/>
          <w:b/>
          <w:color w:val="000000" w:themeColor="text1"/>
        </w:rPr>
        <w:t>(SAIMEX)</w:t>
      </w:r>
      <w:r w:rsidR="00235270" w:rsidRPr="009F7902">
        <w:rPr>
          <w:rFonts w:ascii="Palatino Linotype" w:eastAsia="MS Mincho" w:hAnsi="Palatino Linotype" w:cs="Times New Roman"/>
          <w:color w:val="000000" w:themeColor="text1"/>
        </w:rPr>
        <w:t>, previa búsqueda exhaustiva</w:t>
      </w:r>
      <w:r w:rsidR="00D27E63" w:rsidRPr="009F7902">
        <w:rPr>
          <w:rFonts w:ascii="Palatino Linotype" w:eastAsia="MS Mincho" w:hAnsi="Palatino Linotype" w:cs="Times New Roman"/>
          <w:color w:val="000000" w:themeColor="text1"/>
        </w:rPr>
        <w:t xml:space="preserve"> y razonable</w:t>
      </w:r>
      <w:r w:rsidR="00235270" w:rsidRPr="009F7902">
        <w:rPr>
          <w:rFonts w:ascii="Palatino Linotype" w:eastAsia="MS Mincho" w:hAnsi="Palatino Linotype" w:cs="Times New Roman"/>
          <w:color w:val="000000" w:themeColor="text1"/>
        </w:rPr>
        <w:t xml:space="preserve">, en versión pública, </w:t>
      </w:r>
      <w:r w:rsidR="00486F4D" w:rsidRPr="009F7902">
        <w:rPr>
          <w:rFonts w:ascii="Palatino Linotype" w:eastAsia="MS Mincho" w:hAnsi="Palatino Linotype" w:cs="Times New Roman"/>
          <w:color w:val="000000" w:themeColor="text1"/>
        </w:rPr>
        <w:t>el siguiente soporte documental</w:t>
      </w:r>
      <w:r w:rsidR="00235270" w:rsidRPr="009F7902">
        <w:rPr>
          <w:rFonts w:ascii="Palatino Linotype" w:eastAsia="MS Mincho" w:hAnsi="Palatino Linotype" w:cs="Times New Roman"/>
          <w:color w:val="000000" w:themeColor="text1"/>
        </w:rPr>
        <w:t xml:space="preserve">:   </w:t>
      </w:r>
    </w:p>
    <w:p w14:paraId="18966F97" w14:textId="77777777" w:rsidR="00CD6372" w:rsidRPr="009F7902" w:rsidRDefault="00CD6372" w:rsidP="00CD6372">
      <w:pPr>
        <w:pStyle w:val="Prrafodelista"/>
        <w:numPr>
          <w:ilvl w:val="0"/>
          <w:numId w:val="26"/>
        </w:numPr>
        <w:spacing w:line="360" w:lineRule="auto"/>
        <w:jc w:val="both"/>
        <w:rPr>
          <w:rFonts w:ascii="Palatino Linotype" w:hAnsi="Palatino Linotype" w:cs="Arial"/>
          <w:b/>
          <w:szCs w:val="22"/>
          <w:lang w:eastAsia="es-MX"/>
        </w:rPr>
      </w:pPr>
      <w:bookmarkStart w:id="196" w:name="_Toc503891610"/>
      <w:bookmarkStart w:id="197" w:name="_Toc453696503"/>
      <w:bookmarkStart w:id="198" w:name="_Toc454301156"/>
      <w:bookmarkStart w:id="199" w:name="_Toc462653938"/>
      <w:bookmarkStart w:id="200" w:name="_Toc477891769"/>
      <w:bookmarkStart w:id="201" w:name="_Toc477891859"/>
      <w:bookmarkStart w:id="202" w:name="_Toc481576260"/>
      <w:bookmarkStart w:id="203" w:name="_Toc492590392"/>
      <w:r w:rsidRPr="009F7902">
        <w:rPr>
          <w:rFonts w:ascii="Palatino Linotype" w:hAnsi="Palatino Linotype" w:cs="Arial"/>
          <w:b/>
          <w:lang w:val="es-MX"/>
        </w:rPr>
        <w:t>Consentimientos de padres o tutores de menores de edad, personas de la tercera edad y pertenecientes a grupos vulnerables, que aparecen en fotografías publicadas en redes sociales del Presidente Municipal y Regidores, de la actual administración pública municipal.</w:t>
      </w:r>
    </w:p>
    <w:p w14:paraId="37E12666" w14:textId="705F549D" w:rsidR="003171A7" w:rsidRPr="009F7902" w:rsidRDefault="003171A7" w:rsidP="003171A7">
      <w:pPr>
        <w:spacing w:before="240" w:after="240" w:line="360" w:lineRule="auto"/>
        <w:jc w:val="both"/>
        <w:rPr>
          <w:rFonts w:ascii="Palatino Linotype" w:eastAsia="Calibri" w:hAnsi="Palatino Linotype" w:cs="Arial"/>
        </w:rPr>
      </w:pPr>
      <w:r w:rsidRPr="009F790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026805" w:rsidRPr="009F7902">
        <w:rPr>
          <w:rFonts w:ascii="Palatino Linotype" w:eastAsia="Calibri" w:hAnsi="Palatino Linotype" w:cs="Arial"/>
        </w:rPr>
        <w:t xml:space="preserve"> y se pongan a disposición del </w:t>
      </w:r>
      <w:r w:rsidR="00026805" w:rsidRPr="009F7902">
        <w:rPr>
          <w:rFonts w:ascii="Palatino Linotype" w:eastAsia="Calibri" w:hAnsi="Palatino Linotype" w:cs="Arial"/>
          <w:b/>
        </w:rPr>
        <w:t>RECURRENTE.</w:t>
      </w:r>
    </w:p>
    <w:p w14:paraId="5198763B" w14:textId="4DC5DB80" w:rsidR="00573C7F" w:rsidRPr="009F7902" w:rsidRDefault="00682F60" w:rsidP="00682F60">
      <w:pPr>
        <w:spacing w:line="360" w:lineRule="auto"/>
        <w:jc w:val="both"/>
        <w:rPr>
          <w:rFonts w:ascii="Palatino Linotype" w:eastAsia="Calibri" w:hAnsi="Palatino Linotype" w:cs="Arial"/>
          <w:bCs/>
          <w:color w:val="000000" w:themeColor="text1"/>
          <w:lang w:eastAsia="en-US"/>
        </w:rPr>
      </w:pPr>
      <w:r w:rsidRPr="009F7902">
        <w:rPr>
          <w:rFonts w:ascii="Palatino Linotype" w:eastAsia="Calibri" w:hAnsi="Palatino Linotype" w:cs="Arial"/>
          <w:color w:val="000000" w:themeColor="text1"/>
          <w:lang w:val="es-ES"/>
        </w:rPr>
        <w:lastRenderedPageBreak/>
        <w:t xml:space="preserve">Para el caso de que el </w:t>
      </w:r>
      <w:r w:rsidRPr="009F7902">
        <w:rPr>
          <w:rFonts w:ascii="Palatino Linotype" w:eastAsia="Calibri" w:hAnsi="Palatino Linotype" w:cs="Arial"/>
          <w:b/>
          <w:color w:val="000000" w:themeColor="text1"/>
          <w:lang w:val="es-ES"/>
        </w:rPr>
        <w:t>SUJETO OBLIGADO</w:t>
      </w:r>
      <w:r w:rsidRPr="009F7902">
        <w:rPr>
          <w:rFonts w:ascii="Palatino Linotype" w:eastAsia="Calibri" w:hAnsi="Palatino Linotype" w:cs="Arial"/>
          <w:color w:val="000000" w:themeColor="text1"/>
          <w:lang w:val="es-ES"/>
        </w:rPr>
        <w:t xml:space="preserve"> </w:t>
      </w:r>
      <w:r w:rsidR="002222F3" w:rsidRPr="009F7902">
        <w:rPr>
          <w:rFonts w:ascii="Palatino Linotype" w:eastAsia="Calibri" w:hAnsi="Palatino Linotype" w:cs="Arial"/>
          <w:color w:val="000000" w:themeColor="text1"/>
          <w:lang w:val="es-ES"/>
        </w:rPr>
        <w:t xml:space="preserve">no haya generado, posea o administre </w:t>
      </w:r>
      <w:r w:rsidRPr="009F7902">
        <w:rPr>
          <w:rFonts w:ascii="Palatino Linotype" w:eastAsia="Calibri" w:hAnsi="Palatino Linotype" w:cs="Arial"/>
          <w:color w:val="000000" w:themeColor="text1"/>
          <w:lang w:val="es-ES"/>
        </w:rPr>
        <w:t xml:space="preserve">la información </w:t>
      </w:r>
      <w:r w:rsidRPr="009F7902">
        <w:rPr>
          <w:rFonts w:ascii="Palatino Linotype" w:eastAsia="Calibri" w:hAnsi="Palatino Linotype" w:cs="Arial"/>
          <w:bCs/>
          <w:color w:val="000000" w:themeColor="text1"/>
          <w:lang w:eastAsia="en-US"/>
        </w:rPr>
        <w:t xml:space="preserve">señalada en </w:t>
      </w:r>
      <w:r w:rsidR="002E71E6" w:rsidRPr="009F7902">
        <w:rPr>
          <w:rFonts w:ascii="Palatino Linotype" w:eastAsia="Calibri" w:hAnsi="Palatino Linotype" w:cs="Arial"/>
          <w:bCs/>
          <w:color w:val="000000" w:themeColor="text1"/>
          <w:lang w:eastAsia="en-US"/>
        </w:rPr>
        <w:t>el</w:t>
      </w:r>
      <w:r w:rsidRPr="009F7902">
        <w:rPr>
          <w:rFonts w:ascii="Palatino Linotype" w:eastAsia="Calibri" w:hAnsi="Palatino Linotype" w:cs="Arial"/>
          <w:bCs/>
          <w:color w:val="000000" w:themeColor="text1"/>
          <w:lang w:eastAsia="en-US"/>
        </w:rPr>
        <w:t xml:space="preserve"> inciso “</w:t>
      </w:r>
      <w:r w:rsidRPr="009F7902">
        <w:rPr>
          <w:rFonts w:ascii="Palatino Linotype" w:eastAsia="Calibri" w:hAnsi="Palatino Linotype" w:cs="Arial"/>
          <w:b/>
          <w:bCs/>
          <w:color w:val="000000" w:themeColor="text1"/>
          <w:lang w:eastAsia="en-US"/>
        </w:rPr>
        <w:t>a)</w:t>
      </w:r>
      <w:r w:rsidRPr="009F7902">
        <w:rPr>
          <w:rFonts w:ascii="Palatino Linotype" w:eastAsia="Calibri" w:hAnsi="Palatino Linotype" w:cs="Arial"/>
          <w:bCs/>
          <w:color w:val="000000" w:themeColor="text1"/>
          <w:lang w:eastAsia="en-US"/>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538AF3E4" w14:textId="77777777" w:rsidR="003171A7" w:rsidRPr="009F7902" w:rsidRDefault="003171A7" w:rsidP="003171A7">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04" w:name="_Toc511647758"/>
      <w:bookmarkStart w:id="205" w:name="_Toc511647819"/>
      <w:r w:rsidRPr="009F7902">
        <w:rPr>
          <w:rFonts w:ascii="Palatino Linotype" w:eastAsia="Times New Roman" w:hAnsi="Palatino Linotype" w:cs="Times New Roman"/>
          <w:b/>
        </w:rPr>
        <w:t>TERCERO.</w:t>
      </w:r>
      <w:bookmarkEnd w:id="196"/>
      <w:bookmarkEnd w:id="204"/>
      <w:bookmarkEnd w:id="205"/>
      <w:r w:rsidRPr="009F7902">
        <w:rPr>
          <w:rFonts w:ascii="Palatino Linotype" w:eastAsia="Times New Roman" w:hAnsi="Palatino Linotype" w:cs="Times New Roman"/>
          <w:b/>
        </w:rPr>
        <w:t xml:space="preserve"> </w:t>
      </w:r>
      <w:bookmarkEnd w:id="197"/>
      <w:bookmarkEnd w:id="198"/>
      <w:bookmarkEnd w:id="199"/>
      <w:bookmarkEnd w:id="200"/>
      <w:bookmarkEnd w:id="201"/>
      <w:bookmarkEnd w:id="202"/>
      <w:bookmarkEnd w:id="203"/>
      <w:r w:rsidRPr="009F7902">
        <w:rPr>
          <w:rFonts w:ascii="Palatino Linotype" w:eastAsia="Palatino Linotype" w:hAnsi="Palatino Linotype" w:cs="Palatino Linotype"/>
          <w:b/>
        </w:rPr>
        <w:t xml:space="preserve">Notifíquese </w:t>
      </w:r>
      <w:r w:rsidRPr="009F7902">
        <w:rPr>
          <w:rFonts w:ascii="Palatino Linotype" w:eastAsia="Palatino Linotype" w:hAnsi="Palatino Linotype" w:cs="Palatino Linotype"/>
        </w:rPr>
        <w:t xml:space="preserve">al Titular de la Unidad de Transparencia del </w:t>
      </w:r>
      <w:r w:rsidRPr="009F7902">
        <w:rPr>
          <w:rFonts w:ascii="Palatino Linotype" w:eastAsia="Palatino Linotype" w:hAnsi="Palatino Linotype" w:cs="Palatino Linotype"/>
          <w:b/>
        </w:rPr>
        <w:t>SUJETO OBLIGADO</w:t>
      </w:r>
      <w:r w:rsidRPr="009F790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F7902">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14BB4DB1" w14:textId="316A40B9" w:rsidR="003171A7" w:rsidRPr="009F7902" w:rsidRDefault="003171A7" w:rsidP="003171A7">
      <w:pPr>
        <w:tabs>
          <w:tab w:val="left" w:pos="8080"/>
        </w:tabs>
        <w:spacing w:before="240" w:line="360" w:lineRule="auto"/>
        <w:ind w:right="49"/>
        <w:jc w:val="both"/>
        <w:rPr>
          <w:rFonts w:ascii="Palatino Linotype" w:eastAsia="Times New Roman" w:hAnsi="Palatino Linotype" w:cs="Arial"/>
          <w:b/>
          <w:lang w:val="es-ES"/>
        </w:rPr>
      </w:pPr>
      <w:bookmarkStart w:id="206" w:name="_Toc492590393"/>
      <w:bookmarkStart w:id="207" w:name="_Toc503891611"/>
      <w:bookmarkStart w:id="208" w:name="_Toc511647759"/>
      <w:bookmarkStart w:id="209" w:name="_Toc511647820"/>
      <w:r w:rsidRPr="009F7902">
        <w:rPr>
          <w:rFonts w:ascii="Palatino Linotype" w:eastAsia="Times New Roman" w:hAnsi="Palatino Linotype" w:cs="Times New Roman"/>
          <w:b/>
        </w:rPr>
        <w:t xml:space="preserve">CUARTO. </w:t>
      </w:r>
      <w:r w:rsidRPr="009F7902">
        <w:rPr>
          <w:rFonts w:ascii="Palatino Linotype" w:eastAsia="Times New Roman" w:hAnsi="Palatino Linotype" w:cs="Times New Roman"/>
        </w:rPr>
        <w:t>Notifíquese</w:t>
      </w:r>
      <w:bookmarkEnd w:id="206"/>
      <w:bookmarkEnd w:id="207"/>
      <w:bookmarkEnd w:id="208"/>
      <w:bookmarkEnd w:id="209"/>
      <w:r w:rsidRPr="009F7902">
        <w:rPr>
          <w:rFonts w:ascii="Palatino Linotype" w:eastAsia="Times New Roman" w:hAnsi="Palatino Linotype" w:cs="Times New Roman"/>
        </w:rPr>
        <w:t xml:space="preserve"> a</w:t>
      </w:r>
      <w:r w:rsidR="00D27E63" w:rsidRPr="009F7902">
        <w:rPr>
          <w:rFonts w:ascii="Palatino Linotype" w:eastAsia="Times New Roman" w:hAnsi="Palatino Linotype" w:cs="Times New Roman"/>
        </w:rPr>
        <w:t xml:space="preserve"> la</w:t>
      </w:r>
      <w:r w:rsidRPr="009F7902">
        <w:rPr>
          <w:rFonts w:ascii="Palatino Linotype" w:eastAsia="Times New Roman" w:hAnsi="Palatino Linotype" w:cs="Times New Roman"/>
        </w:rPr>
        <w:t xml:space="preserve"> </w:t>
      </w:r>
      <w:r w:rsidR="00D27E63" w:rsidRPr="009F7902">
        <w:rPr>
          <w:rFonts w:ascii="Palatino Linotype" w:eastAsia="Calibri" w:hAnsi="Palatino Linotype" w:cs="Arial"/>
          <w:b/>
        </w:rPr>
        <w:t>RECURRENTE</w:t>
      </w:r>
      <w:r w:rsidR="00D27E63" w:rsidRPr="009F7902">
        <w:rPr>
          <w:rFonts w:ascii="Palatino Linotype" w:eastAsia="Times New Roman" w:hAnsi="Palatino Linotype" w:cs="Times New Roman"/>
        </w:rPr>
        <w:t xml:space="preserve"> </w:t>
      </w:r>
      <w:r w:rsidRPr="009F7902">
        <w:rPr>
          <w:rFonts w:ascii="Palatino Linotype" w:eastAsia="Times New Roman" w:hAnsi="Palatino Linotype" w:cs="Times New Roman"/>
        </w:rPr>
        <w:t>la presente</w:t>
      </w:r>
      <w:r w:rsidRPr="009F7902">
        <w:rPr>
          <w:rFonts w:ascii="Palatino Linotype" w:eastAsia="Times New Roman" w:hAnsi="Palatino Linotype" w:cs="Times New Roman"/>
          <w:lang w:val="es-ES" w:eastAsia="es-MX"/>
        </w:rPr>
        <w:t xml:space="preserve"> resolución. </w:t>
      </w:r>
    </w:p>
    <w:p w14:paraId="70A04D4C" w14:textId="05293D37" w:rsidR="003171A7" w:rsidRPr="009F7902" w:rsidRDefault="003171A7" w:rsidP="003171A7">
      <w:pPr>
        <w:shd w:val="clear" w:color="auto" w:fill="FFFFFF"/>
        <w:spacing w:before="240" w:after="360" w:line="360" w:lineRule="auto"/>
        <w:jc w:val="both"/>
        <w:rPr>
          <w:rFonts w:ascii="Palatino Linotype" w:eastAsia="Times New Roman" w:hAnsi="Palatino Linotype" w:cs="Times New Roman"/>
          <w:lang w:val="es-ES" w:eastAsia="es-MX"/>
        </w:rPr>
      </w:pPr>
      <w:r w:rsidRPr="009F7902">
        <w:rPr>
          <w:rFonts w:ascii="Palatino Linotype" w:eastAsia="Calibri" w:hAnsi="Palatino Linotype" w:cs="Times New Roman"/>
          <w:b/>
          <w:lang w:val="es-MX" w:eastAsia="en-US"/>
        </w:rPr>
        <w:t>QUINTO.</w:t>
      </w:r>
      <w:r w:rsidRPr="009F7902">
        <w:rPr>
          <w:rFonts w:ascii="Palatino Linotype" w:eastAsia="Calibri" w:hAnsi="Palatino Linotype" w:cs="Times New Roman"/>
          <w:lang w:val="es-MX" w:eastAsia="en-US"/>
        </w:rPr>
        <w:t xml:space="preserve"> </w:t>
      </w:r>
      <w:r w:rsidRPr="009F7902">
        <w:rPr>
          <w:rFonts w:ascii="Palatino Linotype" w:eastAsia="Times New Roman" w:hAnsi="Palatino Linotype" w:cs="Times New Roman"/>
          <w:lang w:val="es-ES" w:eastAsia="es-MX"/>
        </w:rPr>
        <w:t>Se hace del conocimiento de</w:t>
      </w:r>
      <w:r w:rsidR="00D27E63" w:rsidRPr="009F7902">
        <w:rPr>
          <w:rFonts w:ascii="Palatino Linotype" w:eastAsia="Times New Roman" w:hAnsi="Palatino Linotype" w:cs="Times New Roman"/>
          <w:lang w:val="es-ES" w:eastAsia="es-MX"/>
        </w:rPr>
        <w:t xml:space="preserve"> la</w:t>
      </w:r>
      <w:r w:rsidR="002C504D" w:rsidRPr="009F7902">
        <w:rPr>
          <w:rFonts w:ascii="Palatino Linotype" w:eastAsia="Calibri" w:hAnsi="Palatino Linotype" w:cs="Arial"/>
          <w:b/>
        </w:rPr>
        <w:t xml:space="preserve"> </w:t>
      </w:r>
      <w:r w:rsidR="00D27E63" w:rsidRPr="009F7902">
        <w:rPr>
          <w:rFonts w:ascii="Palatino Linotype" w:eastAsia="Calibri" w:hAnsi="Palatino Linotype" w:cs="Arial"/>
          <w:b/>
        </w:rPr>
        <w:t>RECURRENTE</w:t>
      </w:r>
      <w:r w:rsidR="00D27E63" w:rsidRPr="009F7902">
        <w:rPr>
          <w:rFonts w:ascii="Palatino Linotype" w:eastAsia="Times New Roman" w:hAnsi="Palatino Linotype" w:cs="Times New Roman"/>
          <w:lang w:val="es-ES" w:eastAsia="es-MX"/>
        </w:rPr>
        <w:t xml:space="preserve"> </w:t>
      </w:r>
      <w:r w:rsidRPr="009F7902">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9F7902">
        <w:rPr>
          <w:rFonts w:ascii="Palatino Linotype" w:eastAsia="Times New Roman" w:hAnsi="Palatino Linotype" w:cs="Times New Roman"/>
          <w:bCs/>
          <w:lang w:val="es-ES" w:eastAsia="es-MX"/>
        </w:rPr>
        <w:t>vía juicio de amparo</w:t>
      </w:r>
      <w:r w:rsidRPr="009F7902">
        <w:rPr>
          <w:rFonts w:ascii="Palatino Linotype" w:eastAsia="Times New Roman" w:hAnsi="Palatino Linotype" w:cs="Times New Roman"/>
          <w:lang w:val="es-ES" w:eastAsia="es-MX"/>
        </w:rPr>
        <w:t> en los términos de las leyes aplicables.</w:t>
      </w:r>
    </w:p>
    <w:p w14:paraId="63641273" w14:textId="3E816E5D" w:rsidR="00CE79A9" w:rsidRDefault="003171A7" w:rsidP="002B5F45">
      <w:pPr>
        <w:shd w:val="clear" w:color="auto" w:fill="FFFFFF"/>
        <w:spacing w:line="360" w:lineRule="auto"/>
        <w:jc w:val="both"/>
        <w:rPr>
          <w:rFonts w:ascii="Palatino Linotype" w:hAnsi="Palatino Linotype"/>
          <w:color w:val="000000"/>
          <w:shd w:val="clear" w:color="auto" w:fill="FFFFFF"/>
        </w:rPr>
      </w:pPr>
      <w:r w:rsidRPr="009F7902">
        <w:rPr>
          <w:rFonts w:ascii="Palatino Linotype" w:eastAsia="Calibri" w:hAnsi="Palatino Linotype" w:cs="Times New Roman"/>
          <w:b/>
          <w:lang w:val="es-MX" w:eastAsia="en-US"/>
        </w:rPr>
        <w:t>SEXTO.</w:t>
      </w:r>
      <w:r w:rsidRPr="009F7902">
        <w:rPr>
          <w:rFonts w:ascii="Palatino Linotype" w:eastAsia="MS Mincho" w:hAnsi="Palatino Linotype" w:cs="Times New Roman"/>
        </w:rPr>
        <w:t xml:space="preserve"> </w:t>
      </w:r>
      <w:r w:rsidR="00CE79A9" w:rsidRPr="009F7902">
        <w:rPr>
          <w:rFonts w:ascii="Palatino Linotype" w:hAnsi="Palatino Linotype"/>
          <w:shd w:val="clear" w:color="auto" w:fill="FFFFFF"/>
        </w:rPr>
        <w:t>Con fundamento en el artículo 198 de la Ley de Transparencia y Acceso a la Información Pública del Estado de México y Municipios, se apercibe al </w:t>
      </w:r>
      <w:r w:rsidR="00CE79A9" w:rsidRPr="009F7902">
        <w:rPr>
          <w:rFonts w:ascii="Palatino Linotype" w:hAnsi="Palatino Linotype"/>
          <w:b/>
          <w:bCs/>
          <w:shd w:val="clear" w:color="auto" w:fill="FFFFFF"/>
        </w:rPr>
        <w:t>SUJETO OBLIGADO</w:t>
      </w:r>
      <w:r w:rsidR="00CE79A9" w:rsidRPr="009F7902">
        <w:rPr>
          <w:rFonts w:ascii="Palatino Linotype" w:hAnsi="Palatino Linotype"/>
          <w:shd w:val="clear" w:color="auto" w:fill="FFFFFF"/>
        </w:rPr>
        <w:t> de que</w:t>
      </w:r>
      <w:r w:rsidR="00CE79A9" w:rsidRPr="009F7902">
        <w:rPr>
          <w:rFonts w:ascii="Palatino Linotype" w:hAnsi="Palatino Linotype"/>
          <w:color w:val="000000"/>
          <w:shd w:val="clear" w:color="auto" w:fill="FFFFFF"/>
        </w:rPr>
        <w:t xml:space="preserve">, en caso de incumplimiento total o parcial de la presente </w:t>
      </w:r>
      <w:r w:rsidR="00CE79A9" w:rsidRPr="009F7902">
        <w:rPr>
          <w:rFonts w:ascii="Palatino Linotype" w:hAnsi="Palatino Linotype"/>
          <w:color w:val="000000"/>
          <w:shd w:val="clear" w:color="auto" w:fill="FFFFFF"/>
        </w:rPr>
        <w:lastRenderedPageBreak/>
        <w:t>resolución, se actuará de conformidad con lo dispuesto en los artículos 213, 214, 215, 216 y 217 de la ley en cita. </w:t>
      </w:r>
    </w:p>
    <w:p w14:paraId="3CBBEEF5" w14:textId="77777777" w:rsidR="009F7902" w:rsidRDefault="009F7902" w:rsidP="002B5F45">
      <w:pPr>
        <w:shd w:val="clear" w:color="auto" w:fill="FFFFFF"/>
        <w:spacing w:line="360" w:lineRule="auto"/>
        <w:jc w:val="both"/>
        <w:rPr>
          <w:rFonts w:ascii="Palatino Linotype" w:hAnsi="Palatino Linotype"/>
          <w:color w:val="000000"/>
          <w:shd w:val="clear" w:color="auto" w:fill="FFFFFF"/>
        </w:rPr>
      </w:pPr>
    </w:p>
    <w:p w14:paraId="5D802A6F" w14:textId="26E805C1" w:rsidR="009F7902" w:rsidRDefault="009F7902" w:rsidP="009F7902">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DÉCIMA SEXTA SESIÓN ORDINARIA CELEBRADA EL  DOS (02) DE SEPTIEMBRE DOS MIL VEINTE, ANTE EL SECRETARIO TÉCNICO DEL PLENO ALEXIS TAPIA RAMÍREZ.</w:t>
      </w:r>
      <w:r>
        <w:rPr>
          <w:rFonts w:ascii="Palatino Linotype" w:hAnsi="Palatino Linotype" w:cs="Arial"/>
          <w:color w:val="000000" w:themeColor="text1"/>
        </w:rPr>
        <w:t xml:space="preserve"> </w:t>
      </w:r>
    </w:p>
    <w:p w14:paraId="18E8D432" w14:textId="7B2BD70C" w:rsidR="009F7902" w:rsidRDefault="009F7902" w:rsidP="009F7902">
      <w:pPr>
        <w:pStyle w:val="Prrafodelista"/>
        <w:spacing w:line="360" w:lineRule="auto"/>
        <w:ind w:left="0"/>
        <w:jc w:val="both"/>
        <w:rPr>
          <w:rFonts w:ascii="Palatino Linotype" w:hAnsi="Palatino Linotype" w:cs="Arial"/>
          <w:color w:val="000000" w:themeColor="text1"/>
        </w:rPr>
      </w:pPr>
    </w:p>
    <w:p w14:paraId="37213CE9" w14:textId="5BE5D5CD" w:rsidR="009F7902" w:rsidRDefault="009F7902" w:rsidP="009F7902">
      <w:pPr>
        <w:pStyle w:val="Prrafodelista"/>
        <w:spacing w:line="360" w:lineRule="auto"/>
        <w:ind w:left="0"/>
        <w:jc w:val="both"/>
        <w:rPr>
          <w:rFonts w:ascii="Palatino Linotype" w:hAnsi="Palatino Linotype" w:cs="Arial"/>
          <w:color w:val="000000" w:themeColor="text1"/>
        </w:rPr>
      </w:pPr>
      <w:r>
        <w:rPr>
          <w:noProof/>
          <w:lang w:val="es-MX" w:eastAsia="es-MX"/>
        </w:rPr>
        <mc:AlternateContent>
          <mc:Choice Requires="wps">
            <w:drawing>
              <wp:anchor distT="0" distB="0" distL="114300" distR="114300" simplePos="0" relativeHeight="251663360" behindDoc="0" locked="0" layoutInCell="1" allowOverlap="1" wp14:anchorId="1D8DA1AD" wp14:editId="1DD24684">
                <wp:simplePos x="0" y="0"/>
                <wp:positionH relativeFrom="margin">
                  <wp:align>center</wp:align>
                </wp:positionH>
                <wp:positionV relativeFrom="paragraph">
                  <wp:posOffset>55245</wp:posOffset>
                </wp:positionV>
                <wp:extent cx="5362575" cy="2524125"/>
                <wp:effectExtent l="38100" t="38100" r="66675" b="85725"/>
                <wp:wrapNone/>
                <wp:docPr id="8" name="Conector recto 8"/>
                <wp:cNvGraphicFramePr/>
                <a:graphic xmlns:a="http://schemas.openxmlformats.org/drawingml/2006/main">
                  <a:graphicData uri="http://schemas.microsoft.com/office/word/2010/wordprocessingShape">
                    <wps:wsp>
                      <wps:cNvCnPr/>
                      <wps:spPr>
                        <a:xfrm>
                          <a:off x="0" y="0"/>
                          <a:ext cx="5362575" cy="2524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CFDA4B" id="Conector recto 8"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35pt" to="422.2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" strokecolor="#4f81bd [3204]" strokeweight="2pt">
                <v:shadow on="t" color="black" opacity="24903f" origin=",.5" offset="0,.55556mm"/>
                <w10:wrap anchorx="margin"/>
              </v:line>
            </w:pict>
          </mc:Fallback>
        </mc:AlternateContent>
      </w:r>
    </w:p>
    <w:p w14:paraId="112A79B5" w14:textId="77777777" w:rsidR="009F7902" w:rsidRDefault="009F7902" w:rsidP="009F7902">
      <w:pPr>
        <w:pStyle w:val="Prrafodelista"/>
        <w:spacing w:line="360" w:lineRule="auto"/>
        <w:ind w:left="0"/>
        <w:jc w:val="both"/>
        <w:rPr>
          <w:rFonts w:ascii="Palatino Linotype" w:hAnsi="Palatino Linotype" w:cs="Arial"/>
          <w:color w:val="000000" w:themeColor="text1"/>
        </w:rPr>
      </w:pPr>
    </w:p>
    <w:p w14:paraId="258BDE09" w14:textId="77777777" w:rsidR="009F7902" w:rsidRDefault="009F7902" w:rsidP="009F7902">
      <w:pPr>
        <w:pStyle w:val="Prrafodelista"/>
        <w:spacing w:line="360" w:lineRule="auto"/>
        <w:ind w:left="0"/>
        <w:jc w:val="both"/>
        <w:rPr>
          <w:rFonts w:ascii="Palatino Linotype" w:hAnsi="Palatino Linotype" w:cs="Arial"/>
          <w:color w:val="000000" w:themeColor="text1"/>
        </w:rPr>
      </w:pPr>
    </w:p>
    <w:p w14:paraId="01D1CB7A" w14:textId="77777777" w:rsidR="009F7902" w:rsidRDefault="009F7902" w:rsidP="009F7902">
      <w:pPr>
        <w:pStyle w:val="Prrafodelista"/>
        <w:spacing w:line="360" w:lineRule="auto"/>
        <w:ind w:left="0"/>
        <w:jc w:val="both"/>
        <w:rPr>
          <w:rFonts w:ascii="Palatino Linotype" w:hAnsi="Palatino Linotype" w:cs="Arial"/>
          <w:color w:val="000000" w:themeColor="text1"/>
        </w:rPr>
      </w:pPr>
    </w:p>
    <w:p w14:paraId="6877B061" w14:textId="77777777" w:rsidR="009F7902" w:rsidRDefault="009F7902" w:rsidP="009F7902">
      <w:pPr>
        <w:pStyle w:val="Prrafodelista"/>
        <w:spacing w:line="360" w:lineRule="auto"/>
        <w:ind w:left="0"/>
        <w:jc w:val="both"/>
        <w:rPr>
          <w:rFonts w:ascii="Palatino Linotype" w:hAnsi="Palatino Linotype" w:cs="Arial"/>
          <w:color w:val="000000" w:themeColor="text1"/>
        </w:rPr>
      </w:pPr>
    </w:p>
    <w:p w14:paraId="52B667C2" w14:textId="77777777" w:rsidR="009F7902" w:rsidRDefault="009F7902" w:rsidP="009F7902">
      <w:pPr>
        <w:pStyle w:val="Prrafodelista"/>
        <w:spacing w:line="360" w:lineRule="auto"/>
        <w:ind w:left="0"/>
        <w:jc w:val="both"/>
        <w:rPr>
          <w:rFonts w:ascii="Palatino Linotype" w:hAnsi="Palatino Linotype" w:cs="Arial"/>
          <w:color w:val="000000" w:themeColor="text1"/>
        </w:rPr>
      </w:pPr>
    </w:p>
    <w:tbl>
      <w:tblPr>
        <w:tblStyle w:val="Tablaconcuadrcula1"/>
        <w:tblW w:w="92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9"/>
      </w:tblGrid>
      <w:tr w:rsidR="009F7902" w14:paraId="018F92E0" w14:textId="77777777" w:rsidTr="009F7902">
        <w:trPr>
          <w:trHeight w:val="1807"/>
        </w:trPr>
        <w:tc>
          <w:tcPr>
            <w:tcW w:w="9299" w:type="dxa"/>
            <w:vAlign w:val="center"/>
          </w:tcPr>
          <w:p w14:paraId="3AB76B3F" w14:textId="77777777" w:rsidR="009F7902" w:rsidRDefault="009F7902"/>
          <w:p w14:paraId="299A2DB3" w14:textId="77777777" w:rsidR="009F7902" w:rsidRDefault="009F7902"/>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9F7902" w14:paraId="2B51083E" w14:textId="77777777">
              <w:trPr>
                <w:trHeight w:val="1807"/>
              </w:trPr>
              <w:tc>
                <w:tcPr>
                  <w:tcW w:w="9073" w:type="dxa"/>
                  <w:gridSpan w:val="2"/>
                  <w:vAlign w:val="center"/>
                </w:tcPr>
                <w:p w14:paraId="1AD7EF64" w14:textId="77777777" w:rsidR="009F7902" w:rsidRDefault="009F7902">
                  <w:pPr>
                    <w:pStyle w:val="Prrafodelista"/>
                    <w:ind w:left="0"/>
                    <w:jc w:val="both"/>
                    <w:rPr>
                      <w:rFonts w:ascii="Palatino Linotype" w:hAnsi="Palatino Linotype" w:cs="Arial"/>
                      <w:color w:val="000000" w:themeColor="text1"/>
                    </w:rPr>
                  </w:pPr>
                </w:p>
                <w:p w14:paraId="69078E1E" w14:textId="77777777" w:rsidR="009F7902" w:rsidRDefault="009F7902">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61E3F6FA" w14:textId="77777777" w:rsidR="009F7902" w:rsidRDefault="009F7902">
                  <w:pPr>
                    <w:jc w:val="center"/>
                    <w:rPr>
                      <w:rFonts w:ascii="Palatino Linotype" w:hAnsi="Palatino Linotype"/>
                      <w:color w:val="000000" w:themeColor="text1"/>
                    </w:rPr>
                  </w:pPr>
                  <w:r>
                    <w:rPr>
                      <w:rFonts w:ascii="Palatino Linotype" w:hAnsi="Palatino Linotype"/>
                      <w:color w:val="000000" w:themeColor="text1"/>
                    </w:rPr>
                    <w:t>Comisionada Presidenta</w:t>
                  </w:r>
                </w:p>
                <w:p w14:paraId="0186CC1C" w14:textId="77777777" w:rsidR="009F7902" w:rsidRDefault="009F7902">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9F7902" w14:paraId="37449B22" w14:textId="77777777">
              <w:trPr>
                <w:trHeight w:val="2156"/>
              </w:trPr>
              <w:tc>
                <w:tcPr>
                  <w:tcW w:w="4253" w:type="dxa"/>
                  <w:vAlign w:val="center"/>
                </w:tcPr>
                <w:p w14:paraId="5EB60398" w14:textId="77777777" w:rsidR="009F7902" w:rsidRDefault="009F7902">
                  <w:pPr>
                    <w:jc w:val="center"/>
                    <w:rPr>
                      <w:rFonts w:ascii="Palatino Linotype" w:hAnsi="Palatino Linotype" w:cs="Times New Roman"/>
                      <w:b/>
                      <w:color w:val="000000" w:themeColor="text1"/>
                    </w:rPr>
                  </w:pPr>
                </w:p>
                <w:p w14:paraId="07B4D818" w14:textId="77777777" w:rsidR="009F7902" w:rsidRDefault="009F7902">
                  <w:pPr>
                    <w:jc w:val="center"/>
                    <w:rPr>
                      <w:rFonts w:ascii="Palatino Linotype" w:hAnsi="Palatino Linotype" w:cs="Times New Roman"/>
                      <w:b/>
                      <w:color w:val="000000" w:themeColor="text1"/>
                    </w:rPr>
                  </w:pPr>
                </w:p>
                <w:p w14:paraId="3FD2C1DF" w14:textId="77777777" w:rsidR="009F7902" w:rsidRDefault="009F7902">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136467D9"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0DF0AF86"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658A6A4A" w14:textId="77777777" w:rsidR="009F7902" w:rsidRDefault="009F7902">
                  <w:pPr>
                    <w:jc w:val="center"/>
                    <w:rPr>
                      <w:rFonts w:ascii="Palatino Linotype" w:hAnsi="Palatino Linotype" w:cs="Times New Roman"/>
                      <w:b/>
                      <w:color w:val="000000" w:themeColor="text1"/>
                    </w:rPr>
                  </w:pPr>
                </w:p>
                <w:p w14:paraId="0A1C8515" w14:textId="77777777" w:rsidR="009F7902" w:rsidRDefault="009F7902">
                  <w:pPr>
                    <w:jc w:val="center"/>
                    <w:rPr>
                      <w:rFonts w:ascii="Palatino Linotype" w:hAnsi="Palatino Linotype" w:cs="Times New Roman"/>
                      <w:b/>
                      <w:color w:val="000000" w:themeColor="text1"/>
                    </w:rPr>
                  </w:pPr>
                </w:p>
                <w:p w14:paraId="032A3533" w14:textId="77777777" w:rsidR="009F7902" w:rsidRDefault="009F7902">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05478C58"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4DFC2E5"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9F7902" w14:paraId="3D269A3D" w14:textId="77777777">
              <w:trPr>
                <w:trHeight w:val="2244"/>
              </w:trPr>
              <w:tc>
                <w:tcPr>
                  <w:tcW w:w="4253" w:type="dxa"/>
                  <w:vAlign w:val="center"/>
                </w:tcPr>
                <w:p w14:paraId="5E002AAC" w14:textId="77777777" w:rsidR="009F7902" w:rsidRDefault="009F7902">
                  <w:pPr>
                    <w:jc w:val="center"/>
                    <w:rPr>
                      <w:rFonts w:ascii="Palatino Linotype" w:hAnsi="Palatino Linotype" w:cs="Times New Roman"/>
                      <w:b/>
                      <w:color w:val="000000" w:themeColor="text1"/>
                    </w:rPr>
                  </w:pPr>
                </w:p>
                <w:p w14:paraId="4771FD5F" w14:textId="77777777" w:rsidR="009F7902" w:rsidRDefault="009F7902">
                  <w:pPr>
                    <w:jc w:val="center"/>
                    <w:rPr>
                      <w:rFonts w:ascii="Palatino Linotype" w:hAnsi="Palatino Linotype" w:cs="Times New Roman"/>
                      <w:b/>
                      <w:color w:val="000000" w:themeColor="text1"/>
                    </w:rPr>
                  </w:pPr>
                </w:p>
                <w:p w14:paraId="7B120D22" w14:textId="77777777" w:rsidR="009F7902" w:rsidRDefault="009F7902">
                  <w:pPr>
                    <w:jc w:val="center"/>
                    <w:rPr>
                      <w:rFonts w:ascii="Palatino Linotype" w:hAnsi="Palatino Linotype" w:cs="Times New Roman"/>
                      <w:b/>
                      <w:color w:val="000000" w:themeColor="text1"/>
                    </w:rPr>
                  </w:pPr>
                </w:p>
                <w:p w14:paraId="7E8ED991" w14:textId="77777777" w:rsidR="009F7902" w:rsidRDefault="009F7902">
                  <w:pPr>
                    <w:jc w:val="center"/>
                    <w:rPr>
                      <w:rFonts w:ascii="Palatino Linotype" w:hAnsi="Palatino Linotype" w:cs="Times New Roman"/>
                      <w:b/>
                      <w:color w:val="000000" w:themeColor="text1"/>
                    </w:rPr>
                  </w:pPr>
                </w:p>
                <w:p w14:paraId="493D9892" w14:textId="77777777" w:rsidR="009F7902" w:rsidRDefault="009F7902">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5B12ED7B"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02D7CBA"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6C169467" w14:textId="77777777" w:rsidR="009F7902" w:rsidRDefault="009F7902">
                  <w:pPr>
                    <w:jc w:val="center"/>
                    <w:rPr>
                      <w:rFonts w:ascii="Palatino Linotype" w:hAnsi="Palatino Linotype" w:cs="Times New Roman"/>
                      <w:b/>
                      <w:color w:val="000000" w:themeColor="text1"/>
                    </w:rPr>
                  </w:pPr>
                </w:p>
                <w:p w14:paraId="39483366" w14:textId="77777777" w:rsidR="009F7902" w:rsidRDefault="009F7902">
                  <w:pPr>
                    <w:jc w:val="center"/>
                    <w:rPr>
                      <w:rFonts w:ascii="Palatino Linotype" w:hAnsi="Palatino Linotype" w:cs="Times New Roman"/>
                      <w:b/>
                      <w:color w:val="000000" w:themeColor="text1"/>
                    </w:rPr>
                  </w:pPr>
                </w:p>
                <w:p w14:paraId="21E89B36" w14:textId="77777777" w:rsidR="009F7902" w:rsidRDefault="009F7902">
                  <w:pPr>
                    <w:jc w:val="center"/>
                    <w:rPr>
                      <w:rFonts w:ascii="Palatino Linotype" w:hAnsi="Palatino Linotype" w:cs="Times New Roman"/>
                      <w:b/>
                      <w:color w:val="000000" w:themeColor="text1"/>
                    </w:rPr>
                  </w:pPr>
                </w:p>
                <w:p w14:paraId="73972135" w14:textId="77777777" w:rsidR="009F7902" w:rsidRDefault="009F7902">
                  <w:pPr>
                    <w:jc w:val="center"/>
                    <w:rPr>
                      <w:rFonts w:ascii="Palatino Linotype" w:hAnsi="Palatino Linotype" w:cs="Times New Roman"/>
                      <w:b/>
                      <w:color w:val="000000" w:themeColor="text1"/>
                    </w:rPr>
                  </w:pPr>
                </w:p>
                <w:p w14:paraId="07E1F01C" w14:textId="77777777" w:rsidR="009F7902" w:rsidRDefault="009F7902">
                  <w:pPr>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1C50D69"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FA02133"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p>
              </w:tc>
            </w:tr>
            <w:tr w:rsidR="009F7902" w14:paraId="5A51DEA3" w14:textId="77777777">
              <w:trPr>
                <w:trHeight w:val="1953"/>
              </w:trPr>
              <w:tc>
                <w:tcPr>
                  <w:tcW w:w="9073" w:type="dxa"/>
                  <w:gridSpan w:val="2"/>
                  <w:vAlign w:val="center"/>
                </w:tcPr>
                <w:p w14:paraId="0CF7F88B" w14:textId="77777777" w:rsidR="009F7902" w:rsidRDefault="009F7902">
                  <w:pPr>
                    <w:pStyle w:val="Prrafodelista"/>
                    <w:ind w:left="0"/>
                    <w:jc w:val="both"/>
                    <w:rPr>
                      <w:rFonts w:ascii="Palatino Linotype" w:hAnsi="Palatino Linotype"/>
                      <w:color w:val="000000" w:themeColor="text1"/>
                    </w:rPr>
                  </w:pPr>
                </w:p>
                <w:p w14:paraId="2006B2EE" w14:textId="77777777" w:rsidR="009F7902" w:rsidRDefault="009F7902">
                  <w:pPr>
                    <w:pStyle w:val="Prrafodelista"/>
                    <w:ind w:left="0"/>
                    <w:jc w:val="both"/>
                    <w:rPr>
                      <w:rFonts w:ascii="Palatino Linotype" w:hAnsi="Palatino Linotype"/>
                      <w:color w:val="000000" w:themeColor="text1"/>
                    </w:rPr>
                  </w:pPr>
                </w:p>
                <w:p w14:paraId="3C0B2469" w14:textId="77777777" w:rsidR="009F7902" w:rsidRDefault="009F7902">
                  <w:pPr>
                    <w:pStyle w:val="Prrafodelista"/>
                    <w:ind w:left="0"/>
                    <w:jc w:val="both"/>
                    <w:rPr>
                      <w:rFonts w:ascii="Palatino Linotype" w:hAnsi="Palatino Linotype"/>
                      <w:color w:val="000000" w:themeColor="text1"/>
                    </w:rPr>
                  </w:pPr>
                </w:p>
                <w:p w14:paraId="1280A2B8" w14:textId="77777777" w:rsidR="009F7902" w:rsidRDefault="009F7902">
                  <w:pPr>
                    <w:pStyle w:val="Prrafodelista"/>
                    <w:ind w:left="0"/>
                    <w:jc w:val="both"/>
                    <w:rPr>
                      <w:rFonts w:ascii="Palatino Linotype" w:hAnsi="Palatino Linotype"/>
                      <w:color w:val="000000" w:themeColor="text1"/>
                    </w:rPr>
                  </w:pPr>
                </w:p>
                <w:p w14:paraId="6BEF26C3" w14:textId="77777777" w:rsidR="009F7902" w:rsidRDefault="009F7902">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50AEF057"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624709DA" w14:textId="77777777" w:rsidR="009F7902" w:rsidRDefault="009F7902">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11D70961" w14:textId="77777777" w:rsidR="009F7902" w:rsidRDefault="009F7902">
            <w:pPr>
              <w:spacing w:line="360" w:lineRule="auto"/>
              <w:jc w:val="center"/>
              <w:rPr>
                <w:rFonts w:ascii="Palatino Linotype" w:hAnsi="Palatino Linotype"/>
                <w:color w:val="000000" w:themeColor="text1"/>
              </w:rPr>
            </w:pPr>
          </w:p>
        </w:tc>
      </w:tr>
    </w:tbl>
    <w:p w14:paraId="7C025D89" w14:textId="30D324FC" w:rsidR="009F7902" w:rsidRDefault="009F7902" w:rsidP="009F7902">
      <w:pPr>
        <w:pStyle w:val="Prrafodelista"/>
        <w:spacing w:before="240"/>
        <w:ind w:left="0"/>
        <w:jc w:val="both"/>
        <w:rPr>
          <w:lang w:eastAsia="en-US"/>
        </w:rPr>
      </w:pPr>
      <w:r>
        <w:rPr>
          <w:rFonts w:ascii="Palatino Linotype" w:hAnsi="Palatino Linotype" w:cs="Arial"/>
          <w:color w:val="000000" w:themeColor="text1"/>
        </w:rPr>
        <w:t xml:space="preserve">Esta hoja corresponde a la resolución del dos de septiembre de dos mil veinte, emitida en el recurso de revisión </w:t>
      </w:r>
      <w:r>
        <w:rPr>
          <w:rFonts w:ascii="Palatino Linotype" w:hAnsi="Palatino Linotype" w:cs="Arial"/>
          <w:b/>
          <w:bCs/>
          <w:color w:val="000000" w:themeColor="text1"/>
          <w:lang w:eastAsia="es-MX"/>
        </w:rPr>
        <w:t>01003/INFOEM/IP/RR/</w:t>
      </w:r>
      <w:r w:rsidRPr="009F7902">
        <w:rPr>
          <w:rFonts w:ascii="Palatino Linotype" w:hAnsi="Palatino Linotype" w:cs="Arial"/>
          <w:b/>
          <w:bCs/>
          <w:color w:val="000000" w:themeColor="text1"/>
          <w:lang w:eastAsia="es-MX"/>
        </w:rPr>
        <w:t>2020</w:t>
      </w:r>
      <w:r w:rsidRPr="009F7902">
        <w:rPr>
          <w:rFonts w:ascii="Palatino Linotype" w:hAnsi="Palatino Linotype" w:cs="Arial"/>
          <w:b/>
          <w:color w:val="000000" w:themeColor="text1"/>
        </w:rPr>
        <w:t xml:space="preserve"> y acumulado.</w:t>
      </w:r>
    </w:p>
    <w:bookmarkEnd w:id="108"/>
    <w:bookmarkEnd w:id="109"/>
    <w:bookmarkEnd w:id="110"/>
    <w:bookmarkEnd w:id="111"/>
    <w:p w14:paraId="5371EB4E" w14:textId="77777777" w:rsidR="009F7902" w:rsidRPr="009F7902" w:rsidRDefault="009F7902" w:rsidP="002B5F45">
      <w:pPr>
        <w:shd w:val="clear" w:color="auto" w:fill="FFFFFF"/>
        <w:spacing w:line="360" w:lineRule="auto"/>
        <w:jc w:val="both"/>
        <w:rPr>
          <w:rFonts w:ascii="Palatino Linotype" w:hAnsi="Palatino Linotype"/>
          <w:color w:val="000000"/>
          <w:shd w:val="clear" w:color="auto" w:fill="FFFFFF"/>
        </w:rPr>
      </w:pPr>
    </w:p>
    <w:sectPr w:rsidR="009F7902" w:rsidRPr="009F7902" w:rsidSect="00241B80">
      <w:headerReference w:type="even" r:id="rId18"/>
      <w:headerReference w:type="default" r:id="rId19"/>
      <w:footerReference w:type="default" r:id="rId20"/>
      <w:headerReference w:type="first" r:id="rId21"/>
      <w:footerReference w:type="first" r:id="rId22"/>
      <w:pgSz w:w="12240" w:h="15840"/>
      <w:pgMar w:top="1417" w:right="1701" w:bottom="241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A8047" w14:textId="77777777" w:rsidR="00621785" w:rsidRDefault="00621785" w:rsidP="00587366">
      <w:r>
        <w:separator/>
      </w:r>
    </w:p>
  </w:endnote>
  <w:endnote w:type="continuationSeparator" w:id="0">
    <w:p w14:paraId="20235995" w14:textId="77777777" w:rsidR="00621785" w:rsidRDefault="0062178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CIDFont+F3">
    <w:panose1 w:val="00000000000000000000"/>
    <w:charset w:val="00"/>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614BC31E" w:rsidR="00620E5E" w:rsidRPr="00883450" w:rsidRDefault="00620E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77777777" w:rsidR="00620E5E" w:rsidRDefault="00620E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6C9982EC" w:rsidR="00620E5E" w:rsidRPr="00883450" w:rsidRDefault="00620E5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9F790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9F7902">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77777777" w:rsidR="00620E5E" w:rsidRPr="00883450" w:rsidRDefault="00620E5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2C5B5" w14:textId="77777777" w:rsidR="00621785" w:rsidRDefault="00621785" w:rsidP="00587366">
      <w:r>
        <w:separator/>
      </w:r>
    </w:p>
  </w:footnote>
  <w:footnote w:type="continuationSeparator" w:id="0">
    <w:p w14:paraId="1B8ADE5E" w14:textId="77777777" w:rsidR="00621785" w:rsidRDefault="00621785" w:rsidP="00587366">
      <w:r>
        <w:continuationSeparator/>
      </w:r>
    </w:p>
  </w:footnote>
  <w:footnote w:id="1">
    <w:p w14:paraId="117027BB" w14:textId="77777777" w:rsidR="00620E5E" w:rsidRPr="00F75272" w:rsidRDefault="00620E5E"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E1EB394" w14:textId="77777777" w:rsidR="00620E5E" w:rsidRPr="00C62EC3" w:rsidRDefault="00620E5E" w:rsidP="00CA2216">
      <w:pPr>
        <w:pStyle w:val="Textonotapie"/>
      </w:pPr>
      <w:r>
        <w:rPr>
          <w:rStyle w:val="Refdenotaalpie"/>
        </w:rPr>
        <w:footnoteRef/>
      </w:r>
      <w:r>
        <w:t xml:space="preserve"> Ver Corte IDH, Caso Gomes Lund y Otros (“Guerrilha” Do Araguaia”) vs. Brasil, Sentencia de 24 de noviembre de 2010, Capitulo VII, pág. 81, párr. 211.</w:t>
      </w:r>
    </w:p>
  </w:footnote>
  <w:footnote w:id="3">
    <w:p w14:paraId="19ECBAA0" w14:textId="77777777" w:rsidR="00620E5E" w:rsidRDefault="00620E5E" w:rsidP="00CA2216">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4">
    <w:p w14:paraId="5E19F26B" w14:textId="77777777" w:rsidR="00620E5E" w:rsidRDefault="00620E5E" w:rsidP="00245EA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475D913" w14:textId="77777777" w:rsidR="00620E5E" w:rsidRDefault="00620E5E" w:rsidP="00245EA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8157E73" w14:textId="77777777" w:rsidR="00620E5E" w:rsidRPr="001E1F95" w:rsidRDefault="00620E5E" w:rsidP="00245EA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4BA0E5BB" w14:textId="77777777" w:rsidR="00620E5E" w:rsidRPr="0037004E" w:rsidRDefault="00620E5E" w:rsidP="00245EA8">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8E95" w14:textId="1B480DF5" w:rsidR="00620E5E" w:rsidRDefault="00B17577">
    <w:pPr>
      <w:pStyle w:val="Encabezado"/>
    </w:pPr>
    <w:r>
      <w:rPr>
        <w:noProof/>
        <w:lang w:val="es-MX" w:eastAsia="es-MX"/>
      </w:rPr>
      <w:pict w14:anchorId="113F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0266"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249D78F7" w:rsidR="00620E5E" w:rsidRDefault="00B17577" w:rsidP="001C6012">
    <w:pPr>
      <w:pStyle w:val="Encabezado"/>
      <w:tabs>
        <w:tab w:val="clear" w:pos="4252"/>
        <w:tab w:val="clear" w:pos="8504"/>
        <w:tab w:val="left" w:pos="8460"/>
      </w:tabs>
    </w:pPr>
    <w:r>
      <w:rPr>
        <w:noProof/>
        <w:lang w:val="es-MX" w:eastAsia="es-MX"/>
      </w:rPr>
      <w:pict w14:anchorId="7462D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0267"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620E5E">
      <w:tab/>
    </w:r>
  </w:p>
  <w:p w14:paraId="64F5F23E" w14:textId="390690E5" w:rsidR="00620E5E" w:rsidRDefault="00620E5E">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620E5E" w:rsidRPr="00674A46" w14:paraId="07F2896E" w14:textId="77777777" w:rsidTr="000C1C1E">
      <w:trPr>
        <w:trHeight w:val="138"/>
        <w:jc w:val="right"/>
      </w:trPr>
      <w:tc>
        <w:tcPr>
          <w:tcW w:w="2556" w:type="dxa"/>
          <w:vAlign w:val="center"/>
        </w:tcPr>
        <w:p w14:paraId="4A5B1974" w14:textId="267F0F42" w:rsidR="00620E5E" w:rsidRPr="00674A46" w:rsidRDefault="00620E5E"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73F842B7" w:rsidR="00620E5E" w:rsidRPr="00674A46" w:rsidRDefault="00620E5E" w:rsidP="00E66073">
          <w:pPr>
            <w:pStyle w:val="Encabezado"/>
            <w:rPr>
              <w:rFonts w:ascii="Palatino Linotype" w:hAnsi="Palatino Linotype"/>
              <w:b/>
              <w:sz w:val="22"/>
              <w:szCs w:val="22"/>
            </w:rPr>
          </w:pPr>
          <w:r>
            <w:rPr>
              <w:rFonts w:ascii="Palatino Linotype" w:hAnsi="Palatino Linotype" w:cs="Arial"/>
              <w:b/>
              <w:bCs/>
              <w:sz w:val="22"/>
              <w:szCs w:val="22"/>
              <w:lang w:eastAsia="es-MX"/>
            </w:rPr>
            <w:t>01003/INFOEM/IP/RR/2020 y acumulado.</w:t>
          </w:r>
        </w:p>
      </w:tc>
    </w:tr>
    <w:tr w:rsidR="00620E5E" w:rsidRPr="00674A46" w14:paraId="1B5D8690" w14:textId="77777777" w:rsidTr="000C1C1E">
      <w:trPr>
        <w:trHeight w:val="233"/>
        <w:jc w:val="right"/>
      </w:trPr>
      <w:tc>
        <w:tcPr>
          <w:tcW w:w="2556" w:type="dxa"/>
          <w:vAlign w:val="center"/>
        </w:tcPr>
        <w:p w14:paraId="3903F2C6" w14:textId="0AB19AD8" w:rsidR="00620E5E" w:rsidRPr="00674A46" w:rsidRDefault="00620E5E"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2927E179" w:rsidR="00620E5E" w:rsidRPr="00944E5F" w:rsidRDefault="00620E5E" w:rsidP="00352D74">
          <w:pPr>
            <w:pStyle w:val="Encabezado"/>
            <w:rPr>
              <w:rFonts w:ascii="Palatino Linotype" w:hAnsi="Palatino Linotype"/>
              <w:b/>
              <w:bCs/>
              <w:color w:val="000000"/>
              <w:sz w:val="22"/>
              <w:szCs w:val="22"/>
            </w:rPr>
          </w:pPr>
          <w:r>
            <w:rPr>
              <w:rFonts w:ascii="Palatino Linotype" w:hAnsi="Palatino Linotype"/>
              <w:b/>
              <w:bCs/>
              <w:color w:val="000000"/>
              <w:sz w:val="22"/>
              <w:szCs w:val="22"/>
            </w:rPr>
            <w:t xml:space="preserve">Ayuntamiento de Huixquilucan  </w:t>
          </w:r>
        </w:p>
      </w:tc>
    </w:tr>
    <w:tr w:rsidR="00620E5E" w:rsidRPr="00674A46" w14:paraId="095EB01B" w14:textId="77777777" w:rsidTr="000C1C1E">
      <w:trPr>
        <w:trHeight w:val="321"/>
        <w:jc w:val="right"/>
      </w:trPr>
      <w:tc>
        <w:tcPr>
          <w:tcW w:w="2556" w:type="dxa"/>
          <w:vAlign w:val="center"/>
        </w:tcPr>
        <w:p w14:paraId="6E000A51" w14:textId="33AFA024" w:rsidR="00620E5E" w:rsidRPr="00674A46" w:rsidRDefault="00620E5E"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620E5E" w:rsidRPr="00674A46" w:rsidRDefault="00620E5E"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20E5E" w:rsidRDefault="00620E5E"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7B1E03A4" w:rsidR="00620E5E" w:rsidRDefault="00B17577" w:rsidP="00472C41">
    <w:pPr>
      <w:pStyle w:val="Encabezado"/>
      <w:tabs>
        <w:tab w:val="clear" w:pos="4252"/>
        <w:tab w:val="clear" w:pos="8504"/>
        <w:tab w:val="left" w:pos="3103"/>
      </w:tabs>
    </w:pPr>
    <w:r>
      <w:rPr>
        <w:noProof/>
        <w:lang w:val="es-MX" w:eastAsia="es-MX"/>
      </w:rPr>
      <w:pict w14:anchorId="755FB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0265"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620E5E">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620E5E" w:rsidRPr="00674A46" w14:paraId="0A3256F2" w14:textId="77777777" w:rsidTr="007B32C0">
      <w:trPr>
        <w:trHeight w:val="138"/>
      </w:trPr>
      <w:tc>
        <w:tcPr>
          <w:tcW w:w="2556" w:type="dxa"/>
          <w:vAlign w:val="center"/>
        </w:tcPr>
        <w:p w14:paraId="3D80769D" w14:textId="0843A291" w:rsidR="00620E5E" w:rsidRPr="00674A46" w:rsidRDefault="00620E5E"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1E5E68E8" w:rsidR="00620E5E" w:rsidRPr="000D1606" w:rsidRDefault="00620E5E"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01003/INFOEM/IP/RR/2020 y acumulado.</w:t>
          </w:r>
        </w:p>
      </w:tc>
    </w:tr>
    <w:tr w:rsidR="00620E5E" w:rsidRPr="00B75F20" w14:paraId="128C8B3C" w14:textId="77777777" w:rsidTr="007B32C0">
      <w:trPr>
        <w:trHeight w:val="233"/>
      </w:trPr>
      <w:tc>
        <w:tcPr>
          <w:tcW w:w="2556" w:type="dxa"/>
          <w:vAlign w:val="center"/>
        </w:tcPr>
        <w:p w14:paraId="483E3371" w14:textId="3089FF84" w:rsidR="00620E5E" w:rsidRPr="00674A46" w:rsidRDefault="00620E5E"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5C1F88AF" w:rsidR="00620E5E" w:rsidRPr="00B75F20" w:rsidRDefault="00620E5E" w:rsidP="00472C41">
          <w:pPr>
            <w:pStyle w:val="Encabezado"/>
            <w:rPr>
              <w:rFonts w:ascii="Palatino Linotype" w:hAnsi="Palatino Linotype"/>
              <w:b/>
              <w:sz w:val="22"/>
              <w:szCs w:val="22"/>
            </w:rPr>
          </w:pPr>
          <w:r w:rsidRPr="00F4191C">
            <w:rPr>
              <w:rFonts w:ascii="Palatino Linotype" w:hAnsi="Palatino Linotype"/>
              <w:b/>
              <w:sz w:val="22"/>
              <w:szCs w:val="22"/>
              <w:highlight w:val="black"/>
            </w:rPr>
            <w:t>-----------------------------------------------------------</w:t>
          </w:r>
          <w:r>
            <w:rPr>
              <w:rFonts w:ascii="Palatino Linotype" w:hAnsi="Palatino Linotype"/>
              <w:b/>
              <w:sz w:val="22"/>
              <w:szCs w:val="22"/>
            </w:rPr>
            <w:t xml:space="preserve">   </w:t>
          </w:r>
        </w:p>
      </w:tc>
    </w:tr>
    <w:tr w:rsidR="00620E5E" w:rsidRPr="00674A46" w14:paraId="41BE0704" w14:textId="77777777" w:rsidTr="007B32C0">
      <w:trPr>
        <w:trHeight w:val="321"/>
      </w:trPr>
      <w:tc>
        <w:tcPr>
          <w:tcW w:w="2556" w:type="dxa"/>
          <w:vAlign w:val="center"/>
        </w:tcPr>
        <w:p w14:paraId="34C64148" w14:textId="77E39B44" w:rsidR="00620E5E" w:rsidRPr="00674A46" w:rsidRDefault="00620E5E"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69A4EDE7" w:rsidR="00620E5E" w:rsidRPr="00674A46" w:rsidRDefault="00620E5E"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Huixquilucan </w:t>
          </w:r>
        </w:p>
      </w:tc>
    </w:tr>
    <w:tr w:rsidR="00620E5E" w:rsidRPr="00674A46" w14:paraId="0C8B6193" w14:textId="77777777" w:rsidTr="007B32C0">
      <w:trPr>
        <w:trHeight w:val="321"/>
      </w:trPr>
      <w:tc>
        <w:tcPr>
          <w:tcW w:w="2556" w:type="dxa"/>
          <w:vAlign w:val="center"/>
        </w:tcPr>
        <w:p w14:paraId="321FFAFF" w14:textId="6C6C7227" w:rsidR="00620E5E" w:rsidRPr="00674A46" w:rsidRDefault="00620E5E"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620E5E" w:rsidRPr="00674A46" w:rsidRDefault="00620E5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20E5E" w:rsidRDefault="00620E5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7B6"/>
    <w:multiLevelType w:val="hybridMultilevel"/>
    <w:tmpl w:val="E1286B40"/>
    <w:lvl w:ilvl="0" w:tplc="080A0001">
      <w:start w:val="1"/>
      <w:numFmt w:val="bullet"/>
      <w:lvlText w:val=""/>
      <w:lvlJc w:val="left"/>
      <w:pPr>
        <w:ind w:left="1941" w:hanging="360"/>
      </w:pPr>
      <w:rPr>
        <w:rFonts w:ascii="Symbol" w:hAnsi="Symbol" w:hint="default"/>
      </w:rPr>
    </w:lvl>
    <w:lvl w:ilvl="1" w:tplc="080A0003">
      <w:start w:val="1"/>
      <w:numFmt w:val="bullet"/>
      <w:lvlText w:val="o"/>
      <w:lvlJc w:val="left"/>
      <w:pPr>
        <w:ind w:left="2661" w:hanging="360"/>
      </w:pPr>
      <w:rPr>
        <w:rFonts w:ascii="Courier New" w:hAnsi="Courier New" w:cs="Courier New" w:hint="default"/>
      </w:rPr>
    </w:lvl>
    <w:lvl w:ilvl="2" w:tplc="080A0005">
      <w:start w:val="1"/>
      <w:numFmt w:val="bullet"/>
      <w:lvlText w:val=""/>
      <w:lvlJc w:val="left"/>
      <w:pPr>
        <w:ind w:left="3381" w:hanging="360"/>
      </w:pPr>
      <w:rPr>
        <w:rFonts w:ascii="Wingdings" w:hAnsi="Wingdings" w:hint="default"/>
      </w:rPr>
    </w:lvl>
    <w:lvl w:ilvl="3" w:tplc="080A0001">
      <w:start w:val="1"/>
      <w:numFmt w:val="bullet"/>
      <w:lvlText w:val=""/>
      <w:lvlJc w:val="left"/>
      <w:pPr>
        <w:ind w:left="4101" w:hanging="360"/>
      </w:pPr>
      <w:rPr>
        <w:rFonts w:ascii="Symbol" w:hAnsi="Symbol" w:hint="default"/>
      </w:rPr>
    </w:lvl>
    <w:lvl w:ilvl="4" w:tplc="080A0003">
      <w:start w:val="1"/>
      <w:numFmt w:val="bullet"/>
      <w:lvlText w:val="o"/>
      <w:lvlJc w:val="left"/>
      <w:pPr>
        <w:ind w:left="4821" w:hanging="360"/>
      </w:pPr>
      <w:rPr>
        <w:rFonts w:ascii="Courier New" w:hAnsi="Courier New" w:cs="Courier New" w:hint="default"/>
      </w:rPr>
    </w:lvl>
    <w:lvl w:ilvl="5" w:tplc="080A0005">
      <w:start w:val="1"/>
      <w:numFmt w:val="bullet"/>
      <w:lvlText w:val=""/>
      <w:lvlJc w:val="left"/>
      <w:pPr>
        <w:ind w:left="5541" w:hanging="360"/>
      </w:pPr>
      <w:rPr>
        <w:rFonts w:ascii="Wingdings" w:hAnsi="Wingdings" w:hint="default"/>
      </w:rPr>
    </w:lvl>
    <w:lvl w:ilvl="6" w:tplc="080A0001">
      <w:start w:val="1"/>
      <w:numFmt w:val="bullet"/>
      <w:lvlText w:val=""/>
      <w:lvlJc w:val="left"/>
      <w:pPr>
        <w:ind w:left="6261" w:hanging="360"/>
      </w:pPr>
      <w:rPr>
        <w:rFonts w:ascii="Symbol" w:hAnsi="Symbol" w:hint="default"/>
      </w:rPr>
    </w:lvl>
    <w:lvl w:ilvl="7" w:tplc="080A0003">
      <w:start w:val="1"/>
      <w:numFmt w:val="bullet"/>
      <w:lvlText w:val="o"/>
      <w:lvlJc w:val="left"/>
      <w:pPr>
        <w:ind w:left="6981" w:hanging="360"/>
      </w:pPr>
      <w:rPr>
        <w:rFonts w:ascii="Courier New" w:hAnsi="Courier New" w:cs="Courier New" w:hint="default"/>
      </w:rPr>
    </w:lvl>
    <w:lvl w:ilvl="8" w:tplc="080A0005">
      <w:start w:val="1"/>
      <w:numFmt w:val="bullet"/>
      <w:lvlText w:val=""/>
      <w:lvlJc w:val="left"/>
      <w:pPr>
        <w:ind w:left="7701"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36351"/>
    <w:multiLevelType w:val="hybridMultilevel"/>
    <w:tmpl w:val="79006FB8"/>
    <w:lvl w:ilvl="0" w:tplc="3B64DFA0">
      <w:start w:val="1"/>
      <w:numFmt w:val="lowerLetter"/>
      <w:lvlText w:val="%1)"/>
      <w:lvlJc w:val="left"/>
      <w:pPr>
        <w:ind w:left="720" w:hanging="360"/>
      </w:pPr>
      <w:rPr>
        <w:rFonts w:eastAsia="MS Mincho"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55DCB"/>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6E3515"/>
    <w:multiLevelType w:val="hybridMultilevel"/>
    <w:tmpl w:val="95AA1F0E"/>
    <w:lvl w:ilvl="0" w:tplc="F028DB4C">
      <w:start w:val="44"/>
      <w:numFmt w:val="bullet"/>
      <w:lvlText w:val="-"/>
      <w:lvlJc w:val="left"/>
      <w:pPr>
        <w:ind w:left="720" w:hanging="360"/>
      </w:pPr>
      <w:rPr>
        <w:rFonts w:ascii="Palatino Linotype" w:eastAsia="Calibr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5D1047"/>
    <w:multiLevelType w:val="hybridMultilevel"/>
    <w:tmpl w:val="EE886F0C"/>
    <w:lvl w:ilvl="0" w:tplc="7ADA7DBE">
      <w:start w:val="1"/>
      <w:numFmt w:val="lowerLetter"/>
      <w:lvlText w:val="%1)"/>
      <w:lvlJc w:val="left"/>
      <w:pPr>
        <w:ind w:left="780" w:hanging="360"/>
      </w:pPr>
      <w:rPr>
        <w:rFonts w:ascii="Palatino Linotype" w:hAnsi="Palatino Linotype" w:hint="default"/>
        <w:b/>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0C4ED0"/>
    <w:multiLevelType w:val="hybridMultilevel"/>
    <w:tmpl w:val="7B3AD1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883876"/>
    <w:multiLevelType w:val="hybridMultilevel"/>
    <w:tmpl w:val="71845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D60744"/>
    <w:multiLevelType w:val="hybridMultilevel"/>
    <w:tmpl w:val="F3102CC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6D1E701C"/>
    <w:multiLevelType w:val="hybridMultilevel"/>
    <w:tmpl w:val="877E85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F875C0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61731B5"/>
    <w:multiLevelType w:val="hybridMultilevel"/>
    <w:tmpl w:val="BF34D670"/>
    <w:lvl w:ilvl="0" w:tplc="569401EA">
      <w:start w:val="44"/>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2"/>
  </w:num>
  <w:num w:numId="4">
    <w:abstractNumId w:val="13"/>
  </w:num>
  <w:num w:numId="5">
    <w:abstractNumId w:val="16"/>
  </w:num>
  <w:num w:numId="6">
    <w:abstractNumId w:val="22"/>
  </w:num>
  <w:num w:numId="7">
    <w:abstractNumId w:val="18"/>
  </w:num>
  <w:num w:numId="8">
    <w:abstractNumId w:val="5"/>
  </w:num>
  <w:num w:numId="9">
    <w:abstractNumId w:val="19"/>
  </w:num>
  <w:num w:numId="10">
    <w:abstractNumId w:val="6"/>
  </w:num>
  <w:num w:numId="11">
    <w:abstractNumId w:val="4"/>
  </w:num>
  <w:num w:numId="12">
    <w:abstractNumId w:val="8"/>
  </w:num>
  <w:num w:numId="13">
    <w:abstractNumId w:val="25"/>
  </w:num>
  <w:num w:numId="14">
    <w:abstractNumId w:val="7"/>
  </w:num>
  <w:num w:numId="15">
    <w:abstractNumId w:val="21"/>
  </w:num>
  <w:num w:numId="16">
    <w:abstractNumId w:val="3"/>
  </w:num>
  <w:num w:numId="17">
    <w:abstractNumId w:val="2"/>
  </w:num>
  <w:num w:numId="18">
    <w:abstractNumId w:val="23"/>
  </w:num>
  <w:num w:numId="19">
    <w:abstractNumId w:val="10"/>
  </w:num>
  <w:num w:numId="20">
    <w:abstractNumId w:val="0"/>
  </w:num>
  <w:num w:numId="21">
    <w:abstractNumId w:val="11"/>
  </w:num>
  <w:num w:numId="22">
    <w:abstractNumId w:val="15"/>
  </w:num>
  <w:num w:numId="23">
    <w:abstractNumId w:val="17"/>
  </w:num>
  <w:num w:numId="24">
    <w:abstractNumId w:val="1"/>
  </w:num>
  <w:num w:numId="25">
    <w:abstractNumId w:val="9"/>
  </w:num>
  <w:num w:numId="2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203D3"/>
    <w:rsid w:val="000211F8"/>
    <w:rsid w:val="00026805"/>
    <w:rsid w:val="00027EA9"/>
    <w:rsid w:val="00027EF7"/>
    <w:rsid w:val="000304D6"/>
    <w:rsid w:val="0003063D"/>
    <w:rsid w:val="000313DA"/>
    <w:rsid w:val="00031C50"/>
    <w:rsid w:val="00031F10"/>
    <w:rsid w:val="000321E2"/>
    <w:rsid w:val="00032493"/>
    <w:rsid w:val="000353D8"/>
    <w:rsid w:val="00035ACA"/>
    <w:rsid w:val="0003760B"/>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659"/>
    <w:rsid w:val="00061344"/>
    <w:rsid w:val="00062379"/>
    <w:rsid w:val="00062E99"/>
    <w:rsid w:val="000631D9"/>
    <w:rsid w:val="000647ED"/>
    <w:rsid w:val="00064A37"/>
    <w:rsid w:val="00064B95"/>
    <w:rsid w:val="000652F1"/>
    <w:rsid w:val="0006548A"/>
    <w:rsid w:val="0006608C"/>
    <w:rsid w:val="00067F29"/>
    <w:rsid w:val="000700A4"/>
    <w:rsid w:val="000756C7"/>
    <w:rsid w:val="000775F3"/>
    <w:rsid w:val="000800AC"/>
    <w:rsid w:val="000813F6"/>
    <w:rsid w:val="00082298"/>
    <w:rsid w:val="00082D11"/>
    <w:rsid w:val="0008542A"/>
    <w:rsid w:val="00085BFA"/>
    <w:rsid w:val="0008694B"/>
    <w:rsid w:val="000909F3"/>
    <w:rsid w:val="00090D6F"/>
    <w:rsid w:val="00090DBA"/>
    <w:rsid w:val="00092287"/>
    <w:rsid w:val="00093E1E"/>
    <w:rsid w:val="00095A3E"/>
    <w:rsid w:val="0009781D"/>
    <w:rsid w:val="000A1DFD"/>
    <w:rsid w:val="000A319B"/>
    <w:rsid w:val="000A3932"/>
    <w:rsid w:val="000A3D4B"/>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252"/>
    <w:rsid w:val="000F2D8B"/>
    <w:rsid w:val="000F2EDD"/>
    <w:rsid w:val="000F60FA"/>
    <w:rsid w:val="00100DDD"/>
    <w:rsid w:val="00102447"/>
    <w:rsid w:val="00103888"/>
    <w:rsid w:val="00103B41"/>
    <w:rsid w:val="0010486E"/>
    <w:rsid w:val="00105CF9"/>
    <w:rsid w:val="00107499"/>
    <w:rsid w:val="00107557"/>
    <w:rsid w:val="0011039C"/>
    <w:rsid w:val="00110A8E"/>
    <w:rsid w:val="0011167C"/>
    <w:rsid w:val="001125C5"/>
    <w:rsid w:val="00112B02"/>
    <w:rsid w:val="00114A21"/>
    <w:rsid w:val="00115F0F"/>
    <w:rsid w:val="00116707"/>
    <w:rsid w:val="0012006D"/>
    <w:rsid w:val="001212F2"/>
    <w:rsid w:val="00121D5D"/>
    <w:rsid w:val="001253D1"/>
    <w:rsid w:val="0012607C"/>
    <w:rsid w:val="00126619"/>
    <w:rsid w:val="001318D2"/>
    <w:rsid w:val="00132613"/>
    <w:rsid w:val="00132C06"/>
    <w:rsid w:val="0013354D"/>
    <w:rsid w:val="001337C2"/>
    <w:rsid w:val="00133B79"/>
    <w:rsid w:val="00133CE5"/>
    <w:rsid w:val="00134946"/>
    <w:rsid w:val="00134B9C"/>
    <w:rsid w:val="001352E5"/>
    <w:rsid w:val="001358ED"/>
    <w:rsid w:val="00137999"/>
    <w:rsid w:val="00137AE1"/>
    <w:rsid w:val="001407EE"/>
    <w:rsid w:val="00140D44"/>
    <w:rsid w:val="0014352A"/>
    <w:rsid w:val="001436BB"/>
    <w:rsid w:val="001456AB"/>
    <w:rsid w:val="001459C8"/>
    <w:rsid w:val="00146EC3"/>
    <w:rsid w:val="00147864"/>
    <w:rsid w:val="0015165B"/>
    <w:rsid w:val="0015354C"/>
    <w:rsid w:val="00153833"/>
    <w:rsid w:val="0015466E"/>
    <w:rsid w:val="00154765"/>
    <w:rsid w:val="00154EF0"/>
    <w:rsid w:val="00155191"/>
    <w:rsid w:val="00155E24"/>
    <w:rsid w:val="00156A23"/>
    <w:rsid w:val="00157CD2"/>
    <w:rsid w:val="0016014D"/>
    <w:rsid w:val="001631ED"/>
    <w:rsid w:val="001648EE"/>
    <w:rsid w:val="00164B65"/>
    <w:rsid w:val="00165102"/>
    <w:rsid w:val="0016518B"/>
    <w:rsid w:val="00166371"/>
    <w:rsid w:val="00166794"/>
    <w:rsid w:val="00167F70"/>
    <w:rsid w:val="001734A2"/>
    <w:rsid w:val="00176CA6"/>
    <w:rsid w:val="001775DF"/>
    <w:rsid w:val="00182698"/>
    <w:rsid w:val="001831C5"/>
    <w:rsid w:val="00183907"/>
    <w:rsid w:val="00185071"/>
    <w:rsid w:val="00186ABE"/>
    <w:rsid w:val="00187763"/>
    <w:rsid w:val="00190387"/>
    <w:rsid w:val="00192E4B"/>
    <w:rsid w:val="00193AE9"/>
    <w:rsid w:val="00193C37"/>
    <w:rsid w:val="00195ADE"/>
    <w:rsid w:val="00196CF3"/>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2663"/>
    <w:rsid w:val="001B3659"/>
    <w:rsid w:val="001B37CC"/>
    <w:rsid w:val="001B380C"/>
    <w:rsid w:val="001B51D8"/>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199"/>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4892"/>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946"/>
    <w:rsid w:val="00221EB7"/>
    <w:rsid w:val="002222F3"/>
    <w:rsid w:val="00222C1C"/>
    <w:rsid w:val="00222E92"/>
    <w:rsid w:val="00223507"/>
    <w:rsid w:val="00225C8B"/>
    <w:rsid w:val="002269CC"/>
    <w:rsid w:val="0022734F"/>
    <w:rsid w:val="00230170"/>
    <w:rsid w:val="002305CF"/>
    <w:rsid w:val="002309A2"/>
    <w:rsid w:val="002324BA"/>
    <w:rsid w:val="00232CC6"/>
    <w:rsid w:val="00233F9A"/>
    <w:rsid w:val="002342A9"/>
    <w:rsid w:val="002345FF"/>
    <w:rsid w:val="00235270"/>
    <w:rsid w:val="00235353"/>
    <w:rsid w:val="00236140"/>
    <w:rsid w:val="002363F1"/>
    <w:rsid w:val="00237611"/>
    <w:rsid w:val="00240396"/>
    <w:rsid w:val="0024139D"/>
    <w:rsid w:val="00241B80"/>
    <w:rsid w:val="00242981"/>
    <w:rsid w:val="00244318"/>
    <w:rsid w:val="00244F8B"/>
    <w:rsid w:val="002458B8"/>
    <w:rsid w:val="00245EA8"/>
    <w:rsid w:val="0024766E"/>
    <w:rsid w:val="002514A8"/>
    <w:rsid w:val="002522F4"/>
    <w:rsid w:val="00252B41"/>
    <w:rsid w:val="0025514B"/>
    <w:rsid w:val="0025524F"/>
    <w:rsid w:val="00255799"/>
    <w:rsid w:val="00255B21"/>
    <w:rsid w:val="002564AC"/>
    <w:rsid w:val="00260C1D"/>
    <w:rsid w:val="00261001"/>
    <w:rsid w:val="0026150E"/>
    <w:rsid w:val="00262A7D"/>
    <w:rsid w:val="00263675"/>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401A"/>
    <w:rsid w:val="00286AD1"/>
    <w:rsid w:val="002871EB"/>
    <w:rsid w:val="0029449D"/>
    <w:rsid w:val="002952D0"/>
    <w:rsid w:val="0029534C"/>
    <w:rsid w:val="002A35B6"/>
    <w:rsid w:val="002A3C1B"/>
    <w:rsid w:val="002A43F6"/>
    <w:rsid w:val="002B0014"/>
    <w:rsid w:val="002B07AB"/>
    <w:rsid w:val="002B085C"/>
    <w:rsid w:val="002B2A2E"/>
    <w:rsid w:val="002B2B22"/>
    <w:rsid w:val="002B2F59"/>
    <w:rsid w:val="002B378D"/>
    <w:rsid w:val="002B39AD"/>
    <w:rsid w:val="002B4D21"/>
    <w:rsid w:val="002B5F45"/>
    <w:rsid w:val="002B6755"/>
    <w:rsid w:val="002B7C77"/>
    <w:rsid w:val="002C0804"/>
    <w:rsid w:val="002C1100"/>
    <w:rsid w:val="002C2D44"/>
    <w:rsid w:val="002C4351"/>
    <w:rsid w:val="002C4715"/>
    <w:rsid w:val="002C4780"/>
    <w:rsid w:val="002C47ED"/>
    <w:rsid w:val="002C484A"/>
    <w:rsid w:val="002C4FB3"/>
    <w:rsid w:val="002C504D"/>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58C"/>
    <w:rsid w:val="002E689B"/>
    <w:rsid w:val="002E71E6"/>
    <w:rsid w:val="002E7478"/>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4AEB"/>
    <w:rsid w:val="00305402"/>
    <w:rsid w:val="00305F6D"/>
    <w:rsid w:val="00306D03"/>
    <w:rsid w:val="00307227"/>
    <w:rsid w:val="003105D0"/>
    <w:rsid w:val="00310678"/>
    <w:rsid w:val="00310D66"/>
    <w:rsid w:val="003116A6"/>
    <w:rsid w:val="00315973"/>
    <w:rsid w:val="00315FFF"/>
    <w:rsid w:val="00316065"/>
    <w:rsid w:val="003171A7"/>
    <w:rsid w:val="00317883"/>
    <w:rsid w:val="00317EFF"/>
    <w:rsid w:val="0032053F"/>
    <w:rsid w:val="003219E3"/>
    <w:rsid w:val="00321AA3"/>
    <w:rsid w:val="0032365B"/>
    <w:rsid w:val="00323895"/>
    <w:rsid w:val="003250F6"/>
    <w:rsid w:val="00326769"/>
    <w:rsid w:val="00327323"/>
    <w:rsid w:val="00327D79"/>
    <w:rsid w:val="003317EB"/>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1DD0"/>
    <w:rsid w:val="00352D74"/>
    <w:rsid w:val="003538EF"/>
    <w:rsid w:val="00355626"/>
    <w:rsid w:val="00355AEE"/>
    <w:rsid w:val="00355C01"/>
    <w:rsid w:val="00355D3B"/>
    <w:rsid w:val="0036073F"/>
    <w:rsid w:val="003643B3"/>
    <w:rsid w:val="00370BB1"/>
    <w:rsid w:val="003721B2"/>
    <w:rsid w:val="00372976"/>
    <w:rsid w:val="00373EC3"/>
    <w:rsid w:val="003752C5"/>
    <w:rsid w:val="00376F41"/>
    <w:rsid w:val="00383C88"/>
    <w:rsid w:val="00383E66"/>
    <w:rsid w:val="00387737"/>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1B16"/>
    <w:rsid w:val="003B1DC1"/>
    <w:rsid w:val="003B286C"/>
    <w:rsid w:val="003B55AD"/>
    <w:rsid w:val="003B618A"/>
    <w:rsid w:val="003B6B27"/>
    <w:rsid w:val="003B70DC"/>
    <w:rsid w:val="003B747A"/>
    <w:rsid w:val="003B7EC4"/>
    <w:rsid w:val="003C1041"/>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057"/>
    <w:rsid w:val="003E2372"/>
    <w:rsid w:val="003E559D"/>
    <w:rsid w:val="003E5785"/>
    <w:rsid w:val="003E6679"/>
    <w:rsid w:val="003E712E"/>
    <w:rsid w:val="003E7F93"/>
    <w:rsid w:val="003F140F"/>
    <w:rsid w:val="003F15DB"/>
    <w:rsid w:val="003F186F"/>
    <w:rsid w:val="003F1FD5"/>
    <w:rsid w:val="003F22F2"/>
    <w:rsid w:val="003F2702"/>
    <w:rsid w:val="003F301B"/>
    <w:rsid w:val="003F320C"/>
    <w:rsid w:val="003F36A4"/>
    <w:rsid w:val="003F546F"/>
    <w:rsid w:val="003F5986"/>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08CB"/>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564BE"/>
    <w:rsid w:val="00460749"/>
    <w:rsid w:val="004613B1"/>
    <w:rsid w:val="00461529"/>
    <w:rsid w:val="004635E2"/>
    <w:rsid w:val="00464A39"/>
    <w:rsid w:val="00464CB6"/>
    <w:rsid w:val="00464DA8"/>
    <w:rsid w:val="0046559B"/>
    <w:rsid w:val="0046566E"/>
    <w:rsid w:val="00466659"/>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86F4D"/>
    <w:rsid w:val="00487B33"/>
    <w:rsid w:val="00491391"/>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3C7"/>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021"/>
    <w:rsid w:val="0051016E"/>
    <w:rsid w:val="005111D7"/>
    <w:rsid w:val="00511BC7"/>
    <w:rsid w:val="00512F22"/>
    <w:rsid w:val="005146AC"/>
    <w:rsid w:val="00515227"/>
    <w:rsid w:val="00515733"/>
    <w:rsid w:val="005167B1"/>
    <w:rsid w:val="00516F3F"/>
    <w:rsid w:val="00517D20"/>
    <w:rsid w:val="0052089E"/>
    <w:rsid w:val="005215EE"/>
    <w:rsid w:val="00521DCB"/>
    <w:rsid w:val="00521F15"/>
    <w:rsid w:val="005248B9"/>
    <w:rsid w:val="00524F8A"/>
    <w:rsid w:val="005251A9"/>
    <w:rsid w:val="00526446"/>
    <w:rsid w:val="00526BE2"/>
    <w:rsid w:val="00527495"/>
    <w:rsid w:val="00527E7A"/>
    <w:rsid w:val="005348F5"/>
    <w:rsid w:val="0053544C"/>
    <w:rsid w:val="00536B8B"/>
    <w:rsid w:val="00537E2C"/>
    <w:rsid w:val="00542797"/>
    <w:rsid w:val="00542B3A"/>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AEC"/>
    <w:rsid w:val="00570E92"/>
    <w:rsid w:val="00571A39"/>
    <w:rsid w:val="0057343F"/>
    <w:rsid w:val="00573C7F"/>
    <w:rsid w:val="00576D09"/>
    <w:rsid w:val="00576EE1"/>
    <w:rsid w:val="00577884"/>
    <w:rsid w:val="005805F5"/>
    <w:rsid w:val="00581C0F"/>
    <w:rsid w:val="00581DEE"/>
    <w:rsid w:val="00582919"/>
    <w:rsid w:val="00583732"/>
    <w:rsid w:val="005839BF"/>
    <w:rsid w:val="00584ACA"/>
    <w:rsid w:val="00584E53"/>
    <w:rsid w:val="005862F0"/>
    <w:rsid w:val="00587366"/>
    <w:rsid w:val="00590037"/>
    <w:rsid w:val="00592541"/>
    <w:rsid w:val="00593476"/>
    <w:rsid w:val="00595511"/>
    <w:rsid w:val="00595717"/>
    <w:rsid w:val="00596850"/>
    <w:rsid w:val="00596A7B"/>
    <w:rsid w:val="005979D4"/>
    <w:rsid w:val="005A0486"/>
    <w:rsid w:val="005A1927"/>
    <w:rsid w:val="005A228F"/>
    <w:rsid w:val="005A2A65"/>
    <w:rsid w:val="005A3513"/>
    <w:rsid w:val="005A35FD"/>
    <w:rsid w:val="005A3BD7"/>
    <w:rsid w:val="005A7498"/>
    <w:rsid w:val="005A75B7"/>
    <w:rsid w:val="005A786F"/>
    <w:rsid w:val="005B083B"/>
    <w:rsid w:val="005B0BA4"/>
    <w:rsid w:val="005B169C"/>
    <w:rsid w:val="005B1B6A"/>
    <w:rsid w:val="005B3419"/>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9F5"/>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E6A54"/>
    <w:rsid w:val="005E7F10"/>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4767"/>
    <w:rsid w:val="006163BE"/>
    <w:rsid w:val="00617813"/>
    <w:rsid w:val="006206CC"/>
    <w:rsid w:val="00620CFC"/>
    <w:rsid w:val="00620E5E"/>
    <w:rsid w:val="00621785"/>
    <w:rsid w:val="00622B06"/>
    <w:rsid w:val="00622BFD"/>
    <w:rsid w:val="00623028"/>
    <w:rsid w:val="00624649"/>
    <w:rsid w:val="006257CA"/>
    <w:rsid w:val="00627163"/>
    <w:rsid w:val="00630400"/>
    <w:rsid w:val="00632275"/>
    <w:rsid w:val="00634476"/>
    <w:rsid w:val="00642285"/>
    <w:rsid w:val="006431B1"/>
    <w:rsid w:val="0064393B"/>
    <w:rsid w:val="006440D4"/>
    <w:rsid w:val="00644375"/>
    <w:rsid w:val="00644A5C"/>
    <w:rsid w:val="00645D29"/>
    <w:rsid w:val="00646A08"/>
    <w:rsid w:val="00650392"/>
    <w:rsid w:val="0065061D"/>
    <w:rsid w:val="006541BF"/>
    <w:rsid w:val="0065715E"/>
    <w:rsid w:val="00657670"/>
    <w:rsid w:val="00657DE0"/>
    <w:rsid w:val="00657F4D"/>
    <w:rsid w:val="00662C69"/>
    <w:rsid w:val="006632AD"/>
    <w:rsid w:val="006635BA"/>
    <w:rsid w:val="006639ED"/>
    <w:rsid w:val="00664106"/>
    <w:rsid w:val="0066458B"/>
    <w:rsid w:val="0066610C"/>
    <w:rsid w:val="00671165"/>
    <w:rsid w:val="006718FB"/>
    <w:rsid w:val="00672865"/>
    <w:rsid w:val="00673695"/>
    <w:rsid w:val="00674701"/>
    <w:rsid w:val="00674A46"/>
    <w:rsid w:val="006752B0"/>
    <w:rsid w:val="00675431"/>
    <w:rsid w:val="00676959"/>
    <w:rsid w:val="00676C6B"/>
    <w:rsid w:val="006773FB"/>
    <w:rsid w:val="00677CA6"/>
    <w:rsid w:val="00680F25"/>
    <w:rsid w:val="00682F60"/>
    <w:rsid w:val="0068594B"/>
    <w:rsid w:val="00686B04"/>
    <w:rsid w:val="006901FA"/>
    <w:rsid w:val="006902B0"/>
    <w:rsid w:val="00690660"/>
    <w:rsid w:val="00690890"/>
    <w:rsid w:val="006915D7"/>
    <w:rsid w:val="0069218D"/>
    <w:rsid w:val="0069282B"/>
    <w:rsid w:val="00693427"/>
    <w:rsid w:val="0069464B"/>
    <w:rsid w:val="00694E2B"/>
    <w:rsid w:val="006958A7"/>
    <w:rsid w:val="006964F5"/>
    <w:rsid w:val="00696EF8"/>
    <w:rsid w:val="006975AE"/>
    <w:rsid w:val="00697BEA"/>
    <w:rsid w:val="006A1047"/>
    <w:rsid w:val="006A26C9"/>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C6316"/>
    <w:rsid w:val="006C7B39"/>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A85"/>
    <w:rsid w:val="006E4BD4"/>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13E"/>
    <w:rsid w:val="007136BC"/>
    <w:rsid w:val="00714576"/>
    <w:rsid w:val="00721335"/>
    <w:rsid w:val="00721924"/>
    <w:rsid w:val="00721F66"/>
    <w:rsid w:val="00722B93"/>
    <w:rsid w:val="00731F1F"/>
    <w:rsid w:val="00732120"/>
    <w:rsid w:val="007365AD"/>
    <w:rsid w:val="007366ED"/>
    <w:rsid w:val="00740C84"/>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AEF"/>
    <w:rsid w:val="007960B7"/>
    <w:rsid w:val="007A0692"/>
    <w:rsid w:val="007A082B"/>
    <w:rsid w:val="007A1303"/>
    <w:rsid w:val="007A1327"/>
    <w:rsid w:val="007A3A2E"/>
    <w:rsid w:val="007A65E0"/>
    <w:rsid w:val="007A70B9"/>
    <w:rsid w:val="007A7602"/>
    <w:rsid w:val="007B02B9"/>
    <w:rsid w:val="007B23EC"/>
    <w:rsid w:val="007B26B2"/>
    <w:rsid w:val="007B2DCC"/>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4C84"/>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7BE4"/>
    <w:rsid w:val="00837C11"/>
    <w:rsid w:val="00840559"/>
    <w:rsid w:val="00840EED"/>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56AB"/>
    <w:rsid w:val="008560F4"/>
    <w:rsid w:val="008561A4"/>
    <w:rsid w:val="0086035C"/>
    <w:rsid w:val="00861622"/>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97710"/>
    <w:rsid w:val="008A0522"/>
    <w:rsid w:val="008A147D"/>
    <w:rsid w:val="008A1809"/>
    <w:rsid w:val="008A21BC"/>
    <w:rsid w:val="008A2C92"/>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A98"/>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71FE"/>
    <w:rsid w:val="00907761"/>
    <w:rsid w:val="00907AA7"/>
    <w:rsid w:val="00913AA4"/>
    <w:rsid w:val="00915778"/>
    <w:rsid w:val="009164DD"/>
    <w:rsid w:val="0091672B"/>
    <w:rsid w:val="009168CC"/>
    <w:rsid w:val="009210C9"/>
    <w:rsid w:val="00924B24"/>
    <w:rsid w:val="00925C68"/>
    <w:rsid w:val="009278BD"/>
    <w:rsid w:val="009315B0"/>
    <w:rsid w:val="009316E9"/>
    <w:rsid w:val="00932C28"/>
    <w:rsid w:val="00934877"/>
    <w:rsid w:val="009364B4"/>
    <w:rsid w:val="009365EA"/>
    <w:rsid w:val="00940E36"/>
    <w:rsid w:val="00941F19"/>
    <w:rsid w:val="00944E5F"/>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1AA"/>
    <w:rsid w:val="00962702"/>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33D3"/>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16D1"/>
    <w:rsid w:val="009F307E"/>
    <w:rsid w:val="009F43A8"/>
    <w:rsid w:val="009F4718"/>
    <w:rsid w:val="009F50DE"/>
    <w:rsid w:val="009F7902"/>
    <w:rsid w:val="009F7BB0"/>
    <w:rsid w:val="00A01C26"/>
    <w:rsid w:val="00A01E3F"/>
    <w:rsid w:val="00A036C5"/>
    <w:rsid w:val="00A03AD2"/>
    <w:rsid w:val="00A07D84"/>
    <w:rsid w:val="00A10336"/>
    <w:rsid w:val="00A10CE2"/>
    <w:rsid w:val="00A13385"/>
    <w:rsid w:val="00A13707"/>
    <w:rsid w:val="00A13811"/>
    <w:rsid w:val="00A13F4F"/>
    <w:rsid w:val="00A1481F"/>
    <w:rsid w:val="00A15196"/>
    <w:rsid w:val="00A154CD"/>
    <w:rsid w:val="00A17595"/>
    <w:rsid w:val="00A20B1F"/>
    <w:rsid w:val="00A23081"/>
    <w:rsid w:val="00A235D0"/>
    <w:rsid w:val="00A237FD"/>
    <w:rsid w:val="00A24890"/>
    <w:rsid w:val="00A27A7F"/>
    <w:rsid w:val="00A31C1B"/>
    <w:rsid w:val="00A31C1E"/>
    <w:rsid w:val="00A3276A"/>
    <w:rsid w:val="00A349D2"/>
    <w:rsid w:val="00A34D33"/>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4B4A"/>
    <w:rsid w:val="00A755EC"/>
    <w:rsid w:val="00A75C6B"/>
    <w:rsid w:val="00A76B0D"/>
    <w:rsid w:val="00A77442"/>
    <w:rsid w:val="00A80901"/>
    <w:rsid w:val="00A819B7"/>
    <w:rsid w:val="00A81AB5"/>
    <w:rsid w:val="00A81EAA"/>
    <w:rsid w:val="00A82637"/>
    <w:rsid w:val="00A82724"/>
    <w:rsid w:val="00A82C5A"/>
    <w:rsid w:val="00A82DBB"/>
    <w:rsid w:val="00A8300D"/>
    <w:rsid w:val="00A83722"/>
    <w:rsid w:val="00A8620F"/>
    <w:rsid w:val="00A86D39"/>
    <w:rsid w:val="00A8769A"/>
    <w:rsid w:val="00A90CFB"/>
    <w:rsid w:val="00A91849"/>
    <w:rsid w:val="00A91F6C"/>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0FF1"/>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4A4F"/>
    <w:rsid w:val="00B16296"/>
    <w:rsid w:val="00B166B9"/>
    <w:rsid w:val="00B1674D"/>
    <w:rsid w:val="00B16CCE"/>
    <w:rsid w:val="00B17577"/>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5687"/>
    <w:rsid w:val="00B4699E"/>
    <w:rsid w:val="00B46AE9"/>
    <w:rsid w:val="00B47D0D"/>
    <w:rsid w:val="00B50707"/>
    <w:rsid w:val="00B51257"/>
    <w:rsid w:val="00B52B7D"/>
    <w:rsid w:val="00B531D2"/>
    <w:rsid w:val="00B53CCA"/>
    <w:rsid w:val="00B54441"/>
    <w:rsid w:val="00B54A5F"/>
    <w:rsid w:val="00B5559A"/>
    <w:rsid w:val="00B560C2"/>
    <w:rsid w:val="00B56409"/>
    <w:rsid w:val="00B56F9B"/>
    <w:rsid w:val="00B60641"/>
    <w:rsid w:val="00B61613"/>
    <w:rsid w:val="00B667C6"/>
    <w:rsid w:val="00B709AD"/>
    <w:rsid w:val="00B72034"/>
    <w:rsid w:val="00B7273B"/>
    <w:rsid w:val="00B72B45"/>
    <w:rsid w:val="00B72D4E"/>
    <w:rsid w:val="00B73838"/>
    <w:rsid w:val="00B7421A"/>
    <w:rsid w:val="00B74827"/>
    <w:rsid w:val="00B75764"/>
    <w:rsid w:val="00B75948"/>
    <w:rsid w:val="00B75F20"/>
    <w:rsid w:val="00B7661A"/>
    <w:rsid w:val="00B76F3F"/>
    <w:rsid w:val="00B77233"/>
    <w:rsid w:val="00B81371"/>
    <w:rsid w:val="00B837E1"/>
    <w:rsid w:val="00B83E2E"/>
    <w:rsid w:val="00B85408"/>
    <w:rsid w:val="00B8572C"/>
    <w:rsid w:val="00B86635"/>
    <w:rsid w:val="00B866D9"/>
    <w:rsid w:val="00B87A31"/>
    <w:rsid w:val="00B902E7"/>
    <w:rsid w:val="00B91176"/>
    <w:rsid w:val="00B922D9"/>
    <w:rsid w:val="00B923ED"/>
    <w:rsid w:val="00B92496"/>
    <w:rsid w:val="00B926D6"/>
    <w:rsid w:val="00B966BF"/>
    <w:rsid w:val="00B96EA8"/>
    <w:rsid w:val="00B974B4"/>
    <w:rsid w:val="00BA4107"/>
    <w:rsid w:val="00BA4F66"/>
    <w:rsid w:val="00BA5F93"/>
    <w:rsid w:val="00BA7987"/>
    <w:rsid w:val="00BA7CFA"/>
    <w:rsid w:val="00BB1309"/>
    <w:rsid w:val="00BB17E0"/>
    <w:rsid w:val="00BB2592"/>
    <w:rsid w:val="00BB3156"/>
    <w:rsid w:val="00BB462D"/>
    <w:rsid w:val="00BB5627"/>
    <w:rsid w:val="00BB5CA9"/>
    <w:rsid w:val="00BB6662"/>
    <w:rsid w:val="00BB7329"/>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07F"/>
    <w:rsid w:val="00C33279"/>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1858"/>
    <w:rsid w:val="00C722C5"/>
    <w:rsid w:val="00C736A9"/>
    <w:rsid w:val="00C73A0E"/>
    <w:rsid w:val="00C74781"/>
    <w:rsid w:val="00C75E99"/>
    <w:rsid w:val="00C7649D"/>
    <w:rsid w:val="00C76E42"/>
    <w:rsid w:val="00C77EC9"/>
    <w:rsid w:val="00C80034"/>
    <w:rsid w:val="00C83EA7"/>
    <w:rsid w:val="00C8443A"/>
    <w:rsid w:val="00C84559"/>
    <w:rsid w:val="00C84673"/>
    <w:rsid w:val="00C862C4"/>
    <w:rsid w:val="00C86B34"/>
    <w:rsid w:val="00C90879"/>
    <w:rsid w:val="00C915C8"/>
    <w:rsid w:val="00C9373E"/>
    <w:rsid w:val="00C945A0"/>
    <w:rsid w:val="00C95593"/>
    <w:rsid w:val="00C95BE8"/>
    <w:rsid w:val="00C95CE5"/>
    <w:rsid w:val="00C9604F"/>
    <w:rsid w:val="00C9715E"/>
    <w:rsid w:val="00CA2022"/>
    <w:rsid w:val="00CA21C9"/>
    <w:rsid w:val="00CA2216"/>
    <w:rsid w:val="00CA43BF"/>
    <w:rsid w:val="00CB0EAB"/>
    <w:rsid w:val="00CB18D2"/>
    <w:rsid w:val="00CB2969"/>
    <w:rsid w:val="00CB3C69"/>
    <w:rsid w:val="00CB4CEC"/>
    <w:rsid w:val="00CB57BF"/>
    <w:rsid w:val="00CB6365"/>
    <w:rsid w:val="00CB73EF"/>
    <w:rsid w:val="00CB7E5C"/>
    <w:rsid w:val="00CC0B5A"/>
    <w:rsid w:val="00CC1073"/>
    <w:rsid w:val="00CC2DE4"/>
    <w:rsid w:val="00CC360E"/>
    <w:rsid w:val="00CC3CBF"/>
    <w:rsid w:val="00CC43AD"/>
    <w:rsid w:val="00CC48D6"/>
    <w:rsid w:val="00CC5DEB"/>
    <w:rsid w:val="00CC62BA"/>
    <w:rsid w:val="00CC6378"/>
    <w:rsid w:val="00CC697C"/>
    <w:rsid w:val="00CC7839"/>
    <w:rsid w:val="00CD04AC"/>
    <w:rsid w:val="00CD0E30"/>
    <w:rsid w:val="00CD21E7"/>
    <w:rsid w:val="00CD369D"/>
    <w:rsid w:val="00CD6372"/>
    <w:rsid w:val="00CD6866"/>
    <w:rsid w:val="00CD76D4"/>
    <w:rsid w:val="00CD7893"/>
    <w:rsid w:val="00CE03CC"/>
    <w:rsid w:val="00CE2277"/>
    <w:rsid w:val="00CE4010"/>
    <w:rsid w:val="00CE5CEE"/>
    <w:rsid w:val="00CE603F"/>
    <w:rsid w:val="00CE79A9"/>
    <w:rsid w:val="00CE7E6A"/>
    <w:rsid w:val="00CF030B"/>
    <w:rsid w:val="00CF0FBA"/>
    <w:rsid w:val="00CF1B66"/>
    <w:rsid w:val="00CF4294"/>
    <w:rsid w:val="00CF571B"/>
    <w:rsid w:val="00CF67A5"/>
    <w:rsid w:val="00CF6EB2"/>
    <w:rsid w:val="00D038BF"/>
    <w:rsid w:val="00D063BD"/>
    <w:rsid w:val="00D06B38"/>
    <w:rsid w:val="00D0750E"/>
    <w:rsid w:val="00D1033C"/>
    <w:rsid w:val="00D10354"/>
    <w:rsid w:val="00D1084D"/>
    <w:rsid w:val="00D10D23"/>
    <w:rsid w:val="00D11445"/>
    <w:rsid w:val="00D11804"/>
    <w:rsid w:val="00D12E2A"/>
    <w:rsid w:val="00D12EE7"/>
    <w:rsid w:val="00D13221"/>
    <w:rsid w:val="00D1373C"/>
    <w:rsid w:val="00D13E7E"/>
    <w:rsid w:val="00D16FD4"/>
    <w:rsid w:val="00D209C2"/>
    <w:rsid w:val="00D25A9F"/>
    <w:rsid w:val="00D27279"/>
    <w:rsid w:val="00D2734A"/>
    <w:rsid w:val="00D27C11"/>
    <w:rsid w:val="00D27E63"/>
    <w:rsid w:val="00D306AB"/>
    <w:rsid w:val="00D31B93"/>
    <w:rsid w:val="00D3469A"/>
    <w:rsid w:val="00D34A5C"/>
    <w:rsid w:val="00D35986"/>
    <w:rsid w:val="00D3789A"/>
    <w:rsid w:val="00D407B7"/>
    <w:rsid w:val="00D408B6"/>
    <w:rsid w:val="00D409B3"/>
    <w:rsid w:val="00D418FB"/>
    <w:rsid w:val="00D41E2D"/>
    <w:rsid w:val="00D4287D"/>
    <w:rsid w:val="00D4793C"/>
    <w:rsid w:val="00D47CE7"/>
    <w:rsid w:val="00D50B21"/>
    <w:rsid w:val="00D515DB"/>
    <w:rsid w:val="00D555AB"/>
    <w:rsid w:val="00D56D95"/>
    <w:rsid w:val="00D576BD"/>
    <w:rsid w:val="00D617B7"/>
    <w:rsid w:val="00D639E0"/>
    <w:rsid w:val="00D63D85"/>
    <w:rsid w:val="00D65068"/>
    <w:rsid w:val="00D65243"/>
    <w:rsid w:val="00D658A1"/>
    <w:rsid w:val="00D7097B"/>
    <w:rsid w:val="00D7176B"/>
    <w:rsid w:val="00D72761"/>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4C33"/>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2885"/>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882"/>
    <w:rsid w:val="00E227C3"/>
    <w:rsid w:val="00E22843"/>
    <w:rsid w:val="00E22B15"/>
    <w:rsid w:val="00E264B4"/>
    <w:rsid w:val="00E26881"/>
    <w:rsid w:val="00E2713B"/>
    <w:rsid w:val="00E272F5"/>
    <w:rsid w:val="00E275C0"/>
    <w:rsid w:val="00E32DDF"/>
    <w:rsid w:val="00E33108"/>
    <w:rsid w:val="00E34501"/>
    <w:rsid w:val="00E34618"/>
    <w:rsid w:val="00E34706"/>
    <w:rsid w:val="00E34838"/>
    <w:rsid w:val="00E36F0F"/>
    <w:rsid w:val="00E410FD"/>
    <w:rsid w:val="00E43ABE"/>
    <w:rsid w:val="00E445BD"/>
    <w:rsid w:val="00E44FA8"/>
    <w:rsid w:val="00E4665E"/>
    <w:rsid w:val="00E47A5F"/>
    <w:rsid w:val="00E507A5"/>
    <w:rsid w:val="00E50956"/>
    <w:rsid w:val="00E50D7C"/>
    <w:rsid w:val="00E528D2"/>
    <w:rsid w:val="00E529E5"/>
    <w:rsid w:val="00E536F4"/>
    <w:rsid w:val="00E5501F"/>
    <w:rsid w:val="00E56B1A"/>
    <w:rsid w:val="00E56D69"/>
    <w:rsid w:val="00E601CE"/>
    <w:rsid w:val="00E60B07"/>
    <w:rsid w:val="00E62303"/>
    <w:rsid w:val="00E62441"/>
    <w:rsid w:val="00E630A8"/>
    <w:rsid w:val="00E636B7"/>
    <w:rsid w:val="00E63879"/>
    <w:rsid w:val="00E65FEA"/>
    <w:rsid w:val="00E66073"/>
    <w:rsid w:val="00E67A06"/>
    <w:rsid w:val="00E67F01"/>
    <w:rsid w:val="00E70AD9"/>
    <w:rsid w:val="00E72689"/>
    <w:rsid w:val="00E72FB1"/>
    <w:rsid w:val="00E730AA"/>
    <w:rsid w:val="00E731A1"/>
    <w:rsid w:val="00E748FD"/>
    <w:rsid w:val="00E75FE0"/>
    <w:rsid w:val="00E766E3"/>
    <w:rsid w:val="00E76F52"/>
    <w:rsid w:val="00E82B54"/>
    <w:rsid w:val="00E83E79"/>
    <w:rsid w:val="00E86C2A"/>
    <w:rsid w:val="00E90A76"/>
    <w:rsid w:val="00E91EBD"/>
    <w:rsid w:val="00E92290"/>
    <w:rsid w:val="00E92A90"/>
    <w:rsid w:val="00E937B5"/>
    <w:rsid w:val="00E9442F"/>
    <w:rsid w:val="00E969D2"/>
    <w:rsid w:val="00E96A4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731"/>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E59B4"/>
    <w:rsid w:val="00EE78BC"/>
    <w:rsid w:val="00EF01DC"/>
    <w:rsid w:val="00EF03FA"/>
    <w:rsid w:val="00EF1066"/>
    <w:rsid w:val="00EF29EE"/>
    <w:rsid w:val="00EF2E2B"/>
    <w:rsid w:val="00EF3316"/>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6E90"/>
    <w:rsid w:val="00F07353"/>
    <w:rsid w:val="00F12147"/>
    <w:rsid w:val="00F13E45"/>
    <w:rsid w:val="00F13FA5"/>
    <w:rsid w:val="00F142E2"/>
    <w:rsid w:val="00F147C6"/>
    <w:rsid w:val="00F20FBA"/>
    <w:rsid w:val="00F211E9"/>
    <w:rsid w:val="00F21705"/>
    <w:rsid w:val="00F22527"/>
    <w:rsid w:val="00F243B4"/>
    <w:rsid w:val="00F25E84"/>
    <w:rsid w:val="00F2703D"/>
    <w:rsid w:val="00F2706D"/>
    <w:rsid w:val="00F31178"/>
    <w:rsid w:val="00F3400B"/>
    <w:rsid w:val="00F34A8A"/>
    <w:rsid w:val="00F3505A"/>
    <w:rsid w:val="00F35C44"/>
    <w:rsid w:val="00F360B3"/>
    <w:rsid w:val="00F370B9"/>
    <w:rsid w:val="00F375DF"/>
    <w:rsid w:val="00F37E49"/>
    <w:rsid w:val="00F40C05"/>
    <w:rsid w:val="00F40E86"/>
    <w:rsid w:val="00F4191C"/>
    <w:rsid w:val="00F425B3"/>
    <w:rsid w:val="00F44C78"/>
    <w:rsid w:val="00F459E6"/>
    <w:rsid w:val="00F46002"/>
    <w:rsid w:val="00F460E9"/>
    <w:rsid w:val="00F509B9"/>
    <w:rsid w:val="00F52A34"/>
    <w:rsid w:val="00F53441"/>
    <w:rsid w:val="00F53C70"/>
    <w:rsid w:val="00F54E56"/>
    <w:rsid w:val="00F6043B"/>
    <w:rsid w:val="00F60C62"/>
    <w:rsid w:val="00F6398D"/>
    <w:rsid w:val="00F645AF"/>
    <w:rsid w:val="00F65468"/>
    <w:rsid w:val="00F66BC9"/>
    <w:rsid w:val="00F67907"/>
    <w:rsid w:val="00F67946"/>
    <w:rsid w:val="00F70A71"/>
    <w:rsid w:val="00F7108A"/>
    <w:rsid w:val="00F71617"/>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424F"/>
    <w:rsid w:val="00FA536E"/>
    <w:rsid w:val="00FA5AE3"/>
    <w:rsid w:val="00FA5BFC"/>
    <w:rsid w:val="00FA73DD"/>
    <w:rsid w:val="00FB0CF0"/>
    <w:rsid w:val="00FB1361"/>
    <w:rsid w:val="00FB13C2"/>
    <w:rsid w:val="00FB1ED1"/>
    <w:rsid w:val="00FB2976"/>
    <w:rsid w:val="00FB39E0"/>
    <w:rsid w:val="00FB4264"/>
    <w:rsid w:val="00FB63C6"/>
    <w:rsid w:val="00FB68BD"/>
    <w:rsid w:val="00FB7164"/>
    <w:rsid w:val="00FB76C5"/>
    <w:rsid w:val="00FC2414"/>
    <w:rsid w:val="00FC2C4D"/>
    <w:rsid w:val="00FC2E8B"/>
    <w:rsid w:val="00FC327A"/>
    <w:rsid w:val="00FC3F81"/>
    <w:rsid w:val="00FC44A1"/>
    <w:rsid w:val="00FC48CA"/>
    <w:rsid w:val="00FC4DEB"/>
    <w:rsid w:val="00FC649E"/>
    <w:rsid w:val="00FC77FF"/>
    <w:rsid w:val="00FC7E40"/>
    <w:rsid w:val="00FD1DB6"/>
    <w:rsid w:val="00FD35C1"/>
    <w:rsid w:val="00FD4B65"/>
    <w:rsid w:val="00FD4CC7"/>
    <w:rsid w:val="00FD6729"/>
    <w:rsid w:val="00FD7FE3"/>
    <w:rsid w:val="00FE2025"/>
    <w:rsid w:val="00FE2D9D"/>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 w:val="00FF6B4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8A5D1B53-91F3-480F-ACD9-B80F88F1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245E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45E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27E63"/>
    <w:pPr>
      <w:tabs>
        <w:tab w:val="right" w:leader="dot" w:pos="8789"/>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0">
    <w:name w:val="Tabla normal 11"/>
    <w:basedOn w:val="Tablanormal"/>
    <w:next w:val="Tablanormal1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3Car">
    <w:name w:val="Título 3 Car"/>
    <w:basedOn w:val="Fuentedeprrafopredeter"/>
    <w:link w:val="Ttulo3"/>
    <w:uiPriority w:val="9"/>
    <w:semiHidden/>
    <w:rsid w:val="00245EA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45EA8"/>
    <w:rPr>
      <w:rFonts w:asciiTheme="majorHAnsi" w:eastAsiaTheme="majorEastAsia" w:hAnsiTheme="majorHAnsi" w:cstheme="majorBidi"/>
      <w:b/>
      <w:bCs/>
      <w:i/>
      <w:iCs/>
      <w:color w:val="4F81BD" w:themeColor="accent1"/>
    </w:rPr>
  </w:style>
  <w:style w:type="paragraph" w:customStyle="1" w:styleId="m-698976158124685028gmail-msolistparagraph">
    <w:name w:val="m_-698976158124685028gmail-msolistparagraph"/>
    <w:basedOn w:val="Normal"/>
    <w:rsid w:val="00245EA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D27E6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86111156">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0269292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6B1FF-D05C-4AA4-A1EC-0F9B3CFD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69</Pages>
  <Words>13095</Words>
  <Characters>72027</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7</cp:revision>
  <cp:lastPrinted>2020-03-05T20:27:00Z</cp:lastPrinted>
  <dcterms:created xsi:type="dcterms:W3CDTF">2020-08-27T20:26:00Z</dcterms:created>
  <dcterms:modified xsi:type="dcterms:W3CDTF">2021-05-30T01:59:00Z</dcterms:modified>
</cp:coreProperties>
</file>