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B969E" w14:textId="77777777" w:rsidR="001E57BB" w:rsidRPr="00667998" w:rsidRDefault="001E57BB" w:rsidP="001E57BB">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55519242"/>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noviembre</w:t>
      </w:r>
      <w:r w:rsidRPr="00667998">
        <w:rPr>
          <w:rFonts w:ascii="Palatino Linotype" w:eastAsia="Times New Roman" w:hAnsi="Palatino Linotype" w:cs="Arial"/>
          <w:color w:val="000000"/>
          <w:sz w:val="24"/>
          <w:szCs w:val="24"/>
          <w:lang w:eastAsia="es-MX"/>
        </w:rPr>
        <w:t xml:space="preserve"> de dos mil veinte.</w:t>
      </w:r>
    </w:p>
    <w:p w14:paraId="7F7DE53D" w14:textId="77777777" w:rsidR="001E57BB" w:rsidRPr="00667998" w:rsidRDefault="001E57BB" w:rsidP="001E57BB">
      <w:pPr>
        <w:shd w:val="clear" w:color="auto" w:fill="FFFFFF"/>
        <w:spacing w:after="0" w:line="360" w:lineRule="auto"/>
        <w:jc w:val="both"/>
        <w:rPr>
          <w:rFonts w:ascii="Palatino Linotype" w:eastAsia="Times New Roman" w:hAnsi="Palatino Linotype" w:cs="Arial"/>
          <w:color w:val="000000"/>
          <w:sz w:val="2"/>
          <w:szCs w:val="24"/>
          <w:lang w:eastAsia="es-MX"/>
        </w:rPr>
      </w:pPr>
    </w:p>
    <w:p w14:paraId="1BD05E0F" w14:textId="77777777" w:rsidR="001E57BB" w:rsidRPr="00667998" w:rsidRDefault="001E57BB" w:rsidP="001E57BB">
      <w:pPr>
        <w:tabs>
          <w:tab w:val="left" w:pos="1701"/>
        </w:tabs>
        <w:spacing w:after="0" w:line="360" w:lineRule="auto"/>
        <w:jc w:val="both"/>
        <w:rPr>
          <w:rFonts w:ascii="Palatino Linotype" w:hAnsi="Palatino Linotype" w:cs="Arial"/>
          <w:b/>
          <w:sz w:val="24"/>
        </w:rPr>
      </w:pPr>
    </w:p>
    <w:p w14:paraId="23B51388" w14:textId="6F57ECB4" w:rsidR="001E57BB" w:rsidRPr="00667998" w:rsidRDefault="001E57BB" w:rsidP="001E57BB">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03835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Pr>
          <w:rFonts w:ascii="Palatino Linotype" w:hAnsi="Palatino Linotype" w:cs="Arial"/>
          <w:b/>
          <w:sz w:val="24"/>
          <w:szCs w:val="24"/>
        </w:rPr>
        <w:t xml:space="preserve">XXXXX </w:t>
      </w:r>
      <w:proofErr w:type="spellStart"/>
      <w:r>
        <w:rPr>
          <w:rFonts w:ascii="Palatino Linotype" w:hAnsi="Palatino Linotype" w:cs="Arial"/>
          <w:b/>
          <w:sz w:val="24"/>
          <w:szCs w:val="24"/>
        </w:rPr>
        <w:t>XXXXX</w:t>
      </w:r>
      <w:proofErr w:type="spellEnd"/>
      <w:r>
        <w:rPr>
          <w:rFonts w:ascii="Palatino Linotype" w:hAnsi="Palatino Linotype" w:cs="Arial"/>
          <w:b/>
          <w:sz w:val="24"/>
          <w:szCs w:val="24"/>
        </w:rPr>
        <w:t xml:space="preserve"> </w:t>
      </w:r>
      <w:proofErr w:type="spellStart"/>
      <w:r>
        <w:rPr>
          <w:rFonts w:ascii="Palatino Linotype" w:hAnsi="Palatino Linotype" w:cs="Arial"/>
          <w:b/>
          <w:sz w:val="24"/>
          <w:szCs w:val="24"/>
        </w:rPr>
        <w:t>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Pr>
          <w:rFonts w:ascii="Palatino Linotype" w:hAnsi="Palatino Linotype" w:cs="Arial"/>
          <w:sz w:val="24"/>
          <w:szCs w:val="24"/>
        </w:rPr>
        <w:t xml:space="preserve"> </w:t>
      </w:r>
      <w:r w:rsidRPr="00667998">
        <w:rPr>
          <w:rFonts w:ascii="Palatino Linotype" w:hAnsi="Palatino Linotype" w:cs="Arial"/>
          <w:sz w:val="24"/>
          <w:szCs w:val="24"/>
        </w:rPr>
        <w:t>l</w:t>
      </w:r>
      <w:r>
        <w:rPr>
          <w:rFonts w:ascii="Palatino Linotype" w:hAnsi="Palatino Linotype" w:cs="Arial"/>
          <w:sz w:val="24"/>
          <w:szCs w:val="24"/>
        </w:rPr>
        <w:t>a</w:t>
      </w:r>
      <w:r w:rsidRPr="00667998">
        <w:rPr>
          <w:rFonts w:ascii="Palatino Linotype" w:hAnsi="Palatino Linotype" w:cs="Arial"/>
          <w:sz w:val="24"/>
          <w:szCs w:val="24"/>
        </w:rPr>
        <w:t xml:space="preserve"> </w:t>
      </w:r>
      <w:r>
        <w:rPr>
          <w:rFonts w:ascii="Palatino Linotype" w:hAnsi="Palatino Linotype" w:cs="Arial"/>
          <w:b/>
          <w:sz w:val="24"/>
          <w:szCs w:val="24"/>
        </w:rPr>
        <w:t>Secretaría de Obra Pública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74BB1714" w14:textId="77777777" w:rsidR="001E57BB" w:rsidRPr="004A1460" w:rsidRDefault="001E57BB" w:rsidP="001E57BB">
      <w:pPr>
        <w:tabs>
          <w:tab w:val="left" w:pos="1701"/>
        </w:tabs>
        <w:spacing w:after="0" w:line="360" w:lineRule="auto"/>
        <w:jc w:val="both"/>
        <w:rPr>
          <w:rFonts w:ascii="Palatino Linotype" w:hAnsi="Palatino Linotype" w:cs="Arial"/>
          <w:sz w:val="24"/>
        </w:rPr>
      </w:pPr>
    </w:p>
    <w:p w14:paraId="48714FD4" w14:textId="77777777" w:rsidR="001E57BB" w:rsidRPr="00667998" w:rsidRDefault="001E57BB" w:rsidP="001E57BB">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3E1051B5" w14:textId="77777777" w:rsidR="001E57BB" w:rsidRPr="00667998" w:rsidRDefault="001E57BB" w:rsidP="001E57BB">
      <w:pPr>
        <w:spacing w:after="0" w:line="360" w:lineRule="auto"/>
        <w:jc w:val="center"/>
        <w:rPr>
          <w:rFonts w:ascii="Palatino Linotype" w:hAnsi="Palatino Linotype"/>
          <w:b/>
          <w:sz w:val="24"/>
        </w:rPr>
      </w:pPr>
    </w:p>
    <w:p w14:paraId="131B507E" w14:textId="77777777" w:rsidR="001E57BB" w:rsidRPr="00667998" w:rsidRDefault="001E57BB" w:rsidP="001E57BB">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9EBAD0B" w14:textId="77777777" w:rsidR="001E57BB" w:rsidRPr="00667998" w:rsidRDefault="001E57BB" w:rsidP="001E57BB">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diecinueve</w:t>
      </w:r>
      <w:r w:rsidRPr="00667998">
        <w:rPr>
          <w:rFonts w:ascii="Palatino Linotype" w:hAnsi="Palatino Linotype" w:cs="Arial"/>
          <w:sz w:val="24"/>
        </w:rPr>
        <w:t xml:space="preserve"> de </w:t>
      </w:r>
      <w:r>
        <w:rPr>
          <w:rFonts w:ascii="Palatino Linotype" w:hAnsi="Palatino Linotype" w:cs="Arial"/>
          <w:sz w:val="24"/>
        </w:rPr>
        <w:t>agosto</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127</w:t>
      </w:r>
      <w:r w:rsidRPr="005171EC">
        <w:rPr>
          <w:rFonts w:ascii="Palatino Linotype" w:hAnsi="Palatino Linotype" w:cs="Arial"/>
          <w:b/>
          <w:sz w:val="24"/>
        </w:rPr>
        <w:t>/</w:t>
      </w:r>
      <w:r>
        <w:rPr>
          <w:rFonts w:ascii="Palatino Linotype" w:hAnsi="Palatino Linotype" w:cs="Arial"/>
          <w:b/>
          <w:sz w:val="24"/>
        </w:rPr>
        <w:t>SOPEM</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015A4C7A" w14:textId="77777777" w:rsidR="001E57BB" w:rsidRPr="004A1460" w:rsidRDefault="001E57BB" w:rsidP="001E57BB"/>
    <w:p w14:paraId="003490C2" w14:textId="6CFACAB9" w:rsidR="001E57BB" w:rsidRPr="00667998" w:rsidRDefault="001E57BB" w:rsidP="001E57BB">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Pr="007F530A">
        <w:rPr>
          <w:rFonts w:ascii="Palatino Linotype" w:hAnsi="Palatino Linotype" w:cs="Arial"/>
          <w:i/>
          <w:sz w:val="24"/>
        </w:rPr>
        <w:t xml:space="preserve">A través de la presente solicitud de información pública, y conforme a lo establecido en el artículo 6 de la Constitución Política de los Estados Unidos Mexicanos, Ley General de Transparencia y Acceso a la Información Pública, y Ley de Transparencia y Acceso a la Información Pública del Estado de México y Municipios, solicitamos de manera respetuosa a las dependencias federales y locales toda la información relacionada con la obra del drenaje semi profundo de la colonia Laguna de Chiconautla, Ecatepec de Morelos, Estado de México. Al respecto, cabe decir que la obra descrita inicio en el mes de febrero de 2020, sin </w:t>
      </w:r>
      <w:proofErr w:type="gramStart"/>
      <w:r w:rsidRPr="007F530A">
        <w:rPr>
          <w:rFonts w:ascii="Palatino Linotype" w:hAnsi="Palatino Linotype" w:cs="Arial"/>
          <w:i/>
          <w:sz w:val="24"/>
        </w:rPr>
        <w:t>embargo</w:t>
      </w:r>
      <w:proofErr w:type="gramEnd"/>
      <w:r w:rsidRPr="007F530A">
        <w:rPr>
          <w:rFonts w:ascii="Palatino Linotype" w:hAnsi="Palatino Linotype" w:cs="Arial"/>
          <w:i/>
          <w:sz w:val="24"/>
        </w:rPr>
        <w:t xml:space="preserve"> ninguna autoridad de los tres niveles, ha informado a la comunidad sobre el objeto y alcance de la obra. Cabe precisar, que la colonia forma parte del Ejido </w:t>
      </w:r>
      <w:r w:rsidRPr="007F530A">
        <w:rPr>
          <w:rFonts w:ascii="Palatino Linotype" w:hAnsi="Palatino Linotype" w:cs="Arial"/>
          <w:i/>
          <w:sz w:val="24"/>
        </w:rPr>
        <w:lastRenderedPageBreak/>
        <w:t xml:space="preserve">Santa María Chiconautla y </w:t>
      </w:r>
      <w:proofErr w:type="gramStart"/>
      <w:r w:rsidRPr="007F530A">
        <w:rPr>
          <w:rFonts w:ascii="Palatino Linotype" w:hAnsi="Palatino Linotype" w:cs="Arial"/>
          <w:i/>
          <w:sz w:val="24"/>
        </w:rPr>
        <w:t>que</w:t>
      </w:r>
      <w:proofErr w:type="gramEnd"/>
      <w:r w:rsidRPr="007F530A">
        <w:rPr>
          <w:rFonts w:ascii="Palatino Linotype" w:hAnsi="Palatino Linotype" w:cs="Arial"/>
          <w:i/>
          <w:sz w:val="24"/>
        </w:rPr>
        <w:t xml:space="preserve"> desde hace más de veinte años, la comunidad sufre la falta de obras y servicios públicos como el alcantarillado, drenaje y pavimentación. Es importante decir que durante el Consejo de Participación Ciudadana de 2013-2015, encabezado por el C.P. Jaime Hernández Gómez, se </w:t>
      </w:r>
      <w:proofErr w:type="spellStart"/>
      <w:r w:rsidRPr="007F530A">
        <w:rPr>
          <w:rFonts w:ascii="Palatino Linotype" w:hAnsi="Palatino Linotype" w:cs="Arial"/>
          <w:i/>
          <w:sz w:val="24"/>
        </w:rPr>
        <w:t>iniciarón</w:t>
      </w:r>
      <w:proofErr w:type="spellEnd"/>
      <w:r w:rsidRPr="007F530A">
        <w:rPr>
          <w:rFonts w:ascii="Palatino Linotype" w:hAnsi="Palatino Linotype" w:cs="Arial"/>
          <w:i/>
          <w:sz w:val="24"/>
        </w:rPr>
        <w:t xml:space="preserve"> gestiones sobre la expropiación y regularización de la colonia ante la Secretaría de Desarrollo Agrario, Urbano y Territorial, Instituto Nacional del Suelo Sustentable y la Delegación del INSUS en el Estado de México. A la par de las reuniones con las autoridades señaladas, también se mantuvo un canal de comunicación con el Comisariado Ejidal, donde se obtuvieron acuerdos sobre el proceso de regularización. Sin embargo, el Lic. Carlos Antonio Quijada Arias, Delegado Federal del INSUS en el Estado de México en el año 2017, obstaculizó el proceso de regularización de la colonia, manifestado un dictamen de la Comisión del Agua del Estado de México que señala lo siguiente: “La Colonia Laguna de Chiconautla es una zona susceptible de inundación, sobre todo porque se ubica en terrenos de origen lacustre y no cuenta con infraestructura de drenaje..., En razón de lo anterior se le comunica que por el momento el INSUS no puede llevar a cabo trabajos de regularización”. Dicha omisión dolosa por parte de este servidor público, se encuentra bajo investigación por parte del Órgano Interno de Control del Instituto Nacional del Suelo Sustentable, para que se finquen las faltas administrativas que correspondan, de acuerdo a la Ley General de Responsabilidades Administrativas. Por último, el pasado 17 de diciembre de 2019, acudimos mi padre y yo a la Oficina de Atención Ciudadana de Palacio Nacional, a entregar la petición de expropiación y regularización de la colonia, por conducto del </w:t>
      </w:r>
      <w:proofErr w:type="gramStart"/>
      <w:r w:rsidRPr="007F530A">
        <w:rPr>
          <w:rFonts w:ascii="Palatino Linotype" w:hAnsi="Palatino Linotype" w:cs="Arial"/>
          <w:i/>
          <w:sz w:val="24"/>
        </w:rPr>
        <w:t>Presidente</w:t>
      </w:r>
      <w:proofErr w:type="gramEnd"/>
      <w:r w:rsidRPr="007F530A">
        <w:rPr>
          <w:rFonts w:ascii="Palatino Linotype" w:hAnsi="Palatino Linotype" w:cs="Arial"/>
          <w:i/>
          <w:sz w:val="24"/>
        </w:rPr>
        <w:t xml:space="preserve"> de México, Lic. Andrés Manuel López Obrador. Por todo lo anterior, solicitamos a las Secretarías de Finanzas, Desarrollo Urbano y Metropolitano, y Obra Pública del Gobierno del Estado de México, toda la información presupuestaria, programática y jurídica de la obra referida; así mismo, solicitamos los documentos sobre los acuerdos alcanzados para la obra por parte del Ayuntamiento de Ecatepec de Morelos. Anexamos todos los documentos referidos en esta solicitud de información. Atentamente </w:t>
      </w:r>
      <w:r>
        <w:rPr>
          <w:rFonts w:ascii="Palatino Linotype" w:hAnsi="Palatino Linotype" w:cs="Arial"/>
          <w:i/>
          <w:sz w:val="24"/>
        </w:rPr>
        <w:t xml:space="preserve">XXXXX </w:t>
      </w:r>
      <w:proofErr w:type="spellStart"/>
      <w:r>
        <w:rPr>
          <w:rFonts w:ascii="Palatino Linotype" w:hAnsi="Palatino Linotype" w:cs="Arial"/>
          <w:i/>
          <w:sz w:val="24"/>
        </w:rPr>
        <w:t>XXXXX</w:t>
      </w:r>
      <w:proofErr w:type="spellEnd"/>
      <w:r>
        <w:rPr>
          <w:rFonts w:ascii="Palatino Linotype" w:hAnsi="Palatino Linotype" w:cs="Arial"/>
          <w:i/>
          <w:sz w:val="24"/>
        </w:rPr>
        <w:t xml:space="preserve"> </w:t>
      </w:r>
      <w:proofErr w:type="spellStart"/>
      <w:r>
        <w:rPr>
          <w:rFonts w:ascii="Palatino Linotype" w:hAnsi="Palatino Linotype" w:cs="Arial"/>
          <w:i/>
          <w:sz w:val="24"/>
        </w:rPr>
        <w:t>XXXXX</w:t>
      </w:r>
      <w:proofErr w:type="spellEnd"/>
      <w:r w:rsidRPr="007F530A">
        <w:rPr>
          <w:rFonts w:ascii="Palatino Linotype" w:hAnsi="Palatino Linotype" w:cs="Arial"/>
          <w:i/>
          <w:sz w:val="24"/>
        </w:rPr>
        <w:t xml:space="preserve"> Abogado, especialista en derecho administrativo</w:t>
      </w:r>
      <w:r w:rsidRPr="00667998">
        <w:rPr>
          <w:rFonts w:ascii="Palatino Linotype" w:hAnsi="Palatino Linotype" w:cs="Arial"/>
          <w:i/>
          <w:sz w:val="24"/>
        </w:rPr>
        <w:t>” (Sic).</w:t>
      </w:r>
    </w:p>
    <w:p w14:paraId="7BA20AF0" w14:textId="77777777" w:rsidR="001E57BB" w:rsidRPr="00667998" w:rsidRDefault="001E57BB" w:rsidP="001E57BB">
      <w:pPr>
        <w:spacing w:after="0" w:line="360" w:lineRule="auto"/>
        <w:ind w:right="850"/>
        <w:jc w:val="both"/>
        <w:rPr>
          <w:rFonts w:ascii="Palatino Linotype" w:hAnsi="Palatino Linotype" w:cs="Arial"/>
          <w:b/>
          <w:sz w:val="2"/>
        </w:rPr>
      </w:pPr>
    </w:p>
    <w:p w14:paraId="128A81D3" w14:textId="77777777" w:rsidR="001E57BB" w:rsidRPr="004A1460" w:rsidRDefault="001E57BB" w:rsidP="001E57BB"/>
    <w:p w14:paraId="66A3478D" w14:textId="77777777" w:rsidR="001E57BB" w:rsidRPr="00667998" w:rsidRDefault="001E57BB" w:rsidP="001E57BB">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20FCEC81" w14:textId="77777777" w:rsidR="001E57BB" w:rsidRDefault="001E57BB" w:rsidP="001E57BB">
      <w:pPr>
        <w:spacing w:after="0" w:line="360" w:lineRule="auto"/>
        <w:jc w:val="both"/>
        <w:rPr>
          <w:rFonts w:ascii="Palatino Linotype" w:hAnsi="Palatino Linotype" w:cs="Arial"/>
          <w:b/>
          <w:sz w:val="24"/>
        </w:rPr>
      </w:pPr>
    </w:p>
    <w:p w14:paraId="2209C324" w14:textId="77777777" w:rsidR="001E57BB" w:rsidRPr="00667998" w:rsidRDefault="001E57BB" w:rsidP="001E57BB">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 respuesta del Sujeto Obligado.</w:t>
      </w:r>
    </w:p>
    <w:p w14:paraId="6B901158" w14:textId="77777777" w:rsidR="001E57BB" w:rsidRPr="00667998" w:rsidRDefault="001E57BB" w:rsidP="001E57BB">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Pr>
          <w:rFonts w:ascii="Palatino Linotype" w:hAnsi="Palatino Linotype" w:cs="Arial"/>
          <w:sz w:val="24"/>
        </w:rPr>
        <w:t>veinticuatro de agosto</w:t>
      </w:r>
      <w:r w:rsidRPr="00667998">
        <w:rPr>
          <w:rFonts w:ascii="Palatino Linotype" w:hAnsi="Palatino Linotype" w:cs="Arial"/>
          <w:sz w:val="24"/>
        </w:rPr>
        <w:t xml:space="preserve"> de dos mil </w:t>
      </w:r>
      <w:r>
        <w:rPr>
          <w:rFonts w:ascii="Palatino Linotype" w:hAnsi="Palatino Linotype" w:cs="Arial"/>
          <w:sz w:val="24"/>
        </w:rPr>
        <w:t>veinte</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w:t>
      </w:r>
      <w:r>
        <w:rPr>
          <w:rFonts w:ascii="Palatino Linotype" w:hAnsi="Palatino Linotype" w:cs="Arial"/>
          <w:sz w:val="24"/>
        </w:rPr>
        <w:t>información</w:t>
      </w:r>
      <w:r w:rsidRPr="00667998">
        <w:rPr>
          <w:rFonts w:ascii="Palatino Linotype" w:hAnsi="Palatino Linotype" w:cs="Arial"/>
          <w:sz w:val="24"/>
        </w:rPr>
        <w:t>:</w:t>
      </w:r>
    </w:p>
    <w:p w14:paraId="10F651EF" w14:textId="77777777" w:rsidR="001E57BB" w:rsidRPr="004A1460" w:rsidRDefault="001E57BB" w:rsidP="001E57BB">
      <w:pPr>
        <w:pStyle w:val="Sinespaciado"/>
      </w:pPr>
    </w:p>
    <w:p w14:paraId="54B20621" w14:textId="77777777" w:rsidR="001E57BB" w:rsidRPr="007F530A" w:rsidRDefault="001E57BB" w:rsidP="001E57BB">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Pr="007F530A">
        <w:rPr>
          <w:rFonts w:ascii="Palatino Linotype" w:hAnsi="Palatino Linotype" w:cs="Arial"/>
          <w:i/>
        </w:rPr>
        <w:t>Sobre el particular, sírvase encontrar en archivo adjunto copia del oficio número SOP-CI-0356/2020, de fecha 24 de agosto de 2020, mediante el cual se precisa los sujetos obligados que pudieran contar con la información solicitada.</w:t>
      </w:r>
    </w:p>
    <w:p w14:paraId="4CA204B1" w14:textId="77777777" w:rsidR="001E57BB" w:rsidRPr="007F530A" w:rsidRDefault="001E57BB" w:rsidP="001E57BB">
      <w:pPr>
        <w:spacing w:after="0" w:line="240" w:lineRule="auto"/>
        <w:ind w:left="567" w:right="567"/>
        <w:jc w:val="both"/>
        <w:rPr>
          <w:rFonts w:ascii="Palatino Linotype" w:hAnsi="Palatino Linotype" w:cs="Arial"/>
          <w:i/>
        </w:rPr>
      </w:pPr>
      <w:r w:rsidRPr="007F530A">
        <w:rPr>
          <w:rFonts w:ascii="Palatino Linotype" w:hAnsi="Palatino Linotype" w:cs="Arial"/>
          <w:i/>
        </w:rPr>
        <w:t>ATENTAMENTE</w:t>
      </w:r>
    </w:p>
    <w:p w14:paraId="7E9AD8EF" w14:textId="77777777" w:rsidR="001E57BB" w:rsidRPr="005171EC" w:rsidRDefault="001E57BB" w:rsidP="001E57BB">
      <w:pPr>
        <w:spacing w:after="0" w:line="240" w:lineRule="auto"/>
        <w:ind w:left="567" w:right="567"/>
        <w:jc w:val="both"/>
        <w:rPr>
          <w:rFonts w:ascii="Palatino Linotype" w:hAnsi="Palatino Linotype" w:cs="Arial"/>
          <w:i/>
        </w:rPr>
      </w:pPr>
      <w:r w:rsidRPr="007F530A">
        <w:rPr>
          <w:rFonts w:ascii="Palatino Linotype" w:hAnsi="Palatino Linotype" w:cs="Arial"/>
          <w:i/>
        </w:rPr>
        <w:t xml:space="preserve">Lic. </w:t>
      </w:r>
      <w:proofErr w:type="spellStart"/>
      <w:r w:rsidRPr="007F530A">
        <w:rPr>
          <w:rFonts w:ascii="Palatino Linotype" w:hAnsi="Palatino Linotype" w:cs="Arial"/>
          <w:i/>
        </w:rPr>
        <w:t>Nandllely</w:t>
      </w:r>
      <w:proofErr w:type="spellEnd"/>
      <w:r w:rsidRPr="007F530A">
        <w:rPr>
          <w:rFonts w:ascii="Palatino Linotype" w:hAnsi="Palatino Linotype" w:cs="Arial"/>
          <w:i/>
        </w:rPr>
        <w:t xml:space="preserve"> Karen Torres Torres </w:t>
      </w:r>
      <w:r w:rsidRPr="00667998">
        <w:rPr>
          <w:rFonts w:ascii="Palatino Linotype" w:hAnsi="Palatino Linotype" w:cs="Arial"/>
          <w:i/>
        </w:rPr>
        <w:t>“(Sic).</w:t>
      </w:r>
    </w:p>
    <w:p w14:paraId="1581327A" w14:textId="77777777" w:rsidR="001E57BB" w:rsidRPr="00667998" w:rsidRDefault="001E57BB" w:rsidP="001E57BB">
      <w:pPr>
        <w:pStyle w:val="Sinespaciado"/>
      </w:pPr>
    </w:p>
    <w:p w14:paraId="187A2A4B" w14:textId="77777777" w:rsidR="001E57BB" w:rsidRPr="002175EC" w:rsidRDefault="001E57BB" w:rsidP="001E57BB">
      <w:pPr>
        <w:spacing w:line="276" w:lineRule="auto"/>
        <w:jc w:val="both"/>
        <w:rPr>
          <w:rFonts w:ascii="Palatino Linotype" w:hAnsi="Palatino Linotype" w:cs="Arial"/>
        </w:rPr>
      </w:pPr>
      <w:r w:rsidRPr="002175EC">
        <w:rPr>
          <w:rFonts w:ascii="Palatino Linotype" w:hAnsi="Palatino Linotype" w:cs="Arial"/>
        </w:rPr>
        <w:t xml:space="preserve">Adjuntando el archivo denominado </w:t>
      </w:r>
      <w:r w:rsidRPr="002175EC">
        <w:rPr>
          <w:rFonts w:ascii="Palatino Linotype" w:hAnsi="Palatino Linotype" w:cs="Arial"/>
          <w:i/>
        </w:rPr>
        <w:t>“</w:t>
      </w:r>
      <w:r w:rsidRPr="007F530A">
        <w:rPr>
          <w:rFonts w:ascii="Palatino Linotype" w:hAnsi="Palatino Linotype"/>
          <w:i/>
        </w:rPr>
        <w:t>otros doc.pdf</w:t>
      </w:r>
      <w:r w:rsidRPr="002175EC">
        <w:rPr>
          <w:rFonts w:ascii="Palatino Linotype" w:hAnsi="Palatino Linotype" w:cs="Arial"/>
          <w:i/>
        </w:rPr>
        <w:t>”</w:t>
      </w:r>
      <w:r>
        <w:rPr>
          <w:rFonts w:ascii="Palatino Linotype" w:hAnsi="Palatino Linotype" w:cs="Arial"/>
          <w:i/>
        </w:rPr>
        <w:t xml:space="preserve"> y </w:t>
      </w:r>
      <w:r w:rsidRPr="002175EC">
        <w:rPr>
          <w:rFonts w:ascii="Palatino Linotype" w:hAnsi="Palatino Linotype" w:cs="Arial"/>
          <w:i/>
        </w:rPr>
        <w:t>“</w:t>
      </w:r>
      <w:proofErr w:type="spellStart"/>
      <w:r w:rsidRPr="007F530A">
        <w:rPr>
          <w:rFonts w:ascii="Palatino Linotype" w:hAnsi="Palatino Linotype"/>
          <w:i/>
        </w:rPr>
        <w:t>Delegacion</w:t>
      </w:r>
      <w:proofErr w:type="spellEnd"/>
      <w:r w:rsidRPr="007F530A">
        <w:rPr>
          <w:rFonts w:ascii="Palatino Linotype" w:hAnsi="Palatino Linotype"/>
          <w:i/>
        </w:rPr>
        <w:t xml:space="preserve"> Estado de Mexico.pdf</w:t>
      </w:r>
      <w:proofErr w:type="gramStart"/>
      <w:r w:rsidRPr="002175EC">
        <w:rPr>
          <w:rFonts w:ascii="Palatino Linotype" w:hAnsi="Palatino Linotype" w:cs="Arial"/>
          <w:i/>
        </w:rPr>
        <w:t>”</w:t>
      </w:r>
      <w:r>
        <w:rPr>
          <w:rFonts w:ascii="Palatino Linotype" w:hAnsi="Palatino Linotype" w:cs="Arial"/>
          <w:i/>
        </w:rPr>
        <w:t xml:space="preserve"> </w:t>
      </w:r>
      <w:r w:rsidRPr="002175EC">
        <w:rPr>
          <w:rFonts w:ascii="Palatino Linotype" w:hAnsi="Palatino Linotype" w:cs="Arial"/>
        </w:rPr>
        <w:t>;</w:t>
      </w:r>
      <w:proofErr w:type="gramEnd"/>
      <w:r w:rsidRPr="002175EC">
        <w:rPr>
          <w:rFonts w:ascii="Palatino Linotype" w:hAnsi="Palatino Linotype" w:cs="Arial"/>
        </w:rPr>
        <w:t xml:space="preserve"> mismo que no se reproduce por ser del conocimiento de las partes, sin embargo, serán materia del estudio en el </w:t>
      </w:r>
      <w:r w:rsidRPr="002175EC">
        <w:rPr>
          <w:rFonts w:ascii="Palatino Linotype" w:hAnsi="Palatino Linotype" w:cs="Arial"/>
          <w:b/>
        </w:rPr>
        <w:t>CONSIDERADO</w:t>
      </w:r>
      <w:r w:rsidRPr="002175EC">
        <w:rPr>
          <w:rFonts w:ascii="Palatino Linotype" w:hAnsi="Palatino Linotype" w:cs="Arial"/>
        </w:rPr>
        <w:t xml:space="preserve"> respectivo.</w:t>
      </w:r>
    </w:p>
    <w:p w14:paraId="21B54D06" w14:textId="77777777" w:rsidR="001E57BB" w:rsidRPr="005171EC" w:rsidRDefault="001E57BB" w:rsidP="001E57BB">
      <w:pPr>
        <w:spacing w:line="360" w:lineRule="auto"/>
        <w:jc w:val="both"/>
        <w:rPr>
          <w:rFonts w:ascii="Palatino Linotype" w:hAnsi="Palatino Linotype" w:cs="Arial"/>
          <w:sz w:val="28"/>
        </w:rPr>
      </w:pPr>
    </w:p>
    <w:p w14:paraId="4358A77C" w14:textId="77777777" w:rsidR="001E57BB" w:rsidRPr="00667998" w:rsidRDefault="001E57BB" w:rsidP="001E57BB">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3B1E24C0" w14:textId="77777777" w:rsidR="001E57BB" w:rsidRPr="00667998" w:rsidRDefault="001E57BB" w:rsidP="001E57BB">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Pr>
          <w:rFonts w:ascii="Palatino Linotype" w:hAnsi="Palatino Linotype" w:cs="Arial"/>
          <w:sz w:val="24"/>
          <w:szCs w:val="24"/>
        </w:rPr>
        <w:t>catorce de septiembre</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03835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0E74B863" w14:textId="77777777" w:rsidR="001E57BB" w:rsidRPr="00667998" w:rsidRDefault="001E57BB" w:rsidP="001E57BB">
      <w:pPr>
        <w:spacing w:after="0" w:line="360" w:lineRule="auto"/>
        <w:jc w:val="both"/>
        <w:rPr>
          <w:rFonts w:ascii="Palatino Linotype" w:hAnsi="Palatino Linotype" w:cs="Arial"/>
          <w:b/>
          <w:sz w:val="8"/>
        </w:rPr>
      </w:pPr>
    </w:p>
    <w:p w14:paraId="2ED27140" w14:textId="77777777" w:rsidR="001E57BB" w:rsidRPr="00667998" w:rsidRDefault="001E57BB" w:rsidP="001E57BB">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5A4F826F" w14:textId="77777777" w:rsidR="001E57BB" w:rsidRPr="00667998" w:rsidRDefault="001E57BB" w:rsidP="001E57BB">
      <w:pPr>
        <w:spacing w:after="0" w:line="240" w:lineRule="auto"/>
        <w:ind w:left="851" w:right="851"/>
        <w:jc w:val="both"/>
        <w:rPr>
          <w:rFonts w:ascii="Palatino Linotype" w:hAnsi="Palatino Linotype" w:cs="Arial"/>
          <w:i/>
        </w:rPr>
      </w:pPr>
      <w:r w:rsidRPr="00667998">
        <w:rPr>
          <w:rFonts w:ascii="Palatino Linotype" w:hAnsi="Palatino Linotype" w:cs="Arial"/>
          <w:i/>
        </w:rPr>
        <w:t>“</w:t>
      </w:r>
      <w:proofErr w:type="gramStart"/>
      <w:r w:rsidRPr="00221DE1">
        <w:rPr>
          <w:rFonts w:ascii="Palatino Linotype" w:hAnsi="Palatino Linotype" w:cs="Arial"/>
          <w:i/>
        </w:rPr>
        <w:t>Que</w:t>
      </w:r>
      <w:proofErr w:type="gramEnd"/>
      <w:r w:rsidRPr="00221DE1">
        <w:rPr>
          <w:rFonts w:ascii="Palatino Linotype" w:hAnsi="Palatino Linotype" w:cs="Arial"/>
          <w:i/>
        </w:rPr>
        <w:t xml:space="preserve"> por medio del presente escrito, con fundamento jurídico en los artículos 176, 178, 179 y 180 de la Ley de Transparencia y Acceso a la Información Pública del Estado de México y Municipios, presento Recurso de Revisión, en contra del oficio No. SOP-CI-0356/2020, expedido el 24 de agosto de 2015, por la Unidad de Transparencia de la Secretaría de Obra Pública del Gobierno del Estado de México, establecido en el Anexo (copia de la respuesta que se impugna).</w:t>
      </w:r>
      <w:r w:rsidRPr="00667998">
        <w:rPr>
          <w:rFonts w:ascii="Palatino Linotype" w:hAnsi="Palatino Linotype" w:cs="Arial"/>
          <w:i/>
        </w:rPr>
        <w:t>” [Sic].</w:t>
      </w:r>
    </w:p>
    <w:p w14:paraId="374BC287" w14:textId="77777777" w:rsidR="001E57BB" w:rsidRPr="004A1460" w:rsidRDefault="001E57BB" w:rsidP="001E57BB">
      <w:pPr>
        <w:spacing w:after="0" w:line="360" w:lineRule="auto"/>
        <w:ind w:left="851" w:right="851"/>
        <w:jc w:val="both"/>
        <w:rPr>
          <w:rFonts w:ascii="Palatino Linotype" w:hAnsi="Palatino Linotype" w:cs="Arial"/>
          <w:i/>
          <w:sz w:val="24"/>
          <w:szCs w:val="24"/>
        </w:rPr>
      </w:pPr>
    </w:p>
    <w:p w14:paraId="70728597" w14:textId="77777777" w:rsidR="001E57BB" w:rsidRPr="00667998" w:rsidRDefault="001E57BB" w:rsidP="001E57BB">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47BD5CF" w14:textId="77777777" w:rsidR="001E57BB" w:rsidRPr="00667998" w:rsidRDefault="001E57BB" w:rsidP="001E57BB">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Pr="00221DE1">
        <w:rPr>
          <w:rFonts w:ascii="Palatino Linotype" w:hAnsi="Palatino Linotype" w:cs="Arial"/>
          <w:i/>
        </w:rPr>
        <w:t xml:space="preserve">Hay varios motivos por los cuales nos inconformamos, por parte del oficio de contestación de la Unidad de Transparencia de la Secretaría de Obra Pública del </w:t>
      </w:r>
      <w:r w:rsidRPr="00221DE1">
        <w:rPr>
          <w:rFonts w:ascii="Palatino Linotype" w:hAnsi="Palatino Linotype" w:cs="Arial"/>
          <w:i/>
        </w:rPr>
        <w:lastRenderedPageBreak/>
        <w:t xml:space="preserve">Gobierno del Estado de México, que describimos a continuación: Primero, porque las atribuciones que le corresponden a la Secretaría de Obra Pública, de acuerdo al artículo 35, fracciones XIV, XV y XX de la Ley Orgánica de la </w:t>
      </w:r>
      <w:proofErr w:type="spellStart"/>
      <w:r w:rsidRPr="00221DE1">
        <w:rPr>
          <w:rFonts w:ascii="Palatino Linotype" w:hAnsi="Palatino Linotype" w:cs="Arial"/>
          <w:i/>
        </w:rPr>
        <w:t>Administarción</w:t>
      </w:r>
      <w:proofErr w:type="spellEnd"/>
      <w:r w:rsidRPr="00221DE1">
        <w:rPr>
          <w:rFonts w:ascii="Palatino Linotype" w:hAnsi="Palatino Linotype" w:cs="Arial"/>
          <w:i/>
        </w:rPr>
        <w:t xml:space="preserve"> Pública del Estado de México (LOAPEM), se relacionan con los puntos que la solicitud de información solicita; Segundo, porque se colocó en una de las avenidas principales de la colonia referida, el anuncio que dice lo siguiente: "Construimos el drenaje semi profundo de la Laguna de Chiconautla, para evitar la contaminación" (anexo 1); y que dentro de las atribuciones del artículo 35 de la LOAPEM, es facultad de la Secretaría de Obra Pública conocer y dar información al respecto sobre las obras de construcción de agua potable y alcantarillado; Tercero, porque en la contestación referida, se advierte que envíe solicitudes de información a la Comisión de Agua del Estado de México, Secretaría General de Gobierno del Estado de México, Ayuntamiento del Municipio de Ecatepec, </w:t>
      </w:r>
      <w:proofErr w:type="spellStart"/>
      <w:r w:rsidRPr="00221DE1">
        <w:rPr>
          <w:rFonts w:ascii="Palatino Linotype" w:hAnsi="Palatino Linotype" w:cs="Arial"/>
          <w:i/>
        </w:rPr>
        <w:t>Sedatu</w:t>
      </w:r>
      <w:proofErr w:type="spellEnd"/>
      <w:r w:rsidRPr="00221DE1">
        <w:rPr>
          <w:rFonts w:ascii="Palatino Linotype" w:hAnsi="Palatino Linotype" w:cs="Arial"/>
          <w:i/>
        </w:rPr>
        <w:t xml:space="preserve"> e </w:t>
      </w:r>
      <w:proofErr w:type="spellStart"/>
      <w:r w:rsidRPr="00221DE1">
        <w:rPr>
          <w:rFonts w:ascii="Palatino Linotype" w:hAnsi="Palatino Linotype" w:cs="Arial"/>
          <w:i/>
        </w:rPr>
        <w:t>Insus</w:t>
      </w:r>
      <w:proofErr w:type="spellEnd"/>
      <w:r w:rsidRPr="00221DE1">
        <w:rPr>
          <w:rFonts w:ascii="Palatino Linotype" w:hAnsi="Palatino Linotype" w:cs="Arial"/>
          <w:i/>
        </w:rPr>
        <w:t xml:space="preserve">; sin embargo a la par de esta solicitud, también se solicitó información a estas dependencias federales y locales; Cuarto, porque hasta la fecha de presentación del presente recurso de revisión, la </w:t>
      </w:r>
      <w:proofErr w:type="spellStart"/>
      <w:r w:rsidRPr="00221DE1">
        <w:rPr>
          <w:rFonts w:ascii="Palatino Linotype" w:hAnsi="Palatino Linotype" w:cs="Arial"/>
          <w:i/>
        </w:rPr>
        <w:t>Sedatu</w:t>
      </w:r>
      <w:proofErr w:type="spellEnd"/>
      <w:r w:rsidRPr="00221DE1">
        <w:rPr>
          <w:rFonts w:ascii="Palatino Linotype" w:hAnsi="Palatino Linotype" w:cs="Arial"/>
          <w:i/>
        </w:rPr>
        <w:t xml:space="preserve"> y la Secretaría de Desarrollo Urbano y Metropolitano del Estado de México, han referido que la información que solicito corresponde a las atribuciones de la Secretaría de Obra Púbica del Gobierno del Estado de México (Anexos 2 y 3), y Quinto, porque hasta la fecha de imposición de este recurso legal, la obra pública referida fue desmantelada, sin que ninguna autoridad informara a la población sobre la suspensión o </w:t>
      </w:r>
      <w:proofErr w:type="spellStart"/>
      <w:r w:rsidRPr="00221DE1">
        <w:rPr>
          <w:rFonts w:ascii="Palatino Linotype" w:hAnsi="Palatino Linotype" w:cs="Arial"/>
          <w:i/>
        </w:rPr>
        <w:t>cancelamiento</w:t>
      </w:r>
      <w:proofErr w:type="spellEnd"/>
      <w:r w:rsidRPr="00221DE1">
        <w:rPr>
          <w:rFonts w:ascii="Palatino Linotype" w:hAnsi="Palatino Linotype" w:cs="Arial"/>
          <w:i/>
        </w:rPr>
        <w:t xml:space="preserve"> de la obra. Puntos Petitorios Por todo lo manifestado y citado, solicito: Primero. Tenerme por presentado en tiempo el presente recurso de revisión; Segundo. Tenerme por señalado el correo electrónico para recibir notificaciones, y Tercero. Solicito la información jurídica y técnica de la obra del drenaje semi profundo de la Laguna de Chiconautla, Ecatepec de Mor., Estado de México.</w:t>
      </w:r>
      <w:r w:rsidRPr="00667998">
        <w:rPr>
          <w:rFonts w:ascii="Palatino Linotype" w:hAnsi="Palatino Linotype" w:cs="Arial"/>
          <w:i/>
        </w:rPr>
        <w:t>” [Sic].</w:t>
      </w:r>
    </w:p>
    <w:p w14:paraId="4DC64C07" w14:textId="77777777" w:rsidR="001E57BB" w:rsidRDefault="001E57BB" w:rsidP="001E57BB">
      <w:pPr>
        <w:spacing w:after="0" w:line="360" w:lineRule="auto"/>
        <w:ind w:right="851"/>
        <w:jc w:val="both"/>
        <w:rPr>
          <w:rFonts w:ascii="Palatino Linotype" w:hAnsi="Palatino Linotype" w:cs="Arial"/>
          <w:i/>
          <w:sz w:val="24"/>
        </w:rPr>
      </w:pPr>
    </w:p>
    <w:p w14:paraId="4B5F7CB0" w14:textId="77777777" w:rsidR="001E57BB" w:rsidRDefault="001E57BB" w:rsidP="001E57BB">
      <w:pPr>
        <w:spacing w:line="276" w:lineRule="auto"/>
        <w:jc w:val="both"/>
        <w:rPr>
          <w:rFonts w:ascii="Palatino Linotype" w:hAnsi="Palatino Linotype" w:cs="Arial"/>
          <w:sz w:val="24"/>
          <w:szCs w:val="24"/>
        </w:rPr>
      </w:pPr>
      <w:r w:rsidRPr="002175EC">
        <w:rPr>
          <w:rFonts w:ascii="Palatino Linotype" w:hAnsi="Palatino Linotype" w:cs="Arial"/>
          <w:sz w:val="24"/>
          <w:szCs w:val="24"/>
        </w:rPr>
        <w:t xml:space="preserve">Adjuntando </w:t>
      </w:r>
      <w:r>
        <w:rPr>
          <w:rFonts w:ascii="Palatino Linotype" w:hAnsi="Palatino Linotype" w:cs="Arial"/>
          <w:sz w:val="24"/>
          <w:szCs w:val="24"/>
        </w:rPr>
        <w:t>los</w:t>
      </w:r>
      <w:r w:rsidRPr="002175EC">
        <w:rPr>
          <w:rFonts w:ascii="Palatino Linotype" w:hAnsi="Palatino Linotype" w:cs="Arial"/>
          <w:sz w:val="24"/>
          <w:szCs w:val="24"/>
        </w:rPr>
        <w:t xml:space="preserve"> archivo</w:t>
      </w:r>
      <w:r>
        <w:rPr>
          <w:rFonts w:ascii="Palatino Linotype" w:hAnsi="Palatino Linotype" w:cs="Arial"/>
          <w:sz w:val="24"/>
          <w:szCs w:val="24"/>
        </w:rPr>
        <w:t>s</w:t>
      </w:r>
      <w:r w:rsidRPr="002175EC">
        <w:rPr>
          <w:rFonts w:ascii="Palatino Linotype" w:hAnsi="Palatino Linotype" w:cs="Arial"/>
          <w:sz w:val="24"/>
          <w:szCs w:val="24"/>
        </w:rPr>
        <w:t xml:space="preserve"> denominado</w:t>
      </w:r>
      <w:r>
        <w:rPr>
          <w:rFonts w:ascii="Palatino Linotype" w:hAnsi="Palatino Linotype" w:cs="Arial"/>
          <w:sz w:val="24"/>
          <w:szCs w:val="24"/>
        </w:rPr>
        <w:t>s</w:t>
      </w:r>
      <w:r w:rsidRPr="002175EC">
        <w:rPr>
          <w:rFonts w:ascii="Palatino Linotype" w:hAnsi="Palatino Linotype" w:cs="Arial"/>
          <w:sz w:val="24"/>
          <w:szCs w:val="24"/>
        </w:rPr>
        <w:t xml:space="preserve"> </w:t>
      </w:r>
      <w:r w:rsidRPr="002175EC">
        <w:rPr>
          <w:rFonts w:ascii="Palatino Linotype" w:hAnsi="Palatino Linotype" w:cs="Arial"/>
          <w:i/>
          <w:sz w:val="24"/>
          <w:szCs w:val="24"/>
        </w:rPr>
        <w:t>“</w:t>
      </w:r>
      <w:r w:rsidRPr="00221DE1">
        <w:rPr>
          <w:rFonts w:ascii="Palatino Linotype" w:hAnsi="Palatino Linotype"/>
          <w:i/>
          <w:sz w:val="24"/>
          <w:szCs w:val="24"/>
        </w:rPr>
        <w:t>Anexo Copia de Respuesta.pdf</w:t>
      </w:r>
      <w:r>
        <w:rPr>
          <w:rFonts w:ascii="Palatino Linotype" w:hAnsi="Palatino Linotype"/>
          <w:i/>
          <w:sz w:val="24"/>
          <w:szCs w:val="24"/>
        </w:rPr>
        <w:t>”, “</w:t>
      </w:r>
      <w:r w:rsidRPr="00221DE1">
        <w:rPr>
          <w:rFonts w:ascii="Palatino Linotype" w:hAnsi="Palatino Linotype"/>
          <w:i/>
          <w:sz w:val="24"/>
          <w:szCs w:val="24"/>
        </w:rPr>
        <w:t>Anexo 3.pdf</w:t>
      </w:r>
      <w:r>
        <w:rPr>
          <w:rFonts w:ascii="Palatino Linotype" w:hAnsi="Palatino Linotype"/>
          <w:i/>
          <w:sz w:val="24"/>
          <w:szCs w:val="24"/>
        </w:rPr>
        <w:t>”, “</w:t>
      </w:r>
      <w:r w:rsidRPr="00221DE1">
        <w:rPr>
          <w:rFonts w:ascii="Palatino Linotype" w:hAnsi="Palatino Linotype"/>
          <w:i/>
          <w:sz w:val="24"/>
          <w:szCs w:val="24"/>
        </w:rPr>
        <w:t>Anexo 1.pdf</w:t>
      </w:r>
      <w:r>
        <w:rPr>
          <w:rFonts w:ascii="Palatino Linotype" w:hAnsi="Palatino Linotype"/>
          <w:i/>
          <w:sz w:val="24"/>
          <w:szCs w:val="24"/>
        </w:rPr>
        <w:t>” y “</w:t>
      </w:r>
      <w:r w:rsidRPr="00221DE1">
        <w:rPr>
          <w:rFonts w:ascii="Palatino Linotype" w:hAnsi="Palatino Linotype"/>
          <w:i/>
          <w:sz w:val="24"/>
          <w:szCs w:val="24"/>
        </w:rPr>
        <w:t>Anexo 2.pdf</w:t>
      </w:r>
      <w:r w:rsidRPr="002175EC">
        <w:rPr>
          <w:rFonts w:ascii="Palatino Linotype" w:hAnsi="Palatino Linotype" w:cs="Arial"/>
          <w:i/>
          <w:sz w:val="24"/>
          <w:szCs w:val="24"/>
        </w:rPr>
        <w:t>”</w:t>
      </w:r>
      <w:r w:rsidRPr="002175EC">
        <w:rPr>
          <w:rFonts w:ascii="Palatino Linotype" w:hAnsi="Palatino Linotype" w:cs="Arial"/>
          <w:sz w:val="24"/>
          <w:szCs w:val="24"/>
        </w:rPr>
        <w:t>; mismo</w:t>
      </w:r>
      <w:r>
        <w:rPr>
          <w:rFonts w:ascii="Palatino Linotype" w:hAnsi="Palatino Linotype" w:cs="Arial"/>
          <w:sz w:val="24"/>
          <w:szCs w:val="24"/>
        </w:rPr>
        <w:t>s</w:t>
      </w:r>
      <w:r w:rsidRPr="002175EC">
        <w:rPr>
          <w:rFonts w:ascii="Palatino Linotype" w:hAnsi="Palatino Linotype" w:cs="Arial"/>
          <w:sz w:val="24"/>
          <w:szCs w:val="24"/>
        </w:rPr>
        <w:t xml:space="preserve"> que </w:t>
      </w:r>
      <w:r>
        <w:rPr>
          <w:rFonts w:ascii="Palatino Linotype" w:hAnsi="Palatino Linotype" w:cs="Arial"/>
          <w:sz w:val="24"/>
          <w:szCs w:val="24"/>
        </w:rPr>
        <w:t>contienes lo siguiente:</w:t>
      </w:r>
    </w:p>
    <w:p w14:paraId="293F451B" w14:textId="77777777" w:rsidR="001E57BB" w:rsidRPr="00D17EE0" w:rsidRDefault="001E57BB" w:rsidP="001E57BB">
      <w:pPr>
        <w:pStyle w:val="Prrafodelista"/>
        <w:numPr>
          <w:ilvl w:val="0"/>
          <w:numId w:val="2"/>
        </w:numPr>
        <w:spacing w:line="276" w:lineRule="auto"/>
        <w:jc w:val="both"/>
        <w:rPr>
          <w:rFonts w:ascii="Palatino Linotype" w:hAnsi="Palatino Linotype" w:cs="Arial"/>
        </w:rPr>
      </w:pPr>
      <w:r w:rsidRPr="00D17EE0">
        <w:rPr>
          <w:rFonts w:ascii="Palatino Linotype" w:hAnsi="Palatino Linotype"/>
          <w:b/>
          <w:bCs/>
          <w:i/>
        </w:rPr>
        <w:t>Anexo Copia de Respuesta.pdf</w:t>
      </w:r>
      <w:r>
        <w:rPr>
          <w:rFonts w:ascii="Palatino Linotype" w:hAnsi="Palatino Linotype"/>
          <w:i/>
        </w:rPr>
        <w:t xml:space="preserve">: </w:t>
      </w:r>
      <w:r w:rsidRPr="00D17EE0">
        <w:rPr>
          <w:rFonts w:ascii="Palatino Linotype" w:hAnsi="Palatino Linotype"/>
          <w:iCs/>
        </w:rPr>
        <w:t>mismo que contiene archivo en pdf</w:t>
      </w:r>
      <w:r>
        <w:rPr>
          <w:rFonts w:ascii="Palatino Linotype" w:hAnsi="Palatino Linotype"/>
          <w:iCs/>
        </w:rPr>
        <w:t>, de copia del oficio por medio del cual el Sujeto Obligado, le informa al particular la notoria incompetencia y así mismo lo orienta en relación al Sujeto Obligado que puede tener la información requerida, en el cual coloca comentarios respecto de la información otorgada.</w:t>
      </w:r>
    </w:p>
    <w:p w14:paraId="7B4AD620" w14:textId="77777777" w:rsidR="001E57BB" w:rsidRPr="00D17EE0" w:rsidRDefault="001E57BB" w:rsidP="001E57BB">
      <w:pPr>
        <w:pStyle w:val="Prrafodelista"/>
        <w:numPr>
          <w:ilvl w:val="0"/>
          <w:numId w:val="2"/>
        </w:numPr>
        <w:spacing w:line="276" w:lineRule="auto"/>
        <w:jc w:val="both"/>
        <w:rPr>
          <w:rFonts w:ascii="Palatino Linotype" w:hAnsi="Palatino Linotype" w:cs="Arial"/>
        </w:rPr>
      </w:pPr>
      <w:r w:rsidRPr="00D17EE0">
        <w:rPr>
          <w:rFonts w:ascii="Palatino Linotype" w:hAnsi="Palatino Linotype"/>
          <w:i/>
        </w:rPr>
        <w:t xml:space="preserve">Anexo 3.pdf: </w:t>
      </w:r>
      <w:r w:rsidRPr="00D17EE0">
        <w:rPr>
          <w:rFonts w:ascii="Palatino Linotype" w:hAnsi="Palatino Linotype"/>
          <w:iCs/>
        </w:rPr>
        <w:t xml:space="preserve">mismo que contiene archivo en pdf, de copia simple del oficio por medio del cual la Secretaría de Desarrollo Urbano y Metropolitano le informa al particular su incompetencia para conocer del asunto y así mismo señala que la </w:t>
      </w:r>
      <w:r w:rsidRPr="00D17EE0">
        <w:rPr>
          <w:rFonts w:ascii="Palatino Linotype" w:hAnsi="Palatino Linotype"/>
          <w:iCs/>
        </w:rPr>
        <w:lastRenderedPageBreak/>
        <w:t>información pública que requiere corresponde a la Secretaria de Obra Pública, mismo documento</w:t>
      </w:r>
      <w:r>
        <w:rPr>
          <w:rFonts w:ascii="Palatino Linotype" w:hAnsi="Palatino Linotype"/>
          <w:iCs/>
        </w:rPr>
        <w:t>,</w:t>
      </w:r>
      <w:r w:rsidRPr="00D17EE0">
        <w:rPr>
          <w:rFonts w:ascii="Palatino Linotype" w:hAnsi="Palatino Linotype"/>
          <w:iCs/>
        </w:rPr>
        <w:t xml:space="preserve"> que se encuentra en alguna</w:t>
      </w:r>
      <w:r>
        <w:rPr>
          <w:rFonts w:ascii="Palatino Linotype" w:hAnsi="Palatino Linotype"/>
          <w:iCs/>
        </w:rPr>
        <w:t>s</w:t>
      </w:r>
      <w:r w:rsidRPr="00D17EE0">
        <w:rPr>
          <w:rFonts w:ascii="Palatino Linotype" w:hAnsi="Palatino Linotype"/>
          <w:iCs/>
        </w:rPr>
        <w:t xml:space="preserve"> de sus partes subrayado.</w:t>
      </w:r>
    </w:p>
    <w:p w14:paraId="0105881C" w14:textId="77777777" w:rsidR="001E57BB" w:rsidRPr="00D17EE0" w:rsidRDefault="001E57BB" w:rsidP="001E57BB">
      <w:pPr>
        <w:pStyle w:val="Prrafodelista"/>
        <w:numPr>
          <w:ilvl w:val="0"/>
          <w:numId w:val="2"/>
        </w:numPr>
        <w:spacing w:line="276" w:lineRule="auto"/>
        <w:jc w:val="both"/>
        <w:rPr>
          <w:rFonts w:ascii="Palatino Linotype" w:hAnsi="Palatino Linotype" w:cs="Arial"/>
        </w:rPr>
      </w:pPr>
      <w:r w:rsidRPr="00221DE1">
        <w:rPr>
          <w:rFonts w:ascii="Palatino Linotype" w:hAnsi="Palatino Linotype"/>
          <w:i/>
        </w:rPr>
        <w:t>Anexo 1.pdf</w:t>
      </w:r>
      <w:r>
        <w:rPr>
          <w:rFonts w:ascii="Palatino Linotype" w:hAnsi="Palatino Linotype"/>
          <w:i/>
        </w:rPr>
        <w:t xml:space="preserve">: </w:t>
      </w:r>
      <w:r w:rsidRPr="00D17EE0">
        <w:rPr>
          <w:rFonts w:ascii="Palatino Linotype" w:hAnsi="Palatino Linotype"/>
          <w:iCs/>
        </w:rPr>
        <w:t xml:space="preserve">mismo que contiene archivo en pdf, de </w:t>
      </w:r>
      <w:r>
        <w:rPr>
          <w:rFonts w:ascii="Palatino Linotype" w:hAnsi="Palatino Linotype"/>
          <w:iCs/>
        </w:rPr>
        <w:t>una fotografía a color de anuncio de Gobierno del Estado de México que refiere “CONSTRUIMOS EL DRENAJE SEMI PROFUNDO DE LA LAGUNA DE CHICONAUTLA, PARA EVITAR CONTAMINACIÓN</w:t>
      </w:r>
      <w:r w:rsidRPr="00D17EE0">
        <w:rPr>
          <w:rFonts w:ascii="Palatino Linotype" w:hAnsi="Palatino Linotype"/>
          <w:iCs/>
        </w:rPr>
        <w:t>.</w:t>
      </w:r>
    </w:p>
    <w:p w14:paraId="4C433EA9" w14:textId="77777777" w:rsidR="001E57BB" w:rsidRPr="00221DE1" w:rsidRDefault="001E57BB" w:rsidP="001E57BB">
      <w:pPr>
        <w:pStyle w:val="Prrafodelista"/>
        <w:numPr>
          <w:ilvl w:val="0"/>
          <w:numId w:val="2"/>
        </w:numPr>
        <w:spacing w:line="276" w:lineRule="auto"/>
        <w:jc w:val="both"/>
        <w:rPr>
          <w:rFonts w:ascii="Palatino Linotype" w:hAnsi="Palatino Linotype" w:cs="Arial"/>
        </w:rPr>
      </w:pPr>
      <w:r w:rsidRPr="00221DE1">
        <w:rPr>
          <w:rFonts w:ascii="Palatino Linotype" w:hAnsi="Palatino Linotype"/>
          <w:i/>
        </w:rPr>
        <w:t>Anexo 2.pdf</w:t>
      </w:r>
      <w:r>
        <w:rPr>
          <w:rFonts w:ascii="Palatino Linotype" w:hAnsi="Palatino Linotype"/>
          <w:i/>
        </w:rPr>
        <w:t>:</w:t>
      </w:r>
      <w:r w:rsidRPr="001E0618">
        <w:rPr>
          <w:rFonts w:ascii="Palatino Linotype" w:hAnsi="Palatino Linotype"/>
          <w:i/>
        </w:rPr>
        <w:t xml:space="preserve"> </w:t>
      </w:r>
      <w:r w:rsidRPr="00D17EE0">
        <w:rPr>
          <w:rFonts w:ascii="Palatino Linotype" w:hAnsi="Palatino Linotype"/>
          <w:i/>
        </w:rPr>
        <w:t xml:space="preserve"> </w:t>
      </w:r>
      <w:r w:rsidRPr="00D17EE0">
        <w:rPr>
          <w:rFonts w:ascii="Palatino Linotype" w:hAnsi="Palatino Linotype"/>
          <w:iCs/>
        </w:rPr>
        <w:t xml:space="preserve">mismo que contiene archivo en pdf, de copia simple del oficio por medio del cual la Secretaría de Desarrollo </w:t>
      </w:r>
      <w:r>
        <w:rPr>
          <w:rFonts w:ascii="Palatino Linotype" w:hAnsi="Palatino Linotype"/>
          <w:iCs/>
        </w:rPr>
        <w:t>Agrario, Territorial y Urbano</w:t>
      </w:r>
      <w:r w:rsidRPr="00D17EE0">
        <w:rPr>
          <w:rFonts w:ascii="Palatino Linotype" w:hAnsi="Palatino Linotype"/>
          <w:iCs/>
        </w:rPr>
        <w:t xml:space="preserve"> le informa al particular su incompetencia para conocer del asunto y así mismo señala que la información pública que requiere corresponde a la Secretaria de Obra Pública, mismo documento</w:t>
      </w:r>
      <w:r>
        <w:rPr>
          <w:rFonts w:ascii="Palatino Linotype" w:hAnsi="Palatino Linotype"/>
          <w:iCs/>
        </w:rPr>
        <w:t>,</w:t>
      </w:r>
      <w:r w:rsidRPr="00D17EE0">
        <w:rPr>
          <w:rFonts w:ascii="Palatino Linotype" w:hAnsi="Palatino Linotype"/>
          <w:iCs/>
        </w:rPr>
        <w:t xml:space="preserve"> que se encuentra en alguna</w:t>
      </w:r>
      <w:r>
        <w:rPr>
          <w:rFonts w:ascii="Palatino Linotype" w:hAnsi="Palatino Linotype"/>
          <w:iCs/>
        </w:rPr>
        <w:t>s</w:t>
      </w:r>
      <w:r w:rsidRPr="00D17EE0">
        <w:rPr>
          <w:rFonts w:ascii="Palatino Linotype" w:hAnsi="Palatino Linotype"/>
          <w:iCs/>
        </w:rPr>
        <w:t xml:space="preserve"> de sus partes subrayado.</w:t>
      </w:r>
    </w:p>
    <w:p w14:paraId="4AC7C4D8" w14:textId="77777777" w:rsidR="001E57BB" w:rsidRPr="00667998" w:rsidRDefault="001E57BB" w:rsidP="001E57BB">
      <w:pPr>
        <w:spacing w:after="0" w:line="360" w:lineRule="auto"/>
        <w:ind w:right="851"/>
        <w:jc w:val="both"/>
        <w:rPr>
          <w:rFonts w:ascii="Palatino Linotype" w:hAnsi="Palatino Linotype" w:cs="Arial"/>
          <w:i/>
          <w:sz w:val="24"/>
        </w:rPr>
      </w:pPr>
    </w:p>
    <w:p w14:paraId="6CD7638A" w14:textId="77777777" w:rsidR="001E57BB" w:rsidRPr="00667998" w:rsidRDefault="001E57BB" w:rsidP="001E57BB">
      <w:pPr>
        <w:pStyle w:val="Sinespaciado"/>
      </w:pPr>
    </w:p>
    <w:p w14:paraId="1E129381" w14:textId="77777777" w:rsidR="001E57BB" w:rsidRPr="00667998" w:rsidRDefault="001E57BB" w:rsidP="001E57BB">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49B184C5" w14:textId="77777777" w:rsidR="001E57BB" w:rsidRPr="00667998" w:rsidRDefault="001E57BB" w:rsidP="001E57B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veintiuno</w:t>
      </w:r>
      <w:r w:rsidRPr="00667998">
        <w:rPr>
          <w:rFonts w:ascii="Palatino Linotype" w:hAnsi="Palatino Linotype" w:cs="Arial"/>
          <w:sz w:val="24"/>
          <w:szCs w:val="24"/>
        </w:rPr>
        <w:t xml:space="preserve"> de </w:t>
      </w:r>
      <w:r>
        <w:rPr>
          <w:rFonts w:ascii="Palatino Linotype" w:hAnsi="Palatino Linotype" w:cs="Arial"/>
          <w:sz w:val="24"/>
          <w:szCs w:val="24"/>
        </w:rPr>
        <w:t>septiembre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3A3F494A" w14:textId="77777777" w:rsidR="001E57BB" w:rsidRPr="00667998" w:rsidRDefault="001E57BB" w:rsidP="001E57BB">
      <w:pPr>
        <w:spacing w:after="0" w:line="360" w:lineRule="auto"/>
        <w:jc w:val="both"/>
        <w:rPr>
          <w:rFonts w:ascii="Palatino Linotype" w:hAnsi="Palatino Linotype" w:cs="Arial"/>
          <w:sz w:val="24"/>
          <w:szCs w:val="24"/>
        </w:rPr>
      </w:pPr>
    </w:p>
    <w:p w14:paraId="28EB7FEA" w14:textId="77777777" w:rsidR="001E57BB" w:rsidRPr="00667998" w:rsidRDefault="001E57BB" w:rsidP="001E57BB">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6D96FA4A" w14:textId="77777777" w:rsidR="001E57BB" w:rsidRPr="00667998" w:rsidRDefault="001E57BB" w:rsidP="001E57B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rindió su Informe Justificado el veintinueve de septiembre de dos mil veinte</w:t>
      </w:r>
      <w:r w:rsidRPr="00667998">
        <w:rPr>
          <w:rFonts w:ascii="Palatino Linotype" w:hAnsi="Palatino Linotype" w:cs="Arial"/>
          <w:sz w:val="24"/>
          <w:szCs w:val="24"/>
        </w:rPr>
        <w:t>;</w:t>
      </w:r>
      <w:r>
        <w:rPr>
          <w:rFonts w:ascii="Palatino Linotype" w:hAnsi="Palatino Linotype" w:cs="Arial"/>
          <w:sz w:val="24"/>
          <w:szCs w:val="24"/>
        </w:rPr>
        <w:t xml:space="preserve"> asimismo, el particular remitió archivo electrónico el día veintinueve de septiembre de dos mil veinte,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540CD142" w14:textId="77777777" w:rsidR="001E57BB" w:rsidRDefault="001E57BB" w:rsidP="001E57BB">
      <w:pPr>
        <w:spacing w:after="0" w:line="360" w:lineRule="auto"/>
        <w:jc w:val="center"/>
        <w:rPr>
          <w:rFonts w:ascii="Palatino Linotype" w:hAnsi="Palatino Linotype" w:cs="Arial"/>
          <w:sz w:val="24"/>
          <w:szCs w:val="24"/>
        </w:rPr>
      </w:pPr>
      <w:r>
        <w:rPr>
          <w:noProof/>
        </w:rPr>
        <w:lastRenderedPageBreak/>
        <w:drawing>
          <wp:inline distT="0" distB="0" distL="0" distR="0" wp14:anchorId="17B62F32" wp14:editId="433D55F3">
            <wp:extent cx="5150838" cy="323490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068" t="28569" r="25384" b="18481"/>
                    <a:stretch/>
                  </pic:blipFill>
                  <pic:spPr bwMode="auto">
                    <a:xfrm>
                      <a:off x="0" y="0"/>
                      <a:ext cx="5195698" cy="3263080"/>
                    </a:xfrm>
                    <a:prstGeom prst="rect">
                      <a:avLst/>
                    </a:prstGeom>
                    <a:ln>
                      <a:noFill/>
                    </a:ln>
                    <a:extLst>
                      <a:ext uri="{53640926-AAD7-44D8-BBD7-CCE9431645EC}">
                        <a14:shadowObscured xmlns:a14="http://schemas.microsoft.com/office/drawing/2010/main"/>
                      </a:ext>
                    </a:extLst>
                  </pic:spPr>
                </pic:pic>
              </a:graphicData>
            </a:graphic>
          </wp:inline>
        </w:drawing>
      </w:r>
    </w:p>
    <w:p w14:paraId="0AC4ABDE" w14:textId="77777777" w:rsidR="001E57BB" w:rsidRDefault="001E57BB" w:rsidP="001E57BB">
      <w:pPr>
        <w:pStyle w:val="Sinespaciado"/>
      </w:pPr>
    </w:p>
    <w:p w14:paraId="360223CA" w14:textId="77777777" w:rsidR="001E57BB" w:rsidRPr="00C220D0" w:rsidRDefault="001E57BB" w:rsidP="001E57BB">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B23C272" w14:textId="77777777" w:rsidR="001E57BB" w:rsidRPr="00667998" w:rsidRDefault="001E57BB" w:rsidP="001E57BB">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seis de octubre de dos mil veinte</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75E73C85" w14:textId="77777777" w:rsidR="001E57BB" w:rsidRPr="00667998" w:rsidRDefault="001E57BB" w:rsidP="001E57BB">
      <w:pPr>
        <w:pStyle w:val="Sinespaciado"/>
      </w:pPr>
    </w:p>
    <w:p w14:paraId="4309A17E" w14:textId="77777777" w:rsidR="001E57BB" w:rsidRPr="00667998" w:rsidRDefault="001E57BB" w:rsidP="001E57BB">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treinta de octubre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63853D42" w14:textId="77777777" w:rsidR="001E57BB" w:rsidRPr="00667998" w:rsidRDefault="001E57BB" w:rsidP="001E57BB">
      <w:pPr>
        <w:spacing w:after="0" w:line="360" w:lineRule="auto"/>
        <w:jc w:val="both"/>
        <w:rPr>
          <w:rFonts w:ascii="Palatino Linotype" w:hAnsi="Palatino Linotype" w:cs="Arial"/>
          <w:sz w:val="24"/>
          <w:szCs w:val="24"/>
        </w:rPr>
      </w:pPr>
    </w:p>
    <w:p w14:paraId="098BE8B1" w14:textId="77777777" w:rsidR="001E57BB" w:rsidRPr="00667998" w:rsidRDefault="001E57BB" w:rsidP="001E57BB">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576A8E5D" w14:textId="77777777" w:rsidR="001E57BB" w:rsidRPr="00C220D0" w:rsidRDefault="001E57BB" w:rsidP="001E57BB">
      <w:pPr>
        <w:pStyle w:val="Sinespaciado"/>
        <w:rPr>
          <w:rFonts w:ascii="Palatino Linotype" w:hAnsi="Palatino Linotype"/>
        </w:rPr>
      </w:pPr>
    </w:p>
    <w:p w14:paraId="2DE46B3D" w14:textId="77777777" w:rsidR="001E57BB" w:rsidRPr="00667998" w:rsidRDefault="001E57BB" w:rsidP="001E57BB">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EF2DAC1" w14:textId="77777777" w:rsidR="001E57BB" w:rsidRPr="00667998" w:rsidRDefault="001E57BB" w:rsidP="001E57BB">
      <w:pPr>
        <w:pStyle w:val="Sinespaciado"/>
        <w:spacing w:line="360" w:lineRule="auto"/>
        <w:jc w:val="both"/>
        <w:rPr>
          <w:rFonts w:ascii="Palatino Linotype" w:hAnsi="Palatino Linotype"/>
        </w:rPr>
      </w:pPr>
      <w:r w:rsidRPr="00667998">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35BEDE8D" w14:textId="77777777" w:rsidR="001E57BB" w:rsidRPr="00667998" w:rsidRDefault="001E57BB" w:rsidP="001E57BB">
      <w:pPr>
        <w:spacing w:after="0" w:line="360" w:lineRule="auto"/>
        <w:jc w:val="both"/>
        <w:rPr>
          <w:rFonts w:ascii="Palatino Linotype" w:hAnsi="Palatino Linotype" w:cs="Arial"/>
          <w:sz w:val="24"/>
        </w:rPr>
      </w:pPr>
    </w:p>
    <w:p w14:paraId="766CA927" w14:textId="77777777" w:rsidR="001E57BB" w:rsidRPr="00667998" w:rsidRDefault="001E57BB" w:rsidP="001E57BB">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41A22684" w14:textId="77777777" w:rsidR="001E57BB" w:rsidRPr="00667998" w:rsidRDefault="001E57BB" w:rsidP="001E57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4AC7EC8" w14:textId="77777777" w:rsidR="001E57BB" w:rsidRDefault="001E57BB" w:rsidP="001E57BB">
      <w:pPr>
        <w:pStyle w:val="Prrafodelista"/>
        <w:autoSpaceDE w:val="0"/>
        <w:autoSpaceDN w:val="0"/>
        <w:adjustRightInd w:val="0"/>
        <w:spacing w:line="360" w:lineRule="auto"/>
        <w:ind w:left="0"/>
        <w:jc w:val="both"/>
        <w:rPr>
          <w:rFonts w:ascii="Palatino Linotype" w:hAnsi="Palatino Linotype" w:cs="Arial"/>
          <w:b/>
        </w:rPr>
      </w:pPr>
    </w:p>
    <w:p w14:paraId="6888768D" w14:textId="77777777" w:rsidR="001E57BB" w:rsidRPr="00667998" w:rsidRDefault="001E57BB" w:rsidP="001E57B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5638EC64" w14:textId="77777777" w:rsidR="001E57BB" w:rsidRPr="00667998" w:rsidRDefault="001E57BB" w:rsidP="001E57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w:t>
      </w:r>
      <w:r w:rsidRPr="00667998">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0D1AB1E" w14:textId="77777777" w:rsidR="001E57BB" w:rsidRPr="00667998" w:rsidRDefault="001E57BB" w:rsidP="001E57BB">
      <w:pPr>
        <w:pStyle w:val="Prrafodelista"/>
        <w:autoSpaceDE w:val="0"/>
        <w:autoSpaceDN w:val="0"/>
        <w:adjustRightInd w:val="0"/>
        <w:spacing w:line="360" w:lineRule="auto"/>
        <w:ind w:left="0"/>
        <w:jc w:val="both"/>
        <w:rPr>
          <w:rFonts w:ascii="Palatino Linotype" w:hAnsi="Palatino Linotype" w:cs="Arial"/>
        </w:rPr>
      </w:pPr>
    </w:p>
    <w:p w14:paraId="669E823A" w14:textId="77777777" w:rsidR="001E57BB" w:rsidRPr="00667998" w:rsidRDefault="001E57BB" w:rsidP="001E57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69F6CD39" w14:textId="77777777" w:rsidR="001E57BB" w:rsidRDefault="001E57BB" w:rsidP="001E57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14:paraId="3C2C01F6" w14:textId="77777777" w:rsidR="001E57BB" w:rsidRPr="00C220D0" w:rsidRDefault="001E57BB" w:rsidP="001E57BB">
      <w:pPr>
        <w:pStyle w:val="Prrafodelista"/>
        <w:autoSpaceDE w:val="0"/>
        <w:autoSpaceDN w:val="0"/>
        <w:adjustRightInd w:val="0"/>
        <w:spacing w:line="360" w:lineRule="auto"/>
        <w:ind w:left="0"/>
        <w:jc w:val="both"/>
        <w:rPr>
          <w:rFonts w:ascii="Palatino Linotype" w:hAnsi="Palatino Linotype" w:cs="Arial"/>
        </w:rPr>
      </w:pPr>
    </w:p>
    <w:p w14:paraId="7F5416AD" w14:textId="77777777" w:rsidR="001E57BB" w:rsidRPr="00667998" w:rsidRDefault="001E57BB" w:rsidP="001E57BB">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57F6E2A8" w14:textId="77777777" w:rsidR="001E57BB" w:rsidRPr="00667998" w:rsidRDefault="001E57BB" w:rsidP="001E57B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56231F4" w14:textId="77777777" w:rsidR="001E57BB" w:rsidRPr="00667998" w:rsidRDefault="001E57BB" w:rsidP="001E57BB">
      <w:pPr>
        <w:tabs>
          <w:tab w:val="left" w:pos="709"/>
        </w:tabs>
        <w:spacing w:after="0" w:line="360" w:lineRule="auto"/>
        <w:jc w:val="both"/>
        <w:rPr>
          <w:rFonts w:ascii="Palatino Linotype" w:hAnsi="Palatino Linotype" w:cs="Arial"/>
          <w:sz w:val="24"/>
          <w:szCs w:val="24"/>
        </w:rPr>
      </w:pPr>
    </w:p>
    <w:p w14:paraId="13233F33" w14:textId="77777777" w:rsidR="001E57BB" w:rsidRDefault="001E57BB" w:rsidP="001E57BB">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solicitó a</w:t>
      </w:r>
      <w:r>
        <w:rPr>
          <w:rFonts w:ascii="Palatino Linotype" w:hAnsi="Palatino Linotype" w:cs="Arial"/>
          <w:sz w:val="24"/>
          <w:szCs w:val="24"/>
        </w:rPr>
        <w:t xml:space="preserve"> </w:t>
      </w:r>
      <w:r w:rsidRPr="00667998">
        <w:rPr>
          <w:rFonts w:ascii="Palatino Linotype" w:hAnsi="Palatino Linotype" w:cs="Arial"/>
          <w:sz w:val="24"/>
          <w:szCs w:val="24"/>
        </w:rPr>
        <w:t>l</w:t>
      </w:r>
      <w:r>
        <w:rPr>
          <w:rFonts w:ascii="Palatino Linotype" w:hAnsi="Palatino Linotype" w:cs="Arial"/>
          <w:sz w:val="24"/>
          <w:szCs w:val="24"/>
        </w:rPr>
        <w:t>a</w:t>
      </w:r>
      <w:r w:rsidRPr="00667998">
        <w:rPr>
          <w:rFonts w:ascii="Palatino Linotype" w:hAnsi="Palatino Linotype" w:cs="Arial"/>
          <w:sz w:val="24"/>
          <w:szCs w:val="24"/>
        </w:rPr>
        <w:t xml:space="preserve"> </w:t>
      </w:r>
      <w:r>
        <w:rPr>
          <w:rFonts w:ascii="Palatino Linotype" w:hAnsi="Palatino Linotype" w:cs="Arial"/>
          <w:b/>
          <w:sz w:val="24"/>
          <w:szCs w:val="24"/>
        </w:rPr>
        <w:t>Secretaria de Obra Pública</w:t>
      </w:r>
      <w:r w:rsidRPr="00667998">
        <w:rPr>
          <w:rFonts w:ascii="Palatino Linotype" w:hAnsi="Palatino Linotype" w:cs="Arial"/>
          <w:sz w:val="24"/>
          <w:szCs w:val="24"/>
        </w:rPr>
        <w:t>, información correspondiente a:</w:t>
      </w:r>
    </w:p>
    <w:p w14:paraId="4A3C4E09" w14:textId="7A660924" w:rsidR="001E57BB" w:rsidRPr="00667998" w:rsidRDefault="001E57BB" w:rsidP="001E57BB">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Pr="007F530A">
        <w:rPr>
          <w:rFonts w:ascii="Palatino Linotype" w:hAnsi="Palatino Linotype" w:cs="Arial"/>
          <w:i/>
          <w:sz w:val="24"/>
        </w:rPr>
        <w:t xml:space="preserve">A través de la presente solicitud de información pública, y conforme a lo establecido en el artículo 6 de la Constitución Política de los Estados Unidos Mexicanos, Ley General de Transparencia y Acceso a la Información Pública, y Ley de Transparencia y Acceso a la Información Pública del Estado de México y Municipios, solicitamos de manera respetuosa </w:t>
      </w:r>
      <w:r w:rsidRPr="004D5E27">
        <w:rPr>
          <w:rFonts w:ascii="Palatino Linotype" w:hAnsi="Palatino Linotype" w:cs="Arial"/>
          <w:b/>
          <w:bCs/>
          <w:i/>
          <w:sz w:val="24"/>
          <w:u w:val="single"/>
        </w:rPr>
        <w:t>a las dependencias federales y locales toda la información relacionada con la obra del drenaje semi profundo de la colonia Laguna de Chiconautla, Ecatepec de Morelos, Estado de México</w:t>
      </w:r>
      <w:r w:rsidRPr="007F530A">
        <w:rPr>
          <w:rFonts w:ascii="Palatino Linotype" w:hAnsi="Palatino Linotype" w:cs="Arial"/>
          <w:i/>
          <w:sz w:val="24"/>
        </w:rPr>
        <w:t xml:space="preserve">. Al respecto, cabe decir que la obra descrita inicio en el mes de </w:t>
      </w:r>
      <w:r w:rsidRPr="007F530A">
        <w:rPr>
          <w:rFonts w:ascii="Palatino Linotype" w:hAnsi="Palatino Linotype" w:cs="Arial"/>
          <w:i/>
          <w:sz w:val="24"/>
        </w:rPr>
        <w:lastRenderedPageBreak/>
        <w:t xml:space="preserve">febrero de 2020, sin </w:t>
      </w:r>
      <w:proofErr w:type="gramStart"/>
      <w:r w:rsidRPr="007F530A">
        <w:rPr>
          <w:rFonts w:ascii="Palatino Linotype" w:hAnsi="Palatino Linotype" w:cs="Arial"/>
          <w:i/>
          <w:sz w:val="24"/>
        </w:rPr>
        <w:t>embargo</w:t>
      </w:r>
      <w:proofErr w:type="gramEnd"/>
      <w:r w:rsidRPr="007F530A">
        <w:rPr>
          <w:rFonts w:ascii="Palatino Linotype" w:hAnsi="Palatino Linotype" w:cs="Arial"/>
          <w:i/>
          <w:sz w:val="24"/>
        </w:rPr>
        <w:t xml:space="preserve"> ninguna autoridad de los tres niveles, ha informado a la comunidad sobre el objeto y alcance de la obra. Cabe precisar, que la colonia forma parte del Ejido Santa María Chiconautla y </w:t>
      </w:r>
      <w:proofErr w:type="gramStart"/>
      <w:r w:rsidRPr="007F530A">
        <w:rPr>
          <w:rFonts w:ascii="Palatino Linotype" w:hAnsi="Palatino Linotype" w:cs="Arial"/>
          <w:i/>
          <w:sz w:val="24"/>
        </w:rPr>
        <w:t>que</w:t>
      </w:r>
      <w:proofErr w:type="gramEnd"/>
      <w:r w:rsidRPr="007F530A">
        <w:rPr>
          <w:rFonts w:ascii="Palatino Linotype" w:hAnsi="Palatino Linotype" w:cs="Arial"/>
          <w:i/>
          <w:sz w:val="24"/>
        </w:rPr>
        <w:t xml:space="preserve"> desde hace más de veinte años, la comunidad sufre la falta de obras y servicios públicos como el alcantarillado, drenaje y pavimentación. Es importante decir que durante el Consejo de Participación Ciudadana de 2013-2015, encabezado por el C.P. Jaime Hernández Gómez, se </w:t>
      </w:r>
      <w:proofErr w:type="spellStart"/>
      <w:r w:rsidRPr="007F530A">
        <w:rPr>
          <w:rFonts w:ascii="Palatino Linotype" w:hAnsi="Palatino Linotype" w:cs="Arial"/>
          <w:i/>
          <w:sz w:val="24"/>
        </w:rPr>
        <w:t>iniciarón</w:t>
      </w:r>
      <w:proofErr w:type="spellEnd"/>
      <w:r w:rsidRPr="007F530A">
        <w:rPr>
          <w:rFonts w:ascii="Palatino Linotype" w:hAnsi="Palatino Linotype" w:cs="Arial"/>
          <w:i/>
          <w:sz w:val="24"/>
        </w:rPr>
        <w:t xml:space="preserve"> gestiones sobre la expropiación y regularización de la colonia ante la Secretaría de Desarrollo Agrario, Urbano y Territorial, Instituto Nacional del Suelo Sustentable y la Delegación del INSUS en el Estado de México. A la par de las reuniones con las autoridades señaladas, también se mantuvo un canal de comunicación con el Comisariado Ejidal, donde se obtuvieron acuerdos sobre el proceso de regularización. Sin embargo, el Lic. Carlos Antonio Quijada Arias, Delegado Federal del INSUS en el Estado de México en el año 2017, obstaculizó el proceso de regularización de la colonia, manifestado un dictamen de la Comisión del Agua del Estado de México que señala lo siguiente: “La Colonia Laguna de Chiconautla es una zona susceptible de inundación, sobre todo porque se ubica en terrenos de origen lacustre y no cuenta con infraestructura de drenaje..., En razón de lo anterior se le comunica que por el momento el INSUS no puede llevar a cabo trabajos de regularización”. Dicha omisión dolosa por parte de este servidor público, se encuentra bajo investigación por parte del Órgano Interno de Control del Instituto Nacional del Suelo Sustentable, para que se finquen las faltas administrativas que correspondan, de acuerdo a la Ley General de Responsabilidades Administrativas. Por último, el pasado 17 de diciembre de 2019, acudimos mi padre y yo a la Oficina de Atención Ciudadana de Palacio Nacional, a entregar la petición de expropiación y regularización de la colonia, por conducto del </w:t>
      </w:r>
      <w:proofErr w:type="gramStart"/>
      <w:r w:rsidRPr="007F530A">
        <w:rPr>
          <w:rFonts w:ascii="Palatino Linotype" w:hAnsi="Palatino Linotype" w:cs="Arial"/>
          <w:i/>
          <w:sz w:val="24"/>
        </w:rPr>
        <w:t>Presidente</w:t>
      </w:r>
      <w:proofErr w:type="gramEnd"/>
      <w:r w:rsidRPr="007F530A">
        <w:rPr>
          <w:rFonts w:ascii="Palatino Linotype" w:hAnsi="Palatino Linotype" w:cs="Arial"/>
          <w:i/>
          <w:sz w:val="24"/>
        </w:rPr>
        <w:t xml:space="preserve"> de México, Lic. Andrés Manuel López Obrador. Por todo lo anterior, </w:t>
      </w:r>
      <w:r w:rsidRPr="004D5E27">
        <w:rPr>
          <w:rFonts w:ascii="Palatino Linotype" w:hAnsi="Palatino Linotype" w:cs="Arial"/>
          <w:b/>
          <w:bCs/>
          <w:i/>
          <w:sz w:val="24"/>
          <w:u w:val="single"/>
        </w:rPr>
        <w:t>solicitamos a las Secretarías de Finanzas, Desarrollo Urbano y Metropolitano, y Obra Pública del Gobierno del Estado de México, toda la información presupuestaria, programática y jurídica de la obra referida</w:t>
      </w:r>
      <w:r w:rsidRPr="007F530A">
        <w:rPr>
          <w:rFonts w:ascii="Palatino Linotype" w:hAnsi="Palatino Linotype" w:cs="Arial"/>
          <w:i/>
          <w:sz w:val="24"/>
        </w:rPr>
        <w:t xml:space="preserve">; así mismo, </w:t>
      </w:r>
      <w:r w:rsidRPr="004D5E27">
        <w:rPr>
          <w:rFonts w:ascii="Palatino Linotype" w:hAnsi="Palatino Linotype" w:cs="Arial"/>
          <w:b/>
          <w:bCs/>
          <w:i/>
          <w:sz w:val="24"/>
          <w:u w:val="single"/>
        </w:rPr>
        <w:t>solicitamos los documentos sobre los acuerdos alcanzados para la obra por parte del Ayuntamiento de Ecatepec de Morelos</w:t>
      </w:r>
      <w:r w:rsidRPr="007F530A">
        <w:rPr>
          <w:rFonts w:ascii="Palatino Linotype" w:hAnsi="Palatino Linotype" w:cs="Arial"/>
          <w:i/>
          <w:sz w:val="24"/>
        </w:rPr>
        <w:t xml:space="preserve">. Anexamos todos los documentos referidos en esta solicitud de información. Atentamente </w:t>
      </w:r>
      <w:r>
        <w:rPr>
          <w:rFonts w:ascii="Palatino Linotype" w:hAnsi="Palatino Linotype" w:cs="Arial"/>
          <w:i/>
          <w:sz w:val="24"/>
        </w:rPr>
        <w:t xml:space="preserve">XXXXX </w:t>
      </w:r>
      <w:proofErr w:type="spellStart"/>
      <w:r>
        <w:rPr>
          <w:rFonts w:ascii="Palatino Linotype" w:hAnsi="Palatino Linotype" w:cs="Arial"/>
          <w:i/>
          <w:sz w:val="24"/>
        </w:rPr>
        <w:t>XXXXX</w:t>
      </w:r>
      <w:proofErr w:type="spellEnd"/>
      <w:r>
        <w:rPr>
          <w:rFonts w:ascii="Palatino Linotype" w:hAnsi="Palatino Linotype" w:cs="Arial"/>
          <w:i/>
          <w:sz w:val="24"/>
        </w:rPr>
        <w:t xml:space="preserve"> </w:t>
      </w:r>
      <w:proofErr w:type="spellStart"/>
      <w:r>
        <w:rPr>
          <w:rFonts w:ascii="Palatino Linotype" w:hAnsi="Palatino Linotype" w:cs="Arial"/>
          <w:i/>
          <w:sz w:val="24"/>
        </w:rPr>
        <w:t>XXXXX</w:t>
      </w:r>
      <w:proofErr w:type="spellEnd"/>
      <w:r w:rsidRPr="007F530A">
        <w:rPr>
          <w:rFonts w:ascii="Palatino Linotype" w:hAnsi="Palatino Linotype" w:cs="Arial"/>
          <w:i/>
          <w:sz w:val="24"/>
        </w:rPr>
        <w:t xml:space="preserve"> Abogado, especialista en derecho administrativo</w:t>
      </w:r>
      <w:r w:rsidRPr="00667998">
        <w:rPr>
          <w:rFonts w:ascii="Palatino Linotype" w:hAnsi="Palatino Linotype" w:cs="Arial"/>
          <w:i/>
          <w:sz w:val="24"/>
        </w:rPr>
        <w:t>” (Sic).</w:t>
      </w:r>
    </w:p>
    <w:p w14:paraId="068A8631" w14:textId="77777777" w:rsidR="001E57BB" w:rsidRDefault="001E57BB" w:rsidP="001E57BB">
      <w:pPr>
        <w:pStyle w:val="Sinespaciado"/>
      </w:pPr>
    </w:p>
    <w:p w14:paraId="0B4AADE4" w14:textId="77777777" w:rsidR="001E57BB" w:rsidRDefault="001E57BB" w:rsidP="001E57BB">
      <w:pPr>
        <w:pStyle w:val="Sinespaciado"/>
      </w:pPr>
    </w:p>
    <w:p w14:paraId="4AFDBE1F" w14:textId="77777777" w:rsidR="001E57BB" w:rsidRDefault="001E57BB" w:rsidP="001E57BB">
      <w:pPr>
        <w:pStyle w:val="Sinespaciado"/>
        <w:spacing w:line="360" w:lineRule="auto"/>
        <w:jc w:val="both"/>
        <w:rPr>
          <w:rFonts w:ascii="Palatino Linotype" w:hAnsi="Palatino Linotype"/>
        </w:rPr>
      </w:pPr>
      <w:r w:rsidRPr="00667998">
        <w:rPr>
          <w:rFonts w:ascii="Palatino Linotype" w:hAnsi="Palatino Linotype"/>
        </w:rPr>
        <w:lastRenderedPageBreak/>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667998">
        <w:rPr>
          <w:rFonts w:ascii="Palatino Linotype" w:hAnsi="Palatino Linotype" w:cs="Arial"/>
          <w:i/>
        </w:rPr>
        <w:t>“</w:t>
      </w:r>
      <w:r w:rsidRPr="004D5E27">
        <w:rPr>
          <w:rFonts w:ascii="Palatino Linotype" w:hAnsi="Palatino Linotype"/>
          <w:i/>
        </w:rPr>
        <w:t>UT SOP 127-20.pdf</w:t>
      </w:r>
      <w:r w:rsidRPr="00BE4FC3">
        <w:rPr>
          <w:rFonts w:ascii="Palatino Linotype" w:hAnsi="Palatino Linotype"/>
          <w:i/>
        </w:rPr>
        <w:t>”</w:t>
      </w:r>
      <w:r>
        <w:rPr>
          <w:rFonts w:ascii="Palatino Linotype" w:hAnsi="Palatino Linotype" w:cs="Arial"/>
        </w:rPr>
        <w:t>;</w:t>
      </w:r>
      <w:r>
        <w:rPr>
          <w:rFonts w:ascii="Palatino Linotype" w:hAnsi="Palatino Linotype"/>
        </w:rPr>
        <w:t xml:space="preserve"> mismo que contiene oficio No. SOP -CI-0356/2020, de fecha veinticuatro de agosto del presente año, signado por la Titular de la Unidad de Transparencia, por medio del advierte que la información que desea conocer, puede estar en poder de otro Sujeto Obligado,</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inserta </w:t>
      </w:r>
      <w:r>
        <w:rPr>
          <w:rFonts w:ascii="Palatino Linotype" w:hAnsi="Palatino Linotype"/>
        </w:rPr>
        <w:t>a continuación</w:t>
      </w:r>
      <w:r w:rsidRPr="00667998">
        <w:rPr>
          <w:rFonts w:ascii="Palatino Linotype" w:hAnsi="Palatino Linotype"/>
        </w:rPr>
        <w:t>:</w:t>
      </w:r>
    </w:p>
    <w:p w14:paraId="0373913E" w14:textId="77777777" w:rsidR="001E57BB" w:rsidRDefault="001E57BB" w:rsidP="001E57BB">
      <w:pPr>
        <w:pStyle w:val="Sinespaciado"/>
        <w:spacing w:line="360" w:lineRule="auto"/>
        <w:jc w:val="center"/>
        <w:rPr>
          <w:rFonts w:ascii="Palatino Linotype" w:hAnsi="Palatino Linotype"/>
        </w:rPr>
      </w:pPr>
      <w:r>
        <w:rPr>
          <w:noProof/>
        </w:rPr>
        <w:drawing>
          <wp:inline distT="0" distB="0" distL="0" distR="0" wp14:anchorId="23171B61" wp14:editId="48821262">
            <wp:extent cx="4934310" cy="58051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94" t="14154" r="33481" b="7470"/>
                    <a:stretch/>
                  </pic:blipFill>
                  <pic:spPr bwMode="auto">
                    <a:xfrm>
                      <a:off x="0" y="0"/>
                      <a:ext cx="4976791" cy="5855149"/>
                    </a:xfrm>
                    <a:prstGeom prst="rect">
                      <a:avLst/>
                    </a:prstGeom>
                    <a:ln>
                      <a:noFill/>
                    </a:ln>
                    <a:extLst>
                      <a:ext uri="{53640926-AAD7-44D8-BBD7-CCE9431645EC}">
                        <a14:shadowObscured xmlns:a14="http://schemas.microsoft.com/office/drawing/2010/main"/>
                      </a:ext>
                    </a:extLst>
                  </pic:spPr>
                </pic:pic>
              </a:graphicData>
            </a:graphic>
          </wp:inline>
        </w:drawing>
      </w:r>
    </w:p>
    <w:p w14:paraId="0397B32C" w14:textId="77777777" w:rsidR="001E57BB" w:rsidRDefault="001E57BB" w:rsidP="001E57BB">
      <w:pPr>
        <w:pStyle w:val="Sinespaciado"/>
        <w:spacing w:line="360" w:lineRule="auto"/>
        <w:jc w:val="center"/>
        <w:rPr>
          <w:rFonts w:ascii="Palatino Linotype" w:hAnsi="Palatino Linotype"/>
        </w:rPr>
      </w:pPr>
      <w:r>
        <w:rPr>
          <w:noProof/>
        </w:rPr>
        <w:lastRenderedPageBreak/>
        <w:drawing>
          <wp:inline distT="0" distB="0" distL="0" distR="0" wp14:anchorId="410811A4" wp14:editId="6D99AAD3">
            <wp:extent cx="5317490" cy="7047781"/>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142" t="9700" r="7100" b="5590"/>
                    <a:stretch/>
                  </pic:blipFill>
                  <pic:spPr bwMode="auto">
                    <a:xfrm>
                      <a:off x="0" y="0"/>
                      <a:ext cx="5340892" cy="7078798"/>
                    </a:xfrm>
                    <a:prstGeom prst="rect">
                      <a:avLst/>
                    </a:prstGeom>
                    <a:ln>
                      <a:noFill/>
                    </a:ln>
                    <a:extLst>
                      <a:ext uri="{53640926-AAD7-44D8-BBD7-CCE9431645EC}">
                        <a14:shadowObscured xmlns:a14="http://schemas.microsoft.com/office/drawing/2010/main"/>
                      </a:ext>
                    </a:extLst>
                  </pic:spPr>
                </pic:pic>
              </a:graphicData>
            </a:graphic>
          </wp:inline>
        </w:drawing>
      </w:r>
    </w:p>
    <w:p w14:paraId="6DC14293" w14:textId="77777777" w:rsidR="001E57BB" w:rsidRDefault="001E57BB" w:rsidP="001E57BB">
      <w:pPr>
        <w:pStyle w:val="Sinespaciado"/>
        <w:spacing w:line="360" w:lineRule="auto"/>
        <w:jc w:val="center"/>
        <w:rPr>
          <w:rFonts w:ascii="Palatino Linotype" w:hAnsi="Palatino Linotype"/>
        </w:rPr>
      </w:pPr>
    </w:p>
    <w:p w14:paraId="2A23E5F5" w14:textId="77777777" w:rsidR="001E57BB" w:rsidRDefault="001E57BB" w:rsidP="001E57BB">
      <w:pPr>
        <w:pStyle w:val="Sinespaciado"/>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14:anchorId="3B3B5039" wp14:editId="6D816003">
                <wp:simplePos x="0" y="0"/>
                <wp:positionH relativeFrom="margin">
                  <wp:posOffset>948870</wp:posOffset>
                </wp:positionH>
                <wp:positionV relativeFrom="paragraph">
                  <wp:posOffset>2422465</wp:posOffset>
                </wp:positionV>
                <wp:extent cx="4200668" cy="2370467"/>
                <wp:effectExtent l="19050" t="19050" r="28575" b="10795"/>
                <wp:wrapNone/>
                <wp:docPr id="12" name="Rectángulo 12"/>
                <wp:cNvGraphicFramePr/>
                <a:graphic xmlns:a="http://schemas.openxmlformats.org/drawingml/2006/main">
                  <a:graphicData uri="http://schemas.microsoft.com/office/word/2010/wordprocessingShape">
                    <wps:wsp>
                      <wps:cNvSpPr/>
                      <wps:spPr>
                        <a:xfrm>
                          <a:off x="0" y="0"/>
                          <a:ext cx="4200668" cy="23704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D6D25" id="Rectángulo 12" o:spid="_x0000_s1026" style="position:absolute;margin-left:74.7pt;margin-top:190.75pt;width:330.75pt;height:186.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" filled="f" strokecolor="red" strokeweight="2.25pt">
                <w10:wrap anchorx="margin"/>
              </v:rect>
            </w:pict>
          </mc:Fallback>
        </mc:AlternateContent>
      </w:r>
      <w:r>
        <w:rPr>
          <w:noProof/>
        </w:rPr>
        <w:drawing>
          <wp:inline distT="0" distB="0" distL="0" distR="0" wp14:anchorId="174D53F8" wp14:editId="0C9B14C2">
            <wp:extent cx="5236234" cy="693547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142" t="8916" r="6817" b="4301"/>
                    <a:stretch/>
                  </pic:blipFill>
                  <pic:spPr bwMode="auto">
                    <a:xfrm>
                      <a:off x="0" y="0"/>
                      <a:ext cx="5266273" cy="6975257"/>
                    </a:xfrm>
                    <a:prstGeom prst="rect">
                      <a:avLst/>
                    </a:prstGeom>
                    <a:ln>
                      <a:noFill/>
                    </a:ln>
                    <a:extLst>
                      <a:ext uri="{53640926-AAD7-44D8-BBD7-CCE9431645EC}">
                        <a14:shadowObscured xmlns:a14="http://schemas.microsoft.com/office/drawing/2010/main"/>
                      </a:ext>
                    </a:extLst>
                  </pic:spPr>
                </pic:pic>
              </a:graphicData>
            </a:graphic>
          </wp:inline>
        </w:drawing>
      </w:r>
    </w:p>
    <w:p w14:paraId="3E39B8DA" w14:textId="77777777" w:rsidR="001E57BB" w:rsidRDefault="001E57BB" w:rsidP="001E57BB">
      <w:pPr>
        <w:pStyle w:val="Sinespaciado"/>
        <w:spacing w:line="360" w:lineRule="auto"/>
        <w:jc w:val="center"/>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34780AC7" wp14:editId="7C4245E3">
                <wp:simplePos x="0" y="0"/>
                <wp:positionH relativeFrom="column">
                  <wp:posOffset>1120140</wp:posOffset>
                </wp:positionH>
                <wp:positionV relativeFrom="paragraph">
                  <wp:posOffset>3025775</wp:posOffset>
                </wp:positionV>
                <wp:extent cx="4095750" cy="23812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409575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3402D" id="Rectángulo 15" o:spid="_x0000_s1026" style="position:absolute;margin-left:88.2pt;margin-top:238.25pt;width:32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" filled="f" strokecolor="red" strokeweight="2.25pt"/>
            </w:pict>
          </mc:Fallback>
        </mc:AlternateContent>
      </w:r>
    </w:p>
    <w:p w14:paraId="47755CA9" w14:textId="77777777" w:rsidR="001E57BB" w:rsidRDefault="001E57BB" w:rsidP="001E57BB">
      <w:pPr>
        <w:pStyle w:val="Sinespaciado"/>
        <w:spacing w:line="360" w:lineRule="auto"/>
        <w:jc w:val="center"/>
        <w:rPr>
          <w:rFonts w:ascii="Palatino Linotype" w:hAnsi="Palatino Linotype"/>
        </w:rPr>
      </w:pPr>
      <w:r>
        <w:rPr>
          <w:noProof/>
        </w:rPr>
        <w:lastRenderedPageBreak/>
        <w:drawing>
          <wp:inline distT="0" distB="0" distL="0" distR="0" wp14:anchorId="15800E41" wp14:editId="6CAF7F98">
            <wp:extent cx="5417389" cy="70294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32" t="8388" r="31125" b="4326"/>
                    <a:stretch/>
                  </pic:blipFill>
                  <pic:spPr bwMode="auto">
                    <a:xfrm>
                      <a:off x="0" y="0"/>
                      <a:ext cx="5439076" cy="7057555"/>
                    </a:xfrm>
                    <a:prstGeom prst="rect">
                      <a:avLst/>
                    </a:prstGeom>
                    <a:ln>
                      <a:noFill/>
                    </a:ln>
                    <a:extLst>
                      <a:ext uri="{53640926-AAD7-44D8-BBD7-CCE9431645EC}">
                        <a14:shadowObscured xmlns:a14="http://schemas.microsoft.com/office/drawing/2010/main"/>
                      </a:ext>
                    </a:extLst>
                  </pic:spPr>
                </pic:pic>
              </a:graphicData>
            </a:graphic>
          </wp:inline>
        </w:drawing>
      </w:r>
    </w:p>
    <w:p w14:paraId="7C709496" w14:textId="77777777" w:rsidR="001E57BB" w:rsidRDefault="001E57BB" w:rsidP="001E57BB">
      <w:pPr>
        <w:pStyle w:val="Sinespaciado"/>
        <w:spacing w:line="360" w:lineRule="auto"/>
        <w:jc w:val="center"/>
        <w:rPr>
          <w:rFonts w:ascii="Palatino Linotype" w:hAnsi="Palatino Linotype"/>
        </w:rPr>
      </w:pPr>
    </w:p>
    <w:p w14:paraId="06012C7E" w14:textId="77777777" w:rsidR="001E57BB" w:rsidRDefault="001E57BB" w:rsidP="001E57B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Posteriormente el Sujeto Obligado remitió su informe de justificación el día veintinueve de septiembre de dos mil veinte, a través del archivo electrónico denominado “</w:t>
      </w:r>
      <w:r w:rsidRPr="00D35179">
        <w:rPr>
          <w:rFonts w:ascii="Palatino Linotype" w:hAnsi="Palatino Linotype" w:cs="Arial"/>
          <w:sz w:val="24"/>
          <w:szCs w:val="24"/>
          <w:lang w:eastAsia="es-MX"/>
        </w:rPr>
        <w:t>ANEXO UT SOP 127-20.pdf</w:t>
      </w:r>
      <w:r>
        <w:rPr>
          <w:rFonts w:ascii="Palatino Linotype" w:hAnsi="Palatino Linotype" w:cs="Arial"/>
          <w:sz w:val="24"/>
          <w:szCs w:val="24"/>
          <w:lang w:eastAsia="es-MX"/>
        </w:rPr>
        <w:t xml:space="preserve">” </w:t>
      </w:r>
      <w:proofErr w:type="gramStart"/>
      <w:r>
        <w:rPr>
          <w:rFonts w:ascii="Palatino Linotype" w:hAnsi="Palatino Linotype" w:cs="Arial"/>
          <w:sz w:val="24"/>
          <w:szCs w:val="24"/>
          <w:lang w:eastAsia="es-MX"/>
        </w:rPr>
        <w:t>e ”</w:t>
      </w:r>
      <w:proofErr w:type="gramEnd"/>
      <w:r>
        <w:rPr>
          <w:rFonts w:ascii="Palatino Linotype" w:hAnsi="Palatino Linotype" w:cs="Arial"/>
          <w:sz w:val="24"/>
          <w:szCs w:val="24"/>
          <w:lang w:eastAsia="es-MX"/>
        </w:rPr>
        <w:t xml:space="preserve"> informe</w:t>
      </w:r>
      <w:r w:rsidRPr="00D35179">
        <w:rPr>
          <w:rFonts w:ascii="Palatino Linotype" w:hAnsi="Palatino Linotype" w:cs="Arial"/>
          <w:sz w:val="24"/>
          <w:szCs w:val="24"/>
          <w:lang w:eastAsia="es-MX"/>
        </w:rPr>
        <w:t xml:space="preserve"> justificado sol. 1270001.pdf</w:t>
      </w:r>
      <w:r>
        <w:rPr>
          <w:rFonts w:ascii="Palatino Linotype" w:hAnsi="Palatino Linotype" w:cs="Arial"/>
          <w:sz w:val="24"/>
          <w:szCs w:val="24"/>
          <w:lang w:eastAsia="es-MX"/>
        </w:rPr>
        <w:t xml:space="preserve">”, mismo que contienen el primero de ellos el oficio </w:t>
      </w:r>
      <w:r>
        <w:rPr>
          <w:rFonts w:ascii="Palatino Linotype" w:hAnsi="Palatino Linotype"/>
        </w:rPr>
        <w:t>No. SOP -CI-0356/2020</w:t>
      </w:r>
      <w:r>
        <w:rPr>
          <w:rFonts w:ascii="Palatino Linotype" w:hAnsi="Palatino Linotype" w:cs="Arial"/>
          <w:sz w:val="24"/>
          <w:szCs w:val="24"/>
          <w:lang w:eastAsia="es-MX"/>
        </w:rPr>
        <w:t>, insertado con antelación, así el informe justificado por la Titular de la Unidad de Transparencia, por medio del cual confirma la respuesta primigenia.</w:t>
      </w:r>
    </w:p>
    <w:p w14:paraId="761483C2" w14:textId="77777777" w:rsidR="001E57BB" w:rsidRDefault="001E57BB" w:rsidP="001E57BB">
      <w:pPr>
        <w:spacing w:after="0" w:line="360" w:lineRule="auto"/>
        <w:jc w:val="center"/>
        <w:rPr>
          <w:rFonts w:ascii="Palatino Linotype" w:hAnsi="Palatino Linotype" w:cs="Arial"/>
          <w:sz w:val="24"/>
          <w:szCs w:val="24"/>
          <w:lang w:eastAsia="es-MX"/>
        </w:rPr>
      </w:pPr>
    </w:p>
    <w:p w14:paraId="0C0FAD34" w14:textId="77777777" w:rsidR="001E57BB" w:rsidRDefault="001E57BB" w:rsidP="001E57BB">
      <w:pPr>
        <w:spacing w:line="360" w:lineRule="auto"/>
        <w:ind w:right="142"/>
        <w:jc w:val="both"/>
        <w:rPr>
          <w:rFonts w:ascii="Palatino Linotype" w:hAnsi="Palatino Linotype"/>
          <w:sz w:val="24"/>
          <w:szCs w:val="24"/>
        </w:rPr>
      </w:pPr>
      <w:r>
        <w:rPr>
          <w:rFonts w:ascii="Palatino Linotype" w:hAnsi="Palatino Linotype"/>
          <w:sz w:val="24"/>
          <w:szCs w:val="24"/>
          <w:lang w:eastAsia="es-MX"/>
        </w:rPr>
        <w:t>Por lo que respecta a</w:t>
      </w:r>
      <w:r w:rsidRPr="00F973C8">
        <w:rPr>
          <w:rFonts w:ascii="Palatino Linotype" w:hAnsi="Palatino Linotype"/>
          <w:sz w:val="24"/>
          <w:szCs w:val="24"/>
          <w:lang w:eastAsia="es-MX"/>
        </w:rPr>
        <w:t xml:space="preserve"> sus motivos de inconformidad encontramos que el Recurrente se duele porque</w:t>
      </w:r>
      <w:r>
        <w:rPr>
          <w:rFonts w:ascii="Palatino Linotype" w:hAnsi="Palatino Linotype"/>
          <w:sz w:val="24"/>
          <w:szCs w:val="24"/>
          <w:lang w:eastAsia="es-MX"/>
        </w:rPr>
        <w:t>: “</w:t>
      </w:r>
      <w:r w:rsidRPr="002A0729">
        <w:rPr>
          <w:rFonts w:ascii="Palatino Linotype" w:hAnsi="Palatino Linotype"/>
          <w:sz w:val="24"/>
          <w:szCs w:val="24"/>
          <w:lang w:eastAsia="es-MX"/>
        </w:rPr>
        <w:t xml:space="preserve">Hay varios motivos por los cuales nos inconformamos, por parte del oficio de contestación de la Unidad de Transparencia de la Secretaría de Obra Pública del Gobierno del Estado de México, que describimos a continuación: Primero, porque las atribuciones que le corresponden a la Secretaría de Obra Pública, de acuerdo al artículo 35, fracciones XIV, XV y XX de la Ley Orgánica de la Administración Pública del Estado de México (LOAPEM), se relacionan con los puntos que la solicitud de información solicita; Segundo, porque se colocó en una de las avenidas principales de la colonia referida, el anuncio que dice lo siguiente: "Construimos el drenaje semi profundo de la Laguna de Chiconautla, para evitar la contaminación" (anexo 1); y que dentro de las atribuciones del artículo 35 de la LOAPEM, es facultad de la Secretaría de Obra Pública conocer y dar información al respecto sobre las obras de construcción de agua potable y alcantarillado; Tercero, porque en la contestación referida, se advierte que envíe solicitudes de información a la Comisión de Agua del Estado de México, Secretaría General de Gobierno del Estado de México, Ayuntamiento del Municipio de Ecatepec, </w:t>
      </w:r>
      <w:proofErr w:type="spellStart"/>
      <w:r w:rsidRPr="002A0729">
        <w:rPr>
          <w:rFonts w:ascii="Palatino Linotype" w:hAnsi="Palatino Linotype"/>
          <w:sz w:val="24"/>
          <w:szCs w:val="24"/>
          <w:lang w:eastAsia="es-MX"/>
        </w:rPr>
        <w:t>Sedatu</w:t>
      </w:r>
      <w:proofErr w:type="spellEnd"/>
      <w:r w:rsidRPr="002A0729">
        <w:rPr>
          <w:rFonts w:ascii="Palatino Linotype" w:hAnsi="Palatino Linotype"/>
          <w:sz w:val="24"/>
          <w:szCs w:val="24"/>
          <w:lang w:eastAsia="es-MX"/>
        </w:rPr>
        <w:t xml:space="preserve"> e </w:t>
      </w:r>
      <w:proofErr w:type="spellStart"/>
      <w:r w:rsidRPr="002A0729">
        <w:rPr>
          <w:rFonts w:ascii="Palatino Linotype" w:hAnsi="Palatino Linotype"/>
          <w:sz w:val="24"/>
          <w:szCs w:val="24"/>
          <w:lang w:eastAsia="es-MX"/>
        </w:rPr>
        <w:t>Insus</w:t>
      </w:r>
      <w:proofErr w:type="spellEnd"/>
      <w:r w:rsidRPr="002A0729">
        <w:rPr>
          <w:rFonts w:ascii="Palatino Linotype" w:hAnsi="Palatino Linotype"/>
          <w:sz w:val="24"/>
          <w:szCs w:val="24"/>
          <w:lang w:eastAsia="es-MX"/>
        </w:rPr>
        <w:t xml:space="preserve">; sin embargo a la par de esta solicitud, también se solicitó información a estas dependencias federales y locales; Cuarto, porque hasta </w:t>
      </w:r>
      <w:r w:rsidRPr="002A0729">
        <w:rPr>
          <w:rFonts w:ascii="Palatino Linotype" w:hAnsi="Palatino Linotype"/>
          <w:sz w:val="24"/>
          <w:szCs w:val="24"/>
          <w:lang w:eastAsia="es-MX"/>
        </w:rPr>
        <w:lastRenderedPageBreak/>
        <w:t xml:space="preserve">la fecha de presentación del presente recurso de revisión, la </w:t>
      </w:r>
      <w:proofErr w:type="spellStart"/>
      <w:r w:rsidRPr="002A0729">
        <w:rPr>
          <w:rFonts w:ascii="Palatino Linotype" w:hAnsi="Palatino Linotype"/>
          <w:sz w:val="24"/>
          <w:szCs w:val="24"/>
          <w:lang w:eastAsia="es-MX"/>
        </w:rPr>
        <w:t>Sedatu</w:t>
      </w:r>
      <w:proofErr w:type="spellEnd"/>
      <w:r w:rsidRPr="002A0729">
        <w:rPr>
          <w:rFonts w:ascii="Palatino Linotype" w:hAnsi="Palatino Linotype"/>
          <w:sz w:val="24"/>
          <w:szCs w:val="24"/>
          <w:lang w:eastAsia="es-MX"/>
        </w:rPr>
        <w:t xml:space="preserve"> y la Secretaría de Desarrollo Urbano y Metropolitano del Estado de México, han referido que la información que solicito corresponde a las atribuciones de la Secretaría de Obra Púbica del Gobierno del Estado de México (Anexos 2 y 3), y Quinto, porque hasta la fecha de imposición de este recurso legal, la obra pública referida fue desmantelada, sin que ninguna autoridad informara a la población sobre la suspensión o </w:t>
      </w:r>
      <w:proofErr w:type="spellStart"/>
      <w:r w:rsidRPr="002A0729">
        <w:rPr>
          <w:rFonts w:ascii="Palatino Linotype" w:hAnsi="Palatino Linotype"/>
          <w:sz w:val="24"/>
          <w:szCs w:val="24"/>
          <w:lang w:eastAsia="es-MX"/>
        </w:rPr>
        <w:t>cancelamiento</w:t>
      </w:r>
      <w:proofErr w:type="spellEnd"/>
      <w:r w:rsidRPr="002A0729">
        <w:rPr>
          <w:rFonts w:ascii="Palatino Linotype" w:hAnsi="Palatino Linotype"/>
          <w:sz w:val="24"/>
          <w:szCs w:val="24"/>
          <w:lang w:eastAsia="es-MX"/>
        </w:rPr>
        <w:t xml:space="preserve"> de la obra. Puntos Petitorios Por todo lo manifestado y citado, solicito: Primero. Tenerme por presentado en tiempo el presente recurso de revisión; Segundo. Tenerme por señalado el correo electrónico para recibir notificaciones, y Tercero. Solicito la información jurídica y técnica de la obra del drenaje semi profundo de la Laguna de Chiconautla, Ecatepec de Mor., Estado de México.</w:t>
      </w:r>
      <w:r>
        <w:rPr>
          <w:rFonts w:ascii="Palatino Linotype" w:hAnsi="Palatino Linotype"/>
          <w:sz w:val="24"/>
          <w:szCs w:val="24"/>
          <w:lang w:eastAsia="es-MX"/>
        </w:rPr>
        <w:t>” (Sic)</w:t>
      </w:r>
      <w:r w:rsidRPr="00F973C8">
        <w:rPr>
          <w:rFonts w:ascii="Palatino Linotype" w:hAnsi="Palatino Linotype"/>
          <w:sz w:val="24"/>
          <w:szCs w:val="24"/>
        </w:rPr>
        <w:t>.</w:t>
      </w:r>
    </w:p>
    <w:p w14:paraId="507463F4" w14:textId="77777777" w:rsidR="001E57BB" w:rsidRPr="00F973C8" w:rsidRDefault="001E57BB" w:rsidP="001E57BB">
      <w:pPr>
        <w:spacing w:line="360" w:lineRule="auto"/>
        <w:ind w:right="142"/>
        <w:jc w:val="both"/>
        <w:rPr>
          <w:rFonts w:ascii="Palatino Linotype" w:hAnsi="Palatino Linotype"/>
          <w:sz w:val="24"/>
          <w:szCs w:val="24"/>
        </w:rPr>
      </w:pPr>
    </w:p>
    <w:p w14:paraId="1C2B6D19" w14:textId="77777777" w:rsidR="001E57BB" w:rsidRDefault="001E57BB" w:rsidP="001E57BB">
      <w:pPr>
        <w:pStyle w:val="Sinespaciado"/>
        <w:spacing w:line="360" w:lineRule="auto"/>
        <w:jc w:val="both"/>
        <w:rPr>
          <w:rFonts w:ascii="Palatino Linotype" w:hAnsi="Palatino Linotype" w:cs="Arial"/>
        </w:rPr>
      </w:pPr>
      <w:r>
        <w:rPr>
          <w:rFonts w:ascii="Palatino Linotype" w:hAnsi="Palatino Linotype" w:cs="Arial"/>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14:paraId="4905094F" w14:textId="77777777" w:rsidR="001E57BB" w:rsidRDefault="001E57BB" w:rsidP="001E57BB">
      <w:pPr>
        <w:pStyle w:val="Sinespaciado"/>
        <w:spacing w:line="360" w:lineRule="auto"/>
        <w:jc w:val="both"/>
        <w:rPr>
          <w:rFonts w:ascii="Palatino Linotype" w:hAnsi="Palatino Linotype" w:cs="Arial"/>
        </w:rPr>
      </w:pPr>
    </w:p>
    <w:p w14:paraId="61430280" w14:textId="77777777" w:rsidR="001E57BB" w:rsidRPr="00FE5972" w:rsidRDefault="001E57BB" w:rsidP="001E57BB">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w:t>
      </w:r>
      <w:r w:rsidRPr="00FE5972">
        <w:rPr>
          <w:rFonts w:ascii="Palatino Linotype" w:hAnsi="Palatino Linotype"/>
          <w:color w:val="000000"/>
        </w:rPr>
        <w:lastRenderedPageBreak/>
        <w:t>razones de interés público y seguridad nacional, en los términos que fijen las leyes, ello se aprecia en el Artículo 6, apartado A, numeral I de la Constitución Política de los Estados Unidos Mexicanos que a la letra establece:</w:t>
      </w:r>
    </w:p>
    <w:p w14:paraId="62C3CA6E" w14:textId="77777777" w:rsidR="001E57BB" w:rsidRPr="00FE5972" w:rsidRDefault="001E57BB" w:rsidP="001E57BB">
      <w:pPr>
        <w:pStyle w:val="Sinespaciado"/>
        <w:spacing w:line="360" w:lineRule="auto"/>
        <w:jc w:val="both"/>
        <w:rPr>
          <w:rFonts w:ascii="Palatino Linotype" w:hAnsi="Palatino Linotype"/>
          <w:color w:val="000000"/>
        </w:rPr>
      </w:pPr>
    </w:p>
    <w:p w14:paraId="0C39C750" w14:textId="77777777" w:rsidR="001E57BB" w:rsidRPr="004E6B5B" w:rsidRDefault="001E57BB" w:rsidP="001E57BB">
      <w:pPr>
        <w:pStyle w:val="Sinespaciado"/>
        <w:ind w:left="567" w:right="567"/>
        <w:jc w:val="both"/>
        <w:rPr>
          <w:rFonts w:ascii="Palatino Linotype" w:hAnsi="Palatino Linotype"/>
          <w:b/>
          <w:i/>
        </w:rPr>
      </w:pPr>
      <w:r w:rsidRPr="004E6B5B">
        <w:rPr>
          <w:rFonts w:ascii="Palatino Linotype" w:hAnsi="Palatino Linotype"/>
          <w:b/>
          <w:i/>
        </w:rPr>
        <w:t>Artículo 6</w:t>
      </w:r>
    </w:p>
    <w:p w14:paraId="1FA00A60" w14:textId="77777777" w:rsidR="001E57BB" w:rsidRPr="004E6B5B" w:rsidRDefault="001E57BB" w:rsidP="001E57BB">
      <w:pPr>
        <w:pStyle w:val="Sinespaciado"/>
        <w:ind w:left="567" w:right="567"/>
        <w:jc w:val="both"/>
        <w:rPr>
          <w:rFonts w:ascii="Palatino Linotype" w:hAnsi="Palatino Linotype"/>
          <w:i/>
        </w:rPr>
      </w:pPr>
      <w:r w:rsidRPr="004E6B5B">
        <w:rPr>
          <w:rFonts w:ascii="Palatino Linotype" w:hAnsi="Palatino Linotype"/>
          <w:i/>
        </w:rPr>
        <w:t>…</w:t>
      </w:r>
    </w:p>
    <w:p w14:paraId="59BAD532" w14:textId="77777777" w:rsidR="001E57BB" w:rsidRPr="004E6B5B" w:rsidRDefault="001E57BB" w:rsidP="001E57BB">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6F91D493" w14:textId="77777777" w:rsidR="001E57BB" w:rsidRPr="004E6B5B" w:rsidRDefault="001E57BB" w:rsidP="001E57BB">
      <w:pPr>
        <w:pStyle w:val="Sinespaciado"/>
        <w:ind w:left="567" w:right="567"/>
        <w:jc w:val="both"/>
        <w:rPr>
          <w:rFonts w:ascii="Palatino Linotype" w:hAnsi="Palatino Linotype"/>
          <w:i/>
        </w:rPr>
      </w:pPr>
    </w:p>
    <w:p w14:paraId="4894FD71" w14:textId="77777777" w:rsidR="001E57BB" w:rsidRPr="00FE5972" w:rsidRDefault="001E57BB" w:rsidP="001E57BB">
      <w:pPr>
        <w:pStyle w:val="Sinespaciado"/>
        <w:numPr>
          <w:ilvl w:val="0"/>
          <w:numId w:val="3"/>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16CBC393" w14:textId="77777777" w:rsidR="001E57BB" w:rsidRPr="00FE5972" w:rsidRDefault="001E57BB" w:rsidP="001E57BB">
      <w:pPr>
        <w:pStyle w:val="Sinespaciado"/>
        <w:spacing w:line="360" w:lineRule="auto"/>
        <w:jc w:val="both"/>
        <w:rPr>
          <w:rFonts w:ascii="Palatino Linotype" w:hAnsi="Palatino Linotype"/>
        </w:rPr>
      </w:pPr>
    </w:p>
    <w:p w14:paraId="221AAAFB" w14:textId="77777777" w:rsidR="001E57BB" w:rsidRPr="00FE5972" w:rsidRDefault="001E57BB" w:rsidP="001E57BB">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741E2B15" w14:textId="77777777" w:rsidR="001E57BB" w:rsidRPr="00FE5972" w:rsidRDefault="001E57BB" w:rsidP="001E57BB">
      <w:pPr>
        <w:pStyle w:val="Sinespaciado"/>
        <w:ind w:left="567" w:right="567"/>
        <w:jc w:val="both"/>
        <w:rPr>
          <w:rFonts w:ascii="Palatino Linotype" w:hAnsi="Palatino Linotype"/>
        </w:rPr>
      </w:pPr>
    </w:p>
    <w:p w14:paraId="4467C4E8" w14:textId="77777777" w:rsidR="001E57BB" w:rsidRPr="006376FA" w:rsidRDefault="001E57BB" w:rsidP="001E57BB">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5BF9D0EC" w14:textId="77777777" w:rsidR="001E57BB" w:rsidRPr="006376FA" w:rsidRDefault="001E57BB" w:rsidP="001E57BB">
      <w:pPr>
        <w:pStyle w:val="Sinespaciado"/>
        <w:ind w:left="567" w:right="567"/>
        <w:jc w:val="both"/>
        <w:rPr>
          <w:rFonts w:ascii="Palatino Linotype" w:hAnsi="Palatino Linotype"/>
          <w:i/>
        </w:rPr>
      </w:pPr>
      <w:r w:rsidRPr="006376FA">
        <w:rPr>
          <w:rFonts w:ascii="Palatino Linotype" w:hAnsi="Palatino Linotype"/>
          <w:i/>
        </w:rPr>
        <w:t>…</w:t>
      </w:r>
    </w:p>
    <w:p w14:paraId="19D0C301" w14:textId="77777777" w:rsidR="001E57BB" w:rsidRPr="006376FA" w:rsidRDefault="001E57BB" w:rsidP="001E57BB">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 xml:space="preserve">cualquier otro registro que documente el ejercicio de las facultades, funciones y competencias de los </w:t>
      </w:r>
      <w:r w:rsidRPr="006376FA">
        <w:rPr>
          <w:rFonts w:ascii="Palatino Linotype" w:hAnsi="Palatino Linotype"/>
          <w:b/>
          <w:i/>
          <w:u w:val="single"/>
        </w:rPr>
        <w:lastRenderedPageBreak/>
        <w:t>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78D5CBF6" w14:textId="77777777" w:rsidR="001E57BB" w:rsidRPr="006376FA" w:rsidRDefault="001E57BB" w:rsidP="001E57BB">
      <w:pPr>
        <w:pStyle w:val="Sinespaciado"/>
        <w:ind w:left="567" w:right="567"/>
        <w:jc w:val="both"/>
        <w:rPr>
          <w:rFonts w:ascii="Palatino Linotype" w:hAnsi="Palatino Linotype"/>
          <w:i/>
        </w:rPr>
      </w:pPr>
    </w:p>
    <w:p w14:paraId="3CFE8AF6" w14:textId="77777777" w:rsidR="001E57BB" w:rsidRPr="006376FA" w:rsidRDefault="001E57BB" w:rsidP="001E57BB">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25DD1B" w14:textId="77777777" w:rsidR="001E57BB" w:rsidRPr="006376FA" w:rsidRDefault="001E57BB" w:rsidP="001E57BB">
      <w:pPr>
        <w:pStyle w:val="Sinespaciado"/>
        <w:ind w:left="567" w:right="567"/>
        <w:jc w:val="both"/>
        <w:rPr>
          <w:rFonts w:ascii="Palatino Linotype" w:hAnsi="Palatino Linotype"/>
          <w:bCs/>
          <w:i/>
        </w:rPr>
      </w:pPr>
    </w:p>
    <w:p w14:paraId="23A01134" w14:textId="77777777" w:rsidR="001E57BB" w:rsidRPr="006376FA" w:rsidRDefault="001E57BB" w:rsidP="001E57BB">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C0BACD" w14:textId="77777777" w:rsidR="001E57BB" w:rsidRPr="006376FA" w:rsidRDefault="001E57BB" w:rsidP="001E57BB">
      <w:pPr>
        <w:pStyle w:val="Sinespaciado"/>
        <w:ind w:left="567" w:right="567"/>
        <w:jc w:val="both"/>
        <w:rPr>
          <w:rFonts w:ascii="Palatino Linotype" w:hAnsi="Palatino Linotype"/>
          <w:bCs/>
          <w:i/>
        </w:rPr>
      </w:pPr>
    </w:p>
    <w:p w14:paraId="52CB2C2E" w14:textId="77777777" w:rsidR="001E57BB" w:rsidRPr="006376FA" w:rsidRDefault="001E57BB" w:rsidP="001E57BB">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576AB527" w14:textId="77777777" w:rsidR="001E57BB" w:rsidRPr="006376FA" w:rsidRDefault="001E57BB" w:rsidP="001E57BB">
      <w:pPr>
        <w:pStyle w:val="Sinespaciado"/>
        <w:ind w:left="567" w:right="567"/>
        <w:jc w:val="both"/>
        <w:rPr>
          <w:rFonts w:ascii="Palatino Linotype" w:hAnsi="Palatino Linotype"/>
          <w:i/>
        </w:rPr>
      </w:pPr>
    </w:p>
    <w:p w14:paraId="33B48E35" w14:textId="77777777" w:rsidR="001E57BB" w:rsidRPr="006376FA" w:rsidRDefault="001E57BB" w:rsidP="001E57BB">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0C05674" w14:textId="77777777" w:rsidR="001E57BB" w:rsidRPr="006376FA" w:rsidRDefault="001E57BB" w:rsidP="001E57BB">
      <w:pPr>
        <w:pStyle w:val="Sinespaciado"/>
        <w:ind w:left="567" w:right="567"/>
        <w:jc w:val="both"/>
        <w:rPr>
          <w:rFonts w:ascii="Palatino Linotype" w:hAnsi="Palatino Linotype"/>
          <w:i/>
        </w:rPr>
      </w:pPr>
    </w:p>
    <w:p w14:paraId="5DC179C1" w14:textId="77777777" w:rsidR="001E57BB" w:rsidRPr="004E6B5B" w:rsidRDefault="001E57BB" w:rsidP="001E57BB">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6268C43E" w14:textId="77777777" w:rsidR="001E57BB" w:rsidRPr="004E6B5B" w:rsidRDefault="001E57BB" w:rsidP="001E57BB">
      <w:pPr>
        <w:pStyle w:val="Sinespaciado"/>
        <w:spacing w:line="360" w:lineRule="auto"/>
        <w:jc w:val="both"/>
        <w:rPr>
          <w:rFonts w:ascii="Palatino Linotype" w:hAnsi="Palatino Linotype"/>
        </w:rPr>
      </w:pPr>
    </w:p>
    <w:p w14:paraId="683D6446" w14:textId="77777777" w:rsidR="001E57BB" w:rsidRPr="00FE5972" w:rsidRDefault="001E57BB" w:rsidP="001E57BB">
      <w:pPr>
        <w:pStyle w:val="Sinespaciado"/>
        <w:spacing w:line="360" w:lineRule="auto"/>
        <w:jc w:val="both"/>
        <w:rPr>
          <w:rFonts w:ascii="Palatino Linotype" w:hAnsi="Palatino Linotype"/>
        </w:rPr>
      </w:pPr>
      <w:r w:rsidRPr="00FE5972">
        <w:rPr>
          <w:rFonts w:ascii="Palatino Linotype" w:hAnsi="Palatino Linotype"/>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FE5972">
        <w:rPr>
          <w:rFonts w:ascii="Palatino Linotype" w:hAnsi="Palatino Linotype"/>
        </w:rPr>
        <w:lastRenderedPageBreak/>
        <w:t>generada, obtenida, adquirida, transformada, administrada o en posesión de los sujetos obligados es pública y accesible de manera permanente a cualquier persona.</w:t>
      </w:r>
    </w:p>
    <w:p w14:paraId="163CC4E6" w14:textId="77777777" w:rsidR="001E57BB" w:rsidRDefault="001E57BB" w:rsidP="001E57BB">
      <w:pPr>
        <w:pStyle w:val="Sinespaciado"/>
        <w:spacing w:line="360" w:lineRule="auto"/>
        <w:jc w:val="both"/>
        <w:rPr>
          <w:rFonts w:ascii="Palatino Linotype" w:hAnsi="Palatino Linotype"/>
        </w:rPr>
      </w:pPr>
    </w:p>
    <w:p w14:paraId="345A5B83" w14:textId="77777777" w:rsidR="001E57BB" w:rsidRPr="00FE5972" w:rsidRDefault="001E57BB" w:rsidP="001E57BB">
      <w:pPr>
        <w:pStyle w:val="Sinespaciado"/>
        <w:spacing w:line="360" w:lineRule="auto"/>
        <w:jc w:val="both"/>
        <w:rPr>
          <w:rFonts w:ascii="Palatino Linotype" w:hAnsi="Palatino Linotype"/>
        </w:rPr>
      </w:pPr>
    </w:p>
    <w:p w14:paraId="09756DA9" w14:textId="77777777" w:rsidR="001E57BB" w:rsidRPr="00C92F48" w:rsidRDefault="001E57BB" w:rsidP="001E57BB">
      <w:pPr>
        <w:spacing w:line="360" w:lineRule="auto"/>
        <w:jc w:val="both"/>
        <w:rPr>
          <w:rFonts w:ascii="Palatino Linotype" w:hAnsi="Palatino Linotype" w:cs="Arial"/>
          <w:sz w:val="24"/>
        </w:rPr>
      </w:pPr>
      <w:r w:rsidRPr="00C92F48">
        <w:rPr>
          <w:rFonts w:ascii="Palatino Linotype" w:hAnsi="Palatino Linotype" w:cs="Arial"/>
          <w:sz w:val="24"/>
          <w:lang w:val="es-ES"/>
        </w:rPr>
        <w:t xml:space="preserve">Es así que, del </w:t>
      </w:r>
      <w:r w:rsidRPr="00C92F48">
        <w:rPr>
          <w:rFonts w:ascii="Palatino Linotype" w:hAnsi="Palatino Linotype" w:cs="Arial"/>
          <w:sz w:val="24"/>
          <w:lang w:val="es-ES" w:eastAsia="es-MX"/>
        </w:rPr>
        <w:t xml:space="preserve">análisis a </w:t>
      </w:r>
      <w:r w:rsidRPr="00C92F48">
        <w:rPr>
          <w:rFonts w:ascii="Palatino Linotype" w:hAnsi="Palatino Linotype" w:cs="Arial"/>
          <w:color w:val="000000" w:themeColor="text1"/>
          <w:sz w:val="24"/>
          <w:lang w:val="es-ES"/>
        </w:rPr>
        <w:t xml:space="preserve">las constancias que obran en el expediente electrónico denominado </w:t>
      </w:r>
      <w:r w:rsidRPr="00C92F48">
        <w:rPr>
          <w:rFonts w:ascii="Palatino Linotype" w:hAnsi="Palatino Linotype" w:cs="Arial"/>
          <w:b/>
          <w:color w:val="000000" w:themeColor="text1"/>
          <w:sz w:val="24"/>
          <w:lang w:val="es-ES"/>
        </w:rPr>
        <w:t>SAIMEX</w:t>
      </w:r>
      <w:r w:rsidRPr="00C92F48">
        <w:rPr>
          <w:rFonts w:ascii="Palatino Linotype" w:hAnsi="Palatino Linotype" w:cs="Arial"/>
          <w:color w:val="000000" w:themeColor="text1"/>
          <w:sz w:val="24"/>
          <w:lang w:val="es-ES"/>
        </w:rPr>
        <w:t xml:space="preserve">, se advierte que </w:t>
      </w:r>
      <w:r w:rsidRPr="00C92F48">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realicen una búsqueda exhaustiva y razonable de la información solicitada, ya </w:t>
      </w:r>
      <w:r w:rsidRPr="00C92F48">
        <w:rPr>
          <w:rFonts w:ascii="Palatino Linotype" w:hAnsi="Palatino Linotype" w:cs="Arial"/>
          <w:sz w:val="24"/>
        </w:rPr>
        <w:t xml:space="preserve">que de manera unilateral se limitó a referir que </w:t>
      </w:r>
      <w:r>
        <w:rPr>
          <w:rFonts w:ascii="Palatino Linotype" w:hAnsi="Palatino Linotype" w:cs="Arial"/>
          <w:sz w:val="24"/>
        </w:rPr>
        <w:t>no se cuenta con ellas</w:t>
      </w:r>
      <w:r w:rsidRPr="00C92F48">
        <w:rPr>
          <w:rFonts w:ascii="Palatino Linotype" w:hAnsi="Palatino Linotype" w:cs="Arial"/>
          <w:sz w:val="24"/>
        </w:rPr>
        <w:t xml:space="preserve">. </w:t>
      </w:r>
    </w:p>
    <w:p w14:paraId="78FCA14A" w14:textId="77777777" w:rsidR="001E57BB" w:rsidRPr="00C92F48" w:rsidRDefault="001E57BB" w:rsidP="001E57BB">
      <w:pPr>
        <w:jc w:val="both"/>
        <w:rPr>
          <w:rFonts w:ascii="Palatino Linotype" w:hAnsi="Palatino Linotype" w:cs="Arial"/>
          <w:sz w:val="24"/>
          <w:lang w:val="es-ES"/>
        </w:rPr>
      </w:pPr>
    </w:p>
    <w:p w14:paraId="0EC49D3B" w14:textId="77777777" w:rsidR="001E57BB" w:rsidRPr="00C92F48" w:rsidRDefault="001E57BB" w:rsidP="001E57BB">
      <w:pPr>
        <w:spacing w:line="360" w:lineRule="auto"/>
        <w:jc w:val="both"/>
        <w:rPr>
          <w:rFonts w:ascii="Palatino Linotype" w:hAnsi="Palatino Linotype" w:cs="Arial"/>
          <w:color w:val="000000" w:themeColor="text1"/>
          <w:sz w:val="24"/>
          <w:lang w:val="es-ES"/>
        </w:rPr>
      </w:pPr>
      <w:r w:rsidRPr="00C92F48">
        <w:rPr>
          <w:rFonts w:ascii="Palatino Linotype" w:hAnsi="Palatino Linotype" w:cs="Arial"/>
          <w:color w:val="000000" w:themeColor="text1"/>
          <w:sz w:val="24"/>
          <w:lang w:val="es-ES"/>
        </w:rPr>
        <w:t xml:space="preserve">En este orden de ideas, resulta evidente que </w:t>
      </w:r>
      <w:r w:rsidRPr="00C92F48">
        <w:rPr>
          <w:rFonts w:ascii="Palatino Linotype" w:hAnsi="Palatino Linotype" w:cs="Arial"/>
          <w:b/>
          <w:color w:val="000000" w:themeColor="text1"/>
          <w:sz w:val="24"/>
          <w:lang w:val="es-ES"/>
        </w:rPr>
        <w:t>EL</w:t>
      </w:r>
      <w:r w:rsidRPr="00C92F48">
        <w:rPr>
          <w:rFonts w:ascii="Palatino Linotype" w:hAnsi="Palatino Linotype" w:cs="Arial"/>
          <w:color w:val="000000" w:themeColor="text1"/>
          <w:sz w:val="24"/>
          <w:lang w:val="es-ES"/>
        </w:rPr>
        <w:t xml:space="preserve"> </w:t>
      </w:r>
      <w:r w:rsidRPr="00C92F48">
        <w:rPr>
          <w:rFonts w:ascii="Palatino Linotype" w:hAnsi="Palatino Linotype" w:cs="Arial"/>
          <w:b/>
          <w:color w:val="000000" w:themeColor="text1"/>
          <w:sz w:val="24"/>
          <w:lang w:eastAsia="es-MX"/>
        </w:rPr>
        <w:t>SUJETO OBLIGADO</w:t>
      </w:r>
      <w:r w:rsidRPr="00C92F48">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C92F48">
        <w:rPr>
          <w:rFonts w:ascii="Palatino Linotype" w:hAnsi="Palatino Linotype" w:cs="Arial"/>
          <w:b/>
          <w:color w:val="000000" w:themeColor="text1"/>
          <w:sz w:val="24"/>
          <w:u w:val="single"/>
          <w:lang w:val="es-ES"/>
        </w:rPr>
        <w:t>con el objeto de que realicen una búsqueda exhaustiva y razonable de la información solicitada</w:t>
      </w:r>
      <w:r w:rsidRPr="00C92F48">
        <w:rPr>
          <w:rFonts w:ascii="Palatino Linotype" w:hAnsi="Palatino Linotype" w:cs="Arial"/>
          <w:color w:val="000000" w:themeColor="text1"/>
          <w:sz w:val="24"/>
          <w:lang w:val="es-ES"/>
        </w:rPr>
        <w:t xml:space="preserve">, situación que no fue realizada por el Titular de la Unidad de Transparencia del </w:t>
      </w:r>
      <w:r w:rsidRPr="00C92F48">
        <w:rPr>
          <w:rFonts w:ascii="Palatino Linotype" w:hAnsi="Palatino Linotype" w:cs="Arial"/>
          <w:b/>
          <w:color w:val="000000" w:themeColor="text1"/>
          <w:sz w:val="24"/>
          <w:lang w:val="es-ES"/>
        </w:rPr>
        <w:t>SUJETO OBLIGADO</w:t>
      </w:r>
      <w:r w:rsidRPr="00C92F48">
        <w:rPr>
          <w:rFonts w:ascii="Palatino Linotype" w:hAnsi="Palatino Linotype" w:cs="Arial"/>
          <w:color w:val="000000" w:themeColor="text1"/>
          <w:sz w:val="24"/>
          <w:lang w:val="es-ES"/>
        </w:rPr>
        <w:t>.</w:t>
      </w:r>
    </w:p>
    <w:p w14:paraId="27D091F7" w14:textId="77777777" w:rsidR="001E57BB" w:rsidRPr="00C92F48" w:rsidRDefault="001E57BB" w:rsidP="001E57BB">
      <w:pPr>
        <w:jc w:val="both"/>
        <w:rPr>
          <w:rFonts w:ascii="Palatino Linotype" w:hAnsi="Palatino Linotype" w:cs="Arial"/>
          <w:color w:val="000000" w:themeColor="text1"/>
          <w:sz w:val="24"/>
          <w:lang w:val="es-ES"/>
        </w:rPr>
      </w:pPr>
    </w:p>
    <w:p w14:paraId="077C66AF" w14:textId="77777777" w:rsidR="001E57BB" w:rsidRPr="00C92F48" w:rsidRDefault="001E57BB" w:rsidP="001E57BB">
      <w:pPr>
        <w:spacing w:line="360" w:lineRule="auto"/>
        <w:jc w:val="both"/>
        <w:rPr>
          <w:rFonts w:ascii="Palatino Linotype" w:hAnsi="Palatino Linotype" w:cs="Arial"/>
          <w:sz w:val="24"/>
          <w:lang w:val="es-ES"/>
        </w:rPr>
      </w:pPr>
      <w:r w:rsidRPr="00C92F48">
        <w:rPr>
          <w:rFonts w:ascii="Palatino Linotype" w:hAnsi="Palatino Linotype" w:cs="Arial"/>
          <w:sz w:val="24"/>
          <w:lang w:val="es-ES"/>
        </w:rPr>
        <w:lastRenderedPageBreak/>
        <w:t>A efecto de determinar la legalidad de dicha respuesta, es necesario tomar en cuenta las siguientes disposiciones de la Ley de la materia.</w:t>
      </w:r>
    </w:p>
    <w:p w14:paraId="4A7BF2A8" w14:textId="77777777" w:rsidR="001E57BB" w:rsidRPr="00C92F48" w:rsidRDefault="001E57BB" w:rsidP="001E57BB">
      <w:pPr>
        <w:jc w:val="both"/>
        <w:rPr>
          <w:rFonts w:ascii="Palatino Linotype" w:hAnsi="Palatino Linotype" w:cs="Arial"/>
          <w:color w:val="000000" w:themeColor="text1"/>
          <w:sz w:val="24"/>
          <w:lang w:val="es-ES"/>
        </w:rPr>
      </w:pPr>
    </w:p>
    <w:p w14:paraId="101901E2"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2A69EF54" w14:textId="77777777" w:rsidR="001E57BB" w:rsidRPr="00C92F48" w:rsidRDefault="001E57BB" w:rsidP="001E57BB">
      <w:pPr>
        <w:ind w:left="567" w:right="618"/>
        <w:contextualSpacing/>
        <w:jc w:val="both"/>
        <w:rPr>
          <w:rFonts w:ascii="Palatino Linotype" w:hAnsi="Palatino Linotype"/>
          <w:i/>
          <w:sz w:val="24"/>
          <w:lang w:val="es-ES"/>
        </w:rPr>
      </w:pPr>
    </w:p>
    <w:p w14:paraId="3D0F3425"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b/>
          <w:i/>
          <w:sz w:val="24"/>
          <w:lang w:val="es-ES"/>
        </w:rPr>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B5045FD" w14:textId="77777777" w:rsidR="001E57BB" w:rsidRPr="00C92F48" w:rsidRDefault="001E57BB" w:rsidP="001E57BB">
      <w:pPr>
        <w:ind w:left="567" w:right="618"/>
        <w:contextualSpacing/>
        <w:jc w:val="both"/>
        <w:rPr>
          <w:rFonts w:ascii="Palatino Linotype" w:hAnsi="Palatino Linotype"/>
          <w:i/>
          <w:sz w:val="24"/>
          <w:lang w:val="es-ES"/>
        </w:rPr>
      </w:pPr>
    </w:p>
    <w:p w14:paraId="2199A685"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b/>
          <w:i/>
          <w:sz w:val="24"/>
          <w:lang w:val="es-ES"/>
        </w:rPr>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1E960B38"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7D392115" w14:textId="77777777" w:rsidR="001E57BB" w:rsidRPr="00C92F48" w:rsidRDefault="001E57BB" w:rsidP="001E57BB">
      <w:pPr>
        <w:ind w:left="851" w:right="901"/>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C92F48">
        <w:rPr>
          <w:rFonts w:ascii="Palatino Linotype" w:hAnsi="Palatino Linotype"/>
          <w:b/>
          <w:i/>
          <w:sz w:val="24"/>
          <w:u w:val="single"/>
          <w:lang w:val="es-ES"/>
        </w:rPr>
        <w:t>tramitar</w:t>
      </w:r>
      <w:r w:rsidRPr="00C92F48">
        <w:rPr>
          <w:rFonts w:ascii="Palatino Linotype" w:hAnsi="Palatino Linotype"/>
          <w:b/>
          <w:i/>
          <w:sz w:val="24"/>
          <w:lang w:val="es-ES"/>
        </w:rPr>
        <w:t xml:space="preserve"> y dar respuesta a las solicitudes de acceso a la información;</w:t>
      </w:r>
    </w:p>
    <w:p w14:paraId="13B7163F"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71DD2CDA"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4D0E895A"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V. Entregar, en su caso, a los particulares la información solicitada;</w:t>
      </w:r>
    </w:p>
    <w:p w14:paraId="41B819BC"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VI. Efectuar las notificaciones a los solicitantes;</w:t>
      </w:r>
    </w:p>
    <w:p w14:paraId="4EC02B8B"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3D536311"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430C4869"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4942B7B0"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X. Presentar ante el Comité, el proyecto de clasificación de información;</w:t>
      </w:r>
    </w:p>
    <w:p w14:paraId="1F8DC916"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XI. Promover e implementar políticas de transparencia proactiva procurando su accesibilidad;</w:t>
      </w:r>
    </w:p>
    <w:p w14:paraId="1D6804EC"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3A91807E"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7AFB226F"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0F64F32A"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ED14908"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w:t>
      </w:r>
      <w:r w:rsidRPr="00C92F48">
        <w:rPr>
          <w:rFonts w:ascii="Palatino Linotype" w:hAnsi="Palatino Linotype"/>
          <w:i/>
          <w:sz w:val="24"/>
          <w:lang w:val="es-ES"/>
        </w:rPr>
        <w:lastRenderedPageBreak/>
        <w:t>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DEB8948" w14:textId="77777777" w:rsidR="001E57BB" w:rsidRPr="00C92F48" w:rsidRDefault="001E57BB" w:rsidP="001E57BB">
      <w:pPr>
        <w:ind w:left="567" w:right="618"/>
        <w:contextualSpacing/>
        <w:jc w:val="both"/>
        <w:rPr>
          <w:rFonts w:ascii="Palatino Linotype" w:hAnsi="Palatino Linotype"/>
          <w:i/>
          <w:sz w:val="24"/>
          <w:lang w:val="es-ES"/>
        </w:rPr>
      </w:pPr>
    </w:p>
    <w:p w14:paraId="3FFE4CAC"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19D04132"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I. Localizar la información que le solicite la Unidad de Transparencia;</w:t>
      </w:r>
    </w:p>
    <w:p w14:paraId="6561E56B"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II. Proporcionar la información que obre en los archivos y que le sea solicitada por la Unidad de Transparencia;</w:t>
      </w:r>
    </w:p>
    <w:p w14:paraId="77AB13EF"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III. Apoyar a la Unidad de Transparencia en lo que esta le solicite para el cumplimiento de sus funciones;</w:t>
      </w:r>
    </w:p>
    <w:p w14:paraId="79289E66"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2651A285"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24D49EB6"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0BD97028"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i/>
          <w:sz w:val="24"/>
          <w:lang w:val="es-ES"/>
        </w:rPr>
        <w:t>VII. Dar cuenta a la Unidad de Transparencia del vencimiento de los plazos de reserva.</w:t>
      </w:r>
    </w:p>
    <w:p w14:paraId="2FB05F50" w14:textId="77777777" w:rsidR="001E57BB" w:rsidRPr="00C92F48" w:rsidRDefault="001E57BB" w:rsidP="001E57BB">
      <w:pPr>
        <w:ind w:left="567" w:right="618"/>
        <w:contextualSpacing/>
        <w:jc w:val="both"/>
        <w:rPr>
          <w:rFonts w:ascii="Palatino Linotype" w:hAnsi="Palatino Linotype"/>
          <w:i/>
          <w:sz w:val="24"/>
          <w:lang w:val="es-ES"/>
        </w:rPr>
      </w:pPr>
    </w:p>
    <w:p w14:paraId="1C453D0E" w14:textId="77777777" w:rsidR="001E57BB" w:rsidRPr="00C92F48" w:rsidRDefault="001E57BB" w:rsidP="001E57BB">
      <w:pPr>
        <w:ind w:left="851" w:right="901"/>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7441662" w14:textId="77777777" w:rsidR="001E57BB" w:rsidRPr="00C92F48" w:rsidRDefault="001E57BB" w:rsidP="001E57BB">
      <w:pPr>
        <w:jc w:val="both"/>
        <w:rPr>
          <w:rFonts w:ascii="Palatino Linotype" w:hAnsi="Palatino Linotype" w:cs="Arial"/>
          <w:sz w:val="24"/>
          <w:lang w:val="es-ES"/>
        </w:rPr>
      </w:pPr>
    </w:p>
    <w:p w14:paraId="7A1B6E56" w14:textId="77777777" w:rsidR="001E57BB" w:rsidRPr="00C92F48" w:rsidRDefault="001E57BB" w:rsidP="001E57BB">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lastRenderedPageBreak/>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C92F48">
        <w:rPr>
          <w:rFonts w:ascii="Palatino Linotype" w:eastAsia="Calibri" w:hAnsi="Palatino Linotype"/>
          <w:b/>
          <w:sz w:val="24"/>
          <w:lang w:val="es-ES"/>
        </w:rPr>
        <w:t>EL SUJETO OBLIGADO</w:t>
      </w:r>
      <w:r w:rsidRPr="00C92F48">
        <w:rPr>
          <w:rFonts w:ascii="Palatino Linotype" w:eastAsia="Calibri" w:hAnsi="Palatino Linotype"/>
          <w:sz w:val="24"/>
          <w:lang w:val="es-ES"/>
        </w:rPr>
        <w:t xml:space="preserve"> y los solicitantes, y tiene bajo su responsabilidad el tramitar internamente la solicitud de información.</w:t>
      </w:r>
    </w:p>
    <w:p w14:paraId="0964D70D" w14:textId="77777777" w:rsidR="001E57BB" w:rsidRPr="00C92F48" w:rsidRDefault="001E57BB" w:rsidP="001E57BB">
      <w:pPr>
        <w:ind w:left="426"/>
        <w:contextualSpacing/>
        <w:jc w:val="both"/>
        <w:rPr>
          <w:rFonts w:ascii="Palatino Linotype" w:eastAsia="Calibri" w:hAnsi="Palatino Linotype"/>
          <w:sz w:val="24"/>
          <w:lang w:val="es-ES"/>
        </w:rPr>
      </w:pPr>
    </w:p>
    <w:p w14:paraId="7C9AC04C" w14:textId="77777777" w:rsidR="001E57BB" w:rsidRPr="00C92F48" w:rsidRDefault="001E57BB" w:rsidP="001E57BB">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C92F48">
        <w:rPr>
          <w:rFonts w:ascii="Palatino Linotype" w:eastAsia="Calibri" w:hAnsi="Palatino Linotype"/>
          <w:b/>
          <w:sz w:val="24"/>
          <w:lang w:val="es-ES"/>
        </w:rPr>
        <w:t>SUJETO OBLIGADO</w:t>
      </w:r>
      <w:r w:rsidRPr="00C92F48">
        <w:rPr>
          <w:rFonts w:ascii="Palatino Linotype" w:eastAsia="Calibri" w:hAnsi="Palatino Linotype"/>
          <w:sz w:val="24"/>
          <w:lang w:val="es-ES"/>
        </w:rPr>
        <w:t xml:space="preserve">, es por ello que debe turnar la solicitud a </w:t>
      </w:r>
      <w:r w:rsidRPr="00C92F48">
        <w:rPr>
          <w:rFonts w:ascii="Palatino Linotype" w:hAnsi="Palatino Linotype" w:cs="Arial"/>
          <w:sz w:val="24"/>
          <w:lang w:val="es-ES"/>
        </w:rPr>
        <w:t xml:space="preserve">todas las áreas que y </w:t>
      </w:r>
      <w:r w:rsidRPr="00C92F48">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57D014C0" w14:textId="77777777" w:rsidR="001E57BB" w:rsidRPr="00C92F48" w:rsidRDefault="001E57BB" w:rsidP="001E57BB">
      <w:pPr>
        <w:jc w:val="both"/>
        <w:rPr>
          <w:rFonts w:ascii="Palatino Linotype" w:eastAsia="Calibri" w:hAnsi="Palatino Linotype"/>
          <w:sz w:val="24"/>
          <w:lang w:val="es-ES"/>
        </w:rPr>
      </w:pPr>
    </w:p>
    <w:p w14:paraId="64B8EE60" w14:textId="77777777" w:rsidR="001E57BB" w:rsidRDefault="001E57BB" w:rsidP="001E57BB">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Es por ello, que corresponde al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259DD6E8" w14:textId="77777777" w:rsidR="001E57BB" w:rsidRDefault="001E57BB" w:rsidP="001E57BB">
      <w:pPr>
        <w:spacing w:line="360" w:lineRule="auto"/>
        <w:jc w:val="both"/>
        <w:rPr>
          <w:rFonts w:ascii="Palatino Linotype" w:eastAsia="Calibri" w:hAnsi="Palatino Linotype"/>
          <w:sz w:val="24"/>
          <w:lang w:val="es-ES"/>
        </w:rPr>
      </w:pPr>
    </w:p>
    <w:p w14:paraId="334A49B0" w14:textId="77777777" w:rsidR="001E57BB" w:rsidRDefault="001E57BB" w:rsidP="001E57BB">
      <w:pPr>
        <w:tabs>
          <w:tab w:val="left" w:pos="2595"/>
        </w:tabs>
        <w:spacing w:line="360" w:lineRule="auto"/>
        <w:jc w:val="both"/>
        <w:rPr>
          <w:rFonts w:ascii="Palatino Linotype" w:eastAsia="Calibri" w:hAnsi="Palatino Linotype" w:cs="Tahoma"/>
          <w:iCs/>
          <w:sz w:val="24"/>
          <w:szCs w:val="24"/>
          <w:lang w:val="es-ES" w:eastAsia="es-ES_tradnl"/>
        </w:rPr>
      </w:pPr>
      <w:r w:rsidRPr="00C95562">
        <w:rPr>
          <w:rFonts w:ascii="Palatino Linotype" w:eastAsia="Calibri" w:hAnsi="Palatino Linotype" w:cs="Tahoma"/>
          <w:iCs/>
          <w:sz w:val="24"/>
          <w:lang w:val="es-ES" w:eastAsia="es-ES_tradnl"/>
        </w:rPr>
        <w:t xml:space="preserve">Ahora bien, es preciso señalar que el Sujeto Obligado a través de respuesta </w:t>
      </w:r>
      <w:r w:rsidRPr="00C95562">
        <w:rPr>
          <w:rFonts w:ascii="Palatino Linotype" w:eastAsia="Calibri" w:hAnsi="Palatino Linotype" w:cs="Tahoma"/>
          <w:iCs/>
          <w:sz w:val="24"/>
          <w:lang w:eastAsia="es-ES_tradnl"/>
        </w:rPr>
        <w:t>manifestó que</w:t>
      </w:r>
      <w:r>
        <w:rPr>
          <w:rFonts w:ascii="Palatino Linotype" w:eastAsia="Calibri" w:hAnsi="Palatino Linotype" w:cs="Tahoma"/>
          <w:iCs/>
          <w:sz w:val="24"/>
          <w:lang w:eastAsia="es-ES_tradnl"/>
        </w:rPr>
        <w:t xml:space="preserve"> </w:t>
      </w:r>
      <w:r w:rsidRPr="008926BD">
        <w:rPr>
          <w:rFonts w:ascii="Palatino Linotype" w:eastAsia="Calibri" w:hAnsi="Palatino Linotype" w:cs="Tahoma"/>
          <w:iCs/>
          <w:sz w:val="24"/>
          <w:lang w:eastAsia="es-ES_tradnl"/>
        </w:rPr>
        <w:t xml:space="preserve">la información que desea conocer, puede estar en poder de otro Sujeto Obligado </w:t>
      </w:r>
      <w:r w:rsidRPr="00C95562">
        <w:rPr>
          <w:rFonts w:ascii="Palatino Linotype" w:eastAsia="Calibri" w:hAnsi="Palatino Linotype" w:cs="Tahoma"/>
          <w:iCs/>
          <w:sz w:val="24"/>
          <w:lang w:eastAsia="es-ES_tradnl"/>
        </w:rPr>
        <w:t xml:space="preserve">…, en este sentido si bien este Órgano Garante no cuenta con facultades para dudar de la veracidad de lo manifestado por el Sujeto Obligado, lo cierto, es que resulta preciso </w:t>
      </w:r>
      <w:r w:rsidRPr="00C95562">
        <w:rPr>
          <w:rFonts w:ascii="Palatino Linotype" w:eastAsia="Calibri" w:hAnsi="Palatino Linotype" w:cs="Tahoma"/>
          <w:iCs/>
          <w:sz w:val="24"/>
          <w:lang w:eastAsia="es-ES_tradnl"/>
        </w:rPr>
        <w:lastRenderedPageBreak/>
        <w:t xml:space="preserve">atraer al estudio </w:t>
      </w:r>
      <w:r w:rsidRPr="00C95562">
        <w:rPr>
          <w:rFonts w:ascii="Palatino Linotype" w:eastAsia="Calibri" w:hAnsi="Palatino Linotype" w:cs="Tahoma"/>
          <w:iCs/>
          <w:sz w:val="24"/>
          <w:szCs w:val="24"/>
          <w:lang w:val="es-ES" w:eastAsia="es-ES_tradnl"/>
        </w:rPr>
        <w:t xml:space="preserve">a la Ley </w:t>
      </w:r>
      <w:r>
        <w:rPr>
          <w:rFonts w:ascii="Palatino Linotype" w:eastAsia="Calibri" w:hAnsi="Palatino Linotype" w:cs="Tahoma"/>
          <w:iCs/>
          <w:sz w:val="24"/>
          <w:szCs w:val="24"/>
          <w:lang w:val="es-ES" w:eastAsia="es-ES_tradnl"/>
        </w:rPr>
        <w:t>Orgánica de la Administración Pública del Estado de México</w:t>
      </w:r>
      <w:r w:rsidRPr="00C95562">
        <w:rPr>
          <w:rFonts w:ascii="Palatino Linotype" w:eastAsia="Calibri" w:hAnsi="Palatino Linotype" w:cs="Tahoma"/>
          <w:iCs/>
          <w:sz w:val="24"/>
          <w:szCs w:val="24"/>
          <w:lang w:val="es-ES" w:eastAsia="es-ES_tradnl"/>
        </w:rPr>
        <w:t xml:space="preserve">, </w:t>
      </w:r>
      <w:r w:rsidRPr="00C95562">
        <w:rPr>
          <w:rFonts w:ascii="Palatino Linotype" w:eastAsia="Calibri" w:hAnsi="Palatino Linotype" w:cs="Tahoma"/>
          <w:iCs/>
          <w:sz w:val="24"/>
          <w:lang w:val="es-ES" w:eastAsia="es-ES_tradnl"/>
        </w:rPr>
        <w:t xml:space="preserve">la cual prevé en su artículo </w:t>
      </w:r>
      <w:r>
        <w:rPr>
          <w:rFonts w:ascii="Palatino Linotype" w:eastAsia="Calibri" w:hAnsi="Palatino Linotype" w:cs="Tahoma"/>
          <w:iCs/>
          <w:sz w:val="24"/>
          <w:lang w:val="es-ES" w:eastAsia="es-ES_tradnl"/>
        </w:rPr>
        <w:t>35</w:t>
      </w:r>
      <w:r w:rsidRPr="00C95562">
        <w:rPr>
          <w:rFonts w:ascii="Palatino Linotype" w:eastAsia="Calibri" w:hAnsi="Palatino Linotype" w:cs="Tahoma"/>
          <w:iCs/>
          <w:sz w:val="24"/>
          <w:szCs w:val="24"/>
          <w:lang w:val="es-ES" w:eastAsia="es-ES_tradnl"/>
        </w:rPr>
        <w:t>, dentro de</w:t>
      </w:r>
      <w:r>
        <w:rPr>
          <w:rFonts w:ascii="Palatino Linotype" w:eastAsia="Calibri" w:hAnsi="Palatino Linotype" w:cs="Tahoma"/>
          <w:iCs/>
          <w:sz w:val="24"/>
          <w:szCs w:val="24"/>
          <w:lang w:val="es-ES" w:eastAsia="es-ES_tradnl"/>
        </w:rPr>
        <w:t>l despacho de asuntos que tiene a su cargo la Secretaría de Obra Pública</w:t>
      </w:r>
      <w:r w:rsidRPr="00C95562">
        <w:rPr>
          <w:rFonts w:ascii="Palatino Linotype" w:eastAsia="Calibri" w:hAnsi="Palatino Linotype" w:cs="Tahoma"/>
          <w:iCs/>
          <w:sz w:val="24"/>
          <w:szCs w:val="24"/>
          <w:lang w:val="es-ES" w:eastAsia="es-ES_tradnl"/>
        </w:rPr>
        <w:t xml:space="preserve"> </w:t>
      </w:r>
      <w:r>
        <w:rPr>
          <w:rFonts w:ascii="Palatino Linotype" w:eastAsia="Calibri" w:hAnsi="Palatino Linotype" w:cs="Tahoma"/>
          <w:iCs/>
          <w:sz w:val="24"/>
          <w:szCs w:val="24"/>
          <w:lang w:val="es-ES" w:eastAsia="es-ES_tradnl"/>
        </w:rPr>
        <w:t>tal como se insertan a continuación:</w:t>
      </w:r>
    </w:p>
    <w:p w14:paraId="43F9C2BF" w14:textId="77777777" w:rsidR="001E57BB" w:rsidRDefault="001E57BB" w:rsidP="001E57BB">
      <w:pPr>
        <w:tabs>
          <w:tab w:val="left" w:pos="2595"/>
        </w:tabs>
        <w:spacing w:line="360" w:lineRule="auto"/>
        <w:jc w:val="both"/>
        <w:rPr>
          <w:rFonts w:ascii="Palatino Linotype" w:eastAsia="Calibri" w:hAnsi="Palatino Linotype" w:cs="Tahoma"/>
          <w:iCs/>
          <w:sz w:val="24"/>
          <w:szCs w:val="24"/>
          <w:lang w:val="es-ES" w:eastAsia="es-ES_tradnl"/>
        </w:rPr>
      </w:pPr>
    </w:p>
    <w:p w14:paraId="5FB1031C"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“Artículo 35.- </w:t>
      </w:r>
      <w:r w:rsidRPr="00FB5CFC">
        <w:rPr>
          <w:rFonts w:ascii="Palatino Linotype" w:hAnsi="Palatino Linotype"/>
          <w:b/>
          <w:bCs/>
          <w:i/>
          <w:iCs/>
        </w:rPr>
        <w:t>La Secretaría de Obra Pública es la dependencia encargada de ejecutar las obras públicas</w:t>
      </w:r>
      <w:r w:rsidRPr="00E41A66">
        <w:rPr>
          <w:rFonts w:ascii="Palatino Linotype" w:hAnsi="Palatino Linotype"/>
          <w:i/>
          <w:iCs/>
        </w:rPr>
        <w:t xml:space="preserve"> que tenga a su cargo y de promover y </w:t>
      </w:r>
      <w:r w:rsidRPr="00FB5CFC">
        <w:rPr>
          <w:rFonts w:ascii="Palatino Linotype" w:hAnsi="Palatino Linotype"/>
          <w:b/>
          <w:bCs/>
          <w:i/>
          <w:iCs/>
          <w:u w:val="single"/>
        </w:rPr>
        <w:t>ejecutar las acciones tendientes al desarrollo de la infraestructura hidráulica</w:t>
      </w:r>
      <w:r w:rsidRPr="00E41A66">
        <w:rPr>
          <w:rFonts w:ascii="Palatino Linotype" w:hAnsi="Palatino Linotype"/>
          <w:i/>
          <w:iCs/>
        </w:rPr>
        <w:t xml:space="preserve"> y eléctrica en la Entidad. </w:t>
      </w:r>
    </w:p>
    <w:p w14:paraId="24D12E54"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A esta Secretaría le corresponde el despacho de los siguientes asuntos: </w:t>
      </w:r>
    </w:p>
    <w:p w14:paraId="07EB083D"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I. Promover la reestructura o revocación de concesiones cuando los estudios costo beneficio, financieros o sociales representen que puede haber un ahorro financiero para el Estado, una mejora sustancial en el otorgamiento del servicio o un riesgo para el otorgamiento del servicio o cumplimiento del objetivo de la concesión. Los estudios referidos, podrán ser realizados por instituciones públicas o privadas en términos de las disposiciones jurídicas aplicables; </w:t>
      </w:r>
    </w:p>
    <w:p w14:paraId="5EA7B6B8"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II. Formular y conducir la política estatal en materia de obras públicas e infraestructura para el desarrollo; </w:t>
      </w:r>
    </w:p>
    <w:p w14:paraId="63199146"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III. Aplicar y vigilar el cumplimiento de las disposiciones legales en materia de obra pública; IV. Integrar el Programa General de Obras Públicas del Gobierno del Estado, con la Participación de las dependencias y organismos del Poder Ejecutivo, en congruencia con el Plan Estatal de Desarrollo y la política, objetivos y prioridades que establezca el Gobernador del Estado, y vigilar su ejecución; </w:t>
      </w:r>
    </w:p>
    <w:p w14:paraId="66E721DD"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V. Dictar las normas generales y ejecutar las obras de reparación, adaptación y demolición de inmuebles propiedad del Gobierno del Estado que le sean asignadas; </w:t>
      </w:r>
    </w:p>
    <w:p w14:paraId="4C0B09A7"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lastRenderedPageBreak/>
        <w:t xml:space="preserve">VI. Construir, mantener o modificar, en su caso, la obra pública que corresponda al desarrollo y equipamiento urbano y que no competa a otras autoridades; </w:t>
      </w:r>
    </w:p>
    <w:p w14:paraId="5E7E3ADC"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VII. Expedir en coordinación con las dependencias que corresponda, las bases a que deben sujetarse los concursos para la ejecución de las obras a su cargo, así como adjudicarlas, cancelarlas y vigilar el cumplimiento de los contratos que celebre; </w:t>
      </w:r>
    </w:p>
    <w:p w14:paraId="2BA4F90B"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VIII. Establecer lineamientos para la realización de estudios y proyectos de construcción de obras públicas;</w:t>
      </w:r>
    </w:p>
    <w:p w14:paraId="72F2DCC8"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IX. Vigilar que la ejecución de la obra pública adjudicada y los servicios relacionados con ésta, se sujeten a las condiciones contratadas; </w:t>
      </w:r>
    </w:p>
    <w:p w14:paraId="6A0CD0ED"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X. Proponer al Ejecutivo del Estado la celebración de convenios en materia de obra pública e infraestructura para el desarrollo y participar en su ejecución; </w:t>
      </w:r>
    </w:p>
    <w:p w14:paraId="08B80013"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XI. Apoyar la creación y consolidación de los organismos públicos descentralizados municipales, encargados de la prestación de los servicios públicos de suministro de agua potable, drenaje y tratamiento de aguas residuales; </w:t>
      </w:r>
    </w:p>
    <w:p w14:paraId="15E78291"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XII. Impulsar y promover trabajos de introducción de energía eléctrica en áreas urbanas y rurales; </w:t>
      </w:r>
    </w:p>
    <w:p w14:paraId="6D88A7D9" w14:textId="77777777" w:rsidR="001E57BB" w:rsidRDefault="001E57BB" w:rsidP="001E57BB">
      <w:pPr>
        <w:tabs>
          <w:tab w:val="left" w:pos="2595"/>
        </w:tabs>
        <w:spacing w:line="360" w:lineRule="auto"/>
        <w:ind w:left="567" w:right="709"/>
        <w:jc w:val="both"/>
        <w:rPr>
          <w:rFonts w:ascii="Palatino Linotype" w:hAnsi="Palatino Linotype"/>
          <w:i/>
          <w:iCs/>
        </w:rPr>
      </w:pPr>
      <w:r w:rsidRPr="00E41A66">
        <w:rPr>
          <w:rFonts w:ascii="Palatino Linotype" w:hAnsi="Palatino Linotype"/>
          <w:i/>
          <w:iCs/>
        </w:rPr>
        <w:t xml:space="preserve">XIII. Promover el financiamiento y la construcción, instalación, conservación, mantenimiento o mejoramiento de la infraestructura hidráulica estatal; </w:t>
      </w:r>
    </w:p>
    <w:p w14:paraId="2E9C325C" w14:textId="77777777" w:rsidR="001E57BB" w:rsidRDefault="001E57BB" w:rsidP="001E57BB">
      <w:pPr>
        <w:tabs>
          <w:tab w:val="left" w:pos="2595"/>
        </w:tabs>
        <w:spacing w:line="360" w:lineRule="auto"/>
        <w:ind w:left="567" w:right="709"/>
        <w:jc w:val="both"/>
        <w:rPr>
          <w:rFonts w:ascii="Palatino Linotype" w:hAnsi="Palatino Linotype"/>
          <w:i/>
          <w:iCs/>
        </w:rPr>
      </w:pPr>
      <w:r w:rsidRPr="00FB5CFC">
        <w:rPr>
          <w:rFonts w:ascii="Palatino Linotype" w:hAnsi="Palatino Linotype"/>
          <w:b/>
          <w:bCs/>
          <w:i/>
          <w:iCs/>
          <w:u w:val="single"/>
        </w:rPr>
        <w:t>XIV. Coordinar, formular u operar programas estatales de obras de abastecimiento de agua potable y de servicios de drenaje y alcantarillado y de las demás relacionadas con el desarrollo y equipamiento urbano, que no estén asignadas a otras autoridades</w:t>
      </w:r>
      <w:r w:rsidRPr="00E41A66">
        <w:rPr>
          <w:rFonts w:ascii="Palatino Linotype" w:hAnsi="Palatino Linotype"/>
          <w:i/>
          <w:iCs/>
        </w:rPr>
        <w:t>;</w:t>
      </w:r>
    </w:p>
    <w:p w14:paraId="3944B715" w14:textId="77777777" w:rsidR="001E57BB" w:rsidRPr="00FB5CFC" w:rsidRDefault="001E57BB" w:rsidP="001E57BB">
      <w:pPr>
        <w:tabs>
          <w:tab w:val="left" w:pos="2595"/>
        </w:tabs>
        <w:spacing w:line="360" w:lineRule="auto"/>
        <w:ind w:left="567" w:right="709"/>
        <w:jc w:val="both"/>
        <w:rPr>
          <w:rFonts w:ascii="Palatino Linotype" w:eastAsia="Calibri" w:hAnsi="Palatino Linotype" w:cs="Tahoma"/>
          <w:b/>
          <w:bCs/>
          <w:i/>
          <w:iCs/>
          <w:sz w:val="24"/>
          <w:szCs w:val="24"/>
          <w:u w:val="single"/>
          <w:lang w:val="es-ES" w:eastAsia="es-ES_tradnl"/>
        </w:rPr>
      </w:pPr>
      <w:r w:rsidRPr="00FB5CFC">
        <w:rPr>
          <w:rFonts w:ascii="Palatino Linotype" w:eastAsia="Calibri" w:hAnsi="Palatino Linotype" w:cs="Tahoma"/>
          <w:b/>
          <w:bCs/>
          <w:i/>
          <w:iCs/>
          <w:sz w:val="24"/>
          <w:szCs w:val="24"/>
          <w:u w:val="single"/>
          <w:lang w:val="es-ES" w:eastAsia="es-ES_tradnl"/>
        </w:rPr>
        <w:lastRenderedPageBreak/>
        <w:t xml:space="preserve">XV. Supervisar la construcción, conservación, mantenimiento, operación y administración </w:t>
      </w:r>
      <w:proofErr w:type="gramStart"/>
      <w:r w:rsidRPr="00FB5CFC">
        <w:rPr>
          <w:rFonts w:ascii="Palatino Linotype" w:eastAsia="Calibri" w:hAnsi="Palatino Linotype" w:cs="Tahoma"/>
          <w:b/>
          <w:bCs/>
          <w:i/>
          <w:iCs/>
          <w:sz w:val="24"/>
          <w:szCs w:val="24"/>
          <w:u w:val="single"/>
          <w:lang w:val="es-ES" w:eastAsia="es-ES_tradnl"/>
        </w:rPr>
        <w:t>delas</w:t>
      </w:r>
      <w:proofErr w:type="gramEnd"/>
      <w:r w:rsidRPr="00FB5CFC">
        <w:rPr>
          <w:rFonts w:ascii="Palatino Linotype" w:eastAsia="Calibri" w:hAnsi="Palatino Linotype" w:cs="Tahoma"/>
          <w:b/>
          <w:bCs/>
          <w:i/>
          <w:iCs/>
          <w:sz w:val="24"/>
          <w:szCs w:val="24"/>
          <w:u w:val="single"/>
          <w:lang w:val="es-ES" w:eastAsia="es-ES_tradnl"/>
        </w:rPr>
        <w:t xml:space="preserve"> obras de agua potable y alcantarillado a su cargo;</w:t>
      </w:r>
    </w:p>
    <w:p w14:paraId="1C307B4B" w14:textId="77777777" w:rsidR="001E57BB" w:rsidRPr="00707B9D" w:rsidRDefault="001E57BB" w:rsidP="001E57BB">
      <w:pPr>
        <w:tabs>
          <w:tab w:val="left" w:pos="2595"/>
        </w:tabs>
        <w:spacing w:line="360" w:lineRule="auto"/>
        <w:ind w:left="567" w:right="709"/>
        <w:jc w:val="both"/>
        <w:rPr>
          <w:rFonts w:ascii="Palatino Linotype" w:eastAsia="Calibri" w:hAnsi="Palatino Linotype" w:cs="Tahoma"/>
          <w:i/>
          <w:iCs/>
          <w:sz w:val="24"/>
          <w:szCs w:val="24"/>
          <w:lang w:val="es-ES" w:eastAsia="es-ES_tradnl"/>
        </w:rPr>
      </w:pPr>
      <w:r w:rsidRPr="00707B9D">
        <w:rPr>
          <w:rFonts w:ascii="Palatino Linotype" w:eastAsia="Calibri" w:hAnsi="Palatino Linotype" w:cs="Tahoma"/>
          <w:i/>
          <w:iCs/>
          <w:sz w:val="24"/>
          <w:szCs w:val="24"/>
          <w:lang w:val="es-ES" w:eastAsia="es-ES_tradnl"/>
        </w:rPr>
        <w:t>XVI. Controlar el inventario de disponibilidad de Agua Potable del Estado;</w:t>
      </w:r>
    </w:p>
    <w:p w14:paraId="0AF6BDD9" w14:textId="77777777" w:rsidR="001E57BB" w:rsidRPr="00707B9D" w:rsidRDefault="001E57BB" w:rsidP="001E57BB">
      <w:pPr>
        <w:tabs>
          <w:tab w:val="left" w:pos="2595"/>
        </w:tabs>
        <w:spacing w:line="360" w:lineRule="auto"/>
        <w:ind w:left="567" w:right="709"/>
        <w:jc w:val="both"/>
        <w:rPr>
          <w:rFonts w:ascii="Palatino Linotype" w:eastAsia="Calibri" w:hAnsi="Palatino Linotype" w:cs="Tahoma"/>
          <w:i/>
          <w:iCs/>
          <w:sz w:val="24"/>
          <w:szCs w:val="24"/>
          <w:lang w:val="es-ES" w:eastAsia="es-ES_tradnl"/>
        </w:rPr>
      </w:pPr>
      <w:r w:rsidRPr="00707B9D">
        <w:rPr>
          <w:rFonts w:ascii="Palatino Linotype" w:eastAsia="Calibri" w:hAnsi="Palatino Linotype" w:cs="Tahoma"/>
          <w:i/>
          <w:iCs/>
          <w:sz w:val="24"/>
          <w:szCs w:val="24"/>
          <w:lang w:val="es-ES" w:eastAsia="es-ES_tradnl"/>
        </w:rPr>
        <w:t>XVII. Autorizar el uso y disponibilidad del Agua por Zona o Región en conjunto con la</w:t>
      </w:r>
      <w:r>
        <w:rPr>
          <w:rFonts w:ascii="Palatino Linotype" w:eastAsia="Calibri" w:hAnsi="Palatino Linotype" w:cs="Tahoma"/>
          <w:i/>
          <w:iCs/>
          <w:sz w:val="24"/>
          <w:szCs w:val="24"/>
          <w:lang w:val="es-ES" w:eastAsia="es-ES_tradnl"/>
        </w:rPr>
        <w:t xml:space="preserve"> </w:t>
      </w:r>
      <w:r w:rsidRPr="00707B9D">
        <w:rPr>
          <w:rFonts w:ascii="Palatino Linotype" w:eastAsia="Calibri" w:hAnsi="Palatino Linotype" w:cs="Tahoma"/>
          <w:i/>
          <w:iCs/>
          <w:sz w:val="24"/>
          <w:szCs w:val="24"/>
          <w:lang w:val="es-ES" w:eastAsia="es-ES_tradnl"/>
        </w:rPr>
        <w:t>Secretaría de Desarrollo Urbano y Metropolitano para que los municipios otorguen licencias</w:t>
      </w:r>
      <w:r>
        <w:rPr>
          <w:rFonts w:ascii="Palatino Linotype" w:eastAsia="Calibri" w:hAnsi="Palatino Linotype" w:cs="Tahoma"/>
          <w:i/>
          <w:iCs/>
          <w:sz w:val="24"/>
          <w:szCs w:val="24"/>
          <w:lang w:val="es-ES" w:eastAsia="es-ES_tradnl"/>
        </w:rPr>
        <w:t xml:space="preserve"> </w:t>
      </w:r>
      <w:r w:rsidRPr="00707B9D">
        <w:rPr>
          <w:rFonts w:ascii="Palatino Linotype" w:eastAsia="Calibri" w:hAnsi="Palatino Linotype" w:cs="Tahoma"/>
          <w:i/>
          <w:iCs/>
          <w:sz w:val="24"/>
          <w:szCs w:val="24"/>
          <w:lang w:val="es-ES" w:eastAsia="es-ES_tradnl"/>
        </w:rPr>
        <w:t>de construcción de vivienda o industria;</w:t>
      </w:r>
    </w:p>
    <w:p w14:paraId="36DDD9E4" w14:textId="77777777" w:rsidR="001E57BB" w:rsidRPr="00707B9D" w:rsidRDefault="001E57BB" w:rsidP="001E57BB">
      <w:pPr>
        <w:tabs>
          <w:tab w:val="left" w:pos="2595"/>
        </w:tabs>
        <w:spacing w:line="360" w:lineRule="auto"/>
        <w:ind w:left="567" w:right="709"/>
        <w:jc w:val="both"/>
        <w:rPr>
          <w:rFonts w:ascii="Palatino Linotype" w:eastAsia="Calibri" w:hAnsi="Palatino Linotype" w:cs="Tahoma"/>
          <w:i/>
          <w:iCs/>
          <w:sz w:val="24"/>
          <w:szCs w:val="24"/>
          <w:lang w:val="es-ES" w:eastAsia="es-ES_tradnl"/>
        </w:rPr>
      </w:pPr>
      <w:r w:rsidRPr="00707B9D">
        <w:rPr>
          <w:rFonts w:ascii="Palatino Linotype" w:eastAsia="Calibri" w:hAnsi="Palatino Linotype" w:cs="Tahoma"/>
          <w:i/>
          <w:iCs/>
          <w:sz w:val="24"/>
          <w:szCs w:val="24"/>
          <w:lang w:val="es-ES" w:eastAsia="es-ES_tradnl"/>
        </w:rPr>
        <w:t>XVIII. Administrar en conjunto con la Secretaría de Finanzas los fideicomisos de</w:t>
      </w:r>
      <w:r>
        <w:rPr>
          <w:rFonts w:ascii="Palatino Linotype" w:eastAsia="Calibri" w:hAnsi="Palatino Linotype" w:cs="Tahoma"/>
          <w:i/>
          <w:iCs/>
          <w:sz w:val="24"/>
          <w:szCs w:val="24"/>
          <w:lang w:val="es-ES" w:eastAsia="es-ES_tradnl"/>
        </w:rPr>
        <w:t xml:space="preserve"> </w:t>
      </w:r>
      <w:r w:rsidRPr="00707B9D">
        <w:rPr>
          <w:rFonts w:ascii="Palatino Linotype" w:eastAsia="Calibri" w:hAnsi="Palatino Linotype" w:cs="Tahoma"/>
          <w:i/>
          <w:iCs/>
          <w:sz w:val="24"/>
          <w:szCs w:val="24"/>
          <w:lang w:val="es-ES" w:eastAsia="es-ES_tradnl"/>
        </w:rPr>
        <w:t>infraestructura del Gobierno del Estado de acuerdo al Plan Anual y Sexenal de Obras;</w:t>
      </w:r>
    </w:p>
    <w:p w14:paraId="77FCD22C" w14:textId="77777777" w:rsidR="001E57BB" w:rsidRPr="00707B9D" w:rsidRDefault="001E57BB" w:rsidP="001E57BB">
      <w:pPr>
        <w:tabs>
          <w:tab w:val="left" w:pos="2595"/>
        </w:tabs>
        <w:spacing w:line="360" w:lineRule="auto"/>
        <w:ind w:left="567" w:right="709"/>
        <w:jc w:val="both"/>
        <w:rPr>
          <w:rFonts w:ascii="Palatino Linotype" w:eastAsia="Calibri" w:hAnsi="Palatino Linotype" w:cs="Tahoma"/>
          <w:i/>
          <w:iCs/>
          <w:sz w:val="24"/>
          <w:szCs w:val="24"/>
          <w:lang w:val="es-ES" w:eastAsia="es-ES_tradnl"/>
        </w:rPr>
      </w:pPr>
      <w:r w:rsidRPr="00707B9D">
        <w:rPr>
          <w:rFonts w:ascii="Palatino Linotype" w:eastAsia="Calibri" w:hAnsi="Palatino Linotype" w:cs="Tahoma"/>
          <w:i/>
          <w:iCs/>
          <w:sz w:val="24"/>
          <w:szCs w:val="24"/>
          <w:lang w:val="es-ES" w:eastAsia="es-ES_tradnl"/>
        </w:rPr>
        <w:t>XIX. Representar, participar o dirigir, los fideicomisos, consejos o empresas de participación</w:t>
      </w:r>
      <w:r>
        <w:rPr>
          <w:rFonts w:ascii="Palatino Linotype" w:eastAsia="Calibri" w:hAnsi="Palatino Linotype" w:cs="Tahoma"/>
          <w:i/>
          <w:iCs/>
          <w:sz w:val="24"/>
          <w:szCs w:val="24"/>
          <w:lang w:val="es-ES" w:eastAsia="es-ES_tradnl"/>
        </w:rPr>
        <w:t xml:space="preserve"> </w:t>
      </w:r>
      <w:r w:rsidRPr="00707B9D">
        <w:rPr>
          <w:rFonts w:ascii="Palatino Linotype" w:eastAsia="Calibri" w:hAnsi="Palatino Linotype" w:cs="Tahoma"/>
          <w:i/>
          <w:iCs/>
          <w:sz w:val="24"/>
          <w:szCs w:val="24"/>
          <w:lang w:val="es-ES" w:eastAsia="es-ES_tradnl"/>
        </w:rPr>
        <w:t>estatal que el Gobernador le instruya para el cumplimiento de sus funciones, y</w:t>
      </w:r>
    </w:p>
    <w:p w14:paraId="3917D3BA" w14:textId="77777777" w:rsidR="001E57BB" w:rsidRPr="00FB5CFC" w:rsidRDefault="001E57BB" w:rsidP="001E57BB">
      <w:pPr>
        <w:tabs>
          <w:tab w:val="left" w:pos="2595"/>
        </w:tabs>
        <w:spacing w:line="360" w:lineRule="auto"/>
        <w:ind w:left="567" w:right="709"/>
        <w:jc w:val="both"/>
        <w:rPr>
          <w:rFonts w:ascii="Palatino Linotype" w:eastAsia="Calibri" w:hAnsi="Palatino Linotype" w:cs="Tahoma"/>
          <w:b/>
          <w:bCs/>
          <w:i/>
          <w:iCs/>
          <w:sz w:val="24"/>
          <w:szCs w:val="24"/>
          <w:u w:val="single"/>
          <w:lang w:val="es-ES" w:eastAsia="es-ES_tradnl"/>
        </w:rPr>
      </w:pPr>
      <w:r w:rsidRPr="00FB5CFC">
        <w:rPr>
          <w:rFonts w:ascii="Palatino Linotype" w:eastAsia="Calibri" w:hAnsi="Palatino Linotype" w:cs="Tahoma"/>
          <w:b/>
          <w:bCs/>
          <w:i/>
          <w:iCs/>
          <w:sz w:val="24"/>
          <w:szCs w:val="24"/>
          <w:u w:val="single"/>
          <w:lang w:val="es-ES" w:eastAsia="es-ES_tradnl"/>
        </w:rPr>
        <w:t xml:space="preserve">XX. Emitir a través de la Comisión del Agua del Estado de México, la evaluación técnica de factibilidad para la distribución de agua, así como la de agua, drenaje, alcantarillado y tratamiento de aguas residuales; y </w:t>
      </w:r>
    </w:p>
    <w:p w14:paraId="62225638" w14:textId="77777777" w:rsidR="001E57BB" w:rsidRPr="00E41A66" w:rsidRDefault="001E57BB" w:rsidP="001E57BB">
      <w:pPr>
        <w:tabs>
          <w:tab w:val="left" w:pos="2595"/>
        </w:tabs>
        <w:spacing w:line="360" w:lineRule="auto"/>
        <w:ind w:left="567" w:right="709"/>
        <w:jc w:val="both"/>
        <w:rPr>
          <w:rFonts w:ascii="Palatino Linotype" w:eastAsia="Calibri" w:hAnsi="Palatino Linotype" w:cs="Tahoma"/>
          <w:i/>
          <w:iCs/>
          <w:sz w:val="24"/>
          <w:szCs w:val="24"/>
          <w:lang w:val="es-ES" w:eastAsia="es-ES_tradnl"/>
        </w:rPr>
      </w:pPr>
      <w:r w:rsidRPr="00707B9D">
        <w:rPr>
          <w:rFonts w:ascii="Palatino Linotype" w:eastAsia="Calibri" w:hAnsi="Palatino Linotype" w:cs="Tahoma"/>
          <w:i/>
          <w:iCs/>
          <w:sz w:val="24"/>
          <w:szCs w:val="24"/>
          <w:lang w:val="es-ES" w:eastAsia="es-ES_tradnl"/>
        </w:rPr>
        <w:t>XXI. Las demás que le señalen otras leyes reglamentos y</w:t>
      </w:r>
      <w:r>
        <w:rPr>
          <w:rFonts w:ascii="Palatino Linotype" w:eastAsia="Calibri" w:hAnsi="Palatino Linotype" w:cs="Tahoma"/>
          <w:i/>
          <w:iCs/>
          <w:sz w:val="24"/>
          <w:szCs w:val="24"/>
          <w:lang w:val="es-ES" w:eastAsia="es-ES_tradnl"/>
        </w:rPr>
        <w:t xml:space="preserve"> </w:t>
      </w:r>
      <w:r w:rsidRPr="00707B9D">
        <w:rPr>
          <w:rFonts w:ascii="Palatino Linotype" w:eastAsia="Calibri" w:hAnsi="Palatino Linotype" w:cs="Tahoma"/>
          <w:i/>
          <w:iCs/>
          <w:sz w:val="24"/>
          <w:szCs w:val="24"/>
          <w:lang w:val="es-ES" w:eastAsia="es-ES_tradnl"/>
        </w:rPr>
        <w:t>disposiciones de observancia general.”</w:t>
      </w:r>
      <w:r w:rsidRPr="00707B9D">
        <w:rPr>
          <w:rFonts w:ascii="Palatino Linotype" w:eastAsia="Calibri" w:hAnsi="Palatino Linotype" w:cs="Tahoma"/>
          <w:i/>
          <w:iCs/>
          <w:sz w:val="24"/>
          <w:szCs w:val="24"/>
          <w:lang w:val="es-ES" w:eastAsia="es-ES_tradnl"/>
        </w:rPr>
        <w:cr/>
      </w:r>
    </w:p>
    <w:p w14:paraId="5A527F67" w14:textId="77777777" w:rsidR="001E57BB" w:rsidRPr="002A0729" w:rsidRDefault="001E57BB" w:rsidP="001E57BB">
      <w:pPr>
        <w:spacing w:after="0" w:line="360" w:lineRule="auto"/>
        <w:jc w:val="both"/>
        <w:rPr>
          <w:rFonts w:ascii="Palatino Linotype" w:hAnsi="Palatino Linotype" w:cs="Arial"/>
          <w:sz w:val="24"/>
          <w:szCs w:val="24"/>
          <w:lang w:val="es-ES" w:eastAsia="es-MX"/>
        </w:rPr>
      </w:pPr>
    </w:p>
    <w:p w14:paraId="29EE8330" w14:textId="77777777" w:rsidR="001E57BB" w:rsidRPr="00517960" w:rsidRDefault="001E57BB" w:rsidP="001E57BB">
      <w:pPr>
        <w:spacing w:line="360" w:lineRule="auto"/>
        <w:jc w:val="both"/>
        <w:rPr>
          <w:rFonts w:ascii="Palatino Linotype" w:eastAsia="Calibri" w:hAnsi="Palatino Linotype" w:cs="Tahoma"/>
          <w:iCs/>
          <w:sz w:val="24"/>
          <w:szCs w:val="24"/>
          <w:lang w:val="es-ES" w:eastAsia="es-ES_tradnl"/>
        </w:rPr>
      </w:pPr>
      <w:r w:rsidRPr="00517960">
        <w:rPr>
          <w:rFonts w:ascii="Palatino Linotype" w:eastAsia="Calibri" w:hAnsi="Palatino Linotype" w:cs="Tahoma"/>
          <w:iCs/>
          <w:sz w:val="24"/>
          <w:szCs w:val="24"/>
          <w:lang w:val="es-ES" w:eastAsia="es-ES_tradnl"/>
        </w:rPr>
        <w:t>Derivado de los artículos en cita se determina que el Sujeto Obligado al configurarse como una institución pública cuenta</w:t>
      </w:r>
      <w:r>
        <w:rPr>
          <w:rFonts w:ascii="Palatino Linotype" w:eastAsia="Calibri" w:hAnsi="Palatino Linotype" w:cs="Tahoma"/>
          <w:iCs/>
          <w:sz w:val="24"/>
          <w:szCs w:val="24"/>
          <w:lang w:val="es-ES" w:eastAsia="es-ES_tradnl"/>
        </w:rPr>
        <w:t xml:space="preserve"> con la posibilidad de coordinar, formular u operar programas estatales de obras de abastecimiento de agua potable y servicios de drenaje </w:t>
      </w:r>
      <w:r>
        <w:rPr>
          <w:rFonts w:ascii="Palatino Linotype" w:eastAsia="Calibri" w:hAnsi="Palatino Linotype" w:cs="Tahoma"/>
          <w:iCs/>
          <w:sz w:val="24"/>
          <w:szCs w:val="24"/>
          <w:lang w:val="es-ES" w:eastAsia="es-ES_tradnl"/>
        </w:rPr>
        <w:lastRenderedPageBreak/>
        <w:t>y alcantarillado, así como supervisar  la construcción, conservación, mantenimiento, operación, y administración de las obras de agua potable y alcantarillado y emitir a través de la Comisión del Agua del Estado de México, la evaluación técnica de factibilidad para la distribución de agua, drenaje, alcantarillado y tratamiento de aguas residuales</w:t>
      </w:r>
      <w:r w:rsidRPr="00517960">
        <w:rPr>
          <w:rFonts w:ascii="Palatino Linotype" w:eastAsia="Calibri" w:hAnsi="Palatino Linotype" w:cs="Tahoma"/>
          <w:iCs/>
          <w:sz w:val="24"/>
          <w:szCs w:val="24"/>
          <w:lang w:val="es-ES" w:eastAsia="es-ES_tradnl"/>
        </w:rPr>
        <w:t xml:space="preserve">, por lo que se advierte que el Sujeto Obligado puede contar con el documento que fue solicitado por el Particular. </w:t>
      </w:r>
    </w:p>
    <w:p w14:paraId="3E2B8A13" w14:textId="77777777" w:rsidR="001E57BB" w:rsidRPr="00FB5CFC" w:rsidRDefault="001E57BB" w:rsidP="001E57BB">
      <w:pPr>
        <w:spacing w:after="0" w:line="360" w:lineRule="auto"/>
        <w:jc w:val="both"/>
        <w:rPr>
          <w:rFonts w:ascii="Palatino Linotype" w:hAnsi="Palatino Linotype" w:cs="Arial"/>
          <w:sz w:val="24"/>
          <w:szCs w:val="24"/>
          <w:lang w:val="es-ES" w:eastAsia="es-MX"/>
        </w:rPr>
      </w:pPr>
    </w:p>
    <w:p w14:paraId="275CD93D" w14:textId="77777777" w:rsidR="001E57BB" w:rsidRPr="00517960" w:rsidRDefault="001E57BB" w:rsidP="001E57BB">
      <w:pPr>
        <w:spacing w:line="360" w:lineRule="auto"/>
        <w:jc w:val="both"/>
        <w:rPr>
          <w:rFonts w:ascii="Palatino Linotype" w:eastAsia="Calibri" w:hAnsi="Palatino Linotype" w:cs="Tahoma"/>
          <w:iCs/>
          <w:sz w:val="24"/>
          <w:szCs w:val="24"/>
          <w:lang w:val="es-ES" w:eastAsia="es-ES_tradnl"/>
        </w:rPr>
      </w:pPr>
      <w:r w:rsidRPr="00517960">
        <w:rPr>
          <w:rFonts w:ascii="Palatino Linotype" w:eastAsia="Calibri" w:hAnsi="Palatino Linotype" w:cs="Tahoma"/>
          <w:iCs/>
          <w:sz w:val="24"/>
          <w:szCs w:val="24"/>
          <w:lang w:val="es-ES" w:eastAsia="es-ES_tradnl"/>
        </w:rPr>
        <w:t xml:space="preserve">En este sentido, si bien el Sujeto Obligado determinó </w:t>
      </w:r>
      <w:r>
        <w:rPr>
          <w:rFonts w:ascii="Palatino Linotype" w:eastAsia="Calibri" w:hAnsi="Palatino Linotype" w:cs="Tahoma"/>
          <w:iCs/>
          <w:sz w:val="24"/>
          <w:szCs w:val="24"/>
          <w:lang w:val="es-ES" w:eastAsia="es-ES_tradnl"/>
        </w:rPr>
        <w:t>que es información que puede estar en poder de otro sujeto obligado</w:t>
      </w:r>
      <w:r w:rsidRPr="00517960">
        <w:rPr>
          <w:rFonts w:ascii="Palatino Linotype" w:eastAsia="Calibri" w:hAnsi="Palatino Linotype" w:cs="Tahoma"/>
          <w:iCs/>
          <w:sz w:val="24"/>
          <w:szCs w:val="24"/>
          <w:lang w:val="es-ES" w:eastAsia="es-ES_tradnl"/>
        </w:rPr>
        <w:t>, lo cierto, es</w:t>
      </w:r>
      <w:r>
        <w:rPr>
          <w:rFonts w:ascii="Palatino Linotype" w:eastAsia="Calibri" w:hAnsi="Palatino Linotype" w:cs="Tahoma"/>
          <w:iCs/>
          <w:sz w:val="24"/>
          <w:szCs w:val="24"/>
          <w:lang w:val="es-ES" w:eastAsia="es-ES_tradnl"/>
        </w:rPr>
        <w:t xml:space="preserve"> que está aceptando tener las facultades para atender dicha solicitud, de acuerdo a lo señalado en sus oficios de respuesta y de informe justificado, al señalar las atribuciones establecidas en el precepto legal antes invocado, 35 de la </w:t>
      </w:r>
      <w:r w:rsidRPr="00BF1AEB">
        <w:rPr>
          <w:rFonts w:ascii="Palatino Linotype" w:eastAsia="Calibri" w:hAnsi="Palatino Linotype" w:cs="Tahoma"/>
          <w:iCs/>
          <w:sz w:val="24"/>
          <w:szCs w:val="24"/>
          <w:lang w:val="es-ES" w:eastAsia="es-ES_tradnl"/>
        </w:rPr>
        <w:t>Ley Orgánica de la Administración Pública</w:t>
      </w:r>
      <w:r>
        <w:rPr>
          <w:rFonts w:ascii="Palatino Linotype" w:eastAsia="Calibri" w:hAnsi="Palatino Linotype" w:cs="Tahoma"/>
          <w:iCs/>
          <w:sz w:val="24"/>
          <w:szCs w:val="24"/>
          <w:lang w:val="es-ES" w:eastAsia="es-ES_tradnl"/>
        </w:rPr>
        <w:t xml:space="preserve"> </w:t>
      </w:r>
      <w:r w:rsidRPr="00BF1AEB">
        <w:rPr>
          <w:rFonts w:ascii="Palatino Linotype" w:eastAsia="Calibri" w:hAnsi="Palatino Linotype" w:cs="Tahoma"/>
          <w:iCs/>
          <w:sz w:val="24"/>
          <w:szCs w:val="24"/>
          <w:lang w:val="es-ES" w:eastAsia="es-ES_tradnl"/>
        </w:rPr>
        <w:t>del Estado de México</w:t>
      </w:r>
      <w:r w:rsidRPr="00517960">
        <w:rPr>
          <w:rFonts w:ascii="Palatino Linotype" w:eastAsia="Calibri" w:hAnsi="Palatino Linotype" w:cs="Tahoma"/>
          <w:iCs/>
          <w:sz w:val="24"/>
          <w:szCs w:val="24"/>
          <w:lang w:val="es-ES" w:eastAsia="es-ES_tradnl"/>
        </w:rPr>
        <w:t>, por lo que deberá realizar una búsqueda exhaustiva y razonable en todas y cada una de las áreas que pueden ser competentes y remitir la información solicitada por el Particular,</w:t>
      </w:r>
      <w:r>
        <w:rPr>
          <w:rFonts w:ascii="Palatino Linotype" w:eastAsia="Calibri" w:hAnsi="Palatino Linotype" w:cs="Tahoma"/>
          <w:iCs/>
          <w:sz w:val="24"/>
          <w:szCs w:val="24"/>
          <w:lang w:val="es-ES" w:eastAsia="es-ES_tradnl"/>
        </w:rPr>
        <w:t xml:space="preserve"> aunado a que se desconoce la información que pueda estar contenida dentro de los documentos que puedan dar respuesta a la solicitud, la misma</w:t>
      </w:r>
      <w:r w:rsidRPr="00517960">
        <w:rPr>
          <w:rFonts w:ascii="Palatino Linotype" w:eastAsia="Calibri" w:hAnsi="Palatino Linotype" w:cs="Tahoma"/>
          <w:b/>
          <w:iCs/>
          <w:sz w:val="24"/>
          <w:szCs w:val="24"/>
          <w:u w:val="single"/>
          <w:lang w:val="es-ES" w:eastAsia="es-ES_tradnl"/>
        </w:rPr>
        <w:t xml:space="preserve"> deberá presentar en su</w:t>
      </w:r>
      <w:r>
        <w:rPr>
          <w:rFonts w:ascii="Palatino Linotype" w:eastAsia="Calibri" w:hAnsi="Palatino Linotype" w:cs="Tahoma"/>
          <w:b/>
          <w:iCs/>
          <w:sz w:val="24"/>
          <w:szCs w:val="24"/>
          <w:u w:val="single"/>
          <w:lang w:val="es-ES" w:eastAsia="es-ES_tradnl"/>
        </w:rPr>
        <w:t xml:space="preserve"> caso, en</w:t>
      </w:r>
      <w:r w:rsidRPr="00517960">
        <w:rPr>
          <w:rFonts w:ascii="Palatino Linotype" w:eastAsia="Calibri" w:hAnsi="Palatino Linotype" w:cs="Tahoma"/>
          <w:b/>
          <w:iCs/>
          <w:sz w:val="24"/>
          <w:szCs w:val="24"/>
          <w:u w:val="single"/>
          <w:lang w:val="es-ES" w:eastAsia="es-ES_tradnl"/>
        </w:rPr>
        <w:t xml:space="preserve"> versión pública</w:t>
      </w:r>
      <w:r w:rsidRPr="00517960">
        <w:rPr>
          <w:rFonts w:ascii="Palatino Linotype" w:eastAsia="Calibri" w:hAnsi="Palatino Linotype" w:cs="Tahoma"/>
          <w:iCs/>
          <w:sz w:val="24"/>
          <w:szCs w:val="24"/>
          <w:lang w:val="es-ES" w:eastAsia="es-ES_tradnl"/>
        </w:rPr>
        <w:t xml:space="preserve"> acompañada del acuerdo que para tales efectos emita su </w:t>
      </w:r>
      <w:r w:rsidRPr="00517960">
        <w:rPr>
          <w:rFonts w:ascii="Palatino Linotype" w:eastAsia="Calibri" w:hAnsi="Palatino Linotype" w:cs="Tahoma"/>
          <w:iCs/>
          <w:sz w:val="24"/>
          <w:lang w:val="es-ES" w:eastAsia="es-ES_tradnl"/>
        </w:rPr>
        <w:t>Comité de Transparencia de conformidad con los artículos 49, fracciones II y VIII, 143, fracción I y 149 de la Ley de Transparencia y Acceso a la Información Pública del Estado de México y Municipios.</w:t>
      </w:r>
    </w:p>
    <w:p w14:paraId="3006C6F0" w14:textId="77777777" w:rsidR="001E57BB" w:rsidRPr="00BF1AEB" w:rsidRDefault="001E57BB" w:rsidP="001E57BB">
      <w:pPr>
        <w:spacing w:after="0" w:line="360" w:lineRule="auto"/>
        <w:jc w:val="both"/>
        <w:rPr>
          <w:rFonts w:ascii="Palatino Linotype" w:hAnsi="Palatino Linotype" w:cs="Arial"/>
          <w:sz w:val="24"/>
          <w:szCs w:val="24"/>
          <w:lang w:val="es-ES" w:eastAsia="es-MX"/>
        </w:rPr>
      </w:pPr>
    </w:p>
    <w:p w14:paraId="0F0AAD7F" w14:textId="77777777" w:rsidR="001E57BB" w:rsidRDefault="001E57BB" w:rsidP="001E57BB">
      <w:pPr>
        <w:spacing w:after="0" w:line="360" w:lineRule="auto"/>
        <w:jc w:val="both"/>
        <w:rPr>
          <w:rFonts w:ascii="Palatino Linotype" w:hAnsi="Palatino Linotype" w:cs="Arial"/>
          <w:sz w:val="24"/>
          <w:szCs w:val="24"/>
          <w:lang w:eastAsia="es-MX"/>
        </w:rPr>
      </w:pPr>
    </w:p>
    <w:p w14:paraId="27AE9F7B" w14:textId="77777777" w:rsidR="001E57BB" w:rsidRDefault="001E57BB" w:rsidP="001E57BB">
      <w:pPr>
        <w:tabs>
          <w:tab w:val="left" w:pos="709"/>
        </w:tabs>
        <w:spacing w:after="0" w:line="360" w:lineRule="auto"/>
        <w:jc w:val="both"/>
        <w:rPr>
          <w:rFonts w:ascii="Palatino Linotype" w:hAnsi="Palatino Linotype" w:cs="Arial"/>
          <w:sz w:val="24"/>
          <w:szCs w:val="24"/>
        </w:rPr>
      </w:pPr>
    </w:p>
    <w:p w14:paraId="7128E9F4" w14:textId="77777777" w:rsidR="001E57BB" w:rsidRDefault="001E57BB" w:rsidP="001E57BB">
      <w:pPr>
        <w:pStyle w:val="Sinespaciado"/>
      </w:pPr>
    </w:p>
    <w:p w14:paraId="49A41F4A" w14:textId="77777777" w:rsidR="001E57BB" w:rsidRDefault="001E57BB" w:rsidP="001E57BB">
      <w:pPr>
        <w:spacing w:line="360" w:lineRule="auto"/>
        <w:jc w:val="both"/>
        <w:rPr>
          <w:rFonts w:ascii="Palatino Linotype" w:hAnsi="Palatino Linotype" w:cs="Tahoma"/>
          <w:sz w:val="24"/>
        </w:rPr>
      </w:pPr>
      <w:r w:rsidRPr="00E706A9">
        <w:rPr>
          <w:rFonts w:ascii="Palatino Linotype" w:eastAsia="Calibri" w:hAnsi="Palatino Linotype" w:cs="Tahoma"/>
          <w:bCs/>
          <w:sz w:val="24"/>
        </w:rPr>
        <w:lastRenderedPageBreak/>
        <w:t xml:space="preserve">Conforme a lo anterior, se puede advertir que el Sujeto Obligado </w:t>
      </w:r>
      <w:r>
        <w:rPr>
          <w:rFonts w:ascii="Palatino Linotype" w:eastAsia="Calibri" w:hAnsi="Palatino Linotype" w:cs="Tahoma"/>
          <w:bCs/>
          <w:sz w:val="24"/>
        </w:rPr>
        <w:t>no</w:t>
      </w:r>
      <w:r w:rsidRPr="00E706A9">
        <w:rPr>
          <w:rFonts w:ascii="Palatino Linotype" w:eastAsia="Calibri" w:hAnsi="Palatino Linotype" w:cs="Tahoma"/>
          <w:bCs/>
          <w:sz w:val="24"/>
        </w:rPr>
        <w:t xml:space="preserve"> turnó la solicitud de información a </w:t>
      </w:r>
      <w:r>
        <w:rPr>
          <w:rFonts w:ascii="Palatino Linotype" w:eastAsia="Calibri" w:hAnsi="Palatino Linotype" w:cs="Tahoma"/>
          <w:bCs/>
          <w:sz w:val="24"/>
        </w:rPr>
        <w:t xml:space="preserve">las </w:t>
      </w:r>
      <w:r w:rsidRPr="00E706A9">
        <w:rPr>
          <w:rFonts w:ascii="Palatino Linotype" w:eastAsia="Calibri" w:hAnsi="Palatino Linotype" w:cs="Tahoma"/>
          <w:bCs/>
          <w:sz w:val="24"/>
        </w:rPr>
        <w:t>diversas unidades administrativas</w:t>
      </w:r>
      <w:r>
        <w:rPr>
          <w:rFonts w:ascii="Palatino Linotype" w:eastAsia="Calibri" w:hAnsi="Palatino Linotype" w:cs="Tahoma"/>
          <w:bCs/>
          <w:sz w:val="24"/>
        </w:rPr>
        <w:t xml:space="preserve"> con las que cuenta</w:t>
      </w:r>
      <w:r w:rsidRPr="00E706A9">
        <w:rPr>
          <w:rFonts w:ascii="Palatino Linotype" w:eastAsia="Calibri" w:hAnsi="Palatino Linotype" w:cs="Tahoma"/>
          <w:bCs/>
          <w:sz w:val="24"/>
        </w:rPr>
        <w:t>, por lo que se concluye</w:t>
      </w:r>
      <w:r>
        <w:rPr>
          <w:rFonts w:ascii="Palatino Linotype" w:eastAsia="Calibri" w:hAnsi="Palatino Linotype" w:cs="Tahoma"/>
          <w:bCs/>
          <w:sz w:val="24"/>
        </w:rPr>
        <w:t>,</w:t>
      </w:r>
      <w:r w:rsidRPr="00E706A9">
        <w:rPr>
          <w:rFonts w:ascii="Palatino Linotype" w:eastAsia="Calibri" w:hAnsi="Palatino Linotype" w:cs="Tahoma"/>
          <w:bCs/>
          <w:sz w:val="24"/>
        </w:rPr>
        <w:t xml:space="preserve"> que el Sujeto Obligado incumplió con el procedimiento de búsqueda establecido en el artículo 162 de la Ley de Transparencia y Acceso a la Información Pública de</w:t>
      </w:r>
      <w:r>
        <w:rPr>
          <w:rFonts w:ascii="Palatino Linotype" w:eastAsia="Calibri" w:hAnsi="Palatino Linotype" w:cs="Tahoma"/>
          <w:bCs/>
          <w:sz w:val="24"/>
        </w:rPr>
        <w:t xml:space="preserve">l Estado de México y Municipios, por lo que no se </w:t>
      </w:r>
      <w:r w:rsidRPr="00E706A9">
        <w:rPr>
          <w:rFonts w:ascii="Palatino Linotype" w:eastAsia="Calibri" w:hAnsi="Palatino Linotype" w:cs="Tahoma"/>
          <w:bCs/>
          <w:sz w:val="24"/>
        </w:rPr>
        <w:t>acredit</w:t>
      </w:r>
      <w:r>
        <w:rPr>
          <w:rFonts w:ascii="Palatino Linotype" w:eastAsia="Calibri" w:hAnsi="Palatino Linotype" w:cs="Tahoma"/>
          <w:bCs/>
          <w:sz w:val="24"/>
        </w:rPr>
        <w:t>ó</w:t>
      </w:r>
      <w:r w:rsidRPr="00E706A9">
        <w:rPr>
          <w:rFonts w:ascii="Palatino Linotype" w:eastAsia="Calibri" w:hAnsi="Palatino Linotype" w:cs="Tahoma"/>
          <w:bCs/>
          <w:sz w:val="24"/>
        </w:rPr>
        <w:t xml:space="preserve"> que la búsqueda fuera exhaustiva y razonable; para lograr dicha situación</w:t>
      </w:r>
      <w:r w:rsidRPr="00E706A9">
        <w:rPr>
          <w:rFonts w:ascii="Palatino Linotype" w:hAnsi="Palatino Linotype" w:cs="Tahoma"/>
          <w:sz w:val="24"/>
        </w:rPr>
        <w:t>, en principio, resulta necesario determinar, que es una investigación con esas características.</w:t>
      </w:r>
    </w:p>
    <w:p w14:paraId="38513838" w14:textId="77777777" w:rsidR="001E57BB" w:rsidRDefault="001E57BB" w:rsidP="001E57BB">
      <w:pPr>
        <w:spacing w:line="360" w:lineRule="auto"/>
        <w:jc w:val="both"/>
        <w:rPr>
          <w:rFonts w:ascii="Palatino Linotype" w:hAnsi="Palatino Linotype" w:cs="Tahoma"/>
          <w:sz w:val="24"/>
        </w:rPr>
      </w:pPr>
    </w:p>
    <w:p w14:paraId="1EE68A1F" w14:textId="77777777" w:rsidR="001E57BB" w:rsidRPr="00E706A9" w:rsidRDefault="001E57BB" w:rsidP="001E57BB">
      <w:pPr>
        <w:spacing w:line="360" w:lineRule="auto"/>
        <w:jc w:val="both"/>
        <w:rPr>
          <w:rFonts w:ascii="Palatino Linotype" w:hAnsi="Palatino Linotype" w:cs="Tahoma"/>
          <w:sz w:val="24"/>
        </w:rPr>
      </w:pPr>
      <w:r w:rsidRPr="00E706A9">
        <w:rPr>
          <w:rFonts w:ascii="Palatino Linotype" w:hAnsi="Palatino Linotype" w:cs="Tahoma"/>
          <w:sz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D4D8F92" w14:textId="77777777" w:rsidR="001E57BB" w:rsidRPr="00E706A9" w:rsidRDefault="001E57BB" w:rsidP="001E57BB">
      <w:pPr>
        <w:spacing w:line="360" w:lineRule="auto"/>
        <w:jc w:val="both"/>
        <w:rPr>
          <w:rFonts w:ascii="Palatino Linotype" w:hAnsi="Palatino Linotype" w:cs="Tahoma"/>
          <w:sz w:val="24"/>
        </w:rPr>
      </w:pPr>
    </w:p>
    <w:p w14:paraId="73899260" w14:textId="77777777" w:rsidR="001E57BB" w:rsidRPr="00E706A9" w:rsidRDefault="001E57BB" w:rsidP="001E57BB">
      <w:pPr>
        <w:spacing w:line="360" w:lineRule="auto"/>
        <w:jc w:val="both"/>
        <w:rPr>
          <w:rFonts w:ascii="Palatino Linotype" w:hAnsi="Palatino Linotype" w:cs="Tahoma"/>
          <w:sz w:val="24"/>
        </w:rPr>
      </w:pPr>
      <w:r w:rsidRPr="00E706A9">
        <w:rPr>
          <w:rFonts w:ascii="Palatino Linotype" w:hAnsi="Palatino Linotype" w:cs="Tahoma"/>
          <w:sz w:val="24"/>
        </w:rPr>
        <w:t xml:space="preserve">En ese contexto, de conformidad con los </w:t>
      </w:r>
      <w:r w:rsidRPr="00E706A9">
        <w:rPr>
          <w:rFonts w:ascii="Palatino Linotype" w:hAnsi="Palatino Linotype" w:cs="Tahoma"/>
          <w:b/>
          <w:sz w:val="24"/>
        </w:rPr>
        <w:t>criterios 12/10 y 04/19,</w:t>
      </w:r>
      <w:r w:rsidRPr="00E706A9">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7FC171DF" w14:textId="77777777" w:rsidR="001E57BB" w:rsidRPr="00E706A9" w:rsidRDefault="001E57BB" w:rsidP="001E57BB">
      <w:pPr>
        <w:numPr>
          <w:ilvl w:val="0"/>
          <w:numId w:val="5"/>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Motivación por las que se buscó la información, en determinadas unidades administrativas;</w:t>
      </w:r>
    </w:p>
    <w:p w14:paraId="3B3A61BC" w14:textId="77777777" w:rsidR="001E57BB" w:rsidRPr="00E706A9" w:rsidRDefault="001E57BB" w:rsidP="001E57BB">
      <w:pPr>
        <w:numPr>
          <w:ilvl w:val="0"/>
          <w:numId w:val="5"/>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Los criterios de búsqueda utilizados, y</w:t>
      </w:r>
    </w:p>
    <w:p w14:paraId="49C44E86" w14:textId="77777777" w:rsidR="001E57BB" w:rsidRPr="00E706A9" w:rsidRDefault="001E57BB" w:rsidP="001E57BB">
      <w:pPr>
        <w:numPr>
          <w:ilvl w:val="0"/>
          <w:numId w:val="5"/>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p>
    <w:p w14:paraId="0B0553BC" w14:textId="77777777" w:rsidR="001E57BB" w:rsidRPr="00E706A9" w:rsidRDefault="001E57BB" w:rsidP="001E57BB">
      <w:pPr>
        <w:spacing w:line="360" w:lineRule="auto"/>
        <w:jc w:val="both"/>
        <w:rPr>
          <w:rFonts w:ascii="Palatino Linotype" w:hAnsi="Palatino Linotype" w:cs="Tahoma"/>
          <w:sz w:val="24"/>
        </w:rPr>
      </w:pPr>
    </w:p>
    <w:p w14:paraId="6669F9BC" w14:textId="77777777" w:rsidR="001E57BB" w:rsidRPr="00E706A9" w:rsidRDefault="001E57BB" w:rsidP="001E57BB">
      <w:pPr>
        <w:spacing w:line="360" w:lineRule="auto"/>
        <w:jc w:val="both"/>
        <w:rPr>
          <w:rFonts w:ascii="Palatino Linotype" w:hAnsi="Palatino Linotype" w:cs="Tahoma"/>
          <w:sz w:val="24"/>
        </w:rPr>
      </w:pPr>
      <w:r w:rsidRPr="00E706A9">
        <w:rPr>
          <w:rFonts w:ascii="Palatino Linotype" w:hAnsi="Palatino Linotype" w:cs="Tahoma"/>
          <w:sz w:val="24"/>
        </w:rPr>
        <w:lastRenderedPageBreak/>
        <w:t>De tales circunstancias, se considera que para que los Sujetos Obligado justifiquen que realizaron una búsqueda exhaustiva y razonable, deben indicar de manera clara, lo siguiente:</w:t>
      </w:r>
    </w:p>
    <w:p w14:paraId="0A9E821C" w14:textId="77777777" w:rsidR="001E57BB" w:rsidRPr="00E706A9" w:rsidRDefault="001E57BB" w:rsidP="001E57BB">
      <w:pPr>
        <w:numPr>
          <w:ilvl w:val="0"/>
          <w:numId w:val="4"/>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áreas donde se buscó la información;</w:t>
      </w:r>
    </w:p>
    <w:p w14:paraId="7DF2135B" w14:textId="77777777" w:rsidR="001E57BB" w:rsidRPr="00E706A9" w:rsidRDefault="001E57BB" w:rsidP="001E57BB">
      <w:pPr>
        <w:numPr>
          <w:ilvl w:val="0"/>
          <w:numId w:val="4"/>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Tipo de archivos buscados (físicos o electrónicos);</w:t>
      </w:r>
    </w:p>
    <w:p w14:paraId="4ADD8A30" w14:textId="77777777" w:rsidR="001E57BB" w:rsidRPr="00E706A9" w:rsidRDefault="001E57BB" w:rsidP="001E57BB">
      <w:pPr>
        <w:numPr>
          <w:ilvl w:val="0"/>
          <w:numId w:val="4"/>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 xml:space="preserve">Los criterios de búsqueda utilizados, y </w:t>
      </w:r>
    </w:p>
    <w:p w14:paraId="300B1E4B" w14:textId="77777777" w:rsidR="001E57BB" w:rsidRDefault="001E57BB" w:rsidP="001E57BB">
      <w:pPr>
        <w:numPr>
          <w:ilvl w:val="0"/>
          <w:numId w:val="4"/>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r w:rsidRPr="00E706A9">
        <w:rPr>
          <w:rFonts w:ascii="Palatino Linotype" w:hAnsi="Palatino Linotype" w:cs="Tahoma"/>
          <w:sz w:val="24"/>
        </w:rPr>
        <w:tab/>
      </w:r>
    </w:p>
    <w:p w14:paraId="3595E855" w14:textId="77777777" w:rsidR="001E57BB" w:rsidRPr="00E706A9" w:rsidRDefault="001E57BB" w:rsidP="001E57BB">
      <w:pPr>
        <w:spacing w:after="0" w:line="360" w:lineRule="auto"/>
        <w:ind w:left="720"/>
        <w:contextualSpacing/>
        <w:jc w:val="both"/>
        <w:rPr>
          <w:rFonts w:ascii="Palatino Linotype" w:hAnsi="Palatino Linotype" w:cs="Tahoma"/>
          <w:sz w:val="24"/>
        </w:rPr>
      </w:pPr>
    </w:p>
    <w:p w14:paraId="52FECA7D" w14:textId="77777777" w:rsidR="001E57BB" w:rsidRDefault="001E57BB" w:rsidP="001E57BB">
      <w:pPr>
        <w:spacing w:line="360" w:lineRule="auto"/>
        <w:jc w:val="both"/>
        <w:rPr>
          <w:rFonts w:ascii="Palatino Linotype" w:hAnsi="Palatino Linotype" w:cs="Tahoma"/>
          <w:sz w:val="24"/>
        </w:rPr>
      </w:pPr>
      <w:r w:rsidRPr="00E706A9">
        <w:rPr>
          <w:rFonts w:ascii="Palatino Linotype" w:hAnsi="Palatino Linotype" w:cs="Tahoma"/>
          <w:sz w:val="24"/>
        </w:rPr>
        <w:t xml:space="preserve">Conforme a lo anterior, este Instituto considera que </w:t>
      </w:r>
      <w:r>
        <w:rPr>
          <w:rFonts w:ascii="Palatino Linotype" w:hAnsi="Palatino Linotype" w:cs="Tahoma"/>
          <w:sz w:val="24"/>
        </w:rPr>
        <w:t>la Secretaría de Obra Pública</w:t>
      </w:r>
      <w:r w:rsidRPr="00E706A9">
        <w:rPr>
          <w:rFonts w:ascii="Palatino Linotype" w:hAnsi="Palatino Linotype" w:cs="Tahoma"/>
          <w:sz w:val="24"/>
        </w:rPr>
        <w:t>, no cumplió con ninguno de los requisitos previamente señalados por l</w:t>
      </w:r>
      <w:r>
        <w:rPr>
          <w:rFonts w:ascii="Palatino Linotype" w:hAnsi="Palatino Linotype" w:cs="Tahoma"/>
          <w:sz w:val="24"/>
        </w:rPr>
        <w:t>o siguiente no</w:t>
      </w:r>
      <w:r w:rsidRPr="00E706A9">
        <w:rPr>
          <w:rFonts w:ascii="Palatino Linotype" w:hAnsi="Palatino Linotype" w:cs="Tahoma"/>
          <w:sz w:val="24"/>
        </w:rPr>
        <w:t xml:space="preserve"> turnó la solicitud de información a </w:t>
      </w:r>
      <w:r>
        <w:rPr>
          <w:rFonts w:ascii="Palatino Linotype" w:hAnsi="Palatino Linotype" w:cs="Tahoma"/>
          <w:sz w:val="24"/>
        </w:rPr>
        <w:t xml:space="preserve">las </w:t>
      </w:r>
      <w:r w:rsidRPr="00E706A9">
        <w:rPr>
          <w:rFonts w:ascii="Palatino Linotype" w:hAnsi="Palatino Linotype" w:cs="Tahoma"/>
          <w:sz w:val="24"/>
        </w:rPr>
        <w:t>diversas áreas</w:t>
      </w:r>
      <w:r w:rsidRPr="00E706A9">
        <w:rPr>
          <w:rFonts w:ascii="Palatino Linotype" w:hAnsi="Palatino Linotype" w:cs="Tahoma"/>
          <w:sz w:val="24"/>
          <w:lang w:val="es-ES"/>
        </w:rPr>
        <w:t>,</w:t>
      </w:r>
      <w:r>
        <w:rPr>
          <w:rFonts w:ascii="Palatino Linotype" w:hAnsi="Palatino Linotype" w:cs="Tahoma"/>
          <w:sz w:val="24"/>
          <w:lang w:val="es-ES"/>
        </w:rPr>
        <w:t xml:space="preserve"> por lo que</w:t>
      </w:r>
      <w:r w:rsidRPr="00E706A9">
        <w:rPr>
          <w:rFonts w:ascii="Palatino Linotype" w:hAnsi="Palatino Linotype" w:cs="Tahoma"/>
          <w:sz w:val="24"/>
          <w:lang w:val="es-ES"/>
        </w:rPr>
        <w:t xml:space="preserve"> no se logró advertir que estas hayan realizado</w:t>
      </w:r>
      <w:r>
        <w:rPr>
          <w:rFonts w:ascii="Palatino Linotype" w:hAnsi="Palatino Linotype" w:cs="Tahoma"/>
          <w:sz w:val="24"/>
          <w:lang w:val="es-ES"/>
        </w:rPr>
        <w:t xml:space="preserve"> una indagación de lo requerido, no se indago en documentos físicos o </w:t>
      </w:r>
      <w:r w:rsidRPr="00E706A9">
        <w:rPr>
          <w:rFonts w:ascii="Palatino Linotype" w:hAnsi="Palatino Linotype" w:cs="Tahoma"/>
          <w:sz w:val="24"/>
        </w:rPr>
        <w:t>también electrónicos</w:t>
      </w:r>
      <w:r>
        <w:rPr>
          <w:rFonts w:ascii="Palatino Linotype" w:hAnsi="Palatino Linotype" w:cs="Tahoma"/>
          <w:sz w:val="24"/>
        </w:rPr>
        <w:t xml:space="preserve"> y no se logró desprender </w:t>
      </w:r>
      <w:r w:rsidRPr="00E706A9">
        <w:rPr>
          <w:rFonts w:ascii="Palatino Linotype" w:hAnsi="Palatino Linotype" w:cs="Tahoma"/>
          <w:sz w:val="24"/>
        </w:rPr>
        <w:t>los criterios de búsqueda utilizados</w:t>
      </w:r>
      <w:r>
        <w:rPr>
          <w:rFonts w:ascii="Palatino Linotype" w:hAnsi="Palatino Linotype" w:cs="Tahoma"/>
          <w:sz w:val="24"/>
        </w:rPr>
        <w:t>,</w:t>
      </w:r>
      <w:r w:rsidRPr="00E706A9">
        <w:rPr>
          <w:rFonts w:ascii="Palatino Linotype" w:hAnsi="Palatino Linotype" w:cs="Tahoma"/>
          <w:sz w:val="24"/>
        </w:rPr>
        <w:t xml:space="preserve"> pues no precisó como realizó la misma</w:t>
      </w:r>
      <w:r>
        <w:rPr>
          <w:rFonts w:ascii="Palatino Linotype" w:hAnsi="Palatino Linotype" w:cs="Tahoma"/>
          <w:sz w:val="24"/>
        </w:rPr>
        <w:t>.</w:t>
      </w:r>
    </w:p>
    <w:p w14:paraId="13AAED70" w14:textId="77777777" w:rsidR="001E57BB" w:rsidRDefault="001E57BB" w:rsidP="001E57BB">
      <w:pPr>
        <w:pStyle w:val="Prrafodelista"/>
        <w:autoSpaceDE w:val="0"/>
        <w:autoSpaceDN w:val="0"/>
        <w:adjustRightInd w:val="0"/>
        <w:spacing w:line="360" w:lineRule="auto"/>
        <w:ind w:left="0"/>
        <w:jc w:val="both"/>
        <w:rPr>
          <w:rFonts w:ascii="Palatino Linotype" w:hAnsi="Palatino Linotype" w:cs="Arial"/>
          <w:highlight w:val="yellow"/>
        </w:rPr>
      </w:pPr>
    </w:p>
    <w:p w14:paraId="1F6394DE" w14:textId="77777777" w:rsidR="001E57BB" w:rsidRDefault="001E57BB" w:rsidP="001E57BB">
      <w:pPr>
        <w:pStyle w:val="Prrafodelista"/>
        <w:numPr>
          <w:ilvl w:val="0"/>
          <w:numId w:val="6"/>
        </w:numPr>
        <w:spacing w:line="360" w:lineRule="auto"/>
        <w:jc w:val="both"/>
        <w:rPr>
          <w:rFonts w:ascii="Palatino Linotype" w:hAnsi="Palatino Linotype" w:cs="Arial"/>
          <w:b/>
          <w:i/>
          <w:sz w:val="28"/>
        </w:rPr>
      </w:pPr>
      <w:r w:rsidRPr="00516F24">
        <w:rPr>
          <w:rFonts w:ascii="Palatino Linotype" w:hAnsi="Palatino Linotype" w:cs="Arial"/>
          <w:b/>
          <w:i/>
          <w:sz w:val="28"/>
        </w:rPr>
        <w:t>De la Versión pública</w:t>
      </w:r>
    </w:p>
    <w:p w14:paraId="4A52BE72" w14:textId="77777777" w:rsidR="001E57BB" w:rsidRPr="00516F24" w:rsidRDefault="001E57BB" w:rsidP="001E57BB">
      <w:pPr>
        <w:pStyle w:val="Prrafodelista"/>
        <w:spacing w:line="360" w:lineRule="auto"/>
        <w:ind w:left="720"/>
        <w:jc w:val="both"/>
        <w:rPr>
          <w:rFonts w:ascii="Palatino Linotype" w:hAnsi="Palatino Linotype" w:cs="Arial"/>
          <w:b/>
          <w:i/>
          <w:sz w:val="28"/>
        </w:rPr>
      </w:pPr>
    </w:p>
    <w:p w14:paraId="63610549" w14:textId="77777777" w:rsidR="001E57BB" w:rsidRPr="00884F29" w:rsidRDefault="001E57BB" w:rsidP="001E57BB">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84F29">
        <w:rPr>
          <w:rFonts w:ascii="Palatino Linotype" w:eastAsia="MS Mincho" w:hAnsi="Palatino Linotype" w:cs="Arial"/>
          <w:b/>
          <w:color w:val="000000"/>
          <w:sz w:val="24"/>
        </w:rPr>
        <w:t>versión pública</w:t>
      </w:r>
      <w:r w:rsidRPr="00884F29">
        <w:rPr>
          <w:rFonts w:ascii="Palatino Linotype" w:eastAsia="MS Mincho" w:hAnsi="Palatino Linotype" w:cs="Arial"/>
          <w:color w:val="000000"/>
          <w:sz w:val="24"/>
        </w:rPr>
        <w:t xml:space="preserve"> del documento por las consideraciones que se estimen pertinentes</w:t>
      </w:r>
      <w:r>
        <w:rPr>
          <w:rFonts w:ascii="Palatino Linotype" w:eastAsia="MS Mincho" w:hAnsi="Palatino Linotype" w:cs="Arial"/>
          <w:color w:val="000000"/>
          <w:sz w:val="24"/>
        </w:rPr>
        <w:t>.</w:t>
      </w:r>
    </w:p>
    <w:p w14:paraId="1C14B49D" w14:textId="77777777" w:rsidR="001E57BB" w:rsidRPr="00884F29" w:rsidRDefault="001E57BB" w:rsidP="001E57BB">
      <w:pPr>
        <w:ind w:left="720"/>
        <w:contextualSpacing/>
        <w:rPr>
          <w:rFonts w:ascii="Palatino Linotype" w:eastAsia="MS Mincho" w:hAnsi="Palatino Linotype" w:cs="Times New Roman"/>
          <w:sz w:val="24"/>
        </w:rPr>
      </w:pPr>
    </w:p>
    <w:p w14:paraId="61619E82" w14:textId="77777777" w:rsidR="001E57BB" w:rsidRDefault="001E57BB" w:rsidP="001E57BB">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84F29">
        <w:rPr>
          <w:rFonts w:ascii="Palatino Linotype" w:eastAsia="MS Mincho" w:hAnsi="Palatino Linotype" w:cs="Times New Roman"/>
          <w:sz w:val="24"/>
          <w:vertAlign w:val="superscript"/>
        </w:rPr>
        <w:footnoteReference w:id="2"/>
      </w:r>
      <w:r w:rsidRPr="00884F29">
        <w:rPr>
          <w:rFonts w:ascii="Palatino Linotype" w:eastAsia="MS Mincho" w:hAnsi="Palatino Linotype" w:cs="Arial"/>
          <w:color w:val="000000"/>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84F29">
        <w:rPr>
          <w:rFonts w:ascii="Palatino Linotype" w:eastAsia="MS Mincho" w:hAnsi="Palatino Linotype" w:cs="Times New Roman"/>
          <w:sz w:val="24"/>
          <w:vertAlign w:val="superscript"/>
        </w:rPr>
        <w:footnoteReference w:id="3"/>
      </w:r>
      <w:r w:rsidRPr="00884F29">
        <w:rPr>
          <w:rFonts w:ascii="Palatino Linotype" w:eastAsia="MS Mincho" w:hAnsi="Palatino Linotype" w:cs="Arial"/>
          <w:color w:val="000000"/>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90AD942" w14:textId="77777777" w:rsidR="001E57BB" w:rsidRDefault="001E57BB" w:rsidP="001E57BB">
      <w:pPr>
        <w:spacing w:after="120" w:line="360" w:lineRule="auto"/>
        <w:ind w:right="49"/>
        <w:contextualSpacing/>
        <w:jc w:val="both"/>
        <w:rPr>
          <w:rFonts w:ascii="Palatino Linotype" w:eastAsia="MS Mincho" w:hAnsi="Palatino Linotype" w:cs="Arial"/>
          <w:color w:val="000000"/>
          <w:sz w:val="24"/>
        </w:rPr>
      </w:pPr>
    </w:p>
    <w:p w14:paraId="303DB8BB" w14:textId="77777777" w:rsidR="001E57BB" w:rsidRPr="00480775" w:rsidRDefault="001E57BB" w:rsidP="001E57BB">
      <w:pPr>
        <w:pStyle w:val="Sinespaciado"/>
        <w:spacing w:line="360" w:lineRule="auto"/>
        <w:jc w:val="both"/>
        <w:rPr>
          <w:rFonts w:ascii="Palatino Linotype" w:hAnsi="Palatino Linotype"/>
        </w:rPr>
      </w:pPr>
      <w:r w:rsidRPr="00480775">
        <w:rPr>
          <w:rFonts w:ascii="Palatino Linotype" w:hAnsi="Palatino Linotype"/>
          <w:bCs/>
        </w:rPr>
        <w:t>A este respecto, los</w:t>
      </w:r>
      <w:r w:rsidRPr="00480775">
        <w:rPr>
          <w:rFonts w:ascii="Palatino Linotype" w:hAnsi="Palatino Linotype"/>
        </w:rPr>
        <w:t xml:space="preserve"> artículos 3, fracciones IX, XX, XXI y XLV; 51 y 52 de la Ley de Transparencia y Acceso a la Información Pública del Estado de México y Municipios establecen:</w:t>
      </w:r>
    </w:p>
    <w:p w14:paraId="4AE4AC3C" w14:textId="77777777" w:rsidR="001E57BB" w:rsidRPr="00480775" w:rsidRDefault="001E57BB" w:rsidP="001E57BB">
      <w:pPr>
        <w:pStyle w:val="Sinespaciado"/>
        <w:spacing w:line="360" w:lineRule="auto"/>
        <w:jc w:val="both"/>
        <w:rPr>
          <w:rFonts w:ascii="Palatino Linotype" w:hAnsi="Palatino Linotype"/>
          <w:b/>
          <w:bCs/>
          <w:i/>
          <w:noProof/>
        </w:rPr>
      </w:pPr>
    </w:p>
    <w:p w14:paraId="41B04C85" w14:textId="77777777" w:rsidR="001E57BB" w:rsidRPr="0074147C" w:rsidRDefault="001E57BB" w:rsidP="001E57BB">
      <w:pPr>
        <w:pStyle w:val="Sinespaciado"/>
        <w:ind w:left="567" w:right="567"/>
        <w:jc w:val="both"/>
        <w:rPr>
          <w:rFonts w:ascii="Palatino Linotype" w:hAnsi="Palatino Linotype"/>
          <w:i/>
          <w:sz w:val="22"/>
          <w:szCs w:val="22"/>
        </w:rPr>
      </w:pPr>
      <w:r w:rsidRPr="0074147C">
        <w:rPr>
          <w:rFonts w:ascii="Palatino Linotype" w:hAnsi="Palatino Linotype" w:cs="Arial"/>
          <w:b/>
          <w:bCs/>
          <w:i/>
          <w:noProof/>
          <w:sz w:val="22"/>
          <w:szCs w:val="22"/>
        </w:rPr>
        <w:t>“</w:t>
      </w:r>
      <w:r w:rsidRPr="0074147C">
        <w:rPr>
          <w:rFonts w:ascii="Palatino Linotype" w:hAnsi="Palatino Linotype" w:cs="Arial"/>
          <w:b/>
          <w:bCs/>
          <w:i/>
          <w:sz w:val="22"/>
          <w:szCs w:val="22"/>
          <w:lang w:eastAsia="es-MX"/>
        </w:rPr>
        <w:t>Artículo</w:t>
      </w:r>
      <w:r w:rsidRPr="0074147C">
        <w:rPr>
          <w:rFonts w:ascii="Palatino Linotype" w:hAnsi="Palatino Linotype" w:cs="Arial"/>
          <w:b/>
          <w:bCs/>
          <w:i/>
          <w:sz w:val="22"/>
          <w:szCs w:val="22"/>
        </w:rPr>
        <w:t xml:space="preserve"> 3. </w:t>
      </w:r>
      <w:r w:rsidRPr="0074147C">
        <w:rPr>
          <w:rFonts w:ascii="Palatino Linotype" w:hAnsi="Palatino Linotype"/>
          <w:i/>
          <w:sz w:val="22"/>
          <w:szCs w:val="22"/>
        </w:rPr>
        <w:t xml:space="preserve">Para los efectos de la presente Ley se entenderá por: </w:t>
      </w:r>
    </w:p>
    <w:p w14:paraId="2374522D" w14:textId="77777777" w:rsidR="001E57BB" w:rsidRPr="0074147C" w:rsidRDefault="001E57BB" w:rsidP="001E57BB">
      <w:pPr>
        <w:pStyle w:val="Sinespaciado"/>
        <w:ind w:left="567" w:right="567"/>
        <w:jc w:val="both"/>
        <w:rPr>
          <w:rFonts w:ascii="Palatino Linotype" w:hAnsi="Palatino Linotype"/>
          <w:i/>
          <w:sz w:val="22"/>
          <w:szCs w:val="22"/>
        </w:rPr>
      </w:pPr>
    </w:p>
    <w:p w14:paraId="4081433E" w14:textId="77777777" w:rsidR="001E57BB" w:rsidRPr="0074147C" w:rsidRDefault="001E57BB" w:rsidP="001E57BB">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IX.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 xml:space="preserve">Datos personales: </w:t>
      </w:r>
      <w:r w:rsidRPr="0074147C">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14:paraId="39FD7286" w14:textId="77777777" w:rsidR="001E57BB" w:rsidRPr="0074147C" w:rsidRDefault="001E57BB" w:rsidP="001E57BB">
      <w:pPr>
        <w:pStyle w:val="Sinespaciado"/>
        <w:ind w:left="567" w:right="567"/>
        <w:jc w:val="both"/>
        <w:rPr>
          <w:rFonts w:ascii="Palatino Linotype" w:hAnsi="Palatino Linotype" w:cs="Arial"/>
          <w:i/>
          <w:sz w:val="22"/>
          <w:szCs w:val="22"/>
        </w:rPr>
      </w:pPr>
    </w:p>
    <w:p w14:paraId="4B1F3FB8" w14:textId="77777777" w:rsidR="001E57BB" w:rsidRPr="0074147C" w:rsidRDefault="001E57BB" w:rsidP="001E57BB">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clasificada:</w:t>
      </w:r>
      <w:r w:rsidRPr="0074147C">
        <w:rPr>
          <w:rFonts w:ascii="Palatino Linotype" w:hAnsi="Palatino Linotype" w:cs="Arial"/>
          <w:i/>
          <w:sz w:val="22"/>
          <w:szCs w:val="22"/>
        </w:rPr>
        <w:t xml:space="preserve"> Aquella considerada por la presente Ley como reservada o confidencial; </w:t>
      </w:r>
    </w:p>
    <w:p w14:paraId="08DC42CC" w14:textId="77777777" w:rsidR="001E57BB" w:rsidRPr="0074147C" w:rsidRDefault="001E57BB" w:rsidP="001E57BB">
      <w:pPr>
        <w:pStyle w:val="Sinespaciado"/>
        <w:ind w:left="567" w:right="567"/>
        <w:jc w:val="both"/>
        <w:rPr>
          <w:rFonts w:ascii="Palatino Linotype" w:hAnsi="Palatino Linotype" w:cs="Arial"/>
          <w:i/>
          <w:sz w:val="22"/>
          <w:szCs w:val="22"/>
        </w:rPr>
      </w:pPr>
    </w:p>
    <w:p w14:paraId="04FB547E" w14:textId="77777777" w:rsidR="001E57BB" w:rsidRPr="0074147C" w:rsidRDefault="001E57BB" w:rsidP="001E57BB">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XXI.</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confidencial</w:t>
      </w:r>
      <w:r w:rsidRPr="0074147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8E52B15" w14:textId="77777777" w:rsidR="001E57BB" w:rsidRPr="0074147C" w:rsidRDefault="001E57BB" w:rsidP="001E57BB">
      <w:pPr>
        <w:pStyle w:val="Sinespaciado"/>
        <w:ind w:left="567" w:right="567"/>
        <w:jc w:val="both"/>
        <w:rPr>
          <w:rFonts w:ascii="Palatino Linotype" w:hAnsi="Palatino Linotype" w:cs="Arial"/>
          <w:i/>
          <w:sz w:val="22"/>
          <w:szCs w:val="22"/>
        </w:rPr>
      </w:pPr>
    </w:p>
    <w:p w14:paraId="4AB29F24" w14:textId="77777777" w:rsidR="001E57BB" w:rsidRPr="0074147C" w:rsidRDefault="001E57BB" w:rsidP="001E57BB">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XLV. Versión pública:</w:t>
      </w:r>
      <w:r w:rsidRPr="0074147C">
        <w:rPr>
          <w:rFonts w:ascii="Palatino Linotype" w:hAnsi="Palatino Linotype" w:cs="Arial"/>
          <w:i/>
          <w:sz w:val="22"/>
          <w:szCs w:val="22"/>
        </w:rPr>
        <w:t xml:space="preserve"> Documento en el que se elimine, suprime o borra la información clasificada como reservada o confidencial para permitir su acceso. </w:t>
      </w:r>
    </w:p>
    <w:p w14:paraId="4190121A" w14:textId="77777777" w:rsidR="001E57BB" w:rsidRPr="0074147C" w:rsidRDefault="001E57BB" w:rsidP="001E57BB">
      <w:pPr>
        <w:pStyle w:val="Sinespaciado"/>
        <w:ind w:left="567" w:right="567"/>
        <w:jc w:val="both"/>
        <w:rPr>
          <w:rFonts w:ascii="Palatino Linotype" w:hAnsi="Palatino Linotype" w:cs="Arial"/>
          <w:i/>
          <w:sz w:val="22"/>
          <w:szCs w:val="22"/>
        </w:rPr>
      </w:pPr>
    </w:p>
    <w:p w14:paraId="4F134A1C" w14:textId="77777777" w:rsidR="001E57BB" w:rsidRPr="0074147C" w:rsidRDefault="001E57BB" w:rsidP="001E57BB">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Artículo 51.</w:t>
      </w:r>
      <w:r w:rsidRPr="0074147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4147C">
        <w:rPr>
          <w:rFonts w:ascii="Palatino Linotype" w:hAnsi="Palatino Linotype" w:cs="Arial"/>
          <w:b/>
          <w:i/>
          <w:sz w:val="22"/>
          <w:szCs w:val="22"/>
        </w:rPr>
        <w:t xml:space="preserve">y tendrá la responsabilidad de verificar en cada caso que la misma no sea confidencial o reservada. </w:t>
      </w:r>
      <w:r w:rsidRPr="0074147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20EE5C5" w14:textId="77777777" w:rsidR="001E57BB" w:rsidRPr="0074147C" w:rsidRDefault="001E57BB" w:rsidP="001E57BB">
      <w:pPr>
        <w:pStyle w:val="Sinespaciado"/>
        <w:ind w:left="567" w:right="567"/>
        <w:jc w:val="both"/>
        <w:rPr>
          <w:rFonts w:ascii="Palatino Linotype" w:hAnsi="Palatino Linotype" w:cs="Arial"/>
          <w:i/>
          <w:sz w:val="22"/>
          <w:szCs w:val="22"/>
        </w:rPr>
      </w:pPr>
    </w:p>
    <w:p w14:paraId="009188FE" w14:textId="77777777" w:rsidR="001E57BB" w:rsidRPr="00BC181D" w:rsidRDefault="001E57BB" w:rsidP="001E57BB">
      <w:pPr>
        <w:pStyle w:val="Sinespaciado"/>
        <w:ind w:left="567" w:right="567"/>
        <w:jc w:val="both"/>
        <w:rPr>
          <w:rFonts w:cs="Arial"/>
          <w:bCs/>
          <w:noProof/>
        </w:rPr>
      </w:pPr>
      <w:r w:rsidRPr="0074147C">
        <w:rPr>
          <w:rFonts w:ascii="Palatino Linotype" w:hAnsi="Palatino Linotype" w:cs="Arial"/>
          <w:b/>
          <w:i/>
          <w:sz w:val="22"/>
          <w:szCs w:val="22"/>
        </w:rPr>
        <w:t>Artículo 52.</w:t>
      </w:r>
      <w:r w:rsidRPr="0074147C">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4147C">
        <w:rPr>
          <w:rFonts w:ascii="Palatino Linotype" w:hAnsi="Palatino Linotype" w:cs="Arial"/>
          <w:bCs/>
          <w:i/>
          <w:noProof/>
          <w:sz w:val="22"/>
          <w:szCs w:val="22"/>
        </w:rPr>
        <w:t>”</w:t>
      </w:r>
    </w:p>
    <w:p w14:paraId="6A412441" w14:textId="77777777" w:rsidR="001E57BB" w:rsidRPr="0074147C" w:rsidRDefault="001E57BB" w:rsidP="001E57BB">
      <w:pPr>
        <w:pStyle w:val="Sinespaciado"/>
        <w:spacing w:line="360" w:lineRule="auto"/>
        <w:jc w:val="both"/>
        <w:rPr>
          <w:rFonts w:ascii="Palatino Linotype" w:hAnsi="Palatino Linotype"/>
        </w:rPr>
      </w:pPr>
    </w:p>
    <w:p w14:paraId="6018C35B" w14:textId="77777777" w:rsidR="001E57BB" w:rsidRPr="0074147C" w:rsidRDefault="001E57BB" w:rsidP="001E57BB">
      <w:pPr>
        <w:pStyle w:val="Sinespaciado"/>
        <w:spacing w:line="360" w:lineRule="auto"/>
        <w:jc w:val="both"/>
        <w:rPr>
          <w:rFonts w:ascii="Palatino Linotype" w:eastAsia="Arial Unicode MS" w:hAnsi="Palatino Linotype" w:cs="Arial"/>
          <w:i/>
          <w:sz w:val="22"/>
        </w:rPr>
      </w:pPr>
      <w:r w:rsidRPr="0074147C">
        <w:rPr>
          <w:rFonts w:ascii="Palatino Linotype" w:hAnsi="Palatino Linotype"/>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w:t>
      </w:r>
      <w:proofErr w:type="gramStart"/>
      <w:r w:rsidRPr="0074147C">
        <w:rPr>
          <w:rFonts w:ascii="Palatino Linotype" w:hAnsi="Palatino Linotype"/>
        </w:rPr>
        <w:t>considerando</w:t>
      </w:r>
      <w:proofErr w:type="gramEnd"/>
      <w:r w:rsidRPr="0074147C">
        <w:rPr>
          <w:rFonts w:ascii="Palatino Linotype" w:hAnsi="Palatino Linotype"/>
        </w:rPr>
        <w:t xml:space="preserve"> además, que conforme al principio de finalidad, todo tratamiento de datos personales que efectúen deb</w:t>
      </w:r>
      <w:r>
        <w:rPr>
          <w:rFonts w:ascii="Palatino Linotype" w:hAnsi="Palatino Linotype"/>
        </w:rPr>
        <w:t>erá estar justificado en la Ley.</w:t>
      </w:r>
      <w:r w:rsidRPr="0074147C">
        <w:rPr>
          <w:rFonts w:ascii="Palatino Linotype" w:hAnsi="Palatino Linotype"/>
        </w:rPr>
        <w:t xml:space="preserve"> </w:t>
      </w:r>
    </w:p>
    <w:p w14:paraId="310B5506" w14:textId="77777777" w:rsidR="001E57BB" w:rsidRPr="0074147C" w:rsidRDefault="001E57BB" w:rsidP="001E57BB">
      <w:pPr>
        <w:spacing w:after="0" w:line="360" w:lineRule="auto"/>
        <w:jc w:val="both"/>
        <w:rPr>
          <w:rFonts w:ascii="Palatino Linotype" w:eastAsia="Arial Unicode MS" w:hAnsi="Palatino Linotype"/>
        </w:rPr>
      </w:pPr>
    </w:p>
    <w:p w14:paraId="1AC98E4A" w14:textId="77777777" w:rsidR="001E57BB" w:rsidRPr="001210DA" w:rsidRDefault="001E57BB" w:rsidP="001E57BB">
      <w:pPr>
        <w:spacing w:after="0" w:line="360" w:lineRule="auto"/>
        <w:jc w:val="both"/>
        <w:rPr>
          <w:rFonts w:ascii="Palatino Linotype" w:hAnsi="Palatino Linotype"/>
          <w:sz w:val="24"/>
        </w:rPr>
      </w:pPr>
      <w:r w:rsidRPr="001210DA">
        <w:rPr>
          <w:rFonts w:ascii="Palatino Linotype" w:hAnsi="Palatino Linotype"/>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1646ED2" w14:textId="77777777" w:rsidR="001E57BB" w:rsidRPr="001210DA" w:rsidRDefault="001E57BB" w:rsidP="001E57BB">
      <w:pPr>
        <w:spacing w:after="0" w:line="360" w:lineRule="auto"/>
        <w:jc w:val="both"/>
        <w:rPr>
          <w:rFonts w:ascii="Palatino Linotype" w:hAnsi="Palatino Linotype"/>
          <w:sz w:val="24"/>
        </w:rPr>
      </w:pPr>
    </w:p>
    <w:p w14:paraId="44FC4222" w14:textId="77777777" w:rsidR="001E57BB" w:rsidRPr="001210DA" w:rsidRDefault="001E57BB" w:rsidP="001E57BB">
      <w:pPr>
        <w:spacing w:after="0" w:line="360" w:lineRule="auto"/>
        <w:jc w:val="both"/>
        <w:rPr>
          <w:rFonts w:ascii="Palatino Linotype" w:eastAsia="Arial Unicode MS" w:hAnsi="Palatino Linotype"/>
          <w:sz w:val="24"/>
          <w:lang w:val="es-ES"/>
        </w:rPr>
      </w:pPr>
      <w:r w:rsidRPr="001210DA">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210DA">
        <w:rPr>
          <w:rFonts w:ascii="Palatino Linotype" w:eastAsia="Arial Unicode MS" w:hAnsi="Palatino Linotype"/>
          <w:color w:val="000000"/>
          <w:sz w:val="24"/>
          <w:lang w:eastAsia="es-MX"/>
        </w:rPr>
        <w:t>el Sujeto Obligado</w:t>
      </w:r>
      <w:r w:rsidRPr="001210DA">
        <w:rPr>
          <w:rFonts w:ascii="Palatino Linotype" w:eastAsia="Arial Unicode MS" w:hAnsi="Palatino Linotype"/>
          <w:sz w:val="24"/>
          <w:lang w:val="es-ES"/>
        </w:rPr>
        <w:t xml:space="preserve">, en ese contexto, todo dato personal susceptible de clasificación debe ser protegido. </w:t>
      </w:r>
    </w:p>
    <w:p w14:paraId="1C81F602" w14:textId="77777777" w:rsidR="001E57BB" w:rsidRPr="0074147C" w:rsidRDefault="001E57BB" w:rsidP="001E57BB">
      <w:pPr>
        <w:pStyle w:val="Sinespaciado"/>
        <w:spacing w:line="360" w:lineRule="auto"/>
        <w:jc w:val="both"/>
        <w:rPr>
          <w:rFonts w:ascii="Palatino Linotype" w:hAnsi="Palatino Linotype"/>
          <w:lang w:val="es-ES"/>
        </w:rPr>
      </w:pPr>
      <w:r>
        <w:rPr>
          <w:rFonts w:ascii="Palatino Linotype" w:hAnsi="Palatino Linotype"/>
          <w:lang w:val="es-ES_tradnl"/>
        </w:rPr>
        <w:t>Cl</w:t>
      </w:r>
      <w:r w:rsidRPr="0074147C">
        <w:rPr>
          <w:rFonts w:ascii="Palatino Linotype" w:hAnsi="Palatino Linotype"/>
          <w:lang w:val="es-ES_tradnl"/>
        </w:rPr>
        <w:t xml:space="preserve">asificación que tiene que efectuar mediante las formalidades que la Ley impone, es decir, </w:t>
      </w:r>
      <w:r w:rsidRPr="0074147C">
        <w:rPr>
          <w:rFonts w:ascii="Palatino Linotype" w:hAnsi="Palatino Linotype"/>
          <w:lang w:val="es-ES"/>
        </w:rPr>
        <w:t xml:space="preserve">resulta necesario que el Comité de Transparencia </w:t>
      </w:r>
      <w:r>
        <w:rPr>
          <w:rFonts w:ascii="Palatino Linotype" w:hAnsi="Palatino Linotype"/>
          <w:lang w:val="es-ES"/>
        </w:rPr>
        <w:t>d</w:t>
      </w:r>
      <w:r>
        <w:rPr>
          <w:rFonts w:ascii="Palatino Linotype" w:hAnsi="Palatino Linotype"/>
          <w:lang w:val="es-ES_tradnl"/>
        </w:rPr>
        <w:t>el</w:t>
      </w:r>
      <w:r w:rsidRPr="00DF5266">
        <w:rPr>
          <w:rFonts w:ascii="Palatino Linotype" w:hAnsi="Palatino Linotype"/>
          <w:lang w:val="es-ES_tradnl"/>
        </w:rPr>
        <w:t xml:space="preserve"> </w:t>
      </w:r>
      <w:r w:rsidRPr="00CA46E1">
        <w:rPr>
          <w:rFonts w:ascii="Palatino Linotype" w:hAnsi="Palatino Linotype"/>
          <w:b/>
          <w:lang w:val="es-ES_tradnl"/>
        </w:rPr>
        <w:t>sujeto obligado</w:t>
      </w:r>
      <w:r w:rsidRPr="0074147C">
        <w:rPr>
          <w:rFonts w:ascii="Palatino Linotype" w:hAnsi="Palatino Linotype"/>
          <w:lang w:val="es-ES_tradnl"/>
        </w:rPr>
        <w:t xml:space="preserve"> </w:t>
      </w:r>
      <w:r w:rsidRPr="0074147C">
        <w:rPr>
          <w:rFonts w:ascii="Palatino Linotype" w:hAnsi="Palatino Linotype"/>
          <w:lang w:val="es-ES"/>
        </w:rPr>
        <w:t>emita el Acuerdo de Clasificación correspondiente</w:t>
      </w:r>
      <w:r w:rsidRPr="0074147C">
        <w:rPr>
          <w:rFonts w:ascii="Palatino Linotype" w:hAnsi="Palatino Linotype"/>
          <w:lang w:val="es-ES_tradnl"/>
        </w:rPr>
        <w:t xml:space="preserve"> debidamente fundado y motivado, </w:t>
      </w:r>
      <w:r w:rsidRPr="0074147C">
        <w:rPr>
          <w:rFonts w:ascii="Palatino Linotype" w:hAnsi="Palatino Linotype"/>
          <w:lang w:val="es-ES"/>
        </w:rPr>
        <w:t xml:space="preserve">que sustente la versión pública, el cual deberá cumplir cabalmente con las formalidades previstas en el artículo 137 de la Ley de Transparencia y Acceso a la Información Pública </w:t>
      </w:r>
      <w:r w:rsidRPr="0074147C">
        <w:rPr>
          <w:rFonts w:ascii="Palatino Linotype" w:hAnsi="Palatino Linotype"/>
          <w:lang w:val="es-ES"/>
        </w:rPr>
        <w:lastRenderedPageBreak/>
        <w:t>del Estado de México y Municipios, así como con los numerales aplicables de los Lineamientos Generales en materia de Clasificación y Desclasificación de la</w:t>
      </w:r>
      <w:r>
        <w:rPr>
          <w:rFonts w:ascii="Palatino Linotype" w:hAnsi="Palatino Linotype"/>
          <w:lang w:val="es-ES"/>
        </w:rPr>
        <w:t xml:space="preserve"> </w:t>
      </w:r>
      <w:r w:rsidRPr="0074147C">
        <w:rPr>
          <w:rFonts w:ascii="Palatino Linotype" w:hAnsi="Palatino Linotype"/>
          <w:lang w:val="es-ES"/>
        </w:rPr>
        <w:t>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40C77488" w14:textId="77777777" w:rsidR="001E57BB" w:rsidRPr="0074147C" w:rsidRDefault="001E57BB" w:rsidP="001E57BB">
      <w:pPr>
        <w:pStyle w:val="Sinespaciado"/>
        <w:spacing w:line="360" w:lineRule="auto"/>
        <w:jc w:val="both"/>
        <w:rPr>
          <w:rFonts w:ascii="Palatino Linotype" w:hAnsi="Palatino Linotype"/>
          <w:lang w:val="es-ES"/>
        </w:rPr>
      </w:pPr>
    </w:p>
    <w:p w14:paraId="3ECE5C06" w14:textId="77777777" w:rsidR="001E57BB" w:rsidRPr="0074147C" w:rsidRDefault="001E57BB" w:rsidP="001E57BB">
      <w:pPr>
        <w:pStyle w:val="Sinespaciado"/>
        <w:spacing w:line="360" w:lineRule="auto"/>
        <w:jc w:val="both"/>
        <w:rPr>
          <w:rFonts w:ascii="Palatino Linotype" w:hAnsi="Palatino Linotype"/>
          <w:lang w:val="es-ES"/>
        </w:rPr>
      </w:pPr>
      <w:r w:rsidRPr="0074147C">
        <w:rPr>
          <w:rFonts w:ascii="Palatino Linotype" w:hAnsi="Palatino Linotype"/>
          <w:lang w:val="es-ES"/>
        </w:rPr>
        <w:t xml:space="preserve">En caso específico, de los documentos solicitados </w:t>
      </w:r>
      <w:r>
        <w:rPr>
          <w:rFonts w:ascii="Palatino Linotype" w:hAnsi="Palatino Linotype"/>
          <w:lang w:val="es-ES"/>
        </w:rPr>
        <w:t xml:space="preserve">pudieran </w:t>
      </w:r>
      <w:r w:rsidRPr="0074147C">
        <w:rPr>
          <w:rFonts w:ascii="Palatino Linotype" w:hAnsi="Palatino Linotype"/>
          <w:lang w:val="es-ES"/>
        </w:rPr>
        <w:t>obra</w:t>
      </w:r>
      <w:r>
        <w:rPr>
          <w:rFonts w:ascii="Palatino Linotype" w:hAnsi="Palatino Linotype"/>
          <w:lang w:val="es-ES"/>
        </w:rPr>
        <w:t>r</w:t>
      </w:r>
      <w:r w:rsidRPr="0074147C">
        <w:rPr>
          <w:rFonts w:ascii="Palatino Linotype" w:hAnsi="Palatino Linotype"/>
          <w:lang w:val="es-ES"/>
        </w:rPr>
        <w:t xml:space="preserve"> datos que son considerados confidenciales, cuyo acceso debe ser restringido, los cuales deben testarse al momento de la elaboración de versiones públicas, como es el caso del </w:t>
      </w:r>
      <w:r w:rsidRPr="0074147C">
        <w:rPr>
          <w:rFonts w:ascii="Palatino Linotype" w:hAnsi="Palatino Linotype"/>
          <w:b/>
          <w:lang w:val="es-ES"/>
        </w:rPr>
        <w:t>Registro Federal de Contribuyentes</w:t>
      </w:r>
      <w:r w:rsidRPr="0074147C">
        <w:rPr>
          <w:rFonts w:ascii="Palatino Linotype" w:hAnsi="Palatino Linotype"/>
          <w:lang w:val="es-ES"/>
        </w:rPr>
        <w:t xml:space="preserve"> (RFC), la </w:t>
      </w:r>
      <w:r w:rsidRPr="0074147C">
        <w:rPr>
          <w:rFonts w:ascii="Palatino Linotype" w:hAnsi="Palatino Linotype"/>
          <w:b/>
          <w:lang w:val="es-ES"/>
        </w:rPr>
        <w:t>Clave Única de Registro de Población</w:t>
      </w:r>
      <w:r w:rsidRPr="0074147C">
        <w:rPr>
          <w:rFonts w:ascii="Palatino Linotype" w:hAnsi="Palatino Linotype"/>
          <w:lang w:val="es-ES"/>
        </w:rPr>
        <w:t xml:space="preserve"> (CURP), la </w:t>
      </w:r>
      <w:r w:rsidRPr="0074147C">
        <w:rPr>
          <w:rFonts w:ascii="Palatino Linotype" w:hAnsi="Palatino Linotype"/>
          <w:b/>
          <w:lang w:val="es-ES"/>
        </w:rPr>
        <w:t>Clave de cualquier tipo de seguridad social</w:t>
      </w:r>
      <w:r w:rsidRPr="0074147C">
        <w:rPr>
          <w:rFonts w:ascii="Palatino Linotype" w:hAnsi="Palatino Linotype"/>
          <w:lang w:val="es-ES"/>
        </w:rPr>
        <w:t xml:space="preserve"> (ISSEMYM, u otros), así como, </w:t>
      </w:r>
      <w:r w:rsidRPr="0074147C">
        <w:rPr>
          <w:rFonts w:ascii="Palatino Linotype" w:hAnsi="Palatino Linotype"/>
          <w:b/>
          <w:lang w:val="es-ES"/>
        </w:rPr>
        <w:t xml:space="preserve">Cadenas Originales </w:t>
      </w:r>
      <w:r w:rsidRPr="0074147C">
        <w:rPr>
          <w:rFonts w:ascii="Palatino Linotype" w:hAnsi="Palatino Linotype"/>
          <w:lang w:val="es-ES"/>
        </w:rPr>
        <w:t>y</w:t>
      </w:r>
      <w:r w:rsidRPr="0074147C">
        <w:rPr>
          <w:rFonts w:ascii="Palatino Linotype" w:hAnsi="Palatino Linotype"/>
          <w:b/>
          <w:lang w:val="es-ES"/>
        </w:rPr>
        <w:t xml:space="preserve"> Sellos Digitales</w:t>
      </w:r>
      <w:r>
        <w:rPr>
          <w:rFonts w:ascii="Palatino Linotype" w:hAnsi="Palatino Linotype"/>
          <w:b/>
          <w:lang w:val="es-ES"/>
        </w:rPr>
        <w:t xml:space="preserve"> </w:t>
      </w:r>
      <w:r w:rsidRPr="0074147C">
        <w:rPr>
          <w:rFonts w:ascii="Palatino Linotype" w:hAnsi="Palatino Linotype"/>
          <w:b/>
          <w:lang w:val="es-ES"/>
        </w:rPr>
        <w:t xml:space="preserve">Códigos Bidimensionales </w:t>
      </w:r>
      <w:r w:rsidRPr="0074147C">
        <w:rPr>
          <w:rFonts w:ascii="Palatino Linotype" w:hAnsi="Palatino Linotype"/>
          <w:lang w:val="es-ES"/>
        </w:rPr>
        <w:t>y los denominados</w:t>
      </w:r>
      <w:r w:rsidRPr="0074147C">
        <w:rPr>
          <w:rFonts w:ascii="Palatino Linotype" w:hAnsi="Palatino Linotype"/>
          <w:b/>
          <w:lang w:val="es-ES"/>
        </w:rPr>
        <w:t xml:space="preserve"> Códigos QR.</w:t>
      </w:r>
    </w:p>
    <w:p w14:paraId="0DAD2B1F" w14:textId="77777777" w:rsidR="001E57BB" w:rsidRPr="00A3673B" w:rsidRDefault="001E57BB" w:rsidP="001E57BB">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r>
        <w:rPr>
          <w:rFonts w:ascii="Palatino Linotype" w:eastAsia="Times New Roman" w:hAnsi="Palatino Linotype" w:cs="Arial"/>
          <w:sz w:val="24"/>
          <w:szCs w:val="24"/>
          <w:lang w:eastAsia="es-MX"/>
        </w:rPr>
        <w:t xml:space="preserve">, cuyo trámite de inscripción </w:t>
      </w:r>
      <w:r w:rsidRPr="00A3673B">
        <w:rPr>
          <w:rFonts w:ascii="Palatino Linotype" w:eastAsia="Times New Roman" w:hAnsi="Palatino Linotype" w:cs="Arial"/>
          <w:sz w:val="24"/>
          <w:szCs w:val="24"/>
          <w:lang w:eastAsia="es-MX"/>
        </w:rPr>
        <w:t>en el registro</w:t>
      </w:r>
      <w:r>
        <w:rPr>
          <w:rFonts w:ascii="Palatino Linotype" w:eastAsia="Times New Roman" w:hAnsi="Palatino Linotype" w:cs="Arial"/>
          <w:sz w:val="24"/>
          <w:szCs w:val="24"/>
          <w:lang w:eastAsia="es-MX"/>
        </w:rPr>
        <w:t xml:space="preserve">, lo hacen </w:t>
      </w:r>
      <w:r w:rsidRPr="00A3673B">
        <w:rPr>
          <w:rFonts w:ascii="Palatino Linotype" w:eastAsia="Times New Roman" w:hAnsi="Palatino Linotype" w:cs="Arial"/>
          <w:sz w:val="24"/>
          <w:szCs w:val="24"/>
          <w:lang w:eastAsia="es-MX"/>
        </w:rPr>
        <w:t>con el propósito de realizar (mediante esa clave de identificación) operaciones o actividades de naturaleza fiscal, la cual, les permite hacer identificable respecto de una situación fiscal determinada.</w:t>
      </w:r>
    </w:p>
    <w:p w14:paraId="475C0F0A" w14:textId="77777777" w:rsidR="001E57BB" w:rsidRPr="00A3673B" w:rsidRDefault="001E57BB" w:rsidP="001E57BB">
      <w:pPr>
        <w:spacing w:after="0" w:line="360" w:lineRule="auto"/>
        <w:ind w:right="-91"/>
        <w:jc w:val="both"/>
        <w:rPr>
          <w:rFonts w:ascii="Palatino Linotype" w:eastAsia="Times New Roman" w:hAnsi="Palatino Linotype" w:cs="Arial"/>
          <w:sz w:val="24"/>
          <w:szCs w:val="24"/>
          <w:lang w:eastAsia="es-MX"/>
        </w:rPr>
      </w:pPr>
    </w:p>
    <w:p w14:paraId="31B9D71D" w14:textId="77777777" w:rsidR="001E57BB" w:rsidRPr="00A3673B" w:rsidRDefault="001E57BB" w:rsidP="001E57BB">
      <w:pPr>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14:paraId="417E3D44" w14:textId="77777777" w:rsidR="001E57BB" w:rsidRPr="00A3673B" w:rsidRDefault="001E57BB" w:rsidP="001E57BB">
      <w:pPr>
        <w:spacing w:after="0" w:line="360" w:lineRule="auto"/>
        <w:ind w:right="-91"/>
        <w:jc w:val="both"/>
        <w:rPr>
          <w:rFonts w:ascii="Palatino Linotype" w:eastAsia="Times New Roman" w:hAnsi="Palatino Linotype" w:cs="Arial"/>
          <w:sz w:val="24"/>
          <w:szCs w:val="24"/>
          <w:lang w:eastAsia="es-MX"/>
        </w:rPr>
      </w:pPr>
    </w:p>
    <w:p w14:paraId="2301295B" w14:textId="77777777" w:rsidR="001E57BB" w:rsidRPr="00A3673B" w:rsidRDefault="001E57BB" w:rsidP="001E57BB">
      <w:pPr>
        <w:spacing w:after="0" w:line="240" w:lineRule="auto"/>
        <w:ind w:left="567" w:right="567"/>
        <w:jc w:val="both"/>
        <w:rPr>
          <w:rFonts w:ascii="Palatino Linotype" w:eastAsia="Times New Roman" w:hAnsi="Palatino Linotype" w:cs="Arial"/>
          <w:b/>
          <w:bCs/>
          <w:i/>
        </w:rPr>
      </w:pPr>
      <w:r w:rsidRPr="00A3673B">
        <w:rPr>
          <w:rFonts w:ascii="Palatino Linotype" w:eastAsia="Times New Roman" w:hAnsi="Palatino Linotype" w:cs="Arial"/>
          <w:bCs/>
          <w:i/>
        </w:rPr>
        <w:t>“</w:t>
      </w:r>
      <w:r w:rsidRPr="00A3673B">
        <w:rPr>
          <w:rFonts w:ascii="Palatino Linotype" w:eastAsia="Times New Roman" w:hAnsi="Palatino Linotype" w:cs="Arial"/>
          <w:b/>
          <w:bCs/>
          <w:i/>
        </w:rPr>
        <w:t xml:space="preserve">Registro Federal de Contribuyentes (RFC) de personas físicas. </w:t>
      </w:r>
      <w:r w:rsidRPr="00A3673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E9C3EC1" w14:textId="77777777" w:rsidR="001E57BB" w:rsidRPr="00A3673B" w:rsidRDefault="001E57BB" w:rsidP="001E57BB">
      <w:pPr>
        <w:spacing w:after="0" w:line="240" w:lineRule="auto"/>
        <w:ind w:left="567" w:right="567"/>
        <w:jc w:val="both"/>
        <w:rPr>
          <w:rFonts w:ascii="Palatino Linotype" w:eastAsia="Times New Roman" w:hAnsi="Palatino Linotype" w:cs="Arial"/>
          <w:b/>
          <w:bCs/>
          <w:i/>
        </w:rPr>
      </w:pPr>
    </w:p>
    <w:p w14:paraId="4B2062E1" w14:textId="77777777" w:rsidR="001E57BB" w:rsidRPr="00A3673B" w:rsidRDefault="001E57BB" w:rsidP="001E57BB">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Resoluciones:</w:t>
      </w:r>
    </w:p>
    <w:p w14:paraId="347E39D1" w14:textId="77777777" w:rsidR="001E57BB" w:rsidRPr="00A3673B" w:rsidRDefault="001E57BB" w:rsidP="001E57BB">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0189/17. Morena. 08 de febrero de 2017. Por unanimidad. Comisionado Ponente Joel Salas Suárez.</w:t>
      </w:r>
    </w:p>
    <w:p w14:paraId="697CC5DD" w14:textId="77777777" w:rsidR="001E57BB" w:rsidRPr="00A3673B" w:rsidRDefault="001E57BB" w:rsidP="001E57BB">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 xml:space="preserve">RRA 0677/17. Universidad Nacional Autónoma de México. 08 de marzo de 2017. Por unanimidad. Comisionado Ponente </w:t>
      </w:r>
      <w:proofErr w:type="spellStart"/>
      <w:r w:rsidRPr="00A3673B">
        <w:rPr>
          <w:rFonts w:ascii="Palatino Linotype" w:eastAsia="Times New Roman" w:hAnsi="Palatino Linotype" w:cs="Arial"/>
          <w:bCs/>
          <w:i/>
          <w:sz w:val="20"/>
        </w:rPr>
        <w:t>Rosendoevgueni</w:t>
      </w:r>
      <w:proofErr w:type="spellEnd"/>
      <w:r w:rsidRPr="00A3673B">
        <w:rPr>
          <w:rFonts w:ascii="Palatino Linotype" w:eastAsia="Times New Roman" w:hAnsi="Palatino Linotype" w:cs="Arial"/>
          <w:bCs/>
          <w:i/>
          <w:sz w:val="20"/>
        </w:rPr>
        <w:t xml:space="preserve"> Monterrey </w:t>
      </w:r>
      <w:proofErr w:type="spellStart"/>
      <w:r w:rsidRPr="00A3673B">
        <w:rPr>
          <w:rFonts w:ascii="Palatino Linotype" w:eastAsia="Times New Roman" w:hAnsi="Palatino Linotype" w:cs="Arial"/>
          <w:bCs/>
          <w:i/>
          <w:sz w:val="20"/>
        </w:rPr>
        <w:t>Chepov</w:t>
      </w:r>
      <w:proofErr w:type="spellEnd"/>
      <w:r w:rsidRPr="00A3673B">
        <w:rPr>
          <w:rFonts w:ascii="Palatino Linotype" w:eastAsia="Times New Roman" w:hAnsi="Palatino Linotype" w:cs="Arial"/>
          <w:bCs/>
          <w:i/>
          <w:sz w:val="20"/>
        </w:rPr>
        <w:t xml:space="preserve">. </w:t>
      </w:r>
    </w:p>
    <w:p w14:paraId="72BF9F4D" w14:textId="77777777" w:rsidR="001E57BB" w:rsidRPr="00A3673B" w:rsidRDefault="001E57BB" w:rsidP="001E57BB">
      <w:pPr>
        <w:spacing w:after="0" w:line="240" w:lineRule="auto"/>
        <w:ind w:left="567" w:right="567"/>
        <w:jc w:val="both"/>
        <w:rPr>
          <w:rFonts w:ascii="Palatino Linotype" w:eastAsia="Times New Roman" w:hAnsi="Palatino Linotype" w:cs="Arial"/>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A3673B">
        <w:rPr>
          <w:rFonts w:ascii="Palatino Linotype" w:eastAsia="Times New Roman" w:hAnsi="Palatino Linotype" w:cs="Arial"/>
          <w:i/>
          <w:sz w:val="20"/>
        </w:rPr>
        <w:t>”</w:t>
      </w:r>
    </w:p>
    <w:p w14:paraId="3C4F3C04" w14:textId="77777777" w:rsidR="001E57BB" w:rsidRPr="00A3673B" w:rsidRDefault="001E57BB" w:rsidP="001E57BB">
      <w:pPr>
        <w:autoSpaceDE w:val="0"/>
        <w:autoSpaceDN w:val="0"/>
        <w:adjustRightInd w:val="0"/>
        <w:spacing w:after="0" w:line="360" w:lineRule="auto"/>
        <w:ind w:left="567" w:right="850"/>
        <w:jc w:val="both"/>
        <w:rPr>
          <w:rFonts w:ascii="Palatino Linotype" w:eastAsia="Times New Roman" w:hAnsi="Palatino Linotype" w:cs="Arial"/>
          <w:i/>
        </w:rPr>
      </w:pPr>
    </w:p>
    <w:p w14:paraId="46BE46C9" w14:textId="77777777" w:rsidR="001E57BB" w:rsidRPr="00A3673B" w:rsidRDefault="001E57BB" w:rsidP="001E57BB">
      <w:pPr>
        <w:spacing w:after="0" w:line="360" w:lineRule="auto"/>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 xml:space="preserve">Así, el RFC se vincula al nombre de su titular, permite identificar la edad de la persona, su fecha de nacimiento, así como su </w:t>
      </w:r>
      <w:proofErr w:type="spellStart"/>
      <w:r w:rsidRPr="00A3673B">
        <w:rPr>
          <w:rFonts w:ascii="Palatino Linotype" w:eastAsia="Times New Roman" w:hAnsi="Palatino Linotype" w:cs="Arial"/>
          <w:sz w:val="24"/>
          <w:szCs w:val="24"/>
          <w:lang w:eastAsia="es-MX"/>
        </w:rPr>
        <w:t>homoclave</w:t>
      </w:r>
      <w:proofErr w:type="spellEnd"/>
      <w:r w:rsidRPr="00A3673B">
        <w:rPr>
          <w:rFonts w:ascii="Palatino Linotype" w:eastAsia="Times New Roman" w:hAnsi="Palatino Linotype" w:cs="Arial"/>
          <w:sz w:val="24"/>
          <w:szCs w:val="24"/>
          <w:lang w:eastAsia="es-MX"/>
        </w:rPr>
        <w:t>, la cual es única e irrepetible y determina justamente la identificación de dicha persona para efectos fiscales, por lo que éste constituye un dato personal que concierne a una persona física identificada e identificable.</w:t>
      </w:r>
    </w:p>
    <w:p w14:paraId="0CAE64FD" w14:textId="77777777" w:rsidR="001E57BB" w:rsidRPr="001C23F7" w:rsidRDefault="001E57BB" w:rsidP="001E57BB">
      <w:pPr>
        <w:pStyle w:val="Sinespaciado"/>
        <w:spacing w:line="360" w:lineRule="auto"/>
        <w:jc w:val="both"/>
        <w:rPr>
          <w:rFonts w:ascii="Palatino Linotype" w:hAnsi="Palatino Linotype"/>
          <w:lang w:eastAsia="es-MX"/>
        </w:rPr>
      </w:pPr>
    </w:p>
    <w:p w14:paraId="1964FAD4" w14:textId="77777777" w:rsidR="001E57BB" w:rsidRPr="001C23F7" w:rsidRDefault="001E57BB" w:rsidP="001E57BB">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 xml:space="preserve">Por cuanto hace a la </w:t>
      </w:r>
      <w:r w:rsidRPr="001C23F7">
        <w:rPr>
          <w:rFonts w:ascii="Palatino Linotype" w:hAnsi="Palatino Linotype"/>
          <w:b/>
          <w:lang w:val="es-ES"/>
        </w:rPr>
        <w:t xml:space="preserve">Clave Única de Registro de Población, </w:t>
      </w:r>
      <w:r w:rsidRPr="001C23F7">
        <w:rPr>
          <w:rFonts w:ascii="Palatino Linotype" w:hAnsi="Palatino Linotype"/>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1F76457" w14:textId="77777777" w:rsidR="001E57BB" w:rsidRPr="001C23F7" w:rsidRDefault="001E57BB" w:rsidP="001E57BB">
      <w:pPr>
        <w:pStyle w:val="Sinespaciado"/>
        <w:spacing w:line="360" w:lineRule="auto"/>
        <w:jc w:val="both"/>
        <w:rPr>
          <w:rFonts w:ascii="Palatino Linotype" w:hAnsi="Palatino Linotype"/>
          <w:lang w:val="es-ES" w:eastAsia="es-MX"/>
        </w:rPr>
      </w:pPr>
    </w:p>
    <w:p w14:paraId="1AD148D5" w14:textId="77777777" w:rsidR="001E57BB" w:rsidRPr="001C23F7" w:rsidRDefault="001E57BB" w:rsidP="001E57BB">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Lo anterior, tiene sustento en los artículos 86 y 91 de la Ley General de Población, la cual señala lo siguiente:</w:t>
      </w:r>
    </w:p>
    <w:p w14:paraId="69E3C414" w14:textId="77777777" w:rsidR="001E57BB" w:rsidRPr="001C23F7" w:rsidRDefault="001E57BB" w:rsidP="001E57BB">
      <w:pPr>
        <w:pStyle w:val="Sinespaciado"/>
        <w:spacing w:line="360" w:lineRule="auto"/>
        <w:jc w:val="both"/>
        <w:rPr>
          <w:rFonts w:ascii="Palatino Linotype" w:hAnsi="Palatino Linotype"/>
          <w:lang w:val="es-ES" w:eastAsia="es-MX"/>
        </w:rPr>
      </w:pPr>
    </w:p>
    <w:p w14:paraId="61E63604" w14:textId="77777777" w:rsidR="001E57BB" w:rsidRPr="00BC181D" w:rsidRDefault="001E57BB" w:rsidP="001E57BB">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86. </w:t>
      </w:r>
      <w:r w:rsidRPr="00BC181D">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57B30FDE" w14:textId="77777777" w:rsidR="001E57BB" w:rsidRPr="00BC181D" w:rsidRDefault="001E57BB" w:rsidP="001E57BB">
      <w:pPr>
        <w:spacing w:after="0"/>
        <w:ind w:left="709" w:right="757"/>
        <w:jc w:val="both"/>
        <w:rPr>
          <w:rFonts w:ascii="Palatino Linotype" w:hAnsi="Palatino Linotype" w:cs="Arial"/>
          <w:i/>
          <w:lang w:val="es-ES" w:eastAsia="es-MX"/>
        </w:rPr>
      </w:pPr>
    </w:p>
    <w:p w14:paraId="0B749E61" w14:textId="77777777" w:rsidR="001E57BB" w:rsidRPr="00BC181D" w:rsidRDefault="001E57BB" w:rsidP="001E57BB">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91. </w:t>
      </w:r>
      <w:r w:rsidRPr="00BC181D">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13ECA3D7" w14:textId="77777777" w:rsidR="001E57BB" w:rsidRPr="00E2283D" w:rsidRDefault="001E57BB" w:rsidP="001E57BB">
      <w:pPr>
        <w:pStyle w:val="Sinespaciado"/>
        <w:spacing w:line="360" w:lineRule="auto"/>
        <w:jc w:val="both"/>
        <w:rPr>
          <w:rFonts w:ascii="Palatino Linotype" w:hAnsi="Palatino Linotype"/>
          <w:lang w:val="es-ES" w:eastAsia="es-MX"/>
        </w:rPr>
      </w:pPr>
    </w:p>
    <w:p w14:paraId="78563636" w14:textId="77777777" w:rsidR="001E57BB" w:rsidRPr="00E2283D" w:rsidRDefault="001E57BB" w:rsidP="001E57BB">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E6A9DEB" w14:textId="77777777" w:rsidR="001E57BB" w:rsidRPr="00E2283D" w:rsidRDefault="001E57BB" w:rsidP="001E57BB">
      <w:pPr>
        <w:pStyle w:val="Sinespaciado"/>
        <w:spacing w:line="360" w:lineRule="auto"/>
        <w:jc w:val="both"/>
        <w:rPr>
          <w:rFonts w:ascii="Palatino Linotype" w:hAnsi="Palatino Linotype"/>
          <w:lang w:val="es-ES" w:eastAsia="es-MX"/>
        </w:rPr>
      </w:pPr>
    </w:p>
    <w:p w14:paraId="7B391436" w14:textId="77777777" w:rsidR="001E57BB" w:rsidRPr="00E2283D" w:rsidRDefault="001E57BB" w:rsidP="001E57BB">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Al respecto, el Instituto Nacional de Transparencia, Acceso a la Información y Protección de Datos Personales (INAI) a través del Criterio 18/17, señala literalmente lo siguiente:</w:t>
      </w:r>
    </w:p>
    <w:p w14:paraId="57C965A2" w14:textId="77777777" w:rsidR="001E57BB" w:rsidRPr="00BC181D" w:rsidRDefault="001E57BB" w:rsidP="001E57BB">
      <w:pPr>
        <w:spacing w:after="0" w:line="360" w:lineRule="auto"/>
        <w:jc w:val="both"/>
        <w:rPr>
          <w:rFonts w:ascii="Palatino Linotype" w:hAnsi="Palatino Linotype" w:cs="Arial"/>
          <w:lang w:val="es-ES" w:eastAsia="es-MX"/>
        </w:rPr>
      </w:pPr>
    </w:p>
    <w:p w14:paraId="644CE82B" w14:textId="77777777" w:rsidR="001E57BB" w:rsidRPr="00E2283D" w:rsidRDefault="001E57BB" w:rsidP="001E57BB">
      <w:pPr>
        <w:pStyle w:val="Sinespaciado"/>
        <w:ind w:left="567" w:right="616"/>
        <w:jc w:val="both"/>
        <w:rPr>
          <w:rFonts w:ascii="Palatino Linotype" w:hAnsi="Palatino Linotype"/>
          <w:i/>
          <w:sz w:val="22"/>
          <w:szCs w:val="22"/>
          <w:lang w:val="es-ES" w:eastAsia="es-MX"/>
        </w:rPr>
      </w:pPr>
      <w:r w:rsidRPr="00E2283D">
        <w:rPr>
          <w:rFonts w:ascii="Palatino Linotype" w:hAnsi="Palatino Linotype"/>
          <w:b/>
          <w:i/>
          <w:sz w:val="22"/>
          <w:szCs w:val="22"/>
          <w:lang w:val="es-ES" w:eastAsia="es-MX"/>
        </w:rPr>
        <w:t>Clave Única de Registro de Población (CURP)</w:t>
      </w:r>
      <w:r w:rsidRPr="00E2283D">
        <w:rPr>
          <w:rFonts w:ascii="Palatino Linotype" w:hAnsi="Palatino Linotype"/>
          <w:i/>
          <w:sz w:val="22"/>
          <w:szCs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5739E2C" w14:textId="77777777" w:rsidR="001E57BB" w:rsidRPr="00413D0F" w:rsidRDefault="001E57BB" w:rsidP="001E57BB">
      <w:pPr>
        <w:spacing w:after="0" w:line="360" w:lineRule="auto"/>
        <w:ind w:right="616"/>
        <w:jc w:val="both"/>
        <w:rPr>
          <w:rFonts w:ascii="Palatino Linotype" w:hAnsi="Palatino Linotype" w:cs="Arial"/>
          <w:bCs/>
          <w:lang w:val="es-ES" w:eastAsia="es-MX"/>
        </w:rPr>
      </w:pPr>
    </w:p>
    <w:p w14:paraId="6F87F50B" w14:textId="77777777" w:rsidR="001E57BB" w:rsidRPr="00E2283D" w:rsidRDefault="001E57BB" w:rsidP="001E57BB">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De lo anterior, se desprende que la Clave Única de Registro de Población, se encuentra vinculada al nombre de la persona, permitiendo identificar la edad, fecha de </w:t>
      </w:r>
      <w:r w:rsidRPr="00E2283D">
        <w:rPr>
          <w:rFonts w:ascii="Palatino Linotype" w:hAnsi="Palatino Linotype"/>
          <w:lang w:val="es-ES" w:eastAsia="es-MX"/>
        </w:rPr>
        <w:lastRenderedPageBreak/>
        <w:t>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DD098F6" w14:textId="77777777" w:rsidR="001E57BB" w:rsidRPr="00E2283D" w:rsidRDefault="001E57BB" w:rsidP="001E57BB">
      <w:pPr>
        <w:pStyle w:val="Sinespaciado"/>
        <w:spacing w:line="360" w:lineRule="auto"/>
        <w:jc w:val="both"/>
        <w:rPr>
          <w:rFonts w:ascii="Palatino Linotype" w:hAnsi="Palatino Linotype"/>
          <w:lang w:val="es-ES" w:eastAsia="es-MX"/>
        </w:rPr>
      </w:pPr>
    </w:p>
    <w:p w14:paraId="5688F9D8" w14:textId="77777777" w:rsidR="001E57BB" w:rsidRPr="00E2283D" w:rsidRDefault="001E57BB" w:rsidP="001E57BB">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Por cuanto hace a la </w:t>
      </w:r>
      <w:r w:rsidRPr="00E2283D">
        <w:rPr>
          <w:rFonts w:ascii="Palatino Linotype" w:hAnsi="Palatino Linotype"/>
          <w:b/>
          <w:lang w:val="es-ES"/>
        </w:rPr>
        <w:t>Clave de cualquier tipo de seguridad social</w:t>
      </w:r>
      <w:r w:rsidRPr="00E2283D">
        <w:rPr>
          <w:rFonts w:ascii="Palatino Linotype" w:hAnsi="Palatino Linotype"/>
          <w:lang w:val="es-ES"/>
        </w:rPr>
        <w:t xml:space="preserve"> (ISSEMYM, u otros), está integrado por una </w:t>
      </w:r>
      <w:r w:rsidRPr="00E2283D">
        <w:rPr>
          <w:rFonts w:ascii="Palatino Linotype" w:hAnsi="Palatino Linotype"/>
          <w:bCs/>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2283D">
        <w:rPr>
          <w:rFonts w:ascii="Palatino Linotype" w:hAnsi="Palatino Linotype"/>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2283D">
        <w:rPr>
          <w:rFonts w:ascii="Palatino Linotype" w:eastAsia="Arial Unicode MS" w:hAnsi="Palatino Linotype"/>
          <w:lang w:val="es-ES"/>
        </w:rPr>
        <w:t>4 fracción XI de la Ley de Protección de Datos Personales en Posesión de Sujetos Obligados del Estado de México y Municipios</w:t>
      </w:r>
      <w:r w:rsidRPr="00E2283D">
        <w:rPr>
          <w:rFonts w:ascii="Palatino Linotype" w:hAnsi="Palatino Linotype"/>
          <w:lang w:val="es-ES" w:eastAsia="es-MX"/>
        </w:rPr>
        <w:t>.</w:t>
      </w:r>
    </w:p>
    <w:p w14:paraId="5FE5C38F" w14:textId="77777777" w:rsidR="001E57BB" w:rsidRPr="00E2283D" w:rsidRDefault="001E57BB" w:rsidP="001E57BB">
      <w:pPr>
        <w:pStyle w:val="Sinespaciado"/>
        <w:spacing w:line="360" w:lineRule="auto"/>
        <w:jc w:val="both"/>
        <w:rPr>
          <w:rFonts w:ascii="Palatino Linotype" w:hAnsi="Palatino Linotype"/>
          <w:lang w:val="es-ES" w:eastAsia="es-MX"/>
        </w:rPr>
      </w:pPr>
    </w:p>
    <w:p w14:paraId="0C8C3AF7" w14:textId="77777777" w:rsidR="001E57BB" w:rsidRPr="00031AE6" w:rsidRDefault="001E57BB" w:rsidP="001E57BB">
      <w:pPr>
        <w:pStyle w:val="Sinespaciado"/>
        <w:spacing w:line="360" w:lineRule="auto"/>
        <w:jc w:val="both"/>
        <w:rPr>
          <w:rFonts w:ascii="Palatino Linotype" w:hAnsi="Palatino Linotype"/>
        </w:rPr>
      </w:pPr>
      <w:r w:rsidRPr="00031AE6">
        <w:rPr>
          <w:rFonts w:ascii="Palatino Linotype" w:eastAsia="Arial Unicode MS" w:hAnsi="Palatino Linotype"/>
        </w:rPr>
        <w:t xml:space="preserve">En ese sentido, </w:t>
      </w:r>
      <w:r w:rsidRPr="00031AE6">
        <w:rPr>
          <w:rFonts w:ascii="Palatino Linotype" w:hAnsi="Palatino Linotype"/>
        </w:rPr>
        <w:t xml:space="preserve">las </w:t>
      </w:r>
      <w:r w:rsidRPr="00031AE6">
        <w:rPr>
          <w:rFonts w:ascii="Palatino Linotype" w:hAnsi="Palatino Linotype"/>
          <w:b/>
        </w:rPr>
        <w:t xml:space="preserve">Cadenas Originales </w:t>
      </w:r>
      <w:r w:rsidRPr="00031AE6">
        <w:rPr>
          <w:rFonts w:ascii="Palatino Linotype" w:hAnsi="Palatino Linotype"/>
        </w:rPr>
        <w:t xml:space="preserve">y </w:t>
      </w:r>
      <w:r w:rsidRPr="00031AE6">
        <w:rPr>
          <w:rFonts w:ascii="Palatino Linotype" w:hAnsi="Palatino Linotype"/>
          <w:b/>
        </w:rPr>
        <w:t>Sellos</w:t>
      </w:r>
      <w:r w:rsidRPr="00031AE6">
        <w:rPr>
          <w:rFonts w:ascii="Palatino Linotype" w:hAnsi="Palatino Linotype"/>
        </w:rPr>
        <w:t xml:space="preserve"> </w:t>
      </w:r>
      <w:r w:rsidRPr="00031AE6">
        <w:rPr>
          <w:rFonts w:ascii="Palatino Linotype" w:hAnsi="Palatino Linotype"/>
          <w:b/>
        </w:rPr>
        <w:t>Digitales</w:t>
      </w:r>
      <w:r w:rsidRPr="00031AE6">
        <w:rPr>
          <w:rFonts w:ascii="Palatino Linotype" w:hAnsi="Palatino Linotype"/>
        </w:rPr>
        <w:t xml:space="preserve">, forman parte del </w:t>
      </w:r>
      <w:r w:rsidRPr="00031AE6">
        <w:rPr>
          <w:rFonts w:ascii="Palatino Linotype" w:hAnsi="Palatino Linotype"/>
          <w:lang w:val="es-ES_tradnl"/>
        </w:rPr>
        <w:t xml:space="preserve">certificado de sello digital, los cuales </w:t>
      </w:r>
      <w:r w:rsidRPr="00031AE6">
        <w:rPr>
          <w:rFonts w:ascii="Palatino Linotype" w:hAnsi="Palatino Linotype"/>
        </w:rPr>
        <w:t xml:space="preserve">son documentos electrónicos, mismos que de conformidad con el artículo 17-G y 29 del Código Fiscal de la Federación le permiten a la autoridad hacendaria federal garantizar una </w:t>
      </w:r>
      <w:r w:rsidRPr="00031AE6">
        <w:rPr>
          <w:rFonts w:ascii="Palatino Linotype" w:hAnsi="Palatino Linotype"/>
          <w:b/>
        </w:rPr>
        <w:t xml:space="preserve">vinculación </w:t>
      </w:r>
      <w:r w:rsidRPr="00031AE6">
        <w:rPr>
          <w:rFonts w:ascii="Palatino Linotype" w:hAnsi="Palatino Linotype"/>
        </w:rPr>
        <w:t xml:space="preserve">entre la </w:t>
      </w:r>
      <w:r w:rsidRPr="00031AE6">
        <w:rPr>
          <w:rFonts w:ascii="Palatino Linotype" w:hAnsi="Palatino Linotype"/>
          <w:b/>
        </w:rPr>
        <w:t>identidad de un sujeto o entidad</w:t>
      </w:r>
      <w:r w:rsidRPr="00031AE6">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031AE6">
        <w:rPr>
          <w:rFonts w:ascii="Palatino Linotype" w:hAnsi="Palatino Linotype"/>
          <w:b/>
        </w:rPr>
        <w:t xml:space="preserve">para acreditar la autoría de los comprobantes </w:t>
      </w:r>
      <w:r w:rsidRPr="00031AE6">
        <w:rPr>
          <w:rFonts w:ascii="Palatino Linotype" w:hAnsi="Palatino Linotype"/>
          <w:b/>
        </w:rPr>
        <w:lastRenderedPageBreak/>
        <w:t>fiscales digitales</w:t>
      </w:r>
      <w:r w:rsidRPr="00031AE6">
        <w:rPr>
          <w:rFonts w:ascii="Palatino Linotype" w:hAnsi="Palatino Linotype"/>
        </w:rPr>
        <w:t>. En ese tenor se transcriben los artículos señalados con antelación para mejor ilustración:</w:t>
      </w:r>
    </w:p>
    <w:p w14:paraId="7ABECC6D" w14:textId="77777777" w:rsidR="001E57BB" w:rsidRPr="00031AE6" w:rsidRDefault="001E57BB" w:rsidP="001E57BB">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w:t>
      </w:r>
      <w:r w:rsidRPr="008A5F13">
        <w:rPr>
          <w:rFonts w:ascii="Palatino Linotype" w:hAnsi="Palatino Linotype"/>
          <w:b/>
          <w:i/>
          <w:noProof/>
          <w:sz w:val="22"/>
          <w:szCs w:val="22"/>
        </w:rPr>
        <w:t>Artículo 17-G.-</w:t>
      </w:r>
      <w:r w:rsidRPr="00031AE6">
        <w:rPr>
          <w:rFonts w:ascii="Palatino Linotype" w:hAnsi="Palatino Linotype"/>
          <w:i/>
          <w:noProof/>
          <w:sz w:val="22"/>
          <w:szCs w:val="22"/>
        </w:rPr>
        <w:t xml:space="preserve"> Los certificados que emita el Servicio de Administración Tributaria para ser considerados válidos deberán contener los datos siguientes: </w:t>
      </w:r>
    </w:p>
    <w:p w14:paraId="04B5625E" w14:textId="77777777" w:rsidR="001E57BB" w:rsidRPr="00031AE6" w:rsidRDefault="001E57BB" w:rsidP="001E57BB">
      <w:pPr>
        <w:pStyle w:val="Sinespaciado"/>
        <w:ind w:left="567" w:right="616"/>
        <w:jc w:val="both"/>
        <w:rPr>
          <w:rFonts w:ascii="Palatino Linotype" w:hAnsi="Palatino Linotype"/>
          <w:i/>
          <w:noProof/>
          <w:sz w:val="22"/>
          <w:szCs w:val="22"/>
        </w:rPr>
      </w:pPr>
    </w:p>
    <w:p w14:paraId="3D8B71DC" w14:textId="77777777" w:rsidR="001E57BB" w:rsidRDefault="001E57BB" w:rsidP="001E57BB">
      <w:pPr>
        <w:pStyle w:val="Sinespaciado"/>
        <w:numPr>
          <w:ilvl w:val="0"/>
          <w:numId w:val="7"/>
        </w:numPr>
        <w:ind w:right="616"/>
        <w:jc w:val="both"/>
        <w:rPr>
          <w:rFonts w:ascii="Palatino Linotype" w:hAnsi="Palatino Linotype"/>
          <w:i/>
          <w:noProof/>
          <w:sz w:val="22"/>
          <w:szCs w:val="22"/>
        </w:rPr>
      </w:pPr>
      <w:r w:rsidRPr="00031AE6">
        <w:rPr>
          <w:rFonts w:ascii="Palatino Linotype" w:hAnsi="Palatino Linotype"/>
          <w:i/>
          <w:noProof/>
          <w:sz w:val="22"/>
          <w:szCs w:val="22"/>
        </w:rPr>
        <w:t>La mención de que se expiden como tales. Tratándose de certificados de sellos digitales, se deberán especificar las limitantes que tengan para su uso.</w:t>
      </w:r>
    </w:p>
    <w:p w14:paraId="299BEA3A" w14:textId="77777777" w:rsidR="001E57BB" w:rsidRPr="00031AE6" w:rsidRDefault="001E57BB" w:rsidP="001E57BB">
      <w:pPr>
        <w:pStyle w:val="Sinespaciado"/>
        <w:ind w:left="1422" w:right="616"/>
        <w:jc w:val="both"/>
        <w:rPr>
          <w:rFonts w:ascii="Palatino Linotype" w:hAnsi="Palatino Linotype"/>
          <w:i/>
          <w:noProof/>
          <w:sz w:val="22"/>
          <w:szCs w:val="22"/>
        </w:rPr>
      </w:pPr>
    </w:p>
    <w:p w14:paraId="5D757CB9" w14:textId="77777777" w:rsidR="001E57BB" w:rsidRPr="00031AE6" w:rsidRDefault="001E57BB" w:rsidP="001E57BB">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Artículo 29.</w:t>
      </w:r>
      <w:r w:rsidRPr="00031AE6">
        <w:rPr>
          <w:rFonts w:ascii="Palatino Linotype" w:hAnsi="Palatino Linotype"/>
          <w:i/>
          <w:noProof/>
          <w:sz w:val="22"/>
          <w:szCs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F3EB43F" w14:textId="77777777" w:rsidR="001E57BB" w:rsidRPr="00031AE6" w:rsidRDefault="001E57BB" w:rsidP="001E57BB">
      <w:pPr>
        <w:pStyle w:val="Sinespaciado"/>
        <w:ind w:left="567" w:right="616"/>
        <w:jc w:val="both"/>
        <w:rPr>
          <w:rFonts w:ascii="Palatino Linotype" w:hAnsi="Palatino Linotype"/>
          <w:i/>
          <w:noProof/>
          <w:sz w:val="22"/>
          <w:szCs w:val="22"/>
        </w:rPr>
      </w:pPr>
    </w:p>
    <w:p w14:paraId="2395DC6F" w14:textId="77777777" w:rsidR="001E57BB" w:rsidRPr="00031AE6" w:rsidRDefault="001E57BB" w:rsidP="001E57BB">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Los contribuyentes a que se refiere el párrafo anterior deberán cumplir con las obligaciones siguientes:</w:t>
      </w:r>
    </w:p>
    <w:p w14:paraId="4736586E" w14:textId="77777777" w:rsidR="001E57BB" w:rsidRPr="00031AE6" w:rsidRDefault="001E57BB" w:rsidP="001E57BB">
      <w:pPr>
        <w:pStyle w:val="Sinespaciado"/>
        <w:ind w:left="567" w:right="616"/>
        <w:jc w:val="both"/>
        <w:rPr>
          <w:rFonts w:ascii="Palatino Linotype" w:hAnsi="Palatino Linotype"/>
          <w:i/>
          <w:noProof/>
          <w:sz w:val="22"/>
          <w:szCs w:val="22"/>
        </w:rPr>
      </w:pPr>
    </w:p>
    <w:p w14:paraId="0AEB4017" w14:textId="77777777" w:rsidR="001E57BB" w:rsidRPr="00031AE6" w:rsidRDefault="001E57BB" w:rsidP="001E57BB">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w:t>
      </w:r>
    </w:p>
    <w:p w14:paraId="7E067ACF" w14:textId="77777777" w:rsidR="001E57BB" w:rsidRPr="00031AE6" w:rsidRDefault="001E57BB" w:rsidP="001E57BB">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Tramitar ante el Servicio de Administración Tributaria el certificado para el uso de los sellos digitales.</w:t>
      </w:r>
    </w:p>
    <w:p w14:paraId="59A249D7" w14:textId="77777777" w:rsidR="001E57BB" w:rsidRPr="00031AE6" w:rsidRDefault="001E57BB" w:rsidP="001E57BB">
      <w:pPr>
        <w:pStyle w:val="Sinespaciado"/>
        <w:ind w:left="567" w:right="616"/>
        <w:jc w:val="both"/>
        <w:rPr>
          <w:rFonts w:ascii="Palatino Linotype" w:hAnsi="Palatino Linotype"/>
          <w:i/>
          <w:noProof/>
          <w:sz w:val="22"/>
          <w:szCs w:val="22"/>
        </w:rPr>
      </w:pPr>
    </w:p>
    <w:p w14:paraId="41F793A6" w14:textId="77777777" w:rsidR="001E57BB" w:rsidRPr="00BC181D" w:rsidRDefault="001E57BB" w:rsidP="001E57BB">
      <w:pPr>
        <w:pStyle w:val="Sinespaciado"/>
        <w:ind w:left="567" w:right="616"/>
        <w:jc w:val="both"/>
        <w:rPr>
          <w:noProof/>
        </w:rPr>
      </w:pPr>
      <w:r w:rsidRPr="00031AE6">
        <w:rPr>
          <w:rFonts w:ascii="Palatino Linotype" w:hAnsi="Palatino Linotype"/>
          <w:i/>
          <w:noProof/>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51E81947" w14:textId="77777777" w:rsidR="001E57BB" w:rsidRPr="00031AE6" w:rsidRDefault="001E57BB" w:rsidP="001E57BB">
      <w:pPr>
        <w:pStyle w:val="Sinespaciado"/>
        <w:spacing w:line="360" w:lineRule="auto"/>
        <w:jc w:val="both"/>
        <w:rPr>
          <w:rFonts w:ascii="Palatino Linotype" w:hAnsi="Palatino Linotype"/>
          <w:lang w:eastAsia="es-MX"/>
        </w:rPr>
      </w:pPr>
    </w:p>
    <w:p w14:paraId="501E87B1" w14:textId="77777777" w:rsidR="001E57BB" w:rsidRPr="00031AE6" w:rsidRDefault="001E57BB" w:rsidP="001E57BB">
      <w:pPr>
        <w:pStyle w:val="Sinespaciado"/>
        <w:spacing w:line="360" w:lineRule="auto"/>
        <w:jc w:val="both"/>
        <w:rPr>
          <w:rFonts w:ascii="Palatino Linotype" w:hAnsi="Palatino Linotype"/>
        </w:rPr>
      </w:pPr>
      <w:r w:rsidRPr="00031AE6">
        <w:rPr>
          <w:rFonts w:ascii="Palatino Linotype" w:hAnsi="Palatino Linotype"/>
        </w:rPr>
        <w:t xml:space="preserve">Por lo que hace a los </w:t>
      </w:r>
      <w:r w:rsidRPr="00031AE6">
        <w:rPr>
          <w:rFonts w:ascii="Palatino Linotype" w:hAnsi="Palatino Linotype"/>
          <w:b/>
        </w:rPr>
        <w:t>Códigos Bidimensionales</w:t>
      </w:r>
      <w:r w:rsidRPr="00031AE6">
        <w:rPr>
          <w:rFonts w:ascii="Palatino Linotype" w:hAnsi="Palatino Linotype"/>
        </w:rPr>
        <w:t xml:space="preserve"> y los denominados </w:t>
      </w:r>
      <w:r w:rsidRPr="00031AE6">
        <w:rPr>
          <w:rFonts w:ascii="Palatino Linotype" w:hAnsi="Palatino Linotype"/>
          <w:b/>
        </w:rPr>
        <w:t>Códigos QR</w:t>
      </w:r>
      <w:r w:rsidRPr="00031AE6">
        <w:rPr>
          <w:rFonts w:ascii="Palatino Linotype" w:hAnsi="Palatino Linotype"/>
        </w:rPr>
        <w:t xml:space="preserve">, se trata </w:t>
      </w:r>
      <w:r w:rsidRPr="00031AE6">
        <w:rPr>
          <w:rFonts w:ascii="Palatino Linotype" w:hAnsi="Palatino Linotype"/>
          <w:lang w:val="es-ES_tradnl"/>
        </w:rPr>
        <w:t>de</w:t>
      </w:r>
      <w:r w:rsidRPr="00031AE6">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w:t>
      </w:r>
      <w:r w:rsidRPr="00031AE6">
        <w:rPr>
          <w:rFonts w:ascii="Palatino Linotype" w:hAnsi="Palatino Linotype"/>
        </w:rPr>
        <w:lastRenderedPageBreak/>
        <w:t xml:space="preserve">de nómina, generalmente, corresponde a </w:t>
      </w:r>
      <w:r w:rsidRPr="00031AE6">
        <w:rPr>
          <w:rFonts w:ascii="Palatino Linotype" w:hAnsi="Palatino Linotype"/>
          <w:lang w:eastAsia="es-MX"/>
        </w:rPr>
        <w:t>datos</w:t>
      </w:r>
      <w:r w:rsidRPr="00031AE6">
        <w:rPr>
          <w:rFonts w:ascii="Palatino Linotype" w:hAnsi="Palatino Linotype"/>
        </w:rPr>
        <w:t xml:space="preserve"> personales como lo son el </w:t>
      </w:r>
      <w:r w:rsidRPr="00031AE6">
        <w:rPr>
          <w:rFonts w:ascii="Palatino Linotype" w:hAnsi="Palatino Linotype"/>
          <w:b/>
        </w:rPr>
        <w:t>Registro Federal de Contribuyentes</w:t>
      </w:r>
      <w:r w:rsidRPr="00031AE6">
        <w:rPr>
          <w:rFonts w:ascii="Palatino Linotype" w:hAnsi="Palatino Linotype"/>
        </w:rPr>
        <w:t xml:space="preserve"> (RFC) y la </w:t>
      </w:r>
      <w:r w:rsidRPr="00031AE6">
        <w:rPr>
          <w:rFonts w:ascii="Palatino Linotype" w:hAnsi="Palatino Linotype"/>
          <w:b/>
        </w:rPr>
        <w:t>Clave Única de Registro de Población</w:t>
      </w:r>
      <w:r w:rsidRPr="00031AE6">
        <w:rPr>
          <w:rFonts w:ascii="Palatino Linotype" w:hAnsi="Palatino Linotype"/>
        </w:rPr>
        <w:t xml:space="preserve"> (CURP), por lo cual, deberán ser protegidos.</w:t>
      </w:r>
    </w:p>
    <w:p w14:paraId="3E487568" w14:textId="77777777" w:rsidR="001E57BB" w:rsidRPr="00031AE6" w:rsidRDefault="001E57BB" w:rsidP="001E57BB">
      <w:pPr>
        <w:pStyle w:val="Sinespaciado"/>
        <w:spacing w:line="360" w:lineRule="auto"/>
        <w:jc w:val="both"/>
        <w:rPr>
          <w:rFonts w:ascii="Palatino Linotype" w:hAnsi="Palatino Linotype"/>
          <w:lang w:val="es-ES"/>
        </w:rPr>
      </w:pPr>
    </w:p>
    <w:p w14:paraId="7CCCE407" w14:textId="77777777" w:rsidR="001E57BB" w:rsidRPr="00031AE6" w:rsidRDefault="001E57BB" w:rsidP="001E57BB">
      <w:pPr>
        <w:pStyle w:val="Sinespaciado"/>
        <w:spacing w:line="360" w:lineRule="auto"/>
        <w:jc w:val="both"/>
        <w:rPr>
          <w:rFonts w:ascii="Palatino Linotype" w:hAnsi="Palatino Linotype"/>
          <w:lang w:eastAsia="es-MX"/>
        </w:rPr>
      </w:pPr>
      <w:r w:rsidRPr="00031AE6">
        <w:rPr>
          <w:rFonts w:ascii="Palatino Linotype" w:hAnsi="Palatino Linotype"/>
          <w:lang w:val="es-ES_tradnl"/>
        </w:rPr>
        <w:t>Por ende, en el presente caso</w:t>
      </w:r>
      <w:r w:rsidRPr="00DF511A">
        <w:rPr>
          <w:rFonts w:ascii="Palatino Linotype" w:hAnsi="Palatino Linotype"/>
          <w:lang w:val="es-ES_tradnl"/>
        </w:rPr>
        <w:t xml:space="preserv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val="es-ES_tradnl"/>
        </w:rPr>
        <w:t xml:space="preserve">debe </w:t>
      </w:r>
      <w:r w:rsidRPr="00031AE6">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eastAsia="es-MX"/>
        </w:rPr>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w:t>
      </w:r>
      <w:r>
        <w:rPr>
          <w:rFonts w:ascii="Palatino Linotype" w:hAnsi="Palatino Linotype"/>
          <w:lang w:eastAsia="es-MX"/>
        </w:rPr>
        <w:t>d</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B54EB29" w14:textId="77777777" w:rsidR="001E57BB" w:rsidRPr="00031AE6" w:rsidRDefault="001E57BB" w:rsidP="001E57BB">
      <w:pPr>
        <w:pStyle w:val="Sinespaciado"/>
        <w:spacing w:line="360" w:lineRule="auto"/>
        <w:jc w:val="both"/>
        <w:rPr>
          <w:rFonts w:ascii="Palatino Linotype" w:hAnsi="Palatino Linotype"/>
          <w:lang w:eastAsia="es-MX"/>
        </w:rPr>
      </w:pPr>
    </w:p>
    <w:p w14:paraId="63CE5F3B" w14:textId="77777777" w:rsidR="001E57BB" w:rsidRPr="00031AE6" w:rsidRDefault="001E57BB" w:rsidP="001E57BB">
      <w:pPr>
        <w:pStyle w:val="Sinespaciado"/>
        <w:spacing w:line="360" w:lineRule="auto"/>
        <w:jc w:val="both"/>
        <w:rPr>
          <w:rFonts w:ascii="Palatino Linotype" w:eastAsia="Calibri" w:hAnsi="Palatino Linotype"/>
        </w:rPr>
      </w:pPr>
      <w:r w:rsidRPr="00031AE6">
        <w:rPr>
          <w:rFonts w:ascii="Palatino Linotype" w:eastAsia="Calibri" w:hAnsi="Palatino Linotype"/>
        </w:rPr>
        <w:t xml:space="preserve">Así, es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eastAsia="Calibri" w:hAnsi="Palatino Linotype"/>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031AE6">
        <w:rPr>
          <w:rFonts w:ascii="Palatino Linotype" w:eastAsia="Calibri" w:hAnsi="Palatino Linotype"/>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7F284461" w14:textId="77777777" w:rsidR="001E57BB" w:rsidRPr="00031AE6" w:rsidRDefault="001E57BB" w:rsidP="001E57BB">
      <w:pPr>
        <w:pStyle w:val="Sinespaciado"/>
        <w:spacing w:line="360" w:lineRule="auto"/>
        <w:jc w:val="both"/>
        <w:rPr>
          <w:rFonts w:ascii="Palatino Linotype" w:eastAsia="Calibri" w:hAnsi="Palatino Linotype"/>
        </w:rPr>
      </w:pPr>
    </w:p>
    <w:p w14:paraId="46D4374C" w14:textId="77777777" w:rsidR="001E57BB" w:rsidRPr="00031AE6" w:rsidRDefault="001E57BB" w:rsidP="001E57BB">
      <w:pPr>
        <w:pStyle w:val="Sinespaciado"/>
        <w:spacing w:line="360" w:lineRule="auto"/>
        <w:jc w:val="both"/>
        <w:rPr>
          <w:rFonts w:ascii="Palatino Linotype" w:hAnsi="Palatino Linotype"/>
        </w:rPr>
      </w:pPr>
      <w:r w:rsidRPr="00031AE6">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65A3467" w14:textId="77777777" w:rsidR="001E57BB" w:rsidRPr="00031AE6" w:rsidRDefault="001E57BB" w:rsidP="001E57BB">
      <w:pPr>
        <w:pStyle w:val="Sinespaciado"/>
        <w:spacing w:line="360" w:lineRule="auto"/>
        <w:jc w:val="both"/>
        <w:rPr>
          <w:rFonts w:ascii="Palatino Linotype" w:hAnsi="Palatino Linotype"/>
        </w:rPr>
      </w:pPr>
    </w:p>
    <w:p w14:paraId="5D992C6E"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 xml:space="preserve">“Artículo 49. </w:t>
      </w:r>
      <w:r w:rsidRPr="008A5F13">
        <w:rPr>
          <w:rFonts w:ascii="Palatino Linotype" w:hAnsi="Palatino Linotype"/>
          <w:i/>
          <w:sz w:val="22"/>
          <w:szCs w:val="22"/>
          <w:lang w:eastAsia="es-MX"/>
        </w:rPr>
        <w:t>Los Comités de Transparencia tendrán las siguientes atribuciones:</w:t>
      </w:r>
    </w:p>
    <w:p w14:paraId="584A7012"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VIII.</w:t>
      </w:r>
      <w:r w:rsidRPr="008A5F13">
        <w:rPr>
          <w:rFonts w:ascii="Palatino Linotype" w:hAnsi="Palatino Linotype"/>
          <w:i/>
          <w:sz w:val="22"/>
          <w:szCs w:val="22"/>
          <w:lang w:eastAsia="es-MX"/>
        </w:rPr>
        <w:t xml:space="preserve"> Aprobar, modificar o revocar la clasificación de la información;</w:t>
      </w:r>
    </w:p>
    <w:p w14:paraId="3ABA42E6" w14:textId="77777777" w:rsidR="001E57BB" w:rsidRPr="008A5F13" w:rsidRDefault="001E57BB" w:rsidP="001E57BB">
      <w:pPr>
        <w:pStyle w:val="Sinespaciado"/>
        <w:ind w:left="567" w:right="567"/>
        <w:jc w:val="both"/>
        <w:rPr>
          <w:rFonts w:ascii="Palatino Linotype" w:hAnsi="Palatino Linotype"/>
          <w:i/>
          <w:sz w:val="22"/>
          <w:szCs w:val="22"/>
          <w:lang w:eastAsia="es-MX"/>
        </w:rPr>
      </w:pPr>
    </w:p>
    <w:p w14:paraId="16A53BA9"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Artículo 132.</w:t>
      </w:r>
      <w:r w:rsidRPr="008A5F13">
        <w:rPr>
          <w:rFonts w:ascii="Palatino Linotype" w:hAnsi="Palatino Linotype"/>
          <w:i/>
          <w:sz w:val="22"/>
          <w:szCs w:val="22"/>
          <w:lang w:eastAsia="es-MX"/>
        </w:rPr>
        <w:t xml:space="preserve"> La clasificación de la información se llevará a cabo en el momento en que:</w:t>
      </w:r>
    </w:p>
    <w:p w14:paraId="5BEE8E85"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69DE7322"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15F3D1FF"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45CBD3AA" w14:textId="77777777" w:rsidR="001E57BB" w:rsidRPr="008A5F13" w:rsidRDefault="001E57BB" w:rsidP="001E57BB">
      <w:pPr>
        <w:pStyle w:val="Sinespaciado"/>
        <w:ind w:left="567" w:right="567"/>
        <w:jc w:val="both"/>
        <w:rPr>
          <w:rFonts w:ascii="Palatino Linotype" w:hAnsi="Palatino Linotype"/>
          <w:b/>
          <w:i/>
          <w:sz w:val="22"/>
          <w:szCs w:val="22"/>
          <w:lang w:eastAsia="es-MX"/>
        </w:rPr>
      </w:pPr>
      <w:r w:rsidRPr="008A5F13">
        <w:rPr>
          <w:rFonts w:ascii="Palatino Linotype" w:hAnsi="Palatino Linotype"/>
          <w:i/>
          <w:sz w:val="22"/>
          <w:szCs w:val="22"/>
          <w:lang w:eastAsia="es-MX"/>
        </w:rPr>
        <w:t>III. Se generen versiones públicas para dar cumplimiento a las obligaciones de transparencia previstas en esta Ley.</w:t>
      </w:r>
      <w:r w:rsidRPr="008A5F13">
        <w:rPr>
          <w:rFonts w:ascii="Palatino Linotype" w:hAnsi="Palatino Linotype"/>
          <w:b/>
          <w:i/>
          <w:sz w:val="22"/>
          <w:szCs w:val="22"/>
          <w:lang w:eastAsia="es-MX"/>
        </w:rPr>
        <w:t>”</w:t>
      </w:r>
    </w:p>
    <w:p w14:paraId="37840B28"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5FACD4AC"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w:t>
      </w:r>
      <w:proofErr w:type="gramStart"/>
      <w:r w:rsidRPr="008A5F13">
        <w:rPr>
          <w:rFonts w:ascii="Palatino Linotype" w:hAnsi="Palatino Linotype"/>
          <w:b/>
          <w:i/>
          <w:sz w:val="22"/>
          <w:szCs w:val="22"/>
          <w:lang w:eastAsia="es-MX"/>
        </w:rPr>
        <w:t>Segundo.-</w:t>
      </w:r>
      <w:proofErr w:type="gramEnd"/>
      <w:r w:rsidRPr="008A5F13">
        <w:rPr>
          <w:rFonts w:ascii="Palatino Linotype" w:hAnsi="Palatino Linotype"/>
          <w:i/>
          <w:sz w:val="22"/>
          <w:szCs w:val="22"/>
          <w:lang w:eastAsia="es-MX"/>
        </w:rPr>
        <w:t xml:space="preserve"> Para efectos de los presentes Lineamientos Generales, se entenderá por:</w:t>
      </w:r>
    </w:p>
    <w:p w14:paraId="0467ADD8"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1884E567"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XVIII.</w:t>
      </w:r>
      <w:r w:rsidRPr="008A5F13">
        <w:rPr>
          <w:rFonts w:ascii="Palatino Linotype" w:hAnsi="Palatino Linotype"/>
          <w:i/>
          <w:sz w:val="22"/>
          <w:szCs w:val="22"/>
          <w:lang w:eastAsia="es-MX"/>
        </w:rPr>
        <w:t xml:space="preserve"> </w:t>
      </w:r>
      <w:r w:rsidRPr="008A5F13">
        <w:rPr>
          <w:rFonts w:ascii="Palatino Linotype" w:hAnsi="Palatino Linotype"/>
          <w:b/>
          <w:i/>
          <w:sz w:val="22"/>
          <w:szCs w:val="22"/>
          <w:lang w:eastAsia="es-MX"/>
        </w:rPr>
        <w:t>Versión pública:</w:t>
      </w:r>
      <w:r w:rsidRPr="008A5F13">
        <w:rPr>
          <w:rFonts w:ascii="Palatino Linotype" w:hAnsi="Palatino Linotype"/>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D616128"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Cuarto.</w:t>
      </w:r>
      <w:r w:rsidRPr="008A5F13">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w:t>
      </w:r>
      <w:r w:rsidRPr="008A5F13">
        <w:rPr>
          <w:rFonts w:ascii="Palatino Linotype" w:hAnsi="Palatino Linotype"/>
          <w:i/>
          <w:sz w:val="22"/>
          <w:szCs w:val="22"/>
          <w:lang w:eastAsia="es-MX"/>
        </w:rPr>
        <w:lastRenderedPageBreak/>
        <w:t>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BD912F9"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Sujetos Obligados deberán aplicar, de manera estricta, las excepciones al derecho de acceso a la información y sólo podrán invocarlas cuando acrediten su procedencia.</w:t>
      </w:r>
    </w:p>
    <w:p w14:paraId="31B9B353"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3C213AF7"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Quinto.</w:t>
      </w:r>
      <w:r w:rsidRPr="008A5F13">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DFD7F7"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636D0E72"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Sexto.</w:t>
      </w:r>
      <w:r w:rsidRPr="008A5F13">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9D024F2"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La clasificación de información se realizará conforme a un análisis caso por caso, mediante la aplicación de la prueba de daño y de interés público.</w:t>
      </w:r>
    </w:p>
    <w:p w14:paraId="71264994"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64E1A1A8"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Séptimo.</w:t>
      </w:r>
      <w:r w:rsidRPr="008A5F13">
        <w:rPr>
          <w:rFonts w:ascii="Palatino Linotype" w:hAnsi="Palatino Linotype"/>
          <w:i/>
          <w:sz w:val="22"/>
          <w:szCs w:val="22"/>
          <w:lang w:eastAsia="es-MX"/>
        </w:rPr>
        <w:t xml:space="preserve"> La clasificación de la información se llevará a cabo en el momento en que:</w:t>
      </w:r>
    </w:p>
    <w:p w14:paraId="3F03A3A4"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09A99CDA"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4AF31B9B"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6B76DCED"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4A066536"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III.</w:t>
      </w:r>
      <w:r w:rsidRPr="008A5F13">
        <w:rPr>
          <w:rFonts w:ascii="Palatino Linotype" w:hAnsi="Palatino Linotype"/>
          <w:i/>
          <w:sz w:val="22"/>
          <w:szCs w:val="22"/>
          <w:lang w:eastAsia="es-MX"/>
        </w:rPr>
        <w:t xml:space="preserve"> Se generen versiones públicas para dar cumplimiento a las obligaciones de transparencia previstas en la Ley General, la Ley Federal y las correspondientes de las entidades federativas.</w:t>
      </w:r>
    </w:p>
    <w:p w14:paraId="72659EDB"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3F8C3A62"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01A8A124"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Octavo.</w:t>
      </w:r>
      <w:r w:rsidRPr="008A5F13">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D3A85E5"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092F754B"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14:paraId="7CB367AE" w14:textId="77777777" w:rsidR="001E57BB" w:rsidRPr="008A5F13" w:rsidRDefault="001E57BB" w:rsidP="001E57BB">
      <w:pPr>
        <w:pStyle w:val="Sinespaciado"/>
        <w:ind w:left="567" w:right="567"/>
        <w:jc w:val="both"/>
        <w:rPr>
          <w:rFonts w:ascii="Palatino Linotype" w:hAnsi="Palatino Linotype"/>
          <w:i/>
          <w:sz w:val="22"/>
          <w:szCs w:val="22"/>
          <w:lang w:eastAsia="es-MX"/>
        </w:rPr>
      </w:pPr>
    </w:p>
    <w:p w14:paraId="099D6936"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6D9FEC7"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documentos contenidos en los archivos históricos y los identificados como históricos confidenciales no serán susceptibles de clasificación como reservados.</w:t>
      </w:r>
    </w:p>
    <w:p w14:paraId="2410010B"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1504DA71"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Noveno.</w:t>
      </w:r>
      <w:r w:rsidRPr="008A5F13">
        <w:rPr>
          <w:rFonts w:ascii="Palatino Linotype" w:hAnsi="Palatino Linotype"/>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63CD38D"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168CB266"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Décimo.</w:t>
      </w:r>
      <w:r w:rsidRPr="008A5F13">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EA4B55E" w14:textId="77777777" w:rsidR="001E57BB" w:rsidRPr="008A5F13" w:rsidRDefault="001E57BB" w:rsidP="001E57BB">
      <w:pPr>
        <w:pStyle w:val="Sinespaciado"/>
        <w:ind w:left="567" w:right="567"/>
        <w:jc w:val="both"/>
        <w:rPr>
          <w:rFonts w:ascii="Palatino Linotype" w:hAnsi="Palatino Linotype"/>
          <w:i/>
          <w:sz w:val="22"/>
          <w:szCs w:val="22"/>
          <w:lang w:eastAsia="es-MX"/>
        </w:rPr>
      </w:pPr>
    </w:p>
    <w:p w14:paraId="7FCEA778" w14:textId="77777777" w:rsidR="001E57BB" w:rsidRPr="008A5F13" w:rsidRDefault="001E57BB" w:rsidP="001E57BB">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ausencia de los titulares de las áreas, la información será clasificada o desclasificada por la persona que lo supla, en términos de la normativa que rija la actuación del sujeto obligado.</w:t>
      </w:r>
    </w:p>
    <w:p w14:paraId="35FB9C02" w14:textId="77777777" w:rsidR="001E57BB" w:rsidRPr="008A5F13" w:rsidRDefault="001E57BB" w:rsidP="001E57BB">
      <w:pPr>
        <w:pStyle w:val="Sinespaciado"/>
        <w:ind w:left="567" w:right="567"/>
        <w:jc w:val="both"/>
        <w:rPr>
          <w:rFonts w:ascii="Palatino Linotype" w:hAnsi="Palatino Linotype"/>
          <w:b/>
          <w:i/>
          <w:sz w:val="22"/>
          <w:szCs w:val="22"/>
          <w:lang w:eastAsia="es-MX"/>
        </w:rPr>
      </w:pPr>
    </w:p>
    <w:p w14:paraId="109CC47B" w14:textId="77777777" w:rsidR="001E57BB" w:rsidRPr="008A5F13" w:rsidRDefault="001E57BB" w:rsidP="001E57BB">
      <w:pPr>
        <w:pStyle w:val="Sinespaciado"/>
        <w:ind w:left="567" w:right="567"/>
        <w:jc w:val="both"/>
        <w:rPr>
          <w:rFonts w:ascii="Palatino Linotype" w:hAnsi="Palatino Linotype"/>
          <w:b/>
          <w:lang w:eastAsia="es-MX"/>
        </w:rPr>
      </w:pPr>
      <w:r w:rsidRPr="008A5F13">
        <w:rPr>
          <w:rFonts w:ascii="Palatino Linotype" w:hAnsi="Palatino Linotype"/>
          <w:b/>
          <w:i/>
          <w:sz w:val="22"/>
          <w:szCs w:val="22"/>
          <w:lang w:eastAsia="es-MX"/>
        </w:rPr>
        <w:t>Décimo primero.</w:t>
      </w:r>
      <w:r w:rsidRPr="008A5F13">
        <w:rPr>
          <w:rFonts w:ascii="Palatino Linotype" w:hAnsi="Palatino Linotype"/>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5F13">
        <w:rPr>
          <w:rFonts w:ascii="Palatino Linotype" w:hAnsi="Palatino Linotype"/>
          <w:b/>
          <w:i/>
          <w:sz w:val="22"/>
          <w:szCs w:val="22"/>
          <w:lang w:eastAsia="es-MX"/>
        </w:rPr>
        <w:t>”</w:t>
      </w:r>
    </w:p>
    <w:p w14:paraId="692A6EA9" w14:textId="77777777" w:rsidR="001E57BB" w:rsidRPr="00BC181D" w:rsidRDefault="001E57BB" w:rsidP="001E57BB">
      <w:pPr>
        <w:spacing w:after="0" w:line="360" w:lineRule="auto"/>
        <w:jc w:val="both"/>
        <w:rPr>
          <w:rFonts w:ascii="Palatino Linotype" w:hAnsi="Palatino Linotype" w:cs="Arial"/>
          <w:i/>
          <w:lang w:eastAsia="es-MX"/>
        </w:rPr>
      </w:pPr>
    </w:p>
    <w:p w14:paraId="1BE42A48" w14:textId="77777777" w:rsidR="001E57BB" w:rsidRPr="00031AE6" w:rsidRDefault="001E57BB" w:rsidP="001E57BB">
      <w:pPr>
        <w:pStyle w:val="Sinespaciado"/>
        <w:spacing w:line="360" w:lineRule="auto"/>
        <w:jc w:val="both"/>
        <w:rPr>
          <w:rFonts w:ascii="Palatino Linotype" w:hAnsi="Palatino Linotype"/>
        </w:rPr>
      </w:pPr>
      <w:r w:rsidRPr="00031AE6">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rPr>
        <w:t xml:space="preserve"> precise las razones objetivas </w:t>
      </w:r>
      <w:r w:rsidRPr="00031AE6">
        <w:rPr>
          <w:rFonts w:ascii="Palatino Linotype" w:hAnsi="Palatino Linotype"/>
        </w:rPr>
        <w:lastRenderedPageBreak/>
        <w:t>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B36BA51" w14:textId="77777777" w:rsidR="001E57BB" w:rsidRPr="00031AE6" w:rsidRDefault="001E57BB" w:rsidP="001E57BB">
      <w:pPr>
        <w:pStyle w:val="Sinespaciado"/>
        <w:spacing w:line="360" w:lineRule="auto"/>
        <w:jc w:val="both"/>
        <w:rPr>
          <w:rFonts w:ascii="Palatino Linotype" w:hAnsi="Palatino Linotype"/>
        </w:rPr>
      </w:pPr>
    </w:p>
    <w:p w14:paraId="1D9664B5" w14:textId="77777777" w:rsidR="001E57BB" w:rsidRPr="00031AE6" w:rsidRDefault="001E57BB" w:rsidP="001E57BB">
      <w:pPr>
        <w:pStyle w:val="Sinespaciado"/>
        <w:spacing w:line="360" w:lineRule="auto"/>
        <w:jc w:val="both"/>
        <w:rPr>
          <w:rFonts w:ascii="Palatino Linotype" w:hAnsi="Palatino Linotype"/>
        </w:rPr>
      </w:pPr>
      <w:r w:rsidRPr="00031AE6">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14:paraId="2DA23ED5" w14:textId="77777777" w:rsidR="001E57BB" w:rsidRPr="00031AE6" w:rsidRDefault="001E57BB" w:rsidP="001E57BB">
      <w:pPr>
        <w:pStyle w:val="Sinespaciado"/>
        <w:spacing w:line="360" w:lineRule="auto"/>
        <w:jc w:val="both"/>
        <w:rPr>
          <w:rFonts w:ascii="Palatino Linotype" w:hAnsi="Palatino Linotype"/>
        </w:rPr>
      </w:pPr>
    </w:p>
    <w:p w14:paraId="44514B5E" w14:textId="77777777" w:rsidR="001E57BB" w:rsidRPr="00031AE6" w:rsidRDefault="001E57BB" w:rsidP="001E57BB">
      <w:pPr>
        <w:pStyle w:val="Sinespaciado"/>
        <w:spacing w:line="360" w:lineRule="auto"/>
        <w:jc w:val="both"/>
        <w:rPr>
          <w:rFonts w:ascii="Palatino Linotype" w:hAnsi="Palatino Linotype"/>
        </w:rPr>
      </w:pPr>
      <w:r w:rsidRPr="00031AE6">
        <w:rPr>
          <w:rFonts w:ascii="Palatino Linotype" w:hAnsi="Palatino Linotype"/>
        </w:rPr>
        <w:t>Al respecto, el máximo tribunal del país ha establecido jurisprudencia respecto a qué debe entenderse por fundamentación y motivación, en los siguientes términos:</w:t>
      </w:r>
    </w:p>
    <w:p w14:paraId="7DC534C1" w14:textId="77777777" w:rsidR="001E57BB" w:rsidRPr="00031AE6" w:rsidRDefault="001E57BB" w:rsidP="001E57BB">
      <w:pPr>
        <w:pStyle w:val="Sinespaciado"/>
        <w:spacing w:line="360" w:lineRule="auto"/>
        <w:jc w:val="both"/>
        <w:rPr>
          <w:rFonts w:ascii="Palatino Linotype" w:hAnsi="Palatino Linotype"/>
        </w:rPr>
      </w:pPr>
    </w:p>
    <w:p w14:paraId="1185C7A1" w14:textId="77777777" w:rsidR="001E57BB" w:rsidRPr="00031AE6" w:rsidRDefault="001E57BB" w:rsidP="001E57BB">
      <w:pPr>
        <w:pStyle w:val="Sinespaciado"/>
        <w:ind w:left="567" w:right="567"/>
        <w:jc w:val="both"/>
        <w:rPr>
          <w:rFonts w:ascii="Palatino Linotype" w:hAnsi="Palatino Linotype"/>
          <w:i/>
          <w:sz w:val="22"/>
          <w:szCs w:val="22"/>
        </w:rPr>
      </w:pPr>
      <w:r w:rsidRPr="00031AE6">
        <w:rPr>
          <w:rFonts w:ascii="Palatino Linotype" w:hAnsi="Palatino Linotype"/>
          <w:b/>
          <w:i/>
          <w:sz w:val="22"/>
          <w:szCs w:val="22"/>
        </w:rPr>
        <w:t xml:space="preserve">FUNDAMENTACIÓN Y MOTIVACIÓN. </w:t>
      </w:r>
      <w:r w:rsidRPr="00031AE6">
        <w:rPr>
          <w:rFonts w:ascii="Palatino Linotype" w:hAnsi="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w:t>
      </w:r>
      <w:r>
        <w:rPr>
          <w:rFonts w:ascii="Palatino Linotype" w:hAnsi="Palatino Linotype"/>
          <w:i/>
          <w:sz w:val="22"/>
          <w:szCs w:val="22"/>
        </w:rPr>
        <w:t xml:space="preserve"> invocada como fundamento.</w:t>
      </w:r>
    </w:p>
    <w:p w14:paraId="5448142C" w14:textId="77777777" w:rsidR="001E57BB" w:rsidRPr="00031AE6" w:rsidRDefault="001E57BB" w:rsidP="001E57BB">
      <w:pPr>
        <w:pStyle w:val="Sinespaciado"/>
        <w:spacing w:line="360" w:lineRule="auto"/>
        <w:jc w:val="both"/>
        <w:rPr>
          <w:rFonts w:ascii="Palatino Linotype" w:hAnsi="Palatino Linotype"/>
        </w:rPr>
      </w:pPr>
    </w:p>
    <w:p w14:paraId="6C3ACE06" w14:textId="77777777" w:rsidR="001E57BB" w:rsidRDefault="001E57BB" w:rsidP="001E57BB">
      <w:pPr>
        <w:pStyle w:val="Sinespaciado"/>
        <w:spacing w:line="360" w:lineRule="auto"/>
        <w:jc w:val="both"/>
        <w:rPr>
          <w:rFonts w:ascii="Palatino Linotype" w:hAnsi="Palatino Linotype"/>
        </w:rPr>
      </w:pPr>
      <w:r w:rsidRPr="00031AE6">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6FEA78E" w14:textId="77777777" w:rsidR="001E57BB" w:rsidRPr="00031AE6" w:rsidRDefault="001E57BB" w:rsidP="001E57BB">
      <w:pPr>
        <w:pStyle w:val="Sinespaciado"/>
        <w:spacing w:line="360" w:lineRule="auto"/>
        <w:jc w:val="both"/>
        <w:rPr>
          <w:rFonts w:ascii="Palatino Linotype" w:hAnsi="Palatino Linotype"/>
        </w:rPr>
      </w:pPr>
    </w:p>
    <w:p w14:paraId="126EB14E" w14:textId="77777777" w:rsidR="001E57BB" w:rsidRPr="00031AE6" w:rsidRDefault="001E57BB" w:rsidP="001E57BB">
      <w:pPr>
        <w:pStyle w:val="Sinespaciado"/>
        <w:spacing w:line="360" w:lineRule="auto"/>
        <w:jc w:val="both"/>
        <w:rPr>
          <w:rFonts w:ascii="Palatino Linotype" w:hAnsi="Palatino Linotype"/>
        </w:rPr>
      </w:pPr>
      <w:r w:rsidRPr="00031AE6">
        <w:rPr>
          <w:rFonts w:ascii="Palatino Linotype" w:hAnsi="Palatino Linotype"/>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3B94B216" w14:textId="77777777" w:rsidR="001E57BB" w:rsidRPr="00031AE6" w:rsidRDefault="001E57BB" w:rsidP="001E57BB">
      <w:pPr>
        <w:pStyle w:val="Sinespaciado"/>
        <w:ind w:left="567" w:right="567"/>
        <w:jc w:val="both"/>
        <w:rPr>
          <w:rFonts w:ascii="Palatino Linotype" w:hAnsi="Palatino Linotype"/>
          <w:i/>
          <w:sz w:val="22"/>
          <w:szCs w:val="22"/>
        </w:rPr>
      </w:pPr>
      <w:r w:rsidRPr="00DF511A">
        <w:rPr>
          <w:rFonts w:ascii="Palatino Linotype" w:hAnsi="Palatino Linotype"/>
          <w:b/>
          <w:i/>
          <w:sz w:val="22"/>
          <w:szCs w:val="22"/>
        </w:rPr>
        <w:t>FUNDAMENTACIÓN</w:t>
      </w:r>
      <w:r>
        <w:rPr>
          <w:rFonts w:ascii="Palatino Linotype" w:hAnsi="Palatino Linotype"/>
          <w:b/>
          <w:i/>
          <w:sz w:val="22"/>
          <w:szCs w:val="22"/>
        </w:rPr>
        <w:t xml:space="preserve"> </w:t>
      </w:r>
      <w:r w:rsidRPr="00DF511A">
        <w:rPr>
          <w:rFonts w:ascii="Palatino Linotype" w:hAnsi="Palatino Linotype"/>
          <w:b/>
          <w:i/>
          <w:sz w:val="22"/>
          <w:szCs w:val="22"/>
        </w:rPr>
        <w:t>Y</w:t>
      </w:r>
      <w:r>
        <w:rPr>
          <w:rFonts w:ascii="Palatino Linotype" w:hAnsi="Palatino Linotype"/>
          <w:b/>
          <w:i/>
          <w:sz w:val="22"/>
          <w:szCs w:val="22"/>
        </w:rPr>
        <w:t xml:space="preserve"> </w:t>
      </w:r>
      <w:r w:rsidRPr="00DF511A">
        <w:rPr>
          <w:rFonts w:ascii="Palatino Linotype" w:hAnsi="Palatino Linotype"/>
          <w:b/>
          <w:i/>
          <w:sz w:val="22"/>
          <w:szCs w:val="22"/>
        </w:rPr>
        <w:t>MOTIVACIÓN. EL ASPECTO FORMAL DE LA GARANTÍA Y SU FINALIDAD SE TRADUCEN EN EXPLICAR, JUSTIFICAR, POSIBILITAR LA DEFENSA Y COMUNICAR LA DECISIÓN</w:t>
      </w:r>
      <w:r w:rsidRPr="00031AE6">
        <w:rPr>
          <w:rFonts w:ascii="Palatino Linotype" w:hAnsi="Palatino Linotype"/>
          <w:i/>
          <w:sz w:val="22"/>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sz w:val="22"/>
          <w:szCs w:val="22"/>
        </w:rPr>
        <w:t>.</w:t>
      </w:r>
    </w:p>
    <w:p w14:paraId="5280CB09" w14:textId="77777777" w:rsidR="001E57BB" w:rsidRDefault="001E57BB" w:rsidP="001E57BB">
      <w:pPr>
        <w:pStyle w:val="Sinespaciado"/>
        <w:spacing w:line="360" w:lineRule="auto"/>
        <w:jc w:val="both"/>
        <w:rPr>
          <w:rFonts w:ascii="Palatino Linotype" w:hAnsi="Palatino Linotype"/>
        </w:rPr>
      </w:pPr>
    </w:p>
    <w:p w14:paraId="31F9F854" w14:textId="77777777" w:rsidR="001E57BB" w:rsidRPr="00A725E6" w:rsidRDefault="001E57BB" w:rsidP="001E57BB">
      <w:pPr>
        <w:pStyle w:val="Sinespaciado"/>
        <w:spacing w:line="360" w:lineRule="auto"/>
        <w:jc w:val="both"/>
        <w:rPr>
          <w:rFonts w:ascii="Palatino Linotype" w:hAnsi="Palatino Linotype"/>
        </w:rPr>
      </w:pPr>
    </w:p>
    <w:p w14:paraId="5DB8831C" w14:textId="77777777" w:rsidR="001E57BB" w:rsidRPr="00A725E6" w:rsidRDefault="001E57BB" w:rsidP="001E57BB">
      <w:pPr>
        <w:pStyle w:val="Sinespaciado"/>
        <w:spacing w:line="360" w:lineRule="auto"/>
        <w:jc w:val="both"/>
        <w:rPr>
          <w:rFonts w:ascii="Palatino Linotype" w:hAnsi="Palatino Linotype"/>
        </w:rPr>
      </w:pPr>
      <w:r w:rsidRPr="00A725E6">
        <w:rPr>
          <w:rFonts w:ascii="Palatino Linotype" w:hAnsi="Palatino Linotype"/>
        </w:rPr>
        <w:t xml:space="preserve">En consecuencia, la fundamentación y motivación implica </w:t>
      </w:r>
      <w:proofErr w:type="gramStart"/>
      <w:r w:rsidRPr="00A725E6">
        <w:rPr>
          <w:rFonts w:ascii="Palatino Linotype" w:hAnsi="Palatino Linotype"/>
        </w:rPr>
        <w:t>que</w:t>
      </w:r>
      <w:proofErr w:type="gramEnd"/>
      <w:r w:rsidRPr="00A725E6">
        <w:rPr>
          <w:rFonts w:ascii="Palatino Linotype" w:hAnsi="Palatino Linotype"/>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A8AA5C9" w14:textId="77777777" w:rsidR="001E57BB" w:rsidRPr="00A725E6" w:rsidRDefault="001E57BB" w:rsidP="001E57BB">
      <w:pPr>
        <w:pStyle w:val="Sinespaciado"/>
        <w:spacing w:line="360" w:lineRule="auto"/>
        <w:jc w:val="both"/>
        <w:rPr>
          <w:rFonts w:ascii="Palatino Linotype" w:hAnsi="Palatino Linotype"/>
        </w:rPr>
      </w:pPr>
    </w:p>
    <w:p w14:paraId="0406D6FB" w14:textId="77777777" w:rsidR="001E57BB" w:rsidRPr="00A725E6" w:rsidRDefault="001E57BB" w:rsidP="001E57BB">
      <w:pPr>
        <w:pStyle w:val="Sinespaciado"/>
        <w:spacing w:line="360" w:lineRule="auto"/>
        <w:jc w:val="both"/>
        <w:rPr>
          <w:rFonts w:ascii="Palatino Linotype" w:hAnsi="Palatino Linotype"/>
          <w:lang w:val="es-ES"/>
        </w:rPr>
      </w:pPr>
      <w:r w:rsidRPr="00A725E6">
        <w:rPr>
          <w:rFonts w:ascii="Palatino Linotype" w:hAnsi="Palatino Linotype"/>
          <w:lang w:val="es-ES"/>
        </w:rPr>
        <w:t>Por lo tanto, la entrega de documentos en su versión pública debe acompañarse necesariamente del Acuerdo del Comité de Transparencia d</w:t>
      </w:r>
      <w:r>
        <w:rPr>
          <w:rFonts w:ascii="Palatino Linotype" w:hAnsi="Palatino Linotype"/>
          <w:lang w:val="es-ES"/>
        </w:rPr>
        <w:t>el Sujeto Obligado</w:t>
      </w:r>
      <w:r w:rsidRPr="00A725E6">
        <w:rPr>
          <w:rFonts w:ascii="Palatino Linotype" w:hAnsi="Palatino Linotype"/>
          <w:b/>
          <w:lang w:val="es-ES"/>
        </w:rPr>
        <w:t xml:space="preserve"> </w:t>
      </w:r>
      <w:r w:rsidRPr="00A725E6">
        <w:rPr>
          <w:rFonts w:ascii="Palatino Linotype" w:hAnsi="Palatino Linotype"/>
          <w:lang w:val="es-ES"/>
        </w:rPr>
        <w:t xml:space="preserve">que la </w:t>
      </w:r>
      <w:r w:rsidRPr="00A725E6">
        <w:rPr>
          <w:rFonts w:ascii="Palatino Linotype" w:hAnsi="Palatino Linotype"/>
          <w:lang w:val="es-ES"/>
        </w:rPr>
        <w:lastRenderedPageBreak/>
        <w:t xml:space="preserve">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w:t>
      </w:r>
      <w:r w:rsidRPr="008A5F13">
        <w:rPr>
          <w:rFonts w:ascii="Palatino Linotype" w:hAnsi="Palatino Linotype"/>
          <w:lang w:val="es-ES"/>
        </w:rPr>
        <w:t>derecho de acceso a la información del solicitante.</w:t>
      </w:r>
    </w:p>
    <w:p w14:paraId="15720F30" w14:textId="77777777" w:rsidR="001E57BB" w:rsidRPr="00884F29" w:rsidRDefault="001E57BB" w:rsidP="001E57BB">
      <w:pPr>
        <w:spacing w:after="120" w:line="360" w:lineRule="auto"/>
        <w:ind w:right="49"/>
        <w:contextualSpacing/>
        <w:jc w:val="both"/>
        <w:rPr>
          <w:rFonts w:ascii="Palatino Linotype" w:eastAsia="MS Mincho" w:hAnsi="Palatino Linotype" w:cs="Arial"/>
          <w:color w:val="000000"/>
          <w:sz w:val="24"/>
        </w:rPr>
      </w:pPr>
    </w:p>
    <w:p w14:paraId="53BD5A29" w14:textId="77777777" w:rsidR="001E57BB" w:rsidRPr="00AC5BF2" w:rsidRDefault="001E57BB" w:rsidP="001E57BB">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Pr="0098723C">
        <w:rPr>
          <w:rFonts w:ascii="Palatino Linotype" w:hAnsi="Palatino Linotype" w:cs="Arial"/>
          <w:b/>
          <w:sz w:val="24"/>
          <w:szCs w:val="24"/>
        </w:rPr>
        <w:t>REVOCA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00127/SOPEM/IP/2020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2238B9CD" w14:textId="77777777" w:rsidR="001E57BB" w:rsidRPr="00AC5BF2" w:rsidRDefault="001E57BB" w:rsidP="001E57BB">
      <w:pPr>
        <w:spacing w:after="0" w:line="360" w:lineRule="auto"/>
        <w:jc w:val="both"/>
        <w:rPr>
          <w:rFonts w:ascii="Palatino Linotype" w:hAnsi="Palatino Linotype" w:cs="Arial"/>
          <w:sz w:val="24"/>
          <w:szCs w:val="24"/>
        </w:rPr>
      </w:pPr>
    </w:p>
    <w:p w14:paraId="753CBE51" w14:textId="77777777" w:rsidR="001E57BB" w:rsidRPr="00AC5BF2" w:rsidRDefault="001E57BB" w:rsidP="001E57BB">
      <w:pPr>
        <w:pStyle w:val="Sinespaciado"/>
        <w:spacing w:line="360" w:lineRule="auto"/>
        <w:jc w:val="both"/>
        <w:rPr>
          <w:rFonts w:ascii="Palatino Linotype" w:hAnsi="Palatino Linotype"/>
        </w:rPr>
      </w:pPr>
      <w:r w:rsidRPr="00AC5BF2">
        <w:rPr>
          <w:rFonts w:ascii="Palatino Linotype" w:hAnsi="Palatino Linotype"/>
        </w:rPr>
        <w:t>Por lo antes expuesto y fundado es de resolverse y,</w:t>
      </w:r>
    </w:p>
    <w:p w14:paraId="365E2941" w14:textId="77777777" w:rsidR="001E57BB" w:rsidRDefault="001E57BB" w:rsidP="001E57BB">
      <w:pPr>
        <w:pStyle w:val="Sinespaciado"/>
      </w:pPr>
    </w:p>
    <w:p w14:paraId="556177F5" w14:textId="77777777" w:rsidR="001E57BB" w:rsidRPr="00370AE6" w:rsidRDefault="001E57BB" w:rsidP="001E57BB">
      <w:pPr>
        <w:pStyle w:val="Sinespaciado"/>
      </w:pPr>
    </w:p>
    <w:p w14:paraId="1743C793" w14:textId="77777777" w:rsidR="001E57BB" w:rsidRPr="00AC5BF2" w:rsidRDefault="001E57BB" w:rsidP="001E57BB">
      <w:pPr>
        <w:spacing w:after="0" w:line="360" w:lineRule="auto"/>
        <w:jc w:val="center"/>
        <w:rPr>
          <w:rFonts w:ascii="Palatino Linotype" w:hAnsi="Palatino Linotype"/>
          <w:b/>
          <w:sz w:val="28"/>
          <w:szCs w:val="24"/>
          <w:lang w:val="pt-BR"/>
        </w:rPr>
      </w:pPr>
      <w:r w:rsidRPr="00AC5BF2">
        <w:rPr>
          <w:rFonts w:ascii="Palatino Linotype" w:hAnsi="Palatino Linotype"/>
          <w:b/>
          <w:sz w:val="28"/>
          <w:szCs w:val="24"/>
          <w:lang w:val="pt-BR"/>
        </w:rPr>
        <w:t>S E   R E S U E L V E</w:t>
      </w:r>
    </w:p>
    <w:p w14:paraId="1E4C1684" w14:textId="77777777" w:rsidR="001E57BB" w:rsidRPr="00370AE6" w:rsidRDefault="001E57BB" w:rsidP="001E57BB">
      <w:pPr>
        <w:pStyle w:val="Sinespaciado"/>
      </w:pPr>
    </w:p>
    <w:p w14:paraId="68087DB3" w14:textId="77777777" w:rsidR="001E57BB" w:rsidRPr="00D22D43" w:rsidRDefault="001E57BB" w:rsidP="001E57BB">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Pr="0098723C">
        <w:rPr>
          <w:rFonts w:ascii="Palatino Linotype" w:hAnsi="Palatino Linotype" w:cs="Arial"/>
          <w:b/>
        </w:rPr>
        <w:t>REVOCA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Pr>
          <w:rFonts w:ascii="Palatino Linotype" w:hAnsi="Palatino Linotype" w:cs="Arial"/>
          <w:b/>
        </w:rPr>
        <w:t>00127/SOPEM/IP/2020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28CB1B43" w14:textId="77777777" w:rsidR="001E57BB" w:rsidRPr="004E2A95" w:rsidRDefault="001E57BB" w:rsidP="001E57BB">
      <w:pPr>
        <w:tabs>
          <w:tab w:val="left" w:pos="8647"/>
        </w:tabs>
        <w:spacing w:after="0" w:line="360" w:lineRule="auto"/>
        <w:jc w:val="both"/>
        <w:rPr>
          <w:rFonts w:ascii="Palatino Linotype" w:hAnsi="Palatino Linotype" w:cs="Arial"/>
          <w:sz w:val="24"/>
          <w:szCs w:val="24"/>
        </w:rPr>
      </w:pPr>
    </w:p>
    <w:p w14:paraId="12E1AE03" w14:textId="77777777" w:rsidR="001E57BB" w:rsidRDefault="001E57BB" w:rsidP="001E57BB">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de ser procedente</w:t>
      </w:r>
      <w:r w:rsidRPr="00A8580E">
        <w:rPr>
          <w:rFonts w:ascii="Palatino Linotype" w:hAnsi="Palatino Linotype"/>
          <w:lang w:val="es-ES_tradnl"/>
        </w:rPr>
        <w:t xml:space="preserve"> </w:t>
      </w:r>
      <w:r>
        <w:rPr>
          <w:rFonts w:ascii="Palatino Linotype" w:hAnsi="Palatino Linotype"/>
          <w:lang w:val="es-ES_tradnl"/>
        </w:rPr>
        <w:t xml:space="preserve">en versión pública, de los documentos donde conste, </w:t>
      </w:r>
      <w:r w:rsidRPr="009E3F64">
        <w:rPr>
          <w:rFonts w:ascii="Palatino Linotype" w:eastAsia="Calibri" w:hAnsi="Palatino Linotype" w:cs="Tahoma"/>
          <w:bCs/>
          <w:iCs/>
          <w:lang w:val="es-ES" w:eastAsia="es-ES_tradnl"/>
        </w:rPr>
        <w:t>información relacionada con la obra del drenaje semi profundo de la colonia Laguna de Chiconautla, Ecatepec de Morelos, Estado de México</w:t>
      </w:r>
      <w:r>
        <w:rPr>
          <w:rFonts w:ascii="Palatino Linotype" w:eastAsia="Calibri" w:hAnsi="Palatino Linotype" w:cs="Tahoma"/>
          <w:bCs/>
          <w:iCs/>
          <w:lang w:val="es-ES" w:eastAsia="es-ES_tradnl"/>
        </w:rPr>
        <w:t>, a la fecha del diecinueve de agosto de dos mil veinte; de lo siguiente</w:t>
      </w:r>
      <w:r>
        <w:rPr>
          <w:rFonts w:ascii="Palatino Linotype" w:hAnsi="Palatino Linotype"/>
          <w:lang w:val="es-ES_tradnl"/>
        </w:rPr>
        <w:t>:</w:t>
      </w:r>
    </w:p>
    <w:p w14:paraId="76DD664E" w14:textId="77777777" w:rsidR="001E57BB" w:rsidRPr="00F027C8" w:rsidRDefault="001E57BB" w:rsidP="001E57BB">
      <w:pPr>
        <w:tabs>
          <w:tab w:val="left" w:pos="8647"/>
        </w:tabs>
        <w:spacing w:after="0" w:line="360" w:lineRule="auto"/>
        <w:jc w:val="both"/>
        <w:rPr>
          <w:rFonts w:ascii="Palatino Linotype" w:hAnsi="Palatino Linotype" w:cs="Arial"/>
          <w:sz w:val="24"/>
          <w:szCs w:val="24"/>
          <w:lang w:val="es-ES_tradnl"/>
        </w:rPr>
      </w:pPr>
    </w:p>
    <w:p w14:paraId="26AAA78A" w14:textId="77777777" w:rsidR="001E57BB" w:rsidRDefault="001E57BB" w:rsidP="001E57BB">
      <w:pPr>
        <w:pStyle w:val="Sinespaciado"/>
        <w:numPr>
          <w:ilvl w:val="0"/>
          <w:numId w:val="8"/>
        </w:numPr>
        <w:spacing w:line="360" w:lineRule="auto"/>
        <w:jc w:val="both"/>
        <w:rPr>
          <w:rFonts w:ascii="Palatino Linotype" w:hAnsi="Palatino Linotype"/>
          <w:lang w:val="es-ES_tradnl"/>
        </w:rPr>
      </w:pPr>
      <w:r>
        <w:rPr>
          <w:rFonts w:ascii="Palatino Linotype" w:hAnsi="Palatino Linotype"/>
          <w:lang w:val="es-ES_tradnl"/>
        </w:rPr>
        <w:t>I</w:t>
      </w:r>
      <w:r w:rsidRPr="009E3F64">
        <w:rPr>
          <w:rFonts w:ascii="Palatino Linotype" w:hAnsi="Palatino Linotype"/>
          <w:lang w:val="es-ES_tradnl"/>
        </w:rPr>
        <w:t>nformación presupuestaria, programática y jurídica</w:t>
      </w:r>
      <w:r>
        <w:rPr>
          <w:rFonts w:ascii="Palatino Linotype" w:hAnsi="Palatino Linotype"/>
          <w:lang w:val="es-ES_tradnl"/>
        </w:rPr>
        <w:t>.</w:t>
      </w:r>
    </w:p>
    <w:p w14:paraId="7BEA0D81" w14:textId="77777777" w:rsidR="001E57BB" w:rsidRPr="00C24D80" w:rsidRDefault="001E57BB" w:rsidP="001E57BB">
      <w:pPr>
        <w:pStyle w:val="Sinespaciado"/>
        <w:numPr>
          <w:ilvl w:val="0"/>
          <w:numId w:val="8"/>
        </w:numPr>
        <w:spacing w:line="360" w:lineRule="auto"/>
        <w:jc w:val="both"/>
        <w:rPr>
          <w:rFonts w:ascii="Palatino Linotype" w:hAnsi="Palatino Linotype"/>
          <w:lang w:val="es-ES_tradnl"/>
        </w:rPr>
      </w:pPr>
      <w:r>
        <w:rPr>
          <w:rFonts w:ascii="Palatino Linotype" w:hAnsi="Palatino Linotype"/>
          <w:lang w:val="es-ES_tradnl"/>
        </w:rPr>
        <w:t>A</w:t>
      </w:r>
      <w:r w:rsidRPr="009E3F64">
        <w:rPr>
          <w:rFonts w:ascii="Palatino Linotype" w:hAnsi="Palatino Linotype"/>
          <w:lang w:val="es-ES_tradnl"/>
        </w:rPr>
        <w:t>cuerdos alcanzados para la obra por parte del Ayuntamiento de Ecatepec de Morelos</w:t>
      </w:r>
      <w:r>
        <w:rPr>
          <w:rFonts w:ascii="Palatino Linotype" w:hAnsi="Palatino Linotype"/>
          <w:lang w:val="es-ES_tradnl"/>
        </w:rPr>
        <w:t>.</w:t>
      </w:r>
    </w:p>
    <w:p w14:paraId="5D150CCA" w14:textId="77777777" w:rsidR="001E57BB" w:rsidRPr="00204EFA" w:rsidRDefault="001E57BB" w:rsidP="001E57BB">
      <w:pPr>
        <w:spacing w:before="240" w:after="240" w:line="360" w:lineRule="auto"/>
        <w:jc w:val="both"/>
        <w:rPr>
          <w:rFonts w:ascii="Palatino Linotype" w:hAnsi="Palatino Linotype" w:cs="Segoe UI"/>
          <w:i/>
        </w:rPr>
      </w:pPr>
      <w:r w:rsidRPr="00204EFA">
        <w:rPr>
          <w:rFonts w:ascii="Palatino Linotype" w:hAnsi="Palatino Linotype" w:cs="Segoe UI"/>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0B989633" w14:textId="77777777" w:rsidR="001E57BB" w:rsidRDefault="001E57BB" w:rsidP="001E57BB">
      <w:pPr>
        <w:pStyle w:val="Sinespaciado"/>
        <w:spacing w:line="360" w:lineRule="auto"/>
        <w:jc w:val="both"/>
        <w:rPr>
          <w:rFonts w:ascii="Palatino Linotype" w:hAnsi="Palatino Linotype" w:cs="Arial"/>
          <w:i/>
        </w:rPr>
      </w:pPr>
    </w:p>
    <w:p w14:paraId="77C6DCD2" w14:textId="77777777" w:rsidR="001E57BB" w:rsidRDefault="001E57BB" w:rsidP="001E57BB">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3124A45" w14:textId="77777777" w:rsidR="001E57BB" w:rsidRPr="00AD68DE" w:rsidRDefault="001E57BB" w:rsidP="001E57BB">
      <w:pPr>
        <w:spacing w:after="0" w:line="360" w:lineRule="auto"/>
        <w:jc w:val="both"/>
        <w:rPr>
          <w:rFonts w:ascii="Palatino Linotype" w:hAnsi="Palatino Linotype" w:cs="Arial"/>
          <w:bCs/>
          <w:sz w:val="24"/>
          <w:szCs w:val="24"/>
        </w:rPr>
      </w:pPr>
    </w:p>
    <w:p w14:paraId="0FB7F4CA" w14:textId="77777777" w:rsidR="001E57BB" w:rsidRDefault="001E57BB" w:rsidP="001E57BB">
      <w:pPr>
        <w:spacing w:after="0" w:line="360" w:lineRule="auto"/>
        <w:jc w:val="both"/>
        <w:rPr>
          <w:rFonts w:ascii="Palatino Linotype" w:hAnsi="Palatino Linotype" w:cs="Arial"/>
          <w:bCs/>
          <w:sz w:val="24"/>
          <w:szCs w:val="24"/>
        </w:rPr>
      </w:pPr>
      <w:r>
        <w:rPr>
          <w:rFonts w:ascii="Palatino Linotype" w:hAnsi="Palatino Linotype" w:cs="Arial"/>
          <w:b/>
          <w:bCs/>
          <w:sz w:val="28"/>
          <w:szCs w:val="24"/>
        </w:rPr>
        <w:lastRenderedPageBreak/>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1F3693F2" w14:textId="77777777" w:rsidR="001E57BB" w:rsidRPr="00667998" w:rsidRDefault="001E57BB" w:rsidP="001E57BB">
      <w:pPr>
        <w:pStyle w:val="Textoindependiente"/>
        <w:spacing w:after="0" w:line="360" w:lineRule="auto"/>
        <w:jc w:val="both"/>
        <w:rPr>
          <w:rFonts w:ascii="Palatino Linotype" w:hAnsi="Palatino Linotype"/>
          <w:sz w:val="24"/>
          <w:szCs w:val="24"/>
        </w:rPr>
      </w:pPr>
    </w:p>
    <w:p w14:paraId="0BD664FD" w14:textId="77777777" w:rsidR="001E57BB" w:rsidRPr="00667998" w:rsidRDefault="001E57BB" w:rsidP="001E57BB">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Pr="00CC689C">
        <w:rPr>
          <w:rFonts w:ascii="Palatino Linotype" w:eastAsiaTheme="minorEastAsia" w:hAnsi="Palatino Linotype"/>
          <w:color w:val="000000" w:themeColor="text1"/>
          <w:sz w:val="24"/>
          <w:szCs w:val="24"/>
          <w:lang w:val="es-ES_tradnl" w:eastAsia="es-ES"/>
        </w:rPr>
        <w:t>VIGÉSIMA</w:t>
      </w:r>
      <w:r>
        <w:rPr>
          <w:rFonts w:ascii="Palatino Linotype" w:eastAsiaTheme="minorEastAsia" w:hAnsi="Palatino Linotype"/>
          <w:color w:val="000000" w:themeColor="text1"/>
          <w:sz w:val="24"/>
          <w:szCs w:val="24"/>
          <w:lang w:val="es-ES_tradnl" w:eastAsia="es-ES"/>
        </w:rPr>
        <w:t xml:space="preserve"> SEXTA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ONCE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NOVIEMBRE </w:t>
      </w:r>
      <w:r w:rsidRPr="00667998">
        <w:rPr>
          <w:rFonts w:ascii="Palatino Linotype" w:eastAsiaTheme="minorEastAsia" w:hAnsi="Palatino Linotype"/>
          <w:color w:val="000000" w:themeColor="text1"/>
          <w:sz w:val="24"/>
          <w:szCs w:val="24"/>
          <w:lang w:val="es-ES_tradnl" w:eastAsia="es-ES"/>
        </w:rPr>
        <w:t>DE DOS MIL VEINTE,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Pr="009E3F64">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 xml:space="preserve">---------------------------------------------------------------------------------------------------------------------------------------------------------------------------------------------------------------------------------------------------------------------------------------------------------------------------------------------------------------------------------------------------------------------------------------------------------------------------- </w:t>
      </w:r>
    </w:p>
    <w:p w14:paraId="3AECE89F" w14:textId="77777777" w:rsidR="001E57BB" w:rsidRPr="00667998" w:rsidRDefault="001E57BB" w:rsidP="001E57BB">
      <w:pPr>
        <w:spacing w:after="0" w:line="360" w:lineRule="auto"/>
        <w:jc w:val="both"/>
        <w:rPr>
          <w:rFonts w:ascii="Palatino Linotype" w:hAnsi="Palatino Linotype"/>
        </w:rPr>
      </w:pPr>
    </w:p>
    <w:p w14:paraId="2DA4E3C5" w14:textId="77777777" w:rsidR="001E57BB" w:rsidRPr="00667998" w:rsidRDefault="001E57BB" w:rsidP="001E57BB">
      <w:pPr>
        <w:spacing w:after="0" w:line="360" w:lineRule="auto"/>
        <w:jc w:val="both"/>
        <w:rPr>
          <w:rFonts w:ascii="Palatino Linotype" w:hAnsi="Palatino Linotype"/>
        </w:rPr>
      </w:pPr>
    </w:p>
    <w:p w14:paraId="29C2C566" w14:textId="77777777" w:rsidR="001E57BB" w:rsidRPr="00667998" w:rsidRDefault="001E57BB" w:rsidP="001E57BB">
      <w:pPr>
        <w:spacing w:after="0" w:line="360" w:lineRule="auto"/>
        <w:jc w:val="both"/>
        <w:rPr>
          <w:rFonts w:ascii="Palatino Linotype" w:hAnsi="Palatino Linotype"/>
        </w:rPr>
      </w:pPr>
      <w:r w:rsidRPr="0066799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3BEDBF6" wp14:editId="6C093C03">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FB5650" w14:textId="77777777" w:rsidR="001E57BB" w:rsidRPr="006A089B" w:rsidRDefault="001E57BB" w:rsidP="001E57BB">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32B3281" w14:textId="77777777" w:rsidR="001E57BB" w:rsidRDefault="001E57BB" w:rsidP="001E57BB">
                            <w:pPr>
                              <w:spacing w:after="0" w:line="240" w:lineRule="auto"/>
                              <w:jc w:val="center"/>
                              <w:rPr>
                                <w:rFonts w:ascii="Palatino Linotype" w:hAnsi="Palatino Linotype"/>
                                <w:sz w:val="24"/>
                                <w:szCs w:val="24"/>
                              </w:rPr>
                            </w:pPr>
                            <w:r>
                              <w:rPr>
                                <w:rFonts w:ascii="Palatino Linotype" w:hAnsi="Palatino Linotype"/>
                                <w:sz w:val="24"/>
                                <w:szCs w:val="24"/>
                              </w:rPr>
                              <w:t xml:space="preserve">Comisionada </w:t>
                            </w:r>
                            <w:proofErr w:type="gramStart"/>
                            <w:r>
                              <w:rPr>
                                <w:rFonts w:ascii="Palatino Linotype" w:hAnsi="Palatino Linotype"/>
                                <w:sz w:val="24"/>
                                <w:szCs w:val="24"/>
                              </w:rPr>
                              <w:t>Presidenta</w:t>
                            </w:r>
                            <w:proofErr w:type="gramEnd"/>
                          </w:p>
                          <w:p w14:paraId="2B3D2082" w14:textId="77777777" w:rsidR="001E57BB" w:rsidRPr="00776D83" w:rsidRDefault="001E57BB" w:rsidP="001E57BB">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314E40F" w14:textId="77777777" w:rsidR="001E57BB" w:rsidRPr="00016AF3" w:rsidRDefault="001E57BB" w:rsidP="001E57B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EDBF6"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56FB5650" w14:textId="77777777" w:rsidR="001E57BB" w:rsidRPr="006A089B" w:rsidRDefault="001E57BB" w:rsidP="001E57BB">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32B3281" w14:textId="77777777" w:rsidR="001E57BB" w:rsidRDefault="001E57BB" w:rsidP="001E57BB">
                      <w:pPr>
                        <w:spacing w:after="0" w:line="240" w:lineRule="auto"/>
                        <w:jc w:val="center"/>
                        <w:rPr>
                          <w:rFonts w:ascii="Palatino Linotype" w:hAnsi="Palatino Linotype"/>
                          <w:sz w:val="24"/>
                          <w:szCs w:val="24"/>
                        </w:rPr>
                      </w:pPr>
                      <w:r>
                        <w:rPr>
                          <w:rFonts w:ascii="Palatino Linotype" w:hAnsi="Palatino Linotype"/>
                          <w:sz w:val="24"/>
                          <w:szCs w:val="24"/>
                        </w:rPr>
                        <w:t xml:space="preserve">Comisionada </w:t>
                      </w:r>
                      <w:proofErr w:type="gramStart"/>
                      <w:r>
                        <w:rPr>
                          <w:rFonts w:ascii="Palatino Linotype" w:hAnsi="Palatino Linotype"/>
                          <w:sz w:val="24"/>
                          <w:szCs w:val="24"/>
                        </w:rPr>
                        <w:t>Presidenta</w:t>
                      </w:r>
                      <w:proofErr w:type="gramEnd"/>
                    </w:p>
                    <w:p w14:paraId="2B3D2082" w14:textId="77777777" w:rsidR="001E57BB" w:rsidRPr="00776D83" w:rsidRDefault="001E57BB" w:rsidP="001E57BB">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314E40F" w14:textId="77777777" w:rsidR="001E57BB" w:rsidRPr="00016AF3" w:rsidRDefault="001E57BB" w:rsidP="001E57BB">
                      <w:pPr>
                        <w:spacing w:line="240" w:lineRule="auto"/>
                        <w:jc w:val="center"/>
                        <w:rPr>
                          <w:rFonts w:ascii="Palatino Linotype" w:hAnsi="Palatino Linotype"/>
                          <w:b/>
                          <w:sz w:val="24"/>
                          <w:szCs w:val="24"/>
                        </w:rPr>
                      </w:pPr>
                    </w:p>
                  </w:txbxContent>
                </v:textbox>
                <w10:wrap anchorx="page"/>
              </v:shape>
            </w:pict>
          </mc:Fallback>
        </mc:AlternateContent>
      </w:r>
    </w:p>
    <w:p w14:paraId="301BA2D0" w14:textId="77777777" w:rsidR="001E57BB" w:rsidRPr="00667998" w:rsidRDefault="001E57BB" w:rsidP="001E57BB">
      <w:pPr>
        <w:spacing w:after="0" w:line="360" w:lineRule="auto"/>
        <w:jc w:val="both"/>
        <w:rPr>
          <w:rFonts w:ascii="Palatino Linotype" w:hAnsi="Palatino Linotype"/>
        </w:rPr>
      </w:pPr>
    </w:p>
    <w:p w14:paraId="2F41C75A" w14:textId="77777777" w:rsidR="001E57BB" w:rsidRPr="00667998" w:rsidRDefault="001E57BB" w:rsidP="001E57BB">
      <w:pPr>
        <w:spacing w:after="0" w:line="360" w:lineRule="auto"/>
        <w:rPr>
          <w:rFonts w:ascii="Palatino Linotype" w:hAnsi="Palatino Linotype"/>
          <w:b/>
          <w:sz w:val="8"/>
        </w:rPr>
      </w:pPr>
    </w:p>
    <w:p w14:paraId="09898D9B" w14:textId="77777777" w:rsidR="001E57BB" w:rsidRPr="00667998" w:rsidRDefault="001E57BB" w:rsidP="001E57BB">
      <w:pPr>
        <w:spacing w:after="0" w:line="360" w:lineRule="auto"/>
        <w:rPr>
          <w:rFonts w:ascii="Palatino Linotype" w:hAnsi="Palatino Linotype"/>
          <w:b/>
          <w:sz w:val="16"/>
          <w:szCs w:val="18"/>
        </w:rPr>
      </w:pPr>
    </w:p>
    <w:p w14:paraId="7D0A38D7" w14:textId="77777777" w:rsidR="001E57BB" w:rsidRPr="00667998" w:rsidRDefault="001E57BB" w:rsidP="001E57BB">
      <w:pPr>
        <w:spacing w:after="0" w:line="360" w:lineRule="auto"/>
        <w:rPr>
          <w:rFonts w:ascii="Palatino Linotype" w:hAnsi="Palatino Linotype"/>
          <w:b/>
          <w:sz w:val="16"/>
          <w:szCs w:val="18"/>
        </w:rPr>
      </w:pPr>
    </w:p>
    <w:p w14:paraId="0C337F87" w14:textId="77777777" w:rsidR="001E57BB" w:rsidRDefault="001E57BB" w:rsidP="001E57BB">
      <w:pPr>
        <w:spacing w:after="0" w:line="360" w:lineRule="auto"/>
        <w:rPr>
          <w:rFonts w:ascii="Palatino Linotype" w:hAnsi="Palatino Linotype"/>
          <w:b/>
          <w:sz w:val="16"/>
          <w:szCs w:val="18"/>
        </w:rPr>
      </w:pPr>
    </w:p>
    <w:p w14:paraId="2EB0156B" w14:textId="77777777" w:rsidR="001E57BB" w:rsidRPr="00AC4660" w:rsidRDefault="001E57BB" w:rsidP="001E57BB">
      <w:pPr>
        <w:spacing w:after="0" w:line="360" w:lineRule="auto"/>
        <w:rPr>
          <w:rFonts w:ascii="Palatino Linotype" w:hAnsi="Palatino Linotype"/>
          <w:b/>
          <w:sz w:val="14"/>
          <w:szCs w:val="18"/>
        </w:rPr>
      </w:pPr>
    </w:p>
    <w:p w14:paraId="34326644" w14:textId="77777777" w:rsidR="001E57BB" w:rsidRPr="00667998" w:rsidRDefault="001E57BB" w:rsidP="001E57BB">
      <w:pPr>
        <w:spacing w:after="0" w:line="360" w:lineRule="auto"/>
        <w:rPr>
          <w:rFonts w:ascii="Palatino Linotype" w:hAnsi="Palatino Linotype"/>
          <w:b/>
          <w:sz w:val="18"/>
          <w:szCs w:val="18"/>
        </w:rPr>
      </w:pPr>
    </w:p>
    <w:p w14:paraId="0C8A019E" w14:textId="77777777" w:rsidR="001E57BB" w:rsidRPr="00667998" w:rsidRDefault="001E57BB" w:rsidP="001E57BB">
      <w:pPr>
        <w:spacing w:after="0" w:line="360" w:lineRule="auto"/>
        <w:rPr>
          <w:rFonts w:ascii="Palatino Linotype" w:hAnsi="Palatino Linotype"/>
          <w:b/>
        </w:rPr>
      </w:pPr>
      <w:r w:rsidRPr="0066799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9504284" wp14:editId="57148C81">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E81758" w14:textId="77777777" w:rsidR="001E57BB" w:rsidRPr="00EF2FC0" w:rsidRDefault="001E57BB" w:rsidP="001E57BB">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FD42B57" w14:textId="77777777" w:rsidR="001E57BB" w:rsidRDefault="001E57BB" w:rsidP="001E57B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98F6E11" w14:textId="77777777" w:rsidR="001E57BB" w:rsidRPr="00776D83" w:rsidRDefault="001E57BB" w:rsidP="001E57B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1E7E5B45" w14:textId="77777777" w:rsidR="001E57BB" w:rsidRDefault="001E57BB" w:rsidP="001E57BB">
                            <w:pPr>
                              <w:spacing w:line="240" w:lineRule="auto"/>
                              <w:jc w:val="center"/>
                              <w:rPr>
                                <w:rFonts w:ascii="Palatino Linotype" w:hAnsi="Palatino Linotype"/>
                                <w:sz w:val="24"/>
                                <w:szCs w:val="24"/>
                              </w:rPr>
                            </w:pPr>
                          </w:p>
                          <w:p w14:paraId="7080186A" w14:textId="77777777" w:rsidR="001E57BB" w:rsidRPr="00797B31" w:rsidRDefault="001E57BB" w:rsidP="001E57B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4284"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01E81758" w14:textId="77777777" w:rsidR="001E57BB" w:rsidRPr="00EF2FC0" w:rsidRDefault="001E57BB" w:rsidP="001E57BB">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FD42B57" w14:textId="77777777" w:rsidR="001E57BB" w:rsidRDefault="001E57BB" w:rsidP="001E57B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98F6E11" w14:textId="77777777" w:rsidR="001E57BB" w:rsidRPr="00776D83" w:rsidRDefault="001E57BB" w:rsidP="001E57B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1E7E5B45" w14:textId="77777777" w:rsidR="001E57BB" w:rsidRDefault="001E57BB" w:rsidP="001E57BB">
                      <w:pPr>
                        <w:spacing w:line="240" w:lineRule="auto"/>
                        <w:jc w:val="center"/>
                        <w:rPr>
                          <w:rFonts w:ascii="Palatino Linotype" w:hAnsi="Palatino Linotype"/>
                          <w:sz w:val="24"/>
                          <w:szCs w:val="24"/>
                        </w:rPr>
                      </w:pPr>
                    </w:p>
                    <w:p w14:paraId="7080186A" w14:textId="77777777" w:rsidR="001E57BB" w:rsidRPr="00797B31" w:rsidRDefault="001E57BB" w:rsidP="001E57BB">
                      <w:pPr>
                        <w:spacing w:line="240" w:lineRule="auto"/>
                        <w:jc w:val="center"/>
                        <w:rPr>
                          <w:rFonts w:ascii="Palatino Linotype" w:hAnsi="Palatino Linotype"/>
                          <w:sz w:val="24"/>
                          <w:szCs w:val="24"/>
                        </w:rPr>
                      </w:pPr>
                    </w:p>
                  </w:txbxContent>
                </v:textbox>
                <w10:wrap anchorx="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A5F26CD" wp14:editId="3F605C91">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905BB" w14:textId="77777777" w:rsidR="001E57BB" w:rsidRPr="00EF2FC0" w:rsidRDefault="001E57BB" w:rsidP="001E57BB">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CBD8037" w14:textId="77777777" w:rsidR="001E57BB" w:rsidRPr="00EF2FC0" w:rsidRDefault="001E57BB" w:rsidP="001E57BB">
                            <w:pPr>
                              <w:spacing w:after="0"/>
                              <w:jc w:val="center"/>
                              <w:rPr>
                                <w:rFonts w:ascii="Palatino Linotype" w:hAnsi="Palatino Linotype"/>
                                <w:sz w:val="24"/>
                                <w:szCs w:val="24"/>
                              </w:rPr>
                            </w:pPr>
                            <w:r w:rsidRPr="00EF2FC0">
                              <w:rPr>
                                <w:rFonts w:ascii="Palatino Linotype" w:hAnsi="Palatino Linotype"/>
                                <w:sz w:val="24"/>
                                <w:szCs w:val="24"/>
                              </w:rPr>
                              <w:t>Comisionada</w:t>
                            </w:r>
                          </w:p>
                          <w:p w14:paraId="0CECC168" w14:textId="77777777" w:rsidR="001E57BB" w:rsidRPr="00776D83" w:rsidRDefault="001E57BB" w:rsidP="001E57B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1C47D55" w14:textId="77777777" w:rsidR="001E57BB" w:rsidRDefault="001E57BB" w:rsidP="001E57B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26CD"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0CD905BB" w14:textId="77777777" w:rsidR="001E57BB" w:rsidRPr="00EF2FC0" w:rsidRDefault="001E57BB" w:rsidP="001E57BB">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CBD8037" w14:textId="77777777" w:rsidR="001E57BB" w:rsidRPr="00EF2FC0" w:rsidRDefault="001E57BB" w:rsidP="001E57BB">
                      <w:pPr>
                        <w:spacing w:after="0"/>
                        <w:jc w:val="center"/>
                        <w:rPr>
                          <w:rFonts w:ascii="Palatino Linotype" w:hAnsi="Palatino Linotype"/>
                          <w:sz w:val="24"/>
                          <w:szCs w:val="24"/>
                        </w:rPr>
                      </w:pPr>
                      <w:r w:rsidRPr="00EF2FC0">
                        <w:rPr>
                          <w:rFonts w:ascii="Palatino Linotype" w:hAnsi="Palatino Linotype"/>
                          <w:sz w:val="24"/>
                          <w:szCs w:val="24"/>
                        </w:rPr>
                        <w:t>Comisionada</w:t>
                      </w:r>
                    </w:p>
                    <w:p w14:paraId="0CECC168" w14:textId="77777777" w:rsidR="001E57BB" w:rsidRPr="00776D83" w:rsidRDefault="001E57BB" w:rsidP="001E57B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1C47D55" w14:textId="77777777" w:rsidR="001E57BB" w:rsidRDefault="001E57BB" w:rsidP="001E57BB">
                      <w:pPr>
                        <w:jc w:val="center"/>
                      </w:pPr>
                    </w:p>
                  </w:txbxContent>
                </v:textbox>
                <w10:wrap anchorx="margin"/>
              </v:shape>
            </w:pict>
          </mc:Fallback>
        </mc:AlternateContent>
      </w:r>
    </w:p>
    <w:p w14:paraId="256CC5BE" w14:textId="77777777" w:rsidR="001E57BB" w:rsidRPr="00667998" w:rsidRDefault="001E57BB" w:rsidP="001E57BB">
      <w:pPr>
        <w:spacing w:after="0" w:line="360" w:lineRule="auto"/>
        <w:rPr>
          <w:rFonts w:ascii="Palatino Linotype" w:hAnsi="Palatino Linotype"/>
          <w:b/>
          <w:sz w:val="18"/>
          <w:szCs w:val="18"/>
        </w:rPr>
      </w:pPr>
    </w:p>
    <w:p w14:paraId="58EADE77" w14:textId="77777777" w:rsidR="001E57BB" w:rsidRPr="00667998" w:rsidRDefault="001E57BB" w:rsidP="001E57BB">
      <w:pPr>
        <w:spacing w:after="0" w:line="360" w:lineRule="auto"/>
        <w:rPr>
          <w:rFonts w:ascii="Palatino Linotype" w:hAnsi="Palatino Linotype"/>
          <w:b/>
          <w:sz w:val="18"/>
          <w:szCs w:val="18"/>
        </w:rPr>
      </w:pPr>
    </w:p>
    <w:p w14:paraId="45657045" w14:textId="77777777" w:rsidR="001E57BB" w:rsidRPr="00667998" w:rsidRDefault="001E57BB" w:rsidP="001E57BB">
      <w:pPr>
        <w:spacing w:after="0" w:line="360" w:lineRule="auto"/>
        <w:rPr>
          <w:rFonts w:ascii="Palatino Linotype" w:hAnsi="Palatino Linotype"/>
          <w:b/>
          <w:sz w:val="18"/>
          <w:szCs w:val="18"/>
        </w:rPr>
      </w:pPr>
    </w:p>
    <w:p w14:paraId="5F90D644" w14:textId="77777777" w:rsidR="001E57BB" w:rsidRPr="009A2D76" w:rsidRDefault="001E57BB" w:rsidP="001E57BB">
      <w:pPr>
        <w:spacing w:after="0" w:line="360" w:lineRule="auto"/>
        <w:rPr>
          <w:rFonts w:ascii="Palatino Linotype" w:hAnsi="Palatino Linotype"/>
          <w:b/>
          <w:sz w:val="16"/>
        </w:rPr>
      </w:pPr>
    </w:p>
    <w:p w14:paraId="5278C851" w14:textId="77777777" w:rsidR="001E57BB" w:rsidRPr="00667998" w:rsidRDefault="001E57BB" w:rsidP="001E57BB">
      <w:pPr>
        <w:spacing w:after="0" w:line="360" w:lineRule="auto"/>
        <w:rPr>
          <w:rFonts w:ascii="Palatino Linotype" w:hAnsi="Palatino Linotype"/>
          <w:b/>
        </w:rPr>
      </w:pPr>
    </w:p>
    <w:p w14:paraId="7EA9AE8D" w14:textId="77777777" w:rsidR="001E57BB" w:rsidRPr="00AC4660" w:rsidRDefault="001E57BB" w:rsidP="001E57BB">
      <w:pPr>
        <w:spacing w:after="0" w:line="360" w:lineRule="auto"/>
        <w:rPr>
          <w:rFonts w:ascii="Palatino Linotype" w:hAnsi="Palatino Linotype" w:cs="Arial"/>
          <w:sz w:val="20"/>
          <w:szCs w:val="20"/>
        </w:rPr>
      </w:pPr>
    </w:p>
    <w:p w14:paraId="4E9A6357" w14:textId="77777777" w:rsidR="001E57BB" w:rsidRPr="00667998" w:rsidRDefault="001E57BB" w:rsidP="001E57BB">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ECBF533" wp14:editId="218A8D28">
                <wp:simplePos x="0" y="0"/>
                <wp:positionH relativeFrom="margin">
                  <wp:posOffset>3563620</wp:posOffset>
                </wp:positionH>
                <wp:positionV relativeFrom="margin">
                  <wp:posOffset>4534452</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7CF72A" w14:textId="77777777" w:rsidR="001E57BB" w:rsidRPr="00EF2FC0" w:rsidRDefault="001E57BB" w:rsidP="001E57BB">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7230915" w14:textId="77777777" w:rsidR="001E57BB" w:rsidRDefault="001E57BB" w:rsidP="001E57B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6204A02" w14:textId="77777777" w:rsidR="001E57BB" w:rsidRPr="00776D83" w:rsidRDefault="001E57BB" w:rsidP="001E57B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FC437B2" w14:textId="77777777" w:rsidR="001E57BB" w:rsidRPr="00EF2FC0" w:rsidRDefault="001E57BB" w:rsidP="001E57BB">
                            <w:pPr>
                              <w:spacing w:line="240" w:lineRule="auto"/>
                              <w:jc w:val="center"/>
                              <w:rPr>
                                <w:rFonts w:ascii="Palatino Linotype" w:hAnsi="Palatino Linotype"/>
                                <w:sz w:val="24"/>
                                <w:szCs w:val="24"/>
                              </w:rPr>
                            </w:pPr>
                          </w:p>
                          <w:p w14:paraId="35998301" w14:textId="77777777" w:rsidR="001E57BB" w:rsidRDefault="001E57BB" w:rsidP="001E57B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F533" id="Cuadro de texto 6" o:spid="_x0000_s1029" type="#_x0000_t202" style="position:absolute;margin-left:280.6pt;margin-top:357.0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" fillcolor="white [3201]" strokecolor="white [3212]" strokeweight=".5pt">
                <v:textbox>
                  <w:txbxContent>
                    <w:p w14:paraId="6A7CF72A" w14:textId="77777777" w:rsidR="001E57BB" w:rsidRPr="00EF2FC0" w:rsidRDefault="001E57BB" w:rsidP="001E57BB">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7230915" w14:textId="77777777" w:rsidR="001E57BB" w:rsidRDefault="001E57BB" w:rsidP="001E57B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6204A02" w14:textId="77777777" w:rsidR="001E57BB" w:rsidRPr="00776D83" w:rsidRDefault="001E57BB" w:rsidP="001E57B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FC437B2" w14:textId="77777777" w:rsidR="001E57BB" w:rsidRPr="00EF2FC0" w:rsidRDefault="001E57BB" w:rsidP="001E57BB">
                      <w:pPr>
                        <w:spacing w:line="240" w:lineRule="auto"/>
                        <w:jc w:val="center"/>
                        <w:rPr>
                          <w:rFonts w:ascii="Palatino Linotype" w:hAnsi="Palatino Linotype"/>
                          <w:sz w:val="24"/>
                          <w:szCs w:val="24"/>
                        </w:rPr>
                      </w:pPr>
                    </w:p>
                    <w:p w14:paraId="35998301" w14:textId="77777777" w:rsidR="001E57BB" w:rsidRDefault="001E57BB" w:rsidP="001E57BB">
                      <w:pPr>
                        <w:jc w:val="center"/>
                      </w:pPr>
                    </w:p>
                  </w:txbxContent>
                </v:textbox>
                <w10:wrap type="square" anchorx="margin" anchory="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B55F319" wp14:editId="0B5BEF6F">
                <wp:simplePos x="0" y="0"/>
                <wp:positionH relativeFrom="margin">
                  <wp:posOffset>635</wp:posOffset>
                </wp:positionH>
                <wp:positionV relativeFrom="margin">
                  <wp:posOffset>4579869</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B6BDFA" w14:textId="77777777" w:rsidR="001E57BB" w:rsidRPr="00EF2FC0" w:rsidRDefault="001E57BB" w:rsidP="001E57BB">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AA2CF2C" w14:textId="77777777" w:rsidR="001E57BB" w:rsidRDefault="001E57BB" w:rsidP="001E57B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2F2C366" w14:textId="77777777" w:rsidR="001E57BB" w:rsidRPr="00776D83" w:rsidRDefault="001E57BB" w:rsidP="001E57B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63EE690" w14:textId="77777777" w:rsidR="001E57BB" w:rsidRPr="00EF2FC0" w:rsidRDefault="001E57BB" w:rsidP="001E57BB">
                            <w:pPr>
                              <w:spacing w:line="240" w:lineRule="auto"/>
                              <w:jc w:val="center"/>
                              <w:rPr>
                                <w:rFonts w:ascii="Palatino Linotype" w:hAnsi="Palatino Linotype"/>
                                <w:sz w:val="24"/>
                                <w:szCs w:val="24"/>
                              </w:rPr>
                            </w:pPr>
                          </w:p>
                          <w:p w14:paraId="561FF93A" w14:textId="77777777" w:rsidR="001E57BB" w:rsidRDefault="001E57BB" w:rsidP="001E57B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5F319" id="Cuadro de texto 2" o:spid="_x0000_s1030" type="#_x0000_t202" style="position:absolute;margin-left:.05pt;margin-top:360.6pt;width:168pt;height:5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" fillcolor="white [3201]" strokecolor="white [3212]" strokeweight=".5pt">
                <v:textbox>
                  <w:txbxContent>
                    <w:p w14:paraId="01B6BDFA" w14:textId="77777777" w:rsidR="001E57BB" w:rsidRPr="00EF2FC0" w:rsidRDefault="001E57BB" w:rsidP="001E57BB">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AA2CF2C" w14:textId="77777777" w:rsidR="001E57BB" w:rsidRDefault="001E57BB" w:rsidP="001E57B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2F2C366" w14:textId="77777777" w:rsidR="001E57BB" w:rsidRPr="00776D83" w:rsidRDefault="001E57BB" w:rsidP="001E57B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63EE690" w14:textId="77777777" w:rsidR="001E57BB" w:rsidRPr="00EF2FC0" w:rsidRDefault="001E57BB" w:rsidP="001E57BB">
                      <w:pPr>
                        <w:spacing w:line="240" w:lineRule="auto"/>
                        <w:jc w:val="center"/>
                        <w:rPr>
                          <w:rFonts w:ascii="Palatino Linotype" w:hAnsi="Palatino Linotype"/>
                          <w:sz w:val="24"/>
                          <w:szCs w:val="24"/>
                        </w:rPr>
                      </w:pPr>
                    </w:p>
                    <w:p w14:paraId="561FF93A" w14:textId="77777777" w:rsidR="001E57BB" w:rsidRDefault="001E57BB" w:rsidP="001E57BB">
                      <w:pPr>
                        <w:jc w:val="center"/>
                      </w:pPr>
                    </w:p>
                  </w:txbxContent>
                </v:textbox>
                <w10:wrap type="square" anchorx="margin" anchory="margin"/>
              </v:shape>
            </w:pict>
          </mc:Fallback>
        </mc:AlternateContent>
      </w:r>
    </w:p>
    <w:p w14:paraId="13E1CDDC" w14:textId="77777777" w:rsidR="001E57BB" w:rsidRPr="00667998" w:rsidRDefault="001E57BB" w:rsidP="001E57BB">
      <w:pPr>
        <w:spacing w:after="0" w:line="360" w:lineRule="auto"/>
        <w:rPr>
          <w:rFonts w:ascii="Palatino Linotype" w:hAnsi="Palatino Linotype" w:cs="Arial"/>
          <w:szCs w:val="20"/>
        </w:rPr>
      </w:pPr>
    </w:p>
    <w:p w14:paraId="58A32ED0" w14:textId="77777777" w:rsidR="001E57BB" w:rsidRPr="00667998" w:rsidRDefault="001E57BB" w:rsidP="001E57BB">
      <w:pPr>
        <w:spacing w:after="0" w:line="360" w:lineRule="auto"/>
        <w:rPr>
          <w:rFonts w:ascii="Palatino Linotype" w:hAnsi="Palatino Linotype" w:cs="Arial"/>
          <w:szCs w:val="20"/>
        </w:rPr>
      </w:pPr>
    </w:p>
    <w:p w14:paraId="0747BCC1" w14:textId="77777777" w:rsidR="001E57BB" w:rsidRPr="00667998" w:rsidRDefault="001E57BB" w:rsidP="001E57BB">
      <w:pPr>
        <w:spacing w:after="0" w:line="360" w:lineRule="auto"/>
        <w:rPr>
          <w:rFonts w:ascii="Palatino Linotype" w:hAnsi="Palatino Linotype" w:cs="Arial"/>
          <w:szCs w:val="20"/>
        </w:rPr>
      </w:pPr>
    </w:p>
    <w:p w14:paraId="6620EDC3" w14:textId="77777777" w:rsidR="001E57BB" w:rsidRPr="009A2D76" w:rsidRDefault="001E57BB" w:rsidP="001E57BB">
      <w:pPr>
        <w:spacing w:after="0" w:line="360" w:lineRule="auto"/>
        <w:rPr>
          <w:rFonts w:ascii="Palatino Linotype" w:hAnsi="Palatino Linotype" w:cs="Arial"/>
          <w:sz w:val="24"/>
          <w:szCs w:val="20"/>
        </w:rPr>
      </w:pPr>
    </w:p>
    <w:p w14:paraId="184E2DC8" w14:textId="77777777" w:rsidR="001E57BB" w:rsidRPr="00667998" w:rsidRDefault="001E57BB" w:rsidP="001E57BB">
      <w:pPr>
        <w:spacing w:after="0" w:line="360" w:lineRule="auto"/>
        <w:rPr>
          <w:rFonts w:ascii="Palatino Linotype" w:hAnsi="Palatino Linotype" w:cs="Arial"/>
          <w:szCs w:val="20"/>
        </w:rPr>
      </w:pPr>
    </w:p>
    <w:p w14:paraId="0A3F0044" w14:textId="77777777" w:rsidR="001E57BB" w:rsidRPr="00667998" w:rsidRDefault="001E57BB" w:rsidP="001E57BB">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0FD37A2" wp14:editId="6D4C3889">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7930C3" w14:textId="77777777" w:rsidR="001E57BB" w:rsidRPr="007F6133" w:rsidRDefault="001E57BB" w:rsidP="001E57BB">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29506875" w14:textId="77777777" w:rsidR="001E57BB" w:rsidRDefault="001E57BB" w:rsidP="001E57B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CC40C26" w14:textId="77777777" w:rsidR="001E57BB" w:rsidRPr="00776D83" w:rsidRDefault="001E57BB" w:rsidP="001E57BB">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5812D7C2" w14:textId="77777777" w:rsidR="001E57BB" w:rsidRPr="00776D83" w:rsidRDefault="001E57BB" w:rsidP="001E57BB">
                            <w:pPr>
                              <w:spacing w:line="240" w:lineRule="auto"/>
                              <w:jc w:val="center"/>
                              <w:rPr>
                                <w:rFonts w:ascii="Palatino Linotype" w:hAnsi="Palatino Linotype"/>
                                <w:sz w:val="24"/>
                                <w:szCs w:val="24"/>
                              </w:rPr>
                            </w:pPr>
                          </w:p>
                          <w:p w14:paraId="65EC1207" w14:textId="77777777" w:rsidR="001E57BB" w:rsidRDefault="001E57BB" w:rsidP="001E57BB">
                            <w:pPr>
                              <w:spacing w:line="240" w:lineRule="auto"/>
                              <w:jc w:val="center"/>
                              <w:rPr>
                                <w:rFonts w:ascii="Palatino Linotype" w:hAnsi="Palatino Linotype"/>
                                <w:b/>
                                <w:sz w:val="24"/>
                                <w:szCs w:val="24"/>
                              </w:rPr>
                            </w:pPr>
                          </w:p>
                          <w:p w14:paraId="2C7C8D9B" w14:textId="77777777" w:rsidR="001E57BB" w:rsidRDefault="001E57BB" w:rsidP="001E57BB">
                            <w:pPr>
                              <w:jc w:val="center"/>
                              <w:rPr>
                                <w:rFonts w:ascii="Palatino Linotype" w:hAnsi="Palatino Linotype"/>
                                <w:sz w:val="24"/>
                                <w:szCs w:val="24"/>
                              </w:rPr>
                            </w:pPr>
                          </w:p>
                          <w:p w14:paraId="41513ED6" w14:textId="77777777" w:rsidR="001E57BB" w:rsidRPr="00EF2FC0" w:rsidRDefault="001E57BB" w:rsidP="001E57BB">
                            <w:pPr>
                              <w:jc w:val="center"/>
                              <w:rPr>
                                <w:rFonts w:ascii="Palatino Linotype" w:hAnsi="Palatino Linotype"/>
                                <w:sz w:val="24"/>
                                <w:szCs w:val="24"/>
                              </w:rPr>
                            </w:pPr>
                          </w:p>
                          <w:p w14:paraId="64E4752D" w14:textId="77777777" w:rsidR="001E57BB" w:rsidRDefault="001E57BB" w:rsidP="001E57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37A2"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297930C3" w14:textId="77777777" w:rsidR="001E57BB" w:rsidRPr="007F6133" w:rsidRDefault="001E57BB" w:rsidP="001E57BB">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29506875" w14:textId="77777777" w:rsidR="001E57BB" w:rsidRDefault="001E57BB" w:rsidP="001E57B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CC40C26" w14:textId="77777777" w:rsidR="001E57BB" w:rsidRPr="00776D83" w:rsidRDefault="001E57BB" w:rsidP="001E57BB">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5812D7C2" w14:textId="77777777" w:rsidR="001E57BB" w:rsidRPr="00776D83" w:rsidRDefault="001E57BB" w:rsidP="001E57BB">
                      <w:pPr>
                        <w:spacing w:line="240" w:lineRule="auto"/>
                        <w:jc w:val="center"/>
                        <w:rPr>
                          <w:rFonts w:ascii="Palatino Linotype" w:hAnsi="Palatino Linotype"/>
                          <w:sz w:val="24"/>
                          <w:szCs w:val="24"/>
                        </w:rPr>
                      </w:pPr>
                    </w:p>
                    <w:p w14:paraId="65EC1207" w14:textId="77777777" w:rsidR="001E57BB" w:rsidRDefault="001E57BB" w:rsidP="001E57BB">
                      <w:pPr>
                        <w:spacing w:line="240" w:lineRule="auto"/>
                        <w:jc w:val="center"/>
                        <w:rPr>
                          <w:rFonts w:ascii="Palatino Linotype" w:hAnsi="Palatino Linotype"/>
                          <w:b/>
                          <w:sz w:val="24"/>
                          <w:szCs w:val="24"/>
                        </w:rPr>
                      </w:pPr>
                    </w:p>
                    <w:p w14:paraId="2C7C8D9B" w14:textId="77777777" w:rsidR="001E57BB" w:rsidRDefault="001E57BB" w:rsidP="001E57BB">
                      <w:pPr>
                        <w:jc w:val="center"/>
                        <w:rPr>
                          <w:rFonts w:ascii="Palatino Linotype" w:hAnsi="Palatino Linotype"/>
                          <w:sz w:val="24"/>
                          <w:szCs w:val="24"/>
                        </w:rPr>
                      </w:pPr>
                    </w:p>
                    <w:p w14:paraId="41513ED6" w14:textId="77777777" w:rsidR="001E57BB" w:rsidRPr="00EF2FC0" w:rsidRDefault="001E57BB" w:rsidP="001E57BB">
                      <w:pPr>
                        <w:jc w:val="center"/>
                        <w:rPr>
                          <w:rFonts w:ascii="Palatino Linotype" w:hAnsi="Palatino Linotype"/>
                          <w:sz w:val="24"/>
                          <w:szCs w:val="24"/>
                        </w:rPr>
                      </w:pPr>
                    </w:p>
                    <w:p w14:paraId="64E4752D" w14:textId="77777777" w:rsidR="001E57BB" w:rsidRDefault="001E57BB" w:rsidP="001E57BB"/>
                  </w:txbxContent>
                </v:textbox>
                <w10:wrap anchorx="page"/>
              </v:shape>
            </w:pict>
          </mc:Fallback>
        </mc:AlternateContent>
      </w:r>
    </w:p>
    <w:p w14:paraId="2DF9E36E" w14:textId="77777777" w:rsidR="001E57BB" w:rsidRPr="00667998" w:rsidRDefault="001E57BB" w:rsidP="001E57BB">
      <w:pPr>
        <w:spacing w:after="0" w:line="360" w:lineRule="auto"/>
        <w:rPr>
          <w:rFonts w:ascii="Palatino Linotype" w:hAnsi="Palatino Linotype" w:cs="Arial"/>
          <w:szCs w:val="20"/>
        </w:rPr>
      </w:pPr>
    </w:p>
    <w:p w14:paraId="6696CBAD" w14:textId="77777777" w:rsidR="001E57BB" w:rsidRPr="00667998" w:rsidRDefault="001E57BB" w:rsidP="001E57BB">
      <w:pPr>
        <w:spacing w:after="0" w:line="360" w:lineRule="auto"/>
        <w:rPr>
          <w:rFonts w:ascii="Palatino Linotype" w:hAnsi="Palatino Linotype" w:cs="Arial"/>
          <w:szCs w:val="20"/>
        </w:rPr>
      </w:pPr>
    </w:p>
    <w:p w14:paraId="42108816" w14:textId="77777777" w:rsidR="001E57BB" w:rsidRPr="00AC4660" w:rsidRDefault="001E57BB" w:rsidP="001E57BB">
      <w:pPr>
        <w:spacing w:after="0" w:line="240" w:lineRule="auto"/>
        <w:rPr>
          <w:rFonts w:ascii="Palatino Linotype" w:hAnsi="Palatino Linotype"/>
          <w:sz w:val="8"/>
          <w:szCs w:val="18"/>
        </w:rPr>
      </w:pPr>
    </w:p>
    <w:p w14:paraId="0F417E79" w14:textId="77777777" w:rsidR="001E57BB" w:rsidRPr="00667998" w:rsidRDefault="001E57BB" w:rsidP="001E57BB">
      <w:pPr>
        <w:spacing w:after="0" w:line="240" w:lineRule="auto"/>
        <w:jc w:val="both"/>
        <w:rPr>
          <w:rFonts w:ascii="Palatino Linotype" w:hAnsi="Palatino Linotype"/>
          <w:sz w:val="18"/>
          <w:szCs w:val="18"/>
        </w:rPr>
      </w:pPr>
      <w:r w:rsidRPr="00667998">
        <w:rPr>
          <w:rFonts w:ascii="Palatino Linotype" w:hAnsi="Palatino Linotype"/>
          <w:sz w:val="18"/>
          <w:szCs w:val="18"/>
        </w:rPr>
        <w:t xml:space="preserve">Esta hoja corresponde a la resolución de fecha </w:t>
      </w:r>
      <w:r>
        <w:rPr>
          <w:rFonts w:ascii="Palatino Linotype" w:hAnsi="Palatino Linotype"/>
          <w:sz w:val="18"/>
          <w:szCs w:val="18"/>
        </w:rPr>
        <w:t>once de noviembre</w:t>
      </w:r>
      <w:r w:rsidRPr="00667998">
        <w:rPr>
          <w:rFonts w:ascii="Palatino Linotype" w:hAnsi="Palatino Linotype"/>
          <w:sz w:val="18"/>
          <w:szCs w:val="18"/>
        </w:rPr>
        <w:t xml:space="preserve"> de dos mil veinte, emitida en el recurso de revisión </w:t>
      </w:r>
      <w:r>
        <w:rPr>
          <w:rFonts w:ascii="Palatino Linotype" w:hAnsi="Palatino Linotype"/>
          <w:b/>
          <w:bCs/>
          <w:sz w:val="18"/>
          <w:szCs w:val="18"/>
          <w:lang w:eastAsia="es-MX"/>
        </w:rPr>
        <w:t>03835</w:t>
      </w:r>
      <w:r w:rsidRPr="00667998">
        <w:rPr>
          <w:rFonts w:ascii="Palatino Linotype" w:hAnsi="Palatino Linotype"/>
          <w:b/>
          <w:bCs/>
          <w:sz w:val="18"/>
          <w:szCs w:val="18"/>
          <w:lang w:eastAsia="es-MX"/>
        </w:rPr>
        <w:t>/INFOEM/IP/RR/20</w:t>
      </w:r>
      <w:r>
        <w:rPr>
          <w:rFonts w:ascii="Palatino Linotype" w:hAnsi="Palatino Linotype"/>
          <w:b/>
          <w:bCs/>
          <w:sz w:val="18"/>
          <w:szCs w:val="18"/>
          <w:lang w:eastAsia="es-MX"/>
        </w:rPr>
        <w:t>20</w:t>
      </w:r>
      <w:r w:rsidRPr="00667998">
        <w:rPr>
          <w:rFonts w:ascii="Palatino Linotype" w:hAnsi="Palatino Linotype"/>
          <w:sz w:val="18"/>
          <w:szCs w:val="18"/>
        </w:rPr>
        <w:t>.</w:t>
      </w:r>
    </w:p>
    <w:p w14:paraId="5E9DB090" w14:textId="77777777" w:rsidR="001E57BB" w:rsidRPr="00EB66ED" w:rsidRDefault="001E57BB" w:rsidP="001E57BB">
      <w:pPr>
        <w:spacing w:after="0" w:line="240" w:lineRule="auto"/>
        <w:rPr>
          <w:rFonts w:ascii="Palatino Linotype" w:hAnsi="Palatino Linotype"/>
          <w:sz w:val="16"/>
          <w:szCs w:val="18"/>
        </w:rPr>
      </w:pPr>
      <w:r w:rsidRPr="00667998">
        <w:rPr>
          <w:rFonts w:ascii="Palatino Linotype" w:hAnsi="Palatino Linotype"/>
          <w:sz w:val="16"/>
          <w:szCs w:val="18"/>
        </w:rPr>
        <w:t>ZMS/OSAM/</w:t>
      </w:r>
      <w:proofErr w:type="spellStart"/>
      <w:r>
        <w:rPr>
          <w:rFonts w:ascii="Palatino Linotype" w:hAnsi="Palatino Linotype"/>
          <w:sz w:val="16"/>
          <w:szCs w:val="18"/>
        </w:rPr>
        <w:t>bpac</w:t>
      </w:r>
      <w:proofErr w:type="spellEnd"/>
    </w:p>
    <w:bookmarkEnd w:id="0"/>
    <w:p w14:paraId="628B5E86" w14:textId="77777777" w:rsidR="001E57BB" w:rsidRDefault="001E57BB" w:rsidP="001E57BB"/>
    <w:sectPr w:rsidR="001E57BB" w:rsidSect="0003121D">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7FB49" w14:textId="77777777" w:rsidR="001E57BB" w:rsidRDefault="001E57BB" w:rsidP="001E57BB">
      <w:pPr>
        <w:spacing w:after="0" w:line="240" w:lineRule="auto"/>
      </w:pPr>
      <w:r>
        <w:separator/>
      </w:r>
    </w:p>
  </w:endnote>
  <w:endnote w:type="continuationSeparator" w:id="0">
    <w:p w14:paraId="71F68017" w14:textId="77777777" w:rsidR="001E57BB" w:rsidRDefault="001E57BB" w:rsidP="001E5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E86D5" w14:textId="77777777" w:rsidR="00732E0E" w:rsidRPr="000B69FA" w:rsidRDefault="00AA3666"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F050C" w14:textId="77777777" w:rsidR="00732E0E" w:rsidRPr="000B69FA" w:rsidRDefault="00AA3666"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327F5" w14:textId="77777777" w:rsidR="001E57BB" w:rsidRDefault="001E57BB" w:rsidP="001E57BB">
      <w:pPr>
        <w:spacing w:after="0" w:line="240" w:lineRule="auto"/>
      </w:pPr>
      <w:r>
        <w:separator/>
      </w:r>
    </w:p>
  </w:footnote>
  <w:footnote w:type="continuationSeparator" w:id="0">
    <w:p w14:paraId="6D2B7214" w14:textId="77777777" w:rsidR="001E57BB" w:rsidRDefault="001E57BB" w:rsidP="001E57BB">
      <w:pPr>
        <w:spacing w:after="0" w:line="240" w:lineRule="auto"/>
      </w:pPr>
      <w:r>
        <w:continuationSeparator/>
      </w:r>
    </w:p>
  </w:footnote>
  <w:footnote w:id="1">
    <w:p w14:paraId="2021D52F" w14:textId="77777777" w:rsidR="001E57BB" w:rsidRPr="00481AAF" w:rsidRDefault="001E57BB" w:rsidP="001E57BB">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CFC37D4" w14:textId="77777777" w:rsidR="001E57BB" w:rsidRPr="00946E1F" w:rsidRDefault="001E57BB" w:rsidP="001E57BB">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2F68BFF" w14:textId="77777777" w:rsidR="001E57BB" w:rsidRPr="00034B44" w:rsidRDefault="001E57BB" w:rsidP="001E57B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w:t>
      </w:r>
      <w:proofErr w:type="gramStart"/>
      <w:r w:rsidRPr="00034B44">
        <w:rPr>
          <w:rFonts w:ascii="Palatino Linotype" w:hAnsi="Palatino Linotype"/>
          <w:sz w:val="14"/>
        </w:rPr>
        <w:t>y</w:t>
      </w:r>
      <w:proofErr w:type="gramEnd"/>
      <w:r w:rsidRPr="00034B44">
        <w:rPr>
          <w:rFonts w:ascii="Palatino Linotype" w:hAnsi="Palatino Linotype"/>
          <w:sz w:val="14"/>
        </w:rPr>
        <w:t xml:space="preserve">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47657028" w14:textId="77777777" w:rsidR="001E57BB" w:rsidRPr="00034B44" w:rsidRDefault="001E57BB" w:rsidP="001E57BB">
      <w:pPr>
        <w:pStyle w:val="Textonotapie"/>
        <w:jc w:val="both"/>
        <w:rPr>
          <w:rFonts w:ascii="Palatino Linotype" w:hAnsi="Palatino Linotype"/>
          <w:sz w:val="14"/>
        </w:rPr>
      </w:pPr>
      <w:r w:rsidRPr="00034B44">
        <w:rPr>
          <w:rFonts w:ascii="Palatino Linotype" w:hAnsi="Palatino Linotype"/>
          <w:sz w:val="14"/>
        </w:rPr>
        <w:t xml:space="preserve">1a./J.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w:t>
      </w:r>
      <w:proofErr w:type="gramStart"/>
      <w:r w:rsidRPr="00034B44">
        <w:rPr>
          <w:rFonts w:ascii="Palatino Linotype" w:hAnsi="Palatino Linotype"/>
          <w:sz w:val="14"/>
        </w:rPr>
        <w:t>Febrero</w:t>
      </w:r>
      <w:proofErr w:type="gramEnd"/>
      <w:r w:rsidRPr="00034B44">
        <w:rPr>
          <w:rFonts w:ascii="Palatino Linotype" w:hAnsi="Palatino Linotype"/>
          <w:sz w:val="14"/>
        </w:rPr>
        <w:t xml:space="preserve">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198C830E" w14:textId="77777777" w:rsidR="001E57BB" w:rsidRPr="00034B44" w:rsidRDefault="001E57BB" w:rsidP="001E57B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C765E" w14:textId="77777777" w:rsidR="00732E0E" w:rsidRDefault="00AA366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4836504F" w14:textId="77777777" w:rsidTr="00732E0E">
      <w:trPr>
        <w:trHeight w:val="227"/>
      </w:trPr>
      <w:tc>
        <w:tcPr>
          <w:tcW w:w="5529" w:type="dxa"/>
          <w:hideMark/>
        </w:tcPr>
        <w:p w14:paraId="2DA5DC86" w14:textId="77777777" w:rsidR="00732E0E" w:rsidRDefault="00AA36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4F09DB7E" w14:textId="77777777" w:rsidR="00732E0E" w:rsidRPr="00B4142F" w:rsidRDefault="00AA3666"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0383</w:t>
          </w:r>
          <w:r>
            <w:rPr>
              <w:rFonts w:ascii="Palatino Linotype" w:hAnsi="Palatino Linotype" w:cs="Arial"/>
              <w:bCs/>
              <w:sz w:val="24"/>
              <w:lang w:eastAsia="es-MX"/>
            </w:rPr>
            <w:t>5</w:t>
          </w:r>
          <w:r>
            <w:rPr>
              <w:rFonts w:ascii="Palatino Linotype" w:hAnsi="Palatino Linotype" w:cs="Arial"/>
              <w:bCs/>
              <w:sz w:val="24"/>
              <w:lang w:eastAsia="es-MX"/>
            </w:rPr>
            <w:t>/INFOEM/IP/RR/2020</w:t>
          </w:r>
        </w:p>
      </w:tc>
    </w:tr>
    <w:tr w:rsidR="00732E0E" w14:paraId="7F962813" w14:textId="77777777" w:rsidTr="00732E0E">
      <w:trPr>
        <w:trHeight w:val="242"/>
      </w:trPr>
      <w:tc>
        <w:tcPr>
          <w:tcW w:w="5529" w:type="dxa"/>
          <w:hideMark/>
        </w:tcPr>
        <w:p w14:paraId="66B3B0E0" w14:textId="77777777" w:rsidR="00732E0E" w:rsidRDefault="00AA36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6957AD6" w14:textId="77777777" w:rsidR="00732E0E" w:rsidRPr="00F06FED" w:rsidRDefault="00AA3666" w:rsidP="00E00CAD">
          <w:pPr>
            <w:spacing w:after="120" w:line="256" w:lineRule="auto"/>
            <w:ind w:left="639" w:right="214"/>
            <w:jc w:val="right"/>
            <w:rPr>
              <w:rFonts w:ascii="Palatino Linotype" w:hAnsi="Palatino Linotype" w:cs="Arial"/>
            </w:rPr>
          </w:pPr>
          <w:r>
            <w:rPr>
              <w:rFonts w:ascii="Palatino Linotype" w:hAnsi="Palatino Linotype" w:cs="Arial"/>
              <w:szCs w:val="20"/>
            </w:rPr>
            <w:t>Secretaría de Obra Pública</w:t>
          </w:r>
        </w:p>
      </w:tc>
    </w:tr>
    <w:tr w:rsidR="00732E0E" w14:paraId="3F7CCD30" w14:textId="77777777" w:rsidTr="00732E0E">
      <w:trPr>
        <w:trHeight w:val="342"/>
      </w:trPr>
      <w:tc>
        <w:tcPr>
          <w:tcW w:w="5529" w:type="dxa"/>
          <w:hideMark/>
        </w:tcPr>
        <w:p w14:paraId="3E8C53EB" w14:textId="77777777" w:rsidR="00732E0E" w:rsidRDefault="00AA366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87C3152" w14:textId="77777777" w:rsidR="00732E0E" w:rsidRDefault="00AA3666"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 xml:space="preserve">Zulema Martínez </w:t>
          </w:r>
          <w:r>
            <w:rPr>
              <w:rFonts w:ascii="Palatino Linotype" w:hAnsi="Palatino Linotype" w:cs="Arial"/>
              <w:szCs w:val="20"/>
            </w:rPr>
            <w:t>Sánchez</w:t>
          </w:r>
        </w:p>
      </w:tc>
    </w:tr>
  </w:tbl>
  <w:p w14:paraId="31D87F55" w14:textId="77777777" w:rsidR="00732E0E" w:rsidRDefault="00AA366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638ACCA3" w14:textId="77777777" w:rsidTr="00732E0E">
      <w:trPr>
        <w:trHeight w:val="227"/>
      </w:trPr>
      <w:tc>
        <w:tcPr>
          <w:tcW w:w="5529" w:type="dxa"/>
          <w:hideMark/>
        </w:tcPr>
        <w:p w14:paraId="0E395776" w14:textId="77777777" w:rsidR="00732E0E" w:rsidRDefault="00AA3666"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48DD0EBA" w14:textId="77777777" w:rsidR="00732E0E" w:rsidRPr="00B4142F" w:rsidRDefault="00AA3666"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0383</w:t>
          </w:r>
          <w:r>
            <w:rPr>
              <w:rFonts w:ascii="Palatino Linotype" w:hAnsi="Palatino Linotype" w:cs="Arial"/>
              <w:bCs/>
              <w:sz w:val="24"/>
              <w:lang w:eastAsia="es-MX"/>
            </w:rPr>
            <w:t>5</w:t>
          </w:r>
          <w:r>
            <w:rPr>
              <w:rFonts w:ascii="Palatino Linotype" w:hAnsi="Palatino Linotype" w:cs="Arial"/>
              <w:bCs/>
              <w:sz w:val="24"/>
              <w:lang w:eastAsia="es-MX"/>
            </w:rPr>
            <w:t>/INFOEM/IP/RR/2020</w:t>
          </w:r>
        </w:p>
      </w:tc>
    </w:tr>
    <w:tr w:rsidR="00732E0E" w14:paraId="1F70B927" w14:textId="77777777" w:rsidTr="00732E0E">
      <w:trPr>
        <w:trHeight w:val="196"/>
      </w:trPr>
      <w:tc>
        <w:tcPr>
          <w:tcW w:w="5529" w:type="dxa"/>
          <w:hideMark/>
        </w:tcPr>
        <w:p w14:paraId="5ED9659A" w14:textId="77777777" w:rsidR="00732E0E" w:rsidRDefault="00AA3666"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51B9D5C" w14:textId="034AC62B" w:rsidR="00732E0E" w:rsidRPr="00F06FED" w:rsidRDefault="001E57BB" w:rsidP="00E00CAD">
          <w:pPr>
            <w:spacing w:after="120" w:line="256" w:lineRule="auto"/>
            <w:ind w:left="639" w:right="214"/>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732E0E" w14:paraId="5073D3C9" w14:textId="77777777" w:rsidTr="00732E0E">
      <w:trPr>
        <w:trHeight w:val="242"/>
      </w:trPr>
      <w:tc>
        <w:tcPr>
          <w:tcW w:w="5529" w:type="dxa"/>
          <w:hideMark/>
        </w:tcPr>
        <w:p w14:paraId="427BC1C5" w14:textId="77777777" w:rsidR="00732E0E" w:rsidRDefault="00AA3666"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C569AD" w14:textId="77777777" w:rsidR="00732E0E" w:rsidRDefault="00AA3666"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Secretaría de Obra Pública</w:t>
          </w:r>
        </w:p>
      </w:tc>
    </w:tr>
    <w:tr w:rsidR="00732E0E" w14:paraId="5E8A655B" w14:textId="77777777" w:rsidTr="00732E0E">
      <w:trPr>
        <w:trHeight w:val="342"/>
      </w:trPr>
      <w:tc>
        <w:tcPr>
          <w:tcW w:w="5529" w:type="dxa"/>
          <w:hideMark/>
        </w:tcPr>
        <w:p w14:paraId="069099DE" w14:textId="77777777" w:rsidR="00732E0E" w:rsidRDefault="00AA3666"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46B96F0" w14:textId="77777777" w:rsidR="00732E0E" w:rsidRDefault="00AA3666"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7E5F2ABF" w14:textId="77777777" w:rsidR="00732E0E" w:rsidRDefault="00AA36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6F059E"/>
    <w:multiLevelType w:val="hybridMultilevel"/>
    <w:tmpl w:val="0F1E61BE"/>
    <w:lvl w:ilvl="0" w:tplc="16FC4AA6">
      <w:start w:val="1"/>
      <w:numFmt w:val="decimal"/>
      <w:lvlText w:val="%1."/>
      <w:lvlJc w:val="left"/>
      <w:pPr>
        <w:ind w:left="1080" w:hanging="360"/>
      </w:pPr>
      <w:rPr>
        <w:rFonts w:eastAsia="Calibri"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6FFF4F5D"/>
    <w:multiLevelType w:val="hybridMultilevel"/>
    <w:tmpl w:val="7EF04B14"/>
    <w:lvl w:ilvl="0" w:tplc="20525CF4">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2"/>
  </w:num>
  <w:num w:numId="5">
    <w:abstractNumId w:val="0"/>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7BB"/>
    <w:rsid w:val="001E57BB"/>
    <w:rsid w:val="007861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E283"/>
  <w15:chartTrackingRefBased/>
  <w15:docId w15:val="{490DFE11-5BCC-4FFD-9738-01C75AA75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7B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57B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E57B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E57B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E57B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E57B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E57B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E57B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E57BB"/>
    <w:rPr>
      <w:vertAlign w:val="superscript"/>
    </w:rPr>
  </w:style>
  <w:style w:type="character" w:styleId="Hipervnculo">
    <w:name w:val="Hyperlink"/>
    <w:basedOn w:val="Fuentedeprrafopredeter"/>
    <w:uiPriority w:val="99"/>
    <w:unhideWhenUsed/>
    <w:rsid w:val="001E57BB"/>
    <w:rPr>
      <w:color w:val="0563C1" w:themeColor="hyperlink"/>
      <w:u w:val="single"/>
    </w:rPr>
  </w:style>
  <w:style w:type="paragraph" w:styleId="Sinespaciado">
    <w:name w:val="No Spacing"/>
    <w:aliases w:val="Francesa,INAI"/>
    <w:link w:val="SinespaciadoCar"/>
    <w:uiPriority w:val="1"/>
    <w:qFormat/>
    <w:rsid w:val="001E57B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E57B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1E57BB"/>
    <w:pPr>
      <w:spacing w:after="120"/>
    </w:pPr>
  </w:style>
  <w:style w:type="character" w:customStyle="1" w:styleId="TextoindependienteCar">
    <w:name w:val="Texto independiente Car"/>
    <w:basedOn w:val="Fuentedeprrafopredeter"/>
    <w:link w:val="Textoindependiente"/>
    <w:uiPriority w:val="99"/>
    <w:rsid w:val="001E57BB"/>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E57B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E57B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47</Pages>
  <Words>11487</Words>
  <Characters>63183</Characters>
  <Application>Microsoft Office Word</Application>
  <DocSecurity>0</DocSecurity>
  <Lines>526</Lines>
  <Paragraphs>149</Paragraphs>
  <ScaleCrop>false</ScaleCrop>
  <Company/>
  <LinksUpToDate>false</LinksUpToDate>
  <CharactersWithSpaces>74521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2</cp:revision>
  <dcterms:created xsi:type="dcterms:W3CDTF">2020-11-19T07:10:00Z</dcterms:created>
  <dcterms:modified xsi:type="dcterms:W3CDTF">2020-11-19T07:15:00Z</dcterms:modified>
</cp:coreProperties>
</file>