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F2EA5" w14:textId="77777777" w:rsidR="00F268C6" w:rsidRPr="0058009D" w:rsidRDefault="00F268C6" w:rsidP="00F268C6">
      <w:pPr>
        <w:spacing w:before="240" w:after="240" w:line="360" w:lineRule="auto"/>
        <w:jc w:val="center"/>
        <w:rPr>
          <w:rFonts w:ascii="Palatino Linotype" w:hAnsi="Palatino Linotype"/>
          <w:b/>
        </w:rPr>
      </w:pPr>
      <w:r w:rsidRPr="0058009D">
        <w:rPr>
          <w:rFonts w:ascii="Palatino Linotype" w:hAnsi="Palatino Linotype"/>
          <w:b/>
        </w:rPr>
        <w:t>LÍNEAS ARGUMENTATIVAS</w:t>
      </w:r>
    </w:p>
    <w:p w14:paraId="25887CCF" w14:textId="77777777" w:rsidR="002A1465" w:rsidRPr="0058009D" w:rsidRDefault="002A1465" w:rsidP="002A1465">
      <w:pPr>
        <w:spacing w:before="240" w:after="240" w:line="360" w:lineRule="auto"/>
        <w:jc w:val="both"/>
        <w:rPr>
          <w:rFonts w:ascii="Palatino Linotype" w:eastAsia="Times New Roman" w:hAnsi="Palatino Linotype"/>
        </w:rPr>
      </w:pPr>
      <w:r w:rsidRPr="0058009D">
        <w:rPr>
          <w:rFonts w:ascii="Palatino Linotype" w:eastAsia="Times New Roman" w:hAnsi="Palatino Linotype"/>
          <w:b/>
        </w:rPr>
        <w:t>DEBERES DE LAS AUTORIDADES.</w:t>
      </w:r>
      <w:r w:rsidRPr="0058009D">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FD07495" w14:textId="163F4A98" w:rsidR="003C54DE" w:rsidRPr="0058009D" w:rsidRDefault="003C54DE" w:rsidP="003C54DE">
      <w:pPr>
        <w:spacing w:line="360" w:lineRule="auto"/>
        <w:jc w:val="both"/>
        <w:rPr>
          <w:rFonts w:ascii="Palatino Linotype" w:eastAsia="Calibri" w:hAnsi="Palatino Linotype" w:cs="Times New Roman"/>
        </w:rPr>
      </w:pPr>
      <w:r w:rsidRPr="0058009D">
        <w:rPr>
          <w:rFonts w:ascii="Palatino Linotype" w:eastAsia="Calibri" w:hAnsi="Palatino Linotype" w:cs="Times New Roman"/>
          <w:b/>
        </w:rPr>
        <w:t>DE LA GARANTÍA DE PROPORCIONAR LA INFORMACIÓN PÚBLICA GUBERNAMENTAL.</w:t>
      </w:r>
      <w:r w:rsidRPr="0058009D">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0028C4FB" w14:textId="7410828D" w:rsidR="002A1465" w:rsidRPr="0058009D" w:rsidRDefault="002A1465" w:rsidP="002A1465">
      <w:pPr>
        <w:spacing w:before="240" w:after="240" w:line="360" w:lineRule="auto"/>
        <w:jc w:val="both"/>
        <w:rPr>
          <w:rFonts w:ascii="Palatino Linotype" w:hAnsi="Palatino Linotype" w:cs="Arial"/>
        </w:rPr>
      </w:pPr>
      <w:r w:rsidRPr="0058009D">
        <w:rPr>
          <w:rFonts w:ascii="Palatino Linotype" w:hAnsi="Palatino Linotype" w:cs="Arial"/>
          <w:b/>
        </w:rPr>
        <w:t xml:space="preserve">DE LA </w:t>
      </w:r>
      <w:r w:rsidR="0058009D" w:rsidRPr="0058009D">
        <w:rPr>
          <w:rFonts w:ascii="Palatino Linotype" w:hAnsi="Palatino Linotype" w:cs="Arial"/>
          <w:b/>
        </w:rPr>
        <w:t>ELABORACIÓN</w:t>
      </w:r>
      <w:r w:rsidRPr="0058009D">
        <w:rPr>
          <w:rFonts w:ascii="Palatino Linotype" w:hAnsi="Palatino Linotype" w:cs="Arial"/>
          <w:b/>
        </w:rPr>
        <w:t xml:space="preserve"> DE LAS VERSIONES PÚBLICAS</w:t>
      </w:r>
      <w:r w:rsidR="00ED42C7" w:rsidRPr="0058009D">
        <w:rPr>
          <w:rFonts w:ascii="Palatino Linotype" w:hAnsi="Palatino Linotype" w:cs="Arial"/>
        </w:rPr>
        <w:t xml:space="preserve">. Los Sujetos Obligados </w:t>
      </w:r>
      <w:r w:rsidRPr="0058009D">
        <w:rPr>
          <w:rFonts w:ascii="Palatino Linotype" w:hAnsi="Palatino Linotype" w:cs="Arial"/>
        </w:rPr>
        <w:t>deberán de elaborar las versiones públicas respecto de aquella información que considere susceptible de clasificarse, debiendo de considerar las formalidades que establece la normatividad aplicable, entre las</w:t>
      </w:r>
      <w:r w:rsidR="00C22464" w:rsidRPr="0058009D">
        <w:rPr>
          <w:rFonts w:ascii="Palatino Linotype" w:hAnsi="Palatino Linotype" w:cs="Arial"/>
        </w:rPr>
        <w:t xml:space="preserve"> cuales se encuentra la emisión</w:t>
      </w:r>
      <w:r w:rsidRPr="0058009D">
        <w:rPr>
          <w:rFonts w:ascii="Palatino Linotype" w:hAnsi="Palatino Linotype" w:cs="Arial"/>
        </w:rPr>
        <w:t xml:space="preserve"> del acuerdo respectivo del comité de transparencia, el que deberá adjuntarse a la respuesta, de lo contrario se  consideran documentos  alterados o de clasificación fraudulenta. </w:t>
      </w:r>
    </w:p>
    <w:p w14:paraId="73175C2E" w14:textId="77777777" w:rsidR="001B1FC1" w:rsidRPr="0058009D" w:rsidRDefault="001B1FC1" w:rsidP="002A1465">
      <w:pPr>
        <w:spacing w:before="240" w:after="240" w:line="360" w:lineRule="auto"/>
        <w:jc w:val="both"/>
        <w:rPr>
          <w:rFonts w:ascii="Palatino Linotype" w:hAnsi="Palatino Linotype" w:cs="Arial"/>
        </w:rPr>
      </w:pPr>
    </w:p>
    <w:p w14:paraId="13AA14CA" w14:textId="77777777" w:rsidR="00061DC4" w:rsidRPr="0058009D" w:rsidRDefault="00061DC4" w:rsidP="003C54DE">
      <w:pPr>
        <w:spacing w:before="240" w:after="240" w:line="360" w:lineRule="auto"/>
        <w:rPr>
          <w:rFonts w:ascii="Palatino Linotype" w:hAnsi="Palatino Linotype"/>
          <w:b/>
        </w:rPr>
      </w:pPr>
    </w:p>
    <w:p w14:paraId="31137936" w14:textId="302D1D0F" w:rsidR="00BC61B2" w:rsidRPr="0058009D" w:rsidRDefault="00A20B1F" w:rsidP="001105B5">
      <w:pPr>
        <w:tabs>
          <w:tab w:val="left" w:pos="0"/>
        </w:tabs>
        <w:spacing w:line="360" w:lineRule="auto"/>
        <w:jc w:val="center"/>
        <w:rPr>
          <w:rFonts w:ascii="Palatino Linotype" w:eastAsia="Times New Roman" w:hAnsi="Palatino Linotype" w:cs="Times New Roman"/>
          <w:b/>
          <w:u w:val="single"/>
        </w:rPr>
      </w:pPr>
      <w:r w:rsidRPr="0058009D">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 w:val="22"/>
          <w:szCs w:val="24"/>
          <w:lang w:eastAsia="es-ES"/>
        </w:rPr>
        <w:id w:val="-1245946457"/>
        <w:docPartObj>
          <w:docPartGallery w:val="Table of Contents"/>
          <w:docPartUnique/>
        </w:docPartObj>
      </w:sdtPr>
      <w:sdtEndPr>
        <w:rPr>
          <w:rFonts w:ascii="Palatino Linotype" w:hAnsi="Palatino Linotype"/>
          <w:b/>
          <w:bCs/>
          <w:sz w:val="24"/>
        </w:rPr>
      </w:sdtEndPr>
      <w:sdtContent>
        <w:p w14:paraId="556E4AB7" w14:textId="77777777" w:rsidR="00763298" w:rsidRPr="0058009D" w:rsidRDefault="00763298" w:rsidP="00763298">
          <w:pPr>
            <w:pStyle w:val="TtulodeTDC"/>
            <w:tabs>
              <w:tab w:val="left" w:pos="0"/>
            </w:tabs>
            <w:spacing w:before="0" w:line="360" w:lineRule="auto"/>
            <w:rPr>
              <w:sz w:val="22"/>
              <w:szCs w:val="24"/>
            </w:rPr>
          </w:pPr>
        </w:p>
        <w:p w14:paraId="4F07A0CB" w14:textId="765AB9E0" w:rsidR="00A141F8" w:rsidRPr="0058009D" w:rsidRDefault="00763298">
          <w:pPr>
            <w:pStyle w:val="TDC1"/>
            <w:rPr>
              <w:noProof/>
              <w:lang w:val="es-MX" w:eastAsia="es-ES_tradnl"/>
            </w:rPr>
          </w:pPr>
          <w:r w:rsidRPr="0058009D">
            <w:rPr>
              <w:rFonts w:ascii="Palatino Linotype" w:hAnsi="Palatino Linotype"/>
              <w:sz w:val="20"/>
            </w:rPr>
            <w:fldChar w:fldCharType="begin"/>
          </w:r>
          <w:r w:rsidRPr="0058009D">
            <w:rPr>
              <w:rFonts w:ascii="Palatino Linotype" w:hAnsi="Palatino Linotype"/>
              <w:sz w:val="20"/>
            </w:rPr>
            <w:instrText xml:space="preserve"> TOC \o "1-3" \h \z \u </w:instrText>
          </w:r>
          <w:r w:rsidRPr="0058009D">
            <w:rPr>
              <w:rFonts w:ascii="Palatino Linotype" w:hAnsi="Palatino Linotype"/>
              <w:sz w:val="20"/>
            </w:rPr>
            <w:fldChar w:fldCharType="separate"/>
          </w:r>
          <w:hyperlink w:anchor="_Toc54284232" w:history="1">
            <w:r w:rsidR="00A141F8" w:rsidRPr="0058009D">
              <w:rPr>
                <w:rStyle w:val="Hipervnculo"/>
                <w:b/>
                <w:noProof/>
              </w:rPr>
              <w:t>ANTECEDENTES</w:t>
            </w:r>
            <w:r w:rsidR="00A141F8" w:rsidRPr="0058009D">
              <w:rPr>
                <w:noProof/>
                <w:webHidden/>
              </w:rPr>
              <w:tab/>
            </w:r>
            <w:r w:rsidR="00A141F8" w:rsidRPr="0058009D">
              <w:rPr>
                <w:noProof/>
                <w:webHidden/>
              </w:rPr>
              <w:fldChar w:fldCharType="begin"/>
            </w:r>
            <w:r w:rsidR="00A141F8" w:rsidRPr="0058009D">
              <w:rPr>
                <w:noProof/>
                <w:webHidden/>
              </w:rPr>
              <w:instrText xml:space="preserve"> PAGEREF _Toc54284232 \h </w:instrText>
            </w:r>
            <w:r w:rsidR="00A141F8" w:rsidRPr="0058009D">
              <w:rPr>
                <w:noProof/>
                <w:webHidden/>
              </w:rPr>
            </w:r>
            <w:r w:rsidR="00A141F8" w:rsidRPr="0058009D">
              <w:rPr>
                <w:noProof/>
                <w:webHidden/>
              </w:rPr>
              <w:fldChar w:fldCharType="separate"/>
            </w:r>
            <w:r w:rsidR="00A141F8" w:rsidRPr="0058009D">
              <w:rPr>
                <w:noProof/>
                <w:webHidden/>
              </w:rPr>
              <w:t>3</w:t>
            </w:r>
            <w:r w:rsidR="00A141F8" w:rsidRPr="0058009D">
              <w:rPr>
                <w:noProof/>
                <w:webHidden/>
              </w:rPr>
              <w:fldChar w:fldCharType="end"/>
            </w:r>
          </w:hyperlink>
        </w:p>
        <w:p w14:paraId="72B0588B" w14:textId="58A5C0F0" w:rsidR="00A141F8" w:rsidRPr="0058009D" w:rsidRDefault="00B81C49">
          <w:pPr>
            <w:pStyle w:val="TDC1"/>
            <w:rPr>
              <w:rStyle w:val="Hipervnculo"/>
              <w:noProof/>
            </w:rPr>
          </w:pPr>
          <w:hyperlink w:anchor="_Toc54284233" w:history="1">
            <w:r w:rsidR="00A141F8" w:rsidRPr="0058009D">
              <w:rPr>
                <w:rStyle w:val="Hipervnculo"/>
                <w:b/>
                <w:noProof/>
              </w:rPr>
              <w:t>CONSIDERANDO</w:t>
            </w:r>
            <w:r w:rsidR="00A141F8" w:rsidRPr="0058009D">
              <w:rPr>
                <w:noProof/>
                <w:webHidden/>
              </w:rPr>
              <w:tab/>
            </w:r>
            <w:r w:rsidR="00A141F8" w:rsidRPr="0058009D">
              <w:rPr>
                <w:noProof/>
                <w:webHidden/>
              </w:rPr>
              <w:fldChar w:fldCharType="begin"/>
            </w:r>
            <w:r w:rsidR="00A141F8" w:rsidRPr="0058009D">
              <w:rPr>
                <w:noProof/>
                <w:webHidden/>
              </w:rPr>
              <w:instrText xml:space="preserve"> PAGEREF _Toc54284233 \h </w:instrText>
            </w:r>
            <w:r w:rsidR="00A141F8" w:rsidRPr="0058009D">
              <w:rPr>
                <w:noProof/>
                <w:webHidden/>
              </w:rPr>
            </w:r>
            <w:r w:rsidR="00A141F8" w:rsidRPr="0058009D">
              <w:rPr>
                <w:noProof/>
                <w:webHidden/>
              </w:rPr>
              <w:fldChar w:fldCharType="separate"/>
            </w:r>
            <w:r w:rsidR="00A141F8" w:rsidRPr="0058009D">
              <w:rPr>
                <w:noProof/>
                <w:webHidden/>
              </w:rPr>
              <w:t>8</w:t>
            </w:r>
            <w:r w:rsidR="00A141F8" w:rsidRPr="0058009D">
              <w:rPr>
                <w:noProof/>
                <w:webHidden/>
              </w:rPr>
              <w:fldChar w:fldCharType="end"/>
            </w:r>
          </w:hyperlink>
        </w:p>
        <w:p w14:paraId="616B8941" w14:textId="77777777" w:rsidR="00A141F8" w:rsidRPr="0058009D" w:rsidRDefault="00A141F8" w:rsidP="00A141F8"/>
        <w:p w14:paraId="7241D3AA" w14:textId="48978B6B" w:rsidR="00A141F8" w:rsidRPr="0058009D" w:rsidRDefault="00B81C49">
          <w:pPr>
            <w:pStyle w:val="TDC2"/>
            <w:rPr>
              <w:noProof/>
              <w:lang w:val="es-MX" w:eastAsia="es-ES_tradnl"/>
            </w:rPr>
          </w:pPr>
          <w:hyperlink w:anchor="_Toc54284234" w:history="1">
            <w:r w:rsidR="00A141F8" w:rsidRPr="0058009D">
              <w:rPr>
                <w:rStyle w:val="Hipervnculo"/>
                <w:rFonts w:ascii="Palatino Linotype" w:hAnsi="Palatino Linotype"/>
                <w:b/>
                <w:noProof/>
              </w:rPr>
              <w:t>PRIMERO. De la competencia</w:t>
            </w:r>
            <w:r w:rsidR="00A141F8" w:rsidRPr="0058009D">
              <w:rPr>
                <w:noProof/>
                <w:webHidden/>
              </w:rPr>
              <w:tab/>
            </w:r>
            <w:r w:rsidR="00A141F8" w:rsidRPr="0058009D">
              <w:rPr>
                <w:noProof/>
                <w:webHidden/>
              </w:rPr>
              <w:fldChar w:fldCharType="begin"/>
            </w:r>
            <w:r w:rsidR="00A141F8" w:rsidRPr="0058009D">
              <w:rPr>
                <w:noProof/>
                <w:webHidden/>
              </w:rPr>
              <w:instrText xml:space="preserve"> PAGEREF _Toc54284234 \h </w:instrText>
            </w:r>
            <w:r w:rsidR="00A141F8" w:rsidRPr="0058009D">
              <w:rPr>
                <w:noProof/>
                <w:webHidden/>
              </w:rPr>
            </w:r>
            <w:r w:rsidR="00A141F8" w:rsidRPr="0058009D">
              <w:rPr>
                <w:noProof/>
                <w:webHidden/>
              </w:rPr>
              <w:fldChar w:fldCharType="separate"/>
            </w:r>
            <w:r w:rsidR="00A141F8" w:rsidRPr="0058009D">
              <w:rPr>
                <w:noProof/>
                <w:webHidden/>
              </w:rPr>
              <w:t>8</w:t>
            </w:r>
            <w:r w:rsidR="00A141F8" w:rsidRPr="0058009D">
              <w:rPr>
                <w:noProof/>
                <w:webHidden/>
              </w:rPr>
              <w:fldChar w:fldCharType="end"/>
            </w:r>
          </w:hyperlink>
        </w:p>
        <w:p w14:paraId="626214AC" w14:textId="751DE57C" w:rsidR="00A141F8" w:rsidRPr="0058009D" w:rsidRDefault="00B81C49">
          <w:pPr>
            <w:pStyle w:val="TDC2"/>
            <w:rPr>
              <w:noProof/>
              <w:lang w:val="es-MX" w:eastAsia="es-ES_tradnl"/>
            </w:rPr>
          </w:pPr>
          <w:hyperlink w:anchor="_Toc54284235" w:history="1">
            <w:r w:rsidR="00A141F8" w:rsidRPr="0058009D">
              <w:rPr>
                <w:rStyle w:val="Hipervnculo"/>
                <w:rFonts w:ascii="Palatino Linotype" w:hAnsi="Palatino Linotype"/>
                <w:b/>
                <w:noProof/>
              </w:rPr>
              <w:t>SEGUNDO. De la oportunidad y procedencia.</w:t>
            </w:r>
            <w:r w:rsidR="00A141F8" w:rsidRPr="0058009D">
              <w:rPr>
                <w:noProof/>
                <w:webHidden/>
              </w:rPr>
              <w:tab/>
            </w:r>
            <w:r w:rsidR="00A141F8" w:rsidRPr="0058009D">
              <w:rPr>
                <w:noProof/>
                <w:webHidden/>
              </w:rPr>
              <w:fldChar w:fldCharType="begin"/>
            </w:r>
            <w:r w:rsidR="00A141F8" w:rsidRPr="0058009D">
              <w:rPr>
                <w:noProof/>
                <w:webHidden/>
              </w:rPr>
              <w:instrText xml:space="preserve"> PAGEREF _Toc54284235 \h </w:instrText>
            </w:r>
            <w:r w:rsidR="00A141F8" w:rsidRPr="0058009D">
              <w:rPr>
                <w:noProof/>
                <w:webHidden/>
              </w:rPr>
            </w:r>
            <w:r w:rsidR="00A141F8" w:rsidRPr="0058009D">
              <w:rPr>
                <w:noProof/>
                <w:webHidden/>
              </w:rPr>
              <w:fldChar w:fldCharType="separate"/>
            </w:r>
            <w:r w:rsidR="00A141F8" w:rsidRPr="0058009D">
              <w:rPr>
                <w:noProof/>
                <w:webHidden/>
              </w:rPr>
              <w:t>8</w:t>
            </w:r>
            <w:r w:rsidR="00A141F8" w:rsidRPr="0058009D">
              <w:rPr>
                <w:noProof/>
                <w:webHidden/>
              </w:rPr>
              <w:fldChar w:fldCharType="end"/>
            </w:r>
          </w:hyperlink>
        </w:p>
        <w:p w14:paraId="67BFE452" w14:textId="0DCC2208" w:rsidR="00A141F8" w:rsidRPr="0058009D" w:rsidRDefault="00B81C49">
          <w:pPr>
            <w:pStyle w:val="TDC2"/>
            <w:rPr>
              <w:noProof/>
              <w:lang w:val="es-MX" w:eastAsia="es-ES_tradnl"/>
            </w:rPr>
          </w:pPr>
          <w:hyperlink w:anchor="_Toc54284236" w:history="1">
            <w:r w:rsidR="00A141F8" w:rsidRPr="0058009D">
              <w:rPr>
                <w:rStyle w:val="Hipervnculo"/>
                <w:rFonts w:ascii="Palatino Linotype" w:hAnsi="Palatino Linotype"/>
                <w:b/>
                <w:noProof/>
              </w:rPr>
              <w:t xml:space="preserve">TERCERO. </w:t>
            </w:r>
            <w:r w:rsidR="00A141F8" w:rsidRPr="0058009D">
              <w:rPr>
                <w:rStyle w:val="Hipervnculo"/>
                <w:rFonts w:ascii="Palatino Linotype" w:hAnsi="Palatino Linotype"/>
                <w:b/>
                <w:noProof/>
                <w:lang w:val="es-ES"/>
              </w:rPr>
              <w:t>Del planteamiento de la litis.</w:t>
            </w:r>
            <w:r w:rsidR="00A141F8" w:rsidRPr="0058009D">
              <w:rPr>
                <w:noProof/>
                <w:webHidden/>
              </w:rPr>
              <w:tab/>
            </w:r>
            <w:r w:rsidR="00A141F8" w:rsidRPr="0058009D">
              <w:rPr>
                <w:noProof/>
                <w:webHidden/>
              </w:rPr>
              <w:fldChar w:fldCharType="begin"/>
            </w:r>
            <w:r w:rsidR="00A141F8" w:rsidRPr="0058009D">
              <w:rPr>
                <w:noProof/>
                <w:webHidden/>
              </w:rPr>
              <w:instrText xml:space="preserve"> PAGEREF _Toc54284236 \h </w:instrText>
            </w:r>
            <w:r w:rsidR="00A141F8" w:rsidRPr="0058009D">
              <w:rPr>
                <w:noProof/>
                <w:webHidden/>
              </w:rPr>
            </w:r>
            <w:r w:rsidR="00A141F8" w:rsidRPr="0058009D">
              <w:rPr>
                <w:noProof/>
                <w:webHidden/>
              </w:rPr>
              <w:fldChar w:fldCharType="separate"/>
            </w:r>
            <w:r w:rsidR="00A141F8" w:rsidRPr="0058009D">
              <w:rPr>
                <w:noProof/>
                <w:webHidden/>
              </w:rPr>
              <w:t>11</w:t>
            </w:r>
            <w:r w:rsidR="00A141F8" w:rsidRPr="0058009D">
              <w:rPr>
                <w:noProof/>
                <w:webHidden/>
              </w:rPr>
              <w:fldChar w:fldCharType="end"/>
            </w:r>
          </w:hyperlink>
        </w:p>
        <w:p w14:paraId="47A715D3" w14:textId="62291900" w:rsidR="00A141F8" w:rsidRPr="0058009D" w:rsidRDefault="00B81C49">
          <w:pPr>
            <w:pStyle w:val="TDC2"/>
            <w:rPr>
              <w:noProof/>
              <w:lang w:val="es-MX" w:eastAsia="es-ES_tradnl"/>
            </w:rPr>
          </w:pPr>
          <w:hyperlink w:anchor="_Toc54284237" w:history="1">
            <w:r w:rsidR="00A141F8" w:rsidRPr="0058009D">
              <w:rPr>
                <w:rStyle w:val="Hipervnculo"/>
                <w:rFonts w:ascii="Palatino Linotype" w:eastAsia="Calibri" w:hAnsi="Palatino Linotype"/>
                <w:b/>
                <w:bCs/>
                <w:noProof/>
                <w:lang w:val="es-ES"/>
              </w:rPr>
              <w:t xml:space="preserve">CUARTO. </w:t>
            </w:r>
            <w:r w:rsidR="00A141F8" w:rsidRPr="0058009D">
              <w:rPr>
                <w:rStyle w:val="Hipervnculo"/>
                <w:rFonts w:ascii="Palatino Linotype" w:hAnsi="Palatino Linotype"/>
                <w:b/>
                <w:noProof/>
              </w:rPr>
              <w:t>Del estudio y resolución del asunto.</w:t>
            </w:r>
            <w:r w:rsidR="00A141F8" w:rsidRPr="0058009D">
              <w:rPr>
                <w:noProof/>
                <w:webHidden/>
              </w:rPr>
              <w:tab/>
            </w:r>
            <w:r w:rsidR="00A141F8" w:rsidRPr="0058009D">
              <w:rPr>
                <w:noProof/>
                <w:webHidden/>
              </w:rPr>
              <w:fldChar w:fldCharType="begin"/>
            </w:r>
            <w:r w:rsidR="00A141F8" w:rsidRPr="0058009D">
              <w:rPr>
                <w:noProof/>
                <w:webHidden/>
              </w:rPr>
              <w:instrText xml:space="preserve"> PAGEREF _Toc54284237 \h </w:instrText>
            </w:r>
            <w:r w:rsidR="00A141F8" w:rsidRPr="0058009D">
              <w:rPr>
                <w:noProof/>
                <w:webHidden/>
              </w:rPr>
            </w:r>
            <w:r w:rsidR="00A141F8" w:rsidRPr="0058009D">
              <w:rPr>
                <w:noProof/>
                <w:webHidden/>
              </w:rPr>
              <w:fldChar w:fldCharType="separate"/>
            </w:r>
            <w:r w:rsidR="00A141F8" w:rsidRPr="0058009D">
              <w:rPr>
                <w:noProof/>
                <w:webHidden/>
              </w:rPr>
              <w:t>12</w:t>
            </w:r>
            <w:r w:rsidR="00A141F8" w:rsidRPr="0058009D">
              <w:rPr>
                <w:noProof/>
                <w:webHidden/>
              </w:rPr>
              <w:fldChar w:fldCharType="end"/>
            </w:r>
          </w:hyperlink>
        </w:p>
        <w:p w14:paraId="6FFD190A" w14:textId="786D201E" w:rsidR="00A141F8" w:rsidRPr="0058009D" w:rsidRDefault="00B81C49">
          <w:pPr>
            <w:pStyle w:val="TDC1"/>
            <w:tabs>
              <w:tab w:val="left" w:pos="993"/>
            </w:tabs>
            <w:rPr>
              <w:noProof/>
              <w:lang w:val="es-MX" w:eastAsia="es-ES_tradnl"/>
            </w:rPr>
          </w:pPr>
          <w:hyperlink w:anchor="_Toc54284238" w:history="1"/>
        </w:p>
        <w:p w14:paraId="04BB1B77" w14:textId="45FEF78C" w:rsidR="00A141F8" w:rsidRPr="0058009D" w:rsidRDefault="00B81C49" w:rsidP="00A141F8">
          <w:pPr>
            <w:pStyle w:val="TDC2"/>
            <w:rPr>
              <w:noProof/>
              <w:lang w:val="es-MX" w:eastAsia="es-ES_tradnl"/>
            </w:rPr>
          </w:pPr>
          <w:hyperlink w:anchor="_Toc54284239" w:history="1">
            <w:r w:rsidR="00A141F8" w:rsidRPr="0058009D">
              <w:rPr>
                <w:rStyle w:val="Hipervnculo"/>
                <w:rFonts w:ascii="Palatino Linotype" w:hAnsi="Palatino Linotype"/>
                <w:b/>
                <w:noProof/>
              </w:rPr>
              <w:t>QUINTO. De la Versión Pública</w:t>
            </w:r>
            <w:r w:rsidR="00A141F8" w:rsidRPr="0058009D">
              <w:rPr>
                <w:noProof/>
                <w:webHidden/>
              </w:rPr>
              <w:tab/>
            </w:r>
            <w:r w:rsidR="00A141F8" w:rsidRPr="0058009D">
              <w:rPr>
                <w:noProof/>
                <w:webHidden/>
              </w:rPr>
              <w:fldChar w:fldCharType="begin"/>
            </w:r>
            <w:r w:rsidR="00A141F8" w:rsidRPr="0058009D">
              <w:rPr>
                <w:noProof/>
                <w:webHidden/>
              </w:rPr>
              <w:instrText xml:space="preserve"> PAGEREF _Toc54284239 \h </w:instrText>
            </w:r>
            <w:r w:rsidR="00A141F8" w:rsidRPr="0058009D">
              <w:rPr>
                <w:noProof/>
                <w:webHidden/>
              </w:rPr>
            </w:r>
            <w:r w:rsidR="00A141F8" w:rsidRPr="0058009D">
              <w:rPr>
                <w:noProof/>
                <w:webHidden/>
              </w:rPr>
              <w:fldChar w:fldCharType="separate"/>
            </w:r>
            <w:r w:rsidR="00A141F8" w:rsidRPr="0058009D">
              <w:rPr>
                <w:noProof/>
                <w:webHidden/>
              </w:rPr>
              <w:t>25</w:t>
            </w:r>
            <w:r w:rsidR="00A141F8" w:rsidRPr="0058009D">
              <w:rPr>
                <w:noProof/>
                <w:webHidden/>
              </w:rPr>
              <w:fldChar w:fldCharType="end"/>
            </w:r>
          </w:hyperlink>
        </w:p>
        <w:p w14:paraId="191949D9" w14:textId="39914D3D" w:rsidR="00A141F8" w:rsidRPr="0058009D" w:rsidRDefault="00B81C49">
          <w:pPr>
            <w:pStyle w:val="TDC1"/>
            <w:rPr>
              <w:noProof/>
              <w:lang w:val="es-MX" w:eastAsia="es-ES_tradnl"/>
            </w:rPr>
          </w:pPr>
          <w:hyperlink w:anchor="_Toc54284241" w:history="1">
            <w:r w:rsidR="00A141F8" w:rsidRPr="0058009D">
              <w:rPr>
                <w:rStyle w:val="Hipervnculo"/>
                <w:rFonts w:eastAsia="Calibri"/>
                <w:b/>
                <w:noProof/>
                <w:lang w:val="es-ES"/>
              </w:rPr>
              <w:t>R E S O L U T I V O S</w:t>
            </w:r>
            <w:r w:rsidR="00A141F8" w:rsidRPr="0058009D">
              <w:rPr>
                <w:noProof/>
                <w:webHidden/>
              </w:rPr>
              <w:tab/>
            </w:r>
            <w:r w:rsidR="00A141F8" w:rsidRPr="0058009D">
              <w:rPr>
                <w:noProof/>
                <w:webHidden/>
              </w:rPr>
              <w:fldChar w:fldCharType="begin"/>
            </w:r>
            <w:r w:rsidR="00A141F8" w:rsidRPr="0058009D">
              <w:rPr>
                <w:noProof/>
                <w:webHidden/>
              </w:rPr>
              <w:instrText xml:space="preserve"> PAGEREF _Toc54284241 \h </w:instrText>
            </w:r>
            <w:r w:rsidR="00A141F8" w:rsidRPr="0058009D">
              <w:rPr>
                <w:noProof/>
                <w:webHidden/>
              </w:rPr>
            </w:r>
            <w:r w:rsidR="00A141F8" w:rsidRPr="0058009D">
              <w:rPr>
                <w:noProof/>
                <w:webHidden/>
              </w:rPr>
              <w:fldChar w:fldCharType="separate"/>
            </w:r>
            <w:r w:rsidR="00A141F8" w:rsidRPr="0058009D">
              <w:rPr>
                <w:noProof/>
                <w:webHidden/>
              </w:rPr>
              <w:t>34</w:t>
            </w:r>
            <w:r w:rsidR="00A141F8" w:rsidRPr="0058009D">
              <w:rPr>
                <w:noProof/>
                <w:webHidden/>
              </w:rPr>
              <w:fldChar w:fldCharType="end"/>
            </w:r>
          </w:hyperlink>
        </w:p>
        <w:p w14:paraId="4DD6AE39" w14:textId="478EDED6" w:rsidR="001714D9" w:rsidRPr="0058009D" w:rsidRDefault="00763298" w:rsidP="001714D9">
          <w:pPr>
            <w:tabs>
              <w:tab w:val="left" w:pos="0"/>
            </w:tabs>
            <w:spacing w:line="360" w:lineRule="auto"/>
            <w:rPr>
              <w:rFonts w:ascii="Palatino Linotype" w:hAnsi="Palatino Linotype"/>
              <w:b/>
              <w:bCs/>
            </w:rPr>
          </w:pPr>
          <w:r w:rsidRPr="0058009D">
            <w:rPr>
              <w:rFonts w:ascii="Palatino Linotype" w:hAnsi="Palatino Linotype"/>
              <w:b/>
              <w:bCs/>
              <w:sz w:val="20"/>
            </w:rPr>
            <w:fldChar w:fldCharType="end"/>
          </w:r>
        </w:p>
      </w:sdtContent>
    </w:sdt>
    <w:p w14:paraId="1DBDC3C5" w14:textId="77777777" w:rsidR="00B122CB" w:rsidRPr="0058009D" w:rsidRDefault="00B122CB" w:rsidP="001714D9">
      <w:pPr>
        <w:tabs>
          <w:tab w:val="left" w:pos="0"/>
        </w:tabs>
        <w:spacing w:line="360" w:lineRule="auto"/>
        <w:rPr>
          <w:rFonts w:ascii="Palatino Linotype" w:hAnsi="Palatino Linotype"/>
        </w:rPr>
      </w:pPr>
    </w:p>
    <w:p w14:paraId="140C10DF" w14:textId="77777777" w:rsidR="00B122CB" w:rsidRPr="0058009D" w:rsidRDefault="00B122CB" w:rsidP="001714D9">
      <w:pPr>
        <w:tabs>
          <w:tab w:val="left" w:pos="0"/>
        </w:tabs>
        <w:spacing w:line="360" w:lineRule="auto"/>
        <w:rPr>
          <w:rFonts w:ascii="Palatino Linotype" w:hAnsi="Palatino Linotype"/>
        </w:rPr>
      </w:pPr>
    </w:p>
    <w:p w14:paraId="5064DF7C" w14:textId="77777777" w:rsidR="00B61575" w:rsidRPr="0058009D" w:rsidRDefault="00B61575" w:rsidP="001714D9">
      <w:pPr>
        <w:tabs>
          <w:tab w:val="left" w:pos="0"/>
        </w:tabs>
        <w:spacing w:line="360" w:lineRule="auto"/>
        <w:rPr>
          <w:rFonts w:ascii="Palatino Linotype" w:hAnsi="Palatino Linotype"/>
        </w:rPr>
      </w:pPr>
    </w:p>
    <w:p w14:paraId="2DEFE63F" w14:textId="77777777" w:rsidR="00B122CB" w:rsidRPr="0058009D" w:rsidRDefault="00B122CB" w:rsidP="001714D9">
      <w:pPr>
        <w:tabs>
          <w:tab w:val="left" w:pos="0"/>
        </w:tabs>
        <w:spacing w:line="360" w:lineRule="auto"/>
        <w:rPr>
          <w:rFonts w:ascii="Palatino Linotype" w:hAnsi="Palatino Linotype"/>
        </w:rPr>
      </w:pPr>
    </w:p>
    <w:p w14:paraId="6760D14E" w14:textId="77777777" w:rsidR="00B122CB" w:rsidRPr="0058009D" w:rsidRDefault="00B122CB" w:rsidP="001714D9">
      <w:pPr>
        <w:tabs>
          <w:tab w:val="left" w:pos="0"/>
        </w:tabs>
        <w:spacing w:line="360" w:lineRule="auto"/>
        <w:rPr>
          <w:rFonts w:ascii="Palatino Linotype" w:hAnsi="Palatino Linotype"/>
        </w:rPr>
      </w:pPr>
    </w:p>
    <w:p w14:paraId="084A960D" w14:textId="77777777" w:rsidR="00B122CB" w:rsidRPr="0058009D" w:rsidRDefault="00B122CB" w:rsidP="001714D9">
      <w:pPr>
        <w:tabs>
          <w:tab w:val="left" w:pos="0"/>
        </w:tabs>
        <w:spacing w:line="360" w:lineRule="auto"/>
        <w:rPr>
          <w:rFonts w:ascii="Palatino Linotype" w:hAnsi="Palatino Linotype"/>
        </w:rPr>
      </w:pPr>
    </w:p>
    <w:p w14:paraId="306B15BD" w14:textId="77777777" w:rsidR="00B122CB" w:rsidRPr="0058009D" w:rsidRDefault="00B122CB" w:rsidP="001714D9">
      <w:pPr>
        <w:tabs>
          <w:tab w:val="left" w:pos="0"/>
        </w:tabs>
        <w:spacing w:line="360" w:lineRule="auto"/>
        <w:rPr>
          <w:rFonts w:ascii="Palatino Linotype" w:hAnsi="Palatino Linotype"/>
        </w:rPr>
      </w:pPr>
    </w:p>
    <w:p w14:paraId="3A0D5177" w14:textId="77777777" w:rsidR="00B122CB" w:rsidRPr="0058009D" w:rsidRDefault="00B122CB" w:rsidP="001714D9">
      <w:pPr>
        <w:tabs>
          <w:tab w:val="left" w:pos="0"/>
        </w:tabs>
        <w:spacing w:line="360" w:lineRule="auto"/>
        <w:rPr>
          <w:rFonts w:ascii="Palatino Linotype" w:hAnsi="Palatino Linotype"/>
        </w:rPr>
      </w:pPr>
    </w:p>
    <w:p w14:paraId="73F7F940" w14:textId="0E5CBF14" w:rsidR="00662C69" w:rsidRPr="0058009D" w:rsidRDefault="009B11D6" w:rsidP="0058009D">
      <w:pPr>
        <w:tabs>
          <w:tab w:val="left" w:pos="0"/>
        </w:tabs>
        <w:spacing w:line="360" w:lineRule="auto"/>
        <w:jc w:val="both"/>
        <w:rPr>
          <w:rFonts w:ascii="Palatino Linotype" w:hAnsi="Palatino Linotype"/>
        </w:rPr>
      </w:pPr>
      <w:r w:rsidRPr="0058009D">
        <w:rPr>
          <w:rFonts w:ascii="Palatino Linotype" w:hAnsi="Palatino Linotype"/>
        </w:rPr>
        <w:lastRenderedPageBreak/>
        <w:t>R</w:t>
      </w:r>
      <w:r w:rsidR="00662C69" w:rsidRPr="0058009D">
        <w:rPr>
          <w:rFonts w:ascii="Palatino Linotype" w:hAnsi="Palatino Linotype"/>
        </w:rPr>
        <w:t>esolución del Pleno del Instituto de Transparencia, Acceso a la Información Pública y Protección de Datos Personales del Estado de México y Mun</w:t>
      </w:r>
      <w:r w:rsidR="000D5A1D" w:rsidRPr="0058009D">
        <w:rPr>
          <w:rFonts w:ascii="Palatino Linotype" w:hAnsi="Palatino Linotype"/>
        </w:rPr>
        <w:t>icipios, con</w:t>
      </w:r>
      <w:r w:rsidR="00662C69" w:rsidRPr="0058009D">
        <w:rPr>
          <w:rFonts w:ascii="Palatino Linotype" w:hAnsi="Palatino Linotype"/>
        </w:rPr>
        <w:t xml:space="preserve"> </w:t>
      </w:r>
      <w:r w:rsidR="00485DB6" w:rsidRPr="0058009D">
        <w:rPr>
          <w:rFonts w:ascii="Palatino Linotype" w:hAnsi="Palatino Linotype"/>
        </w:rPr>
        <w:t xml:space="preserve">domicilio </w:t>
      </w:r>
      <w:r w:rsidR="00662C69" w:rsidRPr="0058009D">
        <w:rPr>
          <w:rFonts w:ascii="Palatino Linotype" w:hAnsi="Palatino Linotype"/>
        </w:rPr>
        <w:t xml:space="preserve">en Metepec, Estado de México; de </w:t>
      </w:r>
      <w:r w:rsidR="000D5A1D" w:rsidRPr="0058009D">
        <w:rPr>
          <w:rFonts w:ascii="Palatino Linotype" w:hAnsi="Palatino Linotype"/>
        </w:rPr>
        <w:t xml:space="preserve">fecha </w:t>
      </w:r>
      <w:r w:rsidR="005D1202" w:rsidRPr="0058009D">
        <w:rPr>
          <w:rFonts w:ascii="Palatino Linotype" w:hAnsi="Palatino Linotype"/>
        </w:rPr>
        <w:t>veintiocho</w:t>
      </w:r>
      <w:r w:rsidR="0078036C" w:rsidRPr="0058009D">
        <w:rPr>
          <w:rFonts w:ascii="Palatino Linotype" w:hAnsi="Palatino Linotype"/>
        </w:rPr>
        <w:t xml:space="preserve"> </w:t>
      </w:r>
      <w:r w:rsidR="006B149F" w:rsidRPr="0058009D">
        <w:rPr>
          <w:rFonts w:ascii="Palatino Linotype" w:hAnsi="Palatino Linotype"/>
        </w:rPr>
        <w:t>(</w:t>
      </w:r>
      <w:r w:rsidR="005D1202" w:rsidRPr="0058009D">
        <w:rPr>
          <w:rFonts w:ascii="Palatino Linotype" w:hAnsi="Palatino Linotype"/>
        </w:rPr>
        <w:t>28</w:t>
      </w:r>
      <w:r w:rsidR="006B149F" w:rsidRPr="0058009D">
        <w:rPr>
          <w:rFonts w:ascii="Palatino Linotype" w:hAnsi="Palatino Linotype"/>
        </w:rPr>
        <w:t xml:space="preserve">) de </w:t>
      </w:r>
      <w:r w:rsidR="005D1202" w:rsidRPr="0058009D">
        <w:rPr>
          <w:rFonts w:ascii="Palatino Linotype" w:hAnsi="Palatino Linotype"/>
        </w:rPr>
        <w:t>octubre</w:t>
      </w:r>
      <w:r w:rsidR="00F268C6" w:rsidRPr="0058009D">
        <w:rPr>
          <w:rFonts w:ascii="Palatino Linotype" w:hAnsi="Palatino Linotype"/>
        </w:rPr>
        <w:t xml:space="preserve"> </w:t>
      </w:r>
      <w:r w:rsidR="00ED42C7" w:rsidRPr="0058009D">
        <w:rPr>
          <w:rFonts w:ascii="Palatino Linotype" w:hAnsi="Palatino Linotype"/>
        </w:rPr>
        <w:t>de dos mil veinte</w:t>
      </w:r>
      <w:r w:rsidR="00662C69" w:rsidRPr="0058009D">
        <w:rPr>
          <w:rFonts w:ascii="Palatino Linotype" w:hAnsi="Palatino Linotype"/>
        </w:rPr>
        <w:t>.</w:t>
      </w:r>
    </w:p>
    <w:p w14:paraId="5A51B5EC" w14:textId="77777777" w:rsidR="008A5A73" w:rsidRPr="0058009D" w:rsidRDefault="008A5A73" w:rsidP="001105B5">
      <w:pPr>
        <w:tabs>
          <w:tab w:val="left" w:pos="0"/>
          <w:tab w:val="left" w:pos="3465"/>
        </w:tabs>
        <w:spacing w:line="360" w:lineRule="auto"/>
        <w:jc w:val="both"/>
        <w:rPr>
          <w:rFonts w:ascii="Palatino Linotype" w:hAnsi="Palatino Linotype"/>
        </w:rPr>
      </w:pPr>
    </w:p>
    <w:p w14:paraId="02C1324E" w14:textId="3C086FBD" w:rsidR="00662C69" w:rsidRPr="0058009D" w:rsidRDefault="00662C69" w:rsidP="001105B5">
      <w:pPr>
        <w:tabs>
          <w:tab w:val="left" w:pos="0"/>
        </w:tabs>
        <w:spacing w:line="360" w:lineRule="auto"/>
        <w:jc w:val="both"/>
        <w:rPr>
          <w:rFonts w:ascii="Palatino Linotype" w:hAnsi="Palatino Linotype"/>
        </w:rPr>
      </w:pPr>
      <w:r w:rsidRPr="0058009D">
        <w:rPr>
          <w:rFonts w:ascii="Palatino Linotype" w:hAnsi="Palatino Linotype"/>
          <w:b/>
        </w:rPr>
        <w:t>VISTO</w:t>
      </w:r>
      <w:r w:rsidRPr="0058009D">
        <w:rPr>
          <w:rFonts w:ascii="Palatino Linotype" w:hAnsi="Palatino Linotype"/>
        </w:rPr>
        <w:t xml:space="preserve"> el expediente electrónico for</w:t>
      </w:r>
      <w:r w:rsidR="00D37494" w:rsidRPr="0058009D">
        <w:rPr>
          <w:rFonts w:ascii="Palatino Linotype" w:hAnsi="Palatino Linotype"/>
        </w:rPr>
        <w:t>mado con motivo del</w:t>
      </w:r>
      <w:r w:rsidRPr="0058009D">
        <w:rPr>
          <w:rFonts w:ascii="Palatino Linotype" w:hAnsi="Palatino Linotype"/>
        </w:rPr>
        <w:t xml:space="preserve"> recurso de revisión </w:t>
      </w:r>
      <w:r w:rsidR="00F0190C" w:rsidRPr="0058009D">
        <w:rPr>
          <w:rFonts w:ascii="Palatino Linotype" w:hAnsi="Palatino Linotype"/>
          <w:b/>
          <w:bCs/>
        </w:rPr>
        <w:t>0</w:t>
      </w:r>
      <w:r w:rsidR="005D1202" w:rsidRPr="0058009D">
        <w:rPr>
          <w:rFonts w:ascii="Palatino Linotype" w:hAnsi="Palatino Linotype"/>
          <w:b/>
          <w:bCs/>
        </w:rPr>
        <w:t>3838</w:t>
      </w:r>
      <w:r w:rsidR="00401F8B" w:rsidRPr="0058009D">
        <w:rPr>
          <w:rFonts w:ascii="Palatino Linotype" w:hAnsi="Palatino Linotype"/>
          <w:b/>
          <w:bCs/>
        </w:rPr>
        <w:t>/INFOEM/IP/RR/2020</w:t>
      </w:r>
      <w:r w:rsidR="003E4A5C" w:rsidRPr="0058009D">
        <w:rPr>
          <w:rFonts w:ascii="Palatino Linotype" w:hAnsi="Palatino Linotype"/>
          <w:b/>
        </w:rPr>
        <w:t xml:space="preserve"> </w:t>
      </w:r>
      <w:r w:rsidRPr="0058009D">
        <w:rPr>
          <w:rFonts w:ascii="Palatino Linotype" w:hAnsi="Palatino Linotype"/>
        </w:rPr>
        <w:t xml:space="preserve">promovido por </w:t>
      </w:r>
      <w:r w:rsidR="00401F8B" w:rsidRPr="0058009D">
        <w:rPr>
          <w:rFonts w:ascii="Palatino Linotype" w:hAnsi="Palatino Linotype"/>
          <w:b/>
        </w:rPr>
        <w:t xml:space="preserve">una persona usuaria del Sistema de Acceso a la Información Mexiquense (SAIMEX), quien no proporciono ningún nombre, seudónimo o carácter para poder ser identificado, por lo que en lo sucesivo será identificado </w:t>
      </w:r>
      <w:r w:rsidR="00401F8B" w:rsidRPr="0058009D">
        <w:rPr>
          <w:rFonts w:ascii="Palatino Linotype" w:hAnsi="Palatino Linotype" w:cs="Arial"/>
        </w:rPr>
        <w:t xml:space="preserve">en su calidad de </w:t>
      </w:r>
      <w:r w:rsidR="00401F8B" w:rsidRPr="0058009D">
        <w:rPr>
          <w:rFonts w:ascii="Palatino Linotype" w:hAnsi="Palatino Linotype" w:cs="Arial"/>
          <w:b/>
        </w:rPr>
        <w:t>RECURRENTE</w:t>
      </w:r>
      <w:r w:rsidRPr="0058009D">
        <w:rPr>
          <w:rFonts w:ascii="Palatino Linotype" w:hAnsi="Palatino Linotype" w:cs="Arial"/>
        </w:rPr>
        <w:t xml:space="preserve">, en contra </w:t>
      </w:r>
      <w:r w:rsidR="000D5A1D" w:rsidRPr="0058009D">
        <w:rPr>
          <w:rFonts w:ascii="Palatino Linotype" w:hAnsi="Palatino Linotype" w:cs="Arial"/>
        </w:rPr>
        <w:t xml:space="preserve">de </w:t>
      </w:r>
      <w:r w:rsidR="00843908" w:rsidRPr="0058009D">
        <w:rPr>
          <w:rFonts w:ascii="Palatino Linotype" w:hAnsi="Palatino Linotype" w:cs="Arial"/>
        </w:rPr>
        <w:t>la respuesta del</w:t>
      </w:r>
      <w:r w:rsidR="00ED007B" w:rsidRPr="0058009D">
        <w:rPr>
          <w:rFonts w:ascii="Palatino Linotype" w:hAnsi="Palatino Linotype" w:cs="Arial"/>
        </w:rPr>
        <w:t xml:space="preserve"> </w:t>
      </w:r>
      <w:r w:rsidR="002A1465" w:rsidRPr="0058009D">
        <w:rPr>
          <w:rFonts w:ascii="Palatino Linotype" w:hAnsi="Palatino Linotype"/>
          <w:b/>
        </w:rPr>
        <w:t xml:space="preserve">Ayuntamiento de </w:t>
      </w:r>
      <w:r w:rsidR="005D1202" w:rsidRPr="0058009D">
        <w:rPr>
          <w:rFonts w:ascii="Palatino Linotype" w:hAnsi="Palatino Linotype"/>
          <w:b/>
        </w:rPr>
        <w:t>Cuautitlán</w:t>
      </w:r>
      <w:r w:rsidR="003E4A5C" w:rsidRPr="0058009D">
        <w:rPr>
          <w:rFonts w:ascii="Palatino Linotype" w:hAnsi="Palatino Linotype"/>
          <w:b/>
          <w:bCs/>
        </w:rPr>
        <w:t xml:space="preserve"> </w:t>
      </w:r>
      <w:r w:rsidRPr="0058009D">
        <w:rPr>
          <w:rFonts w:ascii="Palatino Linotype" w:hAnsi="Palatino Linotype"/>
        </w:rPr>
        <w:t>en lo sucesivo el</w:t>
      </w:r>
      <w:r w:rsidRPr="0058009D">
        <w:rPr>
          <w:rFonts w:ascii="Palatino Linotype" w:hAnsi="Palatino Linotype"/>
          <w:b/>
        </w:rPr>
        <w:t xml:space="preserve"> SUJETO OBLIGADO, </w:t>
      </w:r>
      <w:r w:rsidRPr="0058009D">
        <w:rPr>
          <w:rFonts w:ascii="Palatino Linotype" w:hAnsi="Palatino Linotype"/>
        </w:rPr>
        <w:t>se procede a dictar la presente resolución, con base en los siguientes:</w:t>
      </w:r>
    </w:p>
    <w:p w14:paraId="0BBCF3EE" w14:textId="77777777" w:rsidR="008A5A73" w:rsidRPr="0058009D" w:rsidRDefault="008A5A73" w:rsidP="001105B5">
      <w:pPr>
        <w:tabs>
          <w:tab w:val="left" w:pos="0"/>
        </w:tabs>
        <w:spacing w:line="360" w:lineRule="auto"/>
        <w:jc w:val="both"/>
        <w:rPr>
          <w:rFonts w:ascii="Palatino Linotype" w:hAnsi="Palatino Linotype"/>
        </w:rPr>
      </w:pPr>
    </w:p>
    <w:p w14:paraId="769E1410" w14:textId="30F73F8B" w:rsidR="00587366" w:rsidRPr="0058009D"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54284232"/>
      <w:r w:rsidRPr="0058009D">
        <w:rPr>
          <w:b/>
          <w:szCs w:val="24"/>
        </w:rPr>
        <w:t>ANTECEDENTES</w:t>
      </w:r>
      <w:bookmarkEnd w:id="0"/>
      <w:bookmarkEnd w:id="1"/>
      <w:bookmarkEnd w:id="2"/>
    </w:p>
    <w:p w14:paraId="468D1AB4" w14:textId="77777777" w:rsidR="008A5A73" w:rsidRPr="0058009D" w:rsidRDefault="008A5A73" w:rsidP="001105B5">
      <w:pPr>
        <w:tabs>
          <w:tab w:val="left" w:pos="0"/>
        </w:tabs>
        <w:spacing w:line="360" w:lineRule="auto"/>
        <w:rPr>
          <w:rFonts w:ascii="Palatino Linotype" w:hAnsi="Palatino Linotype"/>
          <w:lang w:eastAsia="en-US"/>
        </w:rPr>
      </w:pPr>
    </w:p>
    <w:p w14:paraId="5132D042" w14:textId="0FA64697" w:rsidR="00BD59CD" w:rsidRPr="0058009D" w:rsidRDefault="00E413B7" w:rsidP="00BD59CD">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58009D">
        <w:rPr>
          <w:rFonts w:ascii="Palatino Linotype" w:eastAsia="Calibri" w:hAnsi="Palatino Linotype" w:cs="Arial"/>
        </w:rPr>
        <w:t>El</w:t>
      </w:r>
      <w:r w:rsidR="00D9392E" w:rsidRPr="0058009D">
        <w:rPr>
          <w:rFonts w:ascii="Palatino Linotype" w:eastAsia="Calibri" w:hAnsi="Palatino Linotype" w:cs="Arial"/>
        </w:rPr>
        <w:t xml:space="preserve"> </w:t>
      </w:r>
      <w:r w:rsidR="005D1202" w:rsidRPr="0058009D">
        <w:rPr>
          <w:rFonts w:ascii="Palatino Linotype" w:eastAsia="Calibri" w:hAnsi="Palatino Linotype" w:cs="Arial"/>
          <w:b/>
        </w:rPr>
        <w:t>dieciséis</w:t>
      </w:r>
      <w:r w:rsidR="0014400B" w:rsidRPr="0058009D">
        <w:rPr>
          <w:rFonts w:ascii="Palatino Linotype" w:eastAsia="Calibri" w:hAnsi="Palatino Linotype" w:cs="Arial"/>
          <w:b/>
        </w:rPr>
        <w:t xml:space="preserve"> </w:t>
      </w:r>
      <w:r w:rsidR="003E4A5C" w:rsidRPr="0058009D">
        <w:rPr>
          <w:rFonts w:ascii="Palatino Linotype" w:hAnsi="Palatino Linotype"/>
          <w:b/>
        </w:rPr>
        <w:t>(</w:t>
      </w:r>
      <w:r w:rsidR="005D1202" w:rsidRPr="0058009D">
        <w:rPr>
          <w:rFonts w:ascii="Palatino Linotype" w:hAnsi="Palatino Linotype"/>
          <w:b/>
        </w:rPr>
        <w:t>16</w:t>
      </w:r>
      <w:r w:rsidR="000035F6" w:rsidRPr="0058009D">
        <w:rPr>
          <w:rFonts w:ascii="Palatino Linotype" w:hAnsi="Palatino Linotype"/>
          <w:b/>
        </w:rPr>
        <w:t>)</w:t>
      </w:r>
      <w:r w:rsidR="00A53AF8" w:rsidRPr="0058009D">
        <w:rPr>
          <w:rFonts w:ascii="Palatino Linotype" w:hAnsi="Palatino Linotype"/>
          <w:b/>
        </w:rPr>
        <w:t xml:space="preserve"> de </w:t>
      </w:r>
      <w:r w:rsidR="005D1202" w:rsidRPr="0058009D">
        <w:rPr>
          <w:rFonts w:ascii="Palatino Linotype" w:hAnsi="Palatino Linotype"/>
          <w:b/>
        </w:rPr>
        <w:t>junio</w:t>
      </w:r>
      <w:r w:rsidRPr="0058009D">
        <w:rPr>
          <w:rFonts w:ascii="Palatino Linotype" w:eastAsia="Calibri" w:hAnsi="Palatino Linotype" w:cs="Arial"/>
          <w:b/>
        </w:rPr>
        <w:t xml:space="preserve"> de dos mil veinte</w:t>
      </w:r>
      <w:r w:rsidR="00D9392E" w:rsidRPr="0058009D">
        <w:rPr>
          <w:rFonts w:ascii="Palatino Linotype" w:hAnsi="Palatino Linotype"/>
          <w:b/>
        </w:rPr>
        <w:t xml:space="preserve">, </w:t>
      </w:r>
      <w:r w:rsidR="00D9392E" w:rsidRPr="0058009D">
        <w:rPr>
          <w:rFonts w:ascii="Palatino Linotype" w:eastAsia="Calibri" w:hAnsi="Palatino Linotype" w:cs="Arial"/>
        </w:rPr>
        <w:t xml:space="preserve">se presentó ante el </w:t>
      </w:r>
      <w:r w:rsidR="00D9392E" w:rsidRPr="0058009D">
        <w:rPr>
          <w:rFonts w:ascii="Palatino Linotype" w:eastAsia="Calibri" w:hAnsi="Palatino Linotype" w:cs="Arial"/>
          <w:b/>
        </w:rPr>
        <w:t>SUJETO OBLIGADO</w:t>
      </w:r>
      <w:r w:rsidR="00D9392E" w:rsidRPr="0058009D">
        <w:rPr>
          <w:rFonts w:ascii="Palatino Linotype" w:eastAsia="Calibri" w:hAnsi="Palatino Linotype" w:cs="Arial"/>
        </w:rPr>
        <w:t xml:space="preserve"> </w:t>
      </w:r>
      <w:r w:rsidR="00A53AF8" w:rsidRPr="0058009D">
        <w:rPr>
          <w:rFonts w:ascii="Palatino Linotype" w:eastAsia="Calibri" w:hAnsi="Palatino Linotype" w:cs="Arial"/>
        </w:rPr>
        <w:t xml:space="preserve">vía </w:t>
      </w:r>
      <w:r w:rsidR="00A53AF8" w:rsidRPr="0058009D">
        <w:rPr>
          <w:rFonts w:ascii="Palatino Linotype" w:eastAsia="Calibri" w:hAnsi="Palatino Linotype" w:cs="Arial"/>
          <w:lang w:val="es-ES"/>
        </w:rPr>
        <w:t>Sistema de Acceso a la Información Mexiquense (</w:t>
      </w:r>
      <w:r w:rsidR="00A53AF8" w:rsidRPr="0058009D">
        <w:rPr>
          <w:rFonts w:ascii="Palatino Linotype" w:eastAsia="Calibri" w:hAnsi="Palatino Linotype" w:cs="Arial"/>
          <w:b/>
          <w:lang w:val="es-ES"/>
        </w:rPr>
        <w:t>SAIMEX)</w:t>
      </w:r>
      <w:r w:rsidR="00D9392E" w:rsidRPr="0058009D">
        <w:rPr>
          <w:rFonts w:ascii="Palatino Linotype" w:eastAsia="Calibri" w:hAnsi="Palatino Linotype" w:cs="Arial"/>
        </w:rPr>
        <w:t>, la solicitud de información pública registrada con el número</w:t>
      </w:r>
      <w:r w:rsidR="003E4A5C" w:rsidRPr="0058009D">
        <w:rPr>
          <w:rFonts w:ascii="Palatino Linotype" w:eastAsia="Calibri" w:hAnsi="Palatino Linotype" w:cs="Arial"/>
        </w:rPr>
        <w:t xml:space="preserve"> </w:t>
      </w:r>
      <w:r w:rsidR="00A7308C" w:rsidRPr="0058009D">
        <w:rPr>
          <w:rFonts w:ascii="Palatino Linotype" w:eastAsia="Times New Roman" w:hAnsi="Palatino Linotype" w:cs="Arial"/>
          <w:b/>
          <w:lang w:val="es-ES"/>
        </w:rPr>
        <w:t>00</w:t>
      </w:r>
      <w:r w:rsidR="005D1202" w:rsidRPr="0058009D">
        <w:rPr>
          <w:rFonts w:ascii="Palatino Linotype" w:eastAsia="Times New Roman" w:hAnsi="Palatino Linotype" w:cs="Arial"/>
          <w:b/>
          <w:lang w:val="es-ES"/>
        </w:rPr>
        <w:t>264</w:t>
      </w:r>
      <w:r w:rsidR="00A7308C" w:rsidRPr="0058009D">
        <w:rPr>
          <w:rFonts w:ascii="Palatino Linotype" w:eastAsia="Times New Roman" w:hAnsi="Palatino Linotype" w:cs="Arial"/>
          <w:b/>
          <w:lang w:val="es-ES"/>
        </w:rPr>
        <w:t>/</w:t>
      </w:r>
      <w:r w:rsidR="005D1202" w:rsidRPr="0058009D">
        <w:rPr>
          <w:rFonts w:ascii="Palatino Linotype" w:eastAsia="Times New Roman" w:hAnsi="Palatino Linotype" w:cs="Arial"/>
          <w:b/>
          <w:lang w:val="es-ES"/>
        </w:rPr>
        <w:t>CUAUTIT</w:t>
      </w:r>
      <w:r w:rsidR="00A7308C" w:rsidRPr="0058009D">
        <w:rPr>
          <w:rFonts w:ascii="Palatino Linotype" w:eastAsia="Times New Roman" w:hAnsi="Palatino Linotype" w:cs="Arial"/>
          <w:b/>
          <w:lang w:val="es-ES"/>
        </w:rPr>
        <w:t>/IP/20</w:t>
      </w:r>
      <w:r w:rsidR="005D2466" w:rsidRPr="0058009D">
        <w:rPr>
          <w:rFonts w:ascii="Palatino Linotype" w:eastAsia="Times New Roman" w:hAnsi="Palatino Linotype" w:cs="Arial"/>
          <w:b/>
          <w:lang w:val="es-ES"/>
        </w:rPr>
        <w:t>20</w:t>
      </w:r>
      <w:r w:rsidR="00E17F3A" w:rsidRPr="0058009D">
        <w:rPr>
          <w:rFonts w:ascii="Palatino Linotype" w:eastAsia="Calibri" w:hAnsi="Palatino Linotype" w:cs="Arial"/>
        </w:rPr>
        <w:t>,</w:t>
      </w:r>
      <w:r w:rsidR="00FB54FB" w:rsidRPr="0058009D">
        <w:rPr>
          <w:rFonts w:ascii="Palatino Linotype" w:eastAsia="Calibri" w:hAnsi="Palatino Linotype" w:cs="Arial"/>
          <w:b/>
        </w:rPr>
        <w:t xml:space="preserve"> </w:t>
      </w:r>
      <w:r w:rsidR="00D9392E" w:rsidRPr="0058009D">
        <w:rPr>
          <w:rFonts w:ascii="Palatino Linotype" w:eastAsia="Calibri" w:hAnsi="Palatino Linotype" w:cs="Arial"/>
        </w:rPr>
        <w:t>media</w:t>
      </w:r>
      <w:r w:rsidR="00FB54FB" w:rsidRPr="0058009D">
        <w:rPr>
          <w:rFonts w:ascii="Palatino Linotype" w:eastAsia="Calibri" w:hAnsi="Palatino Linotype" w:cs="Arial"/>
        </w:rPr>
        <w:t>nte la cual solicit</w:t>
      </w:r>
      <w:r w:rsidR="0078036C" w:rsidRPr="0058009D">
        <w:rPr>
          <w:rFonts w:ascii="Palatino Linotype" w:eastAsia="Calibri" w:hAnsi="Palatino Linotype" w:cs="Arial"/>
        </w:rPr>
        <w:t>ó</w:t>
      </w:r>
      <w:r w:rsidR="00FB54FB" w:rsidRPr="0058009D">
        <w:rPr>
          <w:rFonts w:ascii="Palatino Linotype" w:eastAsia="Calibri" w:hAnsi="Palatino Linotype" w:cs="Arial"/>
        </w:rPr>
        <w:t xml:space="preserve">: </w:t>
      </w:r>
      <w:r w:rsidR="003607B9" w:rsidRPr="0058009D">
        <w:rPr>
          <w:rFonts w:ascii="Palatino Linotype" w:eastAsia="Calibri" w:hAnsi="Palatino Linotype" w:cs="Arial"/>
        </w:rPr>
        <w:t xml:space="preserve"> </w:t>
      </w:r>
    </w:p>
    <w:p w14:paraId="462BC585" w14:textId="77777777" w:rsidR="00BD59CD" w:rsidRPr="0058009D" w:rsidRDefault="00BD59CD" w:rsidP="00BD59CD">
      <w:pPr>
        <w:pStyle w:val="Prrafodelista"/>
        <w:tabs>
          <w:tab w:val="left" w:pos="0"/>
        </w:tabs>
        <w:spacing w:line="360" w:lineRule="auto"/>
        <w:ind w:left="0" w:right="49"/>
        <w:jc w:val="both"/>
        <w:rPr>
          <w:rFonts w:ascii="Palatino Linotype" w:hAnsi="Palatino Linotype"/>
          <w:i/>
          <w:sz w:val="22"/>
          <w:szCs w:val="22"/>
        </w:rPr>
      </w:pPr>
    </w:p>
    <w:p w14:paraId="45EF49F8" w14:textId="6208D31D" w:rsidR="001C34D6" w:rsidRPr="0058009D" w:rsidRDefault="001C34D6" w:rsidP="005D1202">
      <w:pPr>
        <w:pStyle w:val="Prrafodelista"/>
        <w:tabs>
          <w:tab w:val="left" w:pos="1843"/>
        </w:tabs>
        <w:spacing w:line="360" w:lineRule="auto"/>
        <w:ind w:left="851" w:right="616"/>
        <w:jc w:val="both"/>
        <w:rPr>
          <w:rFonts w:ascii="Palatino Linotype" w:hAnsi="Palatino Linotype"/>
          <w:i/>
          <w:sz w:val="22"/>
          <w:szCs w:val="22"/>
        </w:rPr>
      </w:pPr>
      <w:r w:rsidRPr="0058009D">
        <w:rPr>
          <w:rFonts w:ascii="Palatino Linotype" w:hAnsi="Palatino Linotype"/>
          <w:i/>
          <w:sz w:val="22"/>
          <w:szCs w:val="22"/>
        </w:rPr>
        <w:t>“</w:t>
      </w:r>
      <w:r w:rsidR="005D1202" w:rsidRPr="0058009D">
        <w:rPr>
          <w:rFonts w:ascii="Palatino Linotype" w:hAnsi="Palatino Linotype"/>
          <w:color w:val="000000"/>
          <w:sz w:val="22"/>
          <w:szCs w:val="22"/>
        </w:rPr>
        <w:t xml:space="preserve">Discos 1 y 4 del informe mensual municipal correspondientes del 2019 y los meses transcurridos del presente año, hasta el mes en que se realice la </w:t>
      </w:r>
      <w:r w:rsidR="005D1202" w:rsidRPr="0058009D">
        <w:rPr>
          <w:rFonts w:ascii="Palatino Linotype" w:hAnsi="Palatino Linotype"/>
          <w:color w:val="000000"/>
          <w:sz w:val="22"/>
          <w:szCs w:val="22"/>
        </w:rPr>
        <w:lastRenderedPageBreak/>
        <w:t>contestación de esta solicitud, en formato digital y entregada por esta plataforma.” (Sic)</w:t>
      </w:r>
    </w:p>
    <w:p w14:paraId="0297079E" w14:textId="77777777" w:rsidR="00BD59CD" w:rsidRPr="0058009D" w:rsidRDefault="00BD59CD" w:rsidP="001714D9">
      <w:pPr>
        <w:tabs>
          <w:tab w:val="left" w:pos="0"/>
        </w:tabs>
        <w:spacing w:line="360" w:lineRule="auto"/>
        <w:jc w:val="both"/>
        <w:rPr>
          <w:rFonts w:ascii="Palatino Linotype" w:hAnsi="Palatino Linotype"/>
        </w:rPr>
      </w:pPr>
    </w:p>
    <w:p w14:paraId="1C104EF3" w14:textId="5AF697DC" w:rsidR="005D2466" w:rsidRPr="0058009D" w:rsidRDefault="005D2466" w:rsidP="00DB0A6F">
      <w:pPr>
        <w:pStyle w:val="Prrafodelista"/>
        <w:numPr>
          <w:ilvl w:val="0"/>
          <w:numId w:val="1"/>
        </w:numPr>
        <w:tabs>
          <w:tab w:val="left" w:pos="0"/>
        </w:tabs>
        <w:spacing w:line="360" w:lineRule="auto"/>
        <w:ind w:left="0" w:right="49" w:firstLine="0"/>
        <w:jc w:val="both"/>
        <w:rPr>
          <w:rFonts w:ascii="Palatino Linotype" w:hAnsi="Palatino Linotype"/>
        </w:rPr>
      </w:pPr>
      <w:r w:rsidRPr="0058009D">
        <w:rPr>
          <w:rFonts w:ascii="Palatino Linotype" w:hAnsi="Palatino Linotype"/>
        </w:rPr>
        <w:t xml:space="preserve">Se </w:t>
      </w:r>
      <w:r w:rsidR="001F60DB" w:rsidRPr="0058009D">
        <w:rPr>
          <w:rFonts w:ascii="Palatino Linotype" w:hAnsi="Palatino Linotype"/>
        </w:rPr>
        <w:t xml:space="preserve">hace constar que se </w:t>
      </w:r>
      <w:r w:rsidRPr="0058009D">
        <w:rPr>
          <w:rFonts w:ascii="Palatino Linotype" w:hAnsi="Palatino Linotype"/>
        </w:rPr>
        <w:t xml:space="preserve">señaló como modalidad de entrega de </w:t>
      </w:r>
      <w:r w:rsidR="001F60DB" w:rsidRPr="0058009D">
        <w:rPr>
          <w:rFonts w:ascii="Palatino Linotype" w:hAnsi="Palatino Linotype"/>
        </w:rPr>
        <w:t xml:space="preserve">la </w:t>
      </w:r>
      <w:r w:rsidR="002359ED" w:rsidRPr="0058009D">
        <w:rPr>
          <w:rFonts w:ascii="Palatino Linotype" w:hAnsi="Palatino Linotype"/>
        </w:rPr>
        <w:t xml:space="preserve">información: </w:t>
      </w:r>
      <w:r w:rsidRPr="0058009D">
        <w:rPr>
          <w:rFonts w:ascii="Palatino Linotype" w:hAnsi="Palatino Linotype"/>
        </w:rPr>
        <w:t>A través de</w:t>
      </w:r>
      <w:r w:rsidR="002359ED" w:rsidRPr="0058009D">
        <w:rPr>
          <w:rFonts w:ascii="Palatino Linotype" w:hAnsi="Palatino Linotype"/>
        </w:rPr>
        <w:t xml:space="preserve"> </w:t>
      </w:r>
      <w:r w:rsidRPr="0058009D">
        <w:rPr>
          <w:rFonts w:ascii="Palatino Linotype" w:hAnsi="Palatino Linotype"/>
          <w:b/>
        </w:rPr>
        <w:t>SAIMEX</w:t>
      </w:r>
      <w:r w:rsidR="002359ED" w:rsidRPr="0058009D">
        <w:rPr>
          <w:rFonts w:ascii="Palatino Linotype" w:hAnsi="Palatino Linotype"/>
          <w:b/>
        </w:rPr>
        <w:t>.</w:t>
      </w:r>
    </w:p>
    <w:p w14:paraId="0AFFDE63" w14:textId="77777777" w:rsidR="002359ED" w:rsidRPr="0058009D" w:rsidRDefault="002359ED" w:rsidP="002359ED">
      <w:pPr>
        <w:pStyle w:val="Prrafodelista"/>
        <w:tabs>
          <w:tab w:val="left" w:pos="0"/>
        </w:tabs>
        <w:spacing w:line="360" w:lineRule="auto"/>
        <w:ind w:left="0" w:right="49"/>
        <w:jc w:val="both"/>
        <w:rPr>
          <w:rFonts w:ascii="Palatino Linotype" w:hAnsi="Palatino Linotype"/>
        </w:rPr>
      </w:pPr>
    </w:p>
    <w:p w14:paraId="7E726F76" w14:textId="38C31602" w:rsidR="008806AB" w:rsidRPr="0058009D" w:rsidRDefault="002359ED" w:rsidP="002359ED">
      <w:pPr>
        <w:pStyle w:val="Prrafodelista"/>
        <w:numPr>
          <w:ilvl w:val="0"/>
          <w:numId w:val="1"/>
        </w:numPr>
        <w:tabs>
          <w:tab w:val="left" w:pos="0"/>
        </w:tabs>
        <w:spacing w:line="360" w:lineRule="auto"/>
        <w:ind w:left="0" w:right="49" w:firstLine="0"/>
        <w:jc w:val="both"/>
        <w:rPr>
          <w:rFonts w:ascii="Palatino Linotype" w:hAnsi="Palatino Linotype"/>
        </w:rPr>
      </w:pPr>
      <w:r w:rsidRPr="0058009D">
        <w:rPr>
          <w:rFonts w:ascii="Palatino Linotype" w:hAnsi="Palatino Linotype"/>
        </w:rPr>
        <w:t xml:space="preserve">El </w:t>
      </w:r>
      <w:r w:rsidRPr="0058009D">
        <w:rPr>
          <w:rFonts w:ascii="Palatino Linotype" w:hAnsi="Palatino Linotype" w:cs="Arial"/>
          <w:b/>
        </w:rPr>
        <w:t>veinticuatro (24)</w:t>
      </w:r>
      <w:r w:rsidR="008806AB" w:rsidRPr="0058009D">
        <w:rPr>
          <w:rFonts w:ascii="Palatino Linotype" w:hAnsi="Palatino Linotype" w:cs="Arial"/>
          <w:b/>
        </w:rPr>
        <w:t xml:space="preserve"> de</w:t>
      </w:r>
      <w:r w:rsidRPr="0058009D">
        <w:rPr>
          <w:rFonts w:ascii="Palatino Linotype" w:hAnsi="Palatino Linotype" w:cs="Arial"/>
          <w:b/>
        </w:rPr>
        <w:t xml:space="preserve"> </w:t>
      </w:r>
      <w:r w:rsidR="00BE0F65" w:rsidRPr="0058009D">
        <w:rPr>
          <w:rFonts w:ascii="Palatino Linotype" w:hAnsi="Palatino Linotype" w:cs="Arial"/>
          <w:b/>
        </w:rPr>
        <w:t>agosto</w:t>
      </w:r>
      <w:r w:rsidR="008806AB" w:rsidRPr="0058009D">
        <w:rPr>
          <w:rFonts w:ascii="Palatino Linotype" w:hAnsi="Palatino Linotype" w:cs="Arial"/>
          <w:b/>
        </w:rPr>
        <w:t xml:space="preserve"> dos mil </w:t>
      </w:r>
      <w:r w:rsidRPr="0058009D">
        <w:rPr>
          <w:rFonts w:ascii="Palatino Linotype" w:hAnsi="Palatino Linotype" w:cs="Arial"/>
          <w:b/>
        </w:rPr>
        <w:t>veinte</w:t>
      </w:r>
      <w:r w:rsidR="008806AB" w:rsidRPr="0058009D">
        <w:rPr>
          <w:rFonts w:ascii="Palatino Linotype" w:hAnsi="Palatino Linotype" w:cs="Arial"/>
        </w:rPr>
        <w:t xml:space="preserve">, el </w:t>
      </w:r>
      <w:r w:rsidRPr="0058009D">
        <w:rPr>
          <w:rFonts w:ascii="Palatino Linotype" w:hAnsi="Palatino Linotype" w:cs="Arial"/>
          <w:b/>
        </w:rPr>
        <w:t>SUJETO OBLIGADO</w:t>
      </w:r>
      <w:r w:rsidR="008806AB" w:rsidRPr="0058009D">
        <w:rPr>
          <w:rFonts w:ascii="Palatino Linotype" w:hAnsi="Palatino Linotype" w:cs="Arial"/>
        </w:rPr>
        <w:t xml:space="preserve"> hizo de conocimiento al </w:t>
      </w:r>
      <w:r w:rsidRPr="0058009D">
        <w:rPr>
          <w:rFonts w:ascii="Palatino Linotype" w:hAnsi="Palatino Linotype" w:cs="Arial"/>
        </w:rPr>
        <w:t xml:space="preserve">particular </w:t>
      </w:r>
      <w:r w:rsidR="008806AB" w:rsidRPr="0058009D">
        <w:rPr>
          <w:rFonts w:ascii="Palatino Linotype" w:hAnsi="Palatino Linotype" w:cs="Arial"/>
        </w:rPr>
        <w:t>que el plazo de quince días hábiles para atender su solicitud había sido prorrogado por siete días adicionales.</w:t>
      </w:r>
      <w:r w:rsidRPr="0058009D">
        <w:rPr>
          <w:rFonts w:ascii="Palatino Linotype" w:hAnsi="Palatino Linotype" w:cs="Arial"/>
        </w:rPr>
        <w:t xml:space="preserve"> Determinación que no cumplió con lo establecido en el artículo 163 </w:t>
      </w:r>
      <w:r w:rsidRPr="0058009D">
        <w:rPr>
          <w:rFonts w:ascii="Palatino Linotype" w:hAnsi="Palatino Linotype"/>
        </w:rPr>
        <w:t>de la Ley de Transparencia y Acceso a la Información Pública del Estado de México y Municipios.</w:t>
      </w:r>
    </w:p>
    <w:p w14:paraId="072B103C" w14:textId="77777777" w:rsidR="008806AB" w:rsidRPr="0058009D" w:rsidRDefault="008806AB" w:rsidP="008806AB">
      <w:pPr>
        <w:pStyle w:val="Prrafodelista"/>
        <w:rPr>
          <w:rFonts w:ascii="Palatino Linotype" w:hAnsi="Palatino Linotype"/>
        </w:rPr>
      </w:pPr>
    </w:p>
    <w:p w14:paraId="24E4A2C3" w14:textId="05C31D41" w:rsidR="00DB0A6F" w:rsidRPr="0058009D" w:rsidRDefault="00B03D62" w:rsidP="00DB0A6F">
      <w:pPr>
        <w:pStyle w:val="Prrafodelista"/>
        <w:numPr>
          <w:ilvl w:val="0"/>
          <w:numId w:val="1"/>
        </w:numPr>
        <w:tabs>
          <w:tab w:val="left" w:pos="0"/>
        </w:tabs>
        <w:spacing w:line="360" w:lineRule="auto"/>
        <w:ind w:left="0" w:right="49" w:firstLine="0"/>
        <w:jc w:val="both"/>
        <w:rPr>
          <w:rFonts w:ascii="Palatino Linotype" w:hAnsi="Palatino Linotype"/>
        </w:rPr>
      </w:pPr>
      <w:r w:rsidRPr="0058009D">
        <w:rPr>
          <w:rFonts w:ascii="Palatino Linotype" w:hAnsi="Palatino Linotype"/>
        </w:rPr>
        <w:t xml:space="preserve">El </w:t>
      </w:r>
      <w:r w:rsidR="002359ED" w:rsidRPr="0058009D">
        <w:rPr>
          <w:rFonts w:ascii="Palatino Linotype" w:hAnsi="Palatino Linotype"/>
          <w:b/>
        </w:rPr>
        <w:t>dos</w:t>
      </w:r>
      <w:r w:rsidR="0078036C" w:rsidRPr="0058009D">
        <w:rPr>
          <w:rFonts w:ascii="Palatino Linotype" w:hAnsi="Palatino Linotype"/>
          <w:b/>
        </w:rPr>
        <w:t xml:space="preserve"> (</w:t>
      </w:r>
      <w:r w:rsidR="002359ED" w:rsidRPr="0058009D">
        <w:rPr>
          <w:rFonts w:ascii="Palatino Linotype" w:hAnsi="Palatino Linotype"/>
          <w:b/>
        </w:rPr>
        <w:t>02</w:t>
      </w:r>
      <w:r w:rsidR="0078036C" w:rsidRPr="0058009D">
        <w:rPr>
          <w:rFonts w:ascii="Palatino Linotype" w:hAnsi="Palatino Linotype"/>
          <w:b/>
        </w:rPr>
        <w:t xml:space="preserve">) de </w:t>
      </w:r>
      <w:r w:rsidR="002359ED" w:rsidRPr="0058009D">
        <w:rPr>
          <w:rFonts w:ascii="Palatino Linotype" w:hAnsi="Palatino Linotype"/>
          <w:b/>
        </w:rPr>
        <w:t>septiembre</w:t>
      </w:r>
      <w:r w:rsidRPr="0058009D">
        <w:rPr>
          <w:rFonts w:ascii="Palatino Linotype" w:hAnsi="Palatino Linotype"/>
          <w:b/>
        </w:rPr>
        <w:t xml:space="preserve"> de dos mil veinte</w:t>
      </w:r>
      <w:r w:rsidR="0078036C" w:rsidRPr="0058009D">
        <w:rPr>
          <w:rFonts w:ascii="Palatino Linotype" w:hAnsi="Palatino Linotype"/>
        </w:rPr>
        <w:t xml:space="preserve">, el </w:t>
      </w:r>
      <w:r w:rsidR="00DB0A6F" w:rsidRPr="0058009D">
        <w:rPr>
          <w:rFonts w:ascii="Palatino Linotype" w:hAnsi="Palatino Linotype"/>
          <w:b/>
        </w:rPr>
        <w:t xml:space="preserve">SUJETO OBLIGADO </w:t>
      </w:r>
      <w:r w:rsidR="0065200F" w:rsidRPr="0058009D">
        <w:rPr>
          <w:rFonts w:ascii="Palatino Linotype" w:hAnsi="Palatino Linotype"/>
        </w:rPr>
        <w:t>emitió su respuesta, mediante un archivo electrónico a saber:</w:t>
      </w:r>
      <w:r w:rsidR="0078036C" w:rsidRPr="0058009D">
        <w:rPr>
          <w:rFonts w:ascii="Palatino Linotype" w:hAnsi="Palatino Linotype"/>
        </w:rPr>
        <w:t xml:space="preserve"> </w:t>
      </w:r>
    </w:p>
    <w:p w14:paraId="0269D75C" w14:textId="77777777" w:rsidR="0078036C" w:rsidRPr="0058009D" w:rsidRDefault="0078036C" w:rsidP="0078036C">
      <w:pPr>
        <w:pStyle w:val="Prrafodelista"/>
        <w:tabs>
          <w:tab w:val="left" w:pos="0"/>
        </w:tabs>
        <w:spacing w:line="360" w:lineRule="auto"/>
        <w:ind w:left="0" w:right="49"/>
        <w:jc w:val="both"/>
        <w:rPr>
          <w:rFonts w:ascii="Palatino Linotype" w:hAnsi="Palatino Linotype"/>
        </w:rPr>
      </w:pPr>
    </w:p>
    <w:p w14:paraId="50999325" w14:textId="4EE75613" w:rsidR="000961C1" w:rsidRPr="0058009D" w:rsidRDefault="002619E3" w:rsidP="0065200F">
      <w:pPr>
        <w:pStyle w:val="Prrafodelista"/>
        <w:numPr>
          <w:ilvl w:val="0"/>
          <w:numId w:val="9"/>
        </w:numPr>
        <w:tabs>
          <w:tab w:val="left" w:pos="142"/>
        </w:tabs>
        <w:spacing w:line="360" w:lineRule="auto"/>
        <w:ind w:left="567" w:right="49" w:firstLine="0"/>
        <w:jc w:val="both"/>
        <w:rPr>
          <w:rFonts w:ascii="Palatino Linotype" w:hAnsi="Palatino Linotype"/>
        </w:rPr>
      </w:pPr>
      <w:r w:rsidRPr="0058009D">
        <w:rPr>
          <w:rFonts w:ascii="Palatino Linotype" w:hAnsi="Palatino Linotype"/>
        </w:rPr>
        <w:t xml:space="preserve"> </w:t>
      </w:r>
      <w:r w:rsidR="00BE0F65" w:rsidRPr="0058009D">
        <w:rPr>
          <w:rFonts w:ascii="Palatino Linotype" w:hAnsi="Palatino Linotype"/>
          <w:b/>
          <w:sz w:val="22"/>
        </w:rPr>
        <w:t>1429-2020</w:t>
      </w:r>
      <w:r w:rsidR="0065200F" w:rsidRPr="0058009D">
        <w:rPr>
          <w:rFonts w:ascii="Palatino Linotype" w:hAnsi="Palatino Linotype"/>
          <w:b/>
          <w:sz w:val="22"/>
        </w:rPr>
        <w:t>.pdf:</w:t>
      </w:r>
      <w:r w:rsidR="0065200F" w:rsidRPr="0058009D">
        <w:rPr>
          <w:rFonts w:ascii="Palatino Linotype" w:hAnsi="Palatino Linotype"/>
          <w:sz w:val="22"/>
        </w:rPr>
        <w:t xml:space="preserve"> En cuyo contenido se aprecia el siguiente oficio:</w:t>
      </w:r>
    </w:p>
    <w:p w14:paraId="481033B5" w14:textId="038036C2" w:rsidR="00A63896" w:rsidRPr="0058009D" w:rsidRDefault="00BE0F65" w:rsidP="00A63896">
      <w:pPr>
        <w:pStyle w:val="Prrafodelista"/>
        <w:tabs>
          <w:tab w:val="left" w:pos="142"/>
        </w:tabs>
        <w:spacing w:line="360" w:lineRule="auto"/>
        <w:ind w:left="567" w:right="49"/>
        <w:jc w:val="both"/>
        <w:rPr>
          <w:rFonts w:ascii="Palatino Linotype" w:hAnsi="Palatino Linotype"/>
        </w:rPr>
      </w:pPr>
      <w:r w:rsidRPr="0058009D">
        <w:rPr>
          <w:rFonts w:ascii="Palatino Linotype" w:hAnsi="Palatino Linotype"/>
          <w:noProof/>
          <w:lang w:val="es-MX" w:eastAsia="es-MX"/>
        </w:rPr>
        <mc:AlternateContent>
          <mc:Choice Requires="wps">
            <w:drawing>
              <wp:anchor distT="0" distB="0" distL="114300" distR="114300" simplePos="0" relativeHeight="251670528" behindDoc="0" locked="0" layoutInCell="1" allowOverlap="1" wp14:anchorId="68C1527E" wp14:editId="458A0FED">
                <wp:simplePos x="0" y="0"/>
                <wp:positionH relativeFrom="column">
                  <wp:posOffset>150788</wp:posOffset>
                </wp:positionH>
                <wp:positionV relativeFrom="paragraph">
                  <wp:posOffset>124558</wp:posOffset>
                </wp:positionV>
                <wp:extent cx="5380892" cy="2614246"/>
                <wp:effectExtent l="50800" t="38100" r="55245" b="78740"/>
                <wp:wrapNone/>
                <wp:docPr id="2" name="Conector recto 2"/>
                <wp:cNvGraphicFramePr/>
                <a:graphic xmlns:a="http://schemas.openxmlformats.org/drawingml/2006/main">
                  <a:graphicData uri="http://schemas.microsoft.com/office/word/2010/wordprocessingShape">
                    <wps:wsp>
                      <wps:cNvCnPr/>
                      <wps:spPr>
                        <a:xfrm>
                          <a:off x="0" y="0"/>
                          <a:ext cx="5380892" cy="261424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453869" id="Conector recto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85pt,9.8pt" to="435.55pt,2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rguQEAAMUDAAAOAAAAZHJzL2Uyb0RvYy54bWysU9uO0zAQfUfiHyy/06RhqUrUdB+6ghcE&#10;FSwf4HXGjSXfNDZt+veMnTSLAGklxIuvc87MOR7v7kdr2Bkwau86vl7VnIGTvtfu1PHvjx/ebDmL&#10;SbheGO+g41eI/H7/+tXuElpo/OBND8iIxMX2Ejo+pBTaqopyACviygdwdKk8WpFoi6eqR3Ehdmuq&#10;pq431cVjH9BLiJFOH6ZLvi/8SoFMX5SKkJjpONWWyohlfMpjtd+J9oQiDFrOZYh/qMIK7SjpQvUg&#10;kmA/UP9BZbVEH71KK+lt5ZXSEooGUrOuf1PzbRABihYyJ4bFpvj/aOXn8xGZ7jvecOaEpSc60EPJ&#10;5JFhnliTPbqE2FLowR1x3sVwxCx4VGjzTFLYWHy9Lr7CmJikw3dvt/X2PSWQdNds1nfN3SazVs/w&#10;gDF9BG9ZXnTcaJeFi1acP8U0hd5CCJfLmQooq3Q1kION+wqKxFDKpqBLG8HBIDsLagAhJbi0nlOX&#10;6AxT2pgFWL8MnOMzFEqLLeD1y+AFUTJ7lxaw1c7j3wjSeCtZTfE3Bybd2YIn31/L0xRrqFeKuXNf&#10;52b8dV/gz79v/xMAAP//AwBQSwMEFAAGAAgAAAAhADZO3gzgAAAADgEAAA8AAABkcnMvZG93bnJl&#10;di54bWxMT8lOwzAQvSPxD9ZU4kadBaVtGqdCICSONHDg6MRDlsaLYrdJ/57hRC8jzbw3bykOix7Z&#10;BSffWyMgXkfA0DRW9aYV8PX59rgF5oM0So7WoIArejiU93eFzJWdzREvVWgZiRifSwFdCC7n3Dcd&#10;aunX1qEh7MdOWgZap5arSc4krkeeRFHGtewNOXTS4UuHzak6awHfUz0k79fZJXbIqt3gMPk4ohAP&#10;q+V1T+N5DyzgEv4/4K8D5YeSgtX2bJRno4Ak3RCT7rsMGOHbTRwDqwU8pXEKvCz4bY3yFwAA//8D&#10;AFBLAQItABQABgAIAAAAIQC2gziS/gAAAOEBAAATAAAAAAAAAAAAAAAAAAAAAABbQ29udGVudF9U&#10;eXBlc10ueG1sUEsBAi0AFAAGAAgAAAAhADj9If/WAAAAlAEAAAsAAAAAAAAAAAAAAAAALwEAAF9y&#10;ZWxzLy5yZWxzUEsBAi0AFAAGAAgAAAAhALGEauC5AQAAxQMAAA4AAAAAAAAAAAAAAAAALgIAAGRy&#10;cy9lMm9Eb2MueG1sUEsBAi0AFAAGAAgAAAAhADZO3gzgAAAADgEAAA8AAAAAAAAAAAAAAAAAEwQA&#10;AGRycy9kb3ducmV2LnhtbFBLBQYAAAAABAAEAPMAAAAgBQAAAAA=&#10;" strokecolor="#4f81bd [3204]" strokeweight="2pt">
                <v:shadow on="t" color="black" opacity="24903f" origin=",.5" offset="0,.55556mm"/>
              </v:line>
            </w:pict>
          </mc:Fallback>
        </mc:AlternateContent>
      </w:r>
    </w:p>
    <w:p w14:paraId="7DDD3CE7" w14:textId="75FF3B48" w:rsidR="00D870F1" w:rsidRPr="0058009D" w:rsidRDefault="00DA6886" w:rsidP="00A80801">
      <w:pPr>
        <w:tabs>
          <w:tab w:val="left" w:pos="142"/>
        </w:tabs>
        <w:spacing w:line="360" w:lineRule="auto"/>
        <w:ind w:left="567" w:right="49"/>
        <w:jc w:val="center"/>
        <w:rPr>
          <w:rFonts w:ascii="Palatino Linotype" w:hAnsi="Palatino Linotype"/>
        </w:rPr>
      </w:pPr>
      <w:r w:rsidRPr="0058009D">
        <w:rPr>
          <w:rFonts w:ascii="Palatino Linotype" w:hAnsi="Palatino Linotype"/>
          <w:noProof/>
          <w:lang w:val="es-MX" w:eastAsia="es-MX"/>
        </w:rPr>
        <w:lastRenderedPageBreak/>
        <mc:AlternateContent>
          <mc:Choice Requires="wps">
            <w:drawing>
              <wp:anchor distT="0" distB="0" distL="114300" distR="114300" simplePos="0" relativeHeight="251672576" behindDoc="0" locked="0" layoutInCell="1" allowOverlap="1" wp14:anchorId="5B923BC1" wp14:editId="003126CF">
                <wp:simplePos x="0" y="0"/>
                <wp:positionH relativeFrom="column">
                  <wp:posOffset>297244</wp:posOffset>
                </wp:positionH>
                <wp:positionV relativeFrom="paragraph">
                  <wp:posOffset>3331452</wp:posOffset>
                </wp:positionV>
                <wp:extent cx="5527040" cy="1540510"/>
                <wp:effectExtent l="50800" t="25400" r="60960" b="72390"/>
                <wp:wrapNone/>
                <wp:docPr id="7" name="Marco 7"/>
                <wp:cNvGraphicFramePr/>
                <a:graphic xmlns:a="http://schemas.openxmlformats.org/drawingml/2006/main">
                  <a:graphicData uri="http://schemas.microsoft.com/office/word/2010/wordprocessingShape">
                    <wps:wsp>
                      <wps:cNvSpPr/>
                      <wps:spPr>
                        <a:xfrm>
                          <a:off x="0" y="0"/>
                          <a:ext cx="5527040" cy="1540510"/>
                        </a:xfrm>
                        <a:prstGeom prst="frame">
                          <a:avLst>
                            <a:gd name="adj1" fmla="val 3163"/>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9C9B9F" id="Marco 7" o:spid="_x0000_s1026" style="position:absolute;margin-left:23.4pt;margin-top:262.3pt;width:435.2pt;height:121.3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5527040,154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sFtjQIAALUFAAAOAAAAZHJzL2Uyb0RvYy54bWysVFFPGzEMfp+0/xDlfVyvtHSruKIK1GkS&#10;AzSYeE5zSXtTLs6ctNfu1+PkrlfYkJDQ+pDaZ3+O/cX2+cWuNmyr0FdgC56fDDhTVkJZ2VXBfz4s&#10;Pn3mzAdhS2HAqoLvlecXs48fzhs3VUNYgykVMgpi/bRxBV+H4KZZ5uVa1cKfgFOWjBqwFoFUXGUl&#10;ioai1yYbDgZnWQNYOgSpvKevV62Rz1J8rZUMt1p7FZgpOOUW0onpXMYzm52L6QqFW1eyS0O8I4ta&#10;VJYu7UNdiSDYBqt/QtWVRPCgw4mEOgOtK6lSDVRNPvirmvu1cCrVQuR419Pk/19YebO9Q1aVBZ9w&#10;ZkVNT/RdoAQ2idQ0zk/J497dYad5EmOdO411/KcK2C7Rue/pVLvAJH0cj4eTwYhYl2TLx6PBOE+E&#10;Z0e4Qx++KqhZFAqukTJIPIrttQ+J0LJLS5S/cs50beh9tsKw0/zsNOZI0Tpnkg7xItKDqcpFZUxS&#10;cLW8NMgIWfDFYkC/DvzCzdj3IenqCM0iYS1FSQp7o2JAY38oTSwTKXkqL/W36hMSUiob8i6j5B1h&#10;mpLvgadvAzv/CFWp93vw8G1wj0g3gw09uK4s4GsBTJ+ybv0PDLR1RwqWUO6pwRDayfNOLip66mvh&#10;w51AekpqD1of4ZYObaApOHQSZ2vAP699j/40AWTlrKHRLbj/vRGoODPfLM3Gl3wUuy4kZTSeDEnB&#10;55blc4vd1JdATUHNRdklMfoHcxA1Qv1IW2YebyWTsJLuLrgMeFAuQ7tSaE9JNZ8nN5pvJ8K1vXfy&#10;8OqxOx92jwJd1++BRuUGDmPeNXLb00ff+B4W5psAugrReOS1U2g3kPRi+TzXk9dx286eAAAA//8D&#10;AFBLAwQUAAYACAAAACEAIu2DY+QAAAAPAQAADwAAAGRycy9kb3ducmV2LnhtbEyPQU/DMAyF70j8&#10;h8hI3Fi6UtqtazohJgQ7UpjgmLVpU61xqiTryr/HnOBi2bL93veK7WwGNinne4sClosImMLaNj12&#10;Aj7en+9WwHyQ2MjBohLwrTxsy+urQuaNveCbmqrQMRJBn0sBOoQx59zXWhnpF3ZUSLvWOiMDja7j&#10;jZMXEjcDj6Mo5Ub2SA5ajupJq/pUnY2Adp5abb5eE7eOX3aH03Rf7bNPIW5v5t2GyuMGWFBz+PuA&#10;3wzEDyWBHe0ZG88GAUlK+EHAQ5ykwOhgvcxiYEcBWUoNLwv+P0f5AwAA//8DAFBLAQItABQABgAI&#10;AAAAIQC2gziS/gAAAOEBAAATAAAAAAAAAAAAAAAAAAAAAABbQ29udGVudF9UeXBlc10ueG1sUEsB&#10;Ai0AFAAGAAgAAAAhADj9If/WAAAAlAEAAAsAAAAAAAAAAAAAAAAALwEAAF9yZWxzLy5yZWxzUEsB&#10;Ai0AFAAGAAgAAAAhAMeOwW2NAgAAtQUAAA4AAAAAAAAAAAAAAAAALgIAAGRycy9lMm9Eb2MueG1s&#10;UEsBAi0AFAAGAAgAAAAhACLtg2PkAAAADwEAAA8AAAAAAAAAAAAAAAAA5wQAAGRycy9kb3ducmV2&#10;LnhtbFBLBQYAAAAABAAEAPMAAAD4BQAAAAA=&#10;" path="m,l5527040,r,1540510l,1540510,,xm48726,48726r,1443058l5478314,1491784r,-1443058l48726,48726xe" fillcolor="red" strokecolor="red">
                <v:shadow on="t" color="black" opacity="22937f" origin=",.5" offset="0,.63889mm"/>
                <v:path arrowok="t" o:connecttype="custom" o:connectlocs="0,0;5527040,0;5527040,1540510;0,1540510;0,0;48726,48726;48726,1491784;5478314,1491784;5478314,48726;48726,48726" o:connectangles="0,0,0,0,0,0,0,0,0,0"/>
              </v:shape>
            </w:pict>
          </mc:Fallback>
        </mc:AlternateContent>
      </w:r>
      <w:r w:rsidR="00BE0F65" w:rsidRPr="0058009D">
        <w:rPr>
          <w:rFonts w:ascii="Palatino Linotype" w:hAnsi="Palatino Linotype"/>
          <w:noProof/>
          <w:lang w:val="es-MX" w:eastAsia="es-MX"/>
        </w:rPr>
        <w:drawing>
          <wp:inline distT="0" distB="0" distL="0" distR="0" wp14:anchorId="6B4A625D" wp14:editId="6D19AC63">
            <wp:extent cx="5456259" cy="7139354"/>
            <wp:effectExtent l="12700" t="12700" r="17780" b="107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0-10-22 a la(s) 15.22.03.png"/>
                    <pic:cNvPicPr/>
                  </pic:nvPicPr>
                  <pic:blipFill>
                    <a:blip r:embed="rId8"/>
                    <a:stretch>
                      <a:fillRect/>
                    </a:stretch>
                  </pic:blipFill>
                  <pic:spPr>
                    <a:xfrm>
                      <a:off x="0" y="0"/>
                      <a:ext cx="5460548" cy="7144966"/>
                    </a:xfrm>
                    <a:prstGeom prst="rect">
                      <a:avLst/>
                    </a:prstGeom>
                    <a:ln>
                      <a:solidFill>
                        <a:schemeClr val="tx1"/>
                      </a:solidFill>
                    </a:ln>
                  </pic:spPr>
                </pic:pic>
              </a:graphicData>
            </a:graphic>
          </wp:inline>
        </w:drawing>
      </w:r>
    </w:p>
    <w:p w14:paraId="1BDB340C" w14:textId="38294633" w:rsidR="00D870F1" w:rsidRPr="0058009D" w:rsidRDefault="00585F00" w:rsidP="00BE0F65">
      <w:pPr>
        <w:pStyle w:val="Prrafodelista"/>
        <w:numPr>
          <w:ilvl w:val="0"/>
          <w:numId w:val="1"/>
        </w:numPr>
        <w:tabs>
          <w:tab w:val="left" w:pos="0"/>
        </w:tabs>
        <w:spacing w:line="360" w:lineRule="auto"/>
        <w:ind w:left="0" w:right="49" w:firstLine="0"/>
        <w:jc w:val="both"/>
        <w:rPr>
          <w:rFonts w:ascii="Palatino Linotype" w:hAnsi="Palatino Linotype"/>
        </w:rPr>
      </w:pPr>
      <w:r w:rsidRPr="0058009D">
        <w:rPr>
          <w:rFonts w:ascii="Palatino Linotype" w:eastAsia="Times New Roman" w:hAnsi="Palatino Linotype" w:cs="Arial"/>
        </w:rPr>
        <w:lastRenderedPageBreak/>
        <w:t>E</w:t>
      </w:r>
      <w:r w:rsidR="00BE0F65" w:rsidRPr="0058009D">
        <w:rPr>
          <w:rFonts w:ascii="Palatino Linotype" w:eastAsia="Times New Roman" w:hAnsi="Palatino Linotype" w:cs="Arial"/>
        </w:rPr>
        <w:t xml:space="preserve">l </w:t>
      </w:r>
      <w:r w:rsidR="00BE0F65" w:rsidRPr="0058009D">
        <w:rPr>
          <w:rFonts w:ascii="Palatino Linotype" w:eastAsia="Times New Roman" w:hAnsi="Palatino Linotype" w:cs="Arial"/>
          <w:b/>
        </w:rPr>
        <w:t>catorce</w:t>
      </w:r>
      <w:r w:rsidR="003E4A5C" w:rsidRPr="0058009D">
        <w:rPr>
          <w:rFonts w:ascii="Palatino Linotype" w:eastAsia="Times New Roman" w:hAnsi="Palatino Linotype" w:cs="Arial"/>
          <w:b/>
        </w:rPr>
        <w:t xml:space="preserve"> (</w:t>
      </w:r>
      <w:r w:rsidR="00BE0F65" w:rsidRPr="0058009D">
        <w:rPr>
          <w:rFonts w:ascii="Palatino Linotype" w:eastAsia="Times New Roman" w:hAnsi="Palatino Linotype" w:cs="Arial"/>
          <w:b/>
        </w:rPr>
        <w:t>14</w:t>
      </w:r>
      <w:r w:rsidR="00BF2C41" w:rsidRPr="0058009D">
        <w:rPr>
          <w:rFonts w:ascii="Palatino Linotype" w:eastAsia="Times New Roman" w:hAnsi="Palatino Linotype" w:cs="Arial"/>
          <w:b/>
        </w:rPr>
        <w:t xml:space="preserve">) de </w:t>
      </w:r>
      <w:r w:rsidR="00BE0F65" w:rsidRPr="0058009D">
        <w:rPr>
          <w:rFonts w:ascii="Palatino Linotype" w:eastAsia="Times New Roman" w:hAnsi="Palatino Linotype" w:cs="Arial"/>
          <w:b/>
        </w:rPr>
        <w:t>septiembre</w:t>
      </w:r>
      <w:r w:rsidR="00A80801" w:rsidRPr="0058009D">
        <w:rPr>
          <w:rFonts w:ascii="Palatino Linotype" w:eastAsia="Times New Roman" w:hAnsi="Palatino Linotype" w:cs="Arial"/>
          <w:b/>
        </w:rPr>
        <w:t xml:space="preserve"> de dos mil veinte</w:t>
      </w:r>
      <w:r w:rsidR="00BE0F65" w:rsidRPr="0058009D">
        <w:rPr>
          <w:rFonts w:ascii="Palatino Linotype" w:eastAsia="Times New Roman" w:hAnsi="Palatino Linotype" w:cs="Arial"/>
          <w:b/>
        </w:rPr>
        <w:t>,</w:t>
      </w:r>
      <w:r w:rsidR="00FA3B14" w:rsidRPr="0058009D">
        <w:rPr>
          <w:rFonts w:ascii="Palatino Linotype" w:eastAsia="Times New Roman" w:hAnsi="Palatino Linotype" w:cs="Arial"/>
        </w:rPr>
        <w:t xml:space="preserve"> el</w:t>
      </w:r>
      <w:r w:rsidR="007E4E68" w:rsidRPr="0058009D">
        <w:rPr>
          <w:rFonts w:ascii="Palatino Linotype" w:hAnsi="Palatino Linotype" w:cs="Arial"/>
        </w:rPr>
        <w:t xml:space="preserve"> particular</w:t>
      </w:r>
      <w:r w:rsidRPr="0058009D">
        <w:rPr>
          <w:rFonts w:ascii="Palatino Linotype" w:eastAsia="Times New Roman" w:hAnsi="Palatino Linotype" w:cs="Arial"/>
        </w:rPr>
        <w:t xml:space="preserve"> interpuso el recurso de revisión, en contra de la respuesta </w:t>
      </w:r>
      <w:r w:rsidR="000F60B4" w:rsidRPr="0058009D">
        <w:rPr>
          <w:rFonts w:ascii="Palatino Linotype" w:eastAsia="Times New Roman" w:hAnsi="Palatino Linotype" w:cs="Arial"/>
        </w:rPr>
        <w:t xml:space="preserve">del </w:t>
      </w:r>
      <w:r w:rsidR="000F60B4" w:rsidRPr="0058009D">
        <w:rPr>
          <w:rFonts w:ascii="Palatino Linotype" w:eastAsia="Times New Roman" w:hAnsi="Palatino Linotype" w:cs="Arial"/>
          <w:b/>
        </w:rPr>
        <w:t>SUJETO OBLIGADO</w:t>
      </w:r>
      <w:r w:rsidRPr="0058009D">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77777777" w:rsidR="00FA3B14" w:rsidRPr="0058009D" w:rsidRDefault="00FA3B14" w:rsidP="001105B5">
      <w:pPr>
        <w:pStyle w:val="Prrafodelista"/>
        <w:tabs>
          <w:tab w:val="left" w:pos="0"/>
        </w:tabs>
        <w:spacing w:line="360" w:lineRule="auto"/>
        <w:ind w:left="284" w:right="34"/>
        <w:jc w:val="both"/>
        <w:rPr>
          <w:rFonts w:ascii="Palatino Linotype" w:hAnsi="Palatino Linotype"/>
        </w:rPr>
      </w:pPr>
    </w:p>
    <w:p w14:paraId="78AA7DD5" w14:textId="77777777" w:rsidR="00DA6886" w:rsidRPr="0058009D" w:rsidRDefault="00585F00" w:rsidP="00C3624A">
      <w:pPr>
        <w:pStyle w:val="Prrafodelista"/>
        <w:numPr>
          <w:ilvl w:val="0"/>
          <w:numId w:val="2"/>
        </w:numPr>
        <w:tabs>
          <w:tab w:val="left" w:pos="0"/>
        </w:tabs>
        <w:spacing w:line="360" w:lineRule="auto"/>
        <w:ind w:right="616"/>
        <w:jc w:val="both"/>
        <w:rPr>
          <w:rFonts w:ascii="Palatino Linotype" w:eastAsia="Calibri" w:hAnsi="Palatino Linotype" w:cs="Arial"/>
          <w:sz w:val="22"/>
          <w:szCs w:val="22"/>
        </w:rPr>
      </w:pPr>
      <w:bookmarkStart w:id="17" w:name="_Toc504377966"/>
      <w:r w:rsidRPr="0058009D">
        <w:rPr>
          <w:rFonts w:ascii="Palatino Linotype" w:eastAsia="Calibri" w:hAnsi="Palatino Linotype" w:cs="Arial"/>
          <w:b/>
          <w:sz w:val="22"/>
          <w:szCs w:val="22"/>
        </w:rPr>
        <w:t>Acto impugnado</w:t>
      </w:r>
      <w:bookmarkEnd w:id="3"/>
      <w:r w:rsidR="00F95F7E" w:rsidRPr="0058009D">
        <w:rPr>
          <w:rFonts w:ascii="Palatino Linotype" w:eastAsia="Calibri" w:hAnsi="Palatino Linotype" w:cs="Arial"/>
          <w:sz w:val="22"/>
          <w:szCs w:val="22"/>
        </w:rPr>
        <w:t>:</w:t>
      </w:r>
      <w:bookmarkEnd w:id="17"/>
      <w:r w:rsidR="00F95F7E" w:rsidRPr="0058009D">
        <w:rPr>
          <w:rFonts w:ascii="Palatino Linotype" w:eastAsia="Calibri" w:hAnsi="Palatino Linotype" w:cs="Arial"/>
          <w:sz w:val="22"/>
          <w:szCs w:val="22"/>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p>
    <w:p w14:paraId="5654E5A5" w14:textId="3FAA3BC8" w:rsidR="00C208DE" w:rsidRPr="0058009D" w:rsidRDefault="003E4A5C" w:rsidP="00DA6886">
      <w:pPr>
        <w:pStyle w:val="Prrafodelista"/>
        <w:tabs>
          <w:tab w:val="left" w:pos="0"/>
        </w:tabs>
        <w:spacing w:line="360" w:lineRule="auto"/>
        <w:ind w:left="927" w:right="616"/>
        <w:jc w:val="both"/>
        <w:rPr>
          <w:rFonts w:ascii="Palatino Linotype" w:eastAsia="Calibri" w:hAnsi="Palatino Linotype" w:cs="Arial"/>
          <w:sz w:val="22"/>
          <w:szCs w:val="22"/>
        </w:rPr>
      </w:pPr>
      <w:r w:rsidRPr="0058009D">
        <w:rPr>
          <w:rFonts w:ascii="Palatino Linotype" w:eastAsia="Calibri" w:hAnsi="Palatino Linotype" w:cs="Arial"/>
          <w:sz w:val="22"/>
          <w:szCs w:val="22"/>
        </w:rPr>
        <w:t>“</w:t>
      </w:r>
      <w:r w:rsidR="000F60B4" w:rsidRPr="0058009D">
        <w:rPr>
          <w:rFonts w:ascii="Palatino Linotype" w:eastAsia="Calibri" w:hAnsi="Palatino Linotype" w:cs="Arial"/>
          <w:sz w:val="22"/>
          <w:szCs w:val="22"/>
        </w:rPr>
        <w:t>Falta de contestación</w:t>
      </w:r>
      <w:r w:rsidRPr="0058009D">
        <w:rPr>
          <w:rFonts w:ascii="Palatino Linotype" w:eastAsia="Calibri" w:hAnsi="Palatino Linotype" w:cs="Arial"/>
          <w:sz w:val="22"/>
          <w:szCs w:val="22"/>
        </w:rPr>
        <w:t>” (Sic)</w:t>
      </w:r>
    </w:p>
    <w:p w14:paraId="63B20642" w14:textId="4EF5E8C8" w:rsidR="006C0831" w:rsidRPr="0058009D" w:rsidRDefault="006C0831" w:rsidP="006C0831">
      <w:pPr>
        <w:pStyle w:val="Prrafodelista"/>
        <w:tabs>
          <w:tab w:val="left" w:pos="0"/>
        </w:tabs>
        <w:spacing w:line="360" w:lineRule="auto"/>
        <w:ind w:left="927" w:right="616"/>
        <w:jc w:val="both"/>
        <w:rPr>
          <w:rFonts w:ascii="Palatino Linotype" w:eastAsia="Calibri" w:hAnsi="Palatino Linotype" w:cs="Arial"/>
          <w:sz w:val="22"/>
          <w:szCs w:val="22"/>
        </w:rPr>
      </w:pPr>
    </w:p>
    <w:p w14:paraId="64969D44" w14:textId="77777777" w:rsidR="00DA6886" w:rsidRPr="0058009D" w:rsidRDefault="00585F00" w:rsidP="00C3624A">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2" w:name="_Toc504377967"/>
      <w:r w:rsidRPr="0058009D">
        <w:rPr>
          <w:rFonts w:ascii="Palatino Linotype" w:eastAsia="Calibri" w:hAnsi="Palatino Linotype" w:cs="Arial"/>
          <w:b/>
          <w:sz w:val="22"/>
          <w:szCs w:val="22"/>
        </w:rPr>
        <w:t>Razones o Motivos de inconformidad</w:t>
      </w:r>
      <w:r w:rsidRPr="0058009D">
        <w:rPr>
          <w:rFonts w:ascii="Palatino Linotype" w:eastAsia="Calibri" w:hAnsi="Palatino Linotype" w:cs="Arial"/>
          <w:sz w:val="22"/>
          <w:szCs w:val="22"/>
        </w:rPr>
        <w:t>:</w:t>
      </w:r>
      <w:bookmarkEnd w:id="18"/>
      <w:bookmarkEnd w:id="32"/>
      <w:r w:rsidRPr="0058009D">
        <w:rPr>
          <w:rFonts w:ascii="Palatino Linotype" w:eastAsia="Calibri" w:hAnsi="Palatino Linotype" w:cs="Arial"/>
          <w:sz w:val="22"/>
          <w:szCs w:val="22"/>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p>
    <w:p w14:paraId="26320EC9" w14:textId="011C2634" w:rsidR="003E4A5C" w:rsidRPr="0058009D" w:rsidRDefault="003E4A5C" w:rsidP="00DA6886">
      <w:pPr>
        <w:pStyle w:val="Prrafodelista"/>
        <w:tabs>
          <w:tab w:val="left" w:pos="0"/>
        </w:tabs>
        <w:spacing w:line="360" w:lineRule="auto"/>
        <w:ind w:left="927" w:right="616"/>
        <w:jc w:val="both"/>
        <w:rPr>
          <w:rFonts w:ascii="Palatino Linotype" w:eastAsia="Calibri" w:hAnsi="Palatino Linotype" w:cs="Arial"/>
          <w:i/>
          <w:sz w:val="22"/>
          <w:szCs w:val="22"/>
        </w:rPr>
      </w:pPr>
      <w:r w:rsidRPr="0058009D">
        <w:rPr>
          <w:rFonts w:ascii="Palatino Linotype" w:eastAsia="Calibri" w:hAnsi="Palatino Linotype" w:cs="Arial"/>
          <w:sz w:val="22"/>
          <w:szCs w:val="22"/>
        </w:rPr>
        <w:t>“</w:t>
      </w:r>
      <w:r w:rsidR="000F60B4" w:rsidRPr="0058009D">
        <w:rPr>
          <w:rFonts w:ascii="Palatino Linotype" w:eastAsia="Calibri" w:hAnsi="Palatino Linotype" w:cs="Arial"/>
          <w:sz w:val="22"/>
          <w:szCs w:val="22"/>
        </w:rPr>
        <w:t xml:space="preserve">Se niegan a proporcionarme </w:t>
      </w:r>
      <w:r w:rsidR="000F60B4" w:rsidRPr="0058009D">
        <w:rPr>
          <w:rFonts w:ascii="Palatino Linotype" w:hAnsi="Palatino Linotype"/>
          <w:color w:val="000000"/>
          <w:sz w:val="22"/>
          <w:szCs w:val="22"/>
        </w:rPr>
        <w:t>la información solicitada en la forma en que se solicitó</w:t>
      </w:r>
      <w:r w:rsidR="000F60B4" w:rsidRPr="0058009D">
        <w:rPr>
          <w:rFonts w:ascii="Palatino Linotype" w:hAnsi="Palatino Linotype"/>
          <w:sz w:val="22"/>
          <w:szCs w:val="22"/>
        </w:rPr>
        <w:t>” (Sic)</w:t>
      </w:r>
    </w:p>
    <w:p w14:paraId="7AD682F7" w14:textId="05F4B5CB" w:rsidR="006C0831" w:rsidRPr="0058009D" w:rsidRDefault="00801861" w:rsidP="00801861">
      <w:pPr>
        <w:pStyle w:val="Prrafodelista"/>
        <w:tabs>
          <w:tab w:val="left" w:pos="0"/>
          <w:tab w:val="left" w:pos="6313"/>
        </w:tabs>
        <w:spacing w:line="360" w:lineRule="auto"/>
        <w:ind w:left="927" w:right="616"/>
        <w:jc w:val="both"/>
        <w:rPr>
          <w:rFonts w:ascii="Palatino Linotype" w:eastAsia="Calibri" w:hAnsi="Palatino Linotype" w:cs="Arial"/>
          <w:i/>
          <w:sz w:val="22"/>
          <w:szCs w:val="22"/>
        </w:rPr>
      </w:pPr>
      <w:r w:rsidRPr="0058009D">
        <w:rPr>
          <w:rFonts w:ascii="Palatino Linotype" w:eastAsia="Calibri" w:hAnsi="Palatino Linotype" w:cs="Arial"/>
          <w:i/>
          <w:sz w:val="22"/>
          <w:szCs w:val="22"/>
        </w:rPr>
        <w:tab/>
      </w:r>
    </w:p>
    <w:p w14:paraId="10EB0303" w14:textId="77777777" w:rsidR="00E7619D" w:rsidRPr="0058009D" w:rsidRDefault="00E7619D" w:rsidP="00E7619D">
      <w:pPr>
        <w:pStyle w:val="Prrafodelista"/>
        <w:numPr>
          <w:ilvl w:val="0"/>
          <w:numId w:val="1"/>
        </w:numPr>
        <w:spacing w:before="240" w:after="240" w:line="360" w:lineRule="auto"/>
        <w:ind w:left="0" w:firstLine="0"/>
        <w:jc w:val="both"/>
        <w:rPr>
          <w:rFonts w:ascii="Palatino Linotype" w:hAnsi="Palatino Linotype"/>
          <w:i/>
          <w:sz w:val="22"/>
          <w:szCs w:val="22"/>
        </w:rPr>
      </w:pPr>
      <w:r w:rsidRPr="0058009D">
        <w:rPr>
          <w:rFonts w:ascii="Palatino Linotype" w:hAnsi="Palatino Linotype"/>
        </w:rPr>
        <w:t xml:space="preserve">Se </w:t>
      </w:r>
      <w:r w:rsidRPr="0058009D">
        <w:rPr>
          <w:rFonts w:ascii="Palatino Linotype" w:eastAsia="Times New Roman" w:hAnsi="Palatino Linotype" w:cs="Arial"/>
          <w:color w:val="000000" w:themeColor="text1"/>
          <w:lang w:val="es-ES"/>
        </w:rPr>
        <w:t xml:space="preserve">registró el recurso de revisión bajo el número de expediente </w:t>
      </w:r>
      <w:r w:rsidRPr="0058009D">
        <w:rPr>
          <w:rFonts w:ascii="Palatino Linotype" w:hAnsi="Palatino Linotype" w:cs="Arial"/>
          <w:bCs/>
          <w:color w:val="000000" w:themeColor="text1"/>
        </w:rPr>
        <w:t xml:space="preserve">al rubro indicado, así mismo con fundamento en lo dispuesto por el </w:t>
      </w:r>
      <w:r w:rsidRPr="0058009D">
        <w:rPr>
          <w:rFonts w:ascii="Palatino Linotype" w:eastAsia="Calibri" w:hAnsi="Palatino Linotype" w:cs="Arial"/>
          <w:color w:val="000000" w:themeColor="text1"/>
          <w:lang w:val="es-ES"/>
        </w:rPr>
        <w:t xml:space="preserve">artículo 185 fracción I de la </w:t>
      </w:r>
      <w:r w:rsidRPr="0058009D">
        <w:rPr>
          <w:rFonts w:ascii="Palatino Linotype" w:eastAsia="Calibri" w:hAnsi="Palatino Linotype" w:cs="Arial"/>
          <w:b/>
          <w:color w:val="000000" w:themeColor="text1"/>
          <w:lang w:val="es-ES"/>
        </w:rPr>
        <w:t xml:space="preserve">Ley de Transparencia y Acceso a la Información Pública del Estado de México y Municipios </w:t>
      </w:r>
      <w:r w:rsidRPr="0058009D">
        <w:rPr>
          <w:rFonts w:ascii="Palatino Linotype" w:eastAsia="Times New Roman" w:hAnsi="Palatino Linotype" w:cs="Arial"/>
          <w:color w:val="000000" w:themeColor="text1"/>
          <w:lang w:val="es-ES"/>
        </w:rPr>
        <w:t xml:space="preserve">se turnó al </w:t>
      </w:r>
      <w:r w:rsidRPr="0058009D">
        <w:rPr>
          <w:rFonts w:ascii="Palatino Linotype" w:eastAsia="Times New Roman" w:hAnsi="Palatino Linotype" w:cs="Arial"/>
          <w:b/>
          <w:color w:val="000000" w:themeColor="text1"/>
          <w:lang w:val="es-ES"/>
        </w:rPr>
        <w:t xml:space="preserve">Comisionado José Guadalupe Luna Hernández, </w:t>
      </w:r>
      <w:r w:rsidRPr="0058009D">
        <w:rPr>
          <w:rFonts w:ascii="Palatino Linotype" w:eastAsia="Times New Roman" w:hAnsi="Palatino Linotype" w:cs="Arial"/>
          <w:color w:val="000000" w:themeColor="text1"/>
          <w:lang w:val="es-ES"/>
        </w:rPr>
        <w:t xml:space="preserve">con el objeto de </w:t>
      </w:r>
      <w:r w:rsidRPr="0058009D">
        <w:rPr>
          <w:rFonts w:ascii="Palatino Linotype" w:eastAsia="Times New Roman" w:hAnsi="Palatino Linotype" w:cs="Arial"/>
          <w:color w:val="000000" w:themeColor="text1"/>
          <w:lang w:val="es-MX"/>
        </w:rPr>
        <w:t>su análisis.</w:t>
      </w:r>
    </w:p>
    <w:p w14:paraId="394D137F" w14:textId="0424C01E" w:rsidR="00E7619D" w:rsidRPr="0058009D" w:rsidRDefault="00E7619D" w:rsidP="00E7619D">
      <w:pPr>
        <w:pStyle w:val="Prrafodelista"/>
        <w:tabs>
          <w:tab w:val="left" w:pos="0"/>
        </w:tabs>
        <w:spacing w:line="360" w:lineRule="auto"/>
        <w:ind w:left="0" w:right="49"/>
        <w:jc w:val="both"/>
        <w:rPr>
          <w:rFonts w:ascii="Palatino Linotype" w:hAnsi="Palatino Linotype"/>
          <w:i/>
        </w:rPr>
      </w:pPr>
    </w:p>
    <w:p w14:paraId="14718D03" w14:textId="18F1E57A" w:rsidR="00583389" w:rsidRPr="0058009D"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58009D">
        <w:rPr>
          <w:rFonts w:ascii="Palatino Linotype" w:eastAsia="Calibri" w:hAnsi="Palatino Linotype" w:cs="Arial"/>
        </w:rPr>
        <w:t xml:space="preserve">El </w:t>
      </w:r>
      <w:r w:rsidRPr="0058009D">
        <w:rPr>
          <w:rFonts w:ascii="Palatino Linotype" w:eastAsia="Calibri" w:hAnsi="Palatino Linotype" w:cs="Times New Roman"/>
        </w:rPr>
        <w:t>Comisionado</w:t>
      </w:r>
      <w:r w:rsidRPr="0058009D">
        <w:rPr>
          <w:rFonts w:ascii="Palatino Linotype" w:eastAsia="Calibri" w:hAnsi="Palatino Linotype" w:cs="Arial"/>
        </w:rPr>
        <w:t xml:space="preserve"> Ponente con fundamento en lo dispuesto por el artículo 185 fracción II de la ley de la materia, a través del acuerdo de admisión de fecha </w:t>
      </w:r>
      <w:r w:rsidR="00593FED" w:rsidRPr="0058009D">
        <w:rPr>
          <w:rFonts w:ascii="Palatino Linotype" w:eastAsia="Calibri" w:hAnsi="Palatino Linotype" w:cs="Arial"/>
          <w:b/>
        </w:rPr>
        <w:t>veinti</w:t>
      </w:r>
      <w:r w:rsidR="000F60B4" w:rsidRPr="0058009D">
        <w:rPr>
          <w:rFonts w:ascii="Palatino Linotype" w:eastAsia="Calibri" w:hAnsi="Palatino Linotype" w:cs="Arial"/>
          <w:b/>
        </w:rPr>
        <w:t>uno</w:t>
      </w:r>
      <w:r w:rsidR="00091508" w:rsidRPr="0058009D">
        <w:rPr>
          <w:rFonts w:ascii="Palatino Linotype" w:eastAsia="Calibri" w:hAnsi="Palatino Linotype" w:cs="Arial"/>
          <w:b/>
        </w:rPr>
        <w:t xml:space="preserve"> (</w:t>
      </w:r>
      <w:r w:rsidR="000F60B4" w:rsidRPr="0058009D">
        <w:rPr>
          <w:rFonts w:ascii="Palatino Linotype" w:eastAsia="Calibri" w:hAnsi="Palatino Linotype" w:cs="Arial"/>
          <w:b/>
        </w:rPr>
        <w:t>21</w:t>
      </w:r>
      <w:r w:rsidR="00091508" w:rsidRPr="0058009D">
        <w:rPr>
          <w:rFonts w:ascii="Palatino Linotype" w:eastAsia="Calibri" w:hAnsi="Palatino Linotype" w:cs="Arial"/>
          <w:b/>
        </w:rPr>
        <w:t xml:space="preserve">) de </w:t>
      </w:r>
      <w:r w:rsidR="00DD04C0" w:rsidRPr="0058009D">
        <w:rPr>
          <w:rFonts w:ascii="Palatino Linotype" w:eastAsia="Calibri" w:hAnsi="Palatino Linotype" w:cs="Arial"/>
          <w:b/>
        </w:rPr>
        <w:t xml:space="preserve"> </w:t>
      </w:r>
      <w:r w:rsidR="000F60B4" w:rsidRPr="0058009D">
        <w:rPr>
          <w:rFonts w:ascii="Palatino Linotype" w:eastAsia="Calibri" w:hAnsi="Palatino Linotype" w:cs="Arial"/>
          <w:b/>
        </w:rPr>
        <w:t>septiembre</w:t>
      </w:r>
      <w:r w:rsidR="007A4264" w:rsidRPr="0058009D">
        <w:rPr>
          <w:rFonts w:ascii="Palatino Linotype" w:eastAsia="Calibri" w:hAnsi="Palatino Linotype" w:cs="Arial"/>
          <w:b/>
        </w:rPr>
        <w:t xml:space="preserve"> </w:t>
      </w:r>
      <w:r w:rsidR="00593FED" w:rsidRPr="0058009D">
        <w:rPr>
          <w:rFonts w:ascii="Palatino Linotype" w:eastAsia="Calibri" w:hAnsi="Palatino Linotype" w:cs="Arial"/>
          <w:b/>
        </w:rPr>
        <w:t>de dos mil veinte</w:t>
      </w:r>
      <w:r w:rsidRPr="0058009D">
        <w:rPr>
          <w:rFonts w:ascii="Palatino Linotype" w:eastAsia="Calibri" w:hAnsi="Palatino Linotype" w:cs="Arial"/>
        </w:rPr>
        <w:t xml:space="preserve">, puso a disposición de las partes el expediente electrónico vía Sistema de Acceso a la Información Mexiquense </w:t>
      </w:r>
      <w:r w:rsidRPr="0058009D">
        <w:rPr>
          <w:rFonts w:ascii="Palatino Linotype" w:eastAsia="Calibri" w:hAnsi="Palatino Linotype" w:cs="Arial"/>
          <w:b/>
        </w:rPr>
        <w:t xml:space="preserve">SAIMEX </w:t>
      </w:r>
      <w:r w:rsidRPr="0058009D">
        <w:rPr>
          <w:rFonts w:ascii="Palatino Linotype" w:eastAsia="Calibri" w:hAnsi="Palatino Linotype" w:cs="Arial"/>
        </w:rPr>
        <w:t xml:space="preserve">a efecto de que en un plazo máximo de siete días manifestaran lo que a su derecho convinieran, ofrecieran pruebas y alegatos según corresponda a los casos </w:t>
      </w:r>
      <w:r w:rsidRPr="0058009D">
        <w:rPr>
          <w:rFonts w:ascii="Palatino Linotype" w:eastAsia="Calibri" w:hAnsi="Palatino Linotype" w:cs="Arial"/>
        </w:rPr>
        <w:lastRenderedPageBreak/>
        <w:t xml:space="preserve">concretos, de esta forma para que el </w:t>
      </w:r>
      <w:r w:rsidRPr="0058009D">
        <w:rPr>
          <w:rFonts w:ascii="Palatino Linotype" w:eastAsia="Calibri" w:hAnsi="Palatino Linotype" w:cs="Arial"/>
          <w:b/>
        </w:rPr>
        <w:t>SUJETO OBLIGADO</w:t>
      </w:r>
      <w:r w:rsidRPr="0058009D">
        <w:rPr>
          <w:rFonts w:ascii="Palatino Linotype" w:eastAsia="Calibri" w:hAnsi="Palatino Linotype" w:cs="Arial"/>
        </w:rPr>
        <w:t xml:space="preserve"> presentará el Informe Justificado procedente.</w:t>
      </w:r>
    </w:p>
    <w:p w14:paraId="2974755E" w14:textId="77777777" w:rsidR="00991BFC" w:rsidRPr="0058009D" w:rsidRDefault="00991BFC" w:rsidP="00991BFC">
      <w:pPr>
        <w:tabs>
          <w:tab w:val="left" w:pos="0"/>
        </w:tabs>
        <w:spacing w:line="360" w:lineRule="auto"/>
        <w:ind w:right="49"/>
        <w:jc w:val="both"/>
        <w:rPr>
          <w:rFonts w:ascii="Palatino Linotype" w:hAnsi="Palatino Linotype"/>
          <w:i/>
        </w:rPr>
      </w:pPr>
    </w:p>
    <w:p w14:paraId="09897DF0" w14:textId="66CF0B09" w:rsidR="00DB0A6F" w:rsidRPr="0058009D" w:rsidRDefault="00DB0A6F" w:rsidP="000F60B4">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58009D">
        <w:rPr>
          <w:rFonts w:ascii="Palatino Linotype" w:eastAsia="Calibri" w:hAnsi="Palatino Linotype" w:cs="Arial"/>
          <w:lang w:val="es-ES"/>
        </w:rPr>
        <w:t xml:space="preserve">El </w:t>
      </w:r>
      <w:r w:rsidR="000F60B4" w:rsidRPr="0058009D">
        <w:rPr>
          <w:rFonts w:ascii="Palatino Linotype" w:eastAsia="Calibri" w:hAnsi="Palatino Linotype" w:cs="Arial"/>
          <w:b/>
          <w:lang w:val="es-ES"/>
        </w:rPr>
        <w:t>SUJETO OBLIGADO</w:t>
      </w:r>
      <w:r w:rsidR="000F60B4" w:rsidRPr="0058009D">
        <w:rPr>
          <w:rFonts w:ascii="Palatino Linotype" w:eastAsia="Calibri" w:hAnsi="Palatino Linotype" w:cs="Arial"/>
          <w:lang w:val="es-ES"/>
        </w:rPr>
        <w:t>, fue omiso en rendir el informe justificado correspondiente. Por su parte el hoy recurrente dejó de manifestar lo a que su derecho conviniera y asistiera, como se observa:</w:t>
      </w:r>
    </w:p>
    <w:p w14:paraId="51E79959" w14:textId="121C6804" w:rsidR="000F60B4" w:rsidRPr="0058009D" w:rsidRDefault="000F60B4" w:rsidP="000F60B4">
      <w:pPr>
        <w:pStyle w:val="Prrafodelista"/>
        <w:tabs>
          <w:tab w:val="left" w:pos="0"/>
        </w:tabs>
        <w:spacing w:line="360" w:lineRule="auto"/>
        <w:ind w:left="0" w:right="49"/>
        <w:jc w:val="both"/>
        <w:rPr>
          <w:rFonts w:ascii="Palatino Linotype" w:hAnsi="Palatino Linotype"/>
          <w:i/>
          <w:color w:val="000000"/>
        </w:rPr>
      </w:pPr>
      <w:r w:rsidRPr="0058009D">
        <w:rPr>
          <w:rFonts w:ascii="Palatino Linotype" w:hAnsi="Palatino Linotype"/>
          <w:i/>
          <w:noProof/>
          <w:color w:val="000000"/>
          <w:lang w:val="es-MX" w:eastAsia="es-MX"/>
        </w:rPr>
        <mc:AlternateContent>
          <mc:Choice Requires="wps">
            <w:drawing>
              <wp:anchor distT="0" distB="0" distL="114300" distR="114300" simplePos="0" relativeHeight="251671552" behindDoc="0" locked="0" layoutInCell="1" allowOverlap="1" wp14:anchorId="698360B9" wp14:editId="25FF2646">
                <wp:simplePos x="0" y="0"/>
                <wp:positionH relativeFrom="column">
                  <wp:posOffset>8926</wp:posOffset>
                </wp:positionH>
                <wp:positionV relativeFrom="paragraph">
                  <wp:posOffset>309980</wp:posOffset>
                </wp:positionV>
                <wp:extent cx="2588895" cy="318499"/>
                <wp:effectExtent l="50800" t="25400" r="65405" b="75565"/>
                <wp:wrapNone/>
                <wp:docPr id="5" name="Marco 5"/>
                <wp:cNvGraphicFramePr/>
                <a:graphic xmlns:a="http://schemas.openxmlformats.org/drawingml/2006/main">
                  <a:graphicData uri="http://schemas.microsoft.com/office/word/2010/wordprocessingShape">
                    <wps:wsp>
                      <wps:cNvSpPr/>
                      <wps:spPr>
                        <a:xfrm>
                          <a:off x="0" y="0"/>
                          <a:ext cx="2588895" cy="318499"/>
                        </a:xfrm>
                        <a:prstGeom prst="frame">
                          <a:avLst>
                            <a:gd name="adj1" fmla="val 5833"/>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FB00B9" id="Marco 5" o:spid="_x0000_s1026" style="position:absolute;margin-left:.7pt;margin-top:24.4pt;width:203.85pt;height:25.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588895,318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tjQIAALQFAAAOAAAAZHJzL2Uyb0RvYy54bWysVE1v2zAMvQ/YfxB0X53PLQnqFEGLDAO6&#10;tlg79KzIUuJBFjVKiZP9+lKy47RbgQLFclBIk48in0ieX+wrw3YKfQk25/2zHmfKSihKu875z4fl&#10;pwlnPghbCANW5fygPL+Yf/xwXruZGsAGTKGQURDrZ7XL+SYEN8syLzeqEv4MnLJk1ICVCKTiOitQ&#10;1BS9Mtmg1/uc1YCFQ5DKe/p61Rj5PMXXWslwq7VXgZmcU24hnZjOVTyz+bmYrVG4TSnbNMQ7sqhE&#10;aenSLtSVCIJtsfwnVFVKBA86nEmoMtC6lCrVQNX0e39Vc78RTqVaiBzvOpr8/wsrb3Z3yMoi52PO&#10;rKjoib4LlMDGkZra+Rl53Ls7bDVPYqxzr7GK/1QB2yc6Dx2dah+YpI+D8WQymVJcSbZhfzKaTmPQ&#10;7IR26MNXBRWLQs41UgKJRrG79iHxWbRZieJXnzNdGXqenTBsPBkO22itM8U9xotID6YslqUxScH1&#10;6tIgI2TOl8se/VrwCzdj34ekqyM0i3w1DCUpHIyKAY39oTSRTJz0U3mpvVWXkJBS2dBvM0reEaYp&#10;+Q44fBvY+keoSq3fgQdvgztEuhls6MBVaQFfC2C6lHXjf2SgqTtSsILiQP2F0Ayed3JZ0lNfCx/u&#10;BNJT0kzS9gi3dGgDdc6hlTjbAP557Xv0pwEgK2c1TW7O/e+tQMWZ+WZpNKb90SiOelJG4y8DUvC5&#10;ZfXcYrfVJVBTUHNRdkmM/sEcRY1QPdKSWcRbySSspLtzLgMelcvQbBRaU1ItFsmNxtuJcG3vnTy+&#10;euzOh/2jQNf2e6BJuYHjlItZauRmQk6+8T0sLLYBdBmi8cRrq9BqIOnF7nmuJ6/Tsp0/AQAA//8D&#10;AFBLAwQUAAYACAAAACEABOwB++MAAAAMAQAADwAAAGRycy9kb3ducmV2LnhtbEyPMU/DMBCFdyT+&#10;g3WVWBC1W0VVk8apEIgBltKUgfEau0na2I5sNwn8eo4JlpOe3t279+XbyXRs0D60zkpYzAUwbSun&#10;WltL+Di8PKyBhYhWYeeslvClA2yL25scM+VGu9dDGWtGITZkKKGJsc84D1WjDYa567Ul7+S8wUjS&#10;11x5HCncdHwpxIobbC19aLDXT42uLuXVSNgNn6/3OC7PJ79K3txuOJfvh28p72bT84bG4wZY1FP8&#10;u4BfBuoPBRU7uqtVgXWkE1qUkKyJguxEpAtgRwlpKoAXOf8PUfwAAAD//wMAUEsBAi0AFAAGAAgA&#10;AAAhALaDOJL+AAAA4QEAABMAAAAAAAAAAAAAAAAAAAAAAFtDb250ZW50X1R5cGVzXS54bWxQSwEC&#10;LQAUAAYACAAAACEAOP0h/9YAAACUAQAACwAAAAAAAAAAAAAAAAAvAQAAX3JlbHMvLnJlbHNQSwEC&#10;LQAUAAYACAAAACEAR+8JbY0CAAC0BQAADgAAAAAAAAAAAAAAAAAuAgAAZHJzL2Uyb0RvYy54bWxQ&#10;SwECLQAUAAYACAAAACEABOwB++MAAAAMAQAADwAAAAAAAAAAAAAAAADnBAAAZHJzL2Rvd25yZXYu&#10;eG1sUEsFBgAAAAAEAAQA8wAAAPcFAAAAAA==&#10;" path="m,l2588895,r,318499l,318499,,xm18578,18578r,281343l2570317,299921r,-281343l18578,18578xe" fillcolor="red" strokecolor="red">
                <v:shadow on="t" color="black" opacity="22937f" origin=",.5" offset="0,.63889mm"/>
                <v:path arrowok="t" o:connecttype="custom" o:connectlocs="0,0;2588895,0;2588895,318499;0,318499;0,0;18578,18578;18578,299921;2570317,299921;2570317,18578;18578,18578" o:connectangles="0,0,0,0,0,0,0,0,0,0"/>
              </v:shape>
            </w:pict>
          </mc:Fallback>
        </mc:AlternateContent>
      </w:r>
    </w:p>
    <w:p w14:paraId="5797A39F" w14:textId="10ECBB3E" w:rsidR="000F60B4" w:rsidRPr="0058009D" w:rsidRDefault="000F60B4" w:rsidP="000F60B4">
      <w:pPr>
        <w:pStyle w:val="Prrafodelista"/>
        <w:tabs>
          <w:tab w:val="left" w:pos="0"/>
        </w:tabs>
        <w:spacing w:line="360" w:lineRule="auto"/>
        <w:ind w:left="0" w:right="49"/>
        <w:jc w:val="both"/>
        <w:rPr>
          <w:rFonts w:ascii="Palatino Linotype" w:hAnsi="Palatino Linotype"/>
          <w:i/>
          <w:color w:val="000000"/>
        </w:rPr>
      </w:pPr>
      <w:r w:rsidRPr="0058009D">
        <w:rPr>
          <w:rFonts w:ascii="Palatino Linotype" w:hAnsi="Palatino Linotype"/>
          <w:i/>
          <w:noProof/>
          <w:color w:val="000000"/>
          <w:lang w:val="es-MX" w:eastAsia="es-MX"/>
        </w:rPr>
        <w:drawing>
          <wp:inline distT="0" distB="0" distL="0" distR="0" wp14:anchorId="1360F6A6" wp14:editId="50642CA4">
            <wp:extent cx="5612130" cy="1452880"/>
            <wp:effectExtent l="12700" t="12700" r="1397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0-10-22 a la(s) 15.31.11.png"/>
                    <pic:cNvPicPr/>
                  </pic:nvPicPr>
                  <pic:blipFill>
                    <a:blip r:embed="rId9"/>
                    <a:stretch>
                      <a:fillRect/>
                    </a:stretch>
                  </pic:blipFill>
                  <pic:spPr>
                    <a:xfrm>
                      <a:off x="0" y="0"/>
                      <a:ext cx="5612130" cy="1452880"/>
                    </a:xfrm>
                    <a:prstGeom prst="rect">
                      <a:avLst/>
                    </a:prstGeom>
                    <a:ln>
                      <a:solidFill>
                        <a:schemeClr val="tx1"/>
                      </a:solidFill>
                    </a:ln>
                  </pic:spPr>
                </pic:pic>
              </a:graphicData>
            </a:graphic>
          </wp:inline>
        </w:drawing>
      </w:r>
    </w:p>
    <w:p w14:paraId="64D7F05E" w14:textId="77777777" w:rsidR="000F60B4" w:rsidRPr="0058009D" w:rsidRDefault="000F60B4" w:rsidP="000F60B4">
      <w:pPr>
        <w:pStyle w:val="Prrafodelista"/>
        <w:tabs>
          <w:tab w:val="left" w:pos="0"/>
        </w:tabs>
        <w:spacing w:line="360" w:lineRule="auto"/>
        <w:ind w:left="0" w:right="49"/>
        <w:jc w:val="both"/>
        <w:rPr>
          <w:rFonts w:ascii="Palatino Linotype" w:hAnsi="Palatino Linotype"/>
          <w:i/>
          <w:color w:val="000000"/>
        </w:rPr>
      </w:pPr>
    </w:p>
    <w:p w14:paraId="6BEBCB2D" w14:textId="65830B0C" w:rsidR="00A71BC1" w:rsidRPr="0058009D" w:rsidRDefault="00D82C18" w:rsidP="00D82C18">
      <w:pPr>
        <w:pStyle w:val="Prrafodelista"/>
        <w:numPr>
          <w:ilvl w:val="0"/>
          <w:numId w:val="1"/>
        </w:numPr>
        <w:tabs>
          <w:tab w:val="left" w:pos="0"/>
        </w:tabs>
        <w:spacing w:line="360" w:lineRule="auto"/>
        <w:ind w:left="0" w:right="49" w:firstLine="0"/>
        <w:jc w:val="both"/>
        <w:rPr>
          <w:rFonts w:ascii="Palatino Linotype" w:hAnsi="Palatino Linotype"/>
        </w:rPr>
      </w:pPr>
      <w:r w:rsidRPr="0058009D">
        <w:rPr>
          <w:rFonts w:ascii="Palatino Linotype" w:hAnsi="Palatino Linotype"/>
        </w:rPr>
        <w:t>E</w:t>
      </w:r>
      <w:r w:rsidR="000F60B4" w:rsidRPr="0058009D">
        <w:rPr>
          <w:rFonts w:ascii="Palatino Linotype" w:hAnsi="Palatino Linotype"/>
        </w:rPr>
        <w:t>l</w:t>
      </w:r>
      <w:r w:rsidRPr="0058009D">
        <w:rPr>
          <w:rFonts w:ascii="Palatino Linotype" w:hAnsi="Palatino Linotype"/>
        </w:rPr>
        <w:t xml:space="preserve"> Comisionado Ponente decretó cierre de instrucción medi</w:t>
      </w:r>
      <w:r w:rsidR="00DA6886" w:rsidRPr="0058009D">
        <w:rPr>
          <w:rFonts w:ascii="Palatino Linotype" w:hAnsi="Palatino Linotype"/>
        </w:rPr>
        <w:t xml:space="preserve">ante acuerdo de fecha </w:t>
      </w:r>
      <w:r w:rsidR="00DA6886" w:rsidRPr="0058009D">
        <w:rPr>
          <w:rFonts w:ascii="Palatino Linotype" w:hAnsi="Palatino Linotype"/>
          <w:b/>
        </w:rPr>
        <w:t>diecinueve (19) de octubre</w:t>
      </w:r>
      <w:r w:rsidRPr="0058009D">
        <w:rPr>
          <w:rFonts w:ascii="Palatino Linotype" w:hAnsi="Palatino Linotype"/>
          <w:b/>
        </w:rPr>
        <w:t xml:space="preserve"> de dos mil veinte</w:t>
      </w:r>
      <w:r w:rsidR="00DA6886" w:rsidRPr="0058009D">
        <w:rPr>
          <w:rFonts w:ascii="Palatino Linotype" w:hAnsi="Palatino Linotype"/>
        </w:rPr>
        <w:t>, por lo que ordenó</w:t>
      </w:r>
      <w:r w:rsidRPr="0058009D">
        <w:rPr>
          <w:rFonts w:ascii="Palatino Linotype" w:hAnsi="Palatino Linotype"/>
        </w:rPr>
        <w:t xml:space="preserve"> turnar el expediente a resolución, misma que ahora se pronuncia; y </w:t>
      </w:r>
      <w:r w:rsidR="009B146D" w:rsidRPr="0058009D">
        <w:rPr>
          <w:rFonts w:ascii="Palatino Linotype" w:hAnsi="Palatino Linotype" w:cs="Arial"/>
          <w:color w:val="000000" w:themeColor="text1"/>
        </w:rPr>
        <w:t xml:space="preserve">- - - - - - - - - - - </w:t>
      </w:r>
      <w:r w:rsidR="009B146D" w:rsidRPr="0058009D">
        <w:rPr>
          <w:rFonts w:ascii="Palatino Linotype" w:hAnsi="Palatino Linotype" w:cs="Arial"/>
        </w:rPr>
        <w:t xml:space="preserve">- - - - - - - - - - - - - - - - - </w:t>
      </w:r>
      <w:r w:rsidR="00DB0A6F" w:rsidRPr="0058009D">
        <w:rPr>
          <w:rFonts w:ascii="Palatino Linotype" w:hAnsi="Palatino Linotype" w:cs="Arial"/>
        </w:rPr>
        <w:t xml:space="preserve">- - - - - - - - - </w:t>
      </w:r>
      <w:r w:rsidR="00480BBF" w:rsidRPr="0058009D">
        <w:rPr>
          <w:rFonts w:ascii="Palatino Linotype" w:hAnsi="Palatino Linotype" w:cs="Arial"/>
        </w:rPr>
        <w:t xml:space="preserve">- - - - - - - - - </w:t>
      </w:r>
      <w:r w:rsidR="000F60B4" w:rsidRPr="0058009D">
        <w:rPr>
          <w:rFonts w:ascii="Palatino Linotype" w:hAnsi="Palatino Linotype" w:cs="Arial"/>
        </w:rPr>
        <w:t xml:space="preserve">- - - - - - - - - - - - - - - - - - - - - - - - - - - - - - - - - - - - </w:t>
      </w:r>
    </w:p>
    <w:p w14:paraId="5CE7FF11" w14:textId="2B00D4F7" w:rsidR="000F60B4" w:rsidRPr="0058009D" w:rsidRDefault="00DA6886" w:rsidP="00DA6886">
      <w:pPr>
        <w:tabs>
          <w:tab w:val="left" w:pos="0"/>
        </w:tabs>
        <w:spacing w:line="360" w:lineRule="auto"/>
        <w:ind w:right="34"/>
        <w:jc w:val="both"/>
        <w:rPr>
          <w:rFonts w:ascii="Palatino Linotype" w:hAnsi="Palatino Linotype" w:cs="Arial"/>
        </w:rPr>
      </w:pPr>
      <w:r w:rsidRPr="0058009D">
        <w:rPr>
          <w:rFonts w:ascii="Palatino Linotype" w:hAnsi="Palatino Linotype" w:cs="Arial"/>
        </w:rPr>
        <w:t>- - - - - - - - - - - - - - - - - - - - - - - - - - - - - - - - - - - - - - - - - - - - - - - - - - - - - - - - - - - - - - -</w:t>
      </w:r>
    </w:p>
    <w:p w14:paraId="59F6C2B3" w14:textId="6A9824FE" w:rsidR="00DA6886" w:rsidRPr="0058009D" w:rsidRDefault="00DA6886" w:rsidP="00DA6886">
      <w:pPr>
        <w:tabs>
          <w:tab w:val="left" w:pos="0"/>
        </w:tabs>
        <w:spacing w:line="360" w:lineRule="auto"/>
        <w:ind w:right="34"/>
        <w:jc w:val="both"/>
        <w:rPr>
          <w:rFonts w:ascii="Palatino Linotype" w:hAnsi="Palatino Linotype" w:cs="Arial"/>
        </w:rPr>
      </w:pPr>
      <w:r w:rsidRPr="0058009D">
        <w:rPr>
          <w:rFonts w:ascii="Palatino Linotype" w:hAnsi="Palatino Linotype" w:cs="Arial"/>
        </w:rPr>
        <w:t>- - - - - - - - - - - - - - - - - - - - - - - - - - - - - - - - - - - - - - - - - - - - - - - - - - - - - - - - - - - - - - -</w:t>
      </w:r>
    </w:p>
    <w:p w14:paraId="69D0078D" w14:textId="6CBE9FE9" w:rsidR="00DA6886" w:rsidRPr="0058009D" w:rsidRDefault="00DA6886" w:rsidP="00DA6886">
      <w:pPr>
        <w:tabs>
          <w:tab w:val="left" w:pos="0"/>
        </w:tabs>
        <w:spacing w:line="360" w:lineRule="auto"/>
        <w:ind w:right="34"/>
        <w:jc w:val="both"/>
        <w:rPr>
          <w:rFonts w:ascii="Palatino Linotype" w:hAnsi="Palatino Linotype" w:cs="Arial"/>
        </w:rPr>
      </w:pPr>
      <w:r w:rsidRPr="0058009D">
        <w:rPr>
          <w:rFonts w:ascii="Palatino Linotype" w:hAnsi="Palatino Linotype" w:cs="Arial"/>
        </w:rPr>
        <w:t>- - - - - - - - - - - - - - - - - - - - - - - - - - - - - - - - - - - - - - - - - - - - - - - - - - - - - - - - - - - - - - -</w:t>
      </w:r>
    </w:p>
    <w:p w14:paraId="680998DD" w14:textId="533A53CA" w:rsidR="00DA6886" w:rsidRPr="0058009D" w:rsidRDefault="00DA6886" w:rsidP="00DA6886">
      <w:pPr>
        <w:tabs>
          <w:tab w:val="left" w:pos="0"/>
        </w:tabs>
        <w:spacing w:line="360" w:lineRule="auto"/>
        <w:ind w:right="34"/>
        <w:jc w:val="both"/>
        <w:rPr>
          <w:rFonts w:ascii="Palatino Linotype" w:hAnsi="Palatino Linotype" w:cs="Arial"/>
        </w:rPr>
      </w:pPr>
      <w:r w:rsidRPr="0058009D">
        <w:rPr>
          <w:rFonts w:ascii="Palatino Linotype" w:hAnsi="Palatino Linotype" w:cs="Arial"/>
        </w:rPr>
        <w:t>- - - - - - - - - - - - - - - - - - - - - - - - - - - - - - - - - - - - - - - - - - - - - - - - - - - - - - - - - - - - - - -</w:t>
      </w:r>
    </w:p>
    <w:p w14:paraId="104304B8" w14:textId="335790FF" w:rsidR="000F60B4" w:rsidRPr="0058009D" w:rsidRDefault="00DA6886" w:rsidP="00DA6886">
      <w:pPr>
        <w:tabs>
          <w:tab w:val="left" w:pos="0"/>
        </w:tabs>
        <w:spacing w:line="360" w:lineRule="auto"/>
        <w:ind w:right="34"/>
        <w:jc w:val="both"/>
        <w:rPr>
          <w:rFonts w:ascii="Palatino Linotype" w:hAnsi="Palatino Linotype" w:cs="Arial"/>
        </w:rPr>
      </w:pPr>
      <w:r w:rsidRPr="0058009D">
        <w:rPr>
          <w:rFonts w:ascii="Palatino Linotype" w:hAnsi="Palatino Linotype" w:cs="Arial"/>
        </w:rPr>
        <w:t>- - - - - - - - - - - - - - - - - - - - - - - - - - - - - - - - - - - - - - - - - - - - - - - - - - - - - - - - - - - - - - -</w:t>
      </w:r>
    </w:p>
    <w:p w14:paraId="51E91971" w14:textId="4BB906B5" w:rsidR="00585F00" w:rsidRPr="0058009D" w:rsidRDefault="00585F00" w:rsidP="001105B5">
      <w:pPr>
        <w:pStyle w:val="Ttulo1"/>
        <w:tabs>
          <w:tab w:val="left" w:pos="0"/>
        </w:tabs>
        <w:spacing w:before="0" w:line="360" w:lineRule="auto"/>
        <w:jc w:val="center"/>
        <w:rPr>
          <w:b/>
          <w:szCs w:val="24"/>
        </w:rPr>
      </w:pPr>
      <w:bookmarkStart w:id="33" w:name="_Toc491791302"/>
      <w:bookmarkStart w:id="34" w:name="_Toc54284233"/>
      <w:r w:rsidRPr="0058009D">
        <w:rPr>
          <w:b/>
          <w:szCs w:val="24"/>
        </w:rPr>
        <w:lastRenderedPageBreak/>
        <w:t>CONSIDERANDO</w:t>
      </w:r>
      <w:bookmarkEnd w:id="33"/>
      <w:bookmarkEnd w:id="34"/>
    </w:p>
    <w:p w14:paraId="7681ED66" w14:textId="77777777" w:rsidR="00585F00" w:rsidRPr="0058009D" w:rsidRDefault="00585F00" w:rsidP="001105B5">
      <w:pPr>
        <w:tabs>
          <w:tab w:val="left" w:pos="0"/>
        </w:tabs>
        <w:spacing w:line="360" w:lineRule="auto"/>
        <w:rPr>
          <w:rFonts w:ascii="Palatino Linotype" w:hAnsi="Palatino Linotype"/>
          <w:lang w:eastAsia="en-US"/>
        </w:rPr>
      </w:pPr>
    </w:p>
    <w:p w14:paraId="7DA2EB7E" w14:textId="77777777" w:rsidR="0032581C" w:rsidRPr="0058009D" w:rsidRDefault="0032581C" w:rsidP="0032581C">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54284234"/>
      <w:bookmarkStart w:id="38" w:name="_Toc511234456"/>
      <w:bookmarkStart w:id="39" w:name="_Toc466371865"/>
      <w:bookmarkStart w:id="40" w:name="_Toc466377653"/>
      <w:r w:rsidRPr="0058009D">
        <w:rPr>
          <w:rFonts w:ascii="Palatino Linotype" w:hAnsi="Palatino Linotype"/>
          <w:b/>
          <w:color w:val="auto"/>
          <w:sz w:val="24"/>
          <w:szCs w:val="24"/>
        </w:rPr>
        <w:t>PRIMERO. De la competencia</w:t>
      </w:r>
      <w:bookmarkEnd w:id="35"/>
      <w:bookmarkEnd w:id="36"/>
      <w:bookmarkEnd w:id="37"/>
    </w:p>
    <w:p w14:paraId="6E314099" w14:textId="77777777" w:rsidR="0032581C" w:rsidRPr="0058009D" w:rsidRDefault="0032581C" w:rsidP="0032581C">
      <w:pPr>
        <w:tabs>
          <w:tab w:val="left" w:pos="0"/>
        </w:tabs>
        <w:spacing w:line="360" w:lineRule="auto"/>
        <w:rPr>
          <w:rFonts w:ascii="Palatino Linotype" w:hAnsi="Palatino Linotype"/>
          <w:lang w:eastAsia="en-US"/>
        </w:rPr>
      </w:pPr>
    </w:p>
    <w:p w14:paraId="72882949" w14:textId="77777777" w:rsidR="0032581C" w:rsidRPr="0058009D"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58009D">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8009D">
        <w:rPr>
          <w:rFonts w:ascii="Palatino Linotype" w:eastAsia="Calibri" w:hAnsi="Palatino Linotype" w:cs="Times New Roman"/>
          <w:b/>
        </w:rPr>
        <w:t>Constitución Política de los Estados Unidos Mexicanos</w:t>
      </w:r>
      <w:r w:rsidRPr="0058009D">
        <w:rPr>
          <w:rFonts w:ascii="Palatino Linotype" w:eastAsia="Calibri" w:hAnsi="Palatino Linotype" w:cs="Times New Roman"/>
        </w:rPr>
        <w:t xml:space="preserve">; 5, párrafos vigésimo, vigésimo primero y vigésimo segundo fracciones IV y V de la </w:t>
      </w:r>
      <w:r w:rsidRPr="0058009D">
        <w:rPr>
          <w:rFonts w:ascii="Palatino Linotype" w:eastAsia="Calibri" w:hAnsi="Palatino Linotype" w:cs="Times New Roman"/>
          <w:b/>
        </w:rPr>
        <w:t>Constitución Política del Estado Libre y Soberano de México</w:t>
      </w:r>
      <w:r w:rsidRPr="0058009D">
        <w:rPr>
          <w:rFonts w:ascii="Palatino Linotype" w:eastAsia="Calibri" w:hAnsi="Palatino Linotype" w:cs="Times New Roman"/>
        </w:rPr>
        <w:t xml:space="preserve">; artículos 1, 2 fracción II, 13, 29, 36 fracciones I y II, 176, 178, 179, 181 párrafo tercero y 185 </w:t>
      </w:r>
      <w:r w:rsidRPr="0058009D">
        <w:rPr>
          <w:rFonts w:ascii="Palatino Linotype" w:eastAsia="Calibri" w:hAnsi="Palatino Linotype" w:cs="Arial"/>
        </w:rPr>
        <w:t xml:space="preserve">de la </w:t>
      </w:r>
      <w:r w:rsidRPr="0058009D">
        <w:rPr>
          <w:rFonts w:ascii="Palatino Linotype" w:eastAsia="Calibri" w:hAnsi="Palatino Linotype" w:cs="Arial"/>
          <w:b/>
        </w:rPr>
        <w:t>Ley de Transparencia y Acceso a la Información Pública del Estado de México y Municipios</w:t>
      </w:r>
      <w:r w:rsidRPr="0058009D">
        <w:rPr>
          <w:rFonts w:ascii="Palatino Linotype" w:eastAsia="Calibri" w:hAnsi="Palatino Linotype" w:cs="Arial"/>
        </w:rPr>
        <w:t xml:space="preserve">; y 10, 7, 9 fracciones I y XXIV, y 11 del </w:t>
      </w:r>
      <w:r w:rsidRPr="0058009D">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58009D" w:rsidRDefault="0032581C" w:rsidP="0032581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58009D" w:rsidRDefault="0032581C" w:rsidP="0032581C">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54284235"/>
      <w:r w:rsidRPr="0058009D">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58009D" w:rsidRDefault="0032581C" w:rsidP="0032581C">
      <w:pPr>
        <w:tabs>
          <w:tab w:val="left" w:pos="0"/>
        </w:tabs>
        <w:spacing w:line="360" w:lineRule="auto"/>
        <w:rPr>
          <w:rFonts w:ascii="Palatino Linotype" w:hAnsi="Palatino Linotype"/>
          <w:lang w:eastAsia="en-US"/>
        </w:rPr>
      </w:pPr>
    </w:p>
    <w:p w14:paraId="0C1E6208" w14:textId="0BDE523E" w:rsidR="00BD59CD" w:rsidRPr="0058009D" w:rsidRDefault="00267CA8" w:rsidP="001F60DB">
      <w:pPr>
        <w:pStyle w:val="Prrafodelista"/>
        <w:numPr>
          <w:ilvl w:val="0"/>
          <w:numId w:val="1"/>
        </w:numPr>
        <w:tabs>
          <w:tab w:val="left" w:pos="0"/>
        </w:tabs>
        <w:spacing w:line="360" w:lineRule="auto"/>
        <w:ind w:left="0" w:right="49" w:firstLine="0"/>
        <w:jc w:val="both"/>
      </w:pPr>
      <w:r w:rsidRPr="0058009D">
        <w:rPr>
          <w:rFonts w:ascii="Palatino Linotype" w:eastAsia="Calibri" w:hAnsi="Palatino Linotype" w:cs="Arial"/>
        </w:rPr>
        <w:t xml:space="preserve">El medio de </w:t>
      </w:r>
      <w:r w:rsidRPr="0058009D">
        <w:rPr>
          <w:rFonts w:ascii="Palatino Linotype" w:eastAsia="Calibri" w:hAnsi="Palatino Linotype" w:cs="Times New Roman"/>
        </w:rPr>
        <w:t>impugnación</w:t>
      </w:r>
      <w:r w:rsidRPr="0058009D">
        <w:rPr>
          <w:rFonts w:ascii="Palatino Linotype" w:eastAsia="Calibri" w:hAnsi="Palatino Linotype" w:cs="Arial"/>
        </w:rPr>
        <w:t xml:space="preserve"> fue presentado a través del </w:t>
      </w:r>
      <w:r w:rsidRPr="0058009D">
        <w:rPr>
          <w:rFonts w:ascii="Palatino Linotype" w:eastAsia="Calibri" w:hAnsi="Palatino Linotype" w:cs="Arial"/>
          <w:b/>
        </w:rPr>
        <w:t>SAIMEX</w:t>
      </w:r>
      <w:r w:rsidRPr="0058009D">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58009D">
        <w:rPr>
          <w:rFonts w:ascii="Palatino Linotype" w:eastAsia="Calibri" w:hAnsi="Palatino Linotype" w:cs="Arial"/>
          <w:b/>
        </w:rPr>
        <w:t>SUJETO OBLIGADO</w:t>
      </w:r>
      <w:r w:rsidRPr="0058009D">
        <w:rPr>
          <w:rFonts w:ascii="Palatino Linotype" w:eastAsia="Calibri" w:hAnsi="Palatino Linotype" w:cs="Arial"/>
        </w:rPr>
        <w:t xml:space="preserve"> entregó su respuesta el </w:t>
      </w:r>
      <w:r w:rsidR="00DA6886" w:rsidRPr="0058009D">
        <w:rPr>
          <w:rFonts w:ascii="Palatino Linotype" w:eastAsia="Calibri" w:hAnsi="Palatino Linotype" w:cs="Arial"/>
        </w:rPr>
        <w:t>dos</w:t>
      </w:r>
      <w:r w:rsidRPr="0058009D">
        <w:rPr>
          <w:rFonts w:ascii="Palatino Linotype" w:eastAsia="Calibri" w:hAnsi="Palatino Linotype" w:cs="Arial"/>
        </w:rPr>
        <w:t xml:space="preserve"> </w:t>
      </w:r>
      <w:r w:rsidR="00DA6886" w:rsidRPr="0058009D">
        <w:rPr>
          <w:rFonts w:ascii="Palatino Linotype" w:hAnsi="Palatino Linotype"/>
        </w:rPr>
        <w:t>(02</w:t>
      </w:r>
      <w:r w:rsidRPr="0058009D">
        <w:rPr>
          <w:rFonts w:ascii="Palatino Linotype" w:hAnsi="Palatino Linotype"/>
        </w:rPr>
        <w:t xml:space="preserve">) de </w:t>
      </w:r>
      <w:r w:rsidR="00DA6886" w:rsidRPr="0058009D">
        <w:rPr>
          <w:rFonts w:ascii="Palatino Linotype" w:hAnsi="Palatino Linotype"/>
        </w:rPr>
        <w:t>septiembre</w:t>
      </w:r>
      <w:r w:rsidRPr="0058009D">
        <w:rPr>
          <w:rFonts w:ascii="Palatino Linotype" w:hAnsi="Palatino Linotype"/>
        </w:rPr>
        <w:t xml:space="preserve"> </w:t>
      </w:r>
      <w:r w:rsidR="007F008E" w:rsidRPr="0058009D">
        <w:rPr>
          <w:rFonts w:ascii="Palatino Linotype" w:eastAsia="Calibri" w:hAnsi="Palatino Linotype" w:cs="Arial"/>
        </w:rPr>
        <w:t>de dos mil veinte</w:t>
      </w:r>
      <w:r w:rsidRPr="0058009D">
        <w:rPr>
          <w:rFonts w:ascii="Palatino Linotype" w:eastAsia="Calibri" w:hAnsi="Palatino Linotype" w:cs="Arial"/>
        </w:rPr>
        <w:t xml:space="preserve">, de tal forma que </w:t>
      </w:r>
      <w:r w:rsidRPr="0058009D">
        <w:rPr>
          <w:rFonts w:ascii="Palatino Linotype" w:eastAsia="Calibri" w:hAnsi="Palatino Linotype" w:cs="Arial"/>
        </w:rPr>
        <w:lastRenderedPageBreak/>
        <w:t>el plazo para interpone</w:t>
      </w:r>
      <w:r w:rsidR="00DA6886" w:rsidRPr="0058009D">
        <w:rPr>
          <w:rFonts w:ascii="Palatino Linotype" w:eastAsia="Calibri" w:hAnsi="Palatino Linotype" w:cs="Arial"/>
        </w:rPr>
        <w:t>r el recurso transcurrió del</w:t>
      </w:r>
      <w:r w:rsidRPr="0058009D">
        <w:rPr>
          <w:rFonts w:ascii="Palatino Linotype" w:eastAsia="Calibri" w:hAnsi="Palatino Linotype" w:cs="Arial"/>
        </w:rPr>
        <w:t xml:space="preserve"> </w:t>
      </w:r>
      <w:r w:rsidR="00DA6886" w:rsidRPr="0058009D">
        <w:rPr>
          <w:rFonts w:ascii="Palatino Linotype" w:eastAsia="Calibri" w:hAnsi="Palatino Linotype" w:cs="Arial"/>
        </w:rPr>
        <w:t>tres (03</w:t>
      </w:r>
      <w:r w:rsidRPr="0058009D">
        <w:rPr>
          <w:rFonts w:ascii="Palatino Linotype" w:eastAsia="Calibri" w:hAnsi="Palatino Linotype" w:cs="Arial"/>
        </w:rPr>
        <w:t xml:space="preserve">) al </w:t>
      </w:r>
      <w:r w:rsidR="00DA6886" w:rsidRPr="0058009D">
        <w:rPr>
          <w:rFonts w:ascii="Palatino Linotype" w:eastAsia="Calibri" w:hAnsi="Palatino Linotype" w:cs="Arial"/>
        </w:rPr>
        <w:t>veintitrés (23</w:t>
      </w:r>
      <w:r w:rsidRPr="0058009D">
        <w:rPr>
          <w:rFonts w:ascii="Palatino Linotype" w:eastAsia="Calibri" w:hAnsi="Palatino Linotype" w:cs="Arial"/>
        </w:rPr>
        <w:t xml:space="preserve">) de </w:t>
      </w:r>
      <w:r w:rsidR="00DA6886" w:rsidRPr="0058009D">
        <w:rPr>
          <w:rFonts w:ascii="Palatino Linotype" w:eastAsia="Calibri" w:hAnsi="Palatino Linotype" w:cs="Arial"/>
        </w:rPr>
        <w:t>septiembre</w:t>
      </w:r>
      <w:r w:rsidRPr="0058009D">
        <w:rPr>
          <w:rFonts w:ascii="Palatino Linotype" w:eastAsia="Calibri" w:hAnsi="Palatino Linotype" w:cs="Arial"/>
        </w:rPr>
        <w:t xml:space="preserve"> d</w:t>
      </w:r>
      <w:r w:rsidR="0083653B" w:rsidRPr="0058009D">
        <w:rPr>
          <w:rFonts w:ascii="Palatino Linotype" w:eastAsia="Calibri" w:hAnsi="Palatino Linotype" w:cs="Arial"/>
        </w:rPr>
        <w:t>e dos mil veinte</w:t>
      </w:r>
      <w:r w:rsidRPr="0058009D">
        <w:rPr>
          <w:rFonts w:ascii="Palatino Linotype" w:eastAsia="Calibri" w:hAnsi="Palatino Linotype" w:cs="Arial"/>
        </w:rPr>
        <w:t>; por lo que al pr</w:t>
      </w:r>
      <w:r w:rsidR="00DA6886" w:rsidRPr="0058009D">
        <w:rPr>
          <w:rFonts w:ascii="Palatino Linotype" w:eastAsia="Calibri" w:hAnsi="Palatino Linotype" w:cs="Arial"/>
        </w:rPr>
        <w:t>esentar su inconformidad el catorce</w:t>
      </w:r>
      <w:r w:rsidR="00DA6886" w:rsidRPr="0058009D">
        <w:rPr>
          <w:rFonts w:ascii="Palatino Linotype" w:hAnsi="Palatino Linotype"/>
        </w:rPr>
        <w:t xml:space="preserve"> (14</w:t>
      </w:r>
      <w:r w:rsidRPr="0058009D">
        <w:rPr>
          <w:rFonts w:ascii="Palatino Linotype" w:hAnsi="Palatino Linotype"/>
        </w:rPr>
        <w:t xml:space="preserve">) de </w:t>
      </w:r>
      <w:r w:rsidR="00DA6886" w:rsidRPr="0058009D">
        <w:rPr>
          <w:rFonts w:ascii="Palatino Linotype" w:hAnsi="Palatino Linotype"/>
        </w:rPr>
        <w:t>septiembre</w:t>
      </w:r>
      <w:r w:rsidRPr="0058009D">
        <w:rPr>
          <w:rFonts w:ascii="Palatino Linotype" w:hAnsi="Palatino Linotype"/>
        </w:rPr>
        <w:t xml:space="preserve"> </w:t>
      </w:r>
      <w:r w:rsidR="00D95292" w:rsidRPr="0058009D">
        <w:rPr>
          <w:rFonts w:ascii="Palatino Linotype" w:eastAsia="Calibri" w:hAnsi="Palatino Linotype" w:cs="Arial"/>
        </w:rPr>
        <w:t>de dos mil veinte</w:t>
      </w:r>
      <w:r w:rsidRPr="0058009D">
        <w:rPr>
          <w:rFonts w:ascii="Palatino Linotype" w:eastAsia="Calibri" w:hAnsi="Palatino Linotype" w:cs="Arial"/>
        </w:rPr>
        <w:t xml:space="preserve">, </w:t>
      </w:r>
      <w:r w:rsidR="001F60DB" w:rsidRPr="0058009D">
        <w:rPr>
          <w:rFonts w:ascii="Palatino Linotype" w:hAnsi="Palatino Linotype" w:cs="Arial"/>
        </w:rPr>
        <w:t xml:space="preserve">por lo que se encuentra dentro de los márgenes temporales previstos en el artículo 178 de la </w:t>
      </w:r>
      <w:r w:rsidR="001F60DB" w:rsidRPr="0058009D">
        <w:rPr>
          <w:rFonts w:ascii="Palatino Linotype" w:hAnsi="Palatino Linotype" w:cs="Arial"/>
          <w:b/>
        </w:rPr>
        <w:t xml:space="preserve">Ley de Transparencia y Acceso a la Información Pública del Estado de México y Municipios </w:t>
      </w:r>
      <w:r w:rsidR="001F60DB" w:rsidRPr="0058009D">
        <w:rPr>
          <w:rFonts w:ascii="Palatino Linotype" w:hAnsi="Palatino Linotype" w:cs="Arial"/>
        </w:rPr>
        <w:t xml:space="preserve">vigente. </w:t>
      </w:r>
    </w:p>
    <w:p w14:paraId="6282D810" w14:textId="77777777" w:rsidR="001F60DB" w:rsidRPr="0058009D" w:rsidRDefault="001F60DB" w:rsidP="001F60DB">
      <w:pPr>
        <w:pStyle w:val="Prrafodelista"/>
        <w:tabs>
          <w:tab w:val="left" w:pos="0"/>
        </w:tabs>
        <w:spacing w:line="360" w:lineRule="auto"/>
        <w:ind w:left="0" w:right="49"/>
        <w:jc w:val="both"/>
      </w:pPr>
    </w:p>
    <w:p w14:paraId="6F363215" w14:textId="77777777" w:rsidR="0032581C" w:rsidRPr="0058009D" w:rsidRDefault="0032581C" w:rsidP="0032581C">
      <w:pPr>
        <w:pStyle w:val="Prrafodelista"/>
        <w:numPr>
          <w:ilvl w:val="0"/>
          <w:numId w:val="1"/>
        </w:numPr>
        <w:tabs>
          <w:tab w:val="left" w:pos="0"/>
        </w:tabs>
        <w:spacing w:line="360" w:lineRule="auto"/>
        <w:ind w:left="0" w:right="49" w:firstLine="0"/>
        <w:jc w:val="both"/>
        <w:rPr>
          <w:rFonts w:ascii="Palatino Linotype" w:hAnsi="Palatino Linotype" w:cs="Arial"/>
        </w:rPr>
      </w:pPr>
      <w:r w:rsidRPr="0058009D">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14DE486" w14:textId="77777777" w:rsidR="001F60DB" w:rsidRPr="0058009D" w:rsidRDefault="001F60DB" w:rsidP="001F60DB">
      <w:pPr>
        <w:tabs>
          <w:tab w:val="left" w:pos="0"/>
        </w:tabs>
        <w:spacing w:line="360" w:lineRule="auto"/>
        <w:ind w:right="49"/>
        <w:jc w:val="both"/>
        <w:rPr>
          <w:rFonts w:ascii="Palatino Linotype" w:hAnsi="Palatino Linotype" w:cs="Arial"/>
        </w:rPr>
      </w:pPr>
    </w:p>
    <w:p w14:paraId="4ACAB679" w14:textId="5FD54040" w:rsidR="001F60DB" w:rsidRPr="0058009D" w:rsidRDefault="001F60DB" w:rsidP="001F60DB">
      <w:pPr>
        <w:pStyle w:val="Prrafodelista"/>
        <w:numPr>
          <w:ilvl w:val="0"/>
          <w:numId w:val="1"/>
        </w:numPr>
        <w:spacing w:before="240" w:after="240" w:line="360" w:lineRule="auto"/>
        <w:ind w:left="0" w:firstLine="0"/>
        <w:jc w:val="both"/>
        <w:rPr>
          <w:rFonts w:ascii="Palatino Linotype" w:hAnsi="Palatino Linotype"/>
        </w:rPr>
      </w:pPr>
      <w:bookmarkStart w:id="44" w:name="_Toc535334653"/>
      <w:r w:rsidRPr="0058009D">
        <w:rPr>
          <w:rFonts w:ascii="Palatino Linotype" w:hAnsi="Palatino Linotype" w:cs="Arial"/>
        </w:rPr>
        <w:t xml:space="preserve">Es </w:t>
      </w:r>
      <w:r w:rsidRPr="0058009D">
        <w:rPr>
          <w:rFonts w:ascii="Palatino Linotype" w:eastAsia="Calibri" w:hAnsi="Palatino Linotype" w:cs="Arial"/>
        </w:rPr>
        <w:t>preciso mencionar que</w:t>
      </w:r>
      <w:r w:rsidRPr="0058009D">
        <w:rPr>
          <w:rFonts w:ascii="Palatino Linotype" w:eastAsia="Calibri" w:hAnsi="Palatino Linotype" w:cs="Times New Roman"/>
          <w:lang w:val="es-ES"/>
        </w:rPr>
        <w:t xml:space="preserve">,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58009D">
        <w:rPr>
          <w:rFonts w:ascii="Palatino Linotype" w:eastAsia="Calibri" w:hAnsi="Palatino Linotype" w:cs="Times New Roman"/>
          <w:b/>
          <w:lang w:val="es-ES"/>
        </w:rPr>
        <w:t xml:space="preserve">no proporciona su nombre completo para que sea </w:t>
      </w:r>
      <w:r w:rsidRPr="0058009D">
        <w:rPr>
          <w:rFonts w:ascii="Palatino Linotype" w:eastAsia="Calibri" w:hAnsi="Palatino Linotype" w:cs="Times New Roman"/>
          <w:b/>
          <w:u w:val="single"/>
          <w:lang w:val="es-ES"/>
        </w:rPr>
        <w:t>identificado</w:t>
      </w:r>
      <w:r w:rsidRPr="0058009D">
        <w:rPr>
          <w:rFonts w:ascii="Palatino Linotype" w:eastAsia="Calibri" w:hAnsi="Palatino Linotype" w:cs="Times New Roman"/>
          <w:b/>
          <w:lang w:val="es-ES"/>
        </w:rPr>
        <w:t>,</w:t>
      </w:r>
      <w:r w:rsidRPr="0058009D">
        <w:rPr>
          <w:rFonts w:ascii="Palatino Linotype" w:eastAsia="Calibri" w:hAnsi="Palatino Linotype" w:cs="Times New Roman"/>
          <w:lang w:val="es-ES"/>
        </w:rPr>
        <w:t xml:space="preserve"> ni se tiene la certeza sobre su identidad, sin embargo, es importante señalar también que </w:t>
      </w:r>
      <w:r w:rsidRPr="0058009D">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50635B1" w14:textId="5EDF61BB" w:rsidR="001F60DB" w:rsidRPr="0058009D" w:rsidRDefault="001F60DB" w:rsidP="001F60DB">
      <w:pPr>
        <w:pStyle w:val="Prrafodelista"/>
        <w:numPr>
          <w:ilvl w:val="0"/>
          <w:numId w:val="1"/>
        </w:numPr>
        <w:spacing w:before="240" w:after="240" w:line="360" w:lineRule="auto"/>
        <w:ind w:left="0" w:firstLine="0"/>
        <w:jc w:val="both"/>
        <w:rPr>
          <w:rFonts w:ascii="Palatino Linotype" w:hAnsi="Palatino Linotype"/>
        </w:rPr>
      </w:pPr>
      <w:r w:rsidRPr="0058009D">
        <w:rPr>
          <w:rFonts w:ascii="Palatino Linotype" w:hAnsi="Palatino Linotype"/>
        </w:rPr>
        <w:lastRenderedPageBreak/>
        <w:t xml:space="preserve">Esto </w:t>
      </w:r>
      <w:r w:rsidRPr="0058009D">
        <w:rPr>
          <w:rFonts w:ascii="Palatino Linotype" w:eastAsia="Calibri" w:hAnsi="Palatino Linotype" w:cs="Times New Roman"/>
          <w:lang w:val="es-ES"/>
        </w:rPr>
        <w:t>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r w:rsidRPr="0058009D">
        <w:rPr>
          <w:rFonts w:ascii="Palatino Linotype" w:hAnsi="Palatino Linotype"/>
        </w:rPr>
        <w:t xml:space="preserve"> </w:t>
      </w:r>
    </w:p>
    <w:p w14:paraId="3AB5344D" w14:textId="77777777" w:rsidR="00991BFC" w:rsidRPr="0058009D" w:rsidRDefault="00991BFC" w:rsidP="00991BFC">
      <w:pPr>
        <w:pStyle w:val="Prrafodelista"/>
        <w:spacing w:before="240" w:after="240" w:line="360" w:lineRule="auto"/>
        <w:ind w:left="0"/>
        <w:jc w:val="both"/>
        <w:rPr>
          <w:rFonts w:ascii="Palatino Linotype" w:hAnsi="Palatino Linotype"/>
        </w:rPr>
      </w:pPr>
    </w:p>
    <w:p w14:paraId="04FDDB24" w14:textId="77777777" w:rsidR="00991BFC" w:rsidRPr="0058009D" w:rsidRDefault="00991BFC" w:rsidP="00991BFC">
      <w:pPr>
        <w:pStyle w:val="Prrafodelista"/>
        <w:numPr>
          <w:ilvl w:val="0"/>
          <w:numId w:val="1"/>
        </w:numPr>
        <w:spacing w:before="240" w:after="240" w:line="360" w:lineRule="auto"/>
        <w:ind w:left="0" w:firstLine="0"/>
        <w:jc w:val="both"/>
        <w:rPr>
          <w:rFonts w:ascii="Palatino Linotype" w:hAnsi="Palatino Linotype"/>
        </w:rPr>
      </w:pPr>
      <w:r w:rsidRPr="0058009D">
        <w:rPr>
          <w:rFonts w:ascii="Palatino Linotype" w:hAnsi="Palatino Linotype"/>
        </w:rPr>
        <w:t xml:space="preserve">Por </w:t>
      </w:r>
      <w:r w:rsidRPr="0058009D">
        <w:rPr>
          <w:rFonts w:ascii="Palatino Linotype" w:eastAsia="Calibri" w:hAnsi="Palatino Linotype" w:cs="Times New Roman"/>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9CCA037" w14:textId="77777777" w:rsidR="00991BFC" w:rsidRPr="0058009D" w:rsidRDefault="00991BFC" w:rsidP="00991BFC">
      <w:pPr>
        <w:pStyle w:val="Prrafodelista"/>
        <w:spacing w:before="240" w:after="240" w:line="360" w:lineRule="auto"/>
        <w:ind w:left="0"/>
        <w:jc w:val="both"/>
        <w:rPr>
          <w:rFonts w:ascii="Palatino Linotype" w:hAnsi="Palatino Linotype"/>
        </w:rPr>
      </w:pPr>
    </w:p>
    <w:p w14:paraId="586055E6" w14:textId="17750583" w:rsidR="00991BFC" w:rsidRPr="0058009D" w:rsidRDefault="00991BFC" w:rsidP="00991BFC">
      <w:pPr>
        <w:pStyle w:val="Prrafodelista"/>
        <w:numPr>
          <w:ilvl w:val="0"/>
          <w:numId w:val="1"/>
        </w:numPr>
        <w:spacing w:before="240" w:after="240" w:line="360" w:lineRule="auto"/>
        <w:ind w:left="0" w:firstLine="0"/>
        <w:jc w:val="both"/>
        <w:rPr>
          <w:rFonts w:ascii="Palatino Linotype" w:hAnsi="Palatino Linotype"/>
        </w:rPr>
      </w:pPr>
      <w:r w:rsidRPr="0058009D">
        <w:rPr>
          <w:rFonts w:ascii="Palatino Linotype" w:hAnsi="Palatino Linotype"/>
        </w:rPr>
        <w:t xml:space="preserve">En </w:t>
      </w:r>
      <w:r w:rsidRPr="0058009D">
        <w:rPr>
          <w:rFonts w:ascii="Palatino Linotype" w:eastAsia="Calibri" w:hAnsi="Palatino Linotype" w:cs="Times New Roman"/>
          <w:lang w:val="es-ES"/>
        </w:rPr>
        <w:t xml:space="preserve">ese entendido, se omite un análisis más profundo en torno a los conceptos de interés jurídico y legitimación, debido a que se estima que a ningún efecto </w:t>
      </w:r>
      <w:r w:rsidRPr="0058009D">
        <w:rPr>
          <w:rFonts w:ascii="Palatino Linotype" w:eastAsia="Calibri" w:hAnsi="Palatino Linotype" w:cs="Times New Roman"/>
          <w:lang w:val="es-ES"/>
        </w:rPr>
        <w:lastRenderedPageBreak/>
        <w:t>práctico conduciría, puesto que la propia estructura del derecho fundamental bajo análisis no lo exige.</w:t>
      </w:r>
      <w:r w:rsidRPr="0058009D">
        <w:rPr>
          <w:rFonts w:ascii="Palatino Linotype" w:hAnsi="Palatino Linotype"/>
        </w:rPr>
        <w:t xml:space="preserve"> </w:t>
      </w:r>
    </w:p>
    <w:p w14:paraId="7F6128AF" w14:textId="77777777" w:rsidR="00991BFC" w:rsidRPr="0058009D" w:rsidRDefault="00991BFC" w:rsidP="00991BFC">
      <w:pPr>
        <w:pStyle w:val="Prrafodelista"/>
        <w:spacing w:before="240" w:after="240" w:line="360" w:lineRule="auto"/>
        <w:ind w:left="0"/>
        <w:jc w:val="both"/>
        <w:rPr>
          <w:rFonts w:ascii="Palatino Linotype" w:hAnsi="Palatino Linotype"/>
        </w:rPr>
      </w:pPr>
    </w:p>
    <w:p w14:paraId="31DBD86B" w14:textId="6A38B6C6" w:rsidR="00991BFC" w:rsidRPr="0058009D" w:rsidRDefault="00991BFC" w:rsidP="00991BFC">
      <w:pPr>
        <w:pStyle w:val="Prrafodelista"/>
        <w:numPr>
          <w:ilvl w:val="0"/>
          <w:numId w:val="1"/>
        </w:numPr>
        <w:spacing w:before="240" w:after="240" w:line="360" w:lineRule="auto"/>
        <w:ind w:left="0" w:firstLine="0"/>
        <w:jc w:val="both"/>
        <w:rPr>
          <w:rFonts w:ascii="Palatino Linotype" w:hAnsi="Palatino Linotype"/>
        </w:rPr>
      </w:pPr>
      <w:r w:rsidRPr="0058009D">
        <w:rPr>
          <w:rFonts w:ascii="Palatino Linotype" w:hAnsi="Palatino Linotype"/>
        </w:rPr>
        <w:t xml:space="preserve">Por </w:t>
      </w:r>
      <w:r w:rsidRPr="0058009D">
        <w:rPr>
          <w:rFonts w:ascii="Palatino Linotype" w:eastAsia="Times New Roman" w:hAnsi="Palatino Linotype" w:cs="Arial"/>
          <w:lang w:val="es-ES"/>
        </w:rPr>
        <w:t xml:space="preserve">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 </w:t>
      </w:r>
    </w:p>
    <w:p w14:paraId="349586D1" w14:textId="77777777" w:rsidR="00991BFC" w:rsidRPr="0058009D" w:rsidRDefault="00991BFC" w:rsidP="00991BFC">
      <w:pPr>
        <w:pStyle w:val="Prrafodelista"/>
        <w:spacing w:before="240" w:after="240" w:line="360" w:lineRule="auto"/>
        <w:ind w:left="0"/>
        <w:jc w:val="both"/>
        <w:rPr>
          <w:rFonts w:ascii="Palatino Linotype" w:hAnsi="Palatino Linotype"/>
          <w:sz w:val="22"/>
        </w:rPr>
      </w:pPr>
    </w:p>
    <w:p w14:paraId="438F034F" w14:textId="06138513" w:rsidR="003B2420" w:rsidRPr="0058009D" w:rsidRDefault="00C87F81" w:rsidP="001714D9">
      <w:pPr>
        <w:pStyle w:val="Ttulo2"/>
        <w:rPr>
          <w:rFonts w:ascii="Palatino Linotype" w:hAnsi="Palatino Linotype"/>
          <w:b/>
          <w:color w:val="000000" w:themeColor="text1"/>
          <w:sz w:val="24"/>
          <w:lang w:val="es-ES"/>
        </w:rPr>
      </w:pPr>
      <w:bookmarkStart w:id="45" w:name="_Toc54284236"/>
      <w:r w:rsidRPr="0058009D">
        <w:rPr>
          <w:rFonts w:ascii="Palatino Linotype" w:hAnsi="Palatino Linotype"/>
          <w:b/>
          <w:color w:val="000000" w:themeColor="text1"/>
          <w:sz w:val="24"/>
          <w:szCs w:val="24"/>
        </w:rPr>
        <w:t>TERCERO</w:t>
      </w:r>
      <w:r w:rsidR="00137045" w:rsidRPr="0058009D">
        <w:rPr>
          <w:rFonts w:ascii="Palatino Linotype" w:hAnsi="Palatino Linotype"/>
          <w:b/>
          <w:color w:val="000000" w:themeColor="text1"/>
          <w:sz w:val="24"/>
          <w:szCs w:val="24"/>
        </w:rPr>
        <w:t xml:space="preserve">. </w:t>
      </w:r>
      <w:bookmarkEnd w:id="44"/>
      <w:r w:rsidR="00AB5E7A" w:rsidRPr="0058009D">
        <w:rPr>
          <w:rFonts w:ascii="Palatino Linotype" w:hAnsi="Palatino Linotype"/>
          <w:b/>
          <w:color w:val="000000" w:themeColor="text1"/>
          <w:sz w:val="24"/>
          <w:lang w:val="es-ES"/>
        </w:rPr>
        <w:t>Del planteamiento de la litis</w:t>
      </w:r>
      <w:r w:rsidR="003B2420" w:rsidRPr="0058009D">
        <w:rPr>
          <w:rFonts w:ascii="Palatino Linotype" w:hAnsi="Palatino Linotype"/>
          <w:b/>
          <w:color w:val="000000" w:themeColor="text1"/>
          <w:sz w:val="24"/>
          <w:lang w:val="es-ES"/>
        </w:rPr>
        <w:t>.</w:t>
      </w:r>
      <w:bookmarkEnd w:id="45"/>
      <w:r w:rsidR="003B2420" w:rsidRPr="0058009D">
        <w:rPr>
          <w:rFonts w:ascii="Palatino Linotype" w:hAnsi="Palatino Linotype"/>
          <w:b/>
          <w:color w:val="000000" w:themeColor="text1"/>
          <w:sz w:val="24"/>
          <w:lang w:val="es-ES"/>
        </w:rPr>
        <w:t xml:space="preserve"> </w:t>
      </w:r>
    </w:p>
    <w:p w14:paraId="607EC451" w14:textId="77777777" w:rsidR="003B2420" w:rsidRPr="0058009D" w:rsidRDefault="003B2420" w:rsidP="003B2420">
      <w:pPr>
        <w:rPr>
          <w:lang w:val="es-ES" w:eastAsia="en-US"/>
        </w:rPr>
      </w:pPr>
    </w:p>
    <w:p w14:paraId="21A9724A" w14:textId="440457C9" w:rsidR="00DA6886" w:rsidRPr="0058009D" w:rsidRDefault="00DA6886" w:rsidP="009D11AC">
      <w:pPr>
        <w:pStyle w:val="Prrafodelista"/>
        <w:numPr>
          <w:ilvl w:val="0"/>
          <w:numId w:val="1"/>
        </w:numPr>
        <w:spacing w:line="360" w:lineRule="auto"/>
        <w:ind w:left="0" w:firstLine="0"/>
        <w:jc w:val="both"/>
        <w:rPr>
          <w:rFonts w:ascii="Palatino Linotype" w:hAnsi="Palatino Linotype" w:cs="Arial"/>
        </w:rPr>
      </w:pPr>
      <w:bookmarkStart w:id="46" w:name="_Toc531781772"/>
      <w:r w:rsidRPr="0058009D">
        <w:rPr>
          <w:rFonts w:ascii="Palatino Linotype" w:hAnsi="Palatino Linotype" w:cs="Arial"/>
        </w:rPr>
        <w:t xml:space="preserve">El particular solicitó al </w:t>
      </w:r>
      <w:r w:rsidRPr="0058009D">
        <w:rPr>
          <w:rFonts w:ascii="Palatino Linotype" w:hAnsi="Palatino Linotype" w:cs="Arial"/>
          <w:b/>
        </w:rPr>
        <w:t>Ayuntamiento de Cuautitlán</w:t>
      </w:r>
      <w:r w:rsidRPr="0058009D">
        <w:rPr>
          <w:rFonts w:ascii="Palatino Linotype" w:hAnsi="Palatino Linotype" w:cs="Arial"/>
        </w:rPr>
        <w:t>, la siguiente información:</w:t>
      </w:r>
    </w:p>
    <w:p w14:paraId="6D2C321A" w14:textId="77777777" w:rsidR="0084176A" w:rsidRPr="0058009D" w:rsidRDefault="0084176A" w:rsidP="0084176A">
      <w:pPr>
        <w:pStyle w:val="Prrafodelista"/>
        <w:spacing w:line="360" w:lineRule="auto"/>
        <w:ind w:left="0"/>
        <w:jc w:val="both"/>
        <w:rPr>
          <w:rFonts w:ascii="Palatino Linotype" w:hAnsi="Palatino Linotype" w:cs="Arial"/>
        </w:rPr>
      </w:pPr>
    </w:p>
    <w:p w14:paraId="68C9A5A5" w14:textId="3C0DA8E8" w:rsidR="00C933F4" w:rsidRPr="0058009D" w:rsidRDefault="00752109" w:rsidP="00C933F4">
      <w:pPr>
        <w:pStyle w:val="Prrafodelista"/>
        <w:numPr>
          <w:ilvl w:val="0"/>
          <w:numId w:val="22"/>
        </w:numPr>
        <w:spacing w:line="360" w:lineRule="auto"/>
        <w:ind w:right="616" w:hanging="153"/>
        <w:jc w:val="both"/>
        <w:rPr>
          <w:rFonts w:ascii="Palatino Linotype" w:hAnsi="Palatino Linotype" w:cs="Arial"/>
        </w:rPr>
      </w:pPr>
      <w:r w:rsidRPr="0058009D">
        <w:rPr>
          <w:rFonts w:ascii="Palatino Linotype" w:hAnsi="Palatino Linotype" w:cs="Arial"/>
        </w:rPr>
        <w:t>La información contenida en los D</w:t>
      </w:r>
      <w:r w:rsidR="00C933F4" w:rsidRPr="0058009D">
        <w:rPr>
          <w:rFonts w:ascii="Palatino Linotype" w:hAnsi="Palatino Linotype" w:cs="Arial"/>
        </w:rPr>
        <w:t>iscos 1 y 4, correspondiente</w:t>
      </w:r>
      <w:r w:rsidRPr="0058009D">
        <w:rPr>
          <w:rFonts w:ascii="Palatino Linotype" w:hAnsi="Palatino Linotype" w:cs="Arial"/>
        </w:rPr>
        <w:t xml:space="preserve"> al informe mensual del año dos mil diecinueve, y de enero a junio del año dos mil veinte.</w:t>
      </w:r>
    </w:p>
    <w:p w14:paraId="73159EED" w14:textId="77777777" w:rsidR="00C933F4" w:rsidRPr="0058009D" w:rsidRDefault="00C933F4" w:rsidP="00C933F4">
      <w:pPr>
        <w:spacing w:line="360" w:lineRule="auto"/>
        <w:ind w:right="616"/>
        <w:jc w:val="both"/>
        <w:rPr>
          <w:rFonts w:ascii="Palatino Linotype" w:hAnsi="Palatino Linotype" w:cs="Arial"/>
        </w:rPr>
      </w:pPr>
    </w:p>
    <w:p w14:paraId="5851473C" w14:textId="4D92FB5F" w:rsidR="00326BBB" w:rsidRPr="0058009D" w:rsidRDefault="00C933F4" w:rsidP="00B61106">
      <w:pPr>
        <w:pStyle w:val="Prrafodelista"/>
        <w:numPr>
          <w:ilvl w:val="0"/>
          <w:numId w:val="1"/>
        </w:numPr>
        <w:spacing w:line="360" w:lineRule="auto"/>
        <w:ind w:left="0" w:firstLine="0"/>
        <w:jc w:val="both"/>
        <w:rPr>
          <w:rFonts w:ascii="Palatino Linotype" w:hAnsi="Palatino Linotype" w:cs="Arial"/>
        </w:rPr>
      </w:pPr>
      <w:r w:rsidRPr="0058009D">
        <w:rPr>
          <w:rFonts w:ascii="Palatino Linotype" w:hAnsi="Palatino Linotype" w:cs="Arial"/>
        </w:rPr>
        <w:t xml:space="preserve">El </w:t>
      </w:r>
      <w:r w:rsidRPr="0058009D">
        <w:rPr>
          <w:rFonts w:ascii="Palatino Linotype" w:hAnsi="Palatino Linotype" w:cs="Arial"/>
          <w:b/>
        </w:rPr>
        <w:t>SUJETO OBLIGADO</w:t>
      </w:r>
      <w:r w:rsidRPr="0058009D">
        <w:rPr>
          <w:rFonts w:ascii="Palatino Linotype" w:hAnsi="Palatino Linotype" w:cs="Arial"/>
        </w:rPr>
        <w:t xml:space="preserve"> respondió al particular que,</w:t>
      </w:r>
      <w:r w:rsidR="00B61106" w:rsidRPr="0058009D">
        <w:rPr>
          <w:rFonts w:ascii="Palatino Linotype" w:hAnsi="Palatino Linotype" w:cs="Arial"/>
        </w:rPr>
        <w:t xml:space="preserve"> la información requerida se encuentra disponible para su consulta del solicitante, en las instalaciones que ocupa la Dirección de Administración</w:t>
      </w:r>
      <w:r w:rsidR="0084176A" w:rsidRPr="0058009D">
        <w:rPr>
          <w:rFonts w:ascii="Palatino Linotype" w:hAnsi="Palatino Linotype" w:cs="Arial"/>
        </w:rPr>
        <w:t>.</w:t>
      </w:r>
    </w:p>
    <w:p w14:paraId="4126BD03" w14:textId="77777777" w:rsidR="00326BBB" w:rsidRPr="0058009D" w:rsidRDefault="00326BBB" w:rsidP="00326BBB">
      <w:pPr>
        <w:pStyle w:val="Prrafodelista"/>
        <w:spacing w:line="360" w:lineRule="auto"/>
        <w:ind w:left="426"/>
        <w:jc w:val="both"/>
        <w:rPr>
          <w:rFonts w:ascii="Palatino Linotype" w:hAnsi="Palatino Linotype" w:cs="Arial"/>
        </w:rPr>
      </w:pPr>
    </w:p>
    <w:p w14:paraId="062DEB5E" w14:textId="01FF3E0F" w:rsidR="00326BBB" w:rsidRPr="0058009D" w:rsidRDefault="006537C2" w:rsidP="00326BBB">
      <w:pPr>
        <w:pStyle w:val="Prrafodelista"/>
        <w:numPr>
          <w:ilvl w:val="0"/>
          <w:numId w:val="1"/>
        </w:numPr>
        <w:spacing w:line="360" w:lineRule="auto"/>
        <w:ind w:left="0" w:firstLine="0"/>
        <w:jc w:val="both"/>
        <w:rPr>
          <w:rFonts w:ascii="Palatino Linotype" w:hAnsi="Palatino Linotype" w:cs="Arial"/>
          <w:color w:val="000000" w:themeColor="text1"/>
        </w:rPr>
      </w:pPr>
      <w:r w:rsidRPr="0058009D">
        <w:rPr>
          <w:rFonts w:ascii="Palatino Linotype" w:hAnsi="Palatino Linotype" w:cs="Arial"/>
          <w:color w:val="000000" w:themeColor="text1"/>
        </w:rPr>
        <w:lastRenderedPageBreak/>
        <w:t>Derivado de la respuesta d</w:t>
      </w:r>
      <w:r w:rsidR="00955B30" w:rsidRPr="0058009D">
        <w:rPr>
          <w:rFonts w:ascii="Palatino Linotype" w:hAnsi="Palatino Linotype" w:cs="Arial"/>
          <w:color w:val="000000" w:themeColor="text1"/>
        </w:rPr>
        <w:t xml:space="preserve">el </w:t>
      </w:r>
      <w:r w:rsidR="00955B30" w:rsidRPr="0058009D">
        <w:rPr>
          <w:rFonts w:ascii="Palatino Linotype" w:hAnsi="Palatino Linotype" w:cs="Arial"/>
          <w:b/>
          <w:color w:val="000000" w:themeColor="text1"/>
        </w:rPr>
        <w:t>SUJETO OBLIGADO</w:t>
      </w:r>
      <w:r w:rsidR="00F63AEE" w:rsidRPr="0058009D">
        <w:rPr>
          <w:rFonts w:ascii="Palatino Linotype" w:hAnsi="Palatino Linotype" w:cs="Arial"/>
          <w:color w:val="000000" w:themeColor="text1"/>
        </w:rPr>
        <w:t>,</w:t>
      </w:r>
      <w:r w:rsidR="00955B30" w:rsidRPr="0058009D">
        <w:rPr>
          <w:rFonts w:ascii="Palatino Linotype" w:hAnsi="Palatino Linotype" w:cs="Arial"/>
          <w:color w:val="000000" w:themeColor="text1"/>
        </w:rPr>
        <w:t xml:space="preserve"> </w:t>
      </w:r>
      <w:r w:rsidR="00F63AEE" w:rsidRPr="0058009D">
        <w:rPr>
          <w:rFonts w:ascii="Palatino Linotype" w:eastAsia="MS Mincho" w:hAnsi="Palatino Linotype" w:cs="Arial"/>
        </w:rPr>
        <w:t>el recurrente presentó su recurso de revisión mediante el cual señala como motivo de inconformidad, que</w:t>
      </w:r>
      <w:r w:rsidRPr="0058009D">
        <w:rPr>
          <w:rFonts w:ascii="Palatino Linotype" w:eastAsia="MS Mincho" w:hAnsi="Palatino Linotype" w:cs="Arial"/>
        </w:rPr>
        <w:t xml:space="preserve"> no le proporcionaron la información requerida, en la modalidad solicitada.</w:t>
      </w:r>
    </w:p>
    <w:p w14:paraId="2AAB2F5F" w14:textId="77777777" w:rsidR="00326BBB" w:rsidRPr="0058009D" w:rsidRDefault="00326BBB" w:rsidP="00326BBB">
      <w:pPr>
        <w:pStyle w:val="Prrafodelista"/>
        <w:rPr>
          <w:rFonts w:ascii="Palatino Linotype" w:hAnsi="Palatino Linotype" w:cs="Arial"/>
          <w:color w:val="000000" w:themeColor="text1"/>
        </w:rPr>
      </w:pPr>
    </w:p>
    <w:p w14:paraId="05C5EBA0" w14:textId="29829FC3" w:rsidR="00285187" w:rsidRPr="0058009D" w:rsidRDefault="006537C2" w:rsidP="006537C2">
      <w:pPr>
        <w:pStyle w:val="Prrafodelista"/>
        <w:numPr>
          <w:ilvl w:val="0"/>
          <w:numId w:val="1"/>
        </w:numPr>
        <w:spacing w:line="360" w:lineRule="auto"/>
        <w:ind w:left="0" w:right="49" w:firstLine="0"/>
        <w:jc w:val="both"/>
        <w:rPr>
          <w:rFonts w:ascii="Palatino Linotype" w:eastAsia="MS Mincho" w:hAnsi="Palatino Linotype" w:cs="Arial"/>
        </w:rPr>
      </w:pPr>
      <w:r w:rsidRPr="0058009D">
        <w:rPr>
          <w:rFonts w:ascii="Palatino Linotype" w:eastAsia="MS Mincho" w:hAnsi="Palatino Linotype" w:cs="Arial"/>
        </w:rPr>
        <w:t xml:space="preserve">En consecuencia, la Litis del presente asunto, corresponde a determinar si se actualizan las causales de procedencia previstas en el artículo 179, fracciones I y VIII de la Ley de Transparencia y Acceso a la Información Pública del Estado de México y Municipios; que determinan </w:t>
      </w:r>
      <w:r w:rsidRPr="0058009D">
        <w:rPr>
          <w:rFonts w:ascii="Palatino Linotype" w:eastAsia="MS Mincho" w:hAnsi="Palatino Linotype" w:cs="Arial"/>
          <w:u w:val="single"/>
        </w:rPr>
        <w:t>la negativa a la información solicitada y la notificación o puesta a disposición de información en una modalidad o formato distinto al solicitado</w:t>
      </w:r>
      <w:r w:rsidRPr="0058009D">
        <w:rPr>
          <w:rFonts w:ascii="Palatino Linotype" w:eastAsia="MS Mincho" w:hAnsi="Palatino Linotype" w:cs="Arial"/>
        </w:rPr>
        <w:t xml:space="preserve">,  hipótesis de la que se inconformó el particular; y acreditar si la respuesta del </w:t>
      </w:r>
      <w:r w:rsidRPr="0058009D">
        <w:rPr>
          <w:rFonts w:ascii="Palatino Linotype" w:eastAsia="MS Mincho" w:hAnsi="Palatino Linotype" w:cs="Arial"/>
          <w:b/>
        </w:rPr>
        <w:t>SUJETO OBLIGADO</w:t>
      </w:r>
      <w:r w:rsidRPr="0058009D">
        <w:rPr>
          <w:rFonts w:ascii="Palatino Linotype" w:eastAsia="MS Mincho" w:hAnsi="Palatino Linotype" w:cs="Arial"/>
        </w:rPr>
        <w:t xml:space="preserve"> resulta </w:t>
      </w:r>
      <w:r w:rsidRPr="0058009D">
        <w:rPr>
          <w:rFonts w:ascii="Palatino Linotype" w:eastAsia="MS Mincho" w:hAnsi="Palatino Linotype" w:cs="Arial"/>
          <w:u w:val="single"/>
        </w:rPr>
        <w:t>accesible, oportuna y expedita</w:t>
      </w:r>
      <w:r w:rsidRPr="0058009D">
        <w:rPr>
          <w:rFonts w:ascii="Palatino Linotype" w:eastAsia="MS Mincho" w:hAnsi="Palatino Linotype" w:cs="Arial"/>
        </w:rPr>
        <w:t>, en apego a los principios establecidos en el artículo 11 de la Ley de Transparencia</w:t>
      </w:r>
      <w:r w:rsidR="00E03279" w:rsidRPr="0058009D">
        <w:rPr>
          <w:rFonts w:ascii="Palatino Linotype" w:eastAsia="MS Mincho" w:hAnsi="Palatino Linotype" w:cs="Times New Roman"/>
        </w:rPr>
        <w:t>.</w:t>
      </w:r>
    </w:p>
    <w:p w14:paraId="2C342F3A" w14:textId="77777777" w:rsidR="00285187" w:rsidRPr="0058009D" w:rsidRDefault="00285187" w:rsidP="00285187">
      <w:pPr>
        <w:spacing w:line="360" w:lineRule="auto"/>
        <w:ind w:right="49"/>
        <w:jc w:val="both"/>
        <w:rPr>
          <w:rFonts w:ascii="Palatino Linotype" w:eastAsia="MS Mincho" w:hAnsi="Palatino Linotype" w:cs="Arial"/>
        </w:rPr>
      </w:pPr>
    </w:p>
    <w:p w14:paraId="596BB403" w14:textId="2A74C83C" w:rsidR="00326BBB" w:rsidRPr="0058009D" w:rsidRDefault="009C1834" w:rsidP="001714D9">
      <w:pPr>
        <w:pStyle w:val="Ttulo2"/>
        <w:rPr>
          <w:rFonts w:ascii="Palatino Linotype" w:hAnsi="Palatino Linotype"/>
          <w:b/>
          <w:color w:val="000000" w:themeColor="text1"/>
          <w:sz w:val="24"/>
        </w:rPr>
      </w:pPr>
      <w:bookmarkStart w:id="47" w:name="_Toc54284237"/>
      <w:r w:rsidRPr="0058009D">
        <w:rPr>
          <w:rFonts w:ascii="Palatino Linotype" w:eastAsia="Calibri" w:hAnsi="Palatino Linotype"/>
          <w:b/>
          <w:bCs/>
          <w:color w:val="000000" w:themeColor="text1"/>
          <w:sz w:val="24"/>
          <w:lang w:val="es-ES"/>
        </w:rPr>
        <w:t>CUARTO</w:t>
      </w:r>
      <w:r w:rsidR="00AB5E7A" w:rsidRPr="0058009D">
        <w:rPr>
          <w:rFonts w:ascii="Palatino Linotype" w:eastAsia="Calibri" w:hAnsi="Palatino Linotype"/>
          <w:b/>
          <w:bCs/>
          <w:color w:val="000000" w:themeColor="text1"/>
          <w:sz w:val="24"/>
          <w:lang w:val="es-ES"/>
        </w:rPr>
        <w:t xml:space="preserve">. </w:t>
      </w:r>
      <w:r w:rsidR="00AB5E7A" w:rsidRPr="0058009D">
        <w:rPr>
          <w:rFonts w:ascii="Palatino Linotype" w:hAnsi="Palatino Linotype"/>
          <w:b/>
          <w:color w:val="000000" w:themeColor="text1"/>
          <w:sz w:val="24"/>
        </w:rPr>
        <w:t>Del estudio y resolución del asunto</w:t>
      </w:r>
      <w:bookmarkEnd w:id="46"/>
      <w:r w:rsidR="00AB5E7A" w:rsidRPr="0058009D">
        <w:rPr>
          <w:rFonts w:ascii="Palatino Linotype" w:hAnsi="Palatino Linotype"/>
          <w:b/>
          <w:color w:val="000000" w:themeColor="text1"/>
          <w:sz w:val="24"/>
        </w:rPr>
        <w:t>.</w:t>
      </w:r>
      <w:bookmarkEnd w:id="47"/>
      <w:r w:rsidR="00AB5E7A" w:rsidRPr="0058009D">
        <w:rPr>
          <w:rFonts w:ascii="Palatino Linotype" w:hAnsi="Palatino Linotype"/>
          <w:b/>
          <w:color w:val="000000" w:themeColor="text1"/>
          <w:sz w:val="24"/>
        </w:rPr>
        <w:t xml:space="preserve"> </w:t>
      </w:r>
    </w:p>
    <w:p w14:paraId="1C9DF620" w14:textId="77777777" w:rsidR="0072226B" w:rsidRPr="0058009D" w:rsidRDefault="0072226B" w:rsidP="0072226B"/>
    <w:p w14:paraId="2C16BDC3" w14:textId="77777777" w:rsidR="00326BBB" w:rsidRPr="0058009D" w:rsidRDefault="00326BBB" w:rsidP="00DC31FF">
      <w:pPr>
        <w:pStyle w:val="Ttulo1"/>
        <w:numPr>
          <w:ilvl w:val="0"/>
          <w:numId w:val="3"/>
        </w:numPr>
        <w:rPr>
          <w:b/>
        </w:rPr>
      </w:pPr>
      <w:bookmarkStart w:id="48" w:name="_Toc1585428"/>
      <w:bookmarkStart w:id="49" w:name="_Toc4684437"/>
      <w:bookmarkStart w:id="50" w:name="_Toc54283782"/>
      <w:bookmarkStart w:id="51" w:name="_Toc54284238"/>
      <w:bookmarkStart w:id="52" w:name="_Toc4071139"/>
      <w:r w:rsidRPr="0058009D">
        <w:rPr>
          <w:b/>
        </w:rPr>
        <w:t>Del deber de las autoridades de promover, respetar, proteger y garantizar el derecho de acceso a la información pública.</w:t>
      </w:r>
      <w:bookmarkEnd w:id="48"/>
      <w:bookmarkEnd w:id="49"/>
      <w:bookmarkEnd w:id="50"/>
      <w:bookmarkEnd w:id="51"/>
    </w:p>
    <w:p w14:paraId="7F7AB1C9" w14:textId="77777777" w:rsidR="00326BBB" w:rsidRPr="0058009D" w:rsidRDefault="00326BBB" w:rsidP="00326BBB">
      <w:pPr>
        <w:rPr>
          <w:lang w:eastAsia="en-US"/>
        </w:rPr>
      </w:pPr>
    </w:p>
    <w:p w14:paraId="1A44C513" w14:textId="77777777" w:rsidR="00326BBB" w:rsidRPr="0058009D" w:rsidRDefault="00326BBB"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58009D">
        <w:rPr>
          <w:rFonts w:ascii="Palatino Linotype" w:hAnsi="Palatino Linotype"/>
        </w:rPr>
        <w:t xml:space="preserve">Es menester precisar que este </w:t>
      </w:r>
      <w:r w:rsidRPr="0058009D">
        <w:rPr>
          <w:rFonts w:ascii="Palatino Linotype" w:eastAsia="MS Mincho" w:hAnsi="Palatino Linotype" w:cs="Times New Roman"/>
          <w:color w:val="000000"/>
        </w:rPr>
        <w:t xml:space="preserve">Órgano Garante parte de que </w:t>
      </w:r>
      <w:r w:rsidRPr="0058009D">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w:t>
      </w:r>
      <w:r w:rsidRPr="0058009D">
        <w:rPr>
          <w:rFonts w:ascii="Palatino Linotype" w:eastAsia="Times New Roman" w:hAnsi="Palatino Linotype" w:cs="Arial"/>
          <w:color w:val="000000"/>
          <w:lang w:eastAsia="es-MX"/>
        </w:rPr>
        <w:lastRenderedPageBreak/>
        <w:t>5° de la Particular del Estado de México, por lo que al respecto el</w:t>
      </w:r>
      <w:r w:rsidRPr="0058009D">
        <w:rPr>
          <w:rFonts w:ascii="Palatino Linotype" w:eastAsia="Times New Roman" w:hAnsi="Palatino Linotype" w:cs="Arial"/>
          <w:color w:val="000000"/>
        </w:rPr>
        <w:t xml:space="preserve"> </w:t>
      </w:r>
      <w:r w:rsidRPr="0058009D">
        <w:rPr>
          <w:rFonts w:ascii="Palatino Linotype" w:eastAsia="Times New Roman" w:hAnsi="Palatino Linotype" w:cs="Arial"/>
          <w:b/>
          <w:color w:val="000000"/>
        </w:rPr>
        <w:t>SUJETO OBLIGADO</w:t>
      </w:r>
      <w:r w:rsidRPr="0058009D">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8009D">
        <w:rPr>
          <w:rFonts w:ascii="Palatino Linotype" w:eastAsia="Times New Roman" w:hAnsi="Palatino Linotype" w:cs="Arial"/>
          <w:b/>
          <w:color w:val="000000"/>
        </w:rPr>
        <w:t xml:space="preserve">Constitución Política de los Estados Unidos Mexicanos </w:t>
      </w:r>
      <w:r w:rsidRPr="0058009D">
        <w:rPr>
          <w:rFonts w:ascii="Palatino Linotype" w:eastAsia="Times New Roman" w:hAnsi="Palatino Linotype" w:cs="Arial"/>
          <w:color w:val="000000"/>
        </w:rPr>
        <w:t xml:space="preserve">al señalar la obligación de “promover, </w:t>
      </w:r>
      <w:r w:rsidRPr="0058009D">
        <w:rPr>
          <w:rFonts w:ascii="Palatino Linotype" w:eastAsia="Times New Roman" w:hAnsi="Palatino Linotype" w:cs="Arial"/>
          <w:b/>
          <w:color w:val="000000"/>
        </w:rPr>
        <w:t>respetar</w:t>
      </w:r>
      <w:r w:rsidRPr="0058009D">
        <w:rPr>
          <w:rFonts w:ascii="Palatino Linotype" w:eastAsia="Times New Roman" w:hAnsi="Palatino Linotype" w:cs="Arial"/>
          <w:color w:val="000000"/>
        </w:rPr>
        <w:t xml:space="preserve">, proteger y </w:t>
      </w:r>
      <w:r w:rsidRPr="0058009D">
        <w:rPr>
          <w:rFonts w:ascii="Palatino Linotype" w:eastAsia="Times New Roman" w:hAnsi="Palatino Linotype" w:cs="Arial"/>
          <w:b/>
          <w:color w:val="000000"/>
        </w:rPr>
        <w:t>garantizar</w:t>
      </w:r>
      <w:r w:rsidRPr="0058009D">
        <w:rPr>
          <w:rFonts w:ascii="Palatino Linotype" w:eastAsia="Times New Roman" w:hAnsi="Palatino Linotype" w:cs="Arial"/>
          <w:color w:val="000000"/>
        </w:rPr>
        <w:t xml:space="preserve"> los derechos humanos”, entre los cuales se encuentra dicho derecho. </w:t>
      </w:r>
    </w:p>
    <w:p w14:paraId="5B493AF9" w14:textId="77777777" w:rsidR="00326BBB" w:rsidRPr="0058009D" w:rsidRDefault="00326BBB" w:rsidP="00326BBB">
      <w:pPr>
        <w:pStyle w:val="Prrafodelista"/>
        <w:spacing w:before="240" w:after="240" w:line="360" w:lineRule="auto"/>
        <w:ind w:left="0" w:right="49"/>
        <w:jc w:val="both"/>
        <w:rPr>
          <w:rFonts w:ascii="Palatino Linotype" w:eastAsia="MS Mincho" w:hAnsi="Palatino Linotype" w:cs="Times New Roman"/>
          <w:color w:val="000000"/>
        </w:rPr>
      </w:pPr>
    </w:p>
    <w:p w14:paraId="236850D4" w14:textId="77777777" w:rsidR="00326BBB" w:rsidRPr="0058009D" w:rsidRDefault="00326BBB" w:rsidP="00326BB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58009D">
        <w:rPr>
          <w:rFonts w:ascii="Palatino Linotype" w:eastAsia="Times New Roman" w:hAnsi="Palatino Linotype"/>
        </w:rPr>
        <w:t xml:space="preserve">Ahora bien, el Derecho de Acceso a la Información Pública se define como: </w:t>
      </w:r>
      <w:r w:rsidRPr="0058009D">
        <w:rPr>
          <w:rFonts w:ascii="Palatino Linotype" w:hAnsi="Palatino Linotype"/>
          <w:i/>
          <w:color w:val="000000"/>
        </w:rPr>
        <w:t>La igualdad de oportunidades para recibir, buscar e impartir información</w:t>
      </w:r>
      <w:r w:rsidRPr="0058009D">
        <w:rPr>
          <w:rStyle w:val="Refdenotaalpie"/>
          <w:rFonts w:ascii="Palatino Linotype" w:hAnsi="Palatino Linotype"/>
          <w:i/>
          <w:color w:val="000000"/>
        </w:rPr>
        <w:footnoteReference w:id="1"/>
      </w:r>
      <w:r w:rsidRPr="0058009D">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8009D">
        <w:rPr>
          <w:rStyle w:val="Refdenotaalpie"/>
          <w:rFonts w:ascii="Palatino Linotype" w:hAnsi="Palatino Linotype"/>
          <w:i/>
          <w:color w:val="000000"/>
        </w:rPr>
        <w:footnoteReference w:id="2"/>
      </w:r>
      <w:r w:rsidRPr="0058009D">
        <w:rPr>
          <w:rFonts w:ascii="Palatino Linotype" w:hAnsi="Palatino Linotype"/>
          <w:color w:val="000000"/>
        </w:rPr>
        <w:t>que se constituye como una herramienta fundamental para ejercer</w:t>
      </w:r>
      <w:r w:rsidRPr="0058009D">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58009D">
        <w:rPr>
          <w:rStyle w:val="Refdenotaalpie"/>
          <w:rFonts w:ascii="Palatino Linotype" w:hAnsi="Palatino Linotype"/>
          <w:i/>
          <w:color w:val="000000"/>
        </w:rPr>
        <w:footnoteReference w:id="3"/>
      </w:r>
      <w:r w:rsidRPr="0058009D">
        <w:rPr>
          <w:rFonts w:ascii="Palatino Linotype" w:hAnsi="Palatino Linotype"/>
          <w:color w:val="000000"/>
        </w:rPr>
        <w:t>fomentando</w:t>
      </w:r>
      <w:r w:rsidRPr="0058009D">
        <w:rPr>
          <w:rFonts w:ascii="Palatino Linotype" w:hAnsi="Palatino Linotype"/>
          <w:i/>
          <w:color w:val="000000"/>
        </w:rPr>
        <w:t xml:space="preserve"> la transparencia de las actividades estatales y </w:t>
      </w:r>
      <w:r w:rsidRPr="0058009D">
        <w:rPr>
          <w:rFonts w:ascii="Palatino Linotype" w:hAnsi="Palatino Linotype"/>
          <w:color w:val="000000"/>
        </w:rPr>
        <w:t>promoviendo</w:t>
      </w:r>
      <w:r w:rsidRPr="0058009D">
        <w:rPr>
          <w:rFonts w:ascii="Palatino Linotype" w:hAnsi="Palatino Linotype"/>
          <w:i/>
          <w:color w:val="000000"/>
        </w:rPr>
        <w:t xml:space="preserve"> la responsabilidad de los funcionarios sobre su gestión </w:t>
      </w:r>
      <w:r w:rsidRPr="0058009D">
        <w:rPr>
          <w:rFonts w:ascii="Palatino Linotype" w:hAnsi="Palatino Linotype"/>
          <w:i/>
          <w:color w:val="000000"/>
        </w:rPr>
        <w:lastRenderedPageBreak/>
        <w:t>pública,</w:t>
      </w:r>
      <w:r w:rsidRPr="0058009D">
        <w:rPr>
          <w:rStyle w:val="Refdenotaalpie"/>
          <w:rFonts w:ascii="Palatino Linotype" w:hAnsi="Palatino Linotype"/>
          <w:i/>
          <w:color w:val="000000"/>
        </w:rPr>
        <w:footnoteReference w:id="4"/>
      </w:r>
      <w:r w:rsidRPr="0058009D">
        <w:rPr>
          <w:rFonts w:ascii="Palatino Linotype" w:hAnsi="Palatino Linotype"/>
          <w:color w:val="000000"/>
        </w:rPr>
        <w:t>que permite</w:t>
      </w:r>
      <w:r w:rsidRPr="0058009D">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73F19DD8" w14:textId="77777777" w:rsidR="00326BBB" w:rsidRPr="0058009D" w:rsidRDefault="00326BBB" w:rsidP="00326BBB">
      <w:pPr>
        <w:pStyle w:val="Prrafodelista"/>
        <w:rPr>
          <w:rFonts w:ascii="Palatino Linotype" w:eastAsia="Times New Roman" w:hAnsi="Palatino Linotype"/>
        </w:rPr>
      </w:pPr>
    </w:p>
    <w:p w14:paraId="60597FB8" w14:textId="3B14CBB0" w:rsidR="00326BBB" w:rsidRPr="0058009D" w:rsidRDefault="00326BBB" w:rsidP="00B7608F">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58009D">
        <w:rPr>
          <w:rFonts w:ascii="Palatino Linotype" w:eastAsia="Times New Roman" w:hAnsi="Palatino Linotype"/>
        </w:rPr>
        <w:t>Por</w:t>
      </w:r>
      <w:r w:rsidR="00FF21D7" w:rsidRPr="0058009D">
        <w:rPr>
          <w:rFonts w:ascii="Palatino Linotype" w:eastAsia="Times New Roman" w:hAnsi="Palatino Linotype"/>
        </w:rPr>
        <w:t xml:space="preserve"> lo anterior, se deduce que el Derecho de Acceso a la Información Pública es un Derecho H</w:t>
      </w:r>
      <w:r w:rsidRPr="0058009D">
        <w:rPr>
          <w:rFonts w:ascii="Palatino Linotype" w:eastAsia="Times New Roman" w:hAnsi="Palatino Linotype"/>
        </w:rPr>
        <w:t>umano constitucionalmente reconocido; en consecuencia, todas las autoridades en el ámbito de sus competencias, funciones y atribuciones tienen la obligación de respetarlo, protegerlo y garantizarlo.</w:t>
      </w:r>
    </w:p>
    <w:p w14:paraId="64859D9E" w14:textId="77777777" w:rsidR="00326BBB" w:rsidRPr="0058009D" w:rsidRDefault="00326BBB" w:rsidP="00326BBB">
      <w:pPr>
        <w:pStyle w:val="Prrafodelista"/>
        <w:rPr>
          <w:rFonts w:ascii="Palatino Linotype" w:eastAsia="Times New Roman" w:hAnsi="Palatino Linotype"/>
        </w:rPr>
      </w:pPr>
    </w:p>
    <w:p w14:paraId="2BB907CF" w14:textId="572E2396" w:rsidR="00326BBB" w:rsidRPr="0058009D" w:rsidRDefault="00326BBB" w:rsidP="005D3CE5">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58009D">
        <w:rPr>
          <w:rFonts w:ascii="Palatino Linotype" w:eastAsia="Times New Roman" w:hAnsi="Palatino Linotype"/>
        </w:rPr>
        <w:t xml:space="preserve">En este orden de ideas, la </w:t>
      </w:r>
      <w:r w:rsidRPr="0058009D">
        <w:rPr>
          <w:rFonts w:ascii="Palatino Linotype" w:eastAsia="Times New Roman" w:hAnsi="Palatino Linotype"/>
          <w:b/>
        </w:rPr>
        <w:t xml:space="preserve">Ley de Transparencia y Acceso a la Información Pública del Estado de México y Municipios, </w:t>
      </w:r>
      <w:r w:rsidRPr="0058009D">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58009D">
        <w:rPr>
          <w:rFonts w:ascii="Palatino Linotype" w:eastAsia="Times New Roman" w:hAnsi="Palatino Linotype"/>
          <w:b/>
        </w:rPr>
        <w:t xml:space="preserve"> </w:t>
      </w:r>
      <w:r w:rsidRPr="0058009D">
        <w:rPr>
          <w:rFonts w:ascii="Palatino Linotype" w:eastAsia="Times New Roman" w:hAnsi="Palatino Linotype"/>
        </w:rPr>
        <w:t xml:space="preserve">establece que </w:t>
      </w:r>
      <w:r w:rsidRPr="0058009D">
        <w:rPr>
          <w:rFonts w:ascii="Palatino Linotype" w:eastAsia="Times New Roman" w:hAnsi="Palatino Linotype"/>
          <w:i/>
        </w:rPr>
        <w:t xml:space="preserve">el </w:t>
      </w:r>
      <w:r w:rsidRPr="0058009D">
        <w:rPr>
          <w:rFonts w:ascii="Palatino Linotype" w:eastAsia="Times New Roman" w:hAnsi="Palatino Linotype"/>
          <w:i/>
          <w:u w:val="single"/>
        </w:rPr>
        <w:t>recurso de revisión</w:t>
      </w:r>
      <w:r w:rsidRPr="0058009D">
        <w:rPr>
          <w:rFonts w:ascii="Palatino Linotype" w:eastAsia="Times New Roman" w:hAnsi="Palatino Linotype"/>
          <w:i/>
        </w:rPr>
        <w:t xml:space="preserve"> es la garantía secundaria mediante la cual se pretende reparar cualquier posible afectación al derecho de acceso a la información pública</w:t>
      </w:r>
      <w:r w:rsidRPr="0058009D">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7B693B1" w14:textId="77777777" w:rsidR="006C09E8" w:rsidRPr="0058009D" w:rsidRDefault="006C09E8" w:rsidP="006C09E8">
      <w:bookmarkStart w:id="53" w:name="_Toc4684438"/>
      <w:bookmarkEnd w:id="52"/>
    </w:p>
    <w:p w14:paraId="48277402" w14:textId="5CD8C1DB" w:rsidR="00EB650C" w:rsidRPr="0058009D" w:rsidRDefault="00EB650C" w:rsidP="006301EE">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t xml:space="preserve">Por </w:t>
      </w:r>
      <w:r w:rsidRPr="0058009D">
        <w:rPr>
          <w:rFonts w:ascii="Palatino Linotype" w:eastAsia="Times New Roman" w:hAnsi="Palatino Linotype" w:cs="Arial"/>
          <w:color w:val="000000"/>
          <w:lang w:val="es-ES"/>
        </w:rPr>
        <w:t>lo que en el presente recurso de revisión es de observar</w:t>
      </w:r>
      <w:r w:rsidRPr="0058009D">
        <w:rPr>
          <w:rFonts w:ascii="Palatino Linotype" w:eastAsia="Times New Roman" w:hAnsi="Palatino Linotype" w:cs="Arial"/>
          <w:lang w:val="es-ES"/>
        </w:rPr>
        <w:t xml:space="preserve">, de acuerdo a lo establecido la normatividad y el actuar del </w:t>
      </w:r>
      <w:r w:rsidRPr="0058009D">
        <w:rPr>
          <w:rFonts w:ascii="Palatino Linotype" w:eastAsia="Times New Roman" w:hAnsi="Palatino Linotype" w:cs="Arial"/>
          <w:b/>
          <w:lang w:val="es-ES"/>
        </w:rPr>
        <w:t>SUJETO OBLIGADO</w:t>
      </w:r>
      <w:r w:rsidRPr="0058009D">
        <w:rPr>
          <w:rFonts w:ascii="Palatino Linotype" w:eastAsia="Times New Roman" w:hAnsi="Palatino Linotype" w:cs="Arial"/>
          <w:lang w:val="es-ES"/>
        </w:rPr>
        <w:t>, se</w:t>
      </w:r>
      <w:r w:rsidR="00876EFD" w:rsidRPr="0058009D">
        <w:rPr>
          <w:rFonts w:ascii="Palatino Linotype" w:eastAsia="Times New Roman" w:hAnsi="Palatino Linotype" w:cs="Arial"/>
          <w:lang w:val="es-ES"/>
        </w:rPr>
        <w:t xml:space="preserve"> desprende que </w:t>
      </w:r>
      <w:r w:rsidR="00876EFD" w:rsidRPr="0058009D">
        <w:rPr>
          <w:rFonts w:ascii="Palatino Linotype" w:eastAsia="Times New Roman" w:hAnsi="Palatino Linotype" w:cs="Arial"/>
          <w:lang w:val="es-ES"/>
        </w:rPr>
        <w:lastRenderedPageBreak/>
        <w:t>este retrasa el acceso a la información p</w:t>
      </w:r>
      <w:r w:rsidRPr="0058009D">
        <w:rPr>
          <w:rFonts w:ascii="Palatino Linotype" w:eastAsia="Times New Roman" w:hAnsi="Palatino Linotype" w:cs="Arial"/>
          <w:lang w:val="es-ES"/>
        </w:rPr>
        <w:t xml:space="preserve">ública solicitada, toda vez que emite una respuesta en la cual, pretende sin motivación y justificación alguna cambiar la modalidad de entrega de la información, </w:t>
      </w:r>
      <w:r w:rsidR="00876EFD" w:rsidRPr="0058009D">
        <w:rPr>
          <w:rFonts w:ascii="Palatino Linotype" w:eastAsia="Times New Roman" w:hAnsi="Palatino Linotype" w:cs="Arial"/>
          <w:lang w:val="es-ES"/>
        </w:rPr>
        <w:t>manifestando</w:t>
      </w:r>
      <w:r w:rsidRPr="0058009D">
        <w:rPr>
          <w:rFonts w:ascii="Palatino Linotype" w:eastAsia="Times New Roman" w:hAnsi="Palatino Linotype" w:cs="Arial"/>
          <w:lang w:val="es-ES"/>
        </w:rPr>
        <w:t xml:space="preserve"> </w:t>
      </w:r>
      <w:r w:rsidR="00314D01" w:rsidRPr="0058009D">
        <w:rPr>
          <w:rFonts w:ascii="Palatino Linotype" w:eastAsia="Times New Roman" w:hAnsi="Palatino Linotype" w:cs="Arial"/>
          <w:lang w:val="es-ES"/>
        </w:rPr>
        <w:t xml:space="preserve">también </w:t>
      </w:r>
      <w:r w:rsidRPr="0058009D">
        <w:rPr>
          <w:rFonts w:ascii="Palatino Linotype" w:eastAsia="Times New Roman" w:hAnsi="Palatino Linotype" w:cs="Arial"/>
          <w:lang w:val="es-ES"/>
        </w:rPr>
        <w:t xml:space="preserve">que cuenta con </w:t>
      </w:r>
      <w:r w:rsidR="00876EFD" w:rsidRPr="0058009D">
        <w:rPr>
          <w:rFonts w:ascii="Palatino Linotype" w:eastAsia="Times New Roman" w:hAnsi="Palatino Linotype" w:cs="Arial"/>
          <w:lang w:val="es-ES"/>
        </w:rPr>
        <w:t>lo requerido</w:t>
      </w:r>
      <w:r w:rsidRPr="0058009D">
        <w:rPr>
          <w:rFonts w:ascii="Palatino Linotype" w:eastAsia="Times New Roman" w:hAnsi="Palatino Linotype" w:cs="Arial"/>
          <w:lang w:val="es-ES"/>
        </w:rPr>
        <w:t xml:space="preserve"> por el particular, pero que debido al cumulo generado por los formatos de nómina vertidos en el disco 4, que vale resaltar se desconoce por completo </w:t>
      </w:r>
      <w:r w:rsidR="00876EFD" w:rsidRPr="0058009D">
        <w:rPr>
          <w:rFonts w:ascii="Palatino Linotype" w:eastAsia="Times New Roman" w:hAnsi="Palatino Linotype" w:cs="Arial"/>
          <w:lang w:val="es-ES"/>
        </w:rPr>
        <w:t xml:space="preserve">el peso o bien el equivalente a la cantidad de hojas que </w:t>
      </w:r>
      <w:r w:rsidRPr="0058009D">
        <w:rPr>
          <w:rFonts w:ascii="Palatino Linotype" w:eastAsia="Times New Roman" w:hAnsi="Palatino Linotype" w:cs="Arial"/>
          <w:lang w:val="es-ES"/>
        </w:rPr>
        <w:t xml:space="preserve">conforman </w:t>
      </w:r>
      <w:r w:rsidR="00876EFD" w:rsidRPr="0058009D">
        <w:rPr>
          <w:rFonts w:ascii="Palatino Linotype" w:eastAsia="Times New Roman" w:hAnsi="Palatino Linotype" w:cs="Arial"/>
          <w:lang w:val="es-ES"/>
        </w:rPr>
        <w:t>los archivos;</w:t>
      </w:r>
      <w:r w:rsidRPr="0058009D">
        <w:rPr>
          <w:rFonts w:ascii="Palatino Linotype" w:eastAsia="Times New Roman" w:hAnsi="Palatino Linotype" w:cs="Arial"/>
          <w:lang w:val="es-ES"/>
        </w:rPr>
        <w:t xml:space="preserve"> se le pone a disposición en las oficinas en día, hora y lugar señalado, por lo que dicha respuesta</w:t>
      </w:r>
      <w:r w:rsidR="00FC16CF" w:rsidRPr="0058009D">
        <w:rPr>
          <w:rFonts w:ascii="Palatino Linotype" w:eastAsia="Times New Roman" w:hAnsi="Palatino Linotype" w:cs="Arial"/>
          <w:lang w:val="es-ES"/>
        </w:rPr>
        <w:t xml:space="preserve"> resulta imprecisa</w:t>
      </w:r>
      <w:r w:rsidRPr="0058009D">
        <w:rPr>
          <w:rFonts w:ascii="Palatino Linotype" w:eastAsia="Times New Roman" w:hAnsi="Palatino Linotype" w:cs="Arial"/>
          <w:lang w:val="es-ES"/>
        </w:rPr>
        <w:t>.</w:t>
      </w:r>
    </w:p>
    <w:p w14:paraId="6AC37BA0" w14:textId="77777777" w:rsidR="00876EFD" w:rsidRPr="0058009D" w:rsidRDefault="00876EFD" w:rsidP="00876EFD">
      <w:pPr>
        <w:pStyle w:val="Prrafodelista"/>
        <w:spacing w:before="240" w:after="240" w:line="360" w:lineRule="auto"/>
        <w:ind w:left="0"/>
        <w:jc w:val="both"/>
        <w:rPr>
          <w:rFonts w:ascii="Palatino Linotype" w:eastAsia="MS Mincho" w:hAnsi="Palatino Linotype" w:cs="Arial"/>
          <w:color w:val="000000" w:themeColor="text1"/>
        </w:rPr>
      </w:pPr>
    </w:p>
    <w:p w14:paraId="2C9A471F" w14:textId="589940F1" w:rsidR="00EB650C" w:rsidRPr="0058009D" w:rsidRDefault="00876EFD" w:rsidP="006301EE">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t xml:space="preserve">Lo anterior, </w:t>
      </w:r>
      <w:r w:rsidRPr="0058009D">
        <w:rPr>
          <w:rFonts w:ascii="Palatino Linotype" w:eastAsia="Times New Roman" w:hAnsi="Palatino Linotype" w:cs="Arial"/>
          <w:lang w:val="es-ES"/>
        </w:rPr>
        <w:t xml:space="preserve">trae como consecuencia la vulneración del Derecho de Acceso a la Información Pública del particular, situación que obstaculiza el procedimiento, y se obliga al recurrente a promover el presente medio de impugnación toda vez, que la respuesta del </w:t>
      </w:r>
      <w:r w:rsidRPr="0058009D">
        <w:rPr>
          <w:rFonts w:ascii="Palatino Linotype" w:eastAsia="Times New Roman" w:hAnsi="Palatino Linotype" w:cs="Arial"/>
          <w:b/>
          <w:lang w:val="es-ES"/>
        </w:rPr>
        <w:t xml:space="preserve">SUJETO OBLIGADO </w:t>
      </w:r>
      <w:r w:rsidRPr="0058009D">
        <w:rPr>
          <w:rFonts w:ascii="Palatino Linotype" w:eastAsia="Times New Roman" w:hAnsi="Palatino Linotype" w:cs="Arial"/>
          <w:lang w:val="es-ES"/>
        </w:rPr>
        <w:t xml:space="preserve">se limita a poner a disposición </w:t>
      </w:r>
      <w:r w:rsidRPr="0058009D">
        <w:rPr>
          <w:rFonts w:ascii="Palatino Linotype" w:hAnsi="Palatino Linotype"/>
        </w:rPr>
        <w:t>la informaci</w:t>
      </w:r>
      <w:r w:rsidR="00314D01" w:rsidRPr="0058009D">
        <w:rPr>
          <w:rFonts w:ascii="Palatino Linotype" w:hAnsi="Palatino Linotype"/>
        </w:rPr>
        <w:t xml:space="preserve">ón requerida de manera </w:t>
      </w:r>
      <w:r w:rsidRPr="0058009D">
        <w:rPr>
          <w:rFonts w:ascii="Palatino Linotype" w:hAnsi="Palatino Linotype"/>
        </w:rPr>
        <w:t>física en las instalaciones que ocupa la Dirección de Administración.</w:t>
      </w:r>
    </w:p>
    <w:p w14:paraId="45C6B997" w14:textId="77777777" w:rsidR="00876EFD" w:rsidRPr="0058009D" w:rsidRDefault="00876EFD" w:rsidP="00876EFD">
      <w:pPr>
        <w:pStyle w:val="Prrafodelista"/>
        <w:rPr>
          <w:rFonts w:ascii="Palatino Linotype" w:eastAsia="MS Mincho" w:hAnsi="Palatino Linotype" w:cs="Arial"/>
          <w:color w:val="000000" w:themeColor="text1"/>
        </w:rPr>
      </w:pPr>
    </w:p>
    <w:p w14:paraId="10E53FA1" w14:textId="46354539" w:rsidR="00876EFD" w:rsidRPr="0058009D" w:rsidRDefault="00876EFD" w:rsidP="006301EE">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t xml:space="preserve">En este sentido, </w:t>
      </w:r>
      <w:r w:rsidRPr="0058009D">
        <w:rPr>
          <w:rFonts w:ascii="Palatino Linotype" w:eastAsia="MS Mincho" w:hAnsi="Palatino Linotype" w:cs="Times New Roman"/>
          <w:color w:val="000000"/>
        </w:rPr>
        <w:t xml:space="preserve">es importante considerar que el </w:t>
      </w:r>
      <w:r w:rsidRPr="0058009D">
        <w:rPr>
          <w:rFonts w:ascii="Palatino Linotype" w:eastAsia="MS Mincho" w:hAnsi="Palatino Linotype" w:cs="Times New Roman"/>
          <w:b/>
          <w:color w:val="000000"/>
        </w:rPr>
        <w:t xml:space="preserve">SUJETO OBLIGADO </w:t>
      </w:r>
      <w:r w:rsidRPr="0058009D">
        <w:rPr>
          <w:rFonts w:ascii="Palatino Linotype" w:eastAsia="MS Mincho" w:hAnsi="Palatino Linotype" w:cs="Times New Roman"/>
          <w:color w:val="000000"/>
        </w:rPr>
        <w:t xml:space="preserve">no niega en ningún momento la existencia de la información requerida, todo lo contrario, en su respuesta informa </w:t>
      </w:r>
      <w:r w:rsidR="004F6071" w:rsidRPr="0058009D">
        <w:rPr>
          <w:rFonts w:ascii="Palatino Linotype" w:eastAsia="MS Mincho" w:hAnsi="Palatino Linotype" w:cs="Times New Roman"/>
          <w:color w:val="000000"/>
        </w:rPr>
        <w:t>contar con los</w:t>
      </w:r>
      <w:r w:rsidR="00314D01" w:rsidRPr="0058009D">
        <w:rPr>
          <w:rFonts w:ascii="Palatino Linotype" w:eastAsia="MS Mincho" w:hAnsi="Palatino Linotype" w:cs="Times New Roman"/>
          <w:color w:val="000000"/>
        </w:rPr>
        <w:t xml:space="preserve"> D</w:t>
      </w:r>
      <w:r w:rsidR="004F6071" w:rsidRPr="0058009D">
        <w:rPr>
          <w:rFonts w:ascii="Palatino Linotype" w:eastAsia="MS Mincho" w:hAnsi="Palatino Linotype" w:cs="Times New Roman"/>
          <w:color w:val="000000"/>
        </w:rPr>
        <w:t xml:space="preserve">iscos </w:t>
      </w:r>
      <w:r w:rsidR="00314D01" w:rsidRPr="0058009D">
        <w:rPr>
          <w:rFonts w:ascii="Palatino Linotype" w:eastAsia="MS Mincho" w:hAnsi="Palatino Linotype" w:cs="Times New Roman"/>
          <w:color w:val="000000"/>
        </w:rPr>
        <w:t xml:space="preserve">1 y 4 para la entrega del Informe Mensual Municipal, </w:t>
      </w:r>
      <w:r w:rsidR="004F6071" w:rsidRPr="0058009D">
        <w:rPr>
          <w:rFonts w:ascii="Palatino Linotype" w:eastAsia="MS Mincho" w:hAnsi="Palatino Linotype" w:cs="Times New Roman"/>
          <w:color w:val="000000"/>
        </w:rPr>
        <w:t>requeridos por el particular.</w:t>
      </w:r>
    </w:p>
    <w:p w14:paraId="1F54A70D" w14:textId="77777777" w:rsidR="004F6071" w:rsidRPr="0058009D" w:rsidRDefault="004F6071" w:rsidP="004F6071">
      <w:pPr>
        <w:pStyle w:val="Prrafodelista"/>
        <w:rPr>
          <w:rFonts w:ascii="Palatino Linotype" w:eastAsia="MS Mincho" w:hAnsi="Palatino Linotype" w:cs="Arial"/>
          <w:color w:val="000000" w:themeColor="text1"/>
        </w:rPr>
      </w:pPr>
    </w:p>
    <w:p w14:paraId="0C3F96D7" w14:textId="08E03704" w:rsidR="004F6071" w:rsidRPr="0058009D" w:rsidRDefault="004F6071" w:rsidP="006301EE">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t xml:space="preserve">Por lo que, </w:t>
      </w:r>
      <w:r w:rsidRPr="0058009D">
        <w:rPr>
          <w:rFonts w:ascii="Palatino Linotype" w:eastAsia="MS Mincho" w:hAnsi="Palatino Linotype" w:cs="Times New Roman"/>
          <w:color w:val="000000"/>
        </w:rPr>
        <w:t xml:space="preserve">en el asunto que nos ocupa resolver resulta obvio que el </w:t>
      </w:r>
      <w:r w:rsidRPr="0058009D">
        <w:rPr>
          <w:rFonts w:ascii="Palatino Linotype" w:eastAsia="MS Mincho" w:hAnsi="Palatino Linotype" w:cs="Times New Roman"/>
          <w:b/>
          <w:color w:val="000000"/>
        </w:rPr>
        <w:t xml:space="preserve">SUJETO OBLIGADO, </w:t>
      </w:r>
      <w:r w:rsidRPr="0058009D">
        <w:rPr>
          <w:rFonts w:ascii="Palatino Linotype" w:eastAsia="MS Mincho" w:hAnsi="Palatino Linotype" w:cs="Times New Roman"/>
          <w:color w:val="000000"/>
        </w:rPr>
        <w:t xml:space="preserve">genera, administra y posee la información requerida por </w:t>
      </w:r>
      <w:r w:rsidRPr="0058009D">
        <w:rPr>
          <w:rFonts w:ascii="Palatino Linotype" w:hAnsi="Palatino Linotype"/>
        </w:rPr>
        <w:t>el particular</w:t>
      </w:r>
      <w:r w:rsidRPr="0058009D">
        <w:rPr>
          <w:rFonts w:ascii="Palatino Linotype" w:eastAsia="MS Mincho" w:hAnsi="Palatino Linotype" w:cs="Times New Roman"/>
          <w:color w:val="000000"/>
        </w:rPr>
        <w:t xml:space="preserve">, </w:t>
      </w:r>
      <w:r w:rsidRPr="0058009D">
        <w:rPr>
          <w:rFonts w:ascii="Palatino Linotype" w:eastAsia="MS Mincho" w:hAnsi="Palatino Linotype" w:cs="Times New Roman"/>
          <w:color w:val="000000"/>
        </w:rPr>
        <w:lastRenderedPageBreak/>
        <w:t>por lo que se procede analizar y determinar si la omisión a entregar la información en la modalidad elegida por la</w:t>
      </w:r>
      <w:r w:rsidRPr="0058009D">
        <w:rPr>
          <w:rFonts w:ascii="Palatino Linotype" w:eastAsia="MS Mincho" w:hAnsi="Palatino Linotype" w:cs="Times New Roman"/>
          <w:b/>
          <w:color w:val="000000"/>
        </w:rPr>
        <w:t xml:space="preserve"> RECURRENTE </w:t>
      </w:r>
      <w:r w:rsidRPr="0058009D">
        <w:rPr>
          <w:rFonts w:ascii="Palatino Linotype" w:eastAsia="MS Mincho" w:hAnsi="Palatino Linotype" w:cs="Times New Roman"/>
          <w:color w:val="000000"/>
        </w:rPr>
        <w:t>se encuentra justificada en términos legales.</w:t>
      </w:r>
    </w:p>
    <w:p w14:paraId="730A1A96" w14:textId="77777777" w:rsidR="004F6071" w:rsidRPr="0058009D" w:rsidRDefault="004F6071" w:rsidP="004F6071">
      <w:pPr>
        <w:pStyle w:val="Prrafodelista"/>
        <w:rPr>
          <w:rFonts w:ascii="Palatino Linotype" w:eastAsia="MS Mincho" w:hAnsi="Palatino Linotype" w:cs="Arial"/>
          <w:color w:val="000000" w:themeColor="text1"/>
        </w:rPr>
      </w:pPr>
    </w:p>
    <w:p w14:paraId="1CAB4F33" w14:textId="55498DB5" w:rsidR="004F6071" w:rsidRPr="0058009D" w:rsidRDefault="004F6071" w:rsidP="006301EE">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t xml:space="preserve">Así, </w:t>
      </w:r>
      <w:r w:rsidRPr="0058009D">
        <w:rPr>
          <w:rFonts w:ascii="Palatino Linotype" w:hAnsi="Palatino Linotype" w:cs="Arial"/>
          <w:lang w:val="es-ES"/>
        </w:rPr>
        <w:t>el artículo 158 de la Ley de Transparencia y Acceso a la Información Pública del Estado de México y Municipios, señala:</w:t>
      </w:r>
    </w:p>
    <w:p w14:paraId="6D2EB79C" w14:textId="77777777" w:rsidR="004F6071" w:rsidRPr="0058009D" w:rsidRDefault="004F6071" w:rsidP="004F6071">
      <w:pPr>
        <w:pStyle w:val="Prrafodelista"/>
        <w:rPr>
          <w:rFonts w:ascii="Palatino Linotype" w:eastAsia="MS Mincho" w:hAnsi="Palatino Linotype" w:cs="Arial"/>
          <w:color w:val="000000" w:themeColor="text1"/>
        </w:rPr>
      </w:pPr>
    </w:p>
    <w:p w14:paraId="054ED8C8" w14:textId="4CD4D799" w:rsidR="004F6071" w:rsidRPr="0058009D" w:rsidRDefault="004F6071" w:rsidP="004F6071">
      <w:pPr>
        <w:pStyle w:val="Prrafodelista"/>
        <w:spacing w:line="360" w:lineRule="auto"/>
        <w:ind w:left="567" w:right="567"/>
        <w:jc w:val="both"/>
        <w:rPr>
          <w:rFonts w:ascii="Palatino Linotype" w:hAnsi="Palatino Linotype"/>
          <w:i/>
          <w:sz w:val="22"/>
          <w:szCs w:val="22"/>
        </w:rPr>
      </w:pPr>
      <w:r w:rsidRPr="0058009D">
        <w:rPr>
          <w:rFonts w:ascii="Palatino Linotype" w:hAnsi="Palatino Linotype"/>
          <w:i/>
          <w:sz w:val="22"/>
          <w:szCs w:val="22"/>
        </w:rPr>
        <w:t>“</w:t>
      </w:r>
      <w:r w:rsidRPr="0058009D">
        <w:rPr>
          <w:rFonts w:ascii="Palatino Linotype" w:hAnsi="Palatino Linotype"/>
          <w:b/>
          <w:i/>
          <w:sz w:val="22"/>
          <w:szCs w:val="22"/>
        </w:rPr>
        <w:t>Artículo 158</w:t>
      </w:r>
      <w:r w:rsidRPr="0058009D">
        <w:rPr>
          <w:rFonts w:ascii="Palatino Linotype" w:hAnsi="Palatino Linotype"/>
          <w:i/>
          <w:sz w:val="22"/>
          <w:szCs w:val="22"/>
        </w:rPr>
        <w:t xml:space="preserve">. De manera excepcional, cuando de forma </w:t>
      </w:r>
      <w:r w:rsidRPr="0058009D">
        <w:rPr>
          <w:rFonts w:ascii="Palatino Linotype" w:hAnsi="Palatino Linotype"/>
          <w:b/>
          <w:i/>
          <w:sz w:val="22"/>
          <w:szCs w:val="22"/>
          <w:u w:val="single"/>
        </w:rPr>
        <w:t>fundada y motivada</w:t>
      </w:r>
      <w:r w:rsidRPr="0058009D">
        <w:rPr>
          <w:rFonts w:ascii="Palatino Linotype" w:hAnsi="Palatino Linotype"/>
          <w:i/>
          <w:sz w:val="22"/>
          <w:szCs w:val="22"/>
        </w:rPr>
        <w:t xml:space="preserve">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5DAE8BF1" w14:textId="45B6EE26" w:rsidR="004F6071" w:rsidRPr="0058009D" w:rsidRDefault="004F6071" w:rsidP="004F6071">
      <w:pPr>
        <w:pStyle w:val="Prrafodelista"/>
        <w:spacing w:before="240" w:after="240" w:line="360" w:lineRule="auto"/>
        <w:ind w:left="567" w:right="616"/>
        <w:jc w:val="both"/>
        <w:rPr>
          <w:rFonts w:ascii="Palatino Linotype" w:eastAsia="MS Mincho" w:hAnsi="Palatino Linotype" w:cs="Arial"/>
          <w:color w:val="000000" w:themeColor="text1"/>
        </w:rPr>
      </w:pPr>
      <w:r w:rsidRPr="0058009D">
        <w:rPr>
          <w:rFonts w:ascii="Palatino Linotype" w:hAnsi="Palatino Linotype"/>
          <w:i/>
          <w:sz w:val="22"/>
          <w:szCs w:val="22"/>
        </w:rPr>
        <w:t>En todo caso, se facilitará su copia simple o certificada, así como su reproducción por cualquier medio disponible en las instalaciones del sujeto obligado o que, en su caso, aporte el solicitante.”</w:t>
      </w:r>
    </w:p>
    <w:p w14:paraId="01CE2D5A" w14:textId="77777777" w:rsidR="004F6071" w:rsidRPr="0058009D" w:rsidRDefault="004F6071" w:rsidP="004F6071">
      <w:pPr>
        <w:pStyle w:val="Prrafodelista"/>
        <w:spacing w:before="240" w:after="240" w:line="360" w:lineRule="auto"/>
        <w:ind w:left="0"/>
        <w:jc w:val="both"/>
        <w:rPr>
          <w:rFonts w:ascii="Palatino Linotype" w:eastAsia="MS Mincho" w:hAnsi="Palatino Linotype" w:cs="Arial"/>
          <w:color w:val="000000" w:themeColor="text1"/>
        </w:rPr>
      </w:pPr>
    </w:p>
    <w:p w14:paraId="4679BCBD" w14:textId="77777777" w:rsidR="005A2F24" w:rsidRPr="0058009D" w:rsidRDefault="004F6071" w:rsidP="004F6071">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t xml:space="preserve">Del dispositivo en estudio, </w:t>
      </w:r>
      <w:r w:rsidRPr="0058009D">
        <w:rPr>
          <w:rFonts w:ascii="Palatino Linotype" w:hAnsi="Palatino Linotype" w:cs="Arial"/>
          <w:lang w:val="es-ES"/>
        </w:rPr>
        <w:t xml:space="preserve">se deriva la eventualidad de que los Sujetos Obligados pongan a disposición de los solicitantes la documentación solicitada para su consulta directa, aun cuando ésta no haya sido la modalidad de entrega elegida originalmente. Dicho en otras palabras, se establece la posibilidad de cambiar la modalidad de entrega elegida por el particular cuando el caso así lo amerite y en </w:t>
      </w:r>
      <w:r w:rsidRPr="0058009D">
        <w:rPr>
          <w:rFonts w:ascii="Palatino Linotype" w:hAnsi="Palatino Linotype" w:cs="Arial"/>
          <w:lang w:val="es-ES"/>
        </w:rPr>
        <w:lastRenderedPageBreak/>
        <w:t xml:space="preserve">casos excepcionales, debiendo existir razones fundadas y motivadas que así lo justifiquen. Esto es, se puede determinar permitir la consulta directa a la información en los casos en que la documentación ya obré en archivos del </w:t>
      </w:r>
      <w:r w:rsidRPr="0058009D">
        <w:rPr>
          <w:rFonts w:ascii="Palatino Linotype" w:hAnsi="Palatino Linotype" w:cs="Arial"/>
          <w:b/>
          <w:lang w:val="es-ES"/>
        </w:rPr>
        <w:t>SUJETO OBLIGADO</w:t>
      </w:r>
      <w:r w:rsidRPr="0058009D">
        <w:rPr>
          <w:rFonts w:ascii="Palatino Linotype" w:hAnsi="Palatino Linotype" w:cs="Arial"/>
          <w:lang w:val="es-ES"/>
        </w:rPr>
        <w:t xml:space="preserve"> pero que para su entrega implique de un análisis, estudio o procesamiento que sobrepase las capacidades técnicas administrativas y humanas del </w:t>
      </w:r>
      <w:r w:rsidRPr="0058009D">
        <w:rPr>
          <w:rFonts w:ascii="Palatino Linotype" w:hAnsi="Palatino Linotype" w:cs="Arial"/>
          <w:b/>
          <w:lang w:val="es-ES"/>
        </w:rPr>
        <w:t>SUJETO OBLIGADO</w:t>
      </w:r>
      <w:r w:rsidRPr="0058009D">
        <w:rPr>
          <w:rFonts w:ascii="Palatino Linotype" w:hAnsi="Palatino Linotype" w:cs="Arial"/>
          <w:lang w:val="es-ES"/>
        </w:rPr>
        <w:t xml:space="preserve">. </w:t>
      </w:r>
    </w:p>
    <w:p w14:paraId="0F5F53C7" w14:textId="77777777" w:rsidR="005A2F24" w:rsidRPr="0058009D" w:rsidRDefault="005A2F24" w:rsidP="005A2F24">
      <w:pPr>
        <w:pStyle w:val="Prrafodelista"/>
        <w:spacing w:before="240" w:after="240" w:line="360" w:lineRule="auto"/>
        <w:ind w:left="0"/>
        <w:jc w:val="both"/>
        <w:rPr>
          <w:rFonts w:ascii="Palatino Linotype" w:eastAsia="MS Mincho" w:hAnsi="Palatino Linotype" w:cs="Arial"/>
          <w:color w:val="000000" w:themeColor="text1"/>
        </w:rPr>
      </w:pPr>
    </w:p>
    <w:p w14:paraId="171AC4E4" w14:textId="474A7B0C" w:rsidR="004F6071" w:rsidRPr="0058009D" w:rsidRDefault="004F6071" w:rsidP="004F6071">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hAnsi="Palatino Linotype" w:cs="Arial"/>
          <w:lang w:val="es-ES"/>
        </w:rPr>
        <w:t>En todo caso, la resolución que determine el comentado cambio de modalidad debe determinarse de manera fundada y motivada.</w:t>
      </w:r>
    </w:p>
    <w:p w14:paraId="31A9499C" w14:textId="77777777" w:rsidR="005A2F24" w:rsidRPr="0058009D" w:rsidRDefault="005A2F24" w:rsidP="005A2F24">
      <w:pPr>
        <w:pStyle w:val="Prrafodelista"/>
        <w:spacing w:before="240" w:after="240" w:line="360" w:lineRule="auto"/>
        <w:ind w:left="0"/>
        <w:jc w:val="both"/>
        <w:rPr>
          <w:rFonts w:ascii="Palatino Linotype" w:eastAsia="MS Mincho" w:hAnsi="Palatino Linotype" w:cs="Arial"/>
          <w:color w:val="000000" w:themeColor="text1"/>
        </w:rPr>
      </w:pPr>
    </w:p>
    <w:p w14:paraId="622E0BD9" w14:textId="0135FB64" w:rsidR="004F6071" w:rsidRPr="0058009D" w:rsidRDefault="004F6071" w:rsidP="006301EE">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t xml:space="preserve">De tal manera que, </w:t>
      </w:r>
      <w:r w:rsidRPr="0058009D">
        <w:rPr>
          <w:rFonts w:ascii="Palatino Linotype" w:hAnsi="Palatino Linotype" w:cs="Arial"/>
          <w:lang w:val="es-ES"/>
        </w:rPr>
        <w:t xml:space="preserve">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w:t>
      </w:r>
      <w:r w:rsidRPr="0058009D">
        <w:rPr>
          <w:rFonts w:ascii="Palatino Linotype" w:hAnsi="Palatino Linotype" w:cs="Arial"/>
          <w:u w:val="single"/>
          <w:lang w:val="es-ES"/>
        </w:rPr>
        <w:t>deben establecerse claramente las circunstancias fácticas que la información, por su naturaleza, implica para permitir su acceso</w:t>
      </w:r>
      <w:r w:rsidRPr="0058009D">
        <w:rPr>
          <w:rFonts w:ascii="Palatino Linotype" w:hAnsi="Palatino Linotype" w:cs="Arial"/>
          <w:lang w:val="es-ES"/>
        </w:rPr>
        <w:t xml:space="preserve">; debe señalarse el formato en que se encuentra la información, los procesos a los que se encuentra sujeta la misma, y el por qué debe ser sujeta a análisis o estudio o la forma en que ésta debe ser procesada para poder ser accesible al particular. </w:t>
      </w:r>
      <w:r w:rsidRPr="0058009D">
        <w:rPr>
          <w:rFonts w:ascii="Palatino Linotype" w:hAnsi="Palatino Linotype" w:cs="Arial"/>
          <w:u w:val="single"/>
          <w:lang w:val="es-ES"/>
        </w:rPr>
        <w:t>Deben señalarse claramente los impedimentos técnicos administrativos que dificultan el permitir acceso a la información solicitada</w:t>
      </w:r>
      <w:r w:rsidRPr="0058009D">
        <w:rPr>
          <w:rFonts w:ascii="Palatino Linotype" w:hAnsi="Palatino Linotype" w:cs="Arial"/>
          <w:lang w:val="es-ES"/>
        </w:rPr>
        <w:t xml:space="preserve">, </w:t>
      </w:r>
      <w:r w:rsidRPr="0058009D">
        <w:rPr>
          <w:rFonts w:ascii="Palatino Linotype" w:hAnsi="Palatino Linotype" w:cs="Arial"/>
          <w:u w:val="single"/>
          <w:lang w:val="es-ES"/>
        </w:rPr>
        <w:t xml:space="preserve">además de informar </w:t>
      </w:r>
      <w:r w:rsidRPr="0058009D">
        <w:rPr>
          <w:rFonts w:ascii="Palatino Linotype" w:hAnsi="Palatino Linotype" w:cs="Arial"/>
          <w:u w:val="single"/>
          <w:lang w:val="es-ES"/>
        </w:rPr>
        <w:lastRenderedPageBreak/>
        <w:t>claramente sobre los procesos que implican la aplicación del trabajo humano que se requiere para hacer accesible la información.</w:t>
      </w:r>
    </w:p>
    <w:p w14:paraId="790C7D05" w14:textId="77777777" w:rsidR="004F6071" w:rsidRPr="0058009D" w:rsidRDefault="004F6071" w:rsidP="004F6071">
      <w:pPr>
        <w:pStyle w:val="Prrafodelista"/>
        <w:spacing w:before="240" w:after="240" w:line="360" w:lineRule="auto"/>
        <w:ind w:left="0"/>
        <w:jc w:val="both"/>
        <w:rPr>
          <w:rFonts w:ascii="Palatino Linotype" w:eastAsia="MS Mincho" w:hAnsi="Palatino Linotype" w:cs="Arial"/>
          <w:color w:val="000000" w:themeColor="text1"/>
        </w:rPr>
      </w:pPr>
    </w:p>
    <w:p w14:paraId="1B896817" w14:textId="431D042B" w:rsidR="004F6071" w:rsidRPr="0058009D" w:rsidRDefault="004F6071" w:rsidP="006301EE">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t xml:space="preserve">En complemento a lo anterior, </w:t>
      </w:r>
      <w:r w:rsidRPr="0058009D">
        <w:rPr>
          <w:rFonts w:ascii="Palatino Linotype" w:hAnsi="Palatino Linotype" w:cs="Arial"/>
          <w:lang w:val="es-ES"/>
        </w:rPr>
        <w:t>el artículo 16, primer párrafo de la Constitución Política de los Estados Unidos Mexicanos, impone a las autoridades la obligación de fundar y motivar todo acto que implique una molestia en la esfera de derecho de las personas:</w:t>
      </w:r>
    </w:p>
    <w:p w14:paraId="4B35C142" w14:textId="77777777" w:rsidR="004F6071" w:rsidRPr="0058009D" w:rsidRDefault="004F6071" w:rsidP="004F6071">
      <w:pPr>
        <w:pStyle w:val="Prrafodelista"/>
        <w:spacing w:before="240" w:after="240" w:line="360" w:lineRule="auto"/>
        <w:ind w:left="0"/>
        <w:jc w:val="both"/>
        <w:rPr>
          <w:rFonts w:ascii="Palatino Linotype" w:eastAsia="MS Mincho" w:hAnsi="Palatino Linotype" w:cs="Arial"/>
          <w:color w:val="000000" w:themeColor="text1"/>
        </w:rPr>
      </w:pPr>
    </w:p>
    <w:p w14:paraId="342CF9C5" w14:textId="2AA196A2" w:rsidR="004F6071" w:rsidRPr="0058009D" w:rsidRDefault="004F6071" w:rsidP="00FF6F78">
      <w:pPr>
        <w:pStyle w:val="Textoindependiente2"/>
        <w:spacing w:after="0" w:line="360" w:lineRule="auto"/>
        <w:ind w:left="567" w:right="617"/>
        <w:contextualSpacing/>
        <w:jc w:val="both"/>
        <w:rPr>
          <w:rFonts w:ascii="Palatino Linotype" w:hAnsi="Palatino Linotype" w:cs="Arial"/>
          <w:i/>
          <w:color w:val="000000"/>
          <w:sz w:val="22"/>
          <w:szCs w:val="22"/>
          <w:lang w:val="es-MX"/>
        </w:rPr>
      </w:pPr>
      <w:r w:rsidRPr="0058009D">
        <w:rPr>
          <w:rFonts w:ascii="Palatino Linotype" w:hAnsi="Palatino Linotype" w:cs="Arial"/>
          <w:i/>
          <w:color w:val="000000"/>
          <w:sz w:val="22"/>
          <w:szCs w:val="22"/>
        </w:rPr>
        <w:t>“</w:t>
      </w:r>
      <w:r w:rsidRPr="0058009D">
        <w:rPr>
          <w:rFonts w:ascii="Palatino Linotype" w:hAnsi="Palatino Linotype" w:cs="Arial"/>
          <w:b/>
          <w:i/>
          <w:color w:val="000000"/>
          <w:sz w:val="22"/>
          <w:szCs w:val="22"/>
          <w:lang w:val="es-MX"/>
        </w:rPr>
        <w:t>Artículo 16.</w:t>
      </w:r>
      <w:r w:rsidRPr="0058009D">
        <w:rPr>
          <w:rFonts w:ascii="Palatino Linotype" w:hAnsi="Palatino Linotype" w:cs="Arial"/>
          <w:i/>
          <w:color w:val="000000"/>
          <w:sz w:val="22"/>
          <w:szCs w:val="22"/>
          <w:lang w:val="es-MX"/>
        </w:rPr>
        <w:t xml:space="preserve"> Nadie puede ser molestado en su persona, familia, domicilio, papeles o posesiones, sino en virtud de mandamiento escrito de la autoridad competente, que funde y motive la causa legal del procedimiento.”</w:t>
      </w:r>
    </w:p>
    <w:p w14:paraId="3C76C173" w14:textId="77777777" w:rsidR="004F6071" w:rsidRPr="0058009D" w:rsidRDefault="004F6071" w:rsidP="004F6071">
      <w:pPr>
        <w:pStyle w:val="Prrafodelista"/>
        <w:spacing w:before="240" w:after="240" w:line="360" w:lineRule="auto"/>
        <w:ind w:left="0"/>
        <w:jc w:val="both"/>
        <w:rPr>
          <w:rFonts w:ascii="Palatino Linotype" w:eastAsia="MS Mincho" w:hAnsi="Palatino Linotype" w:cs="Arial"/>
          <w:color w:val="000000" w:themeColor="text1"/>
        </w:rPr>
      </w:pPr>
    </w:p>
    <w:p w14:paraId="016AEF2F" w14:textId="070F2CE8" w:rsidR="004F6071" w:rsidRPr="0058009D" w:rsidRDefault="004F6071" w:rsidP="006301EE">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t xml:space="preserve">De </w:t>
      </w:r>
      <w:r w:rsidRPr="0058009D">
        <w:rPr>
          <w:rFonts w:ascii="Palatino Linotype" w:hAnsi="Palatino Linotype" w:cs="Arial"/>
          <w:lang w:val="es-ES"/>
        </w:rPr>
        <w:t>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6C3A6BF6" w14:textId="77777777" w:rsidR="004F6071" w:rsidRPr="0058009D" w:rsidRDefault="004F6071" w:rsidP="004F6071">
      <w:pPr>
        <w:pStyle w:val="Prrafodelista"/>
        <w:spacing w:before="240" w:after="240" w:line="360" w:lineRule="auto"/>
        <w:ind w:left="0"/>
        <w:jc w:val="both"/>
        <w:rPr>
          <w:rFonts w:ascii="Palatino Linotype" w:eastAsia="MS Mincho" w:hAnsi="Palatino Linotype" w:cs="Arial"/>
          <w:color w:val="000000" w:themeColor="text1"/>
        </w:rPr>
      </w:pPr>
    </w:p>
    <w:p w14:paraId="7E6693B8" w14:textId="3515337D" w:rsidR="004F6071" w:rsidRPr="0058009D" w:rsidRDefault="004F6071" w:rsidP="006301EE">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lastRenderedPageBreak/>
        <w:t xml:space="preserve">Entonces, la </w:t>
      </w:r>
      <w:r w:rsidRPr="0058009D">
        <w:rPr>
          <w:rFonts w:ascii="Palatino Linotype" w:hAnsi="Palatino Linotype" w:cs="Arial"/>
          <w:lang w:val="es-ES"/>
        </w:rPr>
        <w:t>fundamentación y motivación consiste en la obligación que tiene todo ente público de expresar los preceptos jurídicos aplicables al asunto motivo del acto y las razones o argumentos de su actuar.</w:t>
      </w:r>
    </w:p>
    <w:p w14:paraId="096509BF" w14:textId="77777777" w:rsidR="004F6071" w:rsidRPr="0058009D" w:rsidRDefault="004F6071" w:rsidP="004F6071">
      <w:pPr>
        <w:pStyle w:val="Prrafodelista"/>
        <w:spacing w:before="240" w:after="240" w:line="360" w:lineRule="auto"/>
        <w:ind w:left="0"/>
        <w:jc w:val="both"/>
        <w:rPr>
          <w:rFonts w:ascii="Palatino Linotype" w:eastAsia="MS Mincho" w:hAnsi="Palatino Linotype" w:cs="Arial"/>
          <w:color w:val="000000" w:themeColor="text1"/>
        </w:rPr>
      </w:pPr>
    </w:p>
    <w:p w14:paraId="403DFC25" w14:textId="2FD90D8D" w:rsidR="004F6071" w:rsidRPr="0058009D" w:rsidRDefault="00C81480" w:rsidP="006301EE">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t xml:space="preserve">Han sido vastos los </w:t>
      </w:r>
      <w:r w:rsidRPr="0058009D">
        <w:rPr>
          <w:rFonts w:ascii="Palatino Linotype" w:hAnsi="Palatino Linotype" w:cs="Arial"/>
          <w:lang w:val="es-ES"/>
        </w:rPr>
        <w:t>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70A280F2" w14:textId="77777777" w:rsidR="00C81480" w:rsidRPr="0058009D" w:rsidRDefault="00C81480" w:rsidP="00C81480">
      <w:pPr>
        <w:pStyle w:val="Prrafodelista"/>
        <w:rPr>
          <w:rFonts w:ascii="Palatino Linotype" w:eastAsia="MS Mincho" w:hAnsi="Palatino Linotype" w:cs="Arial"/>
          <w:color w:val="000000" w:themeColor="text1"/>
        </w:rPr>
      </w:pPr>
    </w:p>
    <w:p w14:paraId="68AA844E" w14:textId="2956817C" w:rsidR="00C81480" w:rsidRPr="0058009D" w:rsidRDefault="00C81480" w:rsidP="006301EE">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t xml:space="preserve">En consecuencia, la </w:t>
      </w:r>
      <w:r w:rsidRPr="0058009D">
        <w:rPr>
          <w:rFonts w:ascii="Palatino Linotype" w:hAnsi="Palatino Linotype" w:cs="Arial"/>
          <w:lang w:val="es-ES"/>
        </w:rPr>
        <w:t>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6B22F43" w14:textId="77777777" w:rsidR="00C81480" w:rsidRPr="0058009D" w:rsidRDefault="00C81480" w:rsidP="00C81480">
      <w:pPr>
        <w:pStyle w:val="Prrafodelista"/>
        <w:spacing w:before="240" w:after="240" w:line="360" w:lineRule="auto"/>
        <w:ind w:left="0"/>
        <w:jc w:val="both"/>
        <w:rPr>
          <w:rFonts w:ascii="Palatino Linotype" w:eastAsia="MS Mincho" w:hAnsi="Palatino Linotype" w:cs="Arial"/>
          <w:color w:val="000000" w:themeColor="text1"/>
        </w:rPr>
      </w:pPr>
    </w:p>
    <w:p w14:paraId="24FEF807" w14:textId="26E4564A" w:rsidR="004F6071" w:rsidRPr="0058009D" w:rsidRDefault="00C81480" w:rsidP="006301EE">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t xml:space="preserve">Por lo anterior, este Órgano Resolutor considera </w:t>
      </w:r>
      <w:r w:rsidRPr="0058009D">
        <w:rPr>
          <w:rFonts w:ascii="Palatino Linotype" w:hAnsi="Palatino Linotype" w:cs="Arial"/>
          <w:lang w:val="es-ES"/>
        </w:rPr>
        <w:t xml:space="preserve">que la respuesta no cumple con los elementos formales que debe revestir una resolución relativa al Derecho de Acceso a la Información Pública, ello desde la óptica de que el </w:t>
      </w:r>
      <w:r w:rsidRPr="0058009D">
        <w:rPr>
          <w:rFonts w:ascii="Palatino Linotype" w:hAnsi="Palatino Linotype" w:cs="Arial"/>
          <w:b/>
          <w:lang w:val="es-ES"/>
        </w:rPr>
        <w:t>SUJETO OBLIGADO</w:t>
      </w:r>
      <w:r w:rsidRPr="0058009D">
        <w:rPr>
          <w:rFonts w:ascii="Palatino Linotype" w:hAnsi="Palatino Linotype" w:cs="Arial"/>
          <w:lang w:val="es-ES"/>
        </w:rPr>
        <w:t xml:space="preserve"> se limita a referir la consulta directa para acceder a la información materia de la solicitud siendo omiso en explicar claramente los razonamientos por los cuales </w:t>
      </w:r>
      <w:r w:rsidR="00FF6F78" w:rsidRPr="0058009D">
        <w:rPr>
          <w:rFonts w:ascii="Palatino Linotype" w:hAnsi="Palatino Linotype" w:cs="Arial"/>
          <w:lang w:val="es-ES"/>
        </w:rPr>
        <w:t>pretende</w:t>
      </w:r>
      <w:r w:rsidRPr="0058009D">
        <w:rPr>
          <w:rFonts w:ascii="Palatino Linotype" w:hAnsi="Palatino Linotype" w:cs="Arial"/>
          <w:lang w:val="es-ES"/>
        </w:rPr>
        <w:t xml:space="preserve"> sin justificación legal alguna el cambio de modalidad en la entrega de información.</w:t>
      </w:r>
    </w:p>
    <w:p w14:paraId="632965C2" w14:textId="77777777" w:rsidR="00C81480" w:rsidRPr="0058009D" w:rsidRDefault="00C81480" w:rsidP="00C81480">
      <w:pPr>
        <w:pStyle w:val="Prrafodelista"/>
        <w:rPr>
          <w:rFonts w:ascii="Palatino Linotype" w:eastAsia="MS Mincho" w:hAnsi="Palatino Linotype" w:cs="Arial"/>
          <w:color w:val="000000" w:themeColor="text1"/>
        </w:rPr>
      </w:pPr>
    </w:p>
    <w:p w14:paraId="78294AD9" w14:textId="57F01F4C" w:rsidR="00C81480" w:rsidRPr="0058009D" w:rsidRDefault="00C81480" w:rsidP="006301EE">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t xml:space="preserve">En todo caso, </w:t>
      </w:r>
      <w:r w:rsidRPr="0058009D">
        <w:rPr>
          <w:rFonts w:ascii="Palatino Linotype" w:hAnsi="Palatino Linotype" w:cs="Arial"/>
          <w:lang w:val="es-ES"/>
        </w:rPr>
        <w:t xml:space="preserve">para la aplicabilidad del cambio de modalidad pretendido, el </w:t>
      </w:r>
      <w:r w:rsidRPr="0058009D">
        <w:rPr>
          <w:rFonts w:ascii="Palatino Linotype" w:hAnsi="Palatino Linotype" w:cs="Arial"/>
          <w:b/>
          <w:lang w:val="es-ES"/>
        </w:rPr>
        <w:t>SUJETO OBLIGADO</w:t>
      </w:r>
      <w:r w:rsidRPr="0058009D">
        <w:rPr>
          <w:rFonts w:ascii="Palatino Linotype" w:hAnsi="Palatino Linotype" w:cs="Arial"/>
          <w:lang w:val="es-ES"/>
        </w:rPr>
        <w:t xml:space="preserve"> debió exponer claramente los impedimentos a los que se enfrentó para hacer entrega de la información en la modalidad elegida por el particular, en el plazo que la ley le otorga para ello.</w:t>
      </w:r>
    </w:p>
    <w:p w14:paraId="1E20F723" w14:textId="77777777" w:rsidR="00C81480" w:rsidRPr="0058009D" w:rsidRDefault="00C81480" w:rsidP="00C81480">
      <w:pPr>
        <w:pStyle w:val="Prrafodelista"/>
        <w:rPr>
          <w:rFonts w:ascii="Palatino Linotype" w:eastAsia="MS Mincho" w:hAnsi="Palatino Linotype" w:cs="Arial"/>
          <w:color w:val="000000" w:themeColor="text1"/>
        </w:rPr>
      </w:pPr>
    </w:p>
    <w:p w14:paraId="21142D77" w14:textId="197B51D2" w:rsidR="00C81480" w:rsidRPr="0058009D" w:rsidRDefault="00C81480" w:rsidP="006301EE">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t xml:space="preserve">En dichas condiciones, </w:t>
      </w:r>
      <w:r w:rsidRPr="0058009D">
        <w:rPr>
          <w:rFonts w:ascii="Palatino Linotype" w:hAnsi="Palatino Linotype" w:cs="Arial"/>
          <w:lang w:val="es-ES"/>
        </w:rPr>
        <w:t xml:space="preserve">se desestima el cambio de modalidad pretendido por el </w:t>
      </w:r>
      <w:r w:rsidRPr="0058009D">
        <w:rPr>
          <w:rFonts w:ascii="Palatino Linotype" w:hAnsi="Palatino Linotype" w:cs="Arial"/>
          <w:b/>
          <w:lang w:val="es-ES"/>
        </w:rPr>
        <w:t>SUJETO OBLIGADO,</w:t>
      </w:r>
      <w:r w:rsidRPr="0058009D">
        <w:rPr>
          <w:rFonts w:ascii="Palatino Linotype" w:hAnsi="Palatino Linotype" w:cs="Arial"/>
          <w:lang w:val="es-ES"/>
        </w:rPr>
        <w:t xml:space="preserve"> por no contar con la debida fundamentación y motivación al no apegarse a la normatividad actual en la materia y no actualizar los supuestos legales aplicables.</w:t>
      </w:r>
    </w:p>
    <w:p w14:paraId="2AFEAA86" w14:textId="77777777" w:rsidR="00C81480" w:rsidRPr="0058009D" w:rsidRDefault="00C81480" w:rsidP="00C81480">
      <w:pPr>
        <w:pStyle w:val="Prrafodelista"/>
        <w:spacing w:before="240" w:after="240" w:line="360" w:lineRule="auto"/>
        <w:ind w:left="0"/>
        <w:jc w:val="both"/>
        <w:rPr>
          <w:rFonts w:ascii="Palatino Linotype" w:eastAsia="MS Mincho" w:hAnsi="Palatino Linotype" w:cs="Arial"/>
          <w:color w:val="000000" w:themeColor="text1"/>
        </w:rPr>
      </w:pPr>
    </w:p>
    <w:p w14:paraId="647DDD30" w14:textId="4C022E5E" w:rsidR="004F6071" w:rsidRPr="0058009D" w:rsidRDefault="00C81480" w:rsidP="006301EE">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t xml:space="preserve">Es de señalar que la </w:t>
      </w:r>
      <w:r w:rsidRPr="0058009D">
        <w:rPr>
          <w:rFonts w:ascii="Palatino Linotype" w:eastAsia="MS Mincho" w:hAnsi="Palatino Linotype" w:cs="Times New Roman"/>
          <w:color w:val="000000"/>
        </w:rPr>
        <w:t xml:space="preserve">actuación del </w:t>
      </w:r>
      <w:r w:rsidRPr="0058009D">
        <w:rPr>
          <w:rFonts w:ascii="Palatino Linotype" w:eastAsia="MS Mincho" w:hAnsi="Palatino Linotype" w:cs="Times New Roman"/>
          <w:b/>
          <w:color w:val="000000"/>
        </w:rPr>
        <w:t>SUJETO OBLIGADO</w:t>
      </w:r>
      <w:r w:rsidRPr="0058009D">
        <w:rPr>
          <w:rFonts w:ascii="Palatino Linotype" w:eastAsia="MS Mincho" w:hAnsi="Palatino Linotype" w:cs="Times New Roman"/>
          <w:color w:val="000000"/>
        </w:rPr>
        <w:t xml:space="preserve"> está obstaculizando el Derecho de Acceso a la Información, y en consecuencia violentando lo establecido en el artículo 1 párrafo </w:t>
      </w:r>
      <w:r w:rsidRPr="0058009D">
        <w:rPr>
          <w:rFonts w:ascii="Palatino Linotype" w:eastAsia="Times New Roman" w:hAnsi="Palatino Linotype" w:cs="Arial"/>
          <w:color w:val="222222"/>
          <w:lang w:eastAsia="es-MX"/>
        </w:rPr>
        <w:t>tercero, de la Constitución Política de los Estados Unidos Mexicanos, en donde señala explícitamente que:</w:t>
      </w:r>
    </w:p>
    <w:p w14:paraId="293E1D77" w14:textId="77777777" w:rsidR="00C81480" w:rsidRPr="0058009D" w:rsidRDefault="00C81480" w:rsidP="00C81480">
      <w:pPr>
        <w:pStyle w:val="Prrafodelista"/>
        <w:rPr>
          <w:rFonts w:ascii="Palatino Linotype" w:eastAsia="MS Mincho" w:hAnsi="Palatino Linotype" w:cs="Arial"/>
          <w:color w:val="000000" w:themeColor="text1"/>
        </w:rPr>
      </w:pPr>
    </w:p>
    <w:p w14:paraId="0D01E541" w14:textId="3F45B3DA" w:rsidR="00C81480" w:rsidRPr="0058009D" w:rsidRDefault="00C81480" w:rsidP="00C81480">
      <w:pPr>
        <w:shd w:val="clear" w:color="auto" w:fill="FFFFFF"/>
        <w:spacing w:after="200" w:line="360" w:lineRule="auto"/>
        <w:ind w:left="567" w:right="616"/>
        <w:contextualSpacing/>
        <w:jc w:val="both"/>
        <w:rPr>
          <w:rFonts w:ascii="Palatino Linotype" w:eastAsia="Times New Roman" w:hAnsi="Palatino Linotype" w:cs="Arial"/>
          <w:i/>
          <w:color w:val="000000" w:themeColor="text1"/>
          <w:sz w:val="22"/>
          <w:szCs w:val="22"/>
          <w:lang w:eastAsia="es-MX"/>
        </w:rPr>
      </w:pPr>
      <w:r w:rsidRPr="0058009D">
        <w:rPr>
          <w:rFonts w:ascii="Palatino Linotype" w:eastAsia="Times New Roman" w:hAnsi="Palatino Linotype" w:cs="Arial"/>
          <w:i/>
          <w:color w:val="222222"/>
          <w:sz w:val="22"/>
          <w:szCs w:val="22"/>
          <w:lang w:eastAsia="es-MX"/>
        </w:rPr>
        <w:t>“</w:t>
      </w:r>
      <w:r w:rsidRPr="0058009D">
        <w:rPr>
          <w:rFonts w:ascii="Palatino Linotype" w:eastAsia="Times New Roman" w:hAnsi="Palatino Linotype" w:cs="Arial"/>
          <w:b/>
          <w:i/>
          <w:color w:val="000000" w:themeColor="text1"/>
          <w:sz w:val="22"/>
          <w:szCs w:val="22"/>
          <w:lang w:eastAsia="es-MX"/>
        </w:rPr>
        <w:t>Artículo 1:</w:t>
      </w:r>
    </w:p>
    <w:p w14:paraId="1CC4A59D" w14:textId="0A854D64" w:rsidR="00C81480" w:rsidRPr="0058009D" w:rsidRDefault="00C81480" w:rsidP="00C81480">
      <w:pPr>
        <w:shd w:val="clear" w:color="auto" w:fill="FFFFFF"/>
        <w:spacing w:after="200" w:line="360" w:lineRule="auto"/>
        <w:ind w:left="567" w:right="616"/>
        <w:contextualSpacing/>
        <w:jc w:val="both"/>
        <w:rPr>
          <w:rFonts w:ascii="Palatino Linotype" w:eastAsia="Times New Roman" w:hAnsi="Palatino Linotype" w:cs="Arial"/>
          <w:i/>
          <w:color w:val="000000" w:themeColor="text1"/>
          <w:sz w:val="22"/>
          <w:szCs w:val="22"/>
          <w:lang w:eastAsia="es-MX"/>
        </w:rPr>
      </w:pPr>
      <w:r w:rsidRPr="0058009D">
        <w:rPr>
          <w:rFonts w:ascii="Palatino Linotype" w:eastAsia="Times New Roman" w:hAnsi="Palatino Linotype" w:cs="Arial"/>
          <w:i/>
          <w:color w:val="000000" w:themeColor="text1"/>
          <w:sz w:val="22"/>
          <w:szCs w:val="22"/>
          <w:lang w:eastAsia="es-MX"/>
        </w:rPr>
        <w:t>(…)</w:t>
      </w:r>
    </w:p>
    <w:p w14:paraId="38F93CCB" w14:textId="77777777" w:rsidR="00C81480" w:rsidRPr="0058009D" w:rsidRDefault="00C81480" w:rsidP="00C81480">
      <w:pPr>
        <w:pStyle w:val="Prrafodelista"/>
        <w:spacing w:before="240" w:after="240" w:line="360" w:lineRule="auto"/>
        <w:ind w:left="567"/>
        <w:jc w:val="both"/>
        <w:rPr>
          <w:rFonts w:ascii="Palatino Linotype" w:eastAsia="Times New Roman" w:hAnsi="Palatino Linotype" w:cs="Arial"/>
          <w:i/>
          <w:color w:val="000000" w:themeColor="text1"/>
          <w:sz w:val="22"/>
          <w:szCs w:val="22"/>
          <w:lang w:eastAsia="es-MX"/>
        </w:rPr>
      </w:pPr>
      <w:r w:rsidRPr="0058009D">
        <w:rPr>
          <w:rFonts w:ascii="Palatino Linotype" w:eastAsia="Times New Roman" w:hAnsi="Palatino Linotype" w:cs="Arial"/>
          <w:i/>
          <w:color w:val="000000" w:themeColor="text1"/>
          <w:sz w:val="22"/>
          <w:szCs w:val="22"/>
          <w:lang w:eastAsia="es-MX"/>
        </w:rPr>
        <w:t xml:space="preserve">Todas las autoridades, en el ámbito de sus competencias, </w:t>
      </w:r>
      <w:r w:rsidRPr="0058009D">
        <w:rPr>
          <w:rFonts w:ascii="Palatino Linotype" w:eastAsia="Times New Roman" w:hAnsi="Palatino Linotype" w:cs="Arial"/>
          <w:i/>
          <w:color w:val="000000" w:themeColor="text1"/>
          <w:sz w:val="22"/>
          <w:szCs w:val="22"/>
          <w:u w:val="single"/>
          <w:lang w:eastAsia="es-MX"/>
        </w:rPr>
        <w:t>tienen la obligación de promover, respetar, proteger y garantizar los derechos humanos</w:t>
      </w:r>
      <w:r w:rsidRPr="0058009D">
        <w:rPr>
          <w:rFonts w:ascii="Palatino Linotype" w:eastAsia="Times New Roman" w:hAnsi="Palatino Linotype" w:cs="Arial"/>
          <w:i/>
          <w:color w:val="000000" w:themeColor="text1"/>
          <w:sz w:val="22"/>
          <w:szCs w:val="22"/>
          <w:lang w:eastAsia="es-MX"/>
        </w:rPr>
        <w:t xml:space="preserve"> de conformidad con los principios de universalidad, interdependencia, indivisibilidad y progresividad. En consecuencia, el Estado deberá prevenir, investigar, sancionar y reparar las violaciones a los derechos humanos, en los términos que establezca la ley.</w:t>
      </w:r>
    </w:p>
    <w:p w14:paraId="2FF370E0" w14:textId="303AF28F" w:rsidR="00C81480" w:rsidRPr="0058009D" w:rsidRDefault="00C81480" w:rsidP="00C81480">
      <w:pPr>
        <w:pStyle w:val="Prrafodelista"/>
        <w:spacing w:before="240" w:after="240" w:line="360" w:lineRule="auto"/>
        <w:ind w:left="567"/>
        <w:jc w:val="both"/>
        <w:rPr>
          <w:rFonts w:ascii="Palatino Linotype" w:eastAsia="MS Mincho" w:hAnsi="Palatino Linotype" w:cs="Arial"/>
          <w:color w:val="000000" w:themeColor="text1"/>
        </w:rPr>
      </w:pPr>
      <w:r w:rsidRPr="0058009D">
        <w:rPr>
          <w:rFonts w:ascii="Palatino Linotype" w:eastAsia="Times New Roman" w:hAnsi="Palatino Linotype" w:cs="Arial"/>
          <w:i/>
          <w:color w:val="000000" w:themeColor="text1"/>
          <w:sz w:val="22"/>
          <w:szCs w:val="22"/>
          <w:lang w:eastAsia="es-MX"/>
        </w:rPr>
        <w:t>(…)”</w:t>
      </w:r>
    </w:p>
    <w:p w14:paraId="468868CB" w14:textId="77777777" w:rsidR="00C81480" w:rsidRPr="0058009D" w:rsidRDefault="00C81480" w:rsidP="00C81480">
      <w:pPr>
        <w:pStyle w:val="Prrafodelista"/>
        <w:spacing w:before="240" w:after="240" w:line="360" w:lineRule="auto"/>
        <w:ind w:left="0"/>
        <w:jc w:val="both"/>
        <w:rPr>
          <w:rFonts w:ascii="Palatino Linotype" w:eastAsia="MS Mincho" w:hAnsi="Palatino Linotype" w:cs="Arial"/>
          <w:color w:val="000000" w:themeColor="text1"/>
        </w:rPr>
      </w:pPr>
    </w:p>
    <w:p w14:paraId="0245DEEF" w14:textId="571DB9A8" w:rsidR="004D4443" w:rsidRPr="0058009D" w:rsidRDefault="00C81480" w:rsidP="004D4443">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t xml:space="preserve">Dicho lo anterior, no pasa </w:t>
      </w:r>
      <w:r w:rsidRPr="0058009D">
        <w:rPr>
          <w:rFonts w:ascii="Palatino Linotype" w:eastAsia="Times New Roman" w:hAnsi="Palatino Linotype" w:cs="Arial"/>
          <w:color w:val="222222"/>
          <w:lang w:eastAsia="es-MX"/>
        </w:rPr>
        <w:t xml:space="preserve">desapercibido por este Órgano Garante, que el </w:t>
      </w:r>
      <w:r w:rsidRPr="0058009D">
        <w:rPr>
          <w:rFonts w:ascii="Palatino Linotype" w:eastAsia="Times New Roman" w:hAnsi="Palatino Linotype" w:cs="Arial"/>
          <w:b/>
          <w:color w:val="222222"/>
          <w:lang w:eastAsia="es-MX"/>
        </w:rPr>
        <w:t>SUJETO OBLIGADO</w:t>
      </w:r>
      <w:r w:rsidRPr="0058009D">
        <w:rPr>
          <w:rFonts w:ascii="Palatino Linotype" w:eastAsia="Times New Roman" w:hAnsi="Palatino Linotype" w:cs="Arial"/>
          <w:color w:val="222222"/>
          <w:lang w:eastAsia="es-MX"/>
        </w:rPr>
        <w:t xml:space="preserve"> pretende a través de sus respuestas cambiar la modalidad</w:t>
      </w:r>
      <w:r w:rsidRPr="0058009D">
        <w:rPr>
          <w:rFonts w:ascii="Palatino Linotype" w:eastAsia="Times New Roman" w:hAnsi="Palatino Linotype" w:cs="Arial"/>
          <w:b/>
          <w:color w:val="222222"/>
          <w:lang w:eastAsia="es-MX"/>
        </w:rPr>
        <w:t xml:space="preserve"> </w:t>
      </w:r>
      <w:r w:rsidRPr="0058009D">
        <w:rPr>
          <w:rFonts w:ascii="Palatino Linotype" w:eastAsia="Times New Roman" w:hAnsi="Palatino Linotype" w:cs="Arial"/>
          <w:color w:val="222222"/>
          <w:lang w:eastAsia="es-MX"/>
        </w:rPr>
        <w:t>para hacer entrega de la información solicitada, sin embargo</w:t>
      </w:r>
      <w:r w:rsidR="004D4443" w:rsidRPr="0058009D">
        <w:rPr>
          <w:rFonts w:ascii="Palatino Linotype" w:eastAsia="Times New Roman" w:hAnsi="Palatino Linotype" w:cs="Arial"/>
          <w:color w:val="222222"/>
          <w:lang w:eastAsia="es-MX"/>
        </w:rPr>
        <w:t>,</w:t>
      </w:r>
      <w:r w:rsidRPr="0058009D">
        <w:rPr>
          <w:rFonts w:ascii="Palatino Linotype" w:eastAsia="Times New Roman" w:hAnsi="Palatino Linotype" w:cs="Arial"/>
          <w:color w:val="222222"/>
          <w:lang w:eastAsia="es-MX"/>
        </w:rPr>
        <w:t xml:space="preserve"> únicamente se concreta a referir que por el volumen de la información</w:t>
      </w:r>
      <w:r w:rsidR="005A2F24" w:rsidRPr="0058009D">
        <w:rPr>
          <w:rFonts w:ascii="Palatino Linotype" w:eastAsia="Times New Roman" w:hAnsi="Palatino Linotype" w:cs="Arial"/>
          <w:color w:val="222222"/>
          <w:lang w:eastAsia="es-MX"/>
        </w:rPr>
        <w:t>,</w:t>
      </w:r>
      <w:r w:rsidRPr="0058009D">
        <w:rPr>
          <w:rFonts w:ascii="Palatino Linotype" w:eastAsia="Times New Roman" w:hAnsi="Palatino Linotype" w:cs="Arial"/>
          <w:color w:val="222222"/>
          <w:lang w:eastAsia="es-MX"/>
        </w:rPr>
        <w:t xml:space="preserve"> se pone a disposición del particular en las instalaciones que ocupa </w:t>
      </w:r>
      <w:r w:rsidR="004D4443" w:rsidRPr="0058009D">
        <w:rPr>
          <w:rFonts w:ascii="Palatino Linotype" w:eastAsia="Times New Roman" w:hAnsi="Palatino Linotype" w:cs="Arial"/>
          <w:color w:val="222222"/>
          <w:lang w:eastAsia="es-MX"/>
        </w:rPr>
        <w:t>la Dirección de Administración, ya</w:t>
      </w:r>
      <w:r w:rsidR="004D4443" w:rsidRPr="0058009D">
        <w:rPr>
          <w:rFonts w:ascii="Palatino Linotype" w:eastAsia="Times New Roman" w:hAnsi="Palatino Linotype" w:cs="Arial"/>
          <w:b/>
          <w:color w:val="222222"/>
          <w:lang w:eastAsia="es-MX"/>
        </w:rPr>
        <w:t xml:space="preserve"> </w:t>
      </w:r>
      <w:r w:rsidR="004D4443" w:rsidRPr="0058009D">
        <w:rPr>
          <w:rFonts w:ascii="Palatino Linotype" w:eastAsia="Times New Roman" w:hAnsi="Palatino Linotype" w:cs="Arial"/>
          <w:color w:val="222222"/>
          <w:lang w:eastAsia="es-MX"/>
        </w:rPr>
        <w:t>que puede ser consultada físicamente, sin hacer mención</w:t>
      </w:r>
      <w:r w:rsidRPr="0058009D">
        <w:rPr>
          <w:rFonts w:ascii="Palatino Linotype" w:eastAsia="Times New Roman" w:hAnsi="Palatino Linotype" w:cs="Arial"/>
          <w:color w:val="222222"/>
          <w:lang w:eastAsia="es-MX"/>
        </w:rPr>
        <w:t xml:space="preserve"> </w:t>
      </w:r>
      <w:r w:rsidR="004D4443" w:rsidRPr="0058009D">
        <w:rPr>
          <w:rFonts w:ascii="Palatino Linotype" w:eastAsia="Times New Roman" w:hAnsi="Palatino Linotype" w:cs="Arial"/>
          <w:color w:val="222222"/>
          <w:lang w:eastAsia="es-MX"/>
        </w:rPr>
        <w:t>del peso o el equivalente en cantidad de hojas que integra la información contenida en los Discos 1 y 4 de los informes mensuales solicitados.</w:t>
      </w:r>
    </w:p>
    <w:p w14:paraId="4CCCFBAE" w14:textId="77777777" w:rsidR="00FF6F78" w:rsidRPr="0058009D" w:rsidRDefault="00FF6F78" w:rsidP="00FF6F78">
      <w:pPr>
        <w:pStyle w:val="Prrafodelista"/>
        <w:spacing w:before="240" w:after="240" w:line="360" w:lineRule="auto"/>
        <w:ind w:left="0"/>
        <w:jc w:val="both"/>
        <w:rPr>
          <w:rFonts w:ascii="Palatino Linotype" w:eastAsia="MS Mincho" w:hAnsi="Palatino Linotype" w:cs="Arial"/>
          <w:color w:val="000000" w:themeColor="text1"/>
        </w:rPr>
      </w:pPr>
    </w:p>
    <w:p w14:paraId="712DBA02" w14:textId="2707DB96" w:rsidR="004D4443" w:rsidRPr="0058009D" w:rsidRDefault="004D4443" w:rsidP="006301EE">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t xml:space="preserve">Además, </w:t>
      </w:r>
      <w:r w:rsidRPr="0058009D">
        <w:rPr>
          <w:rFonts w:ascii="Palatino Linotype" w:eastAsia="Cambria" w:hAnsi="Palatino Linotype" w:cs="Times New Roman"/>
        </w:rPr>
        <w:t xml:space="preserve">es importante señalar que para realizar un cambio de modalidad no basta con que el </w:t>
      </w:r>
      <w:r w:rsidRPr="0058009D">
        <w:rPr>
          <w:rFonts w:ascii="Palatino Linotype" w:eastAsia="Cambria" w:hAnsi="Palatino Linotype" w:cs="Times New Roman"/>
          <w:b/>
        </w:rPr>
        <w:t>SUJETO OBLIGADO</w:t>
      </w:r>
      <w:r w:rsidRPr="0058009D">
        <w:rPr>
          <w:rFonts w:ascii="Palatino Linotype" w:eastAsia="Cambria" w:hAnsi="Palatino Linotype" w:cs="Times New Roman"/>
        </w:rPr>
        <w:t xml:space="preserve"> señale sin justificar cada una de las causales, y en relación a ello es pertinente señalar lo que dispone el artículo 154 de la Ley de </w:t>
      </w:r>
      <w:r w:rsidRPr="0058009D">
        <w:rPr>
          <w:rFonts w:ascii="Palatino Linotype" w:eastAsia="Cambria" w:hAnsi="Palatino Linotype" w:cs="Times New Roman"/>
        </w:rPr>
        <w:lastRenderedPageBreak/>
        <w:t>Transparencia y Accesos a la Información Pública del Estado de México y Municipios.</w:t>
      </w:r>
    </w:p>
    <w:p w14:paraId="0036D680" w14:textId="77777777" w:rsidR="004D4443" w:rsidRPr="0058009D" w:rsidRDefault="004D4443" w:rsidP="004D4443">
      <w:pPr>
        <w:pStyle w:val="Prrafodelista"/>
        <w:rPr>
          <w:rFonts w:ascii="Palatino Linotype" w:eastAsia="MS Mincho" w:hAnsi="Palatino Linotype" w:cs="Arial"/>
          <w:color w:val="000000" w:themeColor="text1"/>
        </w:rPr>
      </w:pPr>
    </w:p>
    <w:p w14:paraId="276DCA90" w14:textId="54ABDD9B" w:rsidR="004D4443" w:rsidRPr="0058009D" w:rsidRDefault="004D4443" w:rsidP="004D4443">
      <w:pPr>
        <w:spacing w:line="360" w:lineRule="auto"/>
        <w:ind w:left="567" w:right="616"/>
        <w:contextualSpacing/>
        <w:jc w:val="both"/>
        <w:rPr>
          <w:rFonts w:ascii="Palatino Linotype" w:eastAsia="Cambria" w:hAnsi="Palatino Linotype" w:cs="Times New Roman"/>
          <w:i/>
          <w:sz w:val="22"/>
          <w:szCs w:val="22"/>
        </w:rPr>
      </w:pPr>
      <w:r w:rsidRPr="0058009D">
        <w:rPr>
          <w:rFonts w:ascii="Palatino Linotype" w:eastAsia="Cambria" w:hAnsi="Palatino Linotype" w:cs="Times New Roman"/>
          <w:b/>
          <w:i/>
          <w:sz w:val="22"/>
          <w:szCs w:val="22"/>
        </w:rPr>
        <w:t>“Artículo 154.</w:t>
      </w:r>
      <w:r w:rsidRPr="0058009D">
        <w:rPr>
          <w:rFonts w:ascii="Palatino Linotype" w:eastAsia="Cambria" w:hAnsi="Palatino Linotype" w:cs="Times New Roman"/>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w:t>
      </w:r>
    </w:p>
    <w:p w14:paraId="7D60A8C0" w14:textId="6EC2174D" w:rsidR="004D4443" w:rsidRPr="0058009D" w:rsidRDefault="004D4443" w:rsidP="004D4443">
      <w:pPr>
        <w:pStyle w:val="Prrafodelista"/>
        <w:spacing w:before="240" w:after="240" w:line="360" w:lineRule="auto"/>
        <w:ind w:left="567" w:right="616"/>
        <w:jc w:val="both"/>
        <w:rPr>
          <w:rFonts w:ascii="Palatino Linotype" w:eastAsia="MS Mincho" w:hAnsi="Palatino Linotype" w:cs="Arial"/>
          <w:color w:val="000000" w:themeColor="text1"/>
        </w:rPr>
      </w:pPr>
      <w:r w:rsidRPr="0058009D">
        <w:rPr>
          <w:rFonts w:ascii="Palatino Linotype" w:eastAsia="Cambria" w:hAnsi="Palatino Linotype" w:cs="Times New Roman"/>
          <w:i/>
          <w:sz w:val="22"/>
          <w:szCs w:val="22"/>
        </w:rPr>
        <w:t>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w:t>
      </w:r>
      <w:r w:rsidRPr="0058009D">
        <w:rPr>
          <w:rFonts w:ascii="Palatino Linotype" w:eastAsia="Cambria" w:hAnsi="Palatino Linotype" w:cs="Times New Roman"/>
          <w:sz w:val="22"/>
          <w:szCs w:val="22"/>
        </w:rPr>
        <w:t xml:space="preserve"> </w:t>
      </w:r>
      <w:r w:rsidRPr="0058009D">
        <w:rPr>
          <w:rFonts w:ascii="Palatino Linotype" w:eastAsia="Cambria" w:hAnsi="Palatino Linotype" w:cs="Times New Roman"/>
          <w:i/>
          <w:sz w:val="22"/>
          <w:szCs w:val="22"/>
        </w:rPr>
        <w:t>acceso a la información al sujeto obligado competente para atender la solicitud.”</w:t>
      </w:r>
    </w:p>
    <w:p w14:paraId="737FCE6C" w14:textId="77777777" w:rsidR="004D4443" w:rsidRPr="0058009D" w:rsidRDefault="004D4443" w:rsidP="004D4443">
      <w:pPr>
        <w:pStyle w:val="Prrafodelista"/>
        <w:spacing w:before="240" w:after="240" w:line="360" w:lineRule="auto"/>
        <w:ind w:left="0"/>
        <w:jc w:val="both"/>
        <w:rPr>
          <w:rFonts w:ascii="Palatino Linotype" w:eastAsia="MS Mincho" w:hAnsi="Palatino Linotype" w:cs="Arial"/>
          <w:color w:val="000000" w:themeColor="text1"/>
        </w:rPr>
      </w:pPr>
    </w:p>
    <w:p w14:paraId="167E9403" w14:textId="7A4DE618" w:rsidR="00D13420" w:rsidRPr="0058009D" w:rsidRDefault="004D4443" w:rsidP="00D13420">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t xml:space="preserve">En términos del </w:t>
      </w:r>
      <w:r w:rsidR="00D13420" w:rsidRPr="0058009D">
        <w:rPr>
          <w:rFonts w:ascii="Palatino Linotype" w:eastAsia="Cambria" w:hAnsi="Palatino Linotype" w:cs="Times New Roman"/>
        </w:rPr>
        <w:t xml:space="preserve">precepto jurídico citado </w:t>
      </w:r>
      <w:r w:rsidR="00D13420" w:rsidRPr="0058009D">
        <w:rPr>
          <w:rFonts w:ascii="Palatino Linotype" w:eastAsia="Cambria" w:hAnsi="Palatino Linotype" w:cs="Times New Roman"/>
          <w:b/>
        </w:rPr>
        <w:t xml:space="preserve">SUJETO OBLIGADO </w:t>
      </w:r>
      <w:r w:rsidR="00D13420" w:rsidRPr="0058009D">
        <w:rPr>
          <w:rFonts w:ascii="Palatino Linotype" w:eastAsia="Cambria" w:hAnsi="Palatino Linotype" w:cs="Times New Roman"/>
        </w:rPr>
        <w:t xml:space="preserve">debió notificar a este Instituto situación de hecho y de derecho  no aconteció ya que el Área de Sistemas de Informática de este Instituto no informó en ningún momento que dicha incidencia se hubiera reportado por parte del </w:t>
      </w:r>
      <w:r w:rsidR="00D13420" w:rsidRPr="0058009D">
        <w:rPr>
          <w:rFonts w:ascii="Palatino Linotype" w:eastAsia="Cambria" w:hAnsi="Palatino Linotype" w:cs="Times New Roman"/>
          <w:b/>
        </w:rPr>
        <w:t>SUJETO OBLIGADO,</w:t>
      </w:r>
      <w:r w:rsidR="00D13420" w:rsidRPr="0058009D">
        <w:rPr>
          <w:rFonts w:ascii="Palatino Linotype" w:eastAsia="Cambria" w:hAnsi="Palatino Linotype" w:cs="Times New Roman"/>
        </w:rPr>
        <w:t xml:space="preserve"> por lo que en este sentido al no haberlo hecho de conocimiento del área correspondiente efectivamente no se podría justificar por no existir fundamento y motivación alguna que determine el cambio de modalidad, tal y como se observa en los registros de los correos electrónicos que fueron enviados al área respectiva:</w:t>
      </w:r>
    </w:p>
    <w:p w14:paraId="19810D60" w14:textId="77777777" w:rsidR="00D13420" w:rsidRPr="0058009D" w:rsidRDefault="00D13420" w:rsidP="00D13420">
      <w:pPr>
        <w:pStyle w:val="Prrafodelista"/>
        <w:spacing w:before="240" w:after="240" w:line="360" w:lineRule="auto"/>
        <w:ind w:left="0"/>
        <w:jc w:val="both"/>
        <w:rPr>
          <w:rFonts w:ascii="Palatino Linotype" w:eastAsia="MS Mincho" w:hAnsi="Palatino Linotype" w:cs="Arial"/>
          <w:color w:val="000000" w:themeColor="text1"/>
        </w:rPr>
      </w:pPr>
    </w:p>
    <w:p w14:paraId="48A429CF" w14:textId="19F0EAA9" w:rsidR="00D13420" w:rsidRPr="0058009D" w:rsidRDefault="00FF6F78" w:rsidP="00D13420">
      <w:pPr>
        <w:pStyle w:val="Prrafodelista"/>
        <w:spacing w:before="240" w:after="240" w:line="360" w:lineRule="auto"/>
        <w:ind w:left="0"/>
        <w:jc w:val="both"/>
        <w:rPr>
          <w:rFonts w:ascii="Palatino Linotype" w:eastAsia="MS Mincho" w:hAnsi="Palatino Linotype" w:cs="Arial"/>
          <w:color w:val="000000" w:themeColor="text1"/>
        </w:rPr>
      </w:pPr>
      <w:r w:rsidRPr="0058009D">
        <w:rPr>
          <w:rFonts w:ascii="Palatino Linotype" w:eastAsia="MS Mincho" w:hAnsi="Palatino Linotype" w:cs="Arial"/>
          <w:noProof/>
          <w:color w:val="000000" w:themeColor="text1"/>
          <w:lang w:val="es-MX" w:eastAsia="es-MX"/>
        </w:rPr>
        <w:lastRenderedPageBreak/>
        <mc:AlternateContent>
          <mc:Choice Requires="wps">
            <w:drawing>
              <wp:anchor distT="0" distB="0" distL="114300" distR="114300" simplePos="0" relativeHeight="251673600" behindDoc="0" locked="0" layoutInCell="1" allowOverlap="1" wp14:anchorId="7AF1BB23" wp14:editId="141B61D0">
                <wp:simplePos x="0" y="0"/>
                <wp:positionH relativeFrom="column">
                  <wp:posOffset>4033331</wp:posOffset>
                </wp:positionH>
                <wp:positionV relativeFrom="paragraph">
                  <wp:posOffset>775335</wp:posOffset>
                </wp:positionV>
                <wp:extent cx="1545021" cy="0"/>
                <wp:effectExtent l="50800" t="38100" r="29845" b="76200"/>
                <wp:wrapNone/>
                <wp:docPr id="9" name="Conector recto 9"/>
                <wp:cNvGraphicFramePr/>
                <a:graphic xmlns:a="http://schemas.openxmlformats.org/drawingml/2006/main">
                  <a:graphicData uri="http://schemas.microsoft.com/office/word/2010/wordprocessingShape">
                    <wps:wsp>
                      <wps:cNvCnPr/>
                      <wps:spPr>
                        <a:xfrm>
                          <a:off x="0" y="0"/>
                          <a:ext cx="1545021"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7FDA9C" id="Conector recto 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7.6pt,61.05pt" to="439.2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0e0QEAAAAEAAAOAAAAZHJzL2Uyb0RvYy54bWysU02P0zAQvSPxHyzfaZKKRWzUdA9dlQuC&#10;Ctgf4DrjxpK/NDZN+u8ZO212BUgrIXKYeOx5z/Oe7c3DZA07A0btXcebVc0ZOOl77U4df/qxf/eR&#10;s5iE64XxDjp+gcgftm/fbMbQwtoP3vSAjEhcbMfQ8SGl0FZVlANYEVc+gKNF5dGKRCmeqh7FSOzW&#10;VOu6/lCNHvuAXkKMNPs4L/Jt4VcKZPqqVITETMept1QilnjMsdpuRHtCEQYtr22If+jCCu1o04Xq&#10;USTBfqL+g8pqiT56lVbS28orpSUUDaSmqX9T830QAYoWMieGxab4/2jll/MBme47fs+ZE5aOaEcH&#10;JZNHhvnH7rNHY4gtle7cAa9ZDAfMgieFNv9JCpuKr5fFV5gSkzTZ3L2/q9cNZ/K2Vj0DA8b0Cbxl&#10;edBxo12WLFpx/hwTbUalt5I8bVyO0Rvd77UxJcHTcWeQnQUd8n5f05d7JuCLMsoytMpK5t7LKF0M&#10;zLTfQJEP1O26bF9uICy0QkpwqbnyGkfVGaaohQVYvw681mcolNu5gJvXwQui7OxdWsBWO49/I0jT&#10;rWU1198cmHVnC46+v5RTLdbQNSvOXZ9Evscv8wJ/frjbXwAAAP//AwBQSwMEFAAGAAgAAAAhAD4i&#10;e27jAAAAEAEAAA8AAABkcnMvZG93bnJldi54bWxMT01rwzAMvQ/2H4wKu612U9IlaZwyNrYdemo2&#10;KL25sZuExnKInTb999NgsF0E0nt6H/lmsh27mMG3DiUs5gKYwcrpFmsJX59vjwkwHxRq1Tk0Em7G&#10;w6a4v8tVpt0Vd+ZShpqRCPpMSWhC6DPOfdUYq/zc9QYJO7nBqkDrUHM9qCuJ245HQqy4VS2SQ6N6&#10;89KY6lyOVsIhFWXaxed2TMUet9v3j9tpuZfyYTa9rmk8r4EFM4W/D/jpQPmhoGBHN6L2rJOwWsYR&#10;UQmIogUwYiRPSQzs+HvhRc7/Fym+AQAA//8DAFBLAQItABQABgAIAAAAIQC2gziS/gAAAOEBAAAT&#10;AAAAAAAAAAAAAAAAAAAAAABbQ29udGVudF9UeXBlc10ueG1sUEsBAi0AFAAGAAgAAAAhADj9If/W&#10;AAAAlAEAAAsAAAAAAAAAAAAAAAAALwEAAF9yZWxzLy5yZWxzUEsBAi0AFAAGAAgAAAAhAN+H/R7R&#10;AQAAAAQAAA4AAAAAAAAAAAAAAAAALgIAAGRycy9lMm9Eb2MueG1sUEsBAi0AFAAGAAgAAAAhAD4i&#10;e27jAAAAEAEAAA8AAAAAAAAAAAAAAAAAKwQAAGRycy9kb3ducmV2LnhtbFBLBQYAAAAABAAEAPMA&#10;AAA7BQAAAAA=&#10;" strokecolor="red" strokeweight="2pt">
                <v:shadow on="t" color="black" opacity="24903f" origin=",.5" offset="0,.55556mm"/>
              </v:line>
            </w:pict>
          </mc:Fallback>
        </mc:AlternateContent>
      </w:r>
      <w:r w:rsidR="00D13420" w:rsidRPr="0058009D">
        <w:rPr>
          <w:rFonts w:ascii="Palatino Linotype" w:eastAsia="MS Mincho" w:hAnsi="Palatino Linotype" w:cs="Arial"/>
          <w:noProof/>
          <w:color w:val="000000" w:themeColor="text1"/>
          <w:lang w:val="es-MX" w:eastAsia="es-MX"/>
        </w:rPr>
        <mc:AlternateContent>
          <mc:Choice Requires="wps">
            <w:drawing>
              <wp:anchor distT="0" distB="0" distL="114300" distR="114300" simplePos="0" relativeHeight="251674624" behindDoc="0" locked="0" layoutInCell="1" allowOverlap="1" wp14:anchorId="73D3CFDB" wp14:editId="56D9833A">
                <wp:simplePos x="0" y="0"/>
                <wp:positionH relativeFrom="column">
                  <wp:posOffset>256781</wp:posOffset>
                </wp:positionH>
                <wp:positionV relativeFrom="paragraph">
                  <wp:posOffset>888891</wp:posOffset>
                </wp:positionV>
                <wp:extent cx="3424270" cy="0"/>
                <wp:effectExtent l="50800" t="38100" r="30480" b="76200"/>
                <wp:wrapNone/>
                <wp:docPr id="11" name="Conector recto 11"/>
                <wp:cNvGraphicFramePr/>
                <a:graphic xmlns:a="http://schemas.openxmlformats.org/drawingml/2006/main">
                  <a:graphicData uri="http://schemas.microsoft.com/office/word/2010/wordprocessingShape">
                    <wps:wsp>
                      <wps:cNvCnPr/>
                      <wps:spPr>
                        <a:xfrm>
                          <a:off x="0" y="0"/>
                          <a:ext cx="3424270"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000C15" id="Conector recto 11"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pt,70pt" to="289.8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UKH0QEAAAIEAAAOAAAAZHJzL2Uyb0RvYy54bWysU9uO2yAQfa+0/4B439hxV21lxdmHrNKX&#10;qo16+QCChxiJmwYaO3/fASfeVVtppap+wAzMOcw5A5vHyRp2Bozau46vVzVn4KTvtTt1/Mf3/f0H&#10;zmISrhfGO+j4BSJ/3N692YyhhcYP3vSAjEhcbMfQ8SGl0FZVlANYEVc+gKNN5dGKRCGeqh7FSOzW&#10;VE1dv6tGj31ALyFGWn2aN/m28CsFMn1RKkJipuNUWyojlvGYx2q7Ee0JRRi0vJYh/qEKK7SjQxeq&#10;J5EE+4n6DyqrJfroVVpJbyuvlJZQNJCadf2bmm+DCFC0kDkxLDbF/0crP58PyHRPvVtz5oSlHu2o&#10;UzJ5ZJh/jDbIpTHElpJ37oDXKIYDZsmTQpv/JIZNxdnL4ixMiUlafPvQPDTvqQHytlc9AwPG9BG8&#10;ZXnScaNdFi1acf4UEx1GqbeUvGxcHqM3ut9rY0qAp+POIDsLavN+X9OXaybgizSKMrTKSubayyxd&#10;DMy0X0GRE1RtU44vdxAWWiEluFS8KEyUnWGKSliA9evAa36GQrmfC3j9OnhBlJO9SwvYaufxbwRp&#10;upWs5vybA7PubMHR95fS1WINXbTi3PVR5Jv8Mi7w56e7/QUAAP//AwBQSwMEFAAGAAgAAAAhALb8&#10;VoHhAAAADwEAAA8AAABkcnMvZG93bnJldi54bWxMT01Lw0AQvQv+h2UEb3ZXTa1JsymiqIeejELx&#10;tk2mSejubMhu2vTfO0JBLwPz5s37yFeTs+KAQ+g8abidKRBIla87ajR8fb7ePIII0VBtrCfUcMIA&#10;q+LyIjdZ7Y/0gYcyNoJFKGRGQxtjn0kZqhadCTPfI/Ft5wdnIq9DI+vBHFncWXmn1IN0piN2aE2P&#10;zy1W+3J0Gr5TVaZ2vu/GVG1ovX57P+3uN1pfX00vSx5PSxARp/j3Ab8dOD8UHGzrR6qDsBoSlTCT&#10;8URxMSbMF+kCxPaMyCKX/3sUPwAAAP//AwBQSwECLQAUAAYACAAAACEAtoM4kv4AAADhAQAAEwAA&#10;AAAAAAAAAAAAAAAAAAAAW0NvbnRlbnRfVHlwZXNdLnhtbFBLAQItABQABgAIAAAAIQA4/SH/1gAA&#10;AJQBAAALAAAAAAAAAAAAAAAAAC8BAABfcmVscy8ucmVsc1BLAQItABQABgAIAAAAIQA0hUKH0QEA&#10;AAIEAAAOAAAAAAAAAAAAAAAAAC4CAABkcnMvZTJvRG9jLnhtbFBLAQItABQABgAIAAAAIQC2/FaB&#10;4QAAAA8BAAAPAAAAAAAAAAAAAAAAACsEAABkcnMvZG93bnJldi54bWxQSwUGAAAAAAQABADzAAAA&#10;OQUAAAAA&#10;" strokecolor="red" strokeweight="2pt">
                <v:shadow on="t" color="black" opacity="24903f" origin=",.5" offset="0,.55556mm"/>
              </v:line>
            </w:pict>
          </mc:Fallback>
        </mc:AlternateContent>
      </w:r>
      <w:r w:rsidR="00D13420" w:rsidRPr="0058009D">
        <w:rPr>
          <w:rFonts w:ascii="Palatino Linotype" w:eastAsia="MS Mincho" w:hAnsi="Palatino Linotype" w:cs="Arial"/>
          <w:noProof/>
          <w:color w:val="000000" w:themeColor="text1"/>
          <w:lang w:val="es-MX" w:eastAsia="es-MX"/>
        </w:rPr>
        <w:drawing>
          <wp:inline distT="0" distB="0" distL="0" distR="0" wp14:anchorId="25E0A2AA" wp14:editId="67CD463C">
            <wp:extent cx="5612859" cy="1305649"/>
            <wp:effectExtent l="12700" t="12700" r="13335" b="152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a de Pantalla 2020-10-22 a la(s) 17.21.21.png"/>
                    <pic:cNvPicPr/>
                  </pic:nvPicPr>
                  <pic:blipFill rotWithShape="1">
                    <a:blip r:embed="rId10"/>
                    <a:srcRect l="1648"/>
                    <a:stretch/>
                  </pic:blipFill>
                  <pic:spPr bwMode="auto">
                    <a:xfrm>
                      <a:off x="0" y="0"/>
                      <a:ext cx="5654527" cy="1315342"/>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6EAC9A9" w14:textId="77777777" w:rsidR="00D13420" w:rsidRPr="0058009D" w:rsidRDefault="00D13420" w:rsidP="00D13420">
      <w:pPr>
        <w:pStyle w:val="Prrafodelista"/>
        <w:spacing w:before="240" w:after="240" w:line="360" w:lineRule="auto"/>
        <w:ind w:left="0"/>
        <w:jc w:val="both"/>
        <w:rPr>
          <w:rFonts w:ascii="Palatino Linotype" w:eastAsia="MS Mincho" w:hAnsi="Palatino Linotype" w:cs="Arial"/>
          <w:color w:val="000000" w:themeColor="text1"/>
        </w:rPr>
      </w:pPr>
    </w:p>
    <w:p w14:paraId="1175BA3E" w14:textId="132C873E" w:rsidR="004F6071" w:rsidRPr="0058009D" w:rsidRDefault="00D13420" w:rsidP="006301EE">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t xml:space="preserve">Por </w:t>
      </w:r>
      <w:r w:rsidRPr="0058009D">
        <w:rPr>
          <w:rFonts w:ascii="Palatino Linotype" w:eastAsia="Cambria" w:hAnsi="Palatino Linotype" w:cs="Times New Roman"/>
        </w:rPr>
        <w:t xml:space="preserve">se concluye que con las manifestaciones esgrimidas por el </w:t>
      </w:r>
      <w:r w:rsidRPr="0058009D">
        <w:rPr>
          <w:rFonts w:ascii="Palatino Linotype" w:eastAsia="Cambria" w:hAnsi="Palatino Linotype" w:cs="Times New Roman"/>
          <w:b/>
        </w:rPr>
        <w:t>SUJETO OBLIGADO</w:t>
      </w:r>
      <w:r w:rsidRPr="0058009D">
        <w:rPr>
          <w:rFonts w:ascii="Palatino Linotype" w:eastAsia="Cambria" w:hAnsi="Palatino Linotype" w:cs="Times New Roman"/>
        </w:rPr>
        <w:t xml:space="preserve"> no se colma el requisito legal de fundar y motivar el cambio de modalidad de entrega, ni la imposibilidad técnica para entregar la información al particular como lo había solicitado inicialmente través del SAIMEX.</w:t>
      </w:r>
    </w:p>
    <w:p w14:paraId="2E4D0388" w14:textId="77777777" w:rsidR="00D13420" w:rsidRPr="0058009D" w:rsidRDefault="00D13420" w:rsidP="00D13420">
      <w:pPr>
        <w:pStyle w:val="Prrafodelista"/>
        <w:spacing w:before="240" w:after="240" w:line="360" w:lineRule="auto"/>
        <w:ind w:left="0"/>
        <w:jc w:val="both"/>
        <w:rPr>
          <w:rFonts w:ascii="Palatino Linotype" w:eastAsia="MS Mincho" w:hAnsi="Palatino Linotype" w:cs="Arial"/>
          <w:color w:val="000000" w:themeColor="text1"/>
        </w:rPr>
      </w:pPr>
    </w:p>
    <w:p w14:paraId="6C76A62D" w14:textId="44EAB68A" w:rsidR="004F6071" w:rsidRPr="0058009D" w:rsidRDefault="00D13420" w:rsidP="006301EE">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t xml:space="preserve">En razón de lo anterior, este </w:t>
      </w:r>
      <w:r w:rsidRPr="0058009D">
        <w:rPr>
          <w:rFonts w:ascii="Palatino Linotype" w:eastAsia="MS Mincho" w:hAnsi="Palatino Linotype" w:cs="Times New Roman"/>
          <w:color w:val="000000"/>
        </w:rPr>
        <w:t xml:space="preserve">Órgano Garante considera no existe causa justificada para aprobar y determinar el cambio de modalidad en la entrega de información, por lo que es dable </w:t>
      </w:r>
      <w:r w:rsidRPr="0058009D">
        <w:rPr>
          <w:rFonts w:ascii="Palatino Linotype" w:eastAsia="MS Mincho" w:hAnsi="Palatino Linotype" w:cs="Times New Roman"/>
          <w:color w:val="000000"/>
          <w:szCs w:val="22"/>
        </w:rPr>
        <w:t xml:space="preserve">ordenar la entrega de información en la modalidad señalada por </w:t>
      </w:r>
      <w:r w:rsidRPr="0058009D">
        <w:rPr>
          <w:rFonts w:ascii="Palatino Linotype" w:hAnsi="Palatino Linotype"/>
          <w:szCs w:val="22"/>
        </w:rPr>
        <w:t>el particular en la solicitud inicial.</w:t>
      </w:r>
    </w:p>
    <w:p w14:paraId="70666AF8" w14:textId="77777777" w:rsidR="00D13420" w:rsidRPr="0058009D" w:rsidRDefault="00D13420" w:rsidP="00D13420">
      <w:pPr>
        <w:pStyle w:val="Prrafodelista"/>
        <w:spacing w:before="240" w:after="240" w:line="360" w:lineRule="auto"/>
        <w:ind w:left="0"/>
        <w:jc w:val="both"/>
        <w:rPr>
          <w:rFonts w:ascii="Palatino Linotype" w:eastAsia="MS Mincho" w:hAnsi="Palatino Linotype" w:cs="Arial"/>
          <w:color w:val="000000" w:themeColor="text1"/>
        </w:rPr>
      </w:pPr>
    </w:p>
    <w:p w14:paraId="3937BB34" w14:textId="12606654" w:rsidR="00D13420" w:rsidRPr="0058009D" w:rsidRDefault="00D13420" w:rsidP="00D13420">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t xml:space="preserve">Ahora bien, </w:t>
      </w:r>
      <w:r w:rsidRPr="0058009D">
        <w:rPr>
          <w:rFonts w:ascii="Palatino Linotype" w:hAnsi="Palatino Linotype"/>
        </w:rPr>
        <w:t xml:space="preserve">el artículo </w:t>
      </w:r>
      <w:r w:rsidRPr="0058009D">
        <w:rPr>
          <w:rFonts w:ascii="Palatino Linotype" w:eastAsia="Calibri" w:hAnsi="Palatino Linotype" w:cs="Arial"/>
          <w:lang w:val="es-MX" w:eastAsia="en-US"/>
        </w:rPr>
        <w:t xml:space="preserve">12 de la </w:t>
      </w:r>
      <w:r w:rsidRPr="0058009D">
        <w:rPr>
          <w:rFonts w:ascii="Palatino Linotype" w:eastAsia="Calibri" w:hAnsi="Palatino Linotype" w:cs="Arial"/>
          <w:b/>
          <w:lang w:val="es-MX" w:eastAsia="en-US"/>
        </w:rPr>
        <w:t xml:space="preserve">Ley de Transparencia y Acceso a la Información Pública del Estado de México y Municipios </w:t>
      </w:r>
      <w:r w:rsidRPr="0058009D">
        <w:rPr>
          <w:rFonts w:ascii="Palatino Linotype" w:eastAsia="Calibri" w:hAnsi="Palatino Linotype" w:cs="Arial"/>
          <w:lang w:val="es-MX" w:eastAsia="en-US"/>
        </w:rPr>
        <w:t xml:space="preserve">señala que los Sujetos Obligados sólo proporcionarán la información </w:t>
      </w:r>
      <w:r w:rsidRPr="0058009D">
        <w:rPr>
          <w:rFonts w:ascii="Palatino Linotype" w:eastAsia="Times New Roman" w:hAnsi="Palatino Linotype" w:cs="Arial"/>
          <w:lang w:val="es-ES"/>
        </w:rPr>
        <w:t xml:space="preserve">que generen, recopilen, administren, manejen, procesen, archiven o conserven, que se les requiera y que obre en sus archivos y en el estado en el que se encuentre, sin que haya obligación de generarla, </w:t>
      </w:r>
      <w:r w:rsidRPr="0058009D">
        <w:rPr>
          <w:rFonts w:ascii="Palatino Linotype" w:eastAsia="Times New Roman" w:hAnsi="Palatino Linotype" w:cs="Arial"/>
          <w:lang w:val="es-ES"/>
        </w:rPr>
        <w:lastRenderedPageBreak/>
        <w:t>resumirla, efectuar cálculos o practicar investigaciones; tal y como se señala a continuación:</w:t>
      </w:r>
    </w:p>
    <w:p w14:paraId="64DA0483" w14:textId="77777777" w:rsidR="00D13420" w:rsidRPr="0058009D" w:rsidRDefault="00D13420" w:rsidP="00D13420">
      <w:pPr>
        <w:ind w:left="567" w:right="567"/>
        <w:jc w:val="both"/>
        <w:rPr>
          <w:rFonts w:ascii="Palatino Linotype" w:eastAsia="Times New Roman" w:hAnsi="Palatino Linotype" w:cs="Arial"/>
          <w:i/>
          <w:color w:val="000000"/>
          <w:sz w:val="22"/>
          <w:szCs w:val="22"/>
          <w:lang w:val="es-ES"/>
        </w:rPr>
      </w:pPr>
      <w:r w:rsidRPr="0058009D">
        <w:rPr>
          <w:rFonts w:ascii="Palatino Linotype" w:eastAsia="Times New Roman" w:hAnsi="Palatino Linotype" w:cs="Arial"/>
          <w:i/>
          <w:sz w:val="22"/>
          <w:szCs w:val="22"/>
          <w:lang w:val="es-ES"/>
        </w:rPr>
        <w:t>“</w:t>
      </w:r>
      <w:r w:rsidRPr="0058009D">
        <w:rPr>
          <w:rFonts w:ascii="Palatino Linotype" w:eastAsia="Times New Roman" w:hAnsi="Palatino Linotype" w:cs="Arial"/>
          <w:b/>
          <w:i/>
          <w:color w:val="000000"/>
          <w:sz w:val="22"/>
          <w:szCs w:val="22"/>
          <w:lang w:val="es-ES"/>
        </w:rPr>
        <w:t>Artículo 12.</w:t>
      </w:r>
      <w:r w:rsidRPr="0058009D">
        <w:rPr>
          <w:rFonts w:ascii="Palatino Linotype" w:eastAsia="Times New Roman" w:hAnsi="Palatino Linotype" w:cs="Arial"/>
          <w:i/>
          <w:color w:val="000000"/>
          <w:sz w:val="22"/>
          <w:szCs w:val="22"/>
          <w:lang w:val="es-ES"/>
        </w:rPr>
        <w:t xml:space="preserve"> Quienes generen, recopilen, administren, manejen, procesen, archiven o conserven información pública serán responsables de la misma en los términos de las disposiciones jurídicas aplicables. </w:t>
      </w:r>
    </w:p>
    <w:p w14:paraId="1AEBFC65" w14:textId="77777777" w:rsidR="00D13420" w:rsidRPr="0058009D" w:rsidRDefault="00D13420" w:rsidP="00D13420">
      <w:pPr>
        <w:ind w:left="567" w:right="902"/>
        <w:jc w:val="both"/>
        <w:rPr>
          <w:rFonts w:ascii="Palatino Linotype" w:eastAsia="Times New Roman" w:hAnsi="Palatino Linotype" w:cs="Arial"/>
          <w:i/>
          <w:sz w:val="22"/>
          <w:szCs w:val="22"/>
          <w:lang w:val="es-ES"/>
        </w:rPr>
      </w:pPr>
    </w:p>
    <w:p w14:paraId="3EFB0F88" w14:textId="4A672797" w:rsidR="00D13420" w:rsidRPr="0058009D" w:rsidRDefault="00D13420" w:rsidP="00FF6F78">
      <w:pPr>
        <w:ind w:left="567" w:right="567"/>
        <w:jc w:val="both"/>
        <w:rPr>
          <w:rFonts w:ascii="Palatino Linotype" w:eastAsia="Times New Roman" w:hAnsi="Palatino Linotype" w:cs="Arial"/>
          <w:i/>
          <w:sz w:val="22"/>
          <w:szCs w:val="22"/>
          <w:lang w:val="es-ES"/>
        </w:rPr>
      </w:pPr>
      <w:r w:rsidRPr="0058009D">
        <w:rPr>
          <w:rFonts w:ascii="Palatino Linotype" w:eastAsia="Times New Roman" w:hAnsi="Palatino Linotype" w:cs="Arial"/>
          <w:i/>
          <w:color w:val="000000"/>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8009D">
        <w:rPr>
          <w:rFonts w:ascii="Palatino Linotype" w:eastAsia="Times New Roman" w:hAnsi="Palatino Linotype" w:cs="Arial"/>
          <w:i/>
          <w:sz w:val="22"/>
          <w:szCs w:val="22"/>
          <w:lang w:val="es-ES"/>
        </w:rPr>
        <w:t>”</w:t>
      </w:r>
    </w:p>
    <w:p w14:paraId="408FB9DC" w14:textId="77777777" w:rsidR="00D13420" w:rsidRPr="0058009D" w:rsidRDefault="00D13420" w:rsidP="00D13420">
      <w:pPr>
        <w:pStyle w:val="Prrafodelista"/>
        <w:spacing w:before="240" w:after="240" w:line="360" w:lineRule="auto"/>
        <w:ind w:left="0"/>
        <w:jc w:val="both"/>
        <w:rPr>
          <w:rFonts w:ascii="Palatino Linotype" w:eastAsia="MS Mincho" w:hAnsi="Palatino Linotype" w:cs="Arial"/>
          <w:color w:val="000000" w:themeColor="text1"/>
          <w:lang w:val="es-ES"/>
        </w:rPr>
      </w:pPr>
    </w:p>
    <w:p w14:paraId="7B174AFE" w14:textId="70F2E2D1" w:rsidR="00D13420" w:rsidRPr="0058009D" w:rsidRDefault="00D13420" w:rsidP="006301EE">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t xml:space="preserve">En síntesis, </w:t>
      </w:r>
      <w:r w:rsidRPr="0058009D">
        <w:rPr>
          <w:rFonts w:ascii="Palatino Linotype" w:eastAsia="Times New Roman" w:hAnsi="Palatino Linotype" w:cs="Arial"/>
          <w:color w:val="000000"/>
          <w:lang w:val="es-ES"/>
        </w:rPr>
        <w:t xml:space="preserve">el derecho de acceso a la información pública se satisface en aquellos casos en que se entregue el soporte documental en que conste la información pública, y al caso concreto, se tendrá, por satisfecho este rubro en el momento en que se entregue la documentación de la cual el particular podrá obtener la información solicitada. </w:t>
      </w:r>
    </w:p>
    <w:p w14:paraId="78A60CA8" w14:textId="47A4FE9D" w:rsidR="004F6071" w:rsidRPr="0058009D" w:rsidRDefault="00D13420" w:rsidP="00D13420">
      <w:pPr>
        <w:pStyle w:val="Prrafodelista"/>
        <w:spacing w:before="240" w:after="240" w:line="360" w:lineRule="auto"/>
        <w:ind w:left="0"/>
        <w:jc w:val="both"/>
        <w:rPr>
          <w:rFonts w:ascii="Palatino Linotype" w:eastAsia="MS Mincho" w:hAnsi="Palatino Linotype" w:cs="Arial"/>
          <w:color w:val="000000" w:themeColor="text1"/>
        </w:rPr>
      </w:pPr>
      <w:r w:rsidRPr="0058009D">
        <w:rPr>
          <w:rFonts w:ascii="Palatino Linotype" w:eastAsia="MS Mincho" w:hAnsi="Palatino Linotype" w:cs="Arial"/>
          <w:color w:val="000000" w:themeColor="text1"/>
        </w:rPr>
        <w:t xml:space="preserve"> </w:t>
      </w:r>
    </w:p>
    <w:p w14:paraId="1540875D" w14:textId="4B150AA3" w:rsidR="004F6071" w:rsidRPr="0058009D" w:rsidRDefault="00734F89" w:rsidP="008D61B1">
      <w:pPr>
        <w:pStyle w:val="Prrafodelista"/>
        <w:numPr>
          <w:ilvl w:val="0"/>
          <w:numId w:val="1"/>
        </w:numPr>
        <w:spacing w:before="240" w:after="240" w:line="360" w:lineRule="auto"/>
        <w:ind w:left="0" w:firstLine="0"/>
        <w:jc w:val="both"/>
        <w:rPr>
          <w:rFonts w:ascii="Palatino Linotype" w:eastAsia="Times New Roman" w:hAnsi="Palatino Linotype" w:cs="Times New Roman"/>
        </w:rPr>
      </w:pPr>
      <w:r w:rsidRPr="0058009D">
        <w:rPr>
          <w:rFonts w:ascii="Palatino Linotype" w:eastAsia="MS Mincho" w:hAnsi="Palatino Linotype" w:cs="Arial"/>
          <w:color w:val="000000" w:themeColor="text1"/>
        </w:rPr>
        <w:t xml:space="preserve">Ahora bien, </w:t>
      </w:r>
      <w:r w:rsidRPr="0058009D">
        <w:rPr>
          <w:rFonts w:ascii="Palatino Linotype" w:eastAsia="Times New Roman" w:hAnsi="Palatino Linotype" w:cs="Times New Roman"/>
        </w:rPr>
        <w:t>es menester señalar que el</w:t>
      </w:r>
      <w:r w:rsidRPr="0058009D">
        <w:rPr>
          <w:rFonts w:ascii="Palatino Linotype" w:eastAsia="Times New Roman" w:hAnsi="Palatino Linotype" w:cs="Times New Roman"/>
          <w:b/>
        </w:rPr>
        <w:t xml:space="preserve"> SUJETO OBLIGADO, </w:t>
      </w:r>
      <w:r w:rsidRPr="0058009D">
        <w:rPr>
          <w:rFonts w:ascii="Palatino Linotype" w:eastAsia="Times New Roman" w:hAnsi="Palatino Linotype" w:cs="Times New Roman"/>
        </w:rPr>
        <w:t>mediante su respuesta, reconoce que administra y posee la información solicitada por el particular, haciendo referencia a</w:t>
      </w:r>
      <w:r w:rsidR="008D61B1" w:rsidRPr="0058009D">
        <w:rPr>
          <w:rFonts w:ascii="Palatino Linotype" w:eastAsia="Times New Roman" w:hAnsi="Palatino Linotype" w:cs="Times New Roman"/>
        </w:rPr>
        <w:t xml:space="preserve"> que la misma se encuentra disponible para su consulta en las instalaciones correspondientes a la Dirección de Administración en el Edificio B, planta alta del Palacio Municipal, el día veintidós de septiembre a las diez horas</w:t>
      </w:r>
      <w:r w:rsidR="008D61B1" w:rsidRPr="0058009D">
        <w:rPr>
          <w:rFonts w:ascii="Palatino Linotype" w:eastAsia="MS Mincho" w:hAnsi="Palatino Linotype" w:cs="Arial"/>
          <w:color w:val="000000" w:themeColor="text1"/>
        </w:rPr>
        <w:t xml:space="preserve">, </w:t>
      </w:r>
      <w:r w:rsidR="008D61B1" w:rsidRPr="0058009D">
        <w:rPr>
          <w:rFonts w:ascii="Palatino Linotype" w:eastAsia="Times New Roman" w:hAnsi="Palatino Linotype" w:cs="Times New Roman"/>
        </w:rPr>
        <w:t>y toda vez</w:t>
      </w:r>
      <w:r w:rsidRPr="0058009D">
        <w:rPr>
          <w:rFonts w:ascii="Palatino Linotype" w:eastAsia="Times New Roman" w:hAnsi="Palatino Linotype" w:cs="Times New Roman"/>
        </w:rPr>
        <w:t xml:space="preserve"> que </w:t>
      </w:r>
      <w:r w:rsidRPr="0058009D">
        <w:rPr>
          <w:rFonts w:ascii="Palatino Linotype" w:eastAsia="Times New Roman" w:hAnsi="Palatino Linotype" w:cs="Times New Roman"/>
          <w:b/>
        </w:rPr>
        <w:t>NO</w:t>
      </w:r>
      <w:r w:rsidR="008D61B1" w:rsidRPr="0058009D">
        <w:rPr>
          <w:rFonts w:ascii="Palatino Linotype" w:eastAsia="Times New Roman" w:hAnsi="Palatino Linotype" w:cs="Times New Roman"/>
        </w:rPr>
        <w:t xml:space="preserve"> dio</w:t>
      </w:r>
      <w:r w:rsidRPr="0058009D">
        <w:rPr>
          <w:rFonts w:ascii="Palatino Linotype" w:eastAsia="Times New Roman" w:hAnsi="Palatino Linotype" w:cs="Times New Roman"/>
        </w:rPr>
        <w:t xml:space="preserve"> cumplimiento a los requisitos legales y formales </w:t>
      </w:r>
      <w:r w:rsidRPr="0058009D">
        <w:rPr>
          <w:rFonts w:ascii="Palatino Linotype" w:eastAsia="Times New Roman" w:hAnsi="Palatino Linotype" w:cs="Times New Roman"/>
        </w:rPr>
        <w:lastRenderedPageBreak/>
        <w:t xml:space="preserve">para que sea procedente el cambio de modalidad de entrega de información, este Órgano Garante considera dable </w:t>
      </w:r>
      <w:r w:rsidR="008D61B1" w:rsidRPr="0058009D">
        <w:rPr>
          <w:rFonts w:ascii="Palatino Linotype" w:eastAsia="Times New Roman" w:hAnsi="Palatino Linotype" w:cs="Times New Roman"/>
        </w:rPr>
        <w:t xml:space="preserve">ORDENAR </w:t>
      </w:r>
      <w:r w:rsidRPr="0058009D">
        <w:rPr>
          <w:rFonts w:ascii="Palatino Linotype" w:eastAsia="Times New Roman" w:hAnsi="Palatino Linotype" w:cs="Times New Roman"/>
        </w:rPr>
        <w:t xml:space="preserve">vía Sistema de Acceso a la Información Mexiquense (SAIMEX), </w:t>
      </w:r>
      <w:r w:rsidR="005A2F24" w:rsidRPr="0058009D">
        <w:rPr>
          <w:rFonts w:ascii="Palatino Linotype" w:eastAsia="Times New Roman" w:hAnsi="Palatino Linotype" w:cs="Times New Roman"/>
        </w:rPr>
        <w:t>en</w:t>
      </w:r>
      <w:r w:rsidRPr="0058009D">
        <w:rPr>
          <w:rFonts w:ascii="Palatino Linotype" w:eastAsia="Times New Roman" w:hAnsi="Palatino Linotype" w:cs="Times New Roman"/>
        </w:rPr>
        <w:t xml:space="preserve">  versión pública con el respectivo acuerdo de Comité de</w:t>
      </w:r>
      <w:r w:rsidR="008D61B1" w:rsidRPr="0058009D">
        <w:rPr>
          <w:rFonts w:ascii="Palatino Linotype" w:eastAsia="Times New Roman" w:hAnsi="Palatino Linotype" w:cs="Times New Roman"/>
        </w:rPr>
        <w:t xml:space="preserve"> Transparencia, conforme al </w:t>
      </w:r>
      <w:r w:rsidR="008D61B1" w:rsidRPr="0058009D">
        <w:rPr>
          <w:rFonts w:ascii="Palatino Linotype" w:eastAsia="Times New Roman" w:hAnsi="Palatino Linotype" w:cs="Times New Roman"/>
          <w:b/>
        </w:rPr>
        <w:t xml:space="preserve">Considerando </w:t>
      </w:r>
      <w:r w:rsidR="006140EA" w:rsidRPr="0058009D">
        <w:rPr>
          <w:rFonts w:ascii="Palatino Linotype" w:eastAsia="Times New Roman" w:hAnsi="Palatino Linotype" w:cs="Times New Roman"/>
          <w:b/>
        </w:rPr>
        <w:t>QUINTO</w:t>
      </w:r>
      <w:r w:rsidR="008D61B1" w:rsidRPr="0058009D">
        <w:rPr>
          <w:rFonts w:ascii="Palatino Linotype" w:eastAsia="Times New Roman" w:hAnsi="Palatino Linotype" w:cs="Times New Roman"/>
        </w:rPr>
        <w:t xml:space="preserve"> de la presente resolución, lo siguiente:</w:t>
      </w:r>
    </w:p>
    <w:p w14:paraId="53316CFE" w14:textId="77777777" w:rsidR="008D61B1" w:rsidRPr="0058009D" w:rsidRDefault="008D61B1" w:rsidP="008D61B1">
      <w:pPr>
        <w:pStyle w:val="Prrafodelista"/>
        <w:rPr>
          <w:rFonts w:ascii="Palatino Linotype" w:eastAsia="Times New Roman" w:hAnsi="Palatino Linotype" w:cs="Times New Roman"/>
        </w:rPr>
      </w:pPr>
    </w:p>
    <w:p w14:paraId="4FB3B933" w14:textId="7C8698D3" w:rsidR="001714D9" w:rsidRPr="0058009D" w:rsidRDefault="006140EA" w:rsidP="006140EA">
      <w:pPr>
        <w:pStyle w:val="Prrafodelista"/>
        <w:numPr>
          <w:ilvl w:val="0"/>
          <w:numId w:val="22"/>
        </w:numPr>
        <w:spacing w:before="240" w:after="240" w:line="360" w:lineRule="auto"/>
        <w:jc w:val="both"/>
        <w:rPr>
          <w:rFonts w:ascii="Palatino Linotype" w:eastAsia="Times New Roman" w:hAnsi="Palatino Linotype" w:cs="Times New Roman"/>
        </w:rPr>
      </w:pPr>
      <w:r w:rsidRPr="0058009D">
        <w:rPr>
          <w:rFonts w:ascii="Palatino Linotype" w:eastAsia="Times New Roman" w:hAnsi="Palatino Linotype" w:cs="Times New Roman"/>
        </w:rPr>
        <w:t>L</w:t>
      </w:r>
      <w:r w:rsidR="0077764F" w:rsidRPr="0058009D">
        <w:rPr>
          <w:rFonts w:ascii="Palatino Linotype" w:eastAsia="Times New Roman" w:hAnsi="Palatino Linotype" w:cs="Times New Roman"/>
        </w:rPr>
        <w:t xml:space="preserve">os </w:t>
      </w:r>
      <w:r w:rsidR="002A052F" w:rsidRPr="0058009D">
        <w:rPr>
          <w:rFonts w:ascii="Palatino Linotype" w:eastAsia="Times New Roman" w:hAnsi="Palatino Linotype" w:cs="Times New Roman"/>
        </w:rPr>
        <w:t xml:space="preserve">Discos </w:t>
      </w:r>
      <w:r w:rsidR="005A2F24" w:rsidRPr="0058009D">
        <w:rPr>
          <w:rFonts w:ascii="Palatino Linotype" w:eastAsia="Times New Roman" w:hAnsi="Palatino Linotype" w:cs="Times New Roman"/>
        </w:rPr>
        <w:t xml:space="preserve">1 y 4, </w:t>
      </w:r>
      <w:r w:rsidRPr="0058009D">
        <w:rPr>
          <w:rFonts w:ascii="Palatino Linotype" w:eastAsia="Times New Roman" w:hAnsi="Palatino Linotype" w:cs="Times New Roman"/>
        </w:rPr>
        <w:t xml:space="preserve">del Informe Mensual Municipal </w:t>
      </w:r>
      <w:r w:rsidR="008D61B1" w:rsidRPr="0058009D">
        <w:rPr>
          <w:rFonts w:ascii="Palatino Linotype" w:eastAsia="Times New Roman" w:hAnsi="Palatino Linotype" w:cs="Times New Roman"/>
        </w:rPr>
        <w:t xml:space="preserve">al </w:t>
      </w:r>
      <w:r w:rsidR="002A052F" w:rsidRPr="0058009D">
        <w:rPr>
          <w:rFonts w:ascii="Palatino Linotype" w:eastAsia="Times New Roman" w:hAnsi="Palatino Linotype" w:cs="Times New Roman"/>
        </w:rPr>
        <w:t>Ó</w:t>
      </w:r>
      <w:r w:rsidR="008D61B1" w:rsidRPr="0058009D">
        <w:rPr>
          <w:rFonts w:ascii="Palatino Linotype" w:eastAsia="Times New Roman" w:hAnsi="Palatino Linotype" w:cs="Times New Roman"/>
        </w:rPr>
        <w:t>rgano Superior de Fiscalización del Estado de M</w:t>
      </w:r>
      <w:r w:rsidR="002A052F" w:rsidRPr="0058009D">
        <w:rPr>
          <w:rFonts w:ascii="Palatino Linotype" w:eastAsia="Times New Roman" w:hAnsi="Palatino Linotype" w:cs="Times New Roman"/>
        </w:rPr>
        <w:t>éxico</w:t>
      </w:r>
      <w:r w:rsidRPr="0058009D">
        <w:rPr>
          <w:rFonts w:ascii="Palatino Linotype" w:eastAsia="Times New Roman" w:hAnsi="Palatino Linotype" w:cs="Times New Roman"/>
        </w:rPr>
        <w:t>;</w:t>
      </w:r>
      <w:r w:rsidR="002A052F" w:rsidRPr="0058009D">
        <w:rPr>
          <w:rFonts w:ascii="Palatino Linotype" w:eastAsia="Times New Roman" w:hAnsi="Palatino Linotype" w:cs="Times New Roman"/>
        </w:rPr>
        <w:t xml:space="preserve"> </w:t>
      </w:r>
      <w:r w:rsidRPr="0058009D">
        <w:rPr>
          <w:rFonts w:ascii="Palatino Linotype" w:eastAsia="Times New Roman" w:hAnsi="Palatino Linotype" w:cs="Times New Roman"/>
        </w:rPr>
        <w:t xml:space="preserve">del </w:t>
      </w:r>
      <w:r w:rsidR="002A052F" w:rsidRPr="0058009D">
        <w:rPr>
          <w:rFonts w:ascii="Palatino Linotype" w:eastAsia="Times New Roman" w:hAnsi="Palatino Linotype" w:cs="Times New Roman"/>
        </w:rPr>
        <w:t>ejercicio fiscal 2</w:t>
      </w:r>
      <w:r w:rsidRPr="0058009D">
        <w:rPr>
          <w:rFonts w:ascii="Palatino Linotype" w:eastAsia="Times New Roman" w:hAnsi="Palatino Linotype" w:cs="Times New Roman"/>
        </w:rPr>
        <w:t>019</w:t>
      </w:r>
      <w:r w:rsidR="002A052F" w:rsidRPr="0058009D">
        <w:rPr>
          <w:rFonts w:ascii="Palatino Linotype" w:eastAsia="Times New Roman" w:hAnsi="Palatino Linotype" w:cs="Times New Roman"/>
        </w:rPr>
        <w:t xml:space="preserve"> y del mes </w:t>
      </w:r>
      <w:r w:rsidR="008D61B1" w:rsidRPr="0058009D">
        <w:rPr>
          <w:rFonts w:ascii="Palatino Linotype" w:eastAsia="Times New Roman" w:hAnsi="Palatino Linotype" w:cs="Times New Roman"/>
        </w:rPr>
        <w:t xml:space="preserve">de enero </w:t>
      </w:r>
      <w:r w:rsidRPr="0058009D">
        <w:rPr>
          <w:rFonts w:ascii="Palatino Linotype" w:eastAsia="Times New Roman" w:hAnsi="Palatino Linotype" w:cs="Times New Roman"/>
        </w:rPr>
        <w:t>a</w:t>
      </w:r>
      <w:r w:rsidR="008D61B1" w:rsidRPr="0058009D">
        <w:rPr>
          <w:rFonts w:ascii="Palatino Linotype" w:eastAsia="Times New Roman" w:hAnsi="Palatino Linotype" w:cs="Times New Roman"/>
        </w:rPr>
        <w:t>l</w:t>
      </w:r>
      <w:r w:rsidR="002A052F" w:rsidRPr="0058009D">
        <w:rPr>
          <w:rFonts w:ascii="Palatino Linotype" w:eastAsia="Times New Roman" w:hAnsi="Palatino Linotype" w:cs="Times New Roman"/>
        </w:rPr>
        <w:t xml:space="preserve"> </w:t>
      </w:r>
      <w:r w:rsidR="008D61B1" w:rsidRPr="0058009D">
        <w:rPr>
          <w:rFonts w:ascii="Palatino Linotype" w:eastAsia="Times New Roman" w:hAnsi="Palatino Linotype" w:cs="Times New Roman"/>
        </w:rPr>
        <w:t xml:space="preserve">mes de </w:t>
      </w:r>
      <w:r w:rsidR="002A052F" w:rsidRPr="0058009D">
        <w:rPr>
          <w:rFonts w:ascii="Palatino Linotype" w:eastAsia="Times New Roman" w:hAnsi="Palatino Linotype" w:cs="Times New Roman"/>
        </w:rPr>
        <w:t>agosto de dos mil veinte</w:t>
      </w:r>
      <w:r w:rsidRPr="0058009D">
        <w:rPr>
          <w:rFonts w:ascii="Palatino Linotype" w:eastAsia="Times New Roman" w:hAnsi="Palatino Linotype" w:cs="Times New Roman"/>
        </w:rPr>
        <w:t>.</w:t>
      </w:r>
      <w:bookmarkEnd w:id="53"/>
    </w:p>
    <w:p w14:paraId="53F9344C" w14:textId="755761E2" w:rsidR="00326BBB" w:rsidRPr="0058009D" w:rsidRDefault="009C1834" w:rsidP="001714D9">
      <w:pPr>
        <w:pStyle w:val="Ttulo2"/>
        <w:rPr>
          <w:rFonts w:ascii="Palatino Linotype" w:hAnsi="Palatino Linotype"/>
          <w:b/>
          <w:color w:val="000000" w:themeColor="text1"/>
          <w:sz w:val="24"/>
          <w:szCs w:val="24"/>
        </w:rPr>
      </w:pPr>
      <w:bookmarkStart w:id="54" w:name="_Toc473799824"/>
      <w:bookmarkStart w:id="55" w:name="_Toc487025370"/>
      <w:bookmarkStart w:id="56" w:name="_Toc493790438"/>
      <w:bookmarkStart w:id="57" w:name="_Toc495606558"/>
      <w:bookmarkStart w:id="58" w:name="_Toc497297048"/>
      <w:bookmarkStart w:id="59" w:name="_Toc498503756"/>
      <w:bookmarkStart w:id="60" w:name="_Toc499201876"/>
      <w:bookmarkStart w:id="61" w:name="_Toc954272"/>
      <w:bookmarkStart w:id="62" w:name="_Toc1585432"/>
      <w:bookmarkStart w:id="63" w:name="_Toc4684440"/>
      <w:bookmarkStart w:id="64" w:name="_Toc54284239"/>
      <w:r w:rsidRPr="0058009D">
        <w:rPr>
          <w:rFonts w:ascii="Palatino Linotype" w:hAnsi="Palatino Linotype"/>
          <w:b/>
          <w:color w:val="000000" w:themeColor="text1"/>
          <w:sz w:val="24"/>
          <w:szCs w:val="24"/>
        </w:rPr>
        <w:t>QUINTO</w:t>
      </w:r>
      <w:r w:rsidR="00326BBB" w:rsidRPr="0058009D">
        <w:rPr>
          <w:rFonts w:ascii="Palatino Linotype" w:hAnsi="Palatino Linotype"/>
          <w:b/>
          <w:color w:val="000000" w:themeColor="text1"/>
          <w:sz w:val="24"/>
          <w:szCs w:val="24"/>
        </w:rPr>
        <w:t>. De la Versión Pública</w:t>
      </w:r>
      <w:bookmarkEnd w:id="54"/>
      <w:bookmarkEnd w:id="55"/>
      <w:bookmarkEnd w:id="56"/>
      <w:bookmarkEnd w:id="57"/>
      <w:bookmarkEnd w:id="58"/>
      <w:bookmarkEnd w:id="59"/>
      <w:bookmarkEnd w:id="60"/>
      <w:bookmarkEnd w:id="61"/>
      <w:bookmarkEnd w:id="62"/>
      <w:bookmarkEnd w:id="63"/>
      <w:bookmarkEnd w:id="64"/>
      <w:r w:rsidR="00326BBB" w:rsidRPr="0058009D">
        <w:rPr>
          <w:rFonts w:ascii="Palatino Linotype" w:hAnsi="Palatino Linotype"/>
          <w:b/>
          <w:color w:val="000000" w:themeColor="text1"/>
          <w:sz w:val="24"/>
          <w:szCs w:val="24"/>
        </w:rPr>
        <w:t xml:space="preserve"> </w:t>
      </w:r>
    </w:p>
    <w:p w14:paraId="41B052EA" w14:textId="77777777" w:rsidR="002E2E05" w:rsidRPr="0058009D" w:rsidRDefault="002E2E05" w:rsidP="002E2E05"/>
    <w:p w14:paraId="38159FB3" w14:textId="3135E550" w:rsidR="00E5665D" w:rsidRPr="0058009D" w:rsidRDefault="00E5665D" w:rsidP="00326BBB">
      <w:pPr>
        <w:pStyle w:val="Prrafodelista"/>
        <w:numPr>
          <w:ilvl w:val="0"/>
          <w:numId w:val="1"/>
        </w:numPr>
        <w:spacing w:before="240" w:after="240" w:line="360" w:lineRule="auto"/>
        <w:ind w:left="0" w:right="49" w:firstLine="0"/>
        <w:jc w:val="both"/>
        <w:rPr>
          <w:rFonts w:ascii="Palatino Linotype" w:hAnsi="Palatino Linotype" w:cs="Bookman Old Style"/>
        </w:rPr>
      </w:pPr>
      <w:r w:rsidRPr="0058009D">
        <w:rPr>
          <w:rFonts w:ascii="Palatino Linotype" w:hAnsi="Palatino Linotype" w:cs="Bookman Old Style"/>
        </w:rPr>
        <w:t xml:space="preserve">Debe </w:t>
      </w:r>
      <w:r w:rsidRPr="0058009D">
        <w:rPr>
          <w:rFonts w:ascii="Palatino Linotype" w:hAnsi="Palatino Linotype" w:cs="Arial"/>
          <w:color w:val="000000" w:themeColor="text1"/>
        </w:rPr>
        <w:t xml:space="preserve">destacarse que debido a la naturaleza de </w:t>
      </w:r>
      <w:r w:rsidRPr="0058009D">
        <w:rPr>
          <w:rFonts w:ascii="Palatino Linotype" w:hAnsi="Palatino Linotype"/>
          <w:color w:val="000000" w:themeColor="text1"/>
        </w:rPr>
        <w:t xml:space="preserve">la información que se ordena entregar, </w:t>
      </w:r>
      <w:r w:rsidRPr="0058009D">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58009D">
        <w:rPr>
          <w:rFonts w:ascii="Palatino Linotype" w:eastAsia="Times New Roman" w:hAnsi="Palatino Linotype" w:cs="Times New Roman"/>
          <w:color w:val="000000" w:themeColor="text1"/>
          <w:lang w:val="es-ES"/>
        </w:rPr>
        <w:t>la información solicitada se deberá entregar en versión pública.</w:t>
      </w:r>
    </w:p>
    <w:p w14:paraId="7BAAEFEC" w14:textId="77777777" w:rsidR="00E5665D" w:rsidRPr="0058009D" w:rsidRDefault="00E5665D" w:rsidP="00E5665D">
      <w:pPr>
        <w:pStyle w:val="Prrafodelista"/>
        <w:spacing w:before="240" w:after="240" w:line="360" w:lineRule="auto"/>
        <w:ind w:left="0" w:right="49"/>
        <w:jc w:val="both"/>
        <w:rPr>
          <w:rFonts w:ascii="Palatino Linotype" w:hAnsi="Palatino Linotype" w:cs="Bookman Old Style"/>
        </w:rPr>
      </w:pPr>
    </w:p>
    <w:p w14:paraId="309C666D" w14:textId="130350FE" w:rsidR="00E5665D" w:rsidRPr="0058009D" w:rsidRDefault="00E5665D" w:rsidP="00326BBB">
      <w:pPr>
        <w:pStyle w:val="Prrafodelista"/>
        <w:numPr>
          <w:ilvl w:val="0"/>
          <w:numId w:val="1"/>
        </w:numPr>
        <w:spacing w:before="240" w:after="240" w:line="360" w:lineRule="auto"/>
        <w:ind w:left="0" w:right="49" w:firstLine="0"/>
        <w:jc w:val="both"/>
        <w:rPr>
          <w:rFonts w:ascii="Palatino Linotype" w:hAnsi="Palatino Linotype" w:cs="Bookman Old Style"/>
        </w:rPr>
      </w:pPr>
      <w:r w:rsidRPr="0058009D">
        <w:rPr>
          <w:rFonts w:ascii="Palatino Linotype" w:hAnsi="Palatino Linotype" w:cs="Bookman Old Style"/>
        </w:rPr>
        <w:t xml:space="preserve">De acuerdo </w:t>
      </w:r>
      <w:r w:rsidRPr="0058009D">
        <w:rPr>
          <w:rFonts w:ascii="Palatino Linotype" w:eastAsia="Times New Roman" w:hAnsi="Palatino Linotype" w:cs="Arial"/>
          <w:color w:val="000000" w:themeColor="text1"/>
        </w:rPr>
        <w:t xml:space="preserve">a lo establecido por el artículo 122 de la Ley en materia, establece la clasificación de información, misma que puede ser por dos hipótesis, las cuales corresponden a información reservada o confidencial, por lo que los </w:t>
      </w:r>
      <w:r w:rsidRPr="0058009D">
        <w:rPr>
          <w:rFonts w:ascii="Palatino Linotype" w:eastAsia="Times New Roman" w:hAnsi="Palatino Linotype" w:cs="Arial"/>
          <w:b/>
          <w:color w:val="000000" w:themeColor="text1"/>
        </w:rPr>
        <w:t xml:space="preserve">SUJETOS </w:t>
      </w:r>
      <w:r w:rsidRPr="0058009D">
        <w:rPr>
          <w:rFonts w:ascii="Palatino Linotype" w:eastAsia="Times New Roman" w:hAnsi="Palatino Linotype" w:cs="Arial"/>
          <w:b/>
          <w:color w:val="000000" w:themeColor="text1"/>
        </w:rPr>
        <w:lastRenderedPageBreak/>
        <w:t xml:space="preserve">OBLIGADOS </w:t>
      </w:r>
      <w:r w:rsidRPr="0058009D">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1846FB1E" w14:textId="77777777" w:rsidR="00E5665D" w:rsidRPr="0058009D" w:rsidRDefault="00E5665D" w:rsidP="00E5665D">
      <w:pPr>
        <w:pStyle w:val="Prrafodelista"/>
        <w:rPr>
          <w:rFonts w:ascii="Palatino Linotype" w:hAnsi="Palatino Linotype" w:cs="Bookman Old Style"/>
        </w:rPr>
      </w:pPr>
    </w:p>
    <w:p w14:paraId="0146E835" w14:textId="3C8372F9" w:rsidR="00E5665D" w:rsidRPr="0058009D" w:rsidRDefault="00E5665D" w:rsidP="00326BBB">
      <w:pPr>
        <w:pStyle w:val="Prrafodelista"/>
        <w:numPr>
          <w:ilvl w:val="0"/>
          <w:numId w:val="1"/>
        </w:numPr>
        <w:spacing w:before="240" w:after="240" w:line="360" w:lineRule="auto"/>
        <w:ind w:left="0" w:right="49" w:firstLine="0"/>
        <w:jc w:val="both"/>
        <w:rPr>
          <w:rFonts w:ascii="Palatino Linotype" w:hAnsi="Palatino Linotype" w:cs="Bookman Old Style"/>
        </w:rPr>
      </w:pPr>
      <w:r w:rsidRPr="0058009D">
        <w:rPr>
          <w:rFonts w:ascii="Palatino Linotype" w:hAnsi="Palatino Linotype" w:cs="Bookman Old Style"/>
        </w:rPr>
        <w:t xml:space="preserve">Asimismo, </w:t>
      </w:r>
      <w:r w:rsidRPr="0058009D">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0ACF3A94" w14:textId="77777777" w:rsidR="00E5665D" w:rsidRPr="0058009D" w:rsidRDefault="00E5665D" w:rsidP="00E5665D">
      <w:pPr>
        <w:pStyle w:val="Prrafodelista"/>
        <w:rPr>
          <w:rFonts w:ascii="Palatino Linotype" w:hAnsi="Palatino Linotype" w:cs="Bookman Old Style"/>
        </w:rPr>
      </w:pPr>
    </w:p>
    <w:p w14:paraId="456D4721" w14:textId="77777777" w:rsidR="00E5665D" w:rsidRPr="0058009D" w:rsidRDefault="00E5665D" w:rsidP="00E5665D">
      <w:pPr>
        <w:widowControl w:val="0"/>
        <w:autoSpaceDE w:val="0"/>
        <w:autoSpaceDN w:val="0"/>
        <w:adjustRightInd w:val="0"/>
        <w:spacing w:after="240" w:line="360" w:lineRule="auto"/>
        <w:ind w:left="567" w:right="565"/>
        <w:jc w:val="both"/>
        <w:rPr>
          <w:rFonts w:ascii="Palatino Linotype" w:hAnsi="Palatino Linotype" w:cs="Times"/>
          <w:color w:val="000000" w:themeColor="text1"/>
        </w:rPr>
      </w:pPr>
      <w:r w:rsidRPr="0058009D">
        <w:rPr>
          <w:rFonts w:ascii="Palatino Linotype" w:hAnsi="Palatino Linotype" w:cs="Bookman Old Style"/>
          <w:bCs/>
          <w:color w:val="000000" w:themeColor="text1"/>
        </w:rPr>
        <w:t xml:space="preserve">I. </w:t>
      </w:r>
      <w:r w:rsidRPr="0058009D">
        <w:rPr>
          <w:rFonts w:ascii="Palatino Linotype" w:hAnsi="Palatino Linotype" w:cs="Bookman Old Style"/>
          <w:color w:val="000000" w:themeColor="text1"/>
        </w:rPr>
        <w:t xml:space="preserve">Se refiere a la información privada y los datos personales concernientes a una persona física o jurídico colectiva identificada o identificable; </w:t>
      </w:r>
    </w:p>
    <w:p w14:paraId="0C4E9E40" w14:textId="77777777" w:rsidR="00E5665D" w:rsidRPr="0058009D" w:rsidRDefault="00E5665D" w:rsidP="00E5665D">
      <w:pPr>
        <w:widowControl w:val="0"/>
        <w:autoSpaceDE w:val="0"/>
        <w:autoSpaceDN w:val="0"/>
        <w:adjustRightInd w:val="0"/>
        <w:spacing w:after="240" w:line="360" w:lineRule="auto"/>
        <w:ind w:left="567" w:right="565"/>
        <w:jc w:val="both"/>
        <w:rPr>
          <w:rFonts w:ascii="Palatino Linotype" w:hAnsi="Palatino Linotype" w:cs="Times"/>
          <w:color w:val="000000" w:themeColor="text1"/>
        </w:rPr>
      </w:pPr>
      <w:r w:rsidRPr="0058009D">
        <w:rPr>
          <w:rFonts w:ascii="Palatino Linotype" w:hAnsi="Palatino Linotype" w:cs="Bookman Old Style"/>
          <w:bCs/>
          <w:color w:val="000000" w:themeColor="text1"/>
        </w:rPr>
        <w:t xml:space="preserve">II. </w:t>
      </w:r>
      <w:r w:rsidRPr="0058009D">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F19A7E2" w14:textId="77777777" w:rsidR="00E5665D" w:rsidRPr="0058009D" w:rsidRDefault="00E5665D" w:rsidP="00E5665D">
      <w:pPr>
        <w:widowControl w:val="0"/>
        <w:autoSpaceDE w:val="0"/>
        <w:autoSpaceDN w:val="0"/>
        <w:adjustRightInd w:val="0"/>
        <w:spacing w:after="240" w:line="360" w:lineRule="auto"/>
        <w:ind w:left="567" w:right="565"/>
        <w:jc w:val="both"/>
        <w:rPr>
          <w:rFonts w:ascii="Palatino Linotype" w:hAnsi="Palatino Linotype" w:cs="Times"/>
          <w:color w:val="000000" w:themeColor="text1"/>
        </w:rPr>
      </w:pPr>
      <w:r w:rsidRPr="0058009D">
        <w:rPr>
          <w:rFonts w:ascii="Palatino Linotype" w:hAnsi="Palatino Linotype" w:cs="Bookman Old Style"/>
          <w:bCs/>
          <w:color w:val="000000" w:themeColor="text1"/>
        </w:rPr>
        <w:t xml:space="preserve">III. </w:t>
      </w:r>
      <w:r w:rsidRPr="0058009D">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564A7080" w14:textId="77777777" w:rsidR="00E5665D" w:rsidRPr="0058009D" w:rsidRDefault="00E5665D" w:rsidP="00E5665D">
      <w:pPr>
        <w:widowControl w:val="0"/>
        <w:autoSpaceDE w:val="0"/>
        <w:autoSpaceDN w:val="0"/>
        <w:adjustRightInd w:val="0"/>
        <w:spacing w:after="240" w:line="360" w:lineRule="auto"/>
        <w:ind w:left="567" w:right="565"/>
        <w:jc w:val="both"/>
        <w:rPr>
          <w:rFonts w:ascii="Palatino Linotype" w:hAnsi="Palatino Linotype" w:cs="Times"/>
          <w:color w:val="000000" w:themeColor="text1"/>
        </w:rPr>
      </w:pPr>
      <w:r w:rsidRPr="0058009D">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5D23DF76" w14:textId="7FE0074E" w:rsidR="00E5665D" w:rsidRPr="0058009D" w:rsidRDefault="00E5665D" w:rsidP="00E5665D">
      <w:pPr>
        <w:spacing w:before="240" w:after="240" w:line="360" w:lineRule="auto"/>
        <w:ind w:left="567" w:right="616"/>
        <w:jc w:val="both"/>
        <w:rPr>
          <w:rFonts w:ascii="Palatino Linotype" w:hAnsi="Palatino Linotype" w:cs="Bookman Old Style"/>
        </w:rPr>
      </w:pPr>
      <w:r w:rsidRPr="0058009D">
        <w:rPr>
          <w:rFonts w:ascii="Palatino Linotype" w:hAnsi="Palatino Linotype" w:cs="Bookman Old Style"/>
          <w:color w:val="000000" w:themeColor="text1"/>
        </w:rPr>
        <w:t>No se considerará confidencial la información que se encuentre en los registros públicos o en fuentes de acceso público, ni tampoco la que sea considerada por la presente ley como información pública.</w:t>
      </w:r>
    </w:p>
    <w:p w14:paraId="7B12399D" w14:textId="48283598" w:rsidR="00E5665D" w:rsidRPr="0058009D" w:rsidRDefault="00E5665D" w:rsidP="00326BBB">
      <w:pPr>
        <w:pStyle w:val="Prrafodelista"/>
        <w:numPr>
          <w:ilvl w:val="0"/>
          <w:numId w:val="1"/>
        </w:numPr>
        <w:spacing w:before="240" w:after="240" w:line="360" w:lineRule="auto"/>
        <w:ind w:left="0" w:right="49" w:firstLine="0"/>
        <w:jc w:val="both"/>
        <w:rPr>
          <w:rFonts w:ascii="Palatino Linotype" w:hAnsi="Palatino Linotype" w:cs="Bookman Old Style"/>
        </w:rPr>
      </w:pPr>
      <w:r w:rsidRPr="0058009D">
        <w:rPr>
          <w:rFonts w:ascii="Palatino Linotype" w:hAnsi="Palatino Linotype" w:cs="Bookman Old Style"/>
        </w:rPr>
        <w:lastRenderedPageBreak/>
        <w:t xml:space="preserve">Mientras que </w:t>
      </w:r>
      <w:r w:rsidRPr="0058009D">
        <w:rPr>
          <w:rFonts w:ascii="Palatino Linotype" w:hAnsi="Palatino Linotype" w:cs="Arial"/>
          <w:color w:val="000000" w:themeColor="text1"/>
        </w:rPr>
        <w:t>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55C7CB1" w14:textId="77777777" w:rsidR="00E5665D" w:rsidRPr="0058009D" w:rsidRDefault="00E5665D" w:rsidP="00E5665D">
      <w:pPr>
        <w:pStyle w:val="Prrafodelista"/>
        <w:spacing w:before="240" w:after="240" w:line="360" w:lineRule="auto"/>
        <w:ind w:left="0" w:right="49"/>
        <w:jc w:val="both"/>
        <w:rPr>
          <w:rFonts w:ascii="Palatino Linotype" w:hAnsi="Palatino Linotype" w:cs="Bookman Old Style"/>
        </w:rPr>
      </w:pPr>
    </w:p>
    <w:p w14:paraId="053929F5" w14:textId="5ACACC0A" w:rsidR="00E5665D" w:rsidRPr="0058009D" w:rsidRDefault="00E5665D" w:rsidP="00326BBB">
      <w:pPr>
        <w:pStyle w:val="Prrafodelista"/>
        <w:numPr>
          <w:ilvl w:val="0"/>
          <w:numId w:val="1"/>
        </w:numPr>
        <w:spacing w:before="240" w:after="240" w:line="360" w:lineRule="auto"/>
        <w:ind w:left="0" w:right="49" w:firstLine="0"/>
        <w:jc w:val="both"/>
        <w:rPr>
          <w:rFonts w:ascii="Palatino Linotype" w:hAnsi="Palatino Linotype" w:cs="Bookman Old Style"/>
        </w:rPr>
      </w:pPr>
      <w:r w:rsidRPr="0058009D">
        <w:rPr>
          <w:rFonts w:ascii="Palatino Linotype" w:hAnsi="Palatino Linotype" w:cs="Bookman Old Style"/>
        </w:rPr>
        <w:t xml:space="preserve">Como </w:t>
      </w:r>
      <w:r w:rsidRPr="0058009D">
        <w:rPr>
          <w:rFonts w:ascii="Palatino Linotype" w:hAnsi="Palatino Linotype" w:cs="Arial"/>
          <w:color w:val="000000" w:themeColor="text1"/>
        </w:rPr>
        <w:t xml:space="preserve">consecuencia de lo anterior, el </w:t>
      </w:r>
      <w:r w:rsidRPr="0058009D">
        <w:rPr>
          <w:rFonts w:ascii="Palatino Linotype" w:hAnsi="Palatino Linotype" w:cs="Arial"/>
          <w:b/>
          <w:color w:val="000000" w:themeColor="text1"/>
        </w:rPr>
        <w:t>SUJETO OBLIGADO</w:t>
      </w:r>
      <w:r w:rsidRPr="0058009D">
        <w:rPr>
          <w:rFonts w:ascii="Palatino Linotype" w:hAnsi="Palatino Linotype" w:cs="Arial"/>
          <w:color w:val="000000" w:themeColor="text1"/>
        </w:rPr>
        <w:t xml:space="preserve"> debe identificar claramente el tipo de información y hacer un juicio de subsunción o encaje</w:t>
      </w:r>
      <w:r w:rsidRPr="0058009D">
        <w:rPr>
          <w:rStyle w:val="Refdenotaalpie"/>
          <w:rFonts w:ascii="Palatino Linotype" w:hAnsi="Palatino Linotype" w:cs="Arial"/>
          <w:color w:val="000000" w:themeColor="text1"/>
        </w:rPr>
        <w:footnoteReference w:id="5"/>
      </w:r>
      <w:r w:rsidRPr="0058009D">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5BABC21" w14:textId="77777777" w:rsidR="00E5665D" w:rsidRPr="0058009D" w:rsidRDefault="00E5665D" w:rsidP="00E5665D">
      <w:pPr>
        <w:pStyle w:val="Prrafodelista"/>
        <w:rPr>
          <w:rFonts w:ascii="Palatino Linotype" w:hAnsi="Palatino Linotype" w:cs="Bookman Old Style"/>
        </w:rPr>
      </w:pPr>
    </w:p>
    <w:p w14:paraId="31027121" w14:textId="71C36D03" w:rsidR="00E5665D" w:rsidRPr="0058009D" w:rsidRDefault="00E5665D" w:rsidP="00326BBB">
      <w:pPr>
        <w:pStyle w:val="Prrafodelista"/>
        <w:numPr>
          <w:ilvl w:val="0"/>
          <w:numId w:val="1"/>
        </w:numPr>
        <w:spacing w:before="240" w:after="240" w:line="360" w:lineRule="auto"/>
        <w:ind w:left="0" w:right="49" w:firstLine="0"/>
        <w:jc w:val="both"/>
        <w:rPr>
          <w:rFonts w:ascii="Palatino Linotype" w:hAnsi="Palatino Linotype" w:cs="Bookman Old Style"/>
        </w:rPr>
      </w:pPr>
      <w:r w:rsidRPr="0058009D">
        <w:rPr>
          <w:rFonts w:ascii="Palatino Linotype" w:hAnsi="Palatino Linotype" w:cs="Bookman Old Style"/>
        </w:rPr>
        <w:lastRenderedPageBreak/>
        <w:t xml:space="preserve">Una vez </w:t>
      </w:r>
      <w:r w:rsidRPr="0058009D">
        <w:rPr>
          <w:rFonts w:ascii="Palatino Linotype" w:hAnsi="Palatino Linotype" w:cs="Arial"/>
          <w:color w:val="000000" w:themeColor="text1"/>
        </w:rPr>
        <w:t>hecho lo anterior, se remite la información al Titular de la Unidad de Transparencia, con el acuerdo de clasificación correspondiente, para que sea sometido al conocimiento del Comité de Transparencia.</w:t>
      </w:r>
    </w:p>
    <w:p w14:paraId="5B01EA79" w14:textId="77777777" w:rsidR="00E5665D" w:rsidRPr="0058009D" w:rsidRDefault="00E5665D" w:rsidP="00E5665D">
      <w:pPr>
        <w:pStyle w:val="Prrafodelista"/>
        <w:rPr>
          <w:rFonts w:ascii="Palatino Linotype" w:hAnsi="Palatino Linotype" w:cs="Bookman Old Style"/>
        </w:rPr>
      </w:pPr>
    </w:p>
    <w:p w14:paraId="376DCCFA" w14:textId="505AEDBE" w:rsidR="005D3CE5" w:rsidRPr="0058009D" w:rsidRDefault="00E5665D" w:rsidP="00B122CB">
      <w:pPr>
        <w:pStyle w:val="Prrafodelista"/>
        <w:numPr>
          <w:ilvl w:val="0"/>
          <w:numId w:val="22"/>
        </w:numPr>
        <w:spacing w:before="240" w:after="240" w:line="360" w:lineRule="auto"/>
        <w:ind w:right="49"/>
        <w:jc w:val="both"/>
        <w:rPr>
          <w:rFonts w:ascii="Palatino Linotype" w:hAnsi="Palatino Linotype" w:cs="Bookman Old Style"/>
          <w:b/>
        </w:rPr>
      </w:pPr>
      <w:r w:rsidRPr="0058009D">
        <w:rPr>
          <w:rFonts w:ascii="Palatino Linotype" w:hAnsi="Palatino Linotype" w:cs="Bookman Old Style"/>
          <w:b/>
        </w:rPr>
        <w:t xml:space="preserve">Requisitos de fondo </w:t>
      </w:r>
      <w:r w:rsidRPr="0058009D">
        <w:rPr>
          <w:rFonts w:ascii="Palatino Linotype" w:eastAsia="Calibri" w:hAnsi="Palatino Linotype" w:cs="Arial"/>
          <w:b/>
          <w:color w:val="000000" w:themeColor="text1"/>
          <w:lang w:val="es-ES"/>
        </w:rPr>
        <w:t>del acuerdo de clasificación</w:t>
      </w:r>
    </w:p>
    <w:p w14:paraId="57C2E333" w14:textId="77777777" w:rsidR="00326BBB" w:rsidRPr="0058009D" w:rsidRDefault="00326BBB" w:rsidP="00326BBB">
      <w:pPr>
        <w:pStyle w:val="Prrafodelista"/>
        <w:spacing w:line="360" w:lineRule="auto"/>
        <w:rPr>
          <w:rFonts w:ascii="Palatino Linotype" w:eastAsia="Calibri" w:hAnsi="Palatino Linotype" w:cs="Arial"/>
          <w:szCs w:val="22"/>
          <w:lang w:val="es-ES" w:eastAsia="es-MX"/>
        </w:rPr>
      </w:pPr>
    </w:p>
    <w:p w14:paraId="6A930E17" w14:textId="140E5109" w:rsidR="00326BBB" w:rsidRPr="0058009D"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8009D">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00E855CA" w:rsidRPr="0058009D">
        <w:rPr>
          <w:rFonts w:ascii="Palatino Linotype" w:hAnsi="Palatino Linotype" w:cs="Arial"/>
        </w:rPr>
        <w:t xml:space="preserve">de los Lineamientos Generales, </w:t>
      </w:r>
      <w:r w:rsidRPr="0058009D">
        <w:rPr>
          <w:rFonts w:ascii="Palatino Linotype" w:hAnsi="Palatino Linotype" w:cs="Arial"/>
        </w:rPr>
        <w:t xml:space="preserve">al señalar que la carga de la prueba, para justificar las restricciones, corresponde a los sujetos obligados, por lo que deberán fundar y motivar debidamente la clasificación. </w:t>
      </w:r>
    </w:p>
    <w:p w14:paraId="26907E25" w14:textId="77777777" w:rsidR="00326BBB" w:rsidRPr="0058009D" w:rsidRDefault="00326BBB" w:rsidP="00326BBB">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044199A" w14:textId="034F1DFA" w:rsidR="00326BBB" w:rsidRPr="0058009D"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8009D">
        <w:rPr>
          <w:rFonts w:ascii="Palatino Linotype" w:hAnsi="Palatino Linotype"/>
        </w:rPr>
        <w:t>De lo anterior, se desprende que</w:t>
      </w:r>
      <w:r w:rsidR="00E855CA" w:rsidRPr="0058009D">
        <w:rPr>
          <w:rFonts w:ascii="Palatino Linotype" w:hAnsi="Palatino Linotype"/>
        </w:rPr>
        <w:t>,</w:t>
      </w:r>
      <w:r w:rsidRPr="0058009D">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96D95A" w14:textId="77777777" w:rsidR="00326BBB" w:rsidRPr="0058009D" w:rsidRDefault="00326BBB" w:rsidP="00326BBB">
      <w:pPr>
        <w:pStyle w:val="Prrafodelista"/>
        <w:spacing w:line="360" w:lineRule="auto"/>
        <w:rPr>
          <w:rFonts w:ascii="Palatino Linotype" w:eastAsia="Calibri" w:hAnsi="Palatino Linotype" w:cs="Arial"/>
          <w:szCs w:val="22"/>
          <w:lang w:val="es-ES" w:eastAsia="es-MX"/>
        </w:rPr>
      </w:pPr>
    </w:p>
    <w:p w14:paraId="791D1235" w14:textId="77777777" w:rsidR="00326BBB" w:rsidRPr="0058009D"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8009D">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8009D">
        <w:rPr>
          <w:rStyle w:val="Refdenotaalpie"/>
          <w:rFonts w:ascii="Palatino Linotype" w:eastAsia="Times New Roman" w:hAnsi="Palatino Linotype" w:cs="Arial"/>
          <w:lang w:eastAsia="es-MX"/>
        </w:rPr>
        <w:footnoteReference w:id="6"/>
      </w:r>
    </w:p>
    <w:p w14:paraId="6B506427" w14:textId="77777777" w:rsidR="00326BBB" w:rsidRPr="0058009D" w:rsidRDefault="00326BBB" w:rsidP="00326BBB">
      <w:pPr>
        <w:pStyle w:val="Prrafodelista"/>
        <w:spacing w:line="360" w:lineRule="auto"/>
        <w:rPr>
          <w:rFonts w:ascii="Palatino Linotype" w:eastAsia="Calibri" w:hAnsi="Palatino Linotype" w:cs="Arial"/>
          <w:szCs w:val="22"/>
          <w:lang w:val="es-ES" w:eastAsia="es-MX"/>
        </w:rPr>
      </w:pPr>
    </w:p>
    <w:p w14:paraId="061F1166" w14:textId="77777777" w:rsidR="00326BBB" w:rsidRPr="0058009D"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8009D">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0EB38D0" w14:textId="77777777" w:rsidR="00326BBB" w:rsidRPr="0058009D" w:rsidRDefault="00326BBB" w:rsidP="00326BBB">
      <w:pPr>
        <w:pStyle w:val="Prrafodelista"/>
        <w:spacing w:line="360" w:lineRule="auto"/>
        <w:rPr>
          <w:rFonts w:ascii="Palatino Linotype" w:eastAsia="Calibri" w:hAnsi="Palatino Linotype" w:cs="Arial"/>
          <w:szCs w:val="22"/>
          <w:lang w:val="es-ES" w:eastAsia="es-MX"/>
        </w:rPr>
      </w:pPr>
    </w:p>
    <w:p w14:paraId="0AEF7DB3" w14:textId="77777777" w:rsidR="00326BBB" w:rsidRPr="0058009D" w:rsidRDefault="00326BBB" w:rsidP="00326BBB">
      <w:pPr>
        <w:spacing w:line="360" w:lineRule="auto"/>
        <w:ind w:left="567" w:right="567"/>
        <w:contextualSpacing/>
        <w:jc w:val="both"/>
        <w:rPr>
          <w:rFonts w:ascii="Palatino Linotype" w:hAnsi="Palatino Linotype" w:cs="Arial"/>
          <w:i/>
          <w:sz w:val="22"/>
        </w:rPr>
      </w:pPr>
      <w:r w:rsidRPr="0058009D">
        <w:rPr>
          <w:rFonts w:ascii="Palatino Linotype" w:hAnsi="Palatino Linotype" w:cs="Arial"/>
          <w:b/>
          <w:i/>
          <w:sz w:val="22"/>
        </w:rPr>
        <w:t>FUNDAMENTACIÓN Y MOTIVACIÓN.</w:t>
      </w:r>
      <w:r w:rsidRPr="0058009D">
        <w:rPr>
          <w:rFonts w:ascii="Palatino Linotype" w:hAnsi="Palatino Linotype" w:cs="Arial"/>
          <w:i/>
          <w:sz w:val="22"/>
        </w:rPr>
        <w:t xml:space="preserve"> La </w:t>
      </w:r>
      <w:r w:rsidRPr="0058009D">
        <w:rPr>
          <w:rFonts w:ascii="Palatino Linotype" w:hAnsi="Palatino Linotype" w:cs="Arial"/>
          <w:i/>
          <w:sz w:val="22"/>
          <w:u w:val="single"/>
        </w:rPr>
        <w:t xml:space="preserve">debida fundamentación y motivación legal, deben entenderse, por lo primero, la cita del precepto legal aplicable al caso, y por </w:t>
      </w:r>
      <w:r w:rsidRPr="0058009D">
        <w:rPr>
          <w:rFonts w:ascii="Palatino Linotype" w:hAnsi="Palatino Linotype" w:cs="Arial"/>
          <w:i/>
          <w:sz w:val="22"/>
          <w:u w:val="single"/>
        </w:rPr>
        <w:lastRenderedPageBreak/>
        <w:t>lo segundo, las razones, motivos o circunstancias especiales que llevaron a la autoridad a concluir que el caso particular encuadra en el supuesto previsto por la norma legal invocada como fundamento</w:t>
      </w:r>
      <w:r w:rsidRPr="0058009D">
        <w:rPr>
          <w:rFonts w:ascii="Palatino Linotype" w:hAnsi="Palatino Linotype" w:cs="Arial"/>
          <w:i/>
          <w:sz w:val="22"/>
        </w:rPr>
        <w:t>.</w:t>
      </w:r>
    </w:p>
    <w:p w14:paraId="20B5F281" w14:textId="77777777" w:rsidR="00326BBB" w:rsidRPr="0058009D" w:rsidRDefault="00326BBB" w:rsidP="00326BBB">
      <w:pPr>
        <w:spacing w:line="360" w:lineRule="auto"/>
        <w:ind w:left="567" w:right="567"/>
        <w:contextualSpacing/>
        <w:jc w:val="both"/>
        <w:rPr>
          <w:rFonts w:ascii="Palatino Linotype" w:hAnsi="Palatino Linotype" w:cs="Arial"/>
          <w:i/>
          <w:sz w:val="22"/>
        </w:rPr>
      </w:pPr>
      <w:r w:rsidRPr="0058009D">
        <w:rPr>
          <w:rFonts w:ascii="Palatino Linotype" w:hAnsi="Palatino Linotype" w:cs="Arial"/>
          <w:i/>
          <w:sz w:val="22"/>
        </w:rPr>
        <w:t>SEGUNDO TRIBUNAL COLEGIADO DEL SEXTO CIRCUITO.</w:t>
      </w:r>
    </w:p>
    <w:p w14:paraId="7F24F45C" w14:textId="77777777" w:rsidR="00326BBB" w:rsidRPr="0058009D" w:rsidRDefault="00326BBB" w:rsidP="00326BBB">
      <w:pPr>
        <w:spacing w:line="360" w:lineRule="auto"/>
        <w:ind w:left="567" w:right="567"/>
        <w:contextualSpacing/>
        <w:jc w:val="both"/>
        <w:rPr>
          <w:rFonts w:ascii="Palatino Linotype" w:hAnsi="Palatino Linotype" w:cs="Arial"/>
          <w:i/>
          <w:sz w:val="22"/>
        </w:rPr>
      </w:pPr>
      <w:r w:rsidRPr="0058009D">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47BF61C9" w14:textId="77777777" w:rsidR="00326BBB" w:rsidRPr="0058009D" w:rsidRDefault="00326BBB" w:rsidP="00326BBB">
      <w:pPr>
        <w:spacing w:line="360" w:lineRule="auto"/>
        <w:ind w:left="567" w:right="567"/>
        <w:contextualSpacing/>
        <w:jc w:val="both"/>
        <w:rPr>
          <w:rFonts w:ascii="Palatino Linotype" w:hAnsi="Palatino Linotype" w:cs="Arial"/>
          <w:i/>
          <w:sz w:val="22"/>
        </w:rPr>
      </w:pPr>
      <w:r w:rsidRPr="0058009D">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1417394F" w14:textId="77777777" w:rsidR="00326BBB" w:rsidRPr="0058009D" w:rsidRDefault="00326BBB" w:rsidP="00326BBB">
      <w:pPr>
        <w:spacing w:line="360" w:lineRule="auto"/>
        <w:ind w:left="567" w:right="567"/>
        <w:contextualSpacing/>
        <w:jc w:val="both"/>
        <w:rPr>
          <w:rFonts w:ascii="Palatino Linotype" w:hAnsi="Palatino Linotype" w:cs="Arial"/>
          <w:i/>
          <w:sz w:val="22"/>
        </w:rPr>
      </w:pPr>
      <w:r w:rsidRPr="0058009D">
        <w:rPr>
          <w:rFonts w:ascii="Palatino Linotype" w:hAnsi="Palatino Linotype" w:cs="Arial"/>
          <w:i/>
          <w:sz w:val="22"/>
        </w:rPr>
        <w:t>Amparo en revisión 333/88. Adilia Romero. 26 de octubre de 1988. Unanimidad de votos. Ponente: Arnoldo Nájera Virgen. Secretario: Enrique Crispín Campos Ramírez.</w:t>
      </w:r>
    </w:p>
    <w:p w14:paraId="59FE44A5" w14:textId="77777777" w:rsidR="00326BBB" w:rsidRPr="0058009D" w:rsidRDefault="00326BBB" w:rsidP="00326BBB">
      <w:pPr>
        <w:spacing w:line="360" w:lineRule="auto"/>
        <w:ind w:left="567" w:right="567"/>
        <w:contextualSpacing/>
        <w:jc w:val="both"/>
        <w:rPr>
          <w:rFonts w:ascii="Palatino Linotype" w:hAnsi="Palatino Linotype" w:cs="Arial"/>
          <w:i/>
          <w:sz w:val="22"/>
        </w:rPr>
      </w:pPr>
      <w:r w:rsidRPr="0058009D">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0A9C4995" w14:textId="77777777" w:rsidR="00326BBB" w:rsidRPr="0058009D" w:rsidRDefault="00326BBB" w:rsidP="00326BBB">
      <w:pPr>
        <w:spacing w:line="360" w:lineRule="auto"/>
        <w:ind w:left="567" w:right="567"/>
        <w:contextualSpacing/>
        <w:jc w:val="both"/>
        <w:rPr>
          <w:rFonts w:ascii="Palatino Linotype" w:hAnsi="Palatino Linotype" w:cs="Arial"/>
          <w:i/>
          <w:sz w:val="22"/>
        </w:rPr>
      </w:pPr>
      <w:r w:rsidRPr="0058009D">
        <w:rPr>
          <w:rFonts w:ascii="Palatino Linotype" w:hAnsi="Palatino Linotype" w:cs="Arial"/>
          <w:i/>
          <w:sz w:val="22"/>
        </w:rPr>
        <w:t>Amparo directo 7/96. Pedro Vicente López Miro. 21 de febrero de 1996. Unanimidad de votos. Ponente: María Eugenia Estela Martínez Cardiel. Secretario: Enrique Baigts Muñoz.</w:t>
      </w:r>
    </w:p>
    <w:p w14:paraId="28BF923A" w14:textId="77777777" w:rsidR="00326BBB" w:rsidRPr="0058009D" w:rsidRDefault="00326BBB" w:rsidP="00326BBB">
      <w:pPr>
        <w:spacing w:line="360" w:lineRule="auto"/>
        <w:ind w:firstLine="1418"/>
        <w:contextualSpacing/>
        <w:jc w:val="both"/>
        <w:rPr>
          <w:rFonts w:ascii="Palatino Linotype" w:hAnsi="Palatino Linotype" w:cs="Arial"/>
          <w:lang w:val="es-ES"/>
        </w:rPr>
      </w:pPr>
    </w:p>
    <w:p w14:paraId="7C4E675F" w14:textId="2B41FD34" w:rsidR="00326BBB" w:rsidRPr="0058009D" w:rsidRDefault="00326BBB" w:rsidP="00FF6F78">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58009D">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6E091D5" w14:textId="77777777" w:rsidR="00326BBB" w:rsidRPr="0058009D" w:rsidRDefault="00326BBB" w:rsidP="00756E0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58009D">
        <w:rPr>
          <w:rFonts w:ascii="Palatino Linotype" w:eastAsia="Times New Roman" w:hAnsi="Palatino Linotype" w:cs="Arial"/>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0478EFD" w14:textId="77777777" w:rsidR="00326BBB" w:rsidRPr="0058009D" w:rsidRDefault="00326BBB" w:rsidP="00326BBB">
      <w:pPr>
        <w:shd w:val="clear" w:color="auto" w:fill="FFFFFF"/>
        <w:spacing w:line="360" w:lineRule="auto"/>
        <w:contextualSpacing/>
        <w:jc w:val="both"/>
        <w:rPr>
          <w:rFonts w:ascii="Palatino Linotype" w:eastAsia="Times New Roman" w:hAnsi="Palatino Linotype" w:cs="Arial"/>
          <w:lang w:eastAsia="es-MX"/>
        </w:rPr>
      </w:pPr>
    </w:p>
    <w:p w14:paraId="64456E5A" w14:textId="77777777" w:rsidR="00326BBB" w:rsidRPr="0058009D" w:rsidRDefault="00326BBB" w:rsidP="00756E0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58009D">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6A768DB" w14:textId="77777777" w:rsidR="00326BBB" w:rsidRPr="0058009D" w:rsidRDefault="00326BBB" w:rsidP="00326BBB">
      <w:pPr>
        <w:shd w:val="clear" w:color="auto" w:fill="FFFFFF"/>
        <w:spacing w:line="360" w:lineRule="auto"/>
        <w:jc w:val="both"/>
        <w:rPr>
          <w:rFonts w:ascii="Palatino Linotype" w:eastAsia="Times New Roman" w:hAnsi="Palatino Linotype" w:cs="Arial"/>
          <w:lang w:eastAsia="es-MX"/>
        </w:rPr>
      </w:pPr>
    </w:p>
    <w:p w14:paraId="6F6E848E" w14:textId="5111EA30" w:rsidR="00326BBB" w:rsidRPr="0058009D" w:rsidRDefault="00326BBB" w:rsidP="00756E0A">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58009D">
        <w:rPr>
          <w:rFonts w:ascii="Palatino Linotype" w:eastAsia="Times New Roman" w:hAnsi="Palatino Linotype" w:cs="Arial"/>
          <w:lang w:eastAsia="es-MX"/>
        </w:rPr>
        <w:t>Ahora bien, para cada caso además de fundar y motivar, se debe identificar con claridad que</w:t>
      </w:r>
      <w:r w:rsidR="00C13B5B" w:rsidRPr="0058009D">
        <w:rPr>
          <w:rFonts w:ascii="Palatino Linotype" w:eastAsia="Times New Roman" w:hAnsi="Palatino Linotype" w:cs="Arial"/>
          <w:lang w:eastAsia="es-MX"/>
        </w:rPr>
        <w:t>,</w:t>
      </w:r>
      <w:r w:rsidRPr="0058009D">
        <w:rPr>
          <w:rFonts w:ascii="Palatino Linotype" w:eastAsia="Times New Roman" w:hAnsi="Palatino Linotype" w:cs="Arial"/>
          <w:lang w:eastAsia="es-MX"/>
        </w:rPr>
        <w:t xml:space="preserv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58009D">
        <w:rPr>
          <w:rFonts w:ascii="Palatino Linotype" w:hAnsi="Palatino Linotype"/>
        </w:rPr>
        <w:t xml:space="preserve"> </w:t>
      </w:r>
      <w:r w:rsidRPr="0058009D">
        <w:rPr>
          <w:rFonts w:ascii="Palatino Linotype" w:eastAsia="Times New Roman" w:hAnsi="Palatino Linotype" w:cs="Arial"/>
          <w:lang w:eastAsia="es-MX"/>
        </w:rPr>
        <w:t>datos personales</w:t>
      </w:r>
      <w:r w:rsidRPr="0058009D">
        <w:rPr>
          <w:rStyle w:val="Refdenotaalpie"/>
          <w:rFonts w:ascii="Palatino Linotype" w:eastAsia="Times New Roman" w:hAnsi="Palatino Linotype" w:cs="Arial"/>
          <w:lang w:eastAsia="es-MX"/>
        </w:rPr>
        <w:footnoteReference w:id="7"/>
      </w:r>
      <w:r w:rsidRPr="0058009D">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58009D">
        <w:rPr>
          <w:rFonts w:ascii="Palatino Linotype" w:eastAsia="Calibri" w:hAnsi="Palatino Linotype" w:cs="Arial"/>
          <w:lang w:val="es-ES" w:eastAsia="es-MX"/>
        </w:rPr>
        <w:t xml:space="preserve">Clave Única de Registro de Población (CURP), Registro Federal de Contribuyentes (R.F.C.), clave de ISSEMYM, número de cuenta, </w:t>
      </w:r>
      <w:r w:rsidR="00E855CA" w:rsidRPr="0058009D">
        <w:rPr>
          <w:rFonts w:ascii="Palatino Linotype" w:eastAsia="Calibri" w:hAnsi="Palatino Linotype" w:cs="Arial"/>
          <w:lang w:val="es-ES" w:eastAsia="es-MX"/>
        </w:rPr>
        <w:t xml:space="preserve">número de empleado, </w:t>
      </w:r>
      <w:r w:rsidRPr="0058009D">
        <w:rPr>
          <w:rFonts w:ascii="Palatino Linotype" w:eastAsia="Calibri" w:hAnsi="Palatino Linotype" w:cs="Arial"/>
          <w:lang w:val="es-ES" w:eastAsia="es-MX"/>
        </w:rPr>
        <w:t xml:space="preserve">deducciones (concepto y monto) de sindicato, mutualidad, </w:t>
      </w:r>
      <w:r w:rsidRPr="0058009D">
        <w:rPr>
          <w:rFonts w:ascii="Palatino Linotype" w:eastAsia="Calibri" w:hAnsi="Palatino Linotype" w:cs="Arial"/>
          <w:lang w:val="es-ES" w:eastAsia="es-MX"/>
        </w:rPr>
        <w:lastRenderedPageBreak/>
        <w:t xml:space="preserve">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7DE0241C" w14:textId="77777777" w:rsidR="00326BBB" w:rsidRPr="0058009D" w:rsidRDefault="00326BBB" w:rsidP="00326BBB">
      <w:pPr>
        <w:pStyle w:val="Prrafodelista"/>
        <w:spacing w:line="360" w:lineRule="auto"/>
        <w:rPr>
          <w:rFonts w:ascii="Palatino Linotype" w:eastAsia="Times New Roman" w:hAnsi="Palatino Linotype" w:cs="Arial"/>
          <w:lang w:eastAsia="es-MX"/>
        </w:rPr>
      </w:pPr>
    </w:p>
    <w:p w14:paraId="1AD62F00" w14:textId="77777777" w:rsidR="00326BBB" w:rsidRPr="0058009D" w:rsidRDefault="00326BBB" w:rsidP="00756E0A">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58009D">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5D5CAF9" w14:textId="77777777" w:rsidR="00326BBB" w:rsidRPr="0058009D" w:rsidRDefault="00326BBB" w:rsidP="00326BBB">
      <w:pPr>
        <w:pStyle w:val="Prrafodelista"/>
        <w:spacing w:line="360" w:lineRule="auto"/>
        <w:rPr>
          <w:rFonts w:ascii="Palatino Linotype" w:eastAsia="Times New Roman" w:hAnsi="Palatino Linotype" w:cs="Arial"/>
          <w:lang w:eastAsia="es-MX"/>
        </w:rPr>
      </w:pPr>
    </w:p>
    <w:p w14:paraId="15D8803C" w14:textId="77777777" w:rsidR="00326BBB" w:rsidRPr="0058009D" w:rsidRDefault="00326BBB" w:rsidP="00756E0A">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58009D">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58009D">
        <w:rPr>
          <w:rFonts w:ascii="Palatino Linotype" w:hAnsi="Palatino Linotype"/>
          <w:lang w:val="es-ES"/>
        </w:rPr>
        <w:t xml:space="preserve"> </w:t>
      </w:r>
    </w:p>
    <w:p w14:paraId="261E95F1" w14:textId="77777777" w:rsidR="00B122CB" w:rsidRPr="0058009D" w:rsidRDefault="00B122CB" w:rsidP="00B122CB">
      <w:pPr>
        <w:pStyle w:val="Prrafodelista"/>
        <w:rPr>
          <w:rFonts w:ascii="Palatino Linotype" w:hAnsi="Palatino Linotype"/>
          <w:lang w:val="es-ES"/>
        </w:rPr>
      </w:pPr>
    </w:p>
    <w:p w14:paraId="4B5F67D1" w14:textId="5A1C4C5D" w:rsidR="00B122CB" w:rsidRPr="0058009D" w:rsidRDefault="00B122CB" w:rsidP="00756E0A">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58009D">
        <w:rPr>
          <w:rFonts w:ascii="Palatino Linotype" w:hAnsi="Palatino Linotype"/>
          <w:lang w:val="es-ES"/>
        </w:rPr>
        <w:t xml:space="preserve">Es </w:t>
      </w:r>
      <w:r w:rsidRPr="0058009D">
        <w:rPr>
          <w:rFonts w:ascii="Palatino Linotype" w:eastAsia="Times New Roman" w:hAnsi="Palatino Linotype" w:cs="Arial"/>
          <w:color w:val="000000" w:themeColor="text1"/>
          <w:lang w:val="es-ES"/>
        </w:rPr>
        <w:t>decir, un documento público testado que no se acompañe del respectivo acuerdo de clasificación no es una versión pública sino un documento alterado.</w:t>
      </w:r>
    </w:p>
    <w:p w14:paraId="0CFBB4FB" w14:textId="77777777" w:rsidR="00B122CB" w:rsidRPr="0058009D" w:rsidRDefault="00B122CB" w:rsidP="00B122CB">
      <w:pPr>
        <w:pStyle w:val="Prrafodelista"/>
        <w:rPr>
          <w:rFonts w:ascii="Palatino Linotype" w:hAnsi="Palatino Linotype"/>
          <w:lang w:val="es-ES"/>
        </w:rPr>
      </w:pPr>
    </w:p>
    <w:p w14:paraId="213F1B01" w14:textId="68DA1A8F" w:rsidR="00B122CB" w:rsidRPr="0058009D" w:rsidRDefault="00B122CB" w:rsidP="00FF6F78">
      <w:pPr>
        <w:pStyle w:val="Ttulo1"/>
        <w:numPr>
          <w:ilvl w:val="0"/>
          <w:numId w:val="24"/>
        </w:numPr>
        <w:rPr>
          <w:rFonts w:eastAsiaTheme="minorEastAsia" w:cstheme="minorBidi"/>
          <w:b/>
          <w:lang w:val="es-ES"/>
        </w:rPr>
      </w:pPr>
      <w:bookmarkStart w:id="65" w:name="_Toc54284240"/>
      <w:r w:rsidRPr="0058009D">
        <w:rPr>
          <w:b/>
          <w:lang w:val="es-ES"/>
        </w:rPr>
        <w:t>De la Disociación</w:t>
      </w:r>
      <w:bookmarkEnd w:id="65"/>
    </w:p>
    <w:p w14:paraId="15F2F9E2" w14:textId="77777777" w:rsidR="00B122CB" w:rsidRPr="0058009D" w:rsidRDefault="00B122CB" w:rsidP="00B122CB">
      <w:pPr>
        <w:pStyle w:val="Prrafodelista"/>
        <w:rPr>
          <w:rFonts w:ascii="Palatino Linotype" w:hAnsi="Palatino Linotype"/>
          <w:lang w:val="es-ES"/>
        </w:rPr>
      </w:pPr>
    </w:p>
    <w:p w14:paraId="5F7E93A5" w14:textId="12F34418" w:rsidR="00B122CB" w:rsidRPr="0058009D" w:rsidRDefault="00B122CB" w:rsidP="00756E0A">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58009D">
        <w:rPr>
          <w:rFonts w:ascii="Palatino Linotype" w:hAnsi="Palatino Linotype"/>
          <w:lang w:val="es-ES"/>
        </w:rPr>
        <w:t xml:space="preserve">Derivado de que </w:t>
      </w:r>
      <w:r w:rsidRPr="0058009D">
        <w:rPr>
          <w:rFonts w:ascii="Palatino Linotype" w:hAnsi="Palatino Linotype"/>
        </w:rPr>
        <w:t xml:space="preserve">en la información que se ordenará entregar en la presente resolución se pudieran advertir los nombres de los elementos de seguridad pública </w:t>
      </w:r>
      <w:r w:rsidRPr="0058009D">
        <w:rPr>
          <w:rFonts w:ascii="Palatino Linotype" w:hAnsi="Palatino Linotype"/>
        </w:rPr>
        <w:lastRenderedPageBreak/>
        <w:t xml:space="preserve">con funciones operativas, y en virtud de que a este Órgano Garante; por un lado, le corresponde tutelar el derecho de acceso a la información; y, por el otro, la protección de datos personales, más aún cuando se trata de servidores públicos dedicados a realizar funciones operativas en materia de seguridad pública, ésta se debe entregar de manera disociada, de tal manera que los datos personales de los policías no pueden asociarse a sus titulares, ni permitir que por su estructura, contenido o grado de desagregación, se pueda hacer la identificación individual de los mismos, logrando con ello un balance entre el derecho de acceso a la información y la protección de datos personales, tal y como lo establece el artículo 4 fracción XVI de la </w:t>
      </w:r>
      <w:r w:rsidRPr="0058009D">
        <w:rPr>
          <w:rFonts w:ascii="Palatino Linotype" w:hAnsi="Palatino Linotype"/>
          <w:b/>
        </w:rPr>
        <w:t>Ley de Protección de Datos Personales en Posesión de Sujetos Obligados  del Estado de México y Municipios</w:t>
      </w:r>
      <w:r w:rsidRPr="0058009D">
        <w:rPr>
          <w:rFonts w:ascii="Palatino Linotype" w:hAnsi="Palatino Linotype"/>
        </w:rPr>
        <w:t>, que refiere:</w:t>
      </w:r>
    </w:p>
    <w:p w14:paraId="189C9D7A" w14:textId="77777777" w:rsidR="00B122CB" w:rsidRPr="0058009D" w:rsidRDefault="00B122CB" w:rsidP="00B122CB">
      <w:pPr>
        <w:pStyle w:val="Prrafodelista"/>
        <w:tabs>
          <w:tab w:val="left" w:pos="851"/>
        </w:tabs>
        <w:spacing w:before="240" w:after="240" w:line="360" w:lineRule="auto"/>
        <w:ind w:left="0" w:right="49"/>
        <w:jc w:val="both"/>
        <w:rPr>
          <w:rFonts w:ascii="Palatino Linotype" w:hAnsi="Palatino Linotype"/>
        </w:rPr>
      </w:pPr>
    </w:p>
    <w:p w14:paraId="25B40A98" w14:textId="77777777" w:rsidR="00B122CB" w:rsidRPr="0058009D" w:rsidRDefault="00B122CB" w:rsidP="00B122CB">
      <w:pPr>
        <w:pStyle w:val="Prrafodelista"/>
        <w:tabs>
          <w:tab w:val="left" w:pos="7938"/>
        </w:tabs>
        <w:spacing w:line="360" w:lineRule="auto"/>
        <w:ind w:left="567" w:right="616"/>
        <w:jc w:val="both"/>
        <w:rPr>
          <w:rFonts w:ascii="Palatino Linotype" w:hAnsi="Palatino Linotype"/>
          <w:i/>
        </w:rPr>
      </w:pPr>
      <w:r w:rsidRPr="0058009D">
        <w:rPr>
          <w:rFonts w:ascii="Palatino Linotype" w:hAnsi="Palatino Linotype"/>
          <w:i/>
        </w:rPr>
        <w:t>“</w:t>
      </w:r>
      <w:r w:rsidRPr="0058009D">
        <w:rPr>
          <w:rFonts w:ascii="Palatino Linotype" w:hAnsi="Palatino Linotype"/>
          <w:b/>
          <w:i/>
        </w:rPr>
        <w:t>Artículo 4</w:t>
      </w:r>
      <w:r w:rsidRPr="0058009D">
        <w:rPr>
          <w:rFonts w:ascii="Palatino Linotype" w:hAnsi="Palatino Linotype"/>
          <w:i/>
        </w:rPr>
        <w:t>.- Para los efectos de esta Ley se entenderá por:</w:t>
      </w:r>
    </w:p>
    <w:p w14:paraId="07071DE6" w14:textId="77777777" w:rsidR="00B122CB" w:rsidRPr="0058009D" w:rsidRDefault="00B122CB" w:rsidP="00B122CB">
      <w:pPr>
        <w:pStyle w:val="Prrafodelista"/>
        <w:tabs>
          <w:tab w:val="left" w:pos="7938"/>
        </w:tabs>
        <w:spacing w:line="360" w:lineRule="auto"/>
        <w:ind w:left="567" w:right="616"/>
        <w:jc w:val="both"/>
        <w:rPr>
          <w:rFonts w:ascii="Palatino Linotype" w:hAnsi="Palatino Linotype"/>
          <w:i/>
        </w:rPr>
      </w:pPr>
      <w:r w:rsidRPr="0058009D">
        <w:rPr>
          <w:rFonts w:ascii="Palatino Linotype" w:hAnsi="Palatino Linotype"/>
          <w:i/>
        </w:rPr>
        <w:t>(…)</w:t>
      </w:r>
    </w:p>
    <w:p w14:paraId="3712A844" w14:textId="77777777" w:rsidR="00B122CB" w:rsidRPr="0058009D" w:rsidRDefault="00B122CB" w:rsidP="00B122CB">
      <w:pPr>
        <w:pStyle w:val="Prrafodelista"/>
        <w:tabs>
          <w:tab w:val="left" w:pos="7938"/>
        </w:tabs>
        <w:spacing w:line="360" w:lineRule="auto"/>
        <w:ind w:left="567" w:right="616"/>
        <w:jc w:val="both"/>
        <w:rPr>
          <w:rFonts w:ascii="Palatino Linotype" w:hAnsi="Palatino Linotype"/>
          <w:i/>
        </w:rPr>
      </w:pPr>
      <w:r w:rsidRPr="0058009D">
        <w:rPr>
          <w:rFonts w:ascii="Palatino Linotype" w:hAnsi="Palatino Linotype"/>
          <w:b/>
          <w:i/>
        </w:rPr>
        <w:t>XVI. Disociación</w:t>
      </w:r>
      <w:r w:rsidRPr="0058009D">
        <w:rPr>
          <w:rFonts w:ascii="Palatino Linotype" w:hAnsi="Palatino Linotype"/>
          <w:i/>
        </w:rPr>
        <w:t>: al procedimiento por el que los datos personales no pueden asociarse a la o el titular, ni permitir por su estructura, contenido o grado de desagregación, la identificación individual del mismo;</w:t>
      </w:r>
    </w:p>
    <w:p w14:paraId="4B520C70" w14:textId="149B781A" w:rsidR="00B122CB" w:rsidRPr="0058009D" w:rsidRDefault="00B122CB" w:rsidP="00B122CB">
      <w:pPr>
        <w:pStyle w:val="Prrafodelista"/>
        <w:tabs>
          <w:tab w:val="left" w:pos="7938"/>
        </w:tabs>
        <w:spacing w:line="360" w:lineRule="auto"/>
        <w:ind w:left="567" w:right="616"/>
        <w:jc w:val="both"/>
        <w:rPr>
          <w:rFonts w:ascii="Palatino Linotype" w:hAnsi="Palatino Linotype"/>
          <w:i/>
        </w:rPr>
      </w:pPr>
      <w:r w:rsidRPr="0058009D">
        <w:rPr>
          <w:rFonts w:ascii="Palatino Linotype" w:hAnsi="Palatino Linotype"/>
          <w:i/>
        </w:rPr>
        <w:t>(…)”</w:t>
      </w:r>
    </w:p>
    <w:p w14:paraId="3983EBC8" w14:textId="77777777" w:rsidR="00D442E1" w:rsidRPr="0058009D" w:rsidRDefault="00D442E1" w:rsidP="003C69D6">
      <w:pPr>
        <w:pStyle w:val="Prrafodelista"/>
        <w:tabs>
          <w:tab w:val="left" w:pos="426"/>
        </w:tabs>
        <w:spacing w:line="360" w:lineRule="auto"/>
        <w:ind w:left="0"/>
        <w:jc w:val="both"/>
        <w:rPr>
          <w:rFonts w:ascii="Palatino Linotype" w:hAnsi="Palatino Linotype" w:cs="Arial"/>
        </w:rPr>
      </w:pPr>
    </w:p>
    <w:p w14:paraId="676A5D22" w14:textId="71F78C2B" w:rsidR="00B122CB" w:rsidRPr="0058009D" w:rsidRDefault="00B122CB" w:rsidP="00EF6498">
      <w:pPr>
        <w:numPr>
          <w:ilvl w:val="0"/>
          <w:numId w:val="1"/>
        </w:numPr>
        <w:spacing w:line="360" w:lineRule="auto"/>
        <w:ind w:left="0" w:firstLine="0"/>
        <w:contextualSpacing/>
        <w:jc w:val="both"/>
        <w:rPr>
          <w:rFonts w:ascii="Palatino Linotype" w:eastAsia="MS Mincho" w:hAnsi="Palatino Linotype" w:cs="Times New Roman"/>
        </w:rPr>
      </w:pPr>
      <w:r w:rsidRPr="0058009D">
        <w:rPr>
          <w:rFonts w:ascii="Palatino Linotype" w:eastAsia="MS Mincho" w:hAnsi="Palatino Linotype" w:cs="Times New Roman"/>
        </w:rPr>
        <w:t xml:space="preserve">En </w:t>
      </w:r>
      <w:r w:rsidRPr="0058009D">
        <w:rPr>
          <w:rFonts w:ascii="Palatino Linotype" w:hAnsi="Palatino Linotype" w:cs="Arial"/>
        </w:rPr>
        <w:t xml:space="preserve">atención a lo anterior expuesto-se insiste- es dable ordenar la información con los datos disociados, por ejemplo, elaborar </w:t>
      </w:r>
      <w:r w:rsidRPr="0058009D">
        <w:rPr>
          <w:rFonts w:ascii="Palatino Linotype" w:eastAsia="MS Mincho" w:hAnsi="Palatino Linotype"/>
        </w:rPr>
        <w:t xml:space="preserve">en una lista de por orden alfabético sin especificar sus cargos, para con ello garantizar tanto el derecho de acceso a la </w:t>
      </w:r>
      <w:r w:rsidRPr="0058009D">
        <w:rPr>
          <w:rFonts w:ascii="Palatino Linotype" w:eastAsia="MS Mincho" w:hAnsi="Palatino Linotype"/>
        </w:rPr>
        <w:lastRenderedPageBreak/>
        <w:t>información de la particular, como la protección de los datos personales de los titulares de la información dada la naturaleza de sus funciones.</w:t>
      </w:r>
    </w:p>
    <w:p w14:paraId="40C936BF" w14:textId="77777777" w:rsidR="00B122CB" w:rsidRPr="0058009D" w:rsidRDefault="00B122CB" w:rsidP="00B122CB">
      <w:pPr>
        <w:spacing w:line="360" w:lineRule="auto"/>
        <w:contextualSpacing/>
        <w:jc w:val="both"/>
        <w:rPr>
          <w:rFonts w:ascii="Palatino Linotype" w:eastAsia="MS Mincho" w:hAnsi="Palatino Linotype" w:cs="Times New Roman"/>
        </w:rPr>
      </w:pPr>
    </w:p>
    <w:p w14:paraId="4DD6DDCA" w14:textId="686BF456" w:rsidR="00A755A1" w:rsidRPr="0058009D" w:rsidRDefault="00B122CB" w:rsidP="00B122CB">
      <w:pPr>
        <w:numPr>
          <w:ilvl w:val="0"/>
          <w:numId w:val="1"/>
        </w:numPr>
        <w:spacing w:line="360" w:lineRule="auto"/>
        <w:ind w:left="0" w:firstLine="0"/>
        <w:contextualSpacing/>
        <w:jc w:val="both"/>
        <w:rPr>
          <w:rFonts w:ascii="Palatino Linotype" w:eastAsia="Calibri" w:hAnsi="Palatino Linotype" w:cs="Arial"/>
          <w:color w:val="000000" w:themeColor="text1"/>
          <w:lang w:val="es-ES"/>
        </w:rPr>
      </w:pPr>
      <w:r w:rsidRPr="0058009D">
        <w:rPr>
          <w:rFonts w:ascii="Palatino Linotype" w:eastAsia="MS Mincho" w:hAnsi="Palatino Linotype" w:cs="Times New Roman"/>
        </w:rPr>
        <w:t xml:space="preserve">Por lo </w:t>
      </w:r>
      <w:r w:rsidRPr="0058009D">
        <w:rPr>
          <w:rFonts w:ascii="Palatino Linotype" w:eastAsia="Calibri" w:hAnsi="Palatino Linotype" w:cs="Arial"/>
          <w:color w:val="000000" w:themeColor="text1"/>
          <w:lang w:val="es-ES"/>
        </w:rPr>
        <w:t xml:space="preserve">anteriormente expuesto y fundado, este </w:t>
      </w:r>
      <w:r w:rsidRPr="0058009D">
        <w:rPr>
          <w:rFonts w:ascii="Palatino Linotype" w:eastAsia="Calibri" w:hAnsi="Palatino Linotype" w:cs="Arial"/>
          <w:b/>
          <w:color w:val="000000" w:themeColor="text1"/>
          <w:lang w:val="es-ES"/>
        </w:rPr>
        <w:t>ÓRGANO GARANTE</w:t>
      </w:r>
      <w:r w:rsidRPr="0058009D">
        <w:rPr>
          <w:rFonts w:ascii="Palatino Linotype" w:eastAsia="Calibri" w:hAnsi="Palatino Linotype" w:cs="Arial"/>
          <w:color w:val="000000" w:themeColor="text1"/>
          <w:lang w:val="es-ES"/>
        </w:rPr>
        <w:t xml:space="preserve"> emite los siguientes:</w:t>
      </w:r>
    </w:p>
    <w:p w14:paraId="4342ADFB" w14:textId="297FE8C0" w:rsidR="00A345A3" w:rsidRPr="0058009D" w:rsidRDefault="00A345A3" w:rsidP="00AE641C">
      <w:pPr>
        <w:pStyle w:val="Ttulo1"/>
        <w:jc w:val="center"/>
        <w:rPr>
          <w:rFonts w:eastAsia="Calibri"/>
          <w:b/>
          <w:szCs w:val="24"/>
          <w:lang w:val="es-ES" w:eastAsia="es-ES"/>
        </w:rPr>
      </w:pPr>
      <w:bookmarkStart w:id="66" w:name="_Toc504500693"/>
      <w:bookmarkStart w:id="67" w:name="_Toc534742545"/>
      <w:bookmarkStart w:id="68" w:name="_Toc54284241"/>
      <w:r w:rsidRPr="0058009D">
        <w:rPr>
          <w:rFonts w:eastAsia="Calibri"/>
          <w:b/>
          <w:szCs w:val="24"/>
          <w:lang w:val="es-ES" w:eastAsia="es-ES"/>
        </w:rPr>
        <w:t>R E S O L U T I V O S</w:t>
      </w:r>
      <w:bookmarkEnd w:id="66"/>
      <w:bookmarkEnd w:id="67"/>
      <w:bookmarkEnd w:id="68"/>
    </w:p>
    <w:p w14:paraId="70193EA3" w14:textId="77777777" w:rsidR="00A345A3" w:rsidRPr="0058009D" w:rsidRDefault="00A345A3" w:rsidP="00A345A3">
      <w:pPr>
        <w:rPr>
          <w:lang w:val="es-ES"/>
        </w:rPr>
      </w:pPr>
    </w:p>
    <w:p w14:paraId="2203406C" w14:textId="34621F4C" w:rsidR="005D3CE5" w:rsidRPr="0058009D" w:rsidRDefault="005D3CE5" w:rsidP="005D3CE5">
      <w:pPr>
        <w:spacing w:line="360" w:lineRule="auto"/>
        <w:jc w:val="both"/>
        <w:rPr>
          <w:rFonts w:ascii="Palatino Linotype" w:eastAsia="Times New Roman" w:hAnsi="Palatino Linotype" w:cs="Times New Roman"/>
        </w:rPr>
      </w:pPr>
      <w:r w:rsidRPr="0058009D">
        <w:rPr>
          <w:rFonts w:ascii="Palatino Linotype" w:eastAsia="Times New Roman" w:hAnsi="Palatino Linotype" w:cs="Arial"/>
          <w:b/>
        </w:rPr>
        <w:t xml:space="preserve">PRIMERO. </w:t>
      </w:r>
      <w:r w:rsidRPr="0058009D">
        <w:rPr>
          <w:rFonts w:ascii="Palatino Linotype" w:eastAsia="Times New Roman" w:hAnsi="Palatino Linotype" w:cs="Arial"/>
        </w:rPr>
        <w:t xml:space="preserve">Resultan </w:t>
      </w:r>
      <w:r w:rsidR="00D95F07" w:rsidRPr="0058009D">
        <w:rPr>
          <w:rFonts w:ascii="Palatino Linotype" w:eastAsia="Times New Roman" w:hAnsi="Palatino Linotype" w:cs="Arial"/>
        </w:rPr>
        <w:t xml:space="preserve">parcialmente </w:t>
      </w:r>
      <w:r w:rsidRPr="0058009D">
        <w:rPr>
          <w:rFonts w:ascii="Palatino Linotype" w:eastAsia="Times New Roman" w:hAnsi="Palatino Linotype" w:cs="Arial"/>
        </w:rPr>
        <w:t>fundadas las</w:t>
      </w:r>
      <w:r w:rsidRPr="0058009D">
        <w:rPr>
          <w:rFonts w:ascii="Palatino Linotype" w:eastAsia="Times New Roman" w:hAnsi="Palatino Linotype" w:cs="Arial"/>
          <w:b/>
        </w:rPr>
        <w:t xml:space="preserve"> </w:t>
      </w:r>
      <w:r w:rsidRPr="0058009D">
        <w:rPr>
          <w:rFonts w:ascii="Palatino Linotype" w:eastAsia="Times New Roman" w:hAnsi="Palatino Linotype" w:cs="Arial"/>
          <w:lang w:val="es-ES"/>
        </w:rPr>
        <w:t xml:space="preserve">razones o motivos de inconformidad hechos valer </w:t>
      </w:r>
      <w:r w:rsidRPr="0058009D">
        <w:rPr>
          <w:rFonts w:ascii="Palatino Linotype" w:eastAsia="Calibri" w:hAnsi="Palatino Linotype" w:cs="Arial"/>
          <w:lang w:val="es-ES"/>
        </w:rPr>
        <w:t xml:space="preserve">en el recurso de revisión </w:t>
      </w:r>
      <w:r w:rsidR="003835D4" w:rsidRPr="0058009D">
        <w:rPr>
          <w:rFonts w:ascii="Palatino Linotype" w:hAnsi="Palatino Linotype" w:cs="Arial"/>
          <w:b/>
          <w:bCs/>
        </w:rPr>
        <w:t>0</w:t>
      </w:r>
      <w:r w:rsidR="00B122CB" w:rsidRPr="0058009D">
        <w:rPr>
          <w:rFonts w:ascii="Palatino Linotype" w:hAnsi="Palatino Linotype" w:cs="Arial"/>
          <w:b/>
          <w:bCs/>
        </w:rPr>
        <w:t>3838</w:t>
      </w:r>
      <w:r w:rsidR="00DC63F0" w:rsidRPr="0058009D">
        <w:rPr>
          <w:rFonts w:ascii="Palatino Linotype" w:hAnsi="Palatino Linotype" w:cs="Arial"/>
          <w:b/>
          <w:bCs/>
        </w:rPr>
        <w:t>/INFOEM/IP/RR/2020</w:t>
      </w:r>
      <w:r w:rsidRPr="0058009D">
        <w:rPr>
          <w:rFonts w:ascii="Palatino Linotype" w:hAnsi="Palatino Linotype" w:cs="Arial"/>
          <w:b/>
          <w:bCs/>
          <w:lang w:eastAsia="es-MX"/>
        </w:rPr>
        <w:t xml:space="preserve"> </w:t>
      </w:r>
      <w:r w:rsidRPr="0058009D">
        <w:rPr>
          <w:rFonts w:ascii="Palatino Linotype" w:hAnsi="Palatino Linotype" w:cs="Arial"/>
          <w:bCs/>
          <w:lang w:eastAsia="es-MX"/>
        </w:rPr>
        <w:t>en términos de</w:t>
      </w:r>
      <w:r w:rsidR="00DC63F0" w:rsidRPr="0058009D">
        <w:rPr>
          <w:rFonts w:ascii="Palatino Linotype" w:hAnsi="Palatino Linotype" w:cs="Arial"/>
          <w:bCs/>
          <w:lang w:eastAsia="es-MX"/>
        </w:rPr>
        <w:t xml:space="preserve"> </w:t>
      </w:r>
      <w:r w:rsidRPr="0058009D">
        <w:rPr>
          <w:rFonts w:ascii="Palatino Linotype" w:hAnsi="Palatino Linotype" w:cs="Arial"/>
          <w:bCs/>
          <w:lang w:eastAsia="es-MX"/>
        </w:rPr>
        <w:t>l</w:t>
      </w:r>
      <w:r w:rsidR="00DC63F0" w:rsidRPr="0058009D">
        <w:rPr>
          <w:rFonts w:ascii="Palatino Linotype" w:hAnsi="Palatino Linotype" w:cs="Arial"/>
          <w:bCs/>
          <w:lang w:eastAsia="es-MX"/>
        </w:rPr>
        <w:t>os</w:t>
      </w:r>
      <w:r w:rsidRPr="0058009D">
        <w:rPr>
          <w:rFonts w:ascii="Palatino Linotype" w:hAnsi="Palatino Linotype" w:cs="Arial"/>
          <w:bCs/>
          <w:lang w:eastAsia="es-MX"/>
        </w:rPr>
        <w:t xml:space="preserve"> </w:t>
      </w:r>
      <w:r w:rsidRPr="0058009D">
        <w:rPr>
          <w:rFonts w:ascii="Palatino Linotype" w:hAnsi="Palatino Linotype" w:cs="Arial"/>
          <w:b/>
          <w:bCs/>
          <w:lang w:eastAsia="es-MX"/>
        </w:rPr>
        <w:t>Considerando</w:t>
      </w:r>
      <w:r w:rsidR="00DC63F0" w:rsidRPr="0058009D">
        <w:rPr>
          <w:rFonts w:ascii="Palatino Linotype" w:hAnsi="Palatino Linotype" w:cs="Arial"/>
          <w:b/>
          <w:bCs/>
          <w:lang w:eastAsia="es-MX"/>
        </w:rPr>
        <w:t>s</w:t>
      </w:r>
      <w:r w:rsidRPr="0058009D">
        <w:rPr>
          <w:rFonts w:ascii="Palatino Linotype" w:hAnsi="Palatino Linotype" w:cs="Arial"/>
          <w:b/>
          <w:bCs/>
          <w:lang w:eastAsia="es-MX"/>
        </w:rPr>
        <w:t xml:space="preserve"> </w:t>
      </w:r>
      <w:r w:rsidR="00202144" w:rsidRPr="0058009D">
        <w:rPr>
          <w:rFonts w:ascii="Palatino Linotype" w:hAnsi="Palatino Linotype" w:cs="Arial"/>
          <w:b/>
          <w:bCs/>
          <w:lang w:eastAsia="es-MX"/>
        </w:rPr>
        <w:t>CUARTO</w:t>
      </w:r>
      <w:r w:rsidR="00B122CB" w:rsidRPr="0058009D">
        <w:rPr>
          <w:rFonts w:ascii="Palatino Linotype" w:hAnsi="Palatino Linotype" w:cs="Arial"/>
          <w:b/>
          <w:bCs/>
          <w:lang w:eastAsia="es-MX"/>
        </w:rPr>
        <w:t xml:space="preserve"> y QUINTO</w:t>
      </w:r>
      <w:r w:rsidRPr="0058009D">
        <w:rPr>
          <w:rFonts w:ascii="Palatino Linotype" w:hAnsi="Palatino Linotype" w:cs="Arial"/>
          <w:b/>
          <w:bCs/>
          <w:lang w:eastAsia="es-MX"/>
        </w:rPr>
        <w:t xml:space="preserve"> </w:t>
      </w:r>
      <w:r w:rsidRPr="0058009D">
        <w:rPr>
          <w:rFonts w:ascii="Palatino Linotype" w:hAnsi="Palatino Linotype" w:cs="Arial"/>
          <w:bCs/>
          <w:lang w:eastAsia="es-MX"/>
        </w:rPr>
        <w:t>de la presente resolución.</w:t>
      </w:r>
    </w:p>
    <w:p w14:paraId="1784D1EC" w14:textId="3DBC7202" w:rsidR="00285187" w:rsidRPr="0058009D" w:rsidRDefault="005D3CE5" w:rsidP="00285187">
      <w:pPr>
        <w:spacing w:before="240" w:after="240" w:line="360" w:lineRule="auto"/>
        <w:jc w:val="both"/>
        <w:rPr>
          <w:rFonts w:ascii="Palatino Linotype" w:eastAsia="Calibri" w:hAnsi="Palatino Linotype" w:cs="Arial"/>
          <w:b/>
          <w:lang w:val="es-ES"/>
        </w:rPr>
      </w:pPr>
      <w:r w:rsidRPr="0058009D">
        <w:rPr>
          <w:rFonts w:ascii="Palatino Linotype" w:hAnsi="Palatino Linotype"/>
          <w:b/>
        </w:rPr>
        <w:t>SEGUNDO.</w:t>
      </w:r>
      <w:r w:rsidRPr="0058009D">
        <w:rPr>
          <w:rStyle w:val="Ttulo2Car"/>
          <w:rFonts w:ascii="Palatino Linotype" w:hAnsi="Palatino Linotype"/>
          <w:b/>
        </w:rPr>
        <w:t xml:space="preserve"> </w:t>
      </w:r>
      <w:r w:rsidR="00285187" w:rsidRPr="0058009D">
        <w:rPr>
          <w:rFonts w:ascii="Palatino Linotype" w:eastAsia="Calibri" w:hAnsi="Palatino Linotype" w:cs="Arial"/>
          <w:lang w:val="es-ES"/>
        </w:rPr>
        <w:t>Se</w:t>
      </w:r>
      <w:r w:rsidR="00285187" w:rsidRPr="0058009D">
        <w:rPr>
          <w:rFonts w:ascii="Palatino Linotype" w:eastAsia="Calibri" w:hAnsi="Palatino Linotype" w:cs="Arial"/>
          <w:b/>
          <w:lang w:val="es-ES"/>
        </w:rPr>
        <w:t xml:space="preserve"> </w:t>
      </w:r>
      <w:r w:rsidR="00B122CB" w:rsidRPr="0058009D">
        <w:rPr>
          <w:rFonts w:ascii="Palatino Linotype" w:eastAsia="Calibri" w:hAnsi="Palatino Linotype" w:cs="Arial"/>
          <w:b/>
          <w:lang w:val="es-ES"/>
        </w:rPr>
        <w:t>REVOCA</w:t>
      </w:r>
      <w:r w:rsidR="00285187" w:rsidRPr="0058009D">
        <w:rPr>
          <w:rFonts w:ascii="Palatino Linotype" w:eastAsia="Calibri" w:hAnsi="Palatino Linotype" w:cs="Arial"/>
          <w:b/>
          <w:lang w:val="es-ES"/>
        </w:rPr>
        <w:t xml:space="preserve"> </w:t>
      </w:r>
      <w:r w:rsidR="00285187" w:rsidRPr="0058009D">
        <w:rPr>
          <w:rFonts w:ascii="Palatino Linotype" w:eastAsia="Calibri" w:hAnsi="Palatino Linotype" w:cs="Arial"/>
          <w:lang w:val="es-ES"/>
        </w:rPr>
        <w:t xml:space="preserve">la respuesta emitida por el </w:t>
      </w:r>
      <w:r w:rsidR="00DC63F0" w:rsidRPr="0058009D">
        <w:rPr>
          <w:rFonts w:ascii="Palatino Linotype" w:hAnsi="Palatino Linotype" w:cs="Arial"/>
          <w:b/>
        </w:rPr>
        <w:t xml:space="preserve">Ayuntamiento de </w:t>
      </w:r>
      <w:r w:rsidR="00B122CB" w:rsidRPr="0058009D">
        <w:rPr>
          <w:rFonts w:ascii="Palatino Linotype" w:hAnsi="Palatino Linotype" w:cs="Arial"/>
          <w:b/>
        </w:rPr>
        <w:t>Cuautitlán</w:t>
      </w:r>
      <w:r w:rsidR="00285187" w:rsidRPr="0058009D">
        <w:rPr>
          <w:rFonts w:ascii="Palatino Linotype" w:eastAsia="Calibri" w:hAnsi="Palatino Linotype" w:cs="Arial"/>
          <w:lang w:val="es-ES"/>
        </w:rPr>
        <w:t xml:space="preserve"> y se</w:t>
      </w:r>
      <w:r w:rsidR="00285187" w:rsidRPr="0058009D">
        <w:rPr>
          <w:rFonts w:ascii="Palatino Linotype" w:eastAsia="Calibri" w:hAnsi="Palatino Linotype" w:cs="Arial"/>
          <w:b/>
          <w:lang w:val="es-ES"/>
        </w:rPr>
        <w:t xml:space="preserve"> ORDENA </w:t>
      </w:r>
      <w:r w:rsidR="00285187" w:rsidRPr="0058009D">
        <w:rPr>
          <w:rFonts w:ascii="Palatino Linotype" w:eastAsia="Times New Roman" w:hAnsi="Palatino Linotype" w:cs="Arial"/>
          <w:lang w:val="es-ES"/>
        </w:rPr>
        <w:t>entregar vía Sistema de Acceso a la Información Mexiquense (SAIMEX)</w:t>
      </w:r>
      <w:r w:rsidR="00285187" w:rsidRPr="0058009D">
        <w:rPr>
          <w:rFonts w:ascii="Palatino Linotype" w:eastAsia="Times New Roman" w:hAnsi="Palatino Linotype" w:cs="Arial"/>
          <w:b/>
          <w:lang w:val="es-ES"/>
        </w:rPr>
        <w:t>,</w:t>
      </w:r>
      <w:r w:rsidR="00285187" w:rsidRPr="0058009D">
        <w:rPr>
          <w:rFonts w:ascii="Palatino Linotype" w:eastAsia="Times New Roman" w:hAnsi="Palatino Linotype" w:cs="Arial"/>
          <w:lang w:val="es-ES"/>
        </w:rPr>
        <w:t xml:space="preserve"> en versión pública, la siguiente </w:t>
      </w:r>
      <w:r w:rsidR="00285187" w:rsidRPr="0058009D">
        <w:rPr>
          <w:rFonts w:ascii="Palatino Linotype" w:hAnsi="Palatino Linotype" w:cs="Arial"/>
          <w:bCs/>
        </w:rPr>
        <w:t>información:</w:t>
      </w:r>
    </w:p>
    <w:p w14:paraId="73EC030C" w14:textId="56AEEEC6" w:rsidR="00CF5160" w:rsidRPr="0058009D" w:rsidRDefault="00072220" w:rsidP="0084176A">
      <w:pPr>
        <w:pStyle w:val="Prrafodelista"/>
        <w:numPr>
          <w:ilvl w:val="0"/>
          <w:numId w:val="8"/>
        </w:numPr>
        <w:spacing w:before="240" w:after="240" w:line="360" w:lineRule="auto"/>
        <w:ind w:right="616"/>
        <w:jc w:val="both"/>
        <w:rPr>
          <w:rFonts w:ascii="Palatino Linotype" w:eastAsia="Calibri" w:hAnsi="Palatino Linotype" w:cs="Arial"/>
          <w:b/>
          <w:lang w:val="es-ES"/>
        </w:rPr>
      </w:pPr>
      <w:r w:rsidRPr="0058009D">
        <w:rPr>
          <w:rFonts w:ascii="Palatino Linotype" w:hAnsi="Palatino Linotype"/>
          <w:b/>
          <w:lang w:val="es-MX" w:eastAsia="en-US"/>
        </w:rPr>
        <w:t xml:space="preserve">Los </w:t>
      </w:r>
      <w:r w:rsidR="00FF6F78" w:rsidRPr="0058009D">
        <w:rPr>
          <w:rFonts w:ascii="Palatino Linotype" w:eastAsia="Times New Roman" w:hAnsi="Palatino Linotype" w:cs="Times New Roman"/>
          <w:b/>
        </w:rPr>
        <w:t xml:space="preserve">Discos </w:t>
      </w:r>
      <w:r w:rsidR="00FB27DA" w:rsidRPr="0058009D">
        <w:rPr>
          <w:rFonts w:ascii="Palatino Linotype" w:eastAsia="Times New Roman" w:hAnsi="Palatino Linotype" w:cs="Times New Roman"/>
          <w:b/>
        </w:rPr>
        <w:t>1 y 4</w:t>
      </w:r>
      <w:r w:rsidR="005A2F24" w:rsidRPr="0058009D">
        <w:rPr>
          <w:rFonts w:ascii="Palatino Linotype" w:eastAsia="Times New Roman" w:hAnsi="Palatino Linotype" w:cs="Times New Roman"/>
          <w:b/>
        </w:rPr>
        <w:t xml:space="preserve"> </w:t>
      </w:r>
      <w:r w:rsidR="00FF6F78" w:rsidRPr="0058009D">
        <w:rPr>
          <w:rFonts w:ascii="Palatino Linotype" w:eastAsia="Times New Roman" w:hAnsi="Palatino Linotype" w:cs="Times New Roman"/>
          <w:b/>
        </w:rPr>
        <w:t xml:space="preserve">del Informe Mensual Municipal al Órgano Superior de Fiscalización del Estado de México; del ejercicio fiscal </w:t>
      </w:r>
      <w:r w:rsidR="004229EB" w:rsidRPr="0058009D">
        <w:rPr>
          <w:rFonts w:ascii="Palatino Linotype" w:eastAsia="Times New Roman" w:hAnsi="Palatino Linotype" w:cs="Times New Roman"/>
          <w:b/>
        </w:rPr>
        <w:t xml:space="preserve">del año </w:t>
      </w:r>
      <w:r w:rsidR="00FF6F78" w:rsidRPr="0058009D">
        <w:rPr>
          <w:rFonts w:ascii="Palatino Linotype" w:eastAsia="Times New Roman" w:hAnsi="Palatino Linotype" w:cs="Times New Roman"/>
          <w:b/>
        </w:rPr>
        <w:t>2019 y del mes de enero al mes de agosto de</w:t>
      </w:r>
      <w:r w:rsidR="004229EB" w:rsidRPr="0058009D">
        <w:rPr>
          <w:rFonts w:ascii="Palatino Linotype" w:eastAsia="Times New Roman" w:hAnsi="Palatino Linotype" w:cs="Times New Roman"/>
          <w:b/>
        </w:rPr>
        <w:t>l año</w:t>
      </w:r>
      <w:r w:rsidR="00FF6F78" w:rsidRPr="0058009D">
        <w:rPr>
          <w:rFonts w:ascii="Palatino Linotype" w:eastAsia="Times New Roman" w:hAnsi="Palatino Linotype" w:cs="Times New Roman"/>
          <w:b/>
        </w:rPr>
        <w:t xml:space="preserve"> </w:t>
      </w:r>
      <w:r w:rsidR="00FF21D7" w:rsidRPr="0058009D">
        <w:rPr>
          <w:rFonts w:ascii="Palatino Linotype" w:eastAsia="Times New Roman" w:hAnsi="Palatino Linotype" w:cs="Times New Roman"/>
          <w:b/>
        </w:rPr>
        <w:t>2020</w:t>
      </w:r>
      <w:r w:rsidR="00FF6F78" w:rsidRPr="0058009D">
        <w:rPr>
          <w:rFonts w:ascii="Palatino Linotype" w:eastAsia="Times New Roman" w:hAnsi="Palatino Linotype" w:cs="Times New Roman"/>
          <w:b/>
        </w:rPr>
        <w:t>.</w:t>
      </w:r>
    </w:p>
    <w:p w14:paraId="0F9E4172" w14:textId="0AC3BBB2" w:rsidR="005D3CE5" w:rsidRPr="0058009D" w:rsidRDefault="005D3CE5" w:rsidP="004E4AB9">
      <w:pPr>
        <w:spacing w:before="240" w:after="240" w:line="360" w:lineRule="auto"/>
        <w:ind w:right="49"/>
        <w:jc w:val="both"/>
        <w:rPr>
          <w:rFonts w:ascii="Palatino Linotype" w:eastAsia="Calibri" w:hAnsi="Palatino Linotype" w:cs="Arial"/>
          <w:lang w:val="es-ES"/>
        </w:rPr>
      </w:pPr>
      <w:r w:rsidRPr="0058009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58009D">
        <w:rPr>
          <w:rFonts w:ascii="Palatino Linotype" w:eastAsia="Calibri" w:hAnsi="Palatino Linotype" w:cs="Arial"/>
        </w:rPr>
        <w:lastRenderedPageBreak/>
        <w:t>eliminen dentro de</w:t>
      </w:r>
      <w:r w:rsidR="006E6EFC" w:rsidRPr="0058009D">
        <w:rPr>
          <w:rFonts w:ascii="Palatino Linotype" w:eastAsia="Calibri" w:hAnsi="Palatino Linotype" w:cs="Arial"/>
        </w:rPr>
        <w:t xml:space="preserve">l soporte documental respectivo </w:t>
      </w:r>
      <w:r w:rsidRPr="0058009D">
        <w:rPr>
          <w:rFonts w:ascii="Palatino Linotype" w:eastAsia="Calibri" w:hAnsi="Palatino Linotype" w:cs="Arial"/>
        </w:rPr>
        <w:t>objeto de las ver</w:t>
      </w:r>
      <w:r w:rsidR="0048610C" w:rsidRPr="0058009D">
        <w:rPr>
          <w:rFonts w:ascii="Palatino Linotype" w:eastAsia="Calibri" w:hAnsi="Palatino Linotype" w:cs="Arial"/>
        </w:rPr>
        <w:t xml:space="preserve">siones públicas que se formulen y se ponga a disposición del </w:t>
      </w:r>
      <w:r w:rsidR="0048610C" w:rsidRPr="0058009D">
        <w:rPr>
          <w:rFonts w:ascii="Palatino Linotype" w:eastAsia="Calibri" w:hAnsi="Palatino Linotype" w:cs="Arial"/>
          <w:b/>
        </w:rPr>
        <w:t>RECURRENTE</w:t>
      </w:r>
      <w:r w:rsidR="0048610C" w:rsidRPr="0058009D">
        <w:rPr>
          <w:rFonts w:ascii="Palatino Linotype" w:eastAsia="Calibri" w:hAnsi="Palatino Linotype" w:cs="Arial"/>
        </w:rPr>
        <w:t>.</w:t>
      </w:r>
    </w:p>
    <w:p w14:paraId="45417540" w14:textId="77777777" w:rsidR="005D3CE5" w:rsidRPr="0058009D" w:rsidRDefault="005D3CE5" w:rsidP="005D3CE5">
      <w:pPr>
        <w:tabs>
          <w:tab w:val="left" w:pos="8080"/>
        </w:tabs>
        <w:spacing w:line="360" w:lineRule="auto"/>
        <w:ind w:right="49"/>
        <w:contextualSpacing/>
        <w:jc w:val="both"/>
        <w:rPr>
          <w:rFonts w:ascii="Palatino Linotype" w:eastAsia="Palatino Linotype" w:hAnsi="Palatino Linotype" w:cs="Palatino Linotype"/>
          <w:b/>
        </w:rPr>
      </w:pPr>
      <w:r w:rsidRPr="0058009D">
        <w:rPr>
          <w:rFonts w:ascii="Palatino Linotype" w:eastAsia="Palatino Linotype" w:hAnsi="Palatino Linotype" w:cs="Palatino Linotype"/>
          <w:b/>
        </w:rPr>
        <w:t xml:space="preserve">TERCERO. Notifíquese </w:t>
      </w:r>
      <w:r w:rsidRPr="0058009D">
        <w:rPr>
          <w:rFonts w:ascii="Palatino Linotype" w:eastAsia="Palatino Linotype" w:hAnsi="Palatino Linotype" w:cs="Palatino Linotype"/>
        </w:rPr>
        <w:t xml:space="preserve">al Titular de la Unidad de Transparencia del </w:t>
      </w:r>
      <w:r w:rsidRPr="0058009D">
        <w:rPr>
          <w:rFonts w:ascii="Palatino Linotype" w:eastAsia="Palatino Linotype" w:hAnsi="Palatino Linotype" w:cs="Palatino Linotype"/>
          <w:b/>
        </w:rPr>
        <w:t>SUJETO OBLIGADO</w:t>
      </w:r>
      <w:r w:rsidRPr="0058009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8009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B3BF2FC" w14:textId="77777777" w:rsidR="005D3CE5" w:rsidRPr="0058009D" w:rsidRDefault="005D3CE5" w:rsidP="005D3CE5">
      <w:pPr>
        <w:tabs>
          <w:tab w:val="left" w:pos="8080"/>
        </w:tabs>
        <w:spacing w:line="360" w:lineRule="auto"/>
        <w:ind w:right="49"/>
        <w:contextualSpacing/>
        <w:jc w:val="both"/>
        <w:rPr>
          <w:rFonts w:ascii="Palatino Linotype" w:eastAsia="Palatino Linotype" w:hAnsi="Palatino Linotype" w:cs="Palatino Linotype"/>
          <w:b/>
        </w:rPr>
      </w:pPr>
      <w:r w:rsidRPr="0058009D">
        <w:rPr>
          <w:rFonts w:ascii="Palatino Linotype" w:eastAsia="Palatino Linotype" w:hAnsi="Palatino Linotype" w:cs="Palatino Linotype"/>
          <w:b/>
        </w:rPr>
        <w:tab/>
      </w:r>
    </w:p>
    <w:p w14:paraId="45E5AC7A" w14:textId="6070377D" w:rsidR="005D3CE5" w:rsidRPr="0058009D" w:rsidRDefault="005D3CE5" w:rsidP="005D3CE5">
      <w:pPr>
        <w:shd w:val="clear" w:color="auto" w:fill="FFFFFF"/>
        <w:spacing w:line="360" w:lineRule="auto"/>
        <w:jc w:val="both"/>
        <w:rPr>
          <w:rFonts w:ascii="Palatino Linotype" w:hAnsi="Palatino Linotype"/>
        </w:rPr>
      </w:pPr>
      <w:r w:rsidRPr="0058009D">
        <w:rPr>
          <w:rFonts w:ascii="Palatino Linotype" w:eastAsia="Times New Roman" w:hAnsi="Palatino Linotype" w:cs="Arial"/>
          <w:b/>
        </w:rPr>
        <w:t xml:space="preserve">CUARTO. </w:t>
      </w:r>
      <w:r w:rsidRPr="0058009D">
        <w:rPr>
          <w:rFonts w:ascii="Palatino Linotype" w:eastAsia="Times New Roman" w:hAnsi="Palatino Linotype" w:cs="Times New Roman"/>
          <w:bCs/>
          <w:color w:val="222222"/>
          <w:lang w:val="es-ES"/>
        </w:rPr>
        <w:t>Notifíquese a</w:t>
      </w:r>
      <w:r w:rsidR="00820023" w:rsidRPr="0058009D">
        <w:rPr>
          <w:rFonts w:ascii="Palatino Linotype" w:hAnsi="Palatino Linotype"/>
        </w:rPr>
        <w:t>l</w:t>
      </w:r>
      <w:r w:rsidR="00820023" w:rsidRPr="0058009D">
        <w:rPr>
          <w:rFonts w:ascii="Palatino Linotype" w:hAnsi="Palatino Linotype"/>
          <w:b/>
        </w:rPr>
        <w:t xml:space="preserve"> RECURRENTE </w:t>
      </w:r>
      <w:r w:rsidRPr="0058009D">
        <w:rPr>
          <w:rFonts w:ascii="Palatino Linotype" w:hAnsi="Palatino Linotype"/>
        </w:rPr>
        <w:t>la presente</w:t>
      </w:r>
      <w:r w:rsidR="006E6EFC" w:rsidRPr="0058009D">
        <w:rPr>
          <w:rFonts w:ascii="Palatino Linotype" w:hAnsi="Palatino Linotype"/>
        </w:rPr>
        <w:t xml:space="preserve"> resolución.</w:t>
      </w:r>
    </w:p>
    <w:p w14:paraId="171692C6" w14:textId="77777777" w:rsidR="005D3CE5" w:rsidRPr="0058009D" w:rsidRDefault="005D3CE5" w:rsidP="005D3CE5">
      <w:pPr>
        <w:shd w:val="clear" w:color="auto" w:fill="FFFFFF"/>
        <w:spacing w:line="360" w:lineRule="auto"/>
        <w:jc w:val="both"/>
        <w:rPr>
          <w:rFonts w:ascii="Palatino Linotype" w:hAnsi="Palatino Linotype"/>
        </w:rPr>
      </w:pPr>
    </w:p>
    <w:p w14:paraId="58097039" w14:textId="655DCF0E" w:rsidR="005D3CE5" w:rsidRPr="0058009D" w:rsidRDefault="005D3CE5" w:rsidP="005D3CE5">
      <w:pPr>
        <w:spacing w:line="360" w:lineRule="auto"/>
        <w:jc w:val="both"/>
        <w:rPr>
          <w:rFonts w:ascii="Palatino Linotype" w:eastAsia="MS Mincho" w:hAnsi="Palatino Linotype" w:cs="Times New Roman"/>
          <w:lang w:val="es-ES"/>
        </w:rPr>
      </w:pPr>
      <w:r w:rsidRPr="0058009D">
        <w:rPr>
          <w:rFonts w:ascii="Palatino Linotype" w:eastAsia="MS Mincho" w:hAnsi="Palatino Linotype" w:cs="Times New Roman"/>
          <w:b/>
          <w:lang w:val="es-MX"/>
        </w:rPr>
        <w:t>QUINTO.</w:t>
      </w:r>
      <w:r w:rsidRPr="0058009D">
        <w:rPr>
          <w:rFonts w:ascii="Palatino Linotype" w:eastAsia="MS Mincho" w:hAnsi="Palatino Linotype" w:cs="Times New Roman"/>
          <w:lang w:val="es-MX"/>
        </w:rPr>
        <w:t xml:space="preserve"> </w:t>
      </w:r>
      <w:r w:rsidRPr="0058009D">
        <w:rPr>
          <w:rFonts w:ascii="Palatino Linotype" w:eastAsia="MS Mincho" w:hAnsi="Palatino Linotype" w:cs="Times New Roman"/>
          <w:lang w:val="es-ES"/>
        </w:rPr>
        <w:t>Se hace del conocimiento de</w:t>
      </w:r>
      <w:r w:rsidR="00820023" w:rsidRPr="0058009D">
        <w:rPr>
          <w:rFonts w:ascii="Palatino Linotype" w:eastAsia="MS Mincho" w:hAnsi="Palatino Linotype" w:cs="Times New Roman"/>
          <w:lang w:val="es-ES"/>
        </w:rPr>
        <w:t xml:space="preserve">l </w:t>
      </w:r>
      <w:r w:rsidR="00820023" w:rsidRPr="0058009D">
        <w:rPr>
          <w:rFonts w:ascii="Palatino Linotype" w:eastAsia="MS Mincho" w:hAnsi="Palatino Linotype" w:cs="Times New Roman"/>
          <w:b/>
          <w:lang w:val="es-ES"/>
        </w:rPr>
        <w:t>RECURRENTE</w:t>
      </w:r>
      <w:r w:rsidR="00820023" w:rsidRPr="0058009D">
        <w:rPr>
          <w:rFonts w:ascii="Palatino Linotype" w:eastAsia="MS Mincho" w:hAnsi="Palatino Linotype" w:cs="Times New Roman"/>
          <w:lang w:val="es-ES"/>
        </w:rPr>
        <w:t xml:space="preserve"> </w:t>
      </w:r>
      <w:r w:rsidRPr="0058009D">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58009D">
        <w:rPr>
          <w:rFonts w:ascii="Palatino Linotype" w:eastAsia="MS Mincho" w:hAnsi="Palatino Linotype" w:cs="Times New Roman"/>
          <w:bCs/>
          <w:lang w:val="es-ES"/>
        </w:rPr>
        <w:t>vía juicio de amparo</w:t>
      </w:r>
      <w:r w:rsidRPr="0058009D">
        <w:rPr>
          <w:rFonts w:ascii="Palatino Linotype" w:eastAsia="MS Mincho" w:hAnsi="Palatino Linotype" w:cs="Times New Roman"/>
          <w:lang w:val="es-ES"/>
        </w:rPr>
        <w:t xml:space="preserve"> en los términos de las leyes aplicables.</w:t>
      </w:r>
    </w:p>
    <w:p w14:paraId="73382D6B" w14:textId="77777777" w:rsidR="00820023" w:rsidRPr="0058009D" w:rsidRDefault="00820023" w:rsidP="005D3CE5">
      <w:pPr>
        <w:spacing w:line="360" w:lineRule="auto"/>
        <w:jc w:val="both"/>
        <w:rPr>
          <w:rFonts w:ascii="Palatino Linotype" w:eastAsia="MS Mincho" w:hAnsi="Palatino Linotype" w:cs="Times New Roman"/>
          <w:lang w:val="es-ES"/>
        </w:rPr>
      </w:pPr>
    </w:p>
    <w:p w14:paraId="4D335F86" w14:textId="14F4D77D" w:rsidR="00820023" w:rsidRPr="0058009D" w:rsidRDefault="00820023" w:rsidP="005D3CE5">
      <w:pPr>
        <w:spacing w:line="360" w:lineRule="auto"/>
        <w:jc w:val="both"/>
        <w:rPr>
          <w:rFonts w:ascii="Palatino Linotype" w:eastAsia="MS Mincho" w:hAnsi="Palatino Linotype" w:cs="Times New Roman"/>
          <w:lang w:val="es-ES"/>
        </w:rPr>
      </w:pPr>
      <w:r w:rsidRPr="0058009D">
        <w:rPr>
          <w:rFonts w:ascii="Palatino Linotype" w:eastAsia="MS Mincho" w:hAnsi="Palatino Linotype" w:cs="Times New Roman"/>
          <w:b/>
          <w:lang w:val="es-ES"/>
        </w:rPr>
        <w:t>SEXTO.</w:t>
      </w:r>
      <w:r w:rsidRPr="0058009D">
        <w:rPr>
          <w:rFonts w:ascii="Palatino Linotype" w:eastAsia="MS Mincho" w:hAnsi="Palatino Linotype" w:cs="Times New Roman"/>
          <w:lang w:val="es-ES"/>
        </w:rPr>
        <w:t xml:space="preserve"> </w:t>
      </w:r>
      <w:r w:rsidR="00B122CB" w:rsidRPr="0058009D">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00B122CB" w:rsidRPr="0058009D">
        <w:rPr>
          <w:rFonts w:ascii="Palatino Linotype" w:hAnsi="Palatino Linotype"/>
          <w:b/>
          <w:bCs/>
          <w:color w:val="000000"/>
          <w:shd w:val="clear" w:color="auto" w:fill="FFFFFF"/>
        </w:rPr>
        <w:t>SUJETO OBLIGADO</w:t>
      </w:r>
      <w:r w:rsidR="00B122CB" w:rsidRPr="0058009D">
        <w:rPr>
          <w:rFonts w:ascii="Palatino Linotype" w:hAnsi="Palatino Linotype"/>
          <w:color w:val="000000"/>
          <w:shd w:val="clear" w:color="auto" w:fill="FFFFFF"/>
        </w:rPr>
        <w:t xml:space="preserve"> de que, en caso de incumplimiento total o parcial de la presente </w:t>
      </w:r>
      <w:r w:rsidR="00B122CB" w:rsidRPr="0058009D">
        <w:rPr>
          <w:rFonts w:ascii="Palatino Linotype" w:hAnsi="Palatino Linotype"/>
          <w:color w:val="000000"/>
          <w:shd w:val="clear" w:color="auto" w:fill="FFFFFF"/>
        </w:rPr>
        <w:lastRenderedPageBreak/>
        <w:t>resolución, se actuará de conformidad con lo dispuesto en los artículos 213, 214, 215, 216 y 217 de la ley en cita. </w:t>
      </w:r>
    </w:p>
    <w:p w14:paraId="5ADD349C" w14:textId="77777777" w:rsidR="00820023" w:rsidRPr="0058009D" w:rsidRDefault="00820023" w:rsidP="005D3CE5">
      <w:pPr>
        <w:spacing w:line="360" w:lineRule="auto"/>
        <w:jc w:val="both"/>
        <w:rPr>
          <w:rFonts w:ascii="Palatino Linotype" w:eastAsia="MS Mincho" w:hAnsi="Palatino Linotype" w:cs="Times New Roman"/>
          <w:lang w:val="es-ES"/>
        </w:rPr>
      </w:pPr>
    </w:p>
    <w:p w14:paraId="558E0D15" w14:textId="77777777" w:rsidR="005D3CE5" w:rsidRPr="0058009D" w:rsidRDefault="005D3CE5" w:rsidP="005D3CE5">
      <w:pPr>
        <w:spacing w:line="360" w:lineRule="auto"/>
        <w:jc w:val="both"/>
        <w:rPr>
          <w:rFonts w:ascii="Palatino Linotype" w:eastAsia="MS Mincho" w:hAnsi="Palatino Linotype" w:cs="Times New Roman"/>
          <w:lang w:val="es-ES"/>
        </w:rPr>
      </w:pPr>
    </w:p>
    <w:bookmarkEnd w:id="38"/>
    <w:p w14:paraId="663BC45B" w14:textId="5B3D5ECF" w:rsidR="009157E2" w:rsidRDefault="009157E2" w:rsidP="001105B5">
      <w:pPr>
        <w:tabs>
          <w:tab w:val="left" w:pos="0"/>
        </w:tabs>
        <w:spacing w:line="360" w:lineRule="auto"/>
        <w:ind w:right="49"/>
        <w:jc w:val="both"/>
        <w:rPr>
          <w:rFonts w:ascii="Palatino Linotype" w:hAnsi="Palatino Linotype" w:cs="Arial"/>
        </w:rPr>
      </w:pPr>
      <w:r w:rsidRPr="0058009D">
        <w:rPr>
          <w:rFonts w:ascii="Palatino Linotype" w:hAnsi="Palatino Linotype" w:cs="Arial"/>
        </w:rPr>
        <w:t>ASÍ LO RESUELVE, POR UNANIMIDAD DE VOTOS, EL PLENO DEL</w:t>
      </w:r>
      <w:r w:rsidRPr="0058009D">
        <w:rPr>
          <w:rFonts w:ascii="Palatino Linotype" w:eastAsia="Arial Unicode MS" w:hAnsi="Palatino Linotype" w:cs="Arial"/>
        </w:rPr>
        <w:t xml:space="preserve"> INSTITUTO DE TRANSPARENCIA, ACCESO A LA INFORMACIÓN PÚBLICA Y PROTECCIÓN DE DATOS PERSONALES DEL ESTADO DE MÉXICO Y MUNICIPIOS</w:t>
      </w:r>
      <w:r w:rsidRPr="0058009D">
        <w:rPr>
          <w:rFonts w:ascii="Palatino Linotype" w:hAnsi="Palatino Linotype" w:cs="Arial"/>
        </w:rPr>
        <w:t xml:space="preserve">, CONFORMADO POR LOS COMISIONADOS ZULEMA MARTÍNEZ </w:t>
      </w:r>
      <w:r w:rsidR="00D70F0E" w:rsidRPr="0058009D">
        <w:rPr>
          <w:rFonts w:ascii="Palatino Linotype" w:hAnsi="Palatino Linotype" w:cs="Arial"/>
        </w:rPr>
        <w:t>SÁNCHEZ; EVA ABAID YAPUR; JOSÉ GUADALUPE LUNA HERNÁNDEZ</w:t>
      </w:r>
      <w:r w:rsidR="0058009D">
        <w:rPr>
          <w:rFonts w:ascii="Palatino Linotype" w:hAnsi="Palatino Linotype" w:cs="Arial"/>
        </w:rPr>
        <w:t xml:space="preserve"> EMITIENDO VOTO PARTICULAR</w:t>
      </w:r>
      <w:r w:rsidR="00D70F0E" w:rsidRPr="0058009D">
        <w:rPr>
          <w:rFonts w:ascii="Palatino Linotype" w:hAnsi="Palatino Linotype" w:cs="Arial"/>
        </w:rPr>
        <w:t>; JAVIER MARTÍNEZ</w:t>
      </w:r>
      <w:r w:rsidR="0089188B">
        <w:rPr>
          <w:rFonts w:ascii="Palatino Linotype" w:hAnsi="Palatino Linotype" w:cs="Arial"/>
        </w:rPr>
        <w:t xml:space="preserve"> CRUZ </w:t>
      </w:r>
      <w:r w:rsidR="0089188B">
        <w:rPr>
          <w:rFonts w:ascii="Palatino Linotype" w:hAnsi="Palatino Linotype" w:cs="Arial"/>
        </w:rPr>
        <w:t>EMITIENDO VOTO PARTICULAR</w:t>
      </w:r>
      <w:r w:rsidR="00D70F0E" w:rsidRPr="0058009D">
        <w:rPr>
          <w:rFonts w:ascii="Palatino Linotype" w:hAnsi="Palatino Linotype" w:cs="Arial"/>
        </w:rPr>
        <w:t xml:space="preserve"> Y LUIS GUSTAVO PARRA NORIEGA</w:t>
      </w:r>
      <w:r w:rsidR="0089188B">
        <w:rPr>
          <w:rFonts w:ascii="Palatino Linotype" w:hAnsi="Palatino Linotype" w:cs="Arial"/>
        </w:rPr>
        <w:t xml:space="preserve"> </w:t>
      </w:r>
      <w:r w:rsidR="0089188B">
        <w:rPr>
          <w:rFonts w:ascii="Palatino Linotype" w:hAnsi="Palatino Linotype" w:cs="Arial"/>
        </w:rPr>
        <w:t>EMITIENDO VOTO PARTICULAR</w:t>
      </w:r>
      <w:r w:rsidR="00A345A3" w:rsidRPr="0058009D">
        <w:rPr>
          <w:rFonts w:ascii="Palatino Linotype" w:hAnsi="Palatino Linotype" w:cs="Arial"/>
        </w:rPr>
        <w:t xml:space="preserve">; EN LA </w:t>
      </w:r>
      <w:r w:rsidR="00A141F8" w:rsidRPr="0058009D">
        <w:rPr>
          <w:rFonts w:ascii="Palatino Linotype" w:hAnsi="Palatino Linotype" w:cs="Arial"/>
        </w:rPr>
        <w:t>VIGÉSIMA</w:t>
      </w:r>
      <w:r w:rsidR="00B748E2" w:rsidRPr="0058009D">
        <w:rPr>
          <w:rFonts w:ascii="Palatino Linotype" w:hAnsi="Palatino Linotype" w:cs="Arial"/>
        </w:rPr>
        <w:t xml:space="preserve"> </w:t>
      </w:r>
      <w:r w:rsidR="00A141F8" w:rsidRPr="0058009D">
        <w:rPr>
          <w:rFonts w:ascii="Palatino Linotype" w:hAnsi="Palatino Linotype" w:cs="Arial"/>
        </w:rPr>
        <w:t>CUARTA</w:t>
      </w:r>
      <w:r w:rsidR="00B748E2" w:rsidRPr="0058009D">
        <w:rPr>
          <w:rFonts w:ascii="Palatino Linotype" w:hAnsi="Palatino Linotype" w:cs="Arial"/>
        </w:rPr>
        <w:t xml:space="preserve"> </w:t>
      </w:r>
      <w:r w:rsidR="00D70F0E" w:rsidRPr="0058009D">
        <w:rPr>
          <w:rFonts w:ascii="Palatino Linotype" w:hAnsi="Palatino Linotype" w:cs="Arial"/>
        </w:rPr>
        <w:t xml:space="preserve">SESIÓN </w:t>
      </w:r>
      <w:r w:rsidR="00A345A3" w:rsidRPr="0058009D">
        <w:rPr>
          <w:rFonts w:ascii="Palatino Linotype" w:hAnsi="Palatino Linotype" w:cs="Arial"/>
        </w:rPr>
        <w:t xml:space="preserve">ORDINARIA CELEBRADA EL </w:t>
      </w:r>
      <w:r w:rsidR="00B748E2" w:rsidRPr="0058009D">
        <w:rPr>
          <w:rFonts w:ascii="Palatino Linotype" w:hAnsi="Palatino Linotype" w:cs="Arial"/>
        </w:rPr>
        <w:t>VEINTI</w:t>
      </w:r>
      <w:r w:rsidR="00A141F8" w:rsidRPr="0058009D">
        <w:rPr>
          <w:rFonts w:ascii="Palatino Linotype" w:hAnsi="Palatino Linotype" w:cs="Arial"/>
        </w:rPr>
        <w:t>OCHO</w:t>
      </w:r>
      <w:r w:rsidR="00F77BB6" w:rsidRPr="0058009D">
        <w:rPr>
          <w:rFonts w:ascii="Palatino Linotype" w:hAnsi="Palatino Linotype" w:cs="Arial"/>
        </w:rPr>
        <w:t xml:space="preserve"> DE </w:t>
      </w:r>
      <w:r w:rsidR="00A141F8" w:rsidRPr="0058009D">
        <w:rPr>
          <w:rFonts w:ascii="Palatino Linotype" w:hAnsi="Palatino Linotype" w:cs="Arial"/>
        </w:rPr>
        <w:t>OCTUBRE</w:t>
      </w:r>
      <w:r w:rsidR="00D70F0E" w:rsidRPr="0058009D">
        <w:rPr>
          <w:rFonts w:ascii="Palatino Linotype" w:hAnsi="Palatino Linotype" w:cs="Arial"/>
        </w:rPr>
        <w:t xml:space="preserve"> DE DOS MIL </w:t>
      </w:r>
      <w:r w:rsidR="00B748E2" w:rsidRPr="0058009D">
        <w:rPr>
          <w:rFonts w:ascii="Palatino Linotype" w:hAnsi="Palatino Linotype" w:cs="Arial"/>
        </w:rPr>
        <w:t>VEINTE</w:t>
      </w:r>
      <w:r w:rsidR="00D70F0E" w:rsidRPr="0058009D">
        <w:rPr>
          <w:rFonts w:ascii="Palatino Linotype" w:hAnsi="Palatino Linotype" w:cs="Arial"/>
        </w:rPr>
        <w:t xml:space="preserve">, ANTE EL SECRETARIO TÉCNICO </w:t>
      </w:r>
      <w:r w:rsidRPr="0058009D">
        <w:rPr>
          <w:rFonts w:ascii="Palatino Linotype" w:hAnsi="Palatino Linotype" w:cs="Arial"/>
        </w:rPr>
        <w:t xml:space="preserve">DEL PLENO, </w:t>
      </w:r>
      <w:r w:rsidRPr="0058009D">
        <w:rPr>
          <w:rFonts w:ascii="Palatino Linotype" w:hAnsi="Palatino Linotype"/>
        </w:rPr>
        <w:t>ALEXIS TAPIA RAMÍREZ</w:t>
      </w:r>
      <w:r w:rsidRPr="0058009D">
        <w:rPr>
          <w:rFonts w:ascii="Palatino Linotype" w:hAnsi="Palatino Linotype" w:cs="Arial"/>
        </w:rPr>
        <w:t>.</w:t>
      </w:r>
    </w:p>
    <w:p w14:paraId="159D171F" w14:textId="0AF4E060" w:rsidR="0058009D" w:rsidRDefault="0058009D" w:rsidP="001105B5">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75648" behindDoc="0" locked="0" layoutInCell="1" allowOverlap="1" wp14:anchorId="6F507A78" wp14:editId="52FDCF9C">
                <wp:simplePos x="0" y="0"/>
                <wp:positionH relativeFrom="column">
                  <wp:posOffset>-138439</wp:posOffset>
                </wp:positionH>
                <wp:positionV relativeFrom="paragraph">
                  <wp:posOffset>31475</wp:posOffset>
                </wp:positionV>
                <wp:extent cx="5854889" cy="2579427"/>
                <wp:effectExtent l="38100" t="38100" r="69850" b="87630"/>
                <wp:wrapNone/>
                <wp:docPr id="4" name="Conector recto 4"/>
                <wp:cNvGraphicFramePr/>
                <a:graphic xmlns:a="http://schemas.openxmlformats.org/drawingml/2006/main">
                  <a:graphicData uri="http://schemas.microsoft.com/office/word/2010/wordprocessingShape">
                    <wps:wsp>
                      <wps:cNvCnPr/>
                      <wps:spPr>
                        <a:xfrm>
                          <a:off x="0" y="0"/>
                          <a:ext cx="5854889" cy="257942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57505" id="Conector recto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pt,2.5pt" to="450.1pt,2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mcAuwEAAMUDAAAOAAAAZHJzL2Uyb0RvYy54bWysU9uO0zAQfUfiHyy/07RRy3ajpvvQFbwg&#10;qGD5AK8zbiz5prFp0r9n7LRZBEgrIV58nXNmzvF49zBaw86AUXvX8tViyRk46TvtTi3//vTh3Zaz&#10;mITrhPEOWn6ByB/2b9/shtBA7XtvOkBGJC42Q2h5n1JoqirKHqyICx/A0aXyaEWiLZ6qDsVA7NZU&#10;9XL5vho8dgG9hBjp9HG65PvCrxTI9EWpCImZllNtqYxYxuc8VvudaE4oQq/ltQzxD1VYoR0lnake&#10;RRLsB+o/qKyW6KNXaSG9rbxSWkLRQGpWy9/UfOtFgKKFzIlhtin+P1r5+XxEpruWrzlzwtITHeih&#10;ZPLIME9snT0aQmwo9OCOeN3FcMQseFRo80xS2Fh8vcy+wpiYpMPNdrPebu85k3RXb+7u1/VdZq1e&#10;4AFj+gjesrxoudEuCxeNOH+KaQq9hRAulzMVUFbpYiAHG/cVFImhlHVBlzaCg0F2FtQAQkpwaXVN&#10;XaIzTGljZuDydeA1PkOhtNgMXr0OnhEls3dpBlvtPP6NII23ktUUf3Ng0p0tePbdpTxNsYZ6pZh7&#10;7evcjL/uC/zl9+1/AgAA//8DAFBLAwQUAAYACAAAACEA60s55dwAAAAJAQAADwAAAGRycy9kb3du&#10;cmV2LnhtbEyPy07DMBRE90j8g3WR2LV2LKhoyE2FkJBY0sCCpRNf8iB+yHab9O8xK1iOZjRzpjqs&#10;ZmZnCnF0FqHYCmBkO6dH2yN8vL9sHoDFpKxWs7OEcKEIh/r6qlKldos90rlJPcslNpYKYUjJl5zH&#10;biCj4tZ5stn7csGolGXouQ5qyeVm5lKIHTdqtHlhUJ6eB+q+m5NB+AztJF8vi5du2jX7yZN8OxLi&#10;7c369Ags0Zr+wvCLn9GhzkytO1kd2YywkUVGTwj3+VL290JIYC3CXVFI4HXF/z+ofwAAAP//AwBQ&#10;SwECLQAUAAYACAAAACEAtoM4kv4AAADhAQAAEwAAAAAAAAAAAAAAAAAAAAAAW0NvbnRlbnRfVHlw&#10;ZXNdLnhtbFBLAQItABQABgAIAAAAIQA4/SH/1gAAAJQBAAALAAAAAAAAAAAAAAAAAC8BAABfcmVs&#10;cy8ucmVsc1BLAQItABQABgAIAAAAIQBg5mcAuwEAAMUDAAAOAAAAAAAAAAAAAAAAAC4CAABkcnMv&#10;ZTJvRG9jLnhtbFBLAQItABQABgAIAAAAIQDrSznl3AAAAAkBAAAPAAAAAAAAAAAAAAAAABUEAABk&#10;cnMvZG93bnJldi54bWxQSwUGAAAAAAQABADzAAAAHgUAAAAA&#10;" strokecolor="#4f81bd [3204]" strokeweight="2pt">
                <v:shadow on="t" color="black" opacity="24903f" origin=",.5" offset="0,.55556mm"/>
              </v:line>
            </w:pict>
          </mc:Fallback>
        </mc:AlternateContent>
      </w:r>
    </w:p>
    <w:p w14:paraId="468CB11D" w14:textId="77777777" w:rsidR="0058009D" w:rsidRDefault="0058009D" w:rsidP="001105B5">
      <w:pPr>
        <w:tabs>
          <w:tab w:val="left" w:pos="0"/>
        </w:tabs>
        <w:spacing w:line="360" w:lineRule="auto"/>
        <w:ind w:right="49"/>
        <w:jc w:val="both"/>
        <w:rPr>
          <w:rFonts w:ascii="Palatino Linotype" w:hAnsi="Palatino Linotype" w:cs="Arial"/>
        </w:rPr>
      </w:pPr>
    </w:p>
    <w:p w14:paraId="1E738FDC" w14:textId="77777777" w:rsidR="0058009D" w:rsidRDefault="0058009D" w:rsidP="001105B5">
      <w:pPr>
        <w:tabs>
          <w:tab w:val="left" w:pos="0"/>
        </w:tabs>
        <w:spacing w:line="360" w:lineRule="auto"/>
        <w:ind w:right="49"/>
        <w:jc w:val="both"/>
        <w:rPr>
          <w:rFonts w:ascii="Palatino Linotype" w:hAnsi="Palatino Linotype" w:cs="Arial"/>
        </w:rPr>
      </w:pPr>
    </w:p>
    <w:p w14:paraId="5262BB18" w14:textId="77777777" w:rsidR="0058009D" w:rsidRDefault="0058009D" w:rsidP="001105B5">
      <w:pPr>
        <w:tabs>
          <w:tab w:val="left" w:pos="0"/>
        </w:tabs>
        <w:spacing w:line="360" w:lineRule="auto"/>
        <w:ind w:right="49"/>
        <w:jc w:val="both"/>
        <w:rPr>
          <w:rFonts w:ascii="Palatino Linotype" w:hAnsi="Palatino Linotype" w:cs="Arial"/>
        </w:rPr>
      </w:pPr>
    </w:p>
    <w:p w14:paraId="30B06F32" w14:textId="77777777" w:rsidR="0058009D" w:rsidRDefault="0058009D" w:rsidP="001105B5">
      <w:pPr>
        <w:tabs>
          <w:tab w:val="left" w:pos="0"/>
        </w:tabs>
        <w:spacing w:line="360" w:lineRule="auto"/>
        <w:ind w:right="49"/>
        <w:jc w:val="both"/>
        <w:rPr>
          <w:rFonts w:ascii="Palatino Linotype" w:hAnsi="Palatino Linotype" w:cs="Arial"/>
        </w:rPr>
      </w:pPr>
    </w:p>
    <w:p w14:paraId="7BA6A515" w14:textId="77777777" w:rsidR="0058009D" w:rsidRPr="0058009D" w:rsidRDefault="0058009D" w:rsidP="001105B5">
      <w:pPr>
        <w:tabs>
          <w:tab w:val="left" w:pos="0"/>
        </w:tabs>
        <w:spacing w:line="360" w:lineRule="auto"/>
        <w:ind w:right="49"/>
        <w:jc w:val="both"/>
        <w:rPr>
          <w:rFonts w:ascii="Palatino Linotype" w:hAnsi="Palatino Linotype" w:cs="Arial"/>
        </w:rPr>
      </w:pPr>
      <w:bookmarkStart w:id="69" w:name="_GoBack"/>
      <w:bookmarkEnd w:id="69"/>
    </w:p>
    <w:p w14:paraId="4A380E72" w14:textId="77777777" w:rsidR="001105B5" w:rsidRPr="0058009D" w:rsidRDefault="001105B5" w:rsidP="001105B5">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58009D" w14:paraId="605AB817" w14:textId="77777777" w:rsidTr="00E45562">
        <w:trPr>
          <w:jc w:val="center"/>
        </w:trPr>
        <w:tc>
          <w:tcPr>
            <w:tcW w:w="9918" w:type="dxa"/>
            <w:gridSpan w:val="2"/>
          </w:tcPr>
          <w:p w14:paraId="089F96A1" w14:textId="77777777" w:rsidR="009157E2" w:rsidRDefault="009157E2" w:rsidP="00E45562">
            <w:pPr>
              <w:tabs>
                <w:tab w:val="left" w:pos="0"/>
              </w:tabs>
              <w:spacing w:line="0" w:lineRule="atLeast"/>
              <w:jc w:val="center"/>
              <w:rPr>
                <w:rFonts w:ascii="Palatino Linotype" w:hAnsi="Palatino Linotype" w:cs="Arial"/>
                <w:b/>
              </w:rPr>
            </w:pPr>
          </w:p>
          <w:p w14:paraId="593814E1" w14:textId="77777777" w:rsidR="0058009D" w:rsidRDefault="0058009D" w:rsidP="00E45562">
            <w:pPr>
              <w:tabs>
                <w:tab w:val="left" w:pos="0"/>
              </w:tabs>
              <w:spacing w:line="0" w:lineRule="atLeast"/>
              <w:jc w:val="center"/>
              <w:rPr>
                <w:rFonts w:ascii="Palatino Linotype" w:hAnsi="Palatino Linotype" w:cs="Arial"/>
                <w:b/>
              </w:rPr>
            </w:pPr>
          </w:p>
          <w:p w14:paraId="1A936C39" w14:textId="77777777" w:rsidR="0058009D" w:rsidRDefault="0058009D" w:rsidP="00E45562">
            <w:pPr>
              <w:tabs>
                <w:tab w:val="left" w:pos="0"/>
              </w:tabs>
              <w:spacing w:line="0" w:lineRule="atLeast"/>
              <w:jc w:val="center"/>
              <w:rPr>
                <w:rFonts w:ascii="Palatino Linotype" w:hAnsi="Palatino Linotype" w:cs="Arial"/>
                <w:b/>
              </w:rPr>
            </w:pPr>
          </w:p>
          <w:p w14:paraId="6D624526" w14:textId="77777777" w:rsidR="009157E2" w:rsidRPr="0058009D" w:rsidRDefault="009157E2" w:rsidP="00E45562">
            <w:pPr>
              <w:tabs>
                <w:tab w:val="left" w:pos="0"/>
              </w:tabs>
              <w:spacing w:line="0" w:lineRule="atLeast"/>
              <w:jc w:val="center"/>
              <w:rPr>
                <w:rFonts w:ascii="Palatino Linotype" w:hAnsi="Palatino Linotype" w:cs="Arial"/>
                <w:b/>
              </w:rPr>
            </w:pPr>
            <w:r w:rsidRPr="0058009D">
              <w:rPr>
                <w:rFonts w:ascii="Palatino Linotype" w:hAnsi="Palatino Linotype" w:cs="Arial"/>
                <w:b/>
              </w:rPr>
              <w:t>Zulema Martínez Sánchez</w:t>
            </w:r>
          </w:p>
          <w:p w14:paraId="6E03B884" w14:textId="77777777" w:rsidR="009157E2" w:rsidRPr="0058009D" w:rsidRDefault="009157E2" w:rsidP="00E45562">
            <w:pPr>
              <w:tabs>
                <w:tab w:val="left" w:pos="0"/>
              </w:tabs>
              <w:spacing w:line="0" w:lineRule="atLeast"/>
              <w:jc w:val="center"/>
              <w:rPr>
                <w:rFonts w:ascii="Palatino Linotype" w:hAnsi="Palatino Linotype" w:cs="Arial"/>
                <w:b/>
              </w:rPr>
            </w:pPr>
            <w:r w:rsidRPr="0058009D">
              <w:rPr>
                <w:rFonts w:ascii="Palatino Linotype" w:hAnsi="Palatino Linotype" w:cs="Arial"/>
              </w:rPr>
              <w:t>Comisionada Presidenta</w:t>
            </w:r>
          </w:p>
          <w:p w14:paraId="1FCA8795" w14:textId="498EACE3" w:rsidR="009157E2" w:rsidRPr="0058009D" w:rsidRDefault="009157E2" w:rsidP="00E45562">
            <w:pPr>
              <w:tabs>
                <w:tab w:val="left" w:pos="0"/>
              </w:tabs>
              <w:spacing w:line="0" w:lineRule="atLeast"/>
              <w:jc w:val="center"/>
              <w:rPr>
                <w:rFonts w:ascii="Palatino Linotype" w:hAnsi="Palatino Linotype" w:cs="Arial"/>
                <w:b/>
              </w:rPr>
            </w:pPr>
            <w:r w:rsidRPr="0058009D">
              <w:rPr>
                <w:rFonts w:ascii="Palatino Linotype" w:hAnsi="Palatino Linotype" w:cs="Arial"/>
                <w:b/>
              </w:rPr>
              <w:t>(R</w:t>
            </w:r>
            <w:r w:rsidR="0073321B" w:rsidRPr="0058009D">
              <w:rPr>
                <w:rFonts w:ascii="Palatino Linotype" w:hAnsi="Palatino Linotype" w:cs="Arial"/>
                <w:b/>
              </w:rPr>
              <w:t>úbrica</w:t>
            </w:r>
            <w:r w:rsidRPr="0058009D">
              <w:rPr>
                <w:rFonts w:ascii="Palatino Linotype" w:hAnsi="Palatino Linotype" w:cs="Arial"/>
                <w:b/>
              </w:rPr>
              <w:t xml:space="preserve">) </w:t>
            </w:r>
          </w:p>
          <w:p w14:paraId="57B943C3" w14:textId="77777777" w:rsidR="009157E2" w:rsidRPr="0058009D" w:rsidRDefault="009157E2" w:rsidP="00E45562">
            <w:pPr>
              <w:tabs>
                <w:tab w:val="left" w:pos="0"/>
              </w:tabs>
              <w:spacing w:line="0" w:lineRule="atLeast"/>
              <w:rPr>
                <w:rFonts w:ascii="Palatino Linotype" w:hAnsi="Palatino Linotype" w:cs="Arial"/>
                <w:b/>
              </w:rPr>
            </w:pPr>
          </w:p>
          <w:p w14:paraId="3E4753DF" w14:textId="77777777" w:rsidR="009157E2" w:rsidRPr="0058009D" w:rsidRDefault="009157E2" w:rsidP="00E45562">
            <w:pPr>
              <w:tabs>
                <w:tab w:val="left" w:pos="0"/>
              </w:tabs>
              <w:spacing w:line="0" w:lineRule="atLeast"/>
              <w:jc w:val="center"/>
              <w:rPr>
                <w:rFonts w:ascii="Palatino Linotype" w:hAnsi="Palatino Linotype" w:cs="Arial"/>
                <w:b/>
              </w:rPr>
            </w:pPr>
          </w:p>
          <w:p w14:paraId="51695B24" w14:textId="77777777" w:rsidR="00F77BB6" w:rsidRPr="0058009D" w:rsidRDefault="00F77BB6" w:rsidP="00E45562">
            <w:pPr>
              <w:tabs>
                <w:tab w:val="left" w:pos="0"/>
              </w:tabs>
              <w:spacing w:line="0" w:lineRule="atLeast"/>
              <w:jc w:val="center"/>
              <w:rPr>
                <w:rFonts w:ascii="Palatino Linotype" w:hAnsi="Palatino Linotype" w:cs="Arial"/>
                <w:b/>
              </w:rPr>
            </w:pPr>
          </w:p>
          <w:p w14:paraId="1E6FBEF2" w14:textId="77777777" w:rsidR="007003BF" w:rsidRDefault="007003BF" w:rsidP="00E45562">
            <w:pPr>
              <w:tabs>
                <w:tab w:val="left" w:pos="0"/>
              </w:tabs>
              <w:spacing w:line="0" w:lineRule="atLeast"/>
              <w:jc w:val="center"/>
              <w:rPr>
                <w:rFonts w:ascii="Palatino Linotype" w:hAnsi="Palatino Linotype" w:cs="Arial"/>
                <w:b/>
              </w:rPr>
            </w:pPr>
          </w:p>
          <w:p w14:paraId="79698686" w14:textId="77777777" w:rsidR="00F77BB6" w:rsidRPr="0058009D" w:rsidRDefault="00F77BB6" w:rsidP="00E45562">
            <w:pPr>
              <w:tabs>
                <w:tab w:val="left" w:pos="0"/>
              </w:tabs>
              <w:spacing w:line="0" w:lineRule="atLeast"/>
              <w:jc w:val="center"/>
              <w:rPr>
                <w:rFonts w:ascii="Palatino Linotype" w:hAnsi="Palatino Linotype" w:cs="Arial"/>
                <w:b/>
              </w:rPr>
            </w:pPr>
          </w:p>
        </w:tc>
      </w:tr>
      <w:tr w:rsidR="009157E2" w:rsidRPr="0058009D" w14:paraId="50EE6E98" w14:textId="77777777" w:rsidTr="00E45562">
        <w:trPr>
          <w:jc w:val="center"/>
        </w:trPr>
        <w:tc>
          <w:tcPr>
            <w:tcW w:w="4905" w:type="dxa"/>
          </w:tcPr>
          <w:p w14:paraId="7E92E50F" w14:textId="77777777" w:rsidR="00E45562" w:rsidRPr="0058009D" w:rsidRDefault="00E45562" w:rsidP="00E45562">
            <w:pPr>
              <w:tabs>
                <w:tab w:val="left" w:pos="0"/>
              </w:tabs>
              <w:spacing w:line="0" w:lineRule="atLeast"/>
              <w:rPr>
                <w:rFonts w:ascii="Palatino Linotype" w:hAnsi="Palatino Linotype" w:cs="Arial"/>
                <w:b/>
              </w:rPr>
            </w:pPr>
          </w:p>
          <w:p w14:paraId="13553C79" w14:textId="77777777" w:rsidR="009157E2" w:rsidRPr="0058009D" w:rsidRDefault="009157E2" w:rsidP="00E45562">
            <w:pPr>
              <w:tabs>
                <w:tab w:val="left" w:pos="0"/>
              </w:tabs>
              <w:spacing w:line="0" w:lineRule="atLeast"/>
              <w:jc w:val="center"/>
              <w:rPr>
                <w:rFonts w:ascii="Palatino Linotype" w:hAnsi="Palatino Linotype" w:cs="Arial"/>
                <w:b/>
              </w:rPr>
            </w:pPr>
            <w:r w:rsidRPr="0058009D">
              <w:rPr>
                <w:rFonts w:ascii="Palatino Linotype" w:hAnsi="Palatino Linotype" w:cs="Arial"/>
                <w:b/>
              </w:rPr>
              <w:t>Eva Abaid Yapur</w:t>
            </w:r>
          </w:p>
          <w:p w14:paraId="47FDB9EF" w14:textId="77777777" w:rsidR="009157E2" w:rsidRPr="0058009D" w:rsidRDefault="009157E2" w:rsidP="00E45562">
            <w:pPr>
              <w:tabs>
                <w:tab w:val="left" w:pos="0"/>
              </w:tabs>
              <w:spacing w:line="0" w:lineRule="atLeast"/>
              <w:jc w:val="center"/>
              <w:rPr>
                <w:rFonts w:ascii="Palatino Linotype" w:hAnsi="Palatino Linotype" w:cs="Arial"/>
              </w:rPr>
            </w:pPr>
            <w:r w:rsidRPr="0058009D">
              <w:rPr>
                <w:rFonts w:ascii="Palatino Linotype" w:hAnsi="Palatino Linotype" w:cs="Arial"/>
              </w:rPr>
              <w:t>Comisionada</w:t>
            </w:r>
          </w:p>
          <w:p w14:paraId="6BD2E6B4" w14:textId="0F990A2D" w:rsidR="009157E2" w:rsidRPr="0058009D" w:rsidRDefault="0073321B" w:rsidP="00E45562">
            <w:pPr>
              <w:tabs>
                <w:tab w:val="left" w:pos="0"/>
              </w:tabs>
              <w:spacing w:line="0" w:lineRule="atLeast"/>
              <w:jc w:val="center"/>
              <w:rPr>
                <w:rFonts w:ascii="Palatino Linotype" w:hAnsi="Palatino Linotype" w:cs="Arial"/>
                <w:b/>
              </w:rPr>
            </w:pPr>
            <w:r w:rsidRPr="0058009D">
              <w:rPr>
                <w:rFonts w:ascii="Palatino Linotype" w:hAnsi="Palatino Linotype" w:cs="Arial"/>
                <w:b/>
              </w:rPr>
              <w:t>(Rúbrica</w:t>
            </w:r>
            <w:r w:rsidR="009157E2" w:rsidRPr="0058009D">
              <w:rPr>
                <w:rFonts w:ascii="Palatino Linotype" w:hAnsi="Palatino Linotype" w:cs="Arial"/>
                <w:b/>
              </w:rPr>
              <w:t>)</w:t>
            </w:r>
          </w:p>
        </w:tc>
        <w:tc>
          <w:tcPr>
            <w:tcW w:w="5013" w:type="dxa"/>
          </w:tcPr>
          <w:p w14:paraId="0A162630" w14:textId="77777777" w:rsidR="00E45562" w:rsidRPr="0058009D" w:rsidRDefault="00E45562" w:rsidP="00E45562">
            <w:pPr>
              <w:tabs>
                <w:tab w:val="left" w:pos="0"/>
              </w:tabs>
              <w:spacing w:line="0" w:lineRule="atLeast"/>
              <w:rPr>
                <w:rFonts w:ascii="Palatino Linotype" w:hAnsi="Palatino Linotype" w:cs="Arial"/>
                <w:b/>
              </w:rPr>
            </w:pPr>
          </w:p>
          <w:p w14:paraId="14E98247" w14:textId="77777777" w:rsidR="009157E2" w:rsidRPr="0058009D" w:rsidRDefault="009157E2" w:rsidP="00E45562">
            <w:pPr>
              <w:tabs>
                <w:tab w:val="left" w:pos="0"/>
              </w:tabs>
              <w:spacing w:line="0" w:lineRule="atLeast"/>
              <w:jc w:val="center"/>
              <w:rPr>
                <w:rFonts w:ascii="Palatino Linotype" w:hAnsi="Palatino Linotype" w:cs="Arial"/>
                <w:b/>
              </w:rPr>
            </w:pPr>
            <w:r w:rsidRPr="0058009D">
              <w:rPr>
                <w:rFonts w:ascii="Palatino Linotype" w:hAnsi="Palatino Linotype" w:cs="Arial"/>
                <w:b/>
              </w:rPr>
              <w:t>José Guadalupe Luna Hernández</w:t>
            </w:r>
          </w:p>
          <w:p w14:paraId="5D378D12" w14:textId="77777777" w:rsidR="009157E2" w:rsidRPr="0058009D" w:rsidRDefault="009157E2" w:rsidP="00E45562">
            <w:pPr>
              <w:tabs>
                <w:tab w:val="left" w:pos="0"/>
              </w:tabs>
              <w:spacing w:line="0" w:lineRule="atLeast"/>
              <w:jc w:val="center"/>
              <w:rPr>
                <w:rFonts w:ascii="Palatino Linotype" w:hAnsi="Palatino Linotype" w:cs="Arial"/>
              </w:rPr>
            </w:pPr>
            <w:r w:rsidRPr="0058009D">
              <w:rPr>
                <w:rFonts w:ascii="Palatino Linotype" w:hAnsi="Palatino Linotype" w:cs="Arial"/>
              </w:rPr>
              <w:t>Comisionado</w:t>
            </w:r>
          </w:p>
          <w:p w14:paraId="372BDCFB" w14:textId="00E7A113" w:rsidR="009157E2" w:rsidRPr="0058009D" w:rsidRDefault="0073321B" w:rsidP="00E45562">
            <w:pPr>
              <w:tabs>
                <w:tab w:val="left" w:pos="0"/>
              </w:tabs>
              <w:spacing w:line="0" w:lineRule="atLeast"/>
              <w:jc w:val="center"/>
              <w:rPr>
                <w:rFonts w:ascii="Palatino Linotype" w:hAnsi="Palatino Linotype" w:cs="Arial"/>
                <w:b/>
              </w:rPr>
            </w:pPr>
            <w:r w:rsidRPr="0058009D">
              <w:rPr>
                <w:rFonts w:ascii="Palatino Linotype" w:hAnsi="Palatino Linotype" w:cs="Arial"/>
                <w:b/>
              </w:rPr>
              <w:t>(Rúbrica</w:t>
            </w:r>
            <w:r w:rsidR="009157E2" w:rsidRPr="0058009D">
              <w:rPr>
                <w:rFonts w:ascii="Palatino Linotype" w:hAnsi="Palatino Linotype" w:cs="Arial"/>
                <w:b/>
              </w:rPr>
              <w:t>)</w:t>
            </w:r>
          </w:p>
          <w:p w14:paraId="28C9632D" w14:textId="77777777" w:rsidR="009157E2" w:rsidRPr="0058009D" w:rsidRDefault="009157E2" w:rsidP="00E45562">
            <w:pPr>
              <w:tabs>
                <w:tab w:val="left" w:pos="0"/>
              </w:tabs>
              <w:spacing w:line="0" w:lineRule="atLeast"/>
              <w:jc w:val="center"/>
              <w:rPr>
                <w:rFonts w:ascii="Palatino Linotype" w:hAnsi="Palatino Linotype" w:cs="Arial"/>
                <w:b/>
              </w:rPr>
            </w:pPr>
          </w:p>
        </w:tc>
      </w:tr>
      <w:tr w:rsidR="009157E2" w:rsidRPr="0058009D" w14:paraId="4B3FD288" w14:textId="77777777" w:rsidTr="00E45562">
        <w:trPr>
          <w:jc w:val="center"/>
        </w:trPr>
        <w:tc>
          <w:tcPr>
            <w:tcW w:w="4905" w:type="dxa"/>
          </w:tcPr>
          <w:p w14:paraId="2EA40A22" w14:textId="77777777" w:rsidR="00166F03" w:rsidRPr="0058009D" w:rsidRDefault="00166F03" w:rsidP="00E45562">
            <w:pPr>
              <w:tabs>
                <w:tab w:val="left" w:pos="0"/>
              </w:tabs>
              <w:spacing w:line="0" w:lineRule="atLeast"/>
              <w:jc w:val="center"/>
              <w:rPr>
                <w:rFonts w:ascii="Palatino Linotype" w:hAnsi="Palatino Linotype" w:cs="Arial"/>
                <w:b/>
              </w:rPr>
            </w:pPr>
          </w:p>
          <w:p w14:paraId="51DA58B5" w14:textId="77777777" w:rsidR="00F77BB6" w:rsidRPr="0058009D" w:rsidRDefault="00F77BB6" w:rsidP="00E45562">
            <w:pPr>
              <w:tabs>
                <w:tab w:val="left" w:pos="0"/>
              </w:tabs>
              <w:spacing w:line="0" w:lineRule="atLeast"/>
              <w:jc w:val="center"/>
              <w:rPr>
                <w:rFonts w:ascii="Palatino Linotype" w:hAnsi="Palatino Linotype" w:cs="Arial"/>
                <w:b/>
              </w:rPr>
            </w:pPr>
          </w:p>
          <w:p w14:paraId="11CE1D08" w14:textId="77777777" w:rsidR="007003BF" w:rsidRPr="0058009D" w:rsidRDefault="007003BF" w:rsidP="00E45562">
            <w:pPr>
              <w:tabs>
                <w:tab w:val="left" w:pos="0"/>
              </w:tabs>
              <w:spacing w:line="0" w:lineRule="atLeast"/>
              <w:jc w:val="center"/>
              <w:rPr>
                <w:rFonts w:ascii="Palatino Linotype" w:hAnsi="Palatino Linotype" w:cs="Arial"/>
                <w:b/>
              </w:rPr>
            </w:pPr>
          </w:p>
          <w:p w14:paraId="2B3C66FE" w14:textId="77777777" w:rsidR="007003BF" w:rsidRPr="0058009D" w:rsidRDefault="007003BF" w:rsidP="00E45562">
            <w:pPr>
              <w:tabs>
                <w:tab w:val="left" w:pos="0"/>
              </w:tabs>
              <w:spacing w:line="0" w:lineRule="atLeast"/>
              <w:jc w:val="center"/>
              <w:rPr>
                <w:rFonts w:ascii="Palatino Linotype" w:hAnsi="Palatino Linotype" w:cs="Arial"/>
                <w:b/>
              </w:rPr>
            </w:pPr>
          </w:p>
          <w:p w14:paraId="783A1423" w14:textId="77777777" w:rsidR="009157E2" w:rsidRPr="0058009D" w:rsidRDefault="009157E2" w:rsidP="00E45562">
            <w:pPr>
              <w:tabs>
                <w:tab w:val="left" w:pos="0"/>
              </w:tabs>
              <w:spacing w:line="0" w:lineRule="atLeast"/>
              <w:jc w:val="center"/>
              <w:rPr>
                <w:rFonts w:ascii="Palatino Linotype" w:hAnsi="Palatino Linotype" w:cs="Arial"/>
                <w:b/>
              </w:rPr>
            </w:pPr>
            <w:r w:rsidRPr="0058009D">
              <w:rPr>
                <w:rFonts w:ascii="Palatino Linotype" w:hAnsi="Palatino Linotype" w:cs="Arial"/>
                <w:b/>
              </w:rPr>
              <w:t>Javier Martínez Cruz</w:t>
            </w:r>
          </w:p>
          <w:p w14:paraId="672380BE" w14:textId="77777777" w:rsidR="009157E2" w:rsidRPr="0058009D" w:rsidRDefault="009157E2" w:rsidP="00E45562">
            <w:pPr>
              <w:tabs>
                <w:tab w:val="left" w:pos="0"/>
              </w:tabs>
              <w:spacing w:line="0" w:lineRule="atLeast"/>
              <w:jc w:val="center"/>
              <w:rPr>
                <w:rFonts w:ascii="Palatino Linotype" w:hAnsi="Palatino Linotype" w:cs="Arial"/>
              </w:rPr>
            </w:pPr>
            <w:r w:rsidRPr="0058009D">
              <w:rPr>
                <w:rFonts w:ascii="Palatino Linotype" w:hAnsi="Palatino Linotype" w:cs="Arial"/>
              </w:rPr>
              <w:t>Comisionado</w:t>
            </w:r>
          </w:p>
          <w:p w14:paraId="580EE6F1" w14:textId="2746EC1C" w:rsidR="009157E2" w:rsidRPr="0058009D" w:rsidRDefault="0073321B" w:rsidP="00E45562">
            <w:pPr>
              <w:tabs>
                <w:tab w:val="left" w:pos="0"/>
              </w:tabs>
              <w:spacing w:line="0" w:lineRule="atLeast"/>
              <w:jc w:val="center"/>
              <w:rPr>
                <w:rFonts w:ascii="Palatino Linotype" w:hAnsi="Palatino Linotype" w:cs="Arial"/>
                <w:b/>
              </w:rPr>
            </w:pPr>
            <w:r w:rsidRPr="0058009D">
              <w:rPr>
                <w:rFonts w:ascii="Palatino Linotype" w:hAnsi="Palatino Linotype" w:cs="Arial"/>
                <w:b/>
              </w:rPr>
              <w:t>(Rúbrica</w:t>
            </w:r>
            <w:r w:rsidR="009157E2" w:rsidRPr="0058009D">
              <w:rPr>
                <w:rFonts w:ascii="Palatino Linotype" w:hAnsi="Palatino Linotype" w:cs="Arial"/>
                <w:b/>
              </w:rPr>
              <w:t>)</w:t>
            </w:r>
          </w:p>
        </w:tc>
        <w:tc>
          <w:tcPr>
            <w:tcW w:w="5013" w:type="dxa"/>
          </w:tcPr>
          <w:p w14:paraId="468B5D53" w14:textId="77777777" w:rsidR="00166F03" w:rsidRPr="0058009D" w:rsidRDefault="00166F03" w:rsidP="00E45562">
            <w:pPr>
              <w:tabs>
                <w:tab w:val="left" w:pos="0"/>
              </w:tabs>
              <w:spacing w:line="0" w:lineRule="atLeast"/>
              <w:jc w:val="center"/>
              <w:rPr>
                <w:rFonts w:ascii="Palatino Linotype" w:hAnsi="Palatino Linotype" w:cs="Arial"/>
                <w:b/>
              </w:rPr>
            </w:pPr>
          </w:p>
          <w:p w14:paraId="59C2E1CE" w14:textId="77777777" w:rsidR="007003BF" w:rsidRPr="0058009D" w:rsidRDefault="007003BF" w:rsidP="00E45562">
            <w:pPr>
              <w:tabs>
                <w:tab w:val="left" w:pos="0"/>
              </w:tabs>
              <w:spacing w:line="0" w:lineRule="atLeast"/>
              <w:jc w:val="center"/>
              <w:rPr>
                <w:rFonts w:ascii="Palatino Linotype" w:hAnsi="Palatino Linotype" w:cs="Arial"/>
                <w:b/>
              </w:rPr>
            </w:pPr>
          </w:p>
          <w:p w14:paraId="245D7261" w14:textId="77777777" w:rsidR="007003BF" w:rsidRPr="0058009D" w:rsidRDefault="007003BF" w:rsidP="00E45562">
            <w:pPr>
              <w:tabs>
                <w:tab w:val="left" w:pos="0"/>
              </w:tabs>
              <w:spacing w:line="0" w:lineRule="atLeast"/>
              <w:jc w:val="center"/>
              <w:rPr>
                <w:rFonts w:ascii="Palatino Linotype" w:hAnsi="Palatino Linotype" w:cs="Arial"/>
                <w:b/>
              </w:rPr>
            </w:pPr>
          </w:p>
          <w:p w14:paraId="2FF9C536" w14:textId="77777777" w:rsidR="007003BF" w:rsidRPr="0058009D" w:rsidRDefault="007003BF" w:rsidP="00E45562">
            <w:pPr>
              <w:tabs>
                <w:tab w:val="left" w:pos="0"/>
              </w:tabs>
              <w:spacing w:line="0" w:lineRule="atLeast"/>
              <w:jc w:val="center"/>
              <w:rPr>
                <w:rFonts w:ascii="Palatino Linotype" w:hAnsi="Palatino Linotype" w:cs="Arial"/>
                <w:b/>
              </w:rPr>
            </w:pPr>
          </w:p>
          <w:p w14:paraId="00338DFF" w14:textId="77777777" w:rsidR="009157E2" w:rsidRPr="0058009D" w:rsidRDefault="009157E2" w:rsidP="00E45562">
            <w:pPr>
              <w:tabs>
                <w:tab w:val="left" w:pos="0"/>
              </w:tabs>
              <w:spacing w:line="0" w:lineRule="atLeast"/>
              <w:jc w:val="center"/>
              <w:rPr>
                <w:rFonts w:ascii="Palatino Linotype" w:hAnsi="Palatino Linotype" w:cs="Arial"/>
                <w:b/>
              </w:rPr>
            </w:pPr>
            <w:r w:rsidRPr="0058009D">
              <w:rPr>
                <w:rFonts w:ascii="Palatino Linotype" w:hAnsi="Palatino Linotype" w:cs="Arial"/>
                <w:b/>
              </w:rPr>
              <w:t>Luis Gustavo Parra Noriega</w:t>
            </w:r>
          </w:p>
          <w:p w14:paraId="54DB2582" w14:textId="77777777" w:rsidR="009157E2" w:rsidRPr="0058009D" w:rsidRDefault="009157E2" w:rsidP="00E45562">
            <w:pPr>
              <w:tabs>
                <w:tab w:val="left" w:pos="0"/>
              </w:tabs>
              <w:spacing w:line="0" w:lineRule="atLeast"/>
              <w:jc w:val="center"/>
              <w:rPr>
                <w:rFonts w:ascii="Palatino Linotype" w:hAnsi="Palatino Linotype" w:cs="Arial"/>
              </w:rPr>
            </w:pPr>
            <w:r w:rsidRPr="0058009D">
              <w:rPr>
                <w:rFonts w:ascii="Palatino Linotype" w:hAnsi="Palatino Linotype" w:cs="Arial"/>
              </w:rPr>
              <w:t>Comisionado</w:t>
            </w:r>
          </w:p>
          <w:p w14:paraId="763ADD11" w14:textId="72A22EEA" w:rsidR="009157E2" w:rsidRPr="0058009D" w:rsidRDefault="0073321B" w:rsidP="00E45562">
            <w:pPr>
              <w:tabs>
                <w:tab w:val="left" w:pos="0"/>
              </w:tabs>
              <w:spacing w:line="0" w:lineRule="atLeast"/>
              <w:jc w:val="center"/>
              <w:rPr>
                <w:rFonts w:ascii="Palatino Linotype" w:hAnsi="Palatino Linotype" w:cs="Arial"/>
                <w:b/>
              </w:rPr>
            </w:pPr>
            <w:r w:rsidRPr="0058009D">
              <w:rPr>
                <w:rFonts w:ascii="Palatino Linotype" w:hAnsi="Palatino Linotype" w:cs="Arial"/>
                <w:b/>
              </w:rPr>
              <w:t>(Rúbrica</w:t>
            </w:r>
            <w:r w:rsidR="009157E2" w:rsidRPr="0058009D">
              <w:rPr>
                <w:rFonts w:ascii="Palatino Linotype" w:hAnsi="Palatino Linotype" w:cs="Arial"/>
                <w:b/>
              </w:rPr>
              <w:t>)</w:t>
            </w:r>
          </w:p>
        </w:tc>
      </w:tr>
      <w:tr w:rsidR="009157E2" w:rsidRPr="0058009D" w14:paraId="65A2A8C5" w14:textId="77777777" w:rsidTr="00E45562">
        <w:trPr>
          <w:jc w:val="center"/>
        </w:trPr>
        <w:tc>
          <w:tcPr>
            <w:tcW w:w="9918" w:type="dxa"/>
            <w:gridSpan w:val="2"/>
          </w:tcPr>
          <w:p w14:paraId="6A7C80E6" w14:textId="77777777" w:rsidR="009157E2" w:rsidRPr="0058009D" w:rsidRDefault="009157E2" w:rsidP="00E45562">
            <w:pPr>
              <w:tabs>
                <w:tab w:val="left" w:pos="0"/>
              </w:tabs>
              <w:spacing w:line="0" w:lineRule="atLeast"/>
              <w:jc w:val="center"/>
              <w:rPr>
                <w:rFonts w:ascii="Palatino Linotype" w:hAnsi="Palatino Linotype" w:cs="Arial"/>
                <w:b/>
                <w:sz w:val="22"/>
              </w:rPr>
            </w:pPr>
          </w:p>
          <w:p w14:paraId="1868E70F" w14:textId="77777777" w:rsidR="007003BF" w:rsidRPr="0058009D" w:rsidRDefault="007003BF" w:rsidP="00E45562">
            <w:pPr>
              <w:tabs>
                <w:tab w:val="left" w:pos="0"/>
              </w:tabs>
              <w:spacing w:line="0" w:lineRule="atLeast"/>
              <w:jc w:val="center"/>
              <w:rPr>
                <w:rFonts w:ascii="Palatino Linotype" w:hAnsi="Palatino Linotype" w:cs="Arial"/>
                <w:b/>
                <w:sz w:val="22"/>
              </w:rPr>
            </w:pPr>
          </w:p>
          <w:p w14:paraId="0905B0AF" w14:textId="77777777" w:rsidR="009157E2" w:rsidRPr="0058009D" w:rsidRDefault="009157E2" w:rsidP="00E45562">
            <w:pPr>
              <w:tabs>
                <w:tab w:val="left" w:pos="0"/>
              </w:tabs>
              <w:spacing w:line="0" w:lineRule="atLeast"/>
              <w:jc w:val="center"/>
              <w:rPr>
                <w:rFonts w:ascii="Palatino Linotype" w:hAnsi="Palatino Linotype" w:cs="Arial"/>
                <w:b/>
                <w:sz w:val="22"/>
              </w:rPr>
            </w:pPr>
          </w:p>
          <w:p w14:paraId="031B5F0C" w14:textId="77777777" w:rsidR="00E45562" w:rsidRPr="0058009D" w:rsidRDefault="00E45562" w:rsidP="00E45562">
            <w:pPr>
              <w:tabs>
                <w:tab w:val="left" w:pos="0"/>
              </w:tabs>
              <w:spacing w:line="0" w:lineRule="atLeast"/>
              <w:jc w:val="center"/>
              <w:rPr>
                <w:rFonts w:ascii="Palatino Linotype" w:hAnsi="Palatino Linotype" w:cs="Arial"/>
                <w:b/>
                <w:sz w:val="22"/>
              </w:rPr>
            </w:pPr>
          </w:p>
          <w:p w14:paraId="6B8808CC" w14:textId="77777777" w:rsidR="00166F03" w:rsidRPr="0058009D" w:rsidRDefault="00166F03" w:rsidP="00E45562">
            <w:pPr>
              <w:tabs>
                <w:tab w:val="left" w:pos="0"/>
              </w:tabs>
              <w:spacing w:line="0" w:lineRule="atLeast"/>
              <w:jc w:val="center"/>
              <w:rPr>
                <w:rFonts w:ascii="Palatino Linotype" w:hAnsi="Palatino Linotype" w:cs="Arial"/>
                <w:b/>
                <w:sz w:val="22"/>
              </w:rPr>
            </w:pPr>
          </w:p>
          <w:p w14:paraId="0D246BC2" w14:textId="77777777" w:rsidR="009157E2" w:rsidRPr="0058009D" w:rsidRDefault="009157E2" w:rsidP="00E45562">
            <w:pPr>
              <w:tabs>
                <w:tab w:val="left" w:pos="0"/>
              </w:tabs>
              <w:spacing w:line="0" w:lineRule="atLeast"/>
              <w:jc w:val="center"/>
              <w:rPr>
                <w:rFonts w:ascii="Palatino Linotype" w:hAnsi="Palatino Linotype" w:cs="Arial"/>
                <w:b/>
                <w:sz w:val="22"/>
              </w:rPr>
            </w:pPr>
            <w:r w:rsidRPr="0058009D">
              <w:rPr>
                <w:rFonts w:ascii="Palatino Linotype" w:hAnsi="Palatino Linotype" w:cs="Arial"/>
                <w:b/>
                <w:sz w:val="22"/>
              </w:rPr>
              <w:t>Alexis Tapia Ramírez</w:t>
            </w:r>
          </w:p>
          <w:p w14:paraId="4946B270" w14:textId="77777777" w:rsidR="009157E2" w:rsidRPr="0058009D" w:rsidRDefault="009157E2" w:rsidP="00E45562">
            <w:pPr>
              <w:tabs>
                <w:tab w:val="left" w:pos="0"/>
              </w:tabs>
              <w:spacing w:line="0" w:lineRule="atLeast"/>
              <w:jc w:val="center"/>
              <w:rPr>
                <w:rFonts w:ascii="Palatino Linotype" w:hAnsi="Palatino Linotype" w:cs="Arial"/>
                <w:sz w:val="22"/>
              </w:rPr>
            </w:pPr>
            <w:r w:rsidRPr="0058009D">
              <w:rPr>
                <w:rFonts w:ascii="Palatino Linotype" w:hAnsi="Palatino Linotype" w:cs="Arial"/>
                <w:sz w:val="22"/>
              </w:rPr>
              <w:t>Secretario Técnico del Pleno</w:t>
            </w:r>
          </w:p>
          <w:p w14:paraId="78C5CBBE" w14:textId="2D1E9A9B" w:rsidR="00E45562" w:rsidRPr="0058009D" w:rsidRDefault="0073321B" w:rsidP="00E45562">
            <w:pPr>
              <w:tabs>
                <w:tab w:val="left" w:pos="0"/>
              </w:tabs>
              <w:spacing w:line="0" w:lineRule="atLeast"/>
              <w:jc w:val="center"/>
              <w:rPr>
                <w:rFonts w:ascii="Palatino Linotype" w:hAnsi="Palatino Linotype" w:cs="Arial"/>
                <w:b/>
                <w:sz w:val="22"/>
              </w:rPr>
            </w:pPr>
            <w:r w:rsidRPr="0058009D">
              <w:rPr>
                <w:rFonts w:ascii="Palatino Linotype" w:hAnsi="Palatino Linotype" w:cs="Arial"/>
                <w:b/>
                <w:sz w:val="22"/>
              </w:rPr>
              <w:t>(Rúbrica</w:t>
            </w:r>
            <w:r w:rsidR="009157E2" w:rsidRPr="0058009D">
              <w:rPr>
                <w:rFonts w:ascii="Palatino Linotype" w:hAnsi="Palatino Linotype" w:cs="Arial"/>
                <w:b/>
                <w:sz w:val="22"/>
              </w:rPr>
              <w:t>)</w:t>
            </w:r>
          </w:p>
          <w:p w14:paraId="38385F09" w14:textId="0513CFB1" w:rsidR="00E45562" w:rsidRPr="0058009D" w:rsidRDefault="00E45562" w:rsidP="00E45562">
            <w:pPr>
              <w:tabs>
                <w:tab w:val="left" w:pos="0"/>
              </w:tabs>
              <w:spacing w:line="0" w:lineRule="atLeast"/>
              <w:jc w:val="center"/>
              <w:rPr>
                <w:rFonts w:ascii="Palatino Linotype" w:hAnsi="Palatino Linotype" w:cs="Arial"/>
                <w:b/>
                <w:sz w:val="22"/>
              </w:rPr>
            </w:pPr>
          </w:p>
        </w:tc>
      </w:tr>
    </w:tbl>
    <w:p w14:paraId="24986A6A" w14:textId="0C3FFE59" w:rsidR="00E45562" w:rsidRPr="00E45562" w:rsidRDefault="009157E2">
      <w:pPr>
        <w:tabs>
          <w:tab w:val="left" w:pos="0"/>
        </w:tabs>
        <w:spacing w:line="360" w:lineRule="auto"/>
        <w:jc w:val="both"/>
        <w:rPr>
          <w:rFonts w:ascii="Palatino Linotype" w:hAnsi="Palatino Linotype" w:cs="Arial"/>
          <w:i/>
          <w:sz w:val="22"/>
        </w:rPr>
      </w:pPr>
      <w:r w:rsidRPr="0058009D">
        <w:rPr>
          <w:rFonts w:ascii="Palatino Linotype" w:hAnsi="Palatino Linotype" w:cs="Arial"/>
          <w:sz w:val="22"/>
        </w:rPr>
        <w:lastRenderedPageBreak/>
        <w:t xml:space="preserve">Esta hoja corresponde a la resolución de fecha </w:t>
      </w:r>
      <w:r w:rsidR="00A141F8" w:rsidRPr="0058009D">
        <w:rPr>
          <w:rFonts w:ascii="Palatino Linotype" w:hAnsi="Palatino Linotype" w:cs="Arial"/>
          <w:sz w:val="22"/>
        </w:rPr>
        <w:t>veintiocho</w:t>
      </w:r>
      <w:r w:rsidR="00285187" w:rsidRPr="0058009D">
        <w:rPr>
          <w:rFonts w:ascii="Palatino Linotype" w:hAnsi="Palatino Linotype" w:cs="Arial"/>
          <w:sz w:val="22"/>
        </w:rPr>
        <w:t xml:space="preserve"> </w:t>
      </w:r>
      <w:r w:rsidR="00137045" w:rsidRPr="0058009D">
        <w:rPr>
          <w:rFonts w:ascii="Palatino Linotype" w:hAnsi="Palatino Linotype" w:cs="Arial"/>
          <w:sz w:val="22"/>
        </w:rPr>
        <w:t>(</w:t>
      </w:r>
      <w:r w:rsidR="00A141F8" w:rsidRPr="0058009D">
        <w:rPr>
          <w:rFonts w:ascii="Palatino Linotype" w:hAnsi="Palatino Linotype" w:cs="Arial"/>
          <w:sz w:val="22"/>
        </w:rPr>
        <w:t>28</w:t>
      </w:r>
      <w:r w:rsidR="00137045" w:rsidRPr="0058009D">
        <w:rPr>
          <w:rFonts w:ascii="Palatino Linotype" w:hAnsi="Palatino Linotype" w:cs="Arial"/>
          <w:sz w:val="22"/>
        </w:rPr>
        <w:t xml:space="preserve">) </w:t>
      </w:r>
      <w:r w:rsidR="00A82CBB" w:rsidRPr="0058009D">
        <w:rPr>
          <w:rFonts w:ascii="Palatino Linotype" w:hAnsi="Palatino Linotype" w:cs="Arial"/>
          <w:sz w:val="22"/>
        </w:rPr>
        <w:t xml:space="preserve">de </w:t>
      </w:r>
      <w:r w:rsidR="00A141F8" w:rsidRPr="0058009D">
        <w:rPr>
          <w:rFonts w:ascii="Palatino Linotype" w:hAnsi="Palatino Linotype" w:cs="Arial"/>
          <w:sz w:val="22"/>
        </w:rPr>
        <w:t>octubre</w:t>
      </w:r>
      <w:r w:rsidR="00A82CBB" w:rsidRPr="0058009D">
        <w:rPr>
          <w:rFonts w:ascii="Palatino Linotype" w:hAnsi="Palatino Linotype" w:cs="Arial"/>
          <w:sz w:val="22"/>
        </w:rPr>
        <w:t xml:space="preserve"> de dos m</w:t>
      </w:r>
      <w:r w:rsidR="00931838" w:rsidRPr="0058009D">
        <w:rPr>
          <w:rFonts w:ascii="Palatino Linotype" w:hAnsi="Palatino Linotype" w:cs="Arial"/>
          <w:sz w:val="22"/>
        </w:rPr>
        <w:t>il veinte</w:t>
      </w:r>
      <w:r w:rsidRPr="0058009D">
        <w:rPr>
          <w:rFonts w:ascii="Palatino Linotype" w:hAnsi="Palatino Linotype" w:cs="Arial"/>
          <w:sz w:val="22"/>
        </w:rPr>
        <w:t xml:space="preserve">, emitida en el recurso de revisión </w:t>
      </w:r>
      <w:r w:rsidRPr="0058009D">
        <w:rPr>
          <w:rFonts w:ascii="Palatino Linotype" w:hAnsi="Palatino Linotype" w:cs="Arial"/>
          <w:b/>
          <w:bCs/>
          <w:sz w:val="22"/>
        </w:rPr>
        <w:t>0</w:t>
      </w:r>
      <w:r w:rsidR="00A141F8" w:rsidRPr="0058009D">
        <w:rPr>
          <w:rFonts w:ascii="Palatino Linotype" w:hAnsi="Palatino Linotype" w:cs="Arial"/>
          <w:b/>
          <w:bCs/>
          <w:sz w:val="22"/>
        </w:rPr>
        <w:t>3838</w:t>
      </w:r>
      <w:r w:rsidR="00AA7FE4" w:rsidRPr="0058009D">
        <w:rPr>
          <w:rFonts w:ascii="Palatino Linotype" w:hAnsi="Palatino Linotype" w:cs="Arial"/>
          <w:b/>
          <w:bCs/>
          <w:sz w:val="22"/>
        </w:rPr>
        <w:t>/INFOEM/IP/RR/2020</w:t>
      </w:r>
      <w:r w:rsidRPr="0058009D">
        <w:rPr>
          <w:rFonts w:ascii="Palatino Linotype" w:hAnsi="Palatino Linotype" w:cs="Arial"/>
          <w:bCs/>
          <w:sz w:val="22"/>
        </w:rPr>
        <w:t>.</w:t>
      </w:r>
      <w:bookmarkEnd w:id="39"/>
      <w:bookmarkEnd w:id="40"/>
    </w:p>
    <w:sectPr w:rsidR="00E45562" w:rsidRPr="00E45562" w:rsidSect="004B5677">
      <w:headerReference w:type="even" r:id="rId11"/>
      <w:headerReference w:type="default" r:id="rId12"/>
      <w:footerReference w:type="even" r:id="rId13"/>
      <w:footerReference w:type="default" r:id="rId14"/>
      <w:headerReference w:type="first" r:id="rId15"/>
      <w:footerReference w:type="first" r:id="rId16"/>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EA2BD" w14:textId="77777777" w:rsidR="00B81C49" w:rsidRDefault="00B81C49" w:rsidP="00587366">
      <w:r>
        <w:separator/>
      </w:r>
    </w:p>
  </w:endnote>
  <w:endnote w:type="continuationSeparator" w:id="0">
    <w:p w14:paraId="77CCFD8B" w14:textId="77777777" w:rsidR="00B81C49" w:rsidRDefault="00B81C4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6F6BA" w14:textId="77777777" w:rsidR="0058009D" w:rsidRDefault="005800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0F60B4" w:rsidRPr="00883450" w:rsidRDefault="000F60B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9188B">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9188B">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14:paraId="6243EC1B" w14:textId="77777777" w:rsidR="000F60B4" w:rsidRDefault="000F60B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F60B4" w:rsidRPr="00883450" w:rsidRDefault="000F60B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9188B" w:rsidRPr="0089188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9188B" w:rsidRPr="0089188B">
      <w:rPr>
        <w:rFonts w:ascii="Palatino Linotype" w:hAnsi="Palatino Linotype"/>
        <w:noProof/>
        <w:sz w:val="22"/>
        <w:szCs w:val="22"/>
        <w:lang w:val="es-ES"/>
      </w:rPr>
      <w:t>38</w:t>
    </w:r>
    <w:r w:rsidRPr="00883450">
      <w:rPr>
        <w:rFonts w:ascii="Palatino Linotype" w:hAnsi="Palatino Linotype"/>
        <w:sz w:val="22"/>
        <w:szCs w:val="22"/>
      </w:rPr>
      <w:fldChar w:fldCharType="end"/>
    </w:r>
  </w:p>
  <w:p w14:paraId="5F5C4865" w14:textId="77777777" w:rsidR="000F60B4" w:rsidRPr="00883450" w:rsidRDefault="000F60B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AE0B7" w14:textId="77777777" w:rsidR="00B81C49" w:rsidRDefault="00B81C49" w:rsidP="00587366">
      <w:r>
        <w:separator/>
      </w:r>
    </w:p>
  </w:footnote>
  <w:footnote w:type="continuationSeparator" w:id="0">
    <w:p w14:paraId="5408F03E" w14:textId="77777777" w:rsidR="00B81C49" w:rsidRDefault="00B81C49" w:rsidP="00587366">
      <w:r>
        <w:continuationSeparator/>
      </w:r>
    </w:p>
  </w:footnote>
  <w:footnote w:id="1">
    <w:p w14:paraId="11D7B505" w14:textId="77777777" w:rsidR="000F60B4" w:rsidRDefault="000F60B4" w:rsidP="00326BBB">
      <w:pPr>
        <w:pStyle w:val="Textonotapie"/>
      </w:pPr>
      <w:r>
        <w:rPr>
          <w:rStyle w:val="Refdenotaalpie"/>
        </w:rPr>
        <w:footnoteRef/>
      </w:r>
      <w:r>
        <w:t xml:space="preserve"> Convención Americana sobre Derechos Humanos. Artículo 13.</w:t>
      </w:r>
    </w:p>
  </w:footnote>
  <w:footnote w:id="2">
    <w:p w14:paraId="1B484ED2" w14:textId="77777777" w:rsidR="000F60B4" w:rsidRDefault="000F60B4" w:rsidP="00326BBB">
      <w:pPr>
        <w:pStyle w:val="Textonotapie"/>
      </w:pPr>
      <w:r>
        <w:rPr>
          <w:rStyle w:val="Refdenotaalpie"/>
        </w:rPr>
        <w:footnoteRef/>
      </w:r>
      <w:r>
        <w:t xml:space="preserve"> Constitución Política de los Estados Unidos Mexicanos. Artículo sexto, sección A, fracción I.</w:t>
      </w:r>
    </w:p>
  </w:footnote>
  <w:footnote w:id="3">
    <w:p w14:paraId="40048523" w14:textId="77777777" w:rsidR="000F60B4" w:rsidRDefault="000F60B4" w:rsidP="00326BB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874680F" w14:textId="77777777" w:rsidR="000F60B4" w:rsidRDefault="000F60B4" w:rsidP="00326BBB">
      <w:pPr>
        <w:pStyle w:val="Textonotapie"/>
      </w:pPr>
      <w:r>
        <w:rPr>
          <w:rStyle w:val="Refdenotaalpie"/>
        </w:rPr>
        <w:footnoteRef/>
      </w:r>
      <w:r>
        <w:t xml:space="preserve"> Ibídem. Parr. 87.</w:t>
      </w:r>
    </w:p>
  </w:footnote>
  <w:footnote w:id="5">
    <w:p w14:paraId="34714ED4" w14:textId="77777777" w:rsidR="00E5665D" w:rsidRPr="009020DD" w:rsidRDefault="00E5665D" w:rsidP="00E5665D">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9E9FB25" w14:textId="77777777" w:rsidR="00E5665D" w:rsidRPr="009020DD" w:rsidRDefault="00E5665D" w:rsidP="00E5665D">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054BC5F" w14:textId="77777777" w:rsidR="00E5665D" w:rsidRPr="009020DD" w:rsidRDefault="00E5665D" w:rsidP="00E5665D">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6">
    <w:p w14:paraId="3AE9FA56" w14:textId="77777777" w:rsidR="000F60B4" w:rsidRPr="0037004E" w:rsidRDefault="000F60B4" w:rsidP="00326BBB">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7">
    <w:p w14:paraId="3D35936D" w14:textId="77777777" w:rsidR="000F60B4" w:rsidRDefault="000F60B4" w:rsidP="00326BBB">
      <w:pPr>
        <w:pStyle w:val="Textonotapie"/>
        <w:jc w:val="both"/>
      </w:pPr>
      <w:r>
        <w:rPr>
          <w:rStyle w:val="Refdenotaalpie"/>
        </w:rPr>
        <w:footnoteRef/>
      </w:r>
      <w:r>
        <w:t xml:space="preserve"> Artículo 3. Para los efectos de la presente Ley se entenderá por:</w:t>
      </w:r>
    </w:p>
    <w:p w14:paraId="4B65A2CD" w14:textId="77777777" w:rsidR="000F60B4" w:rsidRDefault="000F60B4" w:rsidP="00326BBB">
      <w:pPr>
        <w:pStyle w:val="Textonotapie"/>
        <w:jc w:val="both"/>
      </w:pPr>
      <w:r>
        <w:t xml:space="preserve"> (…)</w:t>
      </w:r>
    </w:p>
    <w:p w14:paraId="15236306" w14:textId="77777777" w:rsidR="000F60B4" w:rsidRDefault="000F60B4" w:rsidP="00326BB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5D5A9" w14:textId="73AE38C0" w:rsidR="0058009D" w:rsidRDefault="00B81C49">
    <w:pPr>
      <w:pStyle w:val="Encabezado"/>
    </w:pPr>
    <w:r>
      <w:rPr>
        <w:noProof/>
        <w:lang w:val="es-MX" w:eastAsia="es-MX"/>
      </w:rPr>
      <w:pict w14:anchorId="7DC40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67550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570A5F9" w:rsidR="000F60B4" w:rsidRDefault="00B81C49" w:rsidP="001C6012">
    <w:pPr>
      <w:pStyle w:val="Encabezado"/>
      <w:tabs>
        <w:tab w:val="clear" w:pos="4252"/>
        <w:tab w:val="clear" w:pos="8504"/>
        <w:tab w:val="left" w:pos="8460"/>
      </w:tabs>
    </w:pPr>
    <w:r>
      <w:rPr>
        <w:noProof/>
        <w:lang w:val="es-MX" w:eastAsia="es-MX"/>
      </w:rPr>
      <w:pict w14:anchorId="2D9C29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67550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0F60B4">
      <w:tab/>
    </w:r>
  </w:p>
  <w:p w14:paraId="64F5F23E" w14:textId="390690E5" w:rsidR="000F60B4" w:rsidRDefault="000F60B4">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0F60B4" w:rsidRPr="00674A46" w14:paraId="07F2896E" w14:textId="77777777" w:rsidTr="00F3586F">
      <w:trPr>
        <w:trHeight w:val="138"/>
      </w:trPr>
      <w:tc>
        <w:tcPr>
          <w:tcW w:w="3544" w:type="dxa"/>
          <w:vAlign w:val="center"/>
        </w:tcPr>
        <w:p w14:paraId="4A5B1974" w14:textId="3B2AB4E0" w:rsidR="000F60B4" w:rsidRPr="00674A46" w:rsidRDefault="000F60B4"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341D4FF" w:rsidR="000F60B4" w:rsidRPr="0017265D" w:rsidRDefault="000F60B4" w:rsidP="0078036C">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3838/INFOEM/IP/RR/2020</w:t>
          </w:r>
        </w:p>
      </w:tc>
    </w:tr>
    <w:tr w:rsidR="000F60B4" w:rsidRPr="00674A46" w14:paraId="1B5D8690" w14:textId="77777777" w:rsidTr="00F3586F">
      <w:trPr>
        <w:trHeight w:val="233"/>
      </w:trPr>
      <w:tc>
        <w:tcPr>
          <w:tcW w:w="3544" w:type="dxa"/>
          <w:vAlign w:val="center"/>
        </w:tcPr>
        <w:p w14:paraId="3903F2C6" w14:textId="35D57A2C" w:rsidR="000F60B4" w:rsidRPr="00674A46" w:rsidRDefault="000F60B4"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10DDE5F" w:rsidR="000F60B4" w:rsidRPr="00B75F20" w:rsidRDefault="000F60B4" w:rsidP="005B6087">
          <w:pPr>
            <w:pStyle w:val="Encabezado"/>
            <w:jc w:val="both"/>
            <w:rPr>
              <w:rFonts w:ascii="Palatino Linotype" w:hAnsi="Palatino Linotype"/>
              <w:b/>
              <w:sz w:val="22"/>
              <w:szCs w:val="22"/>
            </w:rPr>
          </w:pPr>
          <w:r>
            <w:rPr>
              <w:rFonts w:ascii="Palatino Linotype" w:hAnsi="Palatino Linotype"/>
              <w:b/>
              <w:sz w:val="22"/>
              <w:szCs w:val="22"/>
            </w:rPr>
            <w:t>Ayuntamiento de Cuautitlán</w:t>
          </w:r>
        </w:p>
      </w:tc>
    </w:tr>
    <w:tr w:rsidR="000F60B4" w:rsidRPr="00674A46" w14:paraId="095EB01B" w14:textId="77777777" w:rsidTr="00F3586F">
      <w:trPr>
        <w:trHeight w:val="321"/>
      </w:trPr>
      <w:tc>
        <w:tcPr>
          <w:tcW w:w="3544" w:type="dxa"/>
          <w:vAlign w:val="center"/>
        </w:tcPr>
        <w:p w14:paraId="6E000A51" w14:textId="25DCC1C7" w:rsidR="000F60B4" w:rsidRPr="00674A46" w:rsidRDefault="000F60B4"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0F60B4" w:rsidRPr="00674A46" w:rsidRDefault="000F60B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0F60B4" w:rsidRDefault="000F60B4"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5EBE0841" w:rsidR="000F60B4" w:rsidRDefault="00B81C49" w:rsidP="00472C41">
    <w:pPr>
      <w:pStyle w:val="Encabezado"/>
      <w:tabs>
        <w:tab w:val="clear" w:pos="4252"/>
        <w:tab w:val="clear" w:pos="8504"/>
        <w:tab w:val="left" w:pos="3103"/>
      </w:tabs>
    </w:pPr>
    <w:r>
      <w:rPr>
        <w:noProof/>
        <w:lang w:val="es-MX" w:eastAsia="es-MX"/>
      </w:rPr>
      <w:pict w14:anchorId="3B4F7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67550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0F60B4">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F60B4" w:rsidRPr="00674A46" w14:paraId="0A3256F2" w14:textId="77777777" w:rsidTr="00F3586F">
      <w:trPr>
        <w:trHeight w:val="138"/>
      </w:trPr>
      <w:tc>
        <w:tcPr>
          <w:tcW w:w="3261" w:type="dxa"/>
          <w:vAlign w:val="center"/>
        </w:tcPr>
        <w:p w14:paraId="3D80769D" w14:textId="316F11F8" w:rsidR="000F60B4" w:rsidRPr="00674A46" w:rsidRDefault="000F60B4"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790FEA1" w:rsidR="000F60B4" w:rsidRPr="00674A46" w:rsidRDefault="000F60B4" w:rsidP="0078036C">
          <w:pPr>
            <w:pStyle w:val="Encabezado"/>
            <w:rPr>
              <w:rFonts w:ascii="Palatino Linotype" w:hAnsi="Palatino Linotype"/>
              <w:b/>
              <w:sz w:val="22"/>
              <w:szCs w:val="22"/>
            </w:rPr>
          </w:pPr>
          <w:r>
            <w:rPr>
              <w:rFonts w:ascii="Palatino Linotype" w:hAnsi="Palatino Linotype" w:cs="Arial"/>
              <w:b/>
              <w:bCs/>
              <w:sz w:val="22"/>
              <w:szCs w:val="22"/>
              <w:lang w:eastAsia="es-MX"/>
            </w:rPr>
            <w:t>03838/INFOEM/IP/RR/2020</w:t>
          </w:r>
        </w:p>
      </w:tc>
    </w:tr>
    <w:tr w:rsidR="000F60B4" w:rsidRPr="00B75F20" w14:paraId="128C8B3C" w14:textId="77777777" w:rsidTr="00F3586F">
      <w:trPr>
        <w:trHeight w:val="233"/>
      </w:trPr>
      <w:tc>
        <w:tcPr>
          <w:tcW w:w="3261" w:type="dxa"/>
          <w:vAlign w:val="center"/>
        </w:tcPr>
        <w:p w14:paraId="483E3371" w14:textId="66B1BC74" w:rsidR="000F60B4" w:rsidRPr="00674A46" w:rsidRDefault="000F60B4"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AD13E6E" w:rsidR="000F60B4" w:rsidRPr="00B75F20" w:rsidRDefault="000F60B4" w:rsidP="00F0190C">
          <w:pPr>
            <w:pStyle w:val="Encabezado"/>
            <w:ind w:right="234"/>
            <w:rPr>
              <w:rFonts w:ascii="Palatino Linotype" w:hAnsi="Palatino Linotype"/>
              <w:b/>
              <w:sz w:val="22"/>
              <w:szCs w:val="22"/>
            </w:rPr>
          </w:pPr>
        </w:p>
      </w:tc>
    </w:tr>
    <w:tr w:rsidR="000F60B4" w:rsidRPr="00674A46" w14:paraId="41BE0704" w14:textId="77777777" w:rsidTr="00F3586F">
      <w:trPr>
        <w:trHeight w:val="321"/>
      </w:trPr>
      <w:tc>
        <w:tcPr>
          <w:tcW w:w="3261" w:type="dxa"/>
          <w:vAlign w:val="center"/>
        </w:tcPr>
        <w:p w14:paraId="34C64148" w14:textId="10C6C8A9" w:rsidR="000F60B4" w:rsidRPr="00674A46" w:rsidRDefault="000F60B4"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9903C51" w:rsidR="000F60B4" w:rsidRPr="00674A46" w:rsidRDefault="000F60B4" w:rsidP="0078036C">
          <w:pPr>
            <w:pStyle w:val="Encabezado"/>
            <w:jc w:val="both"/>
            <w:rPr>
              <w:rFonts w:ascii="Palatino Linotype" w:hAnsi="Palatino Linotype"/>
              <w:b/>
              <w:sz w:val="22"/>
              <w:szCs w:val="22"/>
            </w:rPr>
          </w:pPr>
          <w:r>
            <w:rPr>
              <w:rFonts w:ascii="Palatino Linotype" w:hAnsi="Palatino Linotype"/>
              <w:b/>
              <w:bCs/>
              <w:color w:val="000000"/>
              <w:sz w:val="22"/>
              <w:szCs w:val="22"/>
            </w:rPr>
            <w:t>Ayuntamiento de Cuautitlán</w:t>
          </w:r>
        </w:p>
      </w:tc>
    </w:tr>
    <w:tr w:rsidR="000F60B4" w:rsidRPr="00674A46" w14:paraId="0C8B6193" w14:textId="77777777" w:rsidTr="00F3586F">
      <w:trPr>
        <w:trHeight w:val="321"/>
      </w:trPr>
      <w:tc>
        <w:tcPr>
          <w:tcW w:w="3261" w:type="dxa"/>
          <w:vAlign w:val="center"/>
        </w:tcPr>
        <w:p w14:paraId="321FFAFF" w14:textId="40E5A678" w:rsidR="000F60B4" w:rsidRPr="00674A46" w:rsidRDefault="000F60B4"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0F60B4" w:rsidRPr="00674A46" w:rsidRDefault="000F60B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0F60B4" w:rsidRDefault="000F60B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78237AB"/>
    <w:multiLevelType w:val="hybridMultilevel"/>
    <w:tmpl w:val="DBA61A58"/>
    <w:lvl w:ilvl="0" w:tplc="323C96F6">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D9B7056"/>
    <w:multiLevelType w:val="hybridMultilevel"/>
    <w:tmpl w:val="CCB4933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316868"/>
    <w:multiLevelType w:val="hybridMultilevel"/>
    <w:tmpl w:val="4D426D56"/>
    <w:lvl w:ilvl="0" w:tplc="080A0019">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934E26"/>
    <w:multiLevelType w:val="hybridMultilevel"/>
    <w:tmpl w:val="A2646FC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DF83245"/>
    <w:multiLevelType w:val="hybridMultilevel"/>
    <w:tmpl w:val="C70C9350"/>
    <w:lvl w:ilvl="0" w:tplc="E59644B6">
      <w:start w:val="1"/>
      <w:numFmt w:val="upperRoman"/>
      <w:lvlText w:val="%1."/>
      <w:lvlJc w:val="left"/>
      <w:pPr>
        <w:ind w:left="1080" w:hanging="720"/>
      </w:pPr>
      <w:rPr>
        <w:rFonts w:hint="default"/>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C008920E"/>
    <w:lvl w:ilvl="0" w:tplc="269A6166">
      <w:start w:val="1"/>
      <w:numFmt w:val="decimal"/>
      <w:lvlText w:val="%1."/>
      <w:lvlJc w:val="left"/>
      <w:pPr>
        <w:ind w:left="6598"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FB658E9"/>
    <w:multiLevelType w:val="hybridMultilevel"/>
    <w:tmpl w:val="BE181B88"/>
    <w:lvl w:ilvl="0" w:tplc="F93880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121AEA"/>
    <w:multiLevelType w:val="hybridMultilevel"/>
    <w:tmpl w:val="440A9ADC"/>
    <w:lvl w:ilvl="0" w:tplc="E17E3D68">
      <w:start w:val="1"/>
      <w:numFmt w:val="upperRoman"/>
      <w:lvlText w:val="%1."/>
      <w:lvlJc w:val="left"/>
      <w:pPr>
        <w:ind w:left="2520" w:hanging="72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4" w15:restartNumberingAfterBreak="0">
    <w:nsid w:val="577202FA"/>
    <w:multiLevelType w:val="hybridMultilevel"/>
    <w:tmpl w:val="5FD030D4"/>
    <w:lvl w:ilvl="0" w:tplc="A238A5EC">
      <w:start w:val="1"/>
      <w:numFmt w:val="decimal"/>
      <w:lvlText w:val="%1."/>
      <w:lvlJc w:val="left"/>
      <w:pPr>
        <w:ind w:left="36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F22E50"/>
    <w:multiLevelType w:val="hybridMultilevel"/>
    <w:tmpl w:val="C89811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0C35EE5"/>
    <w:multiLevelType w:val="hybridMultilevel"/>
    <w:tmpl w:val="58A05B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6A4C393A"/>
    <w:multiLevelType w:val="hybridMultilevel"/>
    <w:tmpl w:val="3920D2B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728B0F71"/>
    <w:multiLevelType w:val="hybridMultilevel"/>
    <w:tmpl w:val="BF6AD288"/>
    <w:lvl w:ilvl="0" w:tplc="568468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99340E"/>
    <w:multiLevelType w:val="hybridMultilevel"/>
    <w:tmpl w:val="C2A82606"/>
    <w:lvl w:ilvl="0" w:tplc="8F0C433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C883903"/>
    <w:multiLevelType w:val="hybridMultilevel"/>
    <w:tmpl w:val="D820E872"/>
    <w:lvl w:ilvl="0" w:tplc="589CF398">
      <w:start w:val="1"/>
      <w:numFmt w:val="lowerLetter"/>
      <w:lvlText w:val="%1)"/>
      <w:lvlJc w:val="left"/>
      <w:pPr>
        <w:ind w:left="360" w:hanging="360"/>
      </w:pPr>
      <w:rPr>
        <w:rFonts w:ascii="Palatino Linotype" w:hAnsi="Palatino Linotype"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0"/>
  </w:num>
  <w:num w:numId="2">
    <w:abstractNumId w:val="11"/>
  </w:num>
  <w:num w:numId="3">
    <w:abstractNumId w:val="17"/>
  </w:num>
  <w:num w:numId="4">
    <w:abstractNumId w:val="2"/>
  </w:num>
  <w:num w:numId="5">
    <w:abstractNumId w:val="9"/>
  </w:num>
  <w:num w:numId="6">
    <w:abstractNumId w:val="8"/>
  </w:num>
  <w:num w:numId="7">
    <w:abstractNumId w:val="3"/>
  </w:num>
  <w:num w:numId="8">
    <w:abstractNumId w:val="16"/>
  </w:num>
  <w:num w:numId="9">
    <w:abstractNumId w:val="7"/>
  </w:num>
  <w:num w:numId="10">
    <w:abstractNumId w:val="23"/>
  </w:num>
  <w:num w:numId="11">
    <w:abstractNumId w:val="14"/>
  </w:num>
  <w:num w:numId="12">
    <w:abstractNumId w:val="13"/>
  </w:num>
  <w:num w:numId="13">
    <w:abstractNumId w:val="0"/>
  </w:num>
  <w:num w:numId="14">
    <w:abstractNumId w:val="6"/>
  </w:num>
  <w:num w:numId="15">
    <w:abstractNumId w:val="22"/>
  </w:num>
  <w:num w:numId="16">
    <w:abstractNumId w:val="15"/>
  </w:num>
  <w:num w:numId="17">
    <w:abstractNumId w:val="18"/>
  </w:num>
  <w:num w:numId="18">
    <w:abstractNumId w:val="21"/>
  </w:num>
  <w:num w:numId="19">
    <w:abstractNumId w:val="12"/>
  </w:num>
  <w:num w:numId="20">
    <w:abstractNumId w:val="5"/>
  </w:num>
  <w:num w:numId="21">
    <w:abstractNumId w:val="1"/>
  </w:num>
  <w:num w:numId="22">
    <w:abstractNumId w:val="19"/>
  </w:num>
  <w:num w:numId="23">
    <w:abstractNumId w:val="20"/>
  </w:num>
  <w:num w:numId="2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5E30"/>
    <w:rsid w:val="000168FD"/>
    <w:rsid w:val="000179E3"/>
    <w:rsid w:val="00017FCB"/>
    <w:rsid w:val="000203D3"/>
    <w:rsid w:val="000205A3"/>
    <w:rsid w:val="000211F8"/>
    <w:rsid w:val="0002384D"/>
    <w:rsid w:val="00024833"/>
    <w:rsid w:val="00024C70"/>
    <w:rsid w:val="00024F35"/>
    <w:rsid w:val="000266F9"/>
    <w:rsid w:val="00026BE9"/>
    <w:rsid w:val="0003063D"/>
    <w:rsid w:val="000319FD"/>
    <w:rsid w:val="00031F10"/>
    <w:rsid w:val="00032493"/>
    <w:rsid w:val="0003258E"/>
    <w:rsid w:val="0003320B"/>
    <w:rsid w:val="00033D51"/>
    <w:rsid w:val="00036EAF"/>
    <w:rsid w:val="0004072A"/>
    <w:rsid w:val="0004109C"/>
    <w:rsid w:val="0004144F"/>
    <w:rsid w:val="00041672"/>
    <w:rsid w:val="0004193F"/>
    <w:rsid w:val="00042362"/>
    <w:rsid w:val="00042380"/>
    <w:rsid w:val="000439C9"/>
    <w:rsid w:val="000444FF"/>
    <w:rsid w:val="000452B4"/>
    <w:rsid w:val="0004686A"/>
    <w:rsid w:val="000468E2"/>
    <w:rsid w:val="00050466"/>
    <w:rsid w:val="00051340"/>
    <w:rsid w:val="00051DBD"/>
    <w:rsid w:val="0005237C"/>
    <w:rsid w:val="00052A3C"/>
    <w:rsid w:val="00053402"/>
    <w:rsid w:val="00053ABC"/>
    <w:rsid w:val="00054A03"/>
    <w:rsid w:val="00056A79"/>
    <w:rsid w:val="00060B80"/>
    <w:rsid w:val="00061344"/>
    <w:rsid w:val="00061CE1"/>
    <w:rsid w:val="00061DC4"/>
    <w:rsid w:val="00061FA9"/>
    <w:rsid w:val="0006262D"/>
    <w:rsid w:val="00062648"/>
    <w:rsid w:val="000631D9"/>
    <w:rsid w:val="00063E5B"/>
    <w:rsid w:val="0006407E"/>
    <w:rsid w:val="00064A37"/>
    <w:rsid w:val="00064B95"/>
    <w:rsid w:val="00070338"/>
    <w:rsid w:val="0007192E"/>
    <w:rsid w:val="00072220"/>
    <w:rsid w:val="00072930"/>
    <w:rsid w:val="000730E1"/>
    <w:rsid w:val="00073684"/>
    <w:rsid w:val="00075BD2"/>
    <w:rsid w:val="000763CC"/>
    <w:rsid w:val="0007671D"/>
    <w:rsid w:val="00076857"/>
    <w:rsid w:val="00076C74"/>
    <w:rsid w:val="00077ED6"/>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F93"/>
    <w:rsid w:val="000955D2"/>
    <w:rsid w:val="000961C1"/>
    <w:rsid w:val="000967AE"/>
    <w:rsid w:val="000A24C0"/>
    <w:rsid w:val="000A2A67"/>
    <w:rsid w:val="000A3F90"/>
    <w:rsid w:val="000A4E44"/>
    <w:rsid w:val="000A58CC"/>
    <w:rsid w:val="000A636D"/>
    <w:rsid w:val="000A74F1"/>
    <w:rsid w:val="000A77ED"/>
    <w:rsid w:val="000A7B8F"/>
    <w:rsid w:val="000B0370"/>
    <w:rsid w:val="000B0A5E"/>
    <w:rsid w:val="000B0C92"/>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C6C8F"/>
    <w:rsid w:val="000D009C"/>
    <w:rsid w:val="000D0855"/>
    <w:rsid w:val="000D1B4C"/>
    <w:rsid w:val="000D1E0F"/>
    <w:rsid w:val="000D3275"/>
    <w:rsid w:val="000D327C"/>
    <w:rsid w:val="000D3EB9"/>
    <w:rsid w:val="000D5445"/>
    <w:rsid w:val="000D5A1D"/>
    <w:rsid w:val="000D6FFC"/>
    <w:rsid w:val="000D7369"/>
    <w:rsid w:val="000D7BDE"/>
    <w:rsid w:val="000E07DC"/>
    <w:rsid w:val="000E0B86"/>
    <w:rsid w:val="000E11C3"/>
    <w:rsid w:val="000E1283"/>
    <w:rsid w:val="000E24F6"/>
    <w:rsid w:val="000E2665"/>
    <w:rsid w:val="000E2E43"/>
    <w:rsid w:val="000E4495"/>
    <w:rsid w:val="000E54C3"/>
    <w:rsid w:val="000E6436"/>
    <w:rsid w:val="000E64FE"/>
    <w:rsid w:val="000E77B8"/>
    <w:rsid w:val="000F063C"/>
    <w:rsid w:val="000F14F0"/>
    <w:rsid w:val="000F2EDD"/>
    <w:rsid w:val="000F34CB"/>
    <w:rsid w:val="000F34DE"/>
    <w:rsid w:val="000F3501"/>
    <w:rsid w:val="000F37A8"/>
    <w:rsid w:val="000F3CB2"/>
    <w:rsid w:val="000F4CBF"/>
    <w:rsid w:val="000F5D21"/>
    <w:rsid w:val="000F60B4"/>
    <w:rsid w:val="000F6D7E"/>
    <w:rsid w:val="00100187"/>
    <w:rsid w:val="00100DDD"/>
    <w:rsid w:val="0010268C"/>
    <w:rsid w:val="00102D65"/>
    <w:rsid w:val="00103888"/>
    <w:rsid w:val="00103D24"/>
    <w:rsid w:val="001069CE"/>
    <w:rsid w:val="00107499"/>
    <w:rsid w:val="00107557"/>
    <w:rsid w:val="001105B5"/>
    <w:rsid w:val="00110C9A"/>
    <w:rsid w:val="00110F5D"/>
    <w:rsid w:val="0011167C"/>
    <w:rsid w:val="001119B2"/>
    <w:rsid w:val="00112B02"/>
    <w:rsid w:val="00113930"/>
    <w:rsid w:val="00113BD3"/>
    <w:rsid w:val="00114097"/>
    <w:rsid w:val="00114A21"/>
    <w:rsid w:val="0011752F"/>
    <w:rsid w:val="0012006D"/>
    <w:rsid w:val="00120F93"/>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401"/>
    <w:rsid w:val="001436BB"/>
    <w:rsid w:val="0014400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2352"/>
    <w:rsid w:val="0016349A"/>
    <w:rsid w:val="00163780"/>
    <w:rsid w:val="00163B1F"/>
    <w:rsid w:val="00163E3D"/>
    <w:rsid w:val="001648EE"/>
    <w:rsid w:val="00164B65"/>
    <w:rsid w:val="001660BC"/>
    <w:rsid w:val="00166794"/>
    <w:rsid w:val="00166F03"/>
    <w:rsid w:val="00170D28"/>
    <w:rsid w:val="001714D9"/>
    <w:rsid w:val="00171D55"/>
    <w:rsid w:val="0017265D"/>
    <w:rsid w:val="00173DDB"/>
    <w:rsid w:val="00174509"/>
    <w:rsid w:val="00175B25"/>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A7A57"/>
    <w:rsid w:val="001B0ACE"/>
    <w:rsid w:val="001B1FC1"/>
    <w:rsid w:val="001B2129"/>
    <w:rsid w:val="001B2304"/>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1D3"/>
    <w:rsid w:val="001C54A9"/>
    <w:rsid w:val="001C5A8B"/>
    <w:rsid w:val="001C6012"/>
    <w:rsid w:val="001C66F7"/>
    <w:rsid w:val="001C67B0"/>
    <w:rsid w:val="001C79FA"/>
    <w:rsid w:val="001D07C9"/>
    <w:rsid w:val="001D1A8B"/>
    <w:rsid w:val="001D234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0DB"/>
    <w:rsid w:val="001F653D"/>
    <w:rsid w:val="001F783F"/>
    <w:rsid w:val="001F7DE2"/>
    <w:rsid w:val="0020074D"/>
    <w:rsid w:val="00202144"/>
    <w:rsid w:val="002021CB"/>
    <w:rsid w:val="002031F3"/>
    <w:rsid w:val="002035BF"/>
    <w:rsid w:val="00203A16"/>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1"/>
    <w:rsid w:val="002305CF"/>
    <w:rsid w:val="00232469"/>
    <w:rsid w:val="002345FF"/>
    <w:rsid w:val="00234A2F"/>
    <w:rsid w:val="002350A0"/>
    <w:rsid w:val="002359ED"/>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3B9"/>
    <w:rsid w:val="0025763A"/>
    <w:rsid w:val="00257A6E"/>
    <w:rsid w:val="00257D56"/>
    <w:rsid w:val="0026064B"/>
    <w:rsid w:val="00260790"/>
    <w:rsid w:val="00260794"/>
    <w:rsid w:val="00260C1D"/>
    <w:rsid w:val="00261001"/>
    <w:rsid w:val="002619E3"/>
    <w:rsid w:val="00261D84"/>
    <w:rsid w:val="0026380B"/>
    <w:rsid w:val="0026439C"/>
    <w:rsid w:val="00264D02"/>
    <w:rsid w:val="0026500D"/>
    <w:rsid w:val="002656B1"/>
    <w:rsid w:val="00265CD7"/>
    <w:rsid w:val="00266424"/>
    <w:rsid w:val="002665BD"/>
    <w:rsid w:val="00266C52"/>
    <w:rsid w:val="002675FE"/>
    <w:rsid w:val="00267CA8"/>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628"/>
    <w:rsid w:val="00284959"/>
    <w:rsid w:val="00285187"/>
    <w:rsid w:val="00286E44"/>
    <w:rsid w:val="002871EB"/>
    <w:rsid w:val="002879B1"/>
    <w:rsid w:val="00290622"/>
    <w:rsid w:val="00293AAD"/>
    <w:rsid w:val="002951D4"/>
    <w:rsid w:val="002953A9"/>
    <w:rsid w:val="002A052F"/>
    <w:rsid w:val="002A07F4"/>
    <w:rsid w:val="002A1465"/>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4CC"/>
    <w:rsid w:val="002B4D21"/>
    <w:rsid w:val="002B4E9C"/>
    <w:rsid w:val="002B504F"/>
    <w:rsid w:val="002B5560"/>
    <w:rsid w:val="002B577D"/>
    <w:rsid w:val="002B6D1D"/>
    <w:rsid w:val="002B78E6"/>
    <w:rsid w:val="002C0074"/>
    <w:rsid w:val="002C0804"/>
    <w:rsid w:val="002C2D44"/>
    <w:rsid w:val="002C2FE5"/>
    <w:rsid w:val="002C3A0E"/>
    <w:rsid w:val="002C3B2D"/>
    <w:rsid w:val="002C3DC8"/>
    <w:rsid w:val="002C4715"/>
    <w:rsid w:val="002C4780"/>
    <w:rsid w:val="002C47ED"/>
    <w:rsid w:val="002C481B"/>
    <w:rsid w:val="002C484A"/>
    <w:rsid w:val="002C533E"/>
    <w:rsid w:val="002C570D"/>
    <w:rsid w:val="002C5B8F"/>
    <w:rsid w:val="002C61FB"/>
    <w:rsid w:val="002C6DB3"/>
    <w:rsid w:val="002C6FA8"/>
    <w:rsid w:val="002D0E3D"/>
    <w:rsid w:val="002D10AE"/>
    <w:rsid w:val="002D10C8"/>
    <w:rsid w:val="002D1A38"/>
    <w:rsid w:val="002D28BF"/>
    <w:rsid w:val="002D2990"/>
    <w:rsid w:val="002D2A46"/>
    <w:rsid w:val="002D2A76"/>
    <w:rsid w:val="002D2BE4"/>
    <w:rsid w:val="002D2E16"/>
    <w:rsid w:val="002D373C"/>
    <w:rsid w:val="002D3794"/>
    <w:rsid w:val="002D3F95"/>
    <w:rsid w:val="002D59F1"/>
    <w:rsid w:val="002D6EF8"/>
    <w:rsid w:val="002D79F9"/>
    <w:rsid w:val="002E14C4"/>
    <w:rsid w:val="002E15EF"/>
    <w:rsid w:val="002E1FA2"/>
    <w:rsid w:val="002E2C1C"/>
    <w:rsid w:val="002E2E05"/>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7E0"/>
    <w:rsid w:val="00301298"/>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4D01"/>
    <w:rsid w:val="00316065"/>
    <w:rsid w:val="00316B6F"/>
    <w:rsid w:val="00317883"/>
    <w:rsid w:val="00317EFF"/>
    <w:rsid w:val="003208D6"/>
    <w:rsid w:val="00320B50"/>
    <w:rsid w:val="00320C65"/>
    <w:rsid w:val="00321AA3"/>
    <w:rsid w:val="00322A7D"/>
    <w:rsid w:val="00323895"/>
    <w:rsid w:val="0032464F"/>
    <w:rsid w:val="00325208"/>
    <w:rsid w:val="0032581C"/>
    <w:rsid w:val="00326BBB"/>
    <w:rsid w:val="00327829"/>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07EF"/>
    <w:rsid w:val="0034378F"/>
    <w:rsid w:val="00343BE0"/>
    <w:rsid w:val="00345B79"/>
    <w:rsid w:val="00345D0F"/>
    <w:rsid w:val="00346885"/>
    <w:rsid w:val="00346DF7"/>
    <w:rsid w:val="003472B3"/>
    <w:rsid w:val="0034786E"/>
    <w:rsid w:val="003509D4"/>
    <w:rsid w:val="00350A12"/>
    <w:rsid w:val="00351009"/>
    <w:rsid w:val="0035104F"/>
    <w:rsid w:val="00354243"/>
    <w:rsid w:val="00355469"/>
    <w:rsid w:val="00355AEE"/>
    <w:rsid w:val="00355D3B"/>
    <w:rsid w:val="00356D43"/>
    <w:rsid w:val="0035765F"/>
    <w:rsid w:val="0036073F"/>
    <w:rsid w:val="003607B9"/>
    <w:rsid w:val="003629EE"/>
    <w:rsid w:val="003641F0"/>
    <w:rsid w:val="003643B3"/>
    <w:rsid w:val="003645A7"/>
    <w:rsid w:val="003646AC"/>
    <w:rsid w:val="00364ECD"/>
    <w:rsid w:val="003656E5"/>
    <w:rsid w:val="00365AD3"/>
    <w:rsid w:val="003672CE"/>
    <w:rsid w:val="00370BB1"/>
    <w:rsid w:val="003720AB"/>
    <w:rsid w:val="003721B2"/>
    <w:rsid w:val="00372328"/>
    <w:rsid w:val="0037428A"/>
    <w:rsid w:val="00374A4E"/>
    <w:rsid w:val="00374BE8"/>
    <w:rsid w:val="003762FD"/>
    <w:rsid w:val="00376E59"/>
    <w:rsid w:val="00377CC8"/>
    <w:rsid w:val="0038145C"/>
    <w:rsid w:val="0038160C"/>
    <w:rsid w:val="00381F74"/>
    <w:rsid w:val="00382A03"/>
    <w:rsid w:val="003835D4"/>
    <w:rsid w:val="00383AC7"/>
    <w:rsid w:val="00383B41"/>
    <w:rsid w:val="00383E66"/>
    <w:rsid w:val="00383F27"/>
    <w:rsid w:val="00384D8B"/>
    <w:rsid w:val="0038513E"/>
    <w:rsid w:val="00386D7E"/>
    <w:rsid w:val="003876F1"/>
    <w:rsid w:val="00387DC9"/>
    <w:rsid w:val="003905BB"/>
    <w:rsid w:val="00390698"/>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963"/>
    <w:rsid w:val="003B7421"/>
    <w:rsid w:val="003B7EC4"/>
    <w:rsid w:val="003C0D68"/>
    <w:rsid w:val="003C1996"/>
    <w:rsid w:val="003C3086"/>
    <w:rsid w:val="003C4E02"/>
    <w:rsid w:val="003C54DE"/>
    <w:rsid w:val="003C5EFD"/>
    <w:rsid w:val="003C69D6"/>
    <w:rsid w:val="003C7282"/>
    <w:rsid w:val="003C788C"/>
    <w:rsid w:val="003D00D5"/>
    <w:rsid w:val="003D0758"/>
    <w:rsid w:val="003D181D"/>
    <w:rsid w:val="003D20C4"/>
    <w:rsid w:val="003D3475"/>
    <w:rsid w:val="003D3C1A"/>
    <w:rsid w:val="003D415B"/>
    <w:rsid w:val="003D4188"/>
    <w:rsid w:val="003D46D0"/>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1F8B"/>
    <w:rsid w:val="00402179"/>
    <w:rsid w:val="0040278D"/>
    <w:rsid w:val="0040401D"/>
    <w:rsid w:val="00406134"/>
    <w:rsid w:val="00406EED"/>
    <w:rsid w:val="00407166"/>
    <w:rsid w:val="00410BC1"/>
    <w:rsid w:val="00412E24"/>
    <w:rsid w:val="00413903"/>
    <w:rsid w:val="00413B40"/>
    <w:rsid w:val="00413DAD"/>
    <w:rsid w:val="00414836"/>
    <w:rsid w:val="00415050"/>
    <w:rsid w:val="004158FF"/>
    <w:rsid w:val="00415C57"/>
    <w:rsid w:val="00416727"/>
    <w:rsid w:val="0042068A"/>
    <w:rsid w:val="00420907"/>
    <w:rsid w:val="004229EB"/>
    <w:rsid w:val="00422DE8"/>
    <w:rsid w:val="0042437A"/>
    <w:rsid w:val="00424AA3"/>
    <w:rsid w:val="00424E72"/>
    <w:rsid w:val="0042558A"/>
    <w:rsid w:val="00426847"/>
    <w:rsid w:val="00426D7C"/>
    <w:rsid w:val="00427D4D"/>
    <w:rsid w:val="004300ED"/>
    <w:rsid w:val="004305C0"/>
    <w:rsid w:val="00430871"/>
    <w:rsid w:val="00431165"/>
    <w:rsid w:val="00431687"/>
    <w:rsid w:val="00431919"/>
    <w:rsid w:val="00431D4F"/>
    <w:rsid w:val="00432B72"/>
    <w:rsid w:val="00433016"/>
    <w:rsid w:val="00433BF9"/>
    <w:rsid w:val="004342F1"/>
    <w:rsid w:val="004349C0"/>
    <w:rsid w:val="0043661D"/>
    <w:rsid w:val="00437702"/>
    <w:rsid w:val="004401B5"/>
    <w:rsid w:val="00440800"/>
    <w:rsid w:val="00441487"/>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19AE"/>
    <w:rsid w:val="0046231E"/>
    <w:rsid w:val="0046283C"/>
    <w:rsid w:val="004635E2"/>
    <w:rsid w:val="00464688"/>
    <w:rsid w:val="00464CB6"/>
    <w:rsid w:val="00465200"/>
    <w:rsid w:val="0046566E"/>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802C9"/>
    <w:rsid w:val="0048036B"/>
    <w:rsid w:val="004803A2"/>
    <w:rsid w:val="00480BBF"/>
    <w:rsid w:val="00481A7B"/>
    <w:rsid w:val="00483667"/>
    <w:rsid w:val="0048386B"/>
    <w:rsid w:val="00483C14"/>
    <w:rsid w:val="004841FF"/>
    <w:rsid w:val="00484BCC"/>
    <w:rsid w:val="00485DB6"/>
    <w:rsid w:val="0048610C"/>
    <w:rsid w:val="0048658E"/>
    <w:rsid w:val="00491647"/>
    <w:rsid w:val="00491C96"/>
    <w:rsid w:val="00491E62"/>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3EB0"/>
    <w:rsid w:val="004D4443"/>
    <w:rsid w:val="004D4B81"/>
    <w:rsid w:val="004D52DD"/>
    <w:rsid w:val="004D54CE"/>
    <w:rsid w:val="004D657E"/>
    <w:rsid w:val="004D68F8"/>
    <w:rsid w:val="004D6D19"/>
    <w:rsid w:val="004E11D8"/>
    <w:rsid w:val="004E27E7"/>
    <w:rsid w:val="004E2B07"/>
    <w:rsid w:val="004E3C72"/>
    <w:rsid w:val="004E3E66"/>
    <w:rsid w:val="004E40E8"/>
    <w:rsid w:val="004E4879"/>
    <w:rsid w:val="004E4AB9"/>
    <w:rsid w:val="004E5988"/>
    <w:rsid w:val="004E65CD"/>
    <w:rsid w:val="004E6E3A"/>
    <w:rsid w:val="004E76D4"/>
    <w:rsid w:val="004F0C96"/>
    <w:rsid w:val="004F13F6"/>
    <w:rsid w:val="004F28A0"/>
    <w:rsid w:val="004F305D"/>
    <w:rsid w:val="004F3363"/>
    <w:rsid w:val="004F3C3C"/>
    <w:rsid w:val="004F4380"/>
    <w:rsid w:val="004F44C7"/>
    <w:rsid w:val="004F489F"/>
    <w:rsid w:val="004F4958"/>
    <w:rsid w:val="004F51F5"/>
    <w:rsid w:val="004F6071"/>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5E44"/>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5EE"/>
    <w:rsid w:val="00521F15"/>
    <w:rsid w:val="005224BE"/>
    <w:rsid w:val="00522599"/>
    <w:rsid w:val="00522970"/>
    <w:rsid w:val="00522F5F"/>
    <w:rsid w:val="005248B4"/>
    <w:rsid w:val="005248B9"/>
    <w:rsid w:val="005255D3"/>
    <w:rsid w:val="005257BD"/>
    <w:rsid w:val="00525C0E"/>
    <w:rsid w:val="00526015"/>
    <w:rsid w:val="005263A1"/>
    <w:rsid w:val="00526446"/>
    <w:rsid w:val="005266FF"/>
    <w:rsid w:val="00527495"/>
    <w:rsid w:val="0052776D"/>
    <w:rsid w:val="00527E7A"/>
    <w:rsid w:val="00530B20"/>
    <w:rsid w:val="00531594"/>
    <w:rsid w:val="0053358F"/>
    <w:rsid w:val="00536983"/>
    <w:rsid w:val="00537A7A"/>
    <w:rsid w:val="00537CC0"/>
    <w:rsid w:val="00537E2C"/>
    <w:rsid w:val="0054038D"/>
    <w:rsid w:val="005407F0"/>
    <w:rsid w:val="0054146C"/>
    <w:rsid w:val="00541EFF"/>
    <w:rsid w:val="00542600"/>
    <w:rsid w:val="00542797"/>
    <w:rsid w:val="00542A9C"/>
    <w:rsid w:val="00542B3A"/>
    <w:rsid w:val="00542C9D"/>
    <w:rsid w:val="005434E0"/>
    <w:rsid w:val="00543E24"/>
    <w:rsid w:val="00544AB9"/>
    <w:rsid w:val="00544D65"/>
    <w:rsid w:val="00544EC9"/>
    <w:rsid w:val="00546761"/>
    <w:rsid w:val="00546FBD"/>
    <w:rsid w:val="00547237"/>
    <w:rsid w:val="005504D3"/>
    <w:rsid w:val="00551A9B"/>
    <w:rsid w:val="005520BF"/>
    <w:rsid w:val="00552213"/>
    <w:rsid w:val="0055324E"/>
    <w:rsid w:val="005534B3"/>
    <w:rsid w:val="00553703"/>
    <w:rsid w:val="00553B9E"/>
    <w:rsid w:val="0055544F"/>
    <w:rsid w:val="00556B04"/>
    <w:rsid w:val="00557ECD"/>
    <w:rsid w:val="00560638"/>
    <w:rsid w:val="00561C03"/>
    <w:rsid w:val="005624C3"/>
    <w:rsid w:val="00562702"/>
    <w:rsid w:val="005628B8"/>
    <w:rsid w:val="00562B0A"/>
    <w:rsid w:val="00562CCE"/>
    <w:rsid w:val="00563235"/>
    <w:rsid w:val="00563F79"/>
    <w:rsid w:val="00564BE1"/>
    <w:rsid w:val="005669D6"/>
    <w:rsid w:val="00566C3D"/>
    <w:rsid w:val="00567329"/>
    <w:rsid w:val="00567998"/>
    <w:rsid w:val="00571419"/>
    <w:rsid w:val="00574F63"/>
    <w:rsid w:val="00575138"/>
    <w:rsid w:val="005759CD"/>
    <w:rsid w:val="00575F68"/>
    <w:rsid w:val="00576F8E"/>
    <w:rsid w:val="00577884"/>
    <w:rsid w:val="0058009D"/>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414"/>
    <w:rsid w:val="0059150E"/>
    <w:rsid w:val="00591CE9"/>
    <w:rsid w:val="00592B73"/>
    <w:rsid w:val="00593476"/>
    <w:rsid w:val="00593FED"/>
    <w:rsid w:val="005942C3"/>
    <w:rsid w:val="00594A43"/>
    <w:rsid w:val="00595091"/>
    <w:rsid w:val="00595511"/>
    <w:rsid w:val="00595C43"/>
    <w:rsid w:val="0059623C"/>
    <w:rsid w:val="00596B4D"/>
    <w:rsid w:val="00596F56"/>
    <w:rsid w:val="005A228F"/>
    <w:rsid w:val="005A2A65"/>
    <w:rsid w:val="005A2F24"/>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143"/>
    <w:rsid w:val="005B5C9F"/>
    <w:rsid w:val="005B6087"/>
    <w:rsid w:val="005B6802"/>
    <w:rsid w:val="005B6ADF"/>
    <w:rsid w:val="005B6E5E"/>
    <w:rsid w:val="005B773D"/>
    <w:rsid w:val="005B7C5D"/>
    <w:rsid w:val="005B7FDB"/>
    <w:rsid w:val="005C1A74"/>
    <w:rsid w:val="005C2E4E"/>
    <w:rsid w:val="005C3294"/>
    <w:rsid w:val="005C347F"/>
    <w:rsid w:val="005C42D3"/>
    <w:rsid w:val="005C5386"/>
    <w:rsid w:val="005C5787"/>
    <w:rsid w:val="005C5875"/>
    <w:rsid w:val="005C6F55"/>
    <w:rsid w:val="005C79D8"/>
    <w:rsid w:val="005D0D97"/>
    <w:rsid w:val="005D1202"/>
    <w:rsid w:val="005D2074"/>
    <w:rsid w:val="005D2466"/>
    <w:rsid w:val="005D27DD"/>
    <w:rsid w:val="005D3493"/>
    <w:rsid w:val="005D3CE5"/>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0C5C"/>
    <w:rsid w:val="006010DA"/>
    <w:rsid w:val="006017AB"/>
    <w:rsid w:val="00603B6B"/>
    <w:rsid w:val="00604AC3"/>
    <w:rsid w:val="00605865"/>
    <w:rsid w:val="00605995"/>
    <w:rsid w:val="00607049"/>
    <w:rsid w:val="00607B16"/>
    <w:rsid w:val="00607F0A"/>
    <w:rsid w:val="00611B94"/>
    <w:rsid w:val="006140EA"/>
    <w:rsid w:val="0061496C"/>
    <w:rsid w:val="00614DFF"/>
    <w:rsid w:val="006158DE"/>
    <w:rsid w:val="00617125"/>
    <w:rsid w:val="00617813"/>
    <w:rsid w:val="00620176"/>
    <w:rsid w:val="006206CC"/>
    <w:rsid w:val="0062072F"/>
    <w:rsid w:val="00620812"/>
    <w:rsid w:val="00622B06"/>
    <w:rsid w:val="006237B4"/>
    <w:rsid w:val="006260B4"/>
    <w:rsid w:val="00626821"/>
    <w:rsid w:val="00626EC3"/>
    <w:rsid w:val="00627163"/>
    <w:rsid w:val="0062768A"/>
    <w:rsid w:val="006301EE"/>
    <w:rsid w:val="006324EF"/>
    <w:rsid w:val="0063265C"/>
    <w:rsid w:val="0063278F"/>
    <w:rsid w:val="006342D2"/>
    <w:rsid w:val="00634476"/>
    <w:rsid w:val="00634878"/>
    <w:rsid w:val="006349FE"/>
    <w:rsid w:val="00640A7F"/>
    <w:rsid w:val="00640DE4"/>
    <w:rsid w:val="00641315"/>
    <w:rsid w:val="006417BF"/>
    <w:rsid w:val="006434B9"/>
    <w:rsid w:val="0064393B"/>
    <w:rsid w:val="00644375"/>
    <w:rsid w:val="00644A5C"/>
    <w:rsid w:val="00646378"/>
    <w:rsid w:val="00646A08"/>
    <w:rsid w:val="00646E19"/>
    <w:rsid w:val="00647413"/>
    <w:rsid w:val="00650392"/>
    <w:rsid w:val="006505AC"/>
    <w:rsid w:val="0065061D"/>
    <w:rsid w:val="00651230"/>
    <w:rsid w:val="0065200F"/>
    <w:rsid w:val="006521F7"/>
    <w:rsid w:val="006537C2"/>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77CC4"/>
    <w:rsid w:val="00680F25"/>
    <w:rsid w:val="0068158A"/>
    <w:rsid w:val="00682E8C"/>
    <w:rsid w:val="006832CC"/>
    <w:rsid w:val="006842C2"/>
    <w:rsid w:val="00684FDF"/>
    <w:rsid w:val="006850B3"/>
    <w:rsid w:val="00685386"/>
    <w:rsid w:val="00685689"/>
    <w:rsid w:val="0068584B"/>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09E8"/>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3145"/>
    <w:rsid w:val="006E3985"/>
    <w:rsid w:val="006E3A2A"/>
    <w:rsid w:val="006E3C4C"/>
    <w:rsid w:val="006E4BD4"/>
    <w:rsid w:val="006E4E2A"/>
    <w:rsid w:val="006E5950"/>
    <w:rsid w:val="006E5F55"/>
    <w:rsid w:val="006E6B65"/>
    <w:rsid w:val="006E6C14"/>
    <w:rsid w:val="006E6EFC"/>
    <w:rsid w:val="006E7637"/>
    <w:rsid w:val="006E7CC5"/>
    <w:rsid w:val="006F1E31"/>
    <w:rsid w:val="006F21C6"/>
    <w:rsid w:val="006F2B0A"/>
    <w:rsid w:val="006F2C12"/>
    <w:rsid w:val="006F2F92"/>
    <w:rsid w:val="006F6271"/>
    <w:rsid w:val="006F729B"/>
    <w:rsid w:val="006F7E87"/>
    <w:rsid w:val="007003BF"/>
    <w:rsid w:val="0070160E"/>
    <w:rsid w:val="00701E19"/>
    <w:rsid w:val="00702887"/>
    <w:rsid w:val="0070499C"/>
    <w:rsid w:val="007049C8"/>
    <w:rsid w:val="007050B1"/>
    <w:rsid w:val="00707096"/>
    <w:rsid w:val="007116E3"/>
    <w:rsid w:val="007136BC"/>
    <w:rsid w:val="00714576"/>
    <w:rsid w:val="00715A04"/>
    <w:rsid w:val="007162DA"/>
    <w:rsid w:val="00721335"/>
    <w:rsid w:val="00721924"/>
    <w:rsid w:val="00721F55"/>
    <w:rsid w:val="00721F66"/>
    <w:rsid w:val="007221AE"/>
    <w:rsid w:val="0072226B"/>
    <w:rsid w:val="00722B93"/>
    <w:rsid w:val="007234C4"/>
    <w:rsid w:val="00725BBD"/>
    <w:rsid w:val="00725BF5"/>
    <w:rsid w:val="00731F1F"/>
    <w:rsid w:val="00732E2C"/>
    <w:rsid w:val="0073321B"/>
    <w:rsid w:val="007332BB"/>
    <w:rsid w:val="00734BB2"/>
    <w:rsid w:val="00734F89"/>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109"/>
    <w:rsid w:val="0075265E"/>
    <w:rsid w:val="0075440D"/>
    <w:rsid w:val="00754EF8"/>
    <w:rsid w:val="007556A8"/>
    <w:rsid w:val="0075604A"/>
    <w:rsid w:val="0075650E"/>
    <w:rsid w:val="00756E0A"/>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1EF5"/>
    <w:rsid w:val="007721A1"/>
    <w:rsid w:val="00773650"/>
    <w:rsid w:val="0077374A"/>
    <w:rsid w:val="0077381A"/>
    <w:rsid w:val="00773DEC"/>
    <w:rsid w:val="007740B2"/>
    <w:rsid w:val="00774A5F"/>
    <w:rsid w:val="00774DFD"/>
    <w:rsid w:val="007753FA"/>
    <w:rsid w:val="0077544D"/>
    <w:rsid w:val="007757F4"/>
    <w:rsid w:val="007764C8"/>
    <w:rsid w:val="0077764F"/>
    <w:rsid w:val="00777B16"/>
    <w:rsid w:val="0078036C"/>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C9"/>
    <w:rsid w:val="007B2B63"/>
    <w:rsid w:val="007B30F3"/>
    <w:rsid w:val="007B439C"/>
    <w:rsid w:val="007B60EE"/>
    <w:rsid w:val="007B694D"/>
    <w:rsid w:val="007B753F"/>
    <w:rsid w:val="007B7B80"/>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08E"/>
    <w:rsid w:val="007F020D"/>
    <w:rsid w:val="007F0617"/>
    <w:rsid w:val="007F217B"/>
    <w:rsid w:val="007F2D71"/>
    <w:rsid w:val="007F3B4E"/>
    <w:rsid w:val="007F3CB7"/>
    <w:rsid w:val="007F4B0E"/>
    <w:rsid w:val="007F4C88"/>
    <w:rsid w:val="007F5C0C"/>
    <w:rsid w:val="007F729E"/>
    <w:rsid w:val="007F763A"/>
    <w:rsid w:val="007F7FB3"/>
    <w:rsid w:val="00800E69"/>
    <w:rsid w:val="00801861"/>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6ACD"/>
    <w:rsid w:val="00817189"/>
    <w:rsid w:val="0081794B"/>
    <w:rsid w:val="00817D8E"/>
    <w:rsid w:val="00820023"/>
    <w:rsid w:val="008200A3"/>
    <w:rsid w:val="00820BF2"/>
    <w:rsid w:val="00821A12"/>
    <w:rsid w:val="00821CED"/>
    <w:rsid w:val="00821D8E"/>
    <w:rsid w:val="00824C4E"/>
    <w:rsid w:val="008252B1"/>
    <w:rsid w:val="00825F72"/>
    <w:rsid w:val="008320FF"/>
    <w:rsid w:val="0083374C"/>
    <w:rsid w:val="00833E4C"/>
    <w:rsid w:val="00834D56"/>
    <w:rsid w:val="0083555E"/>
    <w:rsid w:val="00836224"/>
    <w:rsid w:val="0083653B"/>
    <w:rsid w:val="00836DC1"/>
    <w:rsid w:val="00837BE4"/>
    <w:rsid w:val="00840559"/>
    <w:rsid w:val="0084176A"/>
    <w:rsid w:val="008421F7"/>
    <w:rsid w:val="00843153"/>
    <w:rsid w:val="00843908"/>
    <w:rsid w:val="008444BC"/>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28A8"/>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6BE5"/>
    <w:rsid w:val="00876EFD"/>
    <w:rsid w:val="00877086"/>
    <w:rsid w:val="00877E0E"/>
    <w:rsid w:val="00877FFB"/>
    <w:rsid w:val="008805A2"/>
    <w:rsid w:val="008806AB"/>
    <w:rsid w:val="008811AA"/>
    <w:rsid w:val="00881572"/>
    <w:rsid w:val="00881B3E"/>
    <w:rsid w:val="00882510"/>
    <w:rsid w:val="00882AB3"/>
    <w:rsid w:val="00882FEA"/>
    <w:rsid w:val="00883450"/>
    <w:rsid w:val="0088398C"/>
    <w:rsid w:val="00884EBD"/>
    <w:rsid w:val="00885C6E"/>
    <w:rsid w:val="0088700E"/>
    <w:rsid w:val="0089031E"/>
    <w:rsid w:val="0089067B"/>
    <w:rsid w:val="00891381"/>
    <w:rsid w:val="0089188B"/>
    <w:rsid w:val="00892547"/>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3D1"/>
    <w:rsid w:val="008B0D49"/>
    <w:rsid w:val="008B1A5A"/>
    <w:rsid w:val="008B382F"/>
    <w:rsid w:val="008B4590"/>
    <w:rsid w:val="008B49B9"/>
    <w:rsid w:val="008B551D"/>
    <w:rsid w:val="008B5AB4"/>
    <w:rsid w:val="008B7210"/>
    <w:rsid w:val="008B732C"/>
    <w:rsid w:val="008B761A"/>
    <w:rsid w:val="008B7FFE"/>
    <w:rsid w:val="008C0446"/>
    <w:rsid w:val="008C2517"/>
    <w:rsid w:val="008C2B3C"/>
    <w:rsid w:val="008C2BD1"/>
    <w:rsid w:val="008C41A7"/>
    <w:rsid w:val="008C4C3A"/>
    <w:rsid w:val="008C5D40"/>
    <w:rsid w:val="008C659C"/>
    <w:rsid w:val="008C6F34"/>
    <w:rsid w:val="008C7108"/>
    <w:rsid w:val="008D02A3"/>
    <w:rsid w:val="008D044C"/>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1B1"/>
    <w:rsid w:val="008D6697"/>
    <w:rsid w:val="008D71E5"/>
    <w:rsid w:val="008D728C"/>
    <w:rsid w:val="008E0674"/>
    <w:rsid w:val="008E11CC"/>
    <w:rsid w:val="008E1B8F"/>
    <w:rsid w:val="008E373C"/>
    <w:rsid w:val="008E414C"/>
    <w:rsid w:val="008E5D47"/>
    <w:rsid w:val="008E625D"/>
    <w:rsid w:val="008E6676"/>
    <w:rsid w:val="008F12E6"/>
    <w:rsid w:val="008F154D"/>
    <w:rsid w:val="008F1558"/>
    <w:rsid w:val="008F273D"/>
    <w:rsid w:val="008F2C19"/>
    <w:rsid w:val="008F3AFB"/>
    <w:rsid w:val="008F3F91"/>
    <w:rsid w:val="008F4F36"/>
    <w:rsid w:val="008F5927"/>
    <w:rsid w:val="008F73E9"/>
    <w:rsid w:val="008F7E83"/>
    <w:rsid w:val="009001DD"/>
    <w:rsid w:val="0090174A"/>
    <w:rsid w:val="009018D6"/>
    <w:rsid w:val="00901E1C"/>
    <w:rsid w:val="00902E46"/>
    <w:rsid w:val="009036B3"/>
    <w:rsid w:val="009039BC"/>
    <w:rsid w:val="00903F4F"/>
    <w:rsid w:val="0090478B"/>
    <w:rsid w:val="00905C03"/>
    <w:rsid w:val="009071FE"/>
    <w:rsid w:val="0090758F"/>
    <w:rsid w:val="00907761"/>
    <w:rsid w:val="00910E40"/>
    <w:rsid w:val="00911DC9"/>
    <w:rsid w:val="00911E63"/>
    <w:rsid w:val="0091242A"/>
    <w:rsid w:val="00912756"/>
    <w:rsid w:val="00913385"/>
    <w:rsid w:val="009139D6"/>
    <w:rsid w:val="00913AA4"/>
    <w:rsid w:val="00915363"/>
    <w:rsid w:val="00915778"/>
    <w:rsid w:val="009157E2"/>
    <w:rsid w:val="00915C60"/>
    <w:rsid w:val="009164DD"/>
    <w:rsid w:val="00917A9D"/>
    <w:rsid w:val="009210C9"/>
    <w:rsid w:val="0092146E"/>
    <w:rsid w:val="00921FE3"/>
    <w:rsid w:val="009229CA"/>
    <w:rsid w:val="0092488A"/>
    <w:rsid w:val="00924F14"/>
    <w:rsid w:val="00925C68"/>
    <w:rsid w:val="00930E55"/>
    <w:rsid w:val="00931578"/>
    <w:rsid w:val="009315B0"/>
    <w:rsid w:val="009316E9"/>
    <w:rsid w:val="00931838"/>
    <w:rsid w:val="00931924"/>
    <w:rsid w:val="00932354"/>
    <w:rsid w:val="0093416D"/>
    <w:rsid w:val="00935346"/>
    <w:rsid w:val="00936B46"/>
    <w:rsid w:val="00941D44"/>
    <w:rsid w:val="009433FE"/>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54A2"/>
    <w:rsid w:val="00955B30"/>
    <w:rsid w:val="009563A5"/>
    <w:rsid w:val="00956868"/>
    <w:rsid w:val="0095765F"/>
    <w:rsid w:val="009606E6"/>
    <w:rsid w:val="00961B83"/>
    <w:rsid w:val="00962F40"/>
    <w:rsid w:val="00963918"/>
    <w:rsid w:val="00963968"/>
    <w:rsid w:val="009657F8"/>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1BFC"/>
    <w:rsid w:val="0099229C"/>
    <w:rsid w:val="0099334B"/>
    <w:rsid w:val="00993714"/>
    <w:rsid w:val="009943C4"/>
    <w:rsid w:val="00995214"/>
    <w:rsid w:val="00995C9F"/>
    <w:rsid w:val="00996436"/>
    <w:rsid w:val="0099752D"/>
    <w:rsid w:val="009A0461"/>
    <w:rsid w:val="009A12A7"/>
    <w:rsid w:val="009A216D"/>
    <w:rsid w:val="009A28A2"/>
    <w:rsid w:val="009A4712"/>
    <w:rsid w:val="009A5191"/>
    <w:rsid w:val="009A6119"/>
    <w:rsid w:val="009A7CCB"/>
    <w:rsid w:val="009B063C"/>
    <w:rsid w:val="009B0F5C"/>
    <w:rsid w:val="009B11D6"/>
    <w:rsid w:val="009B146D"/>
    <w:rsid w:val="009B2EE9"/>
    <w:rsid w:val="009B4676"/>
    <w:rsid w:val="009B475C"/>
    <w:rsid w:val="009B4864"/>
    <w:rsid w:val="009B5504"/>
    <w:rsid w:val="009B5710"/>
    <w:rsid w:val="009B5904"/>
    <w:rsid w:val="009B62D6"/>
    <w:rsid w:val="009B649B"/>
    <w:rsid w:val="009B6F16"/>
    <w:rsid w:val="009C0940"/>
    <w:rsid w:val="009C125E"/>
    <w:rsid w:val="009C1834"/>
    <w:rsid w:val="009C1D99"/>
    <w:rsid w:val="009C1F8B"/>
    <w:rsid w:val="009C2099"/>
    <w:rsid w:val="009C20A8"/>
    <w:rsid w:val="009C2F43"/>
    <w:rsid w:val="009C3701"/>
    <w:rsid w:val="009C5625"/>
    <w:rsid w:val="009C7053"/>
    <w:rsid w:val="009C717B"/>
    <w:rsid w:val="009D11AC"/>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34B"/>
    <w:rsid w:val="009E4814"/>
    <w:rsid w:val="009E4942"/>
    <w:rsid w:val="009E5BE6"/>
    <w:rsid w:val="009E7975"/>
    <w:rsid w:val="009F090D"/>
    <w:rsid w:val="009F0B67"/>
    <w:rsid w:val="009F1758"/>
    <w:rsid w:val="009F1E4B"/>
    <w:rsid w:val="009F307E"/>
    <w:rsid w:val="009F40F9"/>
    <w:rsid w:val="009F50DE"/>
    <w:rsid w:val="009F54F9"/>
    <w:rsid w:val="009F6D34"/>
    <w:rsid w:val="009F7BB0"/>
    <w:rsid w:val="00A0010E"/>
    <w:rsid w:val="00A00D50"/>
    <w:rsid w:val="00A02B5C"/>
    <w:rsid w:val="00A036C5"/>
    <w:rsid w:val="00A037D8"/>
    <w:rsid w:val="00A03AD2"/>
    <w:rsid w:val="00A041F5"/>
    <w:rsid w:val="00A042C9"/>
    <w:rsid w:val="00A052CF"/>
    <w:rsid w:val="00A055E7"/>
    <w:rsid w:val="00A07D84"/>
    <w:rsid w:val="00A10336"/>
    <w:rsid w:val="00A10CE2"/>
    <w:rsid w:val="00A12870"/>
    <w:rsid w:val="00A1301B"/>
    <w:rsid w:val="00A13811"/>
    <w:rsid w:val="00A141F8"/>
    <w:rsid w:val="00A14AE3"/>
    <w:rsid w:val="00A16DF1"/>
    <w:rsid w:val="00A17A17"/>
    <w:rsid w:val="00A20308"/>
    <w:rsid w:val="00A20A8A"/>
    <w:rsid w:val="00A20B1F"/>
    <w:rsid w:val="00A20CFD"/>
    <w:rsid w:val="00A2223B"/>
    <w:rsid w:val="00A235D0"/>
    <w:rsid w:val="00A24E56"/>
    <w:rsid w:val="00A27A7F"/>
    <w:rsid w:val="00A3276A"/>
    <w:rsid w:val="00A32FAD"/>
    <w:rsid w:val="00A33705"/>
    <w:rsid w:val="00A33D3A"/>
    <w:rsid w:val="00A345A3"/>
    <w:rsid w:val="00A348A1"/>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21A5"/>
    <w:rsid w:val="00A63896"/>
    <w:rsid w:val="00A64036"/>
    <w:rsid w:val="00A67428"/>
    <w:rsid w:val="00A67CD8"/>
    <w:rsid w:val="00A70260"/>
    <w:rsid w:val="00A70CF3"/>
    <w:rsid w:val="00A7155E"/>
    <w:rsid w:val="00A71B56"/>
    <w:rsid w:val="00A71BC1"/>
    <w:rsid w:val="00A71E76"/>
    <w:rsid w:val="00A7308C"/>
    <w:rsid w:val="00A73752"/>
    <w:rsid w:val="00A73D06"/>
    <w:rsid w:val="00A74EDE"/>
    <w:rsid w:val="00A75396"/>
    <w:rsid w:val="00A755A1"/>
    <w:rsid w:val="00A763AE"/>
    <w:rsid w:val="00A76B0D"/>
    <w:rsid w:val="00A80801"/>
    <w:rsid w:val="00A80FBD"/>
    <w:rsid w:val="00A815FD"/>
    <w:rsid w:val="00A81AB5"/>
    <w:rsid w:val="00A822CB"/>
    <w:rsid w:val="00A82724"/>
    <w:rsid w:val="00A82C5A"/>
    <w:rsid w:val="00A82CBB"/>
    <w:rsid w:val="00A83FF6"/>
    <w:rsid w:val="00A8561B"/>
    <w:rsid w:val="00A8620F"/>
    <w:rsid w:val="00A8653F"/>
    <w:rsid w:val="00A86AAB"/>
    <w:rsid w:val="00A8769A"/>
    <w:rsid w:val="00A87D08"/>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7382"/>
    <w:rsid w:val="00AA7FE4"/>
    <w:rsid w:val="00AB122B"/>
    <w:rsid w:val="00AB2744"/>
    <w:rsid w:val="00AB274F"/>
    <w:rsid w:val="00AB2D31"/>
    <w:rsid w:val="00AB5D9C"/>
    <w:rsid w:val="00AB5E7A"/>
    <w:rsid w:val="00AB5F30"/>
    <w:rsid w:val="00AB6BE3"/>
    <w:rsid w:val="00AC0FF4"/>
    <w:rsid w:val="00AC1A8C"/>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3B0B"/>
    <w:rsid w:val="00AE3FC3"/>
    <w:rsid w:val="00AE4DF5"/>
    <w:rsid w:val="00AE567C"/>
    <w:rsid w:val="00AE5853"/>
    <w:rsid w:val="00AE641C"/>
    <w:rsid w:val="00AE69CC"/>
    <w:rsid w:val="00AE7935"/>
    <w:rsid w:val="00AF149D"/>
    <w:rsid w:val="00AF1F04"/>
    <w:rsid w:val="00AF3D59"/>
    <w:rsid w:val="00AF47BE"/>
    <w:rsid w:val="00AF623F"/>
    <w:rsid w:val="00AF6794"/>
    <w:rsid w:val="00B016F7"/>
    <w:rsid w:val="00B018DA"/>
    <w:rsid w:val="00B02BDD"/>
    <w:rsid w:val="00B03D62"/>
    <w:rsid w:val="00B055B9"/>
    <w:rsid w:val="00B059CC"/>
    <w:rsid w:val="00B10171"/>
    <w:rsid w:val="00B11CB2"/>
    <w:rsid w:val="00B122CB"/>
    <w:rsid w:val="00B138BB"/>
    <w:rsid w:val="00B13D85"/>
    <w:rsid w:val="00B1414A"/>
    <w:rsid w:val="00B15BD0"/>
    <w:rsid w:val="00B16296"/>
    <w:rsid w:val="00B16FCC"/>
    <w:rsid w:val="00B1786A"/>
    <w:rsid w:val="00B206D8"/>
    <w:rsid w:val="00B216E2"/>
    <w:rsid w:val="00B21C9A"/>
    <w:rsid w:val="00B22FF1"/>
    <w:rsid w:val="00B23627"/>
    <w:rsid w:val="00B23909"/>
    <w:rsid w:val="00B24217"/>
    <w:rsid w:val="00B25BF3"/>
    <w:rsid w:val="00B26C76"/>
    <w:rsid w:val="00B301D9"/>
    <w:rsid w:val="00B312C7"/>
    <w:rsid w:val="00B316B9"/>
    <w:rsid w:val="00B32E58"/>
    <w:rsid w:val="00B335A2"/>
    <w:rsid w:val="00B34371"/>
    <w:rsid w:val="00B346D2"/>
    <w:rsid w:val="00B35313"/>
    <w:rsid w:val="00B356B9"/>
    <w:rsid w:val="00B364F6"/>
    <w:rsid w:val="00B36666"/>
    <w:rsid w:val="00B37104"/>
    <w:rsid w:val="00B40AFF"/>
    <w:rsid w:val="00B414A7"/>
    <w:rsid w:val="00B42CE1"/>
    <w:rsid w:val="00B439F4"/>
    <w:rsid w:val="00B447D7"/>
    <w:rsid w:val="00B44E90"/>
    <w:rsid w:val="00B44F9F"/>
    <w:rsid w:val="00B47D0D"/>
    <w:rsid w:val="00B47D39"/>
    <w:rsid w:val="00B50663"/>
    <w:rsid w:val="00B51454"/>
    <w:rsid w:val="00B51C97"/>
    <w:rsid w:val="00B52B7D"/>
    <w:rsid w:val="00B531D2"/>
    <w:rsid w:val="00B53616"/>
    <w:rsid w:val="00B539BE"/>
    <w:rsid w:val="00B53CCA"/>
    <w:rsid w:val="00B53F2C"/>
    <w:rsid w:val="00B54441"/>
    <w:rsid w:val="00B54A5F"/>
    <w:rsid w:val="00B560B1"/>
    <w:rsid w:val="00B560C2"/>
    <w:rsid w:val="00B56409"/>
    <w:rsid w:val="00B56F9B"/>
    <w:rsid w:val="00B61106"/>
    <w:rsid w:val="00B61575"/>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2"/>
    <w:rsid w:val="00B75267"/>
    <w:rsid w:val="00B75473"/>
    <w:rsid w:val="00B75BBD"/>
    <w:rsid w:val="00B75F20"/>
    <w:rsid w:val="00B7608F"/>
    <w:rsid w:val="00B762FD"/>
    <w:rsid w:val="00B77139"/>
    <w:rsid w:val="00B773FE"/>
    <w:rsid w:val="00B803F4"/>
    <w:rsid w:val="00B808A4"/>
    <w:rsid w:val="00B80BB7"/>
    <w:rsid w:val="00B81371"/>
    <w:rsid w:val="00B81C49"/>
    <w:rsid w:val="00B821C3"/>
    <w:rsid w:val="00B824AC"/>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83B"/>
    <w:rsid w:val="00BA4EEA"/>
    <w:rsid w:val="00BA4F66"/>
    <w:rsid w:val="00BA6C11"/>
    <w:rsid w:val="00BA71D7"/>
    <w:rsid w:val="00BA7987"/>
    <w:rsid w:val="00BA7AAE"/>
    <w:rsid w:val="00BA7CFA"/>
    <w:rsid w:val="00BB04E3"/>
    <w:rsid w:val="00BB0919"/>
    <w:rsid w:val="00BB1309"/>
    <w:rsid w:val="00BB19C6"/>
    <w:rsid w:val="00BB24F6"/>
    <w:rsid w:val="00BB2592"/>
    <w:rsid w:val="00BB3156"/>
    <w:rsid w:val="00BB3C9C"/>
    <w:rsid w:val="00BB5CA9"/>
    <w:rsid w:val="00BB6662"/>
    <w:rsid w:val="00BB7E7F"/>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59CD"/>
    <w:rsid w:val="00BD6560"/>
    <w:rsid w:val="00BE00FA"/>
    <w:rsid w:val="00BE0C95"/>
    <w:rsid w:val="00BE0F65"/>
    <w:rsid w:val="00BE1300"/>
    <w:rsid w:val="00BE19C1"/>
    <w:rsid w:val="00BE309D"/>
    <w:rsid w:val="00BE4D38"/>
    <w:rsid w:val="00BE545A"/>
    <w:rsid w:val="00BE54DD"/>
    <w:rsid w:val="00BE58D9"/>
    <w:rsid w:val="00BE5E11"/>
    <w:rsid w:val="00BE6C95"/>
    <w:rsid w:val="00BE74FA"/>
    <w:rsid w:val="00BE75D9"/>
    <w:rsid w:val="00BF0A54"/>
    <w:rsid w:val="00BF0F1C"/>
    <w:rsid w:val="00BF1B7F"/>
    <w:rsid w:val="00BF2A79"/>
    <w:rsid w:val="00BF2C41"/>
    <w:rsid w:val="00BF3A65"/>
    <w:rsid w:val="00BF5FEC"/>
    <w:rsid w:val="00BF6405"/>
    <w:rsid w:val="00BF6639"/>
    <w:rsid w:val="00BF6747"/>
    <w:rsid w:val="00BF6B5B"/>
    <w:rsid w:val="00BF6B72"/>
    <w:rsid w:val="00BF6D83"/>
    <w:rsid w:val="00BF704D"/>
    <w:rsid w:val="00BF7824"/>
    <w:rsid w:val="00C01037"/>
    <w:rsid w:val="00C01FD8"/>
    <w:rsid w:val="00C020F8"/>
    <w:rsid w:val="00C02535"/>
    <w:rsid w:val="00C03113"/>
    <w:rsid w:val="00C039A3"/>
    <w:rsid w:val="00C0435B"/>
    <w:rsid w:val="00C04666"/>
    <w:rsid w:val="00C04D22"/>
    <w:rsid w:val="00C06457"/>
    <w:rsid w:val="00C07332"/>
    <w:rsid w:val="00C0780B"/>
    <w:rsid w:val="00C11482"/>
    <w:rsid w:val="00C13B5B"/>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464"/>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24A"/>
    <w:rsid w:val="00C377B1"/>
    <w:rsid w:val="00C37C2B"/>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858"/>
    <w:rsid w:val="00C71A57"/>
    <w:rsid w:val="00C722C5"/>
    <w:rsid w:val="00C72EEB"/>
    <w:rsid w:val="00C73C34"/>
    <w:rsid w:val="00C744AE"/>
    <w:rsid w:val="00C74781"/>
    <w:rsid w:val="00C75F93"/>
    <w:rsid w:val="00C772D4"/>
    <w:rsid w:val="00C80034"/>
    <w:rsid w:val="00C809E6"/>
    <w:rsid w:val="00C80E55"/>
    <w:rsid w:val="00C81480"/>
    <w:rsid w:val="00C82032"/>
    <w:rsid w:val="00C82553"/>
    <w:rsid w:val="00C8322A"/>
    <w:rsid w:val="00C8352A"/>
    <w:rsid w:val="00C83EA7"/>
    <w:rsid w:val="00C84557"/>
    <w:rsid w:val="00C84559"/>
    <w:rsid w:val="00C8456F"/>
    <w:rsid w:val="00C85EC8"/>
    <w:rsid w:val="00C862C4"/>
    <w:rsid w:val="00C86B34"/>
    <w:rsid w:val="00C87F81"/>
    <w:rsid w:val="00C91BE4"/>
    <w:rsid w:val="00C924D7"/>
    <w:rsid w:val="00C93293"/>
    <w:rsid w:val="00C933F4"/>
    <w:rsid w:val="00C94989"/>
    <w:rsid w:val="00C95593"/>
    <w:rsid w:val="00C95BAD"/>
    <w:rsid w:val="00C96265"/>
    <w:rsid w:val="00C96A63"/>
    <w:rsid w:val="00C97093"/>
    <w:rsid w:val="00C9742A"/>
    <w:rsid w:val="00C97602"/>
    <w:rsid w:val="00C97850"/>
    <w:rsid w:val="00CA14C0"/>
    <w:rsid w:val="00CA1869"/>
    <w:rsid w:val="00CA2022"/>
    <w:rsid w:val="00CA20C8"/>
    <w:rsid w:val="00CA306F"/>
    <w:rsid w:val="00CA4E33"/>
    <w:rsid w:val="00CA535D"/>
    <w:rsid w:val="00CA781C"/>
    <w:rsid w:val="00CA78E1"/>
    <w:rsid w:val="00CB0101"/>
    <w:rsid w:val="00CB12C8"/>
    <w:rsid w:val="00CB18A9"/>
    <w:rsid w:val="00CB3524"/>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3471"/>
    <w:rsid w:val="00CF4740"/>
    <w:rsid w:val="00CF516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07875"/>
    <w:rsid w:val="00D112C0"/>
    <w:rsid w:val="00D12C5F"/>
    <w:rsid w:val="00D12D70"/>
    <w:rsid w:val="00D12EE7"/>
    <w:rsid w:val="00D13420"/>
    <w:rsid w:val="00D1373C"/>
    <w:rsid w:val="00D1418F"/>
    <w:rsid w:val="00D14332"/>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03"/>
    <w:rsid w:val="00D41E2D"/>
    <w:rsid w:val="00D4287D"/>
    <w:rsid w:val="00D42957"/>
    <w:rsid w:val="00D4409E"/>
    <w:rsid w:val="00D442E1"/>
    <w:rsid w:val="00D47265"/>
    <w:rsid w:val="00D472EB"/>
    <w:rsid w:val="00D4793C"/>
    <w:rsid w:val="00D50E80"/>
    <w:rsid w:val="00D53F55"/>
    <w:rsid w:val="00D55346"/>
    <w:rsid w:val="00D57066"/>
    <w:rsid w:val="00D60403"/>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18"/>
    <w:rsid w:val="00D82CB3"/>
    <w:rsid w:val="00D82FC0"/>
    <w:rsid w:val="00D8322A"/>
    <w:rsid w:val="00D83C17"/>
    <w:rsid w:val="00D83D00"/>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49F1"/>
    <w:rsid w:val="00D94C94"/>
    <w:rsid w:val="00D95292"/>
    <w:rsid w:val="00D95F07"/>
    <w:rsid w:val="00D95F73"/>
    <w:rsid w:val="00D963CC"/>
    <w:rsid w:val="00D96E40"/>
    <w:rsid w:val="00D96E41"/>
    <w:rsid w:val="00D9728D"/>
    <w:rsid w:val="00DA06B3"/>
    <w:rsid w:val="00DA0C4C"/>
    <w:rsid w:val="00DA0D61"/>
    <w:rsid w:val="00DA1BEE"/>
    <w:rsid w:val="00DA3A4F"/>
    <w:rsid w:val="00DA42C0"/>
    <w:rsid w:val="00DA52A2"/>
    <w:rsid w:val="00DA61FD"/>
    <w:rsid w:val="00DA6886"/>
    <w:rsid w:val="00DA692C"/>
    <w:rsid w:val="00DA6E45"/>
    <w:rsid w:val="00DA7AD9"/>
    <w:rsid w:val="00DA7B56"/>
    <w:rsid w:val="00DA7E2F"/>
    <w:rsid w:val="00DB0A6F"/>
    <w:rsid w:val="00DB0C0B"/>
    <w:rsid w:val="00DB31E7"/>
    <w:rsid w:val="00DB3A66"/>
    <w:rsid w:val="00DB3BE7"/>
    <w:rsid w:val="00DB4240"/>
    <w:rsid w:val="00DB4BEF"/>
    <w:rsid w:val="00DB5DEE"/>
    <w:rsid w:val="00DB67EE"/>
    <w:rsid w:val="00DB78B2"/>
    <w:rsid w:val="00DC07E3"/>
    <w:rsid w:val="00DC1421"/>
    <w:rsid w:val="00DC230C"/>
    <w:rsid w:val="00DC2CE7"/>
    <w:rsid w:val="00DC301A"/>
    <w:rsid w:val="00DC31FF"/>
    <w:rsid w:val="00DC63F0"/>
    <w:rsid w:val="00DC6AEA"/>
    <w:rsid w:val="00DC7377"/>
    <w:rsid w:val="00DC7BBE"/>
    <w:rsid w:val="00DD04C0"/>
    <w:rsid w:val="00DD313E"/>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0F11"/>
    <w:rsid w:val="00E0100E"/>
    <w:rsid w:val="00E01358"/>
    <w:rsid w:val="00E01E64"/>
    <w:rsid w:val="00E03246"/>
    <w:rsid w:val="00E03279"/>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724"/>
    <w:rsid w:val="00E35EA3"/>
    <w:rsid w:val="00E37290"/>
    <w:rsid w:val="00E37AE3"/>
    <w:rsid w:val="00E413B7"/>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5665D"/>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19D"/>
    <w:rsid w:val="00E767B9"/>
    <w:rsid w:val="00E76E01"/>
    <w:rsid w:val="00E76F52"/>
    <w:rsid w:val="00E77951"/>
    <w:rsid w:val="00E815A9"/>
    <w:rsid w:val="00E828A5"/>
    <w:rsid w:val="00E82B54"/>
    <w:rsid w:val="00E83035"/>
    <w:rsid w:val="00E83095"/>
    <w:rsid w:val="00E838B2"/>
    <w:rsid w:val="00E84521"/>
    <w:rsid w:val="00E855CA"/>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650C"/>
    <w:rsid w:val="00EB721C"/>
    <w:rsid w:val="00EB743F"/>
    <w:rsid w:val="00EC064C"/>
    <w:rsid w:val="00EC0BFA"/>
    <w:rsid w:val="00EC115D"/>
    <w:rsid w:val="00EC2222"/>
    <w:rsid w:val="00EC239D"/>
    <w:rsid w:val="00EC3328"/>
    <w:rsid w:val="00EC34A9"/>
    <w:rsid w:val="00EC371F"/>
    <w:rsid w:val="00EC3934"/>
    <w:rsid w:val="00EC3BEB"/>
    <w:rsid w:val="00EC3C4B"/>
    <w:rsid w:val="00EC4708"/>
    <w:rsid w:val="00EC7352"/>
    <w:rsid w:val="00ED007B"/>
    <w:rsid w:val="00ED11BD"/>
    <w:rsid w:val="00ED1395"/>
    <w:rsid w:val="00ED163A"/>
    <w:rsid w:val="00ED2270"/>
    <w:rsid w:val="00ED42C7"/>
    <w:rsid w:val="00ED512E"/>
    <w:rsid w:val="00ED541F"/>
    <w:rsid w:val="00ED5AF4"/>
    <w:rsid w:val="00ED7987"/>
    <w:rsid w:val="00EE0293"/>
    <w:rsid w:val="00EE048D"/>
    <w:rsid w:val="00EE0ACB"/>
    <w:rsid w:val="00EE107C"/>
    <w:rsid w:val="00EE280E"/>
    <w:rsid w:val="00EE2B62"/>
    <w:rsid w:val="00EE340C"/>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EF6498"/>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2B73"/>
    <w:rsid w:val="00F3400B"/>
    <w:rsid w:val="00F34563"/>
    <w:rsid w:val="00F3458B"/>
    <w:rsid w:val="00F34F61"/>
    <w:rsid w:val="00F3586F"/>
    <w:rsid w:val="00F35C44"/>
    <w:rsid w:val="00F36C7A"/>
    <w:rsid w:val="00F375E4"/>
    <w:rsid w:val="00F40C05"/>
    <w:rsid w:val="00F40E86"/>
    <w:rsid w:val="00F4175D"/>
    <w:rsid w:val="00F42168"/>
    <w:rsid w:val="00F425B3"/>
    <w:rsid w:val="00F42DF9"/>
    <w:rsid w:val="00F43998"/>
    <w:rsid w:val="00F44C78"/>
    <w:rsid w:val="00F452C0"/>
    <w:rsid w:val="00F459E6"/>
    <w:rsid w:val="00F46070"/>
    <w:rsid w:val="00F5309E"/>
    <w:rsid w:val="00F53C70"/>
    <w:rsid w:val="00F5433C"/>
    <w:rsid w:val="00F54824"/>
    <w:rsid w:val="00F55856"/>
    <w:rsid w:val="00F55D7B"/>
    <w:rsid w:val="00F5630D"/>
    <w:rsid w:val="00F60C62"/>
    <w:rsid w:val="00F63AEE"/>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9E9"/>
    <w:rsid w:val="00F73C2F"/>
    <w:rsid w:val="00F75FD0"/>
    <w:rsid w:val="00F763E3"/>
    <w:rsid w:val="00F76657"/>
    <w:rsid w:val="00F76E49"/>
    <w:rsid w:val="00F77BB6"/>
    <w:rsid w:val="00F81136"/>
    <w:rsid w:val="00F81620"/>
    <w:rsid w:val="00F82323"/>
    <w:rsid w:val="00F827AD"/>
    <w:rsid w:val="00F82C57"/>
    <w:rsid w:val="00F84240"/>
    <w:rsid w:val="00F8429B"/>
    <w:rsid w:val="00F85237"/>
    <w:rsid w:val="00F85395"/>
    <w:rsid w:val="00F8564F"/>
    <w:rsid w:val="00F8587B"/>
    <w:rsid w:val="00F8749A"/>
    <w:rsid w:val="00F87DAE"/>
    <w:rsid w:val="00F9000A"/>
    <w:rsid w:val="00F9002A"/>
    <w:rsid w:val="00F90CC8"/>
    <w:rsid w:val="00F94E43"/>
    <w:rsid w:val="00F95F7E"/>
    <w:rsid w:val="00F97975"/>
    <w:rsid w:val="00F97AFE"/>
    <w:rsid w:val="00FA0128"/>
    <w:rsid w:val="00FA1474"/>
    <w:rsid w:val="00FA14BA"/>
    <w:rsid w:val="00FA1786"/>
    <w:rsid w:val="00FA1C93"/>
    <w:rsid w:val="00FA215F"/>
    <w:rsid w:val="00FA3191"/>
    <w:rsid w:val="00FA3B14"/>
    <w:rsid w:val="00FA4681"/>
    <w:rsid w:val="00FA5AE3"/>
    <w:rsid w:val="00FA602E"/>
    <w:rsid w:val="00FA7073"/>
    <w:rsid w:val="00FA73DD"/>
    <w:rsid w:val="00FB13C2"/>
    <w:rsid w:val="00FB229D"/>
    <w:rsid w:val="00FB27DA"/>
    <w:rsid w:val="00FB380D"/>
    <w:rsid w:val="00FB3C33"/>
    <w:rsid w:val="00FB3D6A"/>
    <w:rsid w:val="00FB4154"/>
    <w:rsid w:val="00FB462E"/>
    <w:rsid w:val="00FB50B4"/>
    <w:rsid w:val="00FB54FB"/>
    <w:rsid w:val="00FB76C5"/>
    <w:rsid w:val="00FC0FD5"/>
    <w:rsid w:val="00FC16CF"/>
    <w:rsid w:val="00FC1BF7"/>
    <w:rsid w:val="00FC2414"/>
    <w:rsid w:val="00FC2479"/>
    <w:rsid w:val="00FC2C4D"/>
    <w:rsid w:val="00FC44A1"/>
    <w:rsid w:val="00FC4DEB"/>
    <w:rsid w:val="00FC72AD"/>
    <w:rsid w:val="00FC77FF"/>
    <w:rsid w:val="00FC7E40"/>
    <w:rsid w:val="00FD1351"/>
    <w:rsid w:val="00FD22AA"/>
    <w:rsid w:val="00FD3442"/>
    <w:rsid w:val="00FD38A5"/>
    <w:rsid w:val="00FD4B65"/>
    <w:rsid w:val="00FD5D3B"/>
    <w:rsid w:val="00FD6729"/>
    <w:rsid w:val="00FD7EFE"/>
    <w:rsid w:val="00FE192F"/>
    <w:rsid w:val="00FE2025"/>
    <w:rsid w:val="00FE2D9D"/>
    <w:rsid w:val="00FE3280"/>
    <w:rsid w:val="00FE379A"/>
    <w:rsid w:val="00FE4790"/>
    <w:rsid w:val="00FE4817"/>
    <w:rsid w:val="00FE49E3"/>
    <w:rsid w:val="00FE4E1B"/>
    <w:rsid w:val="00FE7078"/>
    <w:rsid w:val="00FE737F"/>
    <w:rsid w:val="00FE7904"/>
    <w:rsid w:val="00FE79C6"/>
    <w:rsid w:val="00FE7DA8"/>
    <w:rsid w:val="00FF0008"/>
    <w:rsid w:val="00FF0AD1"/>
    <w:rsid w:val="00FF1BC6"/>
    <w:rsid w:val="00FF21D7"/>
    <w:rsid w:val="00FF2F56"/>
    <w:rsid w:val="00FF3373"/>
    <w:rsid w:val="00FF3B7B"/>
    <w:rsid w:val="00FF3DC9"/>
    <w:rsid w:val="00FF408D"/>
    <w:rsid w:val="00FF6F78"/>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A73D06"/>
  </w:style>
  <w:style w:type="paragraph" w:customStyle="1" w:styleId="m7640689326625126977gmail-msolistparagraph">
    <w:name w:val="m_7640689326625126977gmail-msolistparagraph"/>
    <w:basedOn w:val="Normal"/>
    <w:rsid w:val="00A73D06"/>
    <w:pPr>
      <w:spacing w:before="100" w:beforeAutospacing="1" w:after="100" w:afterAutospacing="1"/>
    </w:pPr>
    <w:rPr>
      <w:rFonts w:ascii="Times New Roman" w:eastAsia="Times New Roman" w:hAnsi="Times New Roman" w:cs="Times New Roman"/>
      <w:lang w:val="es-MX" w:eastAsia="es-MX"/>
    </w:rPr>
  </w:style>
  <w:style w:type="paragraph" w:customStyle="1" w:styleId="Pa4">
    <w:name w:val="Pa4"/>
    <w:basedOn w:val="Default"/>
    <w:next w:val="Default"/>
    <w:uiPriority w:val="99"/>
    <w:rsid w:val="00410BC1"/>
    <w:pPr>
      <w:widowControl w:val="0"/>
      <w:spacing w:line="241" w:lineRule="atLeast"/>
    </w:pPr>
    <w:rPr>
      <w:rFonts w:eastAsiaTheme="minorEastAsia"/>
      <w:color w:val="auto"/>
      <w:lang w:val="es-ES_tradnl" w:eastAsia="es-ES"/>
    </w:rPr>
  </w:style>
  <w:style w:type="character" w:customStyle="1" w:styleId="A3">
    <w:name w:val="A3"/>
    <w:uiPriority w:val="99"/>
    <w:rsid w:val="00410BC1"/>
    <w:rPr>
      <w:color w:val="000000"/>
      <w:sz w:val="23"/>
      <w:szCs w:val="23"/>
    </w:rPr>
  </w:style>
  <w:style w:type="paragraph" w:styleId="Textoindependiente2">
    <w:name w:val="Body Text 2"/>
    <w:basedOn w:val="Normal"/>
    <w:link w:val="Textoindependiente2Car"/>
    <w:uiPriority w:val="99"/>
    <w:unhideWhenUsed/>
    <w:rsid w:val="004F6071"/>
    <w:pPr>
      <w:spacing w:after="120" w:line="480" w:lineRule="auto"/>
    </w:pPr>
  </w:style>
  <w:style w:type="character" w:customStyle="1" w:styleId="Textoindependiente2Car">
    <w:name w:val="Texto independiente 2 Car"/>
    <w:basedOn w:val="Fuentedeprrafopredeter"/>
    <w:link w:val="Textoindependiente2"/>
    <w:uiPriority w:val="99"/>
    <w:rsid w:val="004F6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92077828">
      <w:bodyDiv w:val="1"/>
      <w:marLeft w:val="0"/>
      <w:marRight w:val="0"/>
      <w:marTop w:val="0"/>
      <w:marBottom w:val="0"/>
      <w:divBdr>
        <w:top w:val="none" w:sz="0" w:space="0" w:color="auto"/>
        <w:left w:val="none" w:sz="0" w:space="0" w:color="auto"/>
        <w:bottom w:val="none" w:sz="0" w:space="0" w:color="auto"/>
        <w:right w:val="none" w:sz="0" w:space="0" w:color="auto"/>
      </w:divBdr>
      <w:divsChild>
        <w:div w:id="1992099157">
          <w:marLeft w:val="0"/>
          <w:marRight w:val="0"/>
          <w:marTop w:val="0"/>
          <w:marBottom w:val="0"/>
          <w:divBdr>
            <w:top w:val="none" w:sz="0" w:space="0" w:color="auto"/>
            <w:left w:val="none" w:sz="0" w:space="0" w:color="auto"/>
            <w:bottom w:val="none" w:sz="0" w:space="0" w:color="auto"/>
            <w:right w:val="none" w:sz="0" w:space="0" w:color="auto"/>
          </w:divBdr>
          <w:divsChild>
            <w:div w:id="100807853">
              <w:marLeft w:val="0"/>
              <w:marRight w:val="0"/>
              <w:marTop w:val="0"/>
              <w:marBottom w:val="0"/>
              <w:divBdr>
                <w:top w:val="none" w:sz="0" w:space="0" w:color="auto"/>
                <w:left w:val="none" w:sz="0" w:space="0" w:color="auto"/>
                <w:bottom w:val="none" w:sz="0" w:space="0" w:color="auto"/>
                <w:right w:val="none" w:sz="0" w:space="0" w:color="auto"/>
              </w:divBdr>
              <w:divsChild>
                <w:div w:id="395397335">
                  <w:marLeft w:val="0"/>
                  <w:marRight w:val="0"/>
                  <w:marTop w:val="0"/>
                  <w:marBottom w:val="0"/>
                  <w:divBdr>
                    <w:top w:val="none" w:sz="0" w:space="0" w:color="auto"/>
                    <w:left w:val="none" w:sz="0" w:space="0" w:color="auto"/>
                    <w:bottom w:val="none" w:sz="0" w:space="0" w:color="auto"/>
                    <w:right w:val="none" w:sz="0" w:space="0" w:color="auto"/>
                  </w:divBdr>
                  <w:divsChild>
                    <w:div w:id="113733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53018869">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E2D47-8514-4B8A-BD0B-22053402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6734</Words>
  <Characters>37037</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2019-01-21T23:42:00Z</cp:lastPrinted>
  <dcterms:created xsi:type="dcterms:W3CDTF">2020-10-23T02:14:00Z</dcterms:created>
  <dcterms:modified xsi:type="dcterms:W3CDTF">2020-11-03T22:19:00Z</dcterms:modified>
</cp:coreProperties>
</file>