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9703B" w14:textId="77777777"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7769E3">
        <w:rPr>
          <w:rFonts w:ascii="Palatino Linotype" w:eastAsia="Times New Roman" w:hAnsi="Palatino Linotype" w:cs="Arial"/>
          <w:color w:val="000000"/>
          <w:sz w:val="24"/>
          <w:szCs w:val="24"/>
          <w:lang w:eastAsia="es-MX"/>
        </w:rPr>
        <w:t>diecinueve de noviembre</w:t>
      </w:r>
      <w:r w:rsidR="00A15E74">
        <w:rPr>
          <w:rFonts w:ascii="Palatino Linotype" w:eastAsia="Times New Roman" w:hAnsi="Palatino Linotype" w:cs="Arial"/>
          <w:color w:val="000000"/>
          <w:sz w:val="24"/>
          <w:szCs w:val="24"/>
          <w:lang w:eastAsia="es-MX"/>
        </w:rPr>
        <w:t xml:space="preserve"> de dos mil </w:t>
      </w:r>
      <w:r w:rsidR="0023293E">
        <w:rPr>
          <w:rFonts w:ascii="Palatino Linotype" w:eastAsia="Times New Roman" w:hAnsi="Palatino Linotype" w:cs="Arial"/>
          <w:color w:val="000000"/>
          <w:sz w:val="24"/>
          <w:szCs w:val="24"/>
          <w:lang w:eastAsia="es-MX"/>
        </w:rPr>
        <w:t>veinte</w:t>
      </w:r>
      <w:r w:rsidR="00EF1196">
        <w:rPr>
          <w:rFonts w:ascii="Palatino Linotype" w:eastAsia="Times New Roman" w:hAnsi="Palatino Linotype" w:cs="Arial"/>
          <w:color w:val="000000"/>
          <w:sz w:val="24"/>
          <w:szCs w:val="24"/>
          <w:lang w:eastAsia="es-MX"/>
        </w:rPr>
        <w:t>.</w:t>
      </w:r>
    </w:p>
    <w:p w14:paraId="09434E78" w14:textId="77777777" w:rsidR="00A15E74" w:rsidRPr="004A1F2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14:paraId="76260C8F" w14:textId="77777777"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w:t>
      </w:r>
      <w:r w:rsidRPr="00DF5863">
        <w:rPr>
          <w:rFonts w:ascii="Palatino Linotype" w:hAnsi="Palatino Linotype" w:cs="Arial"/>
          <w:sz w:val="24"/>
          <w:szCs w:val="24"/>
        </w:rPr>
        <w:t xml:space="preserve">electrónico formado con motivo del recurso de revisión número </w:t>
      </w:r>
      <w:r w:rsidR="002C4718" w:rsidRPr="00DF5863">
        <w:rPr>
          <w:rFonts w:ascii="Palatino Linotype" w:hAnsi="Palatino Linotype" w:cs="Arial"/>
          <w:b/>
          <w:bCs/>
          <w:sz w:val="24"/>
          <w:szCs w:val="24"/>
          <w:lang w:eastAsia="es-MX"/>
        </w:rPr>
        <w:t>0</w:t>
      </w:r>
      <w:r w:rsidR="00E042D8">
        <w:rPr>
          <w:rFonts w:ascii="Palatino Linotype" w:hAnsi="Palatino Linotype" w:cs="Arial"/>
          <w:b/>
          <w:bCs/>
          <w:sz w:val="24"/>
          <w:szCs w:val="24"/>
          <w:lang w:eastAsia="es-MX"/>
        </w:rPr>
        <w:t>42</w:t>
      </w:r>
      <w:r w:rsidR="00DF5863" w:rsidRPr="00DF5863">
        <w:rPr>
          <w:rFonts w:ascii="Palatino Linotype" w:hAnsi="Palatino Linotype" w:cs="Arial"/>
          <w:b/>
          <w:bCs/>
          <w:sz w:val="24"/>
          <w:szCs w:val="24"/>
          <w:lang w:eastAsia="es-MX"/>
        </w:rPr>
        <w:t>4</w:t>
      </w:r>
      <w:r w:rsidR="0023293E" w:rsidRPr="00DF5863">
        <w:rPr>
          <w:rFonts w:ascii="Palatino Linotype" w:hAnsi="Palatino Linotype" w:cs="Arial"/>
          <w:b/>
          <w:bCs/>
          <w:sz w:val="24"/>
          <w:szCs w:val="24"/>
          <w:lang w:eastAsia="es-MX"/>
        </w:rPr>
        <w:t>5</w:t>
      </w:r>
      <w:r w:rsidRPr="00DF5863">
        <w:rPr>
          <w:rFonts w:ascii="Palatino Linotype" w:hAnsi="Palatino Linotype" w:cs="Arial"/>
          <w:b/>
          <w:bCs/>
          <w:sz w:val="24"/>
          <w:szCs w:val="24"/>
          <w:lang w:eastAsia="es-MX"/>
        </w:rPr>
        <w:t>/INFOEM/IP/RR/20</w:t>
      </w:r>
      <w:r w:rsidR="0023293E" w:rsidRPr="00DF5863">
        <w:rPr>
          <w:rFonts w:ascii="Palatino Linotype" w:hAnsi="Palatino Linotype" w:cs="Arial"/>
          <w:b/>
          <w:bCs/>
          <w:sz w:val="24"/>
          <w:szCs w:val="24"/>
          <w:lang w:eastAsia="es-MX"/>
        </w:rPr>
        <w:t>20</w:t>
      </w:r>
      <w:r w:rsidRPr="00DF5863">
        <w:rPr>
          <w:rFonts w:ascii="Palatino Linotype" w:hAnsi="Palatino Linotype" w:cs="Arial"/>
          <w:sz w:val="24"/>
          <w:szCs w:val="24"/>
        </w:rPr>
        <w:t xml:space="preserve">, interpuesto por </w:t>
      </w:r>
      <w:r w:rsidR="00E042D8">
        <w:rPr>
          <w:rFonts w:ascii="Palatino Linotype" w:hAnsi="Palatino Linotype" w:cs="Arial"/>
          <w:sz w:val="24"/>
          <w:szCs w:val="24"/>
        </w:rPr>
        <w:t>un ciudadano que no proporcionó un nombre para ser identificado, sin embargo en lo</w:t>
      </w:r>
      <w:r w:rsidRPr="00DF5863">
        <w:rPr>
          <w:rFonts w:ascii="Palatino Linotype" w:hAnsi="Palatino Linotype" w:cs="Arial"/>
          <w:sz w:val="24"/>
          <w:szCs w:val="24"/>
        </w:rPr>
        <w:t xml:space="preserve"> sucesivo</w:t>
      </w:r>
      <w:r w:rsidR="00DF5863" w:rsidRPr="00DF5863">
        <w:rPr>
          <w:rFonts w:ascii="Palatino Linotype" w:hAnsi="Palatino Linotype" w:cs="Arial"/>
          <w:sz w:val="24"/>
          <w:szCs w:val="24"/>
        </w:rPr>
        <w:t xml:space="preserve"> se le denominara</w:t>
      </w:r>
      <w:r w:rsidRPr="00DF5863">
        <w:rPr>
          <w:rFonts w:ascii="Palatino Linotype" w:hAnsi="Palatino Linotype" w:cs="Arial"/>
          <w:sz w:val="24"/>
          <w:szCs w:val="24"/>
        </w:rPr>
        <w:t xml:space="preserve"> </w:t>
      </w:r>
      <w:r w:rsidR="00895187" w:rsidRPr="00DF5863">
        <w:rPr>
          <w:rFonts w:ascii="Palatino Linotype" w:hAnsi="Palatino Linotype" w:cs="Arial"/>
          <w:b/>
          <w:sz w:val="24"/>
          <w:szCs w:val="24"/>
        </w:rPr>
        <w:t>e</w:t>
      </w:r>
      <w:r w:rsidR="002C4718" w:rsidRPr="00DF5863">
        <w:rPr>
          <w:rFonts w:ascii="Palatino Linotype" w:hAnsi="Palatino Linotype" w:cs="Arial"/>
          <w:b/>
          <w:sz w:val="24"/>
          <w:szCs w:val="24"/>
        </w:rPr>
        <w:t>l</w:t>
      </w:r>
      <w:r w:rsidRPr="00DF5863">
        <w:rPr>
          <w:rFonts w:ascii="Palatino Linotype" w:hAnsi="Palatino Linotype" w:cs="Arial"/>
          <w:b/>
          <w:sz w:val="24"/>
          <w:szCs w:val="24"/>
        </w:rPr>
        <w:t xml:space="preserve"> </w:t>
      </w:r>
      <w:r w:rsidR="000C2D59" w:rsidRPr="00DF5863">
        <w:rPr>
          <w:rFonts w:ascii="Palatino Linotype" w:hAnsi="Palatino Linotype" w:cs="Arial"/>
          <w:b/>
          <w:sz w:val="24"/>
          <w:szCs w:val="24"/>
        </w:rPr>
        <w:t>Recurrente</w:t>
      </w:r>
      <w:r w:rsidRPr="00DF5863">
        <w:rPr>
          <w:rFonts w:ascii="Palatino Linotype" w:hAnsi="Palatino Linotype" w:cs="Arial"/>
          <w:sz w:val="24"/>
          <w:szCs w:val="24"/>
        </w:rPr>
        <w:t xml:space="preserve">, en contra de la respuesta otorgada por </w:t>
      </w:r>
      <w:r w:rsidR="007A5B2E" w:rsidRPr="00DF5863">
        <w:rPr>
          <w:rFonts w:ascii="Palatino Linotype" w:hAnsi="Palatino Linotype" w:cs="Arial"/>
          <w:b/>
          <w:sz w:val="24"/>
          <w:szCs w:val="24"/>
        </w:rPr>
        <w:t>e</w:t>
      </w:r>
      <w:r w:rsidR="00D71BF7" w:rsidRPr="00DF5863">
        <w:rPr>
          <w:rFonts w:ascii="Palatino Linotype" w:hAnsi="Palatino Linotype" w:cs="Arial"/>
          <w:b/>
          <w:sz w:val="24"/>
          <w:szCs w:val="24"/>
        </w:rPr>
        <w:t xml:space="preserve">l </w:t>
      </w:r>
      <w:r w:rsidR="00E042D8">
        <w:rPr>
          <w:rFonts w:ascii="Palatino Linotype" w:hAnsi="Palatino Linotype" w:cs="Arial"/>
          <w:b/>
          <w:sz w:val="24"/>
          <w:szCs w:val="24"/>
        </w:rPr>
        <w:t>Ayuntamiento de Cuautitlán</w:t>
      </w:r>
      <w:r w:rsidR="00DF5863" w:rsidRPr="00DF5863">
        <w:rPr>
          <w:rFonts w:ascii="Palatino Linotype" w:hAnsi="Palatino Linotype" w:cs="Arial"/>
          <w:b/>
          <w:sz w:val="24"/>
          <w:szCs w:val="24"/>
        </w:rPr>
        <w:t>,</w:t>
      </w:r>
      <w:r w:rsidRPr="00DF5863">
        <w:rPr>
          <w:rFonts w:ascii="Palatino Linotype" w:hAnsi="Palatino Linotype" w:cs="Arial"/>
          <w:b/>
          <w:sz w:val="24"/>
          <w:szCs w:val="24"/>
        </w:rPr>
        <w:t xml:space="preserve"> </w:t>
      </w:r>
      <w:r w:rsidRPr="00DF5863">
        <w:rPr>
          <w:rFonts w:ascii="Palatino Linotype" w:hAnsi="Palatino Linotype" w:cs="Arial"/>
          <w:sz w:val="24"/>
          <w:szCs w:val="24"/>
        </w:rPr>
        <w:t>en lo subsecuente</w:t>
      </w:r>
      <w:r w:rsidRPr="00DF5863">
        <w:rPr>
          <w:rFonts w:ascii="Palatino Linotype" w:hAnsi="Palatino Linotype" w:cs="Arial"/>
          <w:b/>
          <w:sz w:val="24"/>
          <w:szCs w:val="24"/>
        </w:rPr>
        <w:t xml:space="preserve"> </w:t>
      </w:r>
      <w:r w:rsidRPr="00DF5863">
        <w:rPr>
          <w:rFonts w:ascii="Palatino Linotype" w:hAnsi="Palatino Linotype" w:cs="Arial"/>
          <w:sz w:val="24"/>
          <w:szCs w:val="24"/>
        </w:rPr>
        <w:t xml:space="preserve">el </w:t>
      </w:r>
      <w:r w:rsidR="000C2D59" w:rsidRPr="00DF5863">
        <w:rPr>
          <w:rFonts w:ascii="Palatino Linotype" w:hAnsi="Palatino Linotype" w:cs="Arial"/>
          <w:b/>
          <w:sz w:val="24"/>
          <w:szCs w:val="24"/>
        </w:rPr>
        <w:t>Sujeto Obligado</w:t>
      </w:r>
      <w:r w:rsidRPr="00DF5863">
        <w:rPr>
          <w:rFonts w:ascii="Palatino Linotype" w:hAnsi="Palatino Linotype" w:cs="Arial"/>
          <w:b/>
          <w:sz w:val="24"/>
          <w:szCs w:val="24"/>
        </w:rPr>
        <w:t xml:space="preserve">, </w:t>
      </w:r>
      <w:r w:rsidRPr="00DF5863">
        <w:rPr>
          <w:rFonts w:ascii="Palatino Linotype" w:hAnsi="Palatino Linotype" w:cs="Arial"/>
          <w:sz w:val="24"/>
          <w:szCs w:val="24"/>
        </w:rPr>
        <w:t>se procede a dictar la presente resolución.</w:t>
      </w:r>
    </w:p>
    <w:p w14:paraId="2CBCC848" w14:textId="77777777" w:rsidR="00F2498E" w:rsidRPr="0028671D" w:rsidRDefault="00F2498E" w:rsidP="00DF6006">
      <w:pPr>
        <w:tabs>
          <w:tab w:val="left" w:pos="1701"/>
        </w:tabs>
        <w:spacing w:after="0" w:line="360" w:lineRule="auto"/>
        <w:jc w:val="both"/>
        <w:rPr>
          <w:rFonts w:ascii="Palatino Linotype" w:hAnsi="Palatino Linotype" w:cs="Arial"/>
          <w:sz w:val="24"/>
        </w:rPr>
      </w:pPr>
    </w:p>
    <w:p w14:paraId="615C2F39" w14:textId="77777777"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88C78F9" w14:textId="77777777"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3009A513" w14:textId="77777777"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E042D8">
        <w:rPr>
          <w:rFonts w:ascii="Palatino Linotype" w:hAnsi="Palatino Linotype" w:cs="Arial"/>
          <w:sz w:val="24"/>
          <w:szCs w:val="24"/>
        </w:rPr>
        <w:t>veintiséis de agosto</w:t>
      </w:r>
      <w:r w:rsidR="0023293E">
        <w:rPr>
          <w:rFonts w:ascii="Palatino Linotype" w:hAnsi="Palatino Linotype" w:cs="Arial"/>
          <w:sz w:val="24"/>
          <w:szCs w:val="24"/>
        </w:rPr>
        <w:t xml:space="preserve"> de dos mil veinte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E042D8" w:rsidRPr="00E042D8">
        <w:rPr>
          <w:rFonts w:ascii="Palatino Linotype" w:hAnsi="Palatino Linotype" w:cs="Arial"/>
          <w:b/>
          <w:sz w:val="24"/>
          <w:szCs w:val="24"/>
        </w:rPr>
        <w:t>00326/CUAUTIT/IP/2020</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7D0EA1B7" w14:textId="77777777" w:rsidR="00D71BF7" w:rsidRPr="00E042D8" w:rsidRDefault="0023293E" w:rsidP="00A15E74">
      <w:pPr>
        <w:spacing w:before="240" w:after="240" w:line="240" w:lineRule="auto"/>
        <w:ind w:left="851" w:right="850"/>
        <w:jc w:val="both"/>
        <w:rPr>
          <w:rFonts w:ascii="Palatino Linotype" w:hAnsi="Palatino Linotype" w:cs="Arial"/>
          <w:i/>
        </w:rPr>
      </w:pPr>
      <w:r w:rsidRPr="00E042D8">
        <w:rPr>
          <w:rFonts w:ascii="Palatino Linotype" w:hAnsi="Palatino Linotype"/>
          <w:i/>
          <w:color w:val="000000"/>
        </w:rPr>
        <w:t>“</w:t>
      </w:r>
      <w:r w:rsidR="00E042D8" w:rsidRPr="00E042D8">
        <w:rPr>
          <w:rFonts w:ascii="Palatino Linotype" w:hAnsi="Palatino Linotype"/>
          <w:i/>
          <w:color w:val="000000"/>
        </w:rPr>
        <w:t xml:space="preserve">Con respecto a lo contestado por la Lic. </w:t>
      </w:r>
      <w:proofErr w:type="spellStart"/>
      <w:r w:rsidR="00E042D8" w:rsidRPr="00E042D8">
        <w:rPr>
          <w:rFonts w:ascii="Palatino Linotype" w:hAnsi="Palatino Linotype"/>
          <w:i/>
          <w:color w:val="000000"/>
        </w:rPr>
        <w:t>Maria</w:t>
      </w:r>
      <w:proofErr w:type="spellEnd"/>
      <w:r w:rsidR="00E042D8" w:rsidRPr="00E042D8">
        <w:rPr>
          <w:rFonts w:ascii="Palatino Linotype" w:hAnsi="Palatino Linotype"/>
          <w:i/>
          <w:color w:val="000000"/>
        </w:rPr>
        <w:t xml:space="preserve"> Teresa Ruiz </w:t>
      </w:r>
      <w:proofErr w:type="spellStart"/>
      <w:r w:rsidR="00E042D8" w:rsidRPr="00E042D8">
        <w:rPr>
          <w:rFonts w:ascii="Palatino Linotype" w:hAnsi="Palatino Linotype"/>
          <w:i/>
          <w:color w:val="000000"/>
        </w:rPr>
        <w:t>Perez</w:t>
      </w:r>
      <w:proofErr w:type="spellEnd"/>
      <w:r w:rsidR="00E042D8" w:rsidRPr="00E042D8">
        <w:rPr>
          <w:rFonts w:ascii="Palatino Linotype" w:hAnsi="Palatino Linotype"/>
          <w:i/>
          <w:color w:val="000000"/>
        </w:rPr>
        <w:t xml:space="preserve"> el dos de julio, en la Vigésima Cuarta Sesión Extraordinaria de Cabildo, ¿Cuantos proyectos realizo el despacho contratado para trabajar con la unidad de transparencia? ¿</w:t>
      </w:r>
      <w:proofErr w:type="spellStart"/>
      <w:r w:rsidR="00E042D8" w:rsidRPr="00E042D8">
        <w:rPr>
          <w:rFonts w:ascii="Palatino Linotype" w:hAnsi="Palatino Linotype"/>
          <w:i/>
          <w:color w:val="000000"/>
        </w:rPr>
        <w:t>Cuanto</w:t>
      </w:r>
      <w:proofErr w:type="spellEnd"/>
      <w:r w:rsidR="00E042D8" w:rsidRPr="00E042D8">
        <w:rPr>
          <w:rFonts w:ascii="Palatino Linotype" w:hAnsi="Palatino Linotype"/>
          <w:i/>
          <w:color w:val="000000"/>
        </w:rPr>
        <w:t xml:space="preserve"> se </w:t>
      </w:r>
      <w:proofErr w:type="spellStart"/>
      <w:r w:rsidR="00E042D8" w:rsidRPr="00E042D8">
        <w:rPr>
          <w:rFonts w:ascii="Palatino Linotype" w:hAnsi="Palatino Linotype"/>
          <w:i/>
          <w:color w:val="000000"/>
        </w:rPr>
        <w:t>pago</w:t>
      </w:r>
      <w:proofErr w:type="spellEnd"/>
      <w:r w:rsidR="00E042D8" w:rsidRPr="00E042D8">
        <w:rPr>
          <w:rFonts w:ascii="Palatino Linotype" w:hAnsi="Palatino Linotype"/>
          <w:i/>
          <w:color w:val="000000"/>
        </w:rPr>
        <w:t xml:space="preserve"> por </w:t>
      </w:r>
      <w:proofErr w:type="gramStart"/>
      <w:r w:rsidR="00E042D8" w:rsidRPr="00E042D8">
        <w:rPr>
          <w:rFonts w:ascii="Palatino Linotype" w:hAnsi="Palatino Linotype"/>
          <w:i/>
          <w:color w:val="000000"/>
        </w:rPr>
        <w:t>los mismo</w:t>
      </w:r>
      <w:proofErr w:type="gramEnd"/>
      <w:r w:rsidR="00E042D8" w:rsidRPr="00E042D8">
        <w:rPr>
          <w:rFonts w:ascii="Palatino Linotype" w:hAnsi="Palatino Linotype"/>
          <w:i/>
          <w:color w:val="000000"/>
        </w:rPr>
        <w:t xml:space="preserve">? ¿cuantos cursos se impartieron por parte de este despacho? proporcionar pruebas fotográficas, </w:t>
      </w:r>
      <w:proofErr w:type="spellStart"/>
      <w:r w:rsidR="00E042D8" w:rsidRPr="00E042D8">
        <w:rPr>
          <w:rFonts w:ascii="Palatino Linotype" w:hAnsi="Palatino Linotype"/>
          <w:i/>
          <w:color w:val="000000"/>
        </w:rPr>
        <w:t>proyectos,prueba</w:t>
      </w:r>
      <w:proofErr w:type="spellEnd"/>
      <w:r w:rsidR="00E042D8" w:rsidRPr="00E042D8">
        <w:rPr>
          <w:rFonts w:ascii="Palatino Linotype" w:hAnsi="Palatino Linotype"/>
          <w:i/>
          <w:color w:val="000000"/>
        </w:rPr>
        <w:t xml:space="preserve"> documental firmada por los capacitados, así como convocatoria, lista de asistencia y demás documentales con las que justifique y comprueben los gastos, así como los contratos con duchos despachos</w:t>
      </w:r>
      <w:r w:rsidR="00996BCA" w:rsidRPr="00E042D8">
        <w:rPr>
          <w:rFonts w:ascii="Palatino Linotype" w:hAnsi="Palatino Linotype"/>
          <w:i/>
          <w:color w:val="000000"/>
        </w:rPr>
        <w:t>.</w:t>
      </w:r>
      <w:r w:rsidR="00D71BF7" w:rsidRPr="00E042D8">
        <w:rPr>
          <w:rFonts w:ascii="Palatino Linotype" w:hAnsi="Palatino Linotype"/>
          <w:i/>
          <w:color w:val="000000"/>
        </w:rPr>
        <w:t>”</w:t>
      </w:r>
      <w:r w:rsidR="002155ED" w:rsidRPr="00E042D8">
        <w:rPr>
          <w:rFonts w:ascii="Palatino Linotype" w:hAnsi="Palatino Linotype"/>
          <w:i/>
          <w:color w:val="000000"/>
        </w:rPr>
        <w:t>(Sic).</w:t>
      </w:r>
    </w:p>
    <w:p w14:paraId="355EE530" w14:textId="77777777"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148B3815" w14:textId="77777777" w:rsidR="00E042D8" w:rsidRDefault="006E20F9" w:rsidP="00DF6006">
      <w:pPr>
        <w:spacing w:before="240" w:after="240" w:line="360" w:lineRule="auto"/>
        <w:jc w:val="both"/>
        <w:rPr>
          <w:rFonts w:ascii="Palatino Linotype" w:hAnsi="Palatino Linotype"/>
          <w:b/>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xml:space="preserve">. </w:t>
      </w:r>
      <w:r w:rsidR="00E042D8">
        <w:rPr>
          <w:rFonts w:ascii="Palatino Linotype" w:hAnsi="Palatino Linotype"/>
          <w:b/>
          <w:sz w:val="24"/>
          <w:szCs w:val="24"/>
        </w:rPr>
        <w:t>De la prorroga</w:t>
      </w:r>
    </w:p>
    <w:p w14:paraId="3BF348B5" w14:textId="77777777" w:rsidR="00E042D8" w:rsidRDefault="00E042D8" w:rsidP="00DF6006">
      <w:pPr>
        <w:spacing w:before="240" w:after="240" w:line="360" w:lineRule="auto"/>
        <w:jc w:val="both"/>
        <w:rPr>
          <w:rFonts w:ascii="Palatino Linotype" w:hAnsi="Palatino Linotype"/>
          <w:sz w:val="24"/>
          <w:szCs w:val="24"/>
        </w:rPr>
      </w:pPr>
      <w:r>
        <w:rPr>
          <w:rFonts w:ascii="Palatino Linotype" w:hAnsi="Palatino Linotype"/>
          <w:sz w:val="24"/>
          <w:szCs w:val="24"/>
        </w:rPr>
        <w:t xml:space="preserve">En fecha catorce de septiembre de dos mil veinte, el Sujeto Obligado emitió prorroga, en términos del artículo 163 de la Ley de Transparencia y Acceso a la Información Pública del Estado de México y Municipios, sin embargo no </w:t>
      </w:r>
      <w:proofErr w:type="spellStart"/>
      <w:r>
        <w:rPr>
          <w:rFonts w:ascii="Palatino Linotype" w:hAnsi="Palatino Linotype"/>
          <w:sz w:val="24"/>
          <w:szCs w:val="24"/>
        </w:rPr>
        <w:t>emitio</w:t>
      </w:r>
      <w:proofErr w:type="spellEnd"/>
      <w:r>
        <w:rPr>
          <w:rFonts w:ascii="Palatino Linotype" w:hAnsi="Palatino Linotype"/>
          <w:sz w:val="24"/>
          <w:szCs w:val="24"/>
        </w:rPr>
        <w:t xml:space="preserve"> el acuerdo correspondiente.</w:t>
      </w:r>
    </w:p>
    <w:p w14:paraId="7F3921BD" w14:textId="77777777" w:rsidR="00F2498E" w:rsidRPr="00201765" w:rsidRDefault="00E042D8" w:rsidP="00DF6006">
      <w:pPr>
        <w:spacing w:before="240" w:after="240" w:line="360" w:lineRule="auto"/>
        <w:jc w:val="both"/>
        <w:rPr>
          <w:rFonts w:ascii="Palatino Linotype" w:hAnsi="Palatino Linotype" w:cs="Arial"/>
          <w:sz w:val="24"/>
          <w:szCs w:val="24"/>
        </w:rPr>
      </w:pPr>
      <w:r w:rsidRPr="00E042D8">
        <w:rPr>
          <w:rFonts w:ascii="Palatino Linotype" w:hAnsi="Palatino Linotype"/>
          <w:b/>
          <w:sz w:val="28"/>
          <w:szCs w:val="28"/>
        </w:rPr>
        <w:t>TERCERO.</w:t>
      </w:r>
      <w:r>
        <w:rPr>
          <w:rFonts w:ascii="Palatino Linotype" w:hAnsi="Palatino Linotype"/>
          <w:b/>
          <w:sz w:val="24"/>
          <w:szCs w:val="24"/>
        </w:rPr>
        <w:t xml:space="preserve"> </w:t>
      </w:r>
      <w:r w:rsidR="00F2498E" w:rsidRPr="00201765">
        <w:rPr>
          <w:rFonts w:ascii="Palatino Linotype" w:hAnsi="Palatino Linotype"/>
          <w:b/>
          <w:sz w:val="24"/>
          <w:szCs w:val="24"/>
        </w:rPr>
        <w:t>De la contestación del sujeto obligado.</w:t>
      </w:r>
    </w:p>
    <w:p w14:paraId="4DD055A2" w14:textId="77777777"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E042D8">
        <w:rPr>
          <w:rFonts w:ascii="Palatino Linotype" w:hAnsi="Palatino Linotype" w:cs="Arial"/>
          <w:sz w:val="24"/>
          <w:szCs w:val="24"/>
        </w:rPr>
        <w:t xml:space="preserve">veintiocho </w:t>
      </w:r>
      <w:r w:rsidR="00C94177">
        <w:rPr>
          <w:rFonts w:ascii="Palatino Linotype" w:hAnsi="Palatino Linotype" w:cs="Arial"/>
          <w:sz w:val="24"/>
          <w:szCs w:val="24"/>
        </w:rPr>
        <w:t>de septiembre</w:t>
      </w:r>
      <w:r w:rsidR="0027555F">
        <w:rPr>
          <w:rFonts w:ascii="Palatino Linotype" w:hAnsi="Palatino Linotype" w:cs="Arial"/>
          <w:sz w:val="24"/>
          <w:szCs w:val="24"/>
        </w:rPr>
        <w:t xml:space="preserve"> de dos mil veinte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14:paraId="4C71F900" w14:textId="77777777" w:rsidR="00996BCA" w:rsidRPr="00795693" w:rsidRDefault="00C94177" w:rsidP="00795693">
      <w:pPr>
        <w:tabs>
          <w:tab w:val="left" w:pos="7938"/>
        </w:tabs>
        <w:spacing w:before="120" w:after="120" w:line="240" w:lineRule="auto"/>
        <w:ind w:left="851" w:right="850"/>
        <w:jc w:val="right"/>
        <w:rPr>
          <w:rFonts w:ascii="Palatino Linotype" w:hAnsi="Palatino Linotype"/>
          <w:i/>
          <w:color w:val="000000"/>
        </w:rPr>
      </w:pPr>
      <w:r w:rsidRPr="00795693">
        <w:rPr>
          <w:rFonts w:ascii="Palatino Linotype" w:hAnsi="Palatino Linotype"/>
          <w:i/>
          <w:color w:val="000000"/>
        </w:rPr>
        <w:t>Folio de la solicitud: 00</w:t>
      </w:r>
      <w:r w:rsidR="00795693" w:rsidRPr="00795693">
        <w:rPr>
          <w:rFonts w:ascii="Palatino Linotype" w:hAnsi="Palatino Linotype"/>
          <w:i/>
          <w:color w:val="000000"/>
        </w:rPr>
        <w:t>326</w:t>
      </w:r>
      <w:r w:rsidRPr="00795693">
        <w:rPr>
          <w:rFonts w:ascii="Palatino Linotype" w:hAnsi="Palatino Linotype"/>
          <w:i/>
          <w:color w:val="000000"/>
        </w:rPr>
        <w:t>/</w:t>
      </w:r>
      <w:r w:rsidR="00795693" w:rsidRPr="00795693">
        <w:rPr>
          <w:rFonts w:ascii="Palatino Linotype" w:hAnsi="Palatino Linotype"/>
          <w:i/>
          <w:color w:val="000000"/>
        </w:rPr>
        <w:t>CUAUTIT</w:t>
      </w:r>
      <w:r w:rsidRPr="00795693">
        <w:rPr>
          <w:rFonts w:ascii="Palatino Linotype" w:hAnsi="Palatino Linotype"/>
          <w:i/>
          <w:color w:val="000000"/>
        </w:rPr>
        <w:t>/IP/2020</w:t>
      </w:r>
    </w:p>
    <w:p w14:paraId="4B6A43F9" w14:textId="77777777" w:rsidR="00C94177" w:rsidRPr="00795693" w:rsidRDefault="00C94177" w:rsidP="00795693">
      <w:pPr>
        <w:tabs>
          <w:tab w:val="left" w:pos="7938"/>
        </w:tabs>
        <w:spacing w:before="120" w:after="120" w:line="240" w:lineRule="auto"/>
        <w:ind w:left="851" w:right="850"/>
        <w:jc w:val="right"/>
        <w:rPr>
          <w:rFonts w:ascii="Palatino Linotype" w:hAnsi="Palatino Linotype"/>
          <w:i/>
          <w:color w:val="000000"/>
        </w:rPr>
      </w:pPr>
    </w:p>
    <w:p w14:paraId="46BE9288" w14:textId="77777777" w:rsidR="00795693" w:rsidRPr="00795693" w:rsidRDefault="00795693" w:rsidP="00795693">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9569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r w:rsidRPr="00795693">
        <w:rPr>
          <w:rFonts w:ascii="Palatino Linotype" w:eastAsia="Times New Roman" w:hAnsi="Palatino Linotype" w:cs="Times New Roman"/>
          <w:i/>
          <w:lang w:eastAsia="es-MX"/>
        </w:rPr>
        <w:t xml:space="preserve"> </w:t>
      </w:r>
    </w:p>
    <w:p w14:paraId="1808348A" w14:textId="77777777" w:rsidR="00795693" w:rsidRPr="00795693" w:rsidRDefault="00795693" w:rsidP="00795693">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95693">
        <w:rPr>
          <w:rFonts w:ascii="Palatino Linotype" w:hAnsi="Palatino Linotype"/>
          <w:i/>
          <w:color w:val="000000"/>
        </w:rPr>
        <w:t xml:space="preserve">Se </w:t>
      </w:r>
      <w:proofErr w:type="spellStart"/>
      <w:r w:rsidRPr="00795693">
        <w:rPr>
          <w:rFonts w:ascii="Palatino Linotype" w:hAnsi="Palatino Linotype"/>
          <w:i/>
          <w:color w:val="000000"/>
        </w:rPr>
        <w:t>envia</w:t>
      </w:r>
      <w:proofErr w:type="spellEnd"/>
      <w:r w:rsidRPr="00795693">
        <w:rPr>
          <w:rFonts w:ascii="Palatino Linotype" w:hAnsi="Palatino Linotype"/>
          <w:i/>
          <w:color w:val="000000"/>
        </w:rPr>
        <w:t xml:space="preserve"> Respuesta en archivo anexo al Folio de la Solicitud: 00326/CUAUTIT/IP/2020 En tal virtud, solicito se tenga por cumplida la solicitud de información, turnada a esta Tesorería Municipal, salvaguardando el derecho de acceso a la información pública como un derecho fundamental</w:t>
      </w:r>
      <w:r>
        <w:rPr>
          <w:rFonts w:ascii="Palatino Linotype" w:hAnsi="Palatino Linotype"/>
          <w:i/>
          <w:color w:val="000000"/>
        </w:rPr>
        <w:t>.</w:t>
      </w:r>
    </w:p>
    <w:p w14:paraId="0DD45067" w14:textId="77777777" w:rsidR="00483EC9" w:rsidRPr="00795693" w:rsidRDefault="00483EC9" w:rsidP="00795693">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795693">
        <w:rPr>
          <w:rFonts w:ascii="Palatino Linotype" w:eastAsia="Times New Roman" w:hAnsi="Palatino Linotype" w:cs="Times New Roman"/>
          <w:i/>
          <w:lang w:eastAsia="es-MX"/>
        </w:rPr>
        <w:t>ATENTAMENTE</w:t>
      </w:r>
    </w:p>
    <w:p w14:paraId="251D30B9" w14:textId="77777777" w:rsidR="00795693" w:rsidRPr="00795693" w:rsidRDefault="00795693" w:rsidP="00795693">
      <w:pPr>
        <w:spacing w:before="120" w:after="120" w:line="360" w:lineRule="auto"/>
        <w:ind w:left="851" w:right="850"/>
        <w:jc w:val="both"/>
        <w:rPr>
          <w:rFonts w:ascii="Palatino Linotype" w:eastAsia="Times New Roman" w:hAnsi="Palatino Linotype" w:cs="Times New Roman"/>
          <w:i/>
          <w:lang w:eastAsia="es-MX"/>
        </w:rPr>
      </w:pPr>
      <w:r w:rsidRPr="00795693">
        <w:rPr>
          <w:rFonts w:ascii="Palatino Linotype" w:hAnsi="Palatino Linotype"/>
          <w:i/>
          <w:color w:val="000000"/>
        </w:rPr>
        <w:t>LIC. LUIS UBALDO GARAY RIOS</w:t>
      </w:r>
      <w:r w:rsidRPr="00795693">
        <w:rPr>
          <w:rFonts w:ascii="Palatino Linotype" w:eastAsia="Times New Roman" w:hAnsi="Palatino Linotype" w:cs="Times New Roman"/>
          <w:i/>
          <w:lang w:eastAsia="es-MX"/>
        </w:rPr>
        <w:t xml:space="preserve"> </w:t>
      </w:r>
    </w:p>
    <w:p w14:paraId="6BE2F09D" w14:textId="77777777" w:rsidR="00FD0A58" w:rsidRPr="00D766B4"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lastRenderedPageBreak/>
        <w:t>En la respuesta a la solicitud del</w:t>
      </w:r>
      <w:r w:rsidRPr="007C05DC">
        <w:rPr>
          <w:rFonts w:ascii="Palatino Linotype" w:eastAsia="Times New Roman" w:hAnsi="Palatino Linotype" w:cs="Times New Roman"/>
          <w:sz w:val="24"/>
          <w:szCs w:val="24"/>
          <w:lang w:eastAsia="es-MX"/>
        </w:rPr>
        <w:t xml:space="preserve"> </w:t>
      </w:r>
      <w:r w:rsidR="007C05DC" w:rsidRPr="007C05DC">
        <w:rPr>
          <w:rFonts w:ascii="Palatino Linotype" w:eastAsia="Times New Roman" w:hAnsi="Palatino Linotype" w:cs="Times New Roman"/>
          <w:sz w:val="24"/>
          <w:szCs w:val="24"/>
          <w:lang w:eastAsia="es-MX"/>
        </w:rPr>
        <w:t>Recurrente</w:t>
      </w:r>
      <w:r w:rsidR="007C05DC" w:rsidRPr="0019584A">
        <w:rPr>
          <w:rFonts w:ascii="Palatino Linotype" w:eastAsia="Times New Roman" w:hAnsi="Palatino Linotype" w:cs="Times New Roman"/>
          <w:b/>
          <w:sz w:val="24"/>
          <w:szCs w:val="24"/>
          <w:lang w:eastAsia="es-MX"/>
        </w:rPr>
        <w:t xml:space="preserve"> </w:t>
      </w:r>
      <w:r w:rsidR="007C05DC" w:rsidRPr="0019584A">
        <w:rPr>
          <w:rFonts w:ascii="Palatino Linotype" w:eastAsia="Times New Roman" w:hAnsi="Palatino Linotype" w:cs="Times New Roman"/>
          <w:sz w:val="24"/>
          <w:szCs w:val="24"/>
          <w:lang w:eastAsia="es-MX"/>
        </w:rPr>
        <w:t xml:space="preserve"> </w:t>
      </w:r>
      <w:r w:rsidR="00996BCA">
        <w:rPr>
          <w:rFonts w:ascii="Palatino Linotype" w:eastAsia="Times New Roman" w:hAnsi="Palatino Linotype" w:cs="Times New Roman"/>
          <w:sz w:val="24"/>
          <w:szCs w:val="24"/>
          <w:lang w:eastAsia="es-MX"/>
        </w:rPr>
        <w:t xml:space="preserve">anexó </w:t>
      </w:r>
      <w:r w:rsidR="00795693">
        <w:rPr>
          <w:rFonts w:ascii="Palatino Linotype" w:eastAsia="Times New Roman" w:hAnsi="Palatino Linotype" w:cs="Times New Roman"/>
          <w:sz w:val="24"/>
          <w:szCs w:val="24"/>
          <w:lang w:eastAsia="es-MX"/>
        </w:rPr>
        <w:t>dos</w:t>
      </w:r>
      <w:r w:rsidR="00C94177">
        <w:rPr>
          <w:rFonts w:ascii="Palatino Linotype" w:eastAsia="Times New Roman" w:hAnsi="Palatino Linotype" w:cs="Times New Roman"/>
          <w:sz w:val="24"/>
          <w:szCs w:val="24"/>
          <w:lang w:eastAsia="es-MX"/>
        </w:rPr>
        <w:t xml:space="preserve"> </w:t>
      </w:r>
      <w:r w:rsidR="007C05DC">
        <w:rPr>
          <w:rFonts w:ascii="Palatino Linotype" w:eastAsia="Times New Roman" w:hAnsi="Palatino Linotype" w:cs="Times New Roman"/>
          <w:sz w:val="24"/>
          <w:szCs w:val="24"/>
          <w:lang w:eastAsia="es-MX"/>
        </w:rPr>
        <w:t>archivo</w:t>
      </w:r>
      <w:r w:rsidR="00795693">
        <w:rPr>
          <w:rFonts w:ascii="Palatino Linotype" w:eastAsia="Times New Roman" w:hAnsi="Palatino Linotype" w:cs="Times New Roman"/>
          <w:sz w:val="24"/>
          <w:szCs w:val="24"/>
          <w:lang w:eastAsia="es-MX"/>
        </w:rPr>
        <w:t>s</w:t>
      </w:r>
      <w:r w:rsidR="007C05DC">
        <w:rPr>
          <w:rFonts w:ascii="Palatino Linotype" w:eastAsia="Times New Roman" w:hAnsi="Palatino Linotype" w:cs="Times New Roman"/>
          <w:sz w:val="24"/>
          <w:szCs w:val="24"/>
          <w:lang w:eastAsia="es-MX"/>
        </w:rPr>
        <w:t xml:space="preserve"> que </w:t>
      </w:r>
      <w:r w:rsidR="00996BCA">
        <w:rPr>
          <w:rFonts w:ascii="Palatino Linotype" w:eastAsia="Times New Roman" w:hAnsi="Palatino Linotype" w:cs="Times New Roman"/>
          <w:sz w:val="24"/>
          <w:szCs w:val="24"/>
          <w:lang w:eastAsia="es-MX"/>
        </w:rPr>
        <w:t>contiene</w:t>
      </w:r>
      <w:r w:rsidR="007C05DC">
        <w:rPr>
          <w:rFonts w:ascii="Palatino Linotype" w:eastAsia="Times New Roman" w:hAnsi="Palatino Linotype" w:cs="Times New Roman"/>
          <w:sz w:val="24"/>
          <w:szCs w:val="24"/>
          <w:lang w:eastAsia="es-MX"/>
        </w:rPr>
        <w:t xml:space="preserve"> l</w:t>
      </w:r>
      <w:r w:rsidR="00996BCA">
        <w:rPr>
          <w:rFonts w:ascii="Palatino Linotype" w:eastAsia="Times New Roman" w:hAnsi="Palatino Linotype" w:cs="Times New Roman"/>
          <w:sz w:val="24"/>
          <w:szCs w:val="24"/>
          <w:lang w:eastAsia="es-MX"/>
        </w:rPr>
        <w:t>o</w:t>
      </w:r>
      <w:r w:rsidR="007C05DC">
        <w:rPr>
          <w:rFonts w:ascii="Palatino Linotype" w:eastAsia="Times New Roman" w:hAnsi="Palatino Linotype" w:cs="Times New Roman"/>
          <w:sz w:val="24"/>
          <w:szCs w:val="24"/>
          <w:lang w:eastAsia="es-MX"/>
        </w:rPr>
        <w:t xml:space="preserve"> siguiente</w:t>
      </w:r>
      <w:r w:rsidRPr="00D766B4">
        <w:rPr>
          <w:rFonts w:ascii="Palatino Linotype" w:eastAsia="Times New Roman" w:hAnsi="Palatino Linotype" w:cs="Times New Roman"/>
          <w:sz w:val="24"/>
          <w:szCs w:val="24"/>
          <w:lang w:eastAsia="es-MX"/>
        </w:rPr>
        <w:t>:</w:t>
      </w:r>
    </w:p>
    <w:p w14:paraId="7C3594D8" w14:textId="77777777" w:rsidR="00795693" w:rsidRDefault="0057446E" w:rsidP="00F51CC4">
      <w:pPr>
        <w:spacing w:after="0" w:line="360" w:lineRule="auto"/>
        <w:jc w:val="both"/>
        <w:rPr>
          <w:rFonts w:ascii="Palatino Linotype" w:hAnsi="Palatino Linotype" w:cs="Arial"/>
          <w:bCs/>
          <w:sz w:val="24"/>
          <w:szCs w:val="24"/>
        </w:rPr>
      </w:pPr>
      <w:hyperlink r:id="rId8" w:tgtFrame="_blank" w:history="1">
        <w:r w:rsidR="00795693">
          <w:rPr>
            <w:rStyle w:val="Hipervnculo"/>
            <w:rFonts w:ascii="Palatino Linotype" w:hAnsi="Palatino Linotype" w:cs="Arial"/>
            <w:b/>
            <w:bCs/>
            <w:color w:val="auto"/>
            <w:sz w:val="24"/>
            <w:szCs w:val="24"/>
            <w:u w:val="none"/>
          </w:rPr>
          <w:t>Oficio_Respuesta_0326-Reserva</w:t>
        </w:r>
        <w:r w:rsidR="00996BCA" w:rsidRPr="00D766B4">
          <w:rPr>
            <w:rStyle w:val="Hipervnculo"/>
            <w:rFonts w:ascii="Palatino Linotype" w:hAnsi="Palatino Linotype" w:cs="Arial"/>
            <w:b/>
            <w:bCs/>
            <w:color w:val="auto"/>
            <w:sz w:val="24"/>
            <w:szCs w:val="24"/>
            <w:u w:val="none"/>
          </w:rPr>
          <w:t>.pdf</w:t>
        </w:r>
      </w:hyperlink>
      <w:r w:rsidR="00996BCA" w:rsidRPr="00D766B4">
        <w:rPr>
          <w:rFonts w:ascii="Palatino Linotype" w:hAnsi="Palatino Linotype" w:cs="Arial"/>
          <w:b/>
          <w:bCs/>
          <w:sz w:val="24"/>
          <w:szCs w:val="24"/>
        </w:rPr>
        <w:t xml:space="preserve">, </w:t>
      </w:r>
      <w:r w:rsidR="00D766B4" w:rsidRPr="00D766B4">
        <w:rPr>
          <w:rFonts w:ascii="Palatino Linotype" w:hAnsi="Palatino Linotype" w:cs="Arial"/>
          <w:bCs/>
          <w:sz w:val="24"/>
          <w:szCs w:val="24"/>
        </w:rPr>
        <w:t>co</w:t>
      </w:r>
      <w:r w:rsidR="00795693">
        <w:rPr>
          <w:rFonts w:ascii="Palatino Linotype" w:hAnsi="Palatino Linotype" w:cs="Arial"/>
          <w:bCs/>
          <w:sz w:val="24"/>
          <w:szCs w:val="24"/>
        </w:rPr>
        <w:t xml:space="preserve">ntiene el oficio TMC/PARA/243/2020, suscrito por el Tesorero Municipal, en donde solicita se someta al Comité </w:t>
      </w:r>
      <w:r w:rsidR="00535E49">
        <w:rPr>
          <w:rFonts w:ascii="Palatino Linotype" w:hAnsi="Palatino Linotype" w:cs="Arial"/>
          <w:bCs/>
          <w:sz w:val="24"/>
          <w:szCs w:val="24"/>
        </w:rPr>
        <w:t>de Transparencia, con el objetivo de clasificar la información como Reservada en su totalidad, por un periodo de un año, o bien en cuanto concluya la Auditoria, la cual es realizada por el Órgano Superior de Fiscalización (OSFEM), mediante acta de inicio de auditoría Financiera Número AEFO/026/2020 de fecha catorce de septiembre de dos mil veinte.</w:t>
      </w:r>
    </w:p>
    <w:p w14:paraId="2E9C0C32" w14:textId="77777777" w:rsidR="00C94177" w:rsidRDefault="00C94177" w:rsidP="00F51CC4">
      <w:pPr>
        <w:spacing w:after="0" w:line="360" w:lineRule="auto"/>
        <w:jc w:val="both"/>
        <w:rPr>
          <w:rFonts w:ascii="Palatino Linotype" w:hAnsi="Palatino Linotype" w:cs="Arial"/>
          <w:bCs/>
          <w:sz w:val="24"/>
          <w:szCs w:val="24"/>
        </w:rPr>
      </w:pPr>
    </w:p>
    <w:p w14:paraId="338C9908" w14:textId="77777777" w:rsidR="00535E49" w:rsidRDefault="0057446E" w:rsidP="00F51CC4">
      <w:pPr>
        <w:spacing w:after="0" w:line="360" w:lineRule="auto"/>
        <w:jc w:val="both"/>
        <w:rPr>
          <w:rFonts w:ascii="Palatino Linotype" w:hAnsi="Palatino Linotype" w:cs="Arial"/>
          <w:bCs/>
          <w:sz w:val="24"/>
          <w:szCs w:val="24"/>
        </w:rPr>
      </w:pPr>
      <w:hyperlink r:id="rId9" w:tgtFrame="_blank" w:history="1">
        <w:r w:rsidR="00795693">
          <w:rPr>
            <w:rStyle w:val="Hipervnculo"/>
            <w:rFonts w:ascii="Palatino Linotype" w:hAnsi="Palatino Linotype" w:cs="Arial"/>
            <w:b/>
            <w:bCs/>
            <w:color w:val="auto"/>
            <w:sz w:val="24"/>
            <w:szCs w:val="24"/>
            <w:u w:val="none"/>
          </w:rPr>
          <w:t>ACUERDO 84</w:t>
        </w:r>
        <w:r w:rsidR="00795693" w:rsidRPr="00D766B4">
          <w:rPr>
            <w:rStyle w:val="Hipervnculo"/>
            <w:rFonts w:ascii="Palatino Linotype" w:hAnsi="Palatino Linotype" w:cs="Arial"/>
            <w:b/>
            <w:bCs/>
            <w:color w:val="auto"/>
            <w:sz w:val="24"/>
            <w:szCs w:val="24"/>
            <w:u w:val="none"/>
          </w:rPr>
          <w:t>.pdf</w:t>
        </w:r>
      </w:hyperlink>
      <w:r w:rsidR="00795693" w:rsidRPr="00D766B4">
        <w:rPr>
          <w:rFonts w:ascii="Palatino Linotype" w:hAnsi="Palatino Linotype" w:cs="Arial"/>
          <w:b/>
          <w:bCs/>
          <w:sz w:val="24"/>
          <w:szCs w:val="24"/>
        </w:rPr>
        <w:t xml:space="preserve">, </w:t>
      </w:r>
      <w:r w:rsidR="00535E49">
        <w:rPr>
          <w:rFonts w:ascii="Palatino Linotype" w:hAnsi="Palatino Linotype" w:cs="Arial"/>
          <w:bCs/>
          <w:sz w:val="24"/>
          <w:szCs w:val="24"/>
        </w:rPr>
        <w:t>contiene el acuerdo de clasificación de la información con carácter de reservada de los pagos realizados así como la información relacionada con motivos de los expedientes que integran las contrataciones directas, por invitación restringid y licitaciones del año 2020 en razón de la auditoría financiera practicada por el Órgano Superior de Fiscalización (OSFEM), mediante acuerdo 084/CUAUTIT/DA/2020</w:t>
      </w:r>
      <w:r w:rsidR="00B21890">
        <w:rPr>
          <w:rFonts w:ascii="Palatino Linotype" w:hAnsi="Palatino Linotype" w:cs="Arial"/>
          <w:bCs/>
          <w:sz w:val="24"/>
          <w:szCs w:val="24"/>
        </w:rPr>
        <w:t>.</w:t>
      </w:r>
    </w:p>
    <w:p w14:paraId="33D78A98" w14:textId="77777777" w:rsidR="00B21890" w:rsidRDefault="00B21890" w:rsidP="00DF6006">
      <w:pPr>
        <w:spacing w:after="0" w:line="360" w:lineRule="auto"/>
        <w:jc w:val="both"/>
        <w:rPr>
          <w:rFonts w:ascii="Palatino Linotype" w:hAnsi="Palatino Linotype" w:cs="Arial"/>
          <w:bCs/>
          <w:sz w:val="24"/>
          <w:szCs w:val="24"/>
        </w:rPr>
      </w:pPr>
    </w:p>
    <w:p w14:paraId="6EECB605" w14:textId="77777777" w:rsidR="00F2498E" w:rsidRPr="00ED5476" w:rsidRDefault="00B21890" w:rsidP="00DF6006">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14:paraId="0A0FBEA1" w14:textId="77777777"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B21890">
        <w:rPr>
          <w:rFonts w:ascii="Palatino Linotype" w:hAnsi="Palatino Linotype" w:cs="Arial"/>
          <w:sz w:val="24"/>
          <w:szCs w:val="24"/>
        </w:rPr>
        <w:t>cinco de octubre</w:t>
      </w:r>
      <w:r w:rsidR="00680D15">
        <w:rPr>
          <w:rFonts w:ascii="Palatino Linotype" w:hAnsi="Palatino Linotype" w:cs="Arial"/>
          <w:sz w:val="24"/>
          <w:szCs w:val="24"/>
        </w:rPr>
        <w:t xml:space="preserve"> de dos mil veinte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2B4D70">
        <w:rPr>
          <w:rFonts w:ascii="Palatino Linotype" w:hAnsi="Palatino Linotype" w:cs="Arial"/>
          <w:b/>
          <w:bCs/>
          <w:sz w:val="24"/>
          <w:szCs w:val="24"/>
          <w:lang w:eastAsia="es-MX"/>
        </w:rPr>
        <w:t>4</w:t>
      </w:r>
      <w:r w:rsidR="00B21890">
        <w:rPr>
          <w:rFonts w:ascii="Palatino Linotype" w:hAnsi="Palatino Linotype" w:cs="Arial"/>
          <w:b/>
          <w:bCs/>
          <w:sz w:val="24"/>
          <w:szCs w:val="24"/>
          <w:lang w:eastAsia="es-MX"/>
        </w:rPr>
        <w:t>2</w:t>
      </w:r>
      <w:r w:rsidR="002B4D70">
        <w:rPr>
          <w:rFonts w:ascii="Palatino Linotype" w:hAnsi="Palatino Linotype" w:cs="Arial"/>
          <w:b/>
          <w:bCs/>
          <w:sz w:val="24"/>
          <w:szCs w:val="24"/>
          <w:lang w:eastAsia="es-MX"/>
        </w:rPr>
        <w:t>4</w:t>
      </w:r>
      <w:r w:rsidR="00680D15">
        <w:rPr>
          <w:rFonts w:ascii="Palatino Linotype" w:hAnsi="Palatino Linotype" w:cs="Arial"/>
          <w:b/>
          <w:bCs/>
          <w:sz w:val="24"/>
          <w:szCs w:val="24"/>
          <w:lang w:eastAsia="es-MX"/>
        </w:rPr>
        <w:t>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20</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14:paraId="1910CDAE" w14:textId="77777777" w:rsidR="00F2498E" w:rsidRPr="00DB1035" w:rsidRDefault="00F2498E" w:rsidP="00DF6006">
      <w:pPr>
        <w:spacing w:after="0" w:line="360" w:lineRule="auto"/>
        <w:jc w:val="both"/>
        <w:rPr>
          <w:rFonts w:ascii="Palatino Linotype" w:hAnsi="Palatino Linotype" w:cs="Arial"/>
          <w:sz w:val="8"/>
          <w:szCs w:val="24"/>
        </w:rPr>
      </w:pPr>
    </w:p>
    <w:p w14:paraId="34AF3F9D" w14:textId="77777777"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t>Acto Impugnado:</w:t>
      </w:r>
    </w:p>
    <w:p w14:paraId="422834BD" w14:textId="77777777" w:rsidR="00DF6006" w:rsidRPr="00B21890" w:rsidRDefault="00680D15" w:rsidP="00D766B4">
      <w:pPr>
        <w:spacing w:before="240" w:after="240" w:line="240" w:lineRule="auto"/>
        <w:ind w:left="851" w:right="850"/>
        <w:jc w:val="both"/>
        <w:rPr>
          <w:rFonts w:ascii="Palatino Linotype" w:hAnsi="Palatino Linotype" w:cs="Arial"/>
          <w:b/>
          <w:i/>
        </w:rPr>
      </w:pPr>
      <w:r w:rsidRPr="00B21890">
        <w:rPr>
          <w:rFonts w:ascii="Palatino Linotype" w:hAnsi="Palatino Linotype"/>
          <w:i/>
          <w:color w:val="000000"/>
        </w:rPr>
        <w:t>“</w:t>
      </w:r>
      <w:r w:rsidR="00B21890" w:rsidRPr="00B21890">
        <w:rPr>
          <w:rFonts w:ascii="Palatino Linotype" w:hAnsi="Palatino Linotype"/>
          <w:i/>
          <w:color w:val="000000"/>
        </w:rPr>
        <w:t xml:space="preserve">Su contestación incompleta, </w:t>
      </w:r>
      <w:proofErr w:type="spellStart"/>
      <w:r w:rsidR="00B21890" w:rsidRPr="00B21890">
        <w:rPr>
          <w:rFonts w:ascii="Palatino Linotype" w:hAnsi="Palatino Linotype"/>
          <w:i/>
          <w:color w:val="000000"/>
        </w:rPr>
        <w:t>infoem</w:t>
      </w:r>
      <w:proofErr w:type="spellEnd"/>
      <w:r w:rsidR="00B21890" w:rsidRPr="00B21890">
        <w:rPr>
          <w:rFonts w:ascii="Palatino Linotype" w:hAnsi="Palatino Linotype"/>
          <w:i/>
          <w:color w:val="000000"/>
        </w:rPr>
        <w:t xml:space="preserve"> </w:t>
      </w:r>
      <w:proofErr w:type="spellStart"/>
      <w:r w:rsidR="00B21890" w:rsidRPr="00B21890">
        <w:rPr>
          <w:rFonts w:ascii="Palatino Linotype" w:hAnsi="Palatino Linotype"/>
          <w:i/>
          <w:color w:val="000000"/>
        </w:rPr>
        <w:t>como</w:t>
      </w:r>
      <w:proofErr w:type="spellEnd"/>
      <w:r w:rsidR="00B21890" w:rsidRPr="00B21890">
        <w:rPr>
          <w:rFonts w:ascii="Palatino Linotype" w:hAnsi="Palatino Linotype"/>
          <w:i/>
          <w:color w:val="000000"/>
        </w:rPr>
        <w:t xml:space="preserve"> es posible que como institución permitas este tipo de respuestas, es una burla</w:t>
      </w:r>
      <w:r w:rsidR="002B4D70" w:rsidRPr="00B21890">
        <w:rPr>
          <w:rFonts w:ascii="Palatino Linotype" w:hAnsi="Palatino Linotype"/>
          <w:i/>
          <w:color w:val="000000"/>
        </w:rPr>
        <w:t xml:space="preserve">. </w:t>
      </w:r>
      <w:r w:rsidR="00B84A8A" w:rsidRPr="00B21890">
        <w:rPr>
          <w:rFonts w:ascii="Palatino Linotype" w:hAnsi="Palatino Linotype"/>
          <w:i/>
          <w:color w:val="000000"/>
        </w:rPr>
        <w:t>Sic).</w:t>
      </w:r>
    </w:p>
    <w:p w14:paraId="1B7C142C" w14:textId="77777777"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lastRenderedPageBreak/>
        <w:t>Razones o Motivos de Inconformidad:</w:t>
      </w:r>
    </w:p>
    <w:p w14:paraId="021EA9D7" w14:textId="77777777" w:rsidR="00296E92" w:rsidRPr="00B21890" w:rsidRDefault="00296E92" w:rsidP="00D766B4">
      <w:pPr>
        <w:tabs>
          <w:tab w:val="left" w:pos="1405"/>
        </w:tabs>
        <w:spacing w:before="120" w:after="120" w:line="240" w:lineRule="auto"/>
        <w:ind w:left="851" w:right="850"/>
        <w:jc w:val="both"/>
        <w:rPr>
          <w:rFonts w:ascii="Palatino Linotype" w:hAnsi="Palatino Linotype" w:cs="Arial"/>
          <w:i/>
        </w:rPr>
      </w:pPr>
      <w:r w:rsidRPr="00B21890">
        <w:rPr>
          <w:rFonts w:ascii="Palatino Linotype" w:hAnsi="Palatino Linotype"/>
          <w:i/>
          <w:color w:val="000000"/>
        </w:rPr>
        <w:t>“</w:t>
      </w:r>
      <w:r w:rsidR="00B21890" w:rsidRPr="00B21890">
        <w:rPr>
          <w:rFonts w:ascii="Palatino Linotype" w:hAnsi="Palatino Linotype"/>
          <w:i/>
          <w:color w:val="000000"/>
        </w:rPr>
        <w:t>Primera.- El supuesto oficio contestación del tesorero municipal no está firmado, no tiene sellos, no tiene validez alguna. Segundo.- Solo se anexa una contestación, siendo que son varias áreas las responsables de la información. Tercero.- Se reservan datos que no están en auditoría.</w:t>
      </w:r>
      <w:r w:rsidRPr="00B21890">
        <w:rPr>
          <w:rFonts w:ascii="Palatino Linotype" w:hAnsi="Palatino Linotype"/>
          <w:i/>
          <w:color w:val="000000"/>
        </w:rPr>
        <w:t>”</w:t>
      </w:r>
      <w:r w:rsidR="00B84A8A" w:rsidRPr="00B21890">
        <w:rPr>
          <w:rFonts w:ascii="Palatino Linotype" w:hAnsi="Palatino Linotype"/>
          <w:i/>
          <w:color w:val="000000"/>
        </w:rPr>
        <w:t>(Sic).</w:t>
      </w:r>
    </w:p>
    <w:p w14:paraId="6D664604" w14:textId="77777777" w:rsidR="00400915" w:rsidRPr="00AD2A55" w:rsidRDefault="00B21890" w:rsidP="00DF6006">
      <w:pPr>
        <w:spacing w:before="240" w:after="24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0798E80B" w14:textId="77777777"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B21890">
        <w:rPr>
          <w:rFonts w:ascii="Palatino Linotype" w:hAnsi="Palatino Linotype" w:cs="Arial"/>
          <w:sz w:val="24"/>
          <w:szCs w:val="24"/>
        </w:rPr>
        <w:t xml:space="preserve">nueve </w:t>
      </w:r>
      <w:r w:rsidR="002B4D70">
        <w:rPr>
          <w:rFonts w:ascii="Palatino Linotype" w:hAnsi="Palatino Linotype" w:cs="Arial"/>
          <w:sz w:val="24"/>
          <w:szCs w:val="24"/>
        </w:rPr>
        <w:t>de octubre</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100A9749" w14:textId="77777777" w:rsidR="00B84A8A" w:rsidRDefault="00B84A8A" w:rsidP="00DF6006">
      <w:pPr>
        <w:spacing w:after="0" w:line="360" w:lineRule="auto"/>
        <w:jc w:val="both"/>
        <w:rPr>
          <w:rFonts w:ascii="Palatino Linotype" w:hAnsi="Palatino Linotype" w:cs="Arial"/>
          <w:sz w:val="24"/>
          <w:szCs w:val="24"/>
        </w:rPr>
      </w:pPr>
    </w:p>
    <w:p w14:paraId="015A8239" w14:textId="77777777" w:rsidR="00400915" w:rsidRPr="00B21890" w:rsidRDefault="00B21890" w:rsidP="00DF6006">
      <w:pPr>
        <w:spacing w:after="0" w:line="360" w:lineRule="auto"/>
        <w:jc w:val="both"/>
        <w:rPr>
          <w:rFonts w:ascii="Palatino Linotype" w:hAnsi="Palatino Linotype" w:cs="Arial"/>
          <w:b/>
          <w:sz w:val="24"/>
          <w:szCs w:val="24"/>
        </w:rPr>
      </w:pPr>
      <w:r w:rsidRPr="00B21890">
        <w:rPr>
          <w:rFonts w:ascii="Palatino Linotype" w:hAnsi="Palatino Linotype" w:cs="Arial"/>
          <w:b/>
          <w:sz w:val="28"/>
          <w:szCs w:val="28"/>
        </w:rPr>
        <w:t>SEX</w:t>
      </w:r>
      <w:r w:rsidR="00400915" w:rsidRPr="00B21890">
        <w:rPr>
          <w:rFonts w:ascii="Palatino Linotype" w:hAnsi="Palatino Linotype" w:cs="Arial"/>
          <w:b/>
          <w:sz w:val="28"/>
          <w:szCs w:val="28"/>
        </w:rPr>
        <w:t>TO</w:t>
      </w:r>
      <w:r w:rsidR="00400915" w:rsidRPr="00B21890">
        <w:rPr>
          <w:rFonts w:ascii="Palatino Linotype" w:hAnsi="Palatino Linotype" w:cs="Arial"/>
          <w:b/>
          <w:sz w:val="24"/>
          <w:szCs w:val="24"/>
        </w:rPr>
        <w:t>. De la etapa de manifestaciones y/o alegatos.</w:t>
      </w:r>
    </w:p>
    <w:p w14:paraId="084268C0" w14:textId="77777777" w:rsidR="00273F7C" w:rsidRDefault="00D731D0" w:rsidP="00DF6006">
      <w:pPr>
        <w:spacing w:after="0" w:line="360" w:lineRule="auto"/>
        <w:jc w:val="both"/>
        <w:rPr>
          <w:rFonts w:ascii="Palatino Linotype" w:hAnsi="Palatino Linotype"/>
          <w:sz w:val="24"/>
          <w:szCs w:val="24"/>
        </w:rPr>
      </w:pPr>
      <w:r w:rsidRPr="00B21890">
        <w:rPr>
          <w:rFonts w:ascii="Palatino Linotype" w:hAnsi="Palatino Linotype"/>
          <w:sz w:val="24"/>
          <w:szCs w:val="24"/>
        </w:rPr>
        <w:t xml:space="preserve">Visto el estado que guarda el expediente electrónico del recurso de revisión número </w:t>
      </w:r>
      <w:r w:rsidRPr="00B21890">
        <w:rPr>
          <w:rFonts w:ascii="Palatino Linotype" w:hAnsi="Palatino Linotype"/>
          <w:b/>
          <w:sz w:val="24"/>
          <w:szCs w:val="24"/>
        </w:rPr>
        <w:t>0</w:t>
      </w:r>
      <w:r w:rsidR="002B4D70" w:rsidRPr="00B21890">
        <w:rPr>
          <w:rFonts w:ascii="Palatino Linotype" w:hAnsi="Palatino Linotype"/>
          <w:b/>
          <w:sz w:val="24"/>
          <w:szCs w:val="24"/>
        </w:rPr>
        <w:t>4</w:t>
      </w:r>
      <w:r w:rsidR="00B21890" w:rsidRPr="00B21890">
        <w:rPr>
          <w:rFonts w:ascii="Palatino Linotype" w:hAnsi="Palatino Linotype"/>
          <w:b/>
          <w:sz w:val="24"/>
          <w:szCs w:val="24"/>
        </w:rPr>
        <w:t>2</w:t>
      </w:r>
      <w:r w:rsidR="002B4D70" w:rsidRPr="00B21890">
        <w:rPr>
          <w:rFonts w:ascii="Palatino Linotype" w:hAnsi="Palatino Linotype"/>
          <w:b/>
          <w:sz w:val="24"/>
          <w:szCs w:val="24"/>
        </w:rPr>
        <w:t>4</w:t>
      </w:r>
      <w:r w:rsidR="00680D15" w:rsidRPr="00B21890">
        <w:rPr>
          <w:rFonts w:ascii="Palatino Linotype" w:hAnsi="Palatino Linotype"/>
          <w:b/>
          <w:sz w:val="24"/>
          <w:szCs w:val="24"/>
        </w:rPr>
        <w:t>5</w:t>
      </w:r>
      <w:r w:rsidRPr="00B21890">
        <w:rPr>
          <w:rFonts w:ascii="Palatino Linotype" w:hAnsi="Palatino Linotype"/>
          <w:b/>
          <w:sz w:val="24"/>
          <w:szCs w:val="24"/>
        </w:rPr>
        <w:t>/INFOEM/IP/RR/20</w:t>
      </w:r>
      <w:r w:rsidR="00680D15" w:rsidRPr="00B21890">
        <w:rPr>
          <w:rFonts w:ascii="Palatino Linotype" w:hAnsi="Palatino Linotype"/>
          <w:b/>
          <w:sz w:val="24"/>
          <w:szCs w:val="24"/>
        </w:rPr>
        <w:t>20</w:t>
      </w:r>
      <w:r w:rsidRPr="00D731D0">
        <w:rPr>
          <w:rFonts w:ascii="Palatino Linotype" w:hAnsi="Palatino Linotype"/>
          <w:sz w:val="24"/>
          <w:szCs w:val="24"/>
        </w:rPr>
        <w:t xml:space="preserve">, y una vez que se encuentra transcurriendo el plazo otorgado a las partes mediante acuerdo de fecha </w:t>
      </w:r>
      <w:r w:rsidR="00B21890">
        <w:rPr>
          <w:rFonts w:ascii="Palatino Linotype" w:hAnsi="Palatino Linotype"/>
          <w:sz w:val="24"/>
          <w:szCs w:val="24"/>
        </w:rPr>
        <w:t xml:space="preserve">nueve </w:t>
      </w:r>
      <w:r w:rsidR="002B4D70">
        <w:rPr>
          <w:rFonts w:ascii="Palatino Linotype" w:hAnsi="Palatino Linotype"/>
          <w:sz w:val="24"/>
          <w:szCs w:val="24"/>
        </w:rPr>
        <w:t>de octubre</w:t>
      </w:r>
      <w:r w:rsidR="00680D15">
        <w:rPr>
          <w:rFonts w:ascii="Palatino Linotype" w:hAnsi="Palatino Linotype"/>
          <w:sz w:val="24"/>
          <w:szCs w:val="24"/>
        </w:rPr>
        <w:t xml:space="preserve"> de dos mil veinte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14:paraId="76B94F63" w14:textId="77777777" w:rsidR="00B21890" w:rsidRDefault="00B21890" w:rsidP="00DF6006">
      <w:pPr>
        <w:spacing w:after="0" w:line="360" w:lineRule="auto"/>
        <w:jc w:val="both"/>
        <w:rPr>
          <w:rFonts w:ascii="Palatino Linotype" w:hAnsi="Palatino Linotype"/>
          <w:sz w:val="24"/>
          <w:szCs w:val="24"/>
        </w:rPr>
      </w:pPr>
    </w:p>
    <w:p w14:paraId="3E2772CD" w14:textId="77777777" w:rsidR="00B21890" w:rsidRDefault="00B21890" w:rsidP="00DF6006">
      <w:pPr>
        <w:spacing w:after="0" w:line="360" w:lineRule="auto"/>
        <w:jc w:val="both"/>
        <w:rPr>
          <w:rFonts w:ascii="Palatino Linotype" w:hAnsi="Palatino Linotype"/>
          <w:sz w:val="24"/>
          <w:szCs w:val="24"/>
        </w:rPr>
      </w:pPr>
      <w:r>
        <w:rPr>
          <w:rFonts w:ascii="Palatino Linotype" w:hAnsi="Palatino Linotype"/>
          <w:sz w:val="24"/>
          <w:szCs w:val="24"/>
        </w:rPr>
        <w:lastRenderedPageBreak/>
        <w:t>Es de señalar que tanto el Sujeto Obligado, así como el Recurrente no emitieron manifestaciones, ni presentaron alegatos, que a su derecho conviniera, como se muestra a continuación:</w:t>
      </w:r>
    </w:p>
    <w:p w14:paraId="0A6BFF03" w14:textId="77777777" w:rsidR="00B21890" w:rsidRDefault="00B21890" w:rsidP="00B21890">
      <w:pPr>
        <w:spacing w:after="0" w:line="360" w:lineRule="auto"/>
        <w:jc w:val="center"/>
        <w:rPr>
          <w:rFonts w:ascii="Palatino Linotype" w:hAnsi="Palatino Linotype"/>
          <w:sz w:val="24"/>
          <w:szCs w:val="24"/>
        </w:rPr>
      </w:pPr>
      <w:r>
        <w:rPr>
          <w:noProof/>
          <w:lang w:eastAsia="es-MX"/>
        </w:rPr>
        <w:drawing>
          <wp:inline distT="0" distB="0" distL="0" distR="0" wp14:anchorId="0345B7C9" wp14:editId="24A84717">
            <wp:extent cx="5675199" cy="1914525"/>
            <wp:effectExtent l="190500" t="190500" r="19240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87" t="30864" r="22620" b="36214"/>
                    <a:stretch/>
                  </pic:blipFill>
                  <pic:spPr bwMode="auto">
                    <a:xfrm>
                      <a:off x="0" y="0"/>
                      <a:ext cx="5684183" cy="19175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22D614" w14:textId="77777777" w:rsidR="00B21890" w:rsidRDefault="00B21890" w:rsidP="00DF6006">
      <w:pPr>
        <w:spacing w:after="0" w:line="360" w:lineRule="auto"/>
        <w:jc w:val="both"/>
        <w:rPr>
          <w:rFonts w:ascii="Palatino Linotype" w:hAnsi="Palatino Linotype"/>
          <w:sz w:val="24"/>
          <w:szCs w:val="24"/>
        </w:rPr>
      </w:pPr>
    </w:p>
    <w:p w14:paraId="0F7B9BC1" w14:textId="77777777"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1412F08A" w14:textId="77777777"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CB54E8">
        <w:rPr>
          <w:rFonts w:ascii="Palatino Linotype" w:hAnsi="Palatino Linotype" w:cs="Arial"/>
          <w:sz w:val="24"/>
          <w:szCs w:val="24"/>
        </w:rPr>
        <w:t>veintiséis de octubre</w:t>
      </w:r>
      <w:r w:rsidR="00680D15">
        <w:rPr>
          <w:rFonts w:ascii="Palatino Linotype" w:hAnsi="Palatino Linotype" w:cs="Arial"/>
          <w:sz w:val="24"/>
          <w:szCs w:val="24"/>
        </w:rPr>
        <w:t xml:space="preserv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35A2A52A" w14:textId="77777777" w:rsidR="00C76CD4" w:rsidRDefault="00C76CD4" w:rsidP="00C76CD4">
      <w:pPr>
        <w:tabs>
          <w:tab w:val="left" w:pos="567"/>
        </w:tabs>
        <w:spacing w:after="0" w:line="360" w:lineRule="auto"/>
        <w:jc w:val="both"/>
        <w:rPr>
          <w:rFonts w:ascii="Palatino Linotype" w:hAnsi="Palatino Linotype" w:cs="Arial"/>
          <w:b/>
          <w:sz w:val="24"/>
          <w:szCs w:val="24"/>
        </w:rPr>
      </w:pPr>
    </w:p>
    <w:p w14:paraId="3BA71D97" w14:textId="77777777"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152701D3" w14:textId="77777777" w:rsidR="00A45454" w:rsidRPr="0038528D" w:rsidRDefault="00A45454" w:rsidP="00DF6006">
      <w:pPr>
        <w:spacing w:after="0" w:line="360" w:lineRule="auto"/>
        <w:jc w:val="center"/>
        <w:rPr>
          <w:rFonts w:ascii="Palatino Linotype" w:hAnsi="Palatino Linotype" w:cs="Arial"/>
          <w:b/>
          <w:sz w:val="18"/>
        </w:rPr>
      </w:pPr>
    </w:p>
    <w:p w14:paraId="147DB892" w14:textId="77777777"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61E865E" w14:textId="77777777" w:rsidR="00C76CD4" w:rsidRDefault="00C76CD4" w:rsidP="00A24F60">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3B5B38">
        <w:rPr>
          <w:rFonts w:ascii="Palatino Linotype" w:hAnsi="Palatino Linotype" w:cs="Arial"/>
          <w:sz w:val="24"/>
          <w:szCs w:val="24"/>
        </w:rPr>
        <w:lastRenderedPageBreak/>
        <w:t>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C158902" w14:textId="77777777" w:rsidR="0013442F" w:rsidRDefault="0013442F" w:rsidP="00A24F60">
      <w:pPr>
        <w:spacing w:after="0" w:line="360" w:lineRule="auto"/>
        <w:jc w:val="both"/>
        <w:rPr>
          <w:rFonts w:ascii="Palatino Linotype" w:hAnsi="Palatino Linotype" w:cs="Arial"/>
          <w:sz w:val="24"/>
          <w:szCs w:val="24"/>
        </w:rPr>
      </w:pPr>
    </w:p>
    <w:p w14:paraId="7135E8CA" w14:textId="77777777" w:rsidR="00A45454" w:rsidRDefault="00A45454" w:rsidP="00A24F60">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3C309022" w14:textId="77777777" w:rsidR="00A45454" w:rsidRPr="00152075" w:rsidRDefault="00A45454" w:rsidP="00A24F60">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E1640D8" w14:textId="77777777" w:rsidR="00C76CD4" w:rsidRDefault="00C76CD4" w:rsidP="00C76CD4">
      <w:pPr>
        <w:autoSpaceDE w:val="0"/>
        <w:autoSpaceDN w:val="0"/>
        <w:adjustRightInd w:val="0"/>
        <w:spacing w:after="0" w:line="360" w:lineRule="auto"/>
        <w:jc w:val="both"/>
        <w:rPr>
          <w:rFonts w:ascii="Palatino Linotype" w:hAnsi="Palatino Linotype" w:cs="Arial"/>
          <w:b/>
          <w:sz w:val="28"/>
        </w:rPr>
      </w:pPr>
    </w:p>
    <w:p w14:paraId="26C265CD" w14:textId="77777777" w:rsidR="00754618" w:rsidRPr="00754618" w:rsidRDefault="00754618" w:rsidP="00754618">
      <w:pPr>
        <w:autoSpaceDE w:val="0"/>
        <w:autoSpaceDN w:val="0"/>
        <w:adjustRightInd w:val="0"/>
        <w:spacing w:after="0" w:line="360" w:lineRule="auto"/>
        <w:jc w:val="both"/>
        <w:rPr>
          <w:rFonts w:ascii="Palatino Linotype" w:hAnsi="Palatino Linotype" w:cs="Arial"/>
          <w:b/>
          <w:sz w:val="24"/>
          <w:szCs w:val="24"/>
        </w:rPr>
      </w:pPr>
      <w:r w:rsidRPr="00754618">
        <w:rPr>
          <w:rFonts w:ascii="Palatino Linotype" w:hAnsi="Palatino Linotype" w:cs="Arial"/>
          <w:b/>
          <w:sz w:val="28"/>
          <w:szCs w:val="28"/>
        </w:rPr>
        <w:t>TERCERO</w:t>
      </w:r>
      <w:r w:rsidRPr="00754618">
        <w:rPr>
          <w:rFonts w:ascii="Palatino Linotype" w:hAnsi="Palatino Linotype" w:cs="Arial"/>
          <w:b/>
          <w:sz w:val="24"/>
          <w:szCs w:val="24"/>
        </w:rPr>
        <w:t xml:space="preserve">. Del estudio de las causas de improcedencia. </w:t>
      </w:r>
    </w:p>
    <w:p w14:paraId="0AC8405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754618">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F582AE8"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3472EB10" w14:textId="77777777" w:rsidR="00754618" w:rsidRPr="00754618" w:rsidRDefault="00754618" w:rsidP="00754618">
      <w:pPr>
        <w:spacing w:after="0" w:line="240" w:lineRule="auto"/>
        <w:ind w:left="851" w:right="851"/>
        <w:jc w:val="both"/>
        <w:rPr>
          <w:rFonts w:ascii="Palatino Linotype" w:hAnsi="Palatino Linotype"/>
          <w:b/>
          <w:bCs/>
          <w:i/>
          <w:lang w:eastAsia="es-MX"/>
        </w:rPr>
      </w:pPr>
      <w:r w:rsidRPr="007546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7B0840E" w14:textId="77777777" w:rsidR="00754618" w:rsidRPr="00754618" w:rsidRDefault="00754618" w:rsidP="00754618">
      <w:pPr>
        <w:pStyle w:val="Prrafodelista"/>
        <w:autoSpaceDE w:val="0"/>
        <w:autoSpaceDN w:val="0"/>
        <w:adjustRightInd w:val="0"/>
        <w:ind w:left="851" w:right="851"/>
        <w:jc w:val="both"/>
        <w:rPr>
          <w:rFonts w:ascii="Palatino Linotype" w:hAnsi="Palatino Linotype" w:cs="Arial"/>
          <w:sz w:val="22"/>
          <w:szCs w:val="22"/>
        </w:rPr>
      </w:pPr>
      <w:r w:rsidRPr="00754618">
        <w:rPr>
          <w:rFonts w:ascii="Palatino Linotype" w:hAnsi="Palatino Linotype"/>
          <w:i/>
          <w:sz w:val="22"/>
          <w:szCs w:val="22"/>
        </w:rPr>
        <w:t>Del examen de compatibilidad de los artículos</w:t>
      </w:r>
      <w:r w:rsidRPr="00754618">
        <w:rPr>
          <w:rStyle w:val="apple-converted-space"/>
          <w:rFonts w:ascii="Palatino Linotype" w:hAnsi="Palatino Linotype"/>
          <w:i/>
          <w:sz w:val="22"/>
          <w:szCs w:val="22"/>
        </w:rPr>
        <w:t> </w:t>
      </w:r>
      <w:hyperlink r:id="rId11" w:history="1">
        <w:r w:rsidRPr="00754618">
          <w:rPr>
            <w:rStyle w:val="Hipervnculo"/>
            <w:rFonts w:ascii="Palatino Linotype" w:eastAsia="Calibri" w:hAnsi="Palatino Linotype"/>
            <w:i/>
            <w:sz w:val="22"/>
            <w:szCs w:val="22"/>
          </w:rPr>
          <w:t>73 y 74 de la Ley de Amparo</w:t>
        </w:r>
      </w:hyperlink>
      <w:r w:rsidRPr="00754618">
        <w:rPr>
          <w:rStyle w:val="apple-converted-space"/>
          <w:rFonts w:ascii="Palatino Linotype" w:hAnsi="Palatino Linotype"/>
          <w:i/>
          <w:sz w:val="22"/>
          <w:szCs w:val="22"/>
        </w:rPr>
        <w:t> </w:t>
      </w:r>
      <w:r w:rsidRPr="00754618">
        <w:rPr>
          <w:rFonts w:ascii="Palatino Linotype" w:hAnsi="Palatino Linotype"/>
          <w:i/>
          <w:sz w:val="22"/>
          <w:szCs w:val="22"/>
        </w:rPr>
        <w:t>con el artículo</w:t>
      </w:r>
      <w:r w:rsidRPr="00754618">
        <w:rPr>
          <w:rStyle w:val="apple-converted-space"/>
          <w:rFonts w:ascii="Palatino Linotype" w:hAnsi="Palatino Linotype"/>
          <w:i/>
          <w:sz w:val="22"/>
          <w:szCs w:val="22"/>
        </w:rPr>
        <w:t> </w:t>
      </w:r>
      <w:hyperlink r:id="rId12" w:history="1">
        <w:r w:rsidRPr="00754618">
          <w:rPr>
            <w:rStyle w:val="Hipervnculo"/>
            <w:rFonts w:ascii="Palatino Linotype" w:eastAsia="Calibri" w:hAnsi="Palatino Linotype"/>
            <w:i/>
            <w:sz w:val="22"/>
            <w:szCs w:val="22"/>
          </w:rPr>
          <w:t>25.1 de la Convención Americana sobre Derechos Humanos</w:t>
        </w:r>
      </w:hyperlink>
      <w:r w:rsidRPr="00754618">
        <w:rPr>
          <w:rStyle w:val="apple-converted-space"/>
          <w:rFonts w:ascii="Palatino Linotype" w:hAnsi="Palatino Linotype"/>
          <w:i/>
          <w:sz w:val="22"/>
          <w:szCs w:val="22"/>
        </w:rPr>
        <w:t> </w:t>
      </w:r>
      <w:r w:rsidRPr="007546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546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54618">
        <w:rPr>
          <w:rFonts w:ascii="Palatino Linotype" w:hAnsi="Palatino Linotype"/>
          <w:i/>
          <w:sz w:val="22"/>
          <w:szCs w:val="22"/>
        </w:rPr>
        <w:t>concesoria</w:t>
      </w:r>
      <w:proofErr w:type="spellEnd"/>
      <w:r w:rsidRPr="0075461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9C6CC41" w14:textId="77777777" w:rsidR="00754618" w:rsidRPr="00754618" w:rsidRDefault="00754618" w:rsidP="00754618">
      <w:pPr>
        <w:pStyle w:val="Prrafodelista"/>
        <w:autoSpaceDE w:val="0"/>
        <w:autoSpaceDN w:val="0"/>
        <w:adjustRightInd w:val="0"/>
        <w:spacing w:line="360" w:lineRule="auto"/>
        <w:ind w:left="0"/>
        <w:jc w:val="both"/>
        <w:rPr>
          <w:rFonts w:ascii="Palatino Linotype" w:hAnsi="Palatino Linotype" w:cs="Arial"/>
        </w:rPr>
      </w:pPr>
    </w:p>
    <w:p w14:paraId="2A9691D0"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6D6494E1" w14:textId="77777777" w:rsidR="00754618" w:rsidRPr="00754618" w:rsidRDefault="00754618" w:rsidP="00754618">
      <w:pPr>
        <w:pStyle w:val="Prrafodelista"/>
        <w:autoSpaceDE w:val="0"/>
        <w:autoSpaceDN w:val="0"/>
        <w:adjustRightInd w:val="0"/>
        <w:spacing w:line="360" w:lineRule="auto"/>
        <w:ind w:left="0"/>
        <w:jc w:val="both"/>
        <w:rPr>
          <w:rFonts w:ascii="Palatino Linotype" w:hAnsi="Palatino Linotype" w:cs="Arial"/>
        </w:rPr>
      </w:pPr>
    </w:p>
    <w:p w14:paraId="46B05E0B"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“Artículo 191. El recurso será desechado por improcedente cuando:  </w:t>
      </w:r>
    </w:p>
    <w:p w14:paraId="7714B1D2"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 Sea extemporáneo por haber transcurrido el plazo establecido en la presente Ley, a partir de la respuesta;  </w:t>
      </w:r>
    </w:p>
    <w:p w14:paraId="6FF6BFB8"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 Se esté tramitando ante el Poder Judicial de la Federación algún recurso o medio de defensa interpuesto por el recurrente;  </w:t>
      </w:r>
    </w:p>
    <w:p w14:paraId="6825EE8D"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III. No actualice alguno de los supuestos previstos en la presente Ley;  </w:t>
      </w:r>
    </w:p>
    <w:p w14:paraId="123D890B"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IV. No se haya desahogado la prevención en los términos establecidos en la presente Ley;  </w:t>
      </w:r>
    </w:p>
    <w:p w14:paraId="5DBF1B19"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 Se impugne la veracidad de la información proporcionada;  </w:t>
      </w:r>
    </w:p>
    <w:p w14:paraId="077F7F74"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VI. Se trate de una consulta, o trámite en específico; y  </w:t>
      </w:r>
    </w:p>
    <w:p w14:paraId="414931CC" w14:textId="77777777" w:rsidR="00754618" w:rsidRPr="00754618" w:rsidRDefault="00754618" w:rsidP="00754618">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VII. El recurrente amplíe su solicitud en el recurso de revisión, únicamente respecto de los nuevos contenidos.”</w:t>
      </w:r>
    </w:p>
    <w:p w14:paraId="300842D7" w14:textId="77777777" w:rsidR="00754618" w:rsidRPr="00754618" w:rsidRDefault="00754618" w:rsidP="00754618">
      <w:pPr>
        <w:pStyle w:val="Prrafodelista"/>
        <w:autoSpaceDE w:val="0"/>
        <w:autoSpaceDN w:val="0"/>
        <w:adjustRightInd w:val="0"/>
        <w:spacing w:line="360" w:lineRule="auto"/>
        <w:ind w:right="850"/>
        <w:jc w:val="both"/>
        <w:rPr>
          <w:rFonts w:ascii="Palatino Linotype" w:hAnsi="Palatino Linotype" w:cs="Arial"/>
          <w:i/>
        </w:rPr>
      </w:pPr>
    </w:p>
    <w:p w14:paraId="47F902E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36F0443C"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3A768B1D"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“Artículo 180. El recurso de revisión contendrá: </w:t>
      </w:r>
    </w:p>
    <w:p w14:paraId="70C39ECA"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I. El sujeto obligado ante la cual se presentó la solicitud; </w:t>
      </w:r>
    </w:p>
    <w:p w14:paraId="1BAFA19F"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II. El nombre del solicitante</w:t>
      </w:r>
      <w:r w:rsidRPr="00754618">
        <w:rPr>
          <w:rFonts w:ascii="Palatino Linotype" w:hAnsi="Palatino Linotype" w:cs="Arial"/>
          <w:i/>
          <w:szCs w:val="24"/>
        </w:rPr>
        <w:t xml:space="preserve"> que recurre o de su representante y, en su caso, del tercero interesado, así como la dirección o medio que señale para recibir notificaciones; </w:t>
      </w:r>
    </w:p>
    <w:p w14:paraId="3BD81C84"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III. El número de folio de respuesta de la solicitud de acceso; </w:t>
      </w:r>
    </w:p>
    <w:p w14:paraId="6CCABFEE"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lastRenderedPageBreak/>
        <w:t xml:space="preserve">IV. La fecha en que fue notificada la respuesta al solicitante o tuvo conocimiento del acto reclamado, o de presentación de la solicitud, en caso de falta de respuesta; </w:t>
      </w:r>
    </w:p>
    <w:p w14:paraId="3931EE58"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V. El acto que se recurre; </w:t>
      </w:r>
    </w:p>
    <w:p w14:paraId="4B917A90"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VI. Las razones o motivos de inconformidad; </w:t>
      </w:r>
    </w:p>
    <w:p w14:paraId="2717C2ED"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VII. La copia de la respuesta que se impugna y, en su caso, de la notificación correspondiente, en el caso de respuesta de la solicitud; y </w:t>
      </w:r>
    </w:p>
    <w:p w14:paraId="559DC50E"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VIII. Firma del recurrente, en su caso, cuando se presente por escrito, requisito sin el cual se dará trámite al recurso. </w:t>
      </w:r>
    </w:p>
    <w:p w14:paraId="209D8474"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Adicionalmente, se podrán anexar las pruebas y demás elementos que considere procedentes someter a juicio del Instituto. </w:t>
      </w:r>
    </w:p>
    <w:p w14:paraId="55EF0BDD"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 xml:space="preserve">En ningún caso será necesario que el particular ratifique el recurso de revisión interpuesto. </w:t>
      </w:r>
    </w:p>
    <w:p w14:paraId="4EA70031"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En caso de que el recurso se interponga de manera electrónica no será indispensable que contengan los requisitos establecidos en las fracciones II, IV, VII y VIII.”</w:t>
      </w:r>
    </w:p>
    <w:p w14:paraId="77BF28A5"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p>
    <w:p w14:paraId="7B8741C4"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0EF2F7EA" w14:textId="1633EF45"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 </w:t>
      </w:r>
      <w:r w:rsidR="0013442F">
        <w:rPr>
          <w:rFonts w:ascii="Palatino Linotype" w:hAnsi="Palatino Linotype" w:cs="Arial"/>
          <w:sz w:val="24"/>
          <w:szCs w:val="24"/>
        </w:rPr>
        <w:t>________</w:t>
      </w:r>
      <w:r w:rsidR="00D10668">
        <w:rPr>
          <w:rFonts w:ascii="Palatino Linotype" w:hAnsi="Palatino Linotype" w:cs="Arial"/>
          <w:sz w:val="24"/>
          <w:szCs w:val="24"/>
        </w:rPr>
        <w:t>xxxx</w:t>
      </w:r>
      <w:bookmarkStart w:id="0" w:name="_GoBack"/>
      <w:bookmarkEnd w:id="0"/>
      <w:r w:rsidR="0013442F">
        <w:rPr>
          <w:rFonts w:ascii="Palatino Linotype" w:hAnsi="Palatino Linotype" w:cs="Arial"/>
          <w:sz w:val="24"/>
          <w:szCs w:val="24"/>
        </w:rPr>
        <w:t>_________</w:t>
      </w:r>
      <w:r w:rsidRPr="00754618">
        <w:rPr>
          <w:rFonts w:ascii="Palatino Linotype" w:hAnsi="Palatino Linotype" w:cs="Arial"/>
          <w:sz w:val="24"/>
          <w:szCs w:val="24"/>
        </w:rPr>
        <w:t xml:space="preserve"> ”, por lo que no tiene certeza sobre su identidad, lo que en estricto sentido, no se colmarían los requisitos establecidos en el citado artículo 180 de la Ley de Transparencia.</w:t>
      </w:r>
    </w:p>
    <w:p w14:paraId="1A1D7B4A"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780F90F5"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754618">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0839075C"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0EDC0DBF"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B080A24"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6E79D1EE" w14:textId="77777777" w:rsidR="00754618" w:rsidRPr="00754618" w:rsidRDefault="00754618" w:rsidP="00754618">
      <w:pPr>
        <w:autoSpaceDE w:val="0"/>
        <w:autoSpaceDN w:val="0"/>
        <w:adjustRightInd w:val="0"/>
        <w:spacing w:after="0" w:line="240" w:lineRule="auto"/>
        <w:jc w:val="center"/>
        <w:rPr>
          <w:rFonts w:ascii="Palatino Linotype" w:hAnsi="Palatino Linotype" w:cs="Arial"/>
          <w:b/>
          <w:i/>
        </w:rPr>
      </w:pPr>
      <w:r w:rsidRPr="00754618">
        <w:rPr>
          <w:rFonts w:ascii="Palatino Linotype" w:hAnsi="Palatino Linotype" w:cs="Arial"/>
          <w:b/>
          <w:i/>
        </w:rPr>
        <w:t>Constitución Política de los Estados Unidos Mexicanos</w:t>
      </w:r>
    </w:p>
    <w:p w14:paraId="527782E8" w14:textId="77777777" w:rsidR="00754618" w:rsidRPr="00754618" w:rsidRDefault="00754618" w:rsidP="00754618">
      <w:pPr>
        <w:autoSpaceDE w:val="0"/>
        <w:autoSpaceDN w:val="0"/>
        <w:adjustRightInd w:val="0"/>
        <w:spacing w:after="0" w:line="240" w:lineRule="auto"/>
        <w:jc w:val="both"/>
        <w:rPr>
          <w:rFonts w:ascii="Palatino Linotype" w:hAnsi="Palatino Linotype" w:cs="Arial"/>
        </w:rPr>
      </w:pPr>
    </w:p>
    <w:p w14:paraId="4DE5EA67"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rPr>
      </w:pPr>
      <w:r w:rsidRPr="00754618">
        <w:rPr>
          <w:rFonts w:ascii="Palatino Linotype" w:hAnsi="Palatino Linotype" w:cs="Arial"/>
          <w:i/>
        </w:rPr>
        <w:t>“</w:t>
      </w:r>
      <w:r w:rsidRPr="00754618">
        <w:rPr>
          <w:rFonts w:ascii="Palatino Linotype" w:hAnsi="Palatino Linotype" w:cs="Arial"/>
          <w:b/>
          <w:i/>
        </w:rPr>
        <w:t>Artículo 6o</w:t>
      </w:r>
      <w:r w:rsidRPr="0075461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85E4F62"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25180D8A"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Para efectos de lo dispuesto en el presente artículo se observará lo siguiente:</w:t>
      </w:r>
    </w:p>
    <w:p w14:paraId="26CC1DAF"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A</w:t>
      </w:r>
      <w:r w:rsidRPr="0075461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F9B7F0A"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I</w:t>
      </w:r>
      <w:r w:rsidRPr="00754618">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754618">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0B6592E1"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w:t>
      </w:r>
    </w:p>
    <w:p w14:paraId="52C0791C"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III.</w:t>
      </w:r>
      <w:r w:rsidRPr="0075461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CF309EE"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w:t>
      </w:r>
    </w:p>
    <w:p w14:paraId="52D0B25F"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V</w:t>
      </w:r>
      <w:r w:rsidRPr="0075461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57C838"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b/>
          <w:i/>
          <w:szCs w:val="24"/>
        </w:rPr>
        <w:t>VI.</w:t>
      </w:r>
      <w:r w:rsidRPr="0075461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1A8E0C9"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w:t>
      </w:r>
    </w:p>
    <w:p w14:paraId="26C4740F"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La ley establecerá aquella información que se considere reservada o confidencial.</w:t>
      </w:r>
    </w:p>
    <w:p w14:paraId="59A532A6"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p>
    <w:p w14:paraId="3194E3EC"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37F8918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Por otra parte, del contenido del artículo 1 de la Constitución Política de los Estados Unidos Mexicanos, se destaca lo siguiente:</w:t>
      </w:r>
    </w:p>
    <w:p w14:paraId="55F2C140"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5CECA7B7"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w:t>
      </w:r>
      <w:r w:rsidRPr="00754618">
        <w:rPr>
          <w:rFonts w:ascii="Palatino Linotype" w:hAnsi="Palatino Linotype" w:cs="Arial"/>
          <w:b/>
          <w:i/>
          <w:szCs w:val="24"/>
        </w:rPr>
        <w:t>Artículo 1o.</w:t>
      </w:r>
      <w:r w:rsidRPr="0075461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EAEDCB"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38B18E8A"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EB61F79"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7BE2288A"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3A303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09579D99"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0145A93D"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687A348B" w14:textId="77777777" w:rsidR="00754618" w:rsidRPr="00754618" w:rsidRDefault="00754618" w:rsidP="00754618">
      <w:pPr>
        <w:autoSpaceDE w:val="0"/>
        <w:autoSpaceDN w:val="0"/>
        <w:adjustRightInd w:val="0"/>
        <w:spacing w:after="0" w:line="240" w:lineRule="auto"/>
        <w:ind w:left="567" w:right="567"/>
        <w:jc w:val="both"/>
        <w:rPr>
          <w:rFonts w:ascii="Palatino Linotype" w:hAnsi="Palatino Linotype" w:cs="Arial"/>
          <w:i/>
          <w:szCs w:val="24"/>
        </w:rPr>
      </w:pPr>
      <w:r w:rsidRPr="00754618">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33E98DB"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037ADF2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754618">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BCEB91A"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649FD23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24F8108"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1F160AF1"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2BAE7CC5"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5FF55467"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61B3CE28" w14:textId="77777777" w:rsidR="00754618" w:rsidRP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49F8AD19" w14:textId="77777777" w:rsidR="00754618" w:rsidRDefault="00754618" w:rsidP="00754618">
      <w:pPr>
        <w:pStyle w:val="Prrafodelista"/>
        <w:autoSpaceDE w:val="0"/>
        <w:autoSpaceDN w:val="0"/>
        <w:adjustRightInd w:val="0"/>
        <w:spacing w:line="360" w:lineRule="auto"/>
        <w:ind w:left="0"/>
        <w:jc w:val="both"/>
        <w:rPr>
          <w:rFonts w:ascii="Palatino Linotype" w:hAnsi="Palatino Linotype" w:cs="Arial"/>
        </w:rPr>
      </w:pPr>
      <w:r w:rsidRPr="00754618">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754618">
        <w:rPr>
          <w:rFonts w:ascii="Palatino Linotype" w:hAnsi="Palatino Linotype" w:cs="Arial"/>
        </w:rPr>
        <w:t>procede</w:t>
      </w:r>
      <w:proofErr w:type="gramEnd"/>
      <w:r w:rsidRPr="00754618">
        <w:rPr>
          <w:rFonts w:ascii="Palatino Linotype" w:hAnsi="Palatino Linotype" w:cs="Arial"/>
        </w:rPr>
        <w:t xml:space="preserve"> al análisis del fondo de los asuntos en los siguientes términos.</w:t>
      </w:r>
    </w:p>
    <w:p w14:paraId="64156661" w14:textId="77777777" w:rsidR="00754618" w:rsidRDefault="00754618" w:rsidP="00754618">
      <w:pPr>
        <w:autoSpaceDE w:val="0"/>
        <w:autoSpaceDN w:val="0"/>
        <w:adjustRightInd w:val="0"/>
        <w:spacing w:after="0" w:line="360" w:lineRule="auto"/>
        <w:jc w:val="both"/>
        <w:rPr>
          <w:rFonts w:ascii="Palatino Linotype" w:hAnsi="Palatino Linotype" w:cs="Arial"/>
          <w:sz w:val="24"/>
          <w:szCs w:val="24"/>
        </w:rPr>
      </w:pPr>
    </w:p>
    <w:p w14:paraId="24059053" w14:textId="77777777" w:rsidR="0080185B" w:rsidRPr="00A64804" w:rsidRDefault="0080185B" w:rsidP="0080185B">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047E8803" w14:textId="77777777" w:rsidR="0080185B" w:rsidRPr="00A64804" w:rsidRDefault="0080185B" w:rsidP="0080185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53495FD" w14:textId="77777777" w:rsidR="0080185B" w:rsidRPr="00A24F60" w:rsidRDefault="0080185B" w:rsidP="0080185B">
      <w:pPr>
        <w:pStyle w:val="Prrafodelista"/>
        <w:spacing w:line="360" w:lineRule="auto"/>
        <w:ind w:left="0"/>
        <w:jc w:val="both"/>
        <w:rPr>
          <w:rFonts w:ascii="Palatino Linotype" w:hAnsi="Palatino Linotype" w:cs="Arial"/>
          <w:sz w:val="18"/>
        </w:rPr>
      </w:pPr>
    </w:p>
    <w:p w14:paraId="4D6AB58B" w14:textId="77777777" w:rsidR="0080185B" w:rsidRPr="00A64804" w:rsidRDefault="0080185B" w:rsidP="008018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1C37CE6" w14:textId="77777777" w:rsidR="0080185B" w:rsidRPr="00A24F60" w:rsidRDefault="0080185B" w:rsidP="0080185B">
      <w:pPr>
        <w:tabs>
          <w:tab w:val="left" w:pos="709"/>
        </w:tabs>
        <w:spacing w:after="0" w:line="360" w:lineRule="auto"/>
        <w:jc w:val="both"/>
        <w:rPr>
          <w:rFonts w:ascii="Palatino Linotype" w:hAnsi="Palatino Linotype"/>
          <w:sz w:val="18"/>
          <w:szCs w:val="24"/>
        </w:rPr>
      </w:pPr>
    </w:p>
    <w:p w14:paraId="139B5082" w14:textId="77777777" w:rsidR="00254B5F" w:rsidRDefault="00254B5F" w:rsidP="009A360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Partamos del requerimiento solicitado por el ciudadano, el cual versa en lo siguiente:</w:t>
      </w:r>
    </w:p>
    <w:p w14:paraId="486C539B" w14:textId="77777777" w:rsidR="00FC6F5D" w:rsidRDefault="00FC6F5D" w:rsidP="009A3604">
      <w:pPr>
        <w:pStyle w:val="Prrafodelista"/>
        <w:autoSpaceDE w:val="0"/>
        <w:autoSpaceDN w:val="0"/>
        <w:adjustRightInd w:val="0"/>
        <w:spacing w:line="360" w:lineRule="auto"/>
        <w:ind w:left="0"/>
        <w:jc w:val="both"/>
        <w:rPr>
          <w:rFonts w:ascii="Palatino Linotype" w:hAnsi="Palatino Linotype" w:cs="Arial"/>
        </w:rPr>
      </w:pPr>
    </w:p>
    <w:p w14:paraId="7ED04CFA" w14:textId="77777777" w:rsidR="00254B5F" w:rsidRPr="00254B5F" w:rsidRDefault="00254B5F" w:rsidP="009A3604">
      <w:pPr>
        <w:pStyle w:val="Prrafodelista"/>
        <w:autoSpaceDE w:val="0"/>
        <w:autoSpaceDN w:val="0"/>
        <w:adjustRightInd w:val="0"/>
        <w:spacing w:line="360" w:lineRule="auto"/>
        <w:ind w:left="0"/>
        <w:jc w:val="both"/>
        <w:rPr>
          <w:rFonts w:ascii="Palatino Linotype" w:hAnsi="Palatino Linotype"/>
          <w:color w:val="000000"/>
        </w:rPr>
      </w:pPr>
      <w:r w:rsidRPr="00254B5F">
        <w:rPr>
          <w:rFonts w:ascii="Palatino Linotype" w:hAnsi="Palatino Linotype"/>
          <w:color w:val="000000"/>
        </w:rPr>
        <w:lastRenderedPageBreak/>
        <w:t xml:space="preserve">Con respecto a lo contestado por la Lic. </w:t>
      </w:r>
      <w:proofErr w:type="spellStart"/>
      <w:r w:rsidRPr="00254B5F">
        <w:rPr>
          <w:rFonts w:ascii="Palatino Linotype" w:hAnsi="Palatino Linotype"/>
          <w:color w:val="000000"/>
        </w:rPr>
        <w:t>Maria</w:t>
      </w:r>
      <w:proofErr w:type="spellEnd"/>
      <w:r w:rsidRPr="00254B5F">
        <w:rPr>
          <w:rFonts w:ascii="Palatino Linotype" w:hAnsi="Palatino Linotype"/>
          <w:color w:val="000000"/>
        </w:rPr>
        <w:t xml:space="preserve"> Teresa Ruiz </w:t>
      </w:r>
      <w:proofErr w:type="spellStart"/>
      <w:r w:rsidRPr="00254B5F">
        <w:rPr>
          <w:rFonts w:ascii="Palatino Linotype" w:hAnsi="Palatino Linotype"/>
          <w:color w:val="000000"/>
        </w:rPr>
        <w:t>Perez</w:t>
      </w:r>
      <w:proofErr w:type="spellEnd"/>
      <w:r w:rsidRPr="00254B5F">
        <w:rPr>
          <w:rFonts w:ascii="Palatino Linotype" w:hAnsi="Palatino Linotype"/>
          <w:color w:val="000000"/>
        </w:rPr>
        <w:t xml:space="preserve"> el dos de julio, en la Vigésima Cuarta Sesión Extraordinaria de Cabildo, </w:t>
      </w:r>
    </w:p>
    <w:p w14:paraId="182613B3" w14:textId="77777777" w:rsidR="00254B5F" w:rsidRPr="00254B5F" w:rsidRDefault="00254B5F" w:rsidP="00254B5F">
      <w:pPr>
        <w:pStyle w:val="Prrafodelista"/>
        <w:numPr>
          <w:ilvl w:val="0"/>
          <w:numId w:val="29"/>
        </w:numPr>
        <w:autoSpaceDE w:val="0"/>
        <w:autoSpaceDN w:val="0"/>
        <w:adjustRightInd w:val="0"/>
        <w:spacing w:line="360" w:lineRule="auto"/>
        <w:jc w:val="both"/>
        <w:rPr>
          <w:rFonts w:ascii="Palatino Linotype" w:hAnsi="Palatino Linotype"/>
          <w:color w:val="000000"/>
        </w:rPr>
      </w:pPr>
      <w:r w:rsidRPr="00254B5F">
        <w:rPr>
          <w:rFonts w:ascii="Palatino Linotype" w:hAnsi="Palatino Linotype"/>
          <w:color w:val="000000"/>
        </w:rPr>
        <w:t xml:space="preserve">¿Cuantos proyectos realizo el despacho contratado para trabajar con la unidad de transparencia? </w:t>
      </w:r>
    </w:p>
    <w:p w14:paraId="07CE7DB1" w14:textId="77777777" w:rsidR="00254B5F" w:rsidRPr="00254B5F" w:rsidRDefault="00254B5F" w:rsidP="00254B5F">
      <w:pPr>
        <w:pStyle w:val="Prrafodelista"/>
        <w:numPr>
          <w:ilvl w:val="0"/>
          <w:numId w:val="29"/>
        </w:numPr>
        <w:autoSpaceDE w:val="0"/>
        <w:autoSpaceDN w:val="0"/>
        <w:adjustRightInd w:val="0"/>
        <w:spacing w:line="360" w:lineRule="auto"/>
        <w:jc w:val="both"/>
        <w:rPr>
          <w:rFonts w:ascii="Palatino Linotype" w:hAnsi="Palatino Linotype"/>
          <w:color w:val="000000"/>
        </w:rPr>
      </w:pPr>
      <w:r w:rsidRPr="00254B5F">
        <w:rPr>
          <w:rFonts w:ascii="Palatino Linotype" w:hAnsi="Palatino Linotype"/>
          <w:color w:val="000000"/>
        </w:rPr>
        <w:t>¿Cuánto se pagó por los mismo</w:t>
      </w:r>
      <w:r>
        <w:rPr>
          <w:rFonts w:ascii="Palatino Linotype" w:hAnsi="Palatino Linotype"/>
          <w:color w:val="000000"/>
        </w:rPr>
        <w:t>s</w:t>
      </w:r>
      <w:r w:rsidRPr="00254B5F">
        <w:rPr>
          <w:rFonts w:ascii="Palatino Linotype" w:hAnsi="Palatino Linotype"/>
          <w:color w:val="000000"/>
        </w:rPr>
        <w:t xml:space="preserve">? </w:t>
      </w:r>
    </w:p>
    <w:p w14:paraId="17B8A39B" w14:textId="77777777" w:rsidR="00254B5F" w:rsidRPr="00254B5F" w:rsidRDefault="00254B5F" w:rsidP="00254B5F">
      <w:pPr>
        <w:pStyle w:val="Prrafodelista"/>
        <w:numPr>
          <w:ilvl w:val="0"/>
          <w:numId w:val="29"/>
        </w:numPr>
        <w:autoSpaceDE w:val="0"/>
        <w:autoSpaceDN w:val="0"/>
        <w:adjustRightInd w:val="0"/>
        <w:spacing w:line="360" w:lineRule="auto"/>
        <w:jc w:val="both"/>
        <w:rPr>
          <w:rFonts w:ascii="Palatino Linotype" w:hAnsi="Palatino Linotype"/>
          <w:color w:val="000000"/>
        </w:rPr>
      </w:pPr>
      <w:r w:rsidRPr="00254B5F">
        <w:rPr>
          <w:rFonts w:ascii="Palatino Linotype" w:hAnsi="Palatino Linotype"/>
          <w:color w:val="000000"/>
        </w:rPr>
        <w:t>¿cuantos cursos se impartieron por parte de este despacho?</w:t>
      </w:r>
    </w:p>
    <w:p w14:paraId="21691C8B" w14:textId="77777777" w:rsidR="00FC6F5D" w:rsidRPr="00254B5F" w:rsidRDefault="00254B5F" w:rsidP="00254B5F">
      <w:pPr>
        <w:pStyle w:val="Prrafodelista"/>
        <w:numPr>
          <w:ilvl w:val="0"/>
          <w:numId w:val="29"/>
        </w:numPr>
        <w:autoSpaceDE w:val="0"/>
        <w:autoSpaceDN w:val="0"/>
        <w:adjustRightInd w:val="0"/>
        <w:spacing w:line="360" w:lineRule="auto"/>
        <w:jc w:val="both"/>
        <w:rPr>
          <w:rFonts w:ascii="Palatino Linotype" w:hAnsi="Palatino Linotype" w:cs="Arial"/>
        </w:rPr>
      </w:pPr>
      <w:r w:rsidRPr="00254B5F">
        <w:rPr>
          <w:rFonts w:ascii="Palatino Linotype" w:hAnsi="Palatino Linotype"/>
          <w:color w:val="000000"/>
        </w:rPr>
        <w:t>proporcionar pruebas fotográficas, proyectos, prueba documental firmada por los capacitados, así como convocatoria, lista de asistencia y demás documentales con las que justifique y comprueben los gastos, así como los contratos con duchos despachos</w:t>
      </w:r>
    </w:p>
    <w:p w14:paraId="5878D2EB" w14:textId="77777777" w:rsidR="00FC6F5D" w:rsidRDefault="00FC6F5D" w:rsidP="009A3604">
      <w:pPr>
        <w:pStyle w:val="Prrafodelista"/>
        <w:autoSpaceDE w:val="0"/>
        <w:autoSpaceDN w:val="0"/>
        <w:adjustRightInd w:val="0"/>
        <w:spacing w:line="360" w:lineRule="auto"/>
        <w:ind w:left="0"/>
        <w:jc w:val="both"/>
        <w:rPr>
          <w:rFonts w:ascii="Palatino Linotype" w:hAnsi="Palatino Linotype" w:cs="Arial"/>
        </w:rPr>
      </w:pPr>
    </w:p>
    <w:p w14:paraId="2E4053B8" w14:textId="77777777" w:rsidR="00FC6F5D" w:rsidRDefault="00254B5F" w:rsidP="00FC6F5D">
      <w:pPr>
        <w:spacing w:after="0" w:line="360" w:lineRule="auto"/>
        <w:jc w:val="both"/>
        <w:rPr>
          <w:rFonts w:ascii="Palatino Linotype" w:hAnsi="Palatino Linotype"/>
          <w:sz w:val="24"/>
          <w:szCs w:val="24"/>
        </w:rPr>
      </w:pPr>
      <w:r>
        <w:rPr>
          <w:rFonts w:ascii="Palatino Linotype" w:hAnsi="Palatino Linotype"/>
          <w:sz w:val="24"/>
          <w:szCs w:val="24"/>
        </w:rPr>
        <w:t>En respuesta el Sujeto Obligado remitió el oficio en el que el are de tesorería solicita que el comité de transparencia apruebe la clasificación de la información como reservada, así mismo se remite el acuerdo en donde el Comité de transparencia aprueba la reserva de la información solicitada, para tal efecto se inserta parte del acta correspondiente:</w:t>
      </w:r>
    </w:p>
    <w:p w14:paraId="74D88538" w14:textId="77777777" w:rsidR="00254B5F" w:rsidRDefault="00254B5F" w:rsidP="001178D9">
      <w:pPr>
        <w:spacing w:after="0" w:line="360" w:lineRule="auto"/>
        <w:jc w:val="center"/>
        <w:rPr>
          <w:rFonts w:ascii="Palatino Linotype" w:hAnsi="Palatino Linotype"/>
          <w:sz w:val="24"/>
          <w:szCs w:val="24"/>
        </w:rPr>
      </w:pPr>
      <w:r>
        <w:rPr>
          <w:noProof/>
          <w:lang w:eastAsia="es-MX"/>
        </w:rPr>
        <w:lastRenderedPageBreak/>
        <w:drawing>
          <wp:inline distT="0" distB="0" distL="0" distR="0" wp14:anchorId="66BC0DDE" wp14:editId="576CE1F0">
            <wp:extent cx="4752975" cy="7293357"/>
            <wp:effectExtent l="190500" t="190500" r="180975" b="193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18" t="15873" r="36012" b="5645"/>
                    <a:stretch/>
                  </pic:blipFill>
                  <pic:spPr bwMode="auto">
                    <a:xfrm>
                      <a:off x="0" y="0"/>
                      <a:ext cx="4758690" cy="73021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7BAB35" w14:textId="77777777" w:rsidR="00FC6F5D" w:rsidRDefault="001178D9" w:rsidP="00FC6F5D">
      <w:pPr>
        <w:spacing w:after="0" w:line="360" w:lineRule="auto"/>
        <w:jc w:val="both"/>
        <w:rPr>
          <w:rFonts w:ascii="Palatino Linotype" w:hAnsi="Palatino Linotype"/>
          <w:sz w:val="24"/>
          <w:szCs w:val="24"/>
        </w:rPr>
      </w:pPr>
      <w:r>
        <w:rPr>
          <w:noProof/>
          <w:lang w:eastAsia="es-MX"/>
        </w:rPr>
        <w:lastRenderedPageBreak/>
        <w:drawing>
          <wp:inline distT="0" distB="0" distL="0" distR="0" wp14:anchorId="0724A615" wp14:editId="24042AB4">
            <wp:extent cx="5391150" cy="7116318"/>
            <wp:effectExtent l="190500" t="190500" r="190500" b="1993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53" t="14403" r="36012" b="17695"/>
                    <a:stretch/>
                  </pic:blipFill>
                  <pic:spPr bwMode="auto">
                    <a:xfrm>
                      <a:off x="0" y="0"/>
                      <a:ext cx="5393165" cy="71189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63DF73" w14:textId="77777777" w:rsidR="001178D9" w:rsidRDefault="001178D9" w:rsidP="00FC6F5D">
      <w:pPr>
        <w:spacing w:after="0" w:line="360" w:lineRule="auto"/>
        <w:jc w:val="both"/>
        <w:rPr>
          <w:rFonts w:ascii="Palatino Linotype" w:hAnsi="Palatino Linotype"/>
          <w:sz w:val="24"/>
          <w:szCs w:val="24"/>
        </w:rPr>
      </w:pPr>
      <w:r>
        <w:rPr>
          <w:noProof/>
          <w:lang w:eastAsia="es-MX"/>
        </w:rPr>
        <w:lastRenderedPageBreak/>
        <w:drawing>
          <wp:inline distT="0" distB="0" distL="0" distR="0" wp14:anchorId="4EE70246" wp14:editId="0F4F0AD4">
            <wp:extent cx="5267325" cy="7338745"/>
            <wp:effectExtent l="190500" t="190500" r="180975" b="1860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18" t="17637" r="35351" b="9465"/>
                    <a:stretch/>
                  </pic:blipFill>
                  <pic:spPr bwMode="auto">
                    <a:xfrm>
                      <a:off x="0" y="0"/>
                      <a:ext cx="5271747" cy="73449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803EC1" w14:textId="77777777" w:rsidR="001178D9" w:rsidRDefault="001178D9" w:rsidP="00FC6F5D">
      <w:pPr>
        <w:spacing w:after="0" w:line="360" w:lineRule="auto"/>
        <w:jc w:val="both"/>
        <w:rPr>
          <w:rFonts w:ascii="Palatino Linotype" w:hAnsi="Palatino Linotype"/>
          <w:color w:val="000000"/>
          <w:sz w:val="24"/>
          <w:szCs w:val="24"/>
        </w:rPr>
      </w:pPr>
      <w:r>
        <w:rPr>
          <w:rFonts w:ascii="Palatino Linotype" w:hAnsi="Palatino Linotype"/>
          <w:sz w:val="24"/>
          <w:szCs w:val="24"/>
        </w:rPr>
        <w:lastRenderedPageBreak/>
        <w:t xml:space="preserve">Derivado de la respuesta el ahora </w:t>
      </w:r>
      <w:r w:rsidRPr="001178D9">
        <w:rPr>
          <w:rFonts w:ascii="Palatino Linotype" w:hAnsi="Palatino Linotype"/>
          <w:sz w:val="24"/>
          <w:szCs w:val="24"/>
        </w:rPr>
        <w:t>Recurrente interpuso recurso de revisión en donde manifestó</w:t>
      </w:r>
      <w:r>
        <w:rPr>
          <w:rFonts w:ascii="Palatino Linotype" w:hAnsi="Palatino Linotype"/>
          <w:sz w:val="24"/>
          <w:szCs w:val="24"/>
        </w:rPr>
        <w:t>, lo siguiente: “</w:t>
      </w:r>
      <w:r w:rsidRPr="001178D9">
        <w:rPr>
          <w:rFonts w:ascii="Palatino Linotype" w:hAnsi="Palatino Linotype"/>
          <w:color w:val="000000"/>
          <w:sz w:val="24"/>
          <w:szCs w:val="24"/>
        </w:rPr>
        <w:t>Primera.- El supuesto oficio contestación del tesorero municipal no está firmado, no tiene sellos, no tiene validez alguna. Segundo.- Solo se anexa una contestación, siendo que son varias áreas las responsables de la información. Tercero.- Se reservan datos que no están en auditoría</w:t>
      </w:r>
      <w:r>
        <w:rPr>
          <w:rFonts w:ascii="Palatino Linotype" w:hAnsi="Palatino Linotype"/>
          <w:color w:val="000000"/>
          <w:sz w:val="24"/>
          <w:szCs w:val="24"/>
        </w:rPr>
        <w:t>”.</w:t>
      </w:r>
    </w:p>
    <w:p w14:paraId="4CF4553E" w14:textId="77777777" w:rsidR="001178D9" w:rsidRDefault="001178D9" w:rsidP="00FC6F5D">
      <w:pPr>
        <w:spacing w:after="0" w:line="360" w:lineRule="auto"/>
        <w:jc w:val="both"/>
        <w:rPr>
          <w:rFonts w:ascii="Palatino Linotype" w:hAnsi="Palatino Linotype"/>
          <w:color w:val="000000"/>
          <w:sz w:val="24"/>
          <w:szCs w:val="24"/>
        </w:rPr>
      </w:pPr>
    </w:p>
    <w:p w14:paraId="54771146" w14:textId="77777777" w:rsidR="001178D9" w:rsidRPr="000B37ED" w:rsidRDefault="001178D9" w:rsidP="001178D9">
      <w:pPr>
        <w:shd w:val="clear" w:color="auto" w:fill="FFFFFF"/>
        <w:spacing w:after="0" w:line="360" w:lineRule="auto"/>
        <w:jc w:val="both"/>
        <w:rPr>
          <w:rFonts w:ascii="Palatino Linotype" w:hAnsi="Palatino Linotype"/>
          <w:color w:val="222222"/>
          <w:sz w:val="24"/>
        </w:rPr>
      </w:pPr>
      <w:r w:rsidRPr="000B37ED">
        <w:rPr>
          <w:rFonts w:ascii="Palatino Linotype" w:hAnsi="Palatino Linotype"/>
          <w:color w:val="222222"/>
          <w:sz w:val="24"/>
        </w:rPr>
        <w:t>En este sentido, debe dejarse claro que al haber existido un pronunciamiento por parte del </w:t>
      </w:r>
      <w:r w:rsidRPr="000B37ED">
        <w:rPr>
          <w:rFonts w:ascii="Palatino Linotype" w:hAnsi="Palatino Linotype"/>
          <w:b/>
          <w:bCs/>
          <w:color w:val="222222"/>
          <w:sz w:val="24"/>
        </w:rPr>
        <w:t>Sujeto Obligado</w:t>
      </w:r>
      <w:r w:rsidRPr="000B37ED">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76DE9DE4" w14:textId="77777777" w:rsidR="001178D9" w:rsidRPr="000B37ED" w:rsidRDefault="001178D9" w:rsidP="001178D9">
      <w:pPr>
        <w:shd w:val="clear" w:color="auto" w:fill="FFFFFF"/>
        <w:spacing w:after="0" w:line="360" w:lineRule="auto"/>
        <w:jc w:val="both"/>
        <w:rPr>
          <w:color w:val="222222"/>
          <w:sz w:val="16"/>
        </w:rPr>
      </w:pPr>
    </w:p>
    <w:p w14:paraId="555C3082" w14:textId="77777777" w:rsidR="001178D9" w:rsidRPr="000B37ED" w:rsidRDefault="001178D9" w:rsidP="001178D9">
      <w:pPr>
        <w:shd w:val="clear" w:color="auto" w:fill="FFFFFF"/>
        <w:spacing w:after="0" w:line="221" w:lineRule="atLeast"/>
        <w:ind w:left="851" w:right="1276"/>
        <w:jc w:val="both"/>
        <w:rPr>
          <w:color w:val="222222"/>
        </w:rPr>
      </w:pPr>
      <w:r w:rsidRPr="000B37ED">
        <w:rPr>
          <w:rFonts w:ascii="Palatino Linotype" w:hAnsi="Palatino Linotype"/>
          <w:i/>
          <w:iCs/>
          <w:color w:val="222222"/>
        </w:rPr>
        <w:t>“</w:t>
      </w:r>
      <w:r w:rsidRPr="000B37ED">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B37ED">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BDCEA8" w14:textId="77777777" w:rsidR="001178D9" w:rsidRDefault="001178D9" w:rsidP="00FC6F5D">
      <w:pPr>
        <w:spacing w:after="0" w:line="360" w:lineRule="auto"/>
        <w:jc w:val="both"/>
        <w:rPr>
          <w:rFonts w:ascii="Palatino Linotype" w:hAnsi="Palatino Linotype"/>
          <w:sz w:val="24"/>
          <w:szCs w:val="24"/>
        </w:rPr>
      </w:pPr>
    </w:p>
    <w:p w14:paraId="28ADDE4C" w14:textId="77777777" w:rsidR="001178D9" w:rsidRDefault="001178D9" w:rsidP="00FC6F5D">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Así mismo debemos enfatizar en que el Sujeto Obligado asume la </w:t>
      </w:r>
      <w:r w:rsidR="00E05047">
        <w:rPr>
          <w:rFonts w:ascii="Palatino Linotype" w:hAnsi="Palatino Linotype"/>
          <w:sz w:val="24"/>
          <w:szCs w:val="24"/>
        </w:rPr>
        <w:t>existencia</w:t>
      </w:r>
      <w:r>
        <w:rPr>
          <w:rFonts w:ascii="Palatino Linotype" w:hAnsi="Palatino Linotype"/>
          <w:sz w:val="24"/>
          <w:szCs w:val="24"/>
        </w:rPr>
        <w:t xml:space="preserve"> de la información, sin embar</w:t>
      </w:r>
      <w:r w:rsidR="00E05047">
        <w:rPr>
          <w:rFonts w:ascii="Palatino Linotype" w:hAnsi="Palatino Linotype"/>
          <w:sz w:val="24"/>
          <w:szCs w:val="24"/>
        </w:rPr>
        <w:t xml:space="preserve">go, la clasifico como reservada, ya que se está llevando a cabo un proceso de auditoria por parte del Órgano Superior de Fiscalización con número </w:t>
      </w:r>
      <w:r w:rsidR="00E05047">
        <w:rPr>
          <w:rFonts w:ascii="Palatino Linotype" w:hAnsi="Palatino Linotype" w:cs="Arial"/>
          <w:bCs/>
          <w:sz w:val="24"/>
          <w:szCs w:val="24"/>
        </w:rPr>
        <w:t>AEFO/026/2020, de fecha catorce de septiembre de dos mil veinte.</w:t>
      </w:r>
    </w:p>
    <w:p w14:paraId="3135C63A" w14:textId="77777777" w:rsidR="001178D9" w:rsidRDefault="001178D9" w:rsidP="00FC6F5D">
      <w:pPr>
        <w:spacing w:after="0" w:line="360" w:lineRule="auto"/>
        <w:jc w:val="both"/>
        <w:rPr>
          <w:rFonts w:ascii="Palatino Linotype" w:hAnsi="Palatino Linotype"/>
          <w:sz w:val="24"/>
          <w:szCs w:val="24"/>
        </w:rPr>
      </w:pPr>
    </w:p>
    <w:p w14:paraId="770276E2" w14:textId="77777777" w:rsidR="001178D9" w:rsidRDefault="00BF4132" w:rsidP="00FC6F5D">
      <w:pPr>
        <w:spacing w:after="0" w:line="360" w:lineRule="auto"/>
        <w:jc w:val="both"/>
        <w:rPr>
          <w:rFonts w:ascii="Palatino Linotype" w:hAnsi="Palatino Linotype"/>
          <w:b/>
          <w:color w:val="000000"/>
          <w:sz w:val="24"/>
          <w:szCs w:val="24"/>
          <w:u w:val="single"/>
        </w:rPr>
      </w:pPr>
      <w:r>
        <w:rPr>
          <w:rFonts w:ascii="Palatino Linotype" w:hAnsi="Palatino Linotype" w:cs="Tahoma"/>
          <w:bCs/>
          <w:sz w:val="24"/>
        </w:rPr>
        <w:t>Conforme a lo anterior, se pude</w:t>
      </w:r>
      <w:r w:rsidRPr="002100A5">
        <w:rPr>
          <w:rFonts w:ascii="Palatino Linotype" w:hAnsi="Palatino Linotype" w:cs="Tahoma"/>
          <w:bCs/>
          <w:sz w:val="24"/>
        </w:rPr>
        <w:t xml:space="preserve"> advertir que si bien </w:t>
      </w:r>
      <w:r>
        <w:rPr>
          <w:rFonts w:ascii="Palatino Linotype" w:hAnsi="Palatino Linotype" w:cs="Tahoma"/>
          <w:bCs/>
          <w:sz w:val="24"/>
        </w:rPr>
        <w:t xml:space="preserve">el </w:t>
      </w:r>
      <w:r w:rsidRPr="00BF4132">
        <w:rPr>
          <w:rFonts w:ascii="Palatino Linotype" w:hAnsi="Palatino Linotype" w:cs="Tahoma"/>
          <w:bCs/>
          <w:sz w:val="24"/>
        </w:rPr>
        <w:t>Sujeto Obligado</w:t>
      </w:r>
      <w:r>
        <w:rPr>
          <w:rFonts w:ascii="Palatino Linotype" w:hAnsi="Palatino Linotype" w:cs="Tahoma"/>
          <w:bCs/>
          <w:sz w:val="24"/>
        </w:rPr>
        <w:t xml:space="preserve"> se pronunció respecto</w:t>
      </w:r>
      <w:r w:rsidRPr="002100A5">
        <w:rPr>
          <w:rFonts w:ascii="Palatino Linotype" w:hAnsi="Palatino Linotype" w:cs="Tahoma"/>
          <w:bCs/>
          <w:sz w:val="24"/>
        </w:rPr>
        <w:t xml:space="preserve"> </w:t>
      </w:r>
      <w:r>
        <w:rPr>
          <w:rFonts w:ascii="Palatino Linotype" w:hAnsi="Palatino Linotype" w:cs="Tahoma"/>
          <w:bCs/>
          <w:sz w:val="24"/>
        </w:rPr>
        <w:t xml:space="preserve">de la </w:t>
      </w:r>
      <w:r w:rsidRPr="002100A5">
        <w:rPr>
          <w:rFonts w:ascii="Palatino Linotype" w:hAnsi="Palatino Linotype" w:cs="Tahoma"/>
          <w:bCs/>
          <w:sz w:val="24"/>
        </w:rPr>
        <w:t>información relacionada con lo solicitado, lo cierto es que</w:t>
      </w:r>
      <w:r w:rsidRPr="002100A5">
        <w:rPr>
          <w:rFonts w:ascii="Palatino Linotype" w:hAnsi="Palatino Linotype" w:cs="Tahoma"/>
          <w:b/>
          <w:bCs/>
          <w:sz w:val="24"/>
        </w:rPr>
        <w:t xml:space="preserve"> no atiende el presente requerimiento, pues la pretensión del ahora Recurren</w:t>
      </w:r>
      <w:r w:rsidRPr="00BF4132">
        <w:rPr>
          <w:rFonts w:ascii="Palatino Linotype" w:hAnsi="Palatino Linotype" w:cs="Tahoma"/>
          <w:b/>
          <w:bCs/>
          <w:sz w:val="24"/>
          <w:szCs w:val="24"/>
        </w:rPr>
        <w:t xml:space="preserve">te es obtener, </w:t>
      </w:r>
      <w:r w:rsidRPr="00BF4132">
        <w:rPr>
          <w:rFonts w:ascii="Palatino Linotype" w:hAnsi="Palatino Linotype"/>
          <w:b/>
          <w:color w:val="000000"/>
          <w:sz w:val="24"/>
          <w:szCs w:val="24"/>
          <w:u w:val="single"/>
        </w:rPr>
        <w:t>Con respecto a lo contestado por la Lic. María Teresa Ruiz Pérez el dos de julio, en la Vigésima Cuarta Sesión Extraordinaria de Cabildo, ¿Cuantos proyectos realizo el despacho contratado para trabajar con la unidad de transparencia? ¿Cuánto se pagó por lo</w:t>
      </w:r>
      <w:r>
        <w:rPr>
          <w:rFonts w:ascii="Palatino Linotype" w:hAnsi="Palatino Linotype"/>
          <w:b/>
          <w:color w:val="000000"/>
          <w:sz w:val="24"/>
          <w:szCs w:val="24"/>
          <w:u w:val="single"/>
        </w:rPr>
        <w:t xml:space="preserve">s </w:t>
      </w:r>
      <w:r w:rsidRPr="00BF4132">
        <w:rPr>
          <w:rFonts w:ascii="Palatino Linotype" w:hAnsi="Palatino Linotype"/>
          <w:b/>
          <w:color w:val="000000"/>
          <w:sz w:val="24"/>
          <w:szCs w:val="24"/>
          <w:u w:val="single"/>
        </w:rPr>
        <w:t>mismo</w:t>
      </w:r>
      <w:r>
        <w:rPr>
          <w:rFonts w:ascii="Palatino Linotype" w:hAnsi="Palatino Linotype"/>
          <w:b/>
          <w:color w:val="000000"/>
          <w:sz w:val="24"/>
          <w:szCs w:val="24"/>
          <w:u w:val="single"/>
        </w:rPr>
        <w:t>s</w:t>
      </w:r>
      <w:r w:rsidRPr="00BF4132">
        <w:rPr>
          <w:rFonts w:ascii="Palatino Linotype" w:hAnsi="Palatino Linotype"/>
          <w:b/>
          <w:color w:val="000000"/>
          <w:sz w:val="24"/>
          <w:szCs w:val="24"/>
          <w:u w:val="single"/>
        </w:rPr>
        <w:t>? ¿cuantos cursos se impartieron por parte de este despacho? proporcionar pruebas fotográficas, proyectos,</w:t>
      </w:r>
      <w:r>
        <w:rPr>
          <w:rFonts w:ascii="Palatino Linotype" w:hAnsi="Palatino Linotype"/>
          <w:b/>
          <w:color w:val="000000"/>
          <w:sz w:val="24"/>
          <w:szCs w:val="24"/>
          <w:u w:val="single"/>
        </w:rPr>
        <w:t xml:space="preserve"> </w:t>
      </w:r>
      <w:r w:rsidRPr="00BF4132">
        <w:rPr>
          <w:rFonts w:ascii="Palatino Linotype" w:hAnsi="Palatino Linotype"/>
          <w:b/>
          <w:color w:val="000000"/>
          <w:sz w:val="24"/>
          <w:szCs w:val="24"/>
          <w:u w:val="single"/>
        </w:rPr>
        <w:t>prueba documental firmada por los capacitados, así como convocatoria, lista de asistencia y demás documentales con las que justifique y comprueben los gastos, así como los contratos con duchos despachos</w:t>
      </w:r>
      <w:r>
        <w:rPr>
          <w:rFonts w:ascii="Palatino Linotype" w:hAnsi="Palatino Linotype"/>
          <w:b/>
          <w:color w:val="000000"/>
          <w:sz w:val="24"/>
          <w:szCs w:val="24"/>
          <w:u w:val="single"/>
        </w:rPr>
        <w:t>.</w:t>
      </w:r>
    </w:p>
    <w:p w14:paraId="3497B7CF" w14:textId="77777777" w:rsidR="00BF4132" w:rsidRDefault="00BF4132" w:rsidP="00FC6F5D">
      <w:pPr>
        <w:spacing w:after="0" w:line="360" w:lineRule="auto"/>
        <w:jc w:val="both"/>
        <w:rPr>
          <w:rFonts w:ascii="Palatino Linotype" w:hAnsi="Palatino Linotype"/>
          <w:b/>
          <w:color w:val="000000"/>
          <w:sz w:val="24"/>
          <w:szCs w:val="24"/>
          <w:u w:val="single"/>
        </w:rPr>
      </w:pPr>
    </w:p>
    <w:p w14:paraId="3B7355D8" w14:textId="77777777" w:rsidR="00BF4132" w:rsidRPr="009679E1" w:rsidRDefault="00BF4132" w:rsidP="00FC6F5D">
      <w:pPr>
        <w:spacing w:after="0" w:line="360" w:lineRule="auto"/>
        <w:jc w:val="both"/>
        <w:rPr>
          <w:rFonts w:ascii="Palatino Linotype" w:hAnsi="Palatino Linotype"/>
          <w:color w:val="000000"/>
          <w:sz w:val="24"/>
          <w:szCs w:val="24"/>
        </w:rPr>
      </w:pPr>
      <w:r w:rsidRPr="009679E1">
        <w:rPr>
          <w:rFonts w:ascii="Palatino Linotype" w:hAnsi="Palatino Linotype"/>
          <w:color w:val="000000"/>
          <w:sz w:val="24"/>
          <w:szCs w:val="24"/>
        </w:rPr>
        <w:t xml:space="preserve">En este sentido el Sujeto Obligado </w:t>
      </w:r>
      <w:r w:rsidR="009679E1" w:rsidRPr="009679E1">
        <w:rPr>
          <w:rFonts w:ascii="Palatino Linotype" w:hAnsi="Palatino Linotype"/>
          <w:color w:val="000000"/>
          <w:sz w:val="24"/>
          <w:szCs w:val="24"/>
        </w:rPr>
        <w:t>debió</w:t>
      </w:r>
      <w:r w:rsidRPr="009679E1">
        <w:rPr>
          <w:rFonts w:ascii="Palatino Linotype" w:hAnsi="Palatino Linotype"/>
          <w:color w:val="000000"/>
          <w:sz w:val="24"/>
          <w:szCs w:val="24"/>
        </w:rPr>
        <w:t xml:space="preserve"> haber </w:t>
      </w:r>
      <w:r w:rsidR="009679E1" w:rsidRPr="009679E1">
        <w:rPr>
          <w:rFonts w:ascii="Palatino Linotype" w:hAnsi="Palatino Linotype"/>
          <w:color w:val="000000"/>
          <w:sz w:val="24"/>
          <w:szCs w:val="24"/>
        </w:rPr>
        <w:t>entregado</w:t>
      </w:r>
      <w:r w:rsidRPr="009679E1">
        <w:rPr>
          <w:rFonts w:ascii="Palatino Linotype" w:hAnsi="Palatino Linotype"/>
          <w:color w:val="000000"/>
          <w:sz w:val="24"/>
          <w:szCs w:val="24"/>
        </w:rPr>
        <w:t xml:space="preserve"> e</w:t>
      </w:r>
      <w:r w:rsidR="009679E1" w:rsidRPr="009679E1">
        <w:rPr>
          <w:rFonts w:ascii="Palatino Linotype" w:hAnsi="Palatino Linotype"/>
          <w:color w:val="000000"/>
          <w:sz w:val="24"/>
          <w:szCs w:val="24"/>
        </w:rPr>
        <w:t>l</w:t>
      </w:r>
      <w:r w:rsidRPr="009679E1">
        <w:rPr>
          <w:rFonts w:ascii="Palatino Linotype" w:hAnsi="Palatino Linotype"/>
          <w:color w:val="000000"/>
          <w:sz w:val="24"/>
          <w:szCs w:val="24"/>
        </w:rPr>
        <w:t xml:space="preserve"> expediente del proceso </w:t>
      </w:r>
      <w:r w:rsidR="009679E1">
        <w:rPr>
          <w:rFonts w:ascii="Palatino Linotype" w:hAnsi="Palatino Linotype"/>
          <w:color w:val="000000"/>
          <w:sz w:val="24"/>
          <w:szCs w:val="24"/>
        </w:rPr>
        <w:t>de adjudicación correspondiente, sin embargo no sucedió así por el contrario se reservó la información solicita, porque se encuentra en proceso un auditoría realizada por el Órgano Superior de Fiscalización,</w:t>
      </w:r>
    </w:p>
    <w:p w14:paraId="52B10A8C" w14:textId="77777777" w:rsidR="00BF4132" w:rsidRDefault="00BF4132" w:rsidP="00FC6F5D">
      <w:pPr>
        <w:spacing w:after="0" w:line="360" w:lineRule="auto"/>
        <w:jc w:val="both"/>
        <w:rPr>
          <w:rFonts w:ascii="Palatino Linotype" w:hAnsi="Palatino Linotype"/>
          <w:b/>
          <w:color w:val="000000"/>
          <w:sz w:val="24"/>
          <w:szCs w:val="24"/>
          <w:u w:val="single"/>
        </w:rPr>
      </w:pPr>
    </w:p>
    <w:p w14:paraId="6CEE76D9" w14:textId="77777777" w:rsidR="00BF4132" w:rsidRPr="00C65A44" w:rsidRDefault="00BF4132" w:rsidP="00BF4132">
      <w:pPr>
        <w:spacing w:after="0" w:line="360" w:lineRule="auto"/>
        <w:jc w:val="both"/>
        <w:rPr>
          <w:rFonts w:ascii="Palatino Linotype" w:hAnsi="Palatino Linotype" w:cs="Tahoma"/>
          <w:bCs/>
          <w:iCs/>
          <w:sz w:val="24"/>
          <w:szCs w:val="24"/>
          <w:lang w:val="es-ES"/>
        </w:rPr>
      </w:pPr>
      <w:r w:rsidRPr="009679E1">
        <w:rPr>
          <w:rFonts w:ascii="Palatino Linotype" w:hAnsi="Palatino Linotype" w:cs="Tahoma"/>
          <w:bCs/>
          <w:iCs/>
          <w:sz w:val="24"/>
          <w:lang w:val="es-ES"/>
        </w:rPr>
        <w:t xml:space="preserve">Toma relevancia lo anterior, pues conforme al artículo 2°, fracción VII de la Ley General de Transparencia y Acceso a la Información Pública y de la Ley de </w:t>
      </w:r>
      <w:r w:rsidRPr="009679E1">
        <w:rPr>
          <w:rFonts w:ascii="Palatino Linotype" w:hAnsi="Palatino Linotype" w:cs="Tahoma"/>
          <w:bCs/>
          <w:iCs/>
          <w:sz w:val="24"/>
          <w:lang w:val="es-ES"/>
        </w:rPr>
        <w:lastRenderedPageBreak/>
        <w:t xml:space="preserve">Transparencia y Acceso a la Información Pública del Estado de México y Municipios, establece que es un objetivo de dichos ordenamientos jurídicos, promover, fomentar y difundir la cultura de la transparencia en el ejercicio de la función pública, así como, la rendición de cuentas, a través del establecimiento de mecanismos que garanticen la </w:t>
      </w:r>
      <w:r w:rsidRPr="00C65A44">
        <w:rPr>
          <w:rFonts w:ascii="Palatino Linotype" w:hAnsi="Palatino Linotype" w:cs="Tahoma"/>
          <w:bCs/>
          <w:iCs/>
          <w:sz w:val="24"/>
          <w:szCs w:val="24"/>
          <w:lang w:val="es-ES"/>
        </w:rPr>
        <w:t>publicidad de la información oportuna, verificable, comprensible, actualizada y completa.</w:t>
      </w:r>
    </w:p>
    <w:p w14:paraId="13524272" w14:textId="77777777" w:rsidR="00BF4132" w:rsidRPr="00C65A44" w:rsidRDefault="00BF4132" w:rsidP="00BF4132">
      <w:pPr>
        <w:spacing w:after="0" w:line="360" w:lineRule="auto"/>
        <w:jc w:val="both"/>
        <w:rPr>
          <w:rFonts w:ascii="Palatino Linotype" w:hAnsi="Palatino Linotype" w:cs="Tahoma"/>
          <w:bCs/>
          <w:iCs/>
          <w:sz w:val="24"/>
          <w:szCs w:val="24"/>
          <w:highlight w:val="yellow"/>
          <w:lang w:val="es-ES"/>
        </w:rPr>
      </w:pPr>
    </w:p>
    <w:p w14:paraId="55CBBA32" w14:textId="77777777" w:rsidR="00BF4132" w:rsidRPr="00C65A44" w:rsidRDefault="00BF4132" w:rsidP="00C65A44">
      <w:pPr>
        <w:spacing w:after="0" w:line="360" w:lineRule="auto"/>
        <w:jc w:val="both"/>
        <w:rPr>
          <w:rFonts w:ascii="Palatino Linotype" w:hAnsi="Palatino Linotype" w:cs="Arial"/>
          <w:sz w:val="24"/>
          <w:szCs w:val="24"/>
        </w:rPr>
      </w:pPr>
      <w:r w:rsidRPr="00C65A44">
        <w:rPr>
          <w:rFonts w:ascii="Palatino Linotype" w:hAnsi="Palatino Linotype" w:cs="Arial"/>
          <w:sz w:val="24"/>
          <w:szCs w:val="24"/>
        </w:rPr>
        <w:t xml:space="preserve">Por lo anterior y en atención a lo dispuesto por los artículos 4 y 12, </w:t>
      </w:r>
      <w:r w:rsidRPr="00C65A44">
        <w:rPr>
          <w:rFonts w:ascii="Palatino Linotype" w:hAnsi="Palatino Linotype" w:cs="Arial"/>
          <w:bCs/>
          <w:sz w:val="24"/>
          <w:szCs w:val="24"/>
        </w:rPr>
        <w:t>de la Ley de Transparencia y Acceso a la Información Pública del Estado de México y Municipios</w:t>
      </w:r>
      <w:r w:rsidRPr="00C65A44">
        <w:rPr>
          <w:rFonts w:ascii="Palatino Linotype" w:hAnsi="Palatino Linotype" w:cs="Arial"/>
          <w:sz w:val="24"/>
          <w:szCs w:val="24"/>
        </w:rPr>
        <w:t>, los cuales son del tenor literal siguiente:</w:t>
      </w:r>
    </w:p>
    <w:p w14:paraId="03B30581" w14:textId="77777777" w:rsidR="00BF4132" w:rsidRPr="009679E1" w:rsidRDefault="00BF4132" w:rsidP="00BF4132">
      <w:pPr>
        <w:pStyle w:val="Sinespaciado"/>
        <w:ind w:left="851" w:right="851"/>
        <w:jc w:val="both"/>
        <w:rPr>
          <w:rFonts w:ascii="Palatino Linotype" w:hAnsi="Palatino Linotype"/>
          <w:i/>
          <w:sz w:val="22"/>
          <w:szCs w:val="22"/>
        </w:rPr>
      </w:pPr>
    </w:p>
    <w:p w14:paraId="05E6EA94" w14:textId="77777777" w:rsidR="00BF4132" w:rsidRPr="009679E1" w:rsidRDefault="00BF4132" w:rsidP="00BF4132">
      <w:pPr>
        <w:pStyle w:val="Sinespaciado"/>
        <w:ind w:left="567" w:right="567"/>
        <w:jc w:val="both"/>
        <w:rPr>
          <w:rFonts w:ascii="Palatino Linotype" w:hAnsi="Palatino Linotype"/>
          <w:bCs/>
          <w:i/>
          <w:sz w:val="22"/>
          <w:szCs w:val="22"/>
        </w:rPr>
      </w:pPr>
      <w:r w:rsidRPr="009679E1">
        <w:rPr>
          <w:rFonts w:ascii="Palatino Linotype" w:hAnsi="Palatino Linotype"/>
          <w:b/>
          <w:bCs/>
          <w:i/>
          <w:sz w:val="22"/>
          <w:szCs w:val="22"/>
        </w:rPr>
        <w:t>Artículo 4.</w:t>
      </w:r>
      <w:r w:rsidRPr="009679E1">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6C1D289" w14:textId="77777777" w:rsidR="00BF4132" w:rsidRPr="009679E1" w:rsidRDefault="00BF4132" w:rsidP="00BF4132">
      <w:pPr>
        <w:pStyle w:val="Sinespaciado"/>
        <w:ind w:left="567" w:right="567"/>
        <w:jc w:val="both"/>
        <w:rPr>
          <w:rFonts w:ascii="Palatino Linotype" w:hAnsi="Palatino Linotype"/>
          <w:bCs/>
          <w:i/>
          <w:sz w:val="22"/>
          <w:szCs w:val="22"/>
        </w:rPr>
      </w:pPr>
    </w:p>
    <w:p w14:paraId="54B69009" w14:textId="77777777" w:rsidR="00BF4132" w:rsidRPr="009679E1" w:rsidRDefault="00BF4132" w:rsidP="00BF4132">
      <w:pPr>
        <w:pStyle w:val="Sinespaciado"/>
        <w:ind w:left="567" w:right="567"/>
        <w:jc w:val="both"/>
        <w:rPr>
          <w:rFonts w:ascii="Palatino Linotype" w:hAnsi="Palatino Linotype"/>
          <w:bCs/>
          <w:i/>
          <w:sz w:val="22"/>
          <w:szCs w:val="22"/>
        </w:rPr>
      </w:pPr>
      <w:r w:rsidRPr="009679E1">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9679E1">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AC080EF" w14:textId="77777777" w:rsidR="00BF4132" w:rsidRPr="009679E1" w:rsidRDefault="00BF4132" w:rsidP="00BF4132">
      <w:pPr>
        <w:pStyle w:val="Sinespaciado"/>
        <w:ind w:left="567" w:right="567"/>
        <w:jc w:val="both"/>
        <w:rPr>
          <w:rFonts w:ascii="Palatino Linotype" w:hAnsi="Palatino Linotype"/>
          <w:bCs/>
          <w:i/>
          <w:sz w:val="22"/>
          <w:szCs w:val="22"/>
        </w:rPr>
      </w:pPr>
    </w:p>
    <w:p w14:paraId="461F3E98" w14:textId="77777777" w:rsidR="00BF4132" w:rsidRPr="009679E1" w:rsidRDefault="00BF4132" w:rsidP="00BF4132">
      <w:pPr>
        <w:pStyle w:val="Sinespaciado"/>
        <w:ind w:left="567" w:right="567"/>
        <w:jc w:val="both"/>
        <w:rPr>
          <w:rFonts w:ascii="Palatino Linotype" w:hAnsi="Palatino Linotype"/>
          <w:bCs/>
          <w:i/>
          <w:sz w:val="22"/>
          <w:szCs w:val="22"/>
        </w:rPr>
      </w:pPr>
      <w:r w:rsidRPr="009679E1">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37B12B1B" w14:textId="77777777" w:rsidR="00BF4132" w:rsidRPr="009679E1" w:rsidRDefault="00BF4132" w:rsidP="00BF4132">
      <w:pPr>
        <w:pStyle w:val="Sinespaciado"/>
        <w:ind w:left="567" w:right="567"/>
        <w:jc w:val="both"/>
        <w:rPr>
          <w:rFonts w:ascii="Palatino Linotype" w:hAnsi="Palatino Linotype"/>
          <w:i/>
          <w:sz w:val="22"/>
          <w:szCs w:val="22"/>
        </w:rPr>
      </w:pPr>
    </w:p>
    <w:p w14:paraId="22CF7524" w14:textId="77777777" w:rsidR="00BF4132" w:rsidRPr="009679E1" w:rsidRDefault="00BF4132" w:rsidP="00BF4132">
      <w:pPr>
        <w:pStyle w:val="Sinespaciado"/>
        <w:ind w:left="567" w:right="567"/>
        <w:jc w:val="both"/>
        <w:rPr>
          <w:rFonts w:ascii="Palatino Linotype" w:hAnsi="Palatino Linotype"/>
          <w:i/>
          <w:sz w:val="22"/>
          <w:szCs w:val="22"/>
        </w:rPr>
      </w:pPr>
      <w:r w:rsidRPr="009679E1">
        <w:rPr>
          <w:rFonts w:ascii="Palatino Linotype" w:hAnsi="Palatino Linotype"/>
          <w:b/>
          <w:i/>
          <w:sz w:val="22"/>
          <w:szCs w:val="22"/>
        </w:rPr>
        <w:t>Artículo 12.</w:t>
      </w:r>
      <w:r w:rsidRPr="009679E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0BCDA0C0" w14:textId="77777777" w:rsidR="00BF4132" w:rsidRPr="009679E1" w:rsidRDefault="00BF4132" w:rsidP="00BF4132">
      <w:pPr>
        <w:pStyle w:val="Sinespaciado"/>
        <w:ind w:left="567" w:right="567"/>
        <w:jc w:val="both"/>
        <w:rPr>
          <w:rFonts w:ascii="Palatino Linotype" w:hAnsi="Palatino Linotype"/>
          <w:i/>
          <w:sz w:val="22"/>
          <w:szCs w:val="22"/>
        </w:rPr>
      </w:pPr>
    </w:p>
    <w:p w14:paraId="6A9CA1D7" w14:textId="77777777" w:rsidR="00BF4132" w:rsidRPr="009679E1" w:rsidRDefault="00BF4132" w:rsidP="00BF4132">
      <w:pPr>
        <w:pStyle w:val="Sinespaciado"/>
        <w:ind w:left="567" w:right="567"/>
        <w:jc w:val="both"/>
        <w:rPr>
          <w:rFonts w:ascii="Palatino Linotype" w:hAnsi="Palatino Linotype"/>
          <w:i/>
          <w:u w:val="single"/>
        </w:rPr>
      </w:pPr>
      <w:r w:rsidRPr="009679E1">
        <w:rPr>
          <w:rFonts w:ascii="Palatino Linotype" w:hAnsi="Palatino Linotype"/>
          <w:b/>
          <w:i/>
          <w:sz w:val="22"/>
          <w:szCs w:val="22"/>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679E1">
        <w:rPr>
          <w:rFonts w:ascii="Palatino Linotype" w:hAnsi="Palatino Linotype"/>
          <w:i/>
          <w:sz w:val="22"/>
          <w:szCs w:val="22"/>
        </w:rPr>
        <w:t>.</w:t>
      </w:r>
    </w:p>
    <w:p w14:paraId="15F9A8DF" w14:textId="77777777" w:rsidR="00BF4132" w:rsidRPr="009679E1" w:rsidRDefault="00BF4132" w:rsidP="00BF4132">
      <w:pPr>
        <w:pStyle w:val="Sinespaciado"/>
        <w:spacing w:line="360" w:lineRule="auto"/>
        <w:jc w:val="both"/>
        <w:rPr>
          <w:rFonts w:ascii="Palatino Linotype" w:hAnsi="Palatino Linotype"/>
        </w:rPr>
      </w:pPr>
    </w:p>
    <w:p w14:paraId="25D03ED7" w14:textId="77777777" w:rsidR="00BF4132" w:rsidRPr="009679E1" w:rsidRDefault="00BF4132" w:rsidP="00BF4132">
      <w:pPr>
        <w:pStyle w:val="Sinespaciado"/>
        <w:spacing w:line="360" w:lineRule="auto"/>
        <w:jc w:val="both"/>
        <w:rPr>
          <w:rFonts w:ascii="Palatino Linotype" w:hAnsi="Palatino Linotype" w:cs="Arial"/>
        </w:rPr>
      </w:pPr>
      <w:r w:rsidRPr="009679E1">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107910D" w14:textId="77777777" w:rsidR="00BF4132" w:rsidRPr="009679E1" w:rsidRDefault="00BF4132" w:rsidP="00BF4132">
      <w:pPr>
        <w:pStyle w:val="Default"/>
        <w:spacing w:line="360" w:lineRule="auto"/>
        <w:jc w:val="both"/>
        <w:rPr>
          <w:rFonts w:ascii="Palatino Linotype" w:hAnsi="Palatino Linotype"/>
          <w:szCs w:val="20"/>
        </w:rPr>
      </w:pPr>
    </w:p>
    <w:p w14:paraId="5A547C7C" w14:textId="77777777" w:rsidR="00BF4132" w:rsidRPr="00BF4132" w:rsidRDefault="00BF4132" w:rsidP="00BF4132">
      <w:pPr>
        <w:pStyle w:val="Default"/>
        <w:spacing w:line="360" w:lineRule="auto"/>
        <w:jc w:val="both"/>
        <w:rPr>
          <w:rFonts w:ascii="Palatino Linotype" w:hAnsi="Palatino Linotype"/>
          <w:szCs w:val="20"/>
          <w:highlight w:val="yellow"/>
        </w:rPr>
      </w:pPr>
      <w:r w:rsidRPr="009679E1">
        <w:rPr>
          <w:rFonts w:ascii="Palatino Linotype" w:hAnsi="Palatino Linotype"/>
          <w:szCs w:val="20"/>
        </w:rPr>
        <w:t xml:space="preserve">Asimismo y dado que la información solicitada por el </w:t>
      </w:r>
      <w:r w:rsidRPr="009679E1">
        <w:rPr>
          <w:rFonts w:ascii="Palatino Linotype" w:hAnsi="Palatino Linotype"/>
          <w:b/>
          <w:szCs w:val="20"/>
        </w:rPr>
        <w:t>Recurrente</w:t>
      </w:r>
      <w:r w:rsidRPr="009679E1">
        <w:rPr>
          <w:rFonts w:ascii="Palatino Linotype" w:hAnsi="Palatino Linotype"/>
          <w:szCs w:val="20"/>
        </w:rPr>
        <w:t>,</w:t>
      </w:r>
      <w:r w:rsidRPr="009679E1">
        <w:rPr>
          <w:rFonts w:ascii="Palatino Linotype" w:hAnsi="Palatino Linotype"/>
          <w:b/>
          <w:szCs w:val="20"/>
        </w:rPr>
        <w:t xml:space="preserve"> </w:t>
      </w:r>
      <w:r w:rsidRPr="009679E1">
        <w:rPr>
          <w:rFonts w:ascii="Palatino Linotype" w:hAnsi="Palatino Linotype"/>
          <w:szCs w:val="20"/>
        </w:rPr>
        <w:t xml:space="preserve">está relacionada con </w:t>
      </w:r>
      <w:r w:rsidR="009679E1" w:rsidRPr="009679E1">
        <w:rPr>
          <w:rFonts w:ascii="Palatino Linotype" w:hAnsi="Palatino Linotype"/>
          <w:szCs w:val="20"/>
        </w:rPr>
        <w:t>documentos que se encuentran en revisión por el Órgano Superior de Fiscalización</w:t>
      </w:r>
      <w:r w:rsidRPr="009679E1">
        <w:rPr>
          <w:rFonts w:ascii="Palatino Linotype" w:hAnsi="Palatino Linotype"/>
          <w:szCs w:val="20"/>
        </w:rPr>
        <w:t xml:space="preserve">, es conveniente mencionar que en el caso de dicha información aun siga en sustanciación, lo procedente sería  clasificar la información como </w:t>
      </w:r>
      <w:r w:rsidRPr="009679E1">
        <w:rPr>
          <w:rFonts w:ascii="Palatino Linotype" w:hAnsi="Palatino Linotype"/>
          <w:b/>
          <w:szCs w:val="20"/>
        </w:rPr>
        <w:t xml:space="preserve">RESERVADA </w:t>
      </w:r>
      <w:r w:rsidRPr="009679E1">
        <w:rPr>
          <w:rFonts w:ascii="Palatino Linotype" w:hAnsi="Palatino Linotype"/>
          <w:szCs w:val="20"/>
        </w:rPr>
        <w:t xml:space="preserve">debido a que pudiera encontrarse en un proceso </w:t>
      </w:r>
      <w:r w:rsidR="009679E1" w:rsidRPr="009679E1">
        <w:rPr>
          <w:rFonts w:ascii="Palatino Linotype" w:hAnsi="Palatino Linotype"/>
          <w:szCs w:val="20"/>
        </w:rPr>
        <w:t xml:space="preserve">de auditoría </w:t>
      </w:r>
      <w:r w:rsidRPr="009679E1">
        <w:rPr>
          <w:rFonts w:ascii="Palatino Linotype" w:hAnsi="Palatino Linotype"/>
          <w:szCs w:val="20"/>
        </w:rPr>
        <w:t>, lo que actualiza lo previsto en los artículos 91 y artículo 140, fracciones V</w:t>
      </w:r>
      <w:r w:rsidR="009679E1" w:rsidRPr="009679E1">
        <w:rPr>
          <w:rFonts w:ascii="Palatino Linotype" w:hAnsi="Palatino Linotype"/>
          <w:szCs w:val="20"/>
        </w:rPr>
        <w:t xml:space="preserve"> numeral 1,</w:t>
      </w:r>
      <w:r w:rsidRPr="009679E1">
        <w:rPr>
          <w:rFonts w:ascii="Palatino Linotype" w:hAnsi="Palatino Linotype"/>
          <w:szCs w:val="20"/>
        </w:rPr>
        <w:t xml:space="preserve"> de la Ley de Transparencia estatal, en los que se estipula lo siguiente:</w:t>
      </w:r>
    </w:p>
    <w:p w14:paraId="763875F0" w14:textId="77777777" w:rsidR="00BF4132" w:rsidRPr="00BF4132" w:rsidRDefault="00BF4132" w:rsidP="00BF4132">
      <w:pPr>
        <w:pStyle w:val="Default"/>
        <w:ind w:left="567"/>
        <w:rPr>
          <w:rFonts w:ascii="Palatino Linotype" w:hAnsi="Palatino Linotype"/>
          <w:szCs w:val="20"/>
          <w:highlight w:val="yellow"/>
        </w:rPr>
      </w:pPr>
    </w:p>
    <w:p w14:paraId="6F1170AB" w14:textId="77777777" w:rsidR="00BF4132" w:rsidRPr="009679E1" w:rsidRDefault="00BF4132" w:rsidP="00BF4132">
      <w:pPr>
        <w:pStyle w:val="Default"/>
        <w:ind w:left="567" w:right="709"/>
        <w:jc w:val="both"/>
        <w:rPr>
          <w:rFonts w:ascii="Palatino Linotype" w:hAnsi="Palatino Linotype"/>
          <w:i/>
          <w:sz w:val="22"/>
          <w:szCs w:val="20"/>
        </w:rPr>
      </w:pPr>
      <w:r w:rsidRPr="009679E1">
        <w:rPr>
          <w:rFonts w:ascii="Palatino Linotype" w:hAnsi="Palatino Linotype"/>
          <w:b/>
          <w:i/>
          <w:sz w:val="22"/>
          <w:szCs w:val="20"/>
        </w:rPr>
        <w:t>Artículo 91.</w:t>
      </w:r>
      <w:r w:rsidRPr="009679E1">
        <w:rPr>
          <w:rFonts w:ascii="Palatino Linotype" w:hAnsi="Palatino Linotype"/>
          <w:i/>
          <w:sz w:val="22"/>
          <w:szCs w:val="20"/>
        </w:rPr>
        <w:t xml:space="preserve"> </w:t>
      </w:r>
      <w:r w:rsidRPr="009679E1">
        <w:rPr>
          <w:rFonts w:ascii="Palatino Linotype" w:hAnsi="Palatino Linotype"/>
          <w:b/>
          <w:i/>
          <w:sz w:val="22"/>
          <w:szCs w:val="20"/>
          <w:u w:val="single"/>
        </w:rPr>
        <w:t>El acceso a la información pública será restringido excepcionalmente, cuando ésta sea clasificada como reservada</w:t>
      </w:r>
      <w:r w:rsidRPr="009679E1">
        <w:rPr>
          <w:rFonts w:ascii="Palatino Linotype" w:hAnsi="Palatino Linotype"/>
          <w:i/>
          <w:sz w:val="22"/>
          <w:szCs w:val="20"/>
        </w:rPr>
        <w:t xml:space="preserve"> o confidencial.</w:t>
      </w:r>
    </w:p>
    <w:p w14:paraId="0B1C5353" w14:textId="77777777" w:rsidR="00BF4132" w:rsidRPr="009679E1" w:rsidRDefault="00BF4132" w:rsidP="00BF4132">
      <w:pPr>
        <w:pStyle w:val="Default"/>
        <w:ind w:left="567" w:right="709"/>
        <w:jc w:val="both"/>
        <w:rPr>
          <w:rFonts w:ascii="Palatino Linotype" w:hAnsi="Palatino Linotype"/>
          <w:i/>
          <w:sz w:val="22"/>
          <w:szCs w:val="20"/>
        </w:rPr>
      </w:pPr>
    </w:p>
    <w:p w14:paraId="58B54CBA" w14:textId="77777777" w:rsidR="00BF4132" w:rsidRPr="009679E1" w:rsidRDefault="00BF4132" w:rsidP="00BF4132">
      <w:pPr>
        <w:spacing w:after="0" w:line="240" w:lineRule="auto"/>
        <w:ind w:left="567" w:right="567"/>
        <w:jc w:val="both"/>
        <w:rPr>
          <w:rFonts w:ascii="Palatino Linotype" w:hAnsi="Palatino Linotype" w:cs="Tahoma"/>
          <w:bCs/>
          <w:i/>
        </w:rPr>
      </w:pPr>
      <w:r w:rsidRPr="009679E1">
        <w:rPr>
          <w:rFonts w:ascii="Palatino Linotype" w:hAnsi="Palatino Linotype" w:cs="Tahoma"/>
          <w:b/>
          <w:bCs/>
          <w:i/>
        </w:rPr>
        <w:t>“Artículo 140.</w:t>
      </w:r>
      <w:r w:rsidRPr="009679E1">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3E4D508A" w14:textId="77777777" w:rsidR="00BF4132" w:rsidRPr="009679E1" w:rsidRDefault="00BF4132" w:rsidP="00BF4132">
      <w:pPr>
        <w:spacing w:after="0" w:line="240" w:lineRule="auto"/>
        <w:ind w:left="567" w:right="567"/>
        <w:jc w:val="both"/>
        <w:rPr>
          <w:rFonts w:ascii="Palatino Linotype" w:hAnsi="Palatino Linotype" w:cs="Tahoma"/>
          <w:bCs/>
          <w:i/>
        </w:rPr>
      </w:pPr>
      <w:r w:rsidRPr="009679E1">
        <w:rPr>
          <w:rFonts w:ascii="Palatino Linotype" w:hAnsi="Palatino Linotype" w:cs="Tahoma"/>
          <w:bCs/>
          <w:i/>
        </w:rPr>
        <w:t>(…)</w:t>
      </w:r>
    </w:p>
    <w:p w14:paraId="37179739" w14:textId="77777777" w:rsidR="009679E1" w:rsidRPr="009679E1" w:rsidRDefault="009679E1" w:rsidP="00BF4132">
      <w:pPr>
        <w:spacing w:after="0" w:line="240" w:lineRule="auto"/>
        <w:ind w:left="567" w:right="567"/>
        <w:jc w:val="both"/>
        <w:rPr>
          <w:rFonts w:ascii="Palatino Linotype" w:hAnsi="Palatino Linotype"/>
          <w:i/>
        </w:rPr>
      </w:pPr>
      <w:r w:rsidRPr="009679E1">
        <w:rPr>
          <w:rFonts w:ascii="Palatino Linotype" w:hAnsi="Palatino Linotype"/>
          <w:i/>
        </w:rPr>
        <w:t xml:space="preserve">. Aquella cuya divulgación obstruya o pueda causar un serio perjuicio a: </w:t>
      </w:r>
    </w:p>
    <w:p w14:paraId="1F113E6D" w14:textId="77777777" w:rsidR="009679E1" w:rsidRPr="009679E1" w:rsidRDefault="009679E1" w:rsidP="009679E1">
      <w:pPr>
        <w:pStyle w:val="Prrafodelista"/>
        <w:numPr>
          <w:ilvl w:val="0"/>
          <w:numId w:val="33"/>
        </w:numPr>
        <w:ind w:right="567"/>
        <w:jc w:val="both"/>
        <w:rPr>
          <w:rFonts w:ascii="Palatino Linotype" w:hAnsi="Palatino Linotype"/>
          <w:i/>
          <w:sz w:val="22"/>
          <w:szCs w:val="22"/>
        </w:rPr>
      </w:pPr>
      <w:r w:rsidRPr="009679E1">
        <w:rPr>
          <w:rFonts w:ascii="Palatino Linotype" w:hAnsi="Palatino Linotype"/>
          <w:i/>
          <w:sz w:val="22"/>
          <w:szCs w:val="22"/>
        </w:rPr>
        <w:t>Las actividades de fiscalización, verificación, inspección, comprobación y auditoría sobre el cumplimiento de las Leyes; o 2</w:t>
      </w:r>
    </w:p>
    <w:p w14:paraId="73949178" w14:textId="77777777" w:rsidR="009679E1" w:rsidRPr="009679E1" w:rsidRDefault="009679E1" w:rsidP="009679E1">
      <w:pPr>
        <w:pStyle w:val="Prrafodelista"/>
        <w:numPr>
          <w:ilvl w:val="0"/>
          <w:numId w:val="33"/>
        </w:numPr>
        <w:ind w:right="567"/>
        <w:jc w:val="both"/>
        <w:rPr>
          <w:rFonts w:ascii="Palatino Linotype" w:hAnsi="Palatino Linotype" w:cs="Tahoma"/>
          <w:bCs/>
          <w:i/>
          <w:sz w:val="22"/>
          <w:szCs w:val="22"/>
        </w:rPr>
      </w:pPr>
      <w:r w:rsidRPr="009679E1">
        <w:rPr>
          <w:rFonts w:ascii="Palatino Linotype" w:hAnsi="Palatino Linotype"/>
          <w:i/>
          <w:sz w:val="22"/>
          <w:szCs w:val="22"/>
        </w:rPr>
        <w:lastRenderedPageBreak/>
        <w:t xml:space="preserve">. La recaudación de las contribuciones. </w:t>
      </w:r>
    </w:p>
    <w:p w14:paraId="259D9970" w14:textId="77777777" w:rsidR="00BF4132" w:rsidRPr="009679E1" w:rsidRDefault="00BF4132" w:rsidP="009679E1">
      <w:pPr>
        <w:ind w:left="567" w:right="567"/>
        <w:jc w:val="both"/>
        <w:rPr>
          <w:rFonts w:ascii="Palatino Linotype" w:hAnsi="Palatino Linotype" w:cs="Tahoma"/>
          <w:bCs/>
          <w:i/>
        </w:rPr>
      </w:pPr>
      <w:r w:rsidRPr="009679E1">
        <w:rPr>
          <w:rFonts w:ascii="Palatino Linotype" w:hAnsi="Palatino Linotype" w:cs="Tahoma"/>
          <w:bCs/>
          <w:i/>
        </w:rPr>
        <w:t xml:space="preserve">(…)” </w:t>
      </w:r>
    </w:p>
    <w:p w14:paraId="2A142672" w14:textId="77777777" w:rsidR="00BF4132" w:rsidRPr="00BF4132" w:rsidRDefault="00BF4132" w:rsidP="00BF4132">
      <w:pPr>
        <w:pStyle w:val="Default"/>
        <w:ind w:left="567" w:right="709"/>
        <w:jc w:val="both"/>
        <w:rPr>
          <w:rFonts w:ascii="Palatino Linotype" w:hAnsi="Palatino Linotype"/>
          <w:i/>
          <w:sz w:val="22"/>
          <w:szCs w:val="20"/>
          <w:highlight w:val="yellow"/>
        </w:rPr>
      </w:pPr>
    </w:p>
    <w:p w14:paraId="6213A533" w14:textId="77777777" w:rsidR="00BF4132" w:rsidRPr="00BF4132" w:rsidRDefault="00BF4132" w:rsidP="00BF4132">
      <w:pPr>
        <w:pStyle w:val="Default"/>
        <w:ind w:left="567" w:right="709"/>
        <w:jc w:val="both"/>
        <w:rPr>
          <w:rFonts w:ascii="Palatino Linotype" w:hAnsi="Palatino Linotype"/>
          <w:b/>
          <w:bCs/>
          <w:i/>
          <w:sz w:val="22"/>
          <w:szCs w:val="20"/>
          <w:highlight w:val="yellow"/>
        </w:rPr>
      </w:pPr>
    </w:p>
    <w:p w14:paraId="26B581CD" w14:textId="77777777" w:rsidR="00BF4132" w:rsidRPr="00FF1814" w:rsidRDefault="00BF4132" w:rsidP="00BF4132">
      <w:pPr>
        <w:spacing w:after="0" w:line="360" w:lineRule="auto"/>
        <w:jc w:val="both"/>
        <w:rPr>
          <w:rFonts w:ascii="Palatino Linotype" w:hAnsi="Palatino Linotype" w:cs="Tahoma"/>
          <w:bCs/>
          <w:sz w:val="24"/>
          <w:szCs w:val="24"/>
        </w:rPr>
      </w:pPr>
      <w:r w:rsidRPr="00FF1814">
        <w:rPr>
          <w:rFonts w:ascii="Palatino Linotype" w:hAnsi="Palatino Linotype" w:cs="Tahoma"/>
          <w:bCs/>
          <w:sz w:val="24"/>
          <w:szCs w:val="24"/>
        </w:rPr>
        <w:t xml:space="preserve">Conforme a lo anterior, se puede corroborar que el procedimiento en cuestión, </w:t>
      </w:r>
      <w:r w:rsidR="009679E1" w:rsidRPr="00FF1814">
        <w:rPr>
          <w:rFonts w:ascii="Palatino Linotype" w:hAnsi="Palatino Linotype" w:cs="Tahoma"/>
          <w:bCs/>
          <w:sz w:val="24"/>
          <w:szCs w:val="24"/>
        </w:rPr>
        <w:t xml:space="preserve">cuya divulgación obstruya o pueda causar un perjuicio a las actividades de fiscalización, verificación, inspección, comprobación y auditoria, </w:t>
      </w:r>
      <w:r w:rsidR="00FF1814" w:rsidRPr="00FF1814">
        <w:rPr>
          <w:rFonts w:ascii="Palatino Linotype" w:hAnsi="Palatino Linotype" w:cs="Tahoma"/>
          <w:bCs/>
          <w:sz w:val="24"/>
          <w:szCs w:val="24"/>
        </w:rPr>
        <w:t>por lo tanto</w:t>
      </w:r>
      <w:r w:rsidRPr="00FF1814">
        <w:rPr>
          <w:rFonts w:ascii="Palatino Linotype" w:hAnsi="Palatino Linotype" w:cs="Tahoma"/>
          <w:bCs/>
          <w:sz w:val="24"/>
          <w:szCs w:val="24"/>
        </w:rPr>
        <w:t xml:space="preserve"> la información solicitada podría actualizar una causal de clasificación, en su carácter de reservada, misma que se procede a su análisis.</w:t>
      </w:r>
    </w:p>
    <w:p w14:paraId="1C415B02" w14:textId="77777777" w:rsidR="00BF4132" w:rsidRPr="00BF4132" w:rsidRDefault="00BF4132" w:rsidP="00BF4132">
      <w:pPr>
        <w:spacing w:line="360" w:lineRule="auto"/>
        <w:ind w:right="-93"/>
        <w:jc w:val="both"/>
        <w:rPr>
          <w:rFonts w:ascii="Palatino Linotype" w:hAnsi="Palatino Linotype" w:cs="Tahoma"/>
          <w:bCs/>
          <w:sz w:val="24"/>
          <w:highlight w:val="yellow"/>
          <w:lang w:val="es-ES"/>
        </w:rPr>
      </w:pPr>
    </w:p>
    <w:p w14:paraId="124D24C9" w14:textId="77777777" w:rsidR="00BF4132" w:rsidRPr="00C65A44" w:rsidRDefault="00BF4132" w:rsidP="00BF4132">
      <w:pPr>
        <w:spacing w:line="360" w:lineRule="auto"/>
        <w:ind w:right="-93"/>
        <w:jc w:val="both"/>
        <w:rPr>
          <w:rFonts w:ascii="Palatino Linotype" w:hAnsi="Palatino Linotype" w:cs="Tahoma"/>
          <w:bCs/>
          <w:sz w:val="24"/>
          <w:lang w:val="es-ES"/>
        </w:rPr>
      </w:pPr>
      <w:r w:rsidRPr="00C65A44">
        <w:rPr>
          <w:rFonts w:ascii="Palatino Linotype" w:hAnsi="Palatino Linotype" w:cs="Tahoma"/>
          <w:bCs/>
          <w:sz w:val="24"/>
          <w:lang w:val="es-ES"/>
        </w:rPr>
        <w:t>Por su parte, en los Lineamientos Generales en materia de clasificación y desclasificación de la información, así como para la elaboración de versiones públicas, se prevé lo siguiente:</w:t>
      </w:r>
    </w:p>
    <w:p w14:paraId="3488EA51" w14:textId="77777777" w:rsidR="00BF4132" w:rsidRDefault="00BF4132" w:rsidP="00BF4132">
      <w:pPr>
        <w:pStyle w:val="Sinespaciado"/>
        <w:rPr>
          <w:highlight w:val="yellow"/>
          <w:lang w:val="es-ES"/>
        </w:rPr>
      </w:pPr>
    </w:p>
    <w:p w14:paraId="03920138" w14:textId="77777777" w:rsidR="00FF1814" w:rsidRPr="00FF1814" w:rsidRDefault="00FF1814" w:rsidP="00FF1814">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FF1814">
        <w:rPr>
          <w:rFonts w:ascii="Palatino Linotype" w:eastAsia="Times New Roman" w:hAnsi="Palatino Linotype" w:cs="Arial"/>
          <w:b/>
          <w:bCs/>
          <w:i/>
          <w:color w:val="2F2F2F"/>
          <w:lang w:eastAsia="es-MX"/>
        </w:rPr>
        <w:t>Vigésimo cuarto.</w:t>
      </w:r>
      <w:r w:rsidRPr="00FF1814">
        <w:rPr>
          <w:rFonts w:ascii="Palatino Linotype" w:eastAsia="Times New Roman" w:hAnsi="Palatino Linotype" w:cs="Arial"/>
          <w:i/>
          <w:color w:val="2F2F2F"/>
          <w:lang w:eastAsia="es-MX"/>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3456204" w14:textId="77777777" w:rsidR="00FF1814" w:rsidRPr="00FF1814" w:rsidRDefault="00FF1814" w:rsidP="00FF1814">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FF1814">
        <w:rPr>
          <w:rFonts w:ascii="Palatino Linotype" w:eastAsia="Times New Roman" w:hAnsi="Palatino Linotype" w:cs="Arial"/>
          <w:b/>
          <w:bCs/>
          <w:i/>
          <w:color w:val="2F2F2F"/>
          <w:lang w:eastAsia="es-MX"/>
        </w:rPr>
        <w:t>I.</w:t>
      </w:r>
      <w:r w:rsidRPr="00FF1814">
        <w:rPr>
          <w:rFonts w:ascii="Palatino Linotype" w:eastAsia="Times New Roman" w:hAnsi="Palatino Linotype" w:cs="Arial"/>
          <w:i/>
          <w:color w:val="2F2F2F"/>
          <w:lang w:eastAsia="es-MX"/>
        </w:rPr>
        <w:t>        La existencia de un procedimiento de verificación del cumplimiento de las leyes;</w:t>
      </w:r>
    </w:p>
    <w:p w14:paraId="67CDEE6B" w14:textId="77777777" w:rsidR="00FF1814" w:rsidRPr="00FF1814" w:rsidRDefault="00FF1814" w:rsidP="00FF1814">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FF1814">
        <w:rPr>
          <w:rFonts w:ascii="Palatino Linotype" w:eastAsia="Times New Roman" w:hAnsi="Palatino Linotype" w:cs="Arial"/>
          <w:b/>
          <w:bCs/>
          <w:i/>
          <w:color w:val="2F2F2F"/>
          <w:lang w:eastAsia="es-MX"/>
        </w:rPr>
        <w:t>II.</w:t>
      </w:r>
      <w:r w:rsidRPr="00FF1814">
        <w:rPr>
          <w:rFonts w:ascii="Palatino Linotype" w:eastAsia="Times New Roman" w:hAnsi="Palatino Linotype" w:cs="Arial"/>
          <w:i/>
          <w:color w:val="2F2F2F"/>
          <w:lang w:eastAsia="es-MX"/>
        </w:rPr>
        <w:t>       Que el procedimiento se encuentre en trámite;</w:t>
      </w:r>
    </w:p>
    <w:p w14:paraId="62407D33" w14:textId="77777777" w:rsidR="00FF1814" w:rsidRPr="00FF1814" w:rsidRDefault="00FF1814" w:rsidP="00FF1814">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FF1814">
        <w:rPr>
          <w:rFonts w:ascii="Palatino Linotype" w:eastAsia="Times New Roman" w:hAnsi="Palatino Linotype" w:cs="Arial"/>
          <w:b/>
          <w:bCs/>
          <w:i/>
          <w:color w:val="2F2F2F"/>
          <w:lang w:eastAsia="es-MX"/>
        </w:rPr>
        <w:t>III.</w:t>
      </w:r>
      <w:r w:rsidRPr="00FF1814">
        <w:rPr>
          <w:rFonts w:ascii="Palatino Linotype" w:eastAsia="Times New Roman" w:hAnsi="Palatino Linotype" w:cs="Arial"/>
          <w:i/>
          <w:color w:val="2F2F2F"/>
          <w:lang w:eastAsia="es-MX"/>
        </w:rPr>
        <w:t>      La vinculación directa con las actividades que realiza la autoridad en el procedimiento de verificación del cumplimiento de las leyes, y</w:t>
      </w:r>
    </w:p>
    <w:p w14:paraId="5F0FF0CE" w14:textId="77777777" w:rsidR="00FF1814" w:rsidRPr="00FF1814" w:rsidRDefault="00FF1814" w:rsidP="00FF1814">
      <w:pPr>
        <w:shd w:val="clear" w:color="auto" w:fill="FFFFFF"/>
        <w:spacing w:after="101" w:line="240" w:lineRule="auto"/>
        <w:ind w:left="851" w:right="850"/>
        <w:jc w:val="both"/>
        <w:rPr>
          <w:rFonts w:ascii="Palatino Linotype" w:eastAsia="Times New Roman" w:hAnsi="Palatino Linotype" w:cs="Arial"/>
          <w:i/>
          <w:color w:val="2F2F2F"/>
          <w:lang w:eastAsia="es-MX"/>
        </w:rPr>
      </w:pPr>
      <w:r w:rsidRPr="00FF1814">
        <w:rPr>
          <w:rFonts w:ascii="Palatino Linotype" w:eastAsia="Times New Roman" w:hAnsi="Palatino Linotype" w:cs="Arial"/>
          <w:b/>
          <w:bCs/>
          <w:i/>
          <w:color w:val="2F2F2F"/>
          <w:lang w:eastAsia="es-MX"/>
        </w:rPr>
        <w:t>IV.</w:t>
      </w:r>
      <w:r w:rsidRPr="00FF1814">
        <w:rPr>
          <w:rFonts w:ascii="Palatino Linotype" w:eastAsia="Times New Roman" w:hAnsi="Palatino Linotype" w:cs="Arial"/>
          <w:i/>
          <w:color w:val="2F2F2F"/>
          <w:lang w:eastAsia="es-MX"/>
        </w:rPr>
        <w:t>      Que la difusión de la información impida u obstaculice las actividades de inspección, supervisión o vigilancia que realicen las autoridades en el procedimiento de verificación del cumplimiento de las leyes.</w:t>
      </w:r>
    </w:p>
    <w:p w14:paraId="01960288" w14:textId="77777777" w:rsidR="00FF1814" w:rsidRPr="00BF4132" w:rsidRDefault="00FF1814" w:rsidP="00BF4132">
      <w:pPr>
        <w:pStyle w:val="Sinespaciado"/>
        <w:rPr>
          <w:highlight w:val="yellow"/>
          <w:lang w:val="es-ES"/>
        </w:rPr>
      </w:pPr>
    </w:p>
    <w:p w14:paraId="72EBB9E6" w14:textId="77777777" w:rsidR="00BF4132" w:rsidRPr="003266ED" w:rsidRDefault="00BF4132" w:rsidP="00BF4132">
      <w:pPr>
        <w:spacing w:after="0" w:line="360" w:lineRule="auto"/>
        <w:jc w:val="both"/>
        <w:rPr>
          <w:rFonts w:ascii="Palatino Linotype" w:hAnsi="Palatino Linotype" w:cs="Tahoma"/>
          <w:bCs/>
          <w:sz w:val="24"/>
          <w:szCs w:val="24"/>
          <w:lang w:val="es-ES"/>
        </w:rPr>
      </w:pPr>
      <w:r w:rsidRPr="00FF1814">
        <w:rPr>
          <w:rFonts w:ascii="Palatino Linotype" w:hAnsi="Palatino Linotype" w:cs="Tahoma"/>
          <w:bCs/>
          <w:sz w:val="24"/>
          <w:szCs w:val="24"/>
          <w:lang w:val="es-ES"/>
        </w:rPr>
        <w:t xml:space="preserve">De la normatividad citada, se desprende que el supuesto de clasificación invocado por el sujeto obligado, prevé que como información reservada podrá clasificarse aquella </w:t>
      </w:r>
      <w:r w:rsidRPr="00FF1814">
        <w:rPr>
          <w:rFonts w:ascii="Palatino Linotype" w:hAnsi="Palatino Linotype" w:cs="Tahoma"/>
          <w:bCs/>
          <w:sz w:val="24"/>
          <w:szCs w:val="24"/>
          <w:lang w:val="es-ES"/>
        </w:rPr>
        <w:lastRenderedPageBreak/>
        <w:t xml:space="preserve">que </w:t>
      </w:r>
      <w:r w:rsidR="00FF1814" w:rsidRPr="00FF1814">
        <w:rPr>
          <w:rFonts w:ascii="Palatino Linotype" w:eastAsia="Times New Roman" w:hAnsi="Palatino Linotype" w:cs="Arial"/>
          <w:color w:val="2F2F2F"/>
          <w:sz w:val="24"/>
          <w:szCs w:val="24"/>
          <w:lang w:eastAsia="es-MX"/>
        </w:rPr>
        <w:t>obstruya las actividades de verificación, inspección y auditoría relativas al cumplimiento de las leyes</w:t>
      </w:r>
      <w:r w:rsidR="00FF1814" w:rsidRPr="003266ED">
        <w:rPr>
          <w:rFonts w:ascii="Palatino Linotype" w:hAnsi="Palatino Linotype" w:cs="Tahoma"/>
          <w:bCs/>
          <w:sz w:val="24"/>
          <w:szCs w:val="24"/>
          <w:lang w:val="es-ES"/>
        </w:rPr>
        <w:t>.</w:t>
      </w:r>
    </w:p>
    <w:p w14:paraId="5847A9FC" w14:textId="77777777" w:rsidR="00BF4132" w:rsidRPr="003266ED" w:rsidRDefault="00BF4132" w:rsidP="003266ED">
      <w:pPr>
        <w:tabs>
          <w:tab w:val="left" w:pos="1140"/>
        </w:tabs>
        <w:spacing w:line="240" w:lineRule="auto"/>
        <w:ind w:right="567"/>
        <w:jc w:val="both"/>
        <w:rPr>
          <w:rFonts w:ascii="Palatino Linotype" w:hAnsi="Palatino Linotype" w:cs="Tahoma"/>
          <w:bCs/>
          <w:i/>
        </w:rPr>
      </w:pPr>
    </w:p>
    <w:p w14:paraId="50511079" w14:textId="77777777" w:rsidR="003266ED" w:rsidRPr="003266ED" w:rsidRDefault="00BF4132" w:rsidP="00BF4132">
      <w:pPr>
        <w:spacing w:after="0" w:line="360" w:lineRule="auto"/>
        <w:jc w:val="both"/>
        <w:rPr>
          <w:rFonts w:ascii="Palatino Linotype" w:eastAsia="Times New Roman" w:hAnsi="Palatino Linotype" w:cs="Arial"/>
          <w:color w:val="2F2F2F"/>
          <w:sz w:val="24"/>
          <w:szCs w:val="24"/>
          <w:lang w:eastAsia="es-MX"/>
        </w:rPr>
      </w:pPr>
      <w:r w:rsidRPr="003266ED">
        <w:rPr>
          <w:rFonts w:ascii="Palatino Linotype" w:hAnsi="Palatino Linotype" w:cs="Tahoma"/>
          <w:bCs/>
          <w:sz w:val="24"/>
          <w:lang w:val="es-ES"/>
        </w:rPr>
        <w:t xml:space="preserve">Con base en lo expuesto, se advierte que la información susceptible de clasificarse como </w:t>
      </w:r>
      <w:r w:rsidRPr="003266ED">
        <w:rPr>
          <w:rFonts w:ascii="Palatino Linotype" w:hAnsi="Palatino Linotype" w:cs="Tahoma"/>
          <w:b/>
          <w:bCs/>
          <w:sz w:val="24"/>
          <w:lang w:val="es-ES"/>
        </w:rPr>
        <w:t>RESERVADA</w:t>
      </w:r>
      <w:r w:rsidRPr="003266ED">
        <w:rPr>
          <w:rFonts w:ascii="Palatino Linotype" w:hAnsi="Palatino Linotype" w:cs="Tahoma"/>
          <w:bCs/>
          <w:sz w:val="24"/>
          <w:lang w:val="es-ES"/>
        </w:rPr>
        <w:t xml:space="preserve"> bajo el supuesto aludido por el </w:t>
      </w:r>
      <w:r w:rsidRPr="003266ED">
        <w:rPr>
          <w:rFonts w:ascii="Palatino Linotype" w:hAnsi="Palatino Linotype" w:cs="Tahoma"/>
          <w:b/>
          <w:bCs/>
          <w:sz w:val="24"/>
          <w:lang w:val="es-ES"/>
        </w:rPr>
        <w:t>Sujeto Obligado</w:t>
      </w:r>
      <w:r w:rsidRPr="003266ED">
        <w:rPr>
          <w:rFonts w:ascii="Palatino Linotype" w:hAnsi="Palatino Linotype" w:cs="Tahoma"/>
          <w:bCs/>
          <w:sz w:val="24"/>
          <w:lang w:val="es-ES"/>
        </w:rPr>
        <w:t xml:space="preserve">, es aquella cuya difusión </w:t>
      </w:r>
      <w:r w:rsidR="003266ED" w:rsidRPr="003266ED">
        <w:rPr>
          <w:rFonts w:ascii="Palatino Linotype" w:hAnsi="Palatino Linotype" w:cs="Tahoma"/>
          <w:bCs/>
          <w:sz w:val="24"/>
          <w:lang w:val="es-ES"/>
        </w:rPr>
        <w:t xml:space="preserve">vulnere las actividades de fiscalización o bien </w:t>
      </w:r>
      <w:r w:rsidR="003266ED" w:rsidRPr="00FF1814">
        <w:rPr>
          <w:rFonts w:ascii="Palatino Linotype" w:eastAsia="Times New Roman" w:hAnsi="Palatino Linotype" w:cs="Arial"/>
          <w:color w:val="2F2F2F"/>
          <w:sz w:val="24"/>
          <w:szCs w:val="24"/>
          <w:lang w:eastAsia="es-MX"/>
        </w:rPr>
        <w:t xml:space="preserve">obstruya las actividades de </w:t>
      </w:r>
      <w:r w:rsidR="003266ED" w:rsidRPr="003266ED">
        <w:rPr>
          <w:rFonts w:ascii="Palatino Linotype" w:eastAsia="Times New Roman" w:hAnsi="Palatino Linotype" w:cs="Arial"/>
          <w:color w:val="2F2F2F"/>
          <w:sz w:val="24"/>
          <w:szCs w:val="24"/>
          <w:lang w:eastAsia="es-MX"/>
        </w:rPr>
        <w:t>auditoría.</w:t>
      </w:r>
    </w:p>
    <w:p w14:paraId="50F1C953" w14:textId="77777777" w:rsidR="00BF4132" w:rsidRPr="003266ED" w:rsidRDefault="003266ED" w:rsidP="00BF4132">
      <w:pPr>
        <w:spacing w:after="0" w:line="360" w:lineRule="auto"/>
        <w:jc w:val="both"/>
        <w:rPr>
          <w:rFonts w:ascii="Palatino Linotype" w:hAnsi="Palatino Linotype" w:cs="Tahoma"/>
          <w:bCs/>
          <w:sz w:val="24"/>
          <w:lang w:val="es-ES"/>
        </w:rPr>
      </w:pPr>
      <w:r w:rsidRPr="003266ED">
        <w:rPr>
          <w:rFonts w:ascii="Palatino Linotype" w:hAnsi="Palatino Linotype" w:cs="Tahoma"/>
          <w:bCs/>
          <w:sz w:val="24"/>
          <w:lang w:val="es-ES"/>
        </w:rPr>
        <w:t xml:space="preserve"> </w:t>
      </w:r>
    </w:p>
    <w:p w14:paraId="66C5470C" w14:textId="77777777" w:rsidR="00BF4132" w:rsidRPr="003266ED" w:rsidRDefault="00BF4132" w:rsidP="00BF4132">
      <w:pPr>
        <w:spacing w:after="0" w:line="360" w:lineRule="auto"/>
        <w:jc w:val="both"/>
        <w:rPr>
          <w:rFonts w:ascii="Palatino Linotype" w:eastAsia="Times New Roman" w:hAnsi="Palatino Linotype" w:cs="Times New Roman"/>
          <w:sz w:val="24"/>
          <w:szCs w:val="24"/>
          <w:lang w:eastAsia="es-ES"/>
        </w:rPr>
      </w:pPr>
      <w:r w:rsidRPr="003266ED">
        <w:rPr>
          <w:rFonts w:ascii="Palatino Linotype" w:eastAsia="Times New Roman" w:hAnsi="Palatino Linotype" w:cs="Times New Roman"/>
          <w:sz w:val="24"/>
          <w:szCs w:val="24"/>
          <w:lang w:eastAsia="es-ES"/>
        </w:rPr>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14:paraId="394385A8" w14:textId="77777777" w:rsidR="00BF4132" w:rsidRPr="003266ED" w:rsidRDefault="00BF4132" w:rsidP="00BF4132">
      <w:pPr>
        <w:pStyle w:val="Sinespaciado"/>
      </w:pPr>
    </w:p>
    <w:p w14:paraId="6E6B3FE4"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t xml:space="preserve">“Artículo 122. </w:t>
      </w:r>
      <w:r w:rsidRPr="003266ED">
        <w:rPr>
          <w:rFonts w:ascii="Palatino Linotype" w:eastAsia="Times New Roman" w:hAnsi="Palatino Linotype" w:cs="Times New Roman"/>
          <w:i/>
          <w:lang w:eastAsia="es-ES"/>
        </w:rPr>
        <w:t xml:space="preserve">La clasificación es el proceso mediante el cual el sujeto obligado determina que la información en su poder </w:t>
      </w:r>
      <w:proofErr w:type="spellStart"/>
      <w:r w:rsidRPr="003266ED">
        <w:rPr>
          <w:rFonts w:ascii="Palatino Linotype" w:eastAsia="Times New Roman" w:hAnsi="Palatino Linotype" w:cs="Times New Roman"/>
          <w:i/>
          <w:lang w:eastAsia="es-ES"/>
        </w:rPr>
        <w:t>actualiza</w:t>
      </w:r>
      <w:proofErr w:type="spellEnd"/>
      <w:r w:rsidRPr="003266ED">
        <w:rPr>
          <w:rFonts w:ascii="Palatino Linotype" w:eastAsia="Times New Roman" w:hAnsi="Palatino Linotype" w:cs="Times New Roman"/>
          <w:i/>
          <w:lang w:eastAsia="es-ES"/>
        </w:rPr>
        <w:t xml:space="preserve"> alguno de los supuestos de reserva o confidencialidad, de conformidad con lo dispuesto en el presente título.</w:t>
      </w:r>
    </w:p>
    <w:p w14:paraId="237F0112"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i/>
          <w:lang w:eastAsia="es-ES"/>
        </w:rPr>
        <w:t xml:space="preserve"> </w:t>
      </w:r>
    </w:p>
    <w:p w14:paraId="5A58D11A"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i/>
          <w:lang w:eastAsia="es-ES"/>
        </w:rPr>
        <w:t xml:space="preserve">Los supuestos de reserva o confidencialidad previstos en las leyes deberán ser acordes con las bases, principios y disposiciones establecidos en la Ley General y, en ningún caso, podrán contravenirla. </w:t>
      </w:r>
    </w:p>
    <w:p w14:paraId="1C5AA9D0"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p>
    <w:p w14:paraId="5D316275"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i/>
          <w:lang w:eastAsia="es-ES"/>
        </w:rPr>
        <w:t>Los titulares de las áreas de los sujetos obligados serán los responsables de clasificar la información, de conformidad con lo dispuesto en la presente Ley y demás disposiciones jurídicas aplicables.</w:t>
      </w:r>
    </w:p>
    <w:p w14:paraId="4A9B10CC"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p>
    <w:p w14:paraId="39E04A56"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125. </w:t>
      </w:r>
      <w:r w:rsidRPr="003266ED">
        <w:rPr>
          <w:rFonts w:ascii="Palatino Linotype" w:eastAsia="Calibri" w:hAnsi="Palatino Linotype" w:cs="Times New Roman"/>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3266ED">
        <w:rPr>
          <w:rFonts w:ascii="Palatino Linotype" w:eastAsia="Calibri" w:hAnsi="Palatino Linotype" w:cs="Times New Roman"/>
          <w:i/>
        </w:rPr>
        <w:t xml:space="preserve">. </w:t>
      </w:r>
    </w:p>
    <w:p w14:paraId="6C90921E"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014270AE"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 xml:space="preserve">Los titulares de las áreas deberán determinar que el plazo de reserva sea el estrictamente necesario para proteger la información mientras subsistan las </w:t>
      </w:r>
      <w:r w:rsidRPr="003266ED">
        <w:rPr>
          <w:rFonts w:ascii="Palatino Linotype" w:eastAsia="Calibri" w:hAnsi="Palatino Linotype" w:cs="Times New Roman"/>
          <w:b/>
          <w:i/>
          <w:u w:val="single"/>
        </w:rPr>
        <w:lastRenderedPageBreak/>
        <w:t>causas que dieron origen a la clasificación</w:t>
      </w:r>
      <w:r w:rsidRPr="003266ED">
        <w:rPr>
          <w:rFonts w:ascii="Palatino Linotype" w:eastAsia="Calibri" w:hAnsi="Palatino Linotype" w:cs="Times New Roman"/>
          <w:i/>
        </w:rPr>
        <w:t xml:space="preserve">, salvaguardando el interés público protegido y tomarán en cuenta las razones que justifican el periodo de reserva establecido. </w:t>
      </w:r>
    </w:p>
    <w:p w14:paraId="6CE9665A"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51086BCE"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3266ED">
        <w:rPr>
          <w:rFonts w:ascii="Palatino Linotype" w:eastAsia="Calibri" w:hAnsi="Palatino Linotype" w:cs="Times New Roman"/>
          <w:i/>
        </w:rPr>
        <w:t xml:space="preserve"> a su clasificación, mediante la aplicación de una prueba de daño. </w:t>
      </w:r>
    </w:p>
    <w:p w14:paraId="4B1C8C6F"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21446CEC"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913511B" w14:textId="77777777" w:rsidR="00BF4132" w:rsidRPr="003266ED" w:rsidRDefault="00BF4132" w:rsidP="00BF4132">
      <w:pPr>
        <w:spacing w:after="0" w:line="240" w:lineRule="auto"/>
        <w:ind w:left="567" w:right="567"/>
        <w:jc w:val="both"/>
        <w:rPr>
          <w:rFonts w:ascii="Palatino Linotype" w:eastAsia="Calibri" w:hAnsi="Palatino Linotype" w:cs="Times New Roman"/>
          <w:b/>
          <w:bCs/>
          <w:i/>
        </w:rPr>
      </w:pPr>
    </w:p>
    <w:p w14:paraId="551B5B90"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126. </w:t>
      </w:r>
      <w:r w:rsidRPr="003266ED">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14:paraId="15948C97"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7EE2383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4792D0F9"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6667AF34"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127. </w:t>
      </w:r>
      <w:r w:rsidRPr="003266ED">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14:paraId="32B95A6C"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 xml:space="preserve"> </w:t>
      </w:r>
    </w:p>
    <w:p w14:paraId="0BCEB6BB"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En ningún caso el índice será considerado como información reservada.</w:t>
      </w:r>
    </w:p>
    <w:p w14:paraId="1444E114"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317B782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128. </w:t>
      </w:r>
      <w:r w:rsidRPr="003266ED">
        <w:rPr>
          <w:rFonts w:ascii="Palatino Linotype" w:eastAsia="Calibri" w:hAnsi="Palatino Linotype" w:cs="Times New Roman"/>
          <w:b/>
          <w:i/>
          <w:u w:val="single"/>
        </w:rPr>
        <w:t>En los casos en que se niegue el acceso a la información, por actualizarse alguno de los supuestos de clasificación, el Comité de Transparencia deberá confirmar, modificar o revocar la decisión</w:t>
      </w:r>
      <w:r w:rsidRPr="003266ED">
        <w:rPr>
          <w:rFonts w:ascii="Palatino Linotype" w:eastAsia="Calibri" w:hAnsi="Palatino Linotype" w:cs="Times New Roman"/>
          <w:i/>
        </w:rPr>
        <w:t xml:space="preserve">. </w:t>
      </w:r>
    </w:p>
    <w:p w14:paraId="68BC8F35"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24CEE2CF"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Para motivar la clasificación de la información y la ampliación del plazo de reserva</w:t>
      </w:r>
      <w:r w:rsidRPr="003266ED">
        <w:rPr>
          <w:rFonts w:ascii="Palatino Linotype" w:eastAsia="Calibri" w:hAnsi="Palatino Linotype" w:cs="Times New Roman"/>
          <w:i/>
        </w:rPr>
        <w:t xml:space="preserve">, se deberán señalar las razones, motivos o circunstancias especiales que llevaron al sujeto obligado a concluir que el caso particular se ajusta al supuesto previsto por la norma </w:t>
      </w:r>
      <w:r w:rsidRPr="003266ED">
        <w:rPr>
          <w:rFonts w:ascii="Palatino Linotype" w:eastAsia="Calibri" w:hAnsi="Palatino Linotype" w:cs="Times New Roman"/>
          <w:i/>
        </w:rPr>
        <w:lastRenderedPageBreak/>
        <w:t xml:space="preserve">legal invocada como fundamento. Además, </w:t>
      </w:r>
      <w:r w:rsidRPr="003266ED">
        <w:rPr>
          <w:rFonts w:ascii="Palatino Linotype" w:eastAsia="Calibri" w:hAnsi="Palatino Linotype" w:cs="Times New Roman"/>
          <w:b/>
          <w:i/>
          <w:u w:val="single"/>
        </w:rPr>
        <w:t>el sujeto obligado deberá, en todo momento, aplicar una prueba de daño</w:t>
      </w:r>
      <w:r w:rsidRPr="003266ED">
        <w:rPr>
          <w:rFonts w:ascii="Palatino Linotype" w:eastAsia="Calibri" w:hAnsi="Palatino Linotype" w:cs="Times New Roman"/>
          <w:i/>
        </w:rPr>
        <w:t xml:space="preserve">. </w:t>
      </w:r>
    </w:p>
    <w:p w14:paraId="2FDFF106"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3D2E3425"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Tratándose de aquélla información que actualice los supuestos de clasificación, deberá señalarse el plazo al que estará sujeto la reserva</w:t>
      </w:r>
      <w:r w:rsidRPr="003266ED">
        <w:rPr>
          <w:rFonts w:ascii="Palatino Linotype" w:eastAsia="Calibri" w:hAnsi="Palatino Linotype" w:cs="Times New Roman"/>
          <w:i/>
        </w:rPr>
        <w:t xml:space="preserve">. </w:t>
      </w:r>
    </w:p>
    <w:p w14:paraId="3093356D"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1A75631A"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129. </w:t>
      </w:r>
      <w:r w:rsidRPr="003266ED">
        <w:rPr>
          <w:rFonts w:ascii="Palatino Linotype" w:eastAsia="Calibri" w:hAnsi="Palatino Linotype" w:cs="Times New Roman"/>
          <w:b/>
          <w:i/>
          <w:u w:val="single"/>
        </w:rPr>
        <w:t>En la aplicación de la prueba de daño, el sujeto obligado deberá precisar las razones objetivas por las que la apertura de la información generaría una afectación, justificando qu</w:t>
      </w:r>
      <w:r w:rsidRPr="003266ED">
        <w:rPr>
          <w:rFonts w:ascii="Palatino Linotype" w:eastAsia="Calibri" w:hAnsi="Palatino Linotype" w:cs="Times New Roman"/>
          <w:i/>
        </w:rPr>
        <w:t xml:space="preserve">e: </w:t>
      </w:r>
    </w:p>
    <w:p w14:paraId="2467A16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36A6E446"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 </w:t>
      </w:r>
      <w:r w:rsidRPr="003266ED">
        <w:rPr>
          <w:rFonts w:ascii="Palatino Linotype" w:eastAsia="Calibri" w:hAnsi="Palatino Linotype" w:cs="Times New Roman"/>
          <w:b/>
          <w:i/>
          <w:u w:val="single"/>
        </w:rPr>
        <w:t>La divulgación de la información representa un riesgo real, demostrable e identificable del perjuicio significativo al interés público o a la seguridad pública</w:t>
      </w:r>
      <w:r w:rsidRPr="003266ED">
        <w:rPr>
          <w:rFonts w:ascii="Palatino Linotype" w:eastAsia="Calibri" w:hAnsi="Palatino Linotype" w:cs="Times New Roman"/>
          <w:i/>
        </w:rPr>
        <w:t xml:space="preserve">; </w:t>
      </w:r>
    </w:p>
    <w:p w14:paraId="3B9029B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II. </w:t>
      </w:r>
      <w:r w:rsidRPr="003266ED">
        <w:rPr>
          <w:rFonts w:ascii="Palatino Linotype" w:eastAsia="Calibri" w:hAnsi="Palatino Linotype" w:cs="Times New Roman"/>
          <w:b/>
          <w:i/>
          <w:u w:val="single"/>
        </w:rPr>
        <w:t>El riesgo de perjuicio que supondría la divulgación supera el interés público general de que se difunda</w:t>
      </w:r>
      <w:r w:rsidRPr="003266ED">
        <w:rPr>
          <w:rFonts w:ascii="Palatino Linotype" w:eastAsia="Calibri" w:hAnsi="Palatino Linotype" w:cs="Times New Roman"/>
          <w:i/>
        </w:rPr>
        <w:t xml:space="preserve">; y </w:t>
      </w:r>
    </w:p>
    <w:p w14:paraId="249C6A75"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III. </w:t>
      </w:r>
      <w:r w:rsidRPr="003266ED">
        <w:rPr>
          <w:rFonts w:ascii="Palatino Linotype" w:eastAsia="Calibri" w:hAnsi="Palatino Linotype" w:cs="Times New Roman"/>
          <w:b/>
          <w:i/>
          <w:u w:val="single"/>
        </w:rPr>
        <w:t>La limitación se adecua al principio de proporcionalidad y representa el medio menos restrictivo disponible representa el medio menos restrictivo disponible para evitar el perjuicio</w:t>
      </w:r>
      <w:r w:rsidRPr="003266ED">
        <w:rPr>
          <w:rFonts w:ascii="Palatino Linotype" w:eastAsia="Calibri" w:hAnsi="Palatino Linotype" w:cs="Times New Roman"/>
          <w:i/>
        </w:rPr>
        <w:t xml:space="preserve">. </w:t>
      </w:r>
    </w:p>
    <w:p w14:paraId="1FACC759"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426867B1"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130. </w:t>
      </w:r>
      <w:r w:rsidRPr="003266ED">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3A5EBA48"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5F1D32D9"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131. </w:t>
      </w:r>
      <w:r w:rsidRPr="003266ED">
        <w:rPr>
          <w:rFonts w:ascii="Palatino Linotype" w:eastAsia="Calibri" w:hAnsi="Palatino Linotype" w:cs="Times New Roman"/>
          <w:b/>
          <w:i/>
          <w:u w:val="single"/>
        </w:rPr>
        <w:t>La carga de la prueba para justificar toda negativa de acceso a la información, por actualizarse cualquiera de los supuestos de clasificación previstos en esta Ley corresponderá a los sujetos obligados</w:t>
      </w:r>
      <w:r w:rsidRPr="003266ED">
        <w:rPr>
          <w:rFonts w:ascii="Palatino Linotype" w:eastAsia="Calibri" w:hAnsi="Palatino Linotype" w:cs="Times New Roman"/>
          <w:i/>
        </w:rPr>
        <w:t xml:space="preserve">; en tal caso deberá fundar y motivar debidamente la clasificación de la información, de conformidad con lo previsto en la presente Ley. </w:t>
      </w:r>
    </w:p>
    <w:p w14:paraId="7E348EBD"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4154D5AE"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132. </w:t>
      </w:r>
      <w:r w:rsidRPr="003266ED">
        <w:rPr>
          <w:rFonts w:ascii="Palatino Linotype" w:eastAsia="Calibri" w:hAnsi="Palatino Linotype" w:cs="Times New Roman"/>
          <w:b/>
          <w:i/>
          <w:u w:val="single"/>
        </w:rPr>
        <w:t>La clasificación de la información se llevará a cabo en el momento en que</w:t>
      </w:r>
      <w:r w:rsidRPr="003266ED">
        <w:rPr>
          <w:rFonts w:ascii="Palatino Linotype" w:eastAsia="Calibri" w:hAnsi="Palatino Linotype" w:cs="Times New Roman"/>
          <w:i/>
        </w:rPr>
        <w:t xml:space="preserve">: </w:t>
      </w:r>
    </w:p>
    <w:p w14:paraId="6E965923"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 </w:t>
      </w:r>
      <w:r w:rsidRPr="003266ED">
        <w:rPr>
          <w:rFonts w:ascii="Palatino Linotype" w:eastAsia="Calibri" w:hAnsi="Palatino Linotype" w:cs="Times New Roman"/>
          <w:i/>
        </w:rPr>
        <w:t xml:space="preserve">Se reciba una solicitud de acceso a la información; </w:t>
      </w:r>
    </w:p>
    <w:p w14:paraId="18E6874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II. </w:t>
      </w:r>
      <w:r w:rsidRPr="003266ED">
        <w:rPr>
          <w:rFonts w:ascii="Palatino Linotype" w:eastAsia="Calibri" w:hAnsi="Palatino Linotype" w:cs="Times New Roman"/>
          <w:b/>
          <w:i/>
          <w:u w:val="single"/>
        </w:rPr>
        <w:t>Se determine mediante resolución de autoridad competente</w:t>
      </w:r>
      <w:r w:rsidRPr="003266ED">
        <w:rPr>
          <w:rFonts w:ascii="Palatino Linotype" w:eastAsia="Calibri" w:hAnsi="Palatino Linotype" w:cs="Times New Roman"/>
          <w:i/>
        </w:rPr>
        <w:t xml:space="preserve">; o </w:t>
      </w:r>
    </w:p>
    <w:p w14:paraId="5EDFA60C"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III. </w:t>
      </w:r>
      <w:r w:rsidRPr="003266ED">
        <w:rPr>
          <w:rFonts w:ascii="Palatino Linotype" w:eastAsia="Calibri" w:hAnsi="Palatino Linotype" w:cs="Times New Roman"/>
          <w:i/>
        </w:rPr>
        <w:t xml:space="preserve">Se generen versiones públicas para dar cumplimiento a las obligaciones de transparencia previstas en esta Ley. </w:t>
      </w:r>
    </w:p>
    <w:p w14:paraId="44F2079B"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141A98B5"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Tratándose de información reservada, los titulares de las áreas deberán revisar la clasificación al momento de la recepción de una solicitud, para verificar si subsisten las causas que le dieron origen</w:t>
      </w:r>
      <w:r w:rsidRPr="003266ED">
        <w:rPr>
          <w:rFonts w:ascii="Palatino Linotype" w:eastAsia="Calibri" w:hAnsi="Palatino Linotype" w:cs="Times New Roman"/>
          <w:i/>
        </w:rPr>
        <w:t xml:space="preserve">. </w:t>
      </w:r>
    </w:p>
    <w:p w14:paraId="5B611199"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35ECFD1D"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133. </w:t>
      </w:r>
      <w:r w:rsidRPr="003266ED">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14:paraId="5FB715E7"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0DD02CFE"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134. </w:t>
      </w:r>
      <w:r w:rsidRPr="003266ED">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065AB93C"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6180E5AC"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En ningún caso se podrán clasificar documentos antes de que se genere la información.</w:t>
      </w:r>
    </w:p>
    <w:p w14:paraId="28F7DE23"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i/>
        </w:rPr>
        <w:t xml:space="preserve"> </w:t>
      </w:r>
    </w:p>
    <w:p w14:paraId="4811B8B6"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i/>
          <w:u w:val="single"/>
        </w:rPr>
        <w:t>La clasificación de información se realizará conforme a un análisis caso por caso, mediante la aplicación de la prueba de daño</w:t>
      </w:r>
      <w:r w:rsidRPr="003266ED">
        <w:rPr>
          <w:rFonts w:ascii="Palatino Linotype" w:eastAsia="Calibri" w:hAnsi="Palatino Linotype" w:cs="Times New Roman"/>
          <w:i/>
        </w:rPr>
        <w:t xml:space="preserve">. </w:t>
      </w:r>
    </w:p>
    <w:p w14:paraId="6AE7E958"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5DEFBCE5"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135. </w:t>
      </w:r>
      <w:r w:rsidRPr="003266ED">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14:paraId="512E74A2"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7E3D43B7"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137. </w:t>
      </w:r>
      <w:r w:rsidRPr="003266ED">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F5BADA8"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4B21C858"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Artículo 140. </w:t>
      </w:r>
      <w:r w:rsidRPr="003266ED">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14:paraId="6A0FA84A"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75B8144B" w14:textId="77777777" w:rsidR="00BF4132" w:rsidRPr="003266ED" w:rsidRDefault="00BF4132" w:rsidP="00BF4132">
      <w:pPr>
        <w:spacing w:after="0" w:line="240" w:lineRule="auto"/>
        <w:ind w:left="567" w:right="567"/>
        <w:jc w:val="both"/>
        <w:rPr>
          <w:rFonts w:ascii="Palatino Linotype" w:eastAsia="Calibri" w:hAnsi="Palatino Linotype" w:cs="Times New Roman"/>
          <w:b/>
          <w:bCs/>
          <w:i/>
        </w:rPr>
      </w:pPr>
      <w:r w:rsidRPr="003266ED">
        <w:rPr>
          <w:rFonts w:ascii="Palatino Linotype" w:eastAsia="Calibri" w:hAnsi="Palatino Linotype" w:cs="Times New Roman"/>
          <w:b/>
          <w:bCs/>
          <w:i/>
        </w:rPr>
        <w:t>(…)</w:t>
      </w:r>
    </w:p>
    <w:p w14:paraId="31EF734A"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 xml:space="preserve">VIII. </w:t>
      </w:r>
      <w:r w:rsidRPr="003266ED">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14:paraId="4A26A30B"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r w:rsidRPr="003266ED">
        <w:rPr>
          <w:rFonts w:ascii="Palatino Linotype" w:eastAsia="Calibri" w:hAnsi="Palatino Linotype" w:cs="Times New Roman"/>
          <w:b/>
          <w:bCs/>
          <w:i/>
        </w:rPr>
        <w:t>(…)</w:t>
      </w:r>
      <w:r w:rsidRPr="003266ED">
        <w:rPr>
          <w:rFonts w:ascii="Palatino Linotype" w:eastAsia="Calibri" w:hAnsi="Palatino Linotype" w:cs="Times New Roman"/>
          <w:i/>
        </w:rPr>
        <w:t xml:space="preserve"> </w:t>
      </w:r>
    </w:p>
    <w:p w14:paraId="4749A993" w14:textId="77777777" w:rsidR="00BF4132" w:rsidRPr="003266ED" w:rsidRDefault="00BF4132" w:rsidP="00BF4132">
      <w:pPr>
        <w:spacing w:after="0" w:line="240" w:lineRule="auto"/>
        <w:ind w:left="567" w:right="567"/>
        <w:jc w:val="both"/>
        <w:rPr>
          <w:rFonts w:ascii="Palatino Linotype" w:eastAsia="Calibri" w:hAnsi="Palatino Linotype" w:cs="Times New Roman"/>
          <w:i/>
        </w:rPr>
      </w:pPr>
    </w:p>
    <w:p w14:paraId="6FFB384D"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Calibri" w:hAnsi="Palatino Linotype" w:cs="Times New Roman"/>
          <w:b/>
          <w:bCs/>
          <w:i/>
        </w:rPr>
        <w:t xml:space="preserve">Artículo 141. </w:t>
      </w:r>
      <w:r w:rsidRPr="003266ED">
        <w:rPr>
          <w:rFonts w:ascii="Palatino Linotype" w:eastAsia="Calibri" w:hAnsi="Palatino Linotype" w:cs="Times New Roman"/>
          <w:b/>
          <w:i/>
          <w:u w:val="single"/>
        </w:rPr>
        <w:t>Las causales de reserva previstas en este Capítulo se deberán fundar y motivar, a través de la aplicación de la prueba de daño a la que se hace referencia en el presente Título</w:t>
      </w:r>
      <w:r w:rsidRPr="003266ED">
        <w:rPr>
          <w:rFonts w:ascii="Palatino Linotype" w:eastAsia="Calibri" w:hAnsi="Palatino Linotype" w:cs="Times New Roman"/>
          <w:i/>
        </w:rPr>
        <w:t>.</w:t>
      </w:r>
    </w:p>
    <w:p w14:paraId="13ABE241"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p>
    <w:p w14:paraId="441389E4"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lastRenderedPageBreak/>
        <w:t xml:space="preserve">Artículo 142. </w:t>
      </w:r>
      <w:r w:rsidRPr="003266ED">
        <w:rPr>
          <w:rFonts w:ascii="Palatino Linotype" w:eastAsia="Times New Roman" w:hAnsi="Palatino Linotype" w:cs="Times New Roman"/>
          <w:i/>
          <w:lang w:eastAsia="es-ES"/>
        </w:rPr>
        <w:t xml:space="preserve">Bajo ninguna circunstancia podrá invocarse el carácter de reservado cuando: </w:t>
      </w:r>
    </w:p>
    <w:p w14:paraId="3C9DC519"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t xml:space="preserve">I. </w:t>
      </w:r>
      <w:r w:rsidRPr="003266ED">
        <w:rPr>
          <w:rFonts w:ascii="Palatino Linotype" w:eastAsia="Times New Roman" w:hAnsi="Palatino Linotype" w:cs="Times New Roman"/>
          <w:i/>
          <w:lang w:eastAsia="es-ES"/>
        </w:rPr>
        <w:t xml:space="preserve">Se trate de violaciones graves de derechos humanos, calificada así por autoridad competente; </w:t>
      </w:r>
    </w:p>
    <w:p w14:paraId="0B9F1EAF"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t xml:space="preserve">II. </w:t>
      </w:r>
      <w:r w:rsidRPr="003266ED">
        <w:rPr>
          <w:rFonts w:ascii="Palatino Linotype" w:eastAsia="Times New Roman" w:hAnsi="Palatino Linotype" w:cs="Times New Roman"/>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7268E7CD" w14:textId="77777777" w:rsidR="00BF4132" w:rsidRPr="003266ED" w:rsidRDefault="00BF4132" w:rsidP="00BF4132">
      <w:pPr>
        <w:spacing w:after="0" w:line="240" w:lineRule="auto"/>
        <w:ind w:left="567" w:right="567"/>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t xml:space="preserve">III. </w:t>
      </w:r>
      <w:r w:rsidRPr="003266ED">
        <w:rPr>
          <w:rFonts w:ascii="Palatino Linotype" w:eastAsia="Times New Roman" w:hAnsi="Palatino Linotype" w:cs="Times New Roman"/>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3D91A792" w14:textId="77777777" w:rsidR="00BF4132" w:rsidRPr="003266ED" w:rsidRDefault="00BF4132" w:rsidP="00BF4132">
      <w:pPr>
        <w:spacing w:after="0" w:line="240" w:lineRule="auto"/>
        <w:ind w:left="709" w:right="567" w:hanging="142"/>
        <w:jc w:val="both"/>
        <w:rPr>
          <w:rFonts w:ascii="Palatino Linotype" w:eastAsia="Times New Roman" w:hAnsi="Palatino Linotype" w:cs="Times New Roman"/>
          <w:i/>
          <w:lang w:eastAsia="es-ES"/>
        </w:rPr>
      </w:pPr>
      <w:r w:rsidRPr="003266ED">
        <w:rPr>
          <w:rFonts w:ascii="Palatino Linotype" w:eastAsia="Times New Roman" w:hAnsi="Palatino Linotype" w:cs="Times New Roman"/>
          <w:b/>
          <w:bCs/>
          <w:i/>
          <w:lang w:eastAsia="es-ES"/>
        </w:rPr>
        <w:t xml:space="preserve">IV. </w:t>
      </w:r>
      <w:r w:rsidRPr="003266ED">
        <w:rPr>
          <w:rFonts w:ascii="Palatino Linotype" w:eastAsia="Times New Roman" w:hAnsi="Palatino Linotype" w:cs="Times New Roman"/>
          <w:i/>
          <w:lang w:eastAsia="es-ES"/>
        </w:rPr>
        <w:t>Se trate de información relacionada con actos de corrupción de conformidad con las disposiciones jurídicas aplicables.”</w:t>
      </w:r>
    </w:p>
    <w:p w14:paraId="17D66EDF" w14:textId="77777777" w:rsidR="00BF4132" w:rsidRPr="003266ED" w:rsidRDefault="00BF4132" w:rsidP="00BF4132">
      <w:pPr>
        <w:spacing w:after="0" w:line="360" w:lineRule="auto"/>
        <w:ind w:right="567"/>
        <w:jc w:val="both"/>
        <w:rPr>
          <w:rFonts w:ascii="Palatino Linotype" w:eastAsia="Times New Roman" w:hAnsi="Palatino Linotype" w:cs="Times New Roman"/>
          <w:sz w:val="24"/>
          <w:szCs w:val="24"/>
          <w:lang w:eastAsia="es-ES"/>
        </w:rPr>
      </w:pPr>
    </w:p>
    <w:p w14:paraId="18682AE5" w14:textId="77777777" w:rsidR="00BF4132" w:rsidRPr="00C65A44" w:rsidRDefault="00BF4132" w:rsidP="00BF4132">
      <w:pPr>
        <w:spacing w:after="0" w:line="360" w:lineRule="auto"/>
        <w:jc w:val="both"/>
        <w:rPr>
          <w:rFonts w:ascii="Palatino Linotype" w:eastAsia="Times New Roman" w:hAnsi="Palatino Linotype" w:cs="Times New Roman"/>
          <w:sz w:val="24"/>
          <w:szCs w:val="24"/>
          <w:lang w:eastAsia="es-ES"/>
        </w:rPr>
      </w:pPr>
      <w:r w:rsidRPr="00C65A44">
        <w:rPr>
          <w:rFonts w:ascii="Palatino Linotype" w:eastAsia="Times New Roman" w:hAnsi="Palatino Linotype" w:cs="Times New Roman"/>
          <w:sz w:val="24"/>
          <w:szCs w:val="24"/>
          <w:lang w:eastAsia="es-ES"/>
        </w:rPr>
        <w:t xml:space="preserve">Así como lo dispuesto por los Lineamientos Generales en materia de Clasificación y Desclasificación de la Información, así como para la Elaboración de Versiones Públicas, atendiendo a lo dispuesto en los identificados como Décimo Tercero, Décimo Cuarto, </w:t>
      </w:r>
      <w:r w:rsidR="00C65A44" w:rsidRPr="00C65A44">
        <w:rPr>
          <w:rFonts w:ascii="Palatino Linotype" w:eastAsia="Times New Roman" w:hAnsi="Palatino Linotype" w:cs="Times New Roman"/>
          <w:sz w:val="24"/>
          <w:szCs w:val="24"/>
          <w:lang w:eastAsia="es-ES"/>
        </w:rPr>
        <w:t>Vigésimo</w:t>
      </w:r>
      <w:r w:rsidR="003266ED" w:rsidRPr="00C65A44">
        <w:rPr>
          <w:rFonts w:ascii="Palatino Linotype" w:eastAsia="Times New Roman" w:hAnsi="Palatino Linotype" w:cs="Times New Roman"/>
          <w:sz w:val="24"/>
          <w:szCs w:val="24"/>
          <w:lang w:eastAsia="es-ES"/>
        </w:rPr>
        <w:t xml:space="preserve"> Cuarto, </w:t>
      </w:r>
      <w:r w:rsidRPr="00C65A44">
        <w:rPr>
          <w:rFonts w:ascii="Palatino Linotype" w:eastAsia="Times New Roman" w:hAnsi="Palatino Linotype" w:cs="Times New Roman"/>
          <w:sz w:val="24"/>
          <w:szCs w:val="24"/>
          <w:lang w:eastAsia="es-ES"/>
        </w:rPr>
        <w:t>Quincuagésimo Primero, Quincuagésimo Segundo y Quincuagésimo Tercero.</w:t>
      </w:r>
    </w:p>
    <w:p w14:paraId="6F424A69" w14:textId="77777777" w:rsidR="00BF4132" w:rsidRPr="00C65A44" w:rsidRDefault="00BF4132" w:rsidP="00BF4132">
      <w:pPr>
        <w:spacing w:after="0" w:line="360" w:lineRule="auto"/>
        <w:ind w:right="567"/>
        <w:jc w:val="both"/>
        <w:rPr>
          <w:rFonts w:ascii="Palatino Linotype" w:eastAsia="Times New Roman" w:hAnsi="Palatino Linotype" w:cs="Times New Roman"/>
          <w:sz w:val="24"/>
          <w:szCs w:val="24"/>
          <w:lang w:eastAsia="es-ES"/>
        </w:rPr>
      </w:pPr>
    </w:p>
    <w:p w14:paraId="5D2D9953" w14:textId="77777777" w:rsidR="00BF4132" w:rsidRPr="00C65A44" w:rsidRDefault="00BF4132" w:rsidP="00BF4132">
      <w:pPr>
        <w:spacing w:after="0" w:line="360" w:lineRule="auto"/>
        <w:jc w:val="both"/>
        <w:rPr>
          <w:rFonts w:ascii="Palatino Linotype" w:eastAsia="Times New Roman" w:hAnsi="Palatino Linotype" w:cs="Times New Roman"/>
          <w:sz w:val="24"/>
          <w:szCs w:val="24"/>
          <w:lang w:eastAsia="es-ES"/>
        </w:rPr>
      </w:pPr>
      <w:r w:rsidRPr="00C65A44">
        <w:rPr>
          <w:rFonts w:ascii="Palatino Linotype" w:eastAsia="Times New Roman" w:hAnsi="Palatino Linotype" w:cs="Times New Roman"/>
          <w:sz w:val="24"/>
          <w:szCs w:val="24"/>
          <w:lang w:eastAsia="es-ES"/>
        </w:rPr>
        <w:t xml:space="preserve">Es así que, en los casos en los que se clasifique información como reservada, el </w:t>
      </w:r>
      <w:r w:rsidRPr="00C65A44">
        <w:rPr>
          <w:rFonts w:ascii="Palatino Linotype" w:eastAsia="Times New Roman" w:hAnsi="Palatino Linotype" w:cs="Times New Roman"/>
          <w:b/>
          <w:sz w:val="24"/>
          <w:szCs w:val="24"/>
          <w:lang w:eastAsia="es-ES"/>
        </w:rPr>
        <w:t>Sujeto Obligado</w:t>
      </w:r>
      <w:r w:rsidRPr="00C65A44">
        <w:rPr>
          <w:rFonts w:ascii="Palatino Linotype" w:eastAsia="Times New Roman" w:hAnsi="Palatino Linotype" w:cs="Times New Roman"/>
          <w:sz w:val="24"/>
          <w:szCs w:val="24"/>
          <w:lang w:eastAsia="es-ES"/>
        </w:rPr>
        <w:t xml:space="preserve"> 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w:t>
      </w:r>
      <w:r w:rsidRPr="00C65A44">
        <w:rPr>
          <w:rFonts w:ascii="Palatino Linotype" w:eastAsia="Times New Roman" w:hAnsi="Palatino Linotype" w:cs="Times New Roman"/>
          <w:sz w:val="24"/>
          <w:szCs w:val="24"/>
          <w:lang w:eastAsia="es-ES"/>
        </w:rPr>
        <w:lastRenderedPageBreak/>
        <w:t>difunda; y que la limitación se adecua al principio de proporcionalidad y representa el medio menos restrictivo disponible para evitar el perjuicio.</w:t>
      </w:r>
    </w:p>
    <w:p w14:paraId="395FF6AB" w14:textId="77777777" w:rsidR="00BF4132" w:rsidRPr="00C65A44" w:rsidRDefault="00BF4132" w:rsidP="00BF4132">
      <w:pPr>
        <w:spacing w:after="0" w:line="360" w:lineRule="auto"/>
        <w:jc w:val="both"/>
        <w:rPr>
          <w:rFonts w:ascii="Palatino Linotype" w:eastAsia="Times New Roman" w:hAnsi="Palatino Linotype" w:cs="Times New Roman"/>
          <w:sz w:val="24"/>
          <w:szCs w:val="24"/>
          <w:lang w:eastAsia="es-ES"/>
        </w:rPr>
      </w:pPr>
    </w:p>
    <w:p w14:paraId="3186DF14" w14:textId="77777777" w:rsidR="00BF4132" w:rsidRPr="00C65A44" w:rsidRDefault="00BF4132" w:rsidP="00BF4132">
      <w:pPr>
        <w:spacing w:after="0" w:line="360" w:lineRule="auto"/>
        <w:jc w:val="both"/>
        <w:rPr>
          <w:rFonts w:ascii="Palatino Linotype" w:eastAsia="Times New Roman" w:hAnsi="Palatino Linotype" w:cs="Times New Roman"/>
          <w:sz w:val="24"/>
          <w:szCs w:val="24"/>
          <w:lang w:eastAsia="es-ES"/>
        </w:rPr>
      </w:pPr>
      <w:r w:rsidRPr="00C65A44">
        <w:rPr>
          <w:rFonts w:ascii="Palatino Linotype" w:eastAsia="Times New Roman" w:hAnsi="Palatino Linotype" w:cs="Times New Roman"/>
          <w:sz w:val="24"/>
          <w:szCs w:val="24"/>
          <w:lang w:eastAsia="es-ES"/>
        </w:rPr>
        <w:t xml:space="preserve">Adicionalmente, se debe señalar que el plazo de reserva de la información, el artículo 125, de la Ley Transparencia establece que la información podrá permanecer </w:t>
      </w:r>
      <w:r w:rsidRPr="00C65A44">
        <w:rPr>
          <w:rFonts w:ascii="Palatino Linotype" w:eastAsia="Times New Roman" w:hAnsi="Palatino Linotype" w:cs="Times New Roman"/>
          <w:b/>
          <w:sz w:val="24"/>
          <w:szCs w:val="24"/>
          <w:lang w:eastAsia="es-ES"/>
        </w:rPr>
        <w:t xml:space="preserve">RESERVADA </w:t>
      </w:r>
      <w:r w:rsidRPr="00C65A44">
        <w:rPr>
          <w:rFonts w:ascii="Palatino Linotype" w:eastAsia="Times New Roman" w:hAnsi="Palatino Linotype" w:cs="Times New Roman"/>
          <w:sz w:val="24"/>
          <w:szCs w:val="24"/>
          <w:lang w:eastAsia="es-ES"/>
        </w:rPr>
        <w:t xml:space="preserve">hasta por un </w:t>
      </w:r>
      <w:r w:rsidRPr="00C65A44">
        <w:rPr>
          <w:rFonts w:ascii="Palatino Linotype" w:eastAsia="Times New Roman" w:hAnsi="Palatino Linotype" w:cs="Times New Roman"/>
          <w:b/>
          <w:i/>
          <w:sz w:val="24"/>
          <w:szCs w:val="24"/>
          <w:u w:val="single"/>
          <w:lang w:eastAsia="es-ES"/>
        </w:rPr>
        <w:t>periodo de cinco años contados a partir de su clasificación</w:t>
      </w:r>
      <w:r w:rsidRPr="00C65A44">
        <w:rPr>
          <w:rFonts w:ascii="Palatino Linotype" w:eastAsia="Times New Roman" w:hAnsi="Palatino Linotype" w:cs="Times New Roman"/>
          <w:sz w:val="24"/>
          <w:szCs w:val="24"/>
          <w:lang w:eastAsia="es-ES"/>
        </w:rPr>
        <w:t xml:space="preserve">, pudiendo ampliarse hasta por un plazo de cinco años adicionales siempre y cuando subsistan las causas que dieron origen a la clasificación; con el propósito de generar certeza jurídica conforme a la clasificación de la información solicitada por el </w:t>
      </w:r>
      <w:r w:rsidRPr="00C65A44">
        <w:rPr>
          <w:rFonts w:ascii="Palatino Linotype" w:eastAsia="Times New Roman" w:hAnsi="Palatino Linotype" w:cs="Times New Roman"/>
          <w:b/>
          <w:sz w:val="24"/>
          <w:szCs w:val="24"/>
          <w:lang w:eastAsia="es-ES"/>
        </w:rPr>
        <w:t>Recurrente</w:t>
      </w:r>
      <w:r w:rsidRPr="00C65A44">
        <w:rPr>
          <w:rFonts w:ascii="Palatino Linotype" w:eastAsia="Times New Roman" w:hAnsi="Palatino Linotype" w:cs="Times New Roman"/>
          <w:sz w:val="24"/>
          <w:szCs w:val="24"/>
          <w:lang w:eastAsia="es-ES"/>
        </w:rPr>
        <w:t>.</w:t>
      </w:r>
    </w:p>
    <w:p w14:paraId="1E28DDC1" w14:textId="77777777" w:rsidR="00BF4132" w:rsidRDefault="00BF4132" w:rsidP="00BF4132">
      <w:pPr>
        <w:tabs>
          <w:tab w:val="left" w:pos="1828"/>
        </w:tabs>
        <w:spacing w:after="0" w:line="360" w:lineRule="auto"/>
        <w:jc w:val="both"/>
        <w:rPr>
          <w:rFonts w:ascii="Palatino Linotype" w:hAnsi="Palatino Linotype"/>
          <w:sz w:val="24"/>
          <w:highlight w:val="yellow"/>
        </w:rPr>
      </w:pPr>
    </w:p>
    <w:p w14:paraId="20D006A3" w14:textId="77777777" w:rsidR="00E20793" w:rsidRPr="0095101B" w:rsidRDefault="0060290C" w:rsidP="00BF4132">
      <w:pPr>
        <w:tabs>
          <w:tab w:val="left" w:pos="1828"/>
        </w:tabs>
        <w:spacing w:after="0" w:line="360" w:lineRule="auto"/>
        <w:jc w:val="both"/>
        <w:rPr>
          <w:rFonts w:ascii="Palatino Linotype" w:hAnsi="Palatino Linotype"/>
          <w:sz w:val="24"/>
        </w:rPr>
      </w:pPr>
      <w:r w:rsidRPr="0095101B">
        <w:rPr>
          <w:rFonts w:ascii="Palatino Linotype" w:hAnsi="Palatino Linotype"/>
          <w:sz w:val="24"/>
        </w:rPr>
        <w:t xml:space="preserve">Ahora bien, también es cierto que la información que </w:t>
      </w:r>
      <w:r w:rsidR="00E20793" w:rsidRPr="0095101B">
        <w:rPr>
          <w:rFonts w:ascii="Palatino Linotype" w:hAnsi="Palatino Linotype"/>
          <w:sz w:val="24"/>
        </w:rPr>
        <w:t>está</w:t>
      </w:r>
      <w:r w:rsidRPr="0095101B">
        <w:rPr>
          <w:rFonts w:ascii="Palatino Linotype" w:hAnsi="Palatino Linotype"/>
          <w:sz w:val="24"/>
        </w:rPr>
        <w:t xml:space="preserve"> </w:t>
      </w:r>
      <w:r w:rsidR="00B037E8" w:rsidRPr="0095101B">
        <w:rPr>
          <w:rFonts w:ascii="Palatino Linotype" w:hAnsi="Palatino Linotype"/>
          <w:sz w:val="24"/>
        </w:rPr>
        <w:t>solicitando</w:t>
      </w:r>
      <w:r w:rsidRPr="0095101B">
        <w:rPr>
          <w:rFonts w:ascii="Palatino Linotype" w:hAnsi="Palatino Linotype"/>
          <w:sz w:val="24"/>
        </w:rPr>
        <w:t xml:space="preserve"> el particular es un hecho que </w:t>
      </w:r>
      <w:r w:rsidR="00E20793" w:rsidRPr="0095101B">
        <w:rPr>
          <w:rFonts w:ascii="Palatino Linotype" w:hAnsi="Palatino Linotype"/>
          <w:sz w:val="24"/>
        </w:rPr>
        <w:t>ya se realizó en el ejercicio 2019</w:t>
      </w:r>
      <w:r w:rsidRPr="0095101B">
        <w:rPr>
          <w:rFonts w:ascii="Palatino Linotype" w:hAnsi="Palatino Linotype"/>
          <w:sz w:val="24"/>
        </w:rPr>
        <w:t>, p</w:t>
      </w:r>
      <w:r w:rsidR="00E20793" w:rsidRPr="0095101B">
        <w:rPr>
          <w:rFonts w:ascii="Palatino Linotype" w:hAnsi="Palatino Linotype"/>
          <w:sz w:val="24"/>
        </w:rPr>
        <w:t xml:space="preserve">or ende, es necesario mencionar que existe documentación que ya no sufrirá cambios, es decir, en el expediente del proceso adquisitivo realizado, existe la posibilidad de que hayan documentos que aunque se ente llevando a cabo la auditoria antes mencionada, estos no sufrirán </w:t>
      </w:r>
      <w:r w:rsidR="0095101B" w:rsidRPr="0095101B">
        <w:rPr>
          <w:rFonts w:ascii="Palatino Linotype" w:hAnsi="Palatino Linotype"/>
          <w:sz w:val="24"/>
        </w:rPr>
        <w:t>medicaciones</w:t>
      </w:r>
      <w:r w:rsidR="00E20793" w:rsidRPr="0095101B">
        <w:rPr>
          <w:rFonts w:ascii="Palatino Linotype" w:hAnsi="Palatino Linotype"/>
          <w:sz w:val="24"/>
        </w:rPr>
        <w:t xml:space="preserve">, por ende no alterarían la proceso de </w:t>
      </w:r>
      <w:r w:rsidR="0095101B" w:rsidRPr="0095101B">
        <w:rPr>
          <w:rFonts w:ascii="Palatino Linotype" w:hAnsi="Palatino Linotype"/>
          <w:sz w:val="24"/>
        </w:rPr>
        <w:t>auditoría</w:t>
      </w:r>
      <w:r w:rsidR="00E20793" w:rsidRPr="0095101B">
        <w:rPr>
          <w:rFonts w:ascii="Palatino Linotype" w:hAnsi="Palatino Linotype"/>
          <w:sz w:val="24"/>
        </w:rPr>
        <w:t>.</w:t>
      </w:r>
    </w:p>
    <w:p w14:paraId="679B66AA" w14:textId="77777777" w:rsidR="00E20793" w:rsidRPr="0095101B" w:rsidRDefault="00E20793" w:rsidP="00BF4132">
      <w:pPr>
        <w:tabs>
          <w:tab w:val="left" w:pos="1828"/>
        </w:tabs>
        <w:spacing w:after="0" w:line="360" w:lineRule="auto"/>
        <w:jc w:val="both"/>
        <w:rPr>
          <w:rFonts w:ascii="Palatino Linotype" w:hAnsi="Palatino Linotype"/>
          <w:sz w:val="24"/>
        </w:rPr>
      </w:pPr>
    </w:p>
    <w:p w14:paraId="4FBE8496" w14:textId="77777777" w:rsidR="00C65A44" w:rsidRPr="0095101B" w:rsidRDefault="0095101B" w:rsidP="0095101B">
      <w:pPr>
        <w:tabs>
          <w:tab w:val="left" w:pos="1828"/>
        </w:tabs>
        <w:spacing w:after="0" w:line="360" w:lineRule="auto"/>
        <w:jc w:val="both"/>
        <w:rPr>
          <w:rFonts w:ascii="Palatino Linotype" w:hAnsi="Palatino Linotype"/>
          <w:sz w:val="24"/>
        </w:rPr>
      </w:pPr>
      <w:r w:rsidRPr="0095101B">
        <w:rPr>
          <w:rFonts w:ascii="Palatino Linotype" w:hAnsi="Palatino Linotype"/>
          <w:sz w:val="24"/>
        </w:rPr>
        <w:t>Por ende la difusión de dicha información, no impide u obstaculiza las</w:t>
      </w:r>
      <w:r>
        <w:rPr>
          <w:rFonts w:ascii="Palatino Linotype" w:hAnsi="Palatino Linotype"/>
          <w:sz w:val="24"/>
        </w:rPr>
        <w:t xml:space="preserve"> </w:t>
      </w:r>
      <w:r w:rsidRPr="0095101B">
        <w:rPr>
          <w:rFonts w:ascii="Palatino Linotype" w:hAnsi="Palatino Linotype"/>
          <w:sz w:val="24"/>
        </w:rPr>
        <w:t>actividades de inspección, supervisión o vigilancia que realiza el Órgano Superior de Fi</w:t>
      </w:r>
      <w:r>
        <w:rPr>
          <w:rFonts w:ascii="Palatino Linotype" w:hAnsi="Palatino Linotype"/>
          <w:sz w:val="24"/>
        </w:rPr>
        <w:t xml:space="preserve">scalización del Estado de México, </w:t>
      </w:r>
      <w:r w:rsidRPr="0095101B">
        <w:rPr>
          <w:rFonts w:ascii="Palatino Linotype" w:hAnsi="Palatino Linotype"/>
          <w:sz w:val="24"/>
        </w:rPr>
        <w:t>pues</w:t>
      </w:r>
      <w:r>
        <w:rPr>
          <w:rFonts w:ascii="Palatino Linotype" w:hAnsi="Palatino Linotype"/>
          <w:sz w:val="24"/>
        </w:rPr>
        <w:t xml:space="preserve"> la documentación ya establecida no sufrirá cambios, p</w:t>
      </w:r>
      <w:r w:rsidRPr="0095101B">
        <w:rPr>
          <w:rFonts w:ascii="Palatino Linotype" w:hAnsi="Palatino Linotype"/>
          <w:sz w:val="24"/>
        </w:rPr>
        <w:t>or tales consideraciones, no se actualiza la causal de reserva, establecida en el artículo</w:t>
      </w:r>
      <w:r>
        <w:rPr>
          <w:rFonts w:ascii="Palatino Linotype" w:hAnsi="Palatino Linotype"/>
          <w:sz w:val="24"/>
        </w:rPr>
        <w:t xml:space="preserve"> </w:t>
      </w:r>
      <w:r w:rsidRPr="0095101B">
        <w:rPr>
          <w:rFonts w:ascii="Palatino Linotype" w:hAnsi="Palatino Linotype"/>
          <w:sz w:val="24"/>
        </w:rPr>
        <w:t xml:space="preserve">140, fracción V, </w:t>
      </w:r>
      <w:r>
        <w:rPr>
          <w:rFonts w:ascii="Palatino Linotype" w:hAnsi="Palatino Linotype"/>
          <w:sz w:val="24"/>
        </w:rPr>
        <w:t>numeral</w:t>
      </w:r>
      <w:r w:rsidRPr="0095101B">
        <w:rPr>
          <w:rFonts w:ascii="Palatino Linotype" w:hAnsi="Palatino Linotype"/>
          <w:sz w:val="24"/>
        </w:rPr>
        <w:t xml:space="preserve"> 1, de la Ley de Transparencia y Acceso a la Información Pública</w:t>
      </w:r>
      <w:r>
        <w:rPr>
          <w:rFonts w:ascii="Palatino Linotype" w:hAnsi="Palatino Linotype"/>
          <w:sz w:val="24"/>
        </w:rPr>
        <w:t xml:space="preserve"> </w:t>
      </w:r>
      <w:r w:rsidRPr="0095101B">
        <w:rPr>
          <w:rFonts w:ascii="Palatino Linotype" w:hAnsi="Palatino Linotype"/>
          <w:sz w:val="24"/>
        </w:rPr>
        <w:t>del Estado de México y Municipios.</w:t>
      </w:r>
      <w:r w:rsidR="00E20793" w:rsidRPr="0095101B">
        <w:rPr>
          <w:rFonts w:ascii="Palatino Linotype" w:hAnsi="Palatino Linotype"/>
          <w:sz w:val="24"/>
        </w:rPr>
        <w:t xml:space="preserve"> </w:t>
      </w:r>
    </w:p>
    <w:p w14:paraId="5AF15FDB" w14:textId="77777777" w:rsidR="00C65A44" w:rsidRPr="0095101B" w:rsidRDefault="0095101B" w:rsidP="00BF4132">
      <w:pPr>
        <w:tabs>
          <w:tab w:val="left" w:pos="1828"/>
        </w:tabs>
        <w:spacing w:after="0" w:line="360" w:lineRule="auto"/>
        <w:jc w:val="both"/>
        <w:rPr>
          <w:rFonts w:ascii="Palatino Linotype" w:hAnsi="Palatino Linotype"/>
          <w:sz w:val="24"/>
          <w:szCs w:val="24"/>
        </w:rPr>
      </w:pPr>
      <w:r w:rsidRPr="0095101B">
        <w:rPr>
          <w:rFonts w:ascii="Palatino Linotype" w:hAnsi="Palatino Linotype"/>
          <w:sz w:val="24"/>
          <w:szCs w:val="24"/>
        </w:rPr>
        <w:lastRenderedPageBreak/>
        <w:t>Por lo tanto será necesario se haga entrega de los documentos que no sufrirán modificaciones y que no afecten el proceso de auditoría, respecto de c</w:t>
      </w:r>
      <w:r w:rsidRPr="0095101B">
        <w:rPr>
          <w:rFonts w:ascii="Palatino Linotype" w:hAnsi="Palatino Linotype"/>
          <w:color w:val="000000"/>
          <w:sz w:val="24"/>
          <w:szCs w:val="24"/>
        </w:rPr>
        <w:t>uantos proyectos realizo el despacho contratado para trabajar con la unidad de transparencia</w:t>
      </w:r>
      <w:r>
        <w:rPr>
          <w:rFonts w:ascii="Palatino Linotype" w:hAnsi="Palatino Linotype"/>
          <w:color w:val="000000"/>
          <w:sz w:val="24"/>
          <w:szCs w:val="24"/>
        </w:rPr>
        <w:t>, c</w:t>
      </w:r>
      <w:r w:rsidRPr="0095101B">
        <w:rPr>
          <w:rFonts w:ascii="Palatino Linotype" w:hAnsi="Palatino Linotype"/>
          <w:color w:val="000000"/>
          <w:sz w:val="24"/>
          <w:szCs w:val="24"/>
        </w:rPr>
        <w:t>uánto se pagó por los mismo</w:t>
      </w:r>
      <w:r>
        <w:rPr>
          <w:rFonts w:ascii="Palatino Linotype" w:hAnsi="Palatino Linotype"/>
          <w:color w:val="000000"/>
          <w:sz w:val="24"/>
          <w:szCs w:val="24"/>
        </w:rPr>
        <w:t xml:space="preserve">s, </w:t>
      </w:r>
      <w:r w:rsidRPr="0095101B">
        <w:rPr>
          <w:rFonts w:ascii="Palatino Linotype" w:hAnsi="Palatino Linotype"/>
          <w:color w:val="000000"/>
          <w:sz w:val="24"/>
          <w:szCs w:val="24"/>
        </w:rPr>
        <w:t>cuantos cursos se impartieron por parte de es</w:t>
      </w:r>
      <w:r>
        <w:rPr>
          <w:rFonts w:ascii="Palatino Linotype" w:hAnsi="Palatino Linotype"/>
          <w:color w:val="000000"/>
          <w:sz w:val="24"/>
          <w:szCs w:val="24"/>
        </w:rPr>
        <w:t>os</w:t>
      </w:r>
      <w:r w:rsidRPr="0095101B">
        <w:rPr>
          <w:rFonts w:ascii="Palatino Linotype" w:hAnsi="Palatino Linotype"/>
          <w:color w:val="000000"/>
          <w:sz w:val="24"/>
          <w:szCs w:val="24"/>
        </w:rPr>
        <w:t xml:space="preserve"> despacho</w:t>
      </w:r>
      <w:r>
        <w:rPr>
          <w:rFonts w:ascii="Palatino Linotype" w:hAnsi="Palatino Linotype"/>
          <w:color w:val="000000"/>
          <w:sz w:val="24"/>
          <w:szCs w:val="24"/>
        </w:rPr>
        <w:t>s, así mismo</w:t>
      </w:r>
      <w:r w:rsidRPr="0095101B">
        <w:rPr>
          <w:rFonts w:ascii="Palatino Linotype" w:hAnsi="Palatino Linotype"/>
          <w:color w:val="000000"/>
          <w:sz w:val="24"/>
          <w:szCs w:val="24"/>
        </w:rPr>
        <w:t xml:space="preserve"> proporcionar pruebas fotográficas, proyectos,</w:t>
      </w:r>
      <w:r>
        <w:rPr>
          <w:rFonts w:ascii="Palatino Linotype" w:hAnsi="Palatino Linotype"/>
          <w:color w:val="000000"/>
          <w:sz w:val="24"/>
          <w:szCs w:val="24"/>
        </w:rPr>
        <w:t xml:space="preserve"> </w:t>
      </w:r>
      <w:r w:rsidRPr="0095101B">
        <w:rPr>
          <w:rFonts w:ascii="Palatino Linotype" w:hAnsi="Palatino Linotype"/>
          <w:color w:val="000000"/>
          <w:sz w:val="24"/>
          <w:szCs w:val="24"/>
        </w:rPr>
        <w:t>prueba documental firmada por los capacitados, así como convocatoria, lista de asistencia</w:t>
      </w:r>
      <w:r>
        <w:rPr>
          <w:rFonts w:ascii="Palatino Linotype" w:hAnsi="Palatino Linotype"/>
          <w:color w:val="000000"/>
          <w:sz w:val="24"/>
          <w:szCs w:val="24"/>
        </w:rPr>
        <w:t xml:space="preserve"> y</w:t>
      </w:r>
      <w:r w:rsidRPr="0095101B">
        <w:rPr>
          <w:rFonts w:ascii="Palatino Linotype" w:hAnsi="Palatino Linotype"/>
          <w:color w:val="000000"/>
          <w:sz w:val="24"/>
          <w:szCs w:val="24"/>
        </w:rPr>
        <w:t xml:space="preserve"> los contratos con </w:t>
      </w:r>
      <w:r>
        <w:rPr>
          <w:rFonts w:ascii="Palatino Linotype" w:hAnsi="Palatino Linotype"/>
          <w:color w:val="000000"/>
          <w:sz w:val="24"/>
          <w:szCs w:val="24"/>
        </w:rPr>
        <w:t xml:space="preserve">los </w:t>
      </w:r>
      <w:r w:rsidRPr="0095101B">
        <w:rPr>
          <w:rFonts w:ascii="Palatino Linotype" w:hAnsi="Palatino Linotype"/>
          <w:color w:val="000000"/>
          <w:sz w:val="24"/>
          <w:szCs w:val="24"/>
        </w:rPr>
        <w:t xml:space="preserve"> despachos</w:t>
      </w:r>
      <w:r>
        <w:rPr>
          <w:rFonts w:ascii="Palatino Linotype" w:hAnsi="Palatino Linotype"/>
          <w:color w:val="000000"/>
          <w:sz w:val="24"/>
          <w:szCs w:val="24"/>
        </w:rPr>
        <w:t xml:space="preserve"> contratados.</w:t>
      </w:r>
    </w:p>
    <w:p w14:paraId="78F74DF0" w14:textId="77777777" w:rsidR="00C65A44" w:rsidRPr="00BF4132" w:rsidRDefault="00C65A44" w:rsidP="00BF4132">
      <w:pPr>
        <w:tabs>
          <w:tab w:val="left" w:pos="1828"/>
        </w:tabs>
        <w:spacing w:after="0" w:line="360" w:lineRule="auto"/>
        <w:jc w:val="both"/>
        <w:rPr>
          <w:rFonts w:ascii="Palatino Linotype" w:hAnsi="Palatino Linotype"/>
          <w:sz w:val="24"/>
          <w:highlight w:val="yellow"/>
        </w:rPr>
      </w:pPr>
    </w:p>
    <w:p w14:paraId="4275FA48" w14:textId="77777777" w:rsidR="00ED28F4" w:rsidRPr="00D6154F" w:rsidRDefault="00ED28F4" w:rsidP="00FC6F5D">
      <w:pPr>
        <w:spacing w:after="0" w:line="360" w:lineRule="auto"/>
        <w:jc w:val="both"/>
        <w:rPr>
          <w:rFonts w:ascii="Palatino Linotype" w:hAnsi="Palatino Linotype"/>
          <w:b/>
          <w:i/>
          <w:color w:val="000000"/>
        </w:rPr>
      </w:pPr>
      <w:r w:rsidRPr="00D6154F">
        <w:rPr>
          <w:rFonts w:ascii="Palatino Linotype" w:hAnsi="Palatino Linotype"/>
          <w:b/>
          <w:i/>
          <w:color w:val="000000"/>
        </w:rPr>
        <w:t>De la Versión Pública</w:t>
      </w:r>
    </w:p>
    <w:p w14:paraId="430F6D01" w14:textId="77777777" w:rsidR="00ED28F4" w:rsidRPr="00D32F71" w:rsidRDefault="00ED28F4" w:rsidP="00ED28F4">
      <w:pPr>
        <w:spacing w:line="360" w:lineRule="auto"/>
        <w:ind w:left="709" w:right="141"/>
        <w:jc w:val="both"/>
        <w:rPr>
          <w:rFonts w:ascii="Palatino Linotype" w:hAnsi="Palatino Linotype"/>
          <w:b/>
          <w:i/>
          <w:color w:val="000000"/>
          <w:sz w:val="6"/>
        </w:rPr>
      </w:pPr>
    </w:p>
    <w:p w14:paraId="41D598D4" w14:textId="77777777" w:rsidR="00ED28F4" w:rsidRDefault="00ED28F4" w:rsidP="00ED28F4">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A54D236"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6311293F"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468489B"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4FB6194E"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7F5AB9E"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46C57D8D" w14:textId="77777777" w:rsidR="00ED28F4" w:rsidRPr="00A31C1A"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 xml:space="preserve">XXI. Información confidencial: Se considera como información confidencial los secretos bancario, fiduciario, industrial, comercial, fiscal, bursátil y postal, cuya titularidad </w:t>
      </w:r>
      <w:r w:rsidRPr="00A31C1A">
        <w:rPr>
          <w:rFonts w:ascii="Palatino Linotype" w:hAnsi="Palatino Linotype" w:cs="Arial"/>
          <w:i/>
          <w:szCs w:val="24"/>
        </w:rPr>
        <w:lastRenderedPageBreak/>
        <w:t>corresponda a particulares, sujetos de derecho internacional o a sujetos obligados cuando no involucren el ejercicio de recursos públicos;</w:t>
      </w:r>
    </w:p>
    <w:p w14:paraId="216E6A0F"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3E78124"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035204B2"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p>
    <w:p w14:paraId="7C8AC021" w14:textId="77777777" w:rsidR="00ED28F4" w:rsidRPr="00A31C1A" w:rsidRDefault="00ED28F4" w:rsidP="00ED28F4">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71F9BD48"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b/>
          <w:i/>
          <w:szCs w:val="24"/>
        </w:rPr>
      </w:pPr>
    </w:p>
    <w:p w14:paraId="14DF5757"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57265289"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43938DE"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52479A74"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FFD2D15" w14:textId="77777777" w:rsidR="00ED28F4" w:rsidRPr="00542DCC"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4EB74968" w14:textId="77777777" w:rsidR="00ED28F4" w:rsidRPr="007B1AB1" w:rsidRDefault="00ED28F4" w:rsidP="00ED28F4">
      <w:pPr>
        <w:autoSpaceDE w:val="0"/>
        <w:autoSpaceDN w:val="0"/>
        <w:adjustRightInd w:val="0"/>
        <w:spacing w:after="0" w:line="360" w:lineRule="auto"/>
        <w:jc w:val="both"/>
        <w:rPr>
          <w:rFonts w:ascii="Palatino Linotype" w:hAnsi="Palatino Linotype" w:cs="Arial"/>
          <w:sz w:val="24"/>
          <w:szCs w:val="24"/>
        </w:rPr>
      </w:pPr>
    </w:p>
    <w:p w14:paraId="6887FF42" w14:textId="77777777" w:rsidR="00ED28F4" w:rsidRDefault="00ED28F4" w:rsidP="00ED28F4">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587712" w14:textId="77777777" w:rsidR="00ED28F4" w:rsidRDefault="00ED28F4" w:rsidP="00ED28F4">
      <w:pPr>
        <w:autoSpaceDE w:val="0"/>
        <w:autoSpaceDN w:val="0"/>
        <w:adjustRightInd w:val="0"/>
        <w:spacing w:after="0" w:line="240" w:lineRule="auto"/>
        <w:ind w:left="567" w:right="284"/>
        <w:jc w:val="both"/>
        <w:rPr>
          <w:rFonts w:ascii="Palatino Linotype" w:hAnsi="Palatino Linotype" w:cs="Arial"/>
          <w:i/>
          <w:szCs w:val="24"/>
        </w:rPr>
      </w:pPr>
    </w:p>
    <w:p w14:paraId="10DCBD31" w14:textId="77777777" w:rsidR="00ED28F4" w:rsidRPr="00A31C1A" w:rsidRDefault="00ED28F4" w:rsidP="00ED28F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7F52B77F" w14:textId="77777777" w:rsidR="00ED28F4" w:rsidRDefault="00ED28F4" w:rsidP="00ED28F4">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235673E8"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6A94CFE" w14:textId="77777777" w:rsidR="00ED28F4" w:rsidRDefault="00ED28F4" w:rsidP="00ED28F4">
      <w:pPr>
        <w:autoSpaceDE w:val="0"/>
        <w:autoSpaceDN w:val="0"/>
        <w:adjustRightInd w:val="0"/>
        <w:spacing w:after="0" w:line="276" w:lineRule="auto"/>
        <w:ind w:left="567" w:right="284"/>
        <w:jc w:val="both"/>
        <w:rPr>
          <w:rFonts w:ascii="Palatino Linotype" w:hAnsi="Palatino Linotype" w:cs="Arial"/>
          <w:i/>
          <w:szCs w:val="24"/>
        </w:rPr>
      </w:pPr>
    </w:p>
    <w:p w14:paraId="67FB9193" w14:textId="77777777" w:rsidR="00ED28F4" w:rsidRPr="00ED28F4" w:rsidRDefault="00ED28F4" w:rsidP="00ED28F4">
      <w:pPr>
        <w:pStyle w:val="Prrafodelista"/>
        <w:autoSpaceDE w:val="0"/>
        <w:autoSpaceDN w:val="0"/>
        <w:adjustRightInd w:val="0"/>
        <w:spacing w:after="160" w:line="360" w:lineRule="auto"/>
        <w:ind w:left="0" w:right="50"/>
        <w:contextualSpacing/>
        <w:jc w:val="both"/>
        <w:rPr>
          <w:rFonts w:ascii="Palatino Linotype" w:hAnsi="Palatino Linotype" w:cs="Arial"/>
          <w:sz w:val="4"/>
        </w:rPr>
      </w:pPr>
    </w:p>
    <w:p w14:paraId="390CA46C" w14:textId="77777777" w:rsidR="00ED28F4" w:rsidRPr="00E06153" w:rsidRDefault="00ED28F4" w:rsidP="00ED28F4">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lastRenderedPageBreak/>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350C8BEA" w14:textId="77777777" w:rsidR="00ED28F4" w:rsidRPr="00ED28F4" w:rsidRDefault="00ED28F4" w:rsidP="00ED28F4">
      <w:pPr>
        <w:rPr>
          <w:sz w:val="14"/>
          <w:lang w:val="es-ES" w:eastAsia="es-ES"/>
        </w:rPr>
      </w:pPr>
    </w:p>
    <w:p w14:paraId="3D607131"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7E32ED5"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188668A"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08D288B7"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0FD37A06"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3EFCEBBB"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7EC3D94" w14:textId="77777777" w:rsidR="00ED28F4" w:rsidRDefault="00ED28F4" w:rsidP="00ED28F4">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0D0305AD" w14:textId="77777777" w:rsidR="00ED28F4" w:rsidRDefault="00ED28F4" w:rsidP="00ED28F4">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47FD6616" w14:textId="77777777" w:rsidR="00ED28F4" w:rsidRPr="00ED28F4" w:rsidRDefault="00ED28F4" w:rsidP="00ED28F4">
      <w:pPr>
        <w:shd w:val="clear" w:color="auto" w:fill="FFFFFF"/>
        <w:spacing w:after="101" w:line="240" w:lineRule="auto"/>
        <w:ind w:hanging="576"/>
        <w:jc w:val="both"/>
        <w:rPr>
          <w:rFonts w:ascii="Arial" w:eastAsia="Times New Roman" w:hAnsi="Arial" w:cs="Arial"/>
          <w:color w:val="2F2F2F"/>
          <w:sz w:val="2"/>
          <w:szCs w:val="18"/>
          <w:lang w:eastAsia="es-MX"/>
        </w:rPr>
      </w:pPr>
    </w:p>
    <w:p w14:paraId="5F422239"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0727C272"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1B5B4BCF" w14:textId="77777777" w:rsidR="00ED28F4" w:rsidRPr="00AD2A55" w:rsidRDefault="00ED28F4" w:rsidP="00ED28F4">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1878071D" w14:textId="77777777" w:rsidR="00ED28F4" w:rsidRPr="00AD2A55" w:rsidRDefault="00ED28F4" w:rsidP="00ED28F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FB59EE1" w14:textId="77777777" w:rsidR="00ED28F4" w:rsidRPr="00AD2A55" w:rsidRDefault="00ED28F4" w:rsidP="00ED28F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059CF230" w14:textId="77777777" w:rsidR="00ED28F4" w:rsidRPr="00AD2A55" w:rsidRDefault="00ED28F4" w:rsidP="00ED28F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7103C3BF" w14:textId="77777777" w:rsidR="00ED28F4" w:rsidRDefault="00ED28F4" w:rsidP="00ED28F4">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38796BF3" w14:textId="77777777" w:rsidR="00ED28F4" w:rsidRPr="00AD2A55" w:rsidRDefault="00ED28F4" w:rsidP="00ED28F4">
      <w:pPr>
        <w:shd w:val="clear" w:color="auto" w:fill="FFFFFF"/>
        <w:spacing w:after="0" w:line="240" w:lineRule="auto"/>
        <w:ind w:left="851" w:right="851"/>
        <w:jc w:val="both"/>
        <w:rPr>
          <w:rFonts w:ascii="Palatino Linotype" w:eastAsia="Times New Roman" w:hAnsi="Palatino Linotype" w:cs="Arial"/>
          <w:lang w:eastAsia="es-MX"/>
        </w:rPr>
      </w:pPr>
    </w:p>
    <w:p w14:paraId="252F22F8" w14:textId="77777777" w:rsidR="00ED28F4" w:rsidRDefault="00ED28F4" w:rsidP="00ED28F4">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C5D47D5" w14:textId="77777777" w:rsidR="00ED28F4" w:rsidRPr="00ED28F4" w:rsidRDefault="00ED28F4" w:rsidP="00ED28F4">
      <w:pPr>
        <w:autoSpaceDE w:val="0"/>
        <w:autoSpaceDN w:val="0"/>
        <w:adjustRightInd w:val="0"/>
        <w:spacing w:after="0" w:line="360" w:lineRule="auto"/>
        <w:jc w:val="both"/>
        <w:rPr>
          <w:rFonts w:ascii="Palatino Linotype" w:hAnsi="Palatino Linotype" w:cs="Arial"/>
          <w:bCs/>
          <w:sz w:val="20"/>
          <w:szCs w:val="24"/>
        </w:rPr>
      </w:pPr>
    </w:p>
    <w:p w14:paraId="419971A6" w14:textId="77777777" w:rsidR="00ED28F4" w:rsidRDefault="00ED28F4" w:rsidP="00ED28F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6A9BAC8" w14:textId="77777777" w:rsidR="00ED28F4" w:rsidRPr="00ED28F4" w:rsidRDefault="00ED28F4" w:rsidP="00ED28F4">
      <w:pPr>
        <w:autoSpaceDE w:val="0"/>
        <w:autoSpaceDN w:val="0"/>
        <w:adjustRightInd w:val="0"/>
        <w:spacing w:after="0" w:line="360" w:lineRule="auto"/>
        <w:jc w:val="both"/>
        <w:rPr>
          <w:rFonts w:ascii="Palatino Linotype" w:hAnsi="Palatino Linotype" w:cs="Arial"/>
          <w:bCs/>
          <w:sz w:val="20"/>
          <w:szCs w:val="24"/>
        </w:rPr>
      </w:pPr>
    </w:p>
    <w:p w14:paraId="286F5D74" w14:textId="77777777" w:rsidR="00ED28F4" w:rsidRDefault="00ED28F4" w:rsidP="00ED28F4">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360F9F7" w14:textId="77777777" w:rsidR="00ED28F4" w:rsidRPr="00ED28F4" w:rsidRDefault="00ED28F4" w:rsidP="00ED28F4">
      <w:pPr>
        <w:spacing w:after="0" w:line="360" w:lineRule="auto"/>
        <w:jc w:val="both"/>
        <w:rPr>
          <w:rFonts w:ascii="Palatino Linotype" w:hAnsi="Palatino Linotype" w:cs="Arial"/>
          <w:bCs/>
          <w:sz w:val="20"/>
          <w:szCs w:val="24"/>
        </w:rPr>
      </w:pPr>
    </w:p>
    <w:p w14:paraId="4A6255DE" w14:textId="77777777" w:rsidR="00ED28F4" w:rsidRDefault="00ED28F4" w:rsidP="00ED28F4">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984F705" w14:textId="77777777" w:rsidR="00ED28F4" w:rsidRPr="00AD2A55" w:rsidRDefault="00ED28F4" w:rsidP="00ED28F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3D055EB2" w14:textId="77777777" w:rsidR="00ED28F4" w:rsidRDefault="00ED28F4" w:rsidP="00ED28F4">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120EB160" w14:textId="77777777" w:rsidR="00ED28F4" w:rsidRDefault="00ED28F4" w:rsidP="00ED28F4">
      <w:pPr>
        <w:spacing w:after="0" w:line="240" w:lineRule="auto"/>
        <w:ind w:left="851" w:right="850"/>
        <w:jc w:val="both"/>
        <w:rPr>
          <w:rFonts w:ascii="Palatino Linotype" w:hAnsi="Palatino Linotype" w:cs="Arial"/>
          <w:bCs/>
          <w:i/>
          <w:iCs/>
        </w:rPr>
      </w:pPr>
    </w:p>
    <w:p w14:paraId="58B77A21" w14:textId="77777777" w:rsidR="00ED28F4" w:rsidRPr="00AD2A55" w:rsidRDefault="00ED28F4" w:rsidP="00ED28F4">
      <w:pPr>
        <w:spacing w:after="0" w:line="240" w:lineRule="auto"/>
        <w:ind w:left="851" w:right="850"/>
        <w:jc w:val="both"/>
        <w:rPr>
          <w:rFonts w:ascii="Palatino Linotype" w:hAnsi="Palatino Linotype" w:cs="Arial"/>
          <w:bCs/>
          <w:i/>
          <w:iCs/>
        </w:rPr>
      </w:pPr>
    </w:p>
    <w:p w14:paraId="11D51E0E" w14:textId="77777777" w:rsidR="00ED28F4" w:rsidRDefault="00ED28F4" w:rsidP="00ED28F4">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37EEBF4D" w14:textId="77777777" w:rsidR="00ED28F4" w:rsidRPr="00244637" w:rsidRDefault="00ED28F4" w:rsidP="00ED28F4"/>
    <w:p w14:paraId="5D2DB9FF" w14:textId="77777777" w:rsidR="00AB26D5" w:rsidRPr="00A64804" w:rsidRDefault="00AB26D5" w:rsidP="00AB26D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7B28F7" w:rsidRPr="00E042D8">
        <w:rPr>
          <w:rFonts w:ascii="Palatino Linotype" w:hAnsi="Palatino Linotype" w:cs="Arial"/>
          <w:b/>
          <w:sz w:val="24"/>
          <w:szCs w:val="24"/>
        </w:rPr>
        <w:t>00326/CUAUTIT/IP/2020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3E456159" w14:textId="77777777" w:rsidR="00F34068" w:rsidRDefault="00F34068" w:rsidP="009A3604">
      <w:pPr>
        <w:tabs>
          <w:tab w:val="left" w:pos="709"/>
        </w:tabs>
        <w:spacing w:after="0" w:line="360" w:lineRule="auto"/>
        <w:ind w:left="567"/>
        <w:jc w:val="both"/>
        <w:rPr>
          <w:rFonts w:ascii="Palatino Linotype" w:hAnsi="Palatino Linotype"/>
          <w:i/>
          <w:szCs w:val="24"/>
        </w:rPr>
      </w:pPr>
    </w:p>
    <w:p w14:paraId="06B47AE3" w14:textId="77777777"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4DB0AFD" w14:textId="77777777" w:rsidR="00A45454" w:rsidRPr="00ED28F4" w:rsidRDefault="00A45454" w:rsidP="009A3604">
      <w:pPr>
        <w:spacing w:after="0" w:line="360" w:lineRule="auto"/>
        <w:jc w:val="both"/>
        <w:rPr>
          <w:rFonts w:ascii="Palatino Linotype" w:eastAsia="Times New Roman" w:hAnsi="Palatino Linotype"/>
          <w:b/>
          <w:bCs/>
          <w:spacing w:val="60"/>
          <w:sz w:val="12"/>
          <w:szCs w:val="24"/>
          <w:lang w:val="es-ES_tradnl"/>
        </w:rPr>
      </w:pPr>
    </w:p>
    <w:p w14:paraId="72417269" w14:textId="77777777" w:rsidR="00AB26D5" w:rsidRPr="00A64804" w:rsidRDefault="00AB26D5" w:rsidP="00AB26D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7B28F7" w:rsidRPr="00E042D8">
        <w:rPr>
          <w:rFonts w:ascii="Palatino Linotype" w:hAnsi="Palatino Linotype" w:cs="Arial"/>
          <w:b/>
          <w:sz w:val="24"/>
          <w:szCs w:val="24"/>
        </w:rPr>
        <w:t>00326/CUAUTIT/IP/2020</w:t>
      </w:r>
      <w:r w:rsidRPr="00A64804">
        <w:rPr>
          <w:rFonts w:ascii="Palatino Linotype" w:hAnsi="Palatino Linotype" w:cs="Arial"/>
          <w:sz w:val="24"/>
          <w:szCs w:val="24"/>
        </w:rPr>
        <w:t>, por resultar</w:t>
      </w:r>
      <w:r>
        <w:rPr>
          <w:rFonts w:ascii="Palatino Linotype" w:hAnsi="Palatino Linotype" w:cs="Arial"/>
          <w:sz w:val="24"/>
          <w:szCs w:val="24"/>
        </w:rPr>
        <w:t xml:space="preserve"> parcialmente</w:t>
      </w:r>
      <w:r w:rsidRPr="00A64804">
        <w:rPr>
          <w:rFonts w:ascii="Palatino Linotype" w:hAnsi="Palatino Linotype" w:cs="Arial"/>
          <w:sz w:val="24"/>
          <w:szCs w:val="24"/>
        </w:rPr>
        <w:t xml:space="preserve"> fundados los motivos de inconformidad que arguye la recurrente, en términos del considerando cuarto de la presente resolución.</w:t>
      </w:r>
    </w:p>
    <w:p w14:paraId="53CF1291" w14:textId="77777777" w:rsidR="00AB26D5" w:rsidRPr="00ED28F4" w:rsidRDefault="00AB26D5" w:rsidP="00AB26D5">
      <w:pPr>
        <w:spacing w:after="0" w:line="360" w:lineRule="auto"/>
        <w:jc w:val="both"/>
        <w:rPr>
          <w:rFonts w:ascii="Palatino Linotype" w:hAnsi="Palatino Linotype" w:cs="Arial"/>
          <w:sz w:val="18"/>
          <w:szCs w:val="24"/>
        </w:rPr>
      </w:pPr>
    </w:p>
    <w:p w14:paraId="4A081838" w14:textId="77777777" w:rsidR="00AB26D5" w:rsidRPr="00A64804" w:rsidRDefault="00AB26D5" w:rsidP="00AB26D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Pr>
          <w:rFonts w:ascii="Palatino Linotype" w:hAnsi="Palatino Linotype" w:cs="Arial"/>
          <w:sz w:val="24"/>
          <w:szCs w:val="24"/>
        </w:rPr>
        <w:t xml:space="preserve">, </w:t>
      </w:r>
      <w:r w:rsidR="007B28F7">
        <w:rPr>
          <w:rFonts w:ascii="Palatino Linotype" w:hAnsi="Palatino Linotype" w:cs="Arial"/>
          <w:sz w:val="24"/>
          <w:szCs w:val="24"/>
        </w:rPr>
        <w:t xml:space="preserve">mediante el SAIMEX y en versión </w:t>
      </w:r>
      <w:r w:rsidR="00BD609F">
        <w:rPr>
          <w:rFonts w:ascii="Palatino Linotype" w:hAnsi="Palatino Linotype" w:cs="Arial"/>
          <w:sz w:val="24"/>
          <w:szCs w:val="24"/>
        </w:rPr>
        <w:t>p</w:t>
      </w:r>
      <w:r w:rsidR="007B28F7">
        <w:rPr>
          <w:rFonts w:ascii="Palatino Linotype" w:hAnsi="Palatino Linotype" w:cs="Arial"/>
          <w:sz w:val="24"/>
          <w:szCs w:val="24"/>
        </w:rPr>
        <w:t>ública en caso de ser procedente,</w:t>
      </w:r>
      <w:r w:rsidRPr="00A64804">
        <w:rPr>
          <w:rFonts w:ascii="Palatino Linotype" w:hAnsi="Palatino Linotype" w:cs="Arial"/>
          <w:sz w:val="24"/>
          <w:szCs w:val="24"/>
        </w:rPr>
        <w:t xml:space="preserve"> lo siguiente: </w:t>
      </w:r>
    </w:p>
    <w:p w14:paraId="33960A7D" w14:textId="77777777" w:rsidR="009679E1" w:rsidRDefault="009679E1" w:rsidP="009679E1">
      <w:pPr>
        <w:pStyle w:val="Sinespaciado"/>
        <w:spacing w:line="360" w:lineRule="auto"/>
        <w:jc w:val="both"/>
        <w:rPr>
          <w:rFonts w:ascii="Palatino Linotype" w:hAnsi="Palatino Linotype" w:cs="Arial"/>
        </w:rPr>
      </w:pPr>
    </w:p>
    <w:p w14:paraId="1E1D37B3" w14:textId="77777777" w:rsidR="00AB1AF4" w:rsidRPr="0079156E" w:rsidRDefault="009679E1" w:rsidP="0095101B">
      <w:pPr>
        <w:pStyle w:val="Prrafodelista"/>
        <w:numPr>
          <w:ilvl w:val="0"/>
          <w:numId w:val="34"/>
        </w:numPr>
        <w:autoSpaceDE w:val="0"/>
        <w:autoSpaceDN w:val="0"/>
        <w:adjustRightInd w:val="0"/>
        <w:spacing w:line="360" w:lineRule="auto"/>
        <w:contextualSpacing/>
        <w:jc w:val="both"/>
        <w:rPr>
          <w:rFonts w:ascii="Palatino Linotype" w:hAnsi="Palatino Linotype" w:cs="Arial"/>
          <w:bCs/>
          <w:i/>
          <w:szCs w:val="22"/>
        </w:rPr>
      </w:pPr>
      <w:r w:rsidRPr="00BD609F">
        <w:rPr>
          <w:rFonts w:ascii="Palatino Linotype" w:hAnsi="Palatino Linotype" w:cs="Arial"/>
          <w:bCs/>
          <w:i/>
          <w:szCs w:val="22"/>
        </w:rPr>
        <w:t xml:space="preserve">Los </w:t>
      </w:r>
      <w:r w:rsidRPr="00BD609F">
        <w:rPr>
          <w:rFonts w:ascii="Palatino Linotype" w:hAnsi="Palatino Linotype" w:cs="Arial"/>
          <w:i/>
          <w:szCs w:val="22"/>
        </w:rPr>
        <w:t>documentos definitivos</w:t>
      </w:r>
      <w:r w:rsidR="0095101B" w:rsidRPr="0079156E">
        <w:rPr>
          <w:rFonts w:ascii="Palatino Linotype" w:hAnsi="Palatino Linotype" w:cs="Arial"/>
          <w:i/>
          <w:szCs w:val="22"/>
        </w:rPr>
        <w:t xml:space="preserve"> </w:t>
      </w:r>
      <w:r w:rsidR="0095101B" w:rsidRPr="0079156E">
        <w:rPr>
          <w:rFonts w:ascii="Palatino Linotype" w:hAnsi="Palatino Linotype"/>
          <w:i/>
        </w:rPr>
        <w:t xml:space="preserve">que no afecten el proceso de auditoría, </w:t>
      </w:r>
      <w:r w:rsidR="00BD609F">
        <w:rPr>
          <w:rFonts w:ascii="Palatino Linotype" w:hAnsi="Palatino Linotype"/>
          <w:i/>
        </w:rPr>
        <w:t xml:space="preserve">correspondiente al ejercicio 2019, </w:t>
      </w:r>
      <w:r w:rsidR="00AB1AF4" w:rsidRPr="0079156E">
        <w:rPr>
          <w:rFonts w:ascii="Palatino Linotype" w:hAnsi="Palatino Linotype"/>
          <w:i/>
        </w:rPr>
        <w:t xml:space="preserve">en donde </w:t>
      </w:r>
      <w:r w:rsidR="007B28F7" w:rsidRPr="0079156E">
        <w:rPr>
          <w:rFonts w:ascii="Palatino Linotype" w:hAnsi="Palatino Linotype"/>
          <w:i/>
        </w:rPr>
        <w:t>conste</w:t>
      </w:r>
      <w:r w:rsidR="00AB1AF4" w:rsidRPr="0079156E">
        <w:rPr>
          <w:rFonts w:ascii="Palatino Linotype" w:hAnsi="Palatino Linotype"/>
          <w:i/>
        </w:rPr>
        <w:t>:</w:t>
      </w:r>
      <w:r w:rsidR="0095101B" w:rsidRPr="0079156E">
        <w:rPr>
          <w:rFonts w:ascii="Palatino Linotype" w:hAnsi="Palatino Linotype"/>
          <w:i/>
        </w:rPr>
        <w:t xml:space="preserve"> </w:t>
      </w:r>
    </w:p>
    <w:p w14:paraId="61EEA325" w14:textId="77777777" w:rsidR="0095101B" w:rsidRPr="0079156E" w:rsidRDefault="007B28F7" w:rsidP="00AB1AF4">
      <w:pPr>
        <w:pStyle w:val="Prrafodelista"/>
        <w:numPr>
          <w:ilvl w:val="1"/>
          <w:numId w:val="36"/>
        </w:numPr>
        <w:autoSpaceDE w:val="0"/>
        <w:autoSpaceDN w:val="0"/>
        <w:adjustRightInd w:val="0"/>
        <w:spacing w:line="360" w:lineRule="auto"/>
        <w:ind w:left="1134" w:hanging="425"/>
        <w:contextualSpacing/>
        <w:jc w:val="both"/>
        <w:rPr>
          <w:rFonts w:ascii="Palatino Linotype" w:hAnsi="Palatino Linotype" w:cs="Arial"/>
          <w:bCs/>
          <w:i/>
          <w:szCs w:val="22"/>
        </w:rPr>
      </w:pPr>
      <w:r>
        <w:rPr>
          <w:rFonts w:ascii="Palatino Linotype" w:hAnsi="Palatino Linotype"/>
          <w:i/>
        </w:rPr>
        <w:lastRenderedPageBreak/>
        <w:t>Los</w:t>
      </w:r>
      <w:r w:rsidR="0079156E" w:rsidRPr="0079156E">
        <w:rPr>
          <w:rFonts w:ascii="Palatino Linotype" w:hAnsi="Palatino Linotype"/>
          <w:i/>
          <w:color w:val="000000"/>
        </w:rPr>
        <w:t xml:space="preserve"> </w:t>
      </w:r>
      <w:r w:rsidR="0095101B" w:rsidRPr="0079156E">
        <w:rPr>
          <w:rFonts w:ascii="Palatino Linotype" w:hAnsi="Palatino Linotype"/>
          <w:i/>
          <w:color w:val="000000"/>
        </w:rPr>
        <w:t xml:space="preserve">proyectos </w:t>
      </w:r>
      <w:r>
        <w:rPr>
          <w:rFonts w:ascii="Palatino Linotype" w:hAnsi="Palatino Linotype"/>
          <w:i/>
          <w:color w:val="000000"/>
        </w:rPr>
        <w:t xml:space="preserve">que </w:t>
      </w:r>
      <w:r w:rsidR="00BD609F">
        <w:rPr>
          <w:rFonts w:ascii="Palatino Linotype" w:hAnsi="Palatino Linotype"/>
          <w:i/>
          <w:color w:val="000000"/>
        </w:rPr>
        <w:t>realizó</w:t>
      </w:r>
      <w:r w:rsidR="0095101B" w:rsidRPr="0079156E">
        <w:rPr>
          <w:rFonts w:ascii="Palatino Linotype" w:hAnsi="Palatino Linotype"/>
          <w:i/>
          <w:color w:val="000000"/>
        </w:rPr>
        <w:t xml:space="preserve"> el despacho contratado</w:t>
      </w:r>
      <w:r>
        <w:rPr>
          <w:rFonts w:ascii="Palatino Linotype" w:hAnsi="Palatino Linotype"/>
          <w:i/>
          <w:color w:val="000000"/>
        </w:rPr>
        <w:t xml:space="preserve"> que </w:t>
      </w:r>
      <w:r w:rsidR="0095101B" w:rsidRPr="0079156E">
        <w:rPr>
          <w:rFonts w:ascii="Palatino Linotype" w:hAnsi="Palatino Linotype"/>
          <w:i/>
          <w:color w:val="000000"/>
        </w:rPr>
        <w:t>trabaj</w:t>
      </w:r>
      <w:r>
        <w:rPr>
          <w:rFonts w:ascii="Palatino Linotype" w:hAnsi="Palatino Linotype"/>
          <w:i/>
          <w:color w:val="000000"/>
        </w:rPr>
        <w:t>o</w:t>
      </w:r>
      <w:r w:rsidR="0095101B" w:rsidRPr="0079156E">
        <w:rPr>
          <w:rFonts w:ascii="Palatino Linotype" w:hAnsi="Palatino Linotype"/>
          <w:i/>
          <w:color w:val="000000"/>
        </w:rPr>
        <w:t xml:space="preserve"> con la unidad de transparencia</w:t>
      </w:r>
      <w:r w:rsidR="00BD609F">
        <w:rPr>
          <w:rFonts w:ascii="Palatino Linotype" w:hAnsi="Palatino Linotype"/>
          <w:i/>
          <w:color w:val="000000"/>
        </w:rPr>
        <w:t>.</w:t>
      </w:r>
    </w:p>
    <w:p w14:paraId="1AF5A978" w14:textId="77777777" w:rsidR="0095101B" w:rsidRPr="0079156E" w:rsidRDefault="0079156E" w:rsidP="00AB1AF4">
      <w:pPr>
        <w:pStyle w:val="Prrafodelista"/>
        <w:numPr>
          <w:ilvl w:val="0"/>
          <w:numId w:val="36"/>
        </w:numPr>
        <w:autoSpaceDE w:val="0"/>
        <w:autoSpaceDN w:val="0"/>
        <w:adjustRightInd w:val="0"/>
        <w:spacing w:line="360" w:lineRule="auto"/>
        <w:ind w:left="1134" w:hanging="425"/>
        <w:contextualSpacing/>
        <w:jc w:val="both"/>
        <w:rPr>
          <w:rFonts w:ascii="Palatino Linotype" w:hAnsi="Palatino Linotype" w:cs="Arial"/>
          <w:bCs/>
          <w:i/>
          <w:szCs w:val="22"/>
        </w:rPr>
      </w:pPr>
      <w:r w:rsidRPr="0079156E">
        <w:rPr>
          <w:rFonts w:ascii="Palatino Linotype" w:hAnsi="Palatino Linotype"/>
          <w:i/>
          <w:color w:val="000000"/>
        </w:rPr>
        <w:t xml:space="preserve">Los </w:t>
      </w:r>
      <w:r w:rsidR="0095101B" w:rsidRPr="0079156E">
        <w:rPr>
          <w:rFonts w:ascii="Palatino Linotype" w:hAnsi="Palatino Linotype"/>
          <w:i/>
          <w:color w:val="000000"/>
        </w:rPr>
        <w:t>pagos realizados por la contratación de dichos de</w:t>
      </w:r>
      <w:r w:rsidR="00AB1AF4" w:rsidRPr="0079156E">
        <w:rPr>
          <w:rFonts w:ascii="Palatino Linotype" w:hAnsi="Palatino Linotype"/>
          <w:i/>
          <w:color w:val="000000"/>
        </w:rPr>
        <w:t>s</w:t>
      </w:r>
      <w:r w:rsidR="007B28F7">
        <w:rPr>
          <w:rFonts w:ascii="Palatino Linotype" w:hAnsi="Palatino Linotype"/>
          <w:i/>
          <w:color w:val="000000"/>
        </w:rPr>
        <w:t>pachos</w:t>
      </w:r>
      <w:r w:rsidR="00BD609F">
        <w:rPr>
          <w:rFonts w:ascii="Palatino Linotype" w:hAnsi="Palatino Linotype"/>
          <w:i/>
          <w:color w:val="000000"/>
        </w:rPr>
        <w:t>.</w:t>
      </w:r>
    </w:p>
    <w:p w14:paraId="5D733111" w14:textId="77777777" w:rsidR="0095101B" w:rsidRPr="0079156E" w:rsidRDefault="007B28F7" w:rsidP="00AB1AF4">
      <w:pPr>
        <w:pStyle w:val="Prrafodelista"/>
        <w:numPr>
          <w:ilvl w:val="0"/>
          <w:numId w:val="36"/>
        </w:numPr>
        <w:autoSpaceDE w:val="0"/>
        <w:autoSpaceDN w:val="0"/>
        <w:adjustRightInd w:val="0"/>
        <w:spacing w:line="360" w:lineRule="auto"/>
        <w:ind w:left="1134" w:hanging="425"/>
        <w:contextualSpacing/>
        <w:jc w:val="both"/>
        <w:rPr>
          <w:rFonts w:ascii="Palatino Linotype" w:hAnsi="Palatino Linotype" w:cs="Arial"/>
          <w:bCs/>
          <w:i/>
          <w:szCs w:val="22"/>
        </w:rPr>
      </w:pPr>
      <w:r>
        <w:rPr>
          <w:rFonts w:ascii="Palatino Linotype" w:hAnsi="Palatino Linotype"/>
          <w:i/>
          <w:color w:val="000000"/>
        </w:rPr>
        <w:t>C</w:t>
      </w:r>
      <w:r w:rsidR="0095101B" w:rsidRPr="0079156E">
        <w:rPr>
          <w:rFonts w:ascii="Palatino Linotype" w:hAnsi="Palatino Linotype"/>
          <w:i/>
          <w:color w:val="000000"/>
        </w:rPr>
        <w:t xml:space="preserve">ursos </w:t>
      </w:r>
      <w:r>
        <w:rPr>
          <w:rFonts w:ascii="Palatino Linotype" w:hAnsi="Palatino Linotype"/>
          <w:i/>
          <w:color w:val="000000"/>
        </w:rPr>
        <w:t xml:space="preserve">que </w:t>
      </w:r>
      <w:r w:rsidR="0095101B" w:rsidRPr="0079156E">
        <w:rPr>
          <w:rFonts w:ascii="Palatino Linotype" w:hAnsi="Palatino Linotype"/>
          <w:i/>
          <w:color w:val="000000"/>
        </w:rPr>
        <w:t>se impartieron por parte de esos despachos</w:t>
      </w:r>
    </w:p>
    <w:p w14:paraId="272E362A" w14:textId="77777777" w:rsidR="009679E1" w:rsidRPr="0079156E" w:rsidRDefault="0079156E" w:rsidP="00AB1AF4">
      <w:pPr>
        <w:pStyle w:val="Prrafodelista"/>
        <w:numPr>
          <w:ilvl w:val="0"/>
          <w:numId w:val="36"/>
        </w:numPr>
        <w:autoSpaceDE w:val="0"/>
        <w:autoSpaceDN w:val="0"/>
        <w:adjustRightInd w:val="0"/>
        <w:spacing w:line="360" w:lineRule="auto"/>
        <w:ind w:left="1134" w:hanging="425"/>
        <w:contextualSpacing/>
        <w:jc w:val="both"/>
        <w:rPr>
          <w:rFonts w:ascii="Palatino Linotype" w:hAnsi="Palatino Linotype" w:cs="Arial"/>
          <w:bCs/>
          <w:i/>
          <w:szCs w:val="22"/>
        </w:rPr>
      </w:pPr>
      <w:r w:rsidRPr="0079156E">
        <w:rPr>
          <w:rFonts w:ascii="Palatino Linotype" w:hAnsi="Palatino Linotype"/>
          <w:i/>
          <w:color w:val="000000"/>
        </w:rPr>
        <w:t xml:space="preserve">Pruebas </w:t>
      </w:r>
      <w:r w:rsidR="0095101B" w:rsidRPr="0079156E">
        <w:rPr>
          <w:rFonts w:ascii="Palatino Linotype" w:hAnsi="Palatino Linotype"/>
          <w:i/>
          <w:color w:val="000000"/>
        </w:rPr>
        <w:t xml:space="preserve">fotográficas, proyectos, prueba documental firmada por los capacitados, convocatoria, lista de asistencia y los contratos </w:t>
      </w:r>
      <w:r w:rsidR="00AB1AF4" w:rsidRPr="0079156E">
        <w:rPr>
          <w:rFonts w:ascii="Palatino Linotype" w:hAnsi="Palatino Linotype"/>
          <w:i/>
          <w:color w:val="000000"/>
        </w:rPr>
        <w:t>correspondientes</w:t>
      </w:r>
      <w:r w:rsidR="009679E1" w:rsidRPr="0079156E">
        <w:rPr>
          <w:rFonts w:ascii="Palatino Linotype" w:hAnsi="Palatino Linotype" w:cs="Arial"/>
          <w:bCs/>
          <w:i/>
          <w:szCs w:val="22"/>
        </w:rPr>
        <w:t xml:space="preserve">. </w:t>
      </w:r>
    </w:p>
    <w:p w14:paraId="32E0ACB2" w14:textId="77777777" w:rsidR="009679E1" w:rsidRPr="0079156E" w:rsidRDefault="009679E1" w:rsidP="009679E1">
      <w:pPr>
        <w:pStyle w:val="Prrafodelista"/>
        <w:autoSpaceDE w:val="0"/>
        <w:autoSpaceDN w:val="0"/>
        <w:adjustRightInd w:val="0"/>
        <w:spacing w:line="360" w:lineRule="auto"/>
        <w:ind w:left="709"/>
        <w:contextualSpacing/>
        <w:jc w:val="both"/>
        <w:rPr>
          <w:rFonts w:ascii="Palatino Linotype" w:hAnsi="Palatino Linotype" w:cs="Arial"/>
          <w:bCs/>
          <w:i/>
          <w:szCs w:val="22"/>
        </w:rPr>
      </w:pPr>
    </w:p>
    <w:p w14:paraId="704DEE6B" w14:textId="77777777" w:rsidR="009679E1" w:rsidRPr="0079156E" w:rsidRDefault="009679E1" w:rsidP="00AB1AF4">
      <w:pPr>
        <w:pStyle w:val="Prrafodelista"/>
        <w:numPr>
          <w:ilvl w:val="0"/>
          <w:numId w:val="34"/>
        </w:numPr>
        <w:spacing w:line="360" w:lineRule="auto"/>
        <w:contextualSpacing/>
        <w:jc w:val="both"/>
        <w:rPr>
          <w:rFonts w:ascii="Palatino Linotype" w:hAnsi="Palatino Linotype" w:cs="Arial"/>
          <w:bCs/>
          <w:i/>
        </w:rPr>
      </w:pPr>
      <w:r w:rsidRPr="0079156E">
        <w:rPr>
          <w:rFonts w:ascii="Palatino Linotype" w:hAnsi="Palatino Linotype" w:cs="Arial"/>
          <w:bCs/>
          <w:i/>
        </w:rPr>
        <w:t xml:space="preserve">El acuerdo de clasificación emitido por el Comité de Transparencia, en donde de manera fundada y motivada, confirme la clasificación, de </w:t>
      </w:r>
      <w:r w:rsidRPr="0079156E">
        <w:rPr>
          <w:rFonts w:ascii="Palatino Linotype" w:hAnsi="Palatino Linotype" w:cs="Arial"/>
          <w:b/>
          <w:i/>
        </w:rPr>
        <w:t>los documentos no definitivos</w:t>
      </w:r>
      <w:r w:rsidRPr="0079156E">
        <w:rPr>
          <w:rFonts w:ascii="Palatino Linotype" w:hAnsi="Palatino Linotype" w:cs="Arial"/>
          <w:bCs/>
          <w:i/>
        </w:rPr>
        <w:t xml:space="preserve"> </w:t>
      </w:r>
      <w:r w:rsidR="00AB1AF4" w:rsidRPr="0079156E">
        <w:rPr>
          <w:rFonts w:ascii="Palatino Linotype" w:hAnsi="Palatino Linotype" w:cs="Arial"/>
          <w:bCs/>
          <w:i/>
        </w:rPr>
        <w:t xml:space="preserve">y que afecten el proceso de </w:t>
      </w:r>
      <w:r w:rsidR="0079156E" w:rsidRPr="0079156E">
        <w:rPr>
          <w:rFonts w:ascii="Palatino Linotype" w:hAnsi="Palatino Linotype" w:cs="Arial"/>
          <w:bCs/>
          <w:i/>
        </w:rPr>
        <w:t>auditoría</w:t>
      </w:r>
      <w:r w:rsidR="00AB1AF4" w:rsidRPr="0079156E">
        <w:rPr>
          <w:rFonts w:ascii="Palatino Linotype" w:hAnsi="Palatino Linotype" w:cs="Arial"/>
          <w:bCs/>
          <w:i/>
        </w:rPr>
        <w:t>, respecto de la contrat</w:t>
      </w:r>
      <w:r w:rsidR="0079156E" w:rsidRPr="0079156E">
        <w:rPr>
          <w:rFonts w:ascii="Palatino Linotype" w:hAnsi="Palatino Linotype" w:cs="Arial"/>
          <w:bCs/>
          <w:i/>
        </w:rPr>
        <w:t>a</w:t>
      </w:r>
      <w:r w:rsidR="00AB1AF4" w:rsidRPr="0079156E">
        <w:rPr>
          <w:rFonts w:ascii="Palatino Linotype" w:hAnsi="Palatino Linotype" w:cs="Arial"/>
          <w:bCs/>
          <w:i/>
        </w:rPr>
        <w:t>ción de despachos</w:t>
      </w:r>
      <w:r w:rsidR="0079156E" w:rsidRPr="0079156E">
        <w:rPr>
          <w:rFonts w:ascii="Palatino Linotype" w:hAnsi="Palatino Linotype" w:cs="Arial"/>
          <w:bCs/>
          <w:i/>
        </w:rPr>
        <w:t xml:space="preserve"> en materia de transparencia</w:t>
      </w:r>
      <w:r w:rsidRPr="0079156E">
        <w:rPr>
          <w:rFonts w:ascii="Palatino Linotype" w:hAnsi="Palatino Linotype" w:cs="Arial"/>
          <w:bCs/>
          <w:i/>
        </w:rPr>
        <w:t>, de conformidad con los artículos 49, fracción II y 132, fracción II de la Ley de Transparencia y Acceso a la Información Pública del Estado de México y Municipios.</w:t>
      </w:r>
    </w:p>
    <w:p w14:paraId="78C08331" w14:textId="77777777" w:rsidR="009679E1" w:rsidRPr="00A53F07" w:rsidRDefault="009679E1" w:rsidP="009679E1">
      <w:pPr>
        <w:pStyle w:val="Ttulo1"/>
      </w:pPr>
    </w:p>
    <w:p w14:paraId="0C75E69D" w14:textId="77777777" w:rsidR="009679E1" w:rsidRPr="0079156E" w:rsidRDefault="009679E1" w:rsidP="0079156E">
      <w:pPr>
        <w:pStyle w:val="Prrafodelista"/>
        <w:spacing w:line="360" w:lineRule="auto"/>
        <w:ind w:left="0"/>
        <w:jc w:val="both"/>
        <w:rPr>
          <w:rFonts w:ascii="Palatino Linotype" w:eastAsiaTheme="minorHAnsi" w:hAnsi="Palatino Linotype" w:cs="Arial"/>
          <w:i/>
          <w:lang w:val="es-MX" w:eastAsia="en-US"/>
        </w:rPr>
      </w:pPr>
      <w:r w:rsidRPr="00343D98">
        <w:rPr>
          <w:rFonts w:ascii="Palatino Linotype" w:eastAsiaTheme="minorHAnsi" w:hAnsi="Palatino Linotype" w:cs="Arial"/>
          <w:i/>
          <w:lang w:val="es-MX" w:eastAsia="en-US"/>
        </w:rPr>
        <w:t>En caso de ser proceder la entrega de la documentación en versión pública, se</w:t>
      </w:r>
      <w:r w:rsidRPr="0079156E">
        <w:rPr>
          <w:rFonts w:ascii="Palatino Linotype" w:eastAsiaTheme="minorHAnsi" w:hAnsi="Palatino Linotype" w:cs="Arial"/>
          <w:i/>
          <w:lang w:val="es-MX" w:eastAsia="en-US"/>
        </w:rPr>
        <w:t xml:space="preserv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221CD999" w14:textId="77777777" w:rsidR="009679E1" w:rsidRPr="0079156E" w:rsidRDefault="009679E1" w:rsidP="0079156E">
      <w:pPr>
        <w:pStyle w:val="Prrafodelista"/>
        <w:spacing w:line="360" w:lineRule="auto"/>
        <w:ind w:left="0"/>
        <w:jc w:val="both"/>
        <w:rPr>
          <w:rFonts w:ascii="Palatino Linotype" w:eastAsiaTheme="minorHAnsi" w:hAnsi="Palatino Linotype" w:cs="Arial"/>
          <w:lang w:val="es-MX" w:eastAsia="en-US"/>
        </w:rPr>
      </w:pPr>
    </w:p>
    <w:p w14:paraId="47D47DC6" w14:textId="77777777" w:rsidR="00AB26D5" w:rsidRPr="00ED28F4" w:rsidRDefault="00AB26D5" w:rsidP="00AB26D5">
      <w:pPr>
        <w:pStyle w:val="Sinespaciado"/>
        <w:spacing w:line="360" w:lineRule="auto"/>
        <w:ind w:left="720"/>
        <w:jc w:val="both"/>
        <w:rPr>
          <w:rFonts w:ascii="Palatino Linotype" w:eastAsiaTheme="minorHAnsi" w:hAnsi="Palatino Linotype" w:cs="Arial"/>
          <w:sz w:val="22"/>
          <w:lang w:eastAsia="en-US"/>
        </w:rPr>
      </w:pPr>
    </w:p>
    <w:p w14:paraId="3DEA01CD" w14:textId="77777777" w:rsidR="00AB26D5" w:rsidRPr="00A64804" w:rsidRDefault="00AB26D5" w:rsidP="00AB26D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w:t>
      </w:r>
      <w:r w:rsidRPr="00A64804">
        <w:rPr>
          <w:rFonts w:ascii="Palatino Linotype" w:hAnsi="Palatino Linotype" w:cs="Arial"/>
          <w:sz w:val="24"/>
          <w:szCs w:val="24"/>
        </w:rPr>
        <w:lastRenderedPageBreak/>
        <w:t>debiendo informar a este Instituto en un plazo de tres días hábiles siguientes sobre el cumplimiento dado a la presente resolución.</w:t>
      </w:r>
    </w:p>
    <w:p w14:paraId="5553EC63" w14:textId="77777777" w:rsidR="00AB26D5" w:rsidRPr="00ED28F4" w:rsidRDefault="00AB26D5" w:rsidP="00AB26D5">
      <w:pPr>
        <w:autoSpaceDE w:val="0"/>
        <w:autoSpaceDN w:val="0"/>
        <w:adjustRightInd w:val="0"/>
        <w:spacing w:after="0" w:line="360" w:lineRule="auto"/>
        <w:jc w:val="both"/>
        <w:rPr>
          <w:rFonts w:ascii="Palatino Linotype" w:hAnsi="Palatino Linotype" w:cs="Arial"/>
          <w:szCs w:val="24"/>
        </w:rPr>
      </w:pPr>
    </w:p>
    <w:p w14:paraId="0FA086C8" w14:textId="77777777" w:rsidR="00AA4C22" w:rsidRDefault="00AB26D5" w:rsidP="00AB26D5">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w:t>
      </w:r>
      <w:r w:rsidR="00AA4C22">
        <w:rPr>
          <w:rFonts w:ascii="Palatino Linotype" w:hAnsi="Palatino Linotype" w:cs="Arial"/>
          <w:bCs/>
          <w:sz w:val="24"/>
          <w:szCs w:val="24"/>
        </w:rPr>
        <w:t xml:space="preserve"> presente resolución vía SAIMEX.</w:t>
      </w:r>
    </w:p>
    <w:p w14:paraId="1C5F60F4" w14:textId="77777777" w:rsidR="00AA4C22" w:rsidRDefault="00AA4C22" w:rsidP="00AB26D5">
      <w:pPr>
        <w:spacing w:after="0" w:line="360" w:lineRule="auto"/>
        <w:jc w:val="both"/>
        <w:rPr>
          <w:rFonts w:ascii="Palatino Linotype" w:hAnsi="Palatino Linotype" w:cs="Arial"/>
          <w:bCs/>
          <w:sz w:val="24"/>
          <w:szCs w:val="24"/>
        </w:rPr>
      </w:pPr>
    </w:p>
    <w:p w14:paraId="065BC877" w14:textId="77777777" w:rsidR="00442704" w:rsidRDefault="00AA4C22" w:rsidP="0044270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B7366">
        <w:rPr>
          <w:rFonts w:ascii="Palatino Linotype" w:eastAsia="Times New Roman" w:hAnsi="Palatino Linotype" w:cs="Arial"/>
          <w:b/>
          <w:color w:val="000000" w:themeColor="text1"/>
          <w:sz w:val="28"/>
          <w:szCs w:val="28"/>
          <w:lang w:val="es-ES" w:eastAsia="es-ES"/>
        </w:rPr>
        <w:t>QUINTO</w:t>
      </w:r>
      <w:r w:rsidRPr="00AB7366">
        <w:rPr>
          <w:rFonts w:ascii="Palatino Linotype" w:eastAsia="Times New Roman" w:hAnsi="Palatino Linotype" w:cs="Times New Roman"/>
          <w:b/>
          <w:color w:val="222222"/>
          <w:sz w:val="28"/>
          <w:szCs w:val="17"/>
          <w:lang w:val="es-ES" w:eastAsia="es-ES_tradnl"/>
        </w:rPr>
        <w:t xml:space="preserve">. </w:t>
      </w:r>
      <w:r w:rsidRPr="00AA4C22">
        <w:rPr>
          <w:rFonts w:ascii="Palatino Linotype" w:eastAsia="Times New Roman" w:hAnsi="Palatino Linotype" w:cs="Times New Roman"/>
          <w:color w:val="222222"/>
          <w:sz w:val="24"/>
          <w:szCs w:val="17"/>
          <w:lang w:val="es-ES" w:eastAsia="es-ES_tradnl"/>
        </w:rPr>
        <w:t>Hágasele de su conocimiento al recurrente</w:t>
      </w:r>
      <w:r w:rsidRPr="00AB7366">
        <w:rPr>
          <w:rFonts w:ascii="Palatino Linotype" w:eastAsia="Times New Roman" w:hAnsi="Palatino Linotype" w:cs="Times New Roman"/>
          <w:color w:val="222222"/>
          <w:sz w:val="24"/>
          <w:szCs w:val="17"/>
          <w:lang w:val="es-ES" w:eastAsia="es-ES_tradnl"/>
        </w:rPr>
        <w:t xml:space="preserve"> </w:t>
      </w:r>
      <w:r w:rsidRPr="00AB7366">
        <w:rPr>
          <w:rFonts w:ascii="Palatino Linotype" w:eastAsia="Times New Roman" w:hAnsi="Palatino Linotype" w:cs="Arial"/>
          <w:sz w:val="24"/>
          <w:szCs w:val="24"/>
          <w:lang w:val="es-ES" w:eastAsia="es-ES"/>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AD07753" w14:textId="77777777" w:rsidR="00442704" w:rsidRDefault="00442704" w:rsidP="00442704">
      <w:pPr>
        <w:widowControl w:val="0"/>
        <w:autoSpaceDE w:val="0"/>
        <w:autoSpaceDN w:val="0"/>
        <w:adjustRightInd w:val="0"/>
        <w:spacing w:after="0" w:line="360" w:lineRule="auto"/>
        <w:jc w:val="both"/>
        <w:rPr>
          <w:rFonts w:ascii="Palatino Linotype" w:eastAsia="Times New Roman" w:hAnsi="Palatino Linotype" w:cs="Times New Roman"/>
          <w:color w:val="222222"/>
          <w:sz w:val="24"/>
          <w:szCs w:val="17"/>
          <w:lang w:val="es-ES" w:eastAsia="es-ES_tradnl"/>
        </w:rPr>
      </w:pPr>
    </w:p>
    <w:p w14:paraId="709B10B7" w14:textId="0A7E8BBD" w:rsidR="00972340" w:rsidRPr="00442704" w:rsidRDefault="00F2498E" w:rsidP="00442704">
      <w:pPr>
        <w:widowControl w:val="0"/>
        <w:autoSpaceDE w:val="0"/>
        <w:autoSpaceDN w:val="0"/>
        <w:adjustRightInd w:val="0"/>
        <w:spacing w:after="0" w:line="360" w:lineRule="auto"/>
        <w:jc w:val="both"/>
        <w:rPr>
          <w:rFonts w:ascii="Palatino Linotype" w:eastAsia="Times New Roman" w:hAnsi="Palatino Linotype" w:cs="Times New Roman"/>
          <w:color w:val="222222"/>
          <w:sz w:val="24"/>
          <w:szCs w:val="17"/>
          <w:lang w:val="es-ES" w:eastAsia="es-ES_tradnl"/>
        </w:rPr>
      </w:pPr>
      <w:r w:rsidRPr="007D53C0">
        <w:rPr>
          <w:rFonts w:ascii="Palatino Linotype" w:hAnsi="Palatino Linotype" w:cs="Arial"/>
          <w:sz w:val="24"/>
          <w:szCs w:val="24"/>
        </w:rPr>
        <w:t>AS</w:t>
      </w:r>
      <w:r w:rsidR="00442704">
        <w:rPr>
          <w:rFonts w:ascii="Palatino Linotype" w:hAnsi="Palatino Linotype" w:cs="Arial"/>
          <w:sz w:val="24"/>
          <w:szCs w:val="24"/>
        </w:rPr>
        <w:t>Í L</w:t>
      </w:r>
      <w:r w:rsidRPr="007D53C0">
        <w:rPr>
          <w:rFonts w:ascii="Palatino Linotype" w:hAnsi="Palatino Linotype" w:cs="Arial"/>
          <w:sz w:val="24"/>
          <w:szCs w:val="24"/>
        </w:rPr>
        <w:t xml:space="preserve">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007769E3">
        <w:rPr>
          <w:rFonts w:ascii="Palatino Linotype" w:hAnsi="Palatino Linotype" w:cs="Arial"/>
          <w:sz w:val="24"/>
          <w:szCs w:val="24"/>
        </w:rPr>
        <w:t xml:space="preserve">EMITIENDO VOTO PARTICUALR,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7769E3">
        <w:rPr>
          <w:rFonts w:ascii="Palatino Linotype" w:hAnsi="Palatino Linotype" w:cs="Arial"/>
          <w:sz w:val="24"/>
          <w:szCs w:val="24"/>
        </w:rPr>
        <w:t xml:space="preserve">VIGÉSIMA SÉPTIMA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7769E3">
        <w:rPr>
          <w:rFonts w:ascii="Palatino Linotype" w:hAnsi="Palatino Linotype" w:cs="Arial"/>
          <w:sz w:val="24"/>
          <w:szCs w:val="24"/>
        </w:rPr>
        <w:t>DIECINUEVE DE NOVIEMBRE DE DOS MIL VEINTE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8217BC">
        <w:rPr>
          <w:rFonts w:ascii="Palatino Linotype" w:hAnsi="Palatino Linotype" w:cs="Arial"/>
          <w:sz w:val="24"/>
          <w:szCs w:val="24"/>
        </w:rPr>
        <w:t>--------------------------------------</w:t>
      </w:r>
      <w:r w:rsidR="00442704">
        <w:rPr>
          <w:rFonts w:ascii="Palatino Linotype" w:hAnsi="Palatino Linotype" w:cs="Arial"/>
          <w:sz w:val="24"/>
          <w:szCs w:val="24"/>
        </w:rPr>
        <w:t>----------------------------------------------------------------------------------------------------------------------------------------------------------------------------------------------</w:t>
      </w:r>
      <w:r w:rsidR="008217BC">
        <w:rPr>
          <w:rFonts w:ascii="Palatino Linotype" w:hAnsi="Palatino Linotype" w:cs="Arial"/>
          <w:sz w:val="24"/>
          <w:szCs w:val="24"/>
        </w:rPr>
        <w:t>---</w:t>
      </w:r>
    </w:p>
    <w:p w14:paraId="4949271E" w14:textId="77777777" w:rsidR="007769E3" w:rsidRDefault="007769E3" w:rsidP="00DF6006">
      <w:pPr>
        <w:spacing w:after="0" w:line="360" w:lineRule="auto"/>
        <w:jc w:val="both"/>
        <w:rPr>
          <w:rFonts w:ascii="Palatino Linotype" w:hAnsi="Palatino Linotype"/>
        </w:rPr>
      </w:pPr>
    </w:p>
    <w:p w14:paraId="166E835E" w14:textId="77777777" w:rsidR="007769E3" w:rsidRDefault="007769E3" w:rsidP="00DF6006">
      <w:pPr>
        <w:spacing w:after="0" w:line="360" w:lineRule="auto"/>
        <w:jc w:val="both"/>
        <w:rPr>
          <w:rFonts w:ascii="Palatino Linotype" w:hAnsi="Palatino Linotype"/>
        </w:rPr>
      </w:pPr>
    </w:p>
    <w:p w14:paraId="28B25BFB" w14:textId="77777777"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65F20DC" wp14:editId="6A7C7A73">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D59665" w14:textId="77777777" w:rsidR="00E20793" w:rsidRDefault="00E20793" w:rsidP="003A3A32">
                            <w:pPr>
                              <w:spacing w:after="0" w:line="240" w:lineRule="auto"/>
                              <w:jc w:val="center"/>
                              <w:rPr>
                                <w:rFonts w:ascii="Palatino Linotype" w:hAnsi="Palatino Linotype"/>
                                <w:sz w:val="24"/>
                                <w:szCs w:val="24"/>
                              </w:rPr>
                            </w:pPr>
                          </w:p>
                          <w:p w14:paraId="70F79B32" w14:textId="77777777" w:rsidR="00E20793" w:rsidRPr="00EF2FC0" w:rsidRDefault="00E207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6609CCB1" w14:textId="77777777" w:rsidR="00E20793" w:rsidRDefault="00E20793"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0FE8223" w14:textId="77777777" w:rsidR="00E20793" w:rsidRDefault="00E207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ED33867" w14:textId="77777777" w:rsidR="00E20793" w:rsidRPr="00016AF3" w:rsidRDefault="00E20793"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rsidR="00E20793" w:rsidRDefault="00E20793" w:rsidP="003A3A32">
                      <w:pPr>
                        <w:spacing w:after="0" w:line="240" w:lineRule="auto"/>
                        <w:jc w:val="center"/>
                        <w:rPr>
                          <w:rFonts w:ascii="Palatino Linotype" w:hAnsi="Palatino Linotype"/>
                          <w:sz w:val="24"/>
                          <w:szCs w:val="24"/>
                        </w:rPr>
                      </w:pPr>
                    </w:p>
                    <w:p w:rsidR="00E20793" w:rsidRPr="00EF2FC0" w:rsidRDefault="00E207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E20793" w:rsidRDefault="00E20793"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E20793" w:rsidRDefault="00E20793"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Pr="00016AF3" w:rsidRDefault="00E20793" w:rsidP="003A3A32">
                      <w:pPr>
                        <w:spacing w:line="240" w:lineRule="auto"/>
                        <w:jc w:val="center"/>
                        <w:rPr>
                          <w:rFonts w:ascii="Palatino Linotype" w:hAnsi="Palatino Linotype"/>
                          <w:b/>
                          <w:sz w:val="24"/>
                          <w:szCs w:val="24"/>
                        </w:rPr>
                      </w:pPr>
                    </w:p>
                  </w:txbxContent>
                </v:textbox>
                <w10:wrap anchorx="page"/>
              </v:shape>
            </w:pict>
          </mc:Fallback>
        </mc:AlternateContent>
      </w:r>
    </w:p>
    <w:p w14:paraId="5D7F73D0" w14:textId="77777777" w:rsidR="003A3A32" w:rsidRPr="00152075" w:rsidRDefault="003A3A32" w:rsidP="00DF6006">
      <w:pPr>
        <w:spacing w:after="0" w:line="360" w:lineRule="auto"/>
        <w:jc w:val="center"/>
        <w:rPr>
          <w:rFonts w:ascii="Palatino Linotype" w:hAnsi="Palatino Linotype"/>
        </w:rPr>
      </w:pPr>
    </w:p>
    <w:p w14:paraId="7D8AE546" w14:textId="77777777" w:rsidR="003A3A32" w:rsidRPr="00152075" w:rsidRDefault="003A3A32" w:rsidP="00DF6006">
      <w:pPr>
        <w:spacing w:after="0" w:line="360" w:lineRule="auto"/>
        <w:rPr>
          <w:rFonts w:ascii="Palatino Linotype" w:hAnsi="Palatino Linotype"/>
          <w:b/>
        </w:rPr>
      </w:pPr>
    </w:p>
    <w:p w14:paraId="548AB227" w14:textId="77777777" w:rsidR="003A3A32" w:rsidRPr="00152075" w:rsidRDefault="003A3A32" w:rsidP="00DF6006">
      <w:pPr>
        <w:spacing w:after="0" w:line="360" w:lineRule="auto"/>
        <w:rPr>
          <w:rFonts w:ascii="Palatino Linotype" w:hAnsi="Palatino Linotype"/>
          <w:b/>
          <w:sz w:val="4"/>
        </w:rPr>
      </w:pPr>
    </w:p>
    <w:p w14:paraId="67E16898" w14:textId="77777777" w:rsidR="003A3A32" w:rsidRPr="00152075" w:rsidRDefault="003A3A32" w:rsidP="00DF6006">
      <w:pPr>
        <w:spacing w:after="0" w:line="360" w:lineRule="auto"/>
        <w:rPr>
          <w:rFonts w:ascii="Palatino Linotype" w:hAnsi="Palatino Linotype"/>
          <w:b/>
          <w:sz w:val="16"/>
        </w:rPr>
      </w:pPr>
    </w:p>
    <w:p w14:paraId="4D7674AC" w14:textId="77777777" w:rsidR="003A3A32" w:rsidRDefault="003A3A32" w:rsidP="00DF6006">
      <w:pPr>
        <w:spacing w:after="0" w:line="360" w:lineRule="auto"/>
        <w:rPr>
          <w:rFonts w:ascii="Palatino Linotype" w:hAnsi="Palatino Linotype"/>
          <w:b/>
        </w:rPr>
      </w:pPr>
    </w:p>
    <w:p w14:paraId="5466C213" w14:textId="77777777" w:rsidR="003A3A32" w:rsidRDefault="003A3A32" w:rsidP="00DF6006">
      <w:pPr>
        <w:spacing w:after="0" w:line="360" w:lineRule="auto"/>
        <w:rPr>
          <w:rFonts w:ascii="Palatino Linotype" w:hAnsi="Palatino Linotype"/>
          <w:b/>
        </w:rPr>
      </w:pPr>
    </w:p>
    <w:p w14:paraId="053039B5" w14:textId="77777777"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4728883" wp14:editId="78EBD14B">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6D886" w14:textId="77777777" w:rsidR="00E20793" w:rsidRPr="00EF2FC0" w:rsidRDefault="00E20793"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CCD719B" w14:textId="77777777"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08C3AD8" w14:textId="77777777"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EBA7444" w14:textId="77777777" w:rsidR="00E20793" w:rsidRDefault="00E20793" w:rsidP="003A3A32">
                            <w:pPr>
                              <w:spacing w:after="0" w:line="240" w:lineRule="auto"/>
                              <w:jc w:val="center"/>
                              <w:rPr>
                                <w:rFonts w:ascii="Palatino Linotype" w:hAnsi="Palatino Linotype"/>
                                <w:sz w:val="24"/>
                                <w:szCs w:val="24"/>
                              </w:rPr>
                            </w:pPr>
                          </w:p>
                          <w:p w14:paraId="620B4206" w14:textId="77777777" w:rsidR="00E20793" w:rsidRPr="00797B31" w:rsidRDefault="00E20793"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E20793" w:rsidRPr="00EF2FC0" w:rsidRDefault="00E20793"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Default="00E20793" w:rsidP="003A3A32">
                      <w:pPr>
                        <w:spacing w:after="0" w:line="240" w:lineRule="auto"/>
                        <w:jc w:val="center"/>
                        <w:rPr>
                          <w:rFonts w:ascii="Palatino Linotype" w:hAnsi="Palatino Linotype"/>
                          <w:sz w:val="24"/>
                          <w:szCs w:val="24"/>
                        </w:rPr>
                      </w:pPr>
                    </w:p>
                    <w:p w:rsidR="00E20793" w:rsidRPr="00797B31" w:rsidRDefault="00E20793"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9C923EF" wp14:editId="04743AB4">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314296" w14:textId="77777777" w:rsidR="00E20793" w:rsidRPr="00EF2FC0" w:rsidRDefault="00E20793" w:rsidP="003A3A32">
                            <w:pPr>
                              <w:jc w:val="center"/>
                              <w:rPr>
                                <w:rFonts w:ascii="Palatino Linotype" w:hAnsi="Palatino Linotype"/>
                                <w:b/>
                                <w:sz w:val="24"/>
                                <w:szCs w:val="24"/>
                              </w:rPr>
                            </w:pPr>
                            <w:r w:rsidRPr="00EF2FC0">
                              <w:rPr>
                                <w:rFonts w:ascii="Palatino Linotype" w:hAnsi="Palatino Linotype"/>
                                <w:b/>
                                <w:sz w:val="24"/>
                                <w:szCs w:val="24"/>
                              </w:rPr>
                              <w:t>Eva Abaid Yapur</w:t>
                            </w:r>
                          </w:p>
                          <w:p w14:paraId="36D43109" w14:textId="77777777"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569F720" w14:textId="77777777"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D3A2A5E" w14:textId="77777777" w:rsidR="00E20793" w:rsidRPr="00EF2FC0" w:rsidRDefault="00E20793" w:rsidP="003A3A32">
                            <w:pPr>
                              <w:spacing w:after="0" w:line="240" w:lineRule="auto"/>
                              <w:jc w:val="center"/>
                              <w:rPr>
                                <w:rFonts w:ascii="Palatino Linotype" w:hAnsi="Palatino Linotype"/>
                                <w:sz w:val="24"/>
                                <w:szCs w:val="24"/>
                              </w:rPr>
                            </w:pPr>
                          </w:p>
                          <w:p w14:paraId="4B782446" w14:textId="77777777" w:rsidR="00E20793" w:rsidRDefault="00E20793" w:rsidP="003A3A32">
                            <w:pPr>
                              <w:spacing w:after="0" w:line="240" w:lineRule="auto"/>
                              <w:jc w:val="center"/>
                              <w:rPr>
                                <w:rFonts w:ascii="Palatino Linotype" w:hAnsi="Palatino Linotype"/>
                                <w:b/>
                                <w:sz w:val="24"/>
                                <w:szCs w:val="24"/>
                              </w:rPr>
                            </w:pPr>
                          </w:p>
                          <w:p w14:paraId="5B14803F" w14:textId="77777777" w:rsidR="00E20793" w:rsidRDefault="00E20793"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E20793" w:rsidRPr="00EF2FC0" w:rsidRDefault="00E20793"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Pr="00EF2FC0" w:rsidRDefault="00E20793" w:rsidP="003A3A32">
                      <w:pPr>
                        <w:spacing w:after="0" w:line="240" w:lineRule="auto"/>
                        <w:jc w:val="center"/>
                        <w:rPr>
                          <w:rFonts w:ascii="Palatino Linotype" w:hAnsi="Palatino Linotype"/>
                          <w:sz w:val="24"/>
                          <w:szCs w:val="24"/>
                        </w:rPr>
                      </w:pPr>
                    </w:p>
                    <w:p w:rsidR="00E20793" w:rsidRDefault="00E20793" w:rsidP="003A3A32">
                      <w:pPr>
                        <w:spacing w:after="0" w:line="240" w:lineRule="auto"/>
                        <w:jc w:val="center"/>
                        <w:rPr>
                          <w:rFonts w:ascii="Palatino Linotype" w:hAnsi="Palatino Linotype"/>
                          <w:b/>
                          <w:sz w:val="24"/>
                          <w:szCs w:val="24"/>
                        </w:rPr>
                      </w:pPr>
                    </w:p>
                    <w:p w:rsidR="00E20793" w:rsidRDefault="00E20793" w:rsidP="003A3A32">
                      <w:pPr>
                        <w:jc w:val="center"/>
                      </w:pPr>
                    </w:p>
                  </w:txbxContent>
                </v:textbox>
                <w10:wrap anchorx="margin"/>
              </v:shape>
            </w:pict>
          </mc:Fallback>
        </mc:AlternateContent>
      </w:r>
    </w:p>
    <w:p w14:paraId="26229053" w14:textId="77777777" w:rsidR="003A3A32" w:rsidRPr="00152075" w:rsidRDefault="003A3A32" w:rsidP="00DF6006">
      <w:pPr>
        <w:spacing w:after="0" w:line="360" w:lineRule="auto"/>
        <w:rPr>
          <w:rFonts w:ascii="Palatino Linotype" w:hAnsi="Palatino Linotype"/>
          <w:b/>
        </w:rPr>
      </w:pPr>
    </w:p>
    <w:p w14:paraId="17078324" w14:textId="77777777" w:rsidR="003A3A32" w:rsidRPr="00152075" w:rsidRDefault="003A3A32" w:rsidP="00DF6006">
      <w:pPr>
        <w:spacing w:after="0" w:line="360" w:lineRule="auto"/>
        <w:rPr>
          <w:rFonts w:ascii="Palatino Linotype" w:hAnsi="Palatino Linotype"/>
          <w:b/>
        </w:rPr>
      </w:pPr>
    </w:p>
    <w:p w14:paraId="163EBE64" w14:textId="77777777" w:rsidR="003A3A32" w:rsidRPr="00152075" w:rsidRDefault="003A3A32" w:rsidP="00DF6006">
      <w:pPr>
        <w:spacing w:after="0" w:line="360" w:lineRule="auto"/>
        <w:rPr>
          <w:rFonts w:ascii="Palatino Linotype" w:hAnsi="Palatino Linotype"/>
          <w:b/>
        </w:rPr>
      </w:pPr>
    </w:p>
    <w:p w14:paraId="001AD2A8" w14:textId="77777777" w:rsidR="003A3A32" w:rsidRPr="00152075" w:rsidRDefault="003A3A32" w:rsidP="00DF6006">
      <w:pPr>
        <w:spacing w:after="0" w:line="360" w:lineRule="auto"/>
        <w:rPr>
          <w:rFonts w:ascii="Palatino Linotype" w:hAnsi="Palatino Linotype"/>
          <w:b/>
        </w:rPr>
      </w:pPr>
    </w:p>
    <w:p w14:paraId="20101FB8" w14:textId="77777777" w:rsidR="003A3A32" w:rsidRPr="009351A3" w:rsidRDefault="003A3A32" w:rsidP="00DF6006">
      <w:pPr>
        <w:spacing w:after="0" w:line="360" w:lineRule="auto"/>
        <w:rPr>
          <w:rFonts w:ascii="Palatino Linotype" w:hAnsi="Palatino Linotype"/>
          <w:b/>
          <w:sz w:val="12"/>
          <w:szCs w:val="18"/>
        </w:rPr>
      </w:pPr>
    </w:p>
    <w:p w14:paraId="259DA186" w14:textId="77777777" w:rsidR="003A3A32" w:rsidRPr="00152075" w:rsidRDefault="003A3A32" w:rsidP="00DF6006">
      <w:pPr>
        <w:spacing w:after="0" w:line="360" w:lineRule="auto"/>
        <w:rPr>
          <w:rFonts w:ascii="Palatino Linotype" w:hAnsi="Palatino Linotype"/>
          <w:b/>
          <w:sz w:val="18"/>
          <w:szCs w:val="18"/>
        </w:rPr>
      </w:pPr>
    </w:p>
    <w:p w14:paraId="2B4A6514" w14:textId="77777777" w:rsidR="003A3A32" w:rsidRPr="00152075" w:rsidRDefault="003A3A32" w:rsidP="00DF6006">
      <w:pPr>
        <w:spacing w:after="0" w:line="360" w:lineRule="auto"/>
        <w:rPr>
          <w:rFonts w:ascii="Palatino Linotype" w:hAnsi="Palatino Linotype"/>
          <w:b/>
          <w:sz w:val="18"/>
          <w:szCs w:val="18"/>
        </w:rPr>
      </w:pPr>
    </w:p>
    <w:p w14:paraId="60146A1C" w14:textId="77777777"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9FCCBAD" wp14:editId="721EA634">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8D886F" w14:textId="77777777" w:rsidR="00E20793" w:rsidRPr="00EF2FC0" w:rsidRDefault="00E20793"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2B7F4B9" w14:textId="77777777" w:rsidR="00E20793" w:rsidRDefault="00E20793"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343458" w14:textId="77777777"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BC91DB0" w14:textId="77777777" w:rsidR="00E20793" w:rsidRPr="00EF2FC0" w:rsidRDefault="00E20793" w:rsidP="00972340">
                            <w:pPr>
                              <w:spacing w:after="0" w:line="240" w:lineRule="auto"/>
                              <w:jc w:val="center"/>
                              <w:rPr>
                                <w:rFonts w:ascii="Palatino Linotype" w:hAnsi="Palatino Linotype"/>
                                <w:sz w:val="24"/>
                                <w:szCs w:val="24"/>
                              </w:rPr>
                            </w:pPr>
                          </w:p>
                          <w:p w14:paraId="7D84BD61" w14:textId="77777777" w:rsidR="00E20793" w:rsidRDefault="00E20793"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E20793" w:rsidRPr="00EF2FC0" w:rsidRDefault="00E20793"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E20793" w:rsidRDefault="00E20793"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Pr="00EF2FC0" w:rsidRDefault="00E20793" w:rsidP="00972340">
                      <w:pPr>
                        <w:spacing w:after="0" w:line="240" w:lineRule="auto"/>
                        <w:jc w:val="center"/>
                        <w:rPr>
                          <w:rFonts w:ascii="Palatino Linotype" w:hAnsi="Palatino Linotype"/>
                          <w:sz w:val="24"/>
                          <w:szCs w:val="24"/>
                        </w:rPr>
                      </w:pPr>
                    </w:p>
                    <w:p w:rsidR="00E20793" w:rsidRDefault="00E20793"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CDB0A8F" wp14:editId="1A30D88F">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899E25" w14:textId="77777777" w:rsidR="00E20793" w:rsidRPr="00EF2FC0" w:rsidRDefault="00E207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84B2A0" w14:textId="77777777"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7C5A560" w14:textId="77777777"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663A74" w14:textId="77777777" w:rsidR="00E20793" w:rsidRPr="00EF2FC0" w:rsidRDefault="00E20793" w:rsidP="003A3A32">
                            <w:pPr>
                              <w:spacing w:after="0" w:line="240" w:lineRule="auto"/>
                              <w:jc w:val="center"/>
                              <w:rPr>
                                <w:rFonts w:ascii="Palatino Linotype" w:hAnsi="Palatino Linotype"/>
                                <w:sz w:val="24"/>
                                <w:szCs w:val="24"/>
                              </w:rPr>
                            </w:pPr>
                          </w:p>
                          <w:p w14:paraId="00DD412C" w14:textId="77777777" w:rsidR="00E20793" w:rsidRDefault="00E20793" w:rsidP="003A3A32">
                            <w:pPr>
                              <w:spacing w:after="0" w:line="240" w:lineRule="auto"/>
                              <w:jc w:val="center"/>
                              <w:rPr>
                                <w:rFonts w:ascii="Palatino Linotype" w:hAnsi="Palatino Linotype"/>
                                <w:b/>
                                <w:sz w:val="24"/>
                                <w:szCs w:val="24"/>
                              </w:rPr>
                            </w:pPr>
                          </w:p>
                          <w:p w14:paraId="4319DDF8" w14:textId="77777777" w:rsidR="00E20793" w:rsidRDefault="00E20793"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E20793" w:rsidRPr="00EF2FC0" w:rsidRDefault="00E20793"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E20793" w:rsidRDefault="00E20793"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Pr="00EF2FC0" w:rsidRDefault="00E20793" w:rsidP="003A3A32">
                      <w:pPr>
                        <w:spacing w:after="0" w:line="240" w:lineRule="auto"/>
                        <w:jc w:val="center"/>
                        <w:rPr>
                          <w:rFonts w:ascii="Palatino Linotype" w:hAnsi="Palatino Linotype"/>
                          <w:sz w:val="24"/>
                          <w:szCs w:val="24"/>
                        </w:rPr>
                      </w:pPr>
                    </w:p>
                    <w:p w:rsidR="00E20793" w:rsidRDefault="00E20793" w:rsidP="003A3A32">
                      <w:pPr>
                        <w:spacing w:after="0" w:line="240" w:lineRule="auto"/>
                        <w:jc w:val="center"/>
                        <w:rPr>
                          <w:rFonts w:ascii="Palatino Linotype" w:hAnsi="Palatino Linotype"/>
                          <w:b/>
                          <w:sz w:val="24"/>
                          <w:szCs w:val="24"/>
                        </w:rPr>
                      </w:pPr>
                    </w:p>
                    <w:p w:rsidR="00E20793" w:rsidRDefault="00E20793" w:rsidP="003A3A32"/>
                  </w:txbxContent>
                </v:textbox>
                <w10:wrap anchorx="margin"/>
              </v:shape>
            </w:pict>
          </mc:Fallback>
        </mc:AlternateContent>
      </w:r>
    </w:p>
    <w:p w14:paraId="0A3796B5" w14:textId="77777777" w:rsidR="003A3A32" w:rsidRPr="00152075" w:rsidRDefault="003A3A32" w:rsidP="00DF6006">
      <w:pPr>
        <w:spacing w:after="0" w:line="360" w:lineRule="auto"/>
        <w:rPr>
          <w:rFonts w:ascii="Palatino Linotype" w:hAnsi="Palatino Linotype"/>
          <w:b/>
        </w:rPr>
      </w:pPr>
    </w:p>
    <w:p w14:paraId="119D4BC3" w14:textId="77777777" w:rsidR="003A3A32" w:rsidRPr="00152075" w:rsidRDefault="003A3A32" w:rsidP="00DF6006">
      <w:pPr>
        <w:spacing w:after="0" w:line="360" w:lineRule="auto"/>
        <w:rPr>
          <w:rFonts w:ascii="Palatino Linotype" w:hAnsi="Palatino Linotype"/>
        </w:rPr>
      </w:pPr>
    </w:p>
    <w:p w14:paraId="5A703F8C" w14:textId="77777777" w:rsidR="003A3A32" w:rsidRDefault="003A3A32" w:rsidP="00DF6006">
      <w:pPr>
        <w:spacing w:after="0" w:line="360" w:lineRule="auto"/>
        <w:rPr>
          <w:rFonts w:ascii="Palatino Linotype" w:hAnsi="Palatino Linotype" w:cs="Arial"/>
          <w:szCs w:val="20"/>
        </w:rPr>
      </w:pPr>
    </w:p>
    <w:p w14:paraId="1F42B12F" w14:textId="77777777" w:rsidR="003A3A32" w:rsidRDefault="003A3A32" w:rsidP="00DF6006">
      <w:pPr>
        <w:spacing w:after="0" w:line="360" w:lineRule="auto"/>
        <w:rPr>
          <w:rFonts w:ascii="Palatino Linotype" w:hAnsi="Palatino Linotype" w:cs="Arial"/>
          <w:szCs w:val="20"/>
        </w:rPr>
      </w:pPr>
    </w:p>
    <w:p w14:paraId="5C940AF3" w14:textId="77777777"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EF099CC" wp14:editId="4F491B9F">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53524C" w14:textId="77777777" w:rsidR="00E20793" w:rsidRPr="007F6133" w:rsidRDefault="00E20793"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888E5BB" w14:textId="77777777" w:rsidR="00E20793" w:rsidRDefault="00E20793"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6E212A5" w14:textId="77777777"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9F22A5E" w14:textId="77777777" w:rsidR="00E20793" w:rsidRDefault="00E20793" w:rsidP="003A3A32">
                            <w:pPr>
                              <w:spacing w:after="0" w:line="240" w:lineRule="auto"/>
                              <w:jc w:val="center"/>
                              <w:rPr>
                                <w:rFonts w:ascii="Palatino Linotype" w:hAnsi="Palatino Linotype"/>
                                <w:sz w:val="24"/>
                                <w:szCs w:val="24"/>
                              </w:rPr>
                            </w:pPr>
                          </w:p>
                          <w:p w14:paraId="3A503DAD" w14:textId="77777777" w:rsidR="00E20793" w:rsidRDefault="00E20793"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E20793" w:rsidRPr="007F6133" w:rsidRDefault="00E20793"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E20793" w:rsidRDefault="00E20793"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E20793" w:rsidRDefault="00E20793"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E20793" w:rsidRDefault="00E20793" w:rsidP="003A3A32">
                      <w:pPr>
                        <w:spacing w:after="0" w:line="240" w:lineRule="auto"/>
                        <w:jc w:val="center"/>
                        <w:rPr>
                          <w:rFonts w:ascii="Palatino Linotype" w:hAnsi="Palatino Linotype"/>
                          <w:sz w:val="24"/>
                          <w:szCs w:val="24"/>
                        </w:rPr>
                      </w:pPr>
                    </w:p>
                    <w:p w:rsidR="00E20793" w:rsidRDefault="00E20793" w:rsidP="003A3A32"/>
                  </w:txbxContent>
                </v:textbox>
                <w10:wrap anchorx="margin"/>
              </v:shape>
            </w:pict>
          </mc:Fallback>
        </mc:AlternateContent>
      </w:r>
    </w:p>
    <w:p w14:paraId="3674F2EE" w14:textId="77777777" w:rsidR="003A3A32" w:rsidRPr="00152075" w:rsidRDefault="003A3A32" w:rsidP="00DF6006">
      <w:pPr>
        <w:spacing w:after="0" w:line="360" w:lineRule="auto"/>
        <w:jc w:val="both"/>
        <w:rPr>
          <w:rFonts w:ascii="Palatino Linotype" w:hAnsi="Palatino Linotype" w:cs="Arial"/>
          <w:szCs w:val="20"/>
        </w:rPr>
      </w:pPr>
    </w:p>
    <w:p w14:paraId="3F986875" w14:textId="77777777" w:rsidR="003A3A32" w:rsidRPr="00152075" w:rsidRDefault="003A3A32" w:rsidP="00DF6006">
      <w:pPr>
        <w:spacing w:after="0" w:line="360" w:lineRule="auto"/>
        <w:jc w:val="both"/>
        <w:rPr>
          <w:rFonts w:ascii="Palatino Linotype" w:hAnsi="Palatino Linotype" w:cs="Arial"/>
          <w:szCs w:val="20"/>
        </w:rPr>
      </w:pPr>
    </w:p>
    <w:p w14:paraId="54EC1BBB" w14:textId="77777777" w:rsidR="003A3A32" w:rsidRPr="00152075" w:rsidRDefault="003A3A32" w:rsidP="00DF6006">
      <w:pPr>
        <w:spacing w:after="0" w:line="360" w:lineRule="auto"/>
        <w:jc w:val="both"/>
        <w:rPr>
          <w:rFonts w:ascii="Palatino Linotype" w:hAnsi="Palatino Linotype" w:cs="Arial"/>
          <w:sz w:val="20"/>
          <w:szCs w:val="20"/>
        </w:rPr>
      </w:pPr>
    </w:p>
    <w:p w14:paraId="00F0BCDD" w14:textId="77777777"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7769E3">
        <w:rPr>
          <w:rFonts w:ascii="Palatino Linotype" w:hAnsi="Palatino Linotype" w:cs="Arial"/>
          <w:sz w:val="20"/>
          <w:szCs w:val="20"/>
        </w:rPr>
        <w:t>diecinueve de noviembre</w:t>
      </w:r>
      <w:r w:rsidR="008217BC">
        <w:rPr>
          <w:rFonts w:ascii="Palatino Linotype" w:hAnsi="Palatino Linotype" w:cs="Arial"/>
          <w:sz w:val="20"/>
          <w:szCs w:val="20"/>
        </w:rPr>
        <w:t xml:space="preserve"> </w:t>
      </w:r>
      <w:r w:rsidR="00762151">
        <w:rPr>
          <w:rFonts w:ascii="Palatino Linotype" w:hAnsi="Palatino Linotype" w:cs="Arial"/>
          <w:sz w:val="20"/>
          <w:szCs w:val="20"/>
        </w:rPr>
        <w:t xml:space="preserve">de dos mil </w:t>
      </w:r>
      <w:r w:rsidR="007769E3">
        <w:rPr>
          <w:rFonts w:ascii="Palatino Linotype" w:hAnsi="Palatino Linotype" w:cs="Arial"/>
          <w:sz w:val="20"/>
          <w:szCs w:val="20"/>
        </w:rPr>
        <w:t>veinte</w:t>
      </w:r>
      <w:r w:rsidRPr="00152075">
        <w:rPr>
          <w:rFonts w:ascii="Palatino Linotype" w:hAnsi="Palatino Linotype" w:cs="Arial"/>
          <w:sz w:val="20"/>
          <w:szCs w:val="20"/>
        </w:rPr>
        <w:t xml:space="preserve">, emitida en el recurso de revisión </w:t>
      </w:r>
      <w:r w:rsidR="00ED28F4">
        <w:rPr>
          <w:rFonts w:ascii="Palatino Linotype" w:hAnsi="Palatino Linotype" w:cs="Arial"/>
          <w:sz w:val="20"/>
          <w:szCs w:val="20"/>
        </w:rPr>
        <w:t>0</w:t>
      </w:r>
      <w:r w:rsidR="0079156E">
        <w:rPr>
          <w:rFonts w:ascii="Palatino Linotype" w:hAnsi="Palatino Linotype" w:cs="Arial"/>
          <w:sz w:val="20"/>
          <w:szCs w:val="20"/>
        </w:rPr>
        <w:t>4245</w:t>
      </w:r>
      <w:r w:rsidR="00ED28F4">
        <w:rPr>
          <w:rFonts w:ascii="Palatino Linotype" w:hAnsi="Palatino Linotype" w:cs="Arial"/>
          <w:sz w:val="20"/>
          <w:szCs w:val="20"/>
        </w:rPr>
        <w:t>/</w:t>
      </w:r>
      <w:r w:rsidR="00D925D1">
        <w:rPr>
          <w:rFonts w:ascii="Palatino Linotype" w:hAnsi="Palatino Linotype" w:cs="Arial"/>
          <w:bCs/>
          <w:sz w:val="20"/>
          <w:szCs w:val="20"/>
          <w:lang w:eastAsia="es-MX"/>
        </w:rPr>
        <w:t>INFOEM/IP/RR/2020</w:t>
      </w:r>
      <w:r w:rsidRPr="00152075">
        <w:rPr>
          <w:rFonts w:ascii="Palatino Linotype" w:hAnsi="Palatino Linotype" w:cs="Arial"/>
          <w:sz w:val="20"/>
          <w:szCs w:val="20"/>
        </w:rPr>
        <w:t>.</w:t>
      </w:r>
    </w:p>
    <w:p w14:paraId="2E8A1B4A" w14:textId="77777777"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3F205" w14:textId="77777777" w:rsidR="0057446E" w:rsidRDefault="0057446E" w:rsidP="00F2498E">
      <w:pPr>
        <w:spacing w:after="0" w:line="240" w:lineRule="auto"/>
      </w:pPr>
      <w:r>
        <w:separator/>
      </w:r>
    </w:p>
  </w:endnote>
  <w:endnote w:type="continuationSeparator" w:id="0">
    <w:p w14:paraId="22CA587E" w14:textId="77777777" w:rsidR="0057446E" w:rsidRDefault="0057446E"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B1AF6" w14:textId="77777777" w:rsidR="00E20793" w:rsidRPr="000B69FA" w:rsidRDefault="00E2079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0668">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0668">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31B38" w14:textId="77777777" w:rsidR="00E20793" w:rsidRPr="000B69FA" w:rsidRDefault="00E20793"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066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10668">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8887D" w14:textId="77777777" w:rsidR="0057446E" w:rsidRDefault="0057446E" w:rsidP="00F2498E">
      <w:pPr>
        <w:spacing w:after="0" w:line="240" w:lineRule="auto"/>
      </w:pPr>
      <w:r>
        <w:separator/>
      </w:r>
    </w:p>
  </w:footnote>
  <w:footnote w:type="continuationSeparator" w:id="0">
    <w:p w14:paraId="7E27FAE6" w14:textId="77777777" w:rsidR="0057446E" w:rsidRDefault="0057446E"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F17E" w14:textId="77777777" w:rsidR="00B51A16" w:rsidRDefault="0057446E">
    <w:pPr>
      <w:pStyle w:val="Encabezado"/>
    </w:pPr>
    <w:r>
      <w:rPr>
        <w:noProof/>
        <w:lang w:val="es-MX" w:eastAsia="es-MX"/>
      </w:rPr>
      <w:pict w14:anchorId="75255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A3512" w14:textId="77777777" w:rsidR="00E20793" w:rsidRDefault="0057446E">
    <w:pPr>
      <w:pStyle w:val="Encabezado"/>
    </w:pPr>
    <w:r>
      <w:rPr>
        <w:noProof/>
        <w:lang w:val="es-MX" w:eastAsia="es-MX"/>
      </w:rPr>
      <w:pict w14:anchorId="3499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85pt;margin-top:-132.7pt;width:609.4pt;height:793.75pt;z-index:-251656192;mso-position-horizontal-relative:margin;mso-position-vertical-relative:margin" o:allowincell="f">
          <v:imagedata r:id="rId1" o:title="logo infoem (1)"/>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E20793" w:rsidRPr="00B4142F" w14:paraId="43EF7915" w14:textId="77777777" w:rsidTr="00C36B0D">
      <w:trPr>
        <w:trHeight w:val="227"/>
      </w:trPr>
      <w:tc>
        <w:tcPr>
          <w:tcW w:w="5529" w:type="dxa"/>
          <w:hideMark/>
        </w:tcPr>
        <w:p w14:paraId="64A2B34D" w14:textId="77777777" w:rsidR="00E20793" w:rsidRDefault="00E20793"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50C580EA" w14:textId="77777777" w:rsidR="00E20793" w:rsidRPr="00DF5863" w:rsidRDefault="00E20793" w:rsidP="00DF5863">
          <w:pPr>
            <w:jc w:val="right"/>
            <w:rPr>
              <w:b/>
            </w:rPr>
          </w:pPr>
          <w:r>
            <w:rPr>
              <w:rFonts w:ascii="Palatino Linotype" w:hAnsi="Palatino Linotype" w:cs="Arial"/>
              <w:b/>
              <w:bCs/>
              <w:lang w:eastAsia="es-MX"/>
            </w:rPr>
            <w:t>042</w:t>
          </w:r>
          <w:r w:rsidRPr="00DF5863">
            <w:rPr>
              <w:rFonts w:ascii="Palatino Linotype" w:hAnsi="Palatino Linotype" w:cs="Arial"/>
              <w:b/>
              <w:bCs/>
              <w:lang w:eastAsia="es-MX"/>
            </w:rPr>
            <w:t>45/INFOEM/IP/RR/2020</w:t>
          </w:r>
        </w:p>
      </w:tc>
    </w:tr>
    <w:tr w:rsidR="00E20793" w14:paraId="64D2605D" w14:textId="77777777" w:rsidTr="00C36B0D">
      <w:trPr>
        <w:trHeight w:val="242"/>
      </w:trPr>
      <w:tc>
        <w:tcPr>
          <w:tcW w:w="5529" w:type="dxa"/>
          <w:vAlign w:val="center"/>
          <w:hideMark/>
        </w:tcPr>
        <w:p w14:paraId="5504FFEE" w14:textId="77777777" w:rsidR="00E20793" w:rsidRDefault="00E20793"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3BDB3D7B" w14:textId="77777777" w:rsidR="00E20793" w:rsidRPr="00DF5863" w:rsidRDefault="00E20793" w:rsidP="007769E3">
          <w:pPr>
            <w:jc w:val="right"/>
            <w:rPr>
              <w:b/>
            </w:rPr>
          </w:pPr>
          <w:r>
            <w:rPr>
              <w:rFonts w:ascii="Palatino Linotype" w:hAnsi="Palatino Linotype" w:cs="Arial"/>
              <w:b/>
            </w:rPr>
            <w:t>Ayuntamiento de Cuautitlán</w:t>
          </w:r>
        </w:p>
      </w:tc>
    </w:tr>
    <w:tr w:rsidR="00E20793" w14:paraId="1D2864C9" w14:textId="77777777" w:rsidTr="00C36B0D">
      <w:trPr>
        <w:trHeight w:val="342"/>
      </w:trPr>
      <w:tc>
        <w:tcPr>
          <w:tcW w:w="5529" w:type="dxa"/>
          <w:hideMark/>
        </w:tcPr>
        <w:p w14:paraId="75C7B0F7" w14:textId="77777777" w:rsidR="00E20793" w:rsidRDefault="00E20793"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08DCE420" w14:textId="77777777" w:rsidR="00E20793" w:rsidRPr="00DF5863" w:rsidRDefault="00E20793" w:rsidP="00CF0AE0">
          <w:pPr>
            <w:spacing w:after="120" w:line="256" w:lineRule="auto"/>
            <w:ind w:left="-486" w:right="72" w:firstLine="567"/>
            <w:jc w:val="right"/>
            <w:rPr>
              <w:rFonts w:ascii="Palatino Linotype" w:hAnsi="Palatino Linotype" w:cs="Arial"/>
              <w:b/>
            </w:rPr>
          </w:pPr>
          <w:r w:rsidRPr="00DF5863">
            <w:rPr>
              <w:rFonts w:ascii="Palatino Linotype" w:hAnsi="Palatino Linotype" w:cs="Arial"/>
              <w:b/>
            </w:rPr>
            <w:t>Zulema Martínez Sánchez.</w:t>
          </w:r>
        </w:p>
      </w:tc>
    </w:tr>
  </w:tbl>
  <w:p w14:paraId="31AF3F99" w14:textId="77777777" w:rsidR="00E20793" w:rsidRDefault="00E2079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20793" w14:paraId="19576E65" w14:textId="77777777" w:rsidTr="000C2D59">
      <w:trPr>
        <w:trHeight w:val="227"/>
      </w:trPr>
      <w:tc>
        <w:tcPr>
          <w:tcW w:w="5949" w:type="dxa"/>
          <w:hideMark/>
        </w:tcPr>
        <w:p w14:paraId="4CA9A9FF" w14:textId="77777777" w:rsidR="00E20793" w:rsidRDefault="00E207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3EB6A3D" w14:textId="77777777" w:rsidR="00E20793" w:rsidRPr="00DF5863" w:rsidRDefault="00E20793" w:rsidP="00DF5863">
          <w:pPr>
            <w:spacing w:after="120" w:line="256" w:lineRule="auto"/>
            <w:ind w:left="-486" w:firstLine="558"/>
            <w:jc w:val="right"/>
            <w:rPr>
              <w:rFonts w:ascii="Palatino Linotype" w:hAnsi="Palatino Linotype" w:cs="Arial"/>
              <w:b/>
            </w:rPr>
          </w:pPr>
          <w:r>
            <w:rPr>
              <w:rFonts w:ascii="Palatino Linotype" w:hAnsi="Palatino Linotype" w:cs="Arial"/>
              <w:b/>
              <w:bCs/>
              <w:lang w:eastAsia="es-MX"/>
            </w:rPr>
            <w:t>042</w:t>
          </w:r>
          <w:r w:rsidRPr="00DF5863">
            <w:rPr>
              <w:rFonts w:ascii="Palatino Linotype" w:hAnsi="Palatino Linotype" w:cs="Arial"/>
              <w:b/>
              <w:bCs/>
              <w:lang w:eastAsia="es-MX"/>
            </w:rPr>
            <w:t>45/INFOEM/IP/RR/2020</w:t>
          </w:r>
        </w:p>
      </w:tc>
    </w:tr>
    <w:tr w:rsidR="00E20793" w14:paraId="29D51BF4" w14:textId="77777777" w:rsidTr="00E042D8">
      <w:trPr>
        <w:trHeight w:val="196"/>
      </w:trPr>
      <w:tc>
        <w:tcPr>
          <w:tcW w:w="5949" w:type="dxa"/>
          <w:hideMark/>
        </w:tcPr>
        <w:p w14:paraId="4A32D010" w14:textId="77777777" w:rsidR="00E20793" w:rsidRDefault="00E207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tcPr>
        <w:p w14:paraId="1A64D892" w14:textId="0A2125ED" w:rsidR="00E20793" w:rsidRPr="00E042D8" w:rsidRDefault="00D10668" w:rsidP="00D10668">
          <w:pPr>
            <w:spacing w:after="120" w:line="256" w:lineRule="auto"/>
            <w:jc w:val="right"/>
            <w:rPr>
              <w:rFonts w:ascii="Palatino Linotype" w:hAnsi="Palatino Linotype" w:cs="Arial"/>
              <w:b/>
            </w:rPr>
          </w:pPr>
          <w:proofErr w:type="spellStart"/>
          <w:r>
            <w:rPr>
              <w:rFonts w:ascii="Palatino Linotype" w:hAnsi="Palatino Linotype" w:cs="Arial"/>
              <w:b/>
            </w:rPr>
            <w:t>xxxx</w:t>
          </w:r>
          <w:proofErr w:type="spellEnd"/>
        </w:p>
      </w:tc>
    </w:tr>
    <w:tr w:rsidR="00E20793" w14:paraId="41522406" w14:textId="77777777" w:rsidTr="000C2D59">
      <w:trPr>
        <w:trHeight w:val="242"/>
      </w:trPr>
      <w:tc>
        <w:tcPr>
          <w:tcW w:w="5949" w:type="dxa"/>
          <w:vAlign w:val="center"/>
          <w:hideMark/>
        </w:tcPr>
        <w:p w14:paraId="6F9E1AFB" w14:textId="77777777" w:rsidR="00E20793" w:rsidRDefault="00E20793"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F7E09FE" w14:textId="323CEC41" w:rsidR="00E20793" w:rsidRPr="00DF5863" w:rsidRDefault="00442704" w:rsidP="00FA4DC7">
          <w:pPr>
            <w:jc w:val="right"/>
            <w:rPr>
              <w:rFonts w:ascii="Palatino Linotype" w:hAnsi="Palatino Linotype" w:cs="Arial"/>
              <w:b/>
            </w:rPr>
          </w:pPr>
          <w:r>
            <w:rPr>
              <w:rFonts w:ascii="Palatino Linotype" w:hAnsi="Palatino Linotype" w:cs="Arial"/>
              <w:b/>
            </w:rPr>
            <w:t>Ayunt</w:t>
          </w:r>
          <w:r w:rsidR="00E20793" w:rsidRPr="00442704">
            <w:rPr>
              <w:rFonts w:ascii="Palatino Linotype" w:hAnsi="Palatino Linotype" w:cs="Arial"/>
              <w:b/>
            </w:rPr>
            <w:t>amiento</w:t>
          </w:r>
          <w:r w:rsidR="00E20793" w:rsidRPr="0033433E">
            <w:rPr>
              <w:rFonts w:ascii="Palatino Linotype" w:hAnsi="Palatino Linotype" w:cs="Arial"/>
              <w:b/>
              <w:color w:val="FF0000"/>
            </w:rPr>
            <w:t xml:space="preserve"> </w:t>
          </w:r>
          <w:r w:rsidR="00E20793">
            <w:rPr>
              <w:rFonts w:ascii="Palatino Linotype" w:hAnsi="Palatino Linotype" w:cs="Arial"/>
              <w:b/>
            </w:rPr>
            <w:t>de Cuautitlán</w:t>
          </w:r>
        </w:p>
      </w:tc>
    </w:tr>
    <w:tr w:rsidR="00E20793" w14:paraId="1A5F7129" w14:textId="77777777" w:rsidTr="000C2D59">
      <w:trPr>
        <w:trHeight w:val="342"/>
      </w:trPr>
      <w:tc>
        <w:tcPr>
          <w:tcW w:w="5949" w:type="dxa"/>
          <w:hideMark/>
        </w:tcPr>
        <w:p w14:paraId="073CD05A" w14:textId="77777777" w:rsidR="00E20793" w:rsidRDefault="00E20793"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4311BBD3" w14:textId="77777777" w:rsidR="00E20793" w:rsidRPr="00DF5863" w:rsidRDefault="00E20793" w:rsidP="00F56426">
          <w:pPr>
            <w:spacing w:after="120" w:line="256" w:lineRule="auto"/>
            <w:ind w:left="-486" w:right="72" w:firstLine="567"/>
            <w:jc w:val="right"/>
            <w:rPr>
              <w:rFonts w:ascii="Palatino Linotype" w:hAnsi="Palatino Linotype" w:cs="Arial"/>
              <w:b/>
            </w:rPr>
          </w:pPr>
          <w:r w:rsidRPr="00DF5863">
            <w:rPr>
              <w:rFonts w:ascii="Palatino Linotype" w:hAnsi="Palatino Linotype" w:cs="Arial"/>
              <w:b/>
            </w:rPr>
            <w:t>Zulema Martínez Sánchez</w:t>
          </w:r>
        </w:p>
      </w:tc>
    </w:tr>
  </w:tbl>
  <w:p w14:paraId="5A84EDC3" w14:textId="77777777" w:rsidR="00E20793" w:rsidRDefault="0057446E">
    <w:pPr>
      <w:pStyle w:val="Encabezado"/>
    </w:pPr>
    <w:r>
      <w:rPr>
        <w:noProof/>
        <w:lang w:val="es-MX" w:eastAsia="es-MX"/>
      </w:rPr>
      <w:pict w14:anchorId="06FA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84.85pt;margin-top:-138.6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8A54CE"/>
    <w:multiLevelType w:val="hybridMultilevel"/>
    <w:tmpl w:val="53288126"/>
    <w:lvl w:ilvl="0" w:tplc="080A0017">
      <w:start w:val="1"/>
      <w:numFmt w:val="lowerLetter"/>
      <w:lvlText w:val="%1)"/>
      <w:lvlJc w:val="left"/>
      <w:pPr>
        <w:ind w:left="720" w:hanging="360"/>
      </w:pPr>
    </w:lvl>
    <w:lvl w:ilvl="1" w:tplc="080A0019">
      <w:start w:val="1"/>
      <w:numFmt w:val="lowerLetter"/>
      <w:lvlText w:val="%2."/>
      <w:lvlJc w:val="left"/>
      <w:pPr>
        <w:ind w:left="1211"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2">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43BC55D8"/>
    <w:multiLevelType w:val="hybridMultilevel"/>
    <w:tmpl w:val="E9F2A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3970D30"/>
    <w:multiLevelType w:val="hybridMultilevel"/>
    <w:tmpl w:val="BE0E8E8C"/>
    <w:lvl w:ilvl="0" w:tplc="C410234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452B2A"/>
    <w:multiLevelType w:val="hybridMultilevel"/>
    <w:tmpl w:val="023AABE8"/>
    <w:lvl w:ilvl="0" w:tplc="998625AE">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51287B"/>
    <w:multiLevelType w:val="hybridMultilevel"/>
    <w:tmpl w:val="8D6A8E3A"/>
    <w:lvl w:ilvl="0" w:tplc="EB362A84">
      <w:start w:val="1"/>
      <w:numFmt w:val="lowerLetter"/>
      <w:lvlText w:val="%1)"/>
      <w:lvlJc w:val="left"/>
      <w:pPr>
        <w:ind w:left="1287" w:hanging="360"/>
      </w:pPr>
      <w:rPr>
        <w:b/>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1">
    <w:nsid w:val="74C75363"/>
    <w:multiLevelType w:val="hybridMultilevel"/>
    <w:tmpl w:val="A754C6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4E304BF"/>
    <w:multiLevelType w:val="hybridMultilevel"/>
    <w:tmpl w:val="AC4ED02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6"/>
  </w:num>
  <w:num w:numId="3">
    <w:abstractNumId w:val="19"/>
  </w:num>
  <w:num w:numId="4">
    <w:abstractNumId w:val="0"/>
  </w:num>
  <w:num w:numId="5">
    <w:abstractNumId w:val="12"/>
  </w:num>
  <w:num w:numId="6">
    <w:abstractNumId w:val="13"/>
  </w:num>
  <w:num w:numId="7">
    <w:abstractNumId w:val="29"/>
  </w:num>
  <w:num w:numId="8">
    <w:abstractNumId w:val="22"/>
  </w:num>
  <w:num w:numId="9">
    <w:abstractNumId w:val="17"/>
  </w:num>
  <w:num w:numId="10">
    <w:abstractNumId w:val="9"/>
  </w:num>
  <w:num w:numId="11">
    <w:abstractNumId w:val="14"/>
  </w:num>
  <w:num w:numId="12">
    <w:abstractNumId w:val="10"/>
  </w:num>
  <w:num w:numId="13">
    <w:abstractNumId w:val="27"/>
  </w:num>
  <w:num w:numId="14">
    <w:abstractNumId w:val="28"/>
  </w:num>
  <w:num w:numId="15">
    <w:abstractNumId w:val="25"/>
  </w:num>
  <w:num w:numId="16">
    <w:abstractNumId w:val="21"/>
  </w:num>
  <w:num w:numId="17">
    <w:abstractNumId w:val="33"/>
  </w:num>
  <w:num w:numId="18">
    <w:abstractNumId w:val="3"/>
  </w:num>
  <w:num w:numId="19">
    <w:abstractNumId w:val="18"/>
  </w:num>
  <w:num w:numId="20">
    <w:abstractNumId w:val="2"/>
  </w:num>
  <w:num w:numId="21">
    <w:abstractNumId w:val="34"/>
  </w:num>
  <w:num w:numId="22">
    <w:abstractNumId w:val="6"/>
  </w:num>
  <w:num w:numId="23">
    <w:abstractNumId w:val="1"/>
  </w:num>
  <w:num w:numId="24">
    <w:abstractNumId w:val="16"/>
  </w:num>
  <w:num w:numId="25">
    <w:abstractNumId w:val="11"/>
  </w:num>
  <w:num w:numId="26">
    <w:abstractNumId w:val="23"/>
  </w:num>
  <w:num w:numId="27">
    <w:abstractNumId w:val="8"/>
  </w:num>
  <w:num w:numId="28">
    <w:abstractNumId w:val="24"/>
  </w:num>
  <w:num w:numId="29">
    <w:abstractNumId w:val="15"/>
  </w:num>
  <w:num w:numId="30">
    <w:abstractNumId w:val="35"/>
  </w:num>
  <w:num w:numId="31">
    <w:abstractNumId w:val="4"/>
  </w:num>
  <w:num w:numId="32">
    <w:abstractNumId w:val="30"/>
    <w:lvlOverride w:ilvl="0">
      <w:startOverride w:val="1"/>
    </w:lvlOverride>
    <w:lvlOverride w:ilvl="1"/>
    <w:lvlOverride w:ilvl="2"/>
    <w:lvlOverride w:ilvl="3"/>
    <w:lvlOverride w:ilvl="4"/>
    <w:lvlOverride w:ilvl="5"/>
    <w:lvlOverride w:ilvl="6"/>
    <w:lvlOverride w:ilvl="7"/>
    <w:lvlOverride w:ilvl="8"/>
  </w:num>
  <w:num w:numId="33">
    <w:abstractNumId w:val="20"/>
  </w:num>
  <w:num w:numId="34">
    <w:abstractNumId w:val="31"/>
  </w:num>
  <w:num w:numId="35">
    <w:abstractNumId w:val="32"/>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5487"/>
    <w:rsid w:val="00021165"/>
    <w:rsid w:val="00024A6D"/>
    <w:rsid w:val="00031BA3"/>
    <w:rsid w:val="00033562"/>
    <w:rsid w:val="00036D5F"/>
    <w:rsid w:val="00041670"/>
    <w:rsid w:val="0005480B"/>
    <w:rsid w:val="00054F6A"/>
    <w:rsid w:val="00055C90"/>
    <w:rsid w:val="0005787D"/>
    <w:rsid w:val="00060716"/>
    <w:rsid w:val="000666B3"/>
    <w:rsid w:val="0007107B"/>
    <w:rsid w:val="00075D5E"/>
    <w:rsid w:val="00077A55"/>
    <w:rsid w:val="000802BA"/>
    <w:rsid w:val="00082E5D"/>
    <w:rsid w:val="0008496A"/>
    <w:rsid w:val="00086E88"/>
    <w:rsid w:val="0008737D"/>
    <w:rsid w:val="00092D82"/>
    <w:rsid w:val="000A3F41"/>
    <w:rsid w:val="000A6885"/>
    <w:rsid w:val="000B4BAF"/>
    <w:rsid w:val="000C2D59"/>
    <w:rsid w:val="000C51AF"/>
    <w:rsid w:val="000C7F8F"/>
    <w:rsid w:val="000D14DA"/>
    <w:rsid w:val="000D5634"/>
    <w:rsid w:val="000E1FD4"/>
    <w:rsid w:val="001050A9"/>
    <w:rsid w:val="00116F6B"/>
    <w:rsid w:val="001178D9"/>
    <w:rsid w:val="00131F2D"/>
    <w:rsid w:val="0013442F"/>
    <w:rsid w:val="00142D35"/>
    <w:rsid w:val="00144BA8"/>
    <w:rsid w:val="001509C0"/>
    <w:rsid w:val="00155F53"/>
    <w:rsid w:val="001568D5"/>
    <w:rsid w:val="0016322B"/>
    <w:rsid w:val="0016339A"/>
    <w:rsid w:val="00165898"/>
    <w:rsid w:val="00176522"/>
    <w:rsid w:val="00177618"/>
    <w:rsid w:val="00185C61"/>
    <w:rsid w:val="00192D02"/>
    <w:rsid w:val="001957E6"/>
    <w:rsid w:val="00195845"/>
    <w:rsid w:val="0019584A"/>
    <w:rsid w:val="001A0AFD"/>
    <w:rsid w:val="001A0E96"/>
    <w:rsid w:val="001A1BDB"/>
    <w:rsid w:val="001A3C5F"/>
    <w:rsid w:val="001A6849"/>
    <w:rsid w:val="001B6C2D"/>
    <w:rsid w:val="001C2C72"/>
    <w:rsid w:val="001C7697"/>
    <w:rsid w:val="001D3EE2"/>
    <w:rsid w:val="001E5453"/>
    <w:rsid w:val="001E678B"/>
    <w:rsid w:val="001F408E"/>
    <w:rsid w:val="001F53BE"/>
    <w:rsid w:val="001F7890"/>
    <w:rsid w:val="00201765"/>
    <w:rsid w:val="00205FAC"/>
    <w:rsid w:val="00210714"/>
    <w:rsid w:val="0021327B"/>
    <w:rsid w:val="002155ED"/>
    <w:rsid w:val="0023118D"/>
    <w:rsid w:val="0023293E"/>
    <w:rsid w:val="00232A7A"/>
    <w:rsid w:val="0023573F"/>
    <w:rsid w:val="00240046"/>
    <w:rsid w:val="002430FF"/>
    <w:rsid w:val="002432E1"/>
    <w:rsid w:val="00254B5F"/>
    <w:rsid w:val="00256CE0"/>
    <w:rsid w:val="002710B5"/>
    <w:rsid w:val="002729A0"/>
    <w:rsid w:val="00273F7C"/>
    <w:rsid w:val="0027555F"/>
    <w:rsid w:val="00282431"/>
    <w:rsid w:val="00283D5E"/>
    <w:rsid w:val="00284245"/>
    <w:rsid w:val="00293F85"/>
    <w:rsid w:val="00296E92"/>
    <w:rsid w:val="002A5ADD"/>
    <w:rsid w:val="002A6FCE"/>
    <w:rsid w:val="002B317E"/>
    <w:rsid w:val="002B49D9"/>
    <w:rsid w:val="002B4D70"/>
    <w:rsid w:val="002C4718"/>
    <w:rsid w:val="002C7EC4"/>
    <w:rsid w:val="002D4953"/>
    <w:rsid w:val="002E1484"/>
    <w:rsid w:val="002E40AD"/>
    <w:rsid w:val="002E72F0"/>
    <w:rsid w:val="002F368E"/>
    <w:rsid w:val="002F40FF"/>
    <w:rsid w:val="00302BF3"/>
    <w:rsid w:val="00303F92"/>
    <w:rsid w:val="00316A7B"/>
    <w:rsid w:val="003266ED"/>
    <w:rsid w:val="00331513"/>
    <w:rsid w:val="0033433E"/>
    <w:rsid w:val="00341178"/>
    <w:rsid w:val="00343D98"/>
    <w:rsid w:val="00344766"/>
    <w:rsid w:val="00345708"/>
    <w:rsid w:val="003467CD"/>
    <w:rsid w:val="0036188D"/>
    <w:rsid w:val="00362FED"/>
    <w:rsid w:val="0037526D"/>
    <w:rsid w:val="003839F9"/>
    <w:rsid w:val="00392022"/>
    <w:rsid w:val="0039214E"/>
    <w:rsid w:val="003A0B24"/>
    <w:rsid w:val="003A3A32"/>
    <w:rsid w:val="003A59A6"/>
    <w:rsid w:val="003B1752"/>
    <w:rsid w:val="003E468A"/>
    <w:rsid w:val="003E6E17"/>
    <w:rsid w:val="003F2491"/>
    <w:rsid w:val="003F5D5C"/>
    <w:rsid w:val="00400915"/>
    <w:rsid w:val="00414CC7"/>
    <w:rsid w:val="004176BF"/>
    <w:rsid w:val="004204D0"/>
    <w:rsid w:val="004232C6"/>
    <w:rsid w:val="00434C3F"/>
    <w:rsid w:val="00442704"/>
    <w:rsid w:val="00445853"/>
    <w:rsid w:val="00447748"/>
    <w:rsid w:val="00447A90"/>
    <w:rsid w:val="00453687"/>
    <w:rsid w:val="004728C4"/>
    <w:rsid w:val="00474C35"/>
    <w:rsid w:val="004750A1"/>
    <w:rsid w:val="004769A4"/>
    <w:rsid w:val="00480D99"/>
    <w:rsid w:val="00483EC9"/>
    <w:rsid w:val="004841AE"/>
    <w:rsid w:val="00484C7F"/>
    <w:rsid w:val="004933FC"/>
    <w:rsid w:val="004B0090"/>
    <w:rsid w:val="004B05C6"/>
    <w:rsid w:val="004B1A74"/>
    <w:rsid w:val="004B3514"/>
    <w:rsid w:val="004C09C8"/>
    <w:rsid w:val="004C3C1C"/>
    <w:rsid w:val="004C43C9"/>
    <w:rsid w:val="004C45FA"/>
    <w:rsid w:val="004C6779"/>
    <w:rsid w:val="004D66AD"/>
    <w:rsid w:val="004E1B3C"/>
    <w:rsid w:val="004E3F86"/>
    <w:rsid w:val="004E4AD1"/>
    <w:rsid w:val="004F3291"/>
    <w:rsid w:val="004F32D0"/>
    <w:rsid w:val="004F78C4"/>
    <w:rsid w:val="005025C7"/>
    <w:rsid w:val="00504B42"/>
    <w:rsid w:val="00510870"/>
    <w:rsid w:val="00515E8C"/>
    <w:rsid w:val="00516A4D"/>
    <w:rsid w:val="00526627"/>
    <w:rsid w:val="00531016"/>
    <w:rsid w:val="00535E49"/>
    <w:rsid w:val="005367E7"/>
    <w:rsid w:val="00542CDB"/>
    <w:rsid w:val="005449D0"/>
    <w:rsid w:val="0055603D"/>
    <w:rsid w:val="0056402C"/>
    <w:rsid w:val="00564DDB"/>
    <w:rsid w:val="00566380"/>
    <w:rsid w:val="005701EF"/>
    <w:rsid w:val="00572C2A"/>
    <w:rsid w:val="00573B96"/>
    <w:rsid w:val="0057446E"/>
    <w:rsid w:val="00577A03"/>
    <w:rsid w:val="00581ECD"/>
    <w:rsid w:val="00584C51"/>
    <w:rsid w:val="00587E84"/>
    <w:rsid w:val="00597018"/>
    <w:rsid w:val="005A2F92"/>
    <w:rsid w:val="005A7E33"/>
    <w:rsid w:val="005B10CC"/>
    <w:rsid w:val="005B6FFD"/>
    <w:rsid w:val="005C5501"/>
    <w:rsid w:val="005C7AFE"/>
    <w:rsid w:val="005D10B3"/>
    <w:rsid w:val="005E1AEC"/>
    <w:rsid w:val="005E24C2"/>
    <w:rsid w:val="005E35AB"/>
    <w:rsid w:val="0060244C"/>
    <w:rsid w:val="0060290C"/>
    <w:rsid w:val="00610A95"/>
    <w:rsid w:val="00613401"/>
    <w:rsid w:val="006168EB"/>
    <w:rsid w:val="00616DEB"/>
    <w:rsid w:val="006263D3"/>
    <w:rsid w:val="0062694E"/>
    <w:rsid w:val="00630030"/>
    <w:rsid w:val="00636EB3"/>
    <w:rsid w:val="00640E61"/>
    <w:rsid w:val="00642A8B"/>
    <w:rsid w:val="006468ED"/>
    <w:rsid w:val="006512F6"/>
    <w:rsid w:val="00653B0F"/>
    <w:rsid w:val="00665A8F"/>
    <w:rsid w:val="0067157E"/>
    <w:rsid w:val="00680D15"/>
    <w:rsid w:val="006818D9"/>
    <w:rsid w:val="006838C7"/>
    <w:rsid w:val="006914D2"/>
    <w:rsid w:val="00691C06"/>
    <w:rsid w:val="006A7CE2"/>
    <w:rsid w:val="006B4CA4"/>
    <w:rsid w:val="006B6498"/>
    <w:rsid w:val="006B64AA"/>
    <w:rsid w:val="006C52D3"/>
    <w:rsid w:val="006C55C2"/>
    <w:rsid w:val="006D1EC8"/>
    <w:rsid w:val="006D3F59"/>
    <w:rsid w:val="006E20F9"/>
    <w:rsid w:val="006E6076"/>
    <w:rsid w:val="006F04A3"/>
    <w:rsid w:val="00700C90"/>
    <w:rsid w:val="00704693"/>
    <w:rsid w:val="007054D8"/>
    <w:rsid w:val="0071601C"/>
    <w:rsid w:val="007264EA"/>
    <w:rsid w:val="00732AB3"/>
    <w:rsid w:val="00736F47"/>
    <w:rsid w:val="00752886"/>
    <w:rsid w:val="00754618"/>
    <w:rsid w:val="0075799A"/>
    <w:rsid w:val="00762151"/>
    <w:rsid w:val="00764010"/>
    <w:rsid w:val="00764368"/>
    <w:rsid w:val="0077455A"/>
    <w:rsid w:val="007769E3"/>
    <w:rsid w:val="00781849"/>
    <w:rsid w:val="00781B6F"/>
    <w:rsid w:val="00783B56"/>
    <w:rsid w:val="0079156E"/>
    <w:rsid w:val="00791C7A"/>
    <w:rsid w:val="00791D59"/>
    <w:rsid w:val="007938AE"/>
    <w:rsid w:val="00795693"/>
    <w:rsid w:val="007A5B2E"/>
    <w:rsid w:val="007B28F7"/>
    <w:rsid w:val="007B46BF"/>
    <w:rsid w:val="007C05DC"/>
    <w:rsid w:val="007C0FF7"/>
    <w:rsid w:val="007C14EE"/>
    <w:rsid w:val="007D07B3"/>
    <w:rsid w:val="007D1B1E"/>
    <w:rsid w:val="007E781F"/>
    <w:rsid w:val="007F1538"/>
    <w:rsid w:val="007F5E4F"/>
    <w:rsid w:val="007F7965"/>
    <w:rsid w:val="00800EF1"/>
    <w:rsid w:val="008017D6"/>
    <w:rsid w:val="0080185B"/>
    <w:rsid w:val="00802AC9"/>
    <w:rsid w:val="00810E97"/>
    <w:rsid w:val="00812A9F"/>
    <w:rsid w:val="00816C5A"/>
    <w:rsid w:val="0082049D"/>
    <w:rsid w:val="008217BC"/>
    <w:rsid w:val="00831D6C"/>
    <w:rsid w:val="00832F6C"/>
    <w:rsid w:val="008341ED"/>
    <w:rsid w:val="00841963"/>
    <w:rsid w:val="00845B52"/>
    <w:rsid w:val="008477B9"/>
    <w:rsid w:val="008523FA"/>
    <w:rsid w:val="008529E6"/>
    <w:rsid w:val="00852CDD"/>
    <w:rsid w:val="008575E1"/>
    <w:rsid w:val="00863328"/>
    <w:rsid w:val="00864D6E"/>
    <w:rsid w:val="0086690B"/>
    <w:rsid w:val="008710F8"/>
    <w:rsid w:val="00871B94"/>
    <w:rsid w:val="008755C2"/>
    <w:rsid w:val="00881947"/>
    <w:rsid w:val="00882C01"/>
    <w:rsid w:val="008853EC"/>
    <w:rsid w:val="00895187"/>
    <w:rsid w:val="008A0C9F"/>
    <w:rsid w:val="008A1645"/>
    <w:rsid w:val="008A7EF2"/>
    <w:rsid w:val="008C442E"/>
    <w:rsid w:val="008C4943"/>
    <w:rsid w:val="008C5658"/>
    <w:rsid w:val="008D346A"/>
    <w:rsid w:val="008D41FC"/>
    <w:rsid w:val="008E2654"/>
    <w:rsid w:val="008F47DC"/>
    <w:rsid w:val="00914986"/>
    <w:rsid w:val="00914DFE"/>
    <w:rsid w:val="0092131F"/>
    <w:rsid w:val="00933540"/>
    <w:rsid w:val="00941D0E"/>
    <w:rsid w:val="00946522"/>
    <w:rsid w:val="0095101B"/>
    <w:rsid w:val="0095183B"/>
    <w:rsid w:val="0095204C"/>
    <w:rsid w:val="009520FE"/>
    <w:rsid w:val="00953B51"/>
    <w:rsid w:val="00956ED1"/>
    <w:rsid w:val="00960C91"/>
    <w:rsid w:val="00961AEB"/>
    <w:rsid w:val="00965CC4"/>
    <w:rsid w:val="0096624D"/>
    <w:rsid w:val="009679E1"/>
    <w:rsid w:val="00970C38"/>
    <w:rsid w:val="00971614"/>
    <w:rsid w:val="00972340"/>
    <w:rsid w:val="00972652"/>
    <w:rsid w:val="00972D35"/>
    <w:rsid w:val="00977F94"/>
    <w:rsid w:val="00982494"/>
    <w:rsid w:val="009845F3"/>
    <w:rsid w:val="00990935"/>
    <w:rsid w:val="00996BCA"/>
    <w:rsid w:val="009A3604"/>
    <w:rsid w:val="009A473C"/>
    <w:rsid w:val="009A7F00"/>
    <w:rsid w:val="009B41F0"/>
    <w:rsid w:val="009B7FFD"/>
    <w:rsid w:val="009C4284"/>
    <w:rsid w:val="009C5DC4"/>
    <w:rsid w:val="009D0BC2"/>
    <w:rsid w:val="009D7D83"/>
    <w:rsid w:val="009E7F49"/>
    <w:rsid w:val="009F0B98"/>
    <w:rsid w:val="00A14320"/>
    <w:rsid w:val="00A15E74"/>
    <w:rsid w:val="00A164FB"/>
    <w:rsid w:val="00A24F60"/>
    <w:rsid w:val="00A31101"/>
    <w:rsid w:val="00A42629"/>
    <w:rsid w:val="00A4524B"/>
    <w:rsid w:val="00A45454"/>
    <w:rsid w:val="00A50EE4"/>
    <w:rsid w:val="00A60841"/>
    <w:rsid w:val="00A63700"/>
    <w:rsid w:val="00A67625"/>
    <w:rsid w:val="00A80BB6"/>
    <w:rsid w:val="00A80C68"/>
    <w:rsid w:val="00A855BE"/>
    <w:rsid w:val="00A9222E"/>
    <w:rsid w:val="00A92BB2"/>
    <w:rsid w:val="00A92DD2"/>
    <w:rsid w:val="00A9454C"/>
    <w:rsid w:val="00A94751"/>
    <w:rsid w:val="00A95B2A"/>
    <w:rsid w:val="00AA1BBB"/>
    <w:rsid w:val="00AA4C22"/>
    <w:rsid w:val="00AA7316"/>
    <w:rsid w:val="00AB0C12"/>
    <w:rsid w:val="00AB1AF4"/>
    <w:rsid w:val="00AB26D5"/>
    <w:rsid w:val="00AB5F3B"/>
    <w:rsid w:val="00AC6797"/>
    <w:rsid w:val="00AD1EAE"/>
    <w:rsid w:val="00AD2280"/>
    <w:rsid w:val="00AD76EF"/>
    <w:rsid w:val="00AE19D1"/>
    <w:rsid w:val="00AE5D09"/>
    <w:rsid w:val="00AF4EE4"/>
    <w:rsid w:val="00B0036F"/>
    <w:rsid w:val="00B037E8"/>
    <w:rsid w:val="00B04F50"/>
    <w:rsid w:val="00B1073D"/>
    <w:rsid w:val="00B11CD7"/>
    <w:rsid w:val="00B21890"/>
    <w:rsid w:val="00B23256"/>
    <w:rsid w:val="00B24CF5"/>
    <w:rsid w:val="00B269CE"/>
    <w:rsid w:val="00B32B21"/>
    <w:rsid w:val="00B40DF9"/>
    <w:rsid w:val="00B435F8"/>
    <w:rsid w:val="00B51A16"/>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219A"/>
    <w:rsid w:val="00BD034D"/>
    <w:rsid w:val="00BD609F"/>
    <w:rsid w:val="00BD780A"/>
    <w:rsid w:val="00BE635E"/>
    <w:rsid w:val="00BE6364"/>
    <w:rsid w:val="00BF4132"/>
    <w:rsid w:val="00BF6362"/>
    <w:rsid w:val="00C06182"/>
    <w:rsid w:val="00C07B7F"/>
    <w:rsid w:val="00C07EC8"/>
    <w:rsid w:val="00C13C38"/>
    <w:rsid w:val="00C14933"/>
    <w:rsid w:val="00C235D5"/>
    <w:rsid w:val="00C238FB"/>
    <w:rsid w:val="00C25B3F"/>
    <w:rsid w:val="00C35A64"/>
    <w:rsid w:val="00C36B0D"/>
    <w:rsid w:val="00C4200A"/>
    <w:rsid w:val="00C43D0A"/>
    <w:rsid w:val="00C536D2"/>
    <w:rsid w:val="00C559CD"/>
    <w:rsid w:val="00C61FEC"/>
    <w:rsid w:val="00C65A44"/>
    <w:rsid w:val="00C72F35"/>
    <w:rsid w:val="00C76CD4"/>
    <w:rsid w:val="00C80B05"/>
    <w:rsid w:val="00C84348"/>
    <w:rsid w:val="00C94177"/>
    <w:rsid w:val="00CA39B7"/>
    <w:rsid w:val="00CB2149"/>
    <w:rsid w:val="00CB4BBD"/>
    <w:rsid w:val="00CB54E8"/>
    <w:rsid w:val="00CD19DB"/>
    <w:rsid w:val="00CD30FC"/>
    <w:rsid w:val="00CD4B87"/>
    <w:rsid w:val="00CD66D0"/>
    <w:rsid w:val="00CE49B6"/>
    <w:rsid w:val="00CE4A28"/>
    <w:rsid w:val="00CF0AE0"/>
    <w:rsid w:val="00CF31B4"/>
    <w:rsid w:val="00CF6431"/>
    <w:rsid w:val="00D01DCF"/>
    <w:rsid w:val="00D10668"/>
    <w:rsid w:val="00D20EF6"/>
    <w:rsid w:val="00D219AA"/>
    <w:rsid w:val="00D2237A"/>
    <w:rsid w:val="00D24BD1"/>
    <w:rsid w:val="00D278F0"/>
    <w:rsid w:val="00D338DB"/>
    <w:rsid w:val="00D3511F"/>
    <w:rsid w:val="00D4515E"/>
    <w:rsid w:val="00D52933"/>
    <w:rsid w:val="00D52FF0"/>
    <w:rsid w:val="00D61E4F"/>
    <w:rsid w:val="00D65159"/>
    <w:rsid w:val="00D65C56"/>
    <w:rsid w:val="00D66CBB"/>
    <w:rsid w:val="00D71BF7"/>
    <w:rsid w:val="00D725CF"/>
    <w:rsid w:val="00D731D0"/>
    <w:rsid w:val="00D738D2"/>
    <w:rsid w:val="00D766B4"/>
    <w:rsid w:val="00D90C1B"/>
    <w:rsid w:val="00D925D1"/>
    <w:rsid w:val="00D92668"/>
    <w:rsid w:val="00D94F27"/>
    <w:rsid w:val="00D95B37"/>
    <w:rsid w:val="00DA1F2A"/>
    <w:rsid w:val="00DB0D6D"/>
    <w:rsid w:val="00DB1035"/>
    <w:rsid w:val="00DC0C9F"/>
    <w:rsid w:val="00DC4957"/>
    <w:rsid w:val="00DC63B3"/>
    <w:rsid w:val="00DD6122"/>
    <w:rsid w:val="00DE1DEE"/>
    <w:rsid w:val="00DE3218"/>
    <w:rsid w:val="00DF06C4"/>
    <w:rsid w:val="00DF1173"/>
    <w:rsid w:val="00DF2CB0"/>
    <w:rsid w:val="00DF451B"/>
    <w:rsid w:val="00DF5863"/>
    <w:rsid w:val="00DF6006"/>
    <w:rsid w:val="00DF6955"/>
    <w:rsid w:val="00DF7B01"/>
    <w:rsid w:val="00E042D8"/>
    <w:rsid w:val="00E05047"/>
    <w:rsid w:val="00E120FC"/>
    <w:rsid w:val="00E14BA9"/>
    <w:rsid w:val="00E1701F"/>
    <w:rsid w:val="00E20793"/>
    <w:rsid w:val="00E245A1"/>
    <w:rsid w:val="00E24831"/>
    <w:rsid w:val="00E34A4E"/>
    <w:rsid w:val="00E41D0D"/>
    <w:rsid w:val="00E50A06"/>
    <w:rsid w:val="00E701AC"/>
    <w:rsid w:val="00E730F3"/>
    <w:rsid w:val="00E75386"/>
    <w:rsid w:val="00E77015"/>
    <w:rsid w:val="00E807E8"/>
    <w:rsid w:val="00E8267D"/>
    <w:rsid w:val="00E8653F"/>
    <w:rsid w:val="00E86C05"/>
    <w:rsid w:val="00E93F35"/>
    <w:rsid w:val="00EA4C1F"/>
    <w:rsid w:val="00EB2BE8"/>
    <w:rsid w:val="00EB4897"/>
    <w:rsid w:val="00EB5AE9"/>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1196"/>
    <w:rsid w:val="00EF2B23"/>
    <w:rsid w:val="00EF6F58"/>
    <w:rsid w:val="00EF7935"/>
    <w:rsid w:val="00F04A95"/>
    <w:rsid w:val="00F072A2"/>
    <w:rsid w:val="00F12FB0"/>
    <w:rsid w:val="00F16039"/>
    <w:rsid w:val="00F20DCF"/>
    <w:rsid w:val="00F2498E"/>
    <w:rsid w:val="00F34068"/>
    <w:rsid w:val="00F3421F"/>
    <w:rsid w:val="00F43916"/>
    <w:rsid w:val="00F51CC4"/>
    <w:rsid w:val="00F55B3B"/>
    <w:rsid w:val="00F56426"/>
    <w:rsid w:val="00F74FB9"/>
    <w:rsid w:val="00F97B3C"/>
    <w:rsid w:val="00F97DE7"/>
    <w:rsid w:val="00FA00A8"/>
    <w:rsid w:val="00FA1F4B"/>
    <w:rsid w:val="00FA20A7"/>
    <w:rsid w:val="00FA4DC7"/>
    <w:rsid w:val="00FA5D15"/>
    <w:rsid w:val="00FC54A4"/>
    <w:rsid w:val="00FC6F5D"/>
    <w:rsid w:val="00FD0A58"/>
    <w:rsid w:val="00FD160B"/>
    <w:rsid w:val="00FD39C9"/>
    <w:rsid w:val="00FD4378"/>
    <w:rsid w:val="00FE26EC"/>
    <w:rsid w:val="00FF11C7"/>
    <w:rsid w:val="00FF1814"/>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0D26D1"/>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33433E"/>
    <w:rPr>
      <w:sz w:val="16"/>
      <w:szCs w:val="16"/>
    </w:rPr>
  </w:style>
  <w:style w:type="paragraph" w:styleId="Textocomentario">
    <w:name w:val="annotation text"/>
    <w:basedOn w:val="Normal"/>
    <w:link w:val="TextocomentarioCar"/>
    <w:uiPriority w:val="99"/>
    <w:semiHidden/>
    <w:unhideWhenUsed/>
    <w:rsid w:val="003343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433E"/>
    <w:rPr>
      <w:sz w:val="20"/>
      <w:szCs w:val="20"/>
    </w:rPr>
  </w:style>
  <w:style w:type="paragraph" w:styleId="Asuntodelcomentario">
    <w:name w:val="annotation subject"/>
    <w:basedOn w:val="Textocomentario"/>
    <w:next w:val="Textocomentario"/>
    <w:link w:val="AsuntodelcomentarioCar"/>
    <w:uiPriority w:val="99"/>
    <w:semiHidden/>
    <w:unhideWhenUsed/>
    <w:rsid w:val="0033433E"/>
    <w:rPr>
      <w:b/>
      <w:bCs/>
    </w:rPr>
  </w:style>
  <w:style w:type="character" w:customStyle="1" w:styleId="AsuntodelcomentarioCar">
    <w:name w:val="Asunto del comentario Car"/>
    <w:basedOn w:val="TextocomentarioCar"/>
    <w:link w:val="Asuntodelcomentario"/>
    <w:uiPriority w:val="99"/>
    <w:semiHidden/>
    <w:rsid w:val="003343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41059074">
      <w:bodyDiv w:val="1"/>
      <w:marLeft w:val="0"/>
      <w:marRight w:val="0"/>
      <w:marTop w:val="0"/>
      <w:marBottom w:val="0"/>
      <w:divBdr>
        <w:top w:val="none" w:sz="0" w:space="0" w:color="auto"/>
        <w:left w:val="none" w:sz="0" w:space="0" w:color="auto"/>
        <w:bottom w:val="none" w:sz="0" w:space="0" w:color="auto"/>
        <w:right w:val="none" w:sz="0" w:space="0" w:color="auto"/>
      </w:divBdr>
      <w:divsChild>
        <w:div w:id="338045021">
          <w:marLeft w:val="0"/>
          <w:marRight w:val="0"/>
          <w:marTop w:val="0"/>
          <w:marBottom w:val="101"/>
          <w:divBdr>
            <w:top w:val="none" w:sz="0" w:space="0" w:color="auto"/>
            <w:left w:val="none" w:sz="0" w:space="0" w:color="auto"/>
            <w:bottom w:val="none" w:sz="0" w:space="0" w:color="auto"/>
            <w:right w:val="none" w:sz="0" w:space="0" w:color="auto"/>
          </w:divBdr>
        </w:div>
        <w:div w:id="283191544">
          <w:marLeft w:val="864"/>
          <w:marRight w:val="0"/>
          <w:marTop w:val="0"/>
          <w:marBottom w:val="101"/>
          <w:divBdr>
            <w:top w:val="none" w:sz="0" w:space="0" w:color="auto"/>
            <w:left w:val="none" w:sz="0" w:space="0" w:color="auto"/>
            <w:bottom w:val="none" w:sz="0" w:space="0" w:color="auto"/>
            <w:right w:val="none" w:sz="0" w:space="0" w:color="auto"/>
          </w:divBdr>
        </w:div>
        <w:div w:id="1412311796">
          <w:marLeft w:val="864"/>
          <w:marRight w:val="0"/>
          <w:marTop w:val="0"/>
          <w:marBottom w:val="101"/>
          <w:divBdr>
            <w:top w:val="none" w:sz="0" w:space="0" w:color="auto"/>
            <w:left w:val="none" w:sz="0" w:space="0" w:color="auto"/>
            <w:bottom w:val="none" w:sz="0" w:space="0" w:color="auto"/>
            <w:right w:val="none" w:sz="0" w:space="0" w:color="auto"/>
          </w:divBdr>
        </w:div>
        <w:div w:id="1973514270">
          <w:marLeft w:val="864"/>
          <w:marRight w:val="0"/>
          <w:marTop w:val="0"/>
          <w:marBottom w:val="101"/>
          <w:divBdr>
            <w:top w:val="none" w:sz="0" w:space="0" w:color="auto"/>
            <w:left w:val="none" w:sz="0" w:space="0" w:color="auto"/>
            <w:bottom w:val="none" w:sz="0" w:space="0" w:color="auto"/>
            <w:right w:val="none" w:sz="0" w:space="0" w:color="auto"/>
          </w:divBdr>
        </w:div>
        <w:div w:id="1687750573">
          <w:marLeft w:val="864"/>
          <w:marRight w:val="0"/>
          <w:marTop w:val="0"/>
          <w:marBottom w:val="101"/>
          <w:divBdr>
            <w:top w:val="none" w:sz="0" w:space="0" w:color="auto"/>
            <w:left w:val="none" w:sz="0" w:space="0" w:color="auto"/>
            <w:bottom w:val="none" w:sz="0" w:space="0" w:color="auto"/>
            <w:right w:val="none" w:sz="0" w:space="0" w:color="auto"/>
          </w:divBdr>
        </w:div>
      </w:divsChild>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54608.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954608.page"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C5F1-B98E-479C-B70B-29D467C8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9217</Words>
  <Characters>50697</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2019-06-13T15:30:00Z</cp:lastPrinted>
  <dcterms:created xsi:type="dcterms:W3CDTF">2020-11-24T01:24:00Z</dcterms:created>
  <dcterms:modified xsi:type="dcterms:W3CDTF">2020-12-17T21:19:00Z</dcterms:modified>
</cp:coreProperties>
</file>