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93578ED" w:rsidR="00457BB8" w:rsidRPr="00452076" w:rsidRDefault="00457BB8" w:rsidP="004130C4">
      <w:pPr>
        <w:spacing w:line="360" w:lineRule="auto"/>
        <w:jc w:val="both"/>
        <w:rPr>
          <w:rFonts w:ascii="Palatino Linotype" w:hAnsi="Palatino Linotype"/>
        </w:rPr>
      </w:pPr>
      <w:r w:rsidRPr="0045207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B71F4" w:rsidRPr="00452076">
        <w:rPr>
          <w:rFonts w:ascii="Palatino Linotype" w:hAnsi="Palatino Linotype"/>
        </w:rPr>
        <w:t xml:space="preserve">veintiuno </w:t>
      </w:r>
      <w:r w:rsidR="00860C44" w:rsidRPr="00452076">
        <w:rPr>
          <w:rFonts w:ascii="Palatino Linotype" w:hAnsi="Palatino Linotype"/>
        </w:rPr>
        <w:t xml:space="preserve">de octubre </w:t>
      </w:r>
      <w:r w:rsidRPr="00452076">
        <w:rPr>
          <w:rFonts w:ascii="Palatino Linotype" w:hAnsi="Palatino Linotype"/>
        </w:rPr>
        <w:t>de dos mil veinte.</w:t>
      </w:r>
    </w:p>
    <w:p w14:paraId="28464D58" w14:textId="77777777" w:rsidR="00457BB8" w:rsidRPr="00452076" w:rsidRDefault="00457BB8" w:rsidP="004130C4">
      <w:pPr>
        <w:spacing w:line="360" w:lineRule="auto"/>
        <w:jc w:val="both"/>
        <w:rPr>
          <w:rFonts w:ascii="Palatino Linotype" w:hAnsi="Palatino Linotype"/>
        </w:rPr>
      </w:pPr>
    </w:p>
    <w:p w14:paraId="2C11FACB" w14:textId="25756DD5" w:rsidR="00457BB8" w:rsidRPr="00452076" w:rsidRDefault="00457BB8" w:rsidP="004130C4">
      <w:pPr>
        <w:spacing w:line="360" w:lineRule="auto"/>
        <w:jc w:val="both"/>
        <w:rPr>
          <w:rFonts w:ascii="Palatino Linotype" w:hAnsi="Palatino Linotype"/>
          <w:b/>
        </w:rPr>
      </w:pPr>
      <w:r w:rsidRPr="00452076">
        <w:rPr>
          <w:rFonts w:ascii="Palatino Linotype" w:hAnsi="Palatino Linotype"/>
          <w:b/>
        </w:rPr>
        <w:t>VISTO</w:t>
      </w:r>
      <w:r w:rsidRPr="00452076">
        <w:rPr>
          <w:rFonts w:ascii="Palatino Linotype" w:hAnsi="Palatino Linotype"/>
        </w:rPr>
        <w:t xml:space="preserve"> el expediente formado con motivo del recurso de revisión </w:t>
      </w:r>
      <w:r w:rsidR="00F621F3" w:rsidRPr="00452076">
        <w:rPr>
          <w:rFonts w:ascii="Palatino Linotype" w:hAnsi="Palatino Linotype"/>
          <w:b/>
        </w:rPr>
        <w:t>0</w:t>
      </w:r>
      <w:r w:rsidR="00860C44" w:rsidRPr="00452076">
        <w:rPr>
          <w:rFonts w:ascii="Palatino Linotype" w:hAnsi="Palatino Linotype"/>
          <w:b/>
        </w:rPr>
        <w:t>3</w:t>
      </w:r>
      <w:r w:rsidR="00CB71F4" w:rsidRPr="00452076">
        <w:rPr>
          <w:rFonts w:ascii="Palatino Linotype" w:hAnsi="Palatino Linotype"/>
          <w:b/>
        </w:rPr>
        <w:t>637</w:t>
      </w:r>
      <w:r w:rsidRPr="00452076">
        <w:rPr>
          <w:rFonts w:ascii="Palatino Linotype" w:hAnsi="Palatino Linotype"/>
          <w:b/>
        </w:rPr>
        <w:t>/INFOEM/IP/RR/2020</w:t>
      </w:r>
      <w:r w:rsidRPr="00452076">
        <w:rPr>
          <w:rFonts w:ascii="Palatino Linotype" w:hAnsi="Palatino Linotype"/>
        </w:rPr>
        <w:t xml:space="preserve">, </w:t>
      </w:r>
      <w:r w:rsidR="00860C44" w:rsidRPr="00452076">
        <w:rPr>
          <w:rFonts w:ascii="Palatino Linotype" w:hAnsi="Palatino Linotype"/>
        </w:rPr>
        <w:t xml:space="preserve">promovido por </w:t>
      </w:r>
      <w:r w:rsidR="00CB71F4" w:rsidRPr="00452076">
        <w:rPr>
          <w:rFonts w:ascii="Palatino Linotype" w:hAnsi="Palatino Linotype"/>
        </w:rPr>
        <w:t xml:space="preserve">la C. </w:t>
      </w:r>
      <w:bookmarkStart w:id="0" w:name="_GoBack"/>
      <w:r w:rsidR="00C5735F" w:rsidRPr="00C5735F">
        <w:rPr>
          <w:rFonts w:ascii="Palatino Linotype" w:hAnsi="Palatino Linotype"/>
          <w:b/>
        </w:rPr>
        <w:t xml:space="preserve">XXXXXX </w:t>
      </w:r>
      <w:proofErr w:type="spellStart"/>
      <w:r w:rsidR="00C5735F" w:rsidRPr="00C5735F">
        <w:rPr>
          <w:rFonts w:ascii="Palatino Linotype" w:hAnsi="Palatino Linotype"/>
          <w:b/>
        </w:rPr>
        <w:t>XXXXXX</w:t>
      </w:r>
      <w:proofErr w:type="spellEnd"/>
      <w:r w:rsidR="00C5735F" w:rsidRPr="00C5735F">
        <w:rPr>
          <w:rFonts w:ascii="Palatino Linotype" w:hAnsi="Palatino Linotype"/>
          <w:b/>
        </w:rPr>
        <w:t xml:space="preserve"> X</w:t>
      </w:r>
      <w:bookmarkEnd w:id="0"/>
      <w:r w:rsidR="00860C44" w:rsidRPr="00452076">
        <w:rPr>
          <w:rFonts w:ascii="Palatino Linotype" w:hAnsi="Palatino Linotype" w:cs="Arial"/>
        </w:rPr>
        <w:t xml:space="preserve">, en lo sucesivo </w:t>
      </w:r>
      <w:r w:rsidR="00860C44" w:rsidRPr="00452076">
        <w:rPr>
          <w:rFonts w:ascii="Palatino Linotype" w:hAnsi="Palatino Linotype" w:cs="Arial"/>
          <w:b/>
        </w:rPr>
        <w:t>L</w:t>
      </w:r>
      <w:r w:rsidR="00CB71F4" w:rsidRPr="00452076">
        <w:rPr>
          <w:rFonts w:ascii="Palatino Linotype" w:hAnsi="Palatino Linotype" w:cs="Arial"/>
          <w:b/>
        </w:rPr>
        <w:t>A</w:t>
      </w:r>
      <w:r w:rsidR="00860C44" w:rsidRPr="00452076">
        <w:rPr>
          <w:rFonts w:ascii="Palatino Linotype" w:hAnsi="Palatino Linotype" w:cs="Arial"/>
          <w:b/>
        </w:rPr>
        <w:t xml:space="preserve"> RECURRENTE</w:t>
      </w:r>
      <w:r w:rsidR="00860C44" w:rsidRPr="00452076">
        <w:rPr>
          <w:rFonts w:ascii="Palatino Linotype" w:hAnsi="Palatino Linotype"/>
        </w:rPr>
        <w:t>,</w:t>
      </w:r>
      <w:r w:rsidRPr="00452076">
        <w:rPr>
          <w:rFonts w:ascii="Palatino Linotype" w:hAnsi="Palatino Linotype"/>
        </w:rPr>
        <w:t xml:space="preserve"> en contra de la respuesta emitida por el </w:t>
      </w:r>
      <w:r w:rsidR="00CB71F4" w:rsidRPr="00452076">
        <w:rPr>
          <w:rFonts w:ascii="Palatino Linotype" w:hAnsi="Palatino Linotype" w:cs="Arial"/>
          <w:b/>
        </w:rPr>
        <w:t>Organismo Descentralizado de Agua Potable Alcantarillado y Saneamiento de Valle de Chalco Solidaridad</w:t>
      </w:r>
      <w:r w:rsidRPr="00452076">
        <w:rPr>
          <w:rFonts w:ascii="Palatino Linotype" w:hAnsi="Palatino Linotype"/>
          <w:b/>
        </w:rPr>
        <w:t xml:space="preserve">, </w:t>
      </w:r>
      <w:r w:rsidRPr="00452076">
        <w:rPr>
          <w:rFonts w:ascii="Palatino Linotype" w:hAnsi="Palatino Linotype"/>
        </w:rPr>
        <w:t xml:space="preserve">en lo sucesivo </w:t>
      </w:r>
      <w:r w:rsidRPr="00452076">
        <w:rPr>
          <w:rFonts w:ascii="Palatino Linotype" w:hAnsi="Palatino Linotype"/>
          <w:b/>
        </w:rPr>
        <w:t>EL SUJETO OBLIGADO</w:t>
      </w:r>
      <w:r w:rsidRPr="00452076">
        <w:rPr>
          <w:rFonts w:ascii="Palatino Linotype" w:hAnsi="Palatino Linotype"/>
        </w:rPr>
        <w:t xml:space="preserve">, se procede a dictar la presente resolución con base en lo siguiente: </w:t>
      </w:r>
    </w:p>
    <w:p w14:paraId="48CEFEB5" w14:textId="77777777" w:rsidR="00457BB8" w:rsidRPr="00452076" w:rsidRDefault="00457BB8" w:rsidP="004130C4">
      <w:pPr>
        <w:jc w:val="center"/>
        <w:rPr>
          <w:rFonts w:ascii="Palatino Linotype" w:hAnsi="Palatino Linotype"/>
        </w:rPr>
      </w:pPr>
    </w:p>
    <w:p w14:paraId="480E521A" w14:textId="77777777" w:rsidR="00457BB8" w:rsidRPr="00452076" w:rsidRDefault="00457BB8" w:rsidP="004130C4">
      <w:pPr>
        <w:jc w:val="center"/>
        <w:rPr>
          <w:rFonts w:ascii="Palatino Linotype" w:hAnsi="Palatino Linotype"/>
          <w:b/>
          <w:bCs/>
          <w:spacing w:val="40"/>
          <w:sz w:val="28"/>
        </w:rPr>
      </w:pPr>
      <w:r w:rsidRPr="00452076">
        <w:rPr>
          <w:rFonts w:ascii="Palatino Linotype" w:hAnsi="Palatino Linotype"/>
          <w:b/>
          <w:bCs/>
          <w:spacing w:val="40"/>
          <w:sz w:val="28"/>
        </w:rPr>
        <w:t>RESULTANDO</w:t>
      </w:r>
    </w:p>
    <w:p w14:paraId="68707BF2" w14:textId="77777777" w:rsidR="00457BB8" w:rsidRPr="00452076" w:rsidRDefault="00457BB8" w:rsidP="004130C4">
      <w:pPr>
        <w:jc w:val="center"/>
        <w:rPr>
          <w:rFonts w:ascii="Palatino Linotype" w:hAnsi="Palatino Linotype"/>
          <w:b/>
          <w:bCs/>
          <w:spacing w:val="40"/>
        </w:rPr>
      </w:pPr>
    </w:p>
    <w:p w14:paraId="362FB494" w14:textId="4F1C4C21" w:rsidR="00CB71F4" w:rsidRPr="00452076" w:rsidRDefault="00457BB8" w:rsidP="00CB71F4">
      <w:pPr>
        <w:spacing w:line="360" w:lineRule="auto"/>
        <w:jc w:val="both"/>
        <w:rPr>
          <w:rFonts w:ascii="Palatino Linotype" w:hAnsi="Palatino Linotype" w:cs="Arial"/>
          <w:b/>
          <w:bCs/>
          <w:color w:val="000000" w:themeColor="text1"/>
          <w:lang w:val="es-ES"/>
        </w:rPr>
      </w:pPr>
      <w:r w:rsidRPr="00452076">
        <w:rPr>
          <w:rFonts w:ascii="Palatino Linotype" w:hAnsi="Palatino Linotype"/>
          <w:b/>
          <w:sz w:val="28"/>
          <w:szCs w:val="28"/>
        </w:rPr>
        <w:t xml:space="preserve">I. </w:t>
      </w:r>
      <w:r w:rsidR="00CB71F4" w:rsidRPr="00452076">
        <w:rPr>
          <w:rFonts w:ascii="Palatino Linotype" w:hAnsi="Palatino Linotype" w:cs="Arial"/>
          <w:color w:val="000000" w:themeColor="text1"/>
        </w:rPr>
        <w:t xml:space="preserve">En </w:t>
      </w:r>
      <w:r w:rsidR="00CB71F4" w:rsidRPr="00452076">
        <w:rPr>
          <w:rFonts w:ascii="Palatino Linotype" w:hAnsi="Palatino Linotype" w:cs="Arial"/>
          <w:color w:val="000000" w:themeColor="text1"/>
          <w:lang w:val="es-ES"/>
        </w:rPr>
        <w:t xml:space="preserve">fecha veintinueve de julio de dos mil veinte, </w:t>
      </w:r>
      <w:r w:rsidR="00CB71F4" w:rsidRPr="00452076">
        <w:rPr>
          <w:rFonts w:ascii="Palatino Linotype" w:hAnsi="Palatino Linotype"/>
          <w:b/>
          <w:color w:val="000000" w:themeColor="text1"/>
          <w:lang w:val="es-ES"/>
        </w:rPr>
        <w:t>LA RECURRENTE</w:t>
      </w:r>
      <w:r w:rsidR="00CB71F4" w:rsidRPr="00452076">
        <w:rPr>
          <w:rFonts w:ascii="Palatino Linotype" w:hAnsi="Palatino Linotype" w:cs="Arial"/>
          <w:color w:val="000000" w:themeColor="text1"/>
          <w:lang w:val="es-ES"/>
        </w:rPr>
        <w:t xml:space="preserve"> </w:t>
      </w:r>
      <w:r w:rsidR="00CB71F4" w:rsidRPr="00452076">
        <w:rPr>
          <w:rFonts w:ascii="Palatino Linotype" w:hAnsi="Palatino Linotype" w:cs="Arial"/>
          <w:color w:val="000000" w:themeColor="text1"/>
        </w:rPr>
        <w:t xml:space="preserve">presentó a través del Sistema de Acceso a la Información Mexiquense, en lo subsecuente </w:t>
      </w:r>
      <w:r w:rsidR="00CB71F4" w:rsidRPr="00452076">
        <w:rPr>
          <w:rFonts w:ascii="Palatino Linotype" w:hAnsi="Palatino Linotype" w:cs="Arial"/>
          <w:b/>
          <w:color w:val="000000" w:themeColor="text1"/>
        </w:rPr>
        <w:t>EL SAIMEX</w:t>
      </w:r>
      <w:r w:rsidR="00CB71F4" w:rsidRPr="00452076">
        <w:rPr>
          <w:rFonts w:ascii="Palatino Linotype" w:hAnsi="Palatino Linotype" w:cs="Arial"/>
          <w:color w:val="000000" w:themeColor="text1"/>
        </w:rPr>
        <w:t xml:space="preserve"> ante </w:t>
      </w:r>
      <w:r w:rsidR="00CB71F4" w:rsidRPr="00452076">
        <w:rPr>
          <w:rFonts w:ascii="Palatino Linotype" w:hAnsi="Palatino Linotype" w:cs="Arial"/>
          <w:b/>
          <w:color w:val="000000" w:themeColor="text1"/>
        </w:rPr>
        <w:t>EL SUJETO OBLIGADO</w:t>
      </w:r>
      <w:r w:rsidR="00CB71F4" w:rsidRPr="00452076">
        <w:rPr>
          <w:rFonts w:ascii="Palatino Linotype" w:hAnsi="Palatino Linotype" w:cs="Arial"/>
          <w:color w:val="000000" w:themeColor="text1"/>
          <w:lang w:val="es-ES"/>
        </w:rPr>
        <w:t xml:space="preserve">, la solicitud de acceso a la información pública, la cual </w:t>
      </w:r>
      <w:r w:rsidR="00CB71F4" w:rsidRPr="00452076">
        <w:rPr>
          <w:rFonts w:ascii="Palatino Linotype" w:hAnsi="Palatino Linotype"/>
        </w:rPr>
        <w:t xml:space="preserve">fue registrada en </w:t>
      </w:r>
      <w:r w:rsidR="00CB71F4" w:rsidRPr="00452076">
        <w:rPr>
          <w:rFonts w:ascii="Palatino Linotype" w:hAnsi="Palatino Linotype"/>
          <w:b/>
        </w:rPr>
        <w:t xml:space="preserve">EL SAIMEX </w:t>
      </w:r>
      <w:r w:rsidR="00CB71F4" w:rsidRPr="00452076">
        <w:rPr>
          <w:rFonts w:ascii="Palatino Linotype" w:hAnsi="Palatino Linotype"/>
        </w:rPr>
        <w:t>al día siguiente hábil; es decir, el tres de agosto de dos mil veinte</w:t>
      </w:r>
      <w:r w:rsidR="00CB71F4" w:rsidRPr="00452076">
        <w:rPr>
          <w:rFonts w:ascii="Palatino Linotype" w:hAnsi="Palatino Linotype"/>
          <w:color w:val="000000" w:themeColor="text1"/>
          <w:lang w:val="es-ES"/>
        </w:rPr>
        <w:t xml:space="preserve">, </w:t>
      </w:r>
      <w:r w:rsidR="00CB71F4" w:rsidRPr="00452076">
        <w:rPr>
          <w:rFonts w:ascii="Palatino Linotype" w:hAnsi="Palatino Linotype" w:cs="Arial"/>
          <w:color w:val="000000" w:themeColor="text1"/>
          <w:lang w:val="es-ES"/>
        </w:rPr>
        <w:t xml:space="preserve">a la que se le asignó el número de expediente </w:t>
      </w:r>
      <w:r w:rsidR="00CB71F4" w:rsidRPr="00452076">
        <w:rPr>
          <w:rFonts w:ascii="Palatino Linotype" w:hAnsi="Palatino Linotype" w:cs="Arial"/>
          <w:b/>
          <w:color w:val="000000" w:themeColor="text1"/>
        </w:rPr>
        <w:t>00153/OASVACHASO/IP/2020</w:t>
      </w:r>
      <w:r w:rsidR="00CB71F4" w:rsidRPr="00452076">
        <w:rPr>
          <w:rFonts w:ascii="Palatino Linotype" w:hAnsi="Palatino Linotype" w:cs="Arial"/>
          <w:color w:val="000000" w:themeColor="text1"/>
          <w:lang w:val="es-ES"/>
        </w:rPr>
        <w:t>, mediante la cual solicitó:</w:t>
      </w:r>
    </w:p>
    <w:p w14:paraId="2182E8F5" w14:textId="77777777" w:rsidR="00CB71F4" w:rsidRPr="00452076" w:rsidRDefault="00CB71F4" w:rsidP="00CB71F4">
      <w:pPr>
        <w:tabs>
          <w:tab w:val="left" w:pos="851"/>
        </w:tabs>
        <w:ind w:left="851" w:right="901"/>
        <w:jc w:val="both"/>
        <w:rPr>
          <w:rFonts w:ascii="Palatino Linotype" w:hAnsi="Palatino Linotype" w:cs="Arial"/>
          <w:i/>
          <w:sz w:val="22"/>
          <w:szCs w:val="22"/>
        </w:rPr>
      </w:pPr>
    </w:p>
    <w:p w14:paraId="13BC2DF0" w14:textId="668C3C23" w:rsidR="00457BB8" w:rsidRPr="00452076" w:rsidRDefault="00457BB8" w:rsidP="004130C4">
      <w:pPr>
        <w:tabs>
          <w:tab w:val="left" w:pos="851"/>
        </w:tabs>
        <w:ind w:left="851" w:right="901"/>
        <w:jc w:val="both"/>
        <w:rPr>
          <w:rFonts w:ascii="Palatino Linotype" w:hAnsi="Palatino Linotype" w:cs="Arial"/>
          <w:i/>
          <w:sz w:val="22"/>
          <w:szCs w:val="22"/>
        </w:rPr>
      </w:pPr>
      <w:r w:rsidRPr="00452076">
        <w:rPr>
          <w:rFonts w:ascii="Palatino Linotype" w:hAnsi="Palatino Linotype" w:cs="Arial"/>
          <w:i/>
          <w:sz w:val="22"/>
          <w:szCs w:val="22"/>
        </w:rPr>
        <w:t>“</w:t>
      </w:r>
      <w:r w:rsidR="00CB71F4" w:rsidRPr="00452076">
        <w:rPr>
          <w:rFonts w:ascii="Palatino Linotype" w:hAnsi="Palatino Linotype" w:cs="Arial"/>
          <w:i/>
          <w:sz w:val="22"/>
          <w:szCs w:val="22"/>
        </w:rPr>
        <w:t>CONTRATOS DE ADQUISICIONES DE BIENES Y CONTRATACION DE SERVICIOS ADJUDICADOS BAJO CUALQUIER MODALIDAD (ADJUDICACION DIRECTA, INVITACION RESTRINGIDA, LICITACION PUBLICA) DURANTE EL MES DE JULIO DE 2020 DEL ORGANISMO DE AGUA DE VALLE DE CHALCO SOLIDARIDAD</w:t>
      </w:r>
      <w:r w:rsidRPr="00452076">
        <w:rPr>
          <w:rFonts w:ascii="Palatino Linotype" w:hAnsi="Palatino Linotype" w:cs="Arial"/>
          <w:i/>
          <w:sz w:val="22"/>
          <w:szCs w:val="22"/>
        </w:rPr>
        <w:t>” (Sic)</w:t>
      </w:r>
    </w:p>
    <w:p w14:paraId="353B029D" w14:textId="77777777" w:rsidR="00457BB8" w:rsidRPr="00452076" w:rsidRDefault="00457BB8" w:rsidP="004130C4">
      <w:pPr>
        <w:tabs>
          <w:tab w:val="left" w:pos="851"/>
        </w:tabs>
        <w:ind w:left="851" w:right="901"/>
        <w:jc w:val="both"/>
        <w:rPr>
          <w:rFonts w:ascii="Palatino Linotype" w:hAnsi="Palatino Linotype" w:cs="Arial"/>
          <w:i/>
          <w:sz w:val="22"/>
          <w:szCs w:val="22"/>
        </w:rPr>
      </w:pPr>
    </w:p>
    <w:p w14:paraId="33E0243E" w14:textId="77777777" w:rsidR="00457BB8" w:rsidRPr="00452076" w:rsidRDefault="00457BB8" w:rsidP="004130C4">
      <w:pPr>
        <w:spacing w:line="360" w:lineRule="auto"/>
        <w:jc w:val="both"/>
        <w:rPr>
          <w:rFonts w:ascii="Palatino Linotype" w:hAnsi="Palatino Linotype" w:cs="Arial"/>
          <w:b/>
        </w:rPr>
      </w:pPr>
      <w:r w:rsidRPr="00452076">
        <w:rPr>
          <w:rFonts w:ascii="Palatino Linotype" w:hAnsi="Palatino Linotype" w:cs="Arial"/>
          <w:b/>
        </w:rPr>
        <w:t>MODALIDAD DE ENTREGA:</w:t>
      </w:r>
      <w:r w:rsidRPr="00452076">
        <w:rPr>
          <w:rFonts w:ascii="Palatino Linotype" w:hAnsi="Palatino Linotype" w:cs="Arial"/>
        </w:rPr>
        <w:t xml:space="preserve"> Vía </w:t>
      </w:r>
      <w:r w:rsidRPr="00452076">
        <w:rPr>
          <w:rFonts w:ascii="Palatino Linotype" w:hAnsi="Palatino Linotype" w:cs="Arial"/>
          <w:b/>
        </w:rPr>
        <w:t>SAIMEX.</w:t>
      </w:r>
    </w:p>
    <w:p w14:paraId="38DB24E2" w14:textId="77777777" w:rsidR="00457BB8" w:rsidRPr="00452076" w:rsidRDefault="00457BB8" w:rsidP="004130C4">
      <w:pPr>
        <w:spacing w:line="360" w:lineRule="auto"/>
        <w:jc w:val="both"/>
        <w:rPr>
          <w:rFonts w:ascii="Palatino Linotype" w:hAnsi="Palatino Linotype" w:cs="Arial"/>
        </w:rPr>
      </w:pPr>
    </w:p>
    <w:p w14:paraId="57772381" w14:textId="26F7BFA7" w:rsidR="00CB71F4" w:rsidRPr="00452076" w:rsidRDefault="00CB71F4" w:rsidP="00CB71F4">
      <w:pPr>
        <w:spacing w:line="360" w:lineRule="auto"/>
        <w:jc w:val="both"/>
        <w:rPr>
          <w:rFonts w:ascii="Palatino Linotype" w:hAnsi="Palatino Linotype" w:cs="Arial"/>
          <w:noProof/>
          <w:lang w:val="es-ES" w:eastAsia="es-MX"/>
        </w:rPr>
      </w:pPr>
      <w:r w:rsidRPr="00452076">
        <w:rPr>
          <w:rFonts w:ascii="Palatino Linotype" w:hAnsi="Palatino Linotype"/>
          <w:b/>
          <w:sz w:val="28"/>
          <w:szCs w:val="28"/>
        </w:rPr>
        <w:t>II.</w:t>
      </w:r>
      <w:r w:rsidRPr="00452076">
        <w:rPr>
          <w:rFonts w:ascii="Palatino Linotype" w:hAnsi="Palatino Linotype"/>
          <w:sz w:val="28"/>
          <w:szCs w:val="28"/>
        </w:rPr>
        <w:t xml:space="preserve"> </w:t>
      </w:r>
      <w:r w:rsidRPr="00452076">
        <w:rPr>
          <w:rFonts w:ascii="Palatino Linotype" w:hAnsi="Palatino Linotype" w:cs="Arial"/>
          <w:lang w:val="es-ES"/>
        </w:rPr>
        <w:t xml:space="preserve">En cumplimiento al artículo 162 de la Ley de Transparencia y Acceso a la Información Pública del Estado de México y Municipios, el </w:t>
      </w:r>
      <w:r w:rsidR="00831C25" w:rsidRPr="00452076">
        <w:rPr>
          <w:rFonts w:ascii="Palatino Linotype" w:hAnsi="Palatino Linotype" w:cs="Arial"/>
          <w:lang w:val="es-ES"/>
        </w:rPr>
        <w:t xml:space="preserve">dieciocho de agosto </w:t>
      </w:r>
      <w:r w:rsidRPr="00452076">
        <w:rPr>
          <w:rFonts w:ascii="Palatino Linotype" w:hAnsi="Palatino Linotype" w:cs="Arial"/>
          <w:lang w:val="es-ES"/>
        </w:rPr>
        <w:t xml:space="preserve">de dos mil </w:t>
      </w:r>
      <w:r w:rsidR="00831C25" w:rsidRPr="00452076">
        <w:rPr>
          <w:rFonts w:ascii="Palatino Linotype" w:hAnsi="Palatino Linotype" w:cs="Arial"/>
          <w:lang w:val="es-ES"/>
        </w:rPr>
        <w:t>veinte</w:t>
      </w:r>
      <w:r w:rsidRPr="00452076">
        <w:rPr>
          <w:rFonts w:ascii="Palatino Linotype" w:hAnsi="Palatino Linotype" w:cs="Arial"/>
          <w:lang w:val="es-ES"/>
        </w:rPr>
        <w:t xml:space="preserve">, el Titular de la Unidad de Transparencia del </w:t>
      </w:r>
      <w:r w:rsidRPr="00452076">
        <w:rPr>
          <w:rFonts w:ascii="Palatino Linotype" w:hAnsi="Palatino Linotype" w:cs="Arial"/>
          <w:b/>
          <w:lang w:val="es-ES"/>
        </w:rPr>
        <w:t>SUJETO OBLIGADO</w:t>
      </w:r>
      <w:r w:rsidRPr="00452076">
        <w:rPr>
          <w:rFonts w:ascii="Palatino Linotype" w:hAnsi="Palatino Linotype" w:cs="Arial"/>
          <w:lang w:val="es-ES"/>
        </w:rPr>
        <w:t xml:space="preserve">, </w:t>
      </w:r>
      <w:r w:rsidRPr="00452076">
        <w:rPr>
          <w:rFonts w:ascii="Palatino Linotype" w:hAnsi="Palatino Linotype"/>
          <w:bCs/>
          <w:lang w:val="es-ES"/>
        </w:rPr>
        <w:t xml:space="preserve">turnó el requerimiento de información al Servidor Público Habilitado de la </w:t>
      </w:r>
      <w:r w:rsidR="00831C25" w:rsidRPr="00452076">
        <w:rPr>
          <w:rFonts w:ascii="Palatino Linotype" w:hAnsi="Palatino Linotype"/>
          <w:bCs/>
          <w:lang w:val="es-ES"/>
        </w:rPr>
        <w:t>Dirección General</w:t>
      </w:r>
      <w:r w:rsidRPr="00452076">
        <w:rPr>
          <w:rFonts w:ascii="Palatino Linotype" w:hAnsi="Palatino Linotype"/>
          <w:bCs/>
          <w:lang w:val="es-ES"/>
        </w:rPr>
        <w:t xml:space="preserve">, </w:t>
      </w:r>
      <w:r w:rsidRPr="00452076">
        <w:rPr>
          <w:rFonts w:ascii="Palatino Linotype" w:hAnsi="Palatino Linotype" w:cs="Arial"/>
          <w:lang w:val="es-ES"/>
        </w:rPr>
        <w:t>a efecto de que realizara la búsqueda y localización de la información tal como se desprende a continuación:</w:t>
      </w:r>
      <w:r w:rsidRPr="00452076">
        <w:rPr>
          <w:rFonts w:ascii="Palatino Linotype" w:hAnsi="Palatino Linotype" w:cs="Arial"/>
          <w:noProof/>
          <w:lang w:val="es-ES" w:eastAsia="es-MX"/>
        </w:rPr>
        <w:t xml:space="preserve"> </w:t>
      </w:r>
    </w:p>
    <w:p w14:paraId="1BA73C61" w14:textId="3CF47284" w:rsidR="00CB71F4" w:rsidRPr="00452076" w:rsidRDefault="00831C25" w:rsidP="004130C4">
      <w:pPr>
        <w:spacing w:line="360" w:lineRule="auto"/>
        <w:jc w:val="both"/>
        <w:rPr>
          <w:rFonts w:ascii="Palatino Linotype" w:hAnsi="Palatino Linotype"/>
          <w:b/>
          <w:sz w:val="28"/>
          <w:szCs w:val="28"/>
        </w:rPr>
      </w:pPr>
      <w:r w:rsidRPr="00452076">
        <w:rPr>
          <w:rFonts w:ascii="Palatino Linotype" w:hAnsi="Palatino Linotype"/>
          <w:b/>
          <w:noProof/>
          <w:sz w:val="28"/>
          <w:szCs w:val="28"/>
          <w:lang w:eastAsia="es-MX"/>
        </w:rPr>
        <mc:AlternateContent>
          <mc:Choice Requires="wps">
            <w:drawing>
              <wp:anchor distT="0" distB="0" distL="114300" distR="114300" simplePos="0" relativeHeight="251659264" behindDoc="0" locked="0" layoutInCell="1" allowOverlap="1" wp14:anchorId="08DA0008" wp14:editId="215A5701">
                <wp:simplePos x="0" y="0"/>
                <wp:positionH relativeFrom="margin">
                  <wp:align>left</wp:align>
                </wp:positionH>
                <wp:positionV relativeFrom="paragraph">
                  <wp:posOffset>461010</wp:posOffset>
                </wp:positionV>
                <wp:extent cx="5657850" cy="523875"/>
                <wp:effectExtent l="76200" t="38100" r="76200" b="104775"/>
                <wp:wrapNone/>
                <wp:docPr id="4" name="Rectángulo redondeado 4"/>
                <wp:cNvGraphicFramePr/>
                <a:graphic xmlns:a="http://schemas.openxmlformats.org/drawingml/2006/main">
                  <a:graphicData uri="http://schemas.microsoft.com/office/word/2010/wordprocessingShape">
                    <wps:wsp>
                      <wps:cNvSpPr/>
                      <wps:spPr>
                        <a:xfrm>
                          <a:off x="0" y="0"/>
                          <a:ext cx="5657850" cy="5238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1847A8B" id="Rectángulo redondeado 4" o:spid="_x0000_s1026" style="position:absolute;margin-left:0;margin-top:36.3pt;width:445.5pt;height:41.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" filled="f" strokecolor="red" strokeweight="2.25pt">
                <v:shadow on="t" color="black" opacity="22937f" origin=",.5" offset="0,.63889mm"/>
                <w10:wrap anchorx="margin"/>
              </v:roundrect>
            </w:pict>
          </mc:Fallback>
        </mc:AlternateContent>
      </w:r>
      <w:r w:rsidRPr="00452076">
        <w:rPr>
          <w:rFonts w:ascii="Palatino Linotype" w:hAnsi="Palatino Linotype"/>
          <w:b/>
          <w:noProof/>
          <w:sz w:val="28"/>
          <w:szCs w:val="28"/>
          <w:lang w:eastAsia="es-MX"/>
        </w:rPr>
        <w:drawing>
          <wp:inline distT="0" distB="0" distL="0" distR="0" wp14:anchorId="260B98B0" wp14:editId="43A79F97">
            <wp:extent cx="5791835" cy="2019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019300"/>
                    </a:xfrm>
                    <a:prstGeom prst="rect">
                      <a:avLst/>
                    </a:prstGeom>
                  </pic:spPr>
                </pic:pic>
              </a:graphicData>
            </a:graphic>
          </wp:inline>
        </w:drawing>
      </w:r>
      <w:r w:rsidRPr="00452076">
        <w:rPr>
          <w:rFonts w:ascii="Palatino Linotype" w:hAnsi="Palatino Linotype"/>
          <w:b/>
          <w:noProof/>
          <w:sz w:val="28"/>
          <w:szCs w:val="28"/>
          <w:lang w:eastAsia="es-MX"/>
        </w:rPr>
        <w:drawing>
          <wp:inline distT="0" distB="0" distL="0" distR="0" wp14:anchorId="7E4FBA9A" wp14:editId="058A8834">
            <wp:extent cx="5791835" cy="2927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92735"/>
                    </a:xfrm>
                    <a:prstGeom prst="rect">
                      <a:avLst/>
                    </a:prstGeom>
                  </pic:spPr>
                </pic:pic>
              </a:graphicData>
            </a:graphic>
          </wp:inline>
        </w:drawing>
      </w:r>
      <w:r w:rsidRPr="00452076">
        <w:rPr>
          <w:rFonts w:ascii="Palatino Linotype" w:hAnsi="Palatino Linotype"/>
          <w:b/>
          <w:noProof/>
          <w:sz w:val="28"/>
          <w:szCs w:val="28"/>
          <w:lang w:eastAsia="es-MX"/>
        </w:rPr>
        <w:drawing>
          <wp:inline distT="0" distB="0" distL="0" distR="0" wp14:anchorId="0FD1B529" wp14:editId="143EFCD0">
            <wp:extent cx="5781673" cy="1790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10">
                      <a:extLst>
                        <a:ext uri="{28A0092B-C50C-407E-A947-70E740481C1C}">
                          <a14:useLocalDpi xmlns:a14="http://schemas.microsoft.com/office/drawing/2010/main" val="0"/>
                        </a:ext>
                      </a:extLst>
                    </a:blip>
                    <a:stretch>
                      <a:fillRect/>
                    </a:stretch>
                  </pic:blipFill>
                  <pic:spPr>
                    <a:xfrm>
                      <a:off x="0" y="0"/>
                      <a:ext cx="5785344" cy="1791837"/>
                    </a:xfrm>
                    <a:prstGeom prst="rect">
                      <a:avLst/>
                    </a:prstGeom>
                  </pic:spPr>
                </pic:pic>
              </a:graphicData>
            </a:graphic>
          </wp:inline>
        </w:drawing>
      </w:r>
    </w:p>
    <w:p w14:paraId="64EB3D58" w14:textId="232991B2" w:rsidR="00831C25" w:rsidRPr="00452076" w:rsidRDefault="00831C25" w:rsidP="00831C25">
      <w:pPr>
        <w:spacing w:line="360" w:lineRule="auto"/>
        <w:jc w:val="both"/>
        <w:rPr>
          <w:rFonts w:ascii="Palatino Linotype" w:hAnsi="Palatino Linotype"/>
        </w:rPr>
      </w:pPr>
      <w:r w:rsidRPr="00452076">
        <w:rPr>
          <w:rFonts w:ascii="Palatino Linotype" w:hAnsi="Palatino Linotype"/>
          <w:b/>
          <w:sz w:val="28"/>
          <w:szCs w:val="28"/>
        </w:rPr>
        <w:lastRenderedPageBreak/>
        <w:t xml:space="preserve">III. </w:t>
      </w:r>
      <w:r w:rsidRPr="00452076">
        <w:rPr>
          <w:rFonts w:ascii="Palatino Linotype" w:hAnsi="Palatino Linotype"/>
        </w:rPr>
        <w:t xml:space="preserve">De las constancias que obran en </w:t>
      </w:r>
      <w:r w:rsidRPr="00452076">
        <w:rPr>
          <w:rFonts w:ascii="Palatino Linotype" w:hAnsi="Palatino Linotype"/>
          <w:b/>
        </w:rPr>
        <w:t>EL SAIMEX,</w:t>
      </w:r>
      <w:r w:rsidRPr="00452076">
        <w:rPr>
          <w:rFonts w:ascii="Palatino Linotype" w:hAnsi="Palatino Linotype"/>
        </w:rPr>
        <w:t xml:space="preserve"> se advierte que en fecha veintidós de agosto de dos mil </w:t>
      </w:r>
      <w:r w:rsidRPr="00452076">
        <w:rPr>
          <w:rFonts w:ascii="Palatino Linotype" w:hAnsi="Palatino Linotype" w:cs="Arial"/>
        </w:rPr>
        <w:t>veinte</w:t>
      </w:r>
      <w:r w:rsidRPr="00452076">
        <w:rPr>
          <w:rFonts w:ascii="Palatino Linotype" w:hAnsi="Palatino Linotype"/>
        </w:rPr>
        <w:t xml:space="preserve">, </w:t>
      </w:r>
      <w:r w:rsidRPr="00452076">
        <w:rPr>
          <w:rFonts w:ascii="Palatino Linotype" w:hAnsi="Palatino Linotype"/>
          <w:b/>
        </w:rPr>
        <w:t xml:space="preserve">EL SUJETO OBLIGADO </w:t>
      </w:r>
      <w:r w:rsidRPr="00452076">
        <w:rPr>
          <w:rFonts w:ascii="Palatino Linotype" w:hAnsi="Palatino Linotype"/>
        </w:rPr>
        <w:t xml:space="preserve">notificó una prórroga de siete días para dar respuesta a la solicitud de información planteada por </w:t>
      </w:r>
      <w:r w:rsidR="003F4DBD" w:rsidRPr="00452076">
        <w:rPr>
          <w:rFonts w:ascii="Palatino Linotype" w:hAnsi="Palatino Linotype"/>
          <w:b/>
        </w:rPr>
        <w:t>LA</w:t>
      </w:r>
      <w:r w:rsidRPr="00452076">
        <w:rPr>
          <w:rFonts w:ascii="Palatino Linotype" w:hAnsi="Palatino Linotype"/>
          <w:b/>
        </w:rPr>
        <w:t xml:space="preserve"> RECURRENTE</w:t>
      </w:r>
      <w:r w:rsidRPr="00452076">
        <w:rPr>
          <w:rFonts w:ascii="Palatino Linotype" w:hAnsi="Palatino Linotype"/>
        </w:rPr>
        <w:t>, en los siguientes términos:</w:t>
      </w:r>
    </w:p>
    <w:p w14:paraId="2F9D4012" w14:textId="77777777" w:rsidR="00831C25" w:rsidRPr="00452076" w:rsidRDefault="00831C25" w:rsidP="00831C25">
      <w:pPr>
        <w:ind w:left="851" w:right="901"/>
        <w:jc w:val="right"/>
        <w:rPr>
          <w:rFonts w:ascii="Palatino Linotype" w:hAnsi="Palatino Linotype" w:cs="Arial"/>
          <w:i/>
          <w:lang w:eastAsia="es-MX"/>
        </w:rPr>
      </w:pPr>
    </w:p>
    <w:p w14:paraId="5FE57825" w14:textId="75FB1903" w:rsidR="00831C25" w:rsidRPr="00452076" w:rsidRDefault="00831C25" w:rsidP="00831C25">
      <w:pPr>
        <w:ind w:left="851" w:right="901"/>
        <w:jc w:val="both"/>
        <w:rPr>
          <w:rFonts w:ascii="Palatino Linotype" w:hAnsi="Palatino Linotype" w:cs="Arial"/>
          <w:i/>
          <w:lang w:eastAsia="es-MX"/>
        </w:rPr>
      </w:pPr>
      <w:r w:rsidRPr="00452076">
        <w:rPr>
          <w:rFonts w:ascii="Palatino Linotype" w:hAnsi="Palatino Linotype" w:cs="Arial"/>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CFB7C74" w14:textId="77777777" w:rsidR="00831C25" w:rsidRPr="00452076" w:rsidRDefault="00831C25" w:rsidP="00831C25">
      <w:pPr>
        <w:ind w:left="851" w:right="901"/>
        <w:jc w:val="both"/>
        <w:rPr>
          <w:rFonts w:ascii="Palatino Linotype" w:hAnsi="Palatino Linotype" w:cs="Arial"/>
          <w:i/>
          <w:lang w:eastAsia="es-MX"/>
        </w:rPr>
      </w:pPr>
    </w:p>
    <w:p w14:paraId="16E24B6E" w14:textId="7AE05D7D" w:rsidR="00831C25" w:rsidRPr="00452076" w:rsidRDefault="00831C25" w:rsidP="00831C25">
      <w:pPr>
        <w:ind w:left="851" w:right="901"/>
        <w:jc w:val="both"/>
        <w:rPr>
          <w:rFonts w:ascii="Palatino Linotype" w:hAnsi="Palatino Linotype" w:cs="Arial"/>
          <w:i/>
          <w:lang w:eastAsia="es-MX"/>
        </w:rPr>
      </w:pPr>
      <w:r w:rsidRPr="00452076">
        <w:rPr>
          <w:rFonts w:ascii="Palatino Linotype" w:hAnsi="Palatino Linotype" w:cs="Arial"/>
          <w:i/>
          <w:lang w:eastAsia="es-MX"/>
        </w:rPr>
        <w:t xml:space="preserve">Derivado del acuerdo mediante el cual el pleno del Instituto de Transparencia, Acceso a la información Pública y Protección de Datos Personales del Estado de México y Municipios, amplia la suspensión de plazos para el </w:t>
      </w:r>
      <w:proofErr w:type="spellStart"/>
      <w:r w:rsidRPr="00452076">
        <w:rPr>
          <w:rFonts w:ascii="Palatino Linotype" w:hAnsi="Palatino Linotype" w:cs="Arial"/>
          <w:i/>
          <w:lang w:eastAsia="es-MX"/>
        </w:rPr>
        <w:t>tramite</w:t>
      </w:r>
      <w:proofErr w:type="spellEnd"/>
      <w:r w:rsidRPr="00452076">
        <w:rPr>
          <w:rFonts w:ascii="Palatino Linotype" w:hAnsi="Palatino Linotype" w:cs="Arial"/>
          <w:i/>
          <w:lang w:eastAsia="es-MX"/>
        </w:rPr>
        <w:t xml:space="preserve"> y desahogo de los procedimientos establecidos en la Ley de Transparencia y Acceso a la Información Pública del Estado de México y Municipios y la Ley de Protección de Datos Personales en Posesión de Sujetos Obligados el Estado de México y Municipios hasta el 17 de julio de 2020 y suspende sus sesiones ordinarias comprendidas dentro del periodo del 1 al 17 de julio de 2020, ante la situación generada por el virus SARS-COV2 (</w:t>
      </w:r>
      <w:proofErr w:type="spellStart"/>
      <w:r w:rsidRPr="00452076">
        <w:rPr>
          <w:rFonts w:ascii="Palatino Linotype" w:hAnsi="Palatino Linotype" w:cs="Arial"/>
          <w:i/>
          <w:lang w:eastAsia="es-MX"/>
        </w:rPr>
        <w:t>Covid</w:t>
      </w:r>
      <w:proofErr w:type="spellEnd"/>
      <w:r w:rsidRPr="00452076">
        <w:rPr>
          <w:rFonts w:ascii="Palatino Linotype" w:hAnsi="Palatino Linotype" w:cs="Arial"/>
          <w:i/>
          <w:lang w:eastAsia="es-MX"/>
        </w:rPr>
        <w:t xml:space="preserve"> 19)</w:t>
      </w:r>
    </w:p>
    <w:p w14:paraId="027473E9" w14:textId="77777777" w:rsidR="00831C25" w:rsidRPr="00452076" w:rsidRDefault="00831C25" w:rsidP="00831C25">
      <w:pPr>
        <w:ind w:left="851" w:right="901"/>
        <w:jc w:val="both"/>
        <w:rPr>
          <w:rFonts w:ascii="Palatino Linotype" w:hAnsi="Palatino Linotype" w:cs="Arial"/>
          <w:i/>
          <w:lang w:eastAsia="es-MX"/>
        </w:rPr>
      </w:pPr>
    </w:p>
    <w:p w14:paraId="6BA3C101" w14:textId="0365D363" w:rsidR="00831C25" w:rsidRPr="00452076" w:rsidRDefault="00831C25" w:rsidP="00831C25">
      <w:pPr>
        <w:ind w:left="851" w:right="901"/>
        <w:jc w:val="both"/>
        <w:rPr>
          <w:rFonts w:ascii="Palatino Linotype" w:hAnsi="Palatino Linotype" w:cs="Arial"/>
          <w:i/>
          <w:lang w:eastAsia="es-MX"/>
        </w:rPr>
      </w:pPr>
      <w:r w:rsidRPr="00452076">
        <w:rPr>
          <w:rFonts w:ascii="Palatino Linotype" w:hAnsi="Palatino Linotype" w:cs="Arial"/>
          <w:i/>
          <w:lang w:eastAsia="es-MX"/>
        </w:rPr>
        <w:t>LIC. EDSON ISRAEL HERNÁNDEZ LONGORIA</w:t>
      </w:r>
    </w:p>
    <w:p w14:paraId="2A6F62BE" w14:textId="3974AFCD" w:rsidR="00831C25" w:rsidRPr="00452076" w:rsidRDefault="00831C25" w:rsidP="00831C25">
      <w:pPr>
        <w:ind w:left="851" w:right="901"/>
        <w:jc w:val="both"/>
        <w:rPr>
          <w:rFonts w:ascii="Palatino Linotype" w:hAnsi="Palatino Linotype" w:cs="Arial"/>
          <w:b/>
          <w:i/>
          <w:lang w:eastAsia="es-MX"/>
        </w:rPr>
      </w:pPr>
      <w:r w:rsidRPr="00452076">
        <w:rPr>
          <w:rFonts w:ascii="Palatino Linotype" w:hAnsi="Palatino Linotype" w:cs="Arial"/>
          <w:b/>
          <w:i/>
          <w:lang w:eastAsia="es-MX"/>
        </w:rPr>
        <w:t xml:space="preserve">Responsable de la Unidad de Transparencia” </w:t>
      </w:r>
      <w:r w:rsidRPr="00452076">
        <w:rPr>
          <w:rFonts w:ascii="Palatino Linotype" w:hAnsi="Palatino Linotype" w:cs="Arial"/>
          <w:i/>
          <w:lang w:eastAsia="es-MX"/>
        </w:rPr>
        <w:t>(Sic)</w:t>
      </w:r>
    </w:p>
    <w:p w14:paraId="0E2BD44A" w14:textId="77777777" w:rsidR="00831C25" w:rsidRPr="00452076" w:rsidRDefault="00831C25" w:rsidP="00831C25">
      <w:pPr>
        <w:ind w:right="901"/>
        <w:jc w:val="both"/>
        <w:rPr>
          <w:rFonts w:ascii="Palatino Linotype" w:hAnsi="Palatino Linotype" w:cs="Arial"/>
          <w:i/>
          <w:lang w:eastAsia="es-MX"/>
        </w:rPr>
      </w:pPr>
    </w:p>
    <w:p w14:paraId="243E041F" w14:textId="7E936F48" w:rsidR="00831C25" w:rsidRPr="00452076" w:rsidRDefault="00831C25" w:rsidP="00831C25">
      <w:pPr>
        <w:spacing w:line="360" w:lineRule="auto"/>
        <w:jc w:val="both"/>
        <w:rPr>
          <w:rFonts w:ascii="Palatino Linotype" w:hAnsi="Palatino Linotype" w:cs="Arial"/>
          <w:i/>
          <w:color w:val="000000" w:themeColor="text1"/>
        </w:rPr>
      </w:pPr>
      <w:r w:rsidRPr="00452076">
        <w:rPr>
          <w:rFonts w:ascii="Palatino Linotype" w:hAnsi="Palatino Linotype" w:cs="Arial"/>
          <w:color w:val="000000" w:themeColor="text1"/>
        </w:rPr>
        <w:t>Advirtiendo</w:t>
      </w:r>
      <w:r w:rsidRPr="00452076">
        <w:rPr>
          <w:rFonts w:ascii="Palatino Linotype" w:hAnsi="Palatino Linotype"/>
          <w:color w:val="000000" w:themeColor="text1"/>
        </w:rPr>
        <w:t xml:space="preserve"> de dicha </w:t>
      </w:r>
      <w:r w:rsidRPr="00452076">
        <w:rPr>
          <w:rFonts w:ascii="Palatino Linotype" w:hAnsi="Palatino Linotype" w:cs="Arial"/>
          <w:lang w:val="es-ES"/>
        </w:rPr>
        <w:t>prórroga</w:t>
      </w:r>
      <w:r w:rsidRPr="00452076">
        <w:rPr>
          <w:rFonts w:ascii="Palatino Linotype" w:hAnsi="Palatino Linotype"/>
          <w:color w:val="000000" w:themeColor="text1"/>
        </w:rPr>
        <w:t xml:space="preserve">, que </w:t>
      </w:r>
      <w:r w:rsidRPr="00452076">
        <w:rPr>
          <w:rFonts w:ascii="Palatino Linotype" w:hAnsi="Palatino Linotype" w:cs="Arial"/>
          <w:b/>
          <w:color w:val="000000" w:themeColor="text1"/>
        </w:rPr>
        <w:t>LA RECURRENTE</w:t>
      </w:r>
      <w:r w:rsidRPr="00452076">
        <w:rPr>
          <w:rFonts w:ascii="Palatino Linotype" w:hAnsi="Palatino Linotype"/>
          <w:color w:val="000000" w:themeColor="text1"/>
        </w:rPr>
        <w:t xml:space="preserve"> acompañó el archivo </w:t>
      </w:r>
      <w:hyperlink r:id="rId11" w:tgtFrame="_blank" w:history="1">
        <w:r w:rsidRPr="00452076">
          <w:rPr>
            <w:rFonts w:ascii="Palatino Linotype" w:hAnsi="Palatino Linotype"/>
            <w:b/>
            <w:color w:val="000000" w:themeColor="text1"/>
          </w:rPr>
          <w:t>20200701_Acuerdo_suspension_de_plazos_al_17_de_julio_2020.pdf</w:t>
        </w:r>
      </w:hyperlink>
      <w:r w:rsidRPr="00452076">
        <w:rPr>
          <w:rFonts w:ascii="Palatino Linotype" w:hAnsi="Palatino Linotype" w:cs="Arial"/>
          <w:b/>
          <w:color w:val="000000" w:themeColor="text1"/>
        </w:rPr>
        <w:t xml:space="preserve">, </w:t>
      </w:r>
      <w:r w:rsidRPr="00452076">
        <w:rPr>
          <w:rFonts w:ascii="Palatino Linotype" w:hAnsi="Palatino Linotype" w:cs="Arial"/>
          <w:color w:val="000000" w:themeColor="text1"/>
        </w:rPr>
        <w:t xml:space="preserve">el cual corresponde al </w:t>
      </w:r>
      <w:r w:rsidRPr="00452076">
        <w:rPr>
          <w:rFonts w:ascii="Palatino Linotype" w:hAnsi="Palatino Linotype" w:cs="Arial"/>
          <w:i/>
          <w:color w:val="000000" w:themeColor="text1"/>
        </w:rPr>
        <w:t xml:space="preserve">Acuerdo mediante el cual el Pleno del Instituto de Transparencia, Acceso a la Información Pública y Protección de Datos Personales del Estado de México y Municipios, amplía la suspensión de plazos para el trámite y desahogo de los procedimientos establecidos en </w:t>
      </w:r>
      <w:r w:rsidRPr="00452076">
        <w:rPr>
          <w:rFonts w:ascii="Palatino Linotype" w:hAnsi="Palatino Linotype" w:cs="Arial"/>
          <w:i/>
          <w:color w:val="000000" w:themeColor="text1"/>
        </w:rPr>
        <w:lastRenderedPageBreak/>
        <w:t>la Ley de Transparencia y Acceso a la Información Pública del Estado de México y Municipios y la Ley de Protección de Datos Personales en Posesión de Sujetos Obligados del Estado de México y Municipios hasta el 17 de julio de 2020 y suspende sus Sesiones Ordinarias comprendidas dentro del periodo del 1 al 17 de julio de 2020, ante la situación generada por el virus SARS-COV2 (COVID-19)</w:t>
      </w:r>
    </w:p>
    <w:p w14:paraId="7A30F139" w14:textId="7921224D" w:rsidR="00831C25" w:rsidRPr="00452076" w:rsidRDefault="00831C25" w:rsidP="00831C25">
      <w:pPr>
        <w:spacing w:line="360" w:lineRule="auto"/>
        <w:jc w:val="both"/>
        <w:rPr>
          <w:rFonts w:ascii="Palatino Linotype" w:hAnsi="Palatino Linotype"/>
          <w:color w:val="000000" w:themeColor="text1"/>
        </w:rPr>
      </w:pPr>
    </w:p>
    <w:p w14:paraId="4A22BB15" w14:textId="452067C7" w:rsidR="00457BB8" w:rsidRPr="00452076" w:rsidRDefault="00457BB8" w:rsidP="004130C4">
      <w:pPr>
        <w:spacing w:line="360" w:lineRule="auto"/>
        <w:jc w:val="both"/>
        <w:rPr>
          <w:rFonts w:ascii="Palatino Linotype" w:hAnsi="Palatino Linotype" w:cs="Arial"/>
          <w:lang w:val="es-ES_tradnl"/>
        </w:rPr>
      </w:pPr>
      <w:r w:rsidRPr="00452076">
        <w:rPr>
          <w:rFonts w:ascii="Palatino Linotype" w:hAnsi="Palatino Linotype"/>
          <w:b/>
          <w:sz w:val="28"/>
          <w:szCs w:val="28"/>
        </w:rPr>
        <w:t>I</w:t>
      </w:r>
      <w:r w:rsidR="00831C25" w:rsidRPr="00452076">
        <w:rPr>
          <w:rFonts w:ascii="Palatino Linotype" w:hAnsi="Palatino Linotype"/>
          <w:b/>
          <w:sz w:val="28"/>
          <w:szCs w:val="28"/>
        </w:rPr>
        <w:t>V</w:t>
      </w:r>
      <w:r w:rsidRPr="00452076">
        <w:rPr>
          <w:rFonts w:ascii="Palatino Linotype" w:hAnsi="Palatino Linotype"/>
          <w:b/>
          <w:sz w:val="28"/>
          <w:szCs w:val="28"/>
        </w:rPr>
        <w:t xml:space="preserve">. </w:t>
      </w:r>
      <w:r w:rsidRPr="00452076">
        <w:rPr>
          <w:rFonts w:ascii="Palatino Linotype" w:hAnsi="Palatino Linotype"/>
        </w:rPr>
        <w:t xml:space="preserve">De las constancias que obran en </w:t>
      </w:r>
      <w:r w:rsidRPr="00452076">
        <w:rPr>
          <w:rFonts w:ascii="Palatino Linotype" w:hAnsi="Palatino Linotype"/>
          <w:b/>
        </w:rPr>
        <w:t>EL SAIMEX,</w:t>
      </w:r>
      <w:r w:rsidRPr="00452076">
        <w:rPr>
          <w:rFonts w:ascii="Palatino Linotype" w:hAnsi="Palatino Linotype"/>
        </w:rPr>
        <w:t xml:space="preserve"> se advierte que el </w:t>
      </w:r>
      <w:r w:rsidR="00831C25" w:rsidRPr="00452076">
        <w:rPr>
          <w:rFonts w:ascii="Palatino Linotype" w:hAnsi="Palatino Linotype"/>
        </w:rPr>
        <w:t>uno de septiembre de</w:t>
      </w:r>
      <w:r w:rsidR="00860C44" w:rsidRPr="00452076">
        <w:rPr>
          <w:rFonts w:ascii="Palatino Linotype" w:hAnsi="Palatino Linotype"/>
        </w:rPr>
        <w:t xml:space="preserve"> </w:t>
      </w:r>
      <w:r w:rsidRPr="00452076">
        <w:rPr>
          <w:rFonts w:ascii="Palatino Linotype" w:hAnsi="Palatino Linotype"/>
        </w:rPr>
        <w:t xml:space="preserve">dos mil veinte, </w:t>
      </w:r>
      <w:r w:rsidRPr="00452076">
        <w:rPr>
          <w:rFonts w:ascii="Palatino Linotype" w:hAnsi="Palatino Linotype" w:cs="Arial"/>
          <w:lang w:val="es-ES_tradnl"/>
        </w:rPr>
        <w:t>el Responsable de la Unidad de Transparencia del</w:t>
      </w:r>
      <w:r w:rsidRPr="00452076">
        <w:rPr>
          <w:rFonts w:ascii="Palatino Linotype" w:hAnsi="Palatino Linotype" w:cs="Arial"/>
          <w:b/>
          <w:lang w:val="es-ES_tradnl"/>
        </w:rPr>
        <w:t xml:space="preserve"> SUJETO OBLIGADO</w:t>
      </w:r>
      <w:r w:rsidRPr="00452076">
        <w:rPr>
          <w:rFonts w:ascii="Palatino Linotype" w:hAnsi="Palatino Linotype" w:cs="Arial"/>
          <w:lang w:val="es-ES_tradnl"/>
        </w:rPr>
        <w:t xml:space="preserve"> dio respuesta a la solicitud de información, en los siguientes términos:</w:t>
      </w:r>
    </w:p>
    <w:p w14:paraId="316FEB52" w14:textId="77777777" w:rsidR="00457BB8" w:rsidRPr="00452076" w:rsidRDefault="00457BB8" w:rsidP="00D43AAD">
      <w:pPr>
        <w:ind w:left="851" w:right="901"/>
        <w:jc w:val="both"/>
        <w:rPr>
          <w:rFonts w:ascii="Palatino Linotype" w:hAnsi="Palatino Linotype" w:cs="Arial"/>
          <w:i/>
          <w:sz w:val="22"/>
          <w:szCs w:val="22"/>
          <w:lang w:eastAsia="es-MX"/>
        </w:rPr>
      </w:pPr>
    </w:p>
    <w:p w14:paraId="500B2869" w14:textId="3FEF3A86" w:rsidR="00D43AAD" w:rsidRPr="00452076" w:rsidRDefault="00457BB8" w:rsidP="004130C4">
      <w:pPr>
        <w:ind w:left="851" w:right="901"/>
        <w:jc w:val="both"/>
        <w:rPr>
          <w:rFonts w:ascii="Palatino Linotype" w:hAnsi="Palatino Linotype" w:cs="Arial"/>
          <w:i/>
          <w:sz w:val="22"/>
          <w:szCs w:val="22"/>
          <w:lang w:eastAsia="es-MX"/>
        </w:rPr>
      </w:pPr>
      <w:r w:rsidRPr="00452076">
        <w:rPr>
          <w:rFonts w:ascii="Palatino Linotype" w:hAnsi="Palatino Linotype" w:cs="Arial"/>
          <w:i/>
          <w:sz w:val="22"/>
          <w:szCs w:val="22"/>
          <w:lang w:eastAsia="es-MX"/>
        </w:rPr>
        <w:t>“…</w:t>
      </w:r>
      <w:r w:rsidR="00D43AAD" w:rsidRPr="00452076">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28934D" w14:textId="77777777" w:rsidR="00D43AAD" w:rsidRPr="00452076" w:rsidRDefault="00D43AAD" w:rsidP="004130C4">
      <w:pPr>
        <w:ind w:left="851" w:right="901"/>
        <w:jc w:val="both"/>
        <w:rPr>
          <w:rFonts w:ascii="Palatino Linotype" w:hAnsi="Palatino Linotype" w:cs="Arial"/>
          <w:i/>
          <w:sz w:val="22"/>
          <w:szCs w:val="22"/>
          <w:lang w:eastAsia="es-MX"/>
        </w:rPr>
      </w:pPr>
    </w:p>
    <w:p w14:paraId="5CE87B67" w14:textId="0BAA8800" w:rsidR="00D43AAD" w:rsidRPr="00452076" w:rsidRDefault="00D43AAD" w:rsidP="004130C4">
      <w:pPr>
        <w:ind w:left="851" w:right="901"/>
        <w:jc w:val="both"/>
        <w:rPr>
          <w:rFonts w:ascii="Palatino Linotype" w:hAnsi="Palatino Linotype" w:cs="Arial"/>
          <w:i/>
          <w:sz w:val="22"/>
          <w:szCs w:val="22"/>
          <w:lang w:eastAsia="es-MX"/>
        </w:rPr>
      </w:pPr>
      <w:r w:rsidRPr="00452076">
        <w:rPr>
          <w:rFonts w:ascii="Palatino Linotype" w:hAnsi="Palatino Linotype" w:cs="Arial"/>
          <w:i/>
          <w:sz w:val="22"/>
          <w:szCs w:val="22"/>
          <w:lang w:eastAsia="es-MX"/>
        </w:rPr>
        <w:t>Por medio de la presente le hago entrega de la información solicitada que consta de contratos de adquisiciones de bienes y contratación de servicios adjudicados bajo cualquier modalidad, ADJUDICACIÓN DIRECTA, INVITACIÓN RESTRINGIDA, LICITACIÓN PUBLICA/Durante el Mes de Julio del 2020 del ODAPAS, con las reservas de ley, lo anterior con fundamento en los artículos 47,49, 53, 143, de la Ley de Transparencia y Acceso a la información Pública del estado de México y Municipios, 42 de la ley de protección de datos personales del Estado de México.</w:t>
      </w:r>
    </w:p>
    <w:p w14:paraId="5DD312DB" w14:textId="77777777" w:rsidR="00D43AAD" w:rsidRPr="00452076" w:rsidRDefault="00D43AAD" w:rsidP="004130C4">
      <w:pPr>
        <w:ind w:left="851" w:right="901"/>
        <w:jc w:val="both"/>
        <w:rPr>
          <w:rFonts w:ascii="Palatino Linotype" w:hAnsi="Palatino Linotype" w:cs="Arial"/>
          <w:i/>
          <w:sz w:val="22"/>
          <w:szCs w:val="22"/>
          <w:lang w:eastAsia="es-MX"/>
        </w:rPr>
      </w:pPr>
    </w:p>
    <w:p w14:paraId="2830102A" w14:textId="7BB0763D" w:rsidR="00D43AAD" w:rsidRPr="00452076" w:rsidRDefault="00D43AAD" w:rsidP="004130C4">
      <w:pPr>
        <w:ind w:left="851" w:right="901"/>
        <w:jc w:val="both"/>
        <w:rPr>
          <w:rFonts w:ascii="Palatino Linotype" w:hAnsi="Palatino Linotype" w:cs="Arial"/>
          <w:i/>
          <w:sz w:val="22"/>
          <w:szCs w:val="22"/>
          <w:lang w:eastAsia="es-MX"/>
        </w:rPr>
      </w:pPr>
      <w:r w:rsidRPr="00452076">
        <w:rPr>
          <w:rFonts w:ascii="Palatino Linotype" w:hAnsi="Palatino Linotype" w:cs="Arial"/>
          <w:i/>
          <w:sz w:val="22"/>
          <w:szCs w:val="22"/>
          <w:lang w:eastAsia="es-MX"/>
        </w:rPr>
        <w:t>ATENTAMENTE</w:t>
      </w:r>
    </w:p>
    <w:p w14:paraId="44C835F1" w14:textId="77777777" w:rsidR="00D43AAD" w:rsidRPr="00452076" w:rsidRDefault="00D43AAD" w:rsidP="004130C4">
      <w:pPr>
        <w:ind w:left="851" w:right="901"/>
        <w:jc w:val="both"/>
        <w:rPr>
          <w:rFonts w:ascii="Palatino Linotype" w:hAnsi="Palatino Linotype" w:cs="Arial"/>
          <w:i/>
          <w:sz w:val="22"/>
          <w:szCs w:val="22"/>
          <w:lang w:eastAsia="es-MX"/>
        </w:rPr>
      </w:pPr>
    </w:p>
    <w:p w14:paraId="01EA9FC6" w14:textId="7351D4C7" w:rsidR="00457BB8" w:rsidRPr="00452076" w:rsidRDefault="00D43AAD" w:rsidP="00D43AAD">
      <w:pPr>
        <w:ind w:left="851" w:right="901"/>
        <w:jc w:val="both"/>
        <w:rPr>
          <w:rFonts w:ascii="Palatino Linotype" w:hAnsi="Palatino Linotype" w:cs="Arial"/>
          <w:i/>
          <w:sz w:val="22"/>
          <w:szCs w:val="22"/>
          <w:lang w:eastAsia="es-MX"/>
        </w:rPr>
      </w:pPr>
      <w:r w:rsidRPr="00452076">
        <w:rPr>
          <w:rFonts w:ascii="Palatino Linotype" w:hAnsi="Palatino Linotype" w:cs="Arial"/>
          <w:i/>
          <w:sz w:val="22"/>
          <w:szCs w:val="22"/>
          <w:lang w:eastAsia="es-MX"/>
        </w:rPr>
        <w:t>LIC. EDSON ISRAEL HERNÁNDEZ LONGORIA</w:t>
      </w:r>
      <w:r w:rsidR="00457BB8" w:rsidRPr="00452076">
        <w:rPr>
          <w:rFonts w:ascii="Palatino Linotype" w:hAnsi="Palatino Linotype" w:cs="Arial"/>
          <w:i/>
          <w:sz w:val="22"/>
          <w:szCs w:val="22"/>
          <w:lang w:eastAsia="es-MX"/>
        </w:rPr>
        <w:t>” (Sic)</w:t>
      </w:r>
    </w:p>
    <w:p w14:paraId="584F9F37" w14:textId="77777777" w:rsidR="00F621F3" w:rsidRPr="00452076" w:rsidRDefault="00F621F3" w:rsidP="004130C4">
      <w:pPr>
        <w:ind w:right="899"/>
        <w:jc w:val="both"/>
        <w:rPr>
          <w:rFonts w:ascii="Palatino Linotype" w:hAnsi="Palatino Linotype" w:cs="Arial"/>
          <w:i/>
          <w:sz w:val="22"/>
          <w:szCs w:val="22"/>
        </w:rPr>
      </w:pPr>
    </w:p>
    <w:p w14:paraId="05F19EF5" w14:textId="77777777" w:rsidR="00D43AAD" w:rsidRPr="00452076" w:rsidRDefault="00F621F3" w:rsidP="004130C4">
      <w:pPr>
        <w:spacing w:line="360" w:lineRule="auto"/>
        <w:jc w:val="both"/>
        <w:rPr>
          <w:rFonts w:ascii="Palatino Linotype" w:hAnsi="Palatino Linotype"/>
        </w:rPr>
      </w:pPr>
      <w:r w:rsidRPr="00452076">
        <w:rPr>
          <w:rFonts w:ascii="Palatino Linotype" w:hAnsi="Palatino Linotype"/>
        </w:rPr>
        <w:lastRenderedPageBreak/>
        <w:t xml:space="preserve">Advirtiendo de dicha respuesta, que </w:t>
      </w:r>
      <w:r w:rsidRPr="00452076">
        <w:rPr>
          <w:rFonts w:ascii="Palatino Linotype" w:hAnsi="Palatino Linotype" w:cs="Arial"/>
          <w:b/>
        </w:rPr>
        <w:t>EL SUJETO OBLIGADO</w:t>
      </w:r>
      <w:r w:rsidRPr="00452076">
        <w:rPr>
          <w:rFonts w:ascii="Palatino Linotype" w:hAnsi="Palatino Linotype"/>
        </w:rPr>
        <w:t xml:space="preserve"> acompañó </w:t>
      </w:r>
      <w:r w:rsidR="00D43AAD" w:rsidRPr="00452076">
        <w:rPr>
          <w:rFonts w:ascii="Palatino Linotype" w:hAnsi="Palatino Linotype"/>
        </w:rPr>
        <w:t xml:space="preserve">los archivos electrónicos siguientes: </w:t>
      </w:r>
    </w:p>
    <w:p w14:paraId="3D5B30B0" w14:textId="6BCF4261" w:rsidR="00D43AAD" w:rsidRPr="00452076" w:rsidRDefault="00D43AAD" w:rsidP="004130C4">
      <w:pPr>
        <w:spacing w:line="360" w:lineRule="auto"/>
        <w:jc w:val="both"/>
        <w:rPr>
          <w:rFonts w:ascii="Palatino Linotype" w:hAnsi="Palatino Linotype"/>
        </w:rPr>
      </w:pPr>
    </w:p>
    <w:p w14:paraId="7C20C6D8" w14:textId="41559FB6" w:rsidR="00D43AAD" w:rsidRPr="00452076" w:rsidRDefault="00C5735F" w:rsidP="004130C4">
      <w:pPr>
        <w:spacing w:line="360" w:lineRule="auto"/>
        <w:jc w:val="both"/>
        <w:rPr>
          <w:rFonts w:ascii="Palatino Linotype" w:hAnsi="Palatino Linotype" w:cs="Arial"/>
        </w:rPr>
      </w:pPr>
      <w:hyperlink r:id="rId12" w:tgtFrame="_blank" w:history="1">
        <w:r w:rsidR="00D43AAD" w:rsidRPr="00452076">
          <w:rPr>
            <w:rFonts w:ascii="Palatino Linotype" w:hAnsi="Palatino Linotype" w:cs="Arial"/>
            <w:b/>
          </w:rPr>
          <w:t>00153.pdf</w:t>
        </w:r>
      </w:hyperlink>
      <w:r w:rsidR="00D43AAD" w:rsidRPr="00452076">
        <w:rPr>
          <w:rFonts w:ascii="Palatino Linotype" w:hAnsi="Palatino Linotype" w:cs="Arial"/>
          <w:b/>
        </w:rPr>
        <w:t>:</w:t>
      </w:r>
      <w:r w:rsidR="004B1C8A" w:rsidRPr="00452076">
        <w:rPr>
          <w:rFonts w:ascii="Palatino Linotype" w:hAnsi="Palatino Linotype" w:cs="Arial"/>
          <w:b/>
        </w:rPr>
        <w:t xml:space="preserve"> </w:t>
      </w:r>
      <w:r w:rsidR="004B1C8A" w:rsidRPr="00452076">
        <w:rPr>
          <w:rFonts w:ascii="Palatino Linotype" w:hAnsi="Palatino Linotype" w:cs="Arial"/>
        </w:rPr>
        <w:t>que corresponde al Acta de la Sexagésima Tercera Sesi</w:t>
      </w:r>
      <w:r w:rsidR="009E6FE9" w:rsidRPr="00452076">
        <w:rPr>
          <w:rFonts w:ascii="Palatino Linotype" w:hAnsi="Palatino Linotype" w:cs="Arial"/>
        </w:rPr>
        <w:t xml:space="preserve">ón Extraordinaria, por medio del cual el </w:t>
      </w:r>
      <w:r w:rsidR="004B1C8A" w:rsidRPr="00452076">
        <w:rPr>
          <w:rFonts w:ascii="Palatino Linotype" w:hAnsi="Palatino Linotype" w:cs="Arial"/>
        </w:rPr>
        <w:t>del Comité de Transparencia</w:t>
      </w:r>
      <w:r w:rsidR="00CF46A7" w:rsidRPr="00452076">
        <w:rPr>
          <w:rFonts w:ascii="Palatino Linotype" w:hAnsi="Palatino Linotype" w:cs="Arial"/>
        </w:rPr>
        <w:t xml:space="preserve">, </w:t>
      </w:r>
      <w:r w:rsidR="009E6FE9" w:rsidRPr="00452076">
        <w:rPr>
          <w:rFonts w:ascii="Palatino Linotype" w:hAnsi="Palatino Linotype" w:cs="Arial"/>
        </w:rPr>
        <w:t xml:space="preserve">aprobó la clasificación de información confidencial los datos personales contenidos en los documentos que </w:t>
      </w:r>
      <w:r w:rsidR="00CF46A7" w:rsidRPr="00452076">
        <w:rPr>
          <w:rFonts w:ascii="Palatino Linotype" w:hAnsi="Palatino Linotype" w:cs="Arial"/>
        </w:rPr>
        <w:t>dan respuesta a la solicitud de acceso a la información 00153/OASVACHASO/IP/2020</w:t>
      </w:r>
      <w:r w:rsidR="009E6FE9" w:rsidRPr="00452076">
        <w:rPr>
          <w:rFonts w:ascii="Palatino Linotype" w:hAnsi="Palatino Linotype" w:cs="Arial"/>
        </w:rPr>
        <w:t>, ordenando su entrega en versión pública.</w:t>
      </w:r>
      <w:r w:rsidR="00CF46A7" w:rsidRPr="00452076">
        <w:rPr>
          <w:rFonts w:ascii="Palatino Linotype" w:hAnsi="Palatino Linotype" w:cs="Arial"/>
        </w:rPr>
        <w:t xml:space="preserve"> </w:t>
      </w:r>
    </w:p>
    <w:p w14:paraId="16968A38" w14:textId="77777777" w:rsidR="00D43AAD" w:rsidRPr="00452076" w:rsidRDefault="00D43AAD" w:rsidP="004130C4">
      <w:pPr>
        <w:spacing w:line="360" w:lineRule="auto"/>
        <w:jc w:val="both"/>
        <w:rPr>
          <w:rFonts w:ascii="Palatino Linotype" w:hAnsi="Palatino Linotype" w:cs="Arial"/>
          <w:b/>
        </w:rPr>
      </w:pPr>
    </w:p>
    <w:p w14:paraId="021C5DB7" w14:textId="333AAC47" w:rsidR="00860C44" w:rsidRPr="00452076" w:rsidRDefault="00C5735F" w:rsidP="004130C4">
      <w:pPr>
        <w:spacing w:line="360" w:lineRule="auto"/>
        <w:jc w:val="both"/>
        <w:rPr>
          <w:rFonts w:ascii="Palatino Linotype" w:hAnsi="Palatino Linotype" w:cs="Arial"/>
        </w:rPr>
      </w:pPr>
      <w:hyperlink r:id="rId13" w:tgtFrame="_blank" w:history="1">
        <w:r w:rsidR="00D43AAD" w:rsidRPr="00452076">
          <w:rPr>
            <w:rFonts w:ascii="Palatino Linotype" w:hAnsi="Palatino Linotype" w:cs="Arial"/>
            <w:b/>
          </w:rPr>
          <w:t>CONTRATOS JULIO_Censurado.pdf</w:t>
        </w:r>
      </w:hyperlink>
      <w:r w:rsidR="00D43AAD" w:rsidRPr="00452076">
        <w:rPr>
          <w:rFonts w:ascii="Palatino Linotype" w:hAnsi="Palatino Linotype" w:cs="Arial"/>
          <w:b/>
        </w:rPr>
        <w:t xml:space="preserve">: </w:t>
      </w:r>
      <w:r w:rsidR="00FF1827" w:rsidRPr="00452076">
        <w:rPr>
          <w:rFonts w:ascii="Palatino Linotype" w:hAnsi="Palatino Linotype" w:cs="Arial"/>
        </w:rPr>
        <w:t>el cual contiene diversos contratos de adquisición de bienes y/o prestación de servicios, correspondientes al mes de julio de dos mil veinte.</w:t>
      </w:r>
      <w:r w:rsidR="00860C44" w:rsidRPr="00452076">
        <w:rPr>
          <w:rFonts w:ascii="Palatino Linotype" w:hAnsi="Palatino Linotype" w:cs="Arial"/>
        </w:rPr>
        <w:t xml:space="preserve"> </w:t>
      </w:r>
    </w:p>
    <w:p w14:paraId="50A56508" w14:textId="77777777" w:rsidR="00860C44" w:rsidRPr="00452076" w:rsidRDefault="00860C44" w:rsidP="004130C4">
      <w:pPr>
        <w:spacing w:line="360" w:lineRule="auto"/>
        <w:jc w:val="both"/>
        <w:rPr>
          <w:rFonts w:ascii="Palatino Linotype" w:hAnsi="Palatino Linotype" w:cs="Arial"/>
        </w:rPr>
      </w:pPr>
    </w:p>
    <w:p w14:paraId="683E91DA" w14:textId="3DED4751" w:rsidR="00FF1827" w:rsidRPr="00452076" w:rsidRDefault="007E05BE" w:rsidP="004130C4">
      <w:pPr>
        <w:spacing w:line="360" w:lineRule="auto"/>
        <w:jc w:val="both"/>
        <w:rPr>
          <w:rFonts w:ascii="Palatino Linotype" w:hAnsi="Palatino Linotype" w:cs="Arial"/>
        </w:rPr>
      </w:pPr>
      <w:r w:rsidRPr="00452076">
        <w:rPr>
          <w:rFonts w:ascii="Palatino Linotype" w:hAnsi="Palatino Linotype"/>
          <w:b/>
          <w:sz w:val="28"/>
          <w:szCs w:val="28"/>
        </w:rPr>
        <w:t>V</w:t>
      </w:r>
      <w:r w:rsidR="00457BB8" w:rsidRPr="00452076">
        <w:rPr>
          <w:rFonts w:ascii="Palatino Linotype" w:hAnsi="Palatino Linotype"/>
          <w:b/>
          <w:sz w:val="28"/>
          <w:szCs w:val="28"/>
        </w:rPr>
        <w:t>.</w:t>
      </w:r>
      <w:r w:rsidR="00457BB8" w:rsidRPr="00452076">
        <w:rPr>
          <w:rFonts w:ascii="Palatino Linotype" w:hAnsi="Palatino Linotype"/>
          <w:b/>
        </w:rPr>
        <w:t xml:space="preserve"> </w:t>
      </w:r>
      <w:r w:rsidR="00FF1827" w:rsidRPr="00452076">
        <w:rPr>
          <w:rFonts w:ascii="Palatino Linotype" w:hAnsi="Palatino Linotype"/>
        </w:rPr>
        <w:t xml:space="preserve">Inconforme con la </w:t>
      </w:r>
      <w:r w:rsidR="00FF1827" w:rsidRPr="00452076">
        <w:rPr>
          <w:rFonts w:ascii="Palatino Linotype" w:hAnsi="Palatino Linotype" w:cs="Arial"/>
        </w:rPr>
        <w:t xml:space="preserve">respuesta, el cinco de septiembre de dos mil veinte, </w:t>
      </w:r>
      <w:r w:rsidR="00FF1827" w:rsidRPr="00452076">
        <w:rPr>
          <w:rFonts w:ascii="Palatino Linotype" w:hAnsi="Palatino Linotype"/>
          <w:b/>
        </w:rPr>
        <w:t>LA RECURRENTE</w:t>
      </w:r>
      <w:r w:rsidR="00FF1827" w:rsidRPr="00452076">
        <w:rPr>
          <w:rFonts w:ascii="Palatino Linotype" w:hAnsi="Palatino Linotype"/>
        </w:rPr>
        <w:t xml:space="preserve"> interpuso el recurso de revisión objeto del presente estudio, el cual fue registrado en </w:t>
      </w:r>
      <w:r w:rsidR="00FF1827" w:rsidRPr="00452076">
        <w:rPr>
          <w:rFonts w:ascii="Palatino Linotype" w:hAnsi="Palatino Linotype"/>
          <w:b/>
        </w:rPr>
        <w:t xml:space="preserve">EL SAIMEX </w:t>
      </w:r>
      <w:r w:rsidR="00FF1827" w:rsidRPr="00452076">
        <w:rPr>
          <w:rFonts w:ascii="Palatino Linotype" w:hAnsi="Palatino Linotype"/>
        </w:rPr>
        <w:t xml:space="preserve">al día siguiente hábil, es decir el </w:t>
      </w:r>
      <w:r w:rsidRPr="00452076">
        <w:rPr>
          <w:rFonts w:ascii="Palatino Linotype" w:hAnsi="Palatino Linotype"/>
        </w:rPr>
        <w:t xml:space="preserve">siete de septiembre </w:t>
      </w:r>
      <w:r w:rsidR="00FF1827" w:rsidRPr="00452076">
        <w:rPr>
          <w:rFonts w:ascii="Palatino Linotype" w:hAnsi="Palatino Linotype"/>
        </w:rPr>
        <w:t xml:space="preserve">de dos mil </w:t>
      </w:r>
      <w:r w:rsidRPr="00452076">
        <w:rPr>
          <w:rFonts w:ascii="Palatino Linotype" w:hAnsi="Palatino Linotype"/>
        </w:rPr>
        <w:t>veinte</w:t>
      </w:r>
      <w:r w:rsidR="00FF1827" w:rsidRPr="00452076">
        <w:rPr>
          <w:rFonts w:ascii="Palatino Linotype" w:hAnsi="Palatino Linotype"/>
        </w:rPr>
        <w:t xml:space="preserve"> y se le asignó el número de expediente </w:t>
      </w:r>
      <w:r w:rsidR="00457BB8" w:rsidRPr="00452076">
        <w:rPr>
          <w:rFonts w:ascii="Palatino Linotype" w:hAnsi="Palatino Linotype" w:cs="Arial"/>
          <w:b/>
          <w:bCs/>
        </w:rPr>
        <w:t>0</w:t>
      </w:r>
      <w:r w:rsidR="00291CBA" w:rsidRPr="00452076">
        <w:rPr>
          <w:rFonts w:ascii="Palatino Linotype" w:hAnsi="Palatino Linotype" w:cs="Arial"/>
          <w:b/>
          <w:bCs/>
        </w:rPr>
        <w:t>3</w:t>
      </w:r>
      <w:r w:rsidR="00FF1827" w:rsidRPr="00452076">
        <w:rPr>
          <w:rFonts w:ascii="Palatino Linotype" w:hAnsi="Palatino Linotype" w:cs="Arial"/>
          <w:b/>
          <w:bCs/>
        </w:rPr>
        <w:t>637</w:t>
      </w:r>
      <w:r w:rsidR="00457BB8" w:rsidRPr="00452076">
        <w:rPr>
          <w:rFonts w:ascii="Palatino Linotype" w:hAnsi="Palatino Linotype" w:cs="Arial"/>
          <w:b/>
          <w:bCs/>
        </w:rPr>
        <w:t>/INFOEM/IP/RR/2020</w:t>
      </w:r>
      <w:r w:rsidR="00457BB8" w:rsidRPr="00452076">
        <w:rPr>
          <w:rFonts w:ascii="Palatino Linotype" w:hAnsi="Palatino Linotype" w:cs="Arial"/>
        </w:rPr>
        <w:t>, en el que señaló como acto impugnado</w:t>
      </w:r>
      <w:r w:rsidR="00FF1827" w:rsidRPr="00452076">
        <w:rPr>
          <w:rFonts w:ascii="Palatino Linotype" w:hAnsi="Palatino Linotype" w:cs="Arial"/>
        </w:rPr>
        <w:t xml:space="preserve">: </w:t>
      </w:r>
    </w:p>
    <w:p w14:paraId="7850F49B" w14:textId="77777777" w:rsidR="00FF1827" w:rsidRPr="00452076" w:rsidRDefault="00FF1827" w:rsidP="00FF1827">
      <w:pPr>
        <w:ind w:left="851" w:right="899"/>
        <w:jc w:val="both"/>
        <w:rPr>
          <w:rFonts w:ascii="Palatino Linotype" w:hAnsi="Palatino Linotype" w:cs="Arial"/>
          <w:i/>
          <w:sz w:val="22"/>
          <w:szCs w:val="22"/>
        </w:rPr>
      </w:pPr>
    </w:p>
    <w:p w14:paraId="205C908B" w14:textId="205858C7" w:rsidR="00FF1827" w:rsidRPr="00452076" w:rsidRDefault="00FF1827" w:rsidP="00FF1827">
      <w:pPr>
        <w:ind w:left="851" w:right="899"/>
        <w:jc w:val="both"/>
        <w:rPr>
          <w:rFonts w:ascii="Palatino Linotype" w:hAnsi="Palatino Linotype" w:cs="Arial"/>
          <w:i/>
          <w:sz w:val="22"/>
          <w:szCs w:val="22"/>
        </w:rPr>
      </w:pPr>
      <w:r w:rsidRPr="00452076">
        <w:rPr>
          <w:rFonts w:ascii="Palatino Linotype" w:hAnsi="Palatino Linotype" w:cs="Arial"/>
          <w:i/>
          <w:sz w:val="22"/>
          <w:szCs w:val="22"/>
        </w:rPr>
        <w:t>“SE SOLICITARON CONTRATOS DE ADQUISICIONES DE BIENES Y CONTRATACION DE SERVICIOS ADJUDICADOS BAJO CUALQUIER MODALIDAD (ADJUDICACION DIRECTA, INVITACION RESTRINGIDA, LICITACION PUBLICA) DURANTE EL MES DE JULIO DE 2020 DEL ORGANISMO DE AGUA DE VALLE DE CHALCO SOLIDARIDAD” (sic)</w:t>
      </w:r>
    </w:p>
    <w:p w14:paraId="19F56509" w14:textId="77777777" w:rsidR="00FF1827" w:rsidRPr="00452076" w:rsidRDefault="00FF1827" w:rsidP="00FF1827">
      <w:pPr>
        <w:ind w:left="851" w:right="899"/>
        <w:jc w:val="both"/>
        <w:rPr>
          <w:rFonts w:ascii="Palatino Linotype" w:hAnsi="Palatino Linotype" w:cs="Arial"/>
          <w:i/>
          <w:sz w:val="22"/>
          <w:szCs w:val="22"/>
        </w:rPr>
      </w:pPr>
    </w:p>
    <w:p w14:paraId="1CBC06E4" w14:textId="367F8A14" w:rsidR="00457BB8" w:rsidRPr="00452076" w:rsidRDefault="00FF1827" w:rsidP="004130C4">
      <w:pPr>
        <w:spacing w:line="360" w:lineRule="auto"/>
        <w:jc w:val="both"/>
        <w:rPr>
          <w:rFonts w:ascii="Palatino Linotype" w:hAnsi="Palatino Linotype" w:cs="Arial"/>
        </w:rPr>
      </w:pPr>
      <w:r w:rsidRPr="00452076">
        <w:rPr>
          <w:rFonts w:ascii="Palatino Linotype" w:hAnsi="Palatino Linotype" w:cs="Arial"/>
        </w:rPr>
        <w:lastRenderedPageBreak/>
        <w:t>A</w:t>
      </w:r>
      <w:r w:rsidR="00291CBA" w:rsidRPr="00452076">
        <w:rPr>
          <w:rFonts w:ascii="Palatino Linotype" w:hAnsi="Palatino Linotype" w:cs="Arial"/>
        </w:rPr>
        <w:t>sí como, razones o motivos de inconformidad, lo siguiente</w:t>
      </w:r>
      <w:r w:rsidR="00457BB8" w:rsidRPr="00452076">
        <w:rPr>
          <w:rFonts w:ascii="Palatino Linotype" w:hAnsi="Palatino Linotype" w:cs="Arial"/>
        </w:rPr>
        <w:t xml:space="preserve">: </w:t>
      </w:r>
    </w:p>
    <w:p w14:paraId="7461101F" w14:textId="77777777" w:rsidR="00457BB8" w:rsidRPr="00452076" w:rsidRDefault="00457BB8" w:rsidP="004130C4">
      <w:pPr>
        <w:ind w:left="851" w:right="899"/>
        <w:jc w:val="both"/>
        <w:rPr>
          <w:rFonts w:ascii="Palatino Linotype" w:hAnsi="Palatino Linotype" w:cs="Arial"/>
          <w:i/>
          <w:sz w:val="22"/>
          <w:szCs w:val="22"/>
        </w:rPr>
      </w:pPr>
    </w:p>
    <w:p w14:paraId="4AB47769" w14:textId="2115193B" w:rsidR="00457BB8" w:rsidRPr="00452076" w:rsidRDefault="00457BB8" w:rsidP="004130C4">
      <w:pPr>
        <w:ind w:left="851" w:right="899"/>
        <w:jc w:val="both"/>
        <w:rPr>
          <w:rFonts w:ascii="Palatino Linotype" w:hAnsi="Palatino Linotype" w:cs="Arial"/>
          <w:i/>
          <w:sz w:val="22"/>
          <w:szCs w:val="22"/>
        </w:rPr>
      </w:pPr>
      <w:r w:rsidRPr="00452076">
        <w:rPr>
          <w:rFonts w:ascii="Palatino Linotype" w:hAnsi="Palatino Linotype" w:cs="Arial"/>
          <w:i/>
          <w:sz w:val="22"/>
          <w:szCs w:val="22"/>
        </w:rPr>
        <w:t>“</w:t>
      </w:r>
      <w:r w:rsidR="00FF1827" w:rsidRPr="00452076">
        <w:rPr>
          <w:rFonts w:ascii="Palatino Linotype" w:hAnsi="Palatino Linotype" w:cs="Arial"/>
          <w:i/>
          <w:sz w:val="22"/>
          <w:szCs w:val="22"/>
        </w:rPr>
        <w:t>EN EL CONSECUTIVO DE CONTRATOS QUE ESTAN PROPORCIONANDO FALTAN LOS NUMEROS 21, 26, 28, 30, 31, 32 Y 34 ASI MISMO SE SOLICITA NUEVAMENTE LOS MISMOS CONTRATOS PERO SIN OCULTAR LA INFORMACIÓN QUE DEBE DE SER PUBLICA, COMO EL NOMBRE DEL PROVEEDOR, YA QUE NO ESTAN DANDO CUMPLIMIENTO A UNA DE LAS OBLIGACIONES DE TRANSPARENCIA COMUNES, QUE ES PONER A DISPOSICION DEL PUBLICO DE MANERA PERMANENTE Y ACTUALIZADA ENTRE OTRAS COSAS EL PONER A DISPOSICION DEL PUBLICO DE MANERA PERMANENTE Y ACTUALIZADA EL PADRON DE PROVEEDORES; ENTONCES NO ENTIENDO PORQUE OCULTAN ESTA INFORMACIÓN, ASI COMO EL NOMBRE DE LOS SERVIDORES PUBLICOS QUE PARTICIPAN EN ESTE TIPO DE ACTOS, QUE NO ES TAMBIEN INFORMACION PUBLICA??</w:t>
      </w:r>
      <w:r w:rsidRPr="00452076">
        <w:rPr>
          <w:rFonts w:ascii="Palatino Linotype" w:hAnsi="Palatino Linotype" w:cs="Arial"/>
          <w:i/>
          <w:sz w:val="22"/>
          <w:szCs w:val="22"/>
        </w:rPr>
        <w:t>” (</w:t>
      </w:r>
      <w:proofErr w:type="gramStart"/>
      <w:r w:rsidRPr="00452076">
        <w:rPr>
          <w:rFonts w:ascii="Palatino Linotype" w:hAnsi="Palatino Linotype" w:cs="Arial"/>
          <w:i/>
          <w:sz w:val="22"/>
          <w:szCs w:val="22"/>
        </w:rPr>
        <w:t>sic</w:t>
      </w:r>
      <w:proofErr w:type="gramEnd"/>
      <w:r w:rsidRPr="00452076">
        <w:rPr>
          <w:rFonts w:ascii="Palatino Linotype" w:hAnsi="Palatino Linotype" w:cs="Arial"/>
          <w:i/>
          <w:sz w:val="22"/>
          <w:szCs w:val="22"/>
        </w:rPr>
        <w:t>)</w:t>
      </w:r>
    </w:p>
    <w:p w14:paraId="0855E49E" w14:textId="77777777" w:rsidR="00457BB8" w:rsidRPr="00452076" w:rsidRDefault="00457BB8" w:rsidP="004130C4">
      <w:pPr>
        <w:ind w:left="851" w:right="899"/>
        <w:jc w:val="both"/>
        <w:rPr>
          <w:rFonts w:ascii="Palatino Linotype" w:hAnsi="Palatino Linotype" w:cs="Arial"/>
          <w:i/>
          <w:sz w:val="22"/>
          <w:szCs w:val="22"/>
        </w:rPr>
      </w:pPr>
    </w:p>
    <w:p w14:paraId="3A3DB79B" w14:textId="693EC0D1" w:rsidR="00457BB8" w:rsidRPr="00452076" w:rsidRDefault="00457BB8" w:rsidP="004130C4">
      <w:pPr>
        <w:pStyle w:val="Default"/>
        <w:spacing w:line="360" w:lineRule="auto"/>
        <w:ind w:right="49"/>
        <w:jc w:val="both"/>
        <w:rPr>
          <w:rFonts w:ascii="Palatino Linotype" w:hAnsi="Palatino Linotype"/>
          <w:color w:val="auto"/>
          <w:lang w:val="es-ES_tradnl"/>
        </w:rPr>
      </w:pPr>
      <w:r w:rsidRPr="00452076">
        <w:rPr>
          <w:rFonts w:ascii="Palatino Linotype" w:hAnsi="Palatino Linotype"/>
          <w:b/>
          <w:color w:val="auto"/>
          <w:sz w:val="28"/>
          <w:szCs w:val="28"/>
        </w:rPr>
        <w:t>V</w:t>
      </w:r>
      <w:r w:rsidR="007E05BE" w:rsidRPr="00452076">
        <w:rPr>
          <w:rFonts w:ascii="Palatino Linotype" w:hAnsi="Palatino Linotype"/>
          <w:b/>
          <w:color w:val="auto"/>
          <w:sz w:val="28"/>
          <w:szCs w:val="28"/>
        </w:rPr>
        <w:t>I</w:t>
      </w:r>
      <w:r w:rsidRPr="00452076">
        <w:rPr>
          <w:rFonts w:ascii="Palatino Linotype" w:hAnsi="Palatino Linotype"/>
          <w:b/>
          <w:color w:val="auto"/>
          <w:sz w:val="28"/>
          <w:szCs w:val="28"/>
        </w:rPr>
        <w:t xml:space="preserve">. </w:t>
      </w:r>
      <w:r w:rsidRPr="00452076">
        <w:rPr>
          <w:rFonts w:ascii="Palatino Linotype" w:hAnsi="Palatino Linotype"/>
          <w:color w:val="auto"/>
        </w:rPr>
        <w:t>El</w:t>
      </w:r>
      <w:r w:rsidRPr="00452076">
        <w:rPr>
          <w:rFonts w:ascii="Palatino Linotype" w:hAnsi="Palatino Linotype"/>
          <w:b/>
          <w:color w:val="auto"/>
          <w:sz w:val="28"/>
          <w:szCs w:val="28"/>
        </w:rPr>
        <w:t xml:space="preserve"> </w:t>
      </w:r>
      <w:r w:rsidR="00FF1827" w:rsidRPr="00452076">
        <w:rPr>
          <w:rFonts w:ascii="Palatino Linotype" w:hAnsi="Palatino Linotype"/>
          <w:color w:val="auto"/>
        </w:rPr>
        <w:t xml:space="preserve">cinco de septiembre </w:t>
      </w:r>
      <w:r w:rsidRPr="00452076">
        <w:rPr>
          <w:rFonts w:ascii="Palatino Linotype" w:hAnsi="Palatino Linotype"/>
          <w:color w:val="auto"/>
        </w:rPr>
        <w:t xml:space="preserve">de dos mil veinte, el </w:t>
      </w:r>
      <w:r w:rsidRPr="00452076">
        <w:rPr>
          <w:rFonts w:ascii="Palatino Linotype" w:hAnsi="Palatino Linotype"/>
          <w:color w:val="auto"/>
          <w:lang w:val="es-ES_tradnl"/>
        </w:rPr>
        <w:t>recurso de que</w:t>
      </w:r>
      <w:r w:rsidRPr="00452076">
        <w:rPr>
          <w:rFonts w:ascii="Palatino Linotype" w:hAnsi="Palatino Linotype"/>
          <w:color w:val="auto"/>
        </w:rPr>
        <w:t xml:space="preserve"> se trata</w:t>
      </w:r>
      <w:r w:rsidRPr="00452076">
        <w:rPr>
          <w:rFonts w:ascii="Palatino Linotype" w:hAnsi="Palatino Linotype"/>
          <w:color w:val="auto"/>
          <w:lang w:val="es-ES_tradnl"/>
        </w:rPr>
        <w:t xml:space="preserve"> se envió electrónicamente al Instituto de </w:t>
      </w:r>
      <w:r w:rsidRPr="00452076">
        <w:rPr>
          <w:rFonts w:ascii="Palatino Linotype" w:eastAsia="Arial Unicode MS" w:hAnsi="Palatino Linotype"/>
          <w:color w:val="auto"/>
        </w:rPr>
        <w:t>Transparencia</w:t>
      </w:r>
      <w:r w:rsidRPr="00452076">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Pr="00452076">
        <w:rPr>
          <w:rFonts w:ascii="Palatino Linotype" w:hAnsi="Palatino Linotype"/>
          <w:color w:val="auto"/>
        </w:rPr>
        <w:t>Ley de Transparencia y Acceso a la Información Pública del Estado de México y Municipios</w:t>
      </w:r>
      <w:r w:rsidRPr="00452076">
        <w:rPr>
          <w:rFonts w:ascii="Palatino Linotype" w:hAnsi="Palatino Linotype"/>
          <w:color w:val="auto"/>
          <w:lang w:val="es-ES_tradnl"/>
        </w:rPr>
        <w:t>, se turnó, a través del</w:t>
      </w:r>
      <w:r w:rsidRPr="00452076">
        <w:rPr>
          <w:rFonts w:ascii="Palatino Linotype" w:eastAsia="Arial Unicode MS" w:hAnsi="Palatino Linotype"/>
          <w:color w:val="auto"/>
          <w:lang w:val="es-ES_tradnl"/>
        </w:rPr>
        <w:t xml:space="preserve"> </w:t>
      </w:r>
      <w:r w:rsidRPr="00452076">
        <w:rPr>
          <w:rFonts w:ascii="Palatino Linotype" w:eastAsia="Arial Unicode MS" w:hAnsi="Palatino Linotype"/>
          <w:b/>
          <w:color w:val="auto"/>
          <w:lang w:val="es-ES_tradnl"/>
        </w:rPr>
        <w:t>SAIMEX</w:t>
      </w:r>
      <w:r w:rsidRPr="00452076">
        <w:rPr>
          <w:rFonts w:ascii="Palatino Linotype" w:hAnsi="Palatino Linotype"/>
          <w:color w:val="auto"/>
        </w:rPr>
        <w:t xml:space="preserve">, a la </w:t>
      </w:r>
      <w:r w:rsidRPr="00452076">
        <w:rPr>
          <w:rFonts w:ascii="Palatino Linotype" w:hAnsi="Palatino Linotype"/>
          <w:color w:val="auto"/>
          <w:lang w:val="es-ES_tradnl"/>
        </w:rPr>
        <w:t xml:space="preserve">Comisionada </w:t>
      </w:r>
      <w:r w:rsidRPr="00452076">
        <w:rPr>
          <w:rFonts w:ascii="Palatino Linotype" w:hAnsi="Palatino Linotype"/>
          <w:b/>
          <w:color w:val="auto"/>
          <w:lang w:val="es-ES_tradnl"/>
        </w:rPr>
        <w:t>EVA ABAID YAPUR</w:t>
      </w:r>
      <w:r w:rsidRPr="00452076">
        <w:rPr>
          <w:rFonts w:ascii="Palatino Linotype" w:hAnsi="Palatino Linotype"/>
          <w:color w:val="auto"/>
        </w:rPr>
        <w:t>,</w:t>
      </w:r>
      <w:r w:rsidRPr="00452076">
        <w:rPr>
          <w:rFonts w:ascii="Palatino Linotype" w:hAnsi="Palatino Linotype"/>
          <w:color w:val="auto"/>
          <w:lang w:val="es-ES_tradnl"/>
        </w:rPr>
        <w:t xml:space="preserve"> a efecto de decretar su admisión o </w:t>
      </w:r>
      <w:proofErr w:type="spellStart"/>
      <w:r w:rsidRPr="00452076">
        <w:rPr>
          <w:rFonts w:ascii="Palatino Linotype" w:hAnsi="Palatino Linotype"/>
          <w:color w:val="auto"/>
          <w:lang w:val="es-ES_tradnl"/>
        </w:rPr>
        <w:t>desechamiento</w:t>
      </w:r>
      <w:proofErr w:type="spellEnd"/>
      <w:r w:rsidRPr="00452076">
        <w:rPr>
          <w:rFonts w:ascii="Palatino Linotype" w:hAnsi="Palatino Linotype"/>
          <w:color w:val="auto"/>
          <w:lang w:val="es-ES_tradnl"/>
        </w:rPr>
        <w:t>.</w:t>
      </w:r>
    </w:p>
    <w:p w14:paraId="6CB98D0C" w14:textId="77777777" w:rsidR="00457BB8" w:rsidRPr="00452076" w:rsidRDefault="00457BB8" w:rsidP="004130C4">
      <w:pPr>
        <w:pStyle w:val="Default"/>
        <w:spacing w:line="360" w:lineRule="auto"/>
        <w:ind w:right="49"/>
        <w:jc w:val="both"/>
        <w:rPr>
          <w:rFonts w:ascii="Palatino Linotype" w:hAnsi="Palatino Linotype"/>
          <w:color w:val="auto"/>
          <w:lang w:val="es-ES_tradnl"/>
        </w:rPr>
      </w:pPr>
    </w:p>
    <w:p w14:paraId="2564FA1A" w14:textId="2777F462" w:rsidR="00457BB8" w:rsidRPr="00452076" w:rsidRDefault="00457BB8" w:rsidP="004130C4">
      <w:pPr>
        <w:pStyle w:val="Piedepgina"/>
        <w:spacing w:line="360" w:lineRule="auto"/>
        <w:jc w:val="both"/>
        <w:rPr>
          <w:rFonts w:ascii="Palatino Linotype" w:hAnsi="Palatino Linotype" w:cs="Arial"/>
        </w:rPr>
      </w:pPr>
      <w:r w:rsidRPr="00452076">
        <w:rPr>
          <w:rFonts w:ascii="Palatino Linotype" w:hAnsi="Palatino Linotype" w:cs="Arial"/>
          <w:b/>
          <w:sz w:val="28"/>
        </w:rPr>
        <w:t>V</w:t>
      </w:r>
      <w:r w:rsidR="007E05BE" w:rsidRPr="00452076">
        <w:rPr>
          <w:rFonts w:ascii="Palatino Linotype" w:hAnsi="Palatino Linotype" w:cs="Arial"/>
          <w:b/>
          <w:sz w:val="28"/>
        </w:rPr>
        <w:t>II</w:t>
      </w:r>
      <w:r w:rsidRPr="00452076">
        <w:rPr>
          <w:rFonts w:ascii="Palatino Linotype" w:hAnsi="Palatino Linotype" w:cs="Arial"/>
          <w:b/>
          <w:sz w:val="28"/>
        </w:rPr>
        <w:t xml:space="preserve">. </w:t>
      </w:r>
      <w:r w:rsidRPr="00452076">
        <w:rPr>
          <w:rFonts w:ascii="Palatino Linotype" w:hAnsi="Palatino Linotype" w:cs="Arial"/>
        </w:rPr>
        <w:t>De las constancias del expediente electrónico del</w:t>
      </w:r>
      <w:r w:rsidRPr="00452076">
        <w:rPr>
          <w:rFonts w:ascii="Palatino Linotype" w:hAnsi="Palatino Linotype" w:cs="Arial"/>
          <w:b/>
        </w:rPr>
        <w:t xml:space="preserve"> SAIMEX</w:t>
      </w:r>
      <w:r w:rsidRPr="00452076">
        <w:rPr>
          <w:rFonts w:ascii="Palatino Linotype" w:hAnsi="Palatino Linotype" w:cs="Arial"/>
        </w:rPr>
        <w:t xml:space="preserve">, se advierte que en fecha </w:t>
      </w:r>
      <w:r w:rsidR="007E05BE" w:rsidRPr="00452076">
        <w:rPr>
          <w:rFonts w:ascii="Palatino Linotype" w:hAnsi="Palatino Linotype" w:cs="Arial"/>
        </w:rPr>
        <w:t>once de septiembre de</w:t>
      </w:r>
      <w:r w:rsidRPr="00452076">
        <w:rPr>
          <w:rFonts w:ascii="Palatino Linotype" w:hAnsi="Palatino Linotype" w:cs="Arial"/>
        </w:rPr>
        <w:t xml:space="preserve"> dos mil veinte, se acordó la admisión a trámite del recurso de revisión que nos ocupa, así como la integración del expediente respectivo, mismo que se puso a disposición de las partes, para que en un plazo máximo de siete </w:t>
      </w:r>
      <w:r w:rsidRPr="00452076">
        <w:rPr>
          <w:rFonts w:ascii="Palatino Linotype" w:hAnsi="Palatino Linotype" w:cs="Arial"/>
        </w:rPr>
        <w:lastRenderedPageBreak/>
        <w:t xml:space="preserve">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52076">
        <w:rPr>
          <w:rFonts w:ascii="Palatino Linotype" w:hAnsi="Palatino Linotype" w:cs="Arial"/>
          <w:b/>
        </w:rPr>
        <w:t xml:space="preserve">EL SUJETO OBLIGADO </w:t>
      </w:r>
      <w:r w:rsidRPr="00452076">
        <w:rPr>
          <w:rFonts w:ascii="Palatino Linotype" w:hAnsi="Palatino Linotype" w:cs="Arial"/>
        </w:rPr>
        <w:t>rindiera su</w:t>
      </w:r>
      <w:r w:rsidRPr="00452076">
        <w:rPr>
          <w:rFonts w:ascii="Palatino Linotype" w:hAnsi="Palatino Linotype" w:cs="Arial"/>
          <w:b/>
        </w:rPr>
        <w:t xml:space="preserve"> </w:t>
      </w:r>
      <w:r w:rsidRPr="00452076">
        <w:rPr>
          <w:rFonts w:ascii="Palatino Linotype" w:hAnsi="Palatino Linotype" w:cs="Arial"/>
        </w:rPr>
        <w:t>Informe Justificado.</w:t>
      </w:r>
    </w:p>
    <w:p w14:paraId="2DDB6AEC" w14:textId="77777777" w:rsidR="00457BB8" w:rsidRPr="00452076" w:rsidRDefault="00457BB8" w:rsidP="004130C4">
      <w:pPr>
        <w:pStyle w:val="Piedepgina"/>
        <w:spacing w:line="360" w:lineRule="auto"/>
        <w:jc w:val="both"/>
        <w:rPr>
          <w:rFonts w:ascii="Palatino Linotype" w:hAnsi="Palatino Linotype" w:cs="Arial"/>
        </w:rPr>
      </w:pPr>
    </w:p>
    <w:p w14:paraId="629025BF" w14:textId="4F2143C7" w:rsidR="00291CBA" w:rsidRPr="00452076" w:rsidRDefault="00457BB8" w:rsidP="00291CBA">
      <w:pPr>
        <w:spacing w:line="360" w:lineRule="auto"/>
        <w:jc w:val="both"/>
        <w:rPr>
          <w:rFonts w:ascii="Palatino Linotype" w:hAnsi="Palatino Linotype" w:cs="Arial"/>
        </w:rPr>
      </w:pPr>
      <w:r w:rsidRPr="00452076">
        <w:rPr>
          <w:rFonts w:ascii="Palatino Linotype" w:eastAsia="Arial Unicode MS" w:hAnsi="Palatino Linotype" w:cs="Arial"/>
          <w:b/>
          <w:sz w:val="28"/>
          <w:szCs w:val="28"/>
        </w:rPr>
        <w:t>V</w:t>
      </w:r>
      <w:r w:rsidR="007E05BE" w:rsidRPr="00452076">
        <w:rPr>
          <w:rFonts w:ascii="Palatino Linotype" w:eastAsia="Arial Unicode MS" w:hAnsi="Palatino Linotype" w:cs="Arial"/>
          <w:b/>
          <w:sz w:val="28"/>
          <w:szCs w:val="28"/>
        </w:rPr>
        <w:t>II</w:t>
      </w:r>
      <w:r w:rsidRPr="00452076">
        <w:rPr>
          <w:rFonts w:ascii="Palatino Linotype" w:eastAsia="Arial Unicode MS" w:hAnsi="Palatino Linotype" w:cs="Arial"/>
          <w:b/>
          <w:sz w:val="28"/>
          <w:szCs w:val="28"/>
        </w:rPr>
        <w:t xml:space="preserve">I. </w:t>
      </w:r>
      <w:r w:rsidR="00291CBA" w:rsidRPr="00452076">
        <w:rPr>
          <w:rFonts w:ascii="Palatino Linotype" w:eastAsia="Arial Unicode MS" w:hAnsi="Palatino Linotype" w:cs="Arial"/>
        </w:rPr>
        <w:t xml:space="preserve">Conforme a las constancias del </w:t>
      </w:r>
      <w:r w:rsidR="00291CBA" w:rsidRPr="00452076">
        <w:rPr>
          <w:rFonts w:ascii="Palatino Linotype" w:eastAsia="Arial Unicode MS" w:hAnsi="Palatino Linotype" w:cs="Arial"/>
          <w:b/>
        </w:rPr>
        <w:t>SAIMEX</w:t>
      </w:r>
      <w:r w:rsidR="00291CBA" w:rsidRPr="00452076">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3F4DBD" w:rsidRPr="00452076">
        <w:rPr>
          <w:rFonts w:ascii="Palatino Linotype" w:eastAsia="Arial Unicode MS" w:hAnsi="Palatino Linotype" w:cs="Arial"/>
        </w:rPr>
        <w:t xml:space="preserve"> </w:t>
      </w:r>
      <w:r w:rsidR="003F4DBD" w:rsidRPr="00452076">
        <w:rPr>
          <w:rFonts w:ascii="Palatino Linotype" w:eastAsia="Arial Unicode MS" w:hAnsi="Palatino Linotype" w:cs="Arial"/>
          <w:b/>
        </w:rPr>
        <w:t>LA</w:t>
      </w:r>
      <w:r w:rsidR="00291CBA" w:rsidRPr="00452076">
        <w:rPr>
          <w:rFonts w:ascii="Palatino Linotype" w:eastAsia="Arial Unicode MS" w:hAnsi="Palatino Linotype" w:cs="Arial"/>
        </w:rPr>
        <w:t xml:space="preserve"> </w:t>
      </w:r>
      <w:r w:rsidR="00291CBA" w:rsidRPr="00452076">
        <w:rPr>
          <w:rFonts w:ascii="Palatino Linotype" w:eastAsia="Arial Unicode MS" w:hAnsi="Palatino Linotype" w:cs="Arial"/>
          <w:b/>
        </w:rPr>
        <w:t>RECURRENTE</w:t>
      </w:r>
      <w:r w:rsidR="00291CBA" w:rsidRPr="00452076">
        <w:rPr>
          <w:rFonts w:ascii="Palatino Linotype" w:eastAsia="Arial Unicode MS" w:hAnsi="Palatino Linotype" w:cs="Arial"/>
        </w:rPr>
        <w:t xml:space="preserve">, éste no realizó manifestación alguna, ni presentó pruebas o alegatos, así como tampoco </w:t>
      </w:r>
      <w:r w:rsidR="00291CBA" w:rsidRPr="00452076">
        <w:rPr>
          <w:rFonts w:ascii="Palatino Linotype" w:eastAsia="Arial Unicode MS" w:hAnsi="Palatino Linotype" w:cs="Arial"/>
          <w:b/>
          <w:lang w:eastAsia="es-MX"/>
        </w:rPr>
        <w:t>EL SUJETO OBLIGADO</w:t>
      </w:r>
      <w:r w:rsidR="00291CBA" w:rsidRPr="00452076">
        <w:rPr>
          <w:rFonts w:ascii="Palatino Linotype" w:eastAsia="Arial Unicode MS" w:hAnsi="Palatino Linotype" w:cs="Arial"/>
        </w:rPr>
        <w:t xml:space="preserve"> rindió su Informe Justificado, tal y como se aprecia en la siguiente imagen: </w:t>
      </w:r>
      <w:r w:rsidR="00291CBA" w:rsidRPr="00452076">
        <w:rPr>
          <w:rFonts w:ascii="Palatino Linotype" w:hAnsi="Palatino Linotype" w:cs="Arial"/>
        </w:rPr>
        <w:t xml:space="preserve"> </w:t>
      </w:r>
    </w:p>
    <w:p w14:paraId="379677A1" w14:textId="7749B8B4" w:rsidR="007E05BE" w:rsidRPr="00452076" w:rsidRDefault="007E05BE" w:rsidP="007E05BE">
      <w:pPr>
        <w:spacing w:line="360" w:lineRule="auto"/>
        <w:jc w:val="center"/>
        <w:rPr>
          <w:rFonts w:ascii="Palatino Linotype" w:hAnsi="Palatino Linotype" w:cs="Arial"/>
        </w:rPr>
      </w:pPr>
      <w:r w:rsidRPr="00452076">
        <w:rPr>
          <w:rFonts w:ascii="Palatino Linotype" w:hAnsi="Palatino Linotype" w:cs="Arial"/>
          <w:noProof/>
          <w:lang w:eastAsia="es-MX"/>
        </w:rPr>
        <w:drawing>
          <wp:inline distT="0" distB="0" distL="0" distR="0" wp14:anchorId="623FCCF2" wp14:editId="18560B9A">
            <wp:extent cx="5778498" cy="210820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4">
                      <a:extLst>
                        <a:ext uri="{28A0092B-C50C-407E-A947-70E740481C1C}">
                          <a14:useLocalDpi xmlns:a14="http://schemas.microsoft.com/office/drawing/2010/main" val="0"/>
                        </a:ext>
                      </a:extLst>
                    </a:blip>
                    <a:stretch>
                      <a:fillRect/>
                    </a:stretch>
                  </pic:blipFill>
                  <pic:spPr>
                    <a:xfrm>
                      <a:off x="0" y="0"/>
                      <a:ext cx="5784069" cy="2110232"/>
                    </a:xfrm>
                    <a:prstGeom prst="rect">
                      <a:avLst/>
                    </a:prstGeom>
                  </pic:spPr>
                </pic:pic>
              </a:graphicData>
            </a:graphic>
          </wp:inline>
        </w:drawing>
      </w:r>
    </w:p>
    <w:p w14:paraId="5A403E72" w14:textId="63575E47" w:rsidR="00FE2EE3" w:rsidRPr="00452076" w:rsidRDefault="00FE2EE3" w:rsidP="004130C4">
      <w:pPr>
        <w:spacing w:line="360" w:lineRule="auto"/>
        <w:jc w:val="center"/>
        <w:rPr>
          <w:rFonts w:ascii="Palatino Linotype" w:hAnsi="Palatino Linotype" w:cs="Arial"/>
          <w:noProof/>
          <w:lang w:eastAsia="es-MX"/>
        </w:rPr>
      </w:pPr>
    </w:p>
    <w:p w14:paraId="084B3BFD" w14:textId="4DD86526" w:rsidR="00503932" w:rsidRPr="00452076" w:rsidRDefault="007E05BE" w:rsidP="00503932">
      <w:pPr>
        <w:spacing w:line="360" w:lineRule="auto"/>
        <w:jc w:val="both"/>
        <w:rPr>
          <w:rFonts w:ascii="Palatino Linotype" w:hAnsi="Palatino Linotype"/>
        </w:rPr>
      </w:pPr>
      <w:r w:rsidRPr="00452076">
        <w:rPr>
          <w:rFonts w:ascii="Palatino Linotype" w:hAnsi="Palatino Linotype"/>
          <w:b/>
          <w:sz w:val="28"/>
          <w:szCs w:val="28"/>
        </w:rPr>
        <w:t>IX</w:t>
      </w:r>
      <w:r w:rsidR="00503932" w:rsidRPr="00452076">
        <w:rPr>
          <w:rFonts w:ascii="Palatino Linotype" w:hAnsi="Palatino Linotype"/>
          <w:b/>
          <w:sz w:val="28"/>
          <w:szCs w:val="28"/>
        </w:rPr>
        <w:t xml:space="preserve">. </w:t>
      </w:r>
      <w:r w:rsidR="00503932" w:rsidRPr="00452076">
        <w:rPr>
          <w:rFonts w:ascii="Palatino Linotype" w:hAnsi="Palatino Linotype"/>
        </w:rPr>
        <w:t xml:space="preserve">En fecha </w:t>
      </w:r>
      <w:r w:rsidRPr="00452076">
        <w:rPr>
          <w:rFonts w:ascii="Palatino Linotype" w:hAnsi="Palatino Linotype"/>
        </w:rPr>
        <w:t xml:space="preserve">veinticinco </w:t>
      </w:r>
      <w:r w:rsidR="00503932" w:rsidRPr="00452076">
        <w:rPr>
          <w:rFonts w:ascii="Palatino Linotype" w:hAnsi="Palatino Linotype"/>
        </w:rPr>
        <w:t>de septiembre de dos mil veinte, se notificó a las partes el Acuerdo de Cierre de Instrucción.</w:t>
      </w:r>
    </w:p>
    <w:p w14:paraId="16990B17" w14:textId="77777777" w:rsidR="00503932" w:rsidRPr="00452076" w:rsidRDefault="00503932" w:rsidP="004130C4">
      <w:pPr>
        <w:spacing w:line="360" w:lineRule="auto"/>
        <w:jc w:val="center"/>
        <w:rPr>
          <w:rFonts w:ascii="Palatino Linotype" w:hAnsi="Palatino Linotype" w:cs="Arial"/>
          <w:noProof/>
          <w:lang w:eastAsia="es-MX"/>
        </w:rPr>
      </w:pPr>
    </w:p>
    <w:p w14:paraId="29BA7251" w14:textId="6D3EA025" w:rsidR="00503932" w:rsidRPr="00452076" w:rsidRDefault="007E05BE" w:rsidP="00503932">
      <w:pPr>
        <w:spacing w:line="360" w:lineRule="auto"/>
        <w:jc w:val="both"/>
        <w:rPr>
          <w:rFonts w:ascii="Palatino Linotype" w:hAnsi="Palatino Linotype" w:cs="Arial"/>
        </w:rPr>
      </w:pPr>
      <w:r w:rsidRPr="00452076">
        <w:rPr>
          <w:rFonts w:ascii="Palatino Linotype" w:hAnsi="Palatino Linotype" w:cs="Arial"/>
          <w:b/>
          <w:sz w:val="28"/>
        </w:rPr>
        <w:lastRenderedPageBreak/>
        <w:t>X</w:t>
      </w:r>
      <w:r w:rsidR="00503932" w:rsidRPr="00452076">
        <w:rPr>
          <w:rFonts w:ascii="Palatino Linotype" w:hAnsi="Palatino Linotype" w:cs="Arial"/>
          <w:b/>
          <w:sz w:val="28"/>
        </w:rPr>
        <w:t>.</w:t>
      </w:r>
      <w:r w:rsidR="00503932" w:rsidRPr="00452076">
        <w:rPr>
          <w:rFonts w:ascii="Palatino Linotype" w:hAnsi="Palatino Linotype" w:cs="Arial"/>
          <w:b/>
        </w:rPr>
        <w:t xml:space="preserve"> </w:t>
      </w:r>
      <w:r w:rsidR="00503932" w:rsidRPr="00452076">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503932" w:rsidRPr="00452076">
        <w:rPr>
          <w:rFonts w:ascii="Palatino Linotype" w:hAnsi="Palatino Linotype" w:cs="Arial"/>
          <w:b/>
        </w:rPr>
        <w:t>EVA ABAID YAPUR</w:t>
      </w:r>
      <w:r w:rsidR="00503932" w:rsidRPr="00452076">
        <w:rPr>
          <w:rFonts w:ascii="Palatino Linotype" w:hAnsi="Palatino Linotype" w:cs="Arial"/>
        </w:rPr>
        <w:t xml:space="preserve"> formulara y presentara al Pleno el proyecto de resolución correspondiente; y</w:t>
      </w:r>
    </w:p>
    <w:p w14:paraId="14EEC6C5" w14:textId="74638A38" w:rsidR="00457BB8" w:rsidRPr="00452076" w:rsidRDefault="00457BB8" w:rsidP="004130C4">
      <w:pPr>
        <w:spacing w:line="360" w:lineRule="auto"/>
        <w:jc w:val="both"/>
        <w:rPr>
          <w:rFonts w:ascii="Palatino Linotype" w:hAnsi="Palatino Linotype"/>
          <w:b/>
          <w:sz w:val="28"/>
          <w:szCs w:val="28"/>
        </w:rPr>
      </w:pPr>
    </w:p>
    <w:p w14:paraId="274C22D9" w14:textId="77777777" w:rsidR="00457BB8" w:rsidRPr="00452076" w:rsidRDefault="00457BB8" w:rsidP="004130C4">
      <w:pPr>
        <w:spacing w:line="360" w:lineRule="auto"/>
        <w:jc w:val="center"/>
        <w:rPr>
          <w:rFonts w:ascii="Palatino Linotype" w:hAnsi="Palatino Linotype"/>
          <w:b/>
          <w:bCs/>
          <w:spacing w:val="40"/>
          <w:sz w:val="28"/>
        </w:rPr>
      </w:pPr>
      <w:r w:rsidRPr="00452076">
        <w:rPr>
          <w:rFonts w:ascii="Palatino Linotype" w:hAnsi="Palatino Linotype"/>
          <w:b/>
          <w:bCs/>
          <w:spacing w:val="40"/>
          <w:sz w:val="28"/>
        </w:rPr>
        <w:t>CONSIDERANDO</w:t>
      </w:r>
    </w:p>
    <w:p w14:paraId="2EE1A9E9" w14:textId="77777777" w:rsidR="00457BB8" w:rsidRPr="00452076" w:rsidRDefault="00457BB8" w:rsidP="004130C4">
      <w:pPr>
        <w:spacing w:line="360" w:lineRule="auto"/>
        <w:jc w:val="center"/>
        <w:rPr>
          <w:rFonts w:ascii="Palatino Linotype" w:hAnsi="Palatino Linotype"/>
          <w:b/>
          <w:bCs/>
          <w:spacing w:val="40"/>
          <w:sz w:val="28"/>
        </w:rPr>
      </w:pPr>
    </w:p>
    <w:p w14:paraId="224029A3" w14:textId="77777777" w:rsidR="00457BB8" w:rsidRPr="00452076" w:rsidRDefault="00457BB8" w:rsidP="004130C4">
      <w:pPr>
        <w:spacing w:line="360" w:lineRule="auto"/>
        <w:ind w:right="50"/>
        <w:jc w:val="both"/>
        <w:rPr>
          <w:rFonts w:ascii="Palatino Linotype" w:hAnsi="Palatino Linotype" w:cs="Arial"/>
        </w:rPr>
      </w:pPr>
      <w:r w:rsidRPr="00452076">
        <w:rPr>
          <w:rFonts w:ascii="Palatino Linotype" w:hAnsi="Palatino Linotype"/>
          <w:b/>
          <w:sz w:val="28"/>
          <w:szCs w:val="28"/>
        </w:rPr>
        <w:t>PRIMERO</w:t>
      </w:r>
      <w:r w:rsidRPr="00452076">
        <w:rPr>
          <w:rFonts w:ascii="Palatino Linotype" w:hAnsi="Palatino Linotype"/>
          <w:b/>
        </w:rPr>
        <w:t>.</w:t>
      </w:r>
      <w:r w:rsidRPr="00452076">
        <w:rPr>
          <w:rFonts w:ascii="Palatino Linotype" w:hAnsi="Palatino Linotype"/>
        </w:rPr>
        <w:t xml:space="preserve"> </w:t>
      </w:r>
      <w:r w:rsidRPr="00452076">
        <w:rPr>
          <w:rFonts w:ascii="Palatino Linotype" w:hAnsi="Palatino Linotype"/>
          <w:b/>
        </w:rPr>
        <w:t>Competencia</w:t>
      </w:r>
      <w:r w:rsidRPr="00452076">
        <w:rPr>
          <w:rFonts w:ascii="Palatino Linotype" w:hAnsi="Palatino Linotype"/>
        </w:rPr>
        <w:t>.</w:t>
      </w:r>
      <w:r w:rsidRPr="00452076">
        <w:rPr>
          <w:rFonts w:ascii="Palatino Linotype" w:hAnsi="Palatino Linotype"/>
          <w:b/>
        </w:rPr>
        <w:t xml:space="preserve"> </w:t>
      </w:r>
      <w:r w:rsidRPr="00452076">
        <w:rPr>
          <w:rFonts w:ascii="Palatino Linotype" w:hAnsi="Palatino Linotype"/>
        </w:rPr>
        <w:t xml:space="preserve">Este Instituto de </w:t>
      </w:r>
      <w:r w:rsidRPr="00452076">
        <w:rPr>
          <w:rFonts w:ascii="Palatino Linotype" w:hAnsi="Palatino Linotype" w:cs="Arial"/>
        </w:rPr>
        <w:t>Transparencia</w:t>
      </w:r>
      <w:r w:rsidRPr="00452076">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452076">
        <w:rPr>
          <w:rFonts w:ascii="Palatino Linotype" w:eastAsia="Calibri" w:hAnsi="Palatino Linotype" w:cs="Arial"/>
        </w:rPr>
        <w:t xml:space="preserve">párrafos </w:t>
      </w:r>
      <w:r w:rsidRPr="00452076">
        <w:rPr>
          <w:rFonts w:ascii="Palatino Linotype" w:hAnsi="Palatino Linotype"/>
        </w:rPr>
        <w:t xml:space="preserve">vigésimo </w:t>
      </w:r>
      <w:r w:rsidRPr="00452076">
        <w:rPr>
          <w:rFonts w:ascii="Palatino Linotype" w:hAnsi="Palatino Linotype" w:cs="Arial"/>
        </w:rPr>
        <w:t>segundo,</w:t>
      </w:r>
      <w:r w:rsidRPr="00452076">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452076">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28A0B77" w14:textId="77777777" w:rsidR="00457BB8" w:rsidRPr="00452076" w:rsidRDefault="00457BB8" w:rsidP="004130C4">
      <w:pPr>
        <w:spacing w:line="360" w:lineRule="auto"/>
        <w:ind w:right="50"/>
        <w:jc w:val="both"/>
        <w:rPr>
          <w:rFonts w:ascii="Palatino Linotype" w:hAnsi="Palatino Linotype" w:cs="Arial"/>
          <w:b/>
        </w:rPr>
      </w:pPr>
    </w:p>
    <w:p w14:paraId="54E67F03" w14:textId="5AF7CB76" w:rsidR="00457BB8" w:rsidRPr="00452076" w:rsidRDefault="00457BB8" w:rsidP="004130C4">
      <w:pPr>
        <w:spacing w:line="360" w:lineRule="auto"/>
        <w:jc w:val="both"/>
        <w:rPr>
          <w:rFonts w:ascii="Palatino Linotype" w:hAnsi="Palatino Linotype" w:cs="Arial"/>
          <w:b/>
          <w:snapToGrid w:val="0"/>
        </w:rPr>
      </w:pPr>
      <w:r w:rsidRPr="00452076">
        <w:rPr>
          <w:rFonts w:ascii="Palatino Linotype" w:hAnsi="Palatino Linotype" w:cs="Arial"/>
          <w:b/>
          <w:sz w:val="28"/>
        </w:rPr>
        <w:lastRenderedPageBreak/>
        <w:t>SEGUNDO</w:t>
      </w:r>
      <w:r w:rsidRPr="00452076">
        <w:rPr>
          <w:rFonts w:ascii="Palatino Linotype" w:hAnsi="Palatino Linotype" w:cs="Arial"/>
          <w:b/>
        </w:rPr>
        <w:t xml:space="preserve">. Interés. </w:t>
      </w:r>
      <w:r w:rsidRPr="00452076">
        <w:rPr>
          <w:rFonts w:ascii="Palatino Linotype" w:hAnsi="Palatino Linotype" w:cs="Arial"/>
          <w:bCs/>
        </w:rPr>
        <w:t xml:space="preserve">El recurso de revisión fue interpuesto por parte legítima, en atención a que se presentó por </w:t>
      </w:r>
      <w:r w:rsidR="007E05BE" w:rsidRPr="00452076">
        <w:rPr>
          <w:rFonts w:ascii="Palatino Linotype" w:hAnsi="Palatino Linotype" w:cs="Arial"/>
          <w:b/>
          <w:bCs/>
        </w:rPr>
        <w:t>LA</w:t>
      </w:r>
      <w:r w:rsidRPr="00452076">
        <w:rPr>
          <w:rFonts w:ascii="Palatino Linotype" w:hAnsi="Palatino Linotype" w:cs="Arial"/>
          <w:b/>
          <w:bCs/>
        </w:rPr>
        <w:t xml:space="preserve"> RECURRENTE,</w:t>
      </w:r>
      <w:r w:rsidRPr="00452076">
        <w:rPr>
          <w:rFonts w:ascii="Palatino Linotype" w:hAnsi="Palatino Linotype" w:cs="Arial"/>
          <w:bCs/>
        </w:rPr>
        <w:t xml:space="preserve"> quien es la misma persona que formuló la solicitud de acceso a la información pública al </w:t>
      </w:r>
      <w:r w:rsidRPr="00452076">
        <w:rPr>
          <w:rFonts w:ascii="Palatino Linotype" w:hAnsi="Palatino Linotype" w:cs="Arial"/>
          <w:b/>
          <w:bCs/>
        </w:rPr>
        <w:t>SUJETO OBLIGADO.</w:t>
      </w:r>
    </w:p>
    <w:p w14:paraId="29A38B6E" w14:textId="77777777" w:rsidR="00457BB8" w:rsidRPr="00452076" w:rsidRDefault="00457BB8" w:rsidP="004130C4">
      <w:pPr>
        <w:spacing w:line="360" w:lineRule="auto"/>
        <w:jc w:val="both"/>
        <w:rPr>
          <w:rFonts w:ascii="Palatino Linotype" w:hAnsi="Palatino Linotype" w:cs="Arial"/>
          <w:b/>
          <w:szCs w:val="28"/>
        </w:rPr>
      </w:pPr>
    </w:p>
    <w:p w14:paraId="0228BFAD" w14:textId="093D8E8D" w:rsidR="00457BB8" w:rsidRPr="00452076" w:rsidRDefault="00457BB8" w:rsidP="004130C4">
      <w:pPr>
        <w:pStyle w:val="Prrafodelista"/>
        <w:autoSpaceDE w:val="0"/>
        <w:autoSpaceDN w:val="0"/>
        <w:adjustRightInd w:val="0"/>
        <w:spacing w:line="360" w:lineRule="auto"/>
        <w:ind w:left="0" w:right="49"/>
        <w:jc w:val="both"/>
        <w:rPr>
          <w:rFonts w:ascii="Palatino Linotype" w:hAnsi="Palatino Linotype" w:cs="Arial"/>
        </w:rPr>
      </w:pPr>
      <w:r w:rsidRPr="00452076">
        <w:rPr>
          <w:rFonts w:ascii="Palatino Linotype" w:hAnsi="Palatino Linotype" w:cs="Arial"/>
          <w:b/>
          <w:sz w:val="28"/>
          <w:szCs w:val="28"/>
        </w:rPr>
        <w:t xml:space="preserve">TERCERO. </w:t>
      </w:r>
      <w:r w:rsidRPr="00452076">
        <w:rPr>
          <w:rFonts w:ascii="Palatino Linotype" w:hAnsi="Palatino Linotype" w:cs="Arial"/>
          <w:b/>
        </w:rPr>
        <w:t xml:space="preserve">Oportunidad. </w:t>
      </w:r>
      <w:r w:rsidRPr="00452076">
        <w:rPr>
          <w:rFonts w:ascii="Palatino Linotype" w:hAnsi="Palatino Linotype" w:cs="Arial"/>
        </w:rPr>
        <w:t xml:space="preserve">El recurso de revisión fue interpuesto dentro del plazo de quince días hábiles contados a partir del día siguiente al en que </w:t>
      </w:r>
      <w:r w:rsidR="003F4DBD" w:rsidRPr="00452076">
        <w:rPr>
          <w:rFonts w:ascii="Palatino Linotype" w:hAnsi="Palatino Linotype" w:cs="Arial"/>
          <w:b/>
        </w:rPr>
        <w:t>LA</w:t>
      </w:r>
      <w:r w:rsidRPr="00452076">
        <w:rPr>
          <w:rFonts w:ascii="Palatino Linotype" w:hAnsi="Palatino Linotype" w:cs="Arial"/>
          <w:b/>
        </w:rPr>
        <w:t xml:space="preserve"> RECURRENTE </w:t>
      </w:r>
      <w:r w:rsidRPr="0045207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452076" w:rsidRDefault="00457BB8" w:rsidP="004130C4">
      <w:pPr>
        <w:ind w:left="851" w:right="902"/>
        <w:jc w:val="both"/>
        <w:rPr>
          <w:rFonts w:ascii="Palatino Linotype" w:eastAsiaTheme="minorEastAsia" w:hAnsi="Palatino Linotype" w:cs="Arial"/>
          <w:szCs w:val="20"/>
          <w:lang w:val="es-ES_tradnl"/>
        </w:rPr>
      </w:pPr>
    </w:p>
    <w:p w14:paraId="796155AA" w14:textId="77777777" w:rsidR="00457BB8" w:rsidRPr="00452076"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452076">
        <w:rPr>
          <w:rFonts w:ascii="Palatino Linotype" w:eastAsiaTheme="minorEastAsia" w:hAnsi="Palatino Linotype" w:cs="Arial"/>
          <w:b/>
          <w:i/>
          <w:sz w:val="22"/>
          <w:szCs w:val="22"/>
          <w:lang w:val="es-ES_tradnl"/>
        </w:rPr>
        <w:t>“Artículo 178.</w:t>
      </w:r>
      <w:r w:rsidRPr="00452076">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452076"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452076">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452076"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452076">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452076">
        <w:rPr>
          <w:rFonts w:ascii="Palatino Linotype" w:eastAsiaTheme="minorEastAsia" w:hAnsi="Palatino Linotype" w:cs="Arial"/>
          <w:b/>
          <w:i/>
          <w:sz w:val="22"/>
          <w:szCs w:val="22"/>
          <w:lang w:val="es-ES_tradnl"/>
        </w:rPr>
        <w:t>”</w:t>
      </w:r>
    </w:p>
    <w:p w14:paraId="0793AB7B" w14:textId="77777777" w:rsidR="00457BB8" w:rsidRPr="00452076" w:rsidRDefault="00457BB8" w:rsidP="004130C4">
      <w:pPr>
        <w:ind w:left="851" w:right="902"/>
        <w:jc w:val="both"/>
        <w:rPr>
          <w:rFonts w:ascii="Palatino Linotype" w:eastAsiaTheme="minorEastAsia" w:hAnsi="Palatino Linotype" w:cs="Arial"/>
          <w:szCs w:val="20"/>
          <w:lang w:val="es-ES_tradnl"/>
        </w:rPr>
      </w:pPr>
    </w:p>
    <w:p w14:paraId="05B8F25A" w14:textId="2136A526" w:rsidR="00C057E8" w:rsidRPr="00452076" w:rsidRDefault="00457BB8" w:rsidP="00C057E8">
      <w:pPr>
        <w:spacing w:line="360" w:lineRule="auto"/>
        <w:jc w:val="both"/>
        <w:rPr>
          <w:rFonts w:ascii="Palatino Linotype" w:hAnsi="Palatino Linotype"/>
        </w:rPr>
      </w:pPr>
      <w:r w:rsidRPr="00452076">
        <w:rPr>
          <w:rFonts w:ascii="Palatino Linotype" w:eastAsiaTheme="minorEastAsia" w:hAnsi="Palatino Linotype" w:cs="Arial"/>
          <w:lang w:val="es-ES_tradnl"/>
        </w:rPr>
        <w:t xml:space="preserve">En efecto, atendiendo a que </w:t>
      </w:r>
      <w:r w:rsidRPr="00452076">
        <w:rPr>
          <w:rFonts w:ascii="Palatino Linotype" w:eastAsiaTheme="minorEastAsia" w:hAnsi="Palatino Linotype" w:cs="Arial"/>
          <w:b/>
          <w:lang w:val="es-ES_tradnl"/>
        </w:rPr>
        <w:t>EL SUJETO OBLIGADO</w:t>
      </w:r>
      <w:r w:rsidRPr="00452076">
        <w:rPr>
          <w:rFonts w:ascii="Palatino Linotype" w:eastAsiaTheme="minorEastAsia" w:hAnsi="Palatino Linotype" w:cs="Arial"/>
          <w:lang w:val="es-ES_tradnl"/>
        </w:rPr>
        <w:t xml:space="preserve"> notificó la respuesta a la soli</w:t>
      </w:r>
      <w:r w:rsidR="007E05BE" w:rsidRPr="00452076">
        <w:rPr>
          <w:rFonts w:ascii="Palatino Linotype" w:eastAsiaTheme="minorEastAsia" w:hAnsi="Palatino Linotype" w:cs="Arial"/>
          <w:lang w:val="es-ES_tradnl"/>
        </w:rPr>
        <w:t xml:space="preserve">citud de información pública el </w:t>
      </w:r>
      <w:r w:rsidR="007E05BE" w:rsidRPr="00452076">
        <w:rPr>
          <w:rFonts w:ascii="Palatino Linotype" w:eastAsiaTheme="minorEastAsia" w:hAnsi="Palatino Linotype" w:cs="Arial"/>
          <w:b/>
          <w:lang w:val="es-ES_tradnl"/>
        </w:rPr>
        <w:t xml:space="preserve">uno de septiembre </w:t>
      </w:r>
      <w:r w:rsidR="00FE2EE3" w:rsidRPr="00452076">
        <w:rPr>
          <w:rFonts w:ascii="Palatino Linotype" w:eastAsiaTheme="minorEastAsia" w:hAnsi="Palatino Linotype" w:cs="Arial"/>
          <w:b/>
          <w:lang w:val="es-ES_tradnl"/>
        </w:rPr>
        <w:t>de dos mil veinte</w:t>
      </w:r>
      <w:r w:rsidRPr="00452076">
        <w:rPr>
          <w:rFonts w:ascii="Palatino Linotype" w:eastAsiaTheme="minorEastAsia" w:hAnsi="Palatino Linotype" w:cs="Arial"/>
          <w:b/>
          <w:lang w:val="es-ES_tradnl"/>
        </w:rPr>
        <w:t xml:space="preserve">; </w:t>
      </w:r>
      <w:r w:rsidRPr="00452076">
        <w:rPr>
          <w:rFonts w:ascii="Palatino Linotype" w:hAnsi="Palatino Linotype" w:cs="Arial"/>
        </w:rPr>
        <w:t>en consecuencia, el plazo de quince días hábiles que el artículo 178 d</w:t>
      </w:r>
      <w:r w:rsidR="00291CBA" w:rsidRPr="00452076">
        <w:rPr>
          <w:rFonts w:ascii="Palatino Linotype" w:hAnsi="Palatino Linotype" w:cs="Arial"/>
        </w:rPr>
        <w:t>e la ley de la materia otorga a</w:t>
      </w:r>
      <w:r w:rsidR="003F4DBD" w:rsidRPr="00452076">
        <w:rPr>
          <w:rFonts w:ascii="Palatino Linotype" w:hAnsi="Palatino Linotype" w:cs="Arial"/>
        </w:rPr>
        <w:t xml:space="preserve"> </w:t>
      </w:r>
      <w:r w:rsidR="003F4DBD" w:rsidRPr="00452076">
        <w:rPr>
          <w:rFonts w:ascii="Palatino Linotype" w:hAnsi="Palatino Linotype" w:cs="Arial"/>
          <w:b/>
        </w:rPr>
        <w:t>LA</w:t>
      </w:r>
      <w:r w:rsidRPr="00452076">
        <w:rPr>
          <w:rFonts w:ascii="Palatino Linotype" w:hAnsi="Palatino Linotype" w:cs="Arial"/>
          <w:b/>
        </w:rPr>
        <w:t xml:space="preserve"> RECURRENTE</w:t>
      </w:r>
      <w:r w:rsidRPr="00452076">
        <w:rPr>
          <w:rFonts w:ascii="Palatino Linotype" w:hAnsi="Palatino Linotype" w:cs="Arial"/>
        </w:rPr>
        <w:t xml:space="preserve"> para presentar el recurso de revisión, transcurrió del</w:t>
      </w:r>
      <w:r w:rsidRPr="00452076">
        <w:rPr>
          <w:rFonts w:ascii="Palatino Linotype" w:hAnsi="Palatino Linotype" w:cs="Arial"/>
          <w:b/>
        </w:rPr>
        <w:t xml:space="preserve"> </w:t>
      </w:r>
      <w:r w:rsidR="00C057E8" w:rsidRPr="00452076">
        <w:rPr>
          <w:rFonts w:ascii="Palatino Linotype" w:hAnsi="Palatino Linotype" w:cs="Arial"/>
          <w:b/>
        </w:rPr>
        <w:t xml:space="preserve">dos al veintitrés de septiembre </w:t>
      </w:r>
      <w:r w:rsidR="00076FD9" w:rsidRPr="00452076">
        <w:rPr>
          <w:rFonts w:ascii="Palatino Linotype" w:hAnsi="Palatino Linotype" w:cs="Arial"/>
          <w:b/>
        </w:rPr>
        <w:t>de dos mil veinte</w:t>
      </w:r>
      <w:r w:rsidRPr="00452076">
        <w:rPr>
          <w:rFonts w:ascii="Palatino Linotype" w:hAnsi="Palatino Linotype" w:cs="Arial"/>
        </w:rPr>
        <w:t xml:space="preserve">, sin contemplar en el cómputo </w:t>
      </w:r>
      <w:r w:rsidRPr="00452076">
        <w:rPr>
          <w:rFonts w:ascii="Palatino Linotype" w:hAnsi="Palatino Linotype" w:cs="Arial"/>
        </w:rPr>
        <w:lastRenderedPageBreak/>
        <w:t>los días</w:t>
      </w:r>
      <w:r w:rsidR="00C057E8" w:rsidRPr="00452076">
        <w:rPr>
          <w:rFonts w:ascii="Palatino Linotype" w:hAnsi="Palatino Linotype" w:cs="Arial"/>
        </w:rPr>
        <w:t xml:space="preserve"> cinco, seis, doce, trece, diecinueve y veinte de septiembre </w:t>
      </w:r>
      <w:r w:rsidR="00291CBA" w:rsidRPr="00452076">
        <w:rPr>
          <w:rFonts w:ascii="Palatino Linotype" w:hAnsi="Palatino Linotype" w:cs="Arial"/>
        </w:rPr>
        <w:t>de dos mil veinte</w:t>
      </w:r>
      <w:r w:rsidRPr="00452076">
        <w:rPr>
          <w:rFonts w:ascii="Palatino Linotype" w:hAnsi="Palatino Linotype" w:cs="Arial"/>
        </w:rPr>
        <w:t>, por corresponder a sábados y domingos, considerados como días inhábiles, en términos del artículo 3, fracción X de la Ley de Transparencia y Acceso a la Información Pública del Estado de México y Municipios</w:t>
      </w:r>
      <w:r w:rsidR="00C057E8" w:rsidRPr="00452076">
        <w:rPr>
          <w:rFonts w:ascii="Palatino Linotype" w:hAnsi="Palatino Linotype" w:cs="Arial"/>
        </w:rPr>
        <w:t xml:space="preserve">; </w:t>
      </w:r>
      <w:r w:rsidR="00C057E8" w:rsidRPr="00452076">
        <w:rPr>
          <w:rFonts w:ascii="Palatino Linotype" w:hAnsi="Palatino Linotype"/>
        </w:rPr>
        <w:t xml:space="preserve">así como, el día dieciséis de septiembre de dos mil veinte, por ser considerados como día inhábil por suspensión de labores, en términos del </w:t>
      </w:r>
      <w:r w:rsidR="00C057E8" w:rsidRPr="00452076">
        <w:rPr>
          <w:rFonts w:ascii="Palatino Linotype" w:hAnsi="Palatino Linotype" w:cs="Arial"/>
        </w:rPr>
        <w:t>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diecinueve.</w:t>
      </w:r>
    </w:p>
    <w:p w14:paraId="599DD5C3" w14:textId="77777777" w:rsidR="00C057E8" w:rsidRPr="00452076" w:rsidRDefault="00C057E8" w:rsidP="00291CBA">
      <w:pPr>
        <w:spacing w:line="360" w:lineRule="auto"/>
        <w:jc w:val="both"/>
        <w:rPr>
          <w:rFonts w:ascii="Palatino Linotype" w:hAnsi="Palatino Linotype" w:cs="Arial"/>
        </w:rPr>
      </w:pPr>
    </w:p>
    <w:p w14:paraId="2790B31B" w14:textId="77777777" w:rsidR="00C057E8" w:rsidRPr="00452076" w:rsidRDefault="00C057E8" w:rsidP="00C057E8">
      <w:pPr>
        <w:autoSpaceDE w:val="0"/>
        <w:autoSpaceDN w:val="0"/>
        <w:adjustRightInd w:val="0"/>
        <w:spacing w:line="360" w:lineRule="auto"/>
        <w:ind w:right="49"/>
        <w:jc w:val="both"/>
        <w:rPr>
          <w:rFonts w:ascii="Palatino Linotype" w:hAnsi="Palatino Linotype" w:cs="Arial"/>
          <w:lang w:val="es-ES"/>
        </w:rPr>
      </w:pPr>
      <w:r w:rsidRPr="00452076">
        <w:rPr>
          <w:rFonts w:ascii="Palatino Linotype" w:hAnsi="Palatino Linotype" w:cs="Arial"/>
          <w:b/>
          <w:sz w:val="28"/>
          <w:szCs w:val="28"/>
        </w:rPr>
        <w:t>CUARTO</w:t>
      </w:r>
      <w:r w:rsidRPr="00452076">
        <w:rPr>
          <w:rFonts w:ascii="Palatino Linotype" w:hAnsi="Palatino Linotype"/>
          <w:b/>
          <w:sz w:val="28"/>
          <w:szCs w:val="28"/>
        </w:rPr>
        <w:t>.</w:t>
      </w:r>
      <w:r w:rsidRPr="00452076">
        <w:rPr>
          <w:rFonts w:ascii="Palatino Linotype" w:hAnsi="Palatino Linotype"/>
          <w:b/>
        </w:rPr>
        <w:t xml:space="preserve"> </w:t>
      </w:r>
      <w:proofErr w:type="spellStart"/>
      <w:r w:rsidRPr="00452076">
        <w:rPr>
          <w:rFonts w:ascii="Palatino Linotype" w:hAnsi="Palatino Linotype"/>
          <w:b/>
        </w:rPr>
        <w:t>Procedibilidad</w:t>
      </w:r>
      <w:proofErr w:type="spellEnd"/>
      <w:r w:rsidRPr="00452076">
        <w:rPr>
          <w:rFonts w:ascii="Palatino Linotype" w:hAnsi="Palatino Linotype"/>
          <w:b/>
        </w:rPr>
        <w:t xml:space="preserve">. </w:t>
      </w:r>
      <w:r w:rsidRPr="00452076">
        <w:rPr>
          <w:rFonts w:ascii="Palatino Linotype" w:hAnsi="Palatino Linotype" w:cs="Arial"/>
          <w:lang w:val="es-ES"/>
        </w:rPr>
        <w:t xml:space="preserve">Esta Ponencia considera importante abordar el análisis de los requisitos de </w:t>
      </w:r>
      <w:proofErr w:type="spellStart"/>
      <w:r w:rsidRPr="00452076">
        <w:rPr>
          <w:rFonts w:ascii="Palatino Linotype" w:hAnsi="Palatino Linotype" w:cs="Arial"/>
          <w:lang w:val="es-ES"/>
        </w:rPr>
        <w:t>procedibilidad</w:t>
      </w:r>
      <w:proofErr w:type="spellEnd"/>
      <w:r w:rsidRPr="00452076">
        <w:rPr>
          <w:rFonts w:ascii="Palatino Linotype" w:hAnsi="Palatino Linotype" w:cs="Arial"/>
          <w:lang w:val="es-ES"/>
        </w:rPr>
        <w:t xml:space="preserve"> del recurso de revisión, así el artículo 180 de la </w:t>
      </w:r>
      <w:r w:rsidRPr="00452076">
        <w:rPr>
          <w:rFonts w:ascii="Palatino Linotype" w:hAnsi="Palatino Linotype" w:cs="Arial"/>
          <w:lang w:val="es-ES" w:eastAsia="es-MX"/>
        </w:rPr>
        <w:t xml:space="preserve">Ley de Transparencia y Acceso a la </w:t>
      </w:r>
      <w:r w:rsidRPr="00452076">
        <w:rPr>
          <w:rFonts w:ascii="Palatino Linotype" w:hAnsi="Palatino Linotype" w:cs="Arial"/>
          <w:lang w:val="es-ES"/>
        </w:rPr>
        <w:t>Información</w:t>
      </w:r>
      <w:r w:rsidRPr="00452076">
        <w:rPr>
          <w:rFonts w:ascii="Palatino Linotype" w:hAnsi="Palatino Linotype" w:cs="Arial"/>
          <w:lang w:val="es-ES" w:eastAsia="es-MX"/>
        </w:rPr>
        <w:t xml:space="preserve"> Pública del Estado de México y Municipios, que </w:t>
      </w:r>
      <w:r w:rsidRPr="00452076">
        <w:rPr>
          <w:rFonts w:ascii="Palatino Linotype" w:hAnsi="Palatino Linotype" w:cs="Arial"/>
          <w:lang w:val="es-ES"/>
        </w:rPr>
        <w:t>establece lo siguiente:</w:t>
      </w:r>
    </w:p>
    <w:p w14:paraId="7533CA67" w14:textId="77777777" w:rsidR="00C057E8" w:rsidRPr="00452076" w:rsidRDefault="00C057E8" w:rsidP="00C057E8">
      <w:pPr>
        <w:autoSpaceDE w:val="0"/>
        <w:autoSpaceDN w:val="0"/>
        <w:adjustRightInd w:val="0"/>
        <w:ind w:right="49"/>
        <w:jc w:val="both"/>
        <w:rPr>
          <w:rFonts w:ascii="Palatino Linotype" w:hAnsi="Palatino Linotype" w:cs="Arial"/>
          <w:lang w:val="es-ES"/>
        </w:rPr>
      </w:pPr>
    </w:p>
    <w:p w14:paraId="5EE8D494" w14:textId="77777777" w:rsidR="00C057E8" w:rsidRPr="00452076" w:rsidRDefault="00C057E8" w:rsidP="00C057E8">
      <w:pPr>
        <w:tabs>
          <w:tab w:val="left" w:pos="851"/>
        </w:tabs>
        <w:ind w:left="851" w:right="901"/>
        <w:jc w:val="both"/>
        <w:rPr>
          <w:rFonts w:ascii="Palatino Linotype" w:hAnsi="Palatino Linotype"/>
          <w:b/>
          <w:i/>
          <w:sz w:val="22"/>
          <w:szCs w:val="22"/>
          <w:lang w:val="es-ES"/>
        </w:rPr>
      </w:pPr>
      <w:r w:rsidRPr="00452076">
        <w:rPr>
          <w:rFonts w:ascii="Palatino Linotype" w:hAnsi="Palatino Linotype"/>
          <w:b/>
          <w:i/>
          <w:sz w:val="22"/>
          <w:szCs w:val="22"/>
          <w:lang w:val="es-ES"/>
        </w:rPr>
        <w:t xml:space="preserve">“Artículo 180. </w:t>
      </w:r>
      <w:r w:rsidRPr="00452076">
        <w:rPr>
          <w:rFonts w:ascii="Palatino Linotype" w:hAnsi="Palatino Linotype"/>
          <w:i/>
          <w:sz w:val="22"/>
          <w:szCs w:val="22"/>
          <w:lang w:val="es-ES"/>
        </w:rPr>
        <w:t xml:space="preserve">El </w:t>
      </w:r>
      <w:r w:rsidRPr="00452076">
        <w:rPr>
          <w:rFonts w:ascii="Palatino Linotype" w:hAnsi="Palatino Linotype" w:cs="Arial"/>
          <w:i/>
          <w:sz w:val="22"/>
          <w:szCs w:val="22"/>
          <w:lang w:val="es-ES"/>
        </w:rPr>
        <w:t>recurso</w:t>
      </w:r>
      <w:r w:rsidRPr="00452076">
        <w:rPr>
          <w:rFonts w:ascii="Palatino Linotype" w:hAnsi="Palatino Linotype"/>
          <w:i/>
          <w:sz w:val="22"/>
          <w:szCs w:val="22"/>
          <w:lang w:val="es-ES"/>
        </w:rPr>
        <w:t xml:space="preserve"> </w:t>
      </w:r>
      <w:r w:rsidRPr="00452076">
        <w:rPr>
          <w:rFonts w:ascii="Palatino Linotype" w:hAnsi="Palatino Linotype" w:cs="Arial"/>
          <w:i/>
          <w:color w:val="222222"/>
          <w:sz w:val="22"/>
          <w:szCs w:val="22"/>
          <w:lang w:val="es-ES" w:eastAsia="es-MX"/>
        </w:rPr>
        <w:t>de</w:t>
      </w:r>
      <w:r w:rsidRPr="00452076">
        <w:rPr>
          <w:rFonts w:ascii="Palatino Linotype" w:hAnsi="Palatino Linotype"/>
          <w:i/>
          <w:sz w:val="22"/>
          <w:szCs w:val="22"/>
          <w:lang w:val="es-ES"/>
        </w:rPr>
        <w:t xml:space="preserve"> revisión contendrá:</w:t>
      </w:r>
      <w:r w:rsidRPr="00452076">
        <w:rPr>
          <w:rFonts w:ascii="Palatino Linotype" w:hAnsi="Palatino Linotype"/>
          <w:b/>
          <w:i/>
          <w:sz w:val="22"/>
          <w:szCs w:val="22"/>
          <w:lang w:val="es-ES"/>
        </w:rPr>
        <w:t xml:space="preserve"> </w:t>
      </w:r>
    </w:p>
    <w:p w14:paraId="25301D71" w14:textId="77777777" w:rsidR="00C057E8" w:rsidRPr="00452076" w:rsidRDefault="00C057E8" w:rsidP="00C057E8">
      <w:pPr>
        <w:tabs>
          <w:tab w:val="left" w:pos="851"/>
        </w:tabs>
        <w:ind w:left="851" w:right="901"/>
        <w:jc w:val="both"/>
        <w:rPr>
          <w:rFonts w:ascii="Palatino Linotype" w:hAnsi="Palatino Linotype"/>
          <w:b/>
          <w:i/>
          <w:sz w:val="22"/>
          <w:szCs w:val="22"/>
          <w:lang w:val="es-ES"/>
        </w:rPr>
      </w:pPr>
      <w:r w:rsidRPr="00452076">
        <w:rPr>
          <w:rFonts w:ascii="Palatino Linotype" w:hAnsi="Palatino Linotype"/>
          <w:b/>
          <w:i/>
          <w:sz w:val="22"/>
          <w:szCs w:val="22"/>
          <w:lang w:val="es-ES"/>
        </w:rPr>
        <w:t xml:space="preserve">I. </w:t>
      </w:r>
      <w:r w:rsidRPr="00452076">
        <w:rPr>
          <w:rFonts w:ascii="Palatino Linotype" w:hAnsi="Palatino Linotype"/>
          <w:i/>
          <w:sz w:val="22"/>
          <w:szCs w:val="22"/>
          <w:lang w:val="es-ES"/>
        </w:rPr>
        <w:t xml:space="preserve">El sujeto obligado ante </w:t>
      </w:r>
      <w:r w:rsidRPr="00452076">
        <w:rPr>
          <w:rFonts w:ascii="Palatino Linotype" w:hAnsi="Palatino Linotype" w:cs="Arial"/>
          <w:i/>
          <w:sz w:val="22"/>
          <w:szCs w:val="22"/>
          <w:lang w:val="es-ES"/>
        </w:rPr>
        <w:t>la</w:t>
      </w:r>
      <w:r w:rsidRPr="00452076">
        <w:rPr>
          <w:rFonts w:ascii="Palatino Linotype" w:hAnsi="Palatino Linotype"/>
          <w:i/>
          <w:sz w:val="22"/>
          <w:szCs w:val="22"/>
          <w:lang w:val="es-ES"/>
        </w:rPr>
        <w:t xml:space="preserve"> cual </w:t>
      </w:r>
      <w:r w:rsidRPr="00452076">
        <w:rPr>
          <w:rFonts w:ascii="Palatino Linotype" w:hAnsi="Palatino Linotype" w:cs="Arial"/>
          <w:i/>
          <w:color w:val="222222"/>
          <w:sz w:val="22"/>
          <w:szCs w:val="22"/>
          <w:lang w:val="es-ES" w:eastAsia="es-MX"/>
        </w:rPr>
        <w:t>se</w:t>
      </w:r>
      <w:r w:rsidRPr="00452076">
        <w:rPr>
          <w:rFonts w:ascii="Palatino Linotype" w:hAnsi="Palatino Linotype"/>
          <w:i/>
          <w:sz w:val="22"/>
          <w:szCs w:val="22"/>
          <w:lang w:val="es-ES"/>
        </w:rPr>
        <w:t xml:space="preserve"> presentó la solicitud;</w:t>
      </w:r>
      <w:r w:rsidRPr="00452076">
        <w:rPr>
          <w:rFonts w:ascii="Palatino Linotype" w:hAnsi="Palatino Linotype"/>
          <w:b/>
          <w:i/>
          <w:sz w:val="22"/>
          <w:szCs w:val="22"/>
          <w:lang w:val="es-ES"/>
        </w:rPr>
        <w:t xml:space="preserve"> </w:t>
      </w:r>
    </w:p>
    <w:p w14:paraId="41E62C33" w14:textId="77777777" w:rsidR="00C057E8" w:rsidRPr="00452076" w:rsidRDefault="00C057E8" w:rsidP="00C057E8">
      <w:pPr>
        <w:tabs>
          <w:tab w:val="left" w:pos="851"/>
        </w:tabs>
        <w:ind w:left="851" w:right="901"/>
        <w:jc w:val="both"/>
        <w:rPr>
          <w:rFonts w:ascii="Palatino Linotype" w:hAnsi="Palatino Linotype"/>
          <w:b/>
          <w:i/>
          <w:sz w:val="22"/>
          <w:szCs w:val="22"/>
          <w:lang w:val="es-ES"/>
        </w:rPr>
      </w:pPr>
      <w:r w:rsidRPr="00452076">
        <w:rPr>
          <w:rFonts w:ascii="Palatino Linotype" w:hAnsi="Palatino Linotype"/>
          <w:b/>
          <w:i/>
          <w:sz w:val="22"/>
          <w:szCs w:val="22"/>
          <w:lang w:val="es-ES"/>
        </w:rPr>
        <w:t xml:space="preserve">II. </w:t>
      </w:r>
      <w:r w:rsidRPr="00452076">
        <w:rPr>
          <w:rFonts w:ascii="Palatino Linotype" w:hAnsi="Palatino Linotype"/>
          <w:b/>
          <w:i/>
          <w:sz w:val="22"/>
          <w:szCs w:val="22"/>
          <w:u w:val="single"/>
          <w:lang w:val="es-ES"/>
        </w:rPr>
        <w:t xml:space="preserve">El nombre del solicitante </w:t>
      </w:r>
      <w:r w:rsidRPr="00452076">
        <w:rPr>
          <w:rFonts w:ascii="Palatino Linotype" w:hAnsi="Palatino Linotype" w:cs="Arial"/>
          <w:b/>
          <w:i/>
          <w:color w:val="222222"/>
          <w:sz w:val="22"/>
          <w:szCs w:val="22"/>
          <w:u w:val="single"/>
          <w:lang w:val="es-ES" w:eastAsia="es-MX"/>
        </w:rPr>
        <w:t>que</w:t>
      </w:r>
      <w:r w:rsidRPr="00452076">
        <w:rPr>
          <w:rFonts w:ascii="Palatino Linotype" w:hAnsi="Palatino Linotype"/>
          <w:b/>
          <w:i/>
          <w:sz w:val="22"/>
          <w:szCs w:val="22"/>
          <w:u w:val="single"/>
          <w:lang w:val="es-ES"/>
        </w:rPr>
        <w:t xml:space="preserve"> recurre </w:t>
      </w:r>
      <w:r w:rsidRPr="00452076">
        <w:rPr>
          <w:rFonts w:ascii="Palatino Linotype" w:hAnsi="Palatino Linotype"/>
          <w:i/>
          <w:sz w:val="22"/>
          <w:szCs w:val="22"/>
          <w:lang w:val="es-ES"/>
        </w:rPr>
        <w:t>o de su representante y, en su caso, del tercero interesado, así como la dirección o medio que señale para recibir notificaciones;</w:t>
      </w:r>
      <w:r w:rsidRPr="00452076">
        <w:rPr>
          <w:rFonts w:ascii="Palatino Linotype" w:hAnsi="Palatino Linotype"/>
          <w:b/>
          <w:i/>
          <w:sz w:val="22"/>
          <w:szCs w:val="22"/>
          <w:lang w:val="es-ES"/>
        </w:rPr>
        <w:t xml:space="preserve"> </w:t>
      </w:r>
    </w:p>
    <w:p w14:paraId="363A8A8D" w14:textId="77777777" w:rsidR="00C057E8" w:rsidRPr="00452076" w:rsidRDefault="00C057E8" w:rsidP="00C057E8">
      <w:pPr>
        <w:tabs>
          <w:tab w:val="left" w:pos="851"/>
        </w:tabs>
        <w:ind w:left="851" w:right="901"/>
        <w:jc w:val="both"/>
        <w:rPr>
          <w:rFonts w:ascii="Palatino Linotype" w:hAnsi="Palatino Linotype"/>
          <w:b/>
          <w:i/>
          <w:sz w:val="22"/>
          <w:szCs w:val="22"/>
          <w:lang w:val="es-ES"/>
        </w:rPr>
      </w:pPr>
      <w:r w:rsidRPr="00452076">
        <w:rPr>
          <w:rFonts w:ascii="Palatino Linotype" w:hAnsi="Palatino Linotype"/>
          <w:b/>
          <w:i/>
          <w:sz w:val="22"/>
          <w:szCs w:val="22"/>
          <w:lang w:val="es-ES"/>
        </w:rPr>
        <w:t xml:space="preserve">III. </w:t>
      </w:r>
      <w:r w:rsidRPr="00452076">
        <w:rPr>
          <w:rFonts w:ascii="Palatino Linotype" w:hAnsi="Palatino Linotype"/>
          <w:i/>
          <w:sz w:val="22"/>
          <w:szCs w:val="22"/>
          <w:lang w:val="es-ES"/>
        </w:rPr>
        <w:t xml:space="preserve">El número de folio de </w:t>
      </w:r>
      <w:r w:rsidRPr="00452076">
        <w:rPr>
          <w:rFonts w:ascii="Palatino Linotype" w:hAnsi="Palatino Linotype" w:cs="Arial"/>
          <w:i/>
          <w:color w:val="222222"/>
          <w:sz w:val="22"/>
          <w:szCs w:val="22"/>
          <w:lang w:val="es-ES" w:eastAsia="es-MX"/>
        </w:rPr>
        <w:t>respuesta</w:t>
      </w:r>
      <w:r w:rsidRPr="00452076">
        <w:rPr>
          <w:rFonts w:ascii="Palatino Linotype" w:hAnsi="Palatino Linotype"/>
          <w:i/>
          <w:sz w:val="22"/>
          <w:szCs w:val="22"/>
          <w:lang w:val="es-ES"/>
        </w:rPr>
        <w:t xml:space="preserve"> de la solicitud de acceso; </w:t>
      </w:r>
    </w:p>
    <w:p w14:paraId="7EE21DE2" w14:textId="77777777" w:rsidR="00C057E8" w:rsidRPr="00452076" w:rsidRDefault="00C057E8" w:rsidP="00C057E8">
      <w:pPr>
        <w:tabs>
          <w:tab w:val="left" w:pos="851"/>
        </w:tabs>
        <w:ind w:left="851" w:right="901"/>
        <w:jc w:val="both"/>
        <w:rPr>
          <w:rFonts w:ascii="Palatino Linotype" w:hAnsi="Palatino Linotype"/>
          <w:b/>
          <w:i/>
          <w:sz w:val="22"/>
          <w:szCs w:val="22"/>
          <w:lang w:val="es-ES"/>
        </w:rPr>
      </w:pPr>
      <w:r w:rsidRPr="00452076">
        <w:rPr>
          <w:rFonts w:ascii="Palatino Linotype" w:hAnsi="Palatino Linotype"/>
          <w:b/>
          <w:i/>
          <w:sz w:val="22"/>
          <w:szCs w:val="22"/>
          <w:lang w:val="es-ES"/>
        </w:rPr>
        <w:t xml:space="preserve">IV. </w:t>
      </w:r>
      <w:r w:rsidRPr="00452076">
        <w:rPr>
          <w:rFonts w:ascii="Palatino Linotype" w:hAnsi="Palatino Linotype"/>
          <w:i/>
          <w:sz w:val="22"/>
          <w:szCs w:val="22"/>
          <w:lang w:val="es-ES"/>
        </w:rPr>
        <w:t xml:space="preserve">La fecha en que fue </w:t>
      </w:r>
      <w:r w:rsidRPr="00452076">
        <w:rPr>
          <w:rFonts w:ascii="Palatino Linotype" w:hAnsi="Palatino Linotype" w:cs="Arial"/>
          <w:i/>
          <w:color w:val="222222"/>
          <w:sz w:val="22"/>
          <w:szCs w:val="22"/>
          <w:lang w:val="es-ES" w:eastAsia="es-MX"/>
        </w:rPr>
        <w:t>notificada</w:t>
      </w:r>
      <w:r w:rsidRPr="0045207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52076">
        <w:rPr>
          <w:rFonts w:ascii="Palatino Linotype" w:hAnsi="Palatino Linotype"/>
          <w:b/>
          <w:i/>
          <w:sz w:val="22"/>
          <w:szCs w:val="22"/>
          <w:lang w:val="es-ES"/>
        </w:rPr>
        <w:t xml:space="preserve"> </w:t>
      </w:r>
    </w:p>
    <w:p w14:paraId="43A15F10" w14:textId="77777777" w:rsidR="00C057E8" w:rsidRPr="00452076" w:rsidRDefault="00C057E8" w:rsidP="00C057E8">
      <w:pPr>
        <w:tabs>
          <w:tab w:val="left" w:pos="851"/>
        </w:tabs>
        <w:ind w:left="851" w:right="901"/>
        <w:jc w:val="both"/>
        <w:rPr>
          <w:rFonts w:ascii="Palatino Linotype" w:hAnsi="Palatino Linotype"/>
          <w:b/>
          <w:i/>
          <w:sz w:val="22"/>
          <w:szCs w:val="22"/>
          <w:lang w:val="es-ES"/>
        </w:rPr>
      </w:pPr>
      <w:r w:rsidRPr="00452076">
        <w:rPr>
          <w:rFonts w:ascii="Palatino Linotype" w:hAnsi="Palatino Linotype"/>
          <w:b/>
          <w:i/>
          <w:sz w:val="22"/>
          <w:szCs w:val="22"/>
          <w:lang w:val="es-ES"/>
        </w:rPr>
        <w:t xml:space="preserve">V. </w:t>
      </w:r>
      <w:r w:rsidRPr="00452076">
        <w:rPr>
          <w:rFonts w:ascii="Palatino Linotype" w:hAnsi="Palatino Linotype"/>
          <w:i/>
          <w:sz w:val="22"/>
          <w:szCs w:val="22"/>
          <w:lang w:val="es-ES"/>
        </w:rPr>
        <w:t xml:space="preserve">El acto que se </w:t>
      </w:r>
      <w:r w:rsidRPr="00452076">
        <w:rPr>
          <w:rFonts w:ascii="Palatino Linotype" w:hAnsi="Palatino Linotype" w:cs="Arial"/>
          <w:i/>
          <w:color w:val="222222"/>
          <w:sz w:val="22"/>
          <w:szCs w:val="22"/>
          <w:lang w:val="es-ES" w:eastAsia="es-MX"/>
        </w:rPr>
        <w:t>recurre</w:t>
      </w:r>
      <w:r w:rsidRPr="00452076">
        <w:rPr>
          <w:rFonts w:ascii="Palatino Linotype" w:hAnsi="Palatino Linotype"/>
          <w:i/>
          <w:sz w:val="22"/>
          <w:szCs w:val="22"/>
          <w:lang w:val="es-ES"/>
        </w:rPr>
        <w:t>;</w:t>
      </w:r>
      <w:r w:rsidRPr="00452076">
        <w:rPr>
          <w:rFonts w:ascii="Palatino Linotype" w:hAnsi="Palatino Linotype"/>
          <w:b/>
          <w:i/>
          <w:sz w:val="22"/>
          <w:szCs w:val="22"/>
          <w:lang w:val="es-ES"/>
        </w:rPr>
        <w:t xml:space="preserve"> </w:t>
      </w:r>
    </w:p>
    <w:p w14:paraId="20C8BB50" w14:textId="77777777" w:rsidR="00C057E8" w:rsidRPr="00452076" w:rsidRDefault="00C057E8" w:rsidP="00C057E8">
      <w:pPr>
        <w:tabs>
          <w:tab w:val="left" w:pos="851"/>
        </w:tabs>
        <w:ind w:left="851" w:right="901"/>
        <w:jc w:val="both"/>
        <w:rPr>
          <w:rFonts w:ascii="Palatino Linotype" w:hAnsi="Palatino Linotype"/>
          <w:b/>
          <w:i/>
          <w:sz w:val="22"/>
          <w:szCs w:val="22"/>
          <w:lang w:val="es-ES"/>
        </w:rPr>
      </w:pPr>
      <w:r w:rsidRPr="00452076">
        <w:rPr>
          <w:rFonts w:ascii="Palatino Linotype" w:hAnsi="Palatino Linotype"/>
          <w:b/>
          <w:i/>
          <w:sz w:val="22"/>
          <w:szCs w:val="22"/>
          <w:lang w:val="es-ES"/>
        </w:rPr>
        <w:t xml:space="preserve">VI. </w:t>
      </w:r>
      <w:r w:rsidRPr="00452076">
        <w:rPr>
          <w:rFonts w:ascii="Palatino Linotype" w:hAnsi="Palatino Linotype"/>
          <w:i/>
          <w:sz w:val="22"/>
          <w:szCs w:val="22"/>
          <w:lang w:val="es-ES"/>
        </w:rPr>
        <w:t xml:space="preserve">Las razones o </w:t>
      </w:r>
      <w:r w:rsidRPr="00452076">
        <w:rPr>
          <w:rFonts w:ascii="Palatino Linotype" w:hAnsi="Palatino Linotype" w:cs="Arial"/>
          <w:i/>
          <w:color w:val="222222"/>
          <w:sz w:val="22"/>
          <w:szCs w:val="22"/>
          <w:lang w:val="es-ES" w:eastAsia="es-MX"/>
        </w:rPr>
        <w:t>motivos</w:t>
      </w:r>
      <w:r w:rsidRPr="00452076">
        <w:rPr>
          <w:rFonts w:ascii="Palatino Linotype" w:hAnsi="Palatino Linotype"/>
          <w:i/>
          <w:sz w:val="22"/>
          <w:szCs w:val="22"/>
          <w:lang w:val="es-ES"/>
        </w:rPr>
        <w:t xml:space="preserve"> de inconformidad;</w:t>
      </w:r>
      <w:r w:rsidRPr="00452076">
        <w:rPr>
          <w:rFonts w:ascii="Palatino Linotype" w:hAnsi="Palatino Linotype"/>
          <w:b/>
          <w:i/>
          <w:sz w:val="22"/>
          <w:szCs w:val="22"/>
          <w:lang w:val="es-ES"/>
        </w:rPr>
        <w:t xml:space="preserve"> </w:t>
      </w:r>
    </w:p>
    <w:p w14:paraId="4FC69F03" w14:textId="77777777" w:rsidR="00C057E8" w:rsidRPr="00452076" w:rsidRDefault="00C057E8" w:rsidP="00C057E8">
      <w:pPr>
        <w:tabs>
          <w:tab w:val="left" w:pos="851"/>
        </w:tabs>
        <w:ind w:left="851" w:right="901"/>
        <w:jc w:val="both"/>
        <w:rPr>
          <w:rFonts w:ascii="Palatino Linotype" w:hAnsi="Palatino Linotype"/>
          <w:b/>
          <w:i/>
          <w:sz w:val="22"/>
          <w:szCs w:val="22"/>
          <w:lang w:val="es-ES"/>
        </w:rPr>
      </w:pPr>
      <w:r w:rsidRPr="00452076">
        <w:rPr>
          <w:rFonts w:ascii="Palatino Linotype" w:hAnsi="Palatino Linotype"/>
          <w:b/>
          <w:i/>
          <w:sz w:val="22"/>
          <w:szCs w:val="22"/>
          <w:lang w:val="es-ES"/>
        </w:rPr>
        <w:lastRenderedPageBreak/>
        <w:t xml:space="preserve">VII. </w:t>
      </w:r>
      <w:r w:rsidRPr="00452076">
        <w:rPr>
          <w:rFonts w:ascii="Palatino Linotype" w:hAnsi="Palatino Linotype"/>
          <w:i/>
          <w:sz w:val="22"/>
          <w:szCs w:val="22"/>
          <w:lang w:val="es-ES"/>
        </w:rPr>
        <w:t>La copia de la respuesta que se impugna y, en su caso, de la notificación correspondiente, en el caso de respuesta de la solicitud; y</w:t>
      </w:r>
      <w:r w:rsidRPr="00452076">
        <w:rPr>
          <w:rFonts w:ascii="Palatino Linotype" w:hAnsi="Palatino Linotype"/>
          <w:b/>
          <w:i/>
          <w:sz w:val="22"/>
          <w:szCs w:val="22"/>
          <w:lang w:val="es-ES"/>
        </w:rPr>
        <w:t xml:space="preserve"> </w:t>
      </w:r>
    </w:p>
    <w:p w14:paraId="11CF23B7" w14:textId="77777777" w:rsidR="00C057E8" w:rsidRPr="00452076" w:rsidRDefault="00C057E8" w:rsidP="00C057E8">
      <w:pPr>
        <w:tabs>
          <w:tab w:val="left" w:pos="851"/>
        </w:tabs>
        <w:ind w:left="851" w:right="901"/>
        <w:jc w:val="both"/>
        <w:rPr>
          <w:rFonts w:ascii="Palatino Linotype" w:hAnsi="Palatino Linotype"/>
          <w:i/>
          <w:sz w:val="22"/>
          <w:szCs w:val="22"/>
          <w:lang w:val="es-ES"/>
        </w:rPr>
      </w:pPr>
      <w:r w:rsidRPr="00452076">
        <w:rPr>
          <w:rFonts w:ascii="Palatino Linotype" w:hAnsi="Palatino Linotype"/>
          <w:b/>
          <w:i/>
          <w:sz w:val="22"/>
          <w:szCs w:val="22"/>
          <w:lang w:val="es-ES"/>
        </w:rPr>
        <w:t xml:space="preserve">VIII. </w:t>
      </w:r>
      <w:r w:rsidRPr="00452076">
        <w:rPr>
          <w:rFonts w:ascii="Palatino Linotype" w:hAnsi="Palatino Linotype"/>
          <w:i/>
          <w:sz w:val="22"/>
          <w:szCs w:val="22"/>
          <w:lang w:val="es-ES"/>
        </w:rPr>
        <w:t>Firma del recurrente, en su caso, cuando se presente por escrito, requisito sin el cual se dará trámite al recurso.</w:t>
      </w:r>
    </w:p>
    <w:p w14:paraId="5299CCFD" w14:textId="77777777" w:rsidR="00C057E8" w:rsidRPr="00452076" w:rsidRDefault="00C057E8" w:rsidP="00C057E8">
      <w:pPr>
        <w:tabs>
          <w:tab w:val="left" w:pos="851"/>
        </w:tabs>
        <w:ind w:left="851" w:right="901"/>
        <w:jc w:val="both"/>
        <w:rPr>
          <w:rFonts w:ascii="Palatino Linotype" w:hAnsi="Palatino Linotype"/>
          <w:i/>
          <w:sz w:val="22"/>
          <w:szCs w:val="22"/>
          <w:lang w:val="es-ES"/>
        </w:rPr>
      </w:pPr>
      <w:r w:rsidRPr="00452076">
        <w:rPr>
          <w:rFonts w:ascii="Palatino Linotype" w:hAnsi="Palatino Linotype"/>
          <w:i/>
          <w:sz w:val="22"/>
          <w:szCs w:val="22"/>
          <w:lang w:val="es-ES"/>
        </w:rPr>
        <w:t xml:space="preserve">Adicionalmente, se podrán anexar las pruebas y demás elementos que considere procedentes someter a juicio del Instituto. </w:t>
      </w:r>
    </w:p>
    <w:p w14:paraId="7159F7E0" w14:textId="77777777" w:rsidR="00C057E8" w:rsidRPr="00452076" w:rsidRDefault="00C057E8" w:rsidP="00C057E8">
      <w:pPr>
        <w:tabs>
          <w:tab w:val="left" w:pos="851"/>
        </w:tabs>
        <w:ind w:left="851" w:right="901"/>
        <w:jc w:val="both"/>
        <w:rPr>
          <w:rFonts w:ascii="Palatino Linotype" w:hAnsi="Palatino Linotype"/>
          <w:i/>
          <w:sz w:val="22"/>
          <w:szCs w:val="22"/>
          <w:lang w:val="es-ES"/>
        </w:rPr>
      </w:pPr>
      <w:r w:rsidRPr="00452076">
        <w:rPr>
          <w:rFonts w:ascii="Palatino Linotype" w:hAnsi="Palatino Linotype"/>
          <w:i/>
          <w:sz w:val="22"/>
          <w:szCs w:val="22"/>
          <w:lang w:val="es-ES"/>
        </w:rPr>
        <w:t xml:space="preserve">En ningún caso será necesario que el particular ratifique el recurso de revisión interpuesto. </w:t>
      </w:r>
    </w:p>
    <w:p w14:paraId="238730C8" w14:textId="77777777" w:rsidR="00C057E8" w:rsidRPr="00452076" w:rsidRDefault="00C057E8" w:rsidP="00C057E8">
      <w:pPr>
        <w:tabs>
          <w:tab w:val="left" w:pos="851"/>
        </w:tabs>
        <w:ind w:left="851" w:right="901"/>
        <w:jc w:val="both"/>
        <w:rPr>
          <w:rFonts w:ascii="Palatino Linotype" w:hAnsi="Palatino Linotype"/>
          <w:b/>
          <w:i/>
          <w:sz w:val="22"/>
          <w:szCs w:val="22"/>
          <w:lang w:val="es-ES"/>
        </w:rPr>
      </w:pPr>
      <w:r w:rsidRPr="00452076">
        <w:rPr>
          <w:rFonts w:ascii="Palatino Linotype" w:hAnsi="Palatino Linotype"/>
          <w:b/>
          <w:i/>
          <w:sz w:val="22"/>
          <w:szCs w:val="22"/>
          <w:u w:val="single"/>
          <w:lang w:val="es-ES"/>
        </w:rPr>
        <w:t xml:space="preserve">En caso de </w:t>
      </w:r>
      <w:r w:rsidRPr="00452076">
        <w:rPr>
          <w:rFonts w:ascii="Palatino Linotype" w:hAnsi="Palatino Linotype" w:cs="Arial"/>
          <w:b/>
          <w:i/>
          <w:color w:val="222222"/>
          <w:sz w:val="22"/>
          <w:szCs w:val="22"/>
          <w:u w:val="single"/>
          <w:lang w:val="es-ES" w:eastAsia="es-MX"/>
        </w:rPr>
        <w:t>que</w:t>
      </w:r>
      <w:r w:rsidRPr="00452076">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52076">
        <w:rPr>
          <w:rFonts w:ascii="Palatino Linotype" w:hAnsi="Palatino Linotype"/>
          <w:i/>
          <w:sz w:val="22"/>
          <w:szCs w:val="22"/>
          <w:lang w:val="es-ES"/>
        </w:rPr>
        <w:t>, IV, VII y VIII.</w:t>
      </w:r>
      <w:r w:rsidRPr="00452076">
        <w:rPr>
          <w:rFonts w:ascii="Palatino Linotype" w:hAnsi="Palatino Linotype"/>
          <w:b/>
          <w:i/>
          <w:sz w:val="22"/>
          <w:szCs w:val="22"/>
          <w:lang w:val="es-ES"/>
        </w:rPr>
        <w:t>”</w:t>
      </w:r>
    </w:p>
    <w:p w14:paraId="14672B6C" w14:textId="77777777" w:rsidR="00C057E8" w:rsidRPr="00452076" w:rsidRDefault="00C057E8" w:rsidP="00C057E8">
      <w:pPr>
        <w:tabs>
          <w:tab w:val="left" w:pos="851"/>
        </w:tabs>
        <w:ind w:left="851" w:right="901"/>
        <w:jc w:val="both"/>
        <w:rPr>
          <w:rFonts w:ascii="Palatino Linotype" w:hAnsi="Palatino Linotype"/>
          <w:i/>
          <w:sz w:val="22"/>
          <w:szCs w:val="22"/>
          <w:lang w:val="es-ES"/>
        </w:rPr>
      </w:pPr>
      <w:r w:rsidRPr="00452076">
        <w:rPr>
          <w:rFonts w:ascii="Palatino Linotype" w:hAnsi="Palatino Linotype"/>
          <w:i/>
          <w:sz w:val="22"/>
          <w:szCs w:val="22"/>
          <w:lang w:val="es-ES"/>
        </w:rPr>
        <w:t>(Énfasis añadido)</w:t>
      </w:r>
    </w:p>
    <w:p w14:paraId="54F97BA4" w14:textId="77777777" w:rsidR="00C057E8" w:rsidRPr="00452076" w:rsidRDefault="00C057E8" w:rsidP="00C057E8">
      <w:pPr>
        <w:tabs>
          <w:tab w:val="left" w:pos="851"/>
        </w:tabs>
        <w:ind w:left="851" w:right="901"/>
        <w:jc w:val="both"/>
        <w:rPr>
          <w:rFonts w:ascii="Palatino Linotype" w:hAnsi="Palatino Linotype"/>
          <w:i/>
          <w:sz w:val="22"/>
          <w:szCs w:val="22"/>
          <w:lang w:val="es-ES"/>
        </w:rPr>
      </w:pPr>
    </w:p>
    <w:p w14:paraId="02091F45" w14:textId="77777777" w:rsidR="00C057E8" w:rsidRPr="00452076" w:rsidRDefault="00C057E8" w:rsidP="00C057E8">
      <w:pPr>
        <w:spacing w:line="360" w:lineRule="auto"/>
        <w:jc w:val="both"/>
        <w:rPr>
          <w:rFonts w:ascii="Palatino Linotype" w:hAnsi="Palatino Linotype"/>
          <w:b/>
          <w:lang w:val="es-ES"/>
        </w:rPr>
      </w:pPr>
      <w:r w:rsidRPr="00452076">
        <w:rPr>
          <w:rFonts w:ascii="Palatino Linotype" w:hAnsi="Palatino Linotype"/>
          <w:lang w:val="es-ES"/>
        </w:rPr>
        <w:t xml:space="preserve">En principio, de una interpretación del artículo transcrito se observan los requisitos que </w:t>
      </w:r>
      <w:r w:rsidRPr="00452076">
        <w:rPr>
          <w:rFonts w:ascii="Palatino Linotype" w:hAnsi="Palatino Linotype" w:cs="Arial"/>
          <w:lang w:val="es-ES"/>
        </w:rPr>
        <w:t>deberán</w:t>
      </w:r>
      <w:r w:rsidRPr="00452076">
        <w:rPr>
          <w:rFonts w:ascii="Palatino Linotype" w:hAnsi="Palatino Linotype"/>
          <w:lang w:val="es-ES"/>
        </w:rPr>
        <w:t xml:space="preserve"> </w:t>
      </w:r>
      <w:r w:rsidRPr="00452076">
        <w:rPr>
          <w:rFonts w:ascii="Palatino Linotype" w:hAnsi="Palatino Linotype" w:cs="Arial"/>
          <w:lang w:val="es-ES"/>
        </w:rPr>
        <w:t>contener</w:t>
      </w:r>
      <w:r w:rsidRPr="00452076">
        <w:rPr>
          <w:rFonts w:ascii="Palatino Linotype" w:hAnsi="Palatino Linotype"/>
          <w:lang w:val="es-ES"/>
        </w:rPr>
        <w:t xml:space="preserve"> los recursos de revisión; sobre el particular, de la revisión del expediente electrónico del </w:t>
      </w:r>
      <w:r w:rsidRPr="00452076">
        <w:rPr>
          <w:rFonts w:ascii="Palatino Linotype" w:hAnsi="Palatino Linotype"/>
          <w:b/>
          <w:lang w:val="es-ES"/>
        </w:rPr>
        <w:t>SAIMEX</w:t>
      </w:r>
      <w:r w:rsidRPr="00452076">
        <w:rPr>
          <w:rFonts w:ascii="Palatino Linotype" w:hAnsi="Palatino Linotype"/>
          <w:lang w:val="es-ES"/>
        </w:rPr>
        <w:t xml:space="preserve"> se desprende que la parte solicitante y ahora </w:t>
      </w:r>
      <w:r w:rsidRPr="00452076">
        <w:rPr>
          <w:rFonts w:ascii="Palatino Linotype" w:hAnsi="Palatino Linotype"/>
          <w:b/>
          <w:lang w:val="es-ES"/>
        </w:rPr>
        <w:t>RECURRENTE</w:t>
      </w:r>
      <w:r w:rsidRPr="00452076">
        <w:rPr>
          <w:rFonts w:ascii="Palatino Linotype" w:hAnsi="Palatino Linotype"/>
          <w:lang w:val="es-ES"/>
        </w:rPr>
        <w:t xml:space="preserve">, en ejercicio de su derecho de acceso a la información pública, no proporcionó su nombre completo para que </w:t>
      </w:r>
      <w:r w:rsidRPr="00452076">
        <w:rPr>
          <w:rFonts w:ascii="Palatino Linotype" w:hAnsi="Palatino Linotype" w:cs="Arial"/>
          <w:lang w:val="es-ES"/>
        </w:rPr>
        <w:t>sea</w:t>
      </w:r>
      <w:r w:rsidRPr="00452076">
        <w:rPr>
          <w:rFonts w:ascii="Palatino Linotype" w:hAnsi="Palatino Linotype"/>
          <w:lang w:val="es-ES"/>
        </w:rPr>
        <w:t xml:space="preserve"> identificado, ya que, no proporcionó el apellido materno, por lo que no se tiene certeza sobre su identidad, lo que en estricto sentido, provoca que </w:t>
      </w:r>
      <w:r w:rsidRPr="00452076">
        <w:rPr>
          <w:rFonts w:ascii="Palatino Linotype" w:hAnsi="Palatino Linotype" w:cs="Arial"/>
          <w:lang w:val="es-ES"/>
        </w:rPr>
        <w:t>no</w:t>
      </w:r>
      <w:r w:rsidRPr="00452076">
        <w:rPr>
          <w:rFonts w:ascii="Palatino Linotype" w:hAnsi="Palatino Linotype"/>
          <w:lang w:val="es-ES"/>
        </w:rPr>
        <w:t xml:space="preserve"> se colmen los requisitos establecidos en el citado artículo 180 de la Ley de Transparencia.</w:t>
      </w:r>
    </w:p>
    <w:p w14:paraId="330141A1" w14:textId="77777777" w:rsidR="00C057E8" w:rsidRPr="00452076" w:rsidRDefault="00C057E8" w:rsidP="00C057E8">
      <w:pPr>
        <w:spacing w:line="360" w:lineRule="auto"/>
        <w:jc w:val="both"/>
        <w:rPr>
          <w:rFonts w:ascii="Palatino Linotype" w:hAnsi="Palatino Linotype"/>
          <w:lang w:val="es-ES"/>
        </w:rPr>
      </w:pPr>
    </w:p>
    <w:p w14:paraId="523F93BB" w14:textId="77777777" w:rsidR="00C057E8" w:rsidRPr="00452076" w:rsidRDefault="00C057E8" w:rsidP="00C057E8">
      <w:pPr>
        <w:spacing w:line="360" w:lineRule="auto"/>
        <w:jc w:val="both"/>
        <w:rPr>
          <w:rFonts w:ascii="Palatino Linotype" w:hAnsi="Palatino Linotype" w:cs="Arial"/>
          <w:color w:val="000000"/>
          <w:lang w:val="es-ES"/>
        </w:rPr>
      </w:pPr>
      <w:r w:rsidRPr="00452076">
        <w:rPr>
          <w:rFonts w:ascii="Palatino Linotype" w:hAnsi="Palatino Linotype"/>
          <w:lang w:val="es-ES"/>
        </w:rPr>
        <w:t xml:space="preserve">Empero lo anterior, debe destacarse que el artículo 15 de </w:t>
      </w:r>
      <w:r w:rsidRPr="00452076">
        <w:rPr>
          <w:rFonts w:ascii="Palatino Linotype" w:hAnsi="Palatino Linotype" w:cs="Arial"/>
          <w:lang w:val="es-ES" w:eastAsia="es-MX"/>
        </w:rPr>
        <w:t xml:space="preserve">Ley de Transparencia y Acceso a la </w:t>
      </w:r>
      <w:r w:rsidRPr="00452076">
        <w:rPr>
          <w:rFonts w:ascii="Palatino Linotype" w:hAnsi="Palatino Linotype" w:cs="Arial"/>
          <w:lang w:val="es-ES"/>
        </w:rPr>
        <w:t>Información</w:t>
      </w:r>
      <w:r w:rsidRPr="00452076">
        <w:rPr>
          <w:rFonts w:ascii="Palatino Linotype" w:hAnsi="Palatino Linotype" w:cs="Arial"/>
          <w:lang w:val="es-ES" w:eastAsia="es-MX"/>
        </w:rPr>
        <w:t xml:space="preserve"> Pública del Estado de México y Municipios </w:t>
      </w:r>
      <w:r w:rsidRPr="00452076">
        <w:rPr>
          <w:rFonts w:ascii="Palatino Linotype" w:hAnsi="Palatino Linotype" w:cs="Arial"/>
          <w:iCs/>
          <w:lang w:val="es-ES"/>
        </w:rPr>
        <w:t xml:space="preserve">prevé que, </w:t>
      </w:r>
      <w:r w:rsidRPr="00452076">
        <w:rPr>
          <w:rFonts w:ascii="Palatino Linotype" w:hAnsi="Palatino Linotype"/>
          <w:lang w:val="es-ES"/>
        </w:rPr>
        <w:t xml:space="preserve">toda persona tendrá acceso a la información </w:t>
      </w:r>
      <w:r w:rsidRPr="00452076">
        <w:rPr>
          <w:rFonts w:ascii="Palatino Linotype" w:hAnsi="Palatino Linotype" w:cs="Arial"/>
          <w:color w:val="000000"/>
          <w:lang w:val="es-ES"/>
        </w:rPr>
        <w:t xml:space="preserve">sin necesidad de acreditar interés alguno o justificar su utilización, de lo que se infiere que para el </w:t>
      </w:r>
      <w:r w:rsidRPr="00452076">
        <w:rPr>
          <w:rFonts w:ascii="Palatino Linotype" w:hAnsi="Palatino Linotype"/>
          <w:lang w:val="es-ES"/>
        </w:rPr>
        <w:t>ejercicio</w:t>
      </w:r>
      <w:r w:rsidRPr="00452076">
        <w:rPr>
          <w:rFonts w:ascii="Palatino Linotype" w:hAnsi="Palatino Linotype" w:cs="Arial"/>
          <w:color w:val="000000"/>
          <w:lang w:val="es-ES"/>
        </w:rPr>
        <w:t xml:space="preserve"> del derecho de acceso a la información pública, </w:t>
      </w:r>
      <w:r w:rsidRPr="00452076">
        <w:rPr>
          <w:rFonts w:ascii="Palatino Linotype" w:hAnsi="Palatino Linotype" w:cs="Arial"/>
          <w:b/>
          <w:color w:val="000000"/>
          <w:u w:val="single"/>
          <w:lang w:val="es-ES"/>
        </w:rPr>
        <w:t xml:space="preserve">el nombre no es un requisito </w:t>
      </w:r>
      <w:r w:rsidRPr="00452076">
        <w:rPr>
          <w:rFonts w:ascii="Palatino Linotype" w:hAnsi="Palatino Linotype" w:cs="Arial"/>
          <w:b/>
          <w:i/>
          <w:color w:val="000000"/>
          <w:u w:val="single"/>
          <w:lang w:val="es-ES"/>
        </w:rPr>
        <w:t>sine qua non</w:t>
      </w:r>
      <w:r w:rsidRPr="00452076">
        <w:rPr>
          <w:rFonts w:ascii="Palatino Linotype" w:hAnsi="Palatino Linotype" w:cs="Arial"/>
          <w:color w:val="000000"/>
          <w:lang w:val="es-ES"/>
        </w:rPr>
        <w:t xml:space="preserve"> para que los particulares ejerzan el derecho de acceso a la información pública, pues por el </w:t>
      </w:r>
      <w:r w:rsidRPr="00452076">
        <w:rPr>
          <w:rFonts w:ascii="Palatino Linotype" w:hAnsi="Palatino Linotype" w:cs="Arial"/>
          <w:color w:val="000000"/>
          <w:lang w:val="es-ES"/>
        </w:rPr>
        <w:lastRenderedPageBreak/>
        <w:t>contrario la Ley de la materia prevé en su artículo 155, párrafo segundo la posibilidad de que las solicitudes de información sean anónimas, al utilizar un nombre incompleto o, inclusive un seudónimo.</w:t>
      </w:r>
    </w:p>
    <w:p w14:paraId="6C136065" w14:textId="77777777" w:rsidR="00C057E8" w:rsidRPr="00452076" w:rsidRDefault="00C057E8" w:rsidP="00C057E8">
      <w:pPr>
        <w:spacing w:line="360" w:lineRule="auto"/>
        <w:jc w:val="both"/>
        <w:rPr>
          <w:rFonts w:ascii="Palatino Linotype" w:hAnsi="Palatino Linotype" w:cs="Arial"/>
          <w:color w:val="000000"/>
          <w:lang w:val="es-ES"/>
        </w:rPr>
      </w:pPr>
    </w:p>
    <w:p w14:paraId="3E65FF5F" w14:textId="77777777" w:rsidR="00C057E8" w:rsidRPr="00452076" w:rsidRDefault="00C057E8" w:rsidP="00C057E8">
      <w:pPr>
        <w:spacing w:line="360" w:lineRule="auto"/>
        <w:jc w:val="both"/>
        <w:rPr>
          <w:rFonts w:ascii="Palatino Linotype" w:hAnsi="Palatino Linotype"/>
          <w:lang w:val="es-ES"/>
        </w:rPr>
      </w:pPr>
      <w:r w:rsidRPr="00452076">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A02C2F0" w14:textId="77777777" w:rsidR="00C057E8" w:rsidRPr="00452076" w:rsidRDefault="00C057E8" w:rsidP="00C057E8">
      <w:pPr>
        <w:jc w:val="both"/>
        <w:rPr>
          <w:rFonts w:ascii="Palatino Linotype" w:hAnsi="Palatino Linotype"/>
          <w:lang w:val="es-ES"/>
        </w:rPr>
      </w:pPr>
    </w:p>
    <w:p w14:paraId="06FD72D1" w14:textId="77777777" w:rsidR="00C057E8" w:rsidRPr="00452076" w:rsidRDefault="00C057E8" w:rsidP="00C057E8">
      <w:pPr>
        <w:tabs>
          <w:tab w:val="left" w:pos="851"/>
        </w:tabs>
        <w:ind w:left="851" w:right="901"/>
        <w:jc w:val="center"/>
        <w:rPr>
          <w:rFonts w:ascii="Palatino Linotype" w:hAnsi="Palatino Linotype" w:cs="Arial"/>
          <w:b/>
          <w:i/>
          <w:sz w:val="22"/>
          <w:szCs w:val="22"/>
          <w:lang w:val="es-ES"/>
        </w:rPr>
      </w:pPr>
      <w:r w:rsidRPr="00452076">
        <w:rPr>
          <w:rFonts w:ascii="Palatino Linotype" w:hAnsi="Palatino Linotype" w:cs="Arial"/>
          <w:b/>
          <w:i/>
          <w:sz w:val="22"/>
          <w:szCs w:val="22"/>
          <w:lang w:val="es-ES"/>
        </w:rPr>
        <w:t>Constitución Política de los Estados Unidos Mexicanos</w:t>
      </w:r>
    </w:p>
    <w:p w14:paraId="442A788B" w14:textId="77777777" w:rsidR="00C057E8" w:rsidRPr="00452076" w:rsidRDefault="00C057E8" w:rsidP="00C057E8">
      <w:pPr>
        <w:tabs>
          <w:tab w:val="left" w:pos="851"/>
        </w:tabs>
        <w:ind w:left="851" w:right="901"/>
        <w:jc w:val="both"/>
        <w:rPr>
          <w:rFonts w:ascii="Palatino Linotype" w:hAnsi="Palatino Linotype" w:cs="Arial"/>
          <w:i/>
          <w:sz w:val="22"/>
          <w:szCs w:val="22"/>
          <w:lang w:val="es-ES"/>
        </w:rPr>
      </w:pPr>
      <w:r w:rsidRPr="00452076">
        <w:rPr>
          <w:rFonts w:ascii="Palatino Linotype" w:hAnsi="Palatino Linotype" w:cs="Arial"/>
          <w:b/>
          <w:i/>
          <w:sz w:val="22"/>
          <w:szCs w:val="22"/>
          <w:lang w:val="es-ES"/>
        </w:rPr>
        <w:t>“Artículo 6o.</w:t>
      </w:r>
      <w:r w:rsidRPr="00452076">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52076">
        <w:rPr>
          <w:rFonts w:ascii="Palatino Linotype" w:hAnsi="Palatino Linotype" w:cs="Arial"/>
          <w:b/>
          <w:i/>
          <w:sz w:val="22"/>
          <w:szCs w:val="22"/>
          <w:lang w:val="es-ES"/>
        </w:rPr>
        <w:t>El derecho a la información será garantizado por el Estado.</w:t>
      </w:r>
      <w:r w:rsidRPr="00452076">
        <w:rPr>
          <w:rFonts w:ascii="Palatino Linotype" w:hAnsi="Palatino Linotype" w:cs="Arial"/>
          <w:i/>
          <w:sz w:val="22"/>
          <w:szCs w:val="22"/>
          <w:lang w:val="es-ES"/>
        </w:rPr>
        <w:t xml:space="preserve"> </w:t>
      </w:r>
    </w:p>
    <w:p w14:paraId="2C5F4450" w14:textId="77777777" w:rsidR="00C057E8" w:rsidRPr="00452076" w:rsidRDefault="00C057E8" w:rsidP="00C057E8">
      <w:pPr>
        <w:tabs>
          <w:tab w:val="left" w:pos="851"/>
        </w:tabs>
        <w:ind w:left="851" w:right="901"/>
        <w:jc w:val="both"/>
        <w:rPr>
          <w:rFonts w:ascii="Palatino Linotype" w:hAnsi="Palatino Linotype" w:cs="Arial"/>
          <w:i/>
          <w:sz w:val="22"/>
          <w:szCs w:val="22"/>
          <w:lang w:val="es-ES"/>
        </w:rPr>
      </w:pPr>
      <w:r w:rsidRPr="00452076">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5DCC8668" w14:textId="77777777" w:rsidR="00C057E8" w:rsidRPr="00452076" w:rsidRDefault="00C057E8" w:rsidP="00C057E8">
      <w:pPr>
        <w:tabs>
          <w:tab w:val="left" w:pos="851"/>
        </w:tabs>
        <w:ind w:left="851" w:right="901"/>
        <w:jc w:val="both"/>
        <w:rPr>
          <w:rFonts w:ascii="Palatino Linotype" w:hAnsi="Palatino Linotype" w:cs="Arial"/>
          <w:i/>
          <w:sz w:val="22"/>
          <w:szCs w:val="22"/>
          <w:lang w:val="es-ES"/>
        </w:rPr>
      </w:pPr>
      <w:r w:rsidRPr="00452076">
        <w:rPr>
          <w:rFonts w:ascii="Palatino Linotype" w:hAnsi="Palatino Linotype" w:cs="Arial"/>
          <w:i/>
          <w:sz w:val="22"/>
          <w:szCs w:val="22"/>
          <w:lang w:val="es-ES"/>
        </w:rPr>
        <w:t>Para efectos de lo dispuesto en el presente artículo se observará lo siguiente:</w:t>
      </w:r>
    </w:p>
    <w:p w14:paraId="0A4D195A" w14:textId="77777777" w:rsidR="00C057E8" w:rsidRPr="00452076" w:rsidRDefault="00C057E8" w:rsidP="00C057E8">
      <w:pPr>
        <w:tabs>
          <w:tab w:val="left" w:pos="851"/>
        </w:tabs>
        <w:ind w:left="851" w:right="901"/>
        <w:jc w:val="both"/>
        <w:rPr>
          <w:rFonts w:ascii="Palatino Linotype" w:hAnsi="Palatino Linotype" w:cs="Arial"/>
          <w:i/>
          <w:sz w:val="22"/>
          <w:szCs w:val="22"/>
          <w:lang w:val="es-ES"/>
        </w:rPr>
      </w:pPr>
      <w:r w:rsidRPr="00452076">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4AD255CE" w14:textId="77777777" w:rsidR="00C057E8" w:rsidRPr="00452076" w:rsidRDefault="00C057E8" w:rsidP="00C057E8">
      <w:pPr>
        <w:tabs>
          <w:tab w:val="left" w:pos="851"/>
        </w:tabs>
        <w:ind w:left="851" w:right="901"/>
        <w:jc w:val="both"/>
        <w:rPr>
          <w:rFonts w:ascii="Palatino Linotype" w:hAnsi="Palatino Linotype" w:cs="Arial"/>
          <w:i/>
          <w:sz w:val="22"/>
          <w:szCs w:val="22"/>
          <w:u w:val="single"/>
          <w:lang w:val="es-ES"/>
        </w:rPr>
      </w:pPr>
      <w:r w:rsidRPr="00452076">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w:t>
      </w:r>
      <w:r w:rsidRPr="00452076">
        <w:rPr>
          <w:rFonts w:ascii="Palatino Linotype" w:hAnsi="Palatino Linotype" w:cs="Arial"/>
          <w:i/>
          <w:sz w:val="22"/>
          <w:szCs w:val="22"/>
          <w:u w:val="single"/>
          <w:lang w:val="es-ES"/>
        </w:rPr>
        <w:lastRenderedPageBreak/>
        <w:t>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2329DF3" w14:textId="77777777" w:rsidR="00C057E8" w:rsidRPr="00452076" w:rsidRDefault="00C057E8" w:rsidP="00C057E8">
      <w:pPr>
        <w:tabs>
          <w:tab w:val="left" w:pos="851"/>
        </w:tabs>
        <w:ind w:left="851" w:right="901"/>
        <w:jc w:val="both"/>
        <w:rPr>
          <w:rFonts w:ascii="Palatino Linotype" w:hAnsi="Palatino Linotype" w:cs="Arial"/>
          <w:i/>
          <w:sz w:val="22"/>
          <w:szCs w:val="22"/>
          <w:lang w:val="es-ES"/>
        </w:rPr>
      </w:pPr>
      <w:r w:rsidRPr="00452076">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6AE22C25" w14:textId="77777777" w:rsidR="00C057E8" w:rsidRPr="00452076" w:rsidRDefault="00C057E8" w:rsidP="00C057E8">
      <w:pPr>
        <w:tabs>
          <w:tab w:val="left" w:pos="851"/>
        </w:tabs>
        <w:ind w:left="851" w:right="901"/>
        <w:jc w:val="both"/>
        <w:rPr>
          <w:rFonts w:ascii="Palatino Linotype" w:hAnsi="Palatino Linotype" w:cs="Arial"/>
          <w:i/>
          <w:sz w:val="22"/>
          <w:szCs w:val="22"/>
          <w:u w:val="single"/>
          <w:lang w:val="es-ES"/>
        </w:rPr>
      </w:pPr>
      <w:r w:rsidRPr="00452076">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01C4827B" w14:textId="77777777" w:rsidR="00C057E8" w:rsidRPr="00452076" w:rsidRDefault="00C057E8" w:rsidP="00C057E8">
      <w:pPr>
        <w:tabs>
          <w:tab w:val="left" w:pos="851"/>
        </w:tabs>
        <w:ind w:left="851" w:right="901"/>
        <w:jc w:val="both"/>
        <w:rPr>
          <w:rFonts w:ascii="Palatino Linotype" w:hAnsi="Palatino Linotype" w:cs="Arial"/>
          <w:i/>
          <w:sz w:val="22"/>
          <w:szCs w:val="22"/>
          <w:lang w:val="es-ES"/>
        </w:rPr>
      </w:pPr>
      <w:r w:rsidRPr="00452076">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6ACE569D" w14:textId="77777777" w:rsidR="00C057E8" w:rsidRPr="00452076" w:rsidRDefault="00C057E8" w:rsidP="00C057E8">
      <w:pPr>
        <w:tabs>
          <w:tab w:val="left" w:pos="851"/>
        </w:tabs>
        <w:ind w:left="851" w:right="901"/>
        <w:jc w:val="both"/>
        <w:rPr>
          <w:rFonts w:ascii="Palatino Linotype" w:hAnsi="Palatino Linotype" w:cs="Arial"/>
          <w:i/>
          <w:sz w:val="22"/>
          <w:szCs w:val="22"/>
          <w:u w:val="single"/>
          <w:lang w:val="es-ES"/>
        </w:rPr>
      </w:pPr>
      <w:r w:rsidRPr="00452076">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8DDAC24" w14:textId="77777777" w:rsidR="00C057E8" w:rsidRPr="00452076" w:rsidRDefault="00C057E8" w:rsidP="00C057E8">
      <w:pPr>
        <w:tabs>
          <w:tab w:val="left" w:pos="851"/>
        </w:tabs>
        <w:ind w:left="851" w:right="901"/>
        <w:jc w:val="both"/>
        <w:rPr>
          <w:rFonts w:ascii="Palatino Linotype" w:hAnsi="Palatino Linotype" w:cs="Arial"/>
          <w:i/>
          <w:sz w:val="22"/>
          <w:szCs w:val="22"/>
          <w:u w:val="single"/>
          <w:lang w:val="es-ES"/>
        </w:rPr>
      </w:pPr>
      <w:r w:rsidRPr="00452076">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3B21A93C" w14:textId="77777777" w:rsidR="00C057E8" w:rsidRPr="00452076" w:rsidRDefault="00C057E8" w:rsidP="00C057E8">
      <w:pPr>
        <w:tabs>
          <w:tab w:val="left" w:pos="851"/>
        </w:tabs>
        <w:ind w:left="851" w:right="901"/>
        <w:jc w:val="both"/>
        <w:rPr>
          <w:rFonts w:ascii="Palatino Linotype" w:hAnsi="Palatino Linotype" w:cs="Arial"/>
          <w:i/>
          <w:sz w:val="22"/>
          <w:szCs w:val="22"/>
          <w:lang w:val="es-ES"/>
        </w:rPr>
      </w:pPr>
      <w:r w:rsidRPr="00452076">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15663991" w14:textId="77777777" w:rsidR="00C057E8" w:rsidRPr="00452076" w:rsidRDefault="00C057E8" w:rsidP="00C057E8">
      <w:pPr>
        <w:tabs>
          <w:tab w:val="left" w:pos="851"/>
        </w:tabs>
        <w:ind w:left="851" w:right="901"/>
        <w:jc w:val="both"/>
        <w:rPr>
          <w:rFonts w:ascii="Palatino Linotype" w:hAnsi="Palatino Linotype" w:cs="Arial"/>
          <w:i/>
          <w:sz w:val="22"/>
          <w:szCs w:val="22"/>
          <w:lang w:val="es-ES"/>
        </w:rPr>
      </w:pPr>
      <w:r w:rsidRPr="00452076">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DBB3031" w14:textId="77777777" w:rsidR="00C057E8" w:rsidRPr="00452076" w:rsidRDefault="00C057E8" w:rsidP="00C057E8">
      <w:pPr>
        <w:tabs>
          <w:tab w:val="left" w:pos="851"/>
        </w:tabs>
        <w:ind w:left="851" w:right="901"/>
        <w:jc w:val="both"/>
        <w:rPr>
          <w:rFonts w:ascii="Palatino Linotype" w:hAnsi="Palatino Linotype" w:cs="Arial"/>
          <w:i/>
          <w:sz w:val="22"/>
          <w:szCs w:val="22"/>
          <w:lang w:val="es-ES"/>
        </w:rPr>
      </w:pPr>
      <w:r w:rsidRPr="00452076">
        <w:rPr>
          <w:rFonts w:ascii="Palatino Linotype" w:hAnsi="Palatino Linotype" w:cs="Arial"/>
          <w:i/>
          <w:sz w:val="22"/>
          <w:szCs w:val="22"/>
          <w:lang w:val="es-ES"/>
        </w:rPr>
        <w:t>…</w:t>
      </w:r>
    </w:p>
    <w:p w14:paraId="61348A56" w14:textId="77777777" w:rsidR="00C057E8" w:rsidRPr="00452076" w:rsidRDefault="00C057E8" w:rsidP="00C057E8">
      <w:pPr>
        <w:tabs>
          <w:tab w:val="left" w:pos="851"/>
        </w:tabs>
        <w:ind w:left="851" w:right="901"/>
        <w:jc w:val="both"/>
        <w:rPr>
          <w:rFonts w:ascii="Palatino Linotype" w:hAnsi="Palatino Linotype" w:cs="Arial"/>
          <w:i/>
          <w:color w:val="000000"/>
          <w:sz w:val="22"/>
          <w:szCs w:val="22"/>
          <w:lang w:eastAsia="es-MX"/>
        </w:rPr>
      </w:pPr>
      <w:r w:rsidRPr="00452076">
        <w:rPr>
          <w:rFonts w:ascii="Palatino Linotype" w:hAnsi="Palatino Linotype" w:cs="Arial"/>
          <w:i/>
          <w:sz w:val="22"/>
          <w:szCs w:val="22"/>
          <w:u w:val="single"/>
          <w:lang w:val="es-ES"/>
        </w:rPr>
        <w:t>La ley establecerá aquella información que se considere reservada o confidencial.</w:t>
      </w:r>
      <w:r w:rsidRPr="00452076">
        <w:rPr>
          <w:rFonts w:ascii="Palatino Linotype" w:hAnsi="Palatino Linotype" w:cs="Arial"/>
          <w:b/>
          <w:i/>
          <w:sz w:val="22"/>
          <w:szCs w:val="22"/>
          <w:lang w:val="es-ES"/>
        </w:rPr>
        <w:t>”</w:t>
      </w:r>
      <w:r w:rsidRPr="00452076">
        <w:rPr>
          <w:rFonts w:ascii="Palatino Linotype" w:hAnsi="Palatino Linotype" w:cs="Arial"/>
          <w:i/>
          <w:color w:val="000000"/>
          <w:sz w:val="22"/>
          <w:szCs w:val="22"/>
          <w:lang w:eastAsia="es-MX"/>
        </w:rPr>
        <w:t xml:space="preserve"> </w:t>
      </w:r>
    </w:p>
    <w:p w14:paraId="37ABEA79" w14:textId="77777777" w:rsidR="00C057E8" w:rsidRPr="00452076" w:rsidRDefault="00C057E8" w:rsidP="00C057E8">
      <w:pPr>
        <w:tabs>
          <w:tab w:val="left" w:pos="851"/>
        </w:tabs>
        <w:ind w:left="851" w:right="901"/>
        <w:jc w:val="both"/>
        <w:rPr>
          <w:rFonts w:ascii="Palatino Linotype" w:hAnsi="Palatino Linotype" w:cs="Arial"/>
          <w:i/>
          <w:color w:val="000000"/>
          <w:sz w:val="22"/>
          <w:szCs w:val="22"/>
          <w:lang w:eastAsia="es-MX"/>
        </w:rPr>
      </w:pPr>
    </w:p>
    <w:p w14:paraId="594EE6A4" w14:textId="77777777" w:rsidR="00C057E8" w:rsidRPr="00452076" w:rsidRDefault="00C057E8" w:rsidP="00C057E8">
      <w:pPr>
        <w:tabs>
          <w:tab w:val="left" w:pos="851"/>
        </w:tabs>
        <w:ind w:left="851" w:right="901"/>
        <w:jc w:val="center"/>
        <w:rPr>
          <w:rFonts w:ascii="Palatino Linotype" w:hAnsi="Palatino Linotype" w:cs="Arial"/>
          <w:b/>
          <w:i/>
          <w:sz w:val="22"/>
          <w:szCs w:val="22"/>
          <w:lang w:val="es-ES"/>
        </w:rPr>
      </w:pPr>
      <w:r w:rsidRPr="00452076">
        <w:rPr>
          <w:rFonts w:ascii="Palatino Linotype" w:hAnsi="Palatino Linotype" w:cs="Arial"/>
          <w:b/>
          <w:i/>
          <w:sz w:val="22"/>
          <w:szCs w:val="22"/>
          <w:lang w:val="es-ES"/>
        </w:rPr>
        <w:t>Constitución Política del Estado Libre y Soberano de México</w:t>
      </w:r>
    </w:p>
    <w:p w14:paraId="42F314BE" w14:textId="77777777" w:rsidR="00C057E8" w:rsidRPr="00452076" w:rsidRDefault="00C057E8" w:rsidP="00C057E8">
      <w:pPr>
        <w:tabs>
          <w:tab w:val="left" w:pos="851"/>
        </w:tabs>
        <w:ind w:left="851" w:right="901"/>
        <w:jc w:val="center"/>
        <w:rPr>
          <w:rFonts w:ascii="Palatino Linotype" w:hAnsi="Palatino Linotype" w:cs="Arial"/>
          <w:b/>
          <w:i/>
          <w:sz w:val="22"/>
          <w:szCs w:val="22"/>
          <w:lang w:val="es-ES"/>
        </w:rPr>
      </w:pPr>
    </w:p>
    <w:p w14:paraId="026F9DD6" w14:textId="77777777" w:rsidR="00C057E8" w:rsidRPr="00452076" w:rsidRDefault="00C057E8" w:rsidP="00C057E8">
      <w:pPr>
        <w:tabs>
          <w:tab w:val="left" w:pos="851"/>
        </w:tabs>
        <w:ind w:left="851" w:right="901"/>
        <w:jc w:val="both"/>
        <w:rPr>
          <w:rFonts w:ascii="Palatino Linotype" w:hAnsi="Palatino Linotype" w:cs="Arial"/>
          <w:b/>
          <w:i/>
          <w:sz w:val="22"/>
          <w:szCs w:val="22"/>
          <w:lang w:val="es-ES"/>
        </w:rPr>
      </w:pPr>
      <w:r w:rsidRPr="00452076">
        <w:rPr>
          <w:rFonts w:ascii="Palatino Linotype" w:hAnsi="Palatino Linotype" w:cs="Arial"/>
          <w:b/>
          <w:i/>
          <w:sz w:val="22"/>
          <w:szCs w:val="22"/>
          <w:lang w:val="es-ES"/>
        </w:rPr>
        <w:t xml:space="preserve">“Artículo 5.  … </w:t>
      </w:r>
    </w:p>
    <w:p w14:paraId="0F06C1EF" w14:textId="77777777" w:rsidR="00C057E8" w:rsidRPr="00452076" w:rsidRDefault="00C057E8" w:rsidP="00C057E8">
      <w:pPr>
        <w:tabs>
          <w:tab w:val="left" w:pos="851"/>
        </w:tabs>
        <w:ind w:left="851" w:right="901"/>
        <w:jc w:val="both"/>
        <w:rPr>
          <w:rFonts w:ascii="Palatino Linotype" w:hAnsi="Palatino Linotype"/>
          <w:i/>
          <w:sz w:val="22"/>
          <w:szCs w:val="22"/>
          <w:lang w:val="es-ES"/>
        </w:rPr>
      </w:pPr>
      <w:r w:rsidRPr="00452076">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114AA13B" w14:textId="77777777" w:rsidR="00C057E8" w:rsidRPr="00452076" w:rsidRDefault="00C057E8" w:rsidP="00C057E8">
      <w:pPr>
        <w:tabs>
          <w:tab w:val="left" w:pos="851"/>
        </w:tabs>
        <w:ind w:left="851" w:right="901"/>
        <w:jc w:val="both"/>
        <w:rPr>
          <w:rFonts w:ascii="Palatino Linotype" w:hAnsi="Palatino Linotype"/>
          <w:i/>
          <w:sz w:val="22"/>
          <w:szCs w:val="22"/>
          <w:lang w:val="es-ES"/>
        </w:rPr>
      </w:pPr>
      <w:r w:rsidRPr="00452076">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180FC6" w14:textId="77777777" w:rsidR="00C057E8" w:rsidRPr="00452076" w:rsidRDefault="00C057E8" w:rsidP="00C057E8">
      <w:pPr>
        <w:tabs>
          <w:tab w:val="left" w:pos="851"/>
        </w:tabs>
        <w:ind w:left="851" w:right="901"/>
        <w:jc w:val="both"/>
        <w:rPr>
          <w:rFonts w:ascii="Palatino Linotype" w:hAnsi="Palatino Linotype"/>
          <w:i/>
          <w:sz w:val="22"/>
          <w:szCs w:val="22"/>
          <w:lang w:val="es-ES"/>
        </w:rPr>
      </w:pPr>
      <w:r w:rsidRPr="00452076">
        <w:rPr>
          <w:rFonts w:ascii="Palatino Linotype" w:hAnsi="Palatino Linotype"/>
          <w:i/>
          <w:sz w:val="22"/>
          <w:szCs w:val="22"/>
          <w:lang w:val="es-ES"/>
        </w:rPr>
        <w:t xml:space="preserve">Este derecho se regirá por los principios y bases siguientes: </w:t>
      </w:r>
    </w:p>
    <w:p w14:paraId="712219BC" w14:textId="77777777" w:rsidR="00C057E8" w:rsidRPr="00452076" w:rsidRDefault="00C057E8" w:rsidP="00C057E8">
      <w:pPr>
        <w:tabs>
          <w:tab w:val="left" w:pos="851"/>
        </w:tabs>
        <w:ind w:left="851" w:right="901"/>
        <w:jc w:val="both"/>
        <w:rPr>
          <w:rFonts w:ascii="Palatino Linotype" w:hAnsi="Palatino Linotype"/>
          <w:i/>
          <w:sz w:val="22"/>
          <w:szCs w:val="22"/>
          <w:lang w:val="es-ES"/>
        </w:rPr>
      </w:pPr>
      <w:r w:rsidRPr="00452076">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52076">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4423669" w14:textId="77777777" w:rsidR="00C057E8" w:rsidRPr="00452076" w:rsidRDefault="00C057E8" w:rsidP="00C057E8">
      <w:pPr>
        <w:tabs>
          <w:tab w:val="left" w:pos="851"/>
        </w:tabs>
        <w:ind w:left="851" w:right="901"/>
        <w:jc w:val="both"/>
        <w:rPr>
          <w:rFonts w:ascii="Palatino Linotype" w:hAnsi="Palatino Linotype"/>
          <w:i/>
          <w:sz w:val="22"/>
          <w:szCs w:val="22"/>
          <w:lang w:val="es-ES"/>
        </w:rPr>
      </w:pPr>
      <w:r w:rsidRPr="00452076">
        <w:rPr>
          <w:rFonts w:ascii="Palatino Linotype" w:hAnsi="Palatino Linotype"/>
          <w:b/>
          <w:i/>
          <w:sz w:val="22"/>
          <w:szCs w:val="22"/>
          <w:lang w:val="es-ES"/>
        </w:rPr>
        <w:t>II.</w:t>
      </w:r>
      <w:r w:rsidRPr="00452076">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B2E3063" w14:textId="77777777" w:rsidR="00C057E8" w:rsidRPr="00452076" w:rsidRDefault="00C057E8" w:rsidP="00C057E8">
      <w:pPr>
        <w:tabs>
          <w:tab w:val="left" w:pos="851"/>
        </w:tabs>
        <w:ind w:left="851" w:right="901"/>
        <w:jc w:val="both"/>
        <w:rPr>
          <w:rFonts w:ascii="Palatino Linotype" w:hAnsi="Palatino Linotype"/>
          <w:i/>
          <w:sz w:val="22"/>
          <w:szCs w:val="22"/>
          <w:lang w:val="es-ES"/>
        </w:rPr>
      </w:pPr>
      <w:r w:rsidRPr="00452076">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452076">
        <w:rPr>
          <w:rFonts w:ascii="Palatino Linotype" w:hAnsi="Palatino Linotype"/>
          <w:i/>
          <w:sz w:val="22"/>
          <w:szCs w:val="22"/>
          <w:lang w:val="es-ES"/>
        </w:rPr>
        <w:t xml:space="preserve"> </w:t>
      </w:r>
    </w:p>
    <w:p w14:paraId="7603226C" w14:textId="77777777" w:rsidR="00C057E8" w:rsidRPr="00452076" w:rsidRDefault="00C057E8" w:rsidP="00C057E8">
      <w:pPr>
        <w:tabs>
          <w:tab w:val="left" w:pos="851"/>
        </w:tabs>
        <w:ind w:left="851" w:right="901"/>
        <w:jc w:val="both"/>
        <w:rPr>
          <w:rFonts w:ascii="Palatino Linotype" w:hAnsi="Palatino Linotype"/>
          <w:i/>
          <w:sz w:val="22"/>
          <w:szCs w:val="22"/>
          <w:lang w:val="es-ES"/>
        </w:rPr>
      </w:pPr>
      <w:r w:rsidRPr="00452076">
        <w:rPr>
          <w:rFonts w:ascii="Palatino Linotype" w:hAnsi="Palatino Linotype"/>
          <w:b/>
          <w:i/>
          <w:sz w:val="22"/>
          <w:szCs w:val="22"/>
          <w:lang w:val="es-ES"/>
        </w:rPr>
        <w:t>IV.</w:t>
      </w:r>
      <w:r w:rsidRPr="00452076">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714C8EFB" w14:textId="77777777" w:rsidR="00C057E8" w:rsidRPr="00452076" w:rsidRDefault="00C057E8" w:rsidP="00C057E8">
      <w:pPr>
        <w:tabs>
          <w:tab w:val="left" w:pos="851"/>
        </w:tabs>
        <w:ind w:left="851" w:right="901"/>
        <w:jc w:val="both"/>
        <w:rPr>
          <w:rFonts w:ascii="Palatino Linotype" w:hAnsi="Palatino Linotype"/>
          <w:i/>
          <w:sz w:val="22"/>
          <w:szCs w:val="22"/>
          <w:lang w:val="es-ES"/>
        </w:rPr>
      </w:pPr>
      <w:r w:rsidRPr="00452076">
        <w:rPr>
          <w:rFonts w:ascii="Palatino Linotype" w:hAnsi="Palatino Linotype"/>
          <w:b/>
          <w:i/>
          <w:sz w:val="22"/>
          <w:szCs w:val="22"/>
          <w:lang w:val="es-ES"/>
        </w:rPr>
        <w:t>V.</w:t>
      </w:r>
      <w:r w:rsidRPr="00452076">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452076">
        <w:rPr>
          <w:rFonts w:ascii="Palatino Linotype" w:hAnsi="Palatino Linotype"/>
          <w:i/>
          <w:sz w:val="22"/>
          <w:szCs w:val="22"/>
          <w:lang w:val="es-ES"/>
        </w:rPr>
        <w:lastRenderedPageBreak/>
        <w:t>autónomo garante en el ámbito de su competencia. Las resoluciones que correspondan a estos procedimientos se sistematizarán para favorecer su consulta.</w:t>
      </w:r>
      <w:r w:rsidRPr="00452076">
        <w:rPr>
          <w:rFonts w:ascii="Palatino Linotype" w:hAnsi="Palatino Linotype"/>
          <w:b/>
          <w:i/>
          <w:sz w:val="22"/>
          <w:szCs w:val="22"/>
          <w:lang w:val="es-ES"/>
        </w:rPr>
        <w:t>”</w:t>
      </w:r>
    </w:p>
    <w:p w14:paraId="211615DE" w14:textId="77777777" w:rsidR="00C057E8" w:rsidRPr="00452076" w:rsidRDefault="00C057E8" w:rsidP="00C057E8">
      <w:pPr>
        <w:tabs>
          <w:tab w:val="left" w:pos="851"/>
        </w:tabs>
        <w:ind w:left="851" w:right="901"/>
        <w:jc w:val="both"/>
        <w:rPr>
          <w:rFonts w:ascii="Palatino Linotype" w:hAnsi="Palatino Linotype"/>
          <w:sz w:val="22"/>
          <w:szCs w:val="22"/>
          <w:lang w:val="es-ES"/>
        </w:rPr>
      </w:pPr>
      <w:r w:rsidRPr="00452076">
        <w:rPr>
          <w:rFonts w:ascii="Palatino Linotype" w:hAnsi="Palatino Linotype"/>
          <w:sz w:val="22"/>
          <w:szCs w:val="22"/>
          <w:lang w:val="es-ES"/>
        </w:rPr>
        <w:t>(Énfasis añadido)</w:t>
      </w:r>
    </w:p>
    <w:p w14:paraId="6751A1AA" w14:textId="77777777" w:rsidR="00C057E8" w:rsidRPr="00452076" w:rsidRDefault="00C057E8" w:rsidP="00C057E8">
      <w:pPr>
        <w:tabs>
          <w:tab w:val="left" w:pos="851"/>
        </w:tabs>
        <w:ind w:left="851" w:right="901"/>
        <w:jc w:val="both"/>
        <w:rPr>
          <w:rFonts w:ascii="Palatino Linotype" w:hAnsi="Palatino Linotype"/>
          <w:sz w:val="22"/>
          <w:szCs w:val="22"/>
          <w:lang w:val="es-ES"/>
        </w:rPr>
      </w:pPr>
    </w:p>
    <w:p w14:paraId="41B3E38E" w14:textId="77777777" w:rsidR="00C057E8" w:rsidRPr="00452076" w:rsidRDefault="00C057E8" w:rsidP="00C057E8">
      <w:pPr>
        <w:spacing w:line="360" w:lineRule="auto"/>
        <w:jc w:val="both"/>
        <w:rPr>
          <w:rFonts w:ascii="Palatino Linotype" w:hAnsi="Palatino Linotype"/>
          <w:lang w:val="es-ES"/>
        </w:rPr>
      </w:pPr>
      <w:r w:rsidRPr="00452076">
        <w:rPr>
          <w:rFonts w:ascii="Palatino Linotype" w:hAnsi="Palatino Linotype"/>
          <w:lang w:val="es-ES"/>
        </w:rPr>
        <w:t>Por otra parte, del contenido del artículo 1 de la Constitución Política de los Estados Unidos Mexicanos, se destaca lo siguiente:</w:t>
      </w:r>
    </w:p>
    <w:p w14:paraId="2D2D8E89" w14:textId="77777777" w:rsidR="00C057E8" w:rsidRPr="00452076" w:rsidRDefault="00C057E8" w:rsidP="00C057E8">
      <w:pPr>
        <w:jc w:val="both"/>
        <w:rPr>
          <w:rFonts w:ascii="Palatino Linotype" w:hAnsi="Palatino Linotype"/>
          <w:lang w:val="es-ES"/>
        </w:rPr>
      </w:pPr>
    </w:p>
    <w:p w14:paraId="47C1F057" w14:textId="77777777" w:rsidR="00C057E8" w:rsidRPr="00452076" w:rsidRDefault="00C057E8" w:rsidP="00C057E8">
      <w:pPr>
        <w:tabs>
          <w:tab w:val="left" w:pos="851"/>
        </w:tabs>
        <w:ind w:left="851" w:right="901"/>
        <w:jc w:val="both"/>
        <w:rPr>
          <w:rFonts w:ascii="Palatino Linotype" w:hAnsi="Palatino Linotype" w:cs="Arial"/>
          <w:i/>
          <w:sz w:val="22"/>
          <w:szCs w:val="22"/>
          <w:lang w:val="es-ES"/>
        </w:rPr>
      </w:pPr>
      <w:r w:rsidRPr="00452076">
        <w:rPr>
          <w:rFonts w:ascii="Palatino Linotype" w:hAnsi="Palatino Linotype" w:cs="Arial"/>
          <w:b/>
          <w:i/>
          <w:sz w:val="22"/>
          <w:szCs w:val="22"/>
          <w:lang w:val="es-ES"/>
        </w:rPr>
        <w:t>“Artículo 1o</w:t>
      </w:r>
      <w:r w:rsidRPr="00452076">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62E19E3" w14:textId="77777777" w:rsidR="00C057E8" w:rsidRPr="00452076" w:rsidRDefault="00C057E8" w:rsidP="00C057E8">
      <w:pPr>
        <w:tabs>
          <w:tab w:val="left" w:pos="851"/>
        </w:tabs>
        <w:ind w:left="851" w:right="901"/>
        <w:jc w:val="both"/>
        <w:rPr>
          <w:rFonts w:ascii="Palatino Linotype" w:hAnsi="Palatino Linotype" w:cs="Arial"/>
          <w:b/>
          <w:i/>
          <w:sz w:val="22"/>
          <w:szCs w:val="22"/>
          <w:lang w:val="es-ES"/>
        </w:rPr>
      </w:pPr>
      <w:r w:rsidRPr="00452076">
        <w:rPr>
          <w:rFonts w:ascii="Palatino Linotype" w:hAnsi="Palatino Linotype" w:cs="Arial"/>
          <w:b/>
          <w:i/>
          <w:sz w:val="22"/>
          <w:szCs w:val="22"/>
          <w:u w:val="single"/>
          <w:lang w:val="es-ES"/>
        </w:rPr>
        <w:t>Las normas relativas a los derechos humanos se interpretarán</w:t>
      </w:r>
      <w:r w:rsidRPr="00452076">
        <w:rPr>
          <w:rFonts w:ascii="Palatino Linotype" w:hAnsi="Palatino Linotype" w:cs="Arial"/>
          <w:i/>
          <w:sz w:val="22"/>
          <w:szCs w:val="22"/>
          <w:lang w:val="es-ES"/>
        </w:rPr>
        <w:t xml:space="preserve"> de conformidad con esta Constitución y con los tratados internacionales de la </w:t>
      </w:r>
      <w:r w:rsidRPr="00452076">
        <w:rPr>
          <w:rFonts w:ascii="Palatino Linotype" w:hAnsi="Palatino Linotype" w:cs="Arial"/>
          <w:b/>
          <w:i/>
          <w:sz w:val="22"/>
          <w:szCs w:val="22"/>
          <w:lang w:val="es-ES"/>
        </w:rPr>
        <w:t xml:space="preserve">materia </w:t>
      </w:r>
      <w:r w:rsidRPr="00452076">
        <w:rPr>
          <w:rFonts w:ascii="Palatino Linotype" w:hAnsi="Palatino Linotype" w:cs="Arial"/>
          <w:b/>
          <w:i/>
          <w:sz w:val="22"/>
          <w:szCs w:val="22"/>
          <w:u w:val="single"/>
          <w:lang w:val="es-ES"/>
        </w:rPr>
        <w:t>favoreciendo en todo tiempo a las personas la protección más amplia</w:t>
      </w:r>
      <w:r w:rsidRPr="00452076">
        <w:rPr>
          <w:rFonts w:ascii="Palatino Linotype" w:hAnsi="Palatino Linotype" w:cs="Arial"/>
          <w:b/>
          <w:i/>
          <w:sz w:val="22"/>
          <w:szCs w:val="22"/>
          <w:lang w:val="es-ES"/>
        </w:rPr>
        <w:t>.</w:t>
      </w:r>
    </w:p>
    <w:p w14:paraId="61A402F6" w14:textId="77777777" w:rsidR="00C057E8" w:rsidRPr="00452076" w:rsidRDefault="00C057E8" w:rsidP="00C057E8">
      <w:pPr>
        <w:tabs>
          <w:tab w:val="left" w:pos="851"/>
        </w:tabs>
        <w:ind w:left="851" w:right="901"/>
        <w:jc w:val="both"/>
        <w:rPr>
          <w:rFonts w:ascii="Palatino Linotype" w:hAnsi="Palatino Linotype" w:cs="Arial"/>
          <w:i/>
          <w:sz w:val="22"/>
          <w:szCs w:val="22"/>
          <w:lang w:val="es-ES"/>
        </w:rPr>
      </w:pPr>
      <w:r w:rsidRPr="00452076">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52076">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52076">
        <w:rPr>
          <w:rFonts w:ascii="Palatino Linotype" w:hAnsi="Palatino Linotype" w:cs="Arial"/>
          <w:b/>
          <w:i/>
          <w:sz w:val="22"/>
          <w:szCs w:val="22"/>
          <w:lang w:val="es-ES"/>
        </w:rPr>
        <w:t>”</w:t>
      </w:r>
    </w:p>
    <w:p w14:paraId="6C128DFA" w14:textId="77777777" w:rsidR="00C057E8" w:rsidRPr="00452076" w:rsidRDefault="00C057E8" w:rsidP="00C057E8">
      <w:pPr>
        <w:tabs>
          <w:tab w:val="left" w:pos="851"/>
        </w:tabs>
        <w:ind w:left="851" w:right="901"/>
        <w:jc w:val="both"/>
        <w:rPr>
          <w:rFonts w:ascii="Palatino Linotype" w:hAnsi="Palatino Linotype"/>
          <w:sz w:val="22"/>
          <w:szCs w:val="22"/>
          <w:lang w:val="es-ES"/>
        </w:rPr>
      </w:pPr>
      <w:r w:rsidRPr="00452076">
        <w:rPr>
          <w:rFonts w:ascii="Palatino Linotype" w:hAnsi="Palatino Linotype"/>
          <w:sz w:val="22"/>
          <w:szCs w:val="22"/>
          <w:lang w:val="es-ES"/>
        </w:rPr>
        <w:t>(Énfasis añadido)</w:t>
      </w:r>
    </w:p>
    <w:p w14:paraId="1EDD9E44" w14:textId="77777777" w:rsidR="00C057E8" w:rsidRPr="00452076" w:rsidRDefault="00C057E8" w:rsidP="00C057E8">
      <w:pPr>
        <w:tabs>
          <w:tab w:val="left" w:pos="851"/>
        </w:tabs>
        <w:ind w:left="851" w:right="901"/>
        <w:jc w:val="both"/>
        <w:rPr>
          <w:rFonts w:ascii="Palatino Linotype" w:hAnsi="Palatino Linotype"/>
          <w:sz w:val="22"/>
          <w:szCs w:val="22"/>
          <w:lang w:val="es-ES"/>
        </w:rPr>
      </w:pPr>
    </w:p>
    <w:p w14:paraId="370D66A7" w14:textId="77777777" w:rsidR="00C057E8" w:rsidRPr="00452076" w:rsidRDefault="00C057E8" w:rsidP="00C057E8">
      <w:pPr>
        <w:spacing w:line="360" w:lineRule="auto"/>
        <w:jc w:val="both"/>
        <w:rPr>
          <w:rFonts w:ascii="Palatino Linotype" w:hAnsi="Palatino Linotype"/>
          <w:lang w:val="es-ES"/>
        </w:rPr>
      </w:pPr>
      <w:r w:rsidRPr="00452076">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452076">
        <w:rPr>
          <w:rFonts w:ascii="Palatino Linotype" w:hAnsi="Palatino Linotype" w:cs="Arial"/>
          <w:lang w:val="es-ES"/>
        </w:rPr>
        <w:t>alguno</w:t>
      </w:r>
      <w:r w:rsidRPr="00452076">
        <w:rPr>
          <w:rFonts w:ascii="Palatino Linotype" w:hAnsi="Palatino Linotype"/>
          <w:lang w:val="es-ES"/>
        </w:rPr>
        <w:t xml:space="preserve"> o justificar su utilización, deberá tener acceso a la información pública, es decir, dicho </w:t>
      </w:r>
      <w:r w:rsidRPr="00452076">
        <w:rPr>
          <w:rFonts w:ascii="Palatino Linotype" w:hAnsi="Palatino Linotype" w:cs="Arial"/>
          <w:lang w:val="es-ES"/>
        </w:rPr>
        <w:t>derecho</w:t>
      </w:r>
      <w:r w:rsidRPr="00452076">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w:t>
      </w:r>
      <w:r w:rsidRPr="00452076">
        <w:rPr>
          <w:rFonts w:ascii="Palatino Linotype" w:hAnsi="Palatino Linotype"/>
          <w:lang w:val="es-ES"/>
        </w:rPr>
        <w:lastRenderedPageBreak/>
        <w:t>anónima o no contener un nombre que identifique al solicitante o que permita tener certeza sobre su identidad.</w:t>
      </w:r>
    </w:p>
    <w:p w14:paraId="1827E73E" w14:textId="77777777" w:rsidR="00C057E8" w:rsidRPr="00452076" w:rsidRDefault="00C057E8" w:rsidP="00C057E8">
      <w:pPr>
        <w:spacing w:line="360" w:lineRule="auto"/>
        <w:jc w:val="both"/>
        <w:rPr>
          <w:rFonts w:ascii="Palatino Linotype" w:hAnsi="Palatino Linotype"/>
          <w:lang w:val="es-ES"/>
        </w:rPr>
      </w:pPr>
    </w:p>
    <w:p w14:paraId="4DDEEF71" w14:textId="77777777" w:rsidR="00C057E8" w:rsidRPr="00452076" w:rsidRDefault="00C057E8" w:rsidP="00C057E8">
      <w:pPr>
        <w:spacing w:line="360" w:lineRule="auto"/>
        <w:jc w:val="both"/>
        <w:rPr>
          <w:rFonts w:ascii="Palatino Linotype" w:hAnsi="Palatino Linotype"/>
          <w:lang w:val="es-ES"/>
        </w:rPr>
      </w:pPr>
      <w:r w:rsidRPr="00452076">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7C94AB8C" w14:textId="77777777" w:rsidR="00C057E8" w:rsidRPr="00452076" w:rsidRDefault="00C057E8" w:rsidP="00C057E8">
      <w:pPr>
        <w:jc w:val="both"/>
        <w:rPr>
          <w:rFonts w:ascii="Palatino Linotype" w:hAnsi="Palatino Linotype"/>
          <w:lang w:val="es-ES"/>
        </w:rPr>
      </w:pPr>
    </w:p>
    <w:p w14:paraId="6E861078" w14:textId="77777777" w:rsidR="00C057E8" w:rsidRPr="00452076" w:rsidRDefault="00C057E8" w:rsidP="00C057E8">
      <w:pPr>
        <w:tabs>
          <w:tab w:val="left" w:pos="851"/>
        </w:tabs>
        <w:ind w:left="851" w:right="901"/>
        <w:jc w:val="both"/>
        <w:rPr>
          <w:rFonts w:ascii="Palatino Linotype" w:hAnsi="Palatino Linotype" w:cs="Arial"/>
          <w:i/>
          <w:sz w:val="22"/>
          <w:szCs w:val="22"/>
          <w:lang w:val="es-ES"/>
        </w:rPr>
      </w:pPr>
      <w:r w:rsidRPr="00452076">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452076">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832BA1D" w14:textId="77777777" w:rsidR="00C057E8" w:rsidRPr="00452076" w:rsidRDefault="00C057E8" w:rsidP="00C057E8">
      <w:pPr>
        <w:tabs>
          <w:tab w:val="left" w:pos="851"/>
        </w:tabs>
        <w:ind w:left="851" w:right="901"/>
        <w:jc w:val="both"/>
        <w:rPr>
          <w:rFonts w:ascii="Palatino Linotype" w:hAnsi="Palatino Linotype" w:cs="Arial"/>
          <w:i/>
          <w:sz w:val="22"/>
          <w:szCs w:val="22"/>
          <w:lang w:val="es-ES"/>
        </w:rPr>
      </w:pPr>
    </w:p>
    <w:p w14:paraId="3D1AC161" w14:textId="3681EB88" w:rsidR="00C057E8" w:rsidRPr="00452076" w:rsidRDefault="00C057E8" w:rsidP="00C057E8">
      <w:pPr>
        <w:spacing w:line="360" w:lineRule="auto"/>
        <w:jc w:val="both"/>
        <w:rPr>
          <w:rFonts w:ascii="Palatino Linotype" w:hAnsi="Palatino Linotype"/>
          <w:lang w:val="es-ES"/>
        </w:rPr>
      </w:pPr>
      <w:r w:rsidRPr="00452076">
        <w:rPr>
          <w:rFonts w:ascii="Palatino Linotype" w:hAnsi="Palatino Linotype"/>
          <w:lang w:val="es-ES"/>
        </w:rPr>
        <w:t xml:space="preserve">En ese orden de ideas, se estima que el requerimiento relativo al nombre como presupuesto de </w:t>
      </w:r>
      <w:proofErr w:type="spellStart"/>
      <w:r w:rsidRPr="00452076">
        <w:rPr>
          <w:rFonts w:ascii="Palatino Linotype" w:hAnsi="Palatino Linotype"/>
          <w:lang w:val="es-ES"/>
        </w:rPr>
        <w:t>procedibilidad</w:t>
      </w:r>
      <w:proofErr w:type="spellEnd"/>
      <w:r w:rsidRPr="00452076">
        <w:rPr>
          <w:rFonts w:ascii="Palatino Linotype" w:hAnsi="Palatino Linotype"/>
          <w:lang w:val="es-ES"/>
        </w:rPr>
        <w:t xml:space="preserve">, </w:t>
      </w:r>
      <w:r w:rsidRPr="00452076">
        <w:rPr>
          <w:rFonts w:ascii="Palatino Linotype" w:hAnsi="Palatino Linotype" w:cs="Arial"/>
          <w:lang w:val="es-ES"/>
        </w:rPr>
        <w:t>podría</w:t>
      </w:r>
      <w:r w:rsidRPr="00452076">
        <w:rPr>
          <w:rFonts w:ascii="Palatino Linotype" w:hAnsi="Palatino Linotype"/>
          <w:lang w:val="es-ES"/>
        </w:rPr>
        <w:t xml:space="preserve"> limitar el ejercicio del derecho de acceso a la información pública, debido a que, el hecho de solicitar la identificación de</w:t>
      </w:r>
      <w:r w:rsidR="003F4DBD" w:rsidRPr="00452076">
        <w:rPr>
          <w:rFonts w:ascii="Palatino Linotype" w:hAnsi="Palatino Linotype"/>
          <w:lang w:val="es-ES"/>
        </w:rPr>
        <w:t xml:space="preserve"> </w:t>
      </w:r>
      <w:r w:rsidR="003F4DBD" w:rsidRPr="00452076">
        <w:rPr>
          <w:rFonts w:ascii="Palatino Linotype" w:hAnsi="Palatino Linotype"/>
          <w:b/>
          <w:lang w:val="es-ES"/>
        </w:rPr>
        <w:t>LA</w:t>
      </w:r>
      <w:r w:rsidRPr="00452076">
        <w:rPr>
          <w:rFonts w:ascii="Palatino Linotype" w:hAnsi="Palatino Linotype" w:cs="Arial"/>
          <w:b/>
          <w:lang w:val="es-ES"/>
        </w:rPr>
        <w:t xml:space="preserve"> RECURRENTE</w:t>
      </w:r>
      <w:r w:rsidRPr="00452076">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46796DB8" w14:textId="77777777" w:rsidR="00C057E8" w:rsidRPr="00452076" w:rsidRDefault="00C057E8" w:rsidP="00C057E8">
      <w:pPr>
        <w:spacing w:line="360" w:lineRule="auto"/>
        <w:jc w:val="both"/>
        <w:rPr>
          <w:rFonts w:ascii="Palatino Linotype" w:hAnsi="Palatino Linotype"/>
          <w:lang w:val="es-ES"/>
        </w:rPr>
      </w:pPr>
    </w:p>
    <w:p w14:paraId="3B73109F" w14:textId="77777777" w:rsidR="00C057E8" w:rsidRPr="00452076" w:rsidRDefault="00C057E8" w:rsidP="00C057E8">
      <w:pPr>
        <w:spacing w:line="360" w:lineRule="auto"/>
        <w:jc w:val="both"/>
        <w:rPr>
          <w:rFonts w:ascii="Palatino Linotype" w:hAnsi="Palatino Linotype"/>
          <w:lang w:val="es-ES"/>
        </w:rPr>
      </w:pPr>
      <w:r w:rsidRPr="00452076">
        <w:rPr>
          <w:rFonts w:ascii="Palatino Linotype" w:hAnsi="Palatino Linotype"/>
          <w:lang w:val="es-ES"/>
        </w:rPr>
        <w:lastRenderedPageBreak/>
        <w:t xml:space="preserve">Aunado a ello, para el estudio de la materia sobre la que se resuelve el presente recurso de revisión, resulta intrascendente conocer el nombre de la persona que lo hubiere promovido, en virtud de que tanto la </w:t>
      </w:r>
      <w:r w:rsidRPr="00452076">
        <w:rPr>
          <w:rFonts w:ascii="Palatino Linotype" w:hAnsi="Palatino Linotype" w:cs="Arial"/>
          <w:lang w:val="es-ES"/>
        </w:rPr>
        <w:t>Constitución</w:t>
      </w:r>
      <w:r w:rsidRPr="00452076">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851895D" w14:textId="77777777" w:rsidR="00C057E8" w:rsidRPr="00452076" w:rsidRDefault="00C057E8" w:rsidP="00C057E8">
      <w:pPr>
        <w:tabs>
          <w:tab w:val="left" w:pos="1968"/>
        </w:tabs>
        <w:spacing w:line="360" w:lineRule="auto"/>
        <w:jc w:val="both"/>
        <w:rPr>
          <w:rFonts w:ascii="Palatino Linotype" w:hAnsi="Palatino Linotype"/>
          <w:lang w:val="es-ES"/>
        </w:rPr>
      </w:pPr>
    </w:p>
    <w:p w14:paraId="7B0F9A4F" w14:textId="76BF8C84" w:rsidR="00C057E8" w:rsidRPr="00452076" w:rsidRDefault="00C057E8" w:rsidP="00C057E8">
      <w:pPr>
        <w:spacing w:line="360" w:lineRule="auto"/>
        <w:jc w:val="both"/>
        <w:rPr>
          <w:rFonts w:ascii="Palatino Linotype" w:hAnsi="Palatino Linotype"/>
          <w:lang w:val="es-ES"/>
        </w:rPr>
      </w:pPr>
      <w:r w:rsidRPr="00452076">
        <w:rPr>
          <w:rFonts w:ascii="Palatino Linotype" w:hAnsi="Palatino Linotype"/>
          <w:lang w:val="es-ES"/>
        </w:rPr>
        <w:t>Asimismo, se estima que el requisito relativo al nombre de</w:t>
      </w:r>
      <w:r w:rsidR="003F4DBD" w:rsidRPr="00452076">
        <w:rPr>
          <w:rFonts w:ascii="Palatino Linotype" w:hAnsi="Palatino Linotype"/>
          <w:lang w:val="es-ES"/>
        </w:rPr>
        <w:t xml:space="preserve"> </w:t>
      </w:r>
      <w:r w:rsidR="003F4DBD" w:rsidRPr="00452076">
        <w:rPr>
          <w:rFonts w:ascii="Palatino Linotype" w:hAnsi="Palatino Linotype"/>
          <w:b/>
          <w:lang w:val="es-ES"/>
        </w:rPr>
        <w:t>LA</w:t>
      </w:r>
      <w:r w:rsidRPr="00452076">
        <w:rPr>
          <w:rFonts w:ascii="Palatino Linotype" w:hAnsi="Palatino Linotype"/>
          <w:lang w:val="es-ES"/>
        </w:rPr>
        <w:t xml:space="preserve"> </w:t>
      </w:r>
      <w:r w:rsidRPr="00452076">
        <w:rPr>
          <w:rFonts w:ascii="Palatino Linotype" w:hAnsi="Palatino Linotype" w:cs="Arial"/>
          <w:b/>
          <w:lang w:val="es-ES"/>
        </w:rPr>
        <w:t>RECURRENTE</w:t>
      </w:r>
      <w:r w:rsidRPr="00452076">
        <w:rPr>
          <w:rFonts w:ascii="Palatino Linotype" w:hAnsi="Palatino Linotype"/>
          <w:lang w:val="es-ES"/>
        </w:rPr>
        <w:t xml:space="preserve"> no constituye un presupuesto indispensable de </w:t>
      </w:r>
      <w:proofErr w:type="spellStart"/>
      <w:r w:rsidRPr="00452076">
        <w:rPr>
          <w:rFonts w:ascii="Palatino Linotype" w:hAnsi="Palatino Linotype"/>
          <w:lang w:val="es-ES"/>
        </w:rPr>
        <w:t>procedibilidad</w:t>
      </w:r>
      <w:proofErr w:type="spellEnd"/>
      <w:r w:rsidRPr="00452076">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3F4DBD" w:rsidRPr="00452076">
        <w:rPr>
          <w:rFonts w:ascii="Palatino Linotype" w:hAnsi="Palatino Linotype" w:cs="Arial"/>
          <w:b/>
          <w:lang w:val="es-ES"/>
        </w:rPr>
        <w:t>LA</w:t>
      </w:r>
      <w:r w:rsidRPr="00452076">
        <w:rPr>
          <w:rFonts w:ascii="Palatino Linotype" w:hAnsi="Palatino Linotype" w:cs="Arial"/>
          <w:b/>
          <w:lang w:val="es-ES"/>
        </w:rPr>
        <w:t xml:space="preserve"> RECURRENTE</w:t>
      </w:r>
      <w:r w:rsidRPr="00452076">
        <w:rPr>
          <w:rFonts w:ascii="Palatino Linotype" w:hAnsi="Palatino Linotype"/>
          <w:lang w:val="es-ES"/>
        </w:rPr>
        <w:t xml:space="preserve"> es la misma persona que realizó la solicitud de acceso a la información pública que ahora se impugna.</w:t>
      </w:r>
    </w:p>
    <w:p w14:paraId="209FCDA0" w14:textId="77777777" w:rsidR="00C057E8" w:rsidRPr="00452076" w:rsidRDefault="00C057E8" w:rsidP="00C057E8">
      <w:pPr>
        <w:spacing w:line="360" w:lineRule="auto"/>
        <w:jc w:val="both"/>
        <w:rPr>
          <w:rFonts w:ascii="Palatino Linotype" w:hAnsi="Palatino Linotype"/>
          <w:lang w:val="es-ES"/>
        </w:rPr>
      </w:pPr>
    </w:p>
    <w:p w14:paraId="2DA02F98" w14:textId="6C3BDD6B" w:rsidR="00C057E8" w:rsidRPr="00452076" w:rsidRDefault="00C057E8" w:rsidP="00C057E8">
      <w:pPr>
        <w:spacing w:line="360" w:lineRule="auto"/>
        <w:jc w:val="both"/>
        <w:rPr>
          <w:rFonts w:ascii="Palatino Linotype" w:hAnsi="Palatino Linotype"/>
          <w:b/>
          <w:lang w:val="es-ES"/>
        </w:rPr>
      </w:pPr>
      <w:r w:rsidRPr="00452076">
        <w:rPr>
          <w:rFonts w:ascii="Palatino Linotype" w:hAnsi="Palatino Linotype"/>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w:t>
      </w:r>
      <w:r w:rsidR="003F4DBD" w:rsidRPr="00452076">
        <w:rPr>
          <w:rFonts w:ascii="Palatino Linotype" w:hAnsi="Palatino Linotype"/>
          <w:lang w:val="es-ES"/>
        </w:rPr>
        <w:t xml:space="preserve"> </w:t>
      </w:r>
      <w:r w:rsidR="003F4DBD" w:rsidRPr="00452076">
        <w:rPr>
          <w:rFonts w:ascii="Palatino Linotype" w:hAnsi="Palatino Linotype"/>
          <w:b/>
          <w:lang w:val="es-ES"/>
        </w:rPr>
        <w:t>LA</w:t>
      </w:r>
      <w:r w:rsidRPr="00452076">
        <w:rPr>
          <w:rFonts w:ascii="Palatino Linotype" w:hAnsi="Palatino Linotype" w:cs="Arial"/>
          <w:b/>
          <w:lang w:val="es-ES"/>
        </w:rPr>
        <w:t xml:space="preserve"> RECURRENTE;</w:t>
      </w:r>
      <w:r w:rsidRPr="00452076">
        <w:rPr>
          <w:rFonts w:ascii="Palatino Linotype" w:hAnsi="Palatino Linotype"/>
          <w:lang w:val="es-ES"/>
        </w:rPr>
        <w:t xml:space="preserve"> por lo que, en el presente caso, al haber sido presentado el recurso de revisión vía </w:t>
      </w:r>
      <w:r w:rsidRPr="00452076">
        <w:rPr>
          <w:rFonts w:ascii="Palatino Linotype" w:hAnsi="Palatino Linotype"/>
          <w:b/>
          <w:lang w:val="es-ES"/>
        </w:rPr>
        <w:t>SAIMEX</w:t>
      </w:r>
      <w:r w:rsidRPr="00452076">
        <w:rPr>
          <w:rFonts w:ascii="Palatino Linotype" w:hAnsi="Palatino Linotype"/>
          <w:lang w:val="es-ES"/>
        </w:rPr>
        <w:t>, dicho requisito resulta innecesario.</w:t>
      </w:r>
    </w:p>
    <w:p w14:paraId="08D4A408" w14:textId="77777777" w:rsidR="00457BB8" w:rsidRPr="00452076" w:rsidRDefault="00457BB8" w:rsidP="004130C4">
      <w:pPr>
        <w:autoSpaceDE w:val="0"/>
        <w:autoSpaceDN w:val="0"/>
        <w:adjustRightInd w:val="0"/>
        <w:spacing w:line="360" w:lineRule="auto"/>
        <w:ind w:right="49"/>
        <w:jc w:val="both"/>
        <w:rPr>
          <w:rFonts w:ascii="Palatino Linotype" w:eastAsiaTheme="minorEastAsia" w:hAnsi="Palatino Linotype" w:cs="Arial"/>
          <w:b/>
          <w:lang w:val="es-ES_tradnl"/>
        </w:rPr>
      </w:pPr>
    </w:p>
    <w:p w14:paraId="0903812A" w14:textId="77777777" w:rsidR="00457BB8" w:rsidRPr="00452076" w:rsidRDefault="00457BB8" w:rsidP="004130C4">
      <w:pPr>
        <w:spacing w:line="360" w:lineRule="auto"/>
        <w:jc w:val="both"/>
        <w:rPr>
          <w:rFonts w:ascii="Palatino Linotype" w:hAnsi="Palatino Linotype" w:cs="Arial"/>
        </w:rPr>
      </w:pPr>
      <w:r w:rsidRPr="00452076">
        <w:rPr>
          <w:rFonts w:ascii="Palatino Linotype" w:hAnsi="Palatino Linotype" w:cs="Arial"/>
          <w:b/>
          <w:sz w:val="28"/>
          <w:szCs w:val="28"/>
        </w:rPr>
        <w:t>QUINTO</w:t>
      </w:r>
      <w:r w:rsidRPr="00452076">
        <w:rPr>
          <w:rFonts w:ascii="Palatino Linotype" w:hAnsi="Palatino Linotype" w:cs="Arial"/>
          <w:b/>
        </w:rPr>
        <w:t xml:space="preserve">. </w:t>
      </w:r>
      <w:r w:rsidRPr="00452076">
        <w:rPr>
          <w:rFonts w:ascii="Palatino Linotype" w:eastAsiaTheme="minorEastAsia" w:hAnsi="Palatino Linotype" w:cs="Arial"/>
          <w:b/>
          <w:lang w:val="es-ES_tradnl"/>
        </w:rPr>
        <w:t>Estudio y resolución del asunto</w:t>
      </w:r>
      <w:r w:rsidRPr="00452076">
        <w:rPr>
          <w:rFonts w:ascii="Palatino Linotype" w:eastAsiaTheme="minorEastAsia" w:hAnsi="Palatino Linotype" w:cstheme="minorBidi"/>
          <w:b/>
          <w:lang w:val="es-ES_tradnl"/>
        </w:rPr>
        <w:t xml:space="preserve">. </w:t>
      </w:r>
      <w:r w:rsidRPr="00452076">
        <w:rPr>
          <w:rFonts w:ascii="Palatino Linotype" w:hAnsi="Palatino Linotype" w:cs="Arial"/>
        </w:rPr>
        <w:t xml:space="preserve">Una vez determinada la vía sobre la que versará el presente recurso, y previa revisión del expediente electrónico formado en </w:t>
      </w:r>
      <w:r w:rsidRPr="00452076">
        <w:rPr>
          <w:rFonts w:ascii="Palatino Linotype" w:hAnsi="Palatino Linotype" w:cs="Arial"/>
          <w:b/>
        </w:rPr>
        <w:t>EL SAIMEX</w:t>
      </w:r>
      <w:r w:rsidRPr="0045207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452076" w:rsidRDefault="00701E0E" w:rsidP="004130C4">
      <w:pPr>
        <w:spacing w:line="360" w:lineRule="auto"/>
        <w:jc w:val="both"/>
        <w:rPr>
          <w:rFonts w:ascii="Palatino Linotype" w:hAnsi="Palatino Linotype" w:cs="Arial"/>
        </w:rPr>
      </w:pPr>
    </w:p>
    <w:p w14:paraId="2F0040E8" w14:textId="77777777" w:rsidR="00551BE0" w:rsidRPr="00452076" w:rsidRDefault="00551BE0" w:rsidP="004130C4">
      <w:pPr>
        <w:spacing w:line="360" w:lineRule="auto"/>
        <w:jc w:val="both"/>
        <w:rPr>
          <w:rFonts w:ascii="Palatino Linotype" w:hAnsi="Palatino Linotype"/>
          <w:lang w:eastAsia="es-MX"/>
        </w:rPr>
      </w:pPr>
      <w:r w:rsidRPr="00452076">
        <w:rPr>
          <w:rFonts w:ascii="Palatino Linotype" w:hAnsi="Palatino Linotype"/>
          <w:lang w:eastAsia="es-MX"/>
        </w:rPr>
        <w:t xml:space="preserve">Primeramente, se precisa que se obvia el análisis de la competencia por parte del </w:t>
      </w:r>
      <w:r w:rsidRPr="00452076">
        <w:rPr>
          <w:rFonts w:ascii="Palatino Linotype" w:hAnsi="Palatino Linotype"/>
          <w:b/>
          <w:bCs/>
          <w:lang w:eastAsia="es-MX"/>
        </w:rPr>
        <w:t>SUJETO OBLIGADO</w:t>
      </w:r>
      <w:r w:rsidRPr="00452076">
        <w:rPr>
          <w:rFonts w:ascii="Palatino Linotype" w:hAnsi="Palatino Linotype"/>
          <w:lang w:eastAsia="es-MX"/>
        </w:rPr>
        <w:t>, para generar, administrar o poseer la información solicitada, dado que éste ha asumido la misma, en razón de que en su respuesta admitió contar con dicha información.</w:t>
      </w:r>
    </w:p>
    <w:p w14:paraId="37C6C060" w14:textId="77777777" w:rsidR="00551BE0" w:rsidRPr="00452076" w:rsidRDefault="00551BE0" w:rsidP="004130C4">
      <w:pPr>
        <w:spacing w:line="360" w:lineRule="auto"/>
        <w:jc w:val="both"/>
        <w:rPr>
          <w:rFonts w:ascii="Palatino Linotype" w:hAnsi="Palatino Linotype"/>
          <w:lang w:eastAsia="es-MX"/>
        </w:rPr>
      </w:pPr>
    </w:p>
    <w:p w14:paraId="5ECEF046" w14:textId="77777777" w:rsidR="00551BE0" w:rsidRPr="00452076" w:rsidRDefault="00551BE0" w:rsidP="004130C4">
      <w:pPr>
        <w:spacing w:line="360" w:lineRule="auto"/>
        <w:jc w:val="both"/>
        <w:rPr>
          <w:rFonts w:ascii="Palatino Linotype" w:hAnsi="Palatino Linotype"/>
          <w:lang w:eastAsia="es-MX"/>
        </w:rPr>
      </w:pPr>
      <w:r w:rsidRPr="00452076">
        <w:rPr>
          <w:rFonts w:ascii="Palatino Linotype" w:hAnsi="Palatino Linotype"/>
          <w:lang w:eastAsia="es-MX"/>
        </w:rPr>
        <w:t xml:space="preserve">En efecto, el hecho de que </w:t>
      </w:r>
      <w:r w:rsidRPr="00452076">
        <w:rPr>
          <w:rFonts w:ascii="Palatino Linotype" w:hAnsi="Palatino Linotype"/>
          <w:b/>
          <w:bCs/>
          <w:lang w:eastAsia="es-MX"/>
        </w:rPr>
        <w:t>EL SUJETO OBLIGADO</w:t>
      </w:r>
      <w:r w:rsidRPr="00452076">
        <w:rPr>
          <w:rFonts w:ascii="Palatino Linotype" w:hAnsi="Palatino Linotype"/>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43E49F9F" w14:textId="77777777" w:rsidR="00551BE0" w:rsidRPr="00452076" w:rsidRDefault="00551BE0" w:rsidP="004130C4">
      <w:pPr>
        <w:jc w:val="both"/>
        <w:rPr>
          <w:rFonts w:ascii="Palatino Linotype" w:hAnsi="Palatino Linotype"/>
          <w:lang w:eastAsia="es-MX"/>
        </w:rPr>
      </w:pPr>
    </w:p>
    <w:p w14:paraId="34CC69B5" w14:textId="77777777" w:rsidR="00551BE0" w:rsidRPr="00452076" w:rsidRDefault="00551BE0" w:rsidP="004130C4">
      <w:pPr>
        <w:shd w:val="clear" w:color="auto" w:fill="FFFFFF"/>
        <w:ind w:left="851" w:right="902"/>
        <w:jc w:val="both"/>
        <w:rPr>
          <w:rFonts w:ascii="Palatino Linotype" w:hAnsi="Palatino Linotype"/>
          <w:lang w:eastAsia="es-MX"/>
        </w:rPr>
      </w:pPr>
      <w:r w:rsidRPr="00452076">
        <w:rPr>
          <w:rFonts w:ascii="Palatino Linotype" w:hAnsi="Palatino Linotype"/>
          <w:i/>
          <w:iCs/>
          <w:sz w:val="22"/>
          <w:szCs w:val="22"/>
          <w:lang w:eastAsia="es-MX"/>
        </w:rPr>
        <w:t>“</w:t>
      </w:r>
      <w:r w:rsidRPr="00452076">
        <w:rPr>
          <w:rFonts w:ascii="Palatino Linotype" w:hAnsi="Palatino Linotype"/>
          <w:b/>
          <w:bCs/>
          <w:i/>
          <w:iCs/>
          <w:sz w:val="22"/>
          <w:szCs w:val="22"/>
          <w:lang w:eastAsia="es-MX"/>
        </w:rPr>
        <w:t>Artículo 12.</w:t>
      </w:r>
      <w:r w:rsidRPr="00452076">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21002184" w14:textId="77777777" w:rsidR="00551BE0" w:rsidRPr="00452076" w:rsidRDefault="00551BE0" w:rsidP="004130C4">
      <w:pPr>
        <w:shd w:val="clear" w:color="auto" w:fill="FFFFFF"/>
        <w:ind w:left="851" w:right="902"/>
        <w:jc w:val="both"/>
        <w:rPr>
          <w:rFonts w:ascii="Palatino Linotype" w:hAnsi="Palatino Linotype"/>
          <w:i/>
          <w:iCs/>
          <w:sz w:val="22"/>
          <w:szCs w:val="22"/>
          <w:lang w:eastAsia="es-MX"/>
        </w:rPr>
      </w:pPr>
      <w:r w:rsidRPr="00452076">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D1299D9" w14:textId="77777777" w:rsidR="00551BE0" w:rsidRPr="00452076" w:rsidRDefault="00551BE0" w:rsidP="004130C4">
      <w:pPr>
        <w:shd w:val="clear" w:color="auto" w:fill="FFFFFF"/>
        <w:ind w:left="851" w:right="902"/>
        <w:jc w:val="both"/>
        <w:rPr>
          <w:rFonts w:ascii="Palatino Linotype" w:hAnsi="Palatino Linotype"/>
          <w:lang w:eastAsia="es-MX"/>
        </w:rPr>
      </w:pPr>
    </w:p>
    <w:p w14:paraId="6DA4EBF3" w14:textId="77777777" w:rsidR="00551BE0" w:rsidRPr="00452076" w:rsidRDefault="00551BE0" w:rsidP="004130C4">
      <w:pPr>
        <w:spacing w:line="360" w:lineRule="auto"/>
        <w:jc w:val="both"/>
        <w:rPr>
          <w:rFonts w:ascii="Palatino Linotype" w:hAnsi="Palatino Linotype"/>
          <w:lang w:eastAsia="es-MX"/>
        </w:rPr>
      </w:pPr>
      <w:r w:rsidRPr="00452076">
        <w:rPr>
          <w:rFonts w:ascii="Palatino Linotype" w:hAnsi="Palatino Linotype"/>
          <w:lang w:eastAsia="es-MX"/>
        </w:rPr>
        <w:t>Así, el estudio de la naturaleza jurídica de la información pública solicitada, tiene por objeto determinar si ésta la genera, posee o administra </w:t>
      </w:r>
      <w:r w:rsidRPr="00452076">
        <w:rPr>
          <w:rFonts w:ascii="Palatino Linotype" w:hAnsi="Palatino Linotype"/>
          <w:b/>
          <w:bCs/>
          <w:lang w:eastAsia="es-MX"/>
        </w:rPr>
        <w:t>EL SUJETO OBLIGADO</w:t>
      </w:r>
      <w:r w:rsidRPr="00452076">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AFCCC79" w14:textId="77777777" w:rsidR="00551BE0" w:rsidRPr="00452076" w:rsidRDefault="00551BE0" w:rsidP="004130C4">
      <w:pPr>
        <w:spacing w:line="360" w:lineRule="auto"/>
        <w:jc w:val="both"/>
        <w:rPr>
          <w:rFonts w:ascii="Palatino Linotype" w:hAnsi="Palatino Linotype"/>
          <w:lang w:eastAsia="es-MX"/>
        </w:rPr>
      </w:pPr>
    </w:p>
    <w:p w14:paraId="1E14DAF1" w14:textId="05461E25" w:rsidR="00FD28F4" w:rsidRPr="00452076" w:rsidRDefault="00551BE0" w:rsidP="004130C4">
      <w:pPr>
        <w:spacing w:line="360" w:lineRule="auto"/>
        <w:jc w:val="both"/>
        <w:rPr>
          <w:rFonts w:ascii="Palatino Linotype" w:hAnsi="Palatino Linotype" w:cs="Arial"/>
        </w:rPr>
      </w:pPr>
      <w:r w:rsidRPr="00452076">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452076">
        <w:rPr>
          <w:rFonts w:ascii="Palatino Linotype" w:eastAsiaTheme="minorEastAsia" w:hAnsi="Palatino Linotype" w:cs="Arial"/>
          <w:b/>
          <w:lang w:val="es-ES_tradnl"/>
        </w:rPr>
        <w:t xml:space="preserve">SUJETO OBLIGADO </w:t>
      </w:r>
      <w:r w:rsidRPr="00452076">
        <w:rPr>
          <w:rFonts w:ascii="Palatino Linotype" w:eastAsiaTheme="minorEastAsia" w:hAnsi="Palatino Linotype" w:cs="Arial"/>
          <w:lang w:val="es-ES_tradnl"/>
        </w:rPr>
        <w:t xml:space="preserve">mediante respuesta, se colma el derecho de </w:t>
      </w:r>
      <w:r w:rsidRPr="00452076">
        <w:rPr>
          <w:rFonts w:ascii="Palatino Linotype" w:hAnsi="Palatino Linotype" w:cs="Arial"/>
        </w:rPr>
        <w:t xml:space="preserve">acceso a la </w:t>
      </w:r>
      <w:r w:rsidRPr="00452076">
        <w:rPr>
          <w:rFonts w:ascii="Palatino Linotype" w:hAnsi="Palatino Linotype" w:cs="Arial"/>
        </w:rPr>
        <w:lastRenderedPageBreak/>
        <w:t xml:space="preserve">información ejercido por </w:t>
      </w:r>
      <w:r w:rsidR="003F4DBD" w:rsidRPr="00452076">
        <w:rPr>
          <w:rFonts w:ascii="Palatino Linotype" w:hAnsi="Palatino Linotype" w:cs="Arial"/>
          <w:b/>
        </w:rPr>
        <w:t>LA</w:t>
      </w:r>
      <w:r w:rsidRPr="00452076">
        <w:rPr>
          <w:rFonts w:ascii="Palatino Linotype" w:hAnsi="Palatino Linotype" w:cs="Arial"/>
          <w:b/>
        </w:rPr>
        <w:t xml:space="preserve"> RECURRENTE, </w:t>
      </w:r>
      <w:r w:rsidRPr="00452076">
        <w:rPr>
          <w:rFonts w:ascii="Palatino Linotype" w:hAnsi="Palatino Linotype" w:cs="Arial"/>
        </w:rPr>
        <w:t>atento a ello, es conveniente recordar que el particular medularmente solicitó</w:t>
      </w:r>
      <w:r w:rsidR="00E75159" w:rsidRPr="00452076">
        <w:rPr>
          <w:rFonts w:ascii="Palatino Linotype" w:hAnsi="Palatino Linotype" w:cs="Arial"/>
        </w:rPr>
        <w:t xml:space="preserve"> </w:t>
      </w:r>
      <w:r w:rsidR="00FD28F4" w:rsidRPr="00452076">
        <w:rPr>
          <w:rFonts w:ascii="Palatino Linotype" w:hAnsi="Palatino Linotype" w:cs="Arial"/>
        </w:rPr>
        <w:t xml:space="preserve">los contratos de adquisiciones de bienes y servicios adjudicados bajo cualquier modalidad, celebrados durante el mes de julio de dos mil veinte. </w:t>
      </w:r>
    </w:p>
    <w:p w14:paraId="21C8A54D" w14:textId="77777777" w:rsidR="00FD28F4" w:rsidRPr="00452076" w:rsidRDefault="00FD28F4" w:rsidP="004130C4">
      <w:pPr>
        <w:spacing w:line="360" w:lineRule="auto"/>
        <w:jc w:val="both"/>
        <w:rPr>
          <w:rFonts w:ascii="Palatino Linotype" w:hAnsi="Palatino Linotype" w:cs="Arial"/>
        </w:rPr>
      </w:pPr>
    </w:p>
    <w:p w14:paraId="72C63233" w14:textId="27CD838F" w:rsidR="00CA534F" w:rsidRPr="00452076" w:rsidRDefault="00FD28F4" w:rsidP="00CA534F">
      <w:pPr>
        <w:spacing w:line="360" w:lineRule="auto"/>
        <w:jc w:val="both"/>
        <w:rPr>
          <w:rFonts w:ascii="Palatino Linotype" w:hAnsi="Palatino Linotype" w:cs="Arial"/>
        </w:rPr>
      </w:pPr>
      <w:r w:rsidRPr="00452076">
        <w:rPr>
          <w:rFonts w:ascii="Palatino Linotype" w:hAnsi="Palatino Linotype" w:cs="Arial"/>
        </w:rPr>
        <w:t xml:space="preserve">Al respecto, </w:t>
      </w:r>
      <w:r w:rsidRPr="00452076">
        <w:rPr>
          <w:rFonts w:ascii="Palatino Linotype" w:hAnsi="Palatino Linotype" w:cs="Arial"/>
          <w:b/>
        </w:rPr>
        <w:t xml:space="preserve">EL SUJETO OBLIGADO </w:t>
      </w:r>
      <w:r w:rsidRPr="00452076">
        <w:rPr>
          <w:rFonts w:ascii="Palatino Linotype" w:hAnsi="Palatino Linotype" w:cs="Arial"/>
        </w:rPr>
        <w:t xml:space="preserve">pretendió dar atención a la solicitud de acceso a la información anexando para ello </w:t>
      </w:r>
      <w:r w:rsidR="00CA534F" w:rsidRPr="00452076">
        <w:rPr>
          <w:rFonts w:ascii="Palatino Linotype" w:hAnsi="Palatino Linotype" w:cs="Arial"/>
        </w:rPr>
        <w:t>diversos contratos de adquisición de bienes y/o prestación de servicios, correspondientes al mes de julio de dos mil veinte; de los cuales se advierte que se testó información considerada pública como lo es el nombre</w:t>
      </w:r>
      <w:r w:rsidR="00D663C5" w:rsidRPr="00452076">
        <w:rPr>
          <w:rFonts w:ascii="Palatino Linotype" w:hAnsi="Palatino Linotype" w:cs="Arial"/>
        </w:rPr>
        <w:t xml:space="preserve"> o empresa del proveedor</w:t>
      </w:r>
      <w:r w:rsidR="00CA534F" w:rsidRPr="00452076">
        <w:rPr>
          <w:rFonts w:ascii="Palatino Linotype" w:hAnsi="Palatino Linotype" w:cs="Arial"/>
        </w:rPr>
        <w:t xml:space="preserve">, RFC, </w:t>
      </w:r>
      <w:r w:rsidR="00D663C5" w:rsidRPr="00452076">
        <w:rPr>
          <w:rFonts w:ascii="Palatino Linotype" w:hAnsi="Palatino Linotype" w:cs="Arial"/>
        </w:rPr>
        <w:t xml:space="preserve">teléfono, </w:t>
      </w:r>
      <w:r w:rsidR="00CA534F" w:rsidRPr="00452076">
        <w:rPr>
          <w:rFonts w:ascii="Palatino Linotype" w:hAnsi="Palatino Linotype" w:cs="Arial"/>
        </w:rPr>
        <w:t xml:space="preserve">domicilio fiscal, el nombre del representante legal, nombre de servidores públicos, firmas del proveedor </w:t>
      </w:r>
      <w:r w:rsidR="00D663C5" w:rsidRPr="00452076">
        <w:rPr>
          <w:rFonts w:ascii="Palatino Linotype" w:hAnsi="Palatino Linotype" w:cs="Arial"/>
        </w:rPr>
        <w:t xml:space="preserve">y/o representante legal </w:t>
      </w:r>
      <w:r w:rsidR="00CA534F" w:rsidRPr="00452076">
        <w:rPr>
          <w:rFonts w:ascii="Palatino Linotype" w:hAnsi="Palatino Linotype" w:cs="Arial"/>
        </w:rPr>
        <w:t xml:space="preserve">y servidores públicos. </w:t>
      </w:r>
    </w:p>
    <w:p w14:paraId="719BB613" w14:textId="77777777" w:rsidR="00CA534F" w:rsidRPr="00452076" w:rsidRDefault="00CA534F" w:rsidP="00CA534F">
      <w:pPr>
        <w:spacing w:line="360" w:lineRule="auto"/>
        <w:jc w:val="both"/>
        <w:rPr>
          <w:rFonts w:ascii="Palatino Linotype" w:hAnsi="Palatino Linotype" w:cs="Arial"/>
        </w:rPr>
      </w:pPr>
    </w:p>
    <w:p w14:paraId="6319CF4B" w14:textId="77777777" w:rsidR="00D663C5" w:rsidRPr="00452076" w:rsidRDefault="00D663C5" w:rsidP="00D663C5">
      <w:pPr>
        <w:spacing w:line="360" w:lineRule="auto"/>
        <w:jc w:val="both"/>
        <w:rPr>
          <w:rFonts w:ascii="Palatino Linotype" w:hAnsi="Palatino Linotype" w:cs="Arial"/>
        </w:rPr>
      </w:pPr>
      <w:r w:rsidRPr="00452076">
        <w:rPr>
          <w:rFonts w:ascii="Palatino Linotype" w:hAnsi="Palatino Linotype"/>
          <w:color w:val="222222"/>
          <w:lang w:val="es-ES" w:eastAsia="es-MX"/>
        </w:rPr>
        <w:t xml:space="preserve">Por lo anterior, es importante precisar que los datos referidos corresponden a información que por su naturaleza debe ser pública; ello en razón de que </w:t>
      </w:r>
      <w:r w:rsidRPr="00452076">
        <w:rPr>
          <w:rFonts w:ascii="Palatino Linotype" w:hAnsi="Palatino Linotype" w:cs="Arial"/>
        </w:rPr>
        <w:t xml:space="preserve">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por lo que, prima el interés público de otorgar certeza jurídica de la existencia de la empresa contratada. </w:t>
      </w:r>
    </w:p>
    <w:p w14:paraId="703255C5" w14:textId="77777777" w:rsidR="00D663C5" w:rsidRPr="00452076" w:rsidRDefault="00D663C5" w:rsidP="00D663C5">
      <w:pPr>
        <w:spacing w:line="360" w:lineRule="auto"/>
        <w:jc w:val="both"/>
        <w:rPr>
          <w:rFonts w:ascii="Palatino Linotype" w:hAnsi="Palatino Linotype" w:cs="Arial"/>
        </w:rPr>
      </w:pPr>
    </w:p>
    <w:p w14:paraId="56116B7D" w14:textId="341BEC31" w:rsidR="00D663C5" w:rsidRPr="00452076" w:rsidRDefault="00D663C5" w:rsidP="00D663C5">
      <w:pPr>
        <w:spacing w:line="360" w:lineRule="auto"/>
        <w:jc w:val="both"/>
        <w:rPr>
          <w:rFonts w:ascii="Palatino Linotype" w:hAnsi="Palatino Linotype" w:cs="Arial"/>
        </w:rPr>
      </w:pPr>
      <w:r w:rsidRPr="00452076">
        <w:rPr>
          <w:rFonts w:ascii="Palatino Linotype" w:hAnsi="Palatino Linotype" w:cs="Arial"/>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al nombre del proveedor o empresa contratada, RFC, domicilio fiscal</w:t>
      </w:r>
      <w:r w:rsidRPr="00452076">
        <w:rPr>
          <w:rFonts w:ascii="Palatino Linotype" w:hAnsi="Palatino Linotype"/>
          <w:color w:val="222222"/>
          <w:lang w:val="es-ES" w:eastAsia="es-MX"/>
        </w:rPr>
        <w:t>, teléfono, correo electrónico y nombre y firma del representante legal</w:t>
      </w:r>
      <w:r w:rsidRPr="00452076">
        <w:rPr>
          <w:rFonts w:ascii="Palatino Linotype" w:hAnsi="Palatino Linotype" w:cs="Arial"/>
        </w:rPr>
        <w:t xml:space="preserve">, atento a que dicha información es la que puede generar certeza en los gobernados en que se está ejerciendo debidamente el presupuesto, esto es, se están realizando pagos a un proveedor </w:t>
      </w:r>
      <w:r w:rsidRPr="00452076">
        <w:rPr>
          <w:rFonts w:ascii="Palatino Linotype" w:hAnsi="Palatino Linotype"/>
          <w:color w:val="222222"/>
          <w:lang w:val="es-ES" w:eastAsia="es-MX"/>
        </w:rPr>
        <w:t>de bienes y/o servicios</w:t>
      </w:r>
      <w:r w:rsidRPr="00452076">
        <w:rPr>
          <w:rFonts w:ascii="Palatino Linotype" w:hAnsi="Palatino Linotype" w:cs="Arial"/>
        </w:rPr>
        <w:t>, con dinero del erario público.</w:t>
      </w:r>
    </w:p>
    <w:p w14:paraId="3C1B20A3" w14:textId="77777777" w:rsidR="00CA534F" w:rsidRPr="00452076" w:rsidRDefault="00CA534F" w:rsidP="00CA534F">
      <w:pPr>
        <w:spacing w:line="360" w:lineRule="auto"/>
        <w:jc w:val="both"/>
        <w:rPr>
          <w:rFonts w:ascii="Palatino Linotype" w:hAnsi="Palatino Linotype" w:cs="Arial"/>
        </w:rPr>
      </w:pPr>
    </w:p>
    <w:p w14:paraId="7E3A512E" w14:textId="7B6233CC" w:rsidR="00D663C5" w:rsidRPr="00452076" w:rsidRDefault="00D663C5" w:rsidP="00D663C5">
      <w:pPr>
        <w:spacing w:line="360" w:lineRule="auto"/>
        <w:jc w:val="both"/>
        <w:rPr>
          <w:rFonts w:ascii="Palatino Linotype" w:hAnsi="Palatino Linotype" w:cs="Arial"/>
        </w:rPr>
      </w:pPr>
      <w:r w:rsidRPr="00452076">
        <w:rPr>
          <w:rFonts w:ascii="Palatino Linotype" w:hAnsi="Palatino Linotype" w:cs="Arial"/>
        </w:rPr>
        <w:t xml:space="preserve">Ahora bien, respecto a la </w:t>
      </w:r>
      <w:r w:rsidRPr="00452076">
        <w:rPr>
          <w:rFonts w:ascii="Palatino Linotype" w:hAnsi="Palatino Linotype" w:cs="Arial"/>
          <w:b/>
        </w:rPr>
        <w:t xml:space="preserve">firma </w:t>
      </w:r>
      <w:r w:rsidRPr="00452076">
        <w:rPr>
          <w:rFonts w:ascii="Palatino Linotype" w:hAnsi="Palatino Linotype" w:cs="Arial"/>
        </w:rPr>
        <w:t xml:space="preserve">puede definirse como una marca o signo hecho por un individuo en un instrumento o documento para significar el conocimiento, aprobación, aceptación o adjudicación de una obligación </w:t>
      </w:r>
    </w:p>
    <w:p w14:paraId="1E4956B6" w14:textId="77777777" w:rsidR="00D663C5" w:rsidRPr="00452076" w:rsidRDefault="00D663C5" w:rsidP="00D663C5">
      <w:pPr>
        <w:spacing w:line="360" w:lineRule="auto"/>
        <w:jc w:val="both"/>
        <w:rPr>
          <w:rFonts w:ascii="Palatino Linotype" w:hAnsi="Palatino Linotype" w:cs="Arial"/>
        </w:rPr>
      </w:pPr>
    </w:p>
    <w:p w14:paraId="7E904779" w14:textId="77777777" w:rsidR="00D663C5" w:rsidRPr="00452076" w:rsidRDefault="00D663C5" w:rsidP="00D663C5">
      <w:pPr>
        <w:spacing w:line="360" w:lineRule="auto"/>
        <w:jc w:val="both"/>
        <w:rPr>
          <w:rFonts w:ascii="Palatino Linotype" w:hAnsi="Palatino Linotype" w:cs="Arial"/>
        </w:rPr>
      </w:pPr>
      <w:r w:rsidRPr="00452076">
        <w:rPr>
          <w:rFonts w:ascii="Palatino Linotype" w:hAnsi="Palatino Linotype" w:cs="Arial"/>
        </w:rPr>
        <w:t>En esta tesitura, la firma es considerada como un atributo de la personalidad de los individuos, en virtud de que, a través de ésta, se puede identificar a una persona: derivado de ello, es un dato que debe ser clasificado como confidencial, de conformidad con lo que establece la fracción 1 del artículo 113 de la Ley Federal de Transparencia y Acceso a la Información Pública.</w:t>
      </w:r>
    </w:p>
    <w:p w14:paraId="0012F87A" w14:textId="77777777" w:rsidR="00D663C5" w:rsidRPr="00452076" w:rsidRDefault="00D663C5" w:rsidP="00D663C5">
      <w:pPr>
        <w:spacing w:line="360" w:lineRule="auto"/>
        <w:jc w:val="both"/>
        <w:rPr>
          <w:rFonts w:ascii="Palatino Linotype" w:hAnsi="Palatino Linotype" w:cs="Arial"/>
        </w:rPr>
      </w:pPr>
    </w:p>
    <w:p w14:paraId="72D31C2F" w14:textId="6A68E687" w:rsidR="00D663C5" w:rsidRPr="00452076" w:rsidRDefault="00D663C5" w:rsidP="00D663C5">
      <w:pPr>
        <w:spacing w:line="360" w:lineRule="auto"/>
        <w:jc w:val="both"/>
        <w:rPr>
          <w:rFonts w:ascii="Palatino Linotype" w:hAnsi="Palatino Linotype"/>
          <w:color w:val="000000"/>
        </w:rPr>
      </w:pPr>
      <w:r w:rsidRPr="00452076">
        <w:rPr>
          <w:rFonts w:ascii="Palatino Linotype" w:hAnsi="Palatino Linotype" w:cs="Arial"/>
        </w:rPr>
        <w:t xml:space="preserve">Sin embargo, la firma contenida en los contratos, debe ser considerada pública, pues al haberse firmado en el ejercicio de las funciones que tiene conferidas es servidor público, no es susceptible de clasificarse como confidencial. </w:t>
      </w:r>
      <w:r w:rsidRPr="00452076">
        <w:rPr>
          <w:rFonts w:ascii="Palatino Linotype" w:hAnsi="Palatino Linotype"/>
          <w:color w:val="000000"/>
        </w:rPr>
        <w:t xml:space="preserve">Sirviendo de sustento, el </w:t>
      </w:r>
      <w:r w:rsidRPr="00452076">
        <w:rPr>
          <w:rFonts w:ascii="Palatino Linotype" w:hAnsi="Palatino Linotype"/>
          <w:color w:val="000000"/>
        </w:rPr>
        <w:lastRenderedPageBreak/>
        <w:t>criterio 02/19 emitido por el Instituto Nacional de Transparencia y Acceso a la Información Pública (INAI), que a la letra reza:</w:t>
      </w:r>
    </w:p>
    <w:p w14:paraId="27ED3C4D" w14:textId="77777777" w:rsidR="00D663C5" w:rsidRPr="00452076" w:rsidRDefault="00D663C5" w:rsidP="00D663C5">
      <w:pPr>
        <w:autoSpaceDE w:val="0"/>
        <w:autoSpaceDN w:val="0"/>
        <w:adjustRightInd w:val="0"/>
        <w:jc w:val="both"/>
        <w:rPr>
          <w:rFonts w:ascii="Palatino Linotype" w:hAnsi="Palatino Linotype"/>
          <w:color w:val="000000"/>
          <w:sz w:val="22"/>
          <w:szCs w:val="22"/>
        </w:rPr>
      </w:pPr>
    </w:p>
    <w:p w14:paraId="505BFD7F" w14:textId="77777777" w:rsidR="00D663C5" w:rsidRPr="00452076" w:rsidRDefault="00D663C5" w:rsidP="00D663C5">
      <w:pPr>
        <w:autoSpaceDE w:val="0"/>
        <w:autoSpaceDN w:val="0"/>
        <w:adjustRightInd w:val="0"/>
        <w:ind w:left="851" w:right="899"/>
        <w:jc w:val="both"/>
        <w:rPr>
          <w:rFonts w:ascii="Palatino Linotype" w:hAnsi="Palatino Linotype"/>
          <w:i/>
          <w:color w:val="000000"/>
          <w:sz w:val="22"/>
          <w:szCs w:val="22"/>
        </w:rPr>
      </w:pPr>
      <w:r w:rsidRPr="00452076">
        <w:rPr>
          <w:rFonts w:ascii="Palatino Linotype" w:hAnsi="Palatino Linotype"/>
          <w:b/>
          <w:i/>
          <w:color w:val="000000"/>
          <w:sz w:val="22"/>
          <w:szCs w:val="22"/>
        </w:rPr>
        <w:t xml:space="preserve">“Firma y rúbrica de servidores públicos. </w:t>
      </w:r>
      <w:r w:rsidRPr="00452076">
        <w:rPr>
          <w:rFonts w:ascii="Palatino Linotype" w:hAnsi="Palatino Linotype"/>
          <w:i/>
          <w:color w:val="000000"/>
          <w:sz w:val="22"/>
          <w:szCs w:val="22"/>
        </w:rPr>
        <w:t>Si bien la firma y la rúbrica son datos personales confidenciales, cuando un servidor público emite un acto como autoridad, en ejercicio de las funciones que tiene conferidas, la firma o rúbrica mediante la cual se valida dicho acto es pública.</w:t>
      </w:r>
    </w:p>
    <w:p w14:paraId="7418E174" w14:textId="77777777" w:rsidR="00D663C5" w:rsidRPr="00452076" w:rsidRDefault="00D663C5" w:rsidP="00D663C5">
      <w:pPr>
        <w:autoSpaceDE w:val="0"/>
        <w:autoSpaceDN w:val="0"/>
        <w:adjustRightInd w:val="0"/>
        <w:ind w:left="851" w:right="899"/>
        <w:jc w:val="both"/>
        <w:rPr>
          <w:rFonts w:ascii="Palatino Linotype" w:hAnsi="Palatino Linotype"/>
          <w:b/>
          <w:i/>
          <w:color w:val="000000"/>
          <w:sz w:val="22"/>
          <w:szCs w:val="22"/>
        </w:rPr>
      </w:pPr>
    </w:p>
    <w:p w14:paraId="798E03B1" w14:textId="77777777" w:rsidR="00D663C5" w:rsidRPr="00452076" w:rsidRDefault="00D663C5" w:rsidP="00D663C5">
      <w:pPr>
        <w:autoSpaceDE w:val="0"/>
        <w:autoSpaceDN w:val="0"/>
        <w:adjustRightInd w:val="0"/>
        <w:ind w:left="851" w:right="899"/>
        <w:jc w:val="both"/>
        <w:rPr>
          <w:rFonts w:ascii="Palatino Linotype" w:hAnsi="Palatino Linotype"/>
          <w:b/>
          <w:i/>
          <w:color w:val="000000"/>
          <w:sz w:val="22"/>
          <w:szCs w:val="22"/>
        </w:rPr>
      </w:pPr>
      <w:r w:rsidRPr="00452076">
        <w:rPr>
          <w:rFonts w:ascii="Palatino Linotype" w:hAnsi="Palatino Linotype"/>
          <w:b/>
          <w:i/>
          <w:color w:val="000000"/>
          <w:sz w:val="22"/>
          <w:szCs w:val="22"/>
        </w:rPr>
        <w:t>Resoluciones:</w:t>
      </w:r>
    </w:p>
    <w:p w14:paraId="58309483" w14:textId="77777777" w:rsidR="00D663C5" w:rsidRPr="00452076" w:rsidRDefault="00D663C5" w:rsidP="00D663C5">
      <w:pPr>
        <w:pStyle w:val="Prrafodelista"/>
        <w:numPr>
          <w:ilvl w:val="0"/>
          <w:numId w:val="31"/>
        </w:numPr>
        <w:autoSpaceDE w:val="0"/>
        <w:autoSpaceDN w:val="0"/>
        <w:adjustRightInd w:val="0"/>
        <w:ind w:right="899"/>
        <w:contextualSpacing/>
        <w:jc w:val="both"/>
        <w:rPr>
          <w:rFonts w:ascii="Palatino Linotype" w:hAnsi="Palatino Linotype"/>
          <w:b/>
          <w:i/>
          <w:color w:val="000000"/>
          <w:sz w:val="22"/>
          <w:szCs w:val="22"/>
        </w:rPr>
      </w:pPr>
      <w:r w:rsidRPr="00452076">
        <w:rPr>
          <w:rFonts w:ascii="Palatino Linotype" w:hAnsi="Palatino Linotype"/>
          <w:b/>
          <w:i/>
          <w:color w:val="000000"/>
          <w:sz w:val="22"/>
          <w:szCs w:val="22"/>
        </w:rPr>
        <w:t>RRA 0185/17. Secretaría de Cultura. 08 de febrero de 2017. Por unanimidad. Comisionado Ponente Oscar Mauricio Guerra Ford.</w:t>
      </w:r>
    </w:p>
    <w:p w14:paraId="5ABE3F21" w14:textId="77777777" w:rsidR="00D663C5" w:rsidRPr="00452076" w:rsidRDefault="00C5735F" w:rsidP="00D663C5">
      <w:pPr>
        <w:pStyle w:val="Prrafodelista"/>
        <w:numPr>
          <w:ilvl w:val="0"/>
          <w:numId w:val="32"/>
        </w:numPr>
        <w:autoSpaceDE w:val="0"/>
        <w:autoSpaceDN w:val="0"/>
        <w:adjustRightInd w:val="0"/>
        <w:ind w:left="1985" w:right="899"/>
        <w:contextualSpacing/>
        <w:jc w:val="both"/>
        <w:rPr>
          <w:rFonts w:ascii="Palatino Linotype" w:hAnsi="Palatino Linotype"/>
          <w:b/>
          <w:i/>
          <w:color w:val="000000"/>
          <w:sz w:val="22"/>
          <w:szCs w:val="22"/>
        </w:rPr>
      </w:pPr>
      <w:hyperlink r:id="rId15" w:history="1">
        <w:r w:rsidR="00D663C5" w:rsidRPr="00452076">
          <w:rPr>
            <w:rStyle w:val="Hipervnculo"/>
            <w:rFonts w:ascii="Palatino Linotype" w:hAnsi="Palatino Linotype"/>
            <w:b/>
            <w:i/>
            <w:color w:val="000000"/>
            <w:sz w:val="22"/>
            <w:szCs w:val="22"/>
          </w:rPr>
          <w:t>http://consultas.ifai.org.mx/descargar.php?r=./pdf/resoluciones/2017/&amp;a=RRA%20185.pdf</w:t>
        </w:r>
      </w:hyperlink>
      <w:r w:rsidR="00D663C5" w:rsidRPr="00452076">
        <w:rPr>
          <w:rFonts w:ascii="Palatino Linotype" w:hAnsi="Palatino Linotype"/>
          <w:b/>
          <w:i/>
          <w:color w:val="000000"/>
          <w:sz w:val="22"/>
          <w:szCs w:val="22"/>
        </w:rPr>
        <w:t xml:space="preserve"> </w:t>
      </w:r>
    </w:p>
    <w:p w14:paraId="4F88B126" w14:textId="77777777" w:rsidR="00D663C5" w:rsidRPr="00452076" w:rsidRDefault="00D663C5" w:rsidP="00D663C5">
      <w:pPr>
        <w:pStyle w:val="Prrafodelista"/>
        <w:numPr>
          <w:ilvl w:val="0"/>
          <w:numId w:val="31"/>
        </w:numPr>
        <w:autoSpaceDE w:val="0"/>
        <w:autoSpaceDN w:val="0"/>
        <w:adjustRightInd w:val="0"/>
        <w:ind w:right="899"/>
        <w:contextualSpacing/>
        <w:jc w:val="both"/>
        <w:rPr>
          <w:rFonts w:ascii="Palatino Linotype" w:hAnsi="Palatino Linotype"/>
          <w:b/>
          <w:i/>
          <w:color w:val="000000"/>
          <w:sz w:val="22"/>
          <w:szCs w:val="22"/>
        </w:rPr>
      </w:pPr>
      <w:r w:rsidRPr="00452076">
        <w:rPr>
          <w:rFonts w:ascii="Palatino Linotype" w:hAnsi="Palatino Linotype"/>
          <w:b/>
          <w:i/>
          <w:color w:val="000000"/>
          <w:sz w:val="22"/>
          <w:szCs w:val="22"/>
        </w:rPr>
        <w:t>RRA 1588/17. Centro de Investigación en Materiales Avanzados, S.C. 26 de abril de 2017. Por unanimidad. Comisionada Ponente Ximena Puente de la Mora.</w:t>
      </w:r>
    </w:p>
    <w:p w14:paraId="4A00E8AE" w14:textId="77777777" w:rsidR="00D663C5" w:rsidRPr="00452076" w:rsidRDefault="00C5735F" w:rsidP="00D663C5">
      <w:pPr>
        <w:pStyle w:val="Prrafodelista"/>
        <w:numPr>
          <w:ilvl w:val="0"/>
          <w:numId w:val="32"/>
        </w:numPr>
        <w:autoSpaceDE w:val="0"/>
        <w:autoSpaceDN w:val="0"/>
        <w:adjustRightInd w:val="0"/>
        <w:ind w:left="1985" w:right="899"/>
        <w:contextualSpacing/>
        <w:jc w:val="both"/>
        <w:rPr>
          <w:rFonts w:ascii="Palatino Linotype" w:hAnsi="Palatino Linotype"/>
          <w:b/>
          <w:i/>
          <w:color w:val="000000"/>
          <w:sz w:val="22"/>
          <w:szCs w:val="22"/>
        </w:rPr>
      </w:pPr>
      <w:hyperlink r:id="rId16" w:history="1">
        <w:r w:rsidR="00D663C5" w:rsidRPr="00452076">
          <w:rPr>
            <w:rStyle w:val="Hipervnculo"/>
            <w:rFonts w:ascii="Palatino Linotype" w:hAnsi="Palatino Linotype"/>
            <w:b/>
            <w:i/>
            <w:color w:val="000000"/>
            <w:sz w:val="22"/>
            <w:szCs w:val="22"/>
          </w:rPr>
          <w:t>http://consultas.ifai.org.mx/descargar.php?r=./pdf/resoluciones/2017/&amp;a=RRA%201588.pdf</w:t>
        </w:r>
      </w:hyperlink>
      <w:r w:rsidR="00D663C5" w:rsidRPr="00452076">
        <w:rPr>
          <w:rFonts w:ascii="Palatino Linotype" w:hAnsi="Palatino Linotype"/>
          <w:b/>
          <w:i/>
          <w:color w:val="000000"/>
          <w:sz w:val="22"/>
          <w:szCs w:val="22"/>
        </w:rPr>
        <w:t xml:space="preserve"> </w:t>
      </w:r>
    </w:p>
    <w:p w14:paraId="1FEB27F1" w14:textId="77777777" w:rsidR="00D663C5" w:rsidRPr="00452076" w:rsidRDefault="00D663C5" w:rsidP="00D663C5">
      <w:pPr>
        <w:pStyle w:val="Prrafodelista"/>
        <w:numPr>
          <w:ilvl w:val="0"/>
          <w:numId w:val="31"/>
        </w:numPr>
        <w:autoSpaceDE w:val="0"/>
        <w:autoSpaceDN w:val="0"/>
        <w:adjustRightInd w:val="0"/>
        <w:ind w:right="899"/>
        <w:contextualSpacing/>
        <w:jc w:val="both"/>
        <w:rPr>
          <w:rFonts w:ascii="Palatino Linotype" w:hAnsi="Palatino Linotype"/>
          <w:b/>
          <w:i/>
          <w:color w:val="000000"/>
          <w:sz w:val="22"/>
          <w:szCs w:val="22"/>
        </w:rPr>
      </w:pPr>
      <w:r w:rsidRPr="00452076">
        <w:rPr>
          <w:rFonts w:ascii="Palatino Linotype" w:hAnsi="Palatino Linotype"/>
          <w:b/>
          <w:i/>
          <w:color w:val="000000"/>
          <w:sz w:val="22"/>
          <w:szCs w:val="22"/>
        </w:rPr>
        <w:t>RRA 3472/17. Instituto Nacional de Migración. 21 de junio de 2017. Por unanimidad. Comisionado Ponente Joel Salas Suárez.</w:t>
      </w:r>
    </w:p>
    <w:p w14:paraId="1B67FC07" w14:textId="77777777" w:rsidR="00D663C5" w:rsidRPr="00452076" w:rsidRDefault="00C5735F" w:rsidP="00D663C5">
      <w:pPr>
        <w:pStyle w:val="Prrafodelista"/>
        <w:numPr>
          <w:ilvl w:val="0"/>
          <w:numId w:val="32"/>
        </w:numPr>
        <w:autoSpaceDE w:val="0"/>
        <w:autoSpaceDN w:val="0"/>
        <w:adjustRightInd w:val="0"/>
        <w:ind w:left="1985" w:right="899"/>
        <w:contextualSpacing/>
        <w:jc w:val="both"/>
        <w:rPr>
          <w:rFonts w:ascii="Palatino Linotype" w:hAnsi="Palatino Linotype"/>
          <w:b/>
          <w:i/>
          <w:color w:val="000000"/>
          <w:sz w:val="22"/>
          <w:szCs w:val="22"/>
        </w:rPr>
      </w:pPr>
      <w:hyperlink r:id="rId17" w:history="1">
        <w:r w:rsidR="00D663C5" w:rsidRPr="00452076">
          <w:rPr>
            <w:rStyle w:val="Hipervnculo"/>
            <w:rFonts w:ascii="Palatino Linotype" w:hAnsi="Palatino Linotype"/>
            <w:b/>
            <w:i/>
            <w:color w:val="000000"/>
            <w:sz w:val="22"/>
            <w:szCs w:val="22"/>
          </w:rPr>
          <w:t>http://consultas.ifai.org.mx/descargar.php?r=./pdf/resoluciones/2017/&amp;a=RRA%203472.pdf</w:t>
        </w:r>
      </w:hyperlink>
      <w:r w:rsidR="00D663C5" w:rsidRPr="00452076">
        <w:rPr>
          <w:rFonts w:ascii="Palatino Linotype" w:hAnsi="Palatino Linotype"/>
          <w:b/>
          <w:i/>
          <w:color w:val="000000"/>
          <w:sz w:val="22"/>
          <w:szCs w:val="22"/>
        </w:rPr>
        <w:t xml:space="preserve"> </w:t>
      </w:r>
    </w:p>
    <w:p w14:paraId="7F3C6A36" w14:textId="77777777" w:rsidR="00D663C5" w:rsidRPr="00452076" w:rsidRDefault="00D663C5" w:rsidP="00D663C5">
      <w:pPr>
        <w:autoSpaceDE w:val="0"/>
        <w:autoSpaceDN w:val="0"/>
        <w:adjustRightInd w:val="0"/>
        <w:ind w:left="851" w:right="899"/>
        <w:jc w:val="both"/>
        <w:rPr>
          <w:rFonts w:ascii="Palatino Linotype" w:hAnsi="Palatino Linotype"/>
          <w:b/>
          <w:i/>
          <w:color w:val="000000"/>
          <w:sz w:val="22"/>
          <w:szCs w:val="22"/>
        </w:rPr>
      </w:pPr>
    </w:p>
    <w:p w14:paraId="016A1E69" w14:textId="5A8032EB" w:rsidR="00D663C5" w:rsidRPr="00452076" w:rsidRDefault="00D663C5" w:rsidP="00D663C5">
      <w:pPr>
        <w:spacing w:line="360" w:lineRule="auto"/>
        <w:jc w:val="both"/>
        <w:rPr>
          <w:rFonts w:ascii="Palatino Linotype" w:hAnsi="Palatino Linotype" w:cs="Arial"/>
        </w:rPr>
      </w:pPr>
      <w:r w:rsidRPr="00452076">
        <w:rPr>
          <w:rFonts w:ascii="Palatino Linotype" w:eastAsiaTheme="minorEastAsia" w:hAnsi="Palatino Linotype"/>
          <w:bCs/>
          <w:lang w:val="es-ES_tradnl"/>
        </w:rPr>
        <w:t xml:space="preserve">En consecuencia de lo anterior, se </w:t>
      </w:r>
      <w:r w:rsidRPr="00452076">
        <w:rPr>
          <w:rFonts w:ascii="Palatino Linotype" w:hAnsi="Palatino Linotype" w:cs="Arial"/>
        </w:rPr>
        <w:t xml:space="preserve">determina ordenar </w:t>
      </w:r>
      <w:r w:rsidR="003A7FCB" w:rsidRPr="00452076">
        <w:rPr>
          <w:rFonts w:ascii="Palatino Linotype" w:hAnsi="Palatino Linotype" w:cs="Arial"/>
        </w:rPr>
        <w:t xml:space="preserve">en </w:t>
      </w:r>
      <w:r w:rsidR="003A7FCB" w:rsidRPr="00452076">
        <w:rPr>
          <w:rFonts w:ascii="Palatino Linotype" w:hAnsi="Palatino Linotype" w:cs="Arial"/>
          <w:b/>
        </w:rPr>
        <w:t xml:space="preserve">versión pública </w:t>
      </w:r>
      <w:r w:rsidRPr="00452076">
        <w:rPr>
          <w:rFonts w:ascii="Palatino Linotype" w:hAnsi="Palatino Linotype" w:cs="Arial"/>
        </w:rPr>
        <w:t>los contratos</w:t>
      </w:r>
      <w:r w:rsidR="0002622B" w:rsidRPr="00452076">
        <w:rPr>
          <w:rFonts w:ascii="Palatino Linotype" w:hAnsi="Palatino Linotype" w:cs="Arial"/>
        </w:rPr>
        <w:t xml:space="preserve"> derivados de la </w:t>
      </w:r>
      <w:r w:rsidR="003A7FCB" w:rsidRPr="00452076">
        <w:rPr>
          <w:rFonts w:ascii="Palatino Linotype" w:hAnsi="Palatino Linotype" w:cs="Arial"/>
        </w:rPr>
        <w:t xml:space="preserve">adquisición de bienes y </w:t>
      </w:r>
      <w:r w:rsidR="0002622B" w:rsidRPr="00452076">
        <w:rPr>
          <w:rFonts w:ascii="Palatino Linotype" w:hAnsi="Palatino Linotype" w:cs="Arial"/>
        </w:rPr>
        <w:t>prestación de servicios celebrados en el mes de julio de dos mil veint</w:t>
      </w:r>
      <w:r w:rsidR="003A7FCB" w:rsidRPr="00452076">
        <w:rPr>
          <w:rFonts w:ascii="Palatino Linotype" w:hAnsi="Palatino Linotype" w:cs="Arial"/>
        </w:rPr>
        <w:t xml:space="preserve">e, adjudicados bajo cualquier modalidad. </w:t>
      </w:r>
    </w:p>
    <w:p w14:paraId="3D2CFB86" w14:textId="77777777" w:rsidR="003A7FCB" w:rsidRPr="00452076" w:rsidRDefault="003A7FCB" w:rsidP="0002622B">
      <w:pPr>
        <w:spacing w:line="360" w:lineRule="auto"/>
        <w:jc w:val="both"/>
        <w:rPr>
          <w:rFonts w:ascii="Palatino Linotype" w:eastAsia="Arial Unicode MS" w:hAnsi="Palatino Linotype" w:cs="Arial"/>
        </w:rPr>
      </w:pPr>
    </w:p>
    <w:p w14:paraId="0768A544" w14:textId="07964553" w:rsidR="0002622B" w:rsidRPr="00452076" w:rsidRDefault="003A7FCB" w:rsidP="0002622B">
      <w:pPr>
        <w:spacing w:line="360" w:lineRule="auto"/>
        <w:jc w:val="both"/>
        <w:rPr>
          <w:rFonts w:ascii="Palatino Linotype" w:hAnsi="Palatino Linotype" w:cs="Arial"/>
        </w:rPr>
      </w:pPr>
      <w:r w:rsidRPr="00452076">
        <w:rPr>
          <w:rFonts w:ascii="Palatino Linotype" w:eastAsia="Arial Unicode MS" w:hAnsi="Palatino Linotype" w:cs="Arial"/>
        </w:rPr>
        <w:t>Por lo anterior</w:t>
      </w:r>
      <w:r w:rsidR="0002622B" w:rsidRPr="00452076">
        <w:rPr>
          <w:rFonts w:ascii="Palatino Linotype" w:eastAsia="Arial Unicode MS" w:hAnsi="Palatino Linotype" w:cs="Arial"/>
        </w:rPr>
        <w:t>,</w:t>
      </w:r>
      <w:r w:rsidRPr="00452076">
        <w:rPr>
          <w:rFonts w:ascii="Palatino Linotype" w:eastAsia="Arial Unicode MS" w:hAnsi="Palatino Linotype" w:cs="Arial"/>
        </w:rPr>
        <w:t xml:space="preserve"> y </w:t>
      </w:r>
      <w:r w:rsidR="0002622B" w:rsidRPr="00452076">
        <w:rPr>
          <w:rFonts w:ascii="Palatino Linotype" w:eastAsia="Arial Unicode MS" w:hAnsi="Palatino Linotype" w:cs="Arial"/>
        </w:rPr>
        <w:t xml:space="preserve">derivado que la solicitud de acceso a la información materia del presente asunto, se encuentra relacionada con contratos de </w:t>
      </w:r>
      <w:r w:rsidRPr="00452076">
        <w:rPr>
          <w:rFonts w:ascii="Palatino Linotype" w:eastAsia="Arial Unicode MS" w:hAnsi="Palatino Linotype" w:cs="Arial"/>
        </w:rPr>
        <w:t xml:space="preserve">contratación bienes o prestación de </w:t>
      </w:r>
      <w:r w:rsidR="0002622B" w:rsidRPr="00452076">
        <w:rPr>
          <w:rFonts w:ascii="Palatino Linotype" w:eastAsia="Arial Unicode MS" w:hAnsi="Palatino Linotype" w:cs="Arial"/>
        </w:rPr>
        <w:t xml:space="preserve">servicios </w:t>
      </w:r>
      <w:r w:rsidR="0000617F" w:rsidRPr="00452076">
        <w:rPr>
          <w:rFonts w:ascii="Palatino Linotype" w:eastAsia="Arial Unicode MS" w:hAnsi="Palatino Linotype" w:cs="Arial"/>
        </w:rPr>
        <w:t>adjudicados bajo cualquier modalidad</w:t>
      </w:r>
      <w:r w:rsidR="0002622B" w:rsidRPr="00452076">
        <w:rPr>
          <w:rFonts w:ascii="Palatino Linotype" w:eastAsia="Arial Unicode MS" w:hAnsi="Palatino Linotype" w:cs="Arial"/>
          <w:b/>
        </w:rPr>
        <w:t xml:space="preserve">, </w:t>
      </w:r>
      <w:r w:rsidR="0002622B" w:rsidRPr="00452076">
        <w:rPr>
          <w:rFonts w:ascii="Palatino Linotype" w:hAnsi="Palatino Linotype" w:cs="Arial"/>
        </w:rPr>
        <w:t xml:space="preserve">es importante traer a contexto la Ley de la Contratación Pública del Estado de México y Municipios, la cual </w:t>
      </w:r>
      <w:r w:rsidR="0002622B" w:rsidRPr="00452076">
        <w:rPr>
          <w:rFonts w:ascii="Palatino Linotype" w:hAnsi="Palatino Linotype" w:cs="Arial"/>
        </w:rPr>
        <w:lastRenderedPageBreak/>
        <w:t xml:space="preserve">tiene por objeto regular los actos relativos a la planeación, programación, </w:t>
      </w:r>
      <w:proofErr w:type="spellStart"/>
      <w:r w:rsidR="0002622B" w:rsidRPr="00452076">
        <w:rPr>
          <w:rFonts w:ascii="Palatino Linotype" w:hAnsi="Palatino Linotype" w:cs="Arial"/>
        </w:rPr>
        <w:t>presupuestación</w:t>
      </w:r>
      <w:proofErr w:type="spellEnd"/>
      <w:r w:rsidR="0002622B" w:rsidRPr="00452076">
        <w:rPr>
          <w:rFonts w:ascii="Palatino Linotype" w:hAnsi="Palatino Linotype" w:cs="Arial"/>
        </w:rPr>
        <w:t xml:space="preserve">, ejecución y control de la </w:t>
      </w:r>
      <w:r w:rsidR="0002622B" w:rsidRPr="00452076">
        <w:rPr>
          <w:rFonts w:ascii="Palatino Linotype" w:hAnsi="Palatino Linotype" w:cs="Arial"/>
          <w:b/>
        </w:rPr>
        <w:t>adquisición</w:t>
      </w:r>
      <w:r w:rsidR="0002622B" w:rsidRPr="00452076">
        <w:rPr>
          <w:rFonts w:ascii="Palatino Linotype" w:hAnsi="Palatino Linotype" w:cs="Arial"/>
        </w:rPr>
        <w:t xml:space="preserve">, enajenación y arrendamiento de bienes, y </w:t>
      </w:r>
      <w:r w:rsidR="0002622B" w:rsidRPr="00452076">
        <w:rPr>
          <w:rFonts w:ascii="Palatino Linotype" w:hAnsi="Palatino Linotype" w:cs="Arial"/>
          <w:b/>
        </w:rPr>
        <w:t>la contratación de servicios de cualquier naturaleza</w:t>
      </w:r>
      <w:r w:rsidR="0002622B" w:rsidRPr="00452076">
        <w:rPr>
          <w:rFonts w:ascii="Palatino Linotype" w:hAnsi="Palatino Linotype" w:cs="Arial"/>
        </w:rPr>
        <w:t>,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5498E417" w14:textId="77777777" w:rsidR="0002622B" w:rsidRPr="00452076" w:rsidRDefault="0002622B" w:rsidP="0002622B">
      <w:pPr>
        <w:jc w:val="both"/>
        <w:rPr>
          <w:rFonts w:ascii="Palatino Linotype" w:hAnsi="Palatino Linotype" w:cs="Arial"/>
        </w:rPr>
      </w:pPr>
    </w:p>
    <w:p w14:paraId="08731DA7"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w:t>
      </w:r>
      <w:r w:rsidRPr="00452076">
        <w:rPr>
          <w:rFonts w:ascii="Palatino Linotype" w:hAnsi="Palatino Linotype" w:cs="Arial"/>
          <w:b/>
          <w:i/>
          <w:sz w:val="22"/>
        </w:rPr>
        <w:t>Artículo 4.-</w:t>
      </w:r>
      <w:r w:rsidRPr="00452076">
        <w:rPr>
          <w:rFonts w:ascii="Palatino Linotype" w:hAnsi="Palatino Linotype" w:cs="Arial"/>
          <w:i/>
          <w:sz w:val="22"/>
        </w:rPr>
        <w:t xml:space="preserve"> Para los efectos de esta Ley, en las adquisiciones, enajenaciones, arrendamientos y servicios, quedan comprendidos: </w:t>
      </w:r>
    </w:p>
    <w:p w14:paraId="4345343C" w14:textId="77777777" w:rsidR="0002622B" w:rsidRPr="00452076" w:rsidRDefault="0002622B" w:rsidP="0002622B">
      <w:pPr>
        <w:ind w:left="851" w:right="992"/>
        <w:jc w:val="both"/>
        <w:rPr>
          <w:rFonts w:ascii="Palatino Linotype" w:hAnsi="Palatino Linotype" w:cs="Arial"/>
          <w:b/>
          <w:i/>
          <w:sz w:val="22"/>
        </w:rPr>
      </w:pPr>
      <w:r w:rsidRPr="00452076">
        <w:rPr>
          <w:rFonts w:ascii="Palatino Linotype" w:hAnsi="Palatino Linotype" w:cs="Arial"/>
          <w:i/>
          <w:sz w:val="22"/>
        </w:rPr>
        <w:t xml:space="preserve">I. </w:t>
      </w:r>
      <w:r w:rsidRPr="00452076">
        <w:rPr>
          <w:rFonts w:ascii="Palatino Linotype" w:hAnsi="Palatino Linotype" w:cs="Arial"/>
          <w:b/>
          <w:i/>
          <w:sz w:val="22"/>
        </w:rPr>
        <w:t xml:space="preserve">La adquisición de bienes muebles. </w:t>
      </w:r>
    </w:p>
    <w:p w14:paraId="50F1ADD9"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b/>
          <w:i/>
          <w:sz w:val="22"/>
        </w:rPr>
        <w:t>II. La adquisición de bienes inmuebles, a través de compraventa</w:t>
      </w:r>
      <w:r w:rsidRPr="00452076">
        <w:rPr>
          <w:rFonts w:ascii="Palatino Linotype" w:hAnsi="Palatino Linotype" w:cs="Arial"/>
          <w:i/>
          <w:sz w:val="22"/>
        </w:rPr>
        <w:t xml:space="preserve">. </w:t>
      </w:r>
    </w:p>
    <w:p w14:paraId="62A745AE"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 xml:space="preserve">III. La enajenación de bienes muebles e inmuebles. </w:t>
      </w:r>
    </w:p>
    <w:p w14:paraId="46291AF9"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 xml:space="preserve">IV. El arrendamiento de bienes muebles e inmuebles. </w:t>
      </w:r>
    </w:p>
    <w:p w14:paraId="31FC987A"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 xml:space="preserve">V. La contratación de los servicios, relacionados con bienes muebles que se encuentran incorporados o adheridos a bienes inmuebles, cuya instalación o mantenimiento no implique modificación al bien inmueble. </w:t>
      </w:r>
    </w:p>
    <w:p w14:paraId="427247E1"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 xml:space="preserve">VI. La contratación de los servicios de reconstrucción y mantenimiento de bienes muebles. </w:t>
      </w:r>
    </w:p>
    <w:p w14:paraId="353C481F"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b/>
          <w:i/>
          <w:sz w:val="22"/>
          <w:u w:val="single"/>
        </w:rPr>
        <w:t>VII. La contratación de los servicios de</w:t>
      </w:r>
      <w:r w:rsidRPr="00452076">
        <w:rPr>
          <w:rFonts w:ascii="Palatino Linotype" w:hAnsi="Palatino Linotype" w:cs="Arial"/>
          <w:i/>
          <w:sz w:val="22"/>
        </w:rPr>
        <w:t xml:space="preserve"> maquila, seguros y </w:t>
      </w:r>
      <w:r w:rsidRPr="00452076">
        <w:rPr>
          <w:rFonts w:ascii="Palatino Linotype" w:hAnsi="Palatino Linotype" w:cs="Arial"/>
          <w:b/>
          <w:i/>
          <w:sz w:val="22"/>
          <w:u w:val="single"/>
        </w:rPr>
        <w:t>transportación</w:t>
      </w:r>
      <w:r w:rsidRPr="00452076">
        <w:rPr>
          <w:rFonts w:ascii="Palatino Linotype" w:hAnsi="Palatino Linotype" w:cs="Arial"/>
          <w:i/>
          <w:sz w:val="22"/>
        </w:rPr>
        <w:t>, así como de los de limpieza y vigilancia de bienes inmuebles</w:t>
      </w:r>
    </w:p>
    <w:p w14:paraId="64A7AEBE"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 xml:space="preserve">VIII. La prestación de servicios profesionales, la contratación de consultorías, asesorías y estudios e investigaciones, excepto la contratación de servicios personales de personas físicas bajo el régimen de honorarios. </w:t>
      </w:r>
    </w:p>
    <w:p w14:paraId="0FE794EE" w14:textId="77777777" w:rsidR="0002622B" w:rsidRPr="00452076" w:rsidRDefault="0002622B" w:rsidP="0002622B">
      <w:pPr>
        <w:ind w:left="851" w:right="992"/>
        <w:jc w:val="both"/>
        <w:rPr>
          <w:rFonts w:ascii="Palatino Linotype" w:hAnsi="Palatino Linotype" w:cs="Arial"/>
          <w:b/>
          <w:i/>
          <w:sz w:val="22"/>
          <w:u w:val="single"/>
        </w:rPr>
      </w:pPr>
      <w:r w:rsidRPr="00452076">
        <w:rPr>
          <w:rFonts w:ascii="Palatino Linotype" w:hAnsi="Palatino Linotype" w:cs="Arial"/>
          <w:b/>
          <w:i/>
          <w:sz w:val="22"/>
          <w:u w:val="single"/>
        </w:rPr>
        <w:t>En general, otros actos que impliquen la contratación de servicios de cualquier naturaleza.</w:t>
      </w:r>
    </w:p>
    <w:p w14:paraId="42492323" w14:textId="77777777" w:rsidR="0002622B" w:rsidRPr="00452076" w:rsidRDefault="0002622B" w:rsidP="0002622B">
      <w:pPr>
        <w:ind w:left="851" w:right="992"/>
        <w:jc w:val="both"/>
        <w:rPr>
          <w:rFonts w:ascii="Palatino Linotype" w:hAnsi="Palatino Linotype" w:cs="Arial"/>
          <w:b/>
          <w:i/>
          <w:sz w:val="22"/>
        </w:rPr>
      </w:pPr>
      <w:r w:rsidRPr="00452076">
        <w:rPr>
          <w:rFonts w:ascii="Palatino Linotype" w:hAnsi="Palatino Linotype" w:cs="Arial"/>
          <w:b/>
          <w:i/>
          <w:sz w:val="22"/>
        </w:rPr>
        <w:t>Artículo 26.- Las adquisiciones, arrendamientos y servicios se adjudicarán a través de licitaciones públicas, mediante convocatoria pública.</w:t>
      </w:r>
    </w:p>
    <w:p w14:paraId="0AD5C3CB"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b/>
          <w:i/>
          <w:sz w:val="22"/>
        </w:rPr>
        <w:t xml:space="preserve">Artículo 27.- </w:t>
      </w:r>
      <w:r w:rsidRPr="00452076">
        <w:rPr>
          <w:rFonts w:ascii="Palatino Linotype" w:hAnsi="Palatino Linotype" w:cs="Arial"/>
          <w:i/>
          <w:sz w:val="22"/>
        </w:rPr>
        <w:t xml:space="preserve">La Secretaría, las entidades, los tribunales administrativos y los ayuntamientos podrán adjudicar adquisiciones, arrendamientos y servicios, mediante las excepciones al procedimiento de licitación que a continuación se señalan: </w:t>
      </w:r>
    </w:p>
    <w:p w14:paraId="45C50090" w14:textId="77777777" w:rsidR="0002622B" w:rsidRPr="00452076" w:rsidRDefault="0002622B" w:rsidP="0002622B">
      <w:pPr>
        <w:ind w:left="851" w:right="992"/>
        <w:jc w:val="both"/>
        <w:rPr>
          <w:rFonts w:ascii="Palatino Linotype" w:hAnsi="Palatino Linotype" w:cs="Arial"/>
          <w:b/>
          <w:i/>
          <w:sz w:val="22"/>
        </w:rPr>
      </w:pPr>
      <w:r w:rsidRPr="00452076">
        <w:rPr>
          <w:rFonts w:ascii="Palatino Linotype" w:hAnsi="Palatino Linotype" w:cs="Arial"/>
          <w:b/>
          <w:i/>
          <w:sz w:val="22"/>
        </w:rPr>
        <w:lastRenderedPageBreak/>
        <w:t xml:space="preserve">I. Invitación restringida. </w:t>
      </w:r>
    </w:p>
    <w:p w14:paraId="31B36888" w14:textId="77777777" w:rsidR="0002622B" w:rsidRPr="00452076" w:rsidRDefault="0002622B" w:rsidP="0002622B">
      <w:pPr>
        <w:ind w:left="851" w:right="992"/>
        <w:jc w:val="both"/>
        <w:rPr>
          <w:rFonts w:ascii="Palatino Linotype" w:hAnsi="Palatino Linotype" w:cs="Arial"/>
          <w:b/>
          <w:i/>
          <w:sz w:val="22"/>
        </w:rPr>
      </w:pPr>
      <w:r w:rsidRPr="00452076">
        <w:rPr>
          <w:rFonts w:ascii="Palatino Linotype" w:hAnsi="Palatino Linotype" w:cs="Arial"/>
          <w:b/>
          <w:i/>
          <w:sz w:val="22"/>
        </w:rPr>
        <w:t>II. Adjudicación directa.”</w:t>
      </w:r>
    </w:p>
    <w:p w14:paraId="4ABE098A" w14:textId="77777777" w:rsidR="0002622B" w:rsidRPr="00452076" w:rsidRDefault="0002622B" w:rsidP="0002622B">
      <w:pPr>
        <w:ind w:left="851" w:right="899"/>
        <w:jc w:val="both"/>
        <w:rPr>
          <w:rFonts w:ascii="Palatino Linotype" w:hAnsi="Palatino Linotype" w:cs="Arial"/>
        </w:rPr>
      </w:pPr>
      <w:r w:rsidRPr="00452076">
        <w:rPr>
          <w:rFonts w:ascii="Palatino Linotype" w:hAnsi="Palatino Linotype" w:cs="Arial"/>
        </w:rPr>
        <w:t xml:space="preserve">(Énfasis añadido) </w:t>
      </w:r>
    </w:p>
    <w:p w14:paraId="7780CEB1" w14:textId="77777777" w:rsidR="0002622B" w:rsidRPr="00452076" w:rsidRDefault="0002622B" w:rsidP="0002622B">
      <w:pPr>
        <w:ind w:right="757"/>
        <w:jc w:val="both"/>
        <w:rPr>
          <w:rFonts w:ascii="Palatino Linotype" w:hAnsi="Palatino Linotype" w:cs="Arial"/>
        </w:rPr>
      </w:pPr>
    </w:p>
    <w:p w14:paraId="23865B28" w14:textId="77777777" w:rsidR="0002622B" w:rsidRPr="00452076" w:rsidRDefault="0002622B" w:rsidP="0002622B">
      <w:pPr>
        <w:spacing w:line="360" w:lineRule="auto"/>
        <w:jc w:val="both"/>
        <w:rPr>
          <w:rFonts w:ascii="Palatino Linotype" w:hAnsi="Palatino Linotype" w:cs="Arial"/>
        </w:rPr>
      </w:pPr>
      <w:r w:rsidRPr="00452076">
        <w:rPr>
          <w:rFonts w:ascii="Palatino Linotype" w:hAnsi="Palatino Linotype" w:cs="Arial"/>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7463D4EF" w14:textId="77777777" w:rsidR="0002622B" w:rsidRPr="00452076" w:rsidRDefault="0002622B" w:rsidP="0002622B">
      <w:pPr>
        <w:spacing w:line="360" w:lineRule="auto"/>
        <w:jc w:val="both"/>
        <w:rPr>
          <w:rFonts w:ascii="Palatino Linotype" w:hAnsi="Palatino Linotype" w:cs="Arial"/>
        </w:rPr>
      </w:pPr>
    </w:p>
    <w:p w14:paraId="34ECD900" w14:textId="77777777" w:rsidR="0002622B" w:rsidRPr="00452076" w:rsidRDefault="0002622B" w:rsidP="0002622B">
      <w:pPr>
        <w:spacing w:line="360" w:lineRule="auto"/>
        <w:jc w:val="both"/>
        <w:rPr>
          <w:rFonts w:ascii="Palatino Linotype" w:hAnsi="Palatino Linotype" w:cs="Arial"/>
        </w:rPr>
      </w:pPr>
      <w:r w:rsidRPr="00452076">
        <w:rPr>
          <w:rFonts w:ascii="Palatino Linotype" w:hAnsi="Palatino Linotype" w:cs="Arial"/>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7D4D985B" w14:textId="77777777" w:rsidR="0002622B" w:rsidRPr="00452076" w:rsidRDefault="0002622B" w:rsidP="0002622B">
      <w:pPr>
        <w:spacing w:line="360" w:lineRule="auto"/>
        <w:jc w:val="both"/>
        <w:rPr>
          <w:rFonts w:ascii="Palatino Linotype" w:hAnsi="Palatino Linotype" w:cs="Arial"/>
        </w:rPr>
      </w:pPr>
    </w:p>
    <w:p w14:paraId="24DAE694" w14:textId="77777777" w:rsidR="0002622B" w:rsidRPr="00452076" w:rsidRDefault="0002622B" w:rsidP="0002622B">
      <w:pPr>
        <w:spacing w:line="360" w:lineRule="auto"/>
        <w:jc w:val="both"/>
        <w:rPr>
          <w:rFonts w:ascii="Palatino Linotype" w:hAnsi="Palatino Linotype" w:cs="Arial"/>
        </w:rPr>
      </w:pPr>
      <w:r w:rsidRPr="00452076">
        <w:rPr>
          <w:rFonts w:ascii="Palatino Linotype" w:hAnsi="Palatino Linotype" w:cs="Arial"/>
        </w:rPr>
        <w:t>Por lo que</w:t>
      </w:r>
      <w:proofErr w:type="gramStart"/>
      <w:r w:rsidRPr="00452076">
        <w:rPr>
          <w:rFonts w:ascii="Palatino Linotype" w:hAnsi="Palatino Linotype" w:cs="Arial"/>
        </w:rPr>
        <w:t>,  en</w:t>
      </w:r>
      <w:proofErr w:type="gramEnd"/>
      <w:r w:rsidRPr="00452076">
        <w:rPr>
          <w:rFonts w:ascii="Palatino Linotype" w:hAnsi="Palatino Linotype" w:cs="Arial"/>
        </w:rPr>
        <w:t xml:space="preserve"> las licitaciones se debe seguir el procedimiento marcado en el artículo 35 del precitado ordenamiento, que literalmente establece:</w:t>
      </w:r>
    </w:p>
    <w:p w14:paraId="7CCC77A1" w14:textId="77777777" w:rsidR="0002622B" w:rsidRPr="00452076" w:rsidRDefault="0002622B" w:rsidP="0002622B">
      <w:pPr>
        <w:jc w:val="both"/>
        <w:rPr>
          <w:rFonts w:ascii="Palatino Linotype" w:hAnsi="Palatino Linotype" w:cs="Arial"/>
        </w:rPr>
      </w:pPr>
    </w:p>
    <w:p w14:paraId="4B1660B6"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b/>
          <w:i/>
          <w:sz w:val="22"/>
        </w:rPr>
        <w:t>“Artículo 35</w:t>
      </w:r>
      <w:r w:rsidRPr="00452076">
        <w:rPr>
          <w:rFonts w:ascii="Palatino Linotype" w:hAnsi="Palatino Linotype" w:cs="Arial"/>
          <w:i/>
          <w:sz w:val="22"/>
        </w:rPr>
        <w:t>.- En los procedimientos de licitación pública se observará lo siguiente:</w:t>
      </w:r>
    </w:p>
    <w:p w14:paraId="3488FE75"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I. El acto de presentación y apertura de propuestas se llevará a cabo por el servidor público que designe la convocante, conforme al procedimiento que se establezca en el reglamento de esta Ley.</w:t>
      </w:r>
    </w:p>
    <w:p w14:paraId="0696AE44"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II. El comité de adquisiciones y servicios evaluará y analizará las propuestas técnicas y económicas presentadas por los licitantes en el ámbito de las respectivas competencias de sus integrantes, y emitirá el dictamen de adjudicación.</w:t>
      </w:r>
    </w:p>
    <w:p w14:paraId="5DA81F6C"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lastRenderedPageBreak/>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15CA5F55"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IV. Las convocantes podrán modificar los plazos y términos establecidos en la convocatoria o en las bases de licitación, hasta cinco días hábiles anteriores a la fecha de la celebración del acto de presentación y apertura de propuestas.</w:t>
      </w:r>
    </w:p>
    <w:p w14:paraId="0FB80557"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 xml:space="preserve">V. Las modificaciones no podrán limitar el número de licitantes, sustituir o variar sustancialmente los bienes o servicios convocados originalmente, ni adicionar </w:t>
      </w:r>
      <w:proofErr w:type="gramStart"/>
      <w:r w:rsidRPr="00452076">
        <w:rPr>
          <w:rFonts w:ascii="Palatino Linotype" w:hAnsi="Palatino Linotype" w:cs="Arial"/>
          <w:i/>
          <w:sz w:val="22"/>
        </w:rPr>
        <w:t>otros  distintos</w:t>
      </w:r>
      <w:proofErr w:type="gramEnd"/>
      <w:r w:rsidRPr="00452076">
        <w:rPr>
          <w:rFonts w:ascii="Palatino Linotype" w:hAnsi="Palatino Linotype" w:cs="Arial"/>
          <w:i/>
          <w:sz w:val="22"/>
        </w:rPr>
        <w:t>.</w:t>
      </w:r>
    </w:p>
    <w:p w14:paraId="21B19CB2"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VI. Las modificaciones a la convocatoria o a las bases se harán del conocimiento de los interesados hasta tres días hábiles antes de la fecha señalada para el acto de presentación y apertura de propuestas.</w:t>
      </w:r>
    </w:p>
    <w:p w14:paraId="35D51415"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VII. Se emitirá el fallo dentro de los 15 días hábiles siguientes a la publicación de la convocatoria.</w:t>
      </w:r>
    </w:p>
    <w:p w14:paraId="4A70450B"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VIII. Los licitantes se podrán registrar hasta el día y la hora fijados para el acto de presentación y apertura de propuestas.</w:t>
      </w:r>
      <w:r w:rsidRPr="00452076">
        <w:rPr>
          <w:rFonts w:ascii="Palatino Linotype" w:hAnsi="Palatino Linotype" w:cs="Arial"/>
          <w:b/>
          <w:i/>
          <w:sz w:val="22"/>
        </w:rPr>
        <w:t>”</w:t>
      </w:r>
    </w:p>
    <w:p w14:paraId="5015818D" w14:textId="77777777" w:rsidR="0002622B" w:rsidRPr="00452076" w:rsidRDefault="0002622B" w:rsidP="0002622B">
      <w:pPr>
        <w:ind w:left="851" w:right="992"/>
        <w:jc w:val="both"/>
        <w:rPr>
          <w:rFonts w:ascii="Palatino Linotype" w:hAnsi="Palatino Linotype" w:cs="Arial"/>
        </w:rPr>
      </w:pPr>
      <w:r w:rsidRPr="00452076">
        <w:rPr>
          <w:rFonts w:ascii="Palatino Linotype" w:hAnsi="Palatino Linotype" w:cs="Arial"/>
        </w:rPr>
        <w:t>(Énfasis añadido)</w:t>
      </w:r>
    </w:p>
    <w:p w14:paraId="6417CDCB" w14:textId="77777777" w:rsidR="0002622B" w:rsidRPr="00452076" w:rsidRDefault="0002622B" w:rsidP="0002622B">
      <w:pPr>
        <w:ind w:left="851" w:right="902"/>
        <w:jc w:val="both"/>
        <w:rPr>
          <w:rFonts w:ascii="Palatino Linotype" w:hAnsi="Palatino Linotype" w:cs="Arial"/>
        </w:rPr>
      </w:pPr>
    </w:p>
    <w:p w14:paraId="003EE135" w14:textId="77777777" w:rsidR="0002622B" w:rsidRPr="00452076" w:rsidRDefault="0002622B" w:rsidP="0002622B">
      <w:pPr>
        <w:spacing w:line="360" w:lineRule="auto"/>
        <w:jc w:val="both"/>
        <w:rPr>
          <w:rFonts w:ascii="Palatino Linotype" w:hAnsi="Palatino Linotype" w:cs="Arial"/>
        </w:rPr>
      </w:pPr>
      <w:r w:rsidRPr="00452076">
        <w:rPr>
          <w:rFonts w:ascii="Palatino Linotype" w:hAnsi="Palatino Linotype" w:cs="Arial"/>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0752566B" w14:textId="77777777" w:rsidR="0002622B" w:rsidRPr="00452076" w:rsidRDefault="0002622B" w:rsidP="0002622B">
      <w:pPr>
        <w:spacing w:line="360" w:lineRule="auto"/>
        <w:jc w:val="both"/>
        <w:rPr>
          <w:rFonts w:ascii="Palatino Linotype" w:hAnsi="Palatino Linotype" w:cs="Arial"/>
        </w:rPr>
      </w:pPr>
    </w:p>
    <w:p w14:paraId="7CCA0822" w14:textId="77777777" w:rsidR="0002622B" w:rsidRPr="00452076" w:rsidRDefault="0002622B" w:rsidP="0002622B">
      <w:pPr>
        <w:spacing w:line="360" w:lineRule="auto"/>
        <w:jc w:val="both"/>
        <w:rPr>
          <w:rFonts w:ascii="Palatino Linotype" w:hAnsi="Palatino Linotype" w:cs="Arial"/>
        </w:rPr>
      </w:pPr>
      <w:r w:rsidRPr="00452076">
        <w:rPr>
          <w:rFonts w:ascii="Palatino Linotype" w:hAnsi="Palatino Linotype" w:cs="Arial"/>
        </w:rPr>
        <w:t>Además, respecto al dictamen y el fallo de la adjudicación, es de señalar que la Ley en mención indica lo siguiente:</w:t>
      </w:r>
    </w:p>
    <w:p w14:paraId="6DA6F095" w14:textId="77777777" w:rsidR="0002622B" w:rsidRPr="00452076" w:rsidRDefault="0002622B" w:rsidP="0002622B">
      <w:pPr>
        <w:jc w:val="both"/>
        <w:rPr>
          <w:rFonts w:ascii="Palatino Linotype" w:hAnsi="Palatino Linotype" w:cs="Arial"/>
        </w:rPr>
      </w:pPr>
    </w:p>
    <w:p w14:paraId="386878F1"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b/>
          <w:i/>
          <w:sz w:val="22"/>
        </w:rPr>
        <w:t>“Artículo 37.-</w:t>
      </w:r>
      <w:r w:rsidRPr="00452076">
        <w:rPr>
          <w:rFonts w:ascii="Palatino Linotype" w:hAnsi="Palatino Linotype" w:cs="Arial"/>
          <w:i/>
          <w:sz w:val="22"/>
        </w:rPr>
        <w:t xml:space="preserve"> El comité de adquisiciones y servicios realizará el análisis y evaluación de las propuestas, mediante la verificación del cumplimiento de la información y de la documentación solicitada en las bases de la licitación y </w:t>
      </w:r>
      <w:r w:rsidRPr="00452076">
        <w:rPr>
          <w:rFonts w:ascii="Palatino Linotype" w:hAnsi="Palatino Linotype" w:cs="Arial"/>
          <w:i/>
          <w:sz w:val="22"/>
        </w:rPr>
        <w:lastRenderedPageBreak/>
        <w:t>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1AF49649"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b/>
          <w:i/>
          <w:sz w:val="22"/>
        </w:rPr>
        <w:t>Artículo 38.-</w:t>
      </w:r>
      <w:r w:rsidRPr="00452076">
        <w:rPr>
          <w:rFonts w:ascii="Palatino Linotype" w:hAnsi="Palatino Linotype" w:cs="Arial"/>
          <w:i/>
          <w:sz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3436351A"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452076">
        <w:rPr>
          <w:rFonts w:ascii="Palatino Linotype" w:hAnsi="Palatino Linotype" w:cs="Arial"/>
          <w:b/>
          <w:i/>
          <w:sz w:val="22"/>
        </w:rPr>
        <w:t>”</w:t>
      </w:r>
      <w:r w:rsidRPr="00452076">
        <w:rPr>
          <w:rFonts w:ascii="Palatino Linotype" w:hAnsi="Palatino Linotype" w:cs="Arial"/>
          <w:i/>
          <w:sz w:val="22"/>
        </w:rPr>
        <w:t xml:space="preserve"> </w:t>
      </w:r>
    </w:p>
    <w:p w14:paraId="1EA00455" w14:textId="77777777" w:rsidR="0002622B" w:rsidRPr="00452076" w:rsidRDefault="0002622B" w:rsidP="0002622B">
      <w:pPr>
        <w:ind w:left="851" w:right="992"/>
        <w:jc w:val="both"/>
        <w:rPr>
          <w:rFonts w:ascii="Palatino Linotype" w:hAnsi="Palatino Linotype" w:cs="Arial"/>
          <w:i/>
          <w:sz w:val="22"/>
        </w:rPr>
      </w:pPr>
    </w:p>
    <w:p w14:paraId="7BD2FB34" w14:textId="77777777" w:rsidR="0002622B" w:rsidRPr="00452076" w:rsidRDefault="0002622B" w:rsidP="0002622B">
      <w:pPr>
        <w:spacing w:line="360" w:lineRule="auto"/>
        <w:jc w:val="both"/>
        <w:rPr>
          <w:rFonts w:ascii="Palatino Linotype" w:hAnsi="Palatino Linotype" w:cs="Arial"/>
        </w:rPr>
      </w:pPr>
      <w:r w:rsidRPr="00452076">
        <w:rPr>
          <w:rFonts w:ascii="Palatino Linotype" w:hAnsi="Palatino Linotype" w:cs="Arial"/>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67FC0149" w14:textId="77777777" w:rsidR="0002622B" w:rsidRPr="00452076" w:rsidRDefault="0002622B" w:rsidP="0002622B">
      <w:pPr>
        <w:spacing w:line="360" w:lineRule="auto"/>
        <w:jc w:val="both"/>
        <w:rPr>
          <w:rFonts w:ascii="Palatino Linotype" w:hAnsi="Palatino Linotype" w:cs="Arial"/>
        </w:rPr>
      </w:pPr>
    </w:p>
    <w:p w14:paraId="49CA300D" w14:textId="77777777" w:rsidR="0002622B" w:rsidRPr="00452076" w:rsidRDefault="0002622B" w:rsidP="0002622B">
      <w:pPr>
        <w:spacing w:line="360" w:lineRule="auto"/>
        <w:jc w:val="both"/>
        <w:rPr>
          <w:rFonts w:ascii="Palatino Linotype" w:hAnsi="Palatino Linotype" w:cs="Arial"/>
        </w:rPr>
      </w:pPr>
      <w:r w:rsidRPr="00452076">
        <w:rPr>
          <w:rFonts w:ascii="Palatino Linotype" w:hAnsi="Palatino Linotype" w:cs="Arial"/>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6CA23717" w14:textId="77777777" w:rsidR="0002622B" w:rsidRPr="00452076" w:rsidRDefault="0002622B" w:rsidP="0002622B">
      <w:pPr>
        <w:jc w:val="both"/>
        <w:rPr>
          <w:rFonts w:ascii="Palatino Linotype" w:hAnsi="Palatino Linotype" w:cs="Arial"/>
        </w:rPr>
      </w:pPr>
    </w:p>
    <w:p w14:paraId="26285B6D" w14:textId="77777777" w:rsidR="0002622B" w:rsidRPr="00452076" w:rsidRDefault="0002622B" w:rsidP="0002622B">
      <w:pPr>
        <w:ind w:left="709" w:right="992"/>
        <w:jc w:val="both"/>
        <w:rPr>
          <w:rFonts w:ascii="Palatino Linotype" w:hAnsi="Palatino Linotype" w:cs="Arial"/>
          <w:i/>
          <w:sz w:val="22"/>
        </w:rPr>
      </w:pPr>
      <w:r w:rsidRPr="00452076">
        <w:rPr>
          <w:rFonts w:ascii="Palatino Linotype" w:hAnsi="Palatino Linotype" w:cs="Arial"/>
          <w:b/>
          <w:i/>
          <w:sz w:val="22"/>
        </w:rPr>
        <w:t>“Artículo 46.-</w:t>
      </w:r>
      <w:r w:rsidRPr="00452076">
        <w:rPr>
          <w:rFonts w:ascii="Palatino Linotype" w:hAnsi="Palatino Linotype" w:cs="Arial"/>
          <w:i/>
          <w:sz w:val="22"/>
        </w:rPr>
        <w:t xml:space="preserve"> El procedimiento de invitación restringida se desarrollará en los términos de la licitación pública, a excepción de la publicación de la convocatoria.” (Sic)</w:t>
      </w:r>
    </w:p>
    <w:p w14:paraId="754837FD" w14:textId="77777777" w:rsidR="0002622B" w:rsidRPr="00452076" w:rsidRDefault="0002622B" w:rsidP="0002622B">
      <w:pPr>
        <w:ind w:left="709" w:right="992"/>
        <w:jc w:val="both"/>
        <w:rPr>
          <w:rFonts w:ascii="Palatino Linotype" w:hAnsi="Palatino Linotype" w:cs="Arial"/>
          <w:i/>
          <w:sz w:val="22"/>
        </w:rPr>
      </w:pPr>
      <w:r w:rsidRPr="00452076">
        <w:rPr>
          <w:rFonts w:ascii="Palatino Linotype" w:hAnsi="Palatino Linotype" w:cs="Arial"/>
          <w:i/>
          <w:sz w:val="22"/>
        </w:rPr>
        <w:t>Por ello, el Reglamento de la Ley en comento, en su artículo 90, indica cuales lo son los supuestos que deberán observarse para llevar a cabo dicho procedimiento:</w:t>
      </w:r>
    </w:p>
    <w:p w14:paraId="6E98EB7B" w14:textId="77777777" w:rsidR="0002622B" w:rsidRPr="00452076" w:rsidRDefault="0002622B" w:rsidP="0002622B">
      <w:pPr>
        <w:ind w:left="709" w:right="992"/>
        <w:jc w:val="both"/>
        <w:rPr>
          <w:rFonts w:ascii="Palatino Linotype" w:hAnsi="Palatino Linotype" w:cs="Arial"/>
          <w:i/>
          <w:sz w:val="22"/>
        </w:rPr>
      </w:pPr>
      <w:r w:rsidRPr="00452076">
        <w:rPr>
          <w:rFonts w:ascii="Palatino Linotype" w:hAnsi="Palatino Linotype" w:cs="Arial"/>
          <w:b/>
          <w:i/>
          <w:sz w:val="22"/>
        </w:rPr>
        <w:lastRenderedPageBreak/>
        <w:t>Artículo 90.-</w:t>
      </w:r>
      <w:r w:rsidRPr="00452076">
        <w:rPr>
          <w:rFonts w:ascii="Palatino Linotype" w:hAnsi="Palatino Linotype" w:cs="Arial"/>
          <w:i/>
          <w:sz w:val="22"/>
        </w:rPr>
        <w:t xml:space="preserve"> En el procedimiento de invitación restringida se deberá observar lo siguiente:</w:t>
      </w:r>
    </w:p>
    <w:p w14:paraId="7B8EB036" w14:textId="77777777" w:rsidR="0002622B" w:rsidRPr="00452076" w:rsidRDefault="0002622B" w:rsidP="0002622B">
      <w:pPr>
        <w:ind w:left="709" w:right="992"/>
        <w:jc w:val="both"/>
        <w:rPr>
          <w:rFonts w:ascii="Palatino Linotype" w:hAnsi="Palatino Linotype" w:cs="Arial"/>
          <w:i/>
          <w:sz w:val="22"/>
        </w:rPr>
      </w:pPr>
      <w:r w:rsidRPr="00452076">
        <w:rPr>
          <w:rFonts w:ascii="Palatino Linotype" w:hAnsi="Palatino Linotype" w:cs="Arial"/>
          <w:i/>
          <w:sz w:val="22"/>
        </w:rPr>
        <w:t>I. Se invitará a un mínimo de tres personas seleccionadas de entre las que se encuentren inscritas e n el catálogo de proveedores y de prestadores de servicios.</w:t>
      </w:r>
    </w:p>
    <w:p w14:paraId="2C0B026D" w14:textId="77777777" w:rsidR="0002622B" w:rsidRPr="00452076" w:rsidRDefault="0002622B" w:rsidP="0002622B">
      <w:pPr>
        <w:ind w:left="709" w:right="992"/>
        <w:jc w:val="both"/>
        <w:rPr>
          <w:rFonts w:ascii="Palatino Linotype" w:hAnsi="Palatino Linotype" w:cs="Arial"/>
          <w:i/>
          <w:sz w:val="22"/>
        </w:rPr>
      </w:pPr>
      <w:r w:rsidRPr="00452076">
        <w:rPr>
          <w:rFonts w:ascii="Palatino Linotype" w:hAnsi="Palatino Linotype" w:cs="Arial"/>
          <w:i/>
          <w:sz w:val="22"/>
        </w:rPr>
        <w:t>Se podrá invitar a personas que no se encuentren inscritas, cuando en el giro correspondiente del catálogo de proveedores y prestadores de servicios no exista el registro mínimo de personas requeridas para tal modalidad;</w:t>
      </w:r>
    </w:p>
    <w:p w14:paraId="3D68DE59" w14:textId="77777777" w:rsidR="0002622B" w:rsidRPr="00452076" w:rsidRDefault="0002622B" w:rsidP="0002622B">
      <w:pPr>
        <w:ind w:left="709" w:right="992"/>
        <w:jc w:val="both"/>
        <w:rPr>
          <w:rFonts w:ascii="Palatino Linotype" w:hAnsi="Palatino Linotype" w:cs="Arial"/>
          <w:i/>
          <w:sz w:val="22"/>
        </w:rPr>
      </w:pPr>
      <w:r w:rsidRPr="00452076">
        <w:rPr>
          <w:rFonts w:ascii="Palatino Linotype" w:hAnsi="Palatino Linotype" w:cs="Arial"/>
          <w:i/>
          <w:sz w:val="22"/>
        </w:rPr>
        <w:t>II. Las bases de la invitación restringida indicarán los aspectos de la adquisición o contratación; y</w:t>
      </w:r>
    </w:p>
    <w:p w14:paraId="7B26D27F" w14:textId="77777777" w:rsidR="0002622B" w:rsidRPr="00452076" w:rsidRDefault="0002622B" w:rsidP="0002622B">
      <w:pPr>
        <w:ind w:left="709" w:right="992"/>
        <w:jc w:val="both"/>
        <w:rPr>
          <w:rFonts w:ascii="Palatino Linotype" w:hAnsi="Palatino Linotype" w:cs="Arial"/>
          <w:b/>
          <w:i/>
          <w:sz w:val="22"/>
        </w:rPr>
      </w:pPr>
      <w:r w:rsidRPr="00452076">
        <w:rPr>
          <w:rFonts w:ascii="Palatino Linotype" w:hAnsi="Palatino Linotype" w:cs="Arial"/>
          <w:i/>
          <w:sz w:val="22"/>
        </w:rPr>
        <w:t>III. Serán aplicables, en lo conducente, las disposiciones de la licitación pública.</w:t>
      </w:r>
      <w:r w:rsidRPr="00452076">
        <w:rPr>
          <w:rFonts w:ascii="Palatino Linotype" w:hAnsi="Palatino Linotype" w:cs="Arial"/>
          <w:b/>
          <w:i/>
          <w:sz w:val="22"/>
        </w:rPr>
        <w:t>”</w:t>
      </w:r>
    </w:p>
    <w:p w14:paraId="1B664DFF" w14:textId="77777777" w:rsidR="0002622B" w:rsidRPr="00452076" w:rsidRDefault="0002622B" w:rsidP="0002622B">
      <w:pPr>
        <w:ind w:left="709" w:right="760"/>
        <w:jc w:val="both"/>
        <w:rPr>
          <w:rFonts w:ascii="Palatino Linotype" w:hAnsi="Palatino Linotype" w:cs="Arial"/>
          <w:i/>
          <w:sz w:val="22"/>
        </w:rPr>
      </w:pPr>
    </w:p>
    <w:p w14:paraId="3ECAECDB" w14:textId="77777777" w:rsidR="0002622B" w:rsidRPr="00452076" w:rsidRDefault="0002622B" w:rsidP="0002622B">
      <w:pPr>
        <w:spacing w:line="360" w:lineRule="auto"/>
        <w:jc w:val="both"/>
        <w:rPr>
          <w:rFonts w:ascii="Palatino Linotype" w:hAnsi="Palatino Linotype" w:cs="Arial"/>
        </w:rPr>
      </w:pPr>
      <w:r w:rsidRPr="00452076">
        <w:rPr>
          <w:rFonts w:ascii="Palatino Linotype" w:hAnsi="Palatino Linotype" w:cs="Arial"/>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09ED5066" w14:textId="77777777" w:rsidR="0002622B" w:rsidRPr="00452076" w:rsidRDefault="0002622B" w:rsidP="0002622B">
      <w:pPr>
        <w:spacing w:line="360" w:lineRule="auto"/>
        <w:jc w:val="both"/>
        <w:rPr>
          <w:rFonts w:ascii="Palatino Linotype" w:hAnsi="Palatino Linotype" w:cs="Arial"/>
        </w:rPr>
      </w:pPr>
    </w:p>
    <w:p w14:paraId="70320D6D" w14:textId="77777777" w:rsidR="0002622B" w:rsidRPr="00452076" w:rsidRDefault="0002622B" w:rsidP="0002622B">
      <w:pPr>
        <w:spacing w:line="360" w:lineRule="auto"/>
        <w:jc w:val="both"/>
        <w:rPr>
          <w:rFonts w:ascii="Palatino Linotype" w:hAnsi="Palatino Linotype" w:cs="Arial"/>
        </w:rPr>
      </w:pPr>
      <w:r w:rsidRPr="00452076">
        <w:rPr>
          <w:rFonts w:ascii="Palatino Linotype" w:hAnsi="Palatino Linotype" w:cs="Arial"/>
        </w:rPr>
        <w:t>Por último, y en cuanto hace a la adjudicación directa, el artículo 48 de la Ley de la Contratación Pública del Estado de México y Municipios y 91 del Reglamento de dicha Ley, indican en qué supuestos puede llevarse a cabo este procedimiento.</w:t>
      </w:r>
    </w:p>
    <w:p w14:paraId="4B3A0D87" w14:textId="77777777" w:rsidR="0002622B" w:rsidRPr="00452076" w:rsidRDefault="0002622B" w:rsidP="0002622B">
      <w:pPr>
        <w:spacing w:line="360" w:lineRule="auto"/>
        <w:jc w:val="both"/>
        <w:rPr>
          <w:rFonts w:ascii="Palatino Linotype" w:hAnsi="Palatino Linotype" w:cs="Arial"/>
        </w:rPr>
      </w:pPr>
    </w:p>
    <w:p w14:paraId="0D25C27F" w14:textId="77777777" w:rsidR="0002622B" w:rsidRPr="00452076" w:rsidRDefault="0002622B" w:rsidP="0002622B">
      <w:pPr>
        <w:spacing w:line="360" w:lineRule="auto"/>
        <w:jc w:val="both"/>
        <w:rPr>
          <w:rFonts w:ascii="Palatino Linotype" w:hAnsi="Palatino Linotype" w:cs="Arial"/>
        </w:rPr>
      </w:pPr>
      <w:r w:rsidRPr="00452076">
        <w:rPr>
          <w:rFonts w:ascii="Palatino Linotype" w:hAnsi="Palatino Linotype" w:cs="Arial"/>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7CA33C6D" w14:textId="77777777" w:rsidR="0002622B" w:rsidRPr="00452076" w:rsidRDefault="0002622B" w:rsidP="0002622B">
      <w:pPr>
        <w:spacing w:line="360" w:lineRule="auto"/>
        <w:jc w:val="both"/>
        <w:rPr>
          <w:rFonts w:ascii="Palatino Linotype" w:hAnsi="Palatino Linotype" w:cs="Arial"/>
        </w:rPr>
      </w:pPr>
    </w:p>
    <w:p w14:paraId="1D522DF1" w14:textId="77777777" w:rsidR="0002622B" w:rsidRPr="00452076" w:rsidRDefault="0002622B" w:rsidP="0002622B">
      <w:pPr>
        <w:spacing w:line="360" w:lineRule="auto"/>
        <w:jc w:val="both"/>
        <w:rPr>
          <w:rFonts w:ascii="Palatino Linotype" w:hAnsi="Palatino Linotype" w:cs="Arial"/>
        </w:rPr>
      </w:pPr>
      <w:r w:rsidRPr="00452076">
        <w:rPr>
          <w:rFonts w:ascii="Palatino Linotype" w:hAnsi="Palatino Linotype" w:cs="Arial"/>
        </w:rPr>
        <w:t xml:space="preserve">Además, el artículo 94 del referido Reglamento, detalla el procedimiento que se llevará a cabo en la adjudicación directa, de la siguiente manera: </w:t>
      </w:r>
    </w:p>
    <w:p w14:paraId="74B93244" w14:textId="77777777" w:rsidR="0002622B" w:rsidRPr="00452076" w:rsidRDefault="0002622B" w:rsidP="0002622B">
      <w:pPr>
        <w:jc w:val="both"/>
        <w:rPr>
          <w:rFonts w:ascii="Palatino Linotype" w:hAnsi="Palatino Linotype" w:cs="Arial"/>
        </w:rPr>
      </w:pPr>
    </w:p>
    <w:p w14:paraId="7FCA51FC" w14:textId="77777777" w:rsidR="0002622B" w:rsidRPr="00452076" w:rsidRDefault="0002622B" w:rsidP="0002622B">
      <w:pPr>
        <w:ind w:left="851" w:right="992"/>
        <w:jc w:val="both"/>
        <w:rPr>
          <w:rFonts w:ascii="Palatino Linotype" w:hAnsi="Palatino Linotype" w:cs="Arial"/>
          <w:b/>
          <w:i/>
          <w:sz w:val="22"/>
        </w:rPr>
      </w:pPr>
      <w:r w:rsidRPr="00452076">
        <w:rPr>
          <w:rFonts w:ascii="Palatino Linotype" w:hAnsi="Palatino Linotype" w:cs="Arial"/>
          <w:b/>
          <w:i/>
          <w:sz w:val="22"/>
        </w:rPr>
        <w:t xml:space="preserve">“Artículo 94.- </w:t>
      </w:r>
      <w:r w:rsidRPr="00452076">
        <w:rPr>
          <w:rFonts w:ascii="Palatino Linotype" w:hAnsi="Palatino Linotype" w:cs="Arial"/>
          <w:i/>
          <w:sz w:val="22"/>
        </w:rPr>
        <w:t>En el procedimiento de adjudicación directa se observará lo siguiente:</w:t>
      </w:r>
      <w:r w:rsidRPr="00452076">
        <w:rPr>
          <w:rFonts w:ascii="Palatino Linotype" w:hAnsi="Palatino Linotype" w:cs="Arial"/>
          <w:b/>
          <w:i/>
          <w:sz w:val="22"/>
        </w:rPr>
        <w:t xml:space="preserve"> </w:t>
      </w:r>
    </w:p>
    <w:p w14:paraId="0FB83759"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b/>
          <w:i/>
          <w:sz w:val="22"/>
        </w:rPr>
        <w:t>I.</w:t>
      </w:r>
      <w:r w:rsidRPr="00452076">
        <w:rPr>
          <w:rFonts w:ascii="Palatino Linotype" w:hAnsi="Palatino Linotype" w:cs="Arial"/>
          <w:i/>
          <w:sz w:val="22"/>
        </w:rPr>
        <w:t xml:space="preserve"> Las adquisiciones de bienes y la contratación de servicios, se efectuaran previa </w:t>
      </w:r>
      <w:proofErr w:type="spellStart"/>
      <w:r w:rsidRPr="00452076">
        <w:rPr>
          <w:rFonts w:ascii="Palatino Linotype" w:hAnsi="Palatino Linotype" w:cs="Arial"/>
          <w:i/>
          <w:sz w:val="22"/>
        </w:rPr>
        <w:t>dictaminación</w:t>
      </w:r>
      <w:proofErr w:type="spellEnd"/>
      <w:r w:rsidRPr="00452076">
        <w:rPr>
          <w:rFonts w:ascii="Palatino Linotype" w:hAnsi="Palatino Linotype" w:cs="Arial"/>
          <w:i/>
          <w:sz w:val="22"/>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292FFC1E"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b/>
          <w:i/>
          <w:sz w:val="22"/>
        </w:rPr>
        <w:t>II.</w:t>
      </w:r>
      <w:r w:rsidRPr="00452076">
        <w:rPr>
          <w:rFonts w:ascii="Palatino Linotype" w:hAnsi="Palatino Linotype" w:cs="Arial"/>
          <w:i/>
          <w:sz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30E7D9E0"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b/>
          <w:i/>
          <w:sz w:val="22"/>
        </w:rPr>
        <w:t>III.</w:t>
      </w:r>
      <w:r w:rsidRPr="00452076">
        <w:rPr>
          <w:rFonts w:ascii="Palatino Linotype" w:hAnsi="Palatino Linotype" w:cs="Arial"/>
          <w:i/>
          <w:sz w:val="22"/>
        </w:rPr>
        <w:t xml:space="preserve"> La solicitud de participación contendrá, como mínimo, la descripción y cantidad de los bienes o servicios requeridos, lugar, plazo de entrega o duración del servicio y forma de pago;</w:t>
      </w:r>
    </w:p>
    <w:p w14:paraId="499E2B16"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b/>
          <w:i/>
          <w:sz w:val="22"/>
        </w:rPr>
        <w:t>IV.</w:t>
      </w:r>
      <w:r w:rsidRPr="00452076">
        <w:rPr>
          <w:rFonts w:ascii="Palatino Linotype" w:hAnsi="Palatino Linotype" w:cs="Arial"/>
          <w:i/>
          <w:sz w:val="22"/>
        </w:rPr>
        <w:t xml:space="preserve"> La solicitud de participación deberá señalar el día, hora y lugar en que tendrá verificativo el acto de presentación y apertura de ofertas;</w:t>
      </w:r>
    </w:p>
    <w:p w14:paraId="53E7B41F"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b/>
          <w:i/>
          <w:sz w:val="22"/>
        </w:rPr>
        <w:t>V.</w:t>
      </w:r>
      <w:r w:rsidRPr="00452076">
        <w:rPr>
          <w:rFonts w:ascii="Palatino Linotype" w:hAnsi="Palatino Linotype" w:cs="Arial"/>
          <w:i/>
          <w:sz w:val="22"/>
        </w:rPr>
        <w:t xml:space="preserve"> Atendiendo a la naturaleza de los bienes o servicios, la convocante podrá optar entre celebrar o no junta de aclaraciones, en términos de lo dispuesto por este Reglamento;</w:t>
      </w:r>
    </w:p>
    <w:p w14:paraId="7AF5EDE3"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b/>
          <w:i/>
          <w:sz w:val="22"/>
        </w:rPr>
        <w:t>VI.</w:t>
      </w:r>
      <w:r w:rsidRPr="00452076">
        <w:rPr>
          <w:rFonts w:ascii="Palatino Linotype" w:hAnsi="Palatino Linotype" w:cs="Arial"/>
          <w:i/>
          <w:sz w:val="22"/>
        </w:rPr>
        <w:t xml:space="preserve"> El servidor público designado por la convocante será el responsable de llevar a cabo el acto de presentación y apertura de propuestas;</w:t>
      </w:r>
    </w:p>
    <w:p w14:paraId="47B41B7E"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b/>
          <w:i/>
          <w:sz w:val="22"/>
        </w:rPr>
        <w:t>VII.</w:t>
      </w:r>
      <w:r w:rsidRPr="00452076">
        <w:rPr>
          <w:rFonts w:ascii="Palatino Linotype" w:hAnsi="Palatino Linotype" w:cs="Arial"/>
          <w:i/>
          <w:sz w:val="22"/>
        </w:rPr>
        <w:t xml:space="preserve"> Se observarán, en lo conducente, las disposiciones relativas a la contraoferta; y</w:t>
      </w:r>
    </w:p>
    <w:p w14:paraId="638F9EB1"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b/>
          <w:i/>
          <w:sz w:val="22"/>
        </w:rPr>
        <w:t>VIII.</w:t>
      </w:r>
      <w:r w:rsidRPr="00452076">
        <w:rPr>
          <w:rFonts w:ascii="Palatino Linotype" w:hAnsi="Palatino Linotype" w:cs="Arial"/>
          <w:i/>
          <w:sz w:val="22"/>
        </w:rPr>
        <w:t xml:space="preserve"> El comité será responsable de emitir el dictamen de adjudicación que servirá de base para el fallo de adjudicación; correspondiendo a la convocante emitir dicho fallo, quien lo hará del conocimiento de los licitantes.</w:t>
      </w:r>
      <w:r w:rsidRPr="00452076">
        <w:rPr>
          <w:rFonts w:ascii="Palatino Linotype" w:hAnsi="Palatino Linotype" w:cs="Arial"/>
          <w:b/>
          <w:i/>
          <w:sz w:val="22"/>
        </w:rPr>
        <w:t>”</w:t>
      </w:r>
      <w:r w:rsidRPr="00452076">
        <w:rPr>
          <w:rFonts w:ascii="Palatino Linotype" w:hAnsi="Palatino Linotype" w:cs="Arial"/>
          <w:i/>
          <w:sz w:val="22"/>
        </w:rPr>
        <w:t xml:space="preserve"> </w:t>
      </w:r>
    </w:p>
    <w:p w14:paraId="17C7D80D" w14:textId="77777777" w:rsidR="0002622B" w:rsidRPr="00452076" w:rsidRDefault="0002622B" w:rsidP="0002622B">
      <w:pPr>
        <w:ind w:left="851" w:right="992"/>
        <w:jc w:val="both"/>
        <w:rPr>
          <w:rFonts w:ascii="Palatino Linotype" w:hAnsi="Palatino Linotype" w:cs="Arial"/>
          <w:i/>
          <w:sz w:val="22"/>
        </w:rPr>
      </w:pPr>
      <w:r w:rsidRPr="00452076">
        <w:rPr>
          <w:rFonts w:ascii="Palatino Linotype" w:hAnsi="Palatino Linotype" w:cs="Arial"/>
          <w:i/>
          <w:sz w:val="22"/>
        </w:rPr>
        <w:t>(Énfasis añadido)</w:t>
      </w:r>
    </w:p>
    <w:p w14:paraId="68B825D7" w14:textId="77777777" w:rsidR="0002622B" w:rsidRPr="00452076" w:rsidRDefault="0002622B" w:rsidP="0002622B">
      <w:pPr>
        <w:ind w:left="851" w:right="851"/>
        <w:jc w:val="both"/>
        <w:rPr>
          <w:rFonts w:ascii="Palatino Linotype" w:hAnsi="Palatino Linotype" w:cs="Arial"/>
          <w:i/>
          <w:sz w:val="22"/>
        </w:rPr>
      </w:pPr>
    </w:p>
    <w:p w14:paraId="7B908F01" w14:textId="77777777" w:rsidR="0002622B" w:rsidRPr="00452076" w:rsidRDefault="0002622B" w:rsidP="0002622B">
      <w:pPr>
        <w:spacing w:line="360" w:lineRule="auto"/>
        <w:jc w:val="both"/>
        <w:rPr>
          <w:rFonts w:ascii="Palatino Linotype" w:hAnsi="Palatino Linotype" w:cs="Arial"/>
        </w:rPr>
      </w:pPr>
      <w:r w:rsidRPr="00452076">
        <w:rPr>
          <w:rFonts w:ascii="Palatino Linotype" w:hAnsi="Palatino Linotype"/>
        </w:rPr>
        <w:t xml:space="preserve">En este sentido, </w:t>
      </w:r>
      <w:r w:rsidRPr="00452076">
        <w:rPr>
          <w:rFonts w:ascii="Palatino Linotype" w:hAnsi="Palatino Linotype" w:cs="Arial"/>
        </w:rPr>
        <w:t>debe decirse que la información sobre procesos y resultado; así como, procedimientos de adjudicación directa, invitación restringida y licitación de cualquier naturaleza, se encuentra considerada como una de las obligaciones de transparencias comunes que l</w:t>
      </w:r>
      <w:r w:rsidRPr="00452076">
        <w:rPr>
          <w:rFonts w:ascii="Palatino Linotype" w:hAnsi="Palatino Linotype"/>
        </w:rPr>
        <w:t xml:space="preserve">os Sujetos Obligados tienen el deber de poner a </w:t>
      </w:r>
      <w:r w:rsidRPr="00452076">
        <w:rPr>
          <w:rFonts w:ascii="Palatino Linotype" w:hAnsi="Palatino Linotype"/>
        </w:rPr>
        <w:lastRenderedPageBreak/>
        <w:t xml:space="preserve">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452076">
        <w:rPr>
          <w:rFonts w:ascii="Palatino Linotype" w:hAnsi="Palatino Linotype" w:cs="Arial"/>
          <w:color w:val="000000"/>
        </w:rPr>
        <w:t xml:space="preserve">el </w:t>
      </w:r>
      <w:r w:rsidRPr="00452076">
        <w:rPr>
          <w:rFonts w:ascii="Palatino Linotype" w:hAnsi="Palatino Linotype" w:cs="Arial"/>
        </w:rPr>
        <w:t>artículo 92 de la de la Ley de Transparencia y Acceso a la Información Pública del Estado de México y Municipios, en su fracción XXIX, dispone lo siguiente:</w:t>
      </w:r>
    </w:p>
    <w:p w14:paraId="73CB1AC3" w14:textId="77777777" w:rsidR="0002622B" w:rsidRPr="00452076" w:rsidRDefault="0002622B" w:rsidP="0002622B">
      <w:pPr>
        <w:jc w:val="both"/>
        <w:rPr>
          <w:rFonts w:ascii="Palatino Linotype" w:hAnsi="Palatino Linotype" w:cs="Arial"/>
        </w:rPr>
      </w:pPr>
    </w:p>
    <w:p w14:paraId="51CE9F5A"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“Artículo 92. </w:t>
      </w:r>
      <w:r w:rsidRPr="00452076">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EC42AEA"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i/>
          <w:iCs/>
          <w:sz w:val="22"/>
          <w:szCs w:val="22"/>
        </w:rPr>
        <w:t>(…)</w:t>
      </w:r>
    </w:p>
    <w:p w14:paraId="46AF5070"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XXIX. </w:t>
      </w:r>
      <w:r w:rsidRPr="00452076">
        <w:rPr>
          <w:rFonts w:ascii="Palatino Linotype" w:hAnsi="Palatino Linotype" w:cs="Arial"/>
          <w:i/>
          <w:iCs/>
          <w:sz w:val="22"/>
          <w:szCs w:val="22"/>
        </w:rPr>
        <w:t xml:space="preserve">La </w:t>
      </w:r>
      <w:r w:rsidRPr="00452076">
        <w:rPr>
          <w:rFonts w:ascii="Palatino Linotype" w:hAnsi="Palatino Linotype" w:cs="Arial"/>
          <w:b/>
          <w:i/>
          <w:iCs/>
          <w:sz w:val="22"/>
          <w:szCs w:val="22"/>
        </w:rPr>
        <w:t>información sobre los procesos y resultados sobre procedimientos de adjudicación directa, invitación restringida y licitación de cualquier naturaleza, </w:t>
      </w:r>
      <w:r w:rsidRPr="00452076">
        <w:rPr>
          <w:rFonts w:ascii="Palatino Linotype" w:hAnsi="Palatino Linotype" w:cs="Arial"/>
          <w:b/>
          <w:bCs/>
          <w:i/>
          <w:iCs/>
          <w:sz w:val="22"/>
          <w:szCs w:val="22"/>
        </w:rPr>
        <w:t>incluyendo la versión pública del expediente respectivo y de los contratos</w:t>
      </w:r>
      <w:r w:rsidRPr="00452076">
        <w:rPr>
          <w:rFonts w:ascii="Palatino Linotype" w:hAnsi="Palatino Linotype" w:cs="Arial"/>
          <w:b/>
          <w:i/>
          <w:iCs/>
          <w:sz w:val="22"/>
          <w:szCs w:val="22"/>
        </w:rPr>
        <w:t> celebrados</w:t>
      </w:r>
      <w:r w:rsidRPr="00452076">
        <w:rPr>
          <w:rFonts w:ascii="Palatino Linotype" w:hAnsi="Palatino Linotype" w:cs="Arial"/>
          <w:i/>
          <w:iCs/>
          <w:sz w:val="22"/>
          <w:szCs w:val="22"/>
        </w:rPr>
        <w:t>, que deberán contener, por los menos, lo siguiente:</w:t>
      </w:r>
    </w:p>
    <w:p w14:paraId="4EADB539"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a) </w:t>
      </w:r>
      <w:r w:rsidRPr="00452076">
        <w:rPr>
          <w:rFonts w:ascii="Palatino Linotype" w:hAnsi="Palatino Linotype" w:cs="Arial"/>
          <w:i/>
          <w:iCs/>
          <w:sz w:val="22"/>
          <w:szCs w:val="22"/>
        </w:rPr>
        <w:t>De licitaciones públicas o procedimientos de invitación restringida:</w:t>
      </w:r>
    </w:p>
    <w:p w14:paraId="790E320E"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1)</w:t>
      </w:r>
      <w:r w:rsidRPr="00452076">
        <w:rPr>
          <w:rFonts w:ascii="Palatino Linotype" w:hAnsi="Palatino Linotype" w:cs="Arial"/>
          <w:i/>
          <w:iCs/>
          <w:sz w:val="22"/>
          <w:szCs w:val="22"/>
        </w:rPr>
        <w:t> La convocatoria o invitación emitida, así como los fundamentos legales aplicados para llevarla a cabo;</w:t>
      </w:r>
    </w:p>
    <w:p w14:paraId="30A347EF"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2) </w:t>
      </w:r>
      <w:r w:rsidRPr="00452076">
        <w:rPr>
          <w:rFonts w:ascii="Palatino Linotype" w:hAnsi="Palatino Linotype" w:cs="Arial"/>
          <w:i/>
          <w:iCs/>
          <w:sz w:val="22"/>
          <w:szCs w:val="22"/>
        </w:rPr>
        <w:t>Los nombres de los participantes o invitados;</w:t>
      </w:r>
    </w:p>
    <w:p w14:paraId="030B779E"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3)</w:t>
      </w:r>
      <w:r w:rsidRPr="00452076">
        <w:rPr>
          <w:rFonts w:ascii="Palatino Linotype" w:hAnsi="Palatino Linotype" w:cs="Arial"/>
          <w:i/>
          <w:iCs/>
          <w:sz w:val="22"/>
          <w:szCs w:val="22"/>
        </w:rPr>
        <w:t> El nombre del ganador y las razones que lo justifican;</w:t>
      </w:r>
    </w:p>
    <w:p w14:paraId="69F88911"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4) </w:t>
      </w:r>
      <w:r w:rsidRPr="00452076">
        <w:rPr>
          <w:rFonts w:ascii="Palatino Linotype" w:hAnsi="Palatino Linotype" w:cs="Arial"/>
          <w:i/>
          <w:iCs/>
          <w:sz w:val="22"/>
          <w:szCs w:val="22"/>
        </w:rPr>
        <w:t>El área solicitante y la responsable de su ejecución;</w:t>
      </w:r>
    </w:p>
    <w:p w14:paraId="7EAF3282"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5) </w:t>
      </w:r>
      <w:r w:rsidRPr="00452076">
        <w:rPr>
          <w:rFonts w:ascii="Palatino Linotype" w:hAnsi="Palatino Linotype" w:cs="Arial"/>
          <w:i/>
          <w:iCs/>
          <w:sz w:val="22"/>
          <w:szCs w:val="22"/>
        </w:rPr>
        <w:t>Las convocatorias e invitaciones emitidas;</w:t>
      </w:r>
    </w:p>
    <w:p w14:paraId="22319433"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6)</w:t>
      </w:r>
      <w:r w:rsidRPr="00452076">
        <w:rPr>
          <w:rFonts w:ascii="Palatino Linotype" w:hAnsi="Palatino Linotype" w:cs="Arial"/>
          <w:i/>
          <w:iCs/>
          <w:sz w:val="22"/>
          <w:szCs w:val="22"/>
        </w:rPr>
        <w:t> Los dictámenes y fallo de adjudicación;</w:t>
      </w:r>
    </w:p>
    <w:p w14:paraId="630F1C73" w14:textId="77777777" w:rsidR="0002622B" w:rsidRPr="00452076" w:rsidRDefault="0002622B" w:rsidP="0002622B">
      <w:pPr>
        <w:ind w:left="851" w:right="992"/>
        <w:jc w:val="both"/>
        <w:rPr>
          <w:rFonts w:ascii="Palatino Linotype" w:hAnsi="Palatino Linotype" w:cs="Arial"/>
          <w:b/>
          <w:sz w:val="22"/>
          <w:szCs w:val="22"/>
        </w:rPr>
      </w:pPr>
      <w:r w:rsidRPr="00452076">
        <w:rPr>
          <w:rFonts w:ascii="Palatino Linotype" w:hAnsi="Palatino Linotype" w:cs="Arial"/>
          <w:b/>
          <w:bCs/>
          <w:i/>
          <w:iCs/>
          <w:sz w:val="22"/>
          <w:szCs w:val="22"/>
        </w:rPr>
        <w:t>7)</w:t>
      </w:r>
      <w:r w:rsidRPr="00452076">
        <w:rPr>
          <w:rFonts w:ascii="Palatino Linotype" w:hAnsi="Palatino Linotype" w:cs="Arial"/>
          <w:bCs/>
          <w:i/>
          <w:iCs/>
          <w:sz w:val="22"/>
          <w:szCs w:val="22"/>
        </w:rPr>
        <w:t> </w:t>
      </w:r>
      <w:r w:rsidRPr="00452076">
        <w:rPr>
          <w:rFonts w:ascii="Palatino Linotype" w:hAnsi="Palatino Linotype" w:cs="Arial"/>
          <w:b/>
          <w:bCs/>
          <w:i/>
          <w:iCs/>
          <w:sz w:val="22"/>
          <w:szCs w:val="22"/>
        </w:rPr>
        <w:t>El contrato y, en su caso, sus anexos;</w:t>
      </w:r>
    </w:p>
    <w:p w14:paraId="55C36342"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8) </w:t>
      </w:r>
      <w:r w:rsidRPr="00452076">
        <w:rPr>
          <w:rFonts w:ascii="Palatino Linotype" w:hAnsi="Palatino Linotype" w:cs="Arial"/>
          <w:i/>
          <w:iCs/>
          <w:sz w:val="22"/>
          <w:szCs w:val="22"/>
        </w:rPr>
        <w:t>Los mecanismos de vigilancia y supervisión, incluyendo en su caso, los estudios de impacto urbano y ambiental, según corresponda;</w:t>
      </w:r>
    </w:p>
    <w:p w14:paraId="43C3C201"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9) </w:t>
      </w:r>
      <w:r w:rsidRPr="00452076">
        <w:rPr>
          <w:rFonts w:ascii="Palatino Linotype" w:hAnsi="Palatino Linotype" w:cs="Arial"/>
          <w:i/>
          <w:iCs/>
          <w:sz w:val="22"/>
          <w:szCs w:val="22"/>
        </w:rPr>
        <w:t>La partida presupuestal, de conformidad con el clasificador por objeto del gasto, en el caso de ser aplicable;</w:t>
      </w:r>
    </w:p>
    <w:p w14:paraId="47F670D6"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10) </w:t>
      </w:r>
      <w:r w:rsidRPr="00452076">
        <w:rPr>
          <w:rFonts w:ascii="Palatino Linotype" w:hAnsi="Palatino Linotype" w:cs="Arial"/>
          <w:i/>
          <w:iCs/>
          <w:sz w:val="22"/>
          <w:szCs w:val="22"/>
        </w:rPr>
        <w:t>Origen de los recursos especificando si son federales, estatales o municipales, así como el tipo de fondo de participación o aportación respectiva;</w:t>
      </w:r>
    </w:p>
    <w:p w14:paraId="54539EBA"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lastRenderedPageBreak/>
        <w:t>11) </w:t>
      </w:r>
      <w:r w:rsidRPr="00452076">
        <w:rPr>
          <w:rFonts w:ascii="Palatino Linotype" w:hAnsi="Palatino Linotype" w:cs="Arial"/>
          <w:i/>
          <w:iCs/>
          <w:sz w:val="22"/>
          <w:szCs w:val="22"/>
        </w:rPr>
        <w:t>Los convenios modificatorios que, en su caso, sean firmados, precisando el objeto y la fecha de celebración;</w:t>
      </w:r>
    </w:p>
    <w:p w14:paraId="26FD2F5F"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12) </w:t>
      </w:r>
      <w:r w:rsidRPr="00452076">
        <w:rPr>
          <w:rFonts w:ascii="Palatino Linotype" w:hAnsi="Palatino Linotype" w:cs="Arial"/>
          <w:i/>
          <w:iCs/>
          <w:sz w:val="22"/>
          <w:szCs w:val="22"/>
        </w:rPr>
        <w:t>Los informes de avance físico y financiero sobre las obras o servicios contratados;</w:t>
      </w:r>
    </w:p>
    <w:p w14:paraId="5A0F1545"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13) </w:t>
      </w:r>
      <w:r w:rsidRPr="00452076">
        <w:rPr>
          <w:rFonts w:ascii="Palatino Linotype" w:hAnsi="Palatino Linotype" w:cs="Arial"/>
          <w:i/>
          <w:iCs/>
          <w:sz w:val="22"/>
          <w:szCs w:val="22"/>
        </w:rPr>
        <w:t>El convenio de terminación; y</w:t>
      </w:r>
    </w:p>
    <w:p w14:paraId="0FAFD608"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14) </w:t>
      </w:r>
      <w:r w:rsidRPr="00452076">
        <w:rPr>
          <w:rFonts w:ascii="Palatino Linotype" w:hAnsi="Palatino Linotype" w:cs="Arial"/>
          <w:i/>
          <w:iCs/>
          <w:sz w:val="22"/>
          <w:szCs w:val="22"/>
        </w:rPr>
        <w:t>El finiquito.</w:t>
      </w:r>
    </w:p>
    <w:p w14:paraId="67B29BD7"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b) </w:t>
      </w:r>
      <w:r w:rsidRPr="00452076">
        <w:rPr>
          <w:rFonts w:ascii="Palatino Linotype" w:hAnsi="Palatino Linotype" w:cs="Arial"/>
          <w:i/>
          <w:iCs/>
          <w:sz w:val="22"/>
          <w:szCs w:val="22"/>
        </w:rPr>
        <w:t>De las adjudicaciones directas:</w:t>
      </w:r>
    </w:p>
    <w:p w14:paraId="4A116404"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1) </w:t>
      </w:r>
      <w:r w:rsidRPr="00452076">
        <w:rPr>
          <w:rFonts w:ascii="Palatino Linotype" w:hAnsi="Palatino Linotype" w:cs="Arial"/>
          <w:i/>
          <w:iCs/>
          <w:sz w:val="22"/>
          <w:szCs w:val="22"/>
        </w:rPr>
        <w:t>La propuesta enviada por el participante;</w:t>
      </w:r>
    </w:p>
    <w:p w14:paraId="1836D049"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2) </w:t>
      </w:r>
      <w:r w:rsidRPr="00452076">
        <w:rPr>
          <w:rFonts w:ascii="Palatino Linotype" w:hAnsi="Palatino Linotype" w:cs="Arial"/>
          <w:i/>
          <w:iCs/>
          <w:sz w:val="22"/>
          <w:szCs w:val="22"/>
        </w:rPr>
        <w:t>Los motivos y fundamentos legales aplicados para llevarla a cabo;</w:t>
      </w:r>
    </w:p>
    <w:p w14:paraId="09E14A67"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3) </w:t>
      </w:r>
      <w:r w:rsidRPr="00452076">
        <w:rPr>
          <w:rFonts w:ascii="Palatino Linotype" w:hAnsi="Palatino Linotype" w:cs="Arial"/>
          <w:i/>
          <w:iCs/>
          <w:sz w:val="22"/>
          <w:szCs w:val="22"/>
        </w:rPr>
        <w:t>La autorización del ejercicio de la opción;</w:t>
      </w:r>
    </w:p>
    <w:p w14:paraId="22F008A4"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4) </w:t>
      </w:r>
      <w:r w:rsidRPr="00452076">
        <w:rPr>
          <w:rFonts w:ascii="Palatino Linotype" w:hAnsi="Palatino Linotype" w:cs="Arial"/>
          <w:i/>
          <w:iCs/>
          <w:sz w:val="22"/>
          <w:szCs w:val="22"/>
        </w:rPr>
        <w:t>En su caso, las cotizaciones consideradas, especificando los nombres de los proveedores y sus montos;</w:t>
      </w:r>
    </w:p>
    <w:p w14:paraId="6D885065"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5) </w:t>
      </w:r>
      <w:r w:rsidRPr="00452076">
        <w:rPr>
          <w:rFonts w:ascii="Palatino Linotype" w:hAnsi="Palatino Linotype" w:cs="Arial"/>
          <w:i/>
          <w:iCs/>
          <w:sz w:val="22"/>
          <w:szCs w:val="22"/>
        </w:rPr>
        <w:t>El nombre de la persona física o jurídica colectiva adjudicada;</w:t>
      </w:r>
    </w:p>
    <w:p w14:paraId="21812436"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6) </w:t>
      </w:r>
      <w:r w:rsidRPr="00452076">
        <w:rPr>
          <w:rFonts w:ascii="Palatino Linotype" w:hAnsi="Palatino Linotype" w:cs="Arial"/>
          <w:i/>
          <w:iCs/>
          <w:sz w:val="22"/>
          <w:szCs w:val="22"/>
        </w:rPr>
        <w:t>La unidad administrativa solicitante y la responsable de su ejecución;</w:t>
      </w:r>
    </w:p>
    <w:p w14:paraId="7256E649" w14:textId="77777777" w:rsidR="0002622B" w:rsidRPr="00452076" w:rsidRDefault="0002622B" w:rsidP="0002622B">
      <w:pPr>
        <w:ind w:left="851" w:right="992"/>
        <w:jc w:val="both"/>
        <w:rPr>
          <w:rFonts w:ascii="Palatino Linotype" w:hAnsi="Palatino Linotype" w:cs="Arial"/>
          <w:b/>
          <w:sz w:val="22"/>
          <w:szCs w:val="22"/>
        </w:rPr>
      </w:pPr>
      <w:r w:rsidRPr="00452076">
        <w:rPr>
          <w:rFonts w:ascii="Palatino Linotype" w:hAnsi="Palatino Linotype" w:cs="Arial"/>
          <w:b/>
          <w:bCs/>
          <w:i/>
          <w:iCs/>
          <w:sz w:val="22"/>
          <w:szCs w:val="22"/>
        </w:rPr>
        <w:t>7)</w:t>
      </w:r>
      <w:r w:rsidRPr="00452076">
        <w:rPr>
          <w:rFonts w:ascii="Palatino Linotype" w:hAnsi="Palatino Linotype" w:cs="Arial"/>
          <w:bCs/>
          <w:i/>
          <w:iCs/>
          <w:sz w:val="22"/>
          <w:szCs w:val="22"/>
        </w:rPr>
        <w:t> </w:t>
      </w:r>
      <w:r w:rsidRPr="00452076">
        <w:rPr>
          <w:rFonts w:ascii="Palatino Linotype" w:hAnsi="Palatino Linotype" w:cs="Arial"/>
          <w:b/>
          <w:bCs/>
          <w:i/>
          <w:iCs/>
          <w:sz w:val="22"/>
          <w:szCs w:val="22"/>
        </w:rPr>
        <w:t>El número, fecha, el monto del contrato y el plazo de entrega o de ejecución de los servicios u obra;</w:t>
      </w:r>
    </w:p>
    <w:p w14:paraId="0ACD60FB"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8) </w:t>
      </w:r>
      <w:r w:rsidRPr="00452076">
        <w:rPr>
          <w:rFonts w:ascii="Palatino Linotype" w:hAnsi="Palatino Linotype" w:cs="Arial"/>
          <w:i/>
          <w:iCs/>
          <w:sz w:val="22"/>
          <w:szCs w:val="22"/>
        </w:rPr>
        <w:t>Los mecanismos de vigilancia y supervisión, incluyendo, en su caso, los estudios de impacto urbano y ambiental, según corresponda;</w:t>
      </w:r>
    </w:p>
    <w:p w14:paraId="040E2460"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9) </w:t>
      </w:r>
      <w:r w:rsidRPr="00452076">
        <w:rPr>
          <w:rFonts w:ascii="Palatino Linotype" w:hAnsi="Palatino Linotype" w:cs="Arial"/>
          <w:i/>
          <w:iCs/>
          <w:sz w:val="22"/>
          <w:szCs w:val="22"/>
        </w:rPr>
        <w:t>Los informes de avance sobre las obras o servicios contratados;</w:t>
      </w:r>
    </w:p>
    <w:p w14:paraId="2D962A47" w14:textId="77777777" w:rsidR="0002622B" w:rsidRPr="00452076" w:rsidRDefault="0002622B" w:rsidP="0002622B">
      <w:pPr>
        <w:ind w:left="851" w:right="992"/>
        <w:jc w:val="both"/>
        <w:rPr>
          <w:rFonts w:ascii="Palatino Linotype" w:hAnsi="Palatino Linotype" w:cs="Arial"/>
          <w:sz w:val="22"/>
          <w:szCs w:val="22"/>
        </w:rPr>
      </w:pPr>
      <w:r w:rsidRPr="00452076">
        <w:rPr>
          <w:rFonts w:ascii="Palatino Linotype" w:hAnsi="Palatino Linotype" w:cs="Arial"/>
          <w:b/>
          <w:bCs/>
          <w:i/>
          <w:iCs/>
          <w:sz w:val="22"/>
          <w:szCs w:val="22"/>
        </w:rPr>
        <w:t>10) </w:t>
      </w:r>
      <w:r w:rsidRPr="00452076">
        <w:rPr>
          <w:rFonts w:ascii="Palatino Linotype" w:hAnsi="Palatino Linotype" w:cs="Arial"/>
          <w:i/>
          <w:iCs/>
          <w:sz w:val="22"/>
          <w:szCs w:val="22"/>
        </w:rPr>
        <w:t>El convenio de terminación; y</w:t>
      </w:r>
    </w:p>
    <w:p w14:paraId="74E0B07E" w14:textId="77777777" w:rsidR="0002622B" w:rsidRPr="00452076" w:rsidRDefault="0002622B" w:rsidP="0002622B">
      <w:pPr>
        <w:ind w:left="851" w:right="992"/>
        <w:jc w:val="both"/>
        <w:rPr>
          <w:rFonts w:ascii="Palatino Linotype" w:hAnsi="Palatino Linotype" w:cs="Arial"/>
          <w:b/>
          <w:i/>
          <w:iCs/>
          <w:sz w:val="22"/>
          <w:szCs w:val="22"/>
        </w:rPr>
      </w:pPr>
      <w:r w:rsidRPr="00452076">
        <w:rPr>
          <w:rFonts w:ascii="Palatino Linotype" w:hAnsi="Palatino Linotype" w:cs="Arial"/>
          <w:b/>
          <w:bCs/>
          <w:i/>
          <w:iCs/>
          <w:sz w:val="22"/>
          <w:szCs w:val="22"/>
        </w:rPr>
        <w:t>11) </w:t>
      </w:r>
      <w:r w:rsidRPr="00452076">
        <w:rPr>
          <w:rFonts w:ascii="Palatino Linotype" w:hAnsi="Palatino Linotype" w:cs="Arial"/>
          <w:i/>
          <w:iCs/>
          <w:sz w:val="22"/>
          <w:szCs w:val="22"/>
        </w:rPr>
        <w:t>El finiquito.</w:t>
      </w:r>
      <w:r w:rsidRPr="00452076">
        <w:rPr>
          <w:rFonts w:ascii="Palatino Linotype" w:hAnsi="Palatino Linotype" w:cs="Arial"/>
          <w:b/>
          <w:i/>
          <w:iCs/>
          <w:sz w:val="22"/>
          <w:szCs w:val="22"/>
        </w:rPr>
        <w:t>”</w:t>
      </w:r>
    </w:p>
    <w:p w14:paraId="6ADFD5A5" w14:textId="77777777" w:rsidR="0002622B" w:rsidRPr="00452076" w:rsidRDefault="0002622B" w:rsidP="0002622B">
      <w:pPr>
        <w:ind w:left="851" w:right="850"/>
        <w:jc w:val="both"/>
        <w:rPr>
          <w:rFonts w:ascii="Palatino Linotype" w:hAnsi="Palatino Linotype" w:cs="Arial"/>
          <w:sz w:val="22"/>
          <w:szCs w:val="22"/>
        </w:rPr>
      </w:pPr>
    </w:p>
    <w:p w14:paraId="28140F28" w14:textId="51233CE4" w:rsidR="0002622B" w:rsidRPr="00452076" w:rsidRDefault="0002622B" w:rsidP="0002622B">
      <w:pPr>
        <w:spacing w:line="360" w:lineRule="auto"/>
        <w:jc w:val="both"/>
        <w:rPr>
          <w:rFonts w:ascii="Palatino Linotype" w:hAnsi="Palatino Linotype" w:cs="Arial"/>
          <w:szCs w:val="28"/>
        </w:rPr>
      </w:pPr>
      <w:r w:rsidRPr="00452076">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w:t>
      </w:r>
      <w:r w:rsidRPr="00452076">
        <w:rPr>
          <w:rFonts w:ascii="Palatino Linotype" w:hAnsi="Palatino Linotype" w:cs="Arial"/>
          <w:szCs w:val="28"/>
        </w:rPr>
        <w:t xml:space="preserve">, documento que se traduce en la información solicitada por </w:t>
      </w:r>
      <w:r w:rsidR="003F4DBD" w:rsidRPr="00452076">
        <w:rPr>
          <w:rFonts w:ascii="Palatino Linotype" w:hAnsi="Palatino Linotype" w:cs="Arial"/>
          <w:szCs w:val="28"/>
        </w:rPr>
        <w:t>la</w:t>
      </w:r>
      <w:r w:rsidRPr="00452076">
        <w:rPr>
          <w:rFonts w:ascii="Palatino Linotype" w:hAnsi="Palatino Linotype" w:cs="Arial"/>
          <w:szCs w:val="28"/>
        </w:rPr>
        <w:t xml:space="preserve"> hoy recurrente.</w:t>
      </w:r>
    </w:p>
    <w:p w14:paraId="249640E2" w14:textId="77777777" w:rsidR="0002622B" w:rsidRPr="00452076" w:rsidRDefault="0002622B" w:rsidP="0002622B">
      <w:pPr>
        <w:spacing w:line="360" w:lineRule="auto"/>
        <w:jc w:val="both"/>
        <w:rPr>
          <w:rFonts w:ascii="Palatino Linotype" w:hAnsi="Palatino Linotype" w:cs="Arial"/>
        </w:rPr>
      </w:pPr>
    </w:p>
    <w:p w14:paraId="3343DF4A" w14:textId="77777777" w:rsidR="0002622B" w:rsidRPr="00452076" w:rsidRDefault="0002622B" w:rsidP="0002622B">
      <w:pPr>
        <w:spacing w:line="360" w:lineRule="auto"/>
        <w:jc w:val="both"/>
        <w:rPr>
          <w:rFonts w:ascii="Palatino Linotype" w:hAnsi="Palatino Linotype" w:cs="Arial"/>
        </w:rPr>
      </w:pPr>
      <w:r w:rsidRPr="00452076">
        <w:rPr>
          <w:rFonts w:ascii="Palatino Linotype" w:hAnsi="Palatino Linotype" w:cs="Arial"/>
        </w:rPr>
        <w:lastRenderedPageBreak/>
        <w:t>A mayor abundamiento, debe observarse lo establecido en los artículos 1, fracción III, 20, 21, 22, 23, 24, 26, 27 y 39 de la Ley de Contratación Pública del Estado de México y Municipios, los cuales se transcriben a continuación:</w:t>
      </w:r>
    </w:p>
    <w:p w14:paraId="4DD9F4C5" w14:textId="77777777" w:rsidR="0002622B" w:rsidRPr="00452076" w:rsidRDefault="0002622B" w:rsidP="0002622B">
      <w:pPr>
        <w:jc w:val="both"/>
        <w:rPr>
          <w:rFonts w:ascii="Palatino Linotype" w:hAnsi="Palatino Linotype" w:cs="Arial"/>
        </w:rPr>
      </w:pPr>
    </w:p>
    <w:p w14:paraId="3D901012"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b/>
          <w:bCs/>
          <w:i/>
          <w:iCs/>
          <w:sz w:val="22"/>
          <w:szCs w:val="22"/>
        </w:rPr>
        <w:t>“Artículo 1</w:t>
      </w:r>
      <w:r w:rsidRPr="00452076">
        <w:rPr>
          <w:rFonts w:ascii="Palatino Linotype" w:hAnsi="Palatino Linotype" w:cs="Arial"/>
          <w:i/>
          <w:iCs/>
          <w:sz w:val="22"/>
          <w:szCs w:val="22"/>
        </w:rPr>
        <w:t>.- </w:t>
      </w:r>
      <w:r w:rsidRPr="00452076">
        <w:rPr>
          <w:rFonts w:ascii="Palatino Linotype" w:hAnsi="Palatino Linotype" w:cs="Arial"/>
          <w:b/>
          <w:bCs/>
          <w:i/>
          <w:iCs/>
          <w:sz w:val="22"/>
          <w:szCs w:val="22"/>
        </w:rPr>
        <w:t>Esta Ley tiene por objeto regular los actos relativos a</w:t>
      </w:r>
      <w:r w:rsidRPr="00452076">
        <w:rPr>
          <w:rFonts w:ascii="Palatino Linotype" w:hAnsi="Palatino Linotype" w:cs="Arial"/>
          <w:i/>
          <w:iCs/>
          <w:sz w:val="22"/>
          <w:szCs w:val="22"/>
        </w:rPr>
        <w:t xml:space="preserve"> la planeación, programación, </w:t>
      </w:r>
      <w:proofErr w:type="spellStart"/>
      <w:r w:rsidRPr="00452076">
        <w:rPr>
          <w:rFonts w:ascii="Palatino Linotype" w:hAnsi="Palatino Linotype" w:cs="Arial"/>
          <w:i/>
          <w:iCs/>
          <w:sz w:val="22"/>
          <w:szCs w:val="22"/>
        </w:rPr>
        <w:t>presupuestación</w:t>
      </w:r>
      <w:proofErr w:type="spellEnd"/>
      <w:r w:rsidRPr="00452076">
        <w:rPr>
          <w:rFonts w:ascii="Palatino Linotype" w:hAnsi="Palatino Linotype" w:cs="Arial"/>
          <w:i/>
          <w:iCs/>
          <w:sz w:val="22"/>
          <w:szCs w:val="22"/>
        </w:rPr>
        <w:t>, ejecución y control de </w:t>
      </w:r>
      <w:r w:rsidRPr="00452076">
        <w:rPr>
          <w:rFonts w:ascii="Palatino Linotype" w:hAnsi="Palatino Linotype" w:cs="Arial"/>
          <w:bCs/>
          <w:i/>
          <w:iCs/>
          <w:sz w:val="22"/>
          <w:szCs w:val="22"/>
        </w:rPr>
        <w:t>la adquisición, enajenación y arrendamiento de bienes, y</w:t>
      </w:r>
      <w:r w:rsidRPr="00452076">
        <w:rPr>
          <w:rFonts w:ascii="Palatino Linotype" w:hAnsi="Palatino Linotype" w:cs="Arial"/>
          <w:b/>
          <w:bCs/>
          <w:i/>
          <w:iCs/>
          <w:sz w:val="22"/>
          <w:szCs w:val="22"/>
        </w:rPr>
        <w:t xml:space="preserve"> la contratación de servicios de cualquier naturaleza</w:t>
      </w:r>
      <w:r w:rsidRPr="00452076">
        <w:rPr>
          <w:rFonts w:ascii="Palatino Linotype" w:hAnsi="Palatino Linotype" w:cs="Arial"/>
          <w:i/>
          <w:iCs/>
          <w:sz w:val="22"/>
          <w:szCs w:val="22"/>
        </w:rPr>
        <w:t>, </w:t>
      </w:r>
      <w:r w:rsidRPr="00452076">
        <w:rPr>
          <w:rFonts w:ascii="Palatino Linotype" w:hAnsi="Palatino Linotype" w:cs="Arial"/>
          <w:b/>
          <w:bCs/>
          <w:i/>
          <w:iCs/>
          <w:sz w:val="22"/>
          <w:szCs w:val="22"/>
        </w:rPr>
        <w:t>que realicen</w:t>
      </w:r>
      <w:r w:rsidRPr="00452076">
        <w:rPr>
          <w:rFonts w:ascii="Palatino Linotype" w:hAnsi="Palatino Linotype" w:cs="Arial"/>
          <w:i/>
          <w:iCs/>
          <w:sz w:val="22"/>
          <w:szCs w:val="22"/>
        </w:rPr>
        <w:t>:</w:t>
      </w:r>
    </w:p>
    <w:p w14:paraId="5AC54899"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i/>
          <w:iCs/>
          <w:sz w:val="22"/>
          <w:szCs w:val="22"/>
        </w:rPr>
        <w:t>…</w:t>
      </w:r>
    </w:p>
    <w:p w14:paraId="5D7EE90D"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b/>
          <w:bCs/>
          <w:i/>
          <w:iCs/>
          <w:sz w:val="22"/>
          <w:szCs w:val="22"/>
        </w:rPr>
        <w:t>III. Los ayuntamientos de los municipios del Estado</w:t>
      </w:r>
      <w:r w:rsidRPr="00452076">
        <w:rPr>
          <w:rFonts w:ascii="Palatino Linotype" w:hAnsi="Palatino Linotype" w:cs="Arial"/>
          <w:i/>
          <w:iCs/>
          <w:sz w:val="22"/>
          <w:szCs w:val="22"/>
        </w:rPr>
        <w:t>.</w:t>
      </w:r>
    </w:p>
    <w:p w14:paraId="68BF7EE6"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b/>
          <w:bCs/>
          <w:i/>
          <w:iCs/>
          <w:sz w:val="22"/>
          <w:szCs w:val="22"/>
        </w:rPr>
        <w:t>Artículo 20</w:t>
      </w:r>
      <w:r w:rsidRPr="00452076">
        <w:rPr>
          <w:rFonts w:ascii="Palatino Linotype" w:hAnsi="Palatino Linotype" w:cs="Arial"/>
          <w:i/>
          <w:iCs/>
          <w:sz w:val="22"/>
          <w:szCs w:val="22"/>
        </w:rPr>
        <w:t>.- La Secretaría y </w:t>
      </w:r>
      <w:r w:rsidRPr="00452076">
        <w:rPr>
          <w:rFonts w:ascii="Palatino Linotype" w:hAnsi="Palatino Linotype" w:cs="Arial"/>
          <w:b/>
          <w:bCs/>
          <w:i/>
          <w:iCs/>
          <w:sz w:val="22"/>
          <w:szCs w:val="22"/>
        </w:rPr>
        <w:t>los ayuntamientos establecerán y operarán el catálogo de bienes y servicios</w:t>
      </w:r>
      <w:r w:rsidRPr="00452076">
        <w:rPr>
          <w:rFonts w:ascii="Palatino Linotype" w:hAnsi="Palatino Linotype" w:cs="Arial"/>
          <w:i/>
          <w:iCs/>
          <w:sz w:val="22"/>
          <w:szCs w:val="22"/>
        </w:rPr>
        <w:t>, de acuerdo con la reglamentación respectiva. </w:t>
      </w:r>
      <w:r w:rsidRPr="00452076">
        <w:rPr>
          <w:rFonts w:ascii="Palatino Linotype" w:hAnsi="Palatino Linotype" w:cs="Arial"/>
          <w:b/>
          <w:bCs/>
          <w:i/>
          <w:iCs/>
          <w:sz w:val="22"/>
          <w:szCs w:val="22"/>
        </w:rPr>
        <w:t>Establecerán y operarán también el catálogo de bienes y servicios específicos que sean susceptibles de ser adquiridos o contratados</w:t>
      </w:r>
      <w:r w:rsidRPr="00452076">
        <w:rPr>
          <w:rFonts w:ascii="Palatino Linotype" w:hAnsi="Palatino Linotype" w:cs="Arial"/>
          <w:i/>
          <w:iCs/>
          <w:sz w:val="22"/>
          <w:szCs w:val="22"/>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15741BF8"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b/>
          <w:bCs/>
          <w:i/>
          <w:iCs/>
          <w:sz w:val="22"/>
          <w:szCs w:val="22"/>
        </w:rPr>
        <w:t>Artículo 21.- A fin de conocer la capacidad administrativa, financiera, legal y técnica de las fuentes de suministro</w:t>
      </w:r>
      <w:r w:rsidRPr="00452076">
        <w:rPr>
          <w:rFonts w:ascii="Palatino Linotype" w:hAnsi="Palatino Linotype" w:cs="Arial"/>
          <w:i/>
          <w:iCs/>
          <w:sz w:val="22"/>
          <w:szCs w:val="22"/>
        </w:rPr>
        <w:t>, la Secretaría y </w:t>
      </w:r>
      <w:r w:rsidRPr="00452076">
        <w:rPr>
          <w:rFonts w:ascii="Palatino Linotype" w:hAnsi="Palatino Linotype" w:cs="Arial"/>
          <w:b/>
          <w:bCs/>
          <w:i/>
          <w:iCs/>
          <w:sz w:val="22"/>
          <w:szCs w:val="22"/>
        </w:rPr>
        <w:t>los ayuntamientos integrarán un catálogo de proveedores y de prestadores de servicios</w:t>
      </w:r>
      <w:r w:rsidRPr="00452076">
        <w:rPr>
          <w:rFonts w:ascii="Palatino Linotype" w:hAnsi="Palatino Linotype" w:cs="Arial"/>
          <w:i/>
          <w:iCs/>
          <w:sz w:val="22"/>
          <w:szCs w:val="22"/>
        </w:rPr>
        <w:t>.</w:t>
      </w:r>
    </w:p>
    <w:p w14:paraId="2261A77A"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i/>
          <w:iCs/>
          <w:sz w:val="22"/>
          <w:szCs w:val="22"/>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1762B782"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b/>
          <w:bCs/>
          <w:i/>
          <w:iCs/>
          <w:sz w:val="22"/>
          <w:szCs w:val="22"/>
        </w:rPr>
        <w:t>Artículo 22</w:t>
      </w:r>
      <w:r w:rsidRPr="00452076">
        <w:rPr>
          <w:rFonts w:ascii="Palatino Linotype" w:hAnsi="Palatino Linotype" w:cs="Arial"/>
          <w:i/>
          <w:iCs/>
          <w:sz w:val="22"/>
          <w:szCs w:val="22"/>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w:t>
      </w:r>
      <w:r w:rsidRPr="00452076">
        <w:rPr>
          <w:rFonts w:ascii="Palatino Linotype" w:hAnsi="Palatino Linotype" w:cs="Arial"/>
          <w:i/>
          <w:iCs/>
          <w:sz w:val="22"/>
          <w:szCs w:val="22"/>
        </w:rPr>
        <w:lastRenderedPageBreak/>
        <w:t>administrativos y </w:t>
      </w:r>
      <w:r w:rsidRPr="00452076">
        <w:rPr>
          <w:rFonts w:ascii="Palatino Linotype" w:hAnsi="Palatino Linotype" w:cs="Arial"/>
          <w:b/>
          <w:bCs/>
          <w:i/>
          <w:iCs/>
          <w:sz w:val="22"/>
          <w:szCs w:val="22"/>
        </w:rPr>
        <w:t>los ayuntamientos se auxiliarán de un comité de arrendamientos, adquisiciones de inmuebles y enajenaciones</w:t>
      </w:r>
      <w:r w:rsidRPr="00452076">
        <w:rPr>
          <w:rFonts w:ascii="Palatino Linotype" w:hAnsi="Palatino Linotype" w:cs="Arial"/>
          <w:i/>
          <w:iCs/>
          <w:sz w:val="22"/>
          <w:szCs w:val="22"/>
        </w:rPr>
        <w:t>.”</w:t>
      </w:r>
    </w:p>
    <w:p w14:paraId="4126B4F1"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b/>
          <w:bCs/>
          <w:i/>
          <w:iCs/>
          <w:sz w:val="22"/>
          <w:szCs w:val="22"/>
        </w:rPr>
        <w:t>Artículo 23</w:t>
      </w:r>
      <w:r w:rsidRPr="00452076">
        <w:rPr>
          <w:rFonts w:ascii="Palatino Linotype" w:hAnsi="Palatino Linotype" w:cs="Arial"/>
          <w:i/>
          <w:iCs/>
          <w:sz w:val="22"/>
          <w:szCs w:val="22"/>
        </w:rPr>
        <w:t>.- </w:t>
      </w:r>
      <w:r w:rsidRPr="00452076">
        <w:rPr>
          <w:rFonts w:ascii="Palatino Linotype" w:hAnsi="Palatino Linotype" w:cs="Arial"/>
          <w:b/>
          <w:bCs/>
          <w:i/>
          <w:iCs/>
          <w:sz w:val="22"/>
          <w:szCs w:val="22"/>
        </w:rPr>
        <w:t>Los comités de adquisiciones y de servicios tendrán las funciones siguientes</w:t>
      </w:r>
      <w:r w:rsidRPr="00452076">
        <w:rPr>
          <w:rFonts w:ascii="Palatino Linotype" w:hAnsi="Palatino Linotype" w:cs="Arial"/>
          <w:i/>
          <w:iCs/>
          <w:sz w:val="22"/>
          <w:szCs w:val="22"/>
        </w:rPr>
        <w:t>:</w:t>
      </w:r>
    </w:p>
    <w:p w14:paraId="04F85CAB"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i/>
          <w:iCs/>
          <w:sz w:val="22"/>
          <w:szCs w:val="22"/>
        </w:rPr>
        <w:t>I. Dictaminar sobre la procedencia de los casos de excepción al procedimiento de licitación pública.</w:t>
      </w:r>
    </w:p>
    <w:p w14:paraId="4707BACD"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i/>
          <w:iCs/>
          <w:sz w:val="22"/>
          <w:szCs w:val="22"/>
        </w:rPr>
        <w:t>II. Participar en los procedimientos de licitación, invitación restringida y adjudicación directa, hasta dejarlos en estado de dictar el fallo correspondiente, incluidos los que tengan que desahogarse bajo la modalidad de subasta inversa.</w:t>
      </w:r>
    </w:p>
    <w:p w14:paraId="0E962A89"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b/>
          <w:bCs/>
          <w:i/>
          <w:iCs/>
          <w:sz w:val="22"/>
          <w:szCs w:val="22"/>
        </w:rPr>
        <w:t>III. Emitir los dictámenes de adjudicación</w:t>
      </w:r>
      <w:r w:rsidRPr="00452076">
        <w:rPr>
          <w:rFonts w:ascii="Palatino Linotype" w:hAnsi="Palatino Linotype" w:cs="Arial"/>
          <w:i/>
          <w:iCs/>
          <w:sz w:val="22"/>
          <w:szCs w:val="22"/>
        </w:rPr>
        <w:t>.</w:t>
      </w:r>
    </w:p>
    <w:p w14:paraId="31EA7800"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i/>
          <w:iCs/>
          <w:sz w:val="22"/>
          <w:szCs w:val="22"/>
        </w:rPr>
        <w:t>IV. Las demás que establezca el reglamento de esta Ley.”</w:t>
      </w:r>
    </w:p>
    <w:p w14:paraId="0B0A749D"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b/>
          <w:bCs/>
          <w:i/>
          <w:iCs/>
          <w:sz w:val="22"/>
          <w:szCs w:val="22"/>
        </w:rPr>
        <w:t>Artículo 24</w:t>
      </w:r>
      <w:r w:rsidRPr="00452076">
        <w:rPr>
          <w:rFonts w:ascii="Palatino Linotype" w:hAnsi="Palatino Linotype" w:cs="Arial"/>
          <w:i/>
          <w:iCs/>
          <w:sz w:val="22"/>
          <w:szCs w:val="22"/>
        </w:rPr>
        <w:t>.- </w:t>
      </w:r>
      <w:r w:rsidRPr="00452076">
        <w:rPr>
          <w:rFonts w:ascii="Palatino Linotype" w:hAnsi="Palatino Linotype" w:cs="Arial"/>
          <w:b/>
          <w:bCs/>
          <w:i/>
          <w:iCs/>
          <w:sz w:val="22"/>
          <w:szCs w:val="22"/>
        </w:rPr>
        <w:t>El comité de arrendamientos, adquisiciones de inmuebles y enajenaciones tendrá las funciones siguientes</w:t>
      </w:r>
      <w:r w:rsidRPr="00452076">
        <w:rPr>
          <w:rFonts w:ascii="Palatino Linotype" w:hAnsi="Palatino Linotype" w:cs="Arial"/>
          <w:i/>
          <w:iCs/>
          <w:sz w:val="22"/>
          <w:szCs w:val="22"/>
        </w:rPr>
        <w:t>:</w:t>
      </w:r>
    </w:p>
    <w:p w14:paraId="2B2871FE"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i/>
          <w:iCs/>
          <w:sz w:val="22"/>
          <w:szCs w:val="22"/>
        </w:rPr>
        <w:t>I. Dictaminar sobre la procedencia de los casos de excepción al procedimiento de licitación pública, tratándose de adquisición de inmuebles y arrendamientos.</w:t>
      </w:r>
    </w:p>
    <w:p w14:paraId="49A9F7A3"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i/>
          <w:iCs/>
          <w:sz w:val="22"/>
          <w:szCs w:val="22"/>
        </w:rPr>
        <w:t>II. Participar en los procedimientos de licitación, invitación restringida y adjudicación directa, hasta dejarlos en estado de dictar el fallo correspondiente, tratándose de adquisición de inmuebles y arrendamientos.</w:t>
      </w:r>
    </w:p>
    <w:p w14:paraId="188E044E"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b/>
          <w:bCs/>
          <w:i/>
          <w:iCs/>
          <w:sz w:val="22"/>
          <w:szCs w:val="22"/>
        </w:rPr>
        <w:t>III. Emitir los dictámenes de adjudicación, tratándose de adquisiciones de inmuebles y arrendamientos</w:t>
      </w:r>
      <w:r w:rsidRPr="00452076">
        <w:rPr>
          <w:rFonts w:ascii="Palatino Linotype" w:hAnsi="Palatino Linotype" w:cs="Arial"/>
          <w:i/>
          <w:iCs/>
          <w:sz w:val="22"/>
          <w:szCs w:val="22"/>
        </w:rPr>
        <w:t>.</w:t>
      </w:r>
    </w:p>
    <w:p w14:paraId="1B47E0E1"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i/>
          <w:iCs/>
          <w:sz w:val="22"/>
          <w:szCs w:val="22"/>
        </w:rPr>
        <w:t>IV. Participar en los procedimientos de subasta pública, hasta dejarlos en estado de dictar el fallo de adjudicación.</w:t>
      </w:r>
    </w:p>
    <w:p w14:paraId="2F8AE896" w14:textId="77777777" w:rsidR="0002622B" w:rsidRPr="00452076" w:rsidRDefault="0002622B" w:rsidP="0002622B">
      <w:pPr>
        <w:ind w:left="851" w:right="992"/>
        <w:jc w:val="both"/>
        <w:rPr>
          <w:rFonts w:ascii="Palatino Linotype" w:hAnsi="Palatino Linotype" w:cs="Arial"/>
          <w:i/>
          <w:iCs/>
          <w:sz w:val="22"/>
          <w:szCs w:val="22"/>
        </w:rPr>
      </w:pPr>
      <w:r w:rsidRPr="00452076">
        <w:rPr>
          <w:rFonts w:ascii="Palatino Linotype" w:hAnsi="Palatino Linotype" w:cs="Arial"/>
          <w:i/>
          <w:iCs/>
          <w:sz w:val="22"/>
          <w:szCs w:val="22"/>
        </w:rPr>
        <w:t>V. Las demás que establezca el reglamento de esta Ley.”</w:t>
      </w:r>
    </w:p>
    <w:p w14:paraId="7F099BF4" w14:textId="77777777" w:rsidR="0002622B" w:rsidRPr="00452076" w:rsidRDefault="0002622B" w:rsidP="0002622B">
      <w:pPr>
        <w:ind w:left="851" w:right="992"/>
        <w:jc w:val="both"/>
        <w:rPr>
          <w:rFonts w:ascii="Palatino Linotype" w:hAnsi="Palatino Linotype" w:cs="Arial"/>
          <w:i/>
          <w:iCs/>
          <w:sz w:val="22"/>
          <w:szCs w:val="22"/>
        </w:rPr>
      </w:pPr>
      <w:r w:rsidRPr="00452076">
        <w:rPr>
          <w:rFonts w:ascii="Palatino Linotype" w:hAnsi="Palatino Linotype" w:cs="Arial"/>
          <w:b/>
          <w:i/>
          <w:iCs/>
          <w:sz w:val="22"/>
          <w:szCs w:val="22"/>
        </w:rPr>
        <w:t>Artículo 26.- </w:t>
      </w:r>
      <w:r w:rsidRPr="00452076">
        <w:rPr>
          <w:rFonts w:ascii="Palatino Linotype" w:hAnsi="Palatino Linotype" w:cs="Arial"/>
          <w:i/>
          <w:iCs/>
          <w:sz w:val="22"/>
          <w:szCs w:val="22"/>
        </w:rPr>
        <w:t>Las adquisiciones, arrendamientos y servicios se adjudicarán a través de licitaciones públicas, mediante convocatoria pública.</w:t>
      </w:r>
    </w:p>
    <w:p w14:paraId="2EB0DB33" w14:textId="77777777" w:rsidR="0002622B" w:rsidRPr="00452076" w:rsidRDefault="0002622B" w:rsidP="0002622B">
      <w:pPr>
        <w:ind w:left="851" w:right="992"/>
        <w:jc w:val="both"/>
        <w:rPr>
          <w:rFonts w:ascii="Palatino Linotype" w:hAnsi="Palatino Linotype" w:cs="Arial"/>
          <w:i/>
          <w:iCs/>
          <w:sz w:val="22"/>
          <w:szCs w:val="22"/>
        </w:rPr>
      </w:pPr>
      <w:r w:rsidRPr="00452076">
        <w:rPr>
          <w:rFonts w:ascii="Palatino Linotype" w:hAnsi="Palatino Linotype" w:cs="Arial"/>
          <w:b/>
          <w:i/>
          <w:iCs/>
          <w:sz w:val="22"/>
          <w:szCs w:val="22"/>
        </w:rPr>
        <w:t>Artículo 27.-</w:t>
      </w:r>
      <w:r w:rsidRPr="00452076">
        <w:rPr>
          <w:rFonts w:ascii="Palatino Linotype" w:hAnsi="Palatino Linotype" w:cs="Arial"/>
          <w:i/>
          <w:iCs/>
          <w:sz w:val="22"/>
          <w:szCs w:val="22"/>
        </w:rPr>
        <w:t xml:space="preserve"> La Secretaría, las entidades, los tribunales administrativos y los ayuntamientos podrán adjudicar adquisiciones, arrendamientos y servicios, mediante las excepciones al procedimiento de licitación que a continuación se señalan:</w:t>
      </w:r>
    </w:p>
    <w:p w14:paraId="51D5FB3C"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b/>
          <w:bCs/>
          <w:i/>
          <w:iCs/>
          <w:sz w:val="22"/>
          <w:szCs w:val="22"/>
        </w:rPr>
        <w:t>I. Invitación restringida.</w:t>
      </w:r>
    </w:p>
    <w:p w14:paraId="1914001F" w14:textId="77777777" w:rsidR="0002622B" w:rsidRPr="00452076" w:rsidRDefault="0002622B" w:rsidP="0002622B">
      <w:pPr>
        <w:ind w:left="851" w:right="992"/>
        <w:jc w:val="both"/>
        <w:rPr>
          <w:rFonts w:ascii="Palatino Linotype" w:hAnsi="Palatino Linotype" w:cs="Arial"/>
          <w:sz w:val="19"/>
          <w:szCs w:val="19"/>
        </w:rPr>
      </w:pPr>
      <w:r w:rsidRPr="00452076">
        <w:rPr>
          <w:rFonts w:ascii="Palatino Linotype" w:hAnsi="Palatino Linotype" w:cs="Arial"/>
          <w:b/>
          <w:bCs/>
          <w:i/>
          <w:iCs/>
          <w:sz w:val="22"/>
          <w:szCs w:val="22"/>
        </w:rPr>
        <w:t>II. Adjudicación directa</w:t>
      </w:r>
      <w:r w:rsidRPr="00452076">
        <w:rPr>
          <w:rFonts w:ascii="Palatino Linotype" w:hAnsi="Palatino Linotype" w:cs="Arial"/>
          <w:i/>
          <w:iCs/>
          <w:sz w:val="22"/>
          <w:szCs w:val="22"/>
        </w:rPr>
        <w:t>.</w:t>
      </w:r>
    </w:p>
    <w:p w14:paraId="2F555824" w14:textId="77777777" w:rsidR="0002622B" w:rsidRPr="00452076" w:rsidRDefault="0002622B" w:rsidP="0002622B">
      <w:pPr>
        <w:ind w:left="851" w:right="992"/>
        <w:jc w:val="both"/>
        <w:rPr>
          <w:rFonts w:ascii="Palatino Linotype" w:hAnsi="Palatino Linotype" w:cs="Arial"/>
          <w:b/>
          <w:sz w:val="19"/>
          <w:szCs w:val="19"/>
        </w:rPr>
      </w:pPr>
      <w:r w:rsidRPr="00452076">
        <w:rPr>
          <w:rFonts w:ascii="Palatino Linotype" w:hAnsi="Palatino Linotype" w:cs="Arial"/>
          <w:b/>
          <w:bCs/>
          <w:i/>
          <w:iCs/>
          <w:sz w:val="22"/>
          <w:szCs w:val="22"/>
        </w:rPr>
        <w:t>Artículo 39</w:t>
      </w:r>
      <w:r w:rsidRPr="00452076">
        <w:rPr>
          <w:rFonts w:ascii="Palatino Linotype" w:hAnsi="Palatino Linotype" w:cs="Arial"/>
          <w:i/>
          <w:iCs/>
          <w:sz w:val="22"/>
          <w:szCs w:val="22"/>
        </w:rPr>
        <w:t>.- </w:t>
      </w:r>
      <w:r w:rsidRPr="00452076">
        <w:rPr>
          <w:rFonts w:ascii="Palatino Linotype" w:hAnsi="Palatino Linotype" w:cs="Arial"/>
          <w:b/>
          <w:bCs/>
          <w:i/>
          <w:iCs/>
          <w:sz w:val="22"/>
          <w:szCs w:val="22"/>
        </w:rPr>
        <w:t>Para cada uno de los actos del procedimiento adquisitivo se levantará el acta respectiva</w:t>
      </w:r>
      <w:r w:rsidRPr="00452076">
        <w:rPr>
          <w:rFonts w:ascii="Palatino Linotype" w:hAnsi="Palatino Linotype" w:cs="Arial"/>
          <w:i/>
          <w:iCs/>
          <w:sz w:val="22"/>
          <w:szCs w:val="22"/>
        </w:rPr>
        <w:t>, la cual será firmada por los participantes, sin que la falta de firma de alguno de ellos invalide su contenido y efectos.</w:t>
      </w:r>
      <w:r w:rsidRPr="00452076">
        <w:rPr>
          <w:rFonts w:ascii="Palatino Linotype" w:hAnsi="Palatino Linotype" w:cs="Arial"/>
          <w:b/>
          <w:i/>
          <w:iCs/>
          <w:sz w:val="22"/>
          <w:szCs w:val="22"/>
        </w:rPr>
        <w:t>”</w:t>
      </w:r>
    </w:p>
    <w:p w14:paraId="78231D5D" w14:textId="77777777" w:rsidR="0002622B" w:rsidRPr="00452076" w:rsidRDefault="0002622B" w:rsidP="0002622B">
      <w:pPr>
        <w:ind w:left="851" w:right="992"/>
        <w:jc w:val="both"/>
        <w:rPr>
          <w:rFonts w:ascii="Palatino Linotype" w:hAnsi="Palatino Linotype" w:cs="Arial"/>
        </w:rPr>
      </w:pPr>
      <w:r w:rsidRPr="00452076">
        <w:rPr>
          <w:rFonts w:ascii="Palatino Linotype" w:hAnsi="Palatino Linotype" w:cs="Arial"/>
        </w:rPr>
        <w:t>(Énfasis añadido)</w:t>
      </w:r>
    </w:p>
    <w:p w14:paraId="762A7324" w14:textId="77777777" w:rsidR="0002622B" w:rsidRPr="00452076" w:rsidRDefault="0002622B" w:rsidP="0002622B">
      <w:pPr>
        <w:ind w:left="851" w:right="899"/>
        <w:jc w:val="both"/>
        <w:rPr>
          <w:rFonts w:ascii="Palatino Linotype" w:hAnsi="Palatino Linotype" w:cs="Arial"/>
        </w:rPr>
      </w:pPr>
    </w:p>
    <w:p w14:paraId="7043A76F" w14:textId="68FCACDE" w:rsidR="003A7FCB" w:rsidRPr="00452076" w:rsidRDefault="003A7FCB" w:rsidP="003A7FCB">
      <w:pPr>
        <w:spacing w:line="360" w:lineRule="auto"/>
        <w:jc w:val="both"/>
        <w:rPr>
          <w:rFonts w:ascii="Palatino Linotype" w:hAnsi="Palatino Linotype" w:cs="Arial"/>
          <w:bCs/>
        </w:rPr>
      </w:pPr>
      <w:r w:rsidRPr="00452076">
        <w:rPr>
          <w:rFonts w:ascii="Palatino Linotype" w:hAnsi="Palatino Linotype" w:cs="Arial"/>
        </w:rPr>
        <w:lastRenderedPageBreak/>
        <w:t xml:space="preserve">Finalmente, no se omite comentar que respecto de los documentos de los cuales se ordena su entrega, deberán ser entregados en </w:t>
      </w:r>
      <w:r w:rsidRPr="00452076">
        <w:rPr>
          <w:rFonts w:ascii="Palatino Linotype" w:hAnsi="Palatino Linotype" w:cs="Arial"/>
          <w:b/>
        </w:rPr>
        <w:t>versión pública</w:t>
      </w:r>
      <w:r w:rsidRPr="00452076">
        <w:rPr>
          <w:rFonts w:ascii="Palatino Linotype" w:hAnsi="Palatino Linotype" w:cs="Arial"/>
        </w:rPr>
        <w:t>; pues, el</w:t>
      </w:r>
      <w:r w:rsidRPr="0045207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E7B497A" w14:textId="77777777" w:rsidR="003A7FCB" w:rsidRPr="00452076" w:rsidRDefault="003A7FCB" w:rsidP="003A7FCB">
      <w:pPr>
        <w:spacing w:line="360" w:lineRule="auto"/>
        <w:jc w:val="both"/>
        <w:rPr>
          <w:rFonts w:ascii="Palatino Linotype" w:eastAsia="Calibri" w:hAnsi="Palatino Linotype" w:cs="Arial"/>
          <w:bCs/>
          <w:lang w:eastAsia="en-US"/>
        </w:rPr>
      </w:pPr>
    </w:p>
    <w:p w14:paraId="0ABECCC7" w14:textId="77777777" w:rsidR="003A7FCB" w:rsidRPr="00452076" w:rsidRDefault="003A7FCB" w:rsidP="003A7FCB">
      <w:pPr>
        <w:spacing w:line="360" w:lineRule="auto"/>
        <w:jc w:val="both"/>
        <w:rPr>
          <w:rFonts w:ascii="Palatino Linotype" w:hAnsi="Palatino Linotype" w:cs="Arial"/>
          <w:bCs/>
        </w:rPr>
      </w:pPr>
      <w:r w:rsidRPr="0045207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4C2A0B8" w14:textId="77777777" w:rsidR="003A7FCB" w:rsidRPr="00452076" w:rsidRDefault="003A7FCB" w:rsidP="003A7FCB">
      <w:pPr>
        <w:autoSpaceDE w:val="0"/>
        <w:autoSpaceDN w:val="0"/>
        <w:adjustRightInd w:val="0"/>
        <w:ind w:right="899"/>
        <w:jc w:val="both"/>
        <w:rPr>
          <w:rFonts w:ascii="Palatino Linotype" w:hAnsi="Palatino Linotype" w:cs="Arial"/>
        </w:rPr>
      </w:pPr>
    </w:p>
    <w:p w14:paraId="499C960C" w14:textId="77777777" w:rsidR="003A7FCB" w:rsidRPr="00452076" w:rsidRDefault="003A7FCB" w:rsidP="003A7FCB">
      <w:pPr>
        <w:ind w:left="851" w:right="901"/>
        <w:jc w:val="both"/>
        <w:rPr>
          <w:rFonts w:ascii="Palatino Linotype" w:hAnsi="Palatino Linotype"/>
          <w:i/>
          <w:sz w:val="22"/>
          <w:szCs w:val="22"/>
        </w:rPr>
      </w:pPr>
      <w:r w:rsidRPr="00452076">
        <w:rPr>
          <w:rFonts w:ascii="Palatino Linotype" w:hAnsi="Palatino Linotype" w:cs="Arial"/>
          <w:b/>
          <w:bCs/>
          <w:i/>
          <w:noProof/>
          <w:sz w:val="22"/>
          <w:szCs w:val="22"/>
        </w:rPr>
        <w:t>“</w:t>
      </w:r>
      <w:r w:rsidRPr="00452076">
        <w:rPr>
          <w:rFonts w:ascii="Palatino Linotype" w:hAnsi="Palatino Linotype" w:cs="Arial"/>
          <w:b/>
          <w:bCs/>
          <w:i/>
          <w:sz w:val="22"/>
          <w:szCs w:val="22"/>
        </w:rPr>
        <w:t xml:space="preserve">Artículo 3. </w:t>
      </w:r>
      <w:r w:rsidRPr="00452076">
        <w:rPr>
          <w:rFonts w:ascii="Palatino Linotype" w:hAnsi="Palatino Linotype"/>
          <w:i/>
          <w:sz w:val="22"/>
          <w:szCs w:val="22"/>
        </w:rPr>
        <w:t xml:space="preserve">Para los efectos de la presente Ley se entenderá por: </w:t>
      </w:r>
    </w:p>
    <w:p w14:paraId="17353715" w14:textId="77777777" w:rsidR="003A7FCB" w:rsidRPr="00452076" w:rsidRDefault="003A7FCB" w:rsidP="003A7FCB">
      <w:pPr>
        <w:ind w:left="851" w:right="899"/>
        <w:jc w:val="both"/>
        <w:rPr>
          <w:rFonts w:ascii="Palatino Linotype" w:hAnsi="Palatino Linotype" w:cs="Arial"/>
          <w:i/>
          <w:sz w:val="22"/>
          <w:szCs w:val="22"/>
        </w:rPr>
      </w:pPr>
      <w:r w:rsidRPr="00452076">
        <w:rPr>
          <w:rFonts w:ascii="Palatino Linotype" w:hAnsi="Palatino Linotype" w:cs="Arial"/>
          <w:b/>
          <w:i/>
          <w:sz w:val="22"/>
          <w:szCs w:val="22"/>
        </w:rPr>
        <w:t>IX.</w:t>
      </w:r>
      <w:r w:rsidRPr="00452076">
        <w:rPr>
          <w:rFonts w:ascii="Palatino Linotype" w:hAnsi="Palatino Linotype" w:cs="Arial"/>
          <w:i/>
          <w:sz w:val="22"/>
          <w:szCs w:val="22"/>
        </w:rPr>
        <w:t xml:space="preserve"> </w:t>
      </w:r>
      <w:r w:rsidRPr="00452076">
        <w:rPr>
          <w:rFonts w:ascii="Palatino Linotype" w:hAnsi="Palatino Linotype" w:cs="Arial"/>
          <w:b/>
          <w:i/>
          <w:sz w:val="22"/>
          <w:szCs w:val="22"/>
        </w:rPr>
        <w:t xml:space="preserve">Datos personales: </w:t>
      </w:r>
      <w:r w:rsidRPr="00452076">
        <w:rPr>
          <w:rFonts w:ascii="Palatino Linotype" w:hAnsi="Palatino Linotype" w:cs="Arial"/>
          <w:i/>
          <w:sz w:val="22"/>
          <w:szCs w:val="22"/>
        </w:rPr>
        <w:t xml:space="preserve">La información concerniente a una persona, identificada o identificable según lo dispuesto por la Ley de </w:t>
      </w:r>
      <w:r w:rsidRPr="00452076">
        <w:rPr>
          <w:rFonts w:ascii="Palatino Linotype" w:hAnsi="Palatino Linotype"/>
          <w:i/>
          <w:sz w:val="22"/>
          <w:szCs w:val="22"/>
        </w:rPr>
        <w:t>Protección</w:t>
      </w:r>
      <w:r w:rsidRPr="00452076">
        <w:rPr>
          <w:rFonts w:ascii="Palatino Linotype" w:hAnsi="Palatino Linotype" w:cs="Arial"/>
          <w:i/>
          <w:sz w:val="22"/>
          <w:szCs w:val="22"/>
        </w:rPr>
        <w:t xml:space="preserve"> de Datos Personales del Estado de México; </w:t>
      </w:r>
    </w:p>
    <w:p w14:paraId="6F8EE99B" w14:textId="77777777" w:rsidR="003A7FCB" w:rsidRPr="00452076" w:rsidRDefault="003A7FCB" w:rsidP="003A7FCB">
      <w:pPr>
        <w:ind w:left="851" w:right="899"/>
        <w:jc w:val="both"/>
        <w:rPr>
          <w:rFonts w:ascii="Palatino Linotype" w:hAnsi="Palatino Linotype" w:cs="Arial"/>
          <w:i/>
          <w:sz w:val="22"/>
          <w:szCs w:val="22"/>
        </w:rPr>
      </w:pPr>
      <w:r w:rsidRPr="00452076">
        <w:rPr>
          <w:rFonts w:ascii="Palatino Linotype" w:hAnsi="Palatino Linotype" w:cs="Arial"/>
          <w:b/>
          <w:i/>
          <w:sz w:val="22"/>
          <w:szCs w:val="22"/>
        </w:rPr>
        <w:t>XX.</w:t>
      </w:r>
      <w:r w:rsidRPr="00452076">
        <w:rPr>
          <w:rFonts w:ascii="Palatino Linotype" w:hAnsi="Palatino Linotype" w:cs="Arial"/>
          <w:i/>
          <w:sz w:val="22"/>
          <w:szCs w:val="22"/>
        </w:rPr>
        <w:t xml:space="preserve"> </w:t>
      </w:r>
      <w:r w:rsidRPr="00452076">
        <w:rPr>
          <w:rFonts w:ascii="Palatino Linotype" w:hAnsi="Palatino Linotype" w:cs="Arial"/>
          <w:b/>
          <w:i/>
          <w:sz w:val="22"/>
          <w:szCs w:val="22"/>
        </w:rPr>
        <w:t>Información clasificada:</w:t>
      </w:r>
      <w:r w:rsidRPr="00452076">
        <w:rPr>
          <w:rFonts w:ascii="Palatino Linotype" w:hAnsi="Palatino Linotype" w:cs="Arial"/>
          <w:i/>
          <w:sz w:val="22"/>
          <w:szCs w:val="22"/>
        </w:rPr>
        <w:t xml:space="preserve"> Aquella considerada por la presente Ley como reservada o confidencial; </w:t>
      </w:r>
    </w:p>
    <w:p w14:paraId="58A4DC5D" w14:textId="77777777" w:rsidR="003A7FCB" w:rsidRPr="00452076" w:rsidRDefault="003A7FCB" w:rsidP="003A7FCB">
      <w:pPr>
        <w:ind w:left="851" w:right="899"/>
        <w:jc w:val="both"/>
        <w:rPr>
          <w:rFonts w:ascii="Palatino Linotype" w:hAnsi="Palatino Linotype" w:cs="Arial"/>
          <w:i/>
          <w:sz w:val="22"/>
          <w:szCs w:val="22"/>
        </w:rPr>
      </w:pPr>
      <w:r w:rsidRPr="00452076">
        <w:rPr>
          <w:rFonts w:ascii="Palatino Linotype" w:hAnsi="Palatino Linotype" w:cs="Arial"/>
          <w:b/>
          <w:i/>
          <w:sz w:val="22"/>
          <w:szCs w:val="22"/>
        </w:rPr>
        <w:t>XXI.</w:t>
      </w:r>
      <w:r w:rsidRPr="00452076">
        <w:rPr>
          <w:rFonts w:ascii="Palatino Linotype" w:hAnsi="Palatino Linotype" w:cs="Arial"/>
          <w:i/>
          <w:sz w:val="22"/>
          <w:szCs w:val="22"/>
        </w:rPr>
        <w:t xml:space="preserve"> </w:t>
      </w:r>
      <w:r w:rsidRPr="00452076">
        <w:rPr>
          <w:rFonts w:ascii="Palatino Linotype" w:hAnsi="Palatino Linotype" w:cs="Arial"/>
          <w:b/>
          <w:i/>
          <w:sz w:val="22"/>
          <w:szCs w:val="22"/>
        </w:rPr>
        <w:t>Información confidencial</w:t>
      </w:r>
      <w:r w:rsidRPr="0045207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7A6BBC5" w14:textId="77777777" w:rsidR="003A7FCB" w:rsidRPr="00452076" w:rsidRDefault="003A7FCB" w:rsidP="003A7FCB">
      <w:pPr>
        <w:ind w:left="851" w:right="899"/>
        <w:jc w:val="both"/>
        <w:rPr>
          <w:rFonts w:ascii="Palatino Linotype" w:hAnsi="Palatino Linotype" w:cs="Arial"/>
          <w:i/>
          <w:sz w:val="22"/>
          <w:szCs w:val="22"/>
        </w:rPr>
      </w:pPr>
      <w:r w:rsidRPr="00452076">
        <w:rPr>
          <w:rFonts w:ascii="Palatino Linotype" w:hAnsi="Palatino Linotype" w:cs="Arial"/>
          <w:b/>
          <w:i/>
          <w:sz w:val="22"/>
          <w:szCs w:val="22"/>
        </w:rPr>
        <w:t>XLV. Versión pública:</w:t>
      </w:r>
      <w:r w:rsidRPr="00452076">
        <w:rPr>
          <w:rFonts w:ascii="Palatino Linotype" w:hAnsi="Palatino Linotype" w:cs="Arial"/>
          <w:i/>
          <w:sz w:val="22"/>
          <w:szCs w:val="22"/>
        </w:rPr>
        <w:t xml:space="preserve"> Documento en el que se elimine, suprime o borra la información clasificada como reservada o confidencial para permitir su acceso. </w:t>
      </w:r>
    </w:p>
    <w:p w14:paraId="627E4231" w14:textId="77777777" w:rsidR="003A7FCB" w:rsidRPr="00452076" w:rsidRDefault="003A7FCB" w:rsidP="003A7FCB">
      <w:pPr>
        <w:ind w:left="851" w:right="899"/>
        <w:jc w:val="both"/>
        <w:rPr>
          <w:rFonts w:ascii="Palatino Linotype" w:hAnsi="Palatino Linotype" w:cs="Arial"/>
          <w:i/>
          <w:sz w:val="22"/>
          <w:szCs w:val="22"/>
        </w:rPr>
      </w:pPr>
      <w:r w:rsidRPr="00452076">
        <w:rPr>
          <w:rFonts w:ascii="Palatino Linotype" w:hAnsi="Palatino Linotype" w:cs="Arial"/>
          <w:b/>
          <w:i/>
          <w:sz w:val="22"/>
          <w:szCs w:val="22"/>
        </w:rPr>
        <w:lastRenderedPageBreak/>
        <w:t>Artículo 51.</w:t>
      </w:r>
      <w:r w:rsidRPr="0045207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52076">
        <w:rPr>
          <w:rFonts w:ascii="Palatino Linotype" w:hAnsi="Palatino Linotype" w:cs="Arial"/>
          <w:b/>
          <w:i/>
          <w:sz w:val="22"/>
          <w:szCs w:val="22"/>
        </w:rPr>
        <w:t xml:space="preserve">y tendrá la responsabilidad de verificar en cada caso que la misma no sea confidencial o reservada. </w:t>
      </w:r>
      <w:r w:rsidRPr="0045207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0BE3289" w14:textId="77777777" w:rsidR="003A7FCB" w:rsidRPr="00452076" w:rsidRDefault="003A7FCB" w:rsidP="003A7FCB">
      <w:pPr>
        <w:ind w:left="851" w:right="899"/>
        <w:jc w:val="both"/>
        <w:rPr>
          <w:rFonts w:ascii="Palatino Linotype" w:hAnsi="Palatino Linotype" w:cs="Arial"/>
          <w:i/>
          <w:sz w:val="22"/>
          <w:szCs w:val="22"/>
        </w:rPr>
      </w:pPr>
      <w:r w:rsidRPr="00452076">
        <w:rPr>
          <w:rFonts w:ascii="Palatino Linotype" w:hAnsi="Palatino Linotype" w:cs="Arial"/>
          <w:b/>
          <w:i/>
          <w:sz w:val="22"/>
          <w:szCs w:val="22"/>
        </w:rPr>
        <w:t>Artículo 52.</w:t>
      </w:r>
      <w:r w:rsidRPr="00452076">
        <w:rPr>
          <w:rFonts w:ascii="Palatino Linotype" w:hAnsi="Palatino Linotype" w:cs="Arial"/>
          <w:i/>
          <w:sz w:val="22"/>
          <w:szCs w:val="22"/>
        </w:rPr>
        <w:t xml:space="preserve"> Las solicitudes de acceso a la información y las respuestas que se les dé, incluyendo, en su caso, </w:t>
      </w:r>
      <w:r w:rsidRPr="0045207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52076">
        <w:rPr>
          <w:rFonts w:ascii="Palatino Linotype" w:hAnsi="Palatino Linotype" w:cs="Arial"/>
          <w:i/>
          <w:sz w:val="22"/>
          <w:szCs w:val="22"/>
        </w:rPr>
        <w:t>, siempre y cuando la resolución de referencia se someta a un proceso de disociación, es decir, no haga identificable al titular de tales datos personales.</w:t>
      </w:r>
      <w:r w:rsidRPr="00452076">
        <w:rPr>
          <w:rFonts w:ascii="Palatino Linotype" w:hAnsi="Palatino Linotype" w:cs="Arial"/>
          <w:bCs/>
          <w:i/>
          <w:noProof/>
          <w:sz w:val="22"/>
          <w:szCs w:val="22"/>
        </w:rPr>
        <w:t>”</w:t>
      </w:r>
    </w:p>
    <w:p w14:paraId="3BA5785A" w14:textId="77777777" w:rsidR="003A7FCB" w:rsidRPr="00452076" w:rsidRDefault="003A7FCB" w:rsidP="003A7FCB">
      <w:pPr>
        <w:ind w:right="899" w:firstLine="708"/>
        <w:jc w:val="both"/>
        <w:rPr>
          <w:rFonts w:ascii="Palatino Linotype" w:hAnsi="Palatino Linotype" w:cs="Arial"/>
          <w:sz w:val="22"/>
          <w:szCs w:val="22"/>
        </w:rPr>
      </w:pPr>
      <w:r w:rsidRPr="00452076">
        <w:rPr>
          <w:rFonts w:ascii="Palatino Linotype" w:hAnsi="Palatino Linotype" w:cs="Arial"/>
          <w:sz w:val="22"/>
          <w:szCs w:val="22"/>
        </w:rPr>
        <w:t>(Énfasis añadido)</w:t>
      </w:r>
    </w:p>
    <w:p w14:paraId="5606F294" w14:textId="77777777" w:rsidR="003A7FCB" w:rsidRPr="00452076" w:rsidRDefault="003A7FCB" w:rsidP="003A7FCB">
      <w:pPr>
        <w:ind w:right="899" w:firstLine="708"/>
        <w:jc w:val="both"/>
        <w:rPr>
          <w:rFonts w:ascii="Palatino Linotype" w:hAnsi="Palatino Linotype" w:cs="Arial"/>
        </w:rPr>
      </w:pPr>
    </w:p>
    <w:p w14:paraId="63950875" w14:textId="77777777" w:rsidR="003A7FCB" w:rsidRPr="00452076" w:rsidRDefault="003A7FCB" w:rsidP="003A7FCB">
      <w:pPr>
        <w:spacing w:line="360" w:lineRule="auto"/>
        <w:jc w:val="both"/>
        <w:rPr>
          <w:rFonts w:ascii="Palatino Linotype" w:hAnsi="Palatino Linotype" w:cs="Arial"/>
        </w:rPr>
      </w:pPr>
      <w:r w:rsidRPr="0045207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7725189" w14:textId="77777777" w:rsidR="003A7FCB" w:rsidRPr="00452076" w:rsidRDefault="003A7FCB" w:rsidP="003A7FCB">
      <w:pPr>
        <w:jc w:val="both"/>
        <w:rPr>
          <w:rFonts w:ascii="Palatino Linotype" w:hAnsi="Palatino Linotype" w:cs="Arial"/>
        </w:rPr>
      </w:pPr>
    </w:p>
    <w:p w14:paraId="27AED73A" w14:textId="77777777" w:rsidR="003A7FCB" w:rsidRPr="00452076" w:rsidRDefault="003A7FCB" w:rsidP="003A7FCB">
      <w:pPr>
        <w:ind w:left="851" w:right="902"/>
        <w:jc w:val="both"/>
        <w:rPr>
          <w:rFonts w:ascii="Palatino Linotype" w:eastAsia="Arial Unicode MS" w:hAnsi="Palatino Linotype" w:cs="Arial"/>
          <w:i/>
          <w:sz w:val="22"/>
          <w:szCs w:val="22"/>
        </w:rPr>
      </w:pPr>
      <w:r w:rsidRPr="00452076">
        <w:rPr>
          <w:rFonts w:ascii="Palatino Linotype" w:eastAsia="Arial Unicode MS" w:hAnsi="Palatino Linotype" w:cs="Arial"/>
          <w:b/>
          <w:i/>
          <w:sz w:val="22"/>
          <w:szCs w:val="22"/>
        </w:rPr>
        <w:t>“Artículo 22.</w:t>
      </w:r>
      <w:r w:rsidRPr="0045207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9839978" w14:textId="77777777" w:rsidR="003A7FCB" w:rsidRPr="00452076" w:rsidRDefault="003A7FCB" w:rsidP="003A7FCB">
      <w:pPr>
        <w:ind w:left="851" w:right="902"/>
        <w:jc w:val="both"/>
        <w:rPr>
          <w:rFonts w:ascii="Palatino Linotype" w:eastAsia="Arial Unicode MS" w:hAnsi="Palatino Linotype" w:cs="Arial"/>
          <w:i/>
          <w:sz w:val="22"/>
          <w:szCs w:val="22"/>
        </w:rPr>
      </w:pPr>
      <w:r w:rsidRPr="00452076">
        <w:rPr>
          <w:rFonts w:ascii="Palatino Linotype" w:eastAsia="Arial Unicode MS" w:hAnsi="Palatino Linotype" w:cs="Arial"/>
          <w:b/>
          <w:i/>
          <w:sz w:val="22"/>
          <w:szCs w:val="22"/>
        </w:rPr>
        <w:t>Artículo 38.</w:t>
      </w:r>
      <w:r w:rsidRPr="0045207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w:t>
      </w:r>
      <w:r w:rsidRPr="00452076">
        <w:rPr>
          <w:rFonts w:ascii="Palatino Linotype" w:eastAsia="Arial Unicode MS" w:hAnsi="Palatino Linotype" w:cs="Arial"/>
          <w:i/>
          <w:sz w:val="22"/>
          <w:szCs w:val="22"/>
        </w:rPr>
        <w:lastRenderedPageBreak/>
        <w:t>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52076">
        <w:rPr>
          <w:rFonts w:ascii="Palatino Linotype" w:eastAsia="Arial Unicode MS" w:hAnsi="Palatino Linotype" w:cs="Arial"/>
          <w:b/>
          <w:i/>
          <w:sz w:val="22"/>
          <w:szCs w:val="22"/>
        </w:rPr>
        <w:t>”</w:t>
      </w:r>
      <w:r w:rsidRPr="00452076">
        <w:rPr>
          <w:rFonts w:ascii="Palatino Linotype" w:eastAsia="Arial Unicode MS" w:hAnsi="Palatino Linotype" w:cs="Arial"/>
          <w:i/>
          <w:sz w:val="22"/>
          <w:szCs w:val="22"/>
        </w:rPr>
        <w:t xml:space="preserve"> </w:t>
      </w:r>
    </w:p>
    <w:p w14:paraId="48A382C9" w14:textId="77777777" w:rsidR="003A7FCB" w:rsidRPr="00452076" w:rsidRDefault="003A7FCB" w:rsidP="003A7FCB">
      <w:pPr>
        <w:ind w:left="851" w:right="850"/>
        <w:jc w:val="both"/>
        <w:rPr>
          <w:rFonts w:ascii="Palatino Linotype" w:eastAsia="Arial Unicode MS" w:hAnsi="Palatino Linotype" w:cs="Arial"/>
          <w:i/>
          <w:sz w:val="22"/>
          <w:szCs w:val="22"/>
        </w:rPr>
      </w:pPr>
    </w:p>
    <w:p w14:paraId="43DD2BF7" w14:textId="77777777" w:rsidR="003A7FCB" w:rsidRPr="00452076" w:rsidRDefault="003A7FCB" w:rsidP="003A7FCB">
      <w:pPr>
        <w:spacing w:line="360" w:lineRule="auto"/>
        <w:jc w:val="both"/>
        <w:rPr>
          <w:rFonts w:ascii="Palatino Linotype" w:hAnsi="Palatino Linotype" w:cs="Arial"/>
        </w:rPr>
      </w:pPr>
      <w:r w:rsidRPr="0045207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6EC7F7F" w14:textId="77777777" w:rsidR="003A7FCB" w:rsidRPr="00452076" w:rsidRDefault="003A7FCB" w:rsidP="003A7FCB">
      <w:pPr>
        <w:spacing w:line="360" w:lineRule="auto"/>
        <w:jc w:val="both"/>
        <w:rPr>
          <w:rFonts w:ascii="Palatino Linotype" w:hAnsi="Palatino Linotype" w:cs="Arial"/>
        </w:rPr>
      </w:pPr>
    </w:p>
    <w:p w14:paraId="09E3D9AC" w14:textId="77777777" w:rsidR="003A7FCB" w:rsidRPr="00452076" w:rsidRDefault="003A7FCB" w:rsidP="003A7FCB">
      <w:pPr>
        <w:spacing w:line="360" w:lineRule="auto"/>
        <w:jc w:val="both"/>
        <w:rPr>
          <w:rFonts w:ascii="Palatino Linotype" w:hAnsi="Palatino Linotype" w:cs="Arial"/>
        </w:rPr>
      </w:pPr>
      <w:r w:rsidRPr="0045207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52076">
        <w:rPr>
          <w:rFonts w:ascii="Palatino Linotype" w:eastAsia="Arial Unicode MS" w:hAnsi="Palatino Linotype" w:cs="Arial"/>
        </w:rPr>
        <w:t xml:space="preserve"> que debe ser protegida por </w:t>
      </w:r>
      <w:r w:rsidRPr="00452076">
        <w:rPr>
          <w:rFonts w:ascii="Palatino Linotype" w:eastAsia="Arial Unicode MS" w:hAnsi="Palatino Linotype" w:cs="Arial"/>
          <w:b/>
        </w:rPr>
        <w:t>EL SUJETO OBLIGADO,</w:t>
      </w:r>
      <w:r w:rsidRPr="00452076">
        <w:rPr>
          <w:rFonts w:ascii="Palatino Linotype" w:eastAsia="Arial Unicode MS" w:hAnsi="Palatino Linotype" w:cs="Arial"/>
        </w:rPr>
        <w:t xml:space="preserve"> por lo </w:t>
      </w:r>
      <w:r w:rsidRPr="00452076">
        <w:rPr>
          <w:rFonts w:ascii="Palatino Linotype" w:hAnsi="Palatino Linotype" w:cs="Arial"/>
        </w:rPr>
        <w:t>que, todo dato personal susceptible de clasificación debe ser protegido.</w:t>
      </w:r>
    </w:p>
    <w:p w14:paraId="0522473F" w14:textId="77777777" w:rsidR="003A7FCB" w:rsidRPr="00452076" w:rsidRDefault="003A7FCB" w:rsidP="003A7FCB">
      <w:pPr>
        <w:spacing w:line="360" w:lineRule="auto"/>
        <w:jc w:val="both"/>
        <w:rPr>
          <w:rFonts w:ascii="Palatino Linotype" w:hAnsi="Palatino Linotype" w:cs="Arial"/>
        </w:rPr>
      </w:pPr>
    </w:p>
    <w:p w14:paraId="0F13F25D" w14:textId="77777777" w:rsidR="003A7FCB" w:rsidRPr="00452076" w:rsidRDefault="003A7FCB" w:rsidP="003A7FCB">
      <w:pPr>
        <w:spacing w:line="360" w:lineRule="auto"/>
        <w:jc w:val="both"/>
        <w:rPr>
          <w:rFonts w:ascii="Palatino Linotype" w:hAnsi="Palatino Linotype" w:cs="Arial"/>
        </w:rPr>
      </w:pPr>
      <w:r w:rsidRPr="0045207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B458F4A" w14:textId="77777777" w:rsidR="003A7FCB" w:rsidRPr="00452076" w:rsidRDefault="003A7FCB" w:rsidP="003A7FCB">
      <w:pPr>
        <w:spacing w:line="360" w:lineRule="auto"/>
        <w:jc w:val="both"/>
        <w:rPr>
          <w:rFonts w:ascii="Palatino Linotype" w:hAnsi="Palatino Linotype" w:cs="Arial"/>
        </w:rPr>
      </w:pPr>
    </w:p>
    <w:p w14:paraId="23133839" w14:textId="5798CC6D" w:rsidR="00D663C5" w:rsidRPr="00452076" w:rsidRDefault="003A7FCB" w:rsidP="003A7FCB">
      <w:pPr>
        <w:spacing w:line="360" w:lineRule="auto"/>
        <w:jc w:val="both"/>
        <w:rPr>
          <w:rFonts w:ascii="Palatino Linotype" w:hAnsi="Palatino Linotype" w:cs="Arial"/>
        </w:rPr>
      </w:pPr>
      <w:r w:rsidRPr="00452076">
        <w:rPr>
          <w:rFonts w:ascii="Palatino Linotype" w:hAnsi="Palatino Linotype" w:cs="Arial"/>
        </w:rPr>
        <w:t xml:space="preserve">Asimismo, es importante señalar que dicha clasificación se tiene que efectuar mediante la forma y formalidades que la ley de la materia impone; por lo que para tal efecto emitirá el </w:t>
      </w:r>
      <w:r w:rsidRPr="00452076">
        <w:rPr>
          <w:rFonts w:ascii="Palatino Linotype" w:hAnsi="Palatino Linotype" w:cs="Arial"/>
          <w:b/>
        </w:rPr>
        <w:t>Acuerdo del Comité de Transparencia</w:t>
      </w:r>
      <w:r w:rsidRPr="0045207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52076">
        <w:rPr>
          <w:rFonts w:ascii="Palatino Linotype" w:hAnsi="Palatino Linotype" w:cs="Arial"/>
          <w:lang w:eastAsia="es-CO"/>
        </w:rPr>
        <w:t xml:space="preserve">, el cual </w:t>
      </w:r>
      <w:r w:rsidR="00D663C5" w:rsidRPr="00452076">
        <w:rPr>
          <w:rFonts w:ascii="Palatino Linotype" w:hAnsi="Palatino Linotype"/>
        </w:rPr>
        <w:t xml:space="preserve">debe cumplir con las formalidades previstas en los artículos </w:t>
      </w:r>
      <w:r w:rsidR="00D663C5" w:rsidRPr="00452076">
        <w:rPr>
          <w:rFonts w:ascii="Palatino Linotype" w:hAnsi="Palatino Linotype" w:cs="Arial"/>
        </w:rPr>
        <w:t>49, fracción VIII y 132, fracciones I, II y III ya citadas de la Ley de Transparencia y Acceso a la Información Pública del Estado de México y Municipios en vigor, así como los numerales Segundo, fracción XVIII; así como del Cuarto al Décimo Primero, Quincuagésimo y Quincuagésimo Tercero de los Lineamientos Generales en materia de Clasificación y Desclasificación de la Información, así como para la elaboración de Versiones Públicas, que literalmente expresan:</w:t>
      </w:r>
    </w:p>
    <w:p w14:paraId="3360B9C6" w14:textId="77777777" w:rsidR="00D663C5" w:rsidRPr="00452076" w:rsidRDefault="00D663C5" w:rsidP="00D663C5">
      <w:pPr>
        <w:jc w:val="both"/>
        <w:rPr>
          <w:rFonts w:ascii="Palatino Linotype" w:hAnsi="Palatino Linotype" w:cs="Arial"/>
        </w:rPr>
      </w:pPr>
    </w:p>
    <w:p w14:paraId="20C3BD52"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i/>
          <w:sz w:val="22"/>
          <w:szCs w:val="22"/>
          <w:lang w:eastAsia="es-MX"/>
        </w:rPr>
        <w:t>“</w:t>
      </w:r>
      <w:r w:rsidRPr="00452076">
        <w:rPr>
          <w:rFonts w:ascii="Palatino Linotype" w:hAnsi="Palatino Linotype" w:cs="Arial"/>
          <w:b/>
          <w:i/>
          <w:sz w:val="22"/>
          <w:szCs w:val="22"/>
          <w:lang w:eastAsia="es-MX"/>
        </w:rPr>
        <w:t xml:space="preserve">Artículo 49. </w:t>
      </w:r>
      <w:r w:rsidRPr="00452076">
        <w:rPr>
          <w:rFonts w:ascii="Palatino Linotype" w:hAnsi="Palatino Linotype" w:cs="Arial"/>
          <w:i/>
          <w:sz w:val="22"/>
          <w:szCs w:val="22"/>
          <w:lang w:eastAsia="es-MX"/>
        </w:rPr>
        <w:t>Los Comités de Transparencia tendrán las siguientes atribuciones:</w:t>
      </w:r>
    </w:p>
    <w:p w14:paraId="1042A4D8"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VIII.</w:t>
      </w:r>
      <w:r w:rsidRPr="00452076">
        <w:rPr>
          <w:rFonts w:ascii="Palatino Linotype" w:hAnsi="Palatino Linotype" w:cs="Arial"/>
          <w:i/>
          <w:sz w:val="22"/>
          <w:szCs w:val="22"/>
          <w:lang w:eastAsia="es-MX"/>
        </w:rPr>
        <w:t xml:space="preserve"> Aprobar, modificar o revocar la clasificación de la información;</w:t>
      </w:r>
    </w:p>
    <w:p w14:paraId="67BAB2D4"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Artículo 132.</w:t>
      </w:r>
      <w:r w:rsidRPr="00452076">
        <w:rPr>
          <w:rFonts w:ascii="Palatino Linotype" w:hAnsi="Palatino Linotype" w:cs="Arial"/>
          <w:i/>
          <w:sz w:val="22"/>
          <w:szCs w:val="22"/>
          <w:lang w:eastAsia="es-MX"/>
        </w:rPr>
        <w:t xml:space="preserve"> La clasificación de la información se llevará a cabo en el momento en que:</w:t>
      </w:r>
    </w:p>
    <w:p w14:paraId="006B7059"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I.</w:t>
      </w:r>
      <w:r w:rsidRPr="00452076">
        <w:rPr>
          <w:rFonts w:ascii="Palatino Linotype" w:hAnsi="Palatino Linotype" w:cs="Arial"/>
          <w:i/>
          <w:sz w:val="22"/>
          <w:szCs w:val="22"/>
          <w:lang w:eastAsia="es-MX"/>
        </w:rPr>
        <w:t xml:space="preserve"> Se reciba una solicitud de acceso a la información;</w:t>
      </w:r>
    </w:p>
    <w:p w14:paraId="34C1A714"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II.</w:t>
      </w:r>
      <w:r w:rsidRPr="00452076">
        <w:rPr>
          <w:rFonts w:ascii="Palatino Linotype" w:hAnsi="Palatino Linotype" w:cs="Arial"/>
          <w:i/>
          <w:sz w:val="22"/>
          <w:szCs w:val="22"/>
          <w:lang w:eastAsia="es-MX"/>
        </w:rPr>
        <w:t xml:space="preserve"> Se determine mediante resolución de autoridad competente; o</w:t>
      </w:r>
    </w:p>
    <w:p w14:paraId="04336C35" w14:textId="77777777" w:rsidR="00D663C5" w:rsidRPr="00452076" w:rsidRDefault="00D663C5" w:rsidP="00D663C5">
      <w:pPr>
        <w:ind w:left="851" w:right="902"/>
        <w:jc w:val="both"/>
        <w:rPr>
          <w:rFonts w:ascii="Palatino Linotype" w:hAnsi="Palatino Linotype" w:cs="Arial"/>
          <w:b/>
          <w:i/>
          <w:sz w:val="22"/>
          <w:szCs w:val="22"/>
          <w:lang w:eastAsia="es-MX"/>
        </w:rPr>
      </w:pPr>
      <w:r w:rsidRPr="00452076">
        <w:rPr>
          <w:rFonts w:ascii="Palatino Linotype" w:hAnsi="Palatino Linotype" w:cs="Arial"/>
          <w:i/>
          <w:sz w:val="22"/>
          <w:szCs w:val="22"/>
          <w:lang w:eastAsia="es-MX"/>
        </w:rPr>
        <w:t>III. Se generen versiones públicas para dar cumplimiento a las obligaciones de transparencia previstas en esta Ley.</w:t>
      </w:r>
      <w:r w:rsidRPr="00452076">
        <w:rPr>
          <w:rFonts w:ascii="Palatino Linotype" w:hAnsi="Palatino Linotype" w:cs="Arial"/>
          <w:b/>
          <w:i/>
          <w:sz w:val="22"/>
          <w:szCs w:val="22"/>
          <w:lang w:eastAsia="es-MX"/>
        </w:rPr>
        <w:t>”</w:t>
      </w:r>
    </w:p>
    <w:p w14:paraId="43CAE63D"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“Segundo.-</w:t>
      </w:r>
      <w:r w:rsidRPr="00452076">
        <w:rPr>
          <w:rFonts w:ascii="Palatino Linotype" w:hAnsi="Palatino Linotype" w:cs="Arial"/>
          <w:i/>
          <w:sz w:val="22"/>
          <w:szCs w:val="22"/>
          <w:lang w:eastAsia="es-MX"/>
        </w:rPr>
        <w:t xml:space="preserve"> Para efectos de los presentes Lineamientos Generales, se entenderá por:</w:t>
      </w:r>
    </w:p>
    <w:p w14:paraId="59EF7E19"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XVIII.</w:t>
      </w:r>
      <w:r w:rsidRPr="00452076">
        <w:rPr>
          <w:rFonts w:ascii="Palatino Linotype" w:hAnsi="Palatino Linotype" w:cs="Arial"/>
          <w:i/>
          <w:sz w:val="22"/>
          <w:szCs w:val="22"/>
          <w:lang w:eastAsia="es-MX"/>
        </w:rPr>
        <w:t xml:space="preserve"> </w:t>
      </w:r>
      <w:r w:rsidRPr="00452076">
        <w:rPr>
          <w:rFonts w:ascii="Palatino Linotype" w:hAnsi="Palatino Linotype" w:cs="Arial"/>
          <w:b/>
          <w:i/>
          <w:sz w:val="22"/>
          <w:szCs w:val="22"/>
          <w:lang w:eastAsia="es-MX"/>
        </w:rPr>
        <w:t>Versión pública:</w:t>
      </w:r>
      <w:r w:rsidRPr="00452076">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w:t>
      </w:r>
      <w:r w:rsidRPr="00452076">
        <w:rPr>
          <w:rFonts w:ascii="Palatino Linotype" w:hAnsi="Palatino Linotype" w:cs="Arial"/>
          <w:i/>
          <w:sz w:val="22"/>
          <w:szCs w:val="22"/>
          <w:lang w:eastAsia="es-MX"/>
        </w:rPr>
        <w:lastRenderedPageBreak/>
        <w:t>confidencialidad, a través de la resolución que para tal efecto emita el Comité de Transparencia.</w:t>
      </w:r>
    </w:p>
    <w:p w14:paraId="53C575A0"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Cuarto.</w:t>
      </w:r>
      <w:r w:rsidRPr="00452076">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93E4E38"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464BA50B"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Quinto.</w:t>
      </w:r>
      <w:r w:rsidRPr="00452076">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F0763A5"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Sexto.</w:t>
      </w:r>
      <w:r w:rsidRPr="00452076">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986AA2D"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7E3B5623"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Séptimo.</w:t>
      </w:r>
      <w:r w:rsidRPr="00452076">
        <w:rPr>
          <w:rFonts w:ascii="Palatino Linotype" w:hAnsi="Palatino Linotype" w:cs="Arial"/>
          <w:i/>
          <w:sz w:val="22"/>
          <w:szCs w:val="22"/>
          <w:lang w:eastAsia="es-MX"/>
        </w:rPr>
        <w:t xml:space="preserve"> La clasificación de la información se llevará a cabo en el momento en que:</w:t>
      </w:r>
    </w:p>
    <w:p w14:paraId="45647C18"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I.</w:t>
      </w:r>
      <w:r w:rsidRPr="00452076">
        <w:rPr>
          <w:rFonts w:ascii="Palatino Linotype" w:hAnsi="Palatino Linotype" w:cs="Arial"/>
          <w:i/>
          <w:sz w:val="22"/>
          <w:szCs w:val="22"/>
          <w:lang w:eastAsia="es-MX"/>
        </w:rPr>
        <w:t xml:space="preserve"> Se reciba una solicitud de acceso a la información;</w:t>
      </w:r>
    </w:p>
    <w:p w14:paraId="3AF97677"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II.</w:t>
      </w:r>
      <w:r w:rsidRPr="00452076">
        <w:rPr>
          <w:rFonts w:ascii="Palatino Linotype" w:hAnsi="Palatino Linotype" w:cs="Arial"/>
          <w:i/>
          <w:sz w:val="22"/>
          <w:szCs w:val="22"/>
          <w:lang w:eastAsia="es-MX"/>
        </w:rPr>
        <w:t xml:space="preserve"> Se determine mediante resolución de autoridad competente, o</w:t>
      </w:r>
    </w:p>
    <w:p w14:paraId="0F429397"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III.</w:t>
      </w:r>
      <w:r w:rsidRPr="00452076">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0824D1F7"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07979680"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Octavo.</w:t>
      </w:r>
      <w:r w:rsidRPr="00452076">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754E97"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i/>
          <w:sz w:val="22"/>
          <w:szCs w:val="22"/>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7854E97E"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6C8E8387"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258BC84"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1144F224"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Noveno.</w:t>
      </w:r>
      <w:r w:rsidRPr="0045207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0A0EEB"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Décimo.</w:t>
      </w:r>
      <w:r w:rsidRPr="00452076">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5EB1DEC"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47E7A453" w14:textId="77777777" w:rsidR="00D663C5" w:rsidRPr="00452076" w:rsidRDefault="00D663C5" w:rsidP="00D663C5">
      <w:pPr>
        <w:ind w:left="851" w:right="902"/>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Décimo primero.</w:t>
      </w:r>
      <w:r w:rsidRPr="0045207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C97E9D5" w14:textId="77777777" w:rsidR="00D663C5" w:rsidRPr="00452076" w:rsidRDefault="00D663C5" w:rsidP="00D663C5">
      <w:pPr>
        <w:ind w:left="851" w:right="902"/>
        <w:jc w:val="both"/>
        <w:rPr>
          <w:rFonts w:ascii="Palatino Linotype" w:hAnsi="Palatino Linotype" w:cs="Arial"/>
          <w:b/>
          <w:i/>
          <w:sz w:val="22"/>
          <w:szCs w:val="22"/>
          <w:lang w:eastAsia="es-MX"/>
        </w:rPr>
      </w:pPr>
    </w:p>
    <w:p w14:paraId="0AF25684" w14:textId="77777777" w:rsidR="00D663C5" w:rsidRPr="00452076" w:rsidRDefault="00D663C5" w:rsidP="00D663C5">
      <w:pPr>
        <w:ind w:left="709" w:right="709"/>
        <w:jc w:val="center"/>
        <w:rPr>
          <w:rFonts w:ascii="Palatino Linotype" w:hAnsi="Palatino Linotype" w:cs="Arial"/>
          <w:b/>
          <w:i/>
          <w:sz w:val="22"/>
          <w:szCs w:val="22"/>
          <w:lang w:eastAsia="es-MX"/>
        </w:rPr>
      </w:pPr>
      <w:r w:rsidRPr="00452076">
        <w:rPr>
          <w:rFonts w:ascii="Palatino Linotype" w:hAnsi="Palatino Linotype" w:cs="Arial"/>
          <w:b/>
          <w:i/>
          <w:sz w:val="22"/>
          <w:szCs w:val="22"/>
          <w:lang w:eastAsia="es-MX"/>
        </w:rPr>
        <w:t>CAPÍTULO VIII</w:t>
      </w:r>
    </w:p>
    <w:p w14:paraId="0DEDBA08" w14:textId="77777777" w:rsidR="00D663C5" w:rsidRPr="00452076" w:rsidRDefault="00D663C5" w:rsidP="00D663C5">
      <w:pPr>
        <w:ind w:left="709" w:right="709"/>
        <w:jc w:val="center"/>
        <w:rPr>
          <w:rFonts w:ascii="Palatino Linotype" w:hAnsi="Palatino Linotype" w:cs="Arial"/>
          <w:b/>
          <w:i/>
          <w:sz w:val="22"/>
          <w:szCs w:val="22"/>
          <w:lang w:eastAsia="es-MX"/>
        </w:rPr>
      </w:pPr>
      <w:r w:rsidRPr="00452076">
        <w:rPr>
          <w:rFonts w:ascii="Palatino Linotype" w:hAnsi="Palatino Linotype" w:cs="Arial"/>
          <w:b/>
          <w:i/>
          <w:sz w:val="22"/>
          <w:szCs w:val="22"/>
          <w:lang w:eastAsia="es-MX"/>
        </w:rPr>
        <w:t>DE LA LEYENDA DE CLASIFICACIÓN</w:t>
      </w:r>
    </w:p>
    <w:p w14:paraId="74068198" w14:textId="77777777" w:rsidR="00D663C5" w:rsidRPr="00452076" w:rsidRDefault="00D663C5" w:rsidP="00D663C5">
      <w:pPr>
        <w:ind w:left="709" w:right="709"/>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t xml:space="preserve">Quincuagésimo. </w:t>
      </w:r>
      <w:r w:rsidRPr="0045207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52076">
        <w:rPr>
          <w:rFonts w:ascii="Palatino Linotype" w:hAnsi="Palatino Linotype" w:cs="Arial"/>
          <w:i/>
          <w:sz w:val="22"/>
          <w:szCs w:val="22"/>
          <w:lang w:eastAsia="es-MX"/>
        </w:rPr>
        <w:t xml:space="preserve"> para señalar la clasificación de documentos o expedientes, sin perjuicio de que establezcan los propios.</w:t>
      </w:r>
    </w:p>
    <w:p w14:paraId="38A6A95E" w14:textId="77777777" w:rsidR="00D663C5" w:rsidRPr="00452076" w:rsidRDefault="00D663C5" w:rsidP="00D663C5">
      <w:pPr>
        <w:ind w:left="709" w:right="709"/>
        <w:jc w:val="both"/>
        <w:rPr>
          <w:rFonts w:ascii="Palatino Linotype" w:hAnsi="Palatino Linotype" w:cs="Arial"/>
          <w:i/>
          <w:sz w:val="22"/>
          <w:szCs w:val="22"/>
          <w:lang w:eastAsia="es-MX"/>
        </w:rPr>
      </w:pPr>
      <w:r w:rsidRPr="00452076">
        <w:rPr>
          <w:rFonts w:ascii="Palatino Linotype" w:hAnsi="Palatino Linotype" w:cs="Arial"/>
          <w:i/>
          <w:sz w:val="22"/>
          <w:szCs w:val="22"/>
          <w:lang w:eastAsia="es-MX"/>
        </w:rPr>
        <w:t>[…]</w:t>
      </w:r>
    </w:p>
    <w:p w14:paraId="6CBC4C71" w14:textId="77777777" w:rsidR="00D663C5" w:rsidRPr="00452076" w:rsidRDefault="00D663C5" w:rsidP="00D663C5">
      <w:pPr>
        <w:ind w:left="709" w:right="709"/>
        <w:jc w:val="both"/>
        <w:rPr>
          <w:rFonts w:ascii="Palatino Linotype" w:hAnsi="Palatino Linotype" w:cs="Arial"/>
          <w:i/>
          <w:sz w:val="22"/>
          <w:szCs w:val="22"/>
          <w:lang w:eastAsia="es-MX"/>
        </w:rPr>
      </w:pPr>
      <w:r w:rsidRPr="00452076">
        <w:rPr>
          <w:rFonts w:ascii="Palatino Linotype" w:hAnsi="Palatino Linotype" w:cs="Arial"/>
          <w:b/>
          <w:i/>
          <w:sz w:val="22"/>
          <w:szCs w:val="22"/>
          <w:lang w:eastAsia="es-MX"/>
        </w:rPr>
        <w:lastRenderedPageBreak/>
        <w:t xml:space="preserve">Quincuagésimo tercero. </w:t>
      </w:r>
      <w:r w:rsidRPr="00452076">
        <w:rPr>
          <w:rFonts w:ascii="Palatino Linotype" w:hAnsi="Palatino Linotype" w:cs="Arial"/>
          <w:b/>
          <w:i/>
          <w:sz w:val="22"/>
          <w:szCs w:val="22"/>
          <w:u w:val="single"/>
          <w:lang w:eastAsia="es-MX"/>
        </w:rPr>
        <w:t>El formato para señalar la clasificación parcial de un documento</w:t>
      </w:r>
      <w:r w:rsidRPr="00452076">
        <w:rPr>
          <w:rFonts w:ascii="Palatino Linotype" w:hAnsi="Palatino Linotype" w:cs="Arial"/>
          <w:i/>
          <w:sz w:val="22"/>
          <w:szCs w:val="22"/>
          <w:lang w:eastAsia="es-MX"/>
        </w:rPr>
        <w:t>, es el siguiente:</w:t>
      </w:r>
    </w:p>
    <w:tbl>
      <w:tblPr>
        <w:tblStyle w:val="Tablaconcuadrcula1111"/>
        <w:tblW w:w="0" w:type="auto"/>
        <w:jc w:val="center"/>
        <w:tblLook w:val="04A0" w:firstRow="1" w:lastRow="0" w:firstColumn="1" w:lastColumn="0" w:noHBand="0" w:noVBand="1"/>
      </w:tblPr>
      <w:tblGrid>
        <w:gridCol w:w="1129"/>
        <w:gridCol w:w="1990"/>
        <w:gridCol w:w="4531"/>
      </w:tblGrid>
      <w:tr w:rsidR="00D663C5" w:rsidRPr="00452076" w14:paraId="0EC79456" w14:textId="77777777" w:rsidTr="006A6E70">
        <w:trPr>
          <w:jc w:val="center"/>
        </w:trPr>
        <w:tc>
          <w:tcPr>
            <w:tcW w:w="1129" w:type="dxa"/>
            <w:tcBorders>
              <w:top w:val="nil"/>
              <w:left w:val="nil"/>
              <w:bottom w:val="single" w:sz="4" w:space="0" w:color="auto"/>
              <w:right w:val="single" w:sz="4" w:space="0" w:color="auto"/>
            </w:tcBorders>
          </w:tcPr>
          <w:p w14:paraId="0ECD8E54" w14:textId="77777777" w:rsidR="00D663C5" w:rsidRPr="00452076" w:rsidRDefault="00D663C5" w:rsidP="006A6E70">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14:paraId="7ED9E8FB" w14:textId="77777777" w:rsidR="00D663C5" w:rsidRPr="00452076" w:rsidRDefault="00D663C5" w:rsidP="006A6E70">
            <w:pPr>
              <w:jc w:val="center"/>
              <w:rPr>
                <w:rFonts w:ascii="Palatino Linotype" w:hAnsi="Palatino Linotype"/>
                <w:b/>
                <w:i/>
              </w:rPr>
            </w:pPr>
            <w:r w:rsidRPr="00452076">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14:paraId="08CBD56E" w14:textId="77777777" w:rsidR="00D663C5" w:rsidRPr="00452076" w:rsidRDefault="00D663C5" w:rsidP="006A6E70">
            <w:pPr>
              <w:jc w:val="center"/>
              <w:rPr>
                <w:rFonts w:ascii="Palatino Linotype" w:hAnsi="Palatino Linotype"/>
                <w:b/>
                <w:i/>
              </w:rPr>
            </w:pPr>
            <w:r w:rsidRPr="00452076">
              <w:rPr>
                <w:rFonts w:ascii="Palatino Linotype" w:hAnsi="Palatino Linotype"/>
                <w:b/>
                <w:i/>
              </w:rPr>
              <w:t>Dónde:</w:t>
            </w:r>
          </w:p>
        </w:tc>
      </w:tr>
      <w:tr w:rsidR="00D663C5" w:rsidRPr="00452076" w14:paraId="1B0A0953" w14:textId="77777777" w:rsidTr="006A6E70">
        <w:trPr>
          <w:jc w:val="center"/>
        </w:trPr>
        <w:tc>
          <w:tcPr>
            <w:tcW w:w="1129" w:type="dxa"/>
            <w:vMerge w:val="restart"/>
            <w:tcBorders>
              <w:top w:val="single" w:sz="4" w:space="0" w:color="auto"/>
            </w:tcBorders>
            <w:vAlign w:val="center"/>
          </w:tcPr>
          <w:p w14:paraId="199263A3" w14:textId="77777777" w:rsidR="00D663C5" w:rsidRPr="00452076" w:rsidRDefault="00D663C5" w:rsidP="006A6E70">
            <w:pPr>
              <w:jc w:val="center"/>
              <w:rPr>
                <w:rFonts w:ascii="Palatino Linotype" w:hAnsi="Palatino Linotype" w:cs="Arial"/>
                <w:b/>
                <w:i/>
                <w:lang w:eastAsia="es-MX"/>
              </w:rPr>
            </w:pPr>
            <w:r w:rsidRPr="00452076">
              <w:rPr>
                <w:rFonts w:ascii="Palatino Linotype" w:hAnsi="Palatino Linotype" w:cs="Arial"/>
                <w:b/>
                <w:i/>
                <w:lang w:eastAsia="es-MX"/>
              </w:rPr>
              <w:t>Sello oficial o logotipo del sujeto obligado</w:t>
            </w:r>
          </w:p>
        </w:tc>
        <w:tc>
          <w:tcPr>
            <w:tcW w:w="1990" w:type="dxa"/>
            <w:tcBorders>
              <w:top w:val="single" w:sz="4" w:space="0" w:color="auto"/>
            </w:tcBorders>
          </w:tcPr>
          <w:p w14:paraId="20052721" w14:textId="77777777" w:rsidR="00D663C5" w:rsidRPr="00452076" w:rsidRDefault="00D663C5" w:rsidP="006A6E70">
            <w:pPr>
              <w:jc w:val="center"/>
              <w:rPr>
                <w:rFonts w:ascii="Palatino Linotype" w:hAnsi="Palatino Linotype" w:cs="Arial"/>
                <w:i/>
                <w:lang w:eastAsia="es-MX"/>
              </w:rPr>
            </w:pPr>
            <w:r w:rsidRPr="00452076">
              <w:rPr>
                <w:rFonts w:ascii="Palatino Linotype" w:hAnsi="Palatino Linotype" w:cs="Arial"/>
                <w:i/>
                <w:lang w:eastAsia="es-MX"/>
              </w:rPr>
              <w:t>Fecha de clasificación</w:t>
            </w:r>
          </w:p>
        </w:tc>
        <w:tc>
          <w:tcPr>
            <w:tcW w:w="4531" w:type="dxa"/>
            <w:tcBorders>
              <w:top w:val="single" w:sz="4" w:space="0" w:color="auto"/>
            </w:tcBorders>
          </w:tcPr>
          <w:p w14:paraId="00BAD856" w14:textId="77777777" w:rsidR="00D663C5" w:rsidRPr="00452076" w:rsidRDefault="00D663C5" w:rsidP="006A6E70">
            <w:pPr>
              <w:jc w:val="both"/>
              <w:rPr>
                <w:rFonts w:ascii="Palatino Linotype" w:hAnsi="Palatino Linotype" w:cs="Arial"/>
                <w:i/>
                <w:lang w:eastAsia="es-MX"/>
              </w:rPr>
            </w:pPr>
            <w:r w:rsidRPr="00452076">
              <w:rPr>
                <w:rFonts w:ascii="Palatino Linotype" w:hAnsi="Palatino Linotype" w:cs="Arial"/>
                <w:i/>
                <w:lang w:eastAsia="es-MX"/>
              </w:rPr>
              <w:t>Se anotará la fecha en la que el Comité de Transparencia confirmó la clasificación del documento, en su caso.</w:t>
            </w:r>
          </w:p>
        </w:tc>
      </w:tr>
      <w:tr w:rsidR="00D663C5" w:rsidRPr="00452076" w14:paraId="7476965E" w14:textId="77777777" w:rsidTr="006A6E70">
        <w:trPr>
          <w:jc w:val="center"/>
        </w:trPr>
        <w:tc>
          <w:tcPr>
            <w:tcW w:w="1129" w:type="dxa"/>
            <w:vMerge/>
          </w:tcPr>
          <w:p w14:paraId="6B1483D3" w14:textId="77777777" w:rsidR="00D663C5" w:rsidRPr="00452076" w:rsidRDefault="00D663C5" w:rsidP="006A6E70">
            <w:pPr>
              <w:jc w:val="both"/>
              <w:rPr>
                <w:rFonts w:ascii="Palatino Linotype" w:hAnsi="Palatino Linotype" w:cs="Arial"/>
                <w:i/>
                <w:lang w:eastAsia="es-MX"/>
              </w:rPr>
            </w:pPr>
          </w:p>
        </w:tc>
        <w:tc>
          <w:tcPr>
            <w:tcW w:w="1990" w:type="dxa"/>
          </w:tcPr>
          <w:p w14:paraId="0D1236B8" w14:textId="77777777" w:rsidR="00D663C5" w:rsidRPr="00452076" w:rsidRDefault="00D663C5" w:rsidP="006A6E70">
            <w:pPr>
              <w:jc w:val="center"/>
              <w:rPr>
                <w:rFonts w:ascii="Palatino Linotype" w:hAnsi="Palatino Linotype" w:cs="Arial"/>
                <w:i/>
                <w:lang w:eastAsia="es-MX"/>
              </w:rPr>
            </w:pPr>
            <w:r w:rsidRPr="00452076">
              <w:rPr>
                <w:rFonts w:ascii="Palatino Linotype" w:hAnsi="Palatino Linotype" w:cs="Arial"/>
                <w:i/>
                <w:lang w:eastAsia="es-MX"/>
              </w:rPr>
              <w:t>Área</w:t>
            </w:r>
          </w:p>
        </w:tc>
        <w:tc>
          <w:tcPr>
            <w:tcW w:w="4531" w:type="dxa"/>
          </w:tcPr>
          <w:p w14:paraId="0EC9F2DC" w14:textId="77777777" w:rsidR="00D663C5" w:rsidRPr="00452076" w:rsidRDefault="00D663C5" w:rsidP="006A6E70">
            <w:pPr>
              <w:jc w:val="both"/>
              <w:rPr>
                <w:rFonts w:ascii="Palatino Linotype" w:hAnsi="Palatino Linotype" w:cs="Arial"/>
                <w:i/>
                <w:lang w:eastAsia="es-MX"/>
              </w:rPr>
            </w:pPr>
            <w:r w:rsidRPr="00452076">
              <w:rPr>
                <w:rFonts w:ascii="Palatino Linotype" w:hAnsi="Palatino Linotype" w:cs="Arial"/>
                <w:i/>
                <w:lang w:eastAsia="es-MX"/>
              </w:rPr>
              <w:t>Se señalará el nombre del área del cual es titular quien clasifica.</w:t>
            </w:r>
          </w:p>
        </w:tc>
      </w:tr>
      <w:tr w:rsidR="00D663C5" w:rsidRPr="00452076" w14:paraId="1F71AAA9" w14:textId="77777777" w:rsidTr="006A6E70">
        <w:trPr>
          <w:jc w:val="center"/>
        </w:trPr>
        <w:tc>
          <w:tcPr>
            <w:tcW w:w="1129" w:type="dxa"/>
            <w:vMerge/>
          </w:tcPr>
          <w:p w14:paraId="04739A0D" w14:textId="77777777" w:rsidR="00D663C5" w:rsidRPr="00452076" w:rsidRDefault="00D663C5" w:rsidP="006A6E70">
            <w:pPr>
              <w:jc w:val="both"/>
              <w:rPr>
                <w:rFonts w:ascii="Palatino Linotype" w:hAnsi="Palatino Linotype" w:cs="Arial"/>
                <w:i/>
                <w:lang w:eastAsia="es-MX"/>
              </w:rPr>
            </w:pPr>
          </w:p>
        </w:tc>
        <w:tc>
          <w:tcPr>
            <w:tcW w:w="1990" w:type="dxa"/>
          </w:tcPr>
          <w:p w14:paraId="61E9889D" w14:textId="77777777" w:rsidR="00D663C5" w:rsidRPr="00452076" w:rsidRDefault="00D663C5" w:rsidP="006A6E70">
            <w:pPr>
              <w:jc w:val="center"/>
              <w:rPr>
                <w:rFonts w:ascii="Palatino Linotype" w:hAnsi="Palatino Linotype" w:cs="Arial"/>
                <w:i/>
                <w:lang w:eastAsia="es-MX"/>
              </w:rPr>
            </w:pPr>
            <w:r w:rsidRPr="00452076">
              <w:rPr>
                <w:rFonts w:ascii="Palatino Linotype" w:hAnsi="Palatino Linotype" w:cs="Arial"/>
                <w:i/>
                <w:lang w:eastAsia="es-MX"/>
              </w:rPr>
              <w:t>Información reservada</w:t>
            </w:r>
          </w:p>
        </w:tc>
        <w:tc>
          <w:tcPr>
            <w:tcW w:w="4531" w:type="dxa"/>
          </w:tcPr>
          <w:p w14:paraId="572AC919" w14:textId="77777777" w:rsidR="00D663C5" w:rsidRPr="00452076" w:rsidRDefault="00D663C5" w:rsidP="006A6E70">
            <w:pPr>
              <w:jc w:val="both"/>
              <w:rPr>
                <w:rFonts w:ascii="Palatino Linotype" w:hAnsi="Palatino Linotype" w:cs="Arial"/>
                <w:i/>
                <w:lang w:eastAsia="es-MX"/>
              </w:rPr>
            </w:pPr>
            <w:r w:rsidRPr="00452076">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452076">
              <w:rPr>
                <w:rFonts w:ascii="Palatino Linotype" w:hAnsi="Palatino Linotype" w:cs="Arial"/>
                <w:i/>
                <w:lang w:eastAsia="es-MX"/>
              </w:rPr>
              <w:t>anotarán</w:t>
            </w:r>
            <w:proofErr w:type="gramEnd"/>
            <w:r w:rsidRPr="00452076">
              <w:rPr>
                <w:rFonts w:ascii="Palatino Linotype" w:hAnsi="Palatino Linotype" w:cs="Arial"/>
                <w:i/>
                <w:lang w:eastAsia="es-MX"/>
              </w:rPr>
              <w:t xml:space="preserve"> todas las páginas que lo conforman. Si el documento no contiene información reservada, se tachará este apartado.</w:t>
            </w:r>
          </w:p>
        </w:tc>
      </w:tr>
      <w:tr w:rsidR="00D663C5" w:rsidRPr="00452076" w14:paraId="3CEF3519" w14:textId="77777777" w:rsidTr="006A6E70">
        <w:trPr>
          <w:jc w:val="center"/>
        </w:trPr>
        <w:tc>
          <w:tcPr>
            <w:tcW w:w="1129" w:type="dxa"/>
            <w:vMerge/>
          </w:tcPr>
          <w:p w14:paraId="66ACE26B" w14:textId="77777777" w:rsidR="00D663C5" w:rsidRPr="00452076" w:rsidRDefault="00D663C5" w:rsidP="006A6E70">
            <w:pPr>
              <w:jc w:val="both"/>
              <w:rPr>
                <w:rFonts w:ascii="Palatino Linotype" w:hAnsi="Palatino Linotype" w:cs="Arial"/>
                <w:i/>
                <w:lang w:eastAsia="es-MX"/>
              </w:rPr>
            </w:pPr>
          </w:p>
        </w:tc>
        <w:tc>
          <w:tcPr>
            <w:tcW w:w="1990" w:type="dxa"/>
          </w:tcPr>
          <w:p w14:paraId="11771896" w14:textId="77777777" w:rsidR="00D663C5" w:rsidRPr="00452076" w:rsidRDefault="00D663C5" w:rsidP="006A6E70">
            <w:pPr>
              <w:jc w:val="center"/>
              <w:rPr>
                <w:rFonts w:ascii="Palatino Linotype" w:hAnsi="Palatino Linotype" w:cs="Arial"/>
                <w:i/>
                <w:lang w:eastAsia="es-MX"/>
              </w:rPr>
            </w:pPr>
            <w:r w:rsidRPr="00452076">
              <w:rPr>
                <w:rFonts w:ascii="Palatino Linotype" w:hAnsi="Palatino Linotype" w:cs="Arial"/>
                <w:i/>
                <w:lang w:eastAsia="es-MX"/>
              </w:rPr>
              <w:t>Periodo de reserva</w:t>
            </w:r>
          </w:p>
        </w:tc>
        <w:tc>
          <w:tcPr>
            <w:tcW w:w="4531" w:type="dxa"/>
          </w:tcPr>
          <w:p w14:paraId="20F6F3AF" w14:textId="77777777" w:rsidR="00D663C5" w:rsidRPr="00452076" w:rsidRDefault="00D663C5" w:rsidP="006A6E70">
            <w:pPr>
              <w:jc w:val="both"/>
              <w:rPr>
                <w:rFonts w:ascii="Palatino Linotype" w:hAnsi="Palatino Linotype" w:cs="Arial"/>
                <w:i/>
                <w:lang w:eastAsia="es-MX"/>
              </w:rPr>
            </w:pPr>
            <w:r w:rsidRPr="00452076">
              <w:rPr>
                <w:rFonts w:ascii="Palatino Linotype" w:hAnsi="Palatino Linotype" w:cs="Arial"/>
                <w:i/>
                <w:lang w:eastAsia="es-MX"/>
              </w:rPr>
              <w:t>Se anotará el número de años o meses por los que se mantendrá el documento o las partes del mismo como reservado.</w:t>
            </w:r>
          </w:p>
        </w:tc>
      </w:tr>
      <w:tr w:rsidR="00D663C5" w:rsidRPr="00452076" w14:paraId="3A7ACF7A" w14:textId="77777777" w:rsidTr="006A6E70">
        <w:trPr>
          <w:jc w:val="center"/>
        </w:trPr>
        <w:tc>
          <w:tcPr>
            <w:tcW w:w="1129" w:type="dxa"/>
            <w:vMerge/>
          </w:tcPr>
          <w:p w14:paraId="3FD4E696" w14:textId="77777777" w:rsidR="00D663C5" w:rsidRPr="00452076" w:rsidRDefault="00D663C5" w:rsidP="006A6E70">
            <w:pPr>
              <w:jc w:val="both"/>
              <w:rPr>
                <w:rFonts w:ascii="Palatino Linotype" w:hAnsi="Palatino Linotype" w:cs="Arial"/>
                <w:i/>
                <w:lang w:eastAsia="es-MX"/>
              </w:rPr>
            </w:pPr>
          </w:p>
        </w:tc>
        <w:tc>
          <w:tcPr>
            <w:tcW w:w="1990" w:type="dxa"/>
          </w:tcPr>
          <w:p w14:paraId="659ECE8C" w14:textId="77777777" w:rsidR="00D663C5" w:rsidRPr="00452076" w:rsidRDefault="00D663C5" w:rsidP="006A6E70">
            <w:pPr>
              <w:jc w:val="center"/>
              <w:rPr>
                <w:rFonts w:ascii="Palatino Linotype" w:hAnsi="Palatino Linotype" w:cs="Arial"/>
                <w:i/>
                <w:lang w:eastAsia="es-MX"/>
              </w:rPr>
            </w:pPr>
            <w:r w:rsidRPr="00452076">
              <w:rPr>
                <w:rFonts w:ascii="Palatino Linotype" w:hAnsi="Palatino Linotype" w:cs="Arial"/>
                <w:i/>
                <w:lang w:eastAsia="es-MX"/>
              </w:rPr>
              <w:t>Fundamento legal</w:t>
            </w:r>
          </w:p>
        </w:tc>
        <w:tc>
          <w:tcPr>
            <w:tcW w:w="4531" w:type="dxa"/>
          </w:tcPr>
          <w:p w14:paraId="1866CAB2" w14:textId="77777777" w:rsidR="00D663C5" w:rsidRPr="00452076" w:rsidRDefault="00D663C5" w:rsidP="006A6E70">
            <w:pPr>
              <w:jc w:val="both"/>
              <w:rPr>
                <w:rFonts w:ascii="Palatino Linotype" w:hAnsi="Palatino Linotype" w:cs="Arial"/>
                <w:i/>
                <w:lang w:eastAsia="es-MX"/>
              </w:rPr>
            </w:pPr>
            <w:r w:rsidRPr="00452076">
              <w:rPr>
                <w:rFonts w:ascii="Palatino Linotype" w:hAnsi="Palatino Linotype" w:cs="Arial"/>
                <w:i/>
                <w:lang w:eastAsia="es-MX"/>
              </w:rPr>
              <w:t>Se señalará el nombre del ordenamiento, el o los artículos, fracción(es), párrafo(s) con base en los cuales se sustente la reserva.</w:t>
            </w:r>
          </w:p>
        </w:tc>
      </w:tr>
      <w:tr w:rsidR="00D663C5" w:rsidRPr="00452076" w14:paraId="14FF09C6" w14:textId="77777777" w:rsidTr="006A6E70">
        <w:trPr>
          <w:jc w:val="center"/>
        </w:trPr>
        <w:tc>
          <w:tcPr>
            <w:tcW w:w="1129" w:type="dxa"/>
            <w:vMerge/>
          </w:tcPr>
          <w:p w14:paraId="147659BC" w14:textId="77777777" w:rsidR="00D663C5" w:rsidRPr="00452076" w:rsidRDefault="00D663C5" w:rsidP="006A6E70">
            <w:pPr>
              <w:jc w:val="both"/>
              <w:rPr>
                <w:rFonts w:ascii="Palatino Linotype" w:hAnsi="Palatino Linotype" w:cs="Arial"/>
                <w:i/>
                <w:lang w:eastAsia="es-MX"/>
              </w:rPr>
            </w:pPr>
          </w:p>
        </w:tc>
        <w:tc>
          <w:tcPr>
            <w:tcW w:w="1990" w:type="dxa"/>
          </w:tcPr>
          <w:p w14:paraId="1B5D2FAE" w14:textId="77777777" w:rsidR="00D663C5" w:rsidRPr="00452076" w:rsidRDefault="00D663C5" w:rsidP="006A6E70">
            <w:pPr>
              <w:jc w:val="center"/>
              <w:rPr>
                <w:rFonts w:ascii="Palatino Linotype" w:hAnsi="Palatino Linotype" w:cs="Arial"/>
                <w:i/>
                <w:lang w:eastAsia="es-MX"/>
              </w:rPr>
            </w:pPr>
            <w:r w:rsidRPr="00452076">
              <w:rPr>
                <w:rFonts w:ascii="Palatino Linotype" w:hAnsi="Palatino Linotype" w:cs="Arial"/>
                <w:i/>
                <w:lang w:eastAsia="es-MX"/>
              </w:rPr>
              <w:t>Ampliación del periodo de reserva</w:t>
            </w:r>
          </w:p>
        </w:tc>
        <w:tc>
          <w:tcPr>
            <w:tcW w:w="4531" w:type="dxa"/>
          </w:tcPr>
          <w:p w14:paraId="60FAEA65" w14:textId="77777777" w:rsidR="00D663C5" w:rsidRPr="00452076" w:rsidRDefault="00D663C5" w:rsidP="006A6E70">
            <w:pPr>
              <w:jc w:val="both"/>
              <w:rPr>
                <w:rFonts w:ascii="Palatino Linotype" w:hAnsi="Palatino Linotype" w:cs="Arial"/>
                <w:i/>
                <w:lang w:eastAsia="es-MX"/>
              </w:rPr>
            </w:pPr>
            <w:r w:rsidRPr="00452076">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D663C5" w:rsidRPr="00452076" w14:paraId="14290515" w14:textId="77777777" w:rsidTr="006A6E70">
        <w:trPr>
          <w:jc w:val="center"/>
        </w:trPr>
        <w:tc>
          <w:tcPr>
            <w:tcW w:w="1129" w:type="dxa"/>
            <w:vMerge/>
          </w:tcPr>
          <w:p w14:paraId="1726A5AF" w14:textId="77777777" w:rsidR="00D663C5" w:rsidRPr="00452076" w:rsidRDefault="00D663C5" w:rsidP="006A6E70">
            <w:pPr>
              <w:jc w:val="both"/>
              <w:rPr>
                <w:rFonts w:ascii="Palatino Linotype" w:hAnsi="Palatino Linotype" w:cs="Arial"/>
                <w:i/>
                <w:lang w:eastAsia="es-MX"/>
              </w:rPr>
            </w:pPr>
          </w:p>
        </w:tc>
        <w:tc>
          <w:tcPr>
            <w:tcW w:w="1990" w:type="dxa"/>
          </w:tcPr>
          <w:p w14:paraId="40AED941" w14:textId="77777777" w:rsidR="00D663C5" w:rsidRPr="00452076" w:rsidRDefault="00D663C5" w:rsidP="006A6E70">
            <w:pPr>
              <w:jc w:val="center"/>
              <w:rPr>
                <w:rFonts w:ascii="Palatino Linotype" w:hAnsi="Palatino Linotype" w:cs="Arial"/>
                <w:b/>
                <w:i/>
                <w:u w:val="single"/>
                <w:lang w:eastAsia="es-MX"/>
              </w:rPr>
            </w:pPr>
            <w:r w:rsidRPr="00452076">
              <w:rPr>
                <w:rFonts w:ascii="Palatino Linotype" w:hAnsi="Palatino Linotype" w:cs="Arial"/>
                <w:b/>
                <w:i/>
                <w:u w:val="single"/>
                <w:lang w:eastAsia="es-MX"/>
              </w:rPr>
              <w:t>Confidencial</w:t>
            </w:r>
          </w:p>
        </w:tc>
        <w:tc>
          <w:tcPr>
            <w:tcW w:w="4531" w:type="dxa"/>
          </w:tcPr>
          <w:p w14:paraId="0ED172AD" w14:textId="77777777" w:rsidR="00D663C5" w:rsidRPr="00452076" w:rsidRDefault="00D663C5" w:rsidP="006A6E70">
            <w:pPr>
              <w:jc w:val="both"/>
              <w:rPr>
                <w:rFonts w:ascii="Palatino Linotype" w:hAnsi="Palatino Linotype" w:cs="Arial"/>
                <w:i/>
                <w:lang w:eastAsia="es-MX"/>
              </w:rPr>
            </w:pPr>
            <w:r w:rsidRPr="00452076">
              <w:rPr>
                <w:rFonts w:ascii="Palatino Linotype" w:hAnsi="Palatino Linotype" w:cs="Arial"/>
                <w:i/>
                <w:lang w:eastAsia="es-MX"/>
              </w:rPr>
              <w:t xml:space="preserve">Se indicarán, en su caso, </w:t>
            </w:r>
            <w:r w:rsidRPr="00452076">
              <w:rPr>
                <w:rFonts w:ascii="Palatino Linotype" w:hAnsi="Palatino Linotype" w:cs="Arial"/>
                <w:b/>
                <w:i/>
                <w:u w:val="single"/>
                <w:lang w:eastAsia="es-MX"/>
              </w:rPr>
              <w:t>las partes o páginas del documento que se clasifica como confidencial</w:t>
            </w:r>
            <w:r w:rsidRPr="00452076">
              <w:rPr>
                <w:rFonts w:ascii="Palatino Linotype" w:hAnsi="Palatino Linotype" w:cs="Arial"/>
                <w:i/>
                <w:lang w:eastAsia="es-MX"/>
              </w:rPr>
              <w:t xml:space="preserve">. </w:t>
            </w:r>
            <w:r w:rsidRPr="00452076">
              <w:rPr>
                <w:rFonts w:ascii="Palatino Linotype" w:hAnsi="Palatino Linotype" w:cs="Arial"/>
                <w:b/>
                <w:i/>
                <w:u w:val="single"/>
                <w:lang w:eastAsia="es-MX"/>
              </w:rPr>
              <w:t>Si el documento fuera confidencial en su totalidad, se anotarán todas las páginas que lo conforman</w:t>
            </w:r>
            <w:r w:rsidRPr="00452076">
              <w:rPr>
                <w:rFonts w:ascii="Palatino Linotype" w:hAnsi="Palatino Linotype" w:cs="Arial"/>
                <w:i/>
                <w:lang w:eastAsia="es-MX"/>
              </w:rPr>
              <w:t>. Si el documento no contiene información confidencial, se tachará este apartado.</w:t>
            </w:r>
          </w:p>
        </w:tc>
      </w:tr>
      <w:tr w:rsidR="00D663C5" w:rsidRPr="00452076" w14:paraId="04E23DA2" w14:textId="77777777" w:rsidTr="006A6E70">
        <w:trPr>
          <w:jc w:val="center"/>
        </w:trPr>
        <w:tc>
          <w:tcPr>
            <w:tcW w:w="1129" w:type="dxa"/>
            <w:vMerge/>
          </w:tcPr>
          <w:p w14:paraId="04B4ACE2" w14:textId="77777777" w:rsidR="00D663C5" w:rsidRPr="00452076" w:rsidRDefault="00D663C5" w:rsidP="006A6E70">
            <w:pPr>
              <w:jc w:val="both"/>
              <w:rPr>
                <w:rFonts w:ascii="Palatino Linotype" w:hAnsi="Palatino Linotype" w:cs="Arial"/>
                <w:i/>
                <w:lang w:eastAsia="es-MX"/>
              </w:rPr>
            </w:pPr>
          </w:p>
        </w:tc>
        <w:tc>
          <w:tcPr>
            <w:tcW w:w="1990" w:type="dxa"/>
          </w:tcPr>
          <w:p w14:paraId="2258FAB3" w14:textId="77777777" w:rsidR="00D663C5" w:rsidRPr="00452076" w:rsidRDefault="00D663C5" w:rsidP="006A6E70">
            <w:pPr>
              <w:jc w:val="center"/>
              <w:rPr>
                <w:rFonts w:ascii="Palatino Linotype" w:hAnsi="Palatino Linotype" w:cs="Arial"/>
                <w:i/>
                <w:lang w:eastAsia="es-MX"/>
              </w:rPr>
            </w:pPr>
            <w:r w:rsidRPr="00452076">
              <w:rPr>
                <w:rFonts w:ascii="Palatino Linotype" w:hAnsi="Palatino Linotype" w:cs="Arial"/>
                <w:i/>
                <w:lang w:eastAsia="es-MX"/>
              </w:rPr>
              <w:t>Fundamento legal</w:t>
            </w:r>
          </w:p>
        </w:tc>
        <w:tc>
          <w:tcPr>
            <w:tcW w:w="4531" w:type="dxa"/>
          </w:tcPr>
          <w:p w14:paraId="4A965907" w14:textId="77777777" w:rsidR="00D663C5" w:rsidRPr="00452076" w:rsidRDefault="00D663C5" w:rsidP="006A6E70">
            <w:pPr>
              <w:jc w:val="both"/>
              <w:rPr>
                <w:rFonts w:ascii="Palatino Linotype" w:hAnsi="Palatino Linotype" w:cs="Arial"/>
                <w:i/>
                <w:lang w:eastAsia="es-MX"/>
              </w:rPr>
            </w:pPr>
            <w:r w:rsidRPr="00452076">
              <w:rPr>
                <w:rFonts w:ascii="Palatino Linotype" w:hAnsi="Palatino Linotype" w:cs="Arial"/>
                <w:i/>
                <w:lang w:eastAsia="es-MX"/>
              </w:rPr>
              <w:t>Se señalará el nombre del ordenamiento, el o los artículos, fracción(es), párrafo(s) con base en los cuales se sustente la confidencialidad.</w:t>
            </w:r>
          </w:p>
        </w:tc>
      </w:tr>
      <w:tr w:rsidR="00D663C5" w:rsidRPr="00452076" w14:paraId="370754A6" w14:textId="77777777" w:rsidTr="006A6E70">
        <w:trPr>
          <w:jc w:val="center"/>
        </w:trPr>
        <w:tc>
          <w:tcPr>
            <w:tcW w:w="1129" w:type="dxa"/>
            <w:vMerge/>
          </w:tcPr>
          <w:p w14:paraId="76632C64" w14:textId="77777777" w:rsidR="00D663C5" w:rsidRPr="00452076" w:rsidRDefault="00D663C5" w:rsidP="006A6E70">
            <w:pPr>
              <w:jc w:val="both"/>
              <w:rPr>
                <w:rFonts w:ascii="Palatino Linotype" w:hAnsi="Palatino Linotype" w:cs="Arial"/>
                <w:i/>
                <w:lang w:eastAsia="es-MX"/>
              </w:rPr>
            </w:pPr>
          </w:p>
        </w:tc>
        <w:tc>
          <w:tcPr>
            <w:tcW w:w="1990" w:type="dxa"/>
          </w:tcPr>
          <w:p w14:paraId="55AAEF8A" w14:textId="77777777" w:rsidR="00D663C5" w:rsidRPr="00452076" w:rsidRDefault="00D663C5" w:rsidP="006A6E70">
            <w:pPr>
              <w:jc w:val="center"/>
              <w:rPr>
                <w:rFonts w:ascii="Palatino Linotype" w:hAnsi="Palatino Linotype" w:cs="Arial"/>
                <w:i/>
                <w:lang w:eastAsia="es-MX"/>
              </w:rPr>
            </w:pPr>
            <w:r w:rsidRPr="00452076">
              <w:rPr>
                <w:rFonts w:ascii="Palatino Linotype" w:hAnsi="Palatino Linotype" w:cs="Arial"/>
                <w:i/>
                <w:lang w:eastAsia="es-MX"/>
              </w:rPr>
              <w:t>Rúbrica del titular del área</w:t>
            </w:r>
          </w:p>
        </w:tc>
        <w:tc>
          <w:tcPr>
            <w:tcW w:w="4531" w:type="dxa"/>
          </w:tcPr>
          <w:p w14:paraId="19B45AAD" w14:textId="77777777" w:rsidR="00D663C5" w:rsidRPr="00452076" w:rsidRDefault="00D663C5" w:rsidP="006A6E70">
            <w:pPr>
              <w:jc w:val="both"/>
              <w:rPr>
                <w:rFonts w:ascii="Palatino Linotype" w:hAnsi="Palatino Linotype" w:cs="Arial"/>
                <w:i/>
                <w:lang w:eastAsia="es-MX"/>
              </w:rPr>
            </w:pPr>
            <w:r w:rsidRPr="00452076">
              <w:rPr>
                <w:rFonts w:ascii="Palatino Linotype" w:hAnsi="Palatino Linotype" w:cs="Arial"/>
                <w:i/>
                <w:lang w:eastAsia="es-MX"/>
              </w:rPr>
              <w:t>Rúbrica autógrafa de quien clasifica.</w:t>
            </w:r>
          </w:p>
        </w:tc>
      </w:tr>
      <w:tr w:rsidR="00D663C5" w:rsidRPr="00452076" w14:paraId="08C7FDE7" w14:textId="77777777" w:rsidTr="006A6E70">
        <w:trPr>
          <w:jc w:val="center"/>
        </w:trPr>
        <w:tc>
          <w:tcPr>
            <w:tcW w:w="1129" w:type="dxa"/>
            <w:vMerge/>
          </w:tcPr>
          <w:p w14:paraId="2F4727D1" w14:textId="77777777" w:rsidR="00D663C5" w:rsidRPr="00452076" w:rsidRDefault="00D663C5" w:rsidP="006A6E70">
            <w:pPr>
              <w:jc w:val="both"/>
              <w:rPr>
                <w:rFonts w:ascii="Palatino Linotype" w:hAnsi="Palatino Linotype" w:cs="Arial"/>
                <w:i/>
                <w:lang w:eastAsia="es-MX"/>
              </w:rPr>
            </w:pPr>
          </w:p>
        </w:tc>
        <w:tc>
          <w:tcPr>
            <w:tcW w:w="1990" w:type="dxa"/>
          </w:tcPr>
          <w:p w14:paraId="57CF49A7" w14:textId="77777777" w:rsidR="00D663C5" w:rsidRPr="00452076" w:rsidRDefault="00D663C5" w:rsidP="006A6E70">
            <w:pPr>
              <w:jc w:val="center"/>
              <w:rPr>
                <w:rFonts w:ascii="Palatino Linotype" w:hAnsi="Palatino Linotype" w:cs="Arial"/>
                <w:i/>
                <w:lang w:eastAsia="es-MX"/>
              </w:rPr>
            </w:pPr>
            <w:r w:rsidRPr="00452076">
              <w:rPr>
                <w:rFonts w:ascii="Palatino Linotype" w:hAnsi="Palatino Linotype" w:cs="Arial"/>
                <w:i/>
                <w:lang w:eastAsia="es-MX"/>
              </w:rPr>
              <w:t xml:space="preserve">Fecha de </w:t>
            </w:r>
            <w:r w:rsidRPr="00452076">
              <w:rPr>
                <w:rFonts w:ascii="Palatino Linotype" w:hAnsi="Palatino Linotype" w:cs="Arial"/>
                <w:i/>
                <w:lang w:eastAsia="es-MX"/>
              </w:rPr>
              <w:lastRenderedPageBreak/>
              <w:t>desclasificación</w:t>
            </w:r>
          </w:p>
        </w:tc>
        <w:tc>
          <w:tcPr>
            <w:tcW w:w="4531" w:type="dxa"/>
          </w:tcPr>
          <w:p w14:paraId="46496582" w14:textId="77777777" w:rsidR="00D663C5" w:rsidRPr="00452076" w:rsidRDefault="00D663C5" w:rsidP="006A6E70">
            <w:pPr>
              <w:jc w:val="both"/>
              <w:rPr>
                <w:rFonts w:ascii="Palatino Linotype" w:hAnsi="Palatino Linotype" w:cs="Arial"/>
                <w:i/>
                <w:lang w:eastAsia="es-MX"/>
              </w:rPr>
            </w:pPr>
            <w:r w:rsidRPr="00452076">
              <w:rPr>
                <w:rFonts w:ascii="Palatino Linotype" w:hAnsi="Palatino Linotype" w:cs="Arial"/>
                <w:i/>
                <w:lang w:eastAsia="es-MX"/>
              </w:rPr>
              <w:lastRenderedPageBreak/>
              <w:t xml:space="preserve">Se anotará la fecha en que se desclasifica el </w:t>
            </w:r>
            <w:r w:rsidRPr="00452076">
              <w:rPr>
                <w:rFonts w:ascii="Palatino Linotype" w:hAnsi="Palatino Linotype" w:cs="Arial"/>
                <w:i/>
                <w:lang w:eastAsia="es-MX"/>
              </w:rPr>
              <w:lastRenderedPageBreak/>
              <w:t>documento.</w:t>
            </w:r>
          </w:p>
        </w:tc>
      </w:tr>
      <w:tr w:rsidR="00D663C5" w:rsidRPr="00452076" w14:paraId="5636665B" w14:textId="77777777" w:rsidTr="006A6E70">
        <w:trPr>
          <w:jc w:val="center"/>
        </w:trPr>
        <w:tc>
          <w:tcPr>
            <w:tcW w:w="1129" w:type="dxa"/>
            <w:vMerge/>
          </w:tcPr>
          <w:p w14:paraId="7B6439F1" w14:textId="77777777" w:rsidR="00D663C5" w:rsidRPr="00452076" w:rsidRDefault="00D663C5" w:rsidP="006A6E70">
            <w:pPr>
              <w:jc w:val="both"/>
              <w:rPr>
                <w:rFonts w:ascii="Palatino Linotype" w:hAnsi="Palatino Linotype" w:cs="Arial"/>
                <w:i/>
                <w:lang w:eastAsia="es-MX"/>
              </w:rPr>
            </w:pPr>
          </w:p>
        </w:tc>
        <w:tc>
          <w:tcPr>
            <w:tcW w:w="1990" w:type="dxa"/>
          </w:tcPr>
          <w:p w14:paraId="4F0FC723" w14:textId="77777777" w:rsidR="00D663C5" w:rsidRPr="00452076" w:rsidRDefault="00D663C5" w:rsidP="006A6E70">
            <w:pPr>
              <w:jc w:val="center"/>
              <w:rPr>
                <w:rFonts w:ascii="Palatino Linotype" w:hAnsi="Palatino Linotype" w:cs="Arial"/>
                <w:i/>
                <w:lang w:eastAsia="es-MX"/>
              </w:rPr>
            </w:pPr>
            <w:r w:rsidRPr="00452076">
              <w:rPr>
                <w:rFonts w:ascii="Palatino Linotype" w:hAnsi="Palatino Linotype" w:cs="Arial"/>
                <w:i/>
                <w:lang w:eastAsia="es-MX"/>
              </w:rPr>
              <w:t>Rúbrica y cargo del servidor público</w:t>
            </w:r>
          </w:p>
        </w:tc>
        <w:tc>
          <w:tcPr>
            <w:tcW w:w="4531" w:type="dxa"/>
            <w:vAlign w:val="center"/>
          </w:tcPr>
          <w:p w14:paraId="2B577BD5" w14:textId="77777777" w:rsidR="00D663C5" w:rsidRPr="00452076" w:rsidRDefault="00D663C5" w:rsidP="006A6E70">
            <w:pPr>
              <w:rPr>
                <w:rFonts w:ascii="Palatino Linotype" w:hAnsi="Palatino Linotype" w:cs="Arial"/>
                <w:i/>
                <w:lang w:eastAsia="es-MX"/>
              </w:rPr>
            </w:pPr>
            <w:r w:rsidRPr="00452076">
              <w:rPr>
                <w:rFonts w:ascii="Palatino Linotype" w:hAnsi="Palatino Linotype" w:cs="Arial"/>
                <w:i/>
                <w:lang w:eastAsia="es-MX"/>
              </w:rPr>
              <w:t>Rúbrica autógrafa de quien desclasifica.</w:t>
            </w:r>
          </w:p>
        </w:tc>
      </w:tr>
    </w:tbl>
    <w:p w14:paraId="000191F2" w14:textId="77777777" w:rsidR="00D663C5" w:rsidRPr="00452076" w:rsidRDefault="00D663C5" w:rsidP="00D663C5">
      <w:pPr>
        <w:ind w:left="709" w:right="709"/>
        <w:jc w:val="both"/>
        <w:rPr>
          <w:rFonts w:ascii="Palatino Linotype" w:hAnsi="Palatino Linotype" w:cs="Arial"/>
          <w:sz w:val="22"/>
          <w:szCs w:val="22"/>
          <w:lang w:eastAsia="es-MX"/>
        </w:rPr>
      </w:pPr>
      <w:r w:rsidRPr="00452076">
        <w:rPr>
          <w:rFonts w:ascii="Palatino Linotype" w:hAnsi="Palatino Linotype" w:cs="Arial"/>
          <w:sz w:val="22"/>
          <w:szCs w:val="22"/>
          <w:lang w:eastAsia="es-MX"/>
        </w:rPr>
        <w:t>(Énfasis Añadido)</w:t>
      </w:r>
    </w:p>
    <w:p w14:paraId="57489F12" w14:textId="77777777" w:rsidR="00D663C5" w:rsidRPr="00452076" w:rsidRDefault="00D663C5" w:rsidP="00D663C5">
      <w:pPr>
        <w:spacing w:line="360" w:lineRule="auto"/>
        <w:ind w:left="851" w:right="902"/>
        <w:jc w:val="both"/>
        <w:rPr>
          <w:rFonts w:ascii="Palatino Linotype" w:hAnsi="Palatino Linotype" w:cs="Arial"/>
          <w:b/>
          <w:i/>
          <w:sz w:val="22"/>
          <w:szCs w:val="22"/>
          <w:lang w:eastAsia="es-MX"/>
        </w:rPr>
      </w:pPr>
    </w:p>
    <w:p w14:paraId="180B4B30" w14:textId="77777777" w:rsidR="00D663C5" w:rsidRPr="00452076" w:rsidRDefault="00D663C5" w:rsidP="00D663C5">
      <w:pPr>
        <w:widowControl w:val="0"/>
        <w:autoSpaceDE w:val="0"/>
        <w:autoSpaceDN w:val="0"/>
        <w:adjustRightInd w:val="0"/>
        <w:spacing w:line="360" w:lineRule="auto"/>
        <w:jc w:val="both"/>
        <w:rPr>
          <w:rFonts w:ascii="Palatino Linotype" w:hAnsi="Palatino Linotype" w:cs="Arial"/>
        </w:rPr>
      </w:pPr>
      <w:r w:rsidRPr="00452076">
        <w:rPr>
          <w:rFonts w:ascii="Palatino Linotype" w:hAnsi="Palatino Linotype" w:cs="Arial"/>
        </w:rPr>
        <w:t xml:space="preserve">En este contexto, el hecho de que la información pública solicitada contenga datos personales susceptibles de ser protegidos mediante su </w:t>
      </w:r>
      <w:r w:rsidRPr="00452076">
        <w:rPr>
          <w:rFonts w:ascii="Palatino Linotype" w:hAnsi="Palatino Linotype" w:cs="Arial"/>
          <w:b/>
        </w:rPr>
        <w:t>versión pública</w:t>
      </w:r>
      <w:r w:rsidRPr="00452076">
        <w:rPr>
          <w:rFonts w:ascii="Palatino Linotype" w:hAnsi="Palatino Linotype" w:cs="Arial"/>
        </w:rPr>
        <w:t xml:space="preserve">, ello no implica que esta </w:t>
      </w:r>
      <w:r w:rsidRPr="00452076">
        <w:rPr>
          <w:rFonts w:ascii="Palatino Linotype" w:hAnsi="Palatino Linotype"/>
        </w:rPr>
        <w:t>circunstancia</w:t>
      </w:r>
      <w:r w:rsidRPr="00452076">
        <w:rPr>
          <w:rFonts w:ascii="Palatino Linotype" w:hAnsi="Palatino Linotype" w:cs="Arial"/>
        </w:rPr>
        <w:t xml:space="preserve"> opere en </w:t>
      </w:r>
      <w:r w:rsidRPr="00452076">
        <w:rPr>
          <w:rFonts w:ascii="Palatino Linotype" w:hAnsi="Palatino Linotype"/>
        </w:rPr>
        <w:t>automático</w:t>
      </w:r>
      <w:r w:rsidRPr="00452076">
        <w:rPr>
          <w:rFonts w:ascii="Palatino Linotype" w:hAnsi="Palatino Linotype" w:cs="Arial"/>
        </w:rPr>
        <w:t>, sino que es necesario que el Comité de Transparencia del</w:t>
      </w:r>
      <w:r w:rsidRPr="00452076">
        <w:rPr>
          <w:rFonts w:ascii="Palatino Linotype" w:hAnsi="Palatino Linotype" w:cs="Arial"/>
          <w:b/>
          <w:color w:val="000000"/>
        </w:rPr>
        <w:t xml:space="preserve"> SUJETO OBLIGADO</w:t>
      </w:r>
      <w:r w:rsidRPr="00452076">
        <w:rPr>
          <w:rFonts w:ascii="Palatino Linotype" w:hAnsi="Palatino Linotype" w:cs="Arial"/>
          <w:b/>
        </w:rPr>
        <w:t xml:space="preserve"> </w:t>
      </w:r>
      <w:r w:rsidRPr="00452076">
        <w:rPr>
          <w:rFonts w:ascii="Palatino Linotype" w:hAnsi="Palatino Linotype" w:cs="Arial"/>
        </w:rPr>
        <w:t>emita el Acuerdo de Clasificación.</w:t>
      </w:r>
    </w:p>
    <w:p w14:paraId="04502305" w14:textId="77777777" w:rsidR="00D663C5" w:rsidRPr="00452076" w:rsidRDefault="00D663C5" w:rsidP="00D663C5">
      <w:pPr>
        <w:widowControl w:val="0"/>
        <w:autoSpaceDE w:val="0"/>
        <w:autoSpaceDN w:val="0"/>
        <w:adjustRightInd w:val="0"/>
        <w:spacing w:line="360" w:lineRule="auto"/>
        <w:jc w:val="both"/>
        <w:rPr>
          <w:rFonts w:ascii="Palatino Linotype" w:hAnsi="Palatino Linotype" w:cs="Arial"/>
        </w:rPr>
      </w:pPr>
    </w:p>
    <w:p w14:paraId="115C1B3C" w14:textId="77777777" w:rsidR="00D663C5" w:rsidRPr="00452076" w:rsidRDefault="00D663C5" w:rsidP="00D663C5">
      <w:pPr>
        <w:spacing w:line="360" w:lineRule="auto"/>
        <w:jc w:val="both"/>
        <w:rPr>
          <w:rFonts w:ascii="Palatino Linotype" w:hAnsi="Palatino Linotype" w:cs="Arial"/>
        </w:rPr>
      </w:pPr>
      <w:r w:rsidRPr="00452076">
        <w:rPr>
          <w:rFonts w:ascii="Palatino Linotype" w:eastAsia="Arial Unicode MS" w:hAnsi="Palatino Linotype" w:cs="Arial"/>
        </w:rPr>
        <w:t>Por tanto, dicho Acuerdo debe</w:t>
      </w:r>
      <w:r w:rsidRPr="00452076">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158D8AEA" w14:textId="77777777" w:rsidR="00D663C5" w:rsidRPr="00452076" w:rsidRDefault="00D663C5" w:rsidP="00D663C5">
      <w:pPr>
        <w:ind w:left="851" w:right="901"/>
        <w:jc w:val="both"/>
        <w:rPr>
          <w:rFonts w:ascii="Palatino Linotype" w:hAnsi="Palatino Linotype" w:cs="Arial"/>
          <w:i/>
          <w:sz w:val="22"/>
          <w:szCs w:val="22"/>
          <w:lang w:val="es-ES" w:eastAsia="es-MX"/>
        </w:rPr>
      </w:pPr>
    </w:p>
    <w:p w14:paraId="7216FCBC" w14:textId="77777777" w:rsidR="00D663C5" w:rsidRPr="00452076" w:rsidRDefault="00D663C5" w:rsidP="00D663C5">
      <w:pPr>
        <w:ind w:left="851" w:right="901"/>
        <w:jc w:val="both"/>
        <w:rPr>
          <w:rFonts w:ascii="Palatino Linotype" w:hAnsi="Palatino Linotype" w:cs="Arial"/>
          <w:i/>
          <w:sz w:val="22"/>
          <w:szCs w:val="22"/>
        </w:rPr>
      </w:pPr>
      <w:r w:rsidRPr="00452076">
        <w:rPr>
          <w:rFonts w:ascii="Palatino Linotype" w:hAnsi="Palatino Linotype" w:cs="Arial"/>
          <w:i/>
          <w:sz w:val="22"/>
          <w:szCs w:val="22"/>
          <w:lang w:val="es-ES" w:eastAsia="es-MX"/>
        </w:rPr>
        <w:t>“</w:t>
      </w:r>
      <w:r w:rsidRPr="00452076">
        <w:rPr>
          <w:rFonts w:ascii="Palatino Linotype" w:hAnsi="Palatino Linotype" w:cs="Arial"/>
          <w:b/>
          <w:i/>
          <w:sz w:val="22"/>
          <w:szCs w:val="22"/>
          <w:lang w:val="es-ES" w:eastAsia="es-MX"/>
        </w:rPr>
        <w:t>Artículo 135.</w:t>
      </w:r>
      <w:r w:rsidRPr="00452076">
        <w:rPr>
          <w:rFonts w:ascii="Palatino Linotype" w:hAnsi="Palatino Linotype" w:cs="Arial"/>
          <w:i/>
          <w:sz w:val="22"/>
          <w:szCs w:val="22"/>
          <w:lang w:val="es-ES" w:eastAsia="es-MX"/>
        </w:rPr>
        <w:t xml:space="preserve"> Los </w:t>
      </w:r>
      <w:proofErr w:type="spellStart"/>
      <w:r w:rsidRPr="00452076">
        <w:rPr>
          <w:rFonts w:ascii="Palatino Linotype" w:hAnsi="Palatino Linotype" w:cs="Arial"/>
          <w:i/>
          <w:sz w:val="22"/>
          <w:szCs w:val="22"/>
          <w:lang w:val="es-ES" w:eastAsia="es-MX"/>
        </w:rPr>
        <w:t>lin</w:t>
      </w:r>
      <w:r w:rsidRPr="00452076">
        <w:rPr>
          <w:rFonts w:ascii="Palatino Linotype" w:hAnsi="Palatino Linotype" w:cs="Arial"/>
          <w:i/>
          <w:sz w:val="22"/>
          <w:szCs w:val="22"/>
        </w:rPr>
        <w:t>eamientos</w:t>
      </w:r>
      <w:proofErr w:type="spellEnd"/>
      <w:r w:rsidRPr="00452076">
        <w:rPr>
          <w:rFonts w:ascii="Palatino Linotype" w:hAnsi="Palatino Linotype" w:cs="Arial"/>
          <w:i/>
          <w:sz w:val="22"/>
          <w:szCs w:val="22"/>
        </w:rPr>
        <w:t xml:space="preserve"> generales que se emitan al respecto en materia de clasificación de la información reservada y confidencial y, para la elaboración de versiones públicas, serán de observancia obligatoria para los sujetos obligados.</w:t>
      </w:r>
    </w:p>
    <w:p w14:paraId="76EAAE4E" w14:textId="77777777" w:rsidR="00D663C5" w:rsidRPr="00452076" w:rsidRDefault="00D663C5" w:rsidP="00D663C5">
      <w:pPr>
        <w:ind w:left="851" w:right="901"/>
        <w:jc w:val="both"/>
        <w:rPr>
          <w:rFonts w:ascii="Palatino Linotype" w:hAnsi="Palatino Linotype" w:cs="Arial"/>
          <w:i/>
          <w:sz w:val="22"/>
          <w:szCs w:val="22"/>
        </w:rPr>
      </w:pPr>
      <w:r w:rsidRPr="00452076">
        <w:rPr>
          <w:rFonts w:ascii="Palatino Linotype" w:hAnsi="Palatino Linotype" w:cs="Arial"/>
          <w:i/>
          <w:sz w:val="22"/>
          <w:szCs w:val="22"/>
        </w:rPr>
        <w:t>…”</w:t>
      </w:r>
    </w:p>
    <w:p w14:paraId="242DE9D6" w14:textId="77777777" w:rsidR="00D663C5" w:rsidRPr="00452076" w:rsidRDefault="00D663C5" w:rsidP="00D663C5">
      <w:pPr>
        <w:widowControl w:val="0"/>
        <w:autoSpaceDE w:val="0"/>
        <w:autoSpaceDN w:val="0"/>
        <w:adjustRightInd w:val="0"/>
        <w:ind w:right="49"/>
        <w:jc w:val="both"/>
        <w:rPr>
          <w:rFonts w:ascii="Palatino Linotype" w:hAnsi="Palatino Linotype" w:cs="Arial"/>
          <w:sz w:val="22"/>
          <w:szCs w:val="22"/>
        </w:rPr>
      </w:pPr>
    </w:p>
    <w:p w14:paraId="10708831" w14:textId="77777777" w:rsidR="00D663C5" w:rsidRPr="00452076" w:rsidRDefault="00D663C5" w:rsidP="00D663C5">
      <w:pPr>
        <w:spacing w:line="360" w:lineRule="auto"/>
        <w:jc w:val="both"/>
        <w:rPr>
          <w:rFonts w:ascii="Palatino Linotype" w:hAnsi="Palatino Linotype" w:cs="Arial"/>
        </w:rPr>
      </w:pPr>
      <w:r w:rsidRPr="00452076">
        <w:rPr>
          <w:rFonts w:ascii="Palatino Linotype" w:hAnsi="Palatino Linotype" w:cs="Arial"/>
        </w:rPr>
        <w:t>Lineamientos Generales en Materia de Clasificación y Desclasificación de la información, así como para la elaboración de Versiones Públicas.</w:t>
      </w:r>
    </w:p>
    <w:p w14:paraId="48258449" w14:textId="77777777" w:rsidR="00D663C5" w:rsidRPr="00452076" w:rsidRDefault="00D663C5" w:rsidP="00D663C5">
      <w:pPr>
        <w:widowControl w:val="0"/>
        <w:autoSpaceDE w:val="0"/>
        <w:autoSpaceDN w:val="0"/>
        <w:adjustRightInd w:val="0"/>
        <w:ind w:right="49"/>
        <w:jc w:val="both"/>
        <w:rPr>
          <w:rFonts w:ascii="Palatino Linotype" w:hAnsi="Palatino Linotype" w:cs="Arial"/>
          <w:sz w:val="22"/>
          <w:szCs w:val="22"/>
        </w:rPr>
      </w:pPr>
    </w:p>
    <w:p w14:paraId="6250BF1B" w14:textId="77777777" w:rsidR="00D663C5" w:rsidRPr="00452076" w:rsidRDefault="00D663C5" w:rsidP="00D663C5">
      <w:pPr>
        <w:ind w:left="851" w:right="901"/>
        <w:jc w:val="both"/>
        <w:rPr>
          <w:rFonts w:ascii="Palatino Linotype" w:hAnsi="Palatino Linotype" w:cs="Arial"/>
          <w:i/>
          <w:sz w:val="22"/>
          <w:szCs w:val="22"/>
        </w:rPr>
      </w:pPr>
      <w:r w:rsidRPr="00452076">
        <w:rPr>
          <w:rFonts w:ascii="Palatino Linotype" w:hAnsi="Palatino Linotype" w:cs="Arial"/>
          <w:b/>
          <w:i/>
          <w:sz w:val="22"/>
          <w:szCs w:val="22"/>
        </w:rPr>
        <w:lastRenderedPageBreak/>
        <w:t>Octavo. Para fundar la clasificación de la información se debe señalar el artículo, fracción, inciso, párrafo</w:t>
      </w:r>
      <w:r w:rsidRPr="00452076">
        <w:rPr>
          <w:rFonts w:ascii="Palatino Linotype" w:hAnsi="Palatino Linotype" w:cs="Arial"/>
          <w:i/>
          <w:sz w:val="22"/>
          <w:szCs w:val="22"/>
        </w:rPr>
        <w:t xml:space="preserve"> o numeral de la ley o tratado internacional suscrito por el Estado mexicano que </w:t>
      </w:r>
      <w:r w:rsidRPr="00452076">
        <w:rPr>
          <w:rFonts w:ascii="Palatino Linotype" w:hAnsi="Palatino Linotype" w:cs="Arial"/>
          <w:b/>
          <w:i/>
          <w:sz w:val="22"/>
          <w:szCs w:val="22"/>
        </w:rPr>
        <w:t>expresamente</w:t>
      </w:r>
      <w:r w:rsidRPr="00452076">
        <w:rPr>
          <w:rFonts w:ascii="Palatino Linotype" w:hAnsi="Palatino Linotype" w:cs="Arial"/>
          <w:i/>
          <w:sz w:val="22"/>
          <w:szCs w:val="22"/>
        </w:rPr>
        <w:t xml:space="preserve"> le otorga el carácter de reservada o confidencial.</w:t>
      </w:r>
    </w:p>
    <w:p w14:paraId="4EC05FCD" w14:textId="77777777" w:rsidR="00D663C5" w:rsidRPr="00452076" w:rsidRDefault="00D663C5" w:rsidP="00D663C5">
      <w:pPr>
        <w:widowControl w:val="0"/>
        <w:autoSpaceDE w:val="0"/>
        <w:autoSpaceDN w:val="0"/>
        <w:adjustRightInd w:val="0"/>
        <w:ind w:left="709" w:right="757"/>
        <w:jc w:val="both"/>
        <w:rPr>
          <w:rFonts w:ascii="Palatino Linotype" w:hAnsi="Palatino Linotype" w:cs="Arial"/>
          <w:i/>
          <w:sz w:val="22"/>
          <w:szCs w:val="22"/>
        </w:rPr>
      </w:pPr>
    </w:p>
    <w:p w14:paraId="45281204" w14:textId="77777777" w:rsidR="00D663C5" w:rsidRPr="00452076" w:rsidRDefault="00D663C5" w:rsidP="00D663C5">
      <w:pPr>
        <w:ind w:left="851" w:right="901"/>
        <w:jc w:val="both"/>
        <w:rPr>
          <w:rFonts w:ascii="Palatino Linotype" w:hAnsi="Palatino Linotype" w:cs="Arial"/>
          <w:i/>
          <w:sz w:val="22"/>
          <w:szCs w:val="22"/>
        </w:rPr>
      </w:pPr>
      <w:r w:rsidRPr="00452076">
        <w:rPr>
          <w:rFonts w:ascii="Palatino Linotype" w:hAnsi="Palatino Linotype" w:cs="Arial"/>
          <w:i/>
          <w:sz w:val="22"/>
          <w:szCs w:val="22"/>
        </w:rPr>
        <w:t xml:space="preserve">Para motivar la clasificación se </w:t>
      </w:r>
      <w:r w:rsidRPr="00452076">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452076">
        <w:rPr>
          <w:rFonts w:ascii="Palatino Linotype" w:hAnsi="Palatino Linotype" w:cs="Arial"/>
          <w:i/>
          <w:sz w:val="22"/>
          <w:szCs w:val="22"/>
        </w:rPr>
        <w:t xml:space="preserve"> como fundamento.</w:t>
      </w:r>
    </w:p>
    <w:p w14:paraId="2D47F56D" w14:textId="77777777" w:rsidR="00D663C5" w:rsidRPr="00452076" w:rsidRDefault="00D663C5" w:rsidP="00D663C5">
      <w:pPr>
        <w:ind w:left="851" w:right="901"/>
        <w:jc w:val="both"/>
        <w:rPr>
          <w:rFonts w:ascii="Palatino Linotype" w:hAnsi="Palatino Linotype" w:cs="Arial"/>
          <w:i/>
          <w:sz w:val="22"/>
          <w:szCs w:val="22"/>
        </w:rPr>
      </w:pPr>
      <w:r w:rsidRPr="00452076">
        <w:rPr>
          <w:rFonts w:ascii="Palatino Linotype" w:hAnsi="Palatino Linotype" w:cs="Arial"/>
          <w:i/>
          <w:sz w:val="22"/>
          <w:szCs w:val="22"/>
        </w:rPr>
        <w:t>…”</w:t>
      </w:r>
    </w:p>
    <w:p w14:paraId="3C9F257F" w14:textId="77777777" w:rsidR="00D663C5" w:rsidRPr="00452076" w:rsidRDefault="00D663C5" w:rsidP="00D663C5">
      <w:pPr>
        <w:ind w:left="851" w:right="901"/>
        <w:jc w:val="both"/>
        <w:rPr>
          <w:rFonts w:ascii="Palatino Linotype" w:hAnsi="Palatino Linotype" w:cs="Arial"/>
          <w:i/>
          <w:sz w:val="22"/>
          <w:szCs w:val="22"/>
        </w:rPr>
      </w:pPr>
      <w:r w:rsidRPr="00452076">
        <w:rPr>
          <w:rFonts w:ascii="Palatino Linotype" w:hAnsi="Palatino Linotype" w:cs="Arial"/>
          <w:i/>
          <w:sz w:val="22"/>
          <w:szCs w:val="22"/>
        </w:rPr>
        <w:t xml:space="preserve">(Énfasis añadido)  </w:t>
      </w:r>
    </w:p>
    <w:p w14:paraId="406E5D3E" w14:textId="77777777" w:rsidR="00D663C5" w:rsidRPr="00452076" w:rsidRDefault="00D663C5" w:rsidP="00D663C5">
      <w:pPr>
        <w:widowControl w:val="0"/>
        <w:autoSpaceDE w:val="0"/>
        <w:autoSpaceDN w:val="0"/>
        <w:adjustRightInd w:val="0"/>
        <w:ind w:left="709" w:right="757"/>
        <w:jc w:val="both"/>
        <w:rPr>
          <w:rFonts w:ascii="Palatino Linotype" w:hAnsi="Palatino Linotype" w:cs="Arial"/>
          <w:i/>
          <w:sz w:val="22"/>
          <w:szCs w:val="22"/>
        </w:rPr>
      </w:pPr>
    </w:p>
    <w:p w14:paraId="64FBE0C6" w14:textId="77777777" w:rsidR="00D663C5" w:rsidRPr="00452076" w:rsidRDefault="00D663C5" w:rsidP="00D663C5">
      <w:pPr>
        <w:autoSpaceDE w:val="0"/>
        <w:autoSpaceDN w:val="0"/>
        <w:adjustRightInd w:val="0"/>
        <w:spacing w:line="360" w:lineRule="auto"/>
        <w:jc w:val="both"/>
        <w:rPr>
          <w:rFonts w:ascii="Palatino Linotype" w:eastAsia="Arial Unicode MS" w:hAnsi="Palatino Linotype" w:cs="Arial"/>
          <w:lang w:val="es-ES"/>
        </w:rPr>
      </w:pPr>
      <w:r w:rsidRPr="00452076">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52076">
        <w:rPr>
          <w:rFonts w:ascii="Palatino Linotype" w:eastAsia="Arial Unicode MS" w:hAnsi="Palatino Linotype" w:cs="Arial"/>
          <w:b/>
          <w:lang w:eastAsia="es-MX"/>
        </w:rPr>
        <w:t>EL SUJETO OBLIGADO</w:t>
      </w:r>
      <w:r w:rsidRPr="00452076">
        <w:rPr>
          <w:rFonts w:ascii="Palatino Linotype" w:eastAsia="Arial Unicode MS" w:hAnsi="Palatino Linotype" w:cs="Arial"/>
          <w:lang w:val="es-ES"/>
        </w:rPr>
        <w:t xml:space="preserve">, en ese contexto, todo dato personal susceptible de clasificación debe ser protegido. </w:t>
      </w:r>
    </w:p>
    <w:p w14:paraId="2DEAF02F" w14:textId="77777777" w:rsidR="00D663C5" w:rsidRPr="00452076" w:rsidRDefault="00D663C5" w:rsidP="00D663C5">
      <w:pPr>
        <w:autoSpaceDE w:val="0"/>
        <w:autoSpaceDN w:val="0"/>
        <w:adjustRightInd w:val="0"/>
        <w:spacing w:line="360" w:lineRule="auto"/>
        <w:jc w:val="both"/>
        <w:rPr>
          <w:rFonts w:ascii="Palatino Linotype" w:eastAsia="Arial Unicode MS" w:hAnsi="Palatino Linotype" w:cs="Arial"/>
          <w:lang w:val="es-ES"/>
        </w:rPr>
      </w:pPr>
    </w:p>
    <w:p w14:paraId="290D1644" w14:textId="77777777" w:rsidR="00D663C5" w:rsidRPr="00452076" w:rsidRDefault="00D663C5" w:rsidP="00D663C5">
      <w:pPr>
        <w:autoSpaceDE w:val="0"/>
        <w:autoSpaceDN w:val="0"/>
        <w:adjustRightInd w:val="0"/>
        <w:spacing w:line="360" w:lineRule="auto"/>
        <w:jc w:val="both"/>
        <w:rPr>
          <w:rFonts w:ascii="Palatino Linotype" w:hAnsi="Palatino Linotype" w:cs="Arial"/>
          <w:lang w:val="es-ES"/>
        </w:rPr>
      </w:pPr>
      <w:r w:rsidRPr="00452076">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61BE459" w14:textId="77777777" w:rsidR="00D663C5" w:rsidRPr="00452076" w:rsidRDefault="00D663C5" w:rsidP="00D663C5">
      <w:pPr>
        <w:autoSpaceDE w:val="0"/>
        <w:autoSpaceDN w:val="0"/>
        <w:adjustRightInd w:val="0"/>
        <w:jc w:val="both"/>
        <w:rPr>
          <w:rFonts w:ascii="Palatino Linotype" w:hAnsi="Palatino Linotype" w:cs="Arial"/>
          <w:lang w:val="es-ES"/>
        </w:rPr>
      </w:pPr>
    </w:p>
    <w:p w14:paraId="27142CA2" w14:textId="77777777" w:rsidR="00D663C5" w:rsidRPr="00452076" w:rsidRDefault="00D663C5" w:rsidP="00D663C5">
      <w:pPr>
        <w:ind w:left="851" w:right="901"/>
        <w:jc w:val="both"/>
        <w:rPr>
          <w:rFonts w:ascii="Palatino Linotype" w:hAnsi="Palatino Linotype" w:cs="Arial"/>
          <w:b/>
          <w:i/>
          <w:sz w:val="22"/>
          <w:lang w:eastAsia="es-MX"/>
        </w:rPr>
      </w:pPr>
      <w:r w:rsidRPr="00452076">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52076">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w:t>
      </w:r>
      <w:r w:rsidRPr="00452076">
        <w:rPr>
          <w:rFonts w:ascii="Palatino Linotype" w:hAnsi="Palatino Linotype" w:cs="Arial"/>
          <w:i/>
          <w:sz w:val="22"/>
          <w:lang w:eastAsia="es-MX"/>
        </w:rPr>
        <w:lastRenderedPageBreak/>
        <w:t>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452076">
        <w:rPr>
          <w:rFonts w:ascii="Palatino Linotype" w:hAnsi="Palatino Linotype" w:cs="Arial"/>
          <w:b/>
          <w:i/>
          <w:sz w:val="22"/>
          <w:lang w:eastAsia="es-MX"/>
        </w:rPr>
        <w:t>"</w:t>
      </w:r>
    </w:p>
    <w:p w14:paraId="4C0117E5" w14:textId="77777777" w:rsidR="00D663C5" w:rsidRPr="00452076" w:rsidRDefault="00D663C5" w:rsidP="00D663C5">
      <w:pPr>
        <w:jc w:val="both"/>
        <w:rPr>
          <w:rFonts w:ascii="Palatino Linotype" w:hAnsi="Palatino Linotype" w:cs="Arial"/>
          <w:i/>
          <w:lang w:eastAsia="es-MX"/>
        </w:rPr>
      </w:pPr>
    </w:p>
    <w:p w14:paraId="60FE8C3F" w14:textId="77777777" w:rsidR="00D663C5" w:rsidRPr="00452076" w:rsidRDefault="00D663C5" w:rsidP="00D663C5">
      <w:pPr>
        <w:spacing w:line="360" w:lineRule="auto"/>
        <w:jc w:val="both"/>
        <w:rPr>
          <w:rFonts w:ascii="Palatino Linotype" w:hAnsi="Palatino Linotype" w:cs="Arial"/>
          <w:lang w:eastAsia="es-MX"/>
        </w:rPr>
      </w:pPr>
      <w:r w:rsidRPr="00452076">
        <w:rPr>
          <w:rFonts w:ascii="Palatino Linotype" w:hAnsi="Palatino Linotype" w:cs="Arial"/>
        </w:rPr>
        <w:t xml:space="preserve">Por ende, en el presente caso, </w:t>
      </w:r>
      <w:r w:rsidRPr="00452076">
        <w:rPr>
          <w:rFonts w:ascii="Palatino Linotype" w:hAnsi="Palatino Linotype" w:cs="Arial"/>
          <w:b/>
        </w:rPr>
        <w:t>EL SUJETO OBLIGADO</w:t>
      </w:r>
      <w:r w:rsidRPr="00452076">
        <w:rPr>
          <w:rFonts w:ascii="Palatino Linotype" w:hAnsi="Palatino Linotype" w:cs="Arial"/>
        </w:rPr>
        <w:t xml:space="preserve"> debe </w:t>
      </w:r>
      <w:r w:rsidRPr="00452076">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452076">
        <w:rPr>
          <w:rFonts w:ascii="Palatino Linotype" w:hAnsi="Palatino Linotype" w:cs="Arial"/>
          <w:b/>
          <w:lang w:eastAsia="es-MX"/>
        </w:rPr>
        <w:t>EL SUJETO OBLIGADO</w:t>
      </w:r>
      <w:r w:rsidRPr="00452076">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452076">
        <w:rPr>
          <w:rFonts w:ascii="Palatino Linotype" w:hAnsi="Palatino Linotype" w:cs="Arial"/>
          <w:b/>
          <w:lang w:eastAsia="es-MX"/>
        </w:rPr>
        <w:t>SUJETO OBLIGADO</w:t>
      </w:r>
      <w:r w:rsidRPr="00452076">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05747D9" w14:textId="77777777" w:rsidR="00D663C5" w:rsidRPr="00452076" w:rsidRDefault="00D663C5" w:rsidP="00D663C5">
      <w:pPr>
        <w:spacing w:line="360" w:lineRule="auto"/>
        <w:jc w:val="both"/>
        <w:rPr>
          <w:rFonts w:ascii="Palatino Linotype" w:hAnsi="Palatino Linotype" w:cs="Arial"/>
          <w:lang w:eastAsia="es-MX"/>
        </w:rPr>
      </w:pPr>
    </w:p>
    <w:p w14:paraId="4F6C0614" w14:textId="77777777" w:rsidR="00D663C5" w:rsidRPr="00452076" w:rsidRDefault="00D663C5" w:rsidP="00D663C5">
      <w:pPr>
        <w:spacing w:line="360" w:lineRule="auto"/>
        <w:jc w:val="both"/>
        <w:rPr>
          <w:rFonts w:ascii="Palatino Linotype" w:hAnsi="Palatino Linotype" w:cs="Arial"/>
        </w:rPr>
      </w:pPr>
      <w:r w:rsidRPr="00452076">
        <w:rPr>
          <w:rFonts w:ascii="Palatino Linotype" w:eastAsia="Calibri" w:hAnsi="Palatino Linotype"/>
        </w:rPr>
        <w:t xml:space="preserve">Así, es que </w:t>
      </w:r>
      <w:r w:rsidRPr="00452076">
        <w:rPr>
          <w:rFonts w:ascii="Palatino Linotype" w:eastAsia="Calibri" w:hAnsi="Palatino Linotype"/>
          <w:b/>
        </w:rPr>
        <w:t>EL SUJETO OBLIGADO</w:t>
      </w:r>
      <w:r w:rsidRPr="00452076">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452076">
        <w:rPr>
          <w:rFonts w:ascii="Palatino Linotype" w:hAnsi="Palatino Linotype" w:cs="Arial"/>
        </w:rPr>
        <w:t xml:space="preserve"> es claro que el mismo debe </w:t>
      </w:r>
      <w:r w:rsidRPr="00452076">
        <w:rPr>
          <w:rFonts w:ascii="Palatino Linotype" w:hAnsi="Palatino Linotype" w:cs="Arial"/>
          <w:b/>
        </w:rPr>
        <w:t>aplicar de manera restrictiva y limitada las hipótesis de clasificación</w:t>
      </w:r>
      <w:r w:rsidRPr="00452076">
        <w:rPr>
          <w:rFonts w:ascii="Palatino Linotype" w:hAnsi="Palatino Linotype" w:cs="Arial"/>
        </w:rPr>
        <w:t xml:space="preserve"> y no hacerlas valer de manera general. Es importante señalar que, para acreditar dichos supuestos jurídicos se debe fundar y motivar correctamente la categorización de la información.</w:t>
      </w:r>
    </w:p>
    <w:p w14:paraId="7E321A95" w14:textId="77777777" w:rsidR="00D663C5" w:rsidRPr="00452076" w:rsidRDefault="00D663C5" w:rsidP="00D663C5">
      <w:pPr>
        <w:spacing w:line="360" w:lineRule="auto"/>
        <w:jc w:val="both"/>
        <w:rPr>
          <w:rFonts w:ascii="Palatino Linotype" w:hAnsi="Palatino Linotype" w:cs="Arial"/>
        </w:rPr>
      </w:pPr>
    </w:p>
    <w:p w14:paraId="6332C6DB" w14:textId="77777777" w:rsidR="00D663C5" w:rsidRPr="00452076" w:rsidRDefault="00D663C5" w:rsidP="00D663C5">
      <w:pPr>
        <w:spacing w:line="360" w:lineRule="auto"/>
        <w:jc w:val="both"/>
        <w:rPr>
          <w:rFonts w:ascii="Palatino Linotype" w:hAnsi="Palatino Linotype" w:cs="Arial"/>
        </w:rPr>
      </w:pPr>
      <w:r w:rsidRPr="00452076">
        <w:rPr>
          <w:rFonts w:ascii="Palatino Linotype" w:hAnsi="Palatino Linotype" w:cs="Arial"/>
        </w:rPr>
        <w:t>Lo anterior, atiendo lo señalado en el artículo 149 de la Ley de Transparencia Local, cuyo contenido es de la literalidad siguiente:</w:t>
      </w:r>
    </w:p>
    <w:p w14:paraId="2E039BCC" w14:textId="77777777" w:rsidR="00D663C5" w:rsidRPr="00452076" w:rsidRDefault="00D663C5" w:rsidP="00D663C5">
      <w:pPr>
        <w:jc w:val="both"/>
        <w:rPr>
          <w:rFonts w:ascii="Palatino Linotype" w:hAnsi="Palatino Linotype"/>
          <w:color w:val="000000"/>
        </w:rPr>
      </w:pPr>
    </w:p>
    <w:p w14:paraId="5B7CAB96" w14:textId="77777777" w:rsidR="00D663C5" w:rsidRPr="00452076" w:rsidRDefault="00D663C5" w:rsidP="00D663C5">
      <w:pPr>
        <w:ind w:left="993" w:right="1041"/>
        <w:jc w:val="both"/>
        <w:rPr>
          <w:rFonts w:ascii="Palatino Linotype" w:hAnsi="Palatino Linotype"/>
          <w:i/>
          <w:sz w:val="22"/>
          <w:szCs w:val="22"/>
        </w:rPr>
      </w:pPr>
      <w:r w:rsidRPr="00452076">
        <w:rPr>
          <w:rFonts w:ascii="Palatino Linotype" w:hAnsi="Palatino Linotype"/>
          <w:i/>
          <w:color w:val="000000"/>
          <w:sz w:val="22"/>
          <w:szCs w:val="22"/>
        </w:rPr>
        <w:t>“</w:t>
      </w:r>
      <w:r w:rsidRPr="00452076">
        <w:rPr>
          <w:rFonts w:ascii="Palatino Linotype" w:hAnsi="Palatino Linotype"/>
          <w:b/>
          <w:i/>
          <w:sz w:val="22"/>
          <w:szCs w:val="22"/>
        </w:rPr>
        <w:t>Artículo 149.</w:t>
      </w:r>
      <w:r w:rsidRPr="00452076">
        <w:rPr>
          <w:rFonts w:ascii="Palatino Linotype" w:hAnsi="Palatino Linotype"/>
          <w:i/>
          <w:sz w:val="22"/>
          <w:szCs w:val="22"/>
        </w:rPr>
        <w:t xml:space="preserve"> El </w:t>
      </w:r>
      <w:r w:rsidRPr="00452076">
        <w:rPr>
          <w:rFonts w:ascii="Palatino Linotype" w:hAnsi="Palatino Linotype"/>
          <w:b/>
          <w:i/>
          <w:sz w:val="22"/>
          <w:szCs w:val="22"/>
        </w:rPr>
        <w:t>acuerdo que clasifique la información como confidencial</w:t>
      </w:r>
      <w:r w:rsidRPr="00452076">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58CF8876" w14:textId="77777777" w:rsidR="00D663C5" w:rsidRPr="00452076" w:rsidRDefault="00D663C5" w:rsidP="00D663C5">
      <w:pPr>
        <w:jc w:val="both"/>
        <w:rPr>
          <w:rFonts w:ascii="Palatino Linotype" w:hAnsi="Palatino Linotype" w:cs="Arial"/>
        </w:rPr>
      </w:pPr>
    </w:p>
    <w:p w14:paraId="2CB2F115" w14:textId="77777777" w:rsidR="00D663C5" w:rsidRPr="00452076" w:rsidRDefault="00D663C5" w:rsidP="00D663C5">
      <w:pPr>
        <w:spacing w:line="360" w:lineRule="auto"/>
        <w:jc w:val="both"/>
        <w:rPr>
          <w:rFonts w:ascii="Palatino Linotype" w:hAnsi="Palatino Linotype" w:cs="Arial"/>
        </w:rPr>
      </w:pPr>
      <w:r w:rsidRPr="00452076">
        <w:rPr>
          <w:rFonts w:ascii="Palatino Linotype" w:hAnsi="Palatino Linotype" w:cs="Arial"/>
        </w:rPr>
        <w:lastRenderedPageBreak/>
        <w:t>Atento a ello, es importante referir que la fundamentación y motivación consiste en la obligación que tiene todo ente público de expresar los preceptos jurídicos aplicables al asunto motivo del acto y las razones o argumentos de su actuar.</w:t>
      </w:r>
    </w:p>
    <w:p w14:paraId="67D780C7" w14:textId="77777777" w:rsidR="00D663C5" w:rsidRPr="00452076" w:rsidRDefault="00D663C5" w:rsidP="00D663C5">
      <w:pPr>
        <w:spacing w:line="360" w:lineRule="auto"/>
        <w:jc w:val="both"/>
        <w:rPr>
          <w:rFonts w:ascii="Palatino Linotype" w:hAnsi="Palatino Linotype" w:cs="Arial"/>
        </w:rPr>
      </w:pPr>
    </w:p>
    <w:p w14:paraId="51743D71" w14:textId="77777777" w:rsidR="00D663C5" w:rsidRPr="00452076" w:rsidRDefault="00D663C5" w:rsidP="00D663C5">
      <w:pPr>
        <w:spacing w:line="360" w:lineRule="auto"/>
        <w:contextualSpacing/>
        <w:jc w:val="both"/>
        <w:rPr>
          <w:rFonts w:ascii="Palatino Linotype" w:hAnsi="Palatino Linotype" w:cs="Arial"/>
        </w:rPr>
      </w:pPr>
      <w:r w:rsidRPr="00452076">
        <w:rPr>
          <w:rFonts w:ascii="Palatino Linotype" w:hAnsi="Palatino Linotype" w:cs="Arial"/>
        </w:rPr>
        <w:t>Al respecto, el máximo tribunal del país ha establecido jurisprudencia respecto a qué debe entenderse por fundamentación y motivación, en los siguientes términos:</w:t>
      </w:r>
    </w:p>
    <w:p w14:paraId="7365E825" w14:textId="77777777" w:rsidR="00D663C5" w:rsidRPr="00452076" w:rsidRDefault="00D663C5" w:rsidP="00D663C5">
      <w:pPr>
        <w:contextualSpacing/>
        <w:jc w:val="both"/>
        <w:rPr>
          <w:rFonts w:ascii="Palatino Linotype" w:hAnsi="Palatino Linotype" w:cs="Arial"/>
        </w:rPr>
      </w:pPr>
    </w:p>
    <w:p w14:paraId="2787DA50" w14:textId="77777777" w:rsidR="00D663C5" w:rsidRPr="00452076" w:rsidRDefault="00D663C5" w:rsidP="00D663C5">
      <w:pPr>
        <w:ind w:left="851" w:right="901"/>
        <w:jc w:val="both"/>
        <w:rPr>
          <w:rFonts w:ascii="Palatino Linotype" w:hAnsi="Palatino Linotype" w:cs="Arial"/>
          <w:i/>
          <w:sz w:val="22"/>
        </w:rPr>
      </w:pPr>
      <w:r w:rsidRPr="00452076">
        <w:rPr>
          <w:rFonts w:ascii="Palatino Linotype" w:hAnsi="Palatino Linotype" w:cs="Arial"/>
          <w:i/>
          <w:sz w:val="22"/>
        </w:rPr>
        <w:t>“</w:t>
      </w:r>
      <w:r w:rsidRPr="00452076">
        <w:rPr>
          <w:rFonts w:ascii="Palatino Linotype" w:hAnsi="Palatino Linotype" w:cs="Arial"/>
          <w:b/>
          <w:i/>
          <w:sz w:val="22"/>
        </w:rPr>
        <w:t xml:space="preserve">FUNDAMENTACIÓN Y MOTIVACIÓN. </w:t>
      </w:r>
      <w:r w:rsidRPr="00452076">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21CF071B" w14:textId="77777777" w:rsidR="00D663C5" w:rsidRPr="00452076" w:rsidRDefault="00D663C5" w:rsidP="00D663C5">
      <w:pPr>
        <w:ind w:left="851" w:right="899"/>
        <w:contextualSpacing/>
        <w:jc w:val="both"/>
        <w:rPr>
          <w:rFonts w:ascii="Palatino Linotype" w:hAnsi="Palatino Linotype" w:cs="Arial"/>
          <w:i/>
          <w:sz w:val="22"/>
        </w:rPr>
      </w:pPr>
    </w:p>
    <w:p w14:paraId="1E505AB2" w14:textId="77777777" w:rsidR="00D663C5" w:rsidRPr="00452076" w:rsidRDefault="00D663C5" w:rsidP="00D663C5">
      <w:pPr>
        <w:spacing w:line="360" w:lineRule="auto"/>
        <w:jc w:val="both"/>
        <w:rPr>
          <w:rFonts w:ascii="Palatino Linotype" w:hAnsi="Palatino Linotype" w:cs="Arial"/>
        </w:rPr>
      </w:pPr>
      <w:r w:rsidRPr="00452076">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BB427DF" w14:textId="77777777" w:rsidR="00D663C5" w:rsidRPr="00452076" w:rsidRDefault="00D663C5" w:rsidP="00D663C5">
      <w:pPr>
        <w:spacing w:line="360" w:lineRule="auto"/>
        <w:jc w:val="both"/>
        <w:rPr>
          <w:rFonts w:ascii="Palatino Linotype" w:hAnsi="Palatino Linotype" w:cs="Arial"/>
        </w:rPr>
      </w:pPr>
    </w:p>
    <w:p w14:paraId="196A5B40" w14:textId="77777777" w:rsidR="00D663C5" w:rsidRPr="00452076" w:rsidRDefault="00D663C5" w:rsidP="00D663C5">
      <w:pPr>
        <w:spacing w:line="360" w:lineRule="auto"/>
        <w:jc w:val="both"/>
        <w:rPr>
          <w:rFonts w:ascii="Palatino Linotype" w:hAnsi="Palatino Linotype" w:cs="Arial"/>
        </w:rPr>
      </w:pPr>
      <w:r w:rsidRPr="00452076">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03B536F" w14:textId="77777777" w:rsidR="00D663C5" w:rsidRPr="00452076" w:rsidRDefault="00D663C5" w:rsidP="00D663C5">
      <w:pPr>
        <w:jc w:val="both"/>
        <w:rPr>
          <w:rFonts w:ascii="Palatino Linotype" w:hAnsi="Palatino Linotype" w:cs="Arial"/>
        </w:rPr>
      </w:pPr>
    </w:p>
    <w:p w14:paraId="1EFC911C" w14:textId="77777777" w:rsidR="00D663C5" w:rsidRPr="00452076" w:rsidRDefault="00D663C5" w:rsidP="00D663C5">
      <w:pPr>
        <w:ind w:left="851" w:right="901"/>
        <w:jc w:val="both"/>
        <w:rPr>
          <w:rFonts w:ascii="Palatino Linotype" w:hAnsi="Palatino Linotype" w:cs="Arial"/>
          <w:i/>
          <w:sz w:val="22"/>
        </w:rPr>
      </w:pPr>
      <w:r w:rsidRPr="00452076">
        <w:rPr>
          <w:rFonts w:ascii="Palatino Linotype" w:hAnsi="Palatino Linotype" w:cs="Arial"/>
          <w:b/>
          <w:i/>
          <w:sz w:val="22"/>
        </w:rPr>
        <w:t>“FUNDAMENTACIÓN Y MOTIVACIÓN. EL ASPECTO FORMAL DE LA GARANTÍA Y SU FINALIDAD SE TRADUCEN EN EXPLICAR, JUSTIFICAR, POSIBILITAR LA DEFENSA Y COMUNICAR LA DECISIÓN</w:t>
      </w:r>
      <w:r w:rsidRPr="00452076">
        <w:rPr>
          <w:rFonts w:ascii="Palatino Linotype" w:hAnsi="Palatino Linotype" w:cs="Arial"/>
          <w:i/>
          <w:sz w:val="22"/>
        </w:rPr>
        <w:t xml:space="preserve">. El contenido formal de la garantía de legalidad prevista en el artículo 16 constitucional relativa a la </w:t>
      </w:r>
      <w:r w:rsidRPr="00452076">
        <w:rPr>
          <w:rFonts w:ascii="Palatino Linotype" w:hAnsi="Palatino Linotype" w:cs="Arial"/>
          <w:b/>
          <w:i/>
          <w:sz w:val="22"/>
        </w:rPr>
        <w:t xml:space="preserve">fundamentación y motivación tiene como propósito primordial y ratio que el justiciable conozca el "para qué" de la </w:t>
      </w:r>
      <w:r w:rsidRPr="00452076">
        <w:rPr>
          <w:rFonts w:ascii="Palatino Linotype" w:hAnsi="Palatino Linotype" w:cs="Arial"/>
          <w:b/>
          <w:i/>
          <w:sz w:val="22"/>
        </w:rPr>
        <w:lastRenderedPageBreak/>
        <w:t>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52076">
        <w:rPr>
          <w:rFonts w:ascii="Palatino Linotype" w:hAnsi="Palatino Linotype" w:cs="Arial"/>
          <w:i/>
          <w:sz w:val="22"/>
        </w:rPr>
        <w:t xml:space="preserve">. Por tanto, </w:t>
      </w:r>
      <w:r w:rsidRPr="00452076">
        <w:rPr>
          <w:rFonts w:ascii="Palatino Linotype" w:hAnsi="Palatino Linotype" w:cs="Arial"/>
          <w:b/>
          <w:i/>
          <w:sz w:val="22"/>
        </w:rPr>
        <w:t>no basta que el acto de autoridad apenas observe una motivación pro forma pero de una manera incongruente, insuficiente o imprecisa</w:t>
      </w:r>
      <w:r w:rsidRPr="00452076">
        <w:rPr>
          <w:rFonts w:ascii="Palatino Linotype" w:hAnsi="Palatino Linotype" w:cs="Arial"/>
          <w:i/>
          <w:sz w:val="22"/>
        </w:rPr>
        <w:t>, que impida la finalidad del conocimiento, comprobación y defensa pertinente</w:t>
      </w:r>
      <w:r w:rsidRPr="00452076">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52076">
        <w:rPr>
          <w:rFonts w:ascii="Palatino Linotype" w:hAnsi="Palatino Linotype" w:cs="Arial"/>
          <w:i/>
          <w:sz w:val="22"/>
        </w:rPr>
        <w:t>.”(Sic)</w:t>
      </w:r>
    </w:p>
    <w:p w14:paraId="5A579319" w14:textId="77777777" w:rsidR="00D663C5" w:rsidRPr="00452076" w:rsidRDefault="00D663C5" w:rsidP="00D663C5">
      <w:pPr>
        <w:ind w:left="851" w:right="899"/>
        <w:contextualSpacing/>
        <w:jc w:val="both"/>
        <w:rPr>
          <w:rFonts w:ascii="Palatino Linotype" w:hAnsi="Palatino Linotype" w:cs="Arial"/>
          <w:i/>
          <w:sz w:val="22"/>
        </w:rPr>
      </w:pPr>
    </w:p>
    <w:p w14:paraId="6CB2FB33" w14:textId="77777777" w:rsidR="00D663C5" w:rsidRPr="00452076" w:rsidRDefault="00D663C5" w:rsidP="00D663C5">
      <w:pPr>
        <w:spacing w:line="360" w:lineRule="auto"/>
        <w:jc w:val="both"/>
        <w:rPr>
          <w:rFonts w:ascii="Palatino Linotype" w:hAnsi="Palatino Linotype" w:cs="Arial"/>
        </w:rPr>
      </w:pPr>
      <w:r w:rsidRPr="00452076">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95BBA8E" w14:textId="77777777" w:rsidR="00D663C5" w:rsidRPr="00452076" w:rsidRDefault="00D663C5" w:rsidP="00D663C5">
      <w:pPr>
        <w:spacing w:line="360" w:lineRule="auto"/>
        <w:ind w:right="49"/>
        <w:jc w:val="both"/>
        <w:rPr>
          <w:rFonts w:ascii="Palatino Linotype" w:hAnsi="Palatino Linotype"/>
        </w:rPr>
      </w:pPr>
    </w:p>
    <w:p w14:paraId="3F10AA22" w14:textId="77777777" w:rsidR="00D663C5" w:rsidRPr="00452076" w:rsidRDefault="00D663C5" w:rsidP="00D663C5">
      <w:pPr>
        <w:spacing w:line="360" w:lineRule="auto"/>
        <w:ind w:right="49"/>
        <w:jc w:val="both"/>
        <w:rPr>
          <w:rFonts w:ascii="Palatino Linotype" w:hAnsi="Palatino Linotype" w:cs="Arial"/>
        </w:rPr>
      </w:pPr>
      <w:r w:rsidRPr="00452076">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452076">
        <w:rPr>
          <w:rFonts w:ascii="Palatino Linotype" w:hAnsi="Palatino Linotype" w:cs="Arial"/>
          <w:b/>
        </w:rPr>
        <w:t>SUJETO OBLIGADO</w:t>
      </w:r>
      <w:r w:rsidRPr="00452076">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w:t>
      </w:r>
      <w:r w:rsidRPr="00452076">
        <w:rPr>
          <w:rFonts w:ascii="Palatino Linotype" w:hAnsi="Palatino Linotype" w:cs="Arial"/>
        </w:rPr>
        <w:lastRenderedPageBreak/>
        <w:t>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7D5BBE4D" w14:textId="77777777" w:rsidR="00D663C5" w:rsidRPr="00452076" w:rsidRDefault="00D663C5" w:rsidP="00D663C5">
      <w:pPr>
        <w:spacing w:line="360" w:lineRule="auto"/>
        <w:ind w:right="49"/>
        <w:jc w:val="both"/>
        <w:rPr>
          <w:rFonts w:ascii="Palatino Linotype" w:hAnsi="Palatino Linotype" w:cs="Arial"/>
        </w:rPr>
      </w:pPr>
    </w:p>
    <w:p w14:paraId="013C3D3A" w14:textId="736F8EC7" w:rsidR="00F71FA2" w:rsidRPr="00452076" w:rsidRDefault="00F71FA2" w:rsidP="004130C4">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452076">
        <w:rPr>
          <w:rFonts w:ascii="Palatino Linotype" w:hAnsi="Palatino Linotype" w:cs="Arial"/>
        </w:rPr>
        <w:t xml:space="preserve">En razón de </w:t>
      </w:r>
      <w:r w:rsidR="002E0362" w:rsidRPr="00452076">
        <w:rPr>
          <w:rFonts w:ascii="Palatino Linotype" w:hAnsi="Palatino Linotype" w:cs="Arial"/>
        </w:rPr>
        <w:t xml:space="preserve">todo </w:t>
      </w:r>
      <w:r w:rsidRPr="00452076">
        <w:rPr>
          <w:rFonts w:ascii="Palatino Linotype" w:hAnsi="Palatino Linotype" w:cs="Arial"/>
        </w:rPr>
        <w:t xml:space="preserve">lo anteriormente expuesto, este Instituto estima que las razones o motivos de inconformidad hechos valer por </w:t>
      </w:r>
      <w:r w:rsidR="002E0362" w:rsidRPr="00452076">
        <w:rPr>
          <w:rFonts w:ascii="Palatino Linotype" w:hAnsi="Palatino Linotype" w:cs="Arial"/>
          <w:b/>
        </w:rPr>
        <w:t>L</w:t>
      </w:r>
      <w:r w:rsidR="003F4DBD" w:rsidRPr="00452076">
        <w:rPr>
          <w:rFonts w:ascii="Palatino Linotype" w:hAnsi="Palatino Linotype" w:cs="Arial"/>
          <w:b/>
        </w:rPr>
        <w:t>A</w:t>
      </w:r>
      <w:r w:rsidRPr="00452076">
        <w:rPr>
          <w:rFonts w:ascii="Palatino Linotype" w:hAnsi="Palatino Linotype" w:cs="Arial"/>
          <w:b/>
        </w:rPr>
        <w:t xml:space="preserve"> RECURRENTE</w:t>
      </w:r>
      <w:r w:rsidRPr="00452076">
        <w:rPr>
          <w:rFonts w:ascii="Palatino Linotype" w:hAnsi="Palatino Linotype" w:cs="Arial"/>
        </w:rPr>
        <w:t xml:space="preserve"> devienen </w:t>
      </w:r>
      <w:r w:rsidRPr="00452076">
        <w:rPr>
          <w:rFonts w:ascii="Palatino Linotype" w:hAnsi="Palatino Linotype" w:cs="Arial"/>
          <w:b/>
        </w:rPr>
        <w:t>fundadas</w:t>
      </w:r>
      <w:r w:rsidRPr="00452076">
        <w:rPr>
          <w:rFonts w:ascii="Palatino Linotype" w:hAnsi="Palatino Linotype" w:cs="Arial"/>
        </w:rPr>
        <w:t xml:space="preserve"> y suficientes para </w:t>
      </w:r>
      <w:r w:rsidRPr="00452076">
        <w:rPr>
          <w:rFonts w:ascii="Palatino Linotype" w:hAnsi="Palatino Linotype" w:cs="Arial"/>
          <w:b/>
        </w:rPr>
        <w:t>MODIFICAR</w:t>
      </w:r>
      <w:r w:rsidRPr="00452076">
        <w:rPr>
          <w:rFonts w:ascii="Palatino Linotype" w:hAnsi="Palatino Linotype" w:cs="Arial"/>
        </w:rPr>
        <w:t xml:space="preserve"> la respuesta del </w:t>
      </w:r>
      <w:r w:rsidRPr="00452076">
        <w:rPr>
          <w:rFonts w:ascii="Palatino Linotype" w:hAnsi="Palatino Linotype" w:cs="Arial"/>
          <w:b/>
        </w:rPr>
        <w:t>SUJETO OBLIGADO</w:t>
      </w:r>
      <w:r w:rsidRPr="00452076">
        <w:rPr>
          <w:rFonts w:ascii="Palatino Linotype" w:hAnsi="Palatino Linotype" w:cs="Arial"/>
        </w:rPr>
        <w:t xml:space="preserve"> y ordenarle haga entrega de la información descrita en el presente Considerando.</w:t>
      </w:r>
    </w:p>
    <w:p w14:paraId="7F0598C8" w14:textId="77777777" w:rsidR="00F71FA2" w:rsidRPr="00452076" w:rsidRDefault="00F71FA2" w:rsidP="004130C4">
      <w:pPr>
        <w:spacing w:line="360" w:lineRule="auto"/>
        <w:rPr>
          <w:rFonts w:ascii="Palatino Linotype" w:hAnsi="Palatino Linotype"/>
        </w:rPr>
      </w:pPr>
    </w:p>
    <w:p w14:paraId="7229804C" w14:textId="77777777" w:rsidR="00E75068" w:rsidRPr="00452076" w:rsidRDefault="00E75068" w:rsidP="004130C4">
      <w:pPr>
        <w:widowControl w:val="0"/>
        <w:autoSpaceDE w:val="0"/>
        <w:autoSpaceDN w:val="0"/>
        <w:adjustRightInd w:val="0"/>
        <w:spacing w:line="360" w:lineRule="auto"/>
        <w:jc w:val="both"/>
        <w:rPr>
          <w:rFonts w:ascii="Palatino Linotype" w:eastAsia="Calibri" w:hAnsi="Palatino Linotype" w:cs="Arial"/>
        </w:rPr>
      </w:pPr>
      <w:r w:rsidRPr="00452076">
        <w:rPr>
          <w:rFonts w:ascii="Palatino Linotype" w:eastAsia="Calibri" w:hAnsi="Palatino Linotype" w:cs="Arial"/>
        </w:rPr>
        <w:t xml:space="preserve">Así, con </w:t>
      </w:r>
      <w:r w:rsidRPr="00452076">
        <w:rPr>
          <w:rFonts w:ascii="Palatino Linotype" w:hAnsi="Palatino Linotype" w:cs="Arial"/>
        </w:rPr>
        <w:t>fundamento</w:t>
      </w:r>
      <w:r w:rsidRPr="00452076">
        <w:rPr>
          <w:rFonts w:ascii="Palatino Linotype" w:eastAsia="Calibri" w:hAnsi="Palatino Linotype" w:cs="Arial"/>
        </w:rPr>
        <w:t xml:space="preserve"> en lo prescrito en los artículos 5, párrafos </w:t>
      </w:r>
      <w:r w:rsidRPr="00452076">
        <w:rPr>
          <w:rFonts w:ascii="Palatino Linotype" w:hAnsi="Palatino Linotype"/>
        </w:rPr>
        <w:t xml:space="preserve">vigésimo </w:t>
      </w:r>
      <w:r w:rsidRPr="00452076">
        <w:rPr>
          <w:rFonts w:ascii="Palatino Linotype" w:hAnsi="Palatino Linotype" w:cs="Arial"/>
        </w:rPr>
        <w:t>segundo,</w:t>
      </w:r>
      <w:r w:rsidRPr="00452076">
        <w:rPr>
          <w:rFonts w:ascii="Palatino Linotype" w:hAnsi="Palatino Linotype"/>
        </w:rPr>
        <w:t xml:space="preserve"> vigésimo tercero y vigésimo cuarto</w:t>
      </w:r>
      <w:r w:rsidRPr="00452076">
        <w:rPr>
          <w:rFonts w:ascii="Palatino Linotype" w:hAnsi="Palatino Linotype" w:cs="Arial"/>
        </w:rPr>
        <w:t>,</w:t>
      </w:r>
      <w:r w:rsidRPr="00452076">
        <w:rPr>
          <w:rFonts w:ascii="Palatino Linotype" w:hAnsi="Palatino Linotype"/>
        </w:rPr>
        <w:t xml:space="preserve"> fracciones IV y V,</w:t>
      </w:r>
      <w:r w:rsidRPr="00452076">
        <w:rPr>
          <w:rFonts w:ascii="Palatino Linotype" w:eastAsia="Calibri" w:hAnsi="Palatino Linotype" w:cs="Arial"/>
        </w:rPr>
        <w:t xml:space="preserve"> de la Constitución Política del Estado Libre y Soberano de </w:t>
      </w:r>
      <w:r w:rsidRPr="00452076">
        <w:rPr>
          <w:rFonts w:ascii="Palatino Linotype" w:hAnsi="Palatino Linotype" w:cs="Arial"/>
          <w:lang w:val="es-ES_tradnl"/>
        </w:rPr>
        <w:t>México</w:t>
      </w:r>
      <w:r w:rsidRPr="00452076">
        <w:rPr>
          <w:rFonts w:ascii="Palatino Linotype" w:eastAsia="Calibri" w:hAnsi="Palatino Linotype" w:cs="Arial"/>
        </w:rPr>
        <w:t xml:space="preserve">, y los artículos </w:t>
      </w:r>
      <w:r w:rsidRPr="00452076">
        <w:rPr>
          <w:rFonts w:ascii="Palatino Linotype" w:hAnsi="Palatino Linotype"/>
        </w:rPr>
        <w:t xml:space="preserve">2, </w:t>
      </w:r>
      <w:r w:rsidRPr="00452076">
        <w:rPr>
          <w:rFonts w:ascii="Palatino Linotype" w:hAnsi="Palatino Linotype" w:cs="Arial"/>
        </w:rPr>
        <w:t>fracción</w:t>
      </w:r>
      <w:r w:rsidRPr="00452076">
        <w:rPr>
          <w:rFonts w:ascii="Palatino Linotype" w:hAnsi="Palatino Linotype"/>
        </w:rPr>
        <w:t xml:space="preserve"> II, 9, </w:t>
      </w:r>
      <w:r w:rsidRPr="00452076">
        <w:rPr>
          <w:rFonts w:ascii="Palatino Linotype" w:hAnsi="Palatino Linotype" w:cs="Arial"/>
          <w:lang w:val="es-ES_tradnl"/>
        </w:rPr>
        <w:t>29</w:t>
      </w:r>
      <w:r w:rsidRPr="00452076">
        <w:rPr>
          <w:rFonts w:ascii="Palatino Linotype" w:hAnsi="Palatino Linotype"/>
        </w:rPr>
        <w:t>, 36, fracciones I y II, 176, 178, 179, 181, 185, fracción I, 186 y 188,</w:t>
      </w:r>
      <w:r w:rsidRPr="00452076">
        <w:rPr>
          <w:rFonts w:ascii="Palatino Linotype" w:eastAsia="Calibri" w:hAnsi="Palatino Linotype" w:cs="Arial"/>
        </w:rPr>
        <w:t xml:space="preserve"> de la Ley de Transparencia y Acceso a la Información Pública del Estado de México y </w:t>
      </w:r>
      <w:r w:rsidRPr="00452076">
        <w:rPr>
          <w:rFonts w:ascii="Palatino Linotype" w:hAnsi="Palatino Linotype" w:cs="Arial"/>
        </w:rPr>
        <w:t>Municipios</w:t>
      </w:r>
      <w:r w:rsidRPr="00452076">
        <w:rPr>
          <w:rFonts w:ascii="Palatino Linotype" w:eastAsia="Calibri" w:hAnsi="Palatino Linotype" w:cs="Arial"/>
        </w:rPr>
        <w:t xml:space="preserve">, </w:t>
      </w:r>
      <w:r w:rsidRPr="00452076">
        <w:rPr>
          <w:rFonts w:ascii="Palatino Linotype" w:hAnsi="Palatino Linotype"/>
        </w:rPr>
        <w:t>este</w:t>
      </w:r>
      <w:r w:rsidRPr="00452076">
        <w:rPr>
          <w:rFonts w:ascii="Palatino Linotype" w:eastAsia="Calibri" w:hAnsi="Palatino Linotype" w:cs="Arial"/>
        </w:rPr>
        <w:t xml:space="preserve"> Pleno:</w:t>
      </w:r>
    </w:p>
    <w:p w14:paraId="3D2BC64A" w14:textId="77777777" w:rsidR="00E75068" w:rsidRPr="00452076" w:rsidRDefault="00E75068" w:rsidP="004130C4">
      <w:pPr>
        <w:jc w:val="center"/>
        <w:rPr>
          <w:rFonts w:ascii="Palatino Linotype" w:hAnsi="Palatino Linotype"/>
          <w:b/>
          <w:bCs/>
          <w:spacing w:val="40"/>
          <w:sz w:val="28"/>
        </w:rPr>
      </w:pPr>
    </w:p>
    <w:p w14:paraId="5362E743" w14:textId="77777777" w:rsidR="00E75068" w:rsidRPr="00452076" w:rsidRDefault="00E75068" w:rsidP="004130C4">
      <w:pPr>
        <w:jc w:val="center"/>
        <w:rPr>
          <w:rFonts w:ascii="Palatino Linotype" w:hAnsi="Palatino Linotype"/>
          <w:b/>
          <w:bCs/>
          <w:spacing w:val="40"/>
          <w:sz w:val="28"/>
        </w:rPr>
      </w:pPr>
      <w:r w:rsidRPr="00452076">
        <w:rPr>
          <w:rFonts w:ascii="Palatino Linotype" w:hAnsi="Palatino Linotype"/>
          <w:b/>
          <w:bCs/>
          <w:spacing w:val="40"/>
          <w:sz w:val="28"/>
        </w:rPr>
        <w:t>RESUELVE</w:t>
      </w:r>
    </w:p>
    <w:p w14:paraId="144EE224" w14:textId="77777777" w:rsidR="00E75068" w:rsidRPr="00452076" w:rsidRDefault="00E75068" w:rsidP="004130C4">
      <w:pPr>
        <w:jc w:val="center"/>
        <w:rPr>
          <w:rFonts w:ascii="Palatino Linotype" w:hAnsi="Palatino Linotype"/>
          <w:b/>
          <w:bCs/>
          <w:spacing w:val="40"/>
          <w:sz w:val="28"/>
        </w:rPr>
      </w:pPr>
    </w:p>
    <w:p w14:paraId="314628AA" w14:textId="4382228C" w:rsidR="00E75068" w:rsidRPr="00452076" w:rsidRDefault="00E75068" w:rsidP="004130C4">
      <w:pPr>
        <w:spacing w:line="360" w:lineRule="auto"/>
        <w:jc w:val="both"/>
        <w:rPr>
          <w:rFonts w:ascii="Palatino Linotype" w:hAnsi="Palatino Linotype" w:cs="Arial"/>
          <w:lang w:val="es-ES"/>
        </w:rPr>
      </w:pPr>
      <w:r w:rsidRPr="00452076">
        <w:rPr>
          <w:rFonts w:ascii="Palatino Linotype" w:hAnsi="Palatino Linotype" w:cs="Arial"/>
          <w:b/>
          <w:sz w:val="28"/>
          <w:szCs w:val="28"/>
          <w:lang w:val="es-ES"/>
        </w:rPr>
        <w:t>PRIMERO</w:t>
      </w:r>
      <w:r w:rsidRPr="00452076">
        <w:rPr>
          <w:rFonts w:ascii="Palatino Linotype" w:hAnsi="Palatino Linotype" w:cs="Arial"/>
          <w:sz w:val="28"/>
          <w:szCs w:val="28"/>
          <w:lang w:val="es-ES"/>
        </w:rPr>
        <w:t>.</w:t>
      </w:r>
      <w:r w:rsidRPr="00452076">
        <w:rPr>
          <w:rFonts w:ascii="Palatino Linotype" w:hAnsi="Palatino Linotype" w:cs="Arial"/>
          <w:lang w:val="es-ES"/>
        </w:rPr>
        <w:t xml:space="preserve"> Resultan</w:t>
      </w:r>
      <w:r w:rsidR="00A11233" w:rsidRPr="00452076">
        <w:rPr>
          <w:rFonts w:ascii="Palatino Linotype" w:hAnsi="Palatino Linotype" w:cs="Arial"/>
          <w:lang w:val="es-ES"/>
        </w:rPr>
        <w:t xml:space="preserve"> </w:t>
      </w:r>
      <w:r w:rsidRPr="00452076">
        <w:rPr>
          <w:rFonts w:ascii="Palatino Linotype" w:hAnsi="Palatino Linotype" w:cs="Arial"/>
          <w:b/>
          <w:lang w:val="es-ES"/>
        </w:rPr>
        <w:t>fundadas</w:t>
      </w:r>
      <w:r w:rsidRPr="00452076">
        <w:rPr>
          <w:rFonts w:ascii="Palatino Linotype" w:hAnsi="Palatino Linotype" w:cs="Arial"/>
          <w:lang w:val="es-ES"/>
        </w:rPr>
        <w:t xml:space="preserve"> las razones o motivos de inconformidad planteadas por </w:t>
      </w:r>
      <w:r w:rsidR="003F4DBD" w:rsidRPr="00452076">
        <w:rPr>
          <w:rFonts w:ascii="Palatino Linotype" w:hAnsi="Palatino Linotype" w:cs="Arial"/>
          <w:b/>
          <w:lang w:val="es-ES"/>
        </w:rPr>
        <w:t>LA</w:t>
      </w:r>
      <w:r w:rsidRPr="00452076">
        <w:rPr>
          <w:rFonts w:ascii="Palatino Linotype" w:hAnsi="Palatino Linotype" w:cs="Arial"/>
          <w:b/>
          <w:lang w:val="es-ES"/>
        </w:rPr>
        <w:t xml:space="preserve"> RECURRENTE</w:t>
      </w:r>
      <w:r w:rsidRPr="00452076">
        <w:rPr>
          <w:rFonts w:ascii="Palatino Linotype" w:hAnsi="Palatino Linotype" w:cs="Arial"/>
          <w:lang w:val="es-ES"/>
        </w:rPr>
        <w:t xml:space="preserve">, en términos del Considerando </w:t>
      </w:r>
      <w:r w:rsidRPr="00452076">
        <w:rPr>
          <w:rFonts w:ascii="Palatino Linotype" w:hAnsi="Palatino Linotype" w:cs="Arial"/>
          <w:b/>
          <w:lang w:val="es-ES"/>
        </w:rPr>
        <w:t>QUINTO</w:t>
      </w:r>
      <w:r w:rsidRPr="00452076">
        <w:rPr>
          <w:rFonts w:ascii="Palatino Linotype" w:hAnsi="Palatino Linotype" w:cs="Arial"/>
          <w:lang w:val="es-ES"/>
        </w:rPr>
        <w:t xml:space="preserve"> de la presente resolución.</w:t>
      </w:r>
    </w:p>
    <w:p w14:paraId="6B92D454" w14:textId="77777777" w:rsidR="00E75068" w:rsidRPr="00452076" w:rsidRDefault="00E75068" w:rsidP="004130C4">
      <w:pPr>
        <w:spacing w:line="360" w:lineRule="auto"/>
        <w:jc w:val="both"/>
        <w:rPr>
          <w:rFonts w:ascii="Palatino Linotype" w:hAnsi="Palatino Linotype" w:cs="Arial"/>
          <w:lang w:val="es-ES"/>
        </w:rPr>
      </w:pPr>
    </w:p>
    <w:p w14:paraId="1CFD32C4" w14:textId="6C5EAFA6" w:rsidR="00CB0A14" w:rsidRPr="00981D86" w:rsidRDefault="00E75068" w:rsidP="004130C4">
      <w:pPr>
        <w:spacing w:line="360" w:lineRule="auto"/>
        <w:jc w:val="both"/>
        <w:rPr>
          <w:rFonts w:ascii="Palatino Linotype" w:hAnsi="Palatino Linotype"/>
          <w:shd w:val="clear" w:color="auto" w:fill="FFFFFF"/>
        </w:rPr>
      </w:pPr>
      <w:r w:rsidRPr="00452076">
        <w:rPr>
          <w:rFonts w:ascii="Palatino Linotype" w:hAnsi="Palatino Linotype" w:cs="Arial"/>
          <w:b/>
          <w:sz w:val="28"/>
          <w:szCs w:val="28"/>
          <w:lang w:val="es-ES"/>
        </w:rPr>
        <w:t>SEGUNDO</w:t>
      </w:r>
      <w:r w:rsidRPr="00452076">
        <w:rPr>
          <w:rFonts w:ascii="Palatino Linotype" w:hAnsi="Palatino Linotype" w:cs="Arial"/>
          <w:sz w:val="28"/>
          <w:szCs w:val="28"/>
          <w:lang w:val="es-ES"/>
        </w:rPr>
        <w:t>.</w:t>
      </w:r>
      <w:r w:rsidRPr="00452076">
        <w:rPr>
          <w:rFonts w:ascii="Palatino Linotype" w:hAnsi="Palatino Linotype" w:cs="Arial"/>
          <w:lang w:val="es-ES"/>
        </w:rPr>
        <w:t xml:space="preserve"> </w:t>
      </w:r>
      <w:r w:rsidRPr="00452076">
        <w:rPr>
          <w:rFonts w:ascii="Palatino Linotype" w:eastAsia="Calibri" w:hAnsi="Palatino Linotype" w:cs="Arial"/>
        </w:rPr>
        <w:t xml:space="preserve">Se </w:t>
      </w:r>
      <w:r w:rsidR="00FE6082" w:rsidRPr="00452076">
        <w:rPr>
          <w:rFonts w:ascii="Palatino Linotype" w:eastAsia="Calibri" w:hAnsi="Palatino Linotype" w:cs="Arial"/>
          <w:b/>
        </w:rPr>
        <w:t>MODIFICA</w:t>
      </w:r>
      <w:r w:rsidRPr="00452076">
        <w:rPr>
          <w:rFonts w:ascii="Palatino Linotype" w:eastAsia="Calibri" w:hAnsi="Palatino Linotype" w:cs="Arial"/>
          <w:b/>
        </w:rPr>
        <w:t xml:space="preserve"> </w:t>
      </w:r>
      <w:r w:rsidRPr="00452076">
        <w:rPr>
          <w:rFonts w:ascii="Palatino Linotype" w:eastAsia="Calibri" w:hAnsi="Palatino Linotype" w:cs="Arial"/>
        </w:rPr>
        <w:t xml:space="preserve">la respuesta proporcionada por </w:t>
      </w:r>
      <w:r w:rsidRPr="00452076">
        <w:rPr>
          <w:rFonts w:ascii="Palatino Linotype" w:eastAsia="Calibri" w:hAnsi="Palatino Linotype" w:cs="Arial"/>
          <w:b/>
        </w:rPr>
        <w:t xml:space="preserve">EL SUJETO OBLIGADO </w:t>
      </w:r>
      <w:r w:rsidRPr="00452076">
        <w:rPr>
          <w:rFonts w:ascii="Palatino Linotype" w:eastAsia="Calibri" w:hAnsi="Palatino Linotype" w:cs="Arial"/>
        </w:rPr>
        <w:t xml:space="preserve">y se </w:t>
      </w:r>
      <w:r w:rsidRPr="00452076">
        <w:rPr>
          <w:rFonts w:ascii="Palatino Linotype" w:eastAsia="Calibri" w:hAnsi="Palatino Linotype" w:cs="Arial"/>
          <w:b/>
        </w:rPr>
        <w:t xml:space="preserve">ordena </w:t>
      </w:r>
      <w:r w:rsidRPr="00452076">
        <w:rPr>
          <w:rFonts w:ascii="Palatino Linotype" w:eastAsia="Calibri" w:hAnsi="Palatino Linotype" w:cs="Arial"/>
        </w:rPr>
        <w:t xml:space="preserve">atienda la solicitud de información </w:t>
      </w:r>
      <w:r w:rsidR="003F4DBD" w:rsidRPr="00452076">
        <w:rPr>
          <w:rFonts w:ascii="Palatino Linotype" w:eastAsia="Calibri" w:hAnsi="Palatino Linotype" w:cs="Arial"/>
          <w:b/>
        </w:rPr>
        <w:t>00153/OASVACHASO/IP/2020</w:t>
      </w:r>
      <w:r w:rsidRPr="00452076">
        <w:rPr>
          <w:rFonts w:ascii="Palatino Linotype" w:hAnsi="Palatino Linotype" w:cs="Arial"/>
        </w:rPr>
        <w:t xml:space="preserve">, en términos del Considerando </w:t>
      </w:r>
      <w:r w:rsidRPr="00452076">
        <w:rPr>
          <w:rFonts w:ascii="Palatino Linotype" w:hAnsi="Palatino Linotype" w:cs="Arial"/>
          <w:b/>
        </w:rPr>
        <w:t>QUINTO</w:t>
      </w:r>
      <w:r w:rsidRPr="00452076">
        <w:rPr>
          <w:rFonts w:ascii="Palatino Linotype" w:hAnsi="Palatino Linotype" w:cs="Arial"/>
        </w:rPr>
        <w:t xml:space="preserve"> </w:t>
      </w:r>
      <w:r w:rsidRPr="00452076">
        <w:rPr>
          <w:rFonts w:ascii="Palatino Linotype" w:hAnsi="Palatino Linotype" w:cs="Arial"/>
          <w:lang w:val="es-ES"/>
        </w:rPr>
        <w:t xml:space="preserve">de la presente resolución, </w:t>
      </w:r>
      <w:r w:rsidR="00CB0A14" w:rsidRPr="00452076">
        <w:rPr>
          <w:rFonts w:ascii="Palatino Linotype" w:hAnsi="Palatino Linotype" w:cs="Arial"/>
          <w:lang w:val="es-ES"/>
        </w:rPr>
        <w:t>y haga entrega a</w:t>
      </w:r>
      <w:r w:rsidR="003F4DBD" w:rsidRPr="00452076">
        <w:rPr>
          <w:rFonts w:ascii="Palatino Linotype" w:hAnsi="Palatino Linotype" w:cs="Arial"/>
          <w:lang w:val="es-ES"/>
        </w:rPr>
        <w:t xml:space="preserve"> </w:t>
      </w:r>
      <w:r w:rsidR="003F4DBD" w:rsidRPr="00452076">
        <w:rPr>
          <w:rFonts w:ascii="Palatino Linotype" w:hAnsi="Palatino Linotype" w:cs="Arial"/>
          <w:b/>
          <w:lang w:val="es-ES"/>
        </w:rPr>
        <w:t>LA</w:t>
      </w:r>
      <w:r w:rsidR="002E0362" w:rsidRPr="00452076">
        <w:rPr>
          <w:rFonts w:ascii="Palatino Linotype" w:hAnsi="Palatino Linotype" w:cs="Arial"/>
          <w:lang w:val="es-ES"/>
        </w:rPr>
        <w:t xml:space="preserve"> </w:t>
      </w:r>
      <w:r w:rsidR="00CB0A14" w:rsidRPr="00452076">
        <w:rPr>
          <w:rFonts w:ascii="Palatino Linotype" w:hAnsi="Palatino Linotype" w:cs="Arial"/>
          <w:b/>
          <w:lang w:val="es-ES"/>
        </w:rPr>
        <w:t>RECURRENTE</w:t>
      </w:r>
      <w:r w:rsidR="00CB0A14" w:rsidRPr="00452076">
        <w:rPr>
          <w:rFonts w:ascii="Palatino Linotype" w:hAnsi="Palatino Linotype" w:cs="Arial"/>
          <w:lang w:val="es-ES"/>
        </w:rPr>
        <w:t xml:space="preserve">, vía </w:t>
      </w:r>
      <w:r w:rsidR="00CB0A14" w:rsidRPr="00452076">
        <w:rPr>
          <w:rFonts w:ascii="Palatino Linotype" w:hAnsi="Palatino Linotype" w:cs="Arial"/>
          <w:b/>
          <w:lang w:val="es-ES"/>
        </w:rPr>
        <w:t>SAIMEX</w:t>
      </w:r>
      <w:r w:rsidR="00CB0A14" w:rsidRPr="00452076">
        <w:rPr>
          <w:rFonts w:ascii="Palatino Linotype" w:hAnsi="Palatino Linotype" w:cs="Arial"/>
          <w:lang w:val="es-ES"/>
        </w:rPr>
        <w:t>,</w:t>
      </w:r>
      <w:r w:rsidR="00F71FA2" w:rsidRPr="00452076">
        <w:rPr>
          <w:rFonts w:ascii="Palatino Linotype" w:hAnsi="Palatino Linotype" w:cs="Arial"/>
          <w:b/>
          <w:lang w:val="es-ES"/>
        </w:rPr>
        <w:t xml:space="preserve"> </w:t>
      </w:r>
      <w:r w:rsidR="003F4DBD" w:rsidRPr="00452076">
        <w:rPr>
          <w:rFonts w:ascii="Palatino Linotype" w:hAnsi="Palatino Linotype" w:cs="Arial"/>
          <w:lang w:val="es-ES"/>
        </w:rPr>
        <w:t xml:space="preserve">en </w:t>
      </w:r>
      <w:r w:rsidR="003F4DBD" w:rsidRPr="00452076">
        <w:rPr>
          <w:rFonts w:ascii="Palatino Linotype" w:hAnsi="Palatino Linotype" w:cs="Arial"/>
          <w:b/>
          <w:lang w:val="es-ES"/>
        </w:rPr>
        <w:t xml:space="preserve">versión pública </w:t>
      </w:r>
      <w:r w:rsidR="00F71FA2" w:rsidRPr="00452076">
        <w:rPr>
          <w:rFonts w:ascii="Palatino Linotype" w:hAnsi="Palatino Linotype" w:cs="Arial"/>
          <w:lang w:val="es-ES"/>
        </w:rPr>
        <w:t>lo</w:t>
      </w:r>
      <w:r w:rsidR="00CB0A14" w:rsidRPr="00452076">
        <w:rPr>
          <w:rFonts w:ascii="Palatino Linotype" w:hAnsi="Palatino Linotype" w:cs="Arial"/>
          <w:lang w:val="es-ES"/>
        </w:rPr>
        <w:t xml:space="preserve"> siguiente:</w:t>
      </w:r>
    </w:p>
    <w:p w14:paraId="1263E2B7" w14:textId="79A44B73" w:rsidR="00CB0A14" w:rsidRPr="00981D86" w:rsidRDefault="00CB0A14" w:rsidP="00194001">
      <w:pPr>
        <w:spacing w:line="276" w:lineRule="auto"/>
        <w:jc w:val="both"/>
        <w:rPr>
          <w:rFonts w:ascii="Palatino Linotype" w:hAnsi="Palatino Linotype" w:cs="Arial"/>
          <w:lang w:val="es-ES"/>
        </w:rPr>
      </w:pPr>
    </w:p>
    <w:p w14:paraId="51A45B61" w14:textId="4ACD44DA" w:rsidR="003F4DBD" w:rsidRPr="003F4DBD" w:rsidRDefault="00E75068" w:rsidP="003F4DBD">
      <w:pPr>
        <w:spacing w:line="276" w:lineRule="auto"/>
        <w:ind w:left="851" w:right="899" w:hanging="142"/>
        <w:jc w:val="both"/>
        <w:rPr>
          <w:rFonts w:ascii="Palatino Linotype" w:hAnsi="Palatino Linotype" w:cs="Bookman Old Style"/>
          <w:bCs/>
          <w:i/>
          <w:sz w:val="22"/>
          <w:szCs w:val="22"/>
        </w:rPr>
      </w:pPr>
      <w:r w:rsidRPr="00981D86">
        <w:rPr>
          <w:rFonts w:ascii="Palatino Linotype" w:hAnsi="Palatino Linotype" w:cs="Bookman Old Style"/>
          <w:bCs/>
          <w:i/>
          <w:sz w:val="22"/>
          <w:szCs w:val="22"/>
        </w:rPr>
        <w:t>“</w:t>
      </w:r>
      <w:r w:rsidR="003F4DBD" w:rsidRPr="003F4DBD">
        <w:rPr>
          <w:rFonts w:ascii="Palatino Linotype" w:hAnsi="Palatino Linotype" w:cs="Bookman Old Style"/>
          <w:bCs/>
          <w:i/>
          <w:sz w:val="22"/>
          <w:szCs w:val="22"/>
        </w:rPr>
        <w:t xml:space="preserve">Los contratos derivados de la adquisición de bienes y prestación de servicios celebrados en el mes de julio de 2020, adjudicados bajo cualquier modalidad. </w:t>
      </w:r>
    </w:p>
    <w:p w14:paraId="1D3E8A33" w14:textId="77777777" w:rsidR="003F4DBD" w:rsidRPr="003F4DBD" w:rsidRDefault="003F4DBD" w:rsidP="00AE3C1B">
      <w:pPr>
        <w:spacing w:line="276" w:lineRule="auto"/>
        <w:ind w:left="851" w:right="899"/>
        <w:jc w:val="both"/>
        <w:rPr>
          <w:rFonts w:ascii="Palatino Linotype" w:hAnsi="Palatino Linotype" w:cs="Bookman Old Style"/>
          <w:bCs/>
          <w:i/>
          <w:sz w:val="22"/>
          <w:szCs w:val="22"/>
        </w:rPr>
      </w:pPr>
    </w:p>
    <w:p w14:paraId="03487DFA" w14:textId="77777777" w:rsidR="003F4DBD" w:rsidRPr="003F4DBD" w:rsidRDefault="003F4DBD" w:rsidP="003F4DBD">
      <w:pPr>
        <w:spacing w:line="276" w:lineRule="auto"/>
        <w:ind w:left="851" w:right="992"/>
        <w:jc w:val="both"/>
        <w:rPr>
          <w:rFonts w:ascii="Palatino Linotype" w:hAnsi="Palatino Linotype" w:cs="Bookman Old Style"/>
          <w:bCs/>
          <w:i/>
          <w:color w:val="000000" w:themeColor="text1"/>
          <w:sz w:val="22"/>
          <w:szCs w:val="22"/>
        </w:rPr>
      </w:pPr>
      <w:r w:rsidRPr="003F4DBD">
        <w:rPr>
          <w:rFonts w:ascii="Palatino Linotype" w:hAnsi="Palatino Linotype"/>
          <w:i/>
          <w:color w:val="000000" w:themeColor="text1"/>
          <w:sz w:val="22"/>
          <w:szCs w:val="22"/>
        </w:rPr>
        <w:t xml:space="preserve">Debiendo notificar a </w:t>
      </w:r>
      <w:r w:rsidRPr="003F4DBD">
        <w:rPr>
          <w:rFonts w:ascii="Palatino Linotype" w:hAnsi="Palatino Linotype"/>
          <w:b/>
          <w:i/>
          <w:color w:val="000000" w:themeColor="text1"/>
          <w:sz w:val="22"/>
          <w:szCs w:val="22"/>
        </w:rPr>
        <w:t>LA</w:t>
      </w:r>
      <w:r w:rsidRPr="003F4DBD">
        <w:rPr>
          <w:rFonts w:ascii="Palatino Linotype" w:hAnsi="Palatino Linotype"/>
          <w:i/>
          <w:color w:val="000000" w:themeColor="text1"/>
          <w:sz w:val="22"/>
          <w:szCs w:val="22"/>
        </w:rPr>
        <w:t xml:space="preserve"> </w:t>
      </w:r>
      <w:r w:rsidRPr="003F4DBD">
        <w:rPr>
          <w:rFonts w:ascii="Palatino Linotype" w:hAnsi="Palatino Linotype"/>
          <w:b/>
          <w:i/>
          <w:color w:val="000000" w:themeColor="text1"/>
          <w:sz w:val="22"/>
          <w:szCs w:val="22"/>
        </w:rPr>
        <w:t>RECURRENTE</w:t>
      </w:r>
      <w:r w:rsidRPr="003F4DBD">
        <w:rPr>
          <w:rFonts w:ascii="Palatino Linotype" w:hAnsi="Palatino Linotype"/>
          <w:i/>
          <w:color w:val="000000" w:themeColor="text1"/>
          <w:sz w:val="22"/>
          <w:szCs w:val="22"/>
        </w:rPr>
        <w:t xml:space="preserve"> el Acuerdo de Clasificación de la información que emita el Comité de Transparencia con motivo de la versión pública.</w:t>
      </w:r>
      <w:r w:rsidRPr="003F4DBD">
        <w:rPr>
          <w:rFonts w:ascii="Palatino Linotype" w:hAnsi="Palatino Linotype" w:cs="Arial"/>
          <w:i/>
          <w:color w:val="000000" w:themeColor="text1"/>
          <w:sz w:val="22"/>
          <w:szCs w:val="22"/>
        </w:rPr>
        <w:t>”</w:t>
      </w:r>
    </w:p>
    <w:p w14:paraId="3772E6DF" w14:textId="4C2200DE" w:rsidR="002E0362" w:rsidRPr="004241C8" w:rsidRDefault="002E0362" w:rsidP="00AE3C1B">
      <w:pPr>
        <w:spacing w:line="276" w:lineRule="auto"/>
        <w:ind w:left="851" w:right="899"/>
        <w:jc w:val="both"/>
        <w:rPr>
          <w:rFonts w:ascii="Palatino Linotype" w:hAnsi="Palatino Linotype" w:cs="Bookman Old Style"/>
          <w:bCs/>
          <w:i/>
          <w:sz w:val="22"/>
          <w:szCs w:val="22"/>
        </w:rPr>
      </w:pPr>
    </w:p>
    <w:p w14:paraId="35ABF3E3" w14:textId="77777777" w:rsidR="002E0362" w:rsidRPr="00981D86" w:rsidRDefault="002E0362" w:rsidP="00194001">
      <w:pPr>
        <w:spacing w:line="276" w:lineRule="auto"/>
        <w:ind w:left="851" w:right="899" w:hanging="142"/>
        <w:jc w:val="both"/>
        <w:rPr>
          <w:rFonts w:ascii="Palatino Linotype" w:hAnsi="Palatino Linotype" w:cs="Bookman Old Style"/>
          <w:bCs/>
          <w:i/>
          <w:sz w:val="22"/>
          <w:szCs w:val="22"/>
        </w:rPr>
      </w:pPr>
    </w:p>
    <w:p w14:paraId="042FACB4" w14:textId="77777777" w:rsidR="00E75068" w:rsidRPr="00981D86" w:rsidRDefault="00E75068" w:rsidP="004130C4">
      <w:pPr>
        <w:spacing w:line="360" w:lineRule="auto"/>
        <w:jc w:val="both"/>
        <w:rPr>
          <w:rFonts w:ascii="Palatino Linotype" w:hAnsi="Palatino Linotype"/>
          <w:shd w:val="clear" w:color="auto" w:fill="FFFFFF"/>
        </w:rPr>
      </w:pPr>
      <w:r w:rsidRPr="00981D86">
        <w:rPr>
          <w:rFonts w:ascii="Palatino Linotype" w:hAnsi="Palatino Linotype"/>
          <w:b/>
          <w:sz w:val="28"/>
          <w:szCs w:val="28"/>
          <w:shd w:val="clear" w:color="auto" w:fill="FFFFFF"/>
        </w:rPr>
        <w:t>TERCERO.</w:t>
      </w:r>
      <w:r w:rsidRPr="00981D86">
        <w:rPr>
          <w:rFonts w:ascii="Palatino Linotype" w:hAnsi="Palatino Linotype"/>
          <w:b/>
          <w:shd w:val="clear" w:color="auto" w:fill="FFFFFF"/>
        </w:rPr>
        <w:t> </w:t>
      </w:r>
      <w:r w:rsidRPr="00981D86">
        <w:rPr>
          <w:rFonts w:ascii="Palatino Linotype" w:hAnsi="Palatino Linotype"/>
          <w:b/>
          <w:lang w:eastAsia="es-ES_tradnl"/>
        </w:rPr>
        <w:t>Notifíquese</w:t>
      </w:r>
      <w:r w:rsidRPr="00981D86">
        <w:rPr>
          <w:rFonts w:ascii="Palatino Linotype" w:hAnsi="Palatino Linotype"/>
          <w:lang w:eastAsia="es-ES_tradnl"/>
        </w:rPr>
        <w:t xml:space="preserve"> </w:t>
      </w:r>
      <w:r w:rsidRPr="00981D86">
        <w:rPr>
          <w:rFonts w:ascii="Palatino Linotype" w:hAnsi="Palatino Linotype"/>
          <w:shd w:val="clear" w:color="auto" w:fill="FFFFFF"/>
        </w:rPr>
        <w:t>al Titular de la Unidad de Transparencia del</w:t>
      </w:r>
      <w:r w:rsidRPr="00981D86">
        <w:rPr>
          <w:rFonts w:ascii="Palatino Linotype" w:hAnsi="Palatino Linotype"/>
          <w:b/>
          <w:shd w:val="clear" w:color="auto" w:fill="FFFFFF"/>
        </w:rPr>
        <w:t> SUJETO OBLIGADO</w:t>
      </w:r>
      <w:r w:rsidRPr="00981D86">
        <w:rPr>
          <w:rFonts w:ascii="Palatino Linotype" w:hAnsi="Palatino Linotype"/>
          <w:shd w:val="clear" w:color="auto" w:fill="FFFFFF"/>
        </w:rPr>
        <w:t xml:space="preserve">, para que conforme a los artículos 186, último párrafo y 189, párrafo segundo de la Ley de </w:t>
      </w:r>
      <w:r w:rsidRPr="00981D86">
        <w:rPr>
          <w:rFonts w:ascii="Palatino Linotype" w:hAnsi="Palatino Linotype" w:cs="Arial"/>
        </w:rPr>
        <w:t>Transparencia</w:t>
      </w:r>
      <w:r w:rsidRPr="00981D86">
        <w:rPr>
          <w:rFonts w:ascii="Palatino Linotype" w:hAnsi="Palatino Linotype"/>
          <w:shd w:val="clear" w:color="auto" w:fill="FFFFFF"/>
        </w:rPr>
        <w:t xml:space="preserve"> y Acceso a la Información Pública del Estado de México y Municipios, dé </w:t>
      </w:r>
      <w:r w:rsidRPr="00981D86">
        <w:rPr>
          <w:rFonts w:ascii="Palatino Linotype" w:hAnsi="Palatino Linotype" w:cs="Arial"/>
        </w:rPr>
        <w:t>cumplimiento</w:t>
      </w:r>
      <w:r w:rsidRPr="00981D86">
        <w:rPr>
          <w:rFonts w:ascii="Palatino Linotype" w:hAnsi="Palatino Linotype"/>
          <w:shd w:val="clear" w:color="auto" w:fill="FFFFFF"/>
        </w:rPr>
        <w:t xml:space="preserve"> a lo ordenado dentro del plazo de diez días hábiles, debiendo </w:t>
      </w:r>
      <w:r w:rsidRPr="00981D86">
        <w:rPr>
          <w:rFonts w:ascii="Palatino Linotype" w:hAnsi="Palatino Linotype" w:cs="Arial"/>
        </w:rPr>
        <w:t>informar</w:t>
      </w:r>
      <w:r w:rsidRPr="00981D86">
        <w:rPr>
          <w:rFonts w:ascii="Palatino Linotype" w:hAnsi="Palatino Linotype"/>
          <w:shd w:val="clear" w:color="auto" w:fill="FFFFFF"/>
        </w:rPr>
        <w:t xml:space="preserve"> a este Instituto en un plazo </w:t>
      </w:r>
      <w:r w:rsidRPr="00981D86">
        <w:rPr>
          <w:rFonts w:ascii="Palatino Linotype" w:hAnsi="Palatino Linotype"/>
          <w:lang w:eastAsia="es-ES_tradnl"/>
        </w:rPr>
        <w:t>de</w:t>
      </w:r>
      <w:r w:rsidRPr="00981D86">
        <w:rPr>
          <w:rFonts w:ascii="Palatino Linotype" w:hAnsi="Palatino Linotype"/>
          <w:shd w:val="clear" w:color="auto" w:fill="FFFFFF"/>
        </w:rPr>
        <w:t xml:space="preserve"> tres días hábiles siguientes sobre el cumplimiento dado a la presente resolución.</w:t>
      </w:r>
    </w:p>
    <w:p w14:paraId="34013215" w14:textId="77777777" w:rsidR="00E75068" w:rsidRPr="00981D86" w:rsidRDefault="00E75068" w:rsidP="004130C4">
      <w:pPr>
        <w:spacing w:line="360" w:lineRule="auto"/>
        <w:ind w:right="49"/>
        <w:jc w:val="both"/>
        <w:rPr>
          <w:rFonts w:ascii="Palatino Linotype" w:hAnsi="Palatino Linotype"/>
          <w:b/>
          <w:shd w:val="clear" w:color="auto" w:fill="FFFFFF"/>
        </w:rPr>
      </w:pPr>
    </w:p>
    <w:p w14:paraId="2CEB2E6A" w14:textId="77777777" w:rsidR="00E75068" w:rsidRPr="00981D86" w:rsidRDefault="00E75068" w:rsidP="004130C4">
      <w:pPr>
        <w:spacing w:line="360" w:lineRule="auto"/>
        <w:ind w:right="49"/>
        <w:jc w:val="both"/>
        <w:rPr>
          <w:rFonts w:ascii="Palatino Linotype" w:hAnsi="Palatino Linotype"/>
          <w:shd w:val="clear" w:color="auto" w:fill="FFFFFF"/>
          <w:lang w:eastAsia="es-MX"/>
        </w:rPr>
      </w:pPr>
      <w:r w:rsidRPr="00981D86">
        <w:rPr>
          <w:rFonts w:ascii="Palatino Linotype" w:hAnsi="Palatino Linotype" w:cs="Arial"/>
          <w:b/>
          <w:bCs/>
          <w:sz w:val="28"/>
          <w:lang w:eastAsia="es-MX"/>
        </w:rPr>
        <w:t xml:space="preserve">CUARTO. </w:t>
      </w:r>
      <w:r w:rsidRPr="00981D86">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981D86">
        <w:rPr>
          <w:rFonts w:ascii="Palatino Linotype" w:hAnsi="Palatino Linotype"/>
          <w:b/>
          <w:shd w:val="clear" w:color="auto" w:fill="FFFFFF"/>
          <w:lang w:eastAsia="es-MX"/>
        </w:rPr>
        <w:t>SUJETO OBLIGADO</w:t>
      </w:r>
      <w:r w:rsidRPr="00981D86">
        <w:rPr>
          <w:rFonts w:ascii="Palatino Linotype" w:hAnsi="Palatino Linotype"/>
          <w:shd w:val="clear" w:color="auto" w:fill="FFFFFF"/>
          <w:lang w:eastAsia="es-MX"/>
        </w:rPr>
        <w:t xml:space="preserve"> que, en caso de negarse a cumplir la presente resolución o hacerlo de </w:t>
      </w:r>
      <w:r w:rsidRPr="00981D86">
        <w:rPr>
          <w:rFonts w:ascii="Palatino Linotype" w:hAnsi="Palatino Linotype"/>
          <w:shd w:val="clear" w:color="auto" w:fill="FFFFFF"/>
          <w:lang w:eastAsia="es-MX"/>
        </w:rPr>
        <w:lastRenderedPageBreak/>
        <w:t>manera parcial se actuará de conformidad con lo previsto en los artículos 213, 214, 216 y 217 de dicha Ley.</w:t>
      </w:r>
    </w:p>
    <w:p w14:paraId="556069BB" w14:textId="77777777" w:rsidR="00E75068" w:rsidRPr="00981D86" w:rsidRDefault="00E75068" w:rsidP="004130C4">
      <w:pPr>
        <w:spacing w:line="360" w:lineRule="auto"/>
        <w:ind w:right="49"/>
        <w:jc w:val="both"/>
        <w:rPr>
          <w:rFonts w:ascii="Palatino Linotype" w:hAnsi="Palatino Linotype"/>
          <w:shd w:val="clear" w:color="auto" w:fill="FFFFFF"/>
          <w:lang w:eastAsia="es-MX"/>
        </w:rPr>
      </w:pPr>
    </w:p>
    <w:p w14:paraId="6EC500E0" w14:textId="222C3C53" w:rsidR="00E75068" w:rsidRPr="00981D86" w:rsidRDefault="00E75068" w:rsidP="004130C4">
      <w:pPr>
        <w:spacing w:line="360" w:lineRule="auto"/>
        <w:ind w:right="49"/>
        <w:jc w:val="both"/>
        <w:rPr>
          <w:rFonts w:ascii="Palatino Linotype" w:hAnsi="Palatino Linotype"/>
          <w:b/>
          <w:szCs w:val="17"/>
          <w:lang w:eastAsia="es-ES_tradnl"/>
        </w:rPr>
      </w:pPr>
      <w:r w:rsidRPr="00981D86">
        <w:rPr>
          <w:rFonts w:ascii="Palatino Linotype" w:hAnsi="Palatino Linotype" w:cs="Arial"/>
          <w:b/>
          <w:bCs/>
          <w:sz w:val="28"/>
          <w:lang w:eastAsia="es-MX"/>
        </w:rPr>
        <w:t>QUINTO.</w:t>
      </w:r>
      <w:r w:rsidRPr="00981D86">
        <w:rPr>
          <w:rFonts w:ascii="Palatino Linotype" w:hAnsi="Palatino Linotype"/>
          <w:szCs w:val="17"/>
          <w:lang w:eastAsia="es-ES_tradnl"/>
        </w:rPr>
        <w:t xml:space="preserve"> </w:t>
      </w:r>
      <w:r w:rsidRPr="00981D86">
        <w:rPr>
          <w:rFonts w:ascii="Palatino Linotype" w:hAnsi="Palatino Linotype"/>
          <w:b/>
          <w:szCs w:val="17"/>
          <w:lang w:eastAsia="es-ES_tradnl"/>
        </w:rPr>
        <w:t>Notifíquese</w:t>
      </w:r>
      <w:r w:rsidRPr="00981D86">
        <w:rPr>
          <w:rFonts w:ascii="Palatino Linotype" w:hAnsi="Palatino Linotype"/>
          <w:szCs w:val="17"/>
          <w:lang w:eastAsia="es-ES_tradnl"/>
        </w:rPr>
        <w:t xml:space="preserve"> a</w:t>
      </w:r>
      <w:r w:rsidR="003F4DBD">
        <w:rPr>
          <w:rFonts w:ascii="Palatino Linotype" w:hAnsi="Palatino Linotype"/>
          <w:szCs w:val="17"/>
          <w:lang w:eastAsia="es-ES_tradnl"/>
        </w:rPr>
        <w:t xml:space="preserve"> </w:t>
      </w:r>
      <w:r w:rsidR="003F4DBD" w:rsidRPr="003F4DBD">
        <w:rPr>
          <w:rFonts w:ascii="Palatino Linotype" w:hAnsi="Palatino Linotype"/>
          <w:b/>
          <w:szCs w:val="17"/>
          <w:lang w:eastAsia="es-ES_tradnl"/>
        </w:rPr>
        <w:t>LA</w:t>
      </w:r>
      <w:r w:rsidRPr="00981D86">
        <w:rPr>
          <w:rFonts w:ascii="Palatino Linotype" w:hAnsi="Palatino Linotype"/>
          <w:szCs w:val="17"/>
          <w:lang w:eastAsia="es-ES_tradnl"/>
        </w:rPr>
        <w:t xml:space="preserve"> </w:t>
      </w:r>
      <w:r w:rsidRPr="00981D86">
        <w:rPr>
          <w:rFonts w:ascii="Palatino Linotype" w:hAnsi="Palatino Linotype"/>
          <w:b/>
          <w:szCs w:val="17"/>
          <w:lang w:eastAsia="es-ES_tradnl"/>
        </w:rPr>
        <w:t>RECURRENTE</w:t>
      </w:r>
      <w:r w:rsidRPr="00981D86">
        <w:rPr>
          <w:rFonts w:ascii="Palatino Linotype" w:hAnsi="Palatino Linotype"/>
          <w:szCs w:val="17"/>
          <w:lang w:eastAsia="es-ES_tradnl"/>
        </w:rPr>
        <w:t xml:space="preserve"> la presente resolución</w:t>
      </w:r>
      <w:r w:rsidRPr="00981D86">
        <w:rPr>
          <w:rFonts w:ascii="Palatino Linotype" w:hAnsi="Palatino Linotype" w:cs="Arial"/>
        </w:rPr>
        <w:t>.</w:t>
      </w:r>
    </w:p>
    <w:p w14:paraId="16BF7854" w14:textId="77777777" w:rsidR="00E75068" w:rsidRPr="00981D86" w:rsidRDefault="00E75068" w:rsidP="004130C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A77F82B" w14:textId="7370B7C4" w:rsidR="00E75068" w:rsidRPr="00981D86" w:rsidRDefault="00E75068" w:rsidP="004130C4">
      <w:pPr>
        <w:spacing w:line="360" w:lineRule="auto"/>
        <w:ind w:right="49"/>
        <w:jc w:val="both"/>
        <w:rPr>
          <w:rFonts w:ascii="Palatino Linotype" w:hAnsi="Palatino Linotype"/>
          <w:szCs w:val="17"/>
          <w:lang w:eastAsia="es-ES_tradnl"/>
        </w:rPr>
      </w:pPr>
      <w:r w:rsidRPr="00981D86">
        <w:rPr>
          <w:rFonts w:ascii="Palatino Linotype" w:hAnsi="Palatino Linotype" w:cs="Arial"/>
          <w:b/>
          <w:bCs/>
          <w:sz w:val="28"/>
          <w:lang w:eastAsia="es-MX"/>
        </w:rPr>
        <w:t>SEXTO.</w:t>
      </w:r>
      <w:r w:rsidRPr="00981D86">
        <w:rPr>
          <w:rFonts w:ascii="Palatino Linotype" w:hAnsi="Palatino Linotype"/>
          <w:szCs w:val="17"/>
          <w:lang w:eastAsia="es-ES_tradnl"/>
        </w:rPr>
        <w:t xml:space="preserve"> </w:t>
      </w:r>
      <w:r w:rsidRPr="00981D86">
        <w:rPr>
          <w:rFonts w:ascii="Palatino Linotype" w:hAnsi="Palatino Linotype"/>
          <w:b/>
          <w:szCs w:val="17"/>
          <w:lang w:eastAsia="es-ES_tradnl"/>
        </w:rPr>
        <w:t>Hágase del conocimiento</w:t>
      </w:r>
      <w:r w:rsidRPr="00981D86">
        <w:rPr>
          <w:rFonts w:ascii="Palatino Linotype" w:hAnsi="Palatino Linotype"/>
          <w:szCs w:val="17"/>
          <w:lang w:eastAsia="es-ES_tradnl"/>
        </w:rPr>
        <w:t xml:space="preserve"> a</w:t>
      </w:r>
      <w:r w:rsidR="003F4DBD">
        <w:rPr>
          <w:rFonts w:ascii="Palatino Linotype" w:hAnsi="Palatino Linotype"/>
          <w:szCs w:val="17"/>
          <w:lang w:eastAsia="es-ES_tradnl"/>
        </w:rPr>
        <w:t xml:space="preserve"> </w:t>
      </w:r>
      <w:r w:rsidR="003F4DBD" w:rsidRPr="003F4DBD">
        <w:rPr>
          <w:rFonts w:ascii="Palatino Linotype" w:hAnsi="Palatino Linotype"/>
          <w:b/>
          <w:szCs w:val="17"/>
          <w:lang w:eastAsia="es-ES_tradnl"/>
        </w:rPr>
        <w:t>LA</w:t>
      </w:r>
      <w:r w:rsidR="00DE1967" w:rsidRPr="00981D86">
        <w:rPr>
          <w:rFonts w:ascii="Palatino Linotype" w:hAnsi="Palatino Linotype"/>
          <w:szCs w:val="17"/>
          <w:lang w:eastAsia="es-ES_tradnl"/>
        </w:rPr>
        <w:t xml:space="preserve"> </w:t>
      </w:r>
      <w:r w:rsidRPr="00981D86">
        <w:rPr>
          <w:rFonts w:ascii="Palatino Linotype" w:hAnsi="Palatino Linotype"/>
          <w:b/>
          <w:szCs w:val="17"/>
          <w:lang w:eastAsia="es-ES_tradnl"/>
        </w:rPr>
        <w:t>RECURRENTE</w:t>
      </w:r>
      <w:r w:rsidRPr="00981D86">
        <w:rPr>
          <w:rFonts w:ascii="Palatino Linotype"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14527EA" w14:textId="77777777" w:rsidR="00F27D1B" w:rsidRPr="00981D86" w:rsidRDefault="00F27D1B" w:rsidP="004130C4">
      <w:pPr>
        <w:spacing w:line="360" w:lineRule="auto"/>
        <w:ind w:right="49"/>
        <w:jc w:val="both"/>
        <w:rPr>
          <w:rFonts w:ascii="Palatino Linotype" w:hAnsi="Palatino Linotype"/>
          <w:szCs w:val="17"/>
          <w:lang w:eastAsia="es-ES_tradnl"/>
        </w:rPr>
      </w:pPr>
    </w:p>
    <w:p w14:paraId="60DCE628" w14:textId="32FC63C7" w:rsidR="00E75068" w:rsidRPr="00981D86" w:rsidRDefault="00E75068" w:rsidP="004130C4">
      <w:pPr>
        <w:spacing w:line="360" w:lineRule="auto"/>
        <w:jc w:val="both"/>
        <w:rPr>
          <w:rFonts w:ascii="Palatino Linotype" w:hAnsi="Palatino Linotype" w:cs="Arial"/>
          <w:lang w:val="es-ES"/>
        </w:rPr>
      </w:pPr>
      <w:r w:rsidRPr="00981D86">
        <w:rPr>
          <w:rFonts w:ascii="Palatino Linotype" w:hAnsi="Palatino Linotype" w:cs="Arial"/>
          <w:lang w:val="es-ES"/>
        </w:rPr>
        <w:t>ASÍ LO RESUELVE, POR</w:t>
      </w:r>
      <w:r w:rsidR="00265BC4">
        <w:rPr>
          <w:rFonts w:ascii="Palatino Linotype" w:hAnsi="Palatino Linotype" w:cs="Arial"/>
          <w:lang w:val="es-ES"/>
        </w:rPr>
        <w:t xml:space="preserve"> UNANIMIDAD</w:t>
      </w:r>
      <w:r w:rsidRPr="00981D86">
        <w:rPr>
          <w:rFonts w:ascii="Palatino Linotype" w:hAnsi="Palatino Linotype" w:cs="Arial"/>
          <w:lang w:val="es-ES"/>
        </w:rPr>
        <w:t xml:space="preserve"> DE VOTOS EL PLENO DEL</w:t>
      </w:r>
      <w:r w:rsidRPr="00981D86">
        <w:rPr>
          <w:rFonts w:ascii="Palatino Linotype" w:eastAsia="Arial Unicode MS" w:hAnsi="Palatino Linotype" w:cs="Arial"/>
          <w:lang w:val="es-ES"/>
        </w:rPr>
        <w:t xml:space="preserve"> INSTITUTO DE </w:t>
      </w:r>
      <w:r w:rsidRPr="00981D86">
        <w:rPr>
          <w:rFonts w:ascii="Palatino Linotype" w:hAnsi="Palatino Linotype"/>
          <w:lang w:val="es-ES" w:eastAsia="en-US"/>
        </w:rPr>
        <w:t>TRANSPARENCIA</w:t>
      </w:r>
      <w:r w:rsidRPr="00981D86">
        <w:rPr>
          <w:rFonts w:ascii="Palatino Linotype" w:eastAsia="Arial Unicode MS" w:hAnsi="Palatino Linotype" w:cs="Arial"/>
          <w:lang w:val="es-ES"/>
        </w:rPr>
        <w:t>, ACCESO A LA INFORMACIÓN PÚBLICA Y PROTECCIÓN DE DATOS PERSONALES DEL ESTADO DE MÉXICO Y MUNICIPIOS</w:t>
      </w:r>
      <w:r w:rsidRPr="00981D86">
        <w:rPr>
          <w:rFonts w:ascii="Palatino Linotype" w:hAnsi="Palatino Linotype" w:cs="Arial"/>
          <w:lang w:val="es-ES"/>
        </w:rPr>
        <w:t>, CONFORMADO POR LOS COMISIONADOS ZULEMA MARTÍNEZ SÁNCHEZ; EVA ABAID YAPUR; JOSÉ GUADALUPE LUNA HERNÁNDEZ, JAVIER MARTÍNEZ CRUZ Y LUIS GUSTAVO PARRA NORIEGA</w:t>
      </w:r>
      <w:r w:rsidRPr="00265BC4">
        <w:rPr>
          <w:rFonts w:ascii="Palatino Linotype" w:hAnsi="Palatino Linotype" w:cs="Arial"/>
          <w:lang w:val="es-ES"/>
        </w:rPr>
        <w:t xml:space="preserve">; </w:t>
      </w:r>
      <w:r w:rsidRPr="00265BC4">
        <w:rPr>
          <w:rFonts w:ascii="Palatino Linotype" w:hAnsi="Palatino Linotype" w:cs="Arial"/>
          <w:shd w:val="clear" w:color="auto" w:fill="FFFFFF" w:themeFill="background1"/>
          <w:lang w:val="es-ES"/>
        </w:rPr>
        <w:t xml:space="preserve">EN LA </w:t>
      </w:r>
      <w:r w:rsidR="00C03094" w:rsidRPr="00265BC4">
        <w:rPr>
          <w:rFonts w:ascii="Palatino Linotype" w:hAnsi="Palatino Linotype" w:cs="Arial"/>
          <w:shd w:val="clear" w:color="auto" w:fill="FFFFFF" w:themeFill="background1"/>
          <w:lang w:val="es-ES"/>
        </w:rPr>
        <w:t>VIGÉSIMA</w:t>
      </w:r>
      <w:r w:rsidR="002E0362" w:rsidRPr="00265BC4">
        <w:rPr>
          <w:rFonts w:ascii="Palatino Linotype" w:hAnsi="Palatino Linotype" w:cs="Arial"/>
          <w:shd w:val="clear" w:color="auto" w:fill="FFFFFF" w:themeFill="background1"/>
          <w:lang w:val="es-ES"/>
        </w:rPr>
        <w:t xml:space="preserve"> </w:t>
      </w:r>
      <w:r w:rsidR="00265BC4">
        <w:rPr>
          <w:rFonts w:ascii="Palatino Linotype" w:hAnsi="Palatino Linotype" w:cs="Arial"/>
          <w:shd w:val="clear" w:color="auto" w:fill="FFFFFF" w:themeFill="background1"/>
          <w:lang w:val="es-ES"/>
        </w:rPr>
        <w:t xml:space="preserve">TERCERA </w:t>
      </w:r>
      <w:r w:rsidRPr="00265BC4">
        <w:rPr>
          <w:rFonts w:ascii="Palatino Linotype" w:hAnsi="Palatino Linotype" w:cs="Arial"/>
          <w:lang w:val="es-ES"/>
        </w:rPr>
        <w:t xml:space="preserve">SESIÓN ORDINARIA CELEBRADA EL </w:t>
      </w:r>
      <w:r w:rsidR="00265BC4">
        <w:rPr>
          <w:rFonts w:ascii="Palatino Linotype" w:hAnsi="Palatino Linotype" w:cs="Arial"/>
          <w:lang w:val="es-ES"/>
        </w:rPr>
        <w:t>VEINTIUNO</w:t>
      </w:r>
      <w:r w:rsidR="00C03094" w:rsidRPr="00265BC4">
        <w:rPr>
          <w:rFonts w:ascii="Palatino Linotype" w:hAnsi="Palatino Linotype" w:cs="Arial"/>
          <w:lang w:val="es-ES"/>
        </w:rPr>
        <w:t xml:space="preserve"> </w:t>
      </w:r>
      <w:r w:rsidR="00265BC4">
        <w:rPr>
          <w:rFonts w:ascii="Palatino Linotype" w:hAnsi="Palatino Linotype" w:cs="Arial"/>
          <w:lang w:val="es-ES"/>
        </w:rPr>
        <w:t>D</w:t>
      </w:r>
      <w:r w:rsidR="003F7A46" w:rsidRPr="00265BC4">
        <w:rPr>
          <w:rFonts w:ascii="Palatino Linotype" w:hAnsi="Palatino Linotype" w:cs="Arial"/>
          <w:lang w:val="es-ES"/>
        </w:rPr>
        <w:t xml:space="preserve">E </w:t>
      </w:r>
      <w:r w:rsidR="002E0362" w:rsidRPr="00265BC4">
        <w:rPr>
          <w:rFonts w:ascii="Palatino Linotype" w:hAnsi="Palatino Linotype" w:cs="Arial"/>
          <w:lang w:val="es-ES"/>
        </w:rPr>
        <w:t>OCTUBRE</w:t>
      </w:r>
      <w:r w:rsidR="003F7A46" w:rsidRPr="00265BC4">
        <w:rPr>
          <w:rFonts w:ascii="Palatino Linotype" w:hAnsi="Palatino Linotype" w:cs="Arial"/>
          <w:lang w:val="es-ES"/>
        </w:rPr>
        <w:t xml:space="preserve"> D</w:t>
      </w:r>
      <w:r w:rsidRPr="00265BC4">
        <w:rPr>
          <w:rFonts w:ascii="Palatino Linotype" w:hAnsi="Palatino Linotype" w:cs="Arial"/>
          <w:lang w:val="es-ES"/>
        </w:rPr>
        <w:t>E DOS MIL VEINTE, ANTE EL SECRETARIO TÉCNICO DEL PLENO</w:t>
      </w:r>
      <w:r w:rsidRPr="00981D86">
        <w:rPr>
          <w:rFonts w:ascii="Palatino Linotype" w:hAnsi="Palatino Linotype" w:cs="Arial"/>
          <w:lang w:val="es-ES"/>
        </w:rPr>
        <w:t xml:space="preserve">, </w:t>
      </w:r>
      <w:r w:rsidRPr="00981D86">
        <w:rPr>
          <w:rFonts w:ascii="Palatino Linotype" w:eastAsia="Arial Unicode MS" w:hAnsi="Palatino Linotype" w:cs="Arial"/>
          <w:lang w:val="es-ES"/>
        </w:rPr>
        <w:t>ALEXIS</w:t>
      </w:r>
      <w:r w:rsidRPr="00981D86">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E75068" w:rsidRPr="00981D86" w14:paraId="11943F53" w14:textId="77777777" w:rsidTr="00900DA1">
        <w:trPr>
          <w:jc w:val="center"/>
        </w:trPr>
        <w:tc>
          <w:tcPr>
            <w:tcW w:w="10368" w:type="dxa"/>
          </w:tcPr>
          <w:p w14:paraId="7243E1D9" w14:textId="77777777" w:rsidR="00E75068" w:rsidRPr="00981D86" w:rsidRDefault="00E75068" w:rsidP="00265BC4">
            <w:pPr>
              <w:rPr>
                <w:rFonts w:ascii="Palatino Linotype" w:eastAsiaTheme="minorEastAsia" w:hAnsi="Palatino Linotype" w:cs="Arial"/>
                <w:b/>
                <w:lang w:val="es-ES_tradnl"/>
              </w:rPr>
            </w:pPr>
          </w:p>
          <w:p w14:paraId="313C2C4E" w14:textId="77777777" w:rsidR="00E75068" w:rsidRPr="00981D86" w:rsidRDefault="00E75068" w:rsidP="004130C4">
            <w:pPr>
              <w:jc w:val="center"/>
              <w:rPr>
                <w:rFonts w:ascii="Palatino Linotype" w:eastAsiaTheme="minorEastAsia" w:hAnsi="Palatino Linotype" w:cs="Arial"/>
                <w:b/>
                <w:lang w:val="es-ES_tradnl"/>
              </w:rPr>
            </w:pPr>
          </w:p>
          <w:tbl>
            <w:tblPr>
              <w:tblW w:w="10365" w:type="dxa"/>
              <w:jc w:val="center"/>
              <w:tblLayout w:type="fixed"/>
              <w:tblLook w:val="04A0" w:firstRow="1" w:lastRow="0" w:firstColumn="1" w:lastColumn="0" w:noHBand="0" w:noVBand="1"/>
            </w:tblPr>
            <w:tblGrid>
              <w:gridCol w:w="5182"/>
              <w:gridCol w:w="5183"/>
            </w:tblGrid>
            <w:tr w:rsidR="00E75068" w:rsidRPr="00981D86" w14:paraId="2FD02E3E" w14:textId="77777777" w:rsidTr="00900DA1">
              <w:trPr>
                <w:jc w:val="center"/>
              </w:trPr>
              <w:tc>
                <w:tcPr>
                  <w:tcW w:w="10365" w:type="dxa"/>
                  <w:gridSpan w:val="2"/>
                  <w:shd w:val="clear" w:color="auto" w:fill="auto"/>
                </w:tcPr>
                <w:p w14:paraId="6C7C8A85"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Zulema Martínez Sánchez</w:t>
                  </w:r>
                </w:p>
                <w:p w14:paraId="00DAF686"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Comisionada Presidenta</w:t>
                  </w:r>
                </w:p>
                <w:p w14:paraId="6B301CDD" w14:textId="77777777" w:rsidR="00E75068" w:rsidRPr="00981D86" w:rsidRDefault="00E75068" w:rsidP="004130C4">
                  <w:pPr>
                    <w:jc w:val="center"/>
                    <w:rPr>
                      <w:rFonts w:ascii="Palatino Linotype" w:eastAsiaTheme="minorEastAsia" w:hAnsi="Palatino Linotype" w:cs="Arial"/>
                      <w:b/>
                      <w:lang w:val="es-ES_tradnl"/>
                    </w:rPr>
                  </w:pPr>
                  <w:r w:rsidRPr="00262D88">
                    <w:rPr>
                      <w:rFonts w:ascii="Palatino Linotype" w:eastAsiaTheme="minorEastAsia" w:hAnsi="Palatino Linotype" w:cs="Arial"/>
                      <w:b/>
                      <w:color w:val="FFFFFF" w:themeColor="background1"/>
                      <w:lang w:val="es-ES_tradnl"/>
                    </w:rPr>
                    <w:t xml:space="preserve">(RÚBRICA) </w:t>
                  </w:r>
                </w:p>
              </w:tc>
            </w:tr>
            <w:tr w:rsidR="00E75068" w:rsidRPr="00981D86" w14:paraId="3053E5C8" w14:textId="77777777" w:rsidTr="00900DA1">
              <w:trPr>
                <w:jc w:val="center"/>
              </w:trPr>
              <w:tc>
                <w:tcPr>
                  <w:tcW w:w="5182" w:type="dxa"/>
                  <w:shd w:val="clear" w:color="auto" w:fill="auto"/>
                </w:tcPr>
                <w:p w14:paraId="608ACB60" w14:textId="77777777" w:rsidR="00E75068" w:rsidRPr="00981D86" w:rsidRDefault="00E75068" w:rsidP="004130C4">
                  <w:pPr>
                    <w:jc w:val="center"/>
                    <w:rPr>
                      <w:rFonts w:ascii="Palatino Linotype" w:eastAsiaTheme="minorEastAsia" w:hAnsi="Palatino Linotype" w:cs="Arial"/>
                      <w:b/>
                      <w:lang w:val="es-ES_tradnl"/>
                    </w:rPr>
                  </w:pPr>
                </w:p>
                <w:p w14:paraId="47A90D52" w14:textId="77777777" w:rsidR="00E75068" w:rsidRDefault="00E75068" w:rsidP="004130C4">
                  <w:pPr>
                    <w:jc w:val="center"/>
                    <w:rPr>
                      <w:rFonts w:ascii="Palatino Linotype" w:eastAsiaTheme="minorEastAsia" w:hAnsi="Palatino Linotype" w:cs="Arial"/>
                      <w:b/>
                      <w:lang w:val="es-ES_tradnl"/>
                    </w:rPr>
                  </w:pPr>
                </w:p>
                <w:p w14:paraId="50B84115" w14:textId="77777777" w:rsidR="00265BC4" w:rsidRPr="00981D86" w:rsidRDefault="00265BC4" w:rsidP="004130C4">
                  <w:pPr>
                    <w:jc w:val="center"/>
                    <w:rPr>
                      <w:rFonts w:ascii="Palatino Linotype" w:eastAsiaTheme="minorEastAsia" w:hAnsi="Palatino Linotype" w:cs="Arial"/>
                      <w:b/>
                      <w:lang w:val="es-ES_tradnl"/>
                    </w:rPr>
                  </w:pPr>
                </w:p>
                <w:p w14:paraId="3B70EEC3" w14:textId="77777777" w:rsidR="00E75068" w:rsidRDefault="00E75068" w:rsidP="004130C4">
                  <w:pPr>
                    <w:jc w:val="center"/>
                    <w:rPr>
                      <w:rFonts w:ascii="Palatino Linotype" w:eastAsiaTheme="minorEastAsia" w:hAnsi="Palatino Linotype" w:cs="Arial"/>
                      <w:b/>
                      <w:lang w:val="es-ES_tradnl"/>
                    </w:rPr>
                  </w:pPr>
                </w:p>
                <w:p w14:paraId="178C9D71" w14:textId="77777777" w:rsidR="00265BC4" w:rsidRPr="00981D86" w:rsidRDefault="00265BC4" w:rsidP="004130C4">
                  <w:pPr>
                    <w:jc w:val="center"/>
                    <w:rPr>
                      <w:rFonts w:ascii="Palatino Linotype" w:eastAsiaTheme="minorEastAsia" w:hAnsi="Palatino Linotype" w:cs="Arial"/>
                      <w:b/>
                      <w:lang w:val="es-ES_tradnl"/>
                    </w:rPr>
                  </w:pPr>
                </w:p>
                <w:p w14:paraId="76847EDC" w14:textId="77777777" w:rsidR="00E75068" w:rsidRPr="00981D86" w:rsidRDefault="00E75068" w:rsidP="004130C4">
                  <w:pPr>
                    <w:jc w:val="center"/>
                    <w:rPr>
                      <w:rFonts w:ascii="Palatino Linotype" w:eastAsiaTheme="minorEastAsia" w:hAnsi="Palatino Linotype" w:cs="Arial"/>
                      <w:b/>
                      <w:lang w:val="es-ES_tradnl"/>
                    </w:rPr>
                  </w:pPr>
                </w:p>
                <w:p w14:paraId="5403BDD3"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 xml:space="preserve">Eva </w:t>
                  </w:r>
                  <w:proofErr w:type="spellStart"/>
                  <w:r w:rsidRPr="00981D86">
                    <w:rPr>
                      <w:rFonts w:ascii="Palatino Linotype" w:eastAsiaTheme="minorEastAsia" w:hAnsi="Palatino Linotype" w:cs="Arial"/>
                      <w:b/>
                      <w:lang w:val="es-ES_tradnl"/>
                    </w:rPr>
                    <w:t>Abaid</w:t>
                  </w:r>
                  <w:proofErr w:type="spellEnd"/>
                  <w:r w:rsidRPr="00981D86">
                    <w:rPr>
                      <w:rFonts w:ascii="Palatino Linotype" w:eastAsiaTheme="minorEastAsia" w:hAnsi="Palatino Linotype" w:cs="Arial"/>
                      <w:b/>
                      <w:lang w:val="es-ES_tradnl"/>
                    </w:rPr>
                    <w:t xml:space="preserve"> </w:t>
                  </w:r>
                  <w:proofErr w:type="spellStart"/>
                  <w:r w:rsidRPr="00981D86">
                    <w:rPr>
                      <w:rFonts w:ascii="Palatino Linotype" w:eastAsiaTheme="minorEastAsia" w:hAnsi="Palatino Linotype" w:cs="Arial"/>
                      <w:b/>
                      <w:lang w:val="es-ES_tradnl"/>
                    </w:rPr>
                    <w:t>Yapur</w:t>
                  </w:r>
                  <w:proofErr w:type="spellEnd"/>
                </w:p>
                <w:p w14:paraId="2E9623E4"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Comisionada</w:t>
                  </w:r>
                </w:p>
                <w:p w14:paraId="50EBAC4E" w14:textId="77777777" w:rsidR="00E75068" w:rsidRPr="00981D86" w:rsidRDefault="00E75068" w:rsidP="004130C4">
                  <w:pPr>
                    <w:jc w:val="center"/>
                    <w:rPr>
                      <w:rFonts w:ascii="Palatino Linotype" w:eastAsiaTheme="minorEastAsia" w:hAnsi="Palatino Linotype" w:cs="Arial"/>
                      <w:b/>
                      <w:lang w:val="es-ES_tradnl"/>
                    </w:rPr>
                  </w:pPr>
                  <w:r w:rsidRPr="00262D88">
                    <w:rPr>
                      <w:rFonts w:ascii="Palatino Linotype" w:eastAsiaTheme="minorEastAsia" w:hAnsi="Palatino Linotype" w:cs="Arial"/>
                      <w:b/>
                      <w:color w:val="FFFFFF" w:themeColor="background1"/>
                      <w:lang w:val="es-ES_tradnl"/>
                    </w:rPr>
                    <w:t>(RÚBRICA)</w:t>
                  </w:r>
                </w:p>
              </w:tc>
              <w:tc>
                <w:tcPr>
                  <w:tcW w:w="5183" w:type="dxa"/>
                  <w:shd w:val="clear" w:color="auto" w:fill="auto"/>
                </w:tcPr>
                <w:p w14:paraId="7C3E1B4D" w14:textId="77777777" w:rsidR="00E75068" w:rsidRPr="00981D86" w:rsidRDefault="00E75068" w:rsidP="004130C4">
                  <w:pPr>
                    <w:jc w:val="center"/>
                    <w:rPr>
                      <w:rFonts w:ascii="Palatino Linotype" w:eastAsiaTheme="minorEastAsia" w:hAnsi="Palatino Linotype" w:cs="Arial"/>
                      <w:b/>
                      <w:lang w:val="es-ES_tradnl"/>
                    </w:rPr>
                  </w:pPr>
                </w:p>
                <w:p w14:paraId="75AA598C" w14:textId="77777777" w:rsidR="00E75068" w:rsidRPr="00981D86" w:rsidRDefault="00E75068" w:rsidP="004130C4">
                  <w:pPr>
                    <w:jc w:val="center"/>
                    <w:rPr>
                      <w:rFonts w:ascii="Palatino Linotype" w:eastAsiaTheme="minorEastAsia" w:hAnsi="Palatino Linotype" w:cs="Arial"/>
                      <w:b/>
                      <w:lang w:val="es-ES_tradnl"/>
                    </w:rPr>
                  </w:pPr>
                </w:p>
                <w:p w14:paraId="233A4460" w14:textId="77777777" w:rsidR="00E75068" w:rsidRDefault="00E75068" w:rsidP="004130C4">
                  <w:pPr>
                    <w:jc w:val="center"/>
                    <w:rPr>
                      <w:rFonts w:ascii="Palatino Linotype" w:eastAsiaTheme="minorEastAsia" w:hAnsi="Palatino Linotype" w:cs="Arial"/>
                      <w:b/>
                      <w:lang w:val="es-ES_tradnl"/>
                    </w:rPr>
                  </w:pPr>
                </w:p>
                <w:p w14:paraId="47A5A48F" w14:textId="77777777" w:rsidR="00265BC4" w:rsidRDefault="00265BC4" w:rsidP="004130C4">
                  <w:pPr>
                    <w:jc w:val="center"/>
                    <w:rPr>
                      <w:rFonts w:ascii="Palatino Linotype" w:eastAsiaTheme="minorEastAsia" w:hAnsi="Palatino Linotype" w:cs="Arial"/>
                      <w:b/>
                      <w:lang w:val="es-ES_tradnl"/>
                    </w:rPr>
                  </w:pPr>
                </w:p>
                <w:p w14:paraId="0880AADB" w14:textId="77777777" w:rsidR="00265BC4" w:rsidRPr="00981D86" w:rsidRDefault="00265BC4" w:rsidP="004130C4">
                  <w:pPr>
                    <w:jc w:val="center"/>
                    <w:rPr>
                      <w:rFonts w:ascii="Palatino Linotype" w:eastAsiaTheme="minorEastAsia" w:hAnsi="Palatino Linotype" w:cs="Arial"/>
                      <w:b/>
                      <w:lang w:val="es-ES_tradnl"/>
                    </w:rPr>
                  </w:pPr>
                </w:p>
                <w:p w14:paraId="0D5DDBBD" w14:textId="77777777" w:rsidR="00E75068" w:rsidRPr="00981D86" w:rsidRDefault="00E75068" w:rsidP="004130C4">
                  <w:pPr>
                    <w:jc w:val="center"/>
                    <w:rPr>
                      <w:rFonts w:ascii="Palatino Linotype" w:eastAsiaTheme="minorEastAsia" w:hAnsi="Palatino Linotype" w:cs="Arial"/>
                      <w:b/>
                      <w:lang w:val="es-ES_tradnl"/>
                    </w:rPr>
                  </w:pPr>
                </w:p>
                <w:p w14:paraId="64C3925D"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José Guadalupe Luna Hernández</w:t>
                  </w:r>
                </w:p>
                <w:p w14:paraId="3DD2D62C"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Comisionado</w:t>
                  </w:r>
                </w:p>
                <w:p w14:paraId="5C6F2E66" w14:textId="77777777" w:rsidR="00E75068" w:rsidRPr="00981D86" w:rsidRDefault="00E75068" w:rsidP="004130C4">
                  <w:pPr>
                    <w:jc w:val="center"/>
                    <w:rPr>
                      <w:rFonts w:ascii="Palatino Linotype" w:eastAsiaTheme="minorEastAsia" w:hAnsi="Palatino Linotype" w:cs="Arial"/>
                      <w:b/>
                      <w:lang w:val="es-ES_tradnl"/>
                    </w:rPr>
                  </w:pPr>
                  <w:r w:rsidRPr="00262D88">
                    <w:rPr>
                      <w:rFonts w:ascii="Palatino Linotype" w:eastAsiaTheme="minorEastAsia" w:hAnsi="Palatino Linotype" w:cs="Arial"/>
                      <w:b/>
                      <w:color w:val="FFFFFF" w:themeColor="background1"/>
                      <w:lang w:val="es-ES_tradnl"/>
                    </w:rPr>
                    <w:t>(RÚBRICA)</w:t>
                  </w:r>
                </w:p>
              </w:tc>
            </w:tr>
            <w:tr w:rsidR="00E75068" w:rsidRPr="00981D86" w14:paraId="127135F4" w14:textId="77777777" w:rsidTr="00900DA1">
              <w:trPr>
                <w:jc w:val="center"/>
              </w:trPr>
              <w:tc>
                <w:tcPr>
                  <w:tcW w:w="5182" w:type="dxa"/>
                  <w:shd w:val="clear" w:color="auto" w:fill="auto"/>
                </w:tcPr>
                <w:p w14:paraId="1DA3049F" w14:textId="77777777" w:rsidR="00E75068" w:rsidRPr="00981D86" w:rsidRDefault="00E75068" w:rsidP="004130C4">
                  <w:pPr>
                    <w:jc w:val="center"/>
                    <w:rPr>
                      <w:rFonts w:ascii="Palatino Linotype" w:eastAsiaTheme="minorEastAsia" w:hAnsi="Palatino Linotype" w:cs="Arial"/>
                      <w:b/>
                      <w:lang w:val="es-ES_tradnl"/>
                    </w:rPr>
                  </w:pPr>
                </w:p>
                <w:p w14:paraId="11F50EDF" w14:textId="77777777" w:rsidR="00E75068" w:rsidRPr="00981D86" w:rsidRDefault="00E75068" w:rsidP="004130C4">
                  <w:pPr>
                    <w:jc w:val="center"/>
                    <w:rPr>
                      <w:rFonts w:ascii="Palatino Linotype" w:eastAsiaTheme="minorEastAsia" w:hAnsi="Palatino Linotype" w:cs="Arial"/>
                      <w:b/>
                      <w:lang w:val="es-ES_tradnl"/>
                    </w:rPr>
                  </w:pPr>
                </w:p>
                <w:p w14:paraId="014842F4" w14:textId="77777777" w:rsidR="00E75068" w:rsidRDefault="00E75068" w:rsidP="004130C4">
                  <w:pPr>
                    <w:jc w:val="center"/>
                    <w:rPr>
                      <w:rFonts w:ascii="Palatino Linotype" w:eastAsiaTheme="minorEastAsia" w:hAnsi="Palatino Linotype" w:cs="Arial"/>
                      <w:b/>
                      <w:lang w:val="es-ES_tradnl"/>
                    </w:rPr>
                  </w:pPr>
                </w:p>
                <w:p w14:paraId="769DAB48" w14:textId="77777777" w:rsidR="00265BC4" w:rsidRDefault="00265BC4" w:rsidP="004130C4">
                  <w:pPr>
                    <w:jc w:val="center"/>
                    <w:rPr>
                      <w:rFonts w:ascii="Palatino Linotype" w:eastAsiaTheme="minorEastAsia" w:hAnsi="Palatino Linotype" w:cs="Arial"/>
                      <w:b/>
                      <w:lang w:val="es-ES_tradnl"/>
                    </w:rPr>
                  </w:pPr>
                </w:p>
                <w:p w14:paraId="3DBD2BDB" w14:textId="77777777" w:rsidR="00265BC4" w:rsidRPr="00981D86" w:rsidRDefault="00265BC4" w:rsidP="004130C4">
                  <w:pPr>
                    <w:jc w:val="center"/>
                    <w:rPr>
                      <w:rFonts w:ascii="Palatino Linotype" w:eastAsiaTheme="minorEastAsia" w:hAnsi="Palatino Linotype" w:cs="Arial"/>
                      <w:b/>
                      <w:lang w:val="es-ES_tradnl"/>
                    </w:rPr>
                  </w:pPr>
                </w:p>
                <w:p w14:paraId="4C3D381F" w14:textId="77777777" w:rsidR="00E75068" w:rsidRPr="00981D86" w:rsidRDefault="00E75068" w:rsidP="004130C4">
                  <w:pPr>
                    <w:jc w:val="center"/>
                    <w:rPr>
                      <w:rFonts w:ascii="Palatino Linotype" w:eastAsiaTheme="minorEastAsia" w:hAnsi="Palatino Linotype" w:cs="Arial"/>
                      <w:b/>
                      <w:lang w:val="es-ES_tradnl"/>
                    </w:rPr>
                  </w:pPr>
                </w:p>
                <w:p w14:paraId="639EE0EA"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Javier Martínez Cruz</w:t>
                  </w:r>
                </w:p>
                <w:p w14:paraId="61276CA3"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Comisionado</w:t>
                  </w:r>
                </w:p>
                <w:p w14:paraId="407F9E2E" w14:textId="77777777" w:rsidR="00E75068" w:rsidRPr="00981D86" w:rsidRDefault="00E75068" w:rsidP="004130C4">
                  <w:pPr>
                    <w:jc w:val="center"/>
                    <w:rPr>
                      <w:rFonts w:ascii="Palatino Linotype" w:eastAsiaTheme="minorEastAsia" w:hAnsi="Palatino Linotype" w:cs="Arial"/>
                      <w:b/>
                      <w:lang w:val="es-ES_tradnl"/>
                    </w:rPr>
                  </w:pPr>
                  <w:r w:rsidRPr="00262D88">
                    <w:rPr>
                      <w:rFonts w:ascii="Palatino Linotype" w:eastAsiaTheme="minorEastAsia" w:hAnsi="Palatino Linotype" w:cs="Arial"/>
                      <w:b/>
                      <w:color w:val="FFFFFF" w:themeColor="background1"/>
                      <w:lang w:val="es-ES_tradnl"/>
                    </w:rPr>
                    <w:t>(RÚBRICA)</w:t>
                  </w:r>
                </w:p>
              </w:tc>
              <w:tc>
                <w:tcPr>
                  <w:tcW w:w="5183" w:type="dxa"/>
                  <w:shd w:val="clear" w:color="auto" w:fill="auto"/>
                </w:tcPr>
                <w:p w14:paraId="7AE412F0" w14:textId="77777777" w:rsidR="00E75068" w:rsidRPr="00981D86" w:rsidRDefault="00E75068" w:rsidP="004130C4">
                  <w:pPr>
                    <w:jc w:val="center"/>
                    <w:rPr>
                      <w:rFonts w:ascii="Palatino Linotype" w:eastAsiaTheme="minorEastAsia" w:hAnsi="Palatino Linotype" w:cs="Arial"/>
                      <w:b/>
                      <w:lang w:val="es-ES_tradnl"/>
                    </w:rPr>
                  </w:pPr>
                </w:p>
                <w:p w14:paraId="1AB7854A" w14:textId="77777777" w:rsidR="00E75068" w:rsidRPr="00981D86" w:rsidRDefault="00E75068" w:rsidP="004130C4">
                  <w:pPr>
                    <w:jc w:val="center"/>
                    <w:rPr>
                      <w:rFonts w:ascii="Palatino Linotype" w:eastAsiaTheme="minorEastAsia" w:hAnsi="Palatino Linotype" w:cs="Arial"/>
                      <w:b/>
                      <w:lang w:val="es-ES_tradnl"/>
                    </w:rPr>
                  </w:pPr>
                </w:p>
                <w:p w14:paraId="0D81245A" w14:textId="77777777" w:rsidR="00E75068" w:rsidRDefault="00E75068" w:rsidP="004130C4">
                  <w:pPr>
                    <w:jc w:val="center"/>
                    <w:rPr>
                      <w:rFonts w:ascii="Palatino Linotype" w:eastAsiaTheme="minorEastAsia" w:hAnsi="Palatino Linotype" w:cs="Arial"/>
                      <w:b/>
                      <w:lang w:val="es-ES_tradnl"/>
                    </w:rPr>
                  </w:pPr>
                </w:p>
                <w:p w14:paraId="4B274CE1" w14:textId="77777777" w:rsidR="00265BC4" w:rsidRDefault="00265BC4" w:rsidP="004130C4">
                  <w:pPr>
                    <w:jc w:val="center"/>
                    <w:rPr>
                      <w:rFonts w:ascii="Palatino Linotype" w:eastAsiaTheme="minorEastAsia" w:hAnsi="Palatino Linotype" w:cs="Arial"/>
                      <w:b/>
                      <w:lang w:val="es-ES_tradnl"/>
                    </w:rPr>
                  </w:pPr>
                </w:p>
                <w:p w14:paraId="38A6EB4D" w14:textId="77777777" w:rsidR="00265BC4" w:rsidRPr="00981D86" w:rsidRDefault="00265BC4" w:rsidP="004130C4">
                  <w:pPr>
                    <w:jc w:val="center"/>
                    <w:rPr>
                      <w:rFonts w:ascii="Palatino Linotype" w:eastAsiaTheme="minorEastAsia" w:hAnsi="Palatino Linotype" w:cs="Arial"/>
                      <w:b/>
                      <w:lang w:val="es-ES_tradnl"/>
                    </w:rPr>
                  </w:pPr>
                </w:p>
                <w:p w14:paraId="2E5C5A93" w14:textId="77777777" w:rsidR="00E75068" w:rsidRPr="00981D86" w:rsidRDefault="00E75068" w:rsidP="004130C4">
                  <w:pPr>
                    <w:jc w:val="center"/>
                    <w:rPr>
                      <w:rFonts w:ascii="Palatino Linotype" w:eastAsiaTheme="minorEastAsia" w:hAnsi="Palatino Linotype" w:cs="Arial"/>
                      <w:b/>
                      <w:lang w:val="es-ES_tradnl"/>
                    </w:rPr>
                  </w:pPr>
                </w:p>
                <w:p w14:paraId="280B96FD"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Luis Gustavo Parra Noriega</w:t>
                  </w:r>
                </w:p>
                <w:p w14:paraId="5FAC3CBA"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Comisionado</w:t>
                  </w:r>
                </w:p>
                <w:p w14:paraId="6DA29D16" w14:textId="77777777" w:rsidR="00E75068" w:rsidRPr="00981D86" w:rsidRDefault="00E75068" w:rsidP="004130C4">
                  <w:pPr>
                    <w:jc w:val="center"/>
                    <w:rPr>
                      <w:rFonts w:ascii="Palatino Linotype" w:eastAsiaTheme="minorEastAsia" w:hAnsi="Palatino Linotype" w:cs="Arial"/>
                      <w:b/>
                      <w:lang w:val="es-ES_tradnl"/>
                    </w:rPr>
                  </w:pPr>
                  <w:r w:rsidRPr="00262D88">
                    <w:rPr>
                      <w:rFonts w:ascii="Palatino Linotype" w:eastAsiaTheme="minorEastAsia" w:hAnsi="Palatino Linotype" w:cs="Arial"/>
                      <w:b/>
                      <w:color w:val="FFFFFF" w:themeColor="background1"/>
                      <w:lang w:val="es-ES_tradnl"/>
                    </w:rPr>
                    <w:t>(RÚBRICA)</w:t>
                  </w:r>
                </w:p>
              </w:tc>
            </w:tr>
            <w:tr w:rsidR="00E75068" w:rsidRPr="00981D86" w14:paraId="53A1AA53" w14:textId="77777777" w:rsidTr="00900DA1">
              <w:trPr>
                <w:jc w:val="center"/>
              </w:trPr>
              <w:tc>
                <w:tcPr>
                  <w:tcW w:w="10365" w:type="dxa"/>
                  <w:gridSpan w:val="2"/>
                  <w:shd w:val="clear" w:color="auto" w:fill="auto"/>
                </w:tcPr>
                <w:p w14:paraId="646EDF8C" w14:textId="77777777" w:rsidR="00194001" w:rsidRPr="00981D86" w:rsidRDefault="00194001" w:rsidP="00194001">
                  <w:pPr>
                    <w:rPr>
                      <w:rFonts w:ascii="Palatino Linotype" w:eastAsiaTheme="minorEastAsia" w:hAnsi="Palatino Linotype" w:cs="Arial"/>
                      <w:b/>
                      <w:lang w:val="es-ES_tradnl"/>
                    </w:rPr>
                  </w:pPr>
                </w:p>
                <w:p w14:paraId="2130D3DE" w14:textId="77777777" w:rsidR="00194001" w:rsidRPr="00981D86" w:rsidRDefault="00194001" w:rsidP="00194001">
                  <w:pPr>
                    <w:rPr>
                      <w:rFonts w:ascii="Palatino Linotype" w:eastAsiaTheme="minorEastAsia" w:hAnsi="Palatino Linotype" w:cs="Arial"/>
                      <w:b/>
                      <w:lang w:val="es-ES_tradnl"/>
                    </w:rPr>
                  </w:pPr>
                </w:p>
                <w:p w14:paraId="4A6724CE" w14:textId="77777777" w:rsidR="00E75068" w:rsidRDefault="00E75068" w:rsidP="004130C4">
                  <w:pPr>
                    <w:jc w:val="center"/>
                    <w:rPr>
                      <w:rFonts w:ascii="Palatino Linotype" w:eastAsiaTheme="minorEastAsia" w:hAnsi="Palatino Linotype" w:cs="Arial"/>
                      <w:b/>
                      <w:lang w:val="es-ES_tradnl"/>
                    </w:rPr>
                  </w:pPr>
                </w:p>
                <w:p w14:paraId="771C1697" w14:textId="77777777" w:rsidR="00265BC4" w:rsidRPr="00981D86" w:rsidRDefault="00265BC4" w:rsidP="00265BC4">
                  <w:pPr>
                    <w:rPr>
                      <w:rFonts w:ascii="Palatino Linotype" w:eastAsiaTheme="minorEastAsia" w:hAnsi="Palatino Linotype" w:cs="Arial"/>
                      <w:b/>
                      <w:lang w:val="es-ES_tradnl"/>
                    </w:rPr>
                  </w:pPr>
                </w:p>
                <w:p w14:paraId="71FBCA0D" w14:textId="77777777" w:rsidR="00E75068" w:rsidRDefault="00E75068" w:rsidP="004130C4">
                  <w:pPr>
                    <w:jc w:val="center"/>
                    <w:rPr>
                      <w:rFonts w:ascii="Palatino Linotype" w:eastAsiaTheme="minorEastAsia" w:hAnsi="Palatino Linotype" w:cs="Arial"/>
                      <w:b/>
                      <w:lang w:val="es-ES_tradnl"/>
                    </w:rPr>
                  </w:pPr>
                </w:p>
                <w:p w14:paraId="19C0DFD8" w14:textId="77777777" w:rsidR="00265BC4" w:rsidRPr="00981D86" w:rsidRDefault="00265BC4" w:rsidP="004130C4">
                  <w:pPr>
                    <w:jc w:val="center"/>
                    <w:rPr>
                      <w:rFonts w:ascii="Palatino Linotype" w:eastAsiaTheme="minorEastAsia" w:hAnsi="Palatino Linotype" w:cs="Arial"/>
                      <w:b/>
                      <w:lang w:val="es-ES_tradnl"/>
                    </w:rPr>
                  </w:pPr>
                </w:p>
                <w:p w14:paraId="63833F0B"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Alexis Tapia Ramírez</w:t>
                  </w:r>
                </w:p>
                <w:p w14:paraId="3D167F9C"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Secretario Técnico del Pleno</w:t>
                  </w:r>
                </w:p>
                <w:p w14:paraId="232A4BC1" w14:textId="77777777" w:rsidR="00E75068" w:rsidRPr="00262D88" w:rsidRDefault="00E75068" w:rsidP="004130C4">
                  <w:pPr>
                    <w:jc w:val="center"/>
                    <w:rPr>
                      <w:rFonts w:ascii="Palatino Linotype" w:eastAsiaTheme="minorEastAsia" w:hAnsi="Palatino Linotype" w:cs="Arial"/>
                      <w:b/>
                      <w:color w:val="FFFFFF" w:themeColor="background1"/>
                      <w:lang w:val="es-ES_tradnl"/>
                    </w:rPr>
                  </w:pPr>
                  <w:r w:rsidRPr="00262D88">
                    <w:rPr>
                      <w:rFonts w:ascii="Palatino Linotype" w:eastAsiaTheme="minorEastAsia" w:hAnsi="Palatino Linotype" w:cs="Arial"/>
                      <w:b/>
                      <w:color w:val="FFFFFF" w:themeColor="background1"/>
                      <w:lang w:val="es-ES_tradnl"/>
                    </w:rPr>
                    <w:t xml:space="preserve">(RÚBRICA) </w:t>
                  </w:r>
                </w:p>
                <w:p w14:paraId="28A8FAEA" w14:textId="77777777" w:rsidR="00E75068" w:rsidRDefault="00E75068" w:rsidP="004130C4">
                  <w:pPr>
                    <w:jc w:val="center"/>
                    <w:rPr>
                      <w:rFonts w:ascii="Palatino Linotype" w:eastAsiaTheme="minorEastAsia" w:hAnsi="Palatino Linotype" w:cs="Arial"/>
                      <w:b/>
                      <w:lang w:val="es-ES_tradnl"/>
                    </w:rPr>
                  </w:pPr>
                </w:p>
                <w:p w14:paraId="0B9B8AD5" w14:textId="77777777" w:rsidR="00265BC4" w:rsidRDefault="00265BC4" w:rsidP="004130C4">
                  <w:pPr>
                    <w:jc w:val="center"/>
                    <w:rPr>
                      <w:rFonts w:ascii="Palatino Linotype" w:eastAsiaTheme="minorEastAsia" w:hAnsi="Palatino Linotype" w:cs="Arial"/>
                      <w:b/>
                      <w:lang w:val="es-ES_tradnl"/>
                    </w:rPr>
                  </w:pPr>
                </w:p>
                <w:p w14:paraId="0E695D86" w14:textId="77777777" w:rsidR="00265BC4" w:rsidRDefault="00265BC4" w:rsidP="00265BC4">
                  <w:pPr>
                    <w:rPr>
                      <w:rFonts w:ascii="Palatino Linotype" w:eastAsiaTheme="minorEastAsia" w:hAnsi="Palatino Linotype" w:cs="Arial"/>
                      <w:b/>
                      <w:lang w:val="es-ES_tradnl"/>
                    </w:rPr>
                  </w:pPr>
                </w:p>
                <w:p w14:paraId="7B358EE7" w14:textId="77777777" w:rsidR="00265BC4" w:rsidRPr="00981D86" w:rsidRDefault="00265BC4" w:rsidP="004130C4">
                  <w:pPr>
                    <w:jc w:val="center"/>
                    <w:rPr>
                      <w:rFonts w:ascii="Palatino Linotype" w:eastAsiaTheme="minorEastAsia" w:hAnsi="Palatino Linotype" w:cs="Arial"/>
                      <w:b/>
                      <w:lang w:val="es-ES_tradnl"/>
                    </w:rPr>
                  </w:pPr>
                </w:p>
                <w:p w14:paraId="7882F944" w14:textId="77777777" w:rsidR="008F6701" w:rsidRPr="00981D86" w:rsidRDefault="008F6701" w:rsidP="004130C4">
                  <w:pPr>
                    <w:jc w:val="center"/>
                    <w:rPr>
                      <w:rFonts w:ascii="Palatino Linotype" w:eastAsiaTheme="minorEastAsia" w:hAnsi="Palatino Linotype" w:cs="Arial"/>
                      <w:b/>
                      <w:lang w:val="es-ES_tradnl"/>
                    </w:rPr>
                  </w:pPr>
                </w:p>
              </w:tc>
            </w:tr>
          </w:tbl>
          <w:p w14:paraId="7C101F78" w14:textId="77777777" w:rsidR="00E75068" w:rsidRPr="00981D86" w:rsidRDefault="00E75068" w:rsidP="004130C4">
            <w:pPr>
              <w:jc w:val="center"/>
              <w:rPr>
                <w:rFonts w:ascii="Palatino Linotype" w:eastAsiaTheme="minorEastAsia" w:hAnsi="Palatino Linotype" w:cs="Arial"/>
                <w:b/>
                <w:lang w:val="es-ES_tradnl"/>
              </w:rPr>
            </w:pPr>
          </w:p>
        </w:tc>
      </w:tr>
    </w:tbl>
    <w:p w14:paraId="7F4E0906" w14:textId="2574FB3D" w:rsidR="00E75068" w:rsidRPr="00981D86" w:rsidRDefault="00E75068" w:rsidP="004130C4">
      <w:pPr>
        <w:jc w:val="both"/>
        <w:rPr>
          <w:rFonts w:ascii="Palatino Linotype" w:eastAsiaTheme="minorEastAsia" w:hAnsi="Palatino Linotype" w:cs="Arial"/>
          <w:sz w:val="20"/>
          <w:szCs w:val="20"/>
          <w:lang w:val="es-ES_tradnl"/>
        </w:rPr>
      </w:pPr>
      <w:r w:rsidRPr="00981D86">
        <w:rPr>
          <w:rFonts w:ascii="Palatino Linotype" w:eastAsiaTheme="minorEastAsia" w:hAnsi="Palatino Linotype" w:cs="Arial"/>
          <w:sz w:val="20"/>
          <w:szCs w:val="20"/>
          <w:lang w:val="es-ES_tradnl"/>
        </w:rPr>
        <w:lastRenderedPageBreak/>
        <w:t xml:space="preserve">Esta hoja corresponde a la resolución de </w:t>
      </w:r>
      <w:r w:rsidR="009B1107">
        <w:rPr>
          <w:rFonts w:ascii="Palatino Linotype" w:eastAsiaTheme="minorEastAsia" w:hAnsi="Palatino Linotype" w:cs="Arial"/>
          <w:sz w:val="20"/>
          <w:szCs w:val="20"/>
          <w:lang w:val="es-ES_tradnl"/>
        </w:rPr>
        <w:t xml:space="preserve">veintiuno </w:t>
      </w:r>
      <w:r w:rsidR="002E0362" w:rsidRPr="00981D86">
        <w:rPr>
          <w:rFonts w:ascii="Palatino Linotype" w:eastAsiaTheme="minorEastAsia" w:hAnsi="Palatino Linotype" w:cs="Arial"/>
          <w:sz w:val="20"/>
          <w:szCs w:val="20"/>
          <w:lang w:val="es-ES_tradnl"/>
        </w:rPr>
        <w:t xml:space="preserve">de octubre </w:t>
      </w:r>
      <w:r w:rsidRPr="00981D86">
        <w:rPr>
          <w:rFonts w:ascii="Palatino Linotype" w:eastAsiaTheme="minorEastAsia" w:hAnsi="Palatino Linotype" w:cs="Arial"/>
          <w:sz w:val="20"/>
          <w:szCs w:val="20"/>
          <w:lang w:val="es-ES_tradnl"/>
        </w:rPr>
        <w:t>de dos mil veinte, emitida en el recurso de revisión número 0</w:t>
      </w:r>
      <w:r w:rsidR="002E0362" w:rsidRPr="00981D86">
        <w:rPr>
          <w:rFonts w:ascii="Palatino Linotype" w:eastAsiaTheme="minorEastAsia" w:hAnsi="Palatino Linotype" w:cs="Arial"/>
          <w:sz w:val="20"/>
          <w:szCs w:val="20"/>
          <w:lang w:val="es-ES_tradnl"/>
        </w:rPr>
        <w:t>3</w:t>
      </w:r>
      <w:r w:rsidR="00EF4112">
        <w:rPr>
          <w:rFonts w:ascii="Palatino Linotype" w:eastAsiaTheme="minorEastAsia" w:hAnsi="Palatino Linotype" w:cs="Arial"/>
          <w:sz w:val="20"/>
          <w:szCs w:val="20"/>
          <w:lang w:val="es-ES_tradnl"/>
        </w:rPr>
        <w:t>637</w:t>
      </w:r>
      <w:r w:rsidR="00C03094" w:rsidRPr="00981D86">
        <w:rPr>
          <w:rFonts w:ascii="Palatino Linotype" w:eastAsiaTheme="minorEastAsia" w:hAnsi="Palatino Linotype" w:cs="Arial"/>
          <w:sz w:val="20"/>
          <w:szCs w:val="20"/>
          <w:lang w:val="es-ES_tradnl"/>
        </w:rPr>
        <w:t>/</w:t>
      </w:r>
      <w:r w:rsidRPr="00981D86">
        <w:rPr>
          <w:rFonts w:ascii="Palatino Linotype" w:eastAsiaTheme="minorEastAsia" w:hAnsi="Palatino Linotype" w:cs="Arial"/>
          <w:sz w:val="20"/>
          <w:szCs w:val="20"/>
          <w:lang w:val="es-ES_tradnl"/>
        </w:rPr>
        <w:t>INFOEM/IP/RR/2020.</w:t>
      </w:r>
    </w:p>
    <w:p w14:paraId="658296C5" w14:textId="5F23C109" w:rsidR="00DB2EFC" w:rsidRPr="00981D86" w:rsidRDefault="00E75068" w:rsidP="004130C4">
      <w:pPr>
        <w:jc w:val="both"/>
        <w:rPr>
          <w:rFonts w:ascii="Palatino Linotype" w:hAnsi="Palatino Linotype"/>
        </w:rPr>
      </w:pPr>
      <w:r w:rsidRPr="00981D86">
        <w:rPr>
          <w:rFonts w:ascii="Palatino Linotype" w:eastAsiaTheme="minorEastAsia" w:hAnsi="Palatino Linotype" w:cs="Arial"/>
          <w:sz w:val="20"/>
          <w:szCs w:val="20"/>
          <w:lang w:val="es-ES_tradnl"/>
        </w:rPr>
        <w:t xml:space="preserve">YSM/RPG </w:t>
      </w:r>
    </w:p>
    <w:sectPr w:rsidR="00DB2EFC" w:rsidRPr="00981D86"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FFBC8" w14:textId="77777777" w:rsidR="00446D6C" w:rsidRDefault="00446D6C" w:rsidP="00C80F8C">
      <w:r>
        <w:separator/>
      </w:r>
    </w:p>
  </w:endnote>
  <w:endnote w:type="continuationSeparator" w:id="0">
    <w:p w14:paraId="5C26CD0D" w14:textId="77777777" w:rsidR="00446D6C" w:rsidRDefault="00446D6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0"/>
    <w:family w:val="auto"/>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D28F4" w:rsidRPr="0010196A" w:rsidRDefault="00FD28F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735F">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735F">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D28F4" w:rsidRPr="0010196A" w:rsidRDefault="00FD28F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735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735F">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55B96" w14:textId="77777777" w:rsidR="00446D6C" w:rsidRDefault="00446D6C" w:rsidP="00C80F8C">
      <w:r>
        <w:separator/>
      </w:r>
    </w:p>
  </w:footnote>
  <w:footnote w:type="continuationSeparator" w:id="0">
    <w:p w14:paraId="2AA8E6CE" w14:textId="77777777" w:rsidR="00446D6C" w:rsidRDefault="00446D6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D28F4" w:rsidRDefault="00C5735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D28F4" w:rsidRPr="0010196A" w:rsidRDefault="00C5735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D28F4" w:rsidRPr="008F2CCC" w14:paraId="1F097D8A" w14:textId="77777777" w:rsidTr="00625FD4">
      <w:tc>
        <w:tcPr>
          <w:tcW w:w="3261" w:type="dxa"/>
          <w:vMerge w:val="restart"/>
        </w:tcPr>
        <w:p w14:paraId="1F780A0C" w14:textId="1EFF25F4" w:rsidR="00FD28F4" w:rsidRPr="008F2CCC" w:rsidRDefault="00FD28F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FD28F4" w:rsidRPr="00664658" w:rsidRDefault="00FD28F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A4B7495" w:rsidR="00FD28F4" w:rsidRPr="00664658" w:rsidRDefault="00FD28F4" w:rsidP="00CB71F4">
          <w:pPr>
            <w:jc w:val="both"/>
            <w:rPr>
              <w:rFonts w:ascii="Palatino Linotype" w:hAnsi="Palatino Linotype"/>
              <w:b/>
              <w:sz w:val="22"/>
              <w:szCs w:val="22"/>
              <w:lang w:val="es-ES_tradnl"/>
            </w:rPr>
          </w:pPr>
          <w:r>
            <w:rPr>
              <w:rFonts w:ascii="Palatino Linotype" w:hAnsi="Palatino Linotype"/>
              <w:b/>
              <w:sz w:val="22"/>
              <w:szCs w:val="22"/>
              <w:lang w:val="es-ES_tradnl"/>
            </w:rPr>
            <w:t>03637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FD28F4" w:rsidRPr="008F2CCC" w14:paraId="049677A3" w14:textId="77777777" w:rsidTr="00625FD4">
      <w:tc>
        <w:tcPr>
          <w:tcW w:w="3261" w:type="dxa"/>
          <w:vMerge/>
        </w:tcPr>
        <w:p w14:paraId="4A21EAC1" w14:textId="5C1F145E" w:rsidR="00FD28F4" w:rsidRPr="008F2CCC" w:rsidRDefault="00FD28F4" w:rsidP="00D41D47">
          <w:pPr>
            <w:rPr>
              <w:rFonts w:ascii="Palatino Linotype" w:hAnsi="Palatino Linotype"/>
              <w:b/>
              <w:sz w:val="22"/>
              <w:szCs w:val="22"/>
              <w:lang w:val="es-ES_tradnl"/>
            </w:rPr>
          </w:pPr>
        </w:p>
      </w:tc>
      <w:tc>
        <w:tcPr>
          <w:tcW w:w="2551" w:type="dxa"/>
          <w:shd w:val="clear" w:color="auto" w:fill="auto"/>
        </w:tcPr>
        <w:p w14:paraId="1237BCDE" w14:textId="77777777" w:rsidR="00FD28F4" w:rsidRPr="00664658" w:rsidRDefault="00FD28F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4537C2F" w:rsidR="00FD28F4" w:rsidRPr="00D41D47" w:rsidRDefault="00FD28F4" w:rsidP="00860C44">
          <w:pPr>
            <w:jc w:val="both"/>
            <w:rPr>
              <w:rFonts w:ascii="Palatino Linotype" w:hAnsi="Palatino Linotype"/>
              <w:b/>
              <w:sz w:val="22"/>
              <w:szCs w:val="22"/>
              <w:lang w:val="es-ES_tradnl"/>
            </w:rPr>
          </w:pPr>
          <w:r>
            <w:rPr>
              <w:rFonts w:ascii="Palatino Linotype" w:hAnsi="Palatino Linotype"/>
              <w:b/>
              <w:sz w:val="22"/>
              <w:szCs w:val="22"/>
              <w:lang w:val="es-ES_tradnl"/>
            </w:rPr>
            <w:t xml:space="preserve">Organismo Descentralizado de Agua Potable Alcantarillado y Saneamiento de Valle de Chalco Solidaridad </w:t>
          </w:r>
        </w:p>
      </w:tc>
    </w:tr>
    <w:tr w:rsidR="00FD28F4" w:rsidRPr="008F2CCC" w14:paraId="72CD087D" w14:textId="77777777" w:rsidTr="00625FD4">
      <w:trPr>
        <w:trHeight w:val="228"/>
      </w:trPr>
      <w:tc>
        <w:tcPr>
          <w:tcW w:w="3261" w:type="dxa"/>
          <w:vMerge/>
        </w:tcPr>
        <w:p w14:paraId="1B78656F" w14:textId="01E6F6F6" w:rsidR="00FD28F4" w:rsidRPr="008F2CCC" w:rsidRDefault="00FD28F4" w:rsidP="00070856">
          <w:pPr>
            <w:rPr>
              <w:rFonts w:ascii="Palatino Linotype" w:hAnsi="Palatino Linotype"/>
              <w:b/>
              <w:sz w:val="22"/>
              <w:szCs w:val="22"/>
              <w:lang w:val="es-ES_tradnl"/>
            </w:rPr>
          </w:pPr>
        </w:p>
      </w:tc>
      <w:tc>
        <w:tcPr>
          <w:tcW w:w="2551" w:type="dxa"/>
          <w:shd w:val="clear" w:color="auto" w:fill="auto"/>
        </w:tcPr>
        <w:p w14:paraId="74D81628" w14:textId="77777777" w:rsidR="00FD28F4" w:rsidRPr="00664658" w:rsidRDefault="00FD28F4"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FD28F4" w:rsidRPr="00664658" w:rsidRDefault="00FD28F4"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FD28F4" w:rsidRPr="0010196A" w:rsidRDefault="00FD28F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FD28F4" w:rsidRPr="0010196A" w:rsidRDefault="00FD28F4">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FD28F4" w:rsidRPr="008F2CCC" w14:paraId="6ABABA57" w14:textId="77777777" w:rsidTr="00905693">
      <w:tc>
        <w:tcPr>
          <w:tcW w:w="4253" w:type="dxa"/>
          <w:vMerge w:val="restart"/>
          <w:shd w:val="clear" w:color="auto" w:fill="auto"/>
        </w:tcPr>
        <w:p w14:paraId="6AA376CC" w14:textId="1E62217E" w:rsidR="00FD28F4" w:rsidRPr="008F2CCC" w:rsidRDefault="00FD28F4"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FD28F4" w:rsidRPr="008F2CCC" w:rsidRDefault="00FD28F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A71BDC5" w:rsidR="00FD28F4" w:rsidRPr="008F2CCC" w:rsidRDefault="00FD28F4" w:rsidP="00CB71F4">
          <w:pPr>
            <w:jc w:val="both"/>
            <w:rPr>
              <w:rFonts w:ascii="Palatino Linotype" w:hAnsi="Palatino Linotype"/>
              <w:b/>
              <w:sz w:val="22"/>
              <w:szCs w:val="22"/>
              <w:lang w:val="es-ES_tradnl"/>
            </w:rPr>
          </w:pPr>
          <w:r>
            <w:rPr>
              <w:rFonts w:ascii="Palatino Linotype" w:hAnsi="Palatino Linotype"/>
              <w:b/>
              <w:sz w:val="22"/>
              <w:szCs w:val="22"/>
              <w:lang w:val="es-ES_tradnl"/>
            </w:rPr>
            <w:t>03637/INFOEM/IP/RR/2020</w:t>
          </w:r>
        </w:p>
      </w:tc>
    </w:tr>
    <w:tr w:rsidR="00FD28F4" w:rsidRPr="008F2CCC" w14:paraId="3B45FB53" w14:textId="77777777" w:rsidTr="00905693">
      <w:tc>
        <w:tcPr>
          <w:tcW w:w="4253" w:type="dxa"/>
          <w:vMerge/>
          <w:shd w:val="clear" w:color="auto" w:fill="auto"/>
        </w:tcPr>
        <w:p w14:paraId="188B82EF" w14:textId="77777777" w:rsidR="00FD28F4" w:rsidRPr="008F2CCC" w:rsidRDefault="00FD28F4" w:rsidP="00A2780F">
          <w:pPr>
            <w:rPr>
              <w:rFonts w:ascii="Palatino Linotype" w:hAnsi="Palatino Linotype"/>
              <w:b/>
              <w:sz w:val="22"/>
              <w:szCs w:val="22"/>
              <w:lang w:val="es-ES_tradnl"/>
            </w:rPr>
          </w:pPr>
        </w:p>
      </w:tc>
      <w:tc>
        <w:tcPr>
          <w:tcW w:w="2552" w:type="dxa"/>
          <w:shd w:val="clear" w:color="auto" w:fill="auto"/>
        </w:tcPr>
        <w:p w14:paraId="3B2AD0CF" w14:textId="77777777" w:rsidR="00FD28F4" w:rsidRPr="008F2CCC" w:rsidRDefault="00FD28F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EC97D12" w:rsidR="00FD28F4" w:rsidRPr="008F2CCC" w:rsidRDefault="00C5735F" w:rsidP="00C5735F">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FD28F4">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FD28F4">
            <w:rPr>
              <w:rFonts w:ascii="Palatino Linotype" w:hAnsi="Palatino Linotype"/>
              <w:b/>
              <w:sz w:val="22"/>
              <w:szCs w:val="22"/>
              <w:lang w:val="es-ES_tradnl"/>
            </w:rPr>
            <w:t xml:space="preserve"> X</w:t>
          </w:r>
        </w:p>
      </w:tc>
    </w:tr>
    <w:tr w:rsidR="00FD28F4" w:rsidRPr="008F2CCC" w14:paraId="28A493EB" w14:textId="77777777" w:rsidTr="00905693">
      <w:trPr>
        <w:trHeight w:val="228"/>
      </w:trPr>
      <w:tc>
        <w:tcPr>
          <w:tcW w:w="4253" w:type="dxa"/>
          <w:vMerge/>
          <w:shd w:val="clear" w:color="auto" w:fill="auto"/>
        </w:tcPr>
        <w:p w14:paraId="06C77D31" w14:textId="77777777" w:rsidR="00FD28F4" w:rsidRPr="008F2CCC" w:rsidRDefault="00FD28F4" w:rsidP="00E37C88">
          <w:pPr>
            <w:rPr>
              <w:rFonts w:ascii="Palatino Linotype" w:hAnsi="Palatino Linotype"/>
              <w:b/>
              <w:sz w:val="22"/>
              <w:szCs w:val="22"/>
              <w:lang w:val="es-ES_tradnl"/>
            </w:rPr>
          </w:pPr>
        </w:p>
      </w:tc>
      <w:tc>
        <w:tcPr>
          <w:tcW w:w="2552" w:type="dxa"/>
          <w:shd w:val="clear" w:color="auto" w:fill="auto"/>
        </w:tcPr>
        <w:p w14:paraId="2E1A72B4" w14:textId="77777777" w:rsidR="00FD28F4" w:rsidRPr="008F2CCC" w:rsidRDefault="00FD28F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7BD05DF" w:rsidR="00FD28F4" w:rsidRPr="00DC41C8" w:rsidRDefault="00FD28F4" w:rsidP="00860C44">
          <w:pPr>
            <w:jc w:val="both"/>
            <w:rPr>
              <w:rFonts w:ascii="Palatino Linotype" w:hAnsi="Palatino Linotype"/>
              <w:b/>
              <w:sz w:val="22"/>
              <w:szCs w:val="22"/>
            </w:rPr>
          </w:pPr>
          <w:r>
            <w:rPr>
              <w:rFonts w:ascii="Palatino Linotype" w:hAnsi="Palatino Linotype"/>
              <w:b/>
              <w:sz w:val="22"/>
              <w:szCs w:val="22"/>
              <w:lang w:val="es-ES_tradnl"/>
            </w:rPr>
            <w:t xml:space="preserve">Organismo Descentralizado de Agua Potable Alcantarillado y Saneamiento de Valle de Chalco Solidaridad  </w:t>
          </w:r>
        </w:p>
      </w:tc>
    </w:tr>
    <w:tr w:rsidR="00FD28F4" w:rsidRPr="008F2CCC" w14:paraId="0F114FF0" w14:textId="77777777" w:rsidTr="00905693">
      <w:tc>
        <w:tcPr>
          <w:tcW w:w="4253" w:type="dxa"/>
          <w:vMerge/>
          <w:shd w:val="clear" w:color="auto" w:fill="auto"/>
        </w:tcPr>
        <w:p w14:paraId="4CCB64BA" w14:textId="77777777" w:rsidR="00FD28F4" w:rsidRPr="008F2CCC" w:rsidRDefault="00FD28F4" w:rsidP="00A2780F">
          <w:pPr>
            <w:rPr>
              <w:rFonts w:ascii="Palatino Linotype" w:hAnsi="Palatino Linotype"/>
              <w:b/>
              <w:sz w:val="22"/>
              <w:szCs w:val="22"/>
              <w:lang w:val="es-ES_tradnl"/>
            </w:rPr>
          </w:pPr>
        </w:p>
      </w:tc>
      <w:tc>
        <w:tcPr>
          <w:tcW w:w="2552" w:type="dxa"/>
          <w:shd w:val="clear" w:color="auto" w:fill="auto"/>
        </w:tcPr>
        <w:p w14:paraId="31E422EA" w14:textId="77777777" w:rsidR="00FD28F4" w:rsidRPr="008F2CCC" w:rsidRDefault="00FD28F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FD28F4" w:rsidRPr="008F2CCC" w:rsidRDefault="00FD28F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FD28F4" w:rsidRPr="0010196A" w:rsidRDefault="00C5735F"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10E7C78"/>
    <w:multiLevelType w:val="hybridMultilevel"/>
    <w:tmpl w:val="AF3C0F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2A91322"/>
    <w:multiLevelType w:val="hybridMultilevel"/>
    <w:tmpl w:val="7F4AA4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4">
    <w:nsid w:val="59BE2434"/>
    <w:multiLevelType w:val="hybridMultilevel"/>
    <w:tmpl w:val="F22C3454"/>
    <w:lvl w:ilvl="0" w:tplc="5E6A98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1">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nsid w:val="770D0021"/>
    <w:multiLevelType w:val="hybridMultilevel"/>
    <w:tmpl w:val="2514E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22"/>
  </w:num>
  <w:num w:numId="5">
    <w:abstractNumId w:val="28"/>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9"/>
  </w:num>
  <w:num w:numId="11">
    <w:abstractNumId w:val="7"/>
  </w:num>
  <w:num w:numId="12">
    <w:abstractNumId w:val="0"/>
  </w:num>
  <w:num w:numId="13">
    <w:abstractNumId w:val="31"/>
  </w:num>
  <w:num w:numId="14">
    <w:abstractNumId w:val="2"/>
  </w:num>
  <w:num w:numId="15">
    <w:abstractNumId w:val="3"/>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3"/>
  </w:num>
  <w:num w:numId="19">
    <w:abstractNumId w:val="5"/>
  </w:num>
  <w:num w:numId="20">
    <w:abstractNumId w:val="21"/>
  </w:num>
  <w:num w:numId="21">
    <w:abstractNumId w:val="18"/>
  </w:num>
  <w:num w:numId="22">
    <w:abstractNumId w:val="26"/>
  </w:num>
  <w:num w:numId="23">
    <w:abstractNumId w:val="29"/>
  </w:num>
  <w:num w:numId="24">
    <w:abstractNumId w:val="27"/>
  </w:num>
  <w:num w:numId="25">
    <w:abstractNumId w:val="1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3"/>
  </w:num>
  <w:num w:numId="29">
    <w:abstractNumId w:val="14"/>
  </w:num>
  <w:num w:numId="30">
    <w:abstractNumId w:val="30"/>
  </w:num>
  <w:num w:numId="31">
    <w:abstractNumId w:val="23"/>
  </w:num>
  <w:num w:numId="32">
    <w:abstractNumId w:val="10"/>
  </w:num>
  <w:num w:numId="33">
    <w:abstractNumId w:val="32"/>
  </w:num>
  <w:num w:numId="34">
    <w:abstractNumId w:val="4"/>
  </w:num>
  <w:num w:numId="35">
    <w:abstractNumId w:val="24"/>
  </w:num>
  <w:num w:numId="3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17F"/>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22B"/>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148"/>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0D3"/>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002"/>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D88"/>
    <w:rsid w:val="00263BFE"/>
    <w:rsid w:val="002653BD"/>
    <w:rsid w:val="00265BC4"/>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BA"/>
    <w:rsid w:val="00291CD6"/>
    <w:rsid w:val="00292081"/>
    <w:rsid w:val="00292588"/>
    <w:rsid w:val="00292634"/>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362"/>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2E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542"/>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6A8"/>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A7FCB"/>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BD"/>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927"/>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1C8"/>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1AC"/>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D6C"/>
    <w:rsid w:val="00447744"/>
    <w:rsid w:val="00447789"/>
    <w:rsid w:val="004479AC"/>
    <w:rsid w:val="00447C55"/>
    <w:rsid w:val="00450388"/>
    <w:rsid w:val="00451252"/>
    <w:rsid w:val="00451491"/>
    <w:rsid w:val="00451515"/>
    <w:rsid w:val="00452076"/>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9E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C8A"/>
    <w:rsid w:val="004B2086"/>
    <w:rsid w:val="004B2305"/>
    <w:rsid w:val="004B2C2F"/>
    <w:rsid w:val="004B2E59"/>
    <w:rsid w:val="004B3947"/>
    <w:rsid w:val="004B3B51"/>
    <w:rsid w:val="004B3DAC"/>
    <w:rsid w:val="004B404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2C3E"/>
    <w:rsid w:val="004F37EB"/>
    <w:rsid w:val="004F47A8"/>
    <w:rsid w:val="004F4901"/>
    <w:rsid w:val="004F4C74"/>
    <w:rsid w:val="004F542F"/>
    <w:rsid w:val="004F5C0F"/>
    <w:rsid w:val="004F73FB"/>
    <w:rsid w:val="004F768B"/>
    <w:rsid w:val="004F7BFF"/>
    <w:rsid w:val="005003FA"/>
    <w:rsid w:val="00500B8C"/>
    <w:rsid w:val="00501135"/>
    <w:rsid w:val="005017C0"/>
    <w:rsid w:val="00501881"/>
    <w:rsid w:val="00502DA2"/>
    <w:rsid w:val="00502E1B"/>
    <w:rsid w:val="00502F43"/>
    <w:rsid w:val="00503932"/>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45E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F1F"/>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7EE"/>
    <w:rsid w:val="00651AEC"/>
    <w:rsid w:val="0065218E"/>
    <w:rsid w:val="00652354"/>
    <w:rsid w:val="0065247F"/>
    <w:rsid w:val="0065294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63C"/>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E47"/>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5B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6F50"/>
    <w:rsid w:val="007F75A8"/>
    <w:rsid w:val="00801018"/>
    <w:rsid w:val="008011A7"/>
    <w:rsid w:val="008014D3"/>
    <w:rsid w:val="00801A6C"/>
    <w:rsid w:val="008021B2"/>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38B"/>
    <w:rsid w:val="00827A68"/>
    <w:rsid w:val="008306AF"/>
    <w:rsid w:val="00830EC9"/>
    <w:rsid w:val="008312E0"/>
    <w:rsid w:val="00831C25"/>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3E51"/>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1D9"/>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0C4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46"/>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3F7A"/>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86"/>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461"/>
    <w:rsid w:val="009A3CAE"/>
    <w:rsid w:val="009A415B"/>
    <w:rsid w:val="009A5A47"/>
    <w:rsid w:val="009A662F"/>
    <w:rsid w:val="009A6A7F"/>
    <w:rsid w:val="009A6EB9"/>
    <w:rsid w:val="009A729F"/>
    <w:rsid w:val="009A7391"/>
    <w:rsid w:val="009A7793"/>
    <w:rsid w:val="009A7EC9"/>
    <w:rsid w:val="009B0B6A"/>
    <w:rsid w:val="009B0C33"/>
    <w:rsid w:val="009B103A"/>
    <w:rsid w:val="009B1107"/>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00F"/>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FE9"/>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FD"/>
    <w:rsid w:val="00A0756F"/>
    <w:rsid w:val="00A07627"/>
    <w:rsid w:val="00A11024"/>
    <w:rsid w:val="00A11233"/>
    <w:rsid w:val="00A11619"/>
    <w:rsid w:val="00A11A27"/>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7C"/>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E5"/>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C1B"/>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155"/>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897"/>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71F"/>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70F"/>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094"/>
    <w:rsid w:val="00C03F7A"/>
    <w:rsid w:val="00C0436A"/>
    <w:rsid w:val="00C0486E"/>
    <w:rsid w:val="00C04CCB"/>
    <w:rsid w:val="00C052B7"/>
    <w:rsid w:val="00C057BF"/>
    <w:rsid w:val="00C057E8"/>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35F"/>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4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F4"/>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6A7"/>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278C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AAD"/>
    <w:rsid w:val="00D43DD3"/>
    <w:rsid w:val="00D440CC"/>
    <w:rsid w:val="00D44420"/>
    <w:rsid w:val="00D44655"/>
    <w:rsid w:val="00D446DF"/>
    <w:rsid w:val="00D4474E"/>
    <w:rsid w:val="00D44C70"/>
    <w:rsid w:val="00D4518A"/>
    <w:rsid w:val="00D457D4"/>
    <w:rsid w:val="00D4624B"/>
    <w:rsid w:val="00D46933"/>
    <w:rsid w:val="00D46E52"/>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3C5"/>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114"/>
    <w:rsid w:val="00DB1878"/>
    <w:rsid w:val="00DB1B18"/>
    <w:rsid w:val="00DB1F38"/>
    <w:rsid w:val="00DB20B1"/>
    <w:rsid w:val="00DB26B9"/>
    <w:rsid w:val="00DB2967"/>
    <w:rsid w:val="00DB29D7"/>
    <w:rsid w:val="00DB2C3C"/>
    <w:rsid w:val="00DB2C8A"/>
    <w:rsid w:val="00DB2EFC"/>
    <w:rsid w:val="00DB33F8"/>
    <w:rsid w:val="00DB366A"/>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967"/>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25E"/>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159"/>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A4C"/>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112"/>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95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8F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AB6"/>
    <w:rsid w:val="00FE2EE3"/>
    <w:rsid w:val="00FE2F48"/>
    <w:rsid w:val="00FE307C"/>
    <w:rsid w:val="00FE435E"/>
    <w:rsid w:val="00FE43A4"/>
    <w:rsid w:val="00FE49AC"/>
    <w:rsid w:val="00FE4EC9"/>
    <w:rsid w:val="00FE4FB6"/>
    <w:rsid w:val="00FE4FE2"/>
    <w:rsid w:val="00FE5042"/>
    <w:rsid w:val="00FE556C"/>
    <w:rsid w:val="00FE6082"/>
    <w:rsid w:val="00FE685C"/>
    <w:rsid w:val="00FF0610"/>
    <w:rsid w:val="00FF08B7"/>
    <w:rsid w:val="00FF0A60"/>
    <w:rsid w:val="00FF1827"/>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64EBD2BA-B3A3-4839-9411-4DF1E1DF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DB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esto1">
    <w:name w:val="Puesto1"/>
    <w:basedOn w:val="Fuentedeprrafopredeter"/>
    <w:rsid w:val="00831C25"/>
  </w:style>
  <w:style w:type="table" w:customStyle="1" w:styleId="Tablaconcuadrcula1111">
    <w:name w:val="Tabla con cuadrícula1111"/>
    <w:basedOn w:val="Tablanormal"/>
    <w:next w:val="Tablaconcuadrcula"/>
    <w:uiPriority w:val="39"/>
    <w:rsid w:val="00D663C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4094854">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0162449">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1470535">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052670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968494.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aimex.org.mx/saimex/solicitud/downloadAttach/968493.page" TargetMode="External"/><Relationship Id="rId17" Type="http://schemas.openxmlformats.org/officeDocument/2006/relationships/hyperlink" Target="http://consultas.ifai.org.mx/descargar.php?r=./pdf/resoluciones/2017/&amp;a=RRA%203472.pdf" TargetMode="External"/><Relationship Id="rId2" Type="http://schemas.openxmlformats.org/officeDocument/2006/relationships/numbering" Target="numbering.xml"/><Relationship Id="rId16" Type="http://schemas.openxmlformats.org/officeDocument/2006/relationships/hyperlink" Target="http://consultas.ifai.org.mx/descargar.php?r=./pdf/resoluciones/2017/&amp;a=RRA%20158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57592.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ultas.ifai.org.mx/descargar.php?r=./pdf/resoluciones/2017/&amp;a=RRA%20185.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92FFD-0FF6-4D89-B6D9-5A4F78F3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12882</Words>
  <Characters>70853</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2020-01-22T19:55:00Z</cp:lastPrinted>
  <dcterms:created xsi:type="dcterms:W3CDTF">2020-10-15T23:41:00Z</dcterms:created>
  <dcterms:modified xsi:type="dcterms:W3CDTF">2021-01-13T19:22:00Z</dcterms:modified>
</cp:coreProperties>
</file>