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7EA87" w14:textId="77777777" w:rsidR="008E3819" w:rsidRPr="00830843" w:rsidRDefault="008E3819" w:rsidP="008E3819">
      <w:pPr>
        <w:spacing w:before="100" w:beforeAutospacing="1" w:after="100" w:afterAutospacing="1" w:line="360" w:lineRule="auto"/>
        <w:jc w:val="both"/>
        <w:rPr>
          <w:rFonts w:ascii="Palatino Linotype" w:hAnsi="Palatino Linotype"/>
          <w:color w:val="000000" w:themeColor="text1"/>
        </w:rPr>
      </w:pPr>
      <w:bookmarkStart w:id="0" w:name="_GoBack"/>
      <w:r w:rsidRPr="00830843">
        <w:rPr>
          <w:rFonts w:ascii="Palatino Linotype" w:hAnsi="Palatino Linotype"/>
          <w:color w:val="000000" w:themeColor="text1"/>
        </w:rPr>
        <w:t>Resolución del Pleno del Instituto de Transparencia, Acceso a la Información Pública y Protección de Datos Personales del Estado de México y Municipios, con domicilio en Metepec, Estado de México, de fecha nueve de diciembre de dos mil veinte.</w:t>
      </w:r>
    </w:p>
    <w:p w14:paraId="504CFAB5" w14:textId="4E7A75C3" w:rsidR="008E3819" w:rsidRPr="00830843" w:rsidRDefault="008E3819" w:rsidP="008E3819">
      <w:pPr>
        <w:spacing w:before="100" w:beforeAutospacing="1" w:after="100" w:afterAutospacing="1" w:line="360" w:lineRule="auto"/>
        <w:jc w:val="both"/>
        <w:rPr>
          <w:rFonts w:ascii="Palatino Linotype" w:hAnsi="Palatino Linotype"/>
          <w:color w:val="000000" w:themeColor="text1"/>
        </w:rPr>
      </w:pPr>
      <w:r w:rsidRPr="00830843">
        <w:rPr>
          <w:rFonts w:ascii="Palatino Linotype" w:hAnsi="Palatino Linotype"/>
          <w:b/>
          <w:color w:val="000000" w:themeColor="text1"/>
        </w:rPr>
        <w:t>VISTO</w:t>
      </w:r>
      <w:r w:rsidRPr="00830843">
        <w:rPr>
          <w:rFonts w:ascii="Palatino Linotype" w:hAnsi="Palatino Linotype"/>
          <w:color w:val="000000" w:themeColor="text1"/>
        </w:rPr>
        <w:t xml:space="preserve"> el expediente formado con motivo del recurso de revisión </w:t>
      </w:r>
      <w:r w:rsidRPr="00830843">
        <w:rPr>
          <w:rFonts w:ascii="Palatino Linotype" w:hAnsi="Palatino Linotype"/>
          <w:b/>
          <w:color w:val="000000" w:themeColor="text1"/>
        </w:rPr>
        <w:t>04427/INFOEM/IP/RR/2020</w:t>
      </w:r>
      <w:r w:rsidRPr="00830843">
        <w:rPr>
          <w:rFonts w:ascii="Palatino Linotype" w:hAnsi="Palatino Linotype"/>
          <w:color w:val="000000" w:themeColor="text1"/>
        </w:rPr>
        <w:t xml:space="preserve">, promovido por el C. </w:t>
      </w:r>
      <w:r w:rsidR="00C41360" w:rsidRPr="00830843">
        <w:rPr>
          <w:rFonts w:ascii="Palatino Linotype" w:hAnsi="Palatino Linotype"/>
          <w:b/>
          <w:color w:val="000000" w:themeColor="text1"/>
        </w:rPr>
        <w:t>XXXXXXXXXXXXXXXXXXXXXXX</w:t>
      </w:r>
      <w:r w:rsidRPr="00830843">
        <w:rPr>
          <w:rFonts w:ascii="Palatino Linotype" w:hAnsi="Palatino Linotype"/>
          <w:b/>
          <w:color w:val="000000" w:themeColor="text1"/>
        </w:rPr>
        <w:t xml:space="preserve">, </w:t>
      </w:r>
      <w:r w:rsidRPr="00830843">
        <w:rPr>
          <w:rFonts w:ascii="Palatino Linotype" w:hAnsi="Palatino Linotype" w:cs="Arial"/>
          <w:color w:val="000000" w:themeColor="text1"/>
        </w:rPr>
        <w:t>en lo sucesivo</w:t>
      </w:r>
      <w:r w:rsidRPr="00830843">
        <w:rPr>
          <w:rFonts w:ascii="Palatino Linotype" w:hAnsi="Palatino Linotype" w:cs="Arial"/>
          <w:b/>
          <w:color w:val="000000" w:themeColor="text1"/>
        </w:rPr>
        <w:t xml:space="preserve"> EL RECURRENTE</w:t>
      </w:r>
      <w:r w:rsidRPr="00830843">
        <w:rPr>
          <w:rFonts w:ascii="Palatino Linotype" w:hAnsi="Palatino Linotype"/>
          <w:color w:val="000000" w:themeColor="text1"/>
        </w:rPr>
        <w:t xml:space="preserve">, en contra de la respuesta emitida por la </w:t>
      </w:r>
      <w:r w:rsidRPr="00830843">
        <w:rPr>
          <w:rFonts w:ascii="Palatino Linotype" w:hAnsi="Palatino Linotype"/>
          <w:b/>
          <w:color w:val="000000" w:themeColor="text1"/>
        </w:rPr>
        <w:t>Secretaría de Finanzas,</w:t>
      </w:r>
      <w:r w:rsidRPr="00830843">
        <w:rPr>
          <w:rFonts w:ascii="Palatino Linotype" w:hAnsi="Palatino Linotype"/>
          <w:color w:val="000000" w:themeColor="text1"/>
        </w:rPr>
        <w:t xml:space="preserve"> en lo sucesivo </w:t>
      </w:r>
      <w:r w:rsidRPr="00830843">
        <w:rPr>
          <w:rFonts w:ascii="Palatino Linotype" w:hAnsi="Palatino Linotype"/>
          <w:b/>
          <w:color w:val="000000" w:themeColor="text1"/>
        </w:rPr>
        <w:t>EL SUJETO OBLIGADO</w:t>
      </w:r>
      <w:r w:rsidRPr="00830843">
        <w:rPr>
          <w:rFonts w:ascii="Palatino Linotype" w:hAnsi="Palatino Linotype"/>
          <w:color w:val="000000" w:themeColor="text1"/>
        </w:rPr>
        <w:t xml:space="preserve">, se procede a dictar la presente resolución con base en lo siguiente: </w:t>
      </w:r>
    </w:p>
    <w:p w14:paraId="343ADE67" w14:textId="77777777" w:rsidR="008E3819" w:rsidRPr="00830843" w:rsidRDefault="008E3819" w:rsidP="008E3819">
      <w:pPr>
        <w:spacing w:before="100" w:beforeAutospacing="1" w:after="100" w:afterAutospacing="1" w:line="360" w:lineRule="auto"/>
        <w:jc w:val="center"/>
        <w:rPr>
          <w:rFonts w:ascii="Palatino Linotype" w:hAnsi="Palatino Linotype"/>
          <w:b/>
          <w:bCs/>
          <w:color w:val="000000" w:themeColor="text1"/>
          <w:spacing w:val="60"/>
          <w:sz w:val="28"/>
        </w:rPr>
      </w:pPr>
      <w:r w:rsidRPr="00830843">
        <w:rPr>
          <w:rFonts w:ascii="Palatino Linotype" w:hAnsi="Palatino Linotype"/>
          <w:b/>
          <w:bCs/>
          <w:color w:val="000000" w:themeColor="text1"/>
          <w:spacing w:val="60"/>
          <w:sz w:val="28"/>
        </w:rPr>
        <w:t>RESULTANDO</w:t>
      </w:r>
    </w:p>
    <w:p w14:paraId="5172D76E" w14:textId="77777777" w:rsidR="008E3819" w:rsidRPr="00830843" w:rsidRDefault="008E3819" w:rsidP="008E3819">
      <w:pPr>
        <w:pStyle w:val="Prrafodelista"/>
        <w:tabs>
          <w:tab w:val="left" w:pos="709"/>
        </w:tabs>
        <w:spacing w:before="100" w:beforeAutospacing="1" w:after="100" w:afterAutospacing="1" w:line="360" w:lineRule="auto"/>
        <w:ind w:left="0"/>
        <w:jc w:val="both"/>
        <w:rPr>
          <w:rFonts w:ascii="Palatino Linotype" w:hAnsi="Palatino Linotype"/>
          <w:b/>
          <w:color w:val="000000" w:themeColor="text1"/>
        </w:rPr>
      </w:pPr>
      <w:r w:rsidRPr="00830843">
        <w:rPr>
          <w:rFonts w:ascii="Palatino Linotype" w:hAnsi="Palatino Linotype"/>
          <w:b/>
          <w:color w:val="000000" w:themeColor="text1"/>
          <w:sz w:val="28"/>
          <w:szCs w:val="28"/>
        </w:rPr>
        <w:t>I.</w:t>
      </w:r>
      <w:r w:rsidRPr="00830843">
        <w:rPr>
          <w:rFonts w:ascii="Palatino Linotype" w:hAnsi="Palatino Linotype"/>
          <w:color w:val="000000" w:themeColor="text1"/>
        </w:rPr>
        <w:t xml:space="preserve"> En </w:t>
      </w:r>
      <w:r w:rsidRPr="00830843">
        <w:rPr>
          <w:rFonts w:ascii="Palatino Linotype" w:hAnsi="Palatino Linotype" w:cs="Arial"/>
          <w:color w:val="000000" w:themeColor="text1"/>
        </w:rPr>
        <w:t>fecha</w:t>
      </w:r>
      <w:r w:rsidRPr="00830843">
        <w:rPr>
          <w:rFonts w:ascii="Palatino Linotype" w:hAnsi="Palatino Linotype"/>
          <w:color w:val="000000" w:themeColor="text1"/>
        </w:rPr>
        <w:t xml:space="preserve"> veintidós de septiembre de dos mil veinte, </w:t>
      </w:r>
      <w:r w:rsidRPr="00830843">
        <w:rPr>
          <w:rFonts w:ascii="Palatino Linotype" w:hAnsi="Palatino Linotype" w:cs="Arial"/>
          <w:b/>
          <w:color w:val="000000" w:themeColor="text1"/>
        </w:rPr>
        <w:t>EL RECURRENTE</w:t>
      </w:r>
      <w:r w:rsidRPr="00830843">
        <w:rPr>
          <w:rFonts w:ascii="Palatino Linotype" w:hAnsi="Palatino Linotype"/>
          <w:color w:val="000000" w:themeColor="text1"/>
        </w:rPr>
        <w:t xml:space="preserve"> presentó </w:t>
      </w:r>
      <w:r w:rsidRPr="00830843">
        <w:rPr>
          <w:rFonts w:ascii="Palatino Linotype" w:hAnsi="Palatino Linotype" w:cs="Arial"/>
          <w:color w:val="000000" w:themeColor="text1"/>
        </w:rPr>
        <w:t xml:space="preserve">a través del Sistema de Acceso a la Información Mexiquense, en lo subsecuente </w:t>
      </w:r>
      <w:r w:rsidRPr="00830843">
        <w:rPr>
          <w:rFonts w:ascii="Palatino Linotype" w:hAnsi="Palatino Linotype" w:cs="Arial"/>
          <w:b/>
          <w:color w:val="000000" w:themeColor="text1"/>
        </w:rPr>
        <w:t>EL SAIMEX,</w:t>
      </w:r>
      <w:r w:rsidRPr="00830843">
        <w:rPr>
          <w:rFonts w:ascii="Palatino Linotype" w:hAnsi="Palatino Linotype"/>
          <w:color w:val="000000" w:themeColor="text1"/>
        </w:rPr>
        <w:t xml:space="preserve"> ante </w:t>
      </w:r>
      <w:r w:rsidRPr="00830843">
        <w:rPr>
          <w:rFonts w:ascii="Palatino Linotype" w:hAnsi="Palatino Linotype"/>
          <w:b/>
          <w:color w:val="000000" w:themeColor="text1"/>
        </w:rPr>
        <w:t>EL SUJETO OBLIGADO</w:t>
      </w:r>
      <w:r w:rsidRPr="00830843">
        <w:rPr>
          <w:rFonts w:ascii="Palatino Linotype" w:hAnsi="Palatino Linotype"/>
          <w:color w:val="000000" w:themeColor="text1"/>
        </w:rPr>
        <w:t xml:space="preserve">, la solicitud de acceso a la información pública, a la que se le asignó el número </w:t>
      </w:r>
      <w:r w:rsidRPr="00830843">
        <w:rPr>
          <w:rFonts w:ascii="Palatino Linotype" w:hAnsi="Palatino Linotype"/>
          <w:b/>
          <w:color w:val="000000" w:themeColor="text1"/>
        </w:rPr>
        <w:t>00445/SF/IP/2020</w:t>
      </w:r>
      <w:r w:rsidRPr="00830843">
        <w:rPr>
          <w:rFonts w:ascii="Palatino Linotype" w:hAnsi="Palatino Linotype"/>
          <w:color w:val="000000" w:themeColor="text1"/>
        </w:rPr>
        <w:t xml:space="preserve">, mediante la cual requirió vía </w:t>
      </w:r>
      <w:r w:rsidRPr="00830843">
        <w:rPr>
          <w:rFonts w:ascii="Palatino Linotype" w:hAnsi="Palatino Linotype"/>
          <w:b/>
          <w:color w:val="000000" w:themeColor="text1"/>
        </w:rPr>
        <w:t>SAIMEX</w:t>
      </w:r>
      <w:r w:rsidRPr="00830843">
        <w:rPr>
          <w:rFonts w:ascii="Palatino Linotype" w:hAnsi="Palatino Linotype"/>
          <w:color w:val="000000" w:themeColor="text1"/>
        </w:rPr>
        <w:t>, lo siguiente:</w:t>
      </w:r>
    </w:p>
    <w:p w14:paraId="3DBF71C6" w14:textId="77777777" w:rsidR="008E3819" w:rsidRPr="00830843" w:rsidRDefault="008E3819" w:rsidP="008E3819">
      <w:pPr>
        <w:spacing w:before="100" w:beforeAutospacing="1" w:after="100" w:afterAutospacing="1"/>
        <w:ind w:left="709" w:right="709"/>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“SOLICITO INFORMACION ACERCA DE LOS GASTOS DEL ANIVERSARIO DE LA INDEPENDENCIA DE MEXICO 2020 (</w:t>
      </w:r>
      <w:proofErr w:type="gramStart"/>
      <w:r w:rsidRPr="00830843">
        <w:rPr>
          <w:rFonts w:ascii="Palatino Linotype" w:hAnsi="Palatino Linotype"/>
          <w:i/>
          <w:color w:val="000000" w:themeColor="text1"/>
          <w:sz w:val="22"/>
          <w:szCs w:val="22"/>
        </w:rPr>
        <w:t>LICITACION ,</w:t>
      </w:r>
      <w:proofErr w:type="gramEnd"/>
      <w:r w:rsidRPr="00830843">
        <w:rPr>
          <w:rFonts w:ascii="Palatino Linotype" w:hAnsi="Palatino Linotype"/>
          <w:i/>
          <w:color w:val="000000" w:themeColor="text1"/>
          <w:sz w:val="22"/>
          <w:szCs w:val="22"/>
        </w:rPr>
        <w:t xml:space="preserve"> ADJUDICACIONES ,CONTRATOS Y FACTURAS ) FIESTAS PATRIAS EN LA CIUDAD DE TOLUCA EN CUANTO A LOS SIGUIENTES SERVICIOS LUZ Y SONIDO , PIROTECNIA, ARTISTAS Y EFECTOS ESPECIALES. DESGLOSADO EL PRECIO Y DETALLE DEL SERVICIO CADA UNO DE ELLOS ASI COMO LA EMPRESAS QUE LO LLEVARON ACABO.” (Sic)</w:t>
      </w:r>
      <w:bookmarkStart w:id="1" w:name="_Ref516764469"/>
      <w:bookmarkStart w:id="2" w:name="_Ref531692384"/>
    </w:p>
    <w:p w14:paraId="747C9876" w14:textId="77777777" w:rsidR="008E3819" w:rsidRPr="00830843" w:rsidRDefault="008E3819" w:rsidP="008E3819">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r w:rsidRPr="00830843">
        <w:rPr>
          <w:rFonts w:ascii="Palatino Linotype" w:hAnsi="Palatino Linotype" w:cs="Arial"/>
          <w:b/>
          <w:color w:val="000000" w:themeColor="text1"/>
          <w:sz w:val="28"/>
          <w:szCs w:val="28"/>
        </w:rPr>
        <w:t>II.</w:t>
      </w:r>
      <w:r w:rsidRPr="00830843">
        <w:rPr>
          <w:rFonts w:ascii="Palatino Linotype" w:hAnsi="Palatino Linotype" w:cs="Arial"/>
          <w:color w:val="000000" w:themeColor="text1"/>
        </w:rPr>
        <w:t xml:space="preserve"> En cumplimiento al artículo 162 de la Ley de Transparencia y Acceso a la Información Pública del Estado de México y Municipios, el trece de octubre de dos </w:t>
      </w:r>
      <w:r w:rsidRPr="00830843">
        <w:rPr>
          <w:rFonts w:ascii="Palatino Linotype" w:hAnsi="Palatino Linotype" w:cs="Arial"/>
          <w:color w:val="000000" w:themeColor="text1"/>
        </w:rPr>
        <w:lastRenderedPageBreak/>
        <w:t xml:space="preserve">mil veinte, la Titular de la Unidad de Transparencia del </w:t>
      </w:r>
      <w:r w:rsidRPr="00830843">
        <w:rPr>
          <w:rFonts w:ascii="Palatino Linotype" w:hAnsi="Palatino Linotype" w:cs="Arial"/>
          <w:b/>
          <w:color w:val="000000" w:themeColor="text1"/>
        </w:rPr>
        <w:t>SUJETO OBLIGADO</w:t>
      </w:r>
      <w:r w:rsidRPr="00830843">
        <w:rPr>
          <w:rFonts w:ascii="Palatino Linotype" w:hAnsi="Palatino Linotype" w:cs="Arial"/>
          <w:color w:val="000000" w:themeColor="text1"/>
        </w:rPr>
        <w:t xml:space="preserve">, </w:t>
      </w:r>
      <w:r w:rsidRPr="00830843">
        <w:rPr>
          <w:rFonts w:ascii="Palatino Linotype" w:hAnsi="Palatino Linotype"/>
          <w:bCs/>
          <w:color w:val="000000" w:themeColor="text1"/>
        </w:rPr>
        <w:t xml:space="preserve">turnó el requerimiento de información a los Servidores Públicos Habilitados que estimó competente, </w:t>
      </w:r>
      <w:r w:rsidRPr="00830843">
        <w:rPr>
          <w:rFonts w:ascii="Palatino Linotype" w:hAnsi="Palatino Linotype" w:cs="Arial"/>
          <w:color w:val="000000" w:themeColor="text1"/>
        </w:rPr>
        <w:t>a efecto de que realizaran la búsqueda y localización de la información; tal como se desprende a continuación:</w:t>
      </w:r>
    </w:p>
    <w:p w14:paraId="6AF1D768" w14:textId="77777777" w:rsidR="008E3819" w:rsidRPr="00830843" w:rsidRDefault="008E3819" w:rsidP="008E3819">
      <w:pPr>
        <w:pStyle w:val="Prrafodelista"/>
        <w:tabs>
          <w:tab w:val="left" w:pos="709"/>
        </w:tabs>
        <w:spacing w:before="100" w:beforeAutospacing="1" w:after="100" w:afterAutospacing="1" w:line="360" w:lineRule="auto"/>
        <w:ind w:left="0"/>
        <w:jc w:val="center"/>
        <w:rPr>
          <w:rFonts w:ascii="Palatino Linotype" w:hAnsi="Palatino Linotype" w:cs="Arial"/>
          <w:color w:val="000000" w:themeColor="text1"/>
        </w:rPr>
      </w:pPr>
      <w:r w:rsidRPr="00830843">
        <w:rPr>
          <w:noProof/>
          <w:color w:val="000000" w:themeColor="text1"/>
          <w:lang w:eastAsia="es-MX"/>
        </w:rPr>
        <w:drawing>
          <wp:inline distT="0" distB="0" distL="0" distR="0" wp14:anchorId="05142BD8" wp14:editId="467FA438">
            <wp:extent cx="4572000" cy="7409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359" t="39571" r="8333" b="42690"/>
                    <a:stretch/>
                  </pic:blipFill>
                  <pic:spPr bwMode="auto">
                    <a:xfrm>
                      <a:off x="0" y="0"/>
                      <a:ext cx="4584801" cy="7430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AE1AA63" w14:textId="77777777" w:rsidR="008E3819" w:rsidRPr="00830843" w:rsidRDefault="008E3819" w:rsidP="008E3819">
      <w:pPr>
        <w:pStyle w:val="Prrafodelista"/>
        <w:tabs>
          <w:tab w:val="left" w:pos="709"/>
        </w:tabs>
        <w:spacing w:before="100" w:beforeAutospacing="1" w:after="100" w:afterAutospacing="1" w:line="360" w:lineRule="auto"/>
        <w:ind w:left="0"/>
        <w:jc w:val="both"/>
        <w:rPr>
          <w:rFonts w:ascii="Palatino Linotype" w:hAnsi="Palatino Linotype"/>
          <w:color w:val="000000" w:themeColor="text1"/>
        </w:rPr>
      </w:pPr>
      <w:r w:rsidRPr="00830843">
        <w:rPr>
          <w:rFonts w:ascii="Palatino Linotype" w:hAnsi="Palatino Linotype" w:cs="Arial"/>
          <w:b/>
          <w:color w:val="000000" w:themeColor="text1"/>
          <w:sz w:val="28"/>
          <w:szCs w:val="28"/>
        </w:rPr>
        <w:t>III.</w:t>
      </w:r>
      <w:r w:rsidRPr="00830843">
        <w:rPr>
          <w:rFonts w:ascii="Palatino Linotype" w:hAnsi="Palatino Linotype" w:cs="Arial"/>
          <w:color w:val="000000" w:themeColor="text1"/>
        </w:rPr>
        <w:t xml:space="preserve"> Posteriormente, el día trece de octubre de dos mil veinte, </w:t>
      </w:r>
      <w:r w:rsidRPr="00830843">
        <w:rPr>
          <w:rFonts w:ascii="Palatino Linotype" w:hAnsi="Palatino Linotype" w:cs="Arial"/>
          <w:b/>
          <w:color w:val="000000" w:themeColor="text1"/>
        </w:rPr>
        <w:t>EL SUJETO OBLIGADO</w:t>
      </w:r>
      <w:r w:rsidRPr="00830843">
        <w:rPr>
          <w:rFonts w:ascii="Palatino Linotype" w:hAnsi="Palatino Linotype" w:cs="Arial"/>
          <w:color w:val="000000" w:themeColor="text1"/>
        </w:rPr>
        <w:t xml:space="preserve"> dio respuesta a la </w:t>
      </w:r>
      <w:r w:rsidRPr="00830843">
        <w:rPr>
          <w:rFonts w:ascii="Palatino Linotype" w:hAnsi="Palatino Linotype"/>
          <w:color w:val="000000" w:themeColor="text1"/>
        </w:rPr>
        <w:t>solicitud</w:t>
      </w:r>
      <w:r w:rsidRPr="00830843">
        <w:rPr>
          <w:rFonts w:ascii="Palatino Linotype" w:hAnsi="Palatino Linotype" w:cs="Arial"/>
          <w:color w:val="000000" w:themeColor="text1"/>
        </w:rPr>
        <w:t xml:space="preserve"> de </w:t>
      </w:r>
      <w:r w:rsidRPr="00830843">
        <w:rPr>
          <w:rFonts w:ascii="Palatino Linotype" w:hAnsi="Palatino Linotype"/>
          <w:color w:val="000000" w:themeColor="text1"/>
        </w:rPr>
        <w:t>acceso</w:t>
      </w:r>
      <w:r w:rsidRPr="00830843">
        <w:rPr>
          <w:rFonts w:ascii="Palatino Linotype" w:hAnsi="Palatino Linotype" w:cs="Arial"/>
          <w:color w:val="000000" w:themeColor="text1"/>
        </w:rPr>
        <w:t xml:space="preserve"> a la información pública requerida por </w:t>
      </w:r>
      <w:r w:rsidRPr="00830843">
        <w:rPr>
          <w:rFonts w:ascii="Palatino Linotype" w:hAnsi="Palatino Linotype" w:cs="Arial"/>
          <w:b/>
          <w:color w:val="000000" w:themeColor="text1"/>
        </w:rPr>
        <w:t>EL RECURRENTE</w:t>
      </w:r>
      <w:r w:rsidRPr="00830843">
        <w:rPr>
          <w:rFonts w:ascii="Palatino Linotype" w:hAnsi="Palatino Linotype" w:cs="Arial"/>
          <w:color w:val="000000" w:themeColor="text1"/>
        </w:rPr>
        <w:t xml:space="preserve">, </w:t>
      </w:r>
      <w:r w:rsidRPr="00830843">
        <w:rPr>
          <w:rFonts w:ascii="Palatino Linotype" w:hAnsi="Palatino Linotype"/>
          <w:color w:val="000000" w:themeColor="text1"/>
        </w:rPr>
        <w:t>en los términos siguientes:</w:t>
      </w:r>
    </w:p>
    <w:p w14:paraId="1E5290AD" w14:textId="77777777" w:rsidR="008E3819" w:rsidRPr="00830843" w:rsidRDefault="008E3819" w:rsidP="008E3819">
      <w:pPr>
        <w:pStyle w:val="Prrafodelista"/>
        <w:tabs>
          <w:tab w:val="left" w:pos="709"/>
        </w:tabs>
        <w:spacing w:before="100" w:beforeAutospacing="1" w:after="100" w:afterAutospacing="1" w:line="360" w:lineRule="auto"/>
        <w:ind w:left="0"/>
        <w:jc w:val="center"/>
        <w:rPr>
          <w:rFonts w:ascii="Palatino Linotype" w:hAnsi="Palatino Linotype"/>
          <w:color w:val="000000" w:themeColor="text1"/>
        </w:rPr>
      </w:pPr>
      <w:r w:rsidRPr="00830843">
        <w:rPr>
          <w:noProof/>
          <w:color w:val="000000" w:themeColor="text1"/>
          <w:lang w:eastAsia="es-MX"/>
        </w:rPr>
        <w:drawing>
          <wp:inline distT="0" distB="0" distL="0" distR="0" wp14:anchorId="21A7FA35" wp14:editId="44368B69">
            <wp:extent cx="4797815" cy="350520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738" t="27496" r="27092" b="13807"/>
                    <a:stretch/>
                  </pic:blipFill>
                  <pic:spPr bwMode="auto">
                    <a:xfrm>
                      <a:off x="0" y="0"/>
                      <a:ext cx="4801904" cy="350818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0850839" w14:textId="77777777" w:rsidR="008E3819" w:rsidRPr="00830843" w:rsidRDefault="008E3819" w:rsidP="008E3819">
      <w:pPr>
        <w:pStyle w:val="Prrafodelista"/>
        <w:tabs>
          <w:tab w:val="left" w:pos="709"/>
        </w:tabs>
        <w:spacing w:before="100" w:beforeAutospacing="1" w:after="100" w:afterAutospacing="1" w:line="360" w:lineRule="auto"/>
        <w:ind w:left="0"/>
        <w:jc w:val="center"/>
        <w:rPr>
          <w:rFonts w:ascii="Palatino Linotype" w:hAnsi="Palatino Linotype" w:cs="Arial"/>
          <w:color w:val="000000" w:themeColor="text1"/>
        </w:rPr>
      </w:pPr>
      <w:r w:rsidRPr="00830843">
        <w:rPr>
          <w:noProof/>
          <w:color w:val="000000" w:themeColor="text1"/>
          <w:lang w:eastAsia="es-MX"/>
        </w:rPr>
        <w:lastRenderedPageBreak/>
        <w:drawing>
          <wp:inline distT="0" distB="0" distL="0" distR="0" wp14:anchorId="7B8F11E8" wp14:editId="3AAEFE86">
            <wp:extent cx="5211417" cy="27241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884" t="23401" r="10755" b="9321"/>
                    <a:stretch/>
                  </pic:blipFill>
                  <pic:spPr bwMode="auto">
                    <a:xfrm>
                      <a:off x="0" y="0"/>
                      <a:ext cx="5214409" cy="272571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A996891" w14:textId="77777777" w:rsidR="008E3819" w:rsidRPr="00830843" w:rsidRDefault="008E3819" w:rsidP="008E3819">
      <w:pPr>
        <w:pStyle w:val="Prrafodelista"/>
        <w:tabs>
          <w:tab w:val="left" w:pos="709"/>
        </w:tabs>
        <w:spacing w:before="100" w:beforeAutospacing="1" w:after="100" w:afterAutospacing="1" w:line="360" w:lineRule="auto"/>
        <w:ind w:left="0"/>
        <w:jc w:val="center"/>
        <w:rPr>
          <w:rFonts w:ascii="Palatino Linotype" w:hAnsi="Palatino Linotype" w:cs="Arial"/>
          <w:color w:val="000000" w:themeColor="text1"/>
        </w:rPr>
      </w:pPr>
      <w:r w:rsidRPr="00830843">
        <w:rPr>
          <w:noProof/>
          <w:color w:val="000000" w:themeColor="text1"/>
          <w:lang w:eastAsia="es-MX"/>
        </w:rPr>
        <w:drawing>
          <wp:inline distT="0" distB="0" distL="0" distR="0" wp14:anchorId="66671D4A" wp14:editId="1CDB8C15">
            <wp:extent cx="4969084" cy="2565400"/>
            <wp:effectExtent l="0" t="0" r="317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718" t="18331" r="13167" b="13611"/>
                    <a:stretch/>
                  </pic:blipFill>
                  <pic:spPr bwMode="auto">
                    <a:xfrm>
                      <a:off x="0" y="0"/>
                      <a:ext cx="4970441" cy="256610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A4D782A" w14:textId="77777777" w:rsidR="008E3819" w:rsidRPr="00830843" w:rsidRDefault="008E3819" w:rsidP="008E3819">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830843">
        <w:rPr>
          <w:rFonts w:ascii="Palatino Linotype" w:hAnsi="Palatino Linotype" w:cs="Arial"/>
          <w:b/>
          <w:color w:val="000000" w:themeColor="text1"/>
          <w:sz w:val="28"/>
          <w:szCs w:val="28"/>
        </w:rPr>
        <w:t>IV.</w:t>
      </w:r>
      <w:r w:rsidRPr="00830843">
        <w:rPr>
          <w:rFonts w:ascii="Palatino Linotype" w:hAnsi="Palatino Linotype" w:cs="Arial"/>
          <w:color w:val="000000" w:themeColor="text1"/>
        </w:rPr>
        <w:t xml:space="preserve"> </w:t>
      </w:r>
      <w:r w:rsidRPr="00830843">
        <w:rPr>
          <w:rFonts w:ascii="Palatino Linotype" w:hAnsi="Palatino Linotype"/>
          <w:color w:val="000000" w:themeColor="text1"/>
        </w:rPr>
        <w:t xml:space="preserve">Inconforme con la respuesta del </w:t>
      </w:r>
      <w:r w:rsidRPr="00830843">
        <w:rPr>
          <w:rFonts w:ascii="Palatino Linotype" w:hAnsi="Palatino Linotype"/>
          <w:b/>
          <w:color w:val="000000" w:themeColor="text1"/>
        </w:rPr>
        <w:t>SUJETO OBLIGADO</w:t>
      </w:r>
      <w:r w:rsidRPr="00830843">
        <w:rPr>
          <w:rFonts w:ascii="Palatino Linotype" w:hAnsi="Palatino Linotype"/>
          <w:color w:val="000000" w:themeColor="text1"/>
        </w:rPr>
        <w:t xml:space="preserve">, en fecha trece de octubre de dos mil veinte, </w:t>
      </w:r>
      <w:r w:rsidRPr="00830843">
        <w:rPr>
          <w:rFonts w:ascii="Palatino Linotype" w:hAnsi="Palatino Linotype" w:cs="Arial"/>
          <w:b/>
          <w:color w:val="000000" w:themeColor="text1"/>
        </w:rPr>
        <w:t>EL RECURRENTE</w:t>
      </w:r>
      <w:r w:rsidRPr="00830843">
        <w:rPr>
          <w:rFonts w:ascii="Palatino Linotype" w:hAnsi="Palatino Linotype"/>
          <w:color w:val="000000" w:themeColor="text1"/>
        </w:rPr>
        <w:t>, a través del</w:t>
      </w:r>
      <w:r w:rsidRPr="00830843">
        <w:rPr>
          <w:rFonts w:ascii="Palatino Linotype" w:hAnsi="Palatino Linotype"/>
          <w:b/>
          <w:color w:val="000000" w:themeColor="text1"/>
        </w:rPr>
        <w:t xml:space="preserve"> SAIMEX, </w:t>
      </w:r>
      <w:r w:rsidRPr="00830843">
        <w:rPr>
          <w:rFonts w:ascii="Palatino Linotype" w:hAnsi="Palatino Linotype"/>
          <w:color w:val="000000" w:themeColor="text1"/>
        </w:rPr>
        <w:t xml:space="preserve">interpuso el recurso de revisión objeto del </w:t>
      </w:r>
      <w:r w:rsidRPr="00830843">
        <w:rPr>
          <w:rFonts w:ascii="Palatino Linotype" w:hAnsi="Palatino Linotype" w:cs="Arial"/>
          <w:color w:val="000000" w:themeColor="text1"/>
        </w:rPr>
        <w:t>presente</w:t>
      </w:r>
      <w:r w:rsidRPr="00830843">
        <w:rPr>
          <w:rFonts w:ascii="Palatino Linotype" w:hAnsi="Palatino Linotype"/>
          <w:color w:val="000000" w:themeColor="text1"/>
        </w:rPr>
        <w:t xml:space="preserve"> estudio, al que se le asignó el </w:t>
      </w:r>
      <w:r w:rsidRPr="00830843">
        <w:rPr>
          <w:rFonts w:ascii="Palatino Linotype" w:hAnsi="Palatino Linotype" w:cs="Arial"/>
          <w:color w:val="000000" w:themeColor="text1"/>
        </w:rPr>
        <w:t>número al rubro citado, en el que señaló como acto impugnado:</w:t>
      </w:r>
    </w:p>
    <w:p w14:paraId="2907B5E8" w14:textId="77777777" w:rsidR="008E3819" w:rsidRPr="00830843" w:rsidRDefault="008E3819" w:rsidP="008E3819">
      <w:pPr>
        <w:spacing w:before="100" w:beforeAutospacing="1" w:after="100" w:afterAutospacing="1"/>
        <w:ind w:left="709" w:right="709"/>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lang w:eastAsia="es-MX"/>
        </w:rPr>
        <w:lastRenderedPageBreak/>
        <w:t>“</w:t>
      </w:r>
      <w:r w:rsidR="0058055E" w:rsidRPr="00830843">
        <w:rPr>
          <w:rFonts w:ascii="Palatino Linotype" w:hAnsi="Palatino Linotype" w:cs="Arial"/>
          <w:i/>
          <w:color w:val="000000" w:themeColor="text1"/>
          <w:sz w:val="22"/>
          <w:szCs w:val="22"/>
          <w:lang w:eastAsia="es-MX"/>
        </w:rPr>
        <w:t>FALTA DE DOCUMENTOS Y RESPUESTA CONCRETA</w:t>
      </w:r>
      <w:r w:rsidRPr="00830843">
        <w:rPr>
          <w:rFonts w:ascii="Palatino Linotype" w:hAnsi="Palatino Linotype" w:cs="Arial"/>
          <w:i/>
          <w:color w:val="000000" w:themeColor="text1"/>
          <w:sz w:val="22"/>
          <w:szCs w:val="22"/>
          <w:lang w:eastAsia="es-MX"/>
        </w:rPr>
        <w:t>.” (Sic)</w:t>
      </w:r>
    </w:p>
    <w:p w14:paraId="27DA462C" w14:textId="77777777" w:rsidR="008E3819" w:rsidRPr="00830843" w:rsidRDefault="008E3819" w:rsidP="008E3819">
      <w:pPr>
        <w:pStyle w:val="Prrafodelista"/>
        <w:spacing w:before="100" w:beforeAutospacing="1" w:after="100" w:afterAutospacing="1" w:line="360" w:lineRule="auto"/>
        <w:ind w:left="0"/>
        <w:jc w:val="both"/>
        <w:rPr>
          <w:rFonts w:ascii="Palatino Linotype" w:hAnsi="Palatino Linotype"/>
          <w:color w:val="000000" w:themeColor="text1"/>
        </w:rPr>
      </w:pPr>
      <w:r w:rsidRPr="00830843">
        <w:rPr>
          <w:rFonts w:ascii="Palatino Linotype" w:hAnsi="Palatino Linotype" w:cs="Arial"/>
          <w:color w:val="000000" w:themeColor="text1"/>
        </w:rPr>
        <w:t>Asimismo</w:t>
      </w:r>
      <w:r w:rsidRPr="00830843">
        <w:rPr>
          <w:rFonts w:ascii="Palatino Linotype" w:hAnsi="Palatino Linotype"/>
          <w:color w:val="000000" w:themeColor="text1"/>
        </w:rPr>
        <w:t>, indicó como razones o motivos de inconformidad:</w:t>
      </w:r>
    </w:p>
    <w:p w14:paraId="7BC2C4FF" w14:textId="77777777" w:rsidR="008E3819" w:rsidRPr="00830843" w:rsidRDefault="008E3819" w:rsidP="008E3819">
      <w:pPr>
        <w:spacing w:before="100" w:beforeAutospacing="1" w:after="100" w:afterAutospacing="1"/>
        <w:ind w:left="709" w:right="709"/>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lang w:eastAsia="es-MX"/>
        </w:rPr>
        <w:t>“</w:t>
      </w:r>
      <w:r w:rsidR="0058055E" w:rsidRPr="00830843">
        <w:rPr>
          <w:rFonts w:ascii="Palatino Linotype" w:hAnsi="Palatino Linotype" w:cs="Arial"/>
          <w:i/>
          <w:color w:val="000000" w:themeColor="text1"/>
          <w:sz w:val="22"/>
          <w:szCs w:val="22"/>
          <w:lang w:eastAsia="es-MX"/>
        </w:rPr>
        <w:t>MENCIONAN QUE NO SE ENCUENTRA NADA PERO LA DEPENDENCIA ENCARGADA FUE LA SECRETARIA DE FINANZAS EN LA SUBDIRECCION DE ADMINISTRACION DE EL LIC. VICTOR CURICA QUE A SU VEZ HACE LA CONTRATACION O ADJUDICACION LA DIRECCION DE EVENTOS ESPECIALES Y SERVICIOS</w:t>
      </w:r>
      <w:r w:rsidRPr="00830843">
        <w:rPr>
          <w:rFonts w:ascii="Palatino Linotype" w:hAnsi="Palatino Linotype" w:cs="Arial"/>
          <w:i/>
          <w:color w:val="000000" w:themeColor="text1"/>
          <w:sz w:val="22"/>
          <w:szCs w:val="22"/>
          <w:lang w:eastAsia="es-MX"/>
        </w:rPr>
        <w:t>.” (Sic)</w:t>
      </w:r>
    </w:p>
    <w:p w14:paraId="7A0C619F" w14:textId="77777777" w:rsidR="008E3819" w:rsidRPr="00830843" w:rsidRDefault="008E3819" w:rsidP="008E3819">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color w:val="000000" w:themeColor="text1"/>
          <w:lang w:val="es-ES_tradnl"/>
        </w:rPr>
      </w:pPr>
      <w:bookmarkStart w:id="3" w:name="_Ref507070922"/>
      <w:bookmarkEnd w:id="1"/>
      <w:bookmarkEnd w:id="2"/>
      <w:r w:rsidRPr="00830843">
        <w:rPr>
          <w:rFonts w:ascii="Palatino Linotype" w:hAnsi="Palatino Linotype"/>
          <w:b/>
          <w:color w:val="000000" w:themeColor="text1"/>
          <w:sz w:val="28"/>
          <w:szCs w:val="28"/>
        </w:rPr>
        <w:t>V.</w:t>
      </w:r>
      <w:r w:rsidRPr="00830843">
        <w:rPr>
          <w:rFonts w:ascii="Palatino Linotype" w:hAnsi="Palatino Linotype"/>
          <w:color w:val="000000" w:themeColor="text1"/>
        </w:rPr>
        <w:t xml:space="preserve"> </w:t>
      </w:r>
      <w:bookmarkEnd w:id="3"/>
      <w:r w:rsidRPr="00830843">
        <w:rPr>
          <w:rFonts w:ascii="Palatino Linotype" w:hAnsi="Palatino Linotype" w:cs="Arial"/>
          <w:color w:val="000000" w:themeColor="text1"/>
        </w:rPr>
        <w:t xml:space="preserve">En fecha </w:t>
      </w:r>
      <w:r w:rsidR="0058055E" w:rsidRPr="00830843">
        <w:rPr>
          <w:rFonts w:ascii="Palatino Linotype" w:hAnsi="Palatino Linotype" w:cs="Arial"/>
          <w:color w:val="000000" w:themeColor="text1"/>
        </w:rPr>
        <w:t>trece</w:t>
      </w:r>
      <w:r w:rsidRPr="00830843">
        <w:rPr>
          <w:rFonts w:ascii="Palatino Linotype" w:hAnsi="Palatino Linotype" w:cs="Arial"/>
          <w:color w:val="000000" w:themeColor="text1"/>
        </w:rPr>
        <w:t xml:space="preserve"> de octubre </w:t>
      </w:r>
      <w:r w:rsidRPr="00830843">
        <w:rPr>
          <w:rFonts w:ascii="Palatino Linotype" w:hAnsi="Palatino Linotype"/>
          <w:color w:val="000000" w:themeColor="text1"/>
        </w:rPr>
        <w:t>de dos mil veinte</w:t>
      </w:r>
      <w:r w:rsidRPr="00830843">
        <w:rPr>
          <w:rFonts w:ascii="Palatino Linotype" w:hAnsi="Palatino Linotype" w:cs="Arial"/>
          <w:color w:val="000000" w:themeColor="text1"/>
        </w:rPr>
        <w:t>, el recurso de que se trata se envió electrónicamente al Instituto de Transparencia, Acceso a la Información Pública</w:t>
      </w:r>
      <w:r w:rsidRPr="00830843">
        <w:rPr>
          <w:rFonts w:ascii="Palatino Linotype" w:hAnsi="Palatino Linotype" w:cs="Arial"/>
          <w:color w:val="000000" w:themeColor="text1"/>
          <w:lang w:val="es-ES_tradnl"/>
        </w:rPr>
        <w:t xml:space="preserve"> y </w:t>
      </w:r>
      <w:r w:rsidRPr="00830843">
        <w:rPr>
          <w:rFonts w:ascii="Palatino Linotype" w:hAnsi="Palatino Linotype" w:cs="Arial"/>
          <w:color w:val="000000" w:themeColor="text1"/>
        </w:rPr>
        <w:t>Protección</w:t>
      </w:r>
      <w:r w:rsidRPr="00830843">
        <w:rPr>
          <w:rFonts w:ascii="Palatino Linotype" w:hAnsi="Palatino Linotype" w:cs="Arial"/>
          <w:color w:val="000000" w:themeColor="text1"/>
          <w:lang w:val="es-ES_tradnl"/>
        </w:rPr>
        <w:t xml:space="preserve"> </w:t>
      </w:r>
      <w:r w:rsidRPr="00830843">
        <w:rPr>
          <w:rFonts w:ascii="Palatino Linotype" w:hAnsi="Palatino Linotype" w:cs="Arial"/>
          <w:color w:val="000000" w:themeColor="text1"/>
        </w:rPr>
        <w:t>de</w:t>
      </w:r>
      <w:r w:rsidRPr="00830843">
        <w:rPr>
          <w:rFonts w:ascii="Palatino Linotype" w:hAnsi="Palatino Linotype" w:cs="Arial"/>
          <w:color w:val="000000" w:themeColor="text1"/>
          <w:lang w:val="es-ES_tradnl"/>
        </w:rPr>
        <w:t xml:space="preserve"> </w:t>
      </w:r>
      <w:r w:rsidRPr="00830843">
        <w:rPr>
          <w:rFonts w:ascii="Palatino Linotype" w:hAnsi="Palatino Linotype"/>
          <w:color w:val="000000" w:themeColor="text1"/>
        </w:rPr>
        <w:t>Datos</w:t>
      </w:r>
      <w:r w:rsidRPr="00830843">
        <w:rPr>
          <w:rFonts w:ascii="Palatino Linotype" w:hAnsi="Palatino Linotype" w:cs="Arial"/>
          <w:color w:val="000000" w:themeColor="text1"/>
          <w:lang w:val="es-ES_tradnl"/>
        </w:rPr>
        <w:t xml:space="preserve"> </w:t>
      </w:r>
      <w:r w:rsidRPr="00830843">
        <w:rPr>
          <w:rFonts w:ascii="Palatino Linotype" w:hAnsi="Palatino Linotype" w:cs="Arial"/>
          <w:color w:val="000000" w:themeColor="text1"/>
        </w:rPr>
        <w:t>Personales</w:t>
      </w:r>
      <w:r w:rsidRPr="00830843">
        <w:rPr>
          <w:rFonts w:ascii="Palatino Linotype" w:hAnsi="Palatino Linotype" w:cs="Arial"/>
          <w:color w:val="000000" w:themeColor="text1"/>
          <w:lang w:val="es-ES_tradnl"/>
        </w:rPr>
        <w:t xml:space="preserve"> </w:t>
      </w:r>
      <w:r w:rsidRPr="00830843">
        <w:rPr>
          <w:rFonts w:ascii="Palatino Linotype" w:hAnsi="Palatino Linotype" w:cs="Arial"/>
          <w:color w:val="000000" w:themeColor="text1"/>
        </w:rPr>
        <w:t>del</w:t>
      </w:r>
      <w:r w:rsidRPr="00830843">
        <w:rPr>
          <w:rFonts w:ascii="Palatino Linotype" w:hAnsi="Palatino Linotype" w:cs="Arial"/>
          <w:color w:val="000000" w:themeColor="text1"/>
          <w:lang w:val="es-ES_tradnl"/>
        </w:rPr>
        <w:t xml:space="preserve"> </w:t>
      </w:r>
      <w:r w:rsidRPr="00830843">
        <w:rPr>
          <w:rFonts w:ascii="Palatino Linotype" w:hAnsi="Palatino Linotype"/>
          <w:color w:val="000000" w:themeColor="text1"/>
        </w:rPr>
        <w:t>Estado</w:t>
      </w:r>
      <w:r w:rsidRPr="00830843">
        <w:rPr>
          <w:rFonts w:ascii="Palatino Linotype" w:hAnsi="Palatino Linotype" w:cs="Arial"/>
          <w:color w:val="000000" w:themeColor="text1"/>
          <w:lang w:val="es-ES_tradnl"/>
        </w:rPr>
        <w:t xml:space="preserve"> de México y Municipios y con fundamento en el </w:t>
      </w:r>
      <w:r w:rsidRPr="00830843">
        <w:rPr>
          <w:rFonts w:ascii="Palatino Linotype" w:hAnsi="Palatino Linotype" w:cs="Arial"/>
          <w:color w:val="000000" w:themeColor="text1"/>
        </w:rPr>
        <w:t>artículo</w:t>
      </w:r>
      <w:r w:rsidRPr="00830843">
        <w:rPr>
          <w:rFonts w:ascii="Palatino Linotype" w:hAnsi="Palatino Linotype" w:cs="Arial"/>
          <w:color w:val="000000" w:themeColor="text1"/>
          <w:lang w:val="es-ES_tradnl"/>
        </w:rPr>
        <w:t xml:space="preserve"> 185, </w:t>
      </w:r>
      <w:r w:rsidRPr="00830843">
        <w:rPr>
          <w:rFonts w:ascii="Palatino Linotype" w:hAnsi="Palatino Linotype" w:cs="Arial"/>
          <w:color w:val="000000" w:themeColor="text1"/>
        </w:rPr>
        <w:t>fracción</w:t>
      </w:r>
      <w:r w:rsidRPr="00830843">
        <w:rPr>
          <w:rFonts w:ascii="Palatino Linotype" w:hAnsi="Palatino Linotype" w:cs="Arial"/>
          <w:color w:val="000000" w:themeColor="text1"/>
          <w:lang w:val="es-ES_tradnl"/>
        </w:rPr>
        <w:t xml:space="preserve"> I de la </w:t>
      </w:r>
      <w:r w:rsidRPr="00830843">
        <w:rPr>
          <w:rFonts w:ascii="Palatino Linotype" w:hAnsi="Palatino Linotype"/>
          <w:color w:val="000000" w:themeColor="text1"/>
        </w:rPr>
        <w:t>Ley de Transparencia y Acceso a la Información Pública del Estado de México y Municipios</w:t>
      </w:r>
      <w:r w:rsidRPr="00830843">
        <w:rPr>
          <w:rFonts w:ascii="Palatino Linotype" w:hAnsi="Palatino Linotype" w:cs="Arial"/>
          <w:color w:val="000000" w:themeColor="text1"/>
          <w:lang w:val="es-ES_tradnl"/>
        </w:rPr>
        <w:t>, se turnó, a través del</w:t>
      </w:r>
      <w:r w:rsidRPr="00830843">
        <w:rPr>
          <w:rFonts w:ascii="Palatino Linotype" w:eastAsia="Arial Unicode MS" w:hAnsi="Palatino Linotype" w:cs="Arial"/>
          <w:color w:val="000000" w:themeColor="text1"/>
          <w:lang w:val="es-ES_tradnl"/>
        </w:rPr>
        <w:t xml:space="preserve"> </w:t>
      </w:r>
      <w:r w:rsidRPr="00830843">
        <w:rPr>
          <w:rFonts w:ascii="Palatino Linotype" w:eastAsia="Arial Unicode MS" w:hAnsi="Palatino Linotype" w:cs="Arial"/>
          <w:b/>
          <w:color w:val="000000" w:themeColor="text1"/>
          <w:lang w:val="es-ES_tradnl"/>
        </w:rPr>
        <w:t>SAIMEX</w:t>
      </w:r>
      <w:r w:rsidRPr="00830843">
        <w:rPr>
          <w:rFonts w:ascii="Palatino Linotype" w:hAnsi="Palatino Linotype"/>
          <w:color w:val="000000" w:themeColor="text1"/>
        </w:rPr>
        <w:t xml:space="preserve">, a la </w:t>
      </w:r>
      <w:r w:rsidRPr="00830843">
        <w:rPr>
          <w:rFonts w:ascii="Palatino Linotype" w:hAnsi="Palatino Linotype" w:cs="Arial"/>
          <w:color w:val="000000" w:themeColor="text1"/>
          <w:lang w:val="es-ES_tradnl"/>
        </w:rPr>
        <w:t xml:space="preserve">Comisionada </w:t>
      </w:r>
      <w:r w:rsidRPr="00830843">
        <w:rPr>
          <w:rFonts w:ascii="Palatino Linotype" w:hAnsi="Palatino Linotype" w:cs="Arial"/>
          <w:b/>
          <w:color w:val="000000" w:themeColor="text1"/>
          <w:lang w:val="es-ES_tradnl"/>
        </w:rPr>
        <w:t>EVA ABAID YAPUR</w:t>
      </w:r>
      <w:r w:rsidRPr="00830843">
        <w:rPr>
          <w:rFonts w:ascii="Palatino Linotype" w:hAnsi="Palatino Linotype" w:cs="Arial"/>
          <w:color w:val="000000" w:themeColor="text1"/>
          <w:lang w:val="es-ES_tradnl"/>
        </w:rPr>
        <w:t xml:space="preserve">, a efecto de que decretara su admisión o </w:t>
      </w:r>
      <w:proofErr w:type="spellStart"/>
      <w:r w:rsidRPr="00830843">
        <w:rPr>
          <w:rFonts w:ascii="Palatino Linotype" w:hAnsi="Palatino Linotype" w:cs="Arial"/>
          <w:color w:val="000000" w:themeColor="text1"/>
          <w:lang w:val="es-ES_tradnl"/>
        </w:rPr>
        <w:t>desechamiento</w:t>
      </w:r>
      <w:proofErr w:type="spellEnd"/>
      <w:r w:rsidRPr="00830843">
        <w:rPr>
          <w:rFonts w:ascii="Palatino Linotype" w:hAnsi="Palatino Linotype" w:cs="Arial"/>
          <w:color w:val="000000" w:themeColor="text1"/>
          <w:lang w:val="es-ES_tradnl"/>
        </w:rPr>
        <w:t>.</w:t>
      </w:r>
    </w:p>
    <w:p w14:paraId="4809FBAF" w14:textId="77777777" w:rsidR="008E3819" w:rsidRPr="00830843" w:rsidRDefault="008E3819" w:rsidP="008E3819">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color w:val="000000" w:themeColor="text1"/>
        </w:rPr>
      </w:pPr>
      <w:r w:rsidRPr="00830843">
        <w:rPr>
          <w:rFonts w:ascii="Palatino Linotype" w:hAnsi="Palatino Linotype" w:cs="Arial"/>
          <w:b/>
          <w:color w:val="000000" w:themeColor="text1"/>
          <w:sz w:val="28"/>
          <w:szCs w:val="28"/>
        </w:rPr>
        <w:t>VI.</w:t>
      </w:r>
      <w:r w:rsidRPr="00830843">
        <w:rPr>
          <w:rFonts w:ascii="Palatino Linotype" w:hAnsi="Palatino Linotype" w:cs="Arial"/>
          <w:color w:val="000000" w:themeColor="text1"/>
        </w:rPr>
        <w:t xml:space="preserve"> En fecha </w:t>
      </w:r>
      <w:r w:rsidR="0058055E" w:rsidRPr="00830843">
        <w:rPr>
          <w:rFonts w:ascii="Palatino Linotype" w:hAnsi="Palatino Linotype" w:cs="Arial"/>
          <w:color w:val="000000" w:themeColor="text1"/>
        </w:rPr>
        <w:t xml:space="preserve">diecinueve </w:t>
      </w:r>
      <w:r w:rsidRPr="00830843">
        <w:rPr>
          <w:rFonts w:ascii="Palatino Linotype" w:hAnsi="Palatino Linotype" w:cs="Arial"/>
          <w:color w:val="000000" w:themeColor="text1"/>
        </w:rPr>
        <w:t xml:space="preserve">de octubre </w:t>
      </w:r>
      <w:r w:rsidRPr="00830843">
        <w:rPr>
          <w:rFonts w:ascii="Palatino Linotype" w:hAnsi="Palatino Linotype"/>
          <w:color w:val="000000" w:themeColor="text1"/>
        </w:rPr>
        <w:t>de dos mil veinte</w:t>
      </w:r>
      <w:r w:rsidRPr="00830843">
        <w:rPr>
          <w:rFonts w:ascii="Palatino Linotype" w:hAnsi="Palatino Linotype" w:cs="Arial"/>
          <w:color w:val="000000" w:themeColor="text1"/>
        </w:rPr>
        <w:t xml:space="preserve">, atento a lo dispuesto en el artículo 185, fracciones I, II y IV, de la </w:t>
      </w:r>
      <w:r w:rsidRPr="00830843">
        <w:rPr>
          <w:rFonts w:ascii="Palatino Linotype" w:hAnsi="Palatino Linotype"/>
          <w:color w:val="000000" w:themeColor="text1"/>
        </w:rPr>
        <w:t xml:space="preserve">Ley de Transparencia y Acceso a la Información Pública del </w:t>
      </w:r>
      <w:r w:rsidRPr="00830843">
        <w:rPr>
          <w:rFonts w:ascii="Palatino Linotype" w:hAnsi="Palatino Linotype" w:cs="Arial"/>
          <w:color w:val="000000" w:themeColor="text1"/>
        </w:rPr>
        <w:t>Estado</w:t>
      </w:r>
      <w:r w:rsidRPr="00830843">
        <w:rPr>
          <w:rFonts w:ascii="Palatino Linotype" w:hAnsi="Palatino Linotype"/>
          <w:color w:val="000000" w:themeColor="text1"/>
        </w:rPr>
        <w:t xml:space="preserve"> de México y </w:t>
      </w:r>
      <w:r w:rsidRPr="00830843">
        <w:rPr>
          <w:rFonts w:ascii="Palatino Linotype" w:hAnsi="Palatino Linotype" w:cs="Arial"/>
          <w:color w:val="000000" w:themeColor="text1"/>
          <w:lang w:val="es-ES_tradnl"/>
        </w:rPr>
        <w:t>Municipios</w:t>
      </w:r>
      <w:r w:rsidRPr="00830843">
        <w:rPr>
          <w:rFonts w:ascii="Palatino Linotype" w:hAnsi="Palatino Linotype"/>
          <w:color w:val="000000" w:themeColor="text1"/>
        </w:rPr>
        <w:t>, se a</w:t>
      </w:r>
      <w:r w:rsidRPr="00830843">
        <w:rPr>
          <w:rFonts w:ascii="Palatino Linotype" w:hAnsi="Palatino Linotype" w:cs="Arial"/>
          <w:color w:val="000000" w:themeColor="text1"/>
        </w:rPr>
        <w:t xml:space="preserve">cordó la admisión a trámite del referido recurso de </w:t>
      </w:r>
      <w:r w:rsidRPr="00830843">
        <w:rPr>
          <w:rFonts w:ascii="Palatino Linotype" w:hAnsi="Palatino Linotype" w:cs="Arial"/>
          <w:color w:val="000000" w:themeColor="text1"/>
          <w:lang w:val="es-ES_tradnl"/>
        </w:rPr>
        <w:t>revisión;</w:t>
      </w:r>
      <w:r w:rsidRPr="00830843">
        <w:rPr>
          <w:rFonts w:ascii="Palatino Linotype" w:hAnsi="Palatino Linotype" w:cs="Arial"/>
          <w:color w:val="000000" w:themeColor="text1"/>
        </w:rPr>
        <w:t xml:space="preserve"> así como, la </w:t>
      </w:r>
      <w:r w:rsidRPr="00830843">
        <w:rPr>
          <w:rFonts w:ascii="Palatino Linotype" w:hAnsi="Palatino Linotype" w:cs="Arial"/>
          <w:color w:val="000000" w:themeColor="text1"/>
          <w:lang w:val="es-ES_tradnl"/>
        </w:rPr>
        <w:t>integración</w:t>
      </w:r>
      <w:r w:rsidRPr="00830843">
        <w:rPr>
          <w:rFonts w:ascii="Palatino Linotype" w:hAnsi="Palatino Linotype" w:cs="Arial"/>
          <w:color w:val="000000" w:themeColor="text1"/>
        </w:rPr>
        <w:t xml:space="preserve"> del expediente respectivo, mismo que se puso a disposición de las partes, para que en el plazo máximo de siete días hábiles, </w:t>
      </w:r>
      <w:r w:rsidRPr="00830843">
        <w:rPr>
          <w:rFonts w:ascii="Palatino Linotype" w:hAnsi="Palatino Linotype" w:cs="Arial"/>
          <w:b/>
          <w:color w:val="000000" w:themeColor="text1"/>
        </w:rPr>
        <w:t>EL RECURRENTE</w:t>
      </w:r>
      <w:r w:rsidRPr="00830843">
        <w:rPr>
          <w:rFonts w:ascii="Palatino Linotype" w:hAnsi="Palatino Linotype" w:cs="Arial"/>
          <w:color w:val="000000" w:themeColor="text1"/>
        </w:rPr>
        <w:t xml:space="preserve"> realizara manifestaciones, alegatos y ofreciera las pruebas que a su derecho </w:t>
      </w:r>
      <w:r w:rsidRPr="00830843">
        <w:rPr>
          <w:rFonts w:ascii="Palatino Linotype" w:hAnsi="Palatino Linotype" w:cs="Arial"/>
          <w:color w:val="000000" w:themeColor="text1"/>
          <w:lang w:val="es-ES_tradnl"/>
        </w:rPr>
        <w:t>conviniera</w:t>
      </w:r>
      <w:r w:rsidRPr="00830843">
        <w:rPr>
          <w:rFonts w:ascii="Palatino Linotype" w:hAnsi="Palatino Linotype" w:cs="Arial"/>
          <w:color w:val="000000" w:themeColor="text1"/>
        </w:rPr>
        <w:t xml:space="preserve"> y, en el caso del</w:t>
      </w:r>
      <w:r w:rsidRPr="00830843">
        <w:rPr>
          <w:rFonts w:ascii="Palatino Linotype" w:hAnsi="Palatino Linotype" w:cs="Arial"/>
          <w:b/>
          <w:color w:val="000000" w:themeColor="text1"/>
        </w:rPr>
        <w:t xml:space="preserve"> SUJETO OBLIGADO</w:t>
      </w:r>
      <w:r w:rsidRPr="00830843">
        <w:rPr>
          <w:rFonts w:ascii="Palatino Linotype" w:hAnsi="Palatino Linotype" w:cs="Arial"/>
          <w:color w:val="000000" w:themeColor="text1"/>
        </w:rPr>
        <w:t>, para que exhibiera el Informe Justificado correspondiente.</w:t>
      </w:r>
    </w:p>
    <w:p w14:paraId="42094A35" w14:textId="095A820C" w:rsidR="008E3819" w:rsidRPr="00830843" w:rsidRDefault="008E3819" w:rsidP="008E3819">
      <w:pPr>
        <w:pStyle w:val="Prrafodelista"/>
        <w:spacing w:before="240" w:after="240" w:line="360" w:lineRule="auto"/>
        <w:ind w:left="0"/>
        <w:jc w:val="both"/>
        <w:rPr>
          <w:rFonts w:ascii="Palatino Linotype" w:hAnsi="Palatino Linotype" w:cs="Arial"/>
          <w:color w:val="000000" w:themeColor="text1"/>
        </w:rPr>
      </w:pPr>
      <w:r w:rsidRPr="00830843">
        <w:rPr>
          <w:rFonts w:ascii="Palatino Linotype" w:hAnsi="Palatino Linotype" w:cs="Arial"/>
          <w:b/>
          <w:color w:val="000000" w:themeColor="text1"/>
          <w:sz w:val="28"/>
          <w:szCs w:val="28"/>
        </w:rPr>
        <w:lastRenderedPageBreak/>
        <w:t>VII.</w:t>
      </w:r>
      <w:r w:rsidRPr="00830843">
        <w:rPr>
          <w:rFonts w:ascii="Palatino Linotype" w:hAnsi="Palatino Linotype" w:cs="Arial"/>
          <w:color w:val="000000" w:themeColor="text1"/>
        </w:rPr>
        <w:t xml:space="preserve"> De las constancias que obran en el </w:t>
      </w:r>
      <w:r w:rsidRPr="00830843">
        <w:rPr>
          <w:rFonts w:ascii="Palatino Linotype" w:hAnsi="Palatino Linotype" w:cs="Arial"/>
          <w:b/>
          <w:color w:val="000000" w:themeColor="text1"/>
        </w:rPr>
        <w:t>SAIMEX</w:t>
      </w:r>
      <w:r w:rsidRPr="00830843">
        <w:rPr>
          <w:rFonts w:ascii="Palatino Linotype" w:hAnsi="Palatino Linotype" w:cs="Arial"/>
          <w:color w:val="000000" w:themeColor="text1"/>
        </w:rPr>
        <w:t xml:space="preserve">, se desprende que </w:t>
      </w:r>
      <w:r w:rsidRPr="00830843">
        <w:rPr>
          <w:rFonts w:ascii="Palatino Linotype" w:hAnsi="Palatino Linotype" w:cs="Arial"/>
          <w:b/>
          <w:color w:val="000000" w:themeColor="text1"/>
        </w:rPr>
        <w:t xml:space="preserve">EL SUJETO OBLIGADO </w:t>
      </w:r>
      <w:r w:rsidR="0058055E" w:rsidRPr="00830843">
        <w:rPr>
          <w:rFonts w:ascii="Palatino Linotype" w:hAnsi="Palatino Linotype" w:cs="Arial"/>
          <w:color w:val="000000" w:themeColor="text1"/>
        </w:rPr>
        <w:t xml:space="preserve">en fecha veintisiete </w:t>
      </w:r>
      <w:r w:rsidRPr="00830843">
        <w:rPr>
          <w:rFonts w:ascii="Palatino Linotype" w:hAnsi="Palatino Linotype" w:cs="Arial"/>
          <w:color w:val="000000" w:themeColor="text1"/>
        </w:rPr>
        <w:t>de octubre del presente año rindió el Informe Justificado</w:t>
      </w:r>
      <w:r w:rsidR="00AE7CF6" w:rsidRPr="00830843">
        <w:rPr>
          <w:rStyle w:val="Refdenotaalpie"/>
          <w:rFonts w:ascii="Palatino Linotype" w:hAnsi="Palatino Linotype" w:cs="Arial"/>
          <w:color w:val="000000" w:themeColor="text1"/>
        </w:rPr>
        <w:footnoteReference w:id="1"/>
      </w:r>
      <w:r w:rsidRPr="00830843">
        <w:rPr>
          <w:rFonts w:ascii="Palatino Linotype" w:hAnsi="Palatino Linotype" w:cs="Arial"/>
          <w:color w:val="000000" w:themeColor="text1"/>
        </w:rPr>
        <w:t xml:space="preserve"> correspondiente </w:t>
      </w:r>
      <w:r w:rsidR="0058055E" w:rsidRPr="00830843">
        <w:rPr>
          <w:rFonts w:ascii="Palatino Linotype" w:hAnsi="Palatino Linotype" w:cs="Arial"/>
          <w:color w:val="000000" w:themeColor="text1"/>
        </w:rPr>
        <w:t>refiriendo lo siguiente:</w:t>
      </w:r>
    </w:p>
    <w:p w14:paraId="7970A0BA" w14:textId="77777777" w:rsidR="008E3819" w:rsidRPr="00830843" w:rsidRDefault="0058055E" w:rsidP="008E3819">
      <w:pPr>
        <w:pStyle w:val="Prrafodelista"/>
        <w:spacing w:before="240" w:after="240" w:line="360" w:lineRule="auto"/>
        <w:ind w:left="0"/>
        <w:jc w:val="center"/>
        <w:rPr>
          <w:rFonts w:ascii="Palatino Linotype" w:hAnsi="Palatino Linotype" w:cs="Arial"/>
          <w:color w:val="000000" w:themeColor="text1"/>
        </w:rPr>
      </w:pPr>
      <w:r w:rsidRPr="00830843">
        <w:rPr>
          <w:noProof/>
          <w:color w:val="000000" w:themeColor="text1"/>
          <w:lang w:eastAsia="es-MX"/>
        </w:rPr>
        <w:drawing>
          <wp:inline distT="0" distB="0" distL="0" distR="0" wp14:anchorId="2D99C032" wp14:editId="7E6F0B56">
            <wp:extent cx="5296741" cy="2476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170" t="13261" r="13496" b="24922"/>
                    <a:stretch/>
                  </pic:blipFill>
                  <pic:spPr bwMode="auto">
                    <a:xfrm>
                      <a:off x="0" y="0"/>
                      <a:ext cx="5299839" cy="247794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0D2F8BA" w14:textId="77777777" w:rsidR="0058055E" w:rsidRPr="00830843" w:rsidRDefault="0058055E" w:rsidP="008E3819">
      <w:pPr>
        <w:pStyle w:val="Prrafodelista"/>
        <w:spacing w:before="240" w:after="240" w:line="360" w:lineRule="auto"/>
        <w:ind w:left="0"/>
        <w:jc w:val="center"/>
        <w:rPr>
          <w:rFonts w:ascii="Palatino Linotype" w:hAnsi="Palatino Linotype" w:cs="Arial"/>
          <w:color w:val="000000" w:themeColor="text1"/>
        </w:rPr>
      </w:pPr>
      <w:r w:rsidRPr="00830843">
        <w:rPr>
          <w:noProof/>
          <w:color w:val="000000" w:themeColor="text1"/>
          <w:lang w:eastAsia="es-MX"/>
        </w:rPr>
        <w:drawing>
          <wp:inline distT="0" distB="0" distL="0" distR="0" wp14:anchorId="0512E5E5" wp14:editId="57904B9E">
            <wp:extent cx="4906223" cy="295275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157" t="13261" r="15250" b="10102"/>
                    <a:stretch/>
                  </pic:blipFill>
                  <pic:spPr bwMode="auto">
                    <a:xfrm>
                      <a:off x="0" y="0"/>
                      <a:ext cx="4911697" cy="29560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89CECD5" w14:textId="77777777" w:rsidR="0058055E" w:rsidRPr="00830843" w:rsidRDefault="0058055E" w:rsidP="008E3819">
      <w:pPr>
        <w:pStyle w:val="Prrafodelista"/>
        <w:spacing w:before="240" w:after="240" w:line="360" w:lineRule="auto"/>
        <w:ind w:left="0"/>
        <w:jc w:val="center"/>
        <w:rPr>
          <w:rFonts w:ascii="Palatino Linotype" w:hAnsi="Palatino Linotype" w:cs="Arial"/>
          <w:color w:val="000000" w:themeColor="text1"/>
        </w:rPr>
      </w:pPr>
      <w:r w:rsidRPr="00830843">
        <w:rPr>
          <w:noProof/>
          <w:color w:val="000000" w:themeColor="text1"/>
          <w:lang w:eastAsia="es-MX"/>
        </w:rPr>
        <w:lastRenderedPageBreak/>
        <w:drawing>
          <wp:inline distT="0" distB="0" distL="0" distR="0" wp14:anchorId="408E6939" wp14:editId="32678B0C">
            <wp:extent cx="5147251" cy="3162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283" t="31786" r="21719" b="4836"/>
                    <a:stretch/>
                  </pic:blipFill>
                  <pic:spPr bwMode="auto">
                    <a:xfrm>
                      <a:off x="0" y="0"/>
                      <a:ext cx="5149788" cy="316385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7368B8E" w14:textId="77777777" w:rsidR="0058055E" w:rsidRPr="00830843" w:rsidRDefault="0058055E" w:rsidP="008E3819">
      <w:pPr>
        <w:pStyle w:val="Prrafodelista"/>
        <w:spacing w:before="240" w:after="240" w:line="360" w:lineRule="auto"/>
        <w:ind w:left="0"/>
        <w:jc w:val="center"/>
        <w:rPr>
          <w:rFonts w:ascii="Palatino Linotype" w:hAnsi="Palatino Linotype" w:cs="Arial"/>
          <w:color w:val="000000" w:themeColor="text1"/>
        </w:rPr>
      </w:pPr>
      <w:r w:rsidRPr="00830843">
        <w:rPr>
          <w:noProof/>
          <w:color w:val="000000" w:themeColor="text1"/>
          <w:lang w:eastAsia="es-MX"/>
        </w:rPr>
        <w:drawing>
          <wp:inline distT="0" distB="0" distL="0" distR="0" wp14:anchorId="494E0EF2" wp14:editId="52A02D9C">
            <wp:extent cx="5420651" cy="3784600"/>
            <wp:effectExtent l="0" t="0" r="889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064" t="12091" r="19636" b="13027"/>
                    <a:stretch/>
                  </pic:blipFill>
                  <pic:spPr bwMode="auto">
                    <a:xfrm>
                      <a:off x="0" y="0"/>
                      <a:ext cx="5422670" cy="37860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94C12B" w14:textId="77777777" w:rsidR="0058055E" w:rsidRPr="00830843" w:rsidRDefault="0058055E" w:rsidP="008E3819">
      <w:pPr>
        <w:pStyle w:val="Prrafodelista"/>
        <w:spacing w:before="240" w:after="240" w:line="360" w:lineRule="auto"/>
        <w:ind w:left="0"/>
        <w:jc w:val="center"/>
        <w:rPr>
          <w:rFonts w:ascii="Palatino Linotype" w:hAnsi="Palatino Linotype" w:cs="Arial"/>
          <w:color w:val="000000" w:themeColor="text1"/>
        </w:rPr>
      </w:pPr>
      <w:r w:rsidRPr="00830843">
        <w:rPr>
          <w:noProof/>
          <w:color w:val="000000" w:themeColor="text1"/>
          <w:lang w:eastAsia="es-MX"/>
        </w:rPr>
        <w:lastRenderedPageBreak/>
        <w:drawing>
          <wp:inline distT="0" distB="0" distL="0" distR="0" wp14:anchorId="66028F63" wp14:editId="0B43C161">
            <wp:extent cx="4739299" cy="2813050"/>
            <wp:effectExtent l="0" t="0" r="444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459" t="16381" r="13057" b="8152"/>
                    <a:stretch/>
                  </pic:blipFill>
                  <pic:spPr bwMode="auto">
                    <a:xfrm>
                      <a:off x="0" y="0"/>
                      <a:ext cx="4740598" cy="281382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FC36EC2" w14:textId="2D0C8C2E" w:rsidR="0058055E" w:rsidRPr="00830843" w:rsidRDefault="00EB2489" w:rsidP="008E3819">
      <w:pPr>
        <w:pStyle w:val="Prrafodelista"/>
        <w:spacing w:before="240" w:after="240" w:line="360" w:lineRule="auto"/>
        <w:ind w:left="0"/>
        <w:jc w:val="center"/>
        <w:rPr>
          <w:rFonts w:ascii="Palatino Linotype" w:hAnsi="Palatino Linotype" w:cs="Arial"/>
          <w:color w:val="000000" w:themeColor="text1"/>
        </w:rPr>
      </w:pPr>
      <w:r w:rsidRPr="00830843">
        <w:rPr>
          <w:noProof/>
          <w:color w:val="000000" w:themeColor="text1"/>
          <w:lang w:eastAsia="es-MX"/>
        </w:rPr>
        <mc:AlternateContent>
          <mc:Choice Requires="wps">
            <w:drawing>
              <wp:anchor distT="0" distB="0" distL="114300" distR="114300" simplePos="0" relativeHeight="251662336" behindDoc="0" locked="0" layoutInCell="1" allowOverlap="1" wp14:anchorId="556A8618" wp14:editId="30A6BBDB">
                <wp:simplePos x="0" y="0"/>
                <wp:positionH relativeFrom="column">
                  <wp:posOffset>3724707</wp:posOffset>
                </wp:positionH>
                <wp:positionV relativeFrom="paragraph">
                  <wp:posOffset>1894180</wp:posOffset>
                </wp:positionV>
                <wp:extent cx="1748333" cy="336499"/>
                <wp:effectExtent l="19050" t="19050" r="23495" b="26035"/>
                <wp:wrapNone/>
                <wp:docPr id="13" name="Rectángulo 13"/>
                <wp:cNvGraphicFramePr/>
                <a:graphic xmlns:a="http://schemas.openxmlformats.org/drawingml/2006/main">
                  <a:graphicData uri="http://schemas.microsoft.com/office/word/2010/wordprocessingShape">
                    <wps:wsp>
                      <wps:cNvSpPr/>
                      <wps:spPr>
                        <a:xfrm>
                          <a:off x="0" y="0"/>
                          <a:ext cx="1748333" cy="3364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3F0D9" id="Rectángulo 13" o:spid="_x0000_s1026" style="position:absolute;margin-left:293.3pt;margin-top:149.15pt;width:137.65pt;height:2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" filled="f" strokecolor="red" strokeweight="2.25pt"/>
            </w:pict>
          </mc:Fallback>
        </mc:AlternateContent>
      </w:r>
      <w:r w:rsidRPr="00830843">
        <w:rPr>
          <w:noProof/>
          <w:color w:val="000000" w:themeColor="text1"/>
          <w:lang w:eastAsia="es-MX"/>
        </w:rPr>
        <mc:AlternateContent>
          <mc:Choice Requires="wps">
            <w:drawing>
              <wp:anchor distT="0" distB="0" distL="114300" distR="114300" simplePos="0" relativeHeight="251660288" behindDoc="0" locked="0" layoutInCell="1" allowOverlap="1" wp14:anchorId="559D2AC7" wp14:editId="3BA80918">
                <wp:simplePos x="0" y="0"/>
                <wp:positionH relativeFrom="column">
                  <wp:posOffset>397535</wp:posOffset>
                </wp:positionH>
                <wp:positionV relativeFrom="paragraph">
                  <wp:posOffset>1939290</wp:posOffset>
                </wp:positionV>
                <wp:extent cx="1748333" cy="336499"/>
                <wp:effectExtent l="19050" t="19050" r="23495" b="26035"/>
                <wp:wrapNone/>
                <wp:docPr id="2" name="Rectángulo 2"/>
                <wp:cNvGraphicFramePr/>
                <a:graphic xmlns:a="http://schemas.openxmlformats.org/drawingml/2006/main">
                  <a:graphicData uri="http://schemas.microsoft.com/office/word/2010/wordprocessingShape">
                    <wps:wsp>
                      <wps:cNvSpPr/>
                      <wps:spPr>
                        <a:xfrm>
                          <a:off x="0" y="0"/>
                          <a:ext cx="1748333" cy="33649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1442FC" id="Rectángulo 2" o:spid="_x0000_s1026" style="position:absolute;margin-left:31.3pt;margin-top:152.7pt;width:137.65pt;height:2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" filled="f" strokecolor="red" strokeweight="2.25pt"/>
            </w:pict>
          </mc:Fallback>
        </mc:AlternateContent>
      </w:r>
      <w:r w:rsidR="00C0250F" w:rsidRPr="00830843">
        <w:rPr>
          <w:noProof/>
          <w:color w:val="000000" w:themeColor="text1"/>
          <w:lang w:eastAsia="es-MX"/>
        </w:rPr>
        <mc:AlternateContent>
          <mc:Choice Requires="wps">
            <w:drawing>
              <wp:anchor distT="0" distB="0" distL="114300" distR="114300" simplePos="0" relativeHeight="251659264" behindDoc="0" locked="0" layoutInCell="1" allowOverlap="1" wp14:anchorId="415E55BE" wp14:editId="5B0C3A01">
                <wp:simplePos x="0" y="0"/>
                <wp:positionH relativeFrom="column">
                  <wp:posOffset>3841115</wp:posOffset>
                </wp:positionH>
                <wp:positionV relativeFrom="paragraph">
                  <wp:posOffset>932180</wp:posOffset>
                </wp:positionV>
                <wp:extent cx="1600200" cy="355600"/>
                <wp:effectExtent l="19050" t="19050" r="19050" b="25400"/>
                <wp:wrapNone/>
                <wp:docPr id="26" name="Rectángulo 26"/>
                <wp:cNvGraphicFramePr/>
                <a:graphic xmlns:a="http://schemas.openxmlformats.org/drawingml/2006/main">
                  <a:graphicData uri="http://schemas.microsoft.com/office/word/2010/wordprocessingShape">
                    <wps:wsp>
                      <wps:cNvSpPr/>
                      <wps:spPr>
                        <a:xfrm>
                          <a:off x="0" y="0"/>
                          <a:ext cx="1600200" cy="355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0B510" id="Rectángulo 26" o:spid="_x0000_s1026" style="position:absolute;margin-left:302.45pt;margin-top:73.4pt;width:126pt;height: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" filled="f" strokecolor="red" strokeweight="2.25pt"/>
            </w:pict>
          </mc:Fallback>
        </mc:AlternateContent>
      </w:r>
      <w:r w:rsidR="0058055E" w:rsidRPr="00830843">
        <w:rPr>
          <w:noProof/>
          <w:color w:val="000000" w:themeColor="text1"/>
          <w:lang w:eastAsia="es-MX"/>
        </w:rPr>
        <w:drawing>
          <wp:inline distT="0" distB="0" distL="0" distR="0" wp14:anchorId="7F1A2C59" wp14:editId="2A24596E">
            <wp:extent cx="5069562" cy="32956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638" t="10921" r="17443" b="15171"/>
                    <a:stretch/>
                  </pic:blipFill>
                  <pic:spPr bwMode="auto">
                    <a:xfrm>
                      <a:off x="0" y="0"/>
                      <a:ext cx="5071967" cy="329721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77CBDAD" w14:textId="77777777" w:rsidR="008E3819" w:rsidRPr="00830843" w:rsidRDefault="008E3819" w:rsidP="008E3819">
      <w:pPr>
        <w:pStyle w:val="Prrafodelista"/>
        <w:spacing w:before="240" w:after="240" w:line="360" w:lineRule="auto"/>
        <w:ind w:left="0"/>
        <w:jc w:val="both"/>
        <w:rPr>
          <w:rFonts w:ascii="Palatino Linotype" w:hAnsi="Palatino Linotype" w:cs="Arial"/>
          <w:color w:val="000000" w:themeColor="text1"/>
        </w:rPr>
      </w:pPr>
      <w:r w:rsidRPr="00830843">
        <w:rPr>
          <w:rFonts w:ascii="Palatino Linotype" w:hAnsi="Palatino Linotype" w:cs="Arial"/>
          <w:color w:val="000000" w:themeColor="text1"/>
        </w:rPr>
        <w:t xml:space="preserve">Por su parte, </w:t>
      </w:r>
      <w:r w:rsidRPr="00830843">
        <w:rPr>
          <w:rFonts w:ascii="Palatino Linotype" w:hAnsi="Palatino Linotype" w:cs="Arial"/>
          <w:b/>
          <w:color w:val="000000" w:themeColor="text1"/>
        </w:rPr>
        <w:t>EL RECURRENTE</w:t>
      </w:r>
      <w:r w:rsidRPr="00830843">
        <w:rPr>
          <w:rFonts w:ascii="Palatino Linotype" w:hAnsi="Palatino Linotype" w:cs="Arial"/>
          <w:color w:val="000000" w:themeColor="text1"/>
        </w:rPr>
        <w:t xml:space="preserve"> no presentó manifestaciones, alegatos ni ofreció los medios de prueba que a su derecho convinieran.</w:t>
      </w:r>
    </w:p>
    <w:p w14:paraId="67856E56" w14:textId="77777777" w:rsidR="008E3819" w:rsidRPr="00830843" w:rsidRDefault="008E3819" w:rsidP="008E3819">
      <w:pPr>
        <w:pStyle w:val="Prrafodelista"/>
        <w:spacing w:before="240" w:after="240" w:line="360" w:lineRule="auto"/>
        <w:ind w:left="0"/>
        <w:jc w:val="both"/>
        <w:rPr>
          <w:rFonts w:ascii="Palatino Linotype" w:hAnsi="Palatino Linotype" w:cs="Arial"/>
          <w:color w:val="000000" w:themeColor="text1"/>
        </w:rPr>
      </w:pPr>
      <w:r w:rsidRPr="00830843">
        <w:rPr>
          <w:rFonts w:ascii="Palatino Linotype" w:hAnsi="Palatino Linotype" w:cs="Arial"/>
          <w:b/>
          <w:color w:val="000000" w:themeColor="text1"/>
          <w:sz w:val="28"/>
          <w:szCs w:val="28"/>
        </w:rPr>
        <w:lastRenderedPageBreak/>
        <w:t>VII.</w:t>
      </w:r>
      <w:r w:rsidRPr="00830843">
        <w:rPr>
          <w:rFonts w:ascii="Palatino Linotype" w:hAnsi="Palatino Linotype" w:cs="Arial"/>
          <w:color w:val="000000" w:themeColor="text1"/>
        </w:rPr>
        <w:t xml:space="preserve"> Una vez analizado el estado procesal que guardaba el expediente, en fecha</w:t>
      </w:r>
      <w:r w:rsidR="00C0250F" w:rsidRPr="00830843">
        <w:rPr>
          <w:rFonts w:ascii="Palatino Linotype" w:hAnsi="Palatino Linotype" w:cs="Arial"/>
          <w:color w:val="000000" w:themeColor="text1"/>
        </w:rPr>
        <w:t xml:space="preserve"> veintinueve</w:t>
      </w:r>
      <w:r w:rsidRPr="00830843">
        <w:rPr>
          <w:rFonts w:ascii="Palatino Linotype" w:hAnsi="Palatino Linotype" w:cs="Arial"/>
          <w:color w:val="000000" w:themeColor="text1"/>
        </w:rPr>
        <w:t xml:space="preserve"> de octubre de dos mil veinte, la Comisionada Ponente acordó el cierre de instrucción; así </w:t>
      </w:r>
      <w:r w:rsidRPr="00830843">
        <w:rPr>
          <w:rFonts w:ascii="Palatino Linotype" w:hAnsi="Palatino Linotype" w:cs="Arial"/>
          <w:color w:val="000000" w:themeColor="text1"/>
          <w:lang w:val="es-ES_tradnl"/>
        </w:rPr>
        <w:t>como,</w:t>
      </w:r>
      <w:r w:rsidRPr="00830843">
        <w:rPr>
          <w:rFonts w:ascii="Palatino Linotype" w:hAnsi="Palatino Linotype" w:cs="Arial"/>
          <w:color w:val="000000" w:themeColor="text1"/>
        </w:rPr>
        <w:t xml:space="preserve"> la remisión del mismo a efecto </w:t>
      </w:r>
      <w:r w:rsidRPr="00830843">
        <w:rPr>
          <w:rFonts w:ascii="Palatino Linotype" w:hAnsi="Palatino Linotype" w:cs="Arial"/>
          <w:color w:val="000000" w:themeColor="text1"/>
          <w:lang w:val="es-ES_tradnl"/>
        </w:rPr>
        <w:t>de</w:t>
      </w:r>
      <w:r w:rsidRPr="00830843">
        <w:rPr>
          <w:rFonts w:ascii="Palatino Linotype" w:hAnsi="Palatino Linotype" w:cs="Arial"/>
          <w:color w:val="000000" w:themeColor="text1"/>
        </w:rPr>
        <w:t xml:space="preserve"> ser resuelto, de conformidad con lo establecido en el artículo 185, fracciones VI y VIII de la Ley de Transparencia y Acceso a la Información Pública del Estado de México y Municipios.</w:t>
      </w:r>
    </w:p>
    <w:p w14:paraId="04E6C6F1" w14:textId="77777777" w:rsidR="008E3819" w:rsidRPr="00830843" w:rsidRDefault="008E3819" w:rsidP="008E3819">
      <w:pPr>
        <w:pStyle w:val="Prrafodelista"/>
        <w:spacing w:before="240" w:after="240" w:line="360" w:lineRule="auto"/>
        <w:ind w:left="0"/>
        <w:jc w:val="both"/>
        <w:rPr>
          <w:rFonts w:ascii="Palatino Linotype" w:hAnsi="Palatino Linotype"/>
          <w:b/>
          <w:color w:val="000000" w:themeColor="text1"/>
          <w:sz w:val="28"/>
          <w:szCs w:val="28"/>
        </w:rPr>
      </w:pPr>
      <w:r w:rsidRPr="00830843">
        <w:rPr>
          <w:rFonts w:ascii="Palatino Linotype" w:hAnsi="Palatino Linotype" w:cs="Arial"/>
          <w:b/>
          <w:color w:val="000000" w:themeColor="text1"/>
          <w:sz w:val="28"/>
          <w:szCs w:val="28"/>
        </w:rPr>
        <w:t xml:space="preserve">VIII. </w:t>
      </w:r>
      <w:r w:rsidRPr="00830843">
        <w:rPr>
          <w:rFonts w:ascii="Palatino Linotype" w:hAnsi="Palatino Linotype"/>
          <w:color w:val="000000" w:themeColor="text1"/>
        </w:rPr>
        <w:t xml:space="preserve">En fecha </w:t>
      </w:r>
      <w:r w:rsidR="00C0250F" w:rsidRPr="00830843">
        <w:rPr>
          <w:rFonts w:ascii="Palatino Linotype" w:hAnsi="Palatino Linotype"/>
          <w:color w:val="000000" w:themeColor="text1"/>
        </w:rPr>
        <w:t xml:space="preserve">dos de diciembre </w:t>
      </w:r>
      <w:r w:rsidRPr="00830843">
        <w:rPr>
          <w:rFonts w:ascii="Palatino Linotype" w:hAnsi="Palatino Linotype"/>
          <w:color w:val="000000" w:themeColor="text1"/>
        </w:rPr>
        <w:t>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246ABC08" w14:textId="77777777" w:rsidR="008E3819" w:rsidRPr="00830843" w:rsidRDefault="008E3819" w:rsidP="008E3819">
      <w:pPr>
        <w:pStyle w:val="Prrafodelista"/>
        <w:tabs>
          <w:tab w:val="left" w:pos="709"/>
        </w:tabs>
        <w:spacing w:before="100" w:beforeAutospacing="1" w:after="100" w:afterAutospacing="1" w:line="360" w:lineRule="auto"/>
        <w:ind w:left="0"/>
        <w:jc w:val="center"/>
        <w:rPr>
          <w:rFonts w:ascii="Palatino Linotype" w:hAnsi="Palatino Linotype"/>
          <w:b/>
          <w:bCs/>
          <w:color w:val="000000" w:themeColor="text1"/>
          <w:spacing w:val="60"/>
          <w:sz w:val="28"/>
        </w:rPr>
      </w:pPr>
      <w:r w:rsidRPr="00830843">
        <w:rPr>
          <w:rFonts w:ascii="Palatino Linotype" w:hAnsi="Palatino Linotype"/>
          <w:b/>
          <w:bCs/>
          <w:color w:val="000000" w:themeColor="text1"/>
          <w:spacing w:val="60"/>
          <w:sz w:val="28"/>
        </w:rPr>
        <w:t>CONSIDERANDO</w:t>
      </w:r>
    </w:p>
    <w:p w14:paraId="2DBC4664" w14:textId="77777777" w:rsidR="008E3819" w:rsidRPr="00830843" w:rsidRDefault="008E3819" w:rsidP="008E381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rPr>
      </w:pPr>
      <w:r w:rsidRPr="00830843">
        <w:rPr>
          <w:rFonts w:ascii="Palatino Linotype" w:hAnsi="Palatino Linotype"/>
          <w:b/>
          <w:color w:val="000000" w:themeColor="text1"/>
          <w:sz w:val="28"/>
          <w:szCs w:val="28"/>
        </w:rPr>
        <w:t>PRIMERO</w:t>
      </w:r>
      <w:r w:rsidRPr="00830843">
        <w:rPr>
          <w:rFonts w:ascii="Palatino Linotype" w:hAnsi="Palatino Linotype"/>
          <w:b/>
          <w:color w:val="000000" w:themeColor="text1"/>
        </w:rPr>
        <w:t>. Competencia</w:t>
      </w:r>
      <w:r w:rsidRPr="00830843">
        <w:rPr>
          <w:rFonts w:ascii="Palatino Linotype" w:hAnsi="Palatino Linotype"/>
          <w:color w:val="000000" w:themeColor="text1"/>
        </w:rPr>
        <w:t>.</w:t>
      </w:r>
      <w:r w:rsidRPr="00830843">
        <w:rPr>
          <w:rFonts w:ascii="Palatino Linotype" w:hAnsi="Palatino Linotype"/>
          <w:b/>
          <w:color w:val="000000" w:themeColor="text1"/>
        </w:rPr>
        <w:t xml:space="preserve"> </w:t>
      </w:r>
      <w:r w:rsidRPr="00830843">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w:t>
      </w:r>
      <w:r w:rsidRPr="00830843">
        <w:rPr>
          <w:rFonts w:ascii="Palatino Linotype" w:hAnsi="Palatino Linotype"/>
          <w:color w:val="000000" w:themeColor="text1"/>
        </w:rPr>
        <w:lastRenderedPageBreak/>
        <w:t>de Datos Personales del Estado de México y Municipios</w:t>
      </w:r>
      <w:r w:rsidRPr="00830843">
        <w:rPr>
          <w:rFonts w:ascii="Palatino Linotype" w:hAnsi="Palatino Linotype" w:cs="Arial"/>
          <w:color w:val="000000" w:themeColor="text1"/>
        </w:rPr>
        <w:t>.</w:t>
      </w:r>
    </w:p>
    <w:p w14:paraId="2AE528BF" w14:textId="77777777" w:rsidR="008E3819" w:rsidRPr="00830843" w:rsidRDefault="008E3819" w:rsidP="008E381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color w:val="000000" w:themeColor="text1"/>
          <w:lang w:val="es-ES_tradnl"/>
        </w:rPr>
      </w:pPr>
      <w:r w:rsidRPr="00830843">
        <w:rPr>
          <w:rFonts w:ascii="Palatino Linotype" w:hAnsi="Palatino Linotype" w:cs="Arial"/>
          <w:b/>
          <w:color w:val="000000" w:themeColor="text1"/>
          <w:sz w:val="28"/>
          <w:szCs w:val="28"/>
        </w:rPr>
        <w:t>SEGUNDO</w:t>
      </w:r>
      <w:r w:rsidRPr="00830843">
        <w:rPr>
          <w:rFonts w:ascii="Palatino Linotype" w:hAnsi="Palatino Linotype" w:cs="Arial"/>
          <w:b/>
          <w:color w:val="000000" w:themeColor="text1"/>
        </w:rPr>
        <w:t>. Interés.</w:t>
      </w:r>
      <w:r w:rsidRPr="00830843">
        <w:rPr>
          <w:rFonts w:ascii="Palatino Linotype" w:hAnsi="Palatino Linotype" w:cs="Arial"/>
          <w:color w:val="000000" w:themeColor="text1"/>
        </w:rPr>
        <w:t xml:space="preserve"> El </w:t>
      </w:r>
      <w:r w:rsidRPr="00830843">
        <w:rPr>
          <w:rFonts w:ascii="Palatino Linotype" w:hAnsi="Palatino Linotype"/>
          <w:color w:val="000000" w:themeColor="text1"/>
        </w:rPr>
        <w:t>recurso</w:t>
      </w:r>
      <w:r w:rsidRPr="00830843">
        <w:rPr>
          <w:rFonts w:ascii="Palatino Linotype" w:hAnsi="Palatino Linotype" w:cs="Arial"/>
          <w:color w:val="000000" w:themeColor="text1"/>
        </w:rPr>
        <w:t xml:space="preserve"> de revisión fue </w:t>
      </w:r>
      <w:r w:rsidRPr="00830843">
        <w:rPr>
          <w:rFonts w:ascii="Palatino Linotype" w:hAnsi="Palatino Linotype"/>
          <w:color w:val="000000" w:themeColor="text1"/>
        </w:rPr>
        <w:t>interpuesto</w:t>
      </w:r>
      <w:r w:rsidRPr="00830843">
        <w:rPr>
          <w:rFonts w:ascii="Palatino Linotype" w:hAnsi="Palatino Linotype" w:cs="Arial"/>
          <w:color w:val="000000" w:themeColor="text1"/>
        </w:rPr>
        <w:t xml:space="preserve"> por parte legítima en atención a que fue </w:t>
      </w:r>
      <w:r w:rsidRPr="00830843">
        <w:rPr>
          <w:rFonts w:ascii="Palatino Linotype" w:hAnsi="Palatino Linotype"/>
          <w:color w:val="000000" w:themeColor="text1"/>
        </w:rPr>
        <w:t>presentado</w:t>
      </w:r>
      <w:r w:rsidRPr="00830843">
        <w:rPr>
          <w:rFonts w:ascii="Palatino Linotype" w:hAnsi="Palatino Linotype" w:cs="Arial"/>
          <w:color w:val="000000" w:themeColor="text1"/>
        </w:rPr>
        <w:t xml:space="preserve"> por </w:t>
      </w:r>
      <w:r w:rsidRPr="00830843">
        <w:rPr>
          <w:rFonts w:ascii="Palatino Linotype" w:hAnsi="Palatino Linotype" w:cs="Arial"/>
          <w:b/>
          <w:color w:val="000000" w:themeColor="text1"/>
        </w:rPr>
        <w:t>EL RECURRENTE</w:t>
      </w:r>
      <w:r w:rsidRPr="00830843">
        <w:rPr>
          <w:rFonts w:ascii="Palatino Linotype" w:hAnsi="Palatino Linotype" w:cs="Arial"/>
          <w:snapToGrid w:val="0"/>
          <w:color w:val="000000" w:themeColor="text1"/>
        </w:rPr>
        <w:t xml:space="preserve">, </w:t>
      </w:r>
      <w:r w:rsidRPr="00830843">
        <w:rPr>
          <w:rFonts w:ascii="Palatino Linotype" w:hAnsi="Palatino Linotype" w:cs="Arial"/>
          <w:color w:val="000000" w:themeColor="text1"/>
        </w:rPr>
        <w:t>quien</w:t>
      </w:r>
      <w:r w:rsidRPr="00830843">
        <w:rPr>
          <w:rFonts w:ascii="Palatino Linotype" w:hAnsi="Palatino Linotype" w:cs="Arial"/>
          <w:snapToGrid w:val="0"/>
          <w:color w:val="000000" w:themeColor="text1"/>
        </w:rPr>
        <w:t xml:space="preserve"> </w:t>
      </w:r>
      <w:r w:rsidRPr="00830843">
        <w:rPr>
          <w:rFonts w:ascii="Palatino Linotype" w:hAnsi="Palatino Linotype"/>
          <w:color w:val="000000" w:themeColor="text1"/>
        </w:rPr>
        <w:t>formuló</w:t>
      </w:r>
      <w:r w:rsidRPr="00830843">
        <w:rPr>
          <w:rFonts w:ascii="Palatino Linotype" w:hAnsi="Palatino Linotype" w:cs="Arial"/>
          <w:snapToGrid w:val="0"/>
          <w:color w:val="000000" w:themeColor="text1"/>
        </w:rPr>
        <w:t xml:space="preserve"> la </w:t>
      </w:r>
      <w:r w:rsidRPr="00830843">
        <w:rPr>
          <w:rFonts w:ascii="Palatino Linotype" w:hAnsi="Palatino Linotype" w:cs="Arial"/>
          <w:color w:val="000000" w:themeColor="text1"/>
        </w:rPr>
        <w:t>solicitud</w:t>
      </w:r>
      <w:r w:rsidRPr="00830843">
        <w:rPr>
          <w:rFonts w:ascii="Palatino Linotype" w:hAnsi="Palatino Linotype" w:cs="Arial"/>
          <w:snapToGrid w:val="0"/>
          <w:color w:val="000000" w:themeColor="text1"/>
        </w:rPr>
        <w:t xml:space="preserve"> de información pública.</w:t>
      </w:r>
    </w:p>
    <w:p w14:paraId="3458E6A1" w14:textId="77777777" w:rsidR="008E3819" w:rsidRPr="00830843" w:rsidRDefault="008E3819" w:rsidP="008E3819">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color w:val="000000" w:themeColor="text1"/>
        </w:rPr>
      </w:pPr>
      <w:r w:rsidRPr="00830843">
        <w:rPr>
          <w:rFonts w:ascii="Palatino Linotype" w:hAnsi="Palatino Linotype" w:cs="Arial"/>
          <w:b/>
          <w:color w:val="000000" w:themeColor="text1"/>
          <w:sz w:val="28"/>
          <w:szCs w:val="28"/>
        </w:rPr>
        <w:t>TERCERO</w:t>
      </w:r>
      <w:r w:rsidRPr="00830843">
        <w:rPr>
          <w:rFonts w:ascii="Palatino Linotype" w:hAnsi="Palatino Linotype" w:cs="Arial"/>
          <w:b/>
          <w:color w:val="000000" w:themeColor="text1"/>
        </w:rPr>
        <w:t xml:space="preserve">. Oportunidad. </w:t>
      </w:r>
      <w:r w:rsidRPr="00830843">
        <w:rPr>
          <w:rFonts w:ascii="Palatino Linotype" w:hAnsi="Palatino Linotype" w:cs="Arial"/>
          <w:color w:val="000000" w:themeColor="text1"/>
        </w:rPr>
        <w:t xml:space="preserve">El recurso de revisión fue interpuesto dentro del plazo de quince días hábiles, contados a partir del día siguiente al en que </w:t>
      </w:r>
      <w:r w:rsidRPr="00830843">
        <w:rPr>
          <w:rFonts w:ascii="Palatino Linotype" w:hAnsi="Palatino Linotype" w:cs="Arial"/>
          <w:b/>
          <w:color w:val="000000" w:themeColor="text1"/>
        </w:rPr>
        <w:t xml:space="preserve">EL RECURRENTE </w:t>
      </w:r>
      <w:r w:rsidRPr="00830843">
        <w:rPr>
          <w:rFonts w:ascii="Palatino Linotype" w:hAnsi="Palatino Linotype" w:cs="Arial"/>
          <w:color w:val="000000" w:themeColor="text1"/>
        </w:rPr>
        <w:t>tuvo conocimiento de la respuesta impugnada; tal y como, lo prevé el artículo 178 de la Ley de Transparencia y Acceso a la Información Pública del Estado de México y Municipios, que establece:</w:t>
      </w:r>
    </w:p>
    <w:p w14:paraId="51946DA7" w14:textId="77777777" w:rsidR="008E3819" w:rsidRPr="00830843" w:rsidRDefault="008E3819" w:rsidP="008E3819">
      <w:pPr>
        <w:spacing w:before="100" w:beforeAutospacing="1" w:after="100" w:afterAutospacing="1"/>
        <w:ind w:left="720" w:right="709"/>
        <w:contextualSpacing/>
        <w:jc w:val="both"/>
        <w:rPr>
          <w:rFonts w:ascii="Palatino Linotype" w:hAnsi="Palatino Linotype" w:cs="Arial"/>
          <w:i/>
          <w:color w:val="000000" w:themeColor="text1"/>
          <w:sz w:val="22"/>
        </w:rPr>
      </w:pPr>
      <w:r w:rsidRPr="00830843">
        <w:rPr>
          <w:rFonts w:ascii="Palatino Linotype" w:hAnsi="Palatino Linotype" w:cs="Arial"/>
          <w:i/>
          <w:color w:val="000000" w:themeColor="text1"/>
          <w:sz w:val="22"/>
        </w:rPr>
        <w:t>“</w:t>
      </w:r>
      <w:r w:rsidRPr="00830843">
        <w:rPr>
          <w:rFonts w:ascii="Palatino Linotype" w:hAnsi="Palatino Linotype" w:cs="Arial"/>
          <w:b/>
          <w:i/>
          <w:color w:val="000000" w:themeColor="text1"/>
          <w:sz w:val="22"/>
        </w:rPr>
        <w:t>Artículo 178.</w:t>
      </w:r>
      <w:r w:rsidRPr="00830843">
        <w:rPr>
          <w:rFonts w:ascii="Palatino Linotype" w:hAnsi="Palatino Linotype" w:cs="Arial"/>
          <w:i/>
          <w:color w:val="000000" w:themeColor="text1"/>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63F7E3A" w14:textId="77777777" w:rsidR="008E3819" w:rsidRPr="00830843" w:rsidRDefault="008E3819" w:rsidP="008E3819">
      <w:pPr>
        <w:spacing w:before="100" w:beforeAutospacing="1" w:after="100" w:afterAutospacing="1"/>
        <w:ind w:left="720" w:right="709"/>
        <w:contextualSpacing/>
        <w:jc w:val="both"/>
        <w:rPr>
          <w:rFonts w:ascii="Palatino Linotype" w:hAnsi="Palatino Linotype" w:cs="Arial"/>
          <w:i/>
          <w:color w:val="000000" w:themeColor="text1"/>
          <w:sz w:val="22"/>
        </w:rPr>
      </w:pPr>
      <w:r w:rsidRPr="00830843">
        <w:rPr>
          <w:rFonts w:ascii="Palatino Linotype" w:hAnsi="Palatino Linotype" w:cs="Arial"/>
          <w:i/>
          <w:color w:val="000000" w:themeColor="text1"/>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CDA59C1" w14:textId="77777777" w:rsidR="008E3819" w:rsidRPr="00830843" w:rsidRDefault="008E3819" w:rsidP="008E3819">
      <w:pPr>
        <w:spacing w:before="240" w:after="100" w:afterAutospacing="1"/>
        <w:ind w:left="720" w:right="709"/>
        <w:jc w:val="both"/>
        <w:rPr>
          <w:rFonts w:ascii="Palatino Linotype" w:hAnsi="Palatino Linotype" w:cs="Arial"/>
          <w:i/>
          <w:color w:val="000000" w:themeColor="text1"/>
          <w:sz w:val="22"/>
        </w:rPr>
      </w:pPr>
      <w:r w:rsidRPr="00830843">
        <w:rPr>
          <w:rFonts w:ascii="Palatino Linotype" w:hAnsi="Palatino Linotype" w:cs="Arial"/>
          <w:i/>
          <w:color w:val="000000" w:themeColor="text1"/>
          <w:sz w:val="22"/>
        </w:rPr>
        <w:t xml:space="preserve">En el caso de que se interponga ante la Unidad de Transparencia, ésta deberá remitir el recurso de revisión al Instituto a más tardar al día </w:t>
      </w:r>
      <w:r w:rsidRPr="00830843">
        <w:rPr>
          <w:rFonts w:ascii="Palatino Linotype" w:hAnsi="Palatino Linotype" w:cs="Arial"/>
          <w:i/>
          <w:color w:val="000000" w:themeColor="text1"/>
          <w:sz w:val="22"/>
          <w:lang w:eastAsia="es-MX"/>
        </w:rPr>
        <w:t>siguiente</w:t>
      </w:r>
      <w:r w:rsidRPr="00830843">
        <w:rPr>
          <w:rFonts w:ascii="Palatino Linotype" w:hAnsi="Palatino Linotype" w:cs="Arial"/>
          <w:i/>
          <w:color w:val="000000" w:themeColor="text1"/>
          <w:sz w:val="22"/>
        </w:rPr>
        <w:t xml:space="preserve"> de haberlo recibido.”</w:t>
      </w:r>
    </w:p>
    <w:p w14:paraId="2FB1FD0F" w14:textId="77777777" w:rsidR="008E3819" w:rsidRPr="00830843" w:rsidRDefault="008E3819" w:rsidP="008E3819">
      <w:pPr>
        <w:spacing w:before="240" w:after="100" w:afterAutospacing="1" w:line="360" w:lineRule="auto"/>
        <w:jc w:val="both"/>
        <w:rPr>
          <w:rFonts w:ascii="Palatino Linotype" w:hAnsi="Palatino Linotype" w:cs="Arial"/>
          <w:color w:val="000000" w:themeColor="text1"/>
        </w:rPr>
      </w:pPr>
      <w:r w:rsidRPr="00830843">
        <w:rPr>
          <w:rFonts w:ascii="Palatino Linotype" w:hAnsi="Palatino Linotype" w:cs="Arial"/>
          <w:color w:val="000000" w:themeColor="text1"/>
        </w:rPr>
        <w:t xml:space="preserve">En esa tesitura, atendiendo a que </w:t>
      </w:r>
      <w:r w:rsidRPr="00830843">
        <w:rPr>
          <w:rFonts w:ascii="Palatino Linotype" w:hAnsi="Palatino Linotype" w:cs="Arial"/>
          <w:b/>
          <w:color w:val="000000" w:themeColor="text1"/>
        </w:rPr>
        <w:t>EL SUJETO OBLIGADO</w:t>
      </w:r>
      <w:r w:rsidRPr="00830843">
        <w:rPr>
          <w:rFonts w:ascii="Palatino Linotype" w:hAnsi="Palatino Linotype" w:cs="Arial"/>
          <w:color w:val="000000" w:themeColor="text1"/>
        </w:rPr>
        <w:t xml:space="preserve"> notificó la respuesta a la solicitud de acceso a la información pública el día</w:t>
      </w:r>
      <w:r w:rsidRPr="00830843">
        <w:rPr>
          <w:rFonts w:ascii="Palatino Linotype" w:hAnsi="Palatino Linotype" w:cs="Arial"/>
          <w:b/>
          <w:color w:val="000000" w:themeColor="text1"/>
        </w:rPr>
        <w:t xml:space="preserve"> </w:t>
      </w:r>
      <w:r w:rsidR="00C0250F" w:rsidRPr="00830843">
        <w:rPr>
          <w:rFonts w:ascii="Palatino Linotype" w:hAnsi="Palatino Linotype" w:cs="Arial"/>
          <w:b/>
          <w:color w:val="000000" w:themeColor="text1"/>
        </w:rPr>
        <w:t xml:space="preserve">trece octubre </w:t>
      </w:r>
      <w:r w:rsidRPr="00830843">
        <w:rPr>
          <w:rFonts w:ascii="Palatino Linotype" w:hAnsi="Palatino Linotype" w:cs="Arial"/>
          <w:b/>
          <w:color w:val="000000" w:themeColor="text1"/>
        </w:rPr>
        <w:t>de dos mil veinte</w:t>
      </w:r>
      <w:r w:rsidRPr="00830843">
        <w:rPr>
          <w:rFonts w:ascii="Palatino Linotype" w:hAnsi="Palatino Linotype" w:cs="Arial"/>
          <w:color w:val="000000" w:themeColor="text1"/>
        </w:rPr>
        <w:t>; así, el plazo de quince días hábiles que el artículo 178 de la Ley de la materia otorga al</w:t>
      </w:r>
      <w:r w:rsidRPr="00830843">
        <w:rPr>
          <w:rFonts w:ascii="Palatino Linotype" w:hAnsi="Palatino Linotype" w:cs="Arial"/>
          <w:b/>
          <w:color w:val="000000" w:themeColor="text1"/>
        </w:rPr>
        <w:t xml:space="preserve"> RECURRENTE</w:t>
      </w:r>
      <w:r w:rsidRPr="00830843">
        <w:rPr>
          <w:rFonts w:ascii="Palatino Linotype" w:hAnsi="Palatino Linotype" w:cs="Arial"/>
          <w:color w:val="000000" w:themeColor="text1"/>
        </w:rPr>
        <w:t xml:space="preserve"> para presentar el respectivo recurso de revisión, transcurrió del </w:t>
      </w:r>
      <w:r w:rsidR="00C0250F" w:rsidRPr="00830843">
        <w:rPr>
          <w:rFonts w:ascii="Palatino Linotype" w:hAnsi="Palatino Linotype" w:cs="Arial"/>
          <w:b/>
          <w:color w:val="000000" w:themeColor="text1"/>
        </w:rPr>
        <w:t xml:space="preserve">catorce de octubre al cuatro de noviembre </w:t>
      </w:r>
      <w:r w:rsidRPr="00830843">
        <w:rPr>
          <w:rFonts w:ascii="Palatino Linotype" w:hAnsi="Palatino Linotype" w:cs="Arial"/>
          <w:b/>
          <w:color w:val="000000" w:themeColor="text1"/>
        </w:rPr>
        <w:t>de dos mil veinte</w:t>
      </w:r>
      <w:r w:rsidRPr="00830843">
        <w:rPr>
          <w:rFonts w:ascii="Palatino Linotype" w:hAnsi="Palatino Linotype" w:cs="Arial"/>
          <w:color w:val="000000" w:themeColor="text1"/>
        </w:rPr>
        <w:t xml:space="preserve">, sin contemplar en el cómputo los días </w:t>
      </w:r>
      <w:r w:rsidR="00C0250F" w:rsidRPr="00830843">
        <w:rPr>
          <w:rFonts w:ascii="Palatino Linotype" w:hAnsi="Palatino Linotype" w:cs="Arial"/>
          <w:color w:val="000000" w:themeColor="text1"/>
        </w:rPr>
        <w:t xml:space="preserve">diecisiete, dieciocho, veinticuatro, veinticinco y treinta y uno de </w:t>
      </w:r>
      <w:r w:rsidR="00C0250F" w:rsidRPr="00830843">
        <w:rPr>
          <w:rFonts w:ascii="Palatino Linotype" w:hAnsi="Palatino Linotype" w:cs="Arial"/>
          <w:color w:val="000000" w:themeColor="text1"/>
        </w:rPr>
        <w:lastRenderedPageBreak/>
        <w:t xml:space="preserve">octubre, uno de noviembre de dos mil veinte, </w:t>
      </w:r>
      <w:r w:rsidRPr="00830843">
        <w:rPr>
          <w:rFonts w:ascii="Palatino Linotype" w:hAnsi="Palatino Linotype" w:cs="Arial"/>
          <w:color w:val="000000" w:themeColor="text1"/>
        </w:rPr>
        <w:t xml:space="preserve">por corresponder a sábados y domingos, considerados como días inhábiles, en términos del artículo 3, fracción X de la </w:t>
      </w:r>
      <w:r w:rsidRPr="00830843">
        <w:rPr>
          <w:rFonts w:ascii="Palatino Linotype" w:hAnsi="Palatino Linotype"/>
          <w:color w:val="000000" w:themeColor="text1"/>
        </w:rPr>
        <w:t xml:space="preserve">Ley de Transparencia y Acceso a la Información Pública del Estado de México y Municipios; así como, </w:t>
      </w:r>
      <w:r w:rsidR="00C0250F" w:rsidRPr="00830843">
        <w:rPr>
          <w:rFonts w:ascii="Palatino Linotype" w:hAnsi="Palatino Linotype"/>
          <w:color w:val="000000" w:themeColor="text1"/>
        </w:rPr>
        <w:t xml:space="preserve">el día dos de noviembre del presente año, por corresponder a un día inhábil de </w:t>
      </w:r>
      <w:r w:rsidRPr="00830843">
        <w:rPr>
          <w:rFonts w:ascii="Palatino Linotype" w:hAnsi="Palatino Linotype"/>
          <w:color w:val="000000" w:themeColor="text1"/>
        </w:rPr>
        <w:t>conformidad con el Calendario Oficial en Materia de Transparencia, Acceso a la Información Pública y Protección de Datos Personales para el año dos mil veinte y enero dos mil veintiuno, aprobado por el Pleno de este Instituto, el diecinueve de diciembre de dos mil diecinueve.</w:t>
      </w:r>
    </w:p>
    <w:p w14:paraId="5A45E7EA" w14:textId="77777777" w:rsidR="008E3819" w:rsidRPr="00830843" w:rsidRDefault="008E3819" w:rsidP="008E3819">
      <w:pPr>
        <w:spacing w:before="200" w:after="200" w:line="360" w:lineRule="auto"/>
        <w:jc w:val="both"/>
        <w:rPr>
          <w:rFonts w:ascii="Arial" w:hAnsi="Arial" w:cs="Arial"/>
          <w:color w:val="000000" w:themeColor="text1"/>
          <w:lang w:eastAsia="es-MX"/>
        </w:rPr>
      </w:pPr>
      <w:r w:rsidRPr="00830843">
        <w:rPr>
          <w:rFonts w:ascii="Palatino Linotype" w:hAnsi="Palatino Linotype" w:cs="Arial"/>
          <w:color w:val="000000" w:themeColor="text1"/>
          <w:lang w:eastAsia="es-MX"/>
        </w:rPr>
        <w:t xml:space="preserve">En ese tenor, se advierte que </w:t>
      </w:r>
      <w:r w:rsidRPr="00830843">
        <w:rPr>
          <w:rFonts w:ascii="Palatino Linotype" w:hAnsi="Palatino Linotype" w:cs="Arial"/>
          <w:b/>
          <w:bCs/>
          <w:color w:val="000000" w:themeColor="text1"/>
          <w:lang w:eastAsia="es-MX"/>
        </w:rPr>
        <w:t>EL RECURRENTE</w:t>
      </w:r>
      <w:r w:rsidRPr="00830843">
        <w:rPr>
          <w:rFonts w:ascii="Palatino Linotype" w:hAnsi="Palatino Linotype" w:cs="Arial"/>
          <w:color w:val="000000" w:themeColor="text1"/>
          <w:lang w:eastAsia="es-MX"/>
        </w:rPr>
        <w:t xml:space="preserve"> presentó el medio de impugnación al rubro anotado, el mismo día en que se le notificó las respuesta impugnada, es decir, el </w:t>
      </w:r>
      <w:r w:rsidR="00C0250F" w:rsidRPr="00830843">
        <w:rPr>
          <w:rFonts w:ascii="Palatino Linotype" w:hAnsi="Palatino Linotype" w:cs="Arial"/>
          <w:b/>
          <w:color w:val="000000" w:themeColor="text1"/>
        </w:rPr>
        <w:t>trece</w:t>
      </w:r>
      <w:r w:rsidRPr="00830843">
        <w:rPr>
          <w:rFonts w:ascii="Palatino Linotype" w:hAnsi="Palatino Linotype" w:cs="Arial"/>
          <w:b/>
          <w:color w:val="000000" w:themeColor="text1"/>
        </w:rPr>
        <w:t xml:space="preserve"> de octubre de dos mil veinte</w:t>
      </w:r>
      <w:r w:rsidRPr="00830843">
        <w:rPr>
          <w:rFonts w:ascii="Palatino Linotype" w:hAnsi="Palatino Linotype" w:cs="Arial"/>
          <w:color w:val="000000" w:themeColor="text1"/>
          <w:lang w:eastAsia="es-MX"/>
        </w:rPr>
        <w:t xml:space="preserve">; no obstante lo anterior, ello no implica que su interposición sea extemporánea, es decir, fuera del plazo señalado para tales efectos, en razón de </w:t>
      </w:r>
      <w:r w:rsidRPr="00830843">
        <w:rPr>
          <w:rFonts w:ascii="Palatino Linotype" w:hAnsi="Palatino Linotype" w:cs="Arial"/>
          <w:color w:val="000000" w:themeColor="text1"/>
        </w:rPr>
        <w:t>que</w:t>
      </w:r>
      <w:r w:rsidRPr="00830843">
        <w:rPr>
          <w:rFonts w:ascii="Palatino Linotype" w:hAnsi="Palatino Linotype" w:cs="Arial"/>
          <w:color w:val="000000" w:themeColor="text1"/>
          <w:lang w:eastAsia="es-MX"/>
        </w:rPr>
        <w:t xml:space="preserve"> si </w:t>
      </w:r>
      <w:r w:rsidRPr="00830843">
        <w:rPr>
          <w:rFonts w:ascii="Palatino Linotype" w:hAnsi="Palatino Linotype" w:cs="Arial"/>
          <w:color w:val="000000" w:themeColor="text1"/>
        </w:rPr>
        <w:t>bien</w:t>
      </w:r>
      <w:r w:rsidRPr="00830843">
        <w:rPr>
          <w:rFonts w:ascii="Palatino Linotype" w:hAnsi="Palatino Linotype" w:cs="Arial"/>
          <w:color w:val="000000" w:themeColor="text1"/>
          <w:lang w:eastAsia="es-MX"/>
        </w:rPr>
        <w:t xml:space="preserve"> el artículo 178 de la Ley de </w:t>
      </w:r>
      <w:r w:rsidRPr="00830843">
        <w:rPr>
          <w:rFonts w:ascii="Palatino Linotype" w:hAnsi="Palatino Linotype" w:cs="Arial"/>
          <w:color w:val="000000" w:themeColor="text1"/>
        </w:rPr>
        <w:t>Transparencia</w:t>
      </w:r>
      <w:r w:rsidRPr="00830843">
        <w:rPr>
          <w:rFonts w:ascii="Palatino Linotype" w:hAnsi="Palatino Linotype" w:cs="Arial"/>
          <w:color w:val="000000" w:themeColor="text1"/>
          <w:lang w:eastAsia="es-MX"/>
        </w:rPr>
        <w:t xml:space="preserve"> y Acceso a la Información Pública del Estado de México y Municipios, establece que el recurso de revisión se ha de promover </w:t>
      </w:r>
      <w:r w:rsidRPr="00830843">
        <w:rPr>
          <w:rFonts w:ascii="Palatino Linotype" w:hAnsi="Palatino Linotype" w:cs="Arial"/>
          <w:b/>
          <w:color w:val="000000" w:themeColor="text1"/>
          <w:u w:val="single"/>
          <w:lang w:eastAsia="es-MX"/>
        </w:rPr>
        <w:t>dentro</w:t>
      </w:r>
      <w:r w:rsidRPr="00830843">
        <w:rPr>
          <w:rFonts w:ascii="Palatino Linotype" w:hAnsi="Palatino Linotype" w:cs="Arial"/>
          <w:color w:val="000000" w:themeColor="text1"/>
          <w:lang w:eastAsia="es-MX"/>
        </w:rPr>
        <w:t xml:space="preserve"> de los quince días hábiles siguientes en que </w:t>
      </w:r>
      <w:r w:rsidRPr="00830843">
        <w:rPr>
          <w:rFonts w:ascii="Palatino Linotype" w:hAnsi="Palatino Linotype" w:cs="Arial"/>
          <w:b/>
          <w:bCs/>
          <w:color w:val="000000" w:themeColor="text1"/>
          <w:lang w:eastAsia="es-MX"/>
        </w:rPr>
        <w:t>EL RECURRENTE</w:t>
      </w:r>
      <w:r w:rsidRPr="00830843">
        <w:rPr>
          <w:rFonts w:ascii="Palatino Linotype" w:hAnsi="Palatino Linotype" w:cs="Arial"/>
          <w:color w:val="000000" w:themeColor="text1"/>
          <w:lang w:eastAsia="es-MX"/>
        </w:rPr>
        <w:t xml:space="preserve"> tenga conocimiento de la respuesta impugnada, no limita a los particulares para que lo puedan presentar </w:t>
      </w:r>
      <w:r w:rsidRPr="00830843">
        <w:rPr>
          <w:rFonts w:ascii="Palatino Linotype" w:hAnsi="Palatino Linotype" w:cs="Arial"/>
          <w:b/>
          <w:color w:val="000000" w:themeColor="text1"/>
          <w:lang w:eastAsia="es-MX"/>
        </w:rPr>
        <w:t>el mismo día</w:t>
      </w:r>
      <w:r w:rsidRPr="00830843">
        <w:rPr>
          <w:rFonts w:ascii="Palatino Linotype" w:hAnsi="Palatino Linotype" w:cs="Arial"/>
          <w:color w:val="000000" w:themeColor="text1"/>
          <w:lang w:eastAsia="es-MX"/>
        </w:rPr>
        <w:t xml:space="preserve"> en que le sea </w:t>
      </w:r>
      <w:r w:rsidRPr="00830843">
        <w:rPr>
          <w:rFonts w:ascii="Palatino Linotype" w:hAnsi="Palatino Linotype" w:cs="Arial"/>
          <w:color w:val="000000" w:themeColor="text1"/>
        </w:rPr>
        <w:t>notificada</w:t>
      </w:r>
      <w:r w:rsidRPr="00830843">
        <w:rPr>
          <w:rFonts w:ascii="Palatino Linotype" w:hAnsi="Palatino Linotype" w:cs="Arial"/>
          <w:color w:val="000000" w:themeColor="text1"/>
          <w:lang w:eastAsia="es-MX"/>
        </w:rPr>
        <w:t xml:space="preserve"> dicha respuesta; esto es, no implica que de presentarse el recurso de revisión el mismo día de su notificación, deba considerarse como extemporáneo.</w:t>
      </w:r>
    </w:p>
    <w:p w14:paraId="46DED014" w14:textId="77777777" w:rsidR="008E3819" w:rsidRPr="00830843" w:rsidRDefault="008E3819" w:rsidP="008E3819">
      <w:pPr>
        <w:spacing w:before="200" w:after="200" w:line="360" w:lineRule="auto"/>
        <w:jc w:val="both"/>
        <w:rPr>
          <w:rFonts w:ascii="Arial" w:hAnsi="Arial" w:cs="Arial"/>
          <w:color w:val="000000" w:themeColor="text1"/>
          <w:lang w:eastAsia="es-MX"/>
        </w:rPr>
      </w:pPr>
      <w:r w:rsidRPr="00830843">
        <w:rPr>
          <w:rFonts w:ascii="Palatino Linotype" w:hAnsi="Palatino Linotype" w:cs="Arial"/>
          <w:color w:val="000000" w:themeColor="text1"/>
          <w:lang w:eastAsia="es-MX"/>
        </w:rPr>
        <w:t xml:space="preserve">En apoyo a lo anterior, </w:t>
      </w:r>
      <w:r w:rsidRPr="00830843">
        <w:rPr>
          <w:rFonts w:ascii="Palatino Linotype" w:hAnsi="Palatino Linotype" w:cs="Arial"/>
          <w:color w:val="000000" w:themeColor="text1"/>
        </w:rPr>
        <w:t>resulta</w:t>
      </w:r>
      <w:r w:rsidRPr="00830843">
        <w:rPr>
          <w:rFonts w:ascii="Palatino Linotype" w:hAnsi="Palatino Linotype" w:cs="Arial"/>
          <w:color w:val="000000" w:themeColor="text1"/>
          <w:lang w:eastAsia="es-MX"/>
        </w:rPr>
        <w:t xml:space="preserve"> aplicable por analogía la Jurisprudencia número 1a</w:t>
      </w:r>
      <w:proofErr w:type="gramStart"/>
      <w:r w:rsidRPr="00830843">
        <w:rPr>
          <w:rFonts w:ascii="Palatino Linotype" w:hAnsi="Palatino Linotype" w:cs="Arial"/>
          <w:color w:val="000000" w:themeColor="text1"/>
          <w:lang w:eastAsia="es-MX"/>
        </w:rPr>
        <w:t>./</w:t>
      </w:r>
      <w:proofErr w:type="gramEnd"/>
      <w:r w:rsidRPr="00830843">
        <w:rPr>
          <w:rFonts w:ascii="Palatino Linotype" w:hAnsi="Palatino Linotype" w:cs="Arial"/>
          <w:color w:val="000000" w:themeColor="text1"/>
          <w:lang w:eastAsia="es-MX"/>
        </w:rPr>
        <w:t xml:space="preserve">J. 41/2015 (10a.), Décima Época, sustentada por la Primera Sala de la Suprema Corte de Justicia de la Nación, visible en la página 569, libro 19, tomo I, del Semanario Judicial de la Federación y su de la </w:t>
      </w:r>
      <w:r w:rsidRPr="00830843">
        <w:rPr>
          <w:rFonts w:ascii="Palatino Linotype" w:hAnsi="Palatino Linotype" w:cs="Arial"/>
          <w:color w:val="000000" w:themeColor="text1"/>
        </w:rPr>
        <w:t>Gaceta</w:t>
      </w:r>
      <w:r w:rsidRPr="00830843">
        <w:rPr>
          <w:rFonts w:ascii="Palatino Linotype" w:hAnsi="Palatino Linotype" w:cs="Arial"/>
          <w:color w:val="000000" w:themeColor="text1"/>
          <w:lang w:eastAsia="es-MX"/>
        </w:rPr>
        <w:t xml:space="preserve"> de junio de 2015, cuyo rubro y texto esgrimen:</w:t>
      </w:r>
    </w:p>
    <w:p w14:paraId="6CE16176" w14:textId="77777777" w:rsidR="008E3819" w:rsidRPr="00830843" w:rsidRDefault="008E3819" w:rsidP="008E3819">
      <w:pPr>
        <w:spacing w:before="120" w:after="120"/>
        <w:ind w:left="709" w:right="709"/>
        <w:jc w:val="both"/>
        <w:rPr>
          <w:rFonts w:ascii="Palatino Linotype" w:hAnsi="Palatino Linotype" w:cs="Arial"/>
          <w:i/>
          <w:iCs/>
          <w:color w:val="000000" w:themeColor="text1"/>
          <w:sz w:val="22"/>
          <w:szCs w:val="22"/>
          <w:lang w:eastAsia="es-MX"/>
        </w:rPr>
      </w:pPr>
      <w:r w:rsidRPr="00830843">
        <w:rPr>
          <w:rFonts w:ascii="Palatino Linotype" w:hAnsi="Palatino Linotype" w:cs="Arial"/>
          <w:i/>
          <w:iCs/>
          <w:color w:val="000000" w:themeColor="text1"/>
          <w:sz w:val="22"/>
          <w:szCs w:val="22"/>
          <w:lang w:eastAsia="es-MX"/>
        </w:rPr>
        <w:lastRenderedPageBreak/>
        <w:t>“</w:t>
      </w:r>
      <w:r w:rsidRPr="00830843">
        <w:rPr>
          <w:rFonts w:ascii="Palatino Linotype" w:hAnsi="Palatino Linotype" w:cs="Arial"/>
          <w:b/>
          <w:bCs/>
          <w:i/>
          <w:iCs/>
          <w:color w:val="000000" w:themeColor="text1"/>
          <w:sz w:val="22"/>
          <w:szCs w:val="22"/>
          <w:lang w:eastAsia="es-MX"/>
        </w:rPr>
        <w:t xml:space="preserve">RECURSO DE RECLAMACIÓN. SU INTERPOSICIÓN NO ES EXTEMPORÁNEA SI SE REALIZA ANTES DE QUE INICIE EL PLAZO PARA HACERLO. </w:t>
      </w:r>
      <w:r w:rsidRPr="00830843">
        <w:rPr>
          <w:rFonts w:ascii="Palatino Linotype" w:hAnsi="Palatino Linotype" w:cs="Arial"/>
          <w:i/>
          <w:iCs/>
          <w:color w:val="000000" w:themeColor="text1"/>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830843">
        <w:rPr>
          <w:rFonts w:ascii="Palatino Linotype" w:hAnsi="Palatino Linotype" w:cs="Arial"/>
          <w:i/>
          <w:color w:val="000000" w:themeColor="text1"/>
          <w:sz w:val="22"/>
          <w:szCs w:val="22"/>
        </w:rPr>
        <w:t>que</w:t>
      </w:r>
      <w:r w:rsidRPr="00830843">
        <w:rPr>
          <w:rFonts w:ascii="Palatino Linotype" w:hAnsi="Palatino Linotype" w:cs="Arial"/>
          <w:i/>
          <w:iCs/>
          <w:color w:val="000000" w:themeColor="text1"/>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830843">
        <w:rPr>
          <w:rFonts w:ascii="Palatino Linotype" w:hAnsi="Palatino Linotype" w:cs="Arial"/>
          <w:i/>
          <w:color w:val="000000" w:themeColor="text1"/>
          <w:sz w:val="22"/>
          <w:szCs w:val="22"/>
        </w:rPr>
        <w:t>que</w:t>
      </w:r>
      <w:r w:rsidRPr="00830843">
        <w:rPr>
          <w:rFonts w:ascii="Palatino Linotype" w:hAnsi="Palatino Linotype" w:cs="Arial"/>
          <w:i/>
          <w:iCs/>
          <w:color w:val="000000" w:themeColor="text1"/>
          <w:sz w:val="22"/>
          <w:szCs w:val="22"/>
          <w:lang w:eastAsia="es-MX"/>
        </w:rPr>
        <w:t xml:space="preserve"> si dicho recurso se interpone antes de que inicie el plazo para hacerlo, su presentación no es extemporánea.</w:t>
      </w:r>
    </w:p>
    <w:p w14:paraId="1D64CFAD" w14:textId="77777777" w:rsidR="008E3819" w:rsidRPr="00830843" w:rsidRDefault="008E3819" w:rsidP="008E3819">
      <w:pPr>
        <w:spacing w:before="120" w:after="120"/>
        <w:ind w:left="709" w:right="709"/>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lang w:eastAsia="es-MX"/>
        </w:rPr>
        <w:t xml:space="preserve">Recurso de reclamación 953/2013. 9 de abril de 2014. Cinco votos de los Ministros Arturo Zaldívar </w:t>
      </w:r>
      <w:r w:rsidRPr="00830843">
        <w:rPr>
          <w:rFonts w:ascii="Palatino Linotype" w:hAnsi="Palatino Linotype"/>
          <w:i/>
          <w:color w:val="000000" w:themeColor="text1"/>
          <w:sz w:val="22"/>
          <w:szCs w:val="22"/>
        </w:rPr>
        <w:t>Lelo</w:t>
      </w:r>
      <w:r w:rsidRPr="00830843">
        <w:rPr>
          <w:rFonts w:ascii="Palatino Linotype" w:hAnsi="Palatino Linotype" w:cs="Arial"/>
          <w:i/>
          <w:color w:val="000000" w:themeColor="text1"/>
          <w:sz w:val="22"/>
          <w:szCs w:val="22"/>
          <w:lang w:eastAsia="es-MX"/>
        </w:rPr>
        <w:t xml:space="preserve"> de </w:t>
      </w:r>
      <w:r w:rsidRPr="00830843">
        <w:rPr>
          <w:rFonts w:ascii="Palatino Linotype" w:hAnsi="Palatino Linotype" w:cs="Arial"/>
          <w:i/>
          <w:color w:val="000000" w:themeColor="text1"/>
          <w:sz w:val="22"/>
          <w:szCs w:val="22"/>
        </w:rPr>
        <w:t>Larrea</w:t>
      </w:r>
      <w:r w:rsidRPr="00830843">
        <w:rPr>
          <w:rFonts w:ascii="Palatino Linotype" w:hAnsi="Palatino Linotype" w:cs="Arial"/>
          <w:i/>
          <w:color w:val="000000" w:themeColor="text1"/>
          <w:sz w:val="22"/>
          <w:szCs w:val="22"/>
          <w:lang w:eastAsia="es-MX"/>
        </w:rPr>
        <w:t xml:space="preserve">, José Ramón Cossío Díaz, Alfredo Gutiérrez Ortiz Mena, Olga Sánchez Cordero de García Villegas y Jorge Mario Pardo Rebolledo. Ponente: Arturo Zaldívar Lelo de Larrea. Secretaria: </w:t>
      </w:r>
      <w:r w:rsidRPr="00830843">
        <w:rPr>
          <w:rFonts w:ascii="Palatino Linotype" w:hAnsi="Palatino Linotype" w:cs="Arial"/>
          <w:i/>
          <w:color w:val="000000" w:themeColor="text1"/>
          <w:sz w:val="22"/>
          <w:szCs w:val="22"/>
        </w:rPr>
        <w:t>Carmina</w:t>
      </w:r>
      <w:r w:rsidRPr="00830843">
        <w:rPr>
          <w:rFonts w:ascii="Palatino Linotype" w:hAnsi="Palatino Linotype" w:cs="Arial"/>
          <w:i/>
          <w:color w:val="000000" w:themeColor="text1"/>
          <w:sz w:val="22"/>
          <w:szCs w:val="22"/>
          <w:lang w:eastAsia="es-MX"/>
        </w:rPr>
        <w:t xml:space="preserve"> Cortés Rodríguez.</w:t>
      </w:r>
    </w:p>
    <w:p w14:paraId="3F7FD13A" w14:textId="77777777" w:rsidR="008E3819" w:rsidRPr="00830843" w:rsidRDefault="008E3819" w:rsidP="008E3819">
      <w:pPr>
        <w:spacing w:before="120" w:after="120"/>
        <w:ind w:left="709" w:right="709"/>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lang w:eastAsia="es-MX"/>
        </w:rPr>
        <w:t xml:space="preserve">Recurso de </w:t>
      </w:r>
      <w:r w:rsidRPr="00830843">
        <w:rPr>
          <w:rFonts w:ascii="Palatino Linotype" w:hAnsi="Palatino Linotype" w:cs="Arial"/>
          <w:i/>
          <w:color w:val="000000" w:themeColor="text1"/>
          <w:sz w:val="22"/>
          <w:szCs w:val="22"/>
        </w:rPr>
        <w:t>reclamación</w:t>
      </w:r>
      <w:r w:rsidRPr="00830843">
        <w:rPr>
          <w:rFonts w:ascii="Palatino Linotype" w:hAnsi="Palatino Linotype" w:cs="Arial"/>
          <w:i/>
          <w:color w:val="000000" w:themeColor="text1"/>
          <w:sz w:val="22"/>
          <w:szCs w:val="22"/>
          <w:lang w:eastAsia="es-MX"/>
        </w:rPr>
        <w:t xml:space="preserve"> 1067/2014. Raúl Rodríguez Cervantes. 28 de enero de 2015. Cinco votos de los </w:t>
      </w:r>
      <w:r w:rsidRPr="00830843">
        <w:rPr>
          <w:rFonts w:ascii="Palatino Linotype" w:hAnsi="Palatino Linotype" w:cs="Arial"/>
          <w:i/>
          <w:color w:val="000000" w:themeColor="text1"/>
          <w:sz w:val="22"/>
          <w:szCs w:val="22"/>
        </w:rPr>
        <w:t>Ministros</w:t>
      </w:r>
      <w:r w:rsidRPr="00830843">
        <w:rPr>
          <w:rFonts w:ascii="Palatino Linotype" w:hAnsi="Palatino Linotype" w:cs="Arial"/>
          <w:i/>
          <w:color w:val="000000" w:themeColor="text1"/>
          <w:sz w:val="22"/>
          <w:szCs w:val="22"/>
          <w:lang w:eastAsia="es-MX"/>
        </w:rPr>
        <w:t xml:space="preserve"> Arturo Zaldívar Lelo de Larrea, José Ramón Cossío Díaz, Jorge Mario Pardo Rebolledo, Olga Sánchez Cordero de García Villegas y Alfredo Gutiérrez Ortiz Mena. Ponente: Alfredo Gutiérrez Ortiz Mena. Secretaria: Cecilia Armengol Alonso.</w:t>
      </w:r>
    </w:p>
    <w:p w14:paraId="258A6C72" w14:textId="77777777" w:rsidR="008E3819" w:rsidRPr="00830843" w:rsidRDefault="008E3819" w:rsidP="008E3819">
      <w:pPr>
        <w:spacing w:before="120" w:after="120"/>
        <w:ind w:left="709" w:right="709"/>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lang w:eastAsia="es-MX"/>
        </w:rPr>
        <w:t>Recur</w:t>
      </w:r>
      <w:r w:rsidRPr="00830843">
        <w:rPr>
          <w:rFonts w:ascii="Palatino Linotype" w:hAnsi="Palatino Linotype" w:cs="Arial"/>
          <w:i/>
          <w:color w:val="000000" w:themeColor="text1"/>
          <w:sz w:val="22"/>
          <w:szCs w:val="22"/>
        </w:rPr>
        <w:t>s</w:t>
      </w:r>
      <w:r w:rsidRPr="00830843">
        <w:rPr>
          <w:rFonts w:ascii="Palatino Linotype" w:hAnsi="Palatino Linotype" w:cs="Arial"/>
          <w:i/>
          <w:color w:val="000000" w:themeColor="text1"/>
          <w:sz w:val="22"/>
          <w:szCs w:val="22"/>
          <w:lang w:eastAsia="es-MX"/>
        </w:rPr>
        <w:t xml:space="preserve">o de reclamación 895/2014. 18 de febrero de 2015. Cinco votos de los Ministros Arturo Zaldívar Lelo de Larrea, José Ramón Cossío Díaz, Jorge Mario Pardo Rebolledo, Olga Sánchez Cordero de García </w:t>
      </w:r>
      <w:r w:rsidRPr="00830843">
        <w:rPr>
          <w:rFonts w:ascii="Palatino Linotype" w:hAnsi="Palatino Linotype" w:cs="Arial"/>
          <w:i/>
          <w:color w:val="000000" w:themeColor="text1"/>
          <w:sz w:val="22"/>
          <w:szCs w:val="22"/>
        </w:rPr>
        <w:t>Villegas</w:t>
      </w:r>
      <w:r w:rsidRPr="00830843">
        <w:rPr>
          <w:rFonts w:ascii="Palatino Linotype" w:hAnsi="Palatino Linotype" w:cs="Arial"/>
          <w:i/>
          <w:color w:val="000000" w:themeColor="text1"/>
          <w:sz w:val="22"/>
          <w:szCs w:val="22"/>
          <w:lang w:eastAsia="es-MX"/>
        </w:rPr>
        <w:t xml:space="preserve"> y Alfredo Gutiérrez Ortiz Mena. Ponente: José Ramón Cossío Díaz. Secretario: Rodrigo Montes de Oca </w:t>
      </w:r>
      <w:proofErr w:type="spellStart"/>
      <w:r w:rsidRPr="00830843">
        <w:rPr>
          <w:rFonts w:ascii="Palatino Linotype" w:hAnsi="Palatino Linotype" w:cs="Arial"/>
          <w:i/>
          <w:color w:val="000000" w:themeColor="text1"/>
          <w:sz w:val="22"/>
          <w:szCs w:val="22"/>
          <w:lang w:eastAsia="es-MX"/>
        </w:rPr>
        <w:t>Arboleya</w:t>
      </w:r>
      <w:proofErr w:type="spellEnd"/>
      <w:r w:rsidRPr="00830843">
        <w:rPr>
          <w:rFonts w:ascii="Palatino Linotype" w:hAnsi="Palatino Linotype" w:cs="Arial"/>
          <w:i/>
          <w:color w:val="000000" w:themeColor="text1"/>
          <w:sz w:val="22"/>
          <w:szCs w:val="22"/>
          <w:lang w:eastAsia="es-MX"/>
        </w:rPr>
        <w:t>.</w:t>
      </w:r>
    </w:p>
    <w:p w14:paraId="4A6F2B1A" w14:textId="77777777" w:rsidR="008E3819" w:rsidRPr="00830843" w:rsidRDefault="008E3819" w:rsidP="008E3819">
      <w:pPr>
        <w:spacing w:before="120" w:after="120"/>
        <w:ind w:left="709" w:right="709"/>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lang w:eastAsia="es-MX"/>
        </w:rPr>
        <w:t xml:space="preserve">Recurso de reclamación 1164/2014. Paula Abascal Valdez. 18 de febrero de 2015. Cinco votos de los </w:t>
      </w:r>
      <w:r w:rsidRPr="00830843">
        <w:rPr>
          <w:rFonts w:ascii="Palatino Linotype" w:hAnsi="Palatino Linotype" w:cs="Arial"/>
          <w:i/>
          <w:color w:val="000000" w:themeColor="text1"/>
          <w:sz w:val="22"/>
          <w:szCs w:val="22"/>
        </w:rPr>
        <w:t>Ministros</w:t>
      </w:r>
      <w:r w:rsidRPr="00830843">
        <w:rPr>
          <w:rFonts w:ascii="Palatino Linotype" w:hAnsi="Palatino Linotype" w:cs="Arial"/>
          <w:i/>
          <w:color w:val="000000" w:themeColor="text1"/>
          <w:sz w:val="22"/>
          <w:szCs w:val="22"/>
          <w:lang w:eastAsia="es-MX"/>
        </w:rPr>
        <w:t xml:space="preserve"> </w:t>
      </w:r>
      <w:r w:rsidRPr="00830843">
        <w:rPr>
          <w:rFonts w:ascii="Palatino Linotype" w:hAnsi="Palatino Linotype" w:cs="Arial"/>
          <w:i/>
          <w:color w:val="000000" w:themeColor="text1"/>
          <w:sz w:val="22"/>
          <w:szCs w:val="22"/>
        </w:rPr>
        <w:t>Arturo</w:t>
      </w:r>
      <w:r w:rsidRPr="00830843">
        <w:rPr>
          <w:rFonts w:ascii="Palatino Linotype" w:hAnsi="Palatino Linotype" w:cs="Arial"/>
          <w:i/>
          <w:color w:val="000000" w:themeColor="text1"/>
          <w:sz w:val="22"/>
          <w:szCs w:val="22"/>
          <w:lang w:eastAsia="es-MX"/>
        </w:rPr>
        <w:t xml:space="preserve"> Zaldívar Lelo de Larrea, José Ramón Cossío Díaz, Jorge Mario Pardo Rebolledo, Olga Sánchez Cordero de García Villegas y Alfredo Gutiérrez Ortiz Mena. Ponente: José Ramón Cossío Díaz. Secretaria: Lorena </w:t>
      </w:r>
      <w:proofErr w:type="spellStart"/>
      <w:r w:rsidRPr="00830843">
        <w:rPr>
          <w:rFonts w:ascii="Palatino Linotype" w:hAnsi="Palatino Linotype" w:cs="Arial"/>
          <w:i/>
          <w:color w:val="000000" w:themeColor="text1"/>
          <w:sz w:val="22"/>
          <w:szCs w:val="22"/>
          <w:lang w:eastAsia="es-MX"/>
        </w:rPr>
        <w:t>Goslinga</w:t>
      </w:r>
      <w:proofErr w:type="spellEnd"/>
      <w:r w:rsidRPr="00830843">
        <w:rPr>
          <w:rFonts w:ascii="Palatino Linotype" w:hAnsi="Palatino Linotype" w:cs="Arial"/>
          <w:i/>
          <w:color w:val="000000" w:themeColor="text1"/>
          <w:sz w:val="22"/>
          <w:szCs w:val="22"/>
          <w:lang w:eastAsia="es-MX"/>
        </w:rPr>
        <w:t xml:space="preserve"> </w:t>
      </w:r>
      <w:proofErr w:type="spellStart"/>
      <w:r w:rsidRPr="00830843">
        <w:rPr>
          <w:rFonts w:ascii="Palatino Linotype" w:hAnsi="Palatino Linotype" w:cs="Arial"/>
          <w:i/>
          <w:color w:val="000000" w:themeColor="text1"/>
          <w:sz w:val="22"/>
          <w:szCs w:val="22"/>
          <w:lang w:eastAsia="es-MX"/>
        </w:rPr>
        <w:t>Remírez</w:t>
      </w:r>
      <w:proofErr w:type="spellEnd"/>
      <w:r w:rsidRPr="00830843">
        <w:rPr>
          <w:rFonts w:ascii="Palatino Linotype" w:hAnsi="Palatino Linotype" w:cs="Arial"/>
          <w:i/>
          <w:color w:val="000000" w:themeColor="text1"/>
          <w:sz w:val="22"/>
          <w:szCs w:val="22"/>
          <w:lang w:eastAsia="es-MX"/>
        </w:rPr>
        <w:t>.</w:t>
      </w:r>
    </w:p>
    <w:p w14:paraId="25D56E8C" w14:textId="77777777" w:rsidR="008E3819" w:rsidRPr="00830843" w:rsidRDefault="008E3819" w:rsidP="008E3819">
      <w:pPr>
        <w:spacing w:before="120" w:after="120"/>
        <w:ind w:left="709" w:right="709"/>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lang w:eastAsia="es-MX"/>
        </w:rPr>
        <w:t xml:space="preserve">Recurso </w:t>
      </w:r>
      <w:r w:rsidRPr="00830843">
        <w:rPr>
          <w:rFonts w:ascii="Palatino Linotype" w:hAnsi="Palatino Linotype" w:cs="Arial"/>
          <w:i/>
          <w:color w:val="000000" w:themeColor="text1"/>
          <w:sz w:val="22"/>
          <w:szCs w:val="22"/>
        </w:rPr>
        <w:t>de</w:t>
      </w:r>
      <w:r w:rsidRPr="00830843">
        <w:rPr>
          <w:rFonts w:ascii="Palatino Linotype" w:hAnsi="Palatino Linotype" w:cs="Arial"/>
          <w:i/>
          <w:color w:val="000000" w:themeColor="text1"/>
          <w:sz w:val="22"/>
          <w:szCs w:val="22"/>
          <w:lang w:eastAsia="es-MX"/>
        </w:rPr>
        <w:t xml:space="preserve"> reclamación 1231/2014. 18 de marzo de 2015. Cinco votos de los Ministros Arturo Zaldívar Lelo de Larrea, José Ramón Cossío Díaz, Jorge Mario Pardo Rebolledo, Olga Sánchez Cordero de García </w:t>
      </w:r>
      <w:r w:rsidRPr="00830843">
        <w:rPr>
          <w:rFonts w:ascii="Palatino Linotype" w:hAnsi="Palatino Linotype" w:cs="Arial"/>
          <w:i/>
          <w:color w:val="000000" w:themeColor="text1"/>
          <w:sz w:val="22"/>
          <w:szCs w:val="22"/>
        </w:rPr>
        <w:t>Villegas</w:t>
      </w:r>
      <w:r w:rsidRPr="00830843">
        <w:rPr>
          <w:rFonts w:ascii="Palatino Linotype" w:hAnsi="Palatino Linotype" w:cs="Arial"/>
          <w:i/>
          <w:color w:val="000000" w:themeColor="text1"/>
          <w:sz w:val="22"/>
          <w:szCs w:val="22"/>
          <w:lang w:eastAsia="es-MX"/>
        </w:rPr>
        <w:t xml:space="preserve"> y Alfredo Gutiérrez Ortiz Mena. Ponente: Arturo Zaldívar Lelo de Larrea. Secretario: Saúl Armando Patiño Lara.”</w:t>
      </w:r>
    </w:p>
    <w:p w14:paraId="07FEAC22" w14:textId="77777777" w:rsidR="008E3819" w:rsidRPr="00830843" w:rsidRDefault="008E3819" w:rsidP="008E3819">
      <w:pPr>
        <w:spacing w:before="240" w:after="100" w:afterAutospacing="1" w:line="360" w:lineRule="auto"/>
        <w:jc w:val="both"/>
        <w:rPr>
          <w:rFonts w:ascii="Palatino Linotype" w:hAnsi="Palatino Linotype" w:cs="Arial"/>
          <w:color w:val="000000" w:themeColor="text1"/>
        </w:rPr>
      </w:pPr>
      <w:r w:rsidRPr="00830843">
        <w:rPr>
          <w:rFonts w:ascii="Palatino Linotype" w:hAnsi="Palatino Linotype" w:cs="Arial"/>
          <w:color w:val="000000" w:themeColor="text1"/>
        </w:rPr>
        <w:t>En ese tenor, si el recurso de revisión que nos ocupa, se interpuso el</w:t>
      </w:r>
      <w:r w:rsidRPr="00830843">
        <w:rPr>
          <w:rFonts w:ascii="Palatino Linotype" w:hAnsi="Palatino Linotype" w:cs="Arial"/>
          <w:b/>
          <w:color w:val="000000" w:themeColor="text1"/>
        </w:rPr>
        <w:t xml:space="preserve"> </w:t>
      </w:r>
      <w:r w:rsidR="00C0250F" w:rsidRPr="00830843">
        <w:rPr>
          <w:rFonts w:ascii="Palatino Linotype" w:hAnsi="Palatino Linotype" w:cs="Arial"/>
          <w:b/>
          <w:color w:val="000000" w:themeColor="text1"/>
        </w:rPr>
        <w:t>trece</w:t>
      </w:r>
      <w:r w:rsidRPr="00830843">
        <w:rPr>
          <w:rFonts w:ascii="Palatino Linotype" w:hAnsi="Palatino Linotype" w:cs="Arial"/>
          <w:b/>
          <w:color w:val="000000" w:themeColor="text1"/>
        </w:rPr>
        <w:t xml:space="preserve"> de octubre de dos mil veinte</w:t>
      </w:r>
      <w:r w:rsidRPr="00830843">
        <w:rPr>
          <w:rFonts w:ascii="Palatino Linotype" w:hAnsi="Palatino Linotype" w:cs="Arial"/>
          <w:color w:val="000000" w:themeColor="text1"/>
        </w:rPr>
        <w:t xml:space="preserve">, éste se encuentra dentro de los márgenes temporales previstos en </w:t>
      </w:r>
      <w:r w:rsidRPr="00830843">
        <w:rPr>
          <w:rFonts w:ascii="Palatino Linotype" w:hAnsi="Palatino Linotype" w:cs="Arial"/>
          <w:color w:val="000000" w:themeColor="text1"/>
        </w:rPr>
        <w:lastRenderedPageBreak/>
        <w:t>el precepto legal citado en el párrafo anterior y, por tanto, su interposición se considera oportuna.</w:t>
      </w:r>
    </w:p>
    <w:p w14:paraId="501E3B77" w14:textId="77777777" w:rsidR="008E3819" w:rsidRPr="00830843" w:rsidRDefault="008E3819" w:rsidP="008E3819">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color w:val="000000" w:themeColor="text1"/>
          <w:lang w:val="es-ES"/>
        </w:rPr>
      </w:pPr>
      <w:r w:rsidRPr="00830843">
        <w:rPr>
          <w:rFonts w:ascii="Palatino Linotype" w:hAnsi="Palatino Linotype" w:cs="Arial"/>
          <w:b/>
          <w:color w:val="000000" w:themeColor="text1"/>
          <w:sz w:val="28"/>
          <w:szCs w:val="28"/>
          <w:lang w:val="es-ES"/>
        </w:rPr>
        <w:t>CUARTO</w:t>
      </w:r>
      <w:r w:rsidRPr="00830843">
        <w:rPr>
          <w:rFonts w:ascii="Palatino Linotype" w:hAnsi="Palatino Linotype" w:cs="Arial"/>
          <w:b/>
          <w:color w:val="000000" w:themeColor="text1"/>
          <w:lang w:val="es-ES"/>
        </w:rPr>
        <w:t xml:space="preserve">. </w:t>
      </w:r>
      <w:proofErr w:type="spellStart"/>
      <w:r w:rsidRPr="00830843">
        <w:rPr>
          <w:rFonts w:ascii="Palatino Linotype" w:hAnsi="Palatino Linotype" w:cs="Arial"/>
          <w:b/>
          <w:color w:val="000000" w:themeColor="text1"/>
          <w:lang w:val="es-ES"/>
        </w:rPr>
        <w:t>Procedibilidad</w:t>
      </w:r>
      <w:proofErr w:type="spellEnd"/>
      <w:r w:rsidRPr="00830843">
        <w:rPr>
          <w:rFonts w:ascii="Palatino Linotype" w:hAnsi="Palatino Linotype" w:cs="Arial"/>
          <w:b/>
          <w:color w:val="000000" w:themeColor="text1"/>
          <w:lang w:val="es-ES"/>
        </w:rPr>
        <w:t xml:space="preserve">. </w:t>
      </w:r>
      <w:r w:rsidRPr="00830843">
        <w:rPr>
          <w:rFonts w:ascii="Palatino Linotype" w:hAnsi="Palatino Linotype" w:cs="Arial"/>
          <w:color w:val="000000" w:themeColor="text1"/>
          <w:szCs w:val="28"/>
        </w:rPr>
        <w:t xml:space="preserve">Del análisis efectuado, se advierte la </w:t>
      </w:r>
      <w:proofErr w:type="spellStart"/>
      <w:r w:rsidRPr="00830843">
        <w:rPr>
          <w:rFonts w:ascii="Palatino Linotype" w:hAnsi="Palatino Linotype" w:cs="Arial"/>
          <w:color w:val="000000" w:themeColor="text1"/>
          <w:szCs w:val="28"/>
        </w:rPr>
        <w:t>procedibilidad</w:t>
      </w:r>
      <w:proofErr w:type="spellEnd"/>
      <w:r w:rsidRPr="00830843">
        <w:rPr>
          <w:rFonts w:ascii="Palatino Linotype" w:hAnsi="Palatino Linotype" w:cs="Arial"/>
          <w:color w:val="000000" w:themeColor="text1"/>
          <w:szCs w:val="28"/>
        </w:rPr>
        <w:t xml:space="preserve">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830843">
        <w:rPr>
          <w:rFonts w:ascii="Palatino Linotype" w:hAnsi="Palatino Linotype" w:cs="Arial"/>
          <w:b/>
          <w:color w:val="000000" w:themeColor="text1"/>
          <w:szCs w:val="28"/>
        </w:rPr>
        <w:t>SAIMEX.</w:t>
      </w:r>
    </w:p>
    <w:p w14:paraId="32DC1707" w14:textId="77777777" w:rsidR="00C0250F" w:rsidRPr="00830843" w:rsidRDefault="008E3819" w:rsidP="00C0250F">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830843">
        <w:rPr>
          <w:rFonts w:ascii="Palatino Linotype" w:hAnsi="Palatino Linotype"/>
          <w:b/>
          <w:color w:val="000000" w:themeColor="text1"/>
          <w:sz w:val="28"/>
          <w:szCs w:val="20"/>
          <w:lang w:val="es-ES_tradnl"/>
        </w:rPr>
        <w:t xml:space="preserve">QUINTO. </w:t>
      </w:r>
      <w:r w:rsidR="00C0250F" w:rsidRPr="00830843">
        <w:rPr>
          <w:rFonts w:ascii="Palatino Linotype" w:hAnsi="Palatino Linotype" w:cs="Arial"/>
          <w:b/>
          <w:color w:val="000000" w:themeColor="text1"/>
        </w:rPr>
        <w:t>Estudio y resolución del asunto.</w:t>
      </w:r>
      <w:r w:rsidR="00C0250F" w:rsidRPr="00830843">
        <w:rPr>
          <w:rFonts w:ascii="Palatino Linotype" w:hAnsi="Palatino Linotype" w:cs="Arial"/>
          <w:color w:val="000000" w:themeColor="text1"/>
        </w:rPr>
        <w:t xml:space="preserve"> Es así que, una vez determinada la vía sobre la que versará el presente asunto, y previa revisión del expediente </w:t>
      </w:r>
      <w:r w:rsidR="00C0250F" w:rsidRPr="00830843">
        <w:rPr>
          <w:rFonts w:ascii="Palatino Linotype" w:hAnsi="Palatino Linotype"/>
          <w:color w:val="000000" w:themeColor="text1"/>
        </w:rPr>
        <w:t>electrónico</w:t>
      </w:r>
      <w:r w:rsidR="00C0250F" w:rsidRPr="00830843">
        <w:rPr>
          <w:rFonts w:ascii="Palatino Linotype" w:hAnsi="Palatino Linotype" w:cs="Arial"/>
          <w:color w:val="000000" w:themeColor="text1"/>
        </w:rPr>
        <w:t xml:space="preserve"> formado en el</w:t>
      </w:r>
      <w:r w:rsidR="00C0250F" w:rsidRPr="00830843">
        <w:rPr>
          <w:rFonts w:ascii="Palatino Linotype" w:hAnsi="Palatino Linotype" w:cs="Arial"/>
          <w:b/>
          <w:color w:val="000000" w:themeColor="text1"/>
        </w:rPr>
        <w:t xml:space="preserve"> SAIMEX</w:t>
      </w:r>
      <w:r w:rsidR="00C0250F" w:rsidRPr="00830843">
        <w:rPr>
          <w:rFonts w:ascii="Palatino Linotype" w:hAnsi="Palatino Linotype" w:cs="Arial"/>
          <w:color w:val="000000" w:themeColor="text1"/>
        </w:rPr>
        <w:t xml:space="preserve"> por motivo de la solicitud de información y del recurso a que dan origen; es que resulta conveniente </w:t>
      </w:r>
      <w:r w:rsidR="006E5AE5" w:rsidRPr="00830843">
        <w:rPr>
          <w:rFonts w:ascii="Palatino Linotype" w:hAnsi="Palatino Linotype" w:cs="Arial"/>
          <w:color w:val="000000" w:themeColor="text1"/>
        </w:rPr>
        <w:t xml:space="preserve">recordar que el particular solicitó al </w:t>
      </w:r>
      <w:r w:rsidR="006E5AE5" w:rsidRPr="00830843">
        <w:rPr>
          <w:rFonts w:ascii="Palatino Linotype" w:hAnsi="Palatino Linotype" w:cs="Arial"/>
          <w:b/>
          <w:color w:val="000000" w:themeColor="text1"/>
        </w:rPr>
        <w:t xml:space="preserve">SUJETO OBLIGADO </w:t>
      </w:r>
      <w:r w:rsidR="001E2D1B" w:rsidRPr="00830843">
        <w:rPr>
          <w:rFonts w:ascii="Palatino Linotype" w:hAnsi="Palatino Linotype" w:cs="Arial"/>
          <w:color w:val="000000" w:themeColor="text1"/>
        </w:rPr>
        <w:t>información relacionada con el festejo del aniversario de la independencia del presente año; es decir, de los gastos de luz, sonido, pirotecnia, artistas y efectos especiales; debiendo entregar lo siguiente:</w:t>
      </w:r>
    </w:p>
    <w:p w14:paraId="406C365E" w14:textId="77777777" w:rsidR="001E2D1B" w:rsidRPr="00830843" w:rsidRDefault="001E2D1B" w:rsidP="001E2D1B">
      <w:pPr>
        <w:pStyle w:val="Prrafodelista"/>
        <w:numPr>
          <w:ilvl w:val="0"/>
          <w:numId w:val="1"/>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830843">
        <w:rPr>
          <w:rFonts w:ascii="Palatino Linotype" w:hAnsi="Palatino Linotype" w:cs="Arial"/>
          <w:color w:val="000000" w:themeColor="text1"/>
        </w:rPr>
        <w:t>Contrato de prestación de servicios</w:t>
      </w:r>
    </w:p>
    <w:p w14:paraId="126E914A" w14:textId="77777777" w:rsidR="001E2D1B" w:rsidRPr="00830843" w:rsidRDefault="001E2D1B" w:rsidP="001E2D1B">
      <w:pPr>
        <w:pStyle w:val="Prrafodelista"/>
        <w:numPr>
          <w:ilvl w:val="0"/>
          <w:numId w:val="1"/>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830843">
        <w:rPr>
          <w:rFonts w:ascii="Palatino Linotype" w:hAnsi="Palatino Linotype" w:cs="Arial"/>
          <w:color w:val="000000" w:themeColor="text1"/>
        </w:rPr>
        <w:t>Facturas</w:t>
      </w:r>
    </w:p>
    <w:p w14:paraId="36C86EE4" w14:textId="77777777" w:rsidR="001E2D1B" w:rsidRPr="00830843" w:rsidRDefault="001E2D1B" w:rsidP="001E2D1B">
      <w:pPr>
        <w:pStyle w:val="Prrafodelista"/>
        <w:numPr>
          <w:ilvl w:val="0"/>
          <w:numId w:val="1"/>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830843">
        <w:rPr>
          <w:rFonts w:ascii="Palatino Linotype" w:hAnsi="Palatino Linotype" w:cs="Arial"/>
          <w:color w:val="000000" w:themeColor="text1"/>
        </w:rPr>
        <w:t>Información de la adjudicación directa en su caso</w:t>
      </w:r>
    </w:p>
    <w:p w14:paraId="425304B5" w14:textId="77777777" w:rsidR="001E2D1B" w:rsidRPr="00830843" w:rsidRDefault="001E2D1B" w:rsidP="001E2D1B">
      <w:pPr>
        <w:pStyle w:val="Prrafodelista"/>
        <w:numPr>
          <w:ilvl w:val="0"/>
          <w:numId w:val="1"/>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830843">
        <w:rPr>
          <w:rFonts w:ascii="Palatino Linotype" w:hAnsi="Palatino Linotype" w:cs="Arial"/>
          <w:color w:val="000000" w:themeColor="text1"/>
        </w:rPr>
        <w:t xml:space="preserve">Información de la licitación pública en su caso </w:t>
      </w:r>
    </w:p>
    <w:p w14:paraId="05E87278" w14:textId="77777777" w:rsidR="001E2D1B" w:rsidRPr="00830843" w:rsidRDefault="001E2D1B" w:rsidP="001E2D1B">
      <w:pPr>
        <w:pStyle w:val="Prrafodelista"/>
        <w:numPr>
          <w:ilvl w:val="0"/>
          <w:numId w:val="1"/>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830843">
        <w:rPr>
          <w:rFonts w:ascii="Palatino Linotype" w:hAnsi="Palatino Linotype" w:cs="Arial"/>
          <w:color w:val="000000" w:themeColor="text1"/>
        </w:rPr>
        <w:t>Precio y detalle del servicio contratado</w:t>
      </w:r>
    </w:p>
    <w:p w14:paraId="417C097C" w14:textId="77777777" w:rsidR="001E2D1B" w:rsidRPr="00830843" w:rsidRDefault="001E2D1B" w:rsidP="001E2D1B">
      <w:pPr>
        <w:pStyle w:val="Prrafodelista"/>
        <w:numPr>
          <w:ilvl w:val="0"/>
          <w:numId w:val="1"/>
        </w:num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830843">
        <w:rPr>
          <w:rFonts w:ascii="Palatino Linotype" w:hAnsi="Palatino Linotype" w:cs="Arial"/>
          <w:color w:val="000000" w:themeColor="text1"/>
        </w:rPr>
        <w:t>Nombre de la empresa contratada</w:t>
      </w:r>
    </w:p>
    <w:p w14:paraId="4E84B41C" w14:textId="77777777" w:rsidR="001E2D1B" w:rsidRPr="00830843" w:rsidRDefault="001E2D1B" w:rsidP="001E2D1B">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830843">
        <w:rPr>
          <w:rFonts w:ascii="Palatino Linotype" w:hAnsi="Palatino Linotype" w:cs="Arial"/>
          <w:color w:val="000000" w:themeColor="text1"/>
        </w:rPr>
        <w:lastRenderedPageBreak/>
        <w:t xml:space="preserve">En ese tenor, </w:t>
      </w:r>
      <w:r w:rsidRPr="00830843">
        <w:rPr>
          <w:rFonts w:ascii="Palatino Linotype" w:hAnsi="Palatino Linotype" w:cs="Arial"/>
          <w:b/>
          <w:color w:val="000000" w:themeColor="text1"/>
        </w:rPr>
        <w:t xml:space="preserve">EL SUJETO OBLIGADO </w:t>
      </w:r>
      <w:r w:rsidR="008A4FA3" w:rsidRPr="00830843">
        <w:rPr>
          <w:rFonts w:ascii="Palatino Linotype" w:hAnsi="Palatino Linotype" w:cs="Arial"/>
          <w:color w:val="000000" w:themeColor="text1"/>
        </w:rPr>
        <w:t>mediante su respuesta señaló que tras haber realizado una búsqueda exhaustiva</w:t>
      </w:r>
      <w:r w:rsidR="009E1068" w:rsidRPr="00830843">
        <w:rPr>
          <w:rFonts w:ascii="Palatino Linotype" w:hAnsi="Palatino Linotype" w:cs="Arial"/>
          <w:color w:val="000000" w:themeColor="text1"/>
        </w:rPr>
        <w:t xml:space="preserve"> de la información solicitada no contaba con la misma.</w:t>
      </w:r>
    </w:p>
    <w:p w14:paraId="53FE7CBF" w14:textId="77777777" w:rsidR="009E1068" w:rsidRPr="00830843" w:rsidRDefault="009E1068" w:rsidP="001E2D1B">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830843">
        <w:rPr>
          <w:rFonts w:ascii="Palatino Linotype" w:hAnsi="Palatino Linotype" w:cs="Arial"/>
          <w:color w:val="000000" w:themeColor="text1"/>
        </w:rPr>
        <w:t xml:space="preserve">Inconforme con la respuesta </w:t>
      </w:r>
      <w:r w:rsidRPr="00830843">
        <w:rPr>
          <w:rFonts w:ascii="Palatino Linotype" w:hAnsi="Palatino Linotype" w:cs="Arial"/>
          <w:b/>
          <w:color w:val="000000" w:themeColor="text1"/>
        </w:rPr>
        <w:t xml:space="preserve">EL RECURRENTE </w:t>
      </w:r>
      <w:r w:rsidRPr="00830843">
        <w:rPr>
          <w:rFonts w:ascii="Palatino Linotype" w:hAnsi="Palatino Linotype" w:cs="Arial"/>
          <w:color w:val="000000" w:themeColor="text1"/>
        </w:rPr>
        <w:t xml:space="preserve">presentó el medio de impugnación en estudio, doliéndose medularmente de que </w:t>
      </w:r>
      <w:r w:rsidRPr="00830843">
        <w:rPr>
          <w:rFonts w:ascii="Palatino Linotype" w:hAnsi="Palatino Linotype" w:cs="Arial"/>
          <w:b/>
          <w:color w:val="000000" w:themeColor="text1"/>
        </w:rPr>
        <w:t xml:space="preserve">EL SUJETO OBLIGADO </w:t>
      </w:r>
      <w:r w:rsidRPr="00830843">
        <w:rPr>
          <w:rFonts w:ascii="Palatino Linotype" w:hAnsi="Palatino Linotype" w:cs="Arial"/>
          <w:color w:val="000000" w:themeColor="text1"/>
        </w:rPr>
        <w:t>no hubiera turnado y realizado la búsqueda de la información en todas aquellas áreas administrativas que pudieran ser competentes.</w:t>
      </w:r>
    </w:p>
    <w:p w14:paraId="65049EC6" w14:textId="77777777" w:rsidR="009E1068" w:rsidRPr="00830843" w:rsidRDefault="00525111" w:rsidP="001E2D1B">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830843">
        <w:rPr>
          <w:rFonts w:ascii="Palatino Linotype" w:hAnsi="Palatino Linotype" w:cs="Arial"/>
          <w:color w:val="000000" w:themeColor="text1"/>
        </w:rPr>
        <w:t xml:space="preserve">Posteriormente mediante Informe Justificado, </w:t>
      </w:r>
      <w:r w:rsidRPr="00830843">
        <w:rPr>
          <w:rFonts w:ascii="Palatino Linotype" w:hAnsi="Palatino Linotype" w:cs="Arial"/>
          <w:b/>
          <w:color w:val="000000" w:themeColor="text1"/>
        </w:rPr>
        <w:t xml:space="preserve">EL SUJETO OBLIGADO </w:t>
      </w:r>
      <w:r w:rsidR="009F4BB9" w:rsidRPr="00830843">
        <w:rPr>
          <w:rFonts w:ascii="Palatino Linotype" w:hAnsi="Palatino Linotype" w:cs="Arial"/>
          <w:color w:val="000000" w:themeColor="text1"/>
        </w:rPr>
        <w:t xml:space="preserve">a través de la Dirección General de Recursos Materiales indicó que tras realizar una nueva búsqueda de la información no localizó más datos que un contrato de prestación de servicios </w:t>
      </w:r>
      <w:r w:rsidR="00E96AC5" w:rsidRPr="00830843">
        <w:rPr>
          <w:rFonts w:ascii="Palatino Linotype" w:hAnsi="Palatino Linotype" w:cs="Arial"/>
          <w:color w:val="000000" w:themeColor="text1"/>
        </w:rPr>
        <w:t xml:space="preserve">por la renta de un equipo de sonido </w:t>
      </w:r>
      <w:r w:rsidR="00A03C7D" w:rsidRPr="00830843">
        <w:rPr>
          <w:rFonts w:ascii="Palatino Linotype" w:hAnsi="Palatino Linotype" w:cs="Arial"/>
          <w:color w:val="000000" w:themeColor="text1"/>
        </w:rPr>
        <w:t xml:space="preserve">mismo que entregó en supuesta versión pública acompañado del acuerdo de clasificación correspondiente; sin embargo, no fue hecho del conocimiento del </w:t>
      </w:r>
      <w:r w:rsidR="00A03C7D" w:rsidRPr="00830843">
        <w:rPr>
          <w:rFonts w:ascii="Palatino Linotype" w:hAnsi="Palatino Linotype" w:cs="Arial"/>
          <w:b/>
          <w:color w:val="000000" w:themeColor="text1"/>
        </w:rPr>
        <w:t xml:space="preserve">RECURRENTE </w:t>
      </w:r>
      <w:r w:rsidR="00A03C7D" w:rsidRPr="00830843">
        <w:rPr>
          <w:rFonts w:ascii="Palatino Linotype" w:hAnsi="Palatino Linotype" w:cs="Arial"/>
          <w:color w:val="000000" w:themeColor="text1"/>
        </w:rPr>
        <w:t>pues se testó la nacionalidad del representante legal de la empresa, dato considerado público.</w:t>
      </w:r>
    </w:p>
    <w:p w14:paraId="7D4C07A3" w14:textId="77777777" w:rsidR="00A03C7D" w:rsidRPr="00830843" w:rsidRDefault="00A03C7D" w:rsidP="001E2D1B">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rPr>
      </w:pPr>
      <w:r w:rsidRPr="00830843">
        <w:rPr>
          <w:rFonts w:ascii="Palatino Linotype" w:hAnsi="Palatino Linotype" w:cs="Arial"/>
          <w:color w:val="000000" w:themeColor="text1"/>
        </w:rPr>
        <w:t xml:space="preserve">Por su parte </w:t>
      </w:r>
      <w:r w:rsidRPr="00830843">
        <w:rPr>
          <w:rFonts w:ascii="Palatino Linotype" w:hAnsi="Palatino Linotype" w:cs="Arial"/>
          <w:b/>
          <w:color w:val="000000" w:themeColor="text1"/>
        </w:rPr>
        <w:t xml:space="preserve">EL RECURRENTE </w:t>
      </w:r>
      <w:r w:rsidRPr="00830843">
        <w:rPr>
          <w:rFonts w:ascii="Palatino Linotype" w:hAnsi="Palatino Linotype" w:cs="Arial"/>
          <w:color w:val="000000" w:themeColor="text1"/>
        </w:rPr>
        <w:t>fue omiso en realizar manifestaciones que a su derecho correspondieran.</w:t>
      </w:r>
    </w:p>
    <w:p w14:paraId="68CE0620" w14:textId="77777777" w:rsidR="00C81005" w:rsidRPr="00830843" w:rsidRDefault="00C81005" w:rsidP="000423E8">
      <w:pPr>
        <w:spacing w:before="100" w:beforeAutospacing="1" w:after="100" w:afterAutospacing="1" w:line="360" w:lineRule="auto"/>
        <w:jc w:val="both"/>
        <w:rPr>
          <w:rFonts w:ascii="Palatino Linotype" w:hAnsi="Palatino Linotype" w:cs="Arial"/>
          <w:color w:val="000000" w:themeColor="text1"/>
        </w:rPr>
      </w:pPr>
      <w:r w:rsidRPr="00830843">
        <w:rPr>
          <w:rFonts w:ascii="Palatino Linotype" w:hAnsi="Palatino Linotype"/>
          <w:color w:val="000000" w:themeColor="text1"/>
        </w:rPr>
        <w:t>Al respecto, es de precisar</w:t>
      </w:r>
      <w:r w:rsidRPr="00830843">
        <w:rPr>
          <w:rFonts w:ascii="Palatino Linotype" w:hAnsi="Palatino Linotype" w:cs="Arial"/>
          <w:color w:val="000000" w:themeColor="text1"/>
        </w:rPr>
        <w:t xml:space="preserve"> en primer término que se obvia el análisis de la competencia por parte del</w:t>
      </w:r>
      <w:r w:rsidRPr="00830843">
        <w:rPr>
          <w:rFonts w:ascii="Palatino Linotype" w:hAnsi="Palatino Linotype" w:cs="Arial"/>
          <w:b/>
          <w:color w:val="000000" w:themeColor="text1"/>
        </w:rPr>
        <w:t xml:space="preserve"> SUJETO OBLIGADO</w:t>
      </w:r>
      <w:r w:rsidRPr="00830843">
        <w:rPr>
          <w:rFonts w:ascii="Palatino Linotype" w:hAnsi="Palatino Linotype" w:cs="Arial"/>
          <w:color w:val="000000" w:themeColor="text1"/>
        </w:rPr>
        <w:t xml:space="preserve">, para conocer de la información solicitada dado que éste ha asumido la misma, es decir </w:t>
      </w:r>
      <w:r w:rsidR="006D0DDC" w:rsidRPr="00830843">
        <w:rPr>
          <w:rFonts w:ascii="Palatino Linotype" w:hAnsi="Palatino Linotype" w:cs="Arial"/>
          <w:color w:val="000000" w:themeColor="text1"/>
        </w:rPr>
        <w:t xml:space="preserve">derivado de la búsqueda y localización de la información la Dirección General de Recursos Materiales hizo entrega mediante informe justificado de un contrato de prestación de servicios por la </w:t>
      </w:r>
      <w:r w:rsidR="006D0DDC" w:rsidRPr="00830843">
        <w:rPr>
          <w:rFonts w:ascii="Palatino Linotype" w:hAnsi="Palatino Linotype" w:cs="Arial"/>
          <w:color w:val="000000" w:themeColor="text1"/>
        </w:rPr>
        <w:lastRenderedPageBreak/>
        <w:t xml:space="preserve">renta de un equipo de sonido; en el que se testo la nacionalidad del representante legal de la empresa contratada; </w:t>
      </w:r>
      <w:r w:rsidRPr="00830843">
        <w:rPr>
          <w:rFonts w:ascii="Palatino Linotype" w:hAnsi="Palatino Linotype" w:cs="Arial"/>
          <w:color w:val="000000" w:themeColor="text1"/>
        </w:rPr>
        <w:t xml:space="preserve">por lo que, se advierte que genera, administra y posee la información solicitada, o tiene conocimiento acerca de la </w:t>
      </w:r>
      <w:r w:rsidR="002743C5" w:rsidRPr="00830843">
        <w:rPr>
          <w:rFonts w:ascii="Palatino Linotype" w:hAnsi="Palatino Linotype" w:cs="Arial"/>
          <w:color w:val="000000" w:themeColor="text1"/>
        </w:rPr>
        <w:t>misma</w:t>
      </w:r>
      <w:r w:rsidRPr="00830843">
        <w:rPr>
          <w:rFonts w:ascii="Palatino Linotype" w:hAnsi="Palatino Linotype" w:cs="Arial"/>
          <w:color w:val="000000" w:themeColor="text1"/>
        </w:rPr>
        <w:t>.</w:t>
      </w:r>
    </w:p>
    <w:p w14:paraId="7324099E" w14:textId="77777777" w:rsidR="00C81005" w:rsidRPr="00830843" w:rsidRDefault="00C81005" w:rsidP="002743C5">
      <w:pPr>
        <w:spacing w:before="100" w:beforeAutospacing="1" w:after="100" w:afterAutospacing="1" w:line="360" w:lineRule="auto"/>
        <w:jc w:val="both"/>
        <w:rPr>
          <w:rFonts w:ascii="Palatino Linotype" w:hAnsi="Palatino Linotype"/>
          <w:color w:val="000000" w:themeColor="text1"/>
        </w:rPr>
      </w:pPr>
      <w:r w:rsidRPr="00830843">
        <w:rPr>
          <w:rFonts w:ascii="Palatino Linotype" w:hAnsi="Palatino Linotype"/>
          <w:color w:val="000000" w:themeColor="text1"/>
        </w:rPr>
        <w:t xml:space="preserve">En efecto, el hecho de que </w:t>
      </w:r>
      <w:r w:rsidRPr="00830843">
        <w:rPr>
          <w:rFonts w:ascii="Palatino Linotype" w:hAnsi="Palatino Linotype"/>
          <w:b/>
          <w:color w:val="000000" w:themeColor="text1"/>
        </w:rPr>
        <w:t>EL SUJETO OBLIGADO</w:t>
      </w:r>
      <w:r w:rsidRPr="00830843">
        <w:rPr>
          <w:rFonts w:ascii="Palatino Linotype" w:hAnsi="Palatino Linotype"/>
          <w:color w:val="000000" w:themeColor="text1"/>
        </w:rPr>
        <w:t xml:space="preserve"> se haya pronunciado respecto de la información requerida por </w:t>
      </w:r>
      <w:r w:rsidRPr="00830843">
        <w:rPr>
          <w:rFonts w:ascii="Palatino Linotype" w:hAnsi="Palatino Linotype"/>
          <w:b/>
          <w:color w:val="000000" w:themeColor="text1"/>
        </w:rPr>
        <w:t>EL RECURRENTE</w:t>
      </w:r>
      <w:r w:rsidRPr="00830843">
        <w:rPr>
          <w:rFonts w:ascii="Palatino Linotype" w:hAnsi="Palatino Linotype" w:cs="Arial"/>
          <w:color w:val="000000" w:themeColor="text1"/>
        </w:rPr>
        <w:t xml:space="preserve">, </w:t>
      </w:r>
      <w:r w:rsidRPr="00830843">
        <w:rPr>
          <w:rFonts w:ascii="Palatino Linotype" w:hAnsi="Palatino Linotype"/>
          <w:color w:val="000000" w:themeColor="text1"/>
        </w:rPr>
        <w:t>acepta que la genera, posee y administra dicha información, en ejercicio de sus funciones de derecho público, motivo por el cual, se actualiza el supuesto jurídico previsto en el artículo 12, de la Ley de Transparencia y Acceso a la Información Pública del Estado de México y Municipios.</w:t>
      </w:r>
    </w:p>
    <w:p w14:paraId="4891D694" w14:textId="77777777" w:rsidR="00C81005" w:rsidRPr="00830843" w:rsidRDefault="00C81005" w:rsidP="002743C5">
      <w:pPr>
        <w:spacing w:before="100" w:beforeAutospacing="1" w:after="100" w:afterAutospacing="1" w:line="360" w:lineRule="auto"/>
        <w:ind w:right="49"/>
        <w:jc w:val="both"/>
        <w:rPr>
          <w:rFonts w:ascii="Palatino Linotype" w:hAnsi="Palatino Linotype"/>
          <w:color w:val="000000" w:themeColor="text1"/>
        </w:rPr>
      </w:pPr>
      <w:r w:rsidRPr="00830843">
        <w:rPr>
          <w:rFonts w:ascii="Palatino Linotype" w:hAnsi="Palatino Linotype"/>
          <w:color w:val="000000" w:themeColor="text1"/>
        </w:rPr>
        <w:t xml:space="preserve">De hecho, el estudio de la naturaleza jurídica de la información pública solicitada, tiene por objeto determinar si ésta la genera, posee o administra </w:t>
      </w:r>
      <w:r w:rsidRPr="00830843">
        <w:rPr>
          <w:rFonts w:ascii="Palatino Linotype" w:hAnsi="Palatino Linotype"/>
          <w:b/>
          <w:color w:val="000000" w:themeColor="text1"/>
        </w:rPr>
        <w:t>EL SUJETO OBLIGADO</w:t>
      </w:r>
      <w:r w:rsidRPr="00830843">
        <w:rPr>
          <w:rFonts w:ascii="Palatino Linotype" w:hAnsi="Palatino Linotype"/>
          <w:color w:val="000000" w:themeColor="text1"/>
        </w:rPr>
        <w:t xml:space="preserve">; sin embargo, en aquellos casos en que éste la asume, implica que la administra; por consiguiente, a nada práctico nos conduciría su estudio, ya que se insiste la información pública solicitada, fue asumida por </w:t>
      </w:r>
      <w:r w:rsidRPr="00830843">
        <w:rPr>
          <w:rFonts w:ascii="Palatino Linotype" w:hAnsi="Palatino Linotype"/>
          <w:b/>
          <w:color w:val="000000" w:themeColor="text1"/>
        </w:rPr>
        <w:t>EL SUJETO OBLIGADO</w:t>
      </w:r>
      <w:r w:rsidRPr="00830843">
        <w:rPr>
          <w:rFonts w:ascii="Palatino Linotype" w:hAnsi="Palatino Linotype"/>
          <w:color w:val="000000" w:themeColor="text1"/>
        </w:rPr>
        <w:t>.</w:t>
      </w:r>
    </w:p>
    <w:p w14:paraId="1DE1C010" w14:textId="77777777" w:rsidR="00C81005" w:rsidRPr="00830843" w:rsidRDefault="00C81005" w:rsidP="00C81005">
      <w:pPr>
        <w:spacing w:line="360" w:lineRule="auto"/>
        <w:jc w:val="both"/>
        <w:rPr>
          <w:rFonts w:ascii="Palatino Linotype" w:hAnsi="Palatino Linotype" w:cs="Arial"/>
          <w:color w:val="000000" w:themeColor="text1"/>
        </w:rPr>
      </w:pPr>
      <w:r w:rsidRPr="00830843">
        <w:rPr>
          <w:rFonts w:ascii="Palatino Linotype" w:hAnsi="Palatino Linotype" w:cs="Arial"/>
          <w:color w:val="000000" w:themeColor="text1"/>
          <w:lang w:val="es-ES_tradnl"/>
        </w:rPr>
        <w:t xml:space="preserve">En ese tenor, primeramente es de </w:t>
      </w:r>
      <w:r w:rsidRPr="00830843">
        <w:rPr>
          <w:rFonts w:ascii="Palatino Linotype" w:hAnsi="Palatino Linotype" w:cs="Arial"/>
          <w:color w:val="000000" w:themeColor="text1"/>
        </w:rPr>
        <w:t>señalar que el artículo 4, párrafo segundo de la Ley de Transparencia y Acceso a la Información Pública del Estado de México y Municipios, dispone:</w:t>
      </w:r>
    </w:p>
    <w:p w14:paraId="104686AB" w14:textId="77777777" w:rsidR="00C81005" w:rsidRPr="00830843" w:rsidRDefault="00C81005" w:rsidP="00C81005">
      <w:pPr>
        <w:ind w:left="851" w:right="901"/>
        <w:jc w:val="both"/>
        <w:rPr>
          <w:rFonts w:ascii="Palatino Linotype" w:hAnsi="Palatino Linotype" w:cs="Arial"/>
          <w:i/>
          <w:color w:val="000000" w:themeColor="text1"/>
          <w:sz w:val="22"/>
          <w:szCs w:val="22"/>
        </w:rPr>
      </w:pPr>
      <w:r w:rsidRPr="00830843">
        <w:rPr>
          <w:rFonts w:ascii="Palatino Linotype" w:hAnsi="Palatino Linotype" w:cs="Arial"/>
          <w:i/>
          <w:color w:val="000000" w:themeColor="text1"/>
          <w:sz w:val="22"/>
          <w:szCs w:val="22"/>
        </w:rPr>
        <w:t>“</w:t>
      </w:r>
      <w:r w:rsidRPr="00830843">
        <w:rPr>
          <w:rFonts w:ascii="Palatino Linotype" w:hAnsi="Palatino Linotype" w:cs="Arial"/>
          <w:b/>
          <w:i/>
          <w:color w:val="000000" w:themeColor="text1"/>
          <w:sz w:val="22"/>
          <w:szCs w:val="22"/>
        </w:rPr>
        <w:t xml:space="preserve">Artículo 4. </w:t>
      </w:r>
      <w:r w:rsidRPr="00830843">
        <w:rPr>
          <w:rFonts w:ascii="Palatino Linotype" w:hAnsi="Palatino Linotype" w:cs="Arial"/>
          <w:i/>
          <w:color w:val="000000" w:themeColor="text1"/>
          <w:sz w:val="22"/>
          <w:szCs w:val="22"/>
        </w:rPr>
        <w:t xml:space="preserve">… </w:t>
      </w:r>
    </w:p>
    <w:p w14:paraId="7CA900B2" w14:textId="77777777" w:rsidR="00C81005" w:rsidRPr="00830843" w:rsidRDefault="00C81005" w:rsidP="00C81005">
      <w:pPr>
        <w:ind w:left="851" w:right="901"/>
        <w:jc w:val="both"/>
        <w:rPr>
          <w:rFonts w:ascii="Palatino Linotype" w:hAnsi="Palatino Linotype" w:cs="Arial"/>
          <w:i/>
          <w:color w:val="000000" w:themeColor="text1"/>
          <w:sz w:val="22"/>
          <w:szCs w:val="22"/>
        </w:rPr>
      </w:pPr>
      <w:r w:rsidRPr="00830843">
        <w:rPr>
          <w:rFonts w:ascii="Palatino Linotype" w:hAnsi="Palatino Linotype" w:cs="Arial"/>
          <w:i/>
          <w:color w:val="000000" w:themeColor="text1"/>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w:t>
      </w:r>
      <w:r w:rsidRPr="00830843">
        <w:rPr>
          <w:rFonts w:ascii="Palatino Linotype" w:hAnsi="Palatino Linotype" w:cs="Arial"/>
          <w:i/>
          <w:color w:val="000000" w:themeColor="text1"/>
          <w:sz w:val="22"/>
          <w:szCs w:val="22"/>
        </w:rPr>
        <w:lastRenderedPageBreak/>
        <w:t xml:space="preserve">como reservada temporalmente por razones de interés público, en los términos de las causas legítimas y estrictamente necesarias previstas por esta Ley.  </w:t>
      </w:r>
    </w:p>
    <w:p w14:paraId="7A8C9DCD" w14:textId="77777777" w:rsidR="00C81005" w:rsidRPr="00830843" w:rsidRDefault="00C81005" w:rsidP="00C81005">
      <w:pPr>
        <w:ind w:left="851" w:right="901"/>
        <w:jc w:val="both"/>
        <w:rPr>
          <w:rFonts w:ascii="Palatino Linotype" w:hAnsi="Palatino Linotype" w:cs="Arial"/>
          <w:i/>
          <w:color w:val="000000" w:themeColor="text1"/>
          <w:sz w:val="22"/>
          <w:szCs w:val="22"/>
        </w:rPr>
      </w:pPr>
      <w:r w:rsidRPr="00830843">
        <w:rPr>
          <w:rFonts w:ascii="Palatino Linotype" w:hAnsi="Palatino Linotype" w:cs="Arial"/>
          <w:i/>
          <w:color w:val="000000" w:themeColor="text1"/>
          <w:sz w:val="22"/>
          <w:szCs w:val="22"/>
        </w:rPr>
        <w:t xml:space="preserve"> ...”</w:t>
      </w:r>
    </w:p>
    <w:p w14:paraId="2446C8F9" w14:textId="77777777" w:rsidR="00C81005" w:rsidRPr="00830843" w:rsidRDefault="00C81005" w:rsidP="000423E8">
      <w:pPr>
        <w:spacing w:before="100" w:beforeAutospacing="1" w:after="100" w:afterAutospacing="1" w:line="360" w:lineRule="auto"/>
        <w:jc w:val="both"/>
        <w:rPr>
          <w:rFonts w:ascii="Palatino Linotype" w:hAnsi="Palatino Linotype" w:cs="Arial"/>
          <w:i/>
          <w:color w:val="000000" w:themeColor="text1"/>
          <w:sz w:val="22"/>
          <w:szCs w:val="22"/>
        </w:rPr>
      </w:pPr>
      <w:r w:rsidRPr="00830843">
        <w:rPr>
          <w:rFonts w:ascii="Palatino Linotype" w:hAnsi="Palatino Linotype" w:cs="Arial"/>
          <w:color w:val="000000" w:themeColor="text1"/>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621392F0" w14:textId="77777777" w:rsidR="00C81005" w:rsidRPr="00830843" w:rsidRDefault="00C81005" w:rsidP="000423E8">
      <w:pPr>
        <w:spacing w:before="100" w:beforeAutospacing="1" w:after="100" w:afterAutospacing="1" w:line="360" w:lineRule="auto"/>
        <w:jc w:val="both"/>
        <w:rPr>
          <w:rFonts w:ascii="Palatino Linotype" w:hAnsi="Palatino Linotype" w:cs="Arial"/>
          <w:color w:val="000000" w:themeColor="text1"/>
        </w:rPr>
      </w:pPr>
      <w:r w:rsidRPr="00830843">
        <w:rPr>
          <w:rFonts w:ascii="Palatino Linotype" w:hAnsi="Palatino Linotype" w:cs="Arial"/>
          <w:color w:val="000000" w:themeColor="text1"/>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EC91844" w14:textId="77777777" w:rsidR="00C81005" w:rsidRPr="00830843" w:rsidRDefault="00C81005" w:rsidP="00C81005">
      <w:pPr>
        <w:ind w:left="851" w:right="901"/>
        <w:jc w:val="both"/>
        <w:rPr>
          <w:rFonts w:ascii="Palatino Linotype" w:hAnsi="Palatino Linotype" w:cs="Arial"/>
          <w:i/>
          <w:color w:val="000000" w:themeColor="text1"/>
          <w:sz w:val="22"/>
          <w:szCs w:val="22"/>
        </w:rPr>
      </w:pPr>
      <w:r w:rsidRPr="00830843">
        <w:rPr>
          <w:rFonts w:ascii="Palatino Linotype" w:hAnsi="Palatino Linotype" w:cs="Arial"/>
          <w:i/>
          <w:color w:val="000000" w:themeColor="text1"/>
          <w:sz w:val="22"/>
          <w:szCs w:val="22"/>
        </w:rPr>
        <w:t>“</w:t>
      </w:r>
      <w:r w:rsidRPr="00830843">
        <w:rPr>
          <w:rFonts w:ascii="Palatino Linotype" w:hAnsi="Palatino Linotype" w:cs="Arial"/>
          <w:b/>
          <w:i/>
          <w:color w:val="000000" w:themeColor="text1"/>
          <w:sz w:val="22"/>
          <w:szCs w:val="22"/>
        </w:rPr>
        <w:t>Artículo 12.</w:t>
      </w:r>
      <w:r w:rsidRPr="00830843">
        <w:rPr>
          <w:rFonts w:ascii="Palatino Linotype" w:hAnsi="Palatino Linotype" w:cs="Arial"/>
          <w:i/>
          <w:color w:val="000000" w:themeColor="text1"/>
          <w:sz w:val="22"/>
          <w:szCs w:val="22"/>
        </w:rPr>
        <w:t xml:space="preserve"> Quienes generen, recopilen, administren, manejen, procesen, archiven o conserven información pública serán responsables de la misma en los términos de las disposiciones jurídicas aplicables. </w:t>
      </w:r>
    </w:p>
    <w:p w14:paraId="23B4B2A9" w14:textId="77777777" w:rsidR="00C81005" w:rsidRPr="00830843" w:rsidRDefault="00C81005" w:rsidP="00C81005">
      <w:pPr>
        <w:ind w:left="851" w:right="901"/>
        <w:jc w:val="both"/>
        <w:rPr>
          <w:rFonts w:ascii="Palatino Linotype" w:hAnsi="Palatino Linotype" w:cs="Arial"/>
          <w:i/>
          <w:color w:val="000000" w:themeColor="text1"/>
          <w:sz w:val="22"/>
          <w:szCs w:val="22"/>
        </w:rPr>
      </w:pPr>
      <w:r w:rsidRPr="00830843">
        <w:rPr>
          <w:rFonts w:ascii="Palatino Linotype" w:hAnsi="Palatino Linotype" w:cs="Arial"/>
          <w:i/>
          <w:color w:val="000000" w:themeColor="text1"/>
          <w:sz w:val="22"/>
          <w:szCs w:val="22"/>
        </w:rPr>
        <w:t xml:space="preserve"> </w:t>
      </w:r>
    </w:p>
    <w:p w14:paraId="6636BB95" w14:textId="77777777" w:rsidR="00C81005" w:rsidRPr="00830843" w:rsidRDefault="00C81005" w:rsidP="00C81005">
      <w:pPr>
        <w:ind w:left="851" w:right="901"/>
        <w:jc w:val="both"/>
        <w:rPr>
          <w:rFonts w:ascii="Palatino Linotype" w:hAnsi="Palatino Linotype" w:cs="Arial"/>
          <w:i/>
          <w:color w:val="000000" w:themeColor="text1"/>
          <w:sz w:val="22"/>
          <w:szCs w:val="22"/>
        </w:rPr>
      </w:pPr>
      <w:r w:rsidRPr="00830843">
        <w:rPr>
          <w:rFonts w:ascii="Palatino Linotype" w:hAnsi="Palatino Linotype" w:cs="Arial"/>
          <w:i/>
          <w:color w:val="000000" w:themeColor="text1"/>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2103554" w14:textId="77777777" w:rsidR="00C81005" w:rsidRPr="00830843" w:rsidRDefault="00C81005" w:rsidP="000423E8">
      <w:pPr>
        <w:spacing w:before="100" w:beforeAutospacing="1" w:after="100" w:afterAutospacing="1" w:line="360" w:lineRule="auto"/>
        <w:jc w:val="both"/>
        <w:rPr>
          <w:rFonts w:ascii="Palatino Linotype" w:hAnsi="Palatino Linotype" w:cs="Arial"/>
          <w:color w:val="000000" w:themeColor="text1"/>
        </w:rPr>
      </w:pPr>
      <w:r w:rsidRPr="00830843">
        <w:rPr>
          <w:rFonts w:ascii="Palatino Linotype" w:hAnsi="Palatino Linotype" w:cs="Arial"/>
          <w:color w:val="000000" w:themeColor="text1"/>
        </w:rPr>
        <w:t xml:space="preserve">En síntesis, </w:t>
      </w:r>
      <w:r w:rsidRPr="00830843">
        <w:rPr>
          <w:rFonts w:ascii="Palatino Linotype" w:hAnsi="Palatino Linotype" w:cs="Arial"/>
          <w:b/>
          <w:color w:val="000000" w:themeColor="text1"/>
        </w:rPr>
        <w:t>el derecho de acceso a la información pública se satisface en aquellos casos en que se entregue el soporte documental en que conste la información pública</w:t>
      </w:r>
      <w:r w:rsidRPr="00830843">
        <w:rPr>
          <w:rFonts w:ascii="Palatino Linotype" w:hAnsi="Palatino Linotype" w:cs="Arial"/>
          <w:color w:val="000000" w:themeColor="text1"/>
        </w:rPr>
        <w:t>, toda vez que, los Sujetos Obligados</w:t>
      </w:r>
      <w:r w:rsidRPr="00830843">
        <w:rPr>
          <w:rFonts w:ascii="Palatino Linotype" w:hAnsi="Palatino Linotype" w:cs="Arial"/>
          <w:b/>
          <w:color w:val="000000" w:themeColor="text1"/>
        </w:rPr>
        <w:t xml:space="preserve"> </w:t>
      </w:r>
      <w:r w:rsidRPr="00830843">
        <w:rPr>
          <w:rFonts w:ascii="Palatino Linotype" w:hAnsi="Palatino Linotype" w:cs="Arial"/>
          <w:color w:val="000000" w:themeColor="text1"/>
        </w:rPr>
        <w:t xml:space="preserve">no tienen el deber de generar, poseer o administrar la información pública con el grado de detalle solicitado; esto es, que no </w:t>
      </w:r>
      <w:r w:rsidRPr="00830843">
        <w:rPr>
          <w:rFonts w:ascii="Palatino Linotype" w:hAnsi="Palatino Linotype" w:cs="Arial"/>
          <w:color w:val="000000" w:themeColor="text1"/>
        </w:rPr>
        <w:lastRenderedPageBreak/>
        <w:t xml:space="preserve">tienen el deber de generar un documento </w:t>
      </w:r>
      <w:r w:rsidRPr="00830843">
        <w:rPr>
          <w:rFonts w:ascii="Palatino Linotype" w:hAnsi="Palatino Linotype" w:cs="Arial"/>
          <w:i/>
          <w:color w:val="000000" w:themeColor="text1"/>
        </w:rPr>
        <w:t>ad hoc</w:t>
      </w:r>
      <w:r w:rsidRPr="00830843">
        <w:rPr>
          <w:rFonts w:ascii="Palatino Linotype" w:hAnsi="Palatino Linotype" w:cs="Arial"/>
          <w:color w:val="000000" w:themeColor="text1"/>
        </w:rPr>
        <w:t>, para satisfacer el derecho de acceso a la información pública.</w:t>
      </w:r>
    </w:p>
    <w:p w14:paraId="3B5CBB86" w14:textId="77777777" w:rsidR="00C81005" w:rsidRPr="00830843" w:rsidRDefault="00C81005" w:rsidP="000423E8">
      <w:pPr>
        <w:spacing w:before="100" w:beforeAutospacing="1" w:after="100" w:afterAutospacing="1" w:line="360" w:lineRule="auto"/>
        <w:jc w:val="both"/>
        <w:rPr>
          <w:rFonts w:ascii="Palatino Linotype" w:hAnsi="Palatino Linotype"/>
          <w:b/>
          <w:bCs/>
          <w:color w:val="000000" w:themeColor="text1"/>
        </w:rPr>
      </w:pPr>
      <w:r w:rsidRPr="00830843">
        <w:rPr>
          <w:rFonts w:ascii="Palatino Linotype" w:hAnsi="Palatino Linotype" w:cs="Arial"/>
          <w:color w:val="000000" w:themeColor="text1"/>
        </w:rPr>
        <w:t xml:space="preserve">Como apoyo a lo anterior, es aplicable el Criterio 03-17, emitido por </w:t>
      </w:r>
      <w:r w:rsidRPr="00830843">
        <w:rPr>
          <w:rFonts w:ascii="Palatino Linotype" w:eastAsia="Arial Unicode MS" w:hAnsi="Palatino Linotype" w:cs="Arial"/>
          <w:color w:val="000000" w:themeColor="text1"/>
        </w:rPr>
        <w:t>el Instituto Nacional de Transparencia, Acceso a la Información y Protección de Datos Personales,</w:t>
      </w:r>
      <w:r w:rsidRPr="00830843">
        <w:rPr>
          <w:rFonts w:ascii="Palatino Linotype" w:hAnsi="Palatino Linotype"/>
          <w:bCs/>
          <w:color w:val="000000" w:themeColor="text1"/>
        </w:rPr>
        <w:t xml:space="preserve"> que dice:</w:t>
      </w:r>
      <w:r w:rsidRPr="00830843">
        <w:rPr>
          <w:rFonts w:ascii="Palatino Linotype" w:hAnsi="Palatino Linotype"/>
          <w:b/>
          <w:bCs/>
          <w:color w:val="000000" w:themeColor="text1"/>
        </w:rPr>
        <w:t xml:space="preserve"> </w:t>
      </w:r>
    </w:p>
    <w:p w14:paraId="6F51D41C" w14:textId="77777777" w:rsidR="00C81005" w:rsidRPr="00830843" w:rsidRDefault="00C81005" w:rsidP="00C81005">
      <w:pPr>
        <w:ind w:left="851" w:right="901"/>
        <w:jc w:val="both"/>
        <w:rPr>
          <w:rFonts w:ascii="Palatino Linotype" w:hAnsi="Palatino Linotype" w:cs="Arial"/>
          <w:i/>
          <w:color w:val="000000" w:themeColor="text1"/>
          <w:sz w:val="22"/>
          <w:szCs w:val="22"/>
        </w:rPr>
      </w:pPr>
      <w:r w:rsidRPr="00830843">
        <w:rPr>
          <w:rFonts w:ascii="Palatino Linotype" w:hAnsi="Palatino Linotype" w:cs="Arial"/>
          <w:i/>
          <w:color w:val="000000" w:themeColor="text1"/>
          <w:sz w:val="22"/>
          <w:szCs w:val="22"/>
        </w:rPr>
        <w:t>“</w:t>
      </w:r>
      <w:r w:rsidRPr="00830843">
        <w:rPr>
          <w:rFonts w:ascii="Palatino Linotype" w:hAnsi="Palatino Linotype" w:cs="Arial"/>
          <w:b/>
          <w:i/>
          <w:color w:val="000000" w:themeColor="text1"/>
          <w:sz w:val="22"/>
          <w:szCs w:val="22"/>
        </w:rPr>
        <w:t>No existe obligación de elaborar documentos ad hoc para atender las solicitudes de acceso a la información.</w:t>
      </w:r>
      <w:r w:rsidRPr="00830843">
        <w:rPr>
          <w:rFonts w:ascii="Palatino Linotype" w:hAnsi="Palatino Linotype" w:cs="Arial"/>
          <w:i/>
          <w:color w:val="000000" w:themeColor="text1"/>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14318B4" w14:textId="77777777" w:rsidR="00C81005" w:rsidRPr="00830843" w:rsidRDefault="00C81005" w:rsidP="00C81005">
      <w:pPr>
        <w:ind w:left="851" w:right="901"/>
        <w:jc w:val="both"/>
        <w:rPr>
          <w:rFonts w:ascii="Palatino Linotype" w:hAnsi="Palatino Linotype" w:cs="Arial"/>
          <w:i/>
          <w:color w:val="000000" w:themeColor="text1"/>
          <w:sz w:val="22"/>
          <w:szCs w:val="22"/>
        </w:rPr>
      </w:pPr>
    </w:p>
    <w:p w14:paraId="761785D5" w14:textId="77777777" w:rsidR="00C81005" w:rsidRPr="00830843" w:rsidRDefault="00C81005" w:rsidP="00C81005">
      <w:pPr>
        <w:ind w:left="851" w:right="901"/>
        <w:jc w:val="both"/>
        <w:rPr>
          <w:rFonts w:ascii="Palatino Linotype" w:hAnsi="Palatino Linotype" w:cs="Arial"/>
          <w:i/>
          <w:color w:val="000000" w:themeColor="text1"/>
          <w:sz w:val="22"/>
          <w:szCs w:val="22"/>
        </w:rPr>
      </w:pPr>
      <w:r w:rsidRPr="00830843">
        <w:rPr>
          <w:rFonts w:ascii="Palatino Linotype" w:hAnsi="Palatino Linotype" w:cs="Arial"/>
          <w:i/>
          <w:color w:val="000000" w:themeColor="text1"/>
          <w:sz w:val="22"/>
          <w:szCs w:val="22"/>
        </w:rPr>
        <w:t xml:space="preserve">Resoluciones: </w:t>
      </w:r>
    </w:p>
    <w:p w14:paraId="7F76316A" w14:textId="77777777" w:rsidR="00C81005" w:rsidRPr="00830843" w:rsidRDefault="00C81005" w:rsidP="00C81005">
      <w:pPr>
        <w:ind w:left="851" w:right="901"/>
        <w:jc w:val="both"/>
        <w:rPr>
          <w:rFonts w:ascii="Palatino Linotype" w:hAnsi="Palatino Linotype" w:cs="Arial"/>
          <w:i/>
          <w:color w:val="000000" w:themeColor="text1"/>
          <w:sz w:val="22"/>
          <w:szCs w:val="22"/>
        </w:rPr>
      </w:pPr>
      <w:r w:rsidRPr="00830843">
        <w:rPr>
          <w:rFonts w:ascii="Palatino Linotype" w:hAnsi="Palatino Linotype" w:cs="Arial"/>
          <w:i/>
          <w:color w:val="000000" w:themeColor="text1"/>
          <w:sz w:val="22"/>
          <w:szCs w:val="22"/>
        </w:rPr>
        <w:sym w:font="Symbol" w:char="F0B7"/>
      </w:r>
      <w:r w:rsidRPr="00830843">
        <w:rPr>
          <w:rFonts w:ascii="Palatino Linotype" w:hAnsi="Palatino Linotype" w:cs="Arial"/>
          <w:i/>
          <w:color w:val="000000" w:themeColor="text1"/>
          <w:sz w:val="22"/>
          <w:szCs w:val="22"/>
        </w:rPr>
        <w:t xml:space="preserve"> RRA 0050/16. Instituto Nacional para la Evaluación de la Educación. 13 julio de 2016. Por unanimidad. Comisionado Ponente: Francisco Javier Acuña Llamas.</w:t>
      </w:r>
    </w:p>
    <w:p w14:paraId="7452A538" w14:textId="77777777" w:rsidR="00C81005" w:rsidRPr="00830843" w:rsidRDefault="00C81005" w:rsidP="00C81005">
      <w:pPr>
        <w:ind w:left="851" w:right="901"/>
        <w:jc w:val="both"/>
        <w:rPr>
          <w:rFonts w:ascii="Palatino Linotype" w:hAnsi="Palatino Linotype" w:cs="Arial"/>
          <w:i/>
          <w:color w:val="000000" w:themeColor="text1"/>
          <w:sz w:val="22"/>
          <w:szCs w:val="22"/>
        </w:rPr>
      </w:pPr>
      <w:r w:rsidRPr="00830843">
        <w:rPr>
          <w:rFonts w:ascii="Palatino Linotype" w:hAnsi="Palatino Linotype" w:cs="Arial"/>
          <w:i/>
          <w:color w:val="000000" w:themeColor="text1"/>
          <w:sz w:val="22"/>
          <w:szCs w:val="22"/>
        </w:rPr>
        <w:sym w:font="Symbol" w:char="F0B7"/>
      </w:r>
      <w:r w:rsidRPr="00830843">
        <w:rPr>
          <w:rFonts w:ascii="Palatino Linotype" w:hAnsi="Palatino Linotype" w:cs="Arial"/>
          <w:i/>
          <w:color w:val="000000" w:themeColor="text1"/>
          <w:sz w:val="22"/>
          <w:szCs w:val="22"/>
        </w:rPr>
        <w:t xml:space="preserve"> RRA 0310/16. Instituto Nacional de Transparencia, Acceso a la Información y Protección de Datos Personales. 10 de agosto de 2016. Por unanimidad. Comisionada Ponente. Areli Cano Guadiana. </w:t>
      </w:r>
    </w:p>
    <w:p w14:paraId="21993CF9" w14:textId="77777777" w:rsidR="00C81005" w:rsidRPr="00830843" w:rsidRDefault="00C81005" w:rsidP="00C81005">
      <w:pPr>
        <w:ind w:left="851" w:right="901"/>
        <w:jc w:val="both"/>
        <w:rPr>
          <w:rFonts w:ascii="Palatino Linotype" w:hAnsi="Palatino Linotype" w:cs="Arial"/>
          <w:i/>
          <w:color w:val="000000" w:themeColor="text1"/>
          <w:sz w:val="22"/>
          <w:szCs w:val="22"/>
        </w:rPr>
      </w:pPr>
      <w:r w:rsidRPr="00830843">
        <w:rPr>
          <w:rFonts w:ascii="Palatino Linotype" w:hAnsi="Palatino Linotype" w:cs="Arial"/>
          <w:i/>
          <w:color w:val="000000" w:themeColor="text1"/>
          <w:sz w:val="22"/>
          <w:szCs w:val="22"/>
        </w:rPr>
        <w:sym w:font="Symbol" w:char="F0B7"/>
      </w:r>
      <w:r w:rsidRPr="00830843">
        <w:rPr>
          <w:rFonts w:ascii="Palatino Linotype" w:hAnsi="Palatino Linotype" w:cs="Arial"/>
          <w:i/>
          <w:color w:val="000000" w:themeColor="text1"/>
          <w:sz w:val="22"/>
          <w:szCs w:val="22"/>
        </w:rPr>
        <w:t xml:space="preserve"> RRA 1889/16. Secretaría de Hacienda y Crédito Público. 05 de octubre de 2016. Por unanimidad. Comisionada Ponente. Ximena Puente de la Mora.”</w:t>
      </w:r>
    </w:p>
    <w:p w14:paraId="30A04788" w14:textId="77777777" w:rsidR="00C81005" w:rsidRPr="00830843" w:rsidRDefault="00C81005" w:rsidP="000423E8">
      <w:pPr>
        <w:spacing w:before="100" w:beforeAutospacing="1" w:after="100" w:afterAutospacing="1" w:line="360" w:lineRule="auto"/>
        <w:jc w:val="both"/>
        <w:rPr>
          <w:rFonts w:ascii="Palatino Linotype" w:hAnsi="Palatino Linotype" w:cs="Arial"/>
          <w:color w:val="000000" w:themeColor="text1"/>
        </w:rPr>
      </w:pPr>
      <w:r w:rsidRPr="00830843">
        <w:rPr>
          <w:rFonts w:ascii="Palatino Linotype" w:hAnsi="Palatino Linotype" w:cs="Arial"/>
          <w:color w:val="000000" w:themeColor="text1"/>
        </w:rPr>
        <w:t xml:space="preserve">Asimismo, el artículo 24 de la Ley de la materia, dispone que los Sujetos Obligados sólo proporcionarán la información pública que generen, administren o posean en el ejercicio de sus atribuciones; por consiguiente, </w:t>
      </w:r>
      <w:r w:rsidRPr="00830843">
        <w:rPr>
          <w:rFonts w:ascii="Palatino Linotype" w:hAnsi="Palatino Linotype" w:cs="Arial"/>
          <w:b/>
          <w:color w:val="000000" w:themeColor="text1"/>
        </w:rPr>
        <w:t xml:space="preserve">la información pública se encuentra a </w:t>
      </w:r>
      <w:r w:rsidRPr="00830843">
        <w:rPr>
          <w:rFonts w:ascii="Palatino Linotype" w:hAnsi="Palatino Linotype" w:cs="Arial"/>
          <w:b/>
          <w:color w:val="000000" w:themeColor="text1"/>
        </w:rPr>
        <w:lastRenderedPageBreak/>
        <w:t>disposición de cualquier persona</w:t>
      </w:r>
      <w:r w:rsidRPr="00830843">
        <w:rPr>
          <w:rFonts w:ascii="Palatino Linotype" w:hAnsi="Palatino Linotype" w:cs="Arial"/>
          <w:color w:val="000000" w:themeColor="text1"/>
        </w:rPr>
        <w:t>, lo que implica que es deber de los Sujetos Obligados, garantizar el derecho de acceso a la información pública.</w:t>
      </w:r>
    </w:p>
    <w:p w14:paraId="5CA6D92A" w14:textId="77777777" w:rsidR="00C81005" w:rsidRPr="00830843" w:rsidRDefault="00C81005" w:rsidP="000423E8">
      <w:pPr>
        <w:spacing w:before="100" w:beforeAutospacing="1" w:after="100" w:afterAutospacing="1" w:line="360" w:lineRule="auto"/>
        <w:jc w:val="both"/>
        <w:rPr>
          <w:rFonts w:ascii="Palatino Linotype" w:hAnsi="Palatino Linotype" w:cs="Arial"/>
          <w:color w:val="000000" w:themeColor="text1"/>
        </w:rPr>
      </w:pPr>
      <w:r w:rsidRPr="00830843">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20DA332A" w14:textId="77777777" w:rsidR="00C81005" w:rsidRPr="00830843" w:rsidRDefault="00C81005" w:rsidP="00C81005">
      <w:pPr>
        <w:ind w:left="851" w:right="901"/>
        <w:jc w:val="both"/>
        <w:rPr>
          <w:rFonts w:ascii="Palatino Linotype" w:hAnsi="Palatino Linotype" w:cs="Arial"/>
          <w:i/>
          <w:color w:val="000000" w:themeColor="text1"/>
          <w:sz w:val="22"/>
          <w:szCs w:val="22"/>
        </w:rPr>
      </w:pPr>
      <w:r w:rsidRPr="00830843">
        <w:rPr>
          <w:rFonts w:ascii="Palatino Linotype" w:hAnsi="Palatino Linotype" w:cs="Arial"/>
          <w:i/>
          <w:color w:val="000000" w:themeColor="text1"/>
          <w:sz w:val="22"/>
          <w:szCs w:val="22"/>
        </w:rPr>
        <w:t>“</w:t>
      </w:r>
      <w:r w:rsidRPr="00830843">
        <w:rPr>
          <w:rFonts w:ascii="Palatino Linotype" w:hAnsi="Palatino Linotype" w:cs="Arial"/>
          <w:b/>
          <w:i/>
          <w:color w:val="000000" w:themeColor="text1"/>
          <w:sz w:val="22"/>
          <w:szCs w:val="22"/>
        </w:rPr>
        <w:t xml:space="preserve">Artículo 3. </w:t>
      </w:r>
      <w:r w:rsidRPr="00830843">
        <w:rPr>
          <w:rFonts w:ascii="Palatino Linotype" w:hAnsi="Palatino Linotype" w:cs="Arial"/>
          <w:i/>
          <w:color w:val="000000" w:themeColor="text1"/>
          <w:sz w:val="22"/>
          <w:szCs w:val="22"/>
        </w:rPr>
        <w:t>Para los efectos de la presente Ley se entenderá por:</w:t>
      </w:r>
    </w:p>
    <w:p w14:paraId="6DE99744" w14:textId="77777777" w:rsidR="00C81005" w:rsidRPr="00830843" w:rsidRDefault="00C81005" w:rsidP="00C81005">
      <w:pPr>
        <w:ind w:left="851" w:right="850"/>
        <w:jc w:val="both"/>
        <w:rPr>
          <w:rFonts w:ascii="Palatino Linotype" w:hAnsi="Palatino Linotype" w:cs="Arial"/>
          <w:i/>
          <w:color w:val="000000" w:themeColor="text1"/>
          <w:sz w:val="22"/>
          <w:szCs w:val="22"/>
        </w:rPr>
      </w:pPr>
      <w:r w:rsidRPr="00830843">
        <w:rPr>
          <w:rFonts w:ascii="Palatino Linotype" w:hAnsi="Palatino Linotype" w:cs="Arial"/>
          <w:i/>
          <w:color w:val="000000" w:themeColor="text1"/>
          <w:sz w:val="22"/>
          <w:szCs w:val="22"/>
        </w:rPr>
        <w:t>…</w:t>
      </w:r>
    </w:p>
    <w:p w14:paraId="355CF0B5" w14:textId="77777777" w:rsidR="00C81005" w:rsidRPr="00830843" w:rsidRDefault="00C81005" w:rsidP="00C81005">
      <w:pPr>
        <w:ind w:left="851" w:right="901"/>
        <w:jc w:val="both"/>
        <w:rPr>
          <w:rFonts w:ascii="Palatino Linotype" w:hAnsi="Palatino Linotype" w:cs="Arial"/>
          <w:i/>
          <w:color w:val="000000" w:themeColor="text1"/>
          <w:sz w:val="22"/>
          <w:szCs w:val="22"/>
        </w:rPr>
      </w:pPr>
      <w:r w:rsidRPr="00830843">
        <w:rPr>
          <w:rFonts w:ascii="Palatino Linotype" w:hAnsi="Palatino Linotype" w:cs="Arial"/>
          <w:b/>
          <w:i/>
          <w:color w:val="000000" w:themeColor="text1"/>
          <w:sz w:val="22"/>
          <w:szCs w:val="22"/>
        </w:rPr>
        <w:t>XI. Documento:</w:t>
      </w:r>
      <w:r w:rsidRPr="00830843">
        <w:rPr>
          <w:rFonts w:ascii="Palatino Linotype" w:hAnsi="Palatino Linotype" w:cs="Arial"/>
          <w:i/>
          <w:color w:val="000000" w:themeColor="text1"/>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98B23E6" w14:textId="77777777" w:rsidR="00C81005" w:rsidRPr="00830843" w:rsidRDefault="00C81005" w:rsidP="00C81005">
      <w:pPr>
        <w:ind w:left="851" w:right="901"/>
        <w:jc w:val="both"/>
        <w:rPr>
          <w:rFonts w:ascii="Palatino Linotype" w:hAnsi="Palatino Linotype" w:cs="Arial"/>
          <w:i/>
          <w:color w:val="000000" w:themeColor="text1"/>
          <w:sz w:val="22"/>
          <w:szCs w:val="22"/>
        </w:rPr>
      </w:pPr>
      <w:r w:rsidRPr="00830843">
        <w:rPr>
          <w:rFonts w:ascii="Palatino Linotype" w:hAnsi="Palatino Linotype" w:cs="Arial"/>
          <w:b/>
          <w:i/>
          <w:color w:val="000000" w:themeColor="text1"/>
          <w:sz w:val="22"/>
          <w:szCs w:val="22"/>
        </w:rPr>
        <w:t>…</w:t>
      </w:r>
      <w:r w:rsidRPr="00830843">
        <w:rPr>
          <w:rFonts w:ascii="Palatino Linotype" w:hAnsi="Palatino Linotype" w:cs="Arial"/>
          <w:i/>
          <w:color w:val="000000" w:themeColor="text1"/>
          <w:sz w:val="22"/>
          <w:szCs w:val="22"/>
        </w:rPr>
        <w:t>”</w:t>
      </w:r>
    </w:p>
    <w:p w14:paraId="154DFD88" w14:textId="77777777" w:rsidR="00C81005" w:rsidRPr="00830843" w:rsidRDefault="00C81005" w:rsidP="000423E8">
      <w:pPr>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830843">
        <w:rPr>
          <w:rFonts w:ascii="Palatino Linotype" w:hAnsi="Palatino Linotype" w:cs="Arial"/>
          <w:color w:val="000000" w:themeColor="text1"/>
        </w:rPr>
        <w:t xml:space="preserve">Siendo aplicable el Criterio </w:t>
      </w:r>
      <w:r w:rsidRPr="00830843">
        <w:rPr>
          <w:rFonts w:ascii="Palatino Linotype" w:hAnsi="Palatino Linotype" w:cs="Arial"/>
          <w:bCs/>
          <w:color w:val="000000" w:themeColor="text1"/>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30843">
        <w:rPr>
          <w:rFonts w:ascii="Palatino Linotype" w:hAnsi="Palatino Linotype" w:cs="Arial"/>
          <w:color w:val="000000" w:themeColor="text1"/>
        </w:rPr>
        <w:t>cuyo rubro y texto dispone:</w:t>
      </w:r>
    </w:p>
    <w:p w14:paraId="6FF05B9E" w14:textId="77777777" w:rsidR="00C81005" w:rsidRPr="00830843" w:rsidRDefault="00C81005" w:rsidP="00C81005">
      <w:pPr>
        <w:ind w:left="851" w:right="901"/>
        <w:jc w:val="both"/>
        <w:rPr>
          <w:rFonts w:ascii="Palatino Linotype" w:hAnsi="Palatino Linotype" w:cs="Arial"/>
          <w:b/>
          <w:i/>
          <w:color w:val="000000" w:themeColor="text1"/>
          <w:sz w:val="22"/>
          <w:szCs w:val="22"/>
          <w:lang w:eastAsia="es-MX"/>
        </w:rPr>
      </w:pPr>
      <w:r w:rsidRPr="00830843">
        <w:rPr>
          <w:rFonts w:ascii="Palatino Linotype" w:hAnsi="Palatino Linotype" w:cs="Arial"/>
          <w:b/>
          <w:color w:val="000000" w:themeColor="text1"/>
          <w:sz w:val="22"/>
          <w:szCs w:val="22"/>
          <w:lang w:eastAsia="es-MX"/>
        </w:rPr>
        <w:lastRenderedPageBreak/>
        <w:t>“</w:t>
      </w:r>
      <w:r w:rsidRPr="00830843">
        <w:rPr>
          <w:rFonts w:ascii="Palatino Linotype" w:hAnsi="Palatino Linotype" w:cs="Arial"/>
          <w:b/>
          <w:i/>
          <w:color w:val="000000" w:themeColor="text1"/>
          <w:sz w:val="22"/>
          <w:szCs w:val="22"/>
          <w:lang w:eastAsia="es-MX"/>
        </w:rPr>
        <w:t>CRITERIO 0002-11</w:t>
      </w:r>
    </w:p>
    <w:p w14:paraId="72F7A3B9" w14:textId="77777777" w:rsidR="00C81005" w:rsidRPr="00830843" w:rsidRDefault="00C81005" w:rsidP="00C81005">
      <w:pPr>
        <w:ind w:left="851" w:right="901"/>
        <w:jc w:val="both"/>
        <w:rPr>
          <w:rFonts w:ascii="Palatino Linotype" w:hAnsi="Palatino Linotype" w:cs="Arial"/>
          <w:i/>
          <w:color w:val="000000" w:themeColor="text1"/>
          <w:sz w:val="22"/>
          <w:szCs w:val="22"/>
          <w:lang w:eastAsia="es-MX"/>
        </w:rPr>
      </w:pPr>
      <w:r w:rsidRPr="00830843">
        <w:rPr>
          <w:rFonts w:ascii="Palatino Linotype" w:hAnsi="Palatino Linotype" w:cs="Arial"/>
          <w:b/>
          <w:i/>
          <w:color w:val="000000" w:themeColor="text1"/>
          <w:sz w:val="22"/>
          <w:szCs w:val="22"/>
          <w:u w:val="single"/>
          <w:lang w:eastAsia="es-MX"/>
        </w:rPr>
        <w:t xml:space="preserve">INFORMACIÓN PÚBLICA, CONCEPTO DE, EN MATERIA DE TRANSPARENCIA. INTERPRETACIÓN SISTEMÁTICA DE LOS ARTÍCULOS 2°, FRACCIÓN </w:t>
      </w:r>
      <w:r w:rsidRPr="00830843">
        <w:rPr>
          <w:rFonts w:ascii="Palatino Linotype" w:hAnsi="Palatino Linotype" w:cs="Arial"/>
          <w:b/>
          <w:bCs/>
          <w:i/>
          <w:color w:val="000000" w:themeColor="text1"/>
          <w:sz w:val="22"/>
          <w:szCs w:val="22"/>
          <w:u w:val="single"/>
          <w:lang w:eastAsia="es-MX"/>
        </w:rPr>
        <w:t xml:space="preserve">V, XV, Y XVI, </w:t>
      </w:r>
      <w:r w:rsidRPr="00830843">
        <w:rPr>
          <w:rFonts w:ascii="Palatino Linotype" w:hAnsi="Palatino Linotype" w:cs="Arial"/>
          <w:b/>
          <w:i/>
          <w:color w:val="000000" w:themeColor="text1"/>
          <w:sz w:val="22"/>
          <w:szCs w:val="22"/>
          <w:u w:val="single"/>
          <w:lang w:eastAsia="es-MX"/>
        </w:rPr>
        <w:t>3°, 4°, 11 Y 41.</w:t>
      </w:r>
      <w:r w:rsidRPr="00830843">
        <w:rPr>
          <w:rFonts w:ascii="Palatino Linotype" w:hAnsi="Palatino Linotype" w:cs="Arial"/>
          <w:i/>
          <w:color w:val="000000" w:themeColor="text1"/>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150DCA1" w14:textId="77777777" w:rsidR="00C81005" w:rsidRPr="00830843" w:rsidRDefault="00C81005" w:rsidP="00C81005">
      <w:pPr>
        <w:ind w:left="851" w:right="850"/>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lang w:eastAsia="es-MX"/>
        </w:rPr>
        <w:t>En consecuencia el acceso a la información se refiere a que se cumplan cualquiera de los siguientes tres supuestos:</w:t>
      </w:r>
    </w:p>
    <w:p w14:paraId="362CE009" w14:textId="77777777" w:rsidR="00C81005" w:rsidRPr="00830843" w:rsidRDefault="00C81005" w:rsidP="00C81005">
      <w:pPr>
        <w:ind w:left="851" w:right="901"/>
        <w:jc w:val="both"/>
        <w:rPr>
          <w:rFonts w:ascii="Palatino Linotype" w:hAnsi="Palatino Linotype" w:cs="Arial"/>
          <w:b/>
          <w:i/>
          <w:color w:val="000000" w:themeColor="text1"/>
          <w:sz w:val="22"/>
          <w:szCs w:val="22"/>
          <w:u w:val="single"/>
          <w:lang w:eastAsia="es-MX"/>
        </w:rPr>
      </w:pPr>
      <w:r w:rsidRPr="00830843">
        <w:rPr>
          <w:rFonts w:ascii="Palatino Linotype" w:hAnsi="Palatino Linotype" w:cs="Arial"/>
          <w:b/>
          <w:i/>
          <w:color w:val="000000" w:themeColor="text1"/>
          <w:sz w:val="22"/>
          <w:szCs w:val="22"/>
          <w:u w:val="single"/>
          <w:lang w:eastAsia="es-MX"/>
        </w:rPr>
        <w:t>1) Que se trate de información registrada en cualquier soporte documental, que en ejercicio de las atribuciones conferidas, sea generada por los Sujetos Obligados;</w:t>
      </w:r>
    </w:p>
    <w:p w14:paraId="729B810C" w14:textId="77777777" w:rsidR="00C81005" w:rsidRPr="00830843" w:rsidRDefault="00C81005" w:rsidP="00C81005">
      <w:pPr>
        <w:ind w:left="851" w:right="901"/>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lang w:eastAsia="es-MX"/>
        </w:rPr>
        <w:t>2) Que se trate de información registrada en cualquier soporte documental, que en ejercicio de las atribuciones conferidas, sea administrada por los Sujetos Obligados, y</w:t>
      </w:r>
    </w:p>
    <w:p w14:paraId="52B2AA03" w14:textId="77777777" w:rsidR="00C81005" w:rsidRPr="00830843" w:rsidRDefault="00C81005" w:rsidP="00C81005">
      <w:pPr>
        <w:ind w:left="851" w:right="901"/>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lang w:eastAsia="es-MX"/>
        </w:rPr>
        <w:t>3) Que se trate de información registrada en cualquier soporte documental, que en ejercicio de las atribuciones conferidas, se encuentre en posesión de los Sujetos Obligados.” (SIC)</w:t>
      </w:r>
    </w:p>
    <w:p w14:paraId="2B310A49" w14:textId="77777777" w:rsidR="00C81005" w:rsidRPr="00830843" w:rsidRDefault="00C81005" w:rsidP="00C81005">
      <w:pPr>
        <w:tabs>
          <w:tab w:val="left" w:pos="851"/>
        </w:tabs>
        <w:ind w:right="901"/>
        <w:jc w:val="both"/>
        <w:rPr>
          <w:rFonts w:ascii="Palatino Linotype" w:hAnsi="Palatino Linotype" w:cs="Arial"/>
          <w:i/>
          <w:color w:val="000000" w:themeColor="text1"/>
          <w:sz w:val="22"/>
          <w:szCs w:val="22"/>
        </w:rPr>
      </w:pPr>
      <w:r w:rsidRPr="00830843">
        <w:rPr>
          <w:rFonts w:ascii="Palatino Linotype" w:hAnsi="Palatino Linotype" w:cs="Arial"/>
          <w:color w:val="000000" w:themeColor="text1"/>
          <w:sz w:val="22"/>
          <w:szCs w:val="22"/>
          <w:lang w:eastAsia="es-MX"/>
        </w:rPr>
        <w:tab/>
        <w:t>(Énfasis Añadido)</w:t>
      </w:r>
    </w:p>
    <w:p w14:paraId="13645A27" w14:textId="77777777" w:rsidR="00C81005" w:rsidRPr="00830843" w:rsidRDefault="00C81005" w:rsidP="002743C5">
      <w:pPr>
        <w:spacing w:before="100" w:beforeAutospacing="1" w:after="100" w:afterAutospacing="1" w:line="360" w:lineRule="auto"/>
        <w:jc w:val="both"/>
        <w:rPr>
          <w:rFonts w:ascii="Palatino Linotype" w:hAnsi="Palatino Linotype" w:cs="Arial"/>
          <w:color w:val="000000" w:themeColor="text1"/>
        </w:rPr>
      </w:pPr>
      <w:r w:rsidRPr="00830843">
        <w:rPr>
          <w:rFonts w:ascii="Palatino Linotype" w:eastAsia="Calibri" w:hAnsi="Palatino Linotype" w:cs="Arial"/>
          <w:color w:val="000000" w:themeColor="text1"/>
        </w:rPr>
        <w:t xml:space="preserve">Por principio de cuentas, es de mencionar que el </w:t>
      </w:r>
      <w:r w:rsidRPr="00830843">
        <w:rPr>
          <w:rFonts w:ascii="Palatino Linotype" w:hAnsi="Palatino Linotype" w:cs="Arial"/>
          <w:color w:val="000000" w:themeColor="text1"/>
        </w:rPr>
        <w:t>Titular de la Unidad de Transparencia del</w:t>
      </w:r>
      <w:r w:rsidRPr="00830843">
        <w:rPr>
          <w:rFonts w:ascii="Palatino Linotype" w:hAnsi="Palatino Linotype"/>
          <w:color w:val="000000" w:themeColor="text1"/>
          <w:w w:val="110"/>
        </w:rPr>
        <w:t xml:space="preserve"> </w:t>
      </w:r>
      <w:r w:rsidRPr="00830843">
        <w:rPr>
          <w:rFonts w:ascii="Palatino Linotype" w:hAnsi="Palatino Linotype"/>
          <w:b/>
          <w:color w:val="000000" w:themeColor="text1"/>
          <w:w w:val="110"/>
        </w:rPr>
        <w:t xml:space="preserve">SUJETO OBLIGADO </w:t>
      </w:r>
      <w:r w:rsidRPr="00830843">
        <w:rPr>
          <w:rFonts w:ascii="Palatino Linotype" w:hAnsi="Palatino Linotype" w:cs="Arial"/>
          <w:color w:val="000000" w:themeColor="text1"/>
        </w:rPr>
        <w:t xml:space="preserve">no acredita haber dado cumplimiento al procedimiento señalado en el artículo 162 de la de la Ley de Transparencia y Acceso a la Información Pública del Estado de México y Municipios, pues las Unidades de Transparencia deben garantizar que las solicitudes se turnen a todas las Áreas competentes que pudiesen contar con la información o deban tenerla de acuerdo a sus facultades, competencias y funciones, </w:t>
      </w:r>
      <w:r w:rsidRPr="00830843">
        <w:rPr>
          <w:rFonts w:ascii="Palatino Linotype" w:hAnsi="Palatino Linotype" w:cs="Arial"/>
          <w:b/>
          <w:color w:val="000000" w:themeColor="text1"/>
          <w:u w:val="single"/>
        </w:rPr>
        <w:t xml:space="preserve">con el objeto de que realicen una búsqueda exhaustiva y razonable de la información solicitada, </w:t>
      </w:r>
      <w:r w:rsidRPr="00830843">
        <w:rPr>
          <w:rFonts w:ascii="Palatino Linotype" w:hAnsi="Palatino Linotype" w:cs="Arial"/>
          <w:color w:val="000000" w:themeColor="text1"/>
        </w:rPr>
        <w:t xml:space="preserve">ello en atención a que del apartado de requerimientos del </w:t>
      </w:r>
      <w:r w:rsidRPr="00830843">
        <w:rPr>
          <w:rFonts w:ascii="Palatino Linotype" w:hAnsi="Palatino Linotype" w:cs="Arial"/>
          <w:b/>
          <w:color w:val="000000" w:themeColor="text1"/>
        </w:rPr>
        <w:t xml:space="preserve">SAIMEX, </w:t>
      </w:r>
      <w:r w:rsidRPr="00830843">
        <w:rPr>
          <w:rFonts w:ascii="Palatino Linotype" w:hAnsi="Palatino Linotype" w:cs="Arial"/>
          <w:color w:val="000000" w:themeColor="text1"/>
        </w:rPr>
        <w:t xml:space="preserve">se observa que únicamente requirió </w:t>
      </w:r>
      <w:r w:rsidRPr="00830843">
        <w:rPr>
          <w:rFonts w:ascii="Palatino Linotype" w:hAnsi="Palatino Linotype" w:cs="Arial"/>
          <w:color w:val="000000" w:themeColor="text1"/>
        </w:rPr>
        <w:lastRenderedPageBreak/>
        <w:t xml:space="preserve">a los Servidores Públicos Habilitados de  la Dirección General de </w:t>
      </w:r>
      <w:r w:rsidR="002743C5" w:rsidRPr="00830843">
        <w:rPr>
          <w:rFonts w:ascii="Palatino Linotype" w:hAnsi="Palatino Linotype" w:cs="Arial"/>
          <w:color w:val="000000" w:themeColor="text1"/>
        </w:rPr>
        <w:t xml:space="preserve">Recursos Materiales </w:t>
      </w:r>
      <w:r w:rsidRPr="00830843">
        <w:rPr>
          <w:rFonts w:ascii="Palatino Linotype" w:hAnsi="Palatino Linotype" w:cs="Arial"/>
          <w:color w:val="000000" w:themeColor="text1"/>
        </w:rPr>
        <w:t xml:space="preserve">y </w:t>
      </w:r>
      <w:r w:rsidR="002743C5" w:rsidRPr="00830843">
        <w:rPr>
          <w:rFonts w:ascii="Palatino Linotype" w:hAnsi="Palatino Linotype" w:cs="Arial"/>
          <w:color w:val="000000" w:themeColor="text1"/>
        </w:rPr>
        <w:t xml:space="preserve">a </w:t>
      </w:r>
      <w:r w:rsidRPr="00830843">
        <w:rPr>
          <w:rFonts w:ascii="Palatino Linotype" w:hAnsi="Palatino Linotype" w:cs="Arial"/>
          <w:color w:val="000000" w:themeColor="text1"/>
        </w:rPr>
        <w:t xml:space="preserve">la </w:t>
      </w:r>
      <w:r w:rsidR="002743C5" w:rsidRPr="00830843">
        <w:rPr>
          <w:rFonts w:ascii="Palatino Linotype" w:hAnsi="Palatino Linotype" w:cs="Arial"/>
          <w:color w:val="000000" w:themeColor="text1"/>
        </w:rPr>
        <w:t xml:space="preserve">Coordinación </w:t>
      </w:r>
      <w:r w:rsidR="00D7591A" w:rsidRPr="00830843">
        <w:rPr>
          <w:rFonts w:ascii="Palatino Linotype" w:hAnsi="Palatino Linotype" w:cs="Arial"/>
          <w:color w:val="000000" w:themeColor="text1"/>
        </w:rPr>
        <w:t>Administrativa</w:t>
      </w:r>
      <w:r w:rsidRPr="00830843">
        <w:rPr>
          <w:rFonts w:ascii="Palatino Linotype" w:hAnsi="Palatino Linotype" w:cs="Arial"/>
          <w:color w:val="000000" w:themeColor="text1"/>
        </w:rPr>
        <w:t>, tal como se advierte de la imagen siguiente:</w:t>
      </w:r>
    </w:p>
    <w:p w14:paraId="0BE35686" w14:textId="77777777" w:rsidR="00C81005" w:rsidRPr="00830843" w:rsidRDefault="002743C5" w:rsidP="00C81005">
      <w:pPr>
        <w:spacing w:line="360" w:lineRule="auto"/>
        <w:jc w:val="center"/>
        <w:rPr>
          <w:rFonts w:ascii="Palatino Linotype" w:hAnsi="Palatino Linotype" w:cs="Arial"/>
          <w:b/>
          <w:color w:val="000000" w:themeColor="text1"/>
        </w:rPr>
      </w:pPr>
      <w:r w:rsidRPr="00830843">
        <w:rPr>
          <w:noProof/>
          <w:color w:val="000000" w:themeColor="text1"/>
          <w:lang w:eastAsia="es-MX"/>
        </w:rPr>
        <w:drawing>
          <wp:inline distT="0" distB="0" distL="0" distR="0" wp14:anchorId="4F87979E" wp14:editId="1FD06D41">
            <wp:extent cx="4911776" cy="796594"/>
            <wp:effectExtent l="0" t="0" r="317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199" t="39451" r="8929" b="43316"/>
                    <a:stretch/>
                  </pic:blipFill>
                  <pic:spPr bwMode="auto">
                    <a:xfrm>
                      <a:off x="0" y="0"/>
                      <a:ext cx="4946948" cy="80229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B7B09AE" w14:textId="77777777" w:rsidR="00C81005" w:rsidRPr="00830843" w:rsidRDefault="00C81005" w:rsidP="00C81005">
      <w:pPr>
        <w:pStyle w:val="Prrafodelista"/>
        <w:widowControl w:val="0"/>
        <w:autoSpaceDE w:val="0"/>
        <w:autoSpaceDN w:val="0"/>
        <w:adjustRightInd w:val="0"/>
        <w:spacing w:before="120" w:after="120" w:line="360" w:lineRule="auto"/>
        <w:ind w:left="0"/>
        <w:jc w:val="both"/>
        <w:rPr>
          <w:rFonts w:ascii="Palatino Linotype" w:hAnsi="Palatino Linotype" w:cs="Arial"/>
          <w:color w:val="000000" w:themeColor="text1"/>
        </w:rPr>
      </w:pPr>
      <w:r w:rsidRPr="00830843">
        <w:rPr>
          <w:rFonts w:ascii="Palatino Linotype" w:hAnsi="Palatino Linotype" w:cs="Bookman Old Style,Bold"/>
          <w:bCs/>
          <w:color w:val="000000" w:themeColor="text1"/>
        </w:rPr>
        <w:t xml:space="preserve">Al respecto, es </w:t>
      </w:r>
      <w:r w:rsidRPr="00830843">
        <w:rPr>
          <w:rFonts w:ascii="Palatino Linotype" w:hAnsi="Palatino Linotype" w:cs="Arial"/>
          <w:color w:val="000000" w:themeColor="text1"/>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830843">
        <w:rPr>
          <w:rFonts w:ascii="Palatino Linotype" w:hAnsi="Palatino Linotype" w:cs="Arial"/>
          <w:color w:val="000000" w:themeColor="text1"/>
          <w:lang w:val="es-ES_tradnl"/>
        </w:rPr>
        <w:t>3 fracción XXXIX, 50, 51, 53 y 59 fracciones I, II y III, de la Ley de la materia, mismos que se transcriben a continuación:</w:t>
      </w:r>
    </w:p>
    <w:p w14:paraId="2A2F1820" w14:textId="77777777" w:rsidR="00C81005" w:rsidRPr="00830843" w:rsidRDefault="00C81005" w:rsidP="00C81005">
      <w:pPr>
        <w:ind w:left="567" w:right="616"/>
        <w:jc w:val="both"/>
        <w:rPr>
          <w:rFonts w:ascii="Palatino Linotype" w:hAnsi="Palatino Linotype" w:cs="Arial"/>
          <w:i/>
          <w:color w:val="000000" w:themeColor="text1"/>
          <w:sz w:val="22"/>
          <w:szCs w:val="22"/>
        </w:rPr>
      </w:pPr>
      <w:r w:rsidRPr="00830843">
        <w:rPr>
          <w:rFonts w:ascii="Palatino Linotype" w:hAnsi="Palatino Linotype" w:cs="Arial"/>
          <w:i/>
          <w:color w:val="000000" w:themeColor="text1"/>
          <w:sz w:val="22"/>
          <w:szCs w:val="22"/>
        </w:rPr>
        <w:t>“</w:t>
      </w:r>
      <w:r w:rsidRPr="00830843">
        <w:rPr>
          <w:rFonts w:ascii="Palatino Linotype" w:hAnsi="Palatino Linotype" w:cs="Arial"/>
          <w:b/>
          <w:i/>
          <w:color w:val="000000" w:themeColor="text1"/>
          <w:sz w:val="22"/>
          <w:szCs w:val="22"/>
        </w:rPr>
        <w:t>Artículo 3</w:t>
      </w:r>
      <w:r w:rsidRPr="00830843">
        <w:rPr>
          <w:rFonts w:ascii="Palatino Linotype" w:hAnsi="Palatino Linotype" w:cs="Arial"/>
          <w:i/>
          <w:color w:val="000000" w:themeColor="text1"/>
          <w:sz w:val="22"/>
          <w:szCs w:val="22"/>
        </w:rPr>
        <w:t xml:space="preserve">. </w:t>
      </w:r>
      <w:r w:rsidRPr="00830843">
        <w:rPr>
          <w:rFonts w:ascii="Palatino Linotype" w:hAnsi="Palatino Linotype" w:cs="Arial"/>
          <w:b/>
          <w:i/>
          <w:color w:val="000000" w:themeColor="text1"/>
          <w:sz w:val="22"/>
          <w:szCs w:val="22"/>
          <w:u w:val="single"/>
        </w:rPr>
        <w:t>Para los efectos de la presente Ley se entenderá por</w:t>
      </w:r>
      <w:r w:rsidRPr="00830843">
        <w:rPr>
          <w:rFonts w:ascii="Palatino Linotype" w:hAnsi="Palatino Linotype" w:cs="Arial"/>
          <w:i/>
          <w:color w:val="000000" w:themeColor="text1"/>
          <w:sz w:val="22"/>
          <w:szCs w:val="22"/>
        </w:rPr>
        <w:t xml:space="preserve">: </w:t>
      </w:r>
    </w:p>
    <w:p w14:paraId="6BBD5B24" w14:textId="77777777" w:rsidR="00C81005" w:rsidRPr="00830843" w:rsidRDefault="00C81005" w:rsidP="00C81005">
      <w:pPr>
        <w:ind w:left="567" w:right="616"/>
        <w:jc w:val="both"/>
        <w:rPr>
          <w:rFonts w:ascii="Palatino Linotype" w:hAnsi="Palatino Linotype" w:cs="Arial"/>
          <w:i/>
          <w:color w:val="000000" w:themeColor="text1"/>
          <w:sz w:val="22"/>
          <w:szCs w:val="22"/>
        </w:rPr>
      </w:pPr>
      <w:r w:rsidRPr="00830843">
        <w:rPr>
          <w:rFonts w:ascii="Palatino Linotype" w:hAnsi="Palatino Linotype" w:cs="Arial"/>
          <w:b/>
          <w:i/>
          <w:color w:val="000000" w:themeColor="text1"/>
          <w:sz w:val="22"/>
          <w:szCs w:val="22"/>
        </w:rPr>
        <w:t>XXXIX</w:t>
      </w:r>
      <w:r w:rsidRPr="00830843">
        <w:rPr>
          <w:rFonts w:ascii="Palatino Linotype" w:hAnsi="Palatino Linotype" w:cs="Arial"/>
          <w:i/>
          <w:color w:val="000000" w:themeColor="text1"/>
          <w:sz w:val="22"/>
          <w:szCs w:val="22"/>
        </w:rPr>
        <w:t xml:space="preserve">. </w:t>
      </w:r>
      <w:r w:rsidRPr="00830843">
        <w:rPr>
          <w:rFonts w:ascii="Palatino Linotype" w:hAnsi="Palatino Linotype" w:cs="Arial"/>
          <w:b/>
          <w:i/>
          <w:color w:val="000000" w:themeColor="text1"/>
          <w:sz w:val="22"/>
          <w:szCs w:val="22"/>
          <w:u w:val="single"/>
        </w:rPr>
        <w:t>Servidor público habilitado</w:t>
      </w:r>
      <w:r w:rsidRPr="00830843">
        <w:rPr>
          <w:rFonts w:ascii="Palatino Linotype" w:hAnsi="Palatino Linotype" w:cs="Arial"/>
          <w:i/>
          <w:color w:val="000000" w:themeColor="text1"/>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A5E53E9" w14:textId="77777777" w:rsidR="00C81005" w:rsidRPr="00830843" w:rsidRDefault="00C81005" w:rsidP="00C81005">
      <w:pPr>
        <w:ind w:left="567" w:right="616"/>
        <w:jc w:val="both"/>
        <w:rPr>
          <w:rFonts w:ascii="Palatino Linotype" w:hAnsi="Palatino Linotype" w:cs="Arial"/>
          <w:i/>
          <w:color w:val="000000" w:themeColor="text1"/>
          <w:sz w:val="22"/>
          <w:szCs w:val="22"/>
        </w:rPr>
      </w:pPr>
      <w:r w:rsidRPr="00830843">
        <w:rPr>
          <w:rFonts w:ascii="Palatino Linotype" w:hAnsi="Palatino Linotype" w:cs="Arial"/>
          <w:i/>
          <w:color w:val="000000" w:themeColor="text1"/>
          <w:sz w:val="22"/>
          <w:szCs w:val="22"/>
        </w:rPr>
        <w:t>…</w:t>
      </w:r>
    </w:p>
    <w:p w14:paraId="6FC5F7C5" w14:textId="77777777" w:rsidR="00C81005" w:rsidRPr="00830843" w:rsidRDefault="00C81005" w:rsidP="00C81005">
      <w:pPr>
        <w:ind w:left="567" w:right="618"/>
        <w:jc w:val="both"/>
        <w:rPr>
          <w:rFonts w:ascii="Palatino Linotype" w:hAnsi="Palatino Linotype"/>
          <w:i/>
          <w:color w:val="000000" w:themeColor="text1"/>
          <w:sz w:val="22"/>
          <w:szCs w:val="22"/>
        </w:rPr>
      </w:pPr>
      <w:r w:rsidRPr="00830843">
        <w:rPr>
          <w:rFonts w:ascii="Palatino Linotype" w:hAnsi="Palatino Linotype"/>
          <w:b/>
          <w:i/>
          <w:color w:val="000000" w:themeColor="text1"/>
          <w:sz w:val="22"/>
          <w:szCs w:val="22"/>
        </w:rPr>
        <w:t>Artículo 50.</w:t>
      </w:r>
      <w:r w:rsidRPr="00830843">
        <w:rPr>
          <w:rFonts w:ascii="Palatino Linotype" w:hAnsi="Palatino Linotype"/>
          <w:i/>
          <w:color w:val="000000" w:themeColor="text1"/>
          <w:sz w:val="22"/>
          <w:szCs w:val="22"/>
        </w:rPr>
        <w:t xml:space="preserve"> Los sujetos obligados contarán con un área responsable para la atención de las solicitudes de información, a la que se le denominará Unidad de Transparencia.</w:t>
      </w:r>
    </w:p>
    <w:p w14:paraId="1288EC76" w14:textId="77777777" w:rsidR="000423E8" w:rsidRPr="00830843" w:rsidRDefault="000423E8" w:rsidP="00C81005">
      <w:pPr>
        <w:ind w:left="567" w:right="618"/>
        <w:jc w:val="both"/>
        <w:rPr>
          <w:rFonts w:ascii="Palatino Linotype" w:hAnsi="Palatino Linotype"/>
          <w:b/>
          <w:i/>
          <w:color w:val="000000" w:themeColor="text1"/>
          <w:sz w:val="22"/>
          <w:szCs w:val="22"/>
        </w:rPr>
      </w:pPr>
    </w:p>
    <w:p w14:paraId="18BF3083" w14:textId="77777777" w:rsidR="00C81005" w:rsidRPr="00830843" w:rsidRDefault="00C81005" w:rsidP="00C81005">
      <w:pPr>
        <w:ind w:left="567" w:right="618"/>
        <w:jc w:val="both"/>
        <w:rPr>
          <w:rFonts w:ascii="Palatino Linotype" w:hAnsi="Palatino Linotype"/>
          <w:i/>
          <w:color w:val="000000" w:themeColor="text1"/>
          <w:sz w:val="22"/>
          <w:szCs w:val="22"/>
        </w:rPr>
      </w:pPr>
      <w:r w:rsidRPr="00830843">
        <w:rPr>
          <w:rFonts w:ascii="Palatino Linotype" w:hAnsi="Palatino Linotype"/>
          <w:b/>
          <w:i/>
          <w:color w:val="000000" w:themeColor="text1"/>
          <w:sz w:val="22"/>
          <w:szCs w:val="22"/>
        </w:rPr>
        <w:t>Artículo 51</w:t>
      </w:r>
      <w:r w:rsidRPr="00830843">
        <w:rPr>
          <w:rFonts w:ascii="Palatino Linotype" w:hAnsi="Palatino Linotype"/>
          <w:i/>
          <w:color w:val="000000" w:themeColor="text1"/>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9E417F0" w14:textId="77777777" w:rsidR="000423E8" w:rsidRPr="00830843" w:rsidRDefault="000423E8" w:rsidP="00C81005">
      <w:pPr>
        <w:ind w:left="567" w:right="618"/>
        <w:jc w:val="both"/>
        <w:rPr>
          <w:rFonts w:ascii="Palatino Linotype" w:hAnsi="Palatino Linotype"/>
          <w:b/>
          <w:i/>
          <w:color w:val="000000" w:themeColor="text1"/>
          <w:sz w:val="22"/>
          <w:szCs w:val="22"/>
        </w:rPr>
      </w:pPr>
    </w:p>
    <w:p w14:paraId="79B4D373" w14:textId="77777777" w:rsidR="00C81005" w:rsidRPr="00830843" w:rsidRDefault="00C81005" w:rsidP="00C81005">
      <w:pPr>
        <w:ind w:left="567" w:right="618"/>
        <w:jc w:val="both"/>
        <w:rPr>
          <w:rFonts w:ascii="Palatino Linotype" w:hAnsi="Palatino Linotype"/>
          <w:i/>
          <w:color w:val="000000" w:themeColor="text1"/>
          <w:sz w:val="22"/>
          <w:szCs w:val="22"/>
        </w:rPr>
      </w:pPr>
      <w:r w:rsidRPr="00830843">
        <w:rPr>
          <w:rFonts w:ascii="Palatino Linotype" w:hAnsi="Palatino Linotype"/>
          <w:b/>
          <w:i/>
          <w:color w:val="000000" w:themeColor="text1"/>
          <w:sz w:val="22"/>
          <w:szCs w:val="22"/>
        </w:rPr>
        <w:lastRenderedPageBreak/>
        <w:t>Artículo 53</w:t>
      </w:r>
      <w:r w:rsidRPr="00830843">
        <w:rPr>
          <w:rFonts w:ascii="Palatino Linotype" w:hAnsi="Palatino Linotype"/>
          <w:i/>
          <w:color w:val="000000" w:themeColor="text1"/>
          <w:sz w:val="22"/>
          <w:szCs w:val="22"/>
        </w:rPr>
        <w:t>. Las Unidades de Transparencia tendrán las siguientes funciones:</w:t>
      </w:r>
    </w:p>
    <w:p w14:paraId="2920D605" w14:textId="77777777" w:rsidR="00C81005" w:rsidRPr="00830843" w:rsidRDefault="00C81005" w:rsidP="00C81005">
      <w:pPr>
        <w:ind w:left="567" w:right="618"/>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6BBF3F60" w14:textId="77777777" w:rsidR="00C81005" w:rsidRPr="00830843" w:rsidRDefault="00C81005" w:rsidP="00C81005">
      <w:pPr>
        <w:ind w:left="567" w:right="618"/>
        <w:jc w:val="both"/>
        <w:rPr>
          <w:rFonts w:ascii="Palatino Linotype" w:hAnsi="Palatino Linotype"/>
          <w:b/>
          <w:i/>
          <w:color w:val="000000" w:themeColor="text1"/>
          <w:sz w:val="22"/>
          <w:szCs w:val="22"/>
        </w:rPr>
      </w:pPr>
      <w:r w:rsidRPr="00830843">
        <w:rPr>
          <w:rFonts w:ascii="Palatino Linotype" w:hAnsi="Palatino Linotype"/>
          <w:b/>
          <w:i/>
          <w:color w:val="000000" w:themeColor="text1"/>
          <w:sz w:val="22"/>
          <w:szCs w:val="22"/>
        </w:rPr>
        <w:t xml:space="preserve">II. Recibir, </w:t>
      </w:r>
      <w:r w:rsidRPr="00830843">
        <w:rPr>
          <w:rFonts w:ascii="Palatino Linotype" w:hAnsi="Palatino Linotype"/>
          <w:b/>
          <w:i/>
          <w:color w:val="000000" w:themeColor="text1"/>
          <w:sz w:val="22"/>
          <w:szCs w:val="22"/>
          <w:u w:val="single"/>
        </w:rPr>
        <w:t>tramitar</w:t>
      </w:r>
      <w:r w:rsidRPr="00830843">
        <w:rPr>
          <w:rFonts w:ascii="Palatino Linotype" w:hAnsi="Palatino Linotype"/>
          <w:b/>
          <w:i/>
          <w:color w:val="000000" w:themeColor="text1"/>
          <w:sz w:val="22"/>
          <w:szCs w:val="22"/>
        </w:rPr>
        <w:t xml:space="preserve"> y dar respuesta a las solicitudes de acceso a la información;</w:t>
      </w:r>
    </w:p>
    <w:p w14:paraId="22EF439B" w14:textId="77777777" w:rsidR="00C81005" w:rsidRPr="00830843" w:rsidRDefault="00C81005" w:rsidP="00C81005">
      <w:pPr>
        <w:ind w:left="567" w:right="618"/>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III. Auxiliar a los particulares en la elaboración de solicitudes de acceso a la información y, en su caso, orientarlos sobre los sujetos obligados competentes conforme a la normatividad aplicable;</w:t>
      </w:r>
    </w:p>
    <w:p w14:paraId="5001635B" w14:textId="77777777" w:rsidR="00C81005" w:rsidRPr="00830843" w:rsidRDefault="00C81005" w:rsidP="00C81005">
      <w:pPr>
        <w:ind w:left="567" w:right="618"/>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IV. Realizar, con efectividad, los trámites internos necesarios para la atención de las solicitudes de acceso a la información;</w:t>
      </w:r>
    </w:p>
    <w:p w14:paraId="604D6FED" w14:textId="77777777" w:rsidR="00C81005" w:rsidRPr="00830843" w:rsidRDefault="00C81005" w:rsidP="00C81005">
      <w:pPr>
        <w:ind w:left="567" w:right="618"/>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V. Entregar, en su caso, a los particulares la información solicitada;</w:t>
      </w:r>
    </w:p>
    <w:p w14:paraId="15CBB715" w14:textId="77777777" w:rsidR="00C81005" w:rsidRPr="00830843" w:rsidRDefault="00C81005" w:rsidP="00C81005">
      <w:pPr>
        <w:ind w:left="567" w:right="618"/>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VI. Efectuar las notificaciones a los solicitantes;</w:t>
      </w:r>
    </w:p>
    <w:p w14:paraId="433B6E41" w14:textId="77777777" w:rsidR="00C81005" w:rsidRPr="00830843" w:rsidRDefault="00C81005" w:rsidP="00C81005">
      <w:pPr>
        <w:ind w:left="567" w:right="618"/>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VII. Proponer al Comité de Transparencia, los procedimientos internos que aseguren la mayor eficiencia en la gestión de las solicitudes de acceso a la información, conforme a la normatividad aplicable;</w:t>
      </w:r>
    </w:p>
    <w:p w14:paraId="5A019458" w14:textId="77777777" w:rsidR="00C81005" w:rsidRPr="00830843" w:rsidRDefault="00C81005" w:rsidP="00C81005">
      <w:pPr>
        <w:ind w:left="567" w:right="618"/>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VIII. Proponer a quien preside el Comité de Transparencia, personal habilitado que sea necesario para recibir y dar trámite a las solicitudes de acceso a la información;</w:t>
      </w:r>
    </w:p>
    <w:p w14:paraId="09A4E0EB" w14:textId="77777777" w:rsidR="00C81005" w:rsidRPr="00830843" w:rsidRDefault="00C81005" w:rsidP="00C81005">
      <w:pPr>
        <w:ind w:left="567" w:right="618"/>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15554EE5" w14:textId="77777777" w:rsidR="00C81005" w:rsidRPr="00830843" w:rsidRDefault="00C81005" w:rsidP="00C81005">
      <w:pPr>
        <w:ind w:left="567" w:right="618"/>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X. Presentar ante el Comité, el proyecto de clasificación de información;</w:t>
      </w:r>
    </w:p>
    <w:p w14:paraId="04C07186" w14:textId="77777777" w:rsidR="00C81005" w:rsidRPr="00830843" w:rsidRDefault="00C81005" w:rsidP="00C81005">
      <w:pPr>
        <w:ind w:left="567" w:right="618"/>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XI. Promover e implementar políticas de transparencia proactiva procurando su accesibilidad;</w:t>
      </w:r>
    </w:p>
    <w:p w14:paraId="65CFDC59" w14:textId="77777777" w:rsidR="00C81005" w:rsidRPr="00830843" w:rsidRDefault="00C81005" w:rsidP="00C81005">
      <w:pPr>
        <w:ind w:left="567" w:right="618"/>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XII. Fomentar la transparencia y accesibilidad al interior del sujeto obligado;</w:t>
      </w:r>
    </w:p>
    <w:p w14:paraId="724524C9" w14:textId="77777777" w:rsidR="00C81005" w:rsidRPr="00830843" w:rsidRDefault="00C81005" w:rsidP="00C81005">
      <w:pPr>
        <w:ind w:left="567" w:right="618"/>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XIII. Hacer del conocimiento de la instancia competente la probable responsabilidad por el incumplimiento de las obligaciones previstas en la presente Ley; y</w:t>
      </w:r>
    </w:p>
    <w:p w14:paraId="61A126C8" w14:textId="77777777" w:rsidR="00C81005" w:rsidRPr="00830843" w:rsidRDefault="00C81005" w:rsidP="00C81005">
      <w:pPr>
        <w:ind w:left="567" w:right="618"/>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XIV. Las demás que resulten necesarias para facilitar el acceso a la información y aquellas que se desprenden de la presente Ley y demás disposiciones jurídicas aplicables.</w:t>
      </w:r>
    </w:p>
    <w:p w14:paraId="7E59B8EB" w14:textId="77777777" w:rsidR="00C81005" w:rsidRPr="00830843" w:rsidRDefault="00C81005" w:rsidP="00C81005">
      <w:pPr>
        <w:ind w:left="567" w:right="618"/>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53180FA6" w14:textId="77777777" w:rsidR="00C81005" w:rsidRPr="00830843" w:rsidRDefault="00C81005" w:rsidP="00C81005">
      <w:pPr>
        <w:ind w:left="567" w:right="618"/>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w:t>
      </w:r>
      <w:r w:rsidRPr="00830843">
        <w:rPr>
          <w:rFonts w:ascii="Palatino Linotype" w:hAnsi="Palatino Linotype"/>
          <w:i/>
          <w:color w:val="000000" w:themeColor="text1"/>
          <w:sz w:val="22"/>
          <w:szCs w:val="22"/>
        </w:rPr>
        <w:lastRenderedPageBreak/>
        <w:t>Nacional de Transparencia, presentar solicitudes de acceso a la información y facilitar su gestión e interponer los recursos que las leyes establezcan.</w:t>
      </w:r>
    </w:p>
    <w:p w14:paraId="2E7722B3" w14:textId="77777777" w:rsidR="000423E8" w:rsidRPr="00830843" w:rsidRDefault="000423E8" w:rsidP="00C81005">
      <w:pPr>
        <w:ind w:left="567" w:right="616"/>
        <w:jc w:val="both"/>
        <w:rPr>
          <w:rFonts w:ascii="Palatino Linotype" w:hAnsi="Palatino Linotype" w:cs="Arial"/>
          <w:b/>
          <w:i/>
          <w:color w:val="000000" w:themeColor="text1"/>
          <w:sz w:val="22"/>
          <w:szCs w:val="22"/>
        </w:rPr>
      </w:pPr>
    </w:p>
    <w:p w14:paraId="5D1D2BF2" w14:textId="77777777" w:rsidR="00C81005" w:rsidRPr="00830843" w:rsidRDefault="00C81005" w:rsidP="00C81005">
      <w:pPr>
        <w:ind w:left="567" w:right="616"/>
        <w:jc w:val="both"/>
        <w:rPr>
          <w:rFonts w:ascii="Palatino Linotype" w:hAnsi="Palatino Linotype" w:cs="Arial"/>
          <w:i/>
          <w:color w:val="000000" w:themeColor="text1"/>
          <w:sz w:val="22"/>
          <w:szCs w:val="22"/>
        </w:rPr>
      </w:pPr>
      <w:r w:rsidRPr="00830843">
        <w:rPr>
          <w:rFonts w:ascii="Palatino Linotype" w:hAnsi="Palatino Linotype" w:cs="Arial"/>
          <w:b/>
          <w:i/>
          <w:color w:val="000000" w:themeColor="text1"/>
          <w:sz w:val="22"/>
          <w:szCs w:val="22"/>
        </w:rPr>
        <w:t>Artículo 59</w:t>
      </w:r>
      <w:r w:rsidRPr="00830843">
        <w:rPr>
          <w:rFonts w:ascii="Palatino Linotype" w:hAnsi="Palatino Linotype" w:cs="Arial"/>
          <w:i/>
          <w:color w:val="000000" w:themeColor="text1"/>
          <w:sz w:val="22"/>
          <w:szCs w:val="22"/>
        </w:rPr>
        <w:t xml:space="preserve">. </w:t>
      </w:r>
      <w:r w:rsidRPr="00830843">
        <w:rPr>
          <w:rFonts w:ascii="Palatino Linotype" w:hAnsi="Palatino Linotype" w:cs="Arial"/>
          <w:b/>
          <w:i/>
          <w:color w:val="000000" w:themeColor="text1"/>
          <w:sz w:val="22"/>
          <w:szCs w:val="22"/>
          <w:u w:val="single"/>
        </w:rPr>
        <w:t>Los servidores públicos habilitados tendrán las funciones siguientes</w:t>
      </w:r>
      <w:r w:rsidRPr="00830843">
        <w:rPr>
          <w:rFonts w:ascii="Palatino Linotype" w:hAnsi="Palatino Linotype" w:cs="Arial"/>
          <w:i/>
          <w:color w:val="000000" w:themeColor="text1"/>
          <w:sz w:val="22"/>
          <w:szCs w:val="22"/>
        </w:rPr>
        <w:t xml:space="preserve">: </w:t>
      </w:r>
    </w:p>
    <w:p w14:paraId="432BB82F" w14:textId="77777777" w:rsidR="00C81005" w:rsidRPr="00830843" w:rsidRDefault="00C81005" w:rsidP="00C81005">
      <w:pPr>
        <w:ind w:left="567" w:right="616"/>
        <w:jc w:val="both"/>
        <w:rPr>
          <w:rFonts w:ascii="Palatino Linotype" w:hAnsi="Palatino Linotype" w:cs="Arial"/>
          <w:i/>
          <w:color w:val="000000" w:themeColor="text1"/>
          <w:sz w:val="22"/>
          <w:szCs w:val="22"/>
        </w:rPr>
      </w:pPr>
      <w:r w:rsidRPr="00830843">
        <w:rPr>
          <w:rFonts w:ascii="Palatino Linotype" w:hAnsi="Palatino Linotype" w:cs="Arial"/>
          <w:b/>
          <w:i/>
          <w:color w:val="000000" w:themeColor="text1"/>
          <w:sz w:val="22"/>
          <w:szCs w:val="22"/>
        </w:rPr>
        <w:t xml:space="preserve">I. </w:t>
      </w:r>
      <w:r w:rsidRPr="00830843">
        <w:rPr>
          <w:rFonts w:ascii="Palatino Linotype" w:hAnsi="Palatino Linotype" w:cs="Arial"/>
          <w:b/>
          <w:i/>
          <w:color w:val="000000" w:themeColor="text1"/>
          <w:sz w:val="22"/>
          <w:szCs w:val="22"/>
          <w:u w:val="single"/>
        </w:rPr>
        <w:t>Localizar la información que le solicite la Unidad de Transparencia</w:t>
      </w:r>
      <w:r w:rsidRPr="00830843">
        <w:rPr>
          <w:rFonts w:ascii="Palatino Linotype" w:hAnsi="Palatino Linotype" w:cs="Arial"/>
          <w:i/>
          <w:color w:val="000000" w:themeColor="text1"/>
          <w:sz w:val="22"/>
          <w:szCs w:val="22"/>
        </w:rPr>
        <w:t xml:space="preserve">; </w:t>
      </w:r>
    </w:p>
    <w:p w14:paraId="7F45B1AC" w14:textId="77777777" w:rsidR="00C81005" w:rsidRPr="00830843" w:rsidRDefault="00C81005" w:rsidP="00C81005">
      <w:pPr>
        <w:ind w:left="567" w:right="616"/>
        <w:jc w:val="both"/>
        <w:rPr>
          <w:rFonts w:ascii="Palatino Linotype" w:hAnsi="Palatino Linotype" w:cs="Arial"/>
          <w:b/>
          <w:i/>
          <w:color w:val="000000" w:themeColor="text1"/>
          <w:sz w:val="22"/>
          <w:szCs w:val="22"/>
        </w:rPr>
      </w:pPr>
      <w:r w:rsidRPr="00830843">
        <w:rPr>
          <w:rFonts w:ascii="Palatino Linotype" w:hAnsi="Palatino Linotype" w:cs="Arial"/>
          <w:b/>
          <w:i/>
          <w:color w:val="000000" w:themeColor="text1"/>
          <w:sz w:val="22"/>
          <w:szCs w:val="22"/>
        </w:rPr>
        <w:t xml:space="preserve">II. </w:t>
      </w:r>
      <w:r w:rsidRPr="00830843">
        <w:rPr>
          <w:rFonts w:ascii="Palatino Linotype" w:hAnsi="Palatino Linotype" w:cs="Arial"/>
          <w:b/>
          <w:i/>
          <w:color w:val="000000" w:themeColor="text1"/>
          <w:sz w:val="22"/>
          <w:szCs w:val="22"/>
          <w:u w:val="single"/>
        </w:rPr>
        <w:t>Proporcionar la información que obre en los archivos y que le sea solicitada por la Unidad de Transparencia</w:t>
      </w:r>
      <w:r w:rsidRPr="00830843">
        <w:rPr>
          <w:rFonts w:ascii="Palatino Linotype" w:hAnsi="Palatino Linotype" w:cs="Arial"/>
          <w:b/>
          <w:i/>
          <w:color w:val="000000" w:themeColor="text1"/>
          <w:sz w:val="22"/>
          <w:szCs w:val="22"/>
        </w:rPr>
        <w:t xml:space="preserve">; </w:t>
      </w:r>
    </w:p>
    <w:p w14:paraId="2FBE0214" w14:textId="77777777" w:rsidR="00C81005" w:rsidRPr="00830843" w:rsidRDefault="00C81005" w:rsidP="00C81005">
      <w:pPr>
        <w:ind w:left="567" w:right="616"/>
        <w:jc w:val="both"/>
        <w:rPr>
          <w:rFonts w:ascii="Palatino Linotype" w:hAnsi="Palatino Linotype" w:cs="Arial"/>
          <w:b/>
          <w:i/>
          <w:color w:val="000000" w:themeColor="text1"/>
          <w:sz w:val="22"/>
          <w:szCs w:val="22"/>
        </w:rPr>
      </w:pPr>
      <w:r w:rsidRPr="00830843">
        <w:rPr>
          <w:rFonts w:ascii="Palatino Linotype" w:hAnsi="Palatino Linotype" w:cs="Arial"/>
          <w:b/>
          <w:i/>
          <w:color w:val="000000" w:themeColor="text1"/>
          <w:sz w:val="22"/>
          <w:szCs w:val="22"/>
        </w:rPr>
        <w:t xml:space="preserve">III. </w:t>
      </w:r>
      <w:r w:rsidRPr="00830843">
        <w:rPr>
          <w:rFonts w:ascii="Palatino Linotype" w:hAnsi="Palatino Linotype" w:cs="Arial"/>
          <w:b/>
          <w:i/>
          <w:color w:val="000000" w:themeColor="text1"/>
          <w:sz w:val="22"/>
          <w:szCs w:val="22"/>
          <w:u w:val="single"/>
        </w:rPr>
        <w:t>Apoyar a la Unidad de Transparencia en lo que esta le solicite para el cumplimiento de sus funciones</w:t>
      </w:r>
      <w:r w:rsidRPr="00830843">
        <w:rPr>
          <w:rFonts w:ascii="Palatino Linotype" w:hAnsi="Palatino Linotype" w:cs="Arial"/>
          <w:b/>
          <w:i/>
          <w:color w:val="000000" w:themeColor="text1"/>
          <w:sz w:val="22"/>
          <w:szCs w:val="22"/>
        </w:rPr>
        <w:t xml:space="preserve">; </w:t>
      </w:r>
    </w:p>
    <w:p w14:paraId="27629701" w14:textId="77777777" w:rsidR="00C81005" w:rsidRPr="00830843" w:rsidRDefault="00C81005" w:rsidP="00C81005">
      <w:pPr>
        <w:ind w:left="567" w:right="616"/>
        <w:jc w:val="both"/>
        <w:rPr>
          <w:rFonts w:ascii="Palatino Linotype" w:hAnsi="Palatino Linotype" w:cs="Arial"/>
          <w:b/>
          <w:i/>
          <w:color w:val="000000" w:themeColor="text1"/>
          <w:sz w:val="22"/>
          <w:szCs w:val="22"/>
        </w:rPr>
      </w:pPr>
      <w:r w:rsidRPr="00830843">
        <w:rPr>
          <w:rFonts w:ascii="Palatino Linotype" w:hAnsi="Palatino Linotype" w:cs="Arial"/>
          <w:b/>
          <w:i/>
          <w:color w:val="000000" w:themeColor="text1"/>
          <w:sz w:val="22"/>
          <w:szCs w:val="22"/>
        </w:rPr>
        <w:t>…</w:t>
      </w:r>
      <w:r w:rsidRPr="00830843">
        <w:rPr>
          <w:rFonts w:ascii="Palatino Linotype" w:hAnsi="Palatino Linotype" w:cs="Arial"/>
          <w:i/>
          <w:color w:val="000000" w:themeColor="text1"/>
          <w:sz w:val="22"/>
          <w:szCs w:val="22"/>
        </w:rPr>
        <w:t>”</w:t>
      </w:r>
    </w:p>
    <w:p w14:paraId="0C47BDC2" w14:textId="77777777" w:rsidR="00C81005" w:rsidRPr="00830843" w:rsidRDefault="00C81005" w:rsidP="00C81005">
      <w:pPr>
        <w:ind w:left="567" w:right="616"/>
        <w:jc w:val="both"/>
        <w:rPr>
          <w:rFonts w:ascii="Palatino Linotype" w:hAnsi="Palatino Linotype" w:cs="Arial"/>
          <w:color w:val="000000" w:themeColor="text1"/>
          <w:sz w:val="22"/>
          <w:szCs w:val="22"/>
          <w:lang w:eastAsia="es-MX"/>
        </w:rPr>
      </w:pPr>
      <w:r w:rsidRPr="00830843">
        <w:rPr>
          <w:rFonts w:ascii="Palatino Linotype" w:hAnsi="Palatino Linotype" w:cs="Arial"/>
          <w:color w:val="000000" w:themeColor="text1"/>
          <w:sz w:val="22"/>
          <w:szCs w:val="22"/>
          <w:lang w:eastAsia="es-MX"/>
        </w:rPr>
        <w:t>(Énfasis añadido)</w:t>
      </w:r>
    </w:p>
    <w:p w14:paraId="37477E63" w14:textId="77777777" w:rsidR="00C81005" w:rsidRPr="00830843" w:rsidRDefault="00C81005" w:rsidP="00C81005">
      <w:pPr>
        <w:spacing w:before="240" w:after="240" w:line="360" w:lineRule="auto"/>
        <w:jc w:val="both"/>
        <w:rPr>
          <w:rFonts w:ascii="Palatino Linotype" w:eastAsia="Calibri" w:hAnsi="Palatino Linotype"/>
          <w:color w:val="000000" w:themeColor="text1"/>
        </w:rPr>
      </w:pPr>
      <w:r w:rsidRPr="00830843">
        <w:rPr>
          <w:rFonts w:ascii="Palatino Linotype" w:eastAsia="Calibri" w:hAnsi="Palatino Linotype"/>
          <w:color w:val="000000" w:themeColor="text1"/>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4CC87DAC" w14:textId="77777777" w:rsidR="00C81005" w:rsidRPr="00830843" w:rsidRDefault="00C81005" w:rsidP="00C81005">
      <w:pPr>
        <w:spacing w:before="240" w:after="240" w:line="360" w:lineRule="auto"/>
        <w:jc w:val="both"/>
        <w:rPr>
          <w:rFonts w:ascii="Palatino Linotype" w:eastAsia="Calibri" w:hAnsi="Palatino Linotype"/>
          <w:color w:val="000000" w:themeColor="text1"/>
        </w:rPr>
      </w:pPr>
      <w:r w:rsidRPr="00830843">
        <w:rPr>
          <w:rFonts w:ascii="Palatino Linotype" w:eastAsia="Calibri" w:hAnsi="Palatino Linotype"/>
          <w:color w:val="000000" w:themeColor="text1"/>
        </w:rPr>
        <w:t xml:space="preserve">De tal manera que, si bien, el Titular de la Unidad de Transparencia no tiene bajo su resguardo el archivo que pudiese contener la documentación solicitada, sino que puede obrar en las distintas áreas que conforman la estructura del </w:t>
      </w:r>
      <w:r w:rsidRPr="00830843">
        <w:rPr>
          <w:rFonts w:ascii="Palatino Linotype" w:eastAsia="Calibri" w:hAnsi="Palatino Linotype"/>
          <w:b/>
          <w:color w:val="000000" w:themeColor="text1"/>
        </w:rPr>
        <w:t>SUJETO OBLIGADO</w:t>
      </w:r>
      <w:r w:rsidRPr="00830843">
        <w:rPr>
          <w:rFonts w:ascii="Palatino Linotype" w:eastAsia="Calibri" w:hAnsi="Palatino Linotype"/>
          <w:color w:val="000000" w:themeColor="text1"/>
        </w:rPr>
        <w:t>, es por ello que, debe turnar la solicitud al servidor público habilitado que tiene bajo su resguardo la misma. Los servidores públicos habilitados tienen como función, buscar, localizar y en su caso entregar la información solicitada.</w:t>
      </w:r>
    </w:p>
    <w:p w14:paraId="428A03EE" w14:textId="77777777" w:rsidR="00C81005" w:rsidRPr="00830843" w:rsidRDefault="00C81005" w:rsidP="00C81005">
      <w:pPr>
        <w:spacing w:before="240" w:after="240" w:line="360" w:lineRule="auto"/>
        <w:jc w:val="both"/>
        <w:rPr>
          <w:rFonts w:ascii="Palatino Linotype" w:eastAsia="Calibri" w:hAnsi="Palatino Linotype"/>
          <w:color w:val="000000" w:themeColor="text1"/>
        </w:rPr>
      </w:pPr>
      <w:r w:rsidRPr="00830843">
        <w:rPr>
          <w:rFonts w:ascii="Palatino Linotype" w:eastAsia="Calibri" w:hAnsi="Palatino Linotype"/>
          <w:color w:val="000000" w:themeColor="text1"/>
        </w:rPr>
        <w:t xml:space="preserve">Es por ello, que corresponde al Titular de la Unidad de Transparencia el garantizar que las solicitudes se turnen a todas las áreas competentes que puedan contar con la información, </w:t>
      </w:r>
      <w:r w:rsidRPr="00830843">
        <w:rPr>
          <w:rFonts w:ascii="Palatino Linotype" w:eastAsia="Calibri" w:hAnsi="Palatino Linotype"/>
          <w:b/>
          <w:color w:val="000000" w:themeColor="text1"/>
        </w:rPr>
        <w:t>con el objeto de que se realice una búsqueda exhaustiva y razonable de la información solicitada</w:t>
      </w:r>
      <w:r w:rsidRPr="00830843">
        <w:rPr>
          <w:rFonts w:ascii="Palatino Linotype" w:eastAsia="Calibri" w:hAnsi="Palatino Linotype"/>
          <w:color w:val="000000" w:themeColor="text1"/>
        </w:rPr>
        <w:t>.</w:t>
      </w:r>
    </w:p>
    <w:p w14:paraId="43C59023" w14:textId="296E7780" w:rsidR="00C81005" w:rsidRPr="00830843" w:rsidRDefault="00C81005" w:rsidP="00015CD2">
      <w:pPr>
        <w:spacing w:before="100" w:beforeAutospacing="1" w:after="100" w:afterAutospacing="1" w:line="360" w:lineRule="auto"/>
        <w:jc w:val="both"/>
        <w:rPr>
          <w:rFonts w:ascii="Palatino Linotype" w:hAnsi="Palatino Linotype" w:cs="Arial"/>
          <w:color w:val="000000" w:themeColor="text1"/>
        </w:rPr>
      </w:pPr>
      <w:r w:rsidRPr="00830843">
        <w:rPr>
          <w:rFonts w:ascii="Palatino Linotype" w:hAnsi="Palatino Linotype" w:cs="Arial"/>
          <w:color w:val="000000" w:themeColor="text1"/>
        </w:rPr>
        <w:lastRenderedPageBreak/>
        <w:t xml:space="preserve">Así, respecto de la información solicitada, se advierte que el Titular de la Unidad de Transparencia del </w:t>
      </w:r>
      <w:r w:rsidRPr="00830843">
        <w:rPr>
          <w:rFonts w:ascii="Palatino Linotype" w:hAnsi="Palatino Linotype" w:cs="Arial"/>
          <w:b/>
          <w:color w:val="000000" w:themeColor="text1"/>
        </w:rPr>
        <w:t>SUJETO OBLIGADO</w:t>
      </w:r>
      <w:r w:rsidRPr="00830843">
        <w:rPr>
          <w:rFonts w:ascii="Palatino Linotype" w:hAnsi="Palatino Linotype" w:cs="Arial"/>
          <w:color w:val="000000" w:themeColor="text1"/>
        </w:rPr>
        <w:t xml:space="preserve">, en términos del artículo </w:t>
      </w:r>
      <w:r w:rsidRPr="00830843">
        <w:rPr>
          <w:rFonts w:ascii="Palatino Linotype" w:hAnsi="Palatino Linotype" w:cs="Arial"/>
          <w:color w:val="000000" w:themeColor="text1"/>
          <w:lang w:val="es-ES_tradnl"/>
        </w:rPr>
        <w:t>162 de la Ley de Transparencia y Acceso a la Información Pública del Estado de México y Municipios</w:t>
      </w:r>
      <w:r w:rsidRPr="00830843">
        <w:rPr>
          <w:rFonts w:ascii="Palatino Linotype" w:hAnsi="Palatino Linotype" w:cs="Arial"/>
          <w:color w:val="000000" w:themeColor="text1"/>
        </w:rPr>
        <w:t xml:space="preserve">, debió solicitar la información requerida, </w:t>
      </w:r>
      <w:r w:rsidR="00AE7CF6" w:rsidRPr="00830843">
        <w:rPr>
          <w:rFonts w:ascii="Palatino Linotype" w:hAnsi="Palatino Linotype" w:cs="Arial"/>
          <w:color w:val="000000" w:themeColor="text1"/>
        </w:rPr>
        <w:t xml:space="preserve">de manera adicional a las áreas que pudieran contar con dicha información. </w:t>
      </w:r>
    </w:p>
    <w:p w14:paraId="0D375DEB" w14:textId="77777777" w:rsidR="00015CD2" w:rsidRPr="00830843" w:rsidRDefault="00C81005" w:rsidP="00015CD2">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830843">
        <w:rPr>
          <w:rFonts w:ascii="Palatino Linotype" w:hAnsi="Palatino Linotype"/>
          <w:color w:val="000000" w:themeColor="text1"/>
        </w:rPr>
        <w:t>En ese sentido, r</w:t>
      </w:r>
      <w:r w:rsidRPr="00830843">
        <w:rPr>
          <w:rFonts w:ascii="Palatino Linotype" w:hAnsi="Palatino Linotype" w:cs="Arial"/>
          <w:color w:val="000000" w:themeColor="text1"/>
        </w:rPr>
        <w:t>esulta importante traer a contexto el contenido de</w:t>
      </w:r>
      <w:r w:rsidR="00D869C9" w:rsidRPr="00830843">
        <w:rPr>
          <w:rFonts w:ascii="Palatino Linotype" w:hAnsi="Palatino Linotype" w:cs="Arial"/>
          <w:color w:val="000000" w:themeColor="text1"/>
        </w:rPr>
        <w:t xml:space="preserve">l Manual de Organización de la Secretaría de Finanzas, establece lo </w:t>
      </w:r>
      <w:r w:rsidR="00B85ACA" w:rsidRPr="00830843">
        <w:rPr>
          <w:rFonts w:ascii="Palatino Linotype" w:hAnsi="Palatino Linotype" w:cs="Arial"/>
          <w:color w:val="000000" w:themeColor="text1"/>
        </w:rPr>
        <w:t>siguiente</w:t>
      </w:r>
      <w:r w:rsidR="00D869C9" w:rsidRPr="00830843">
        <w:rPr>
          <w:rFonts w:ascii="Palatino Linotype" w:hAnsi="Palatino Linotype" w:cs="Arial"/>
          <w:color w:val="000000" w:themeColor="text1"/>
        </w:rPr>
        <w:t>:</w:t>
      </w:r>
    </w:p>
    <w:p w14:paraId="403AEBC0" w14:textId="111C64FA" w:rsidR="00B85ACA" w:rsidRPr="00830843" w:rsidRDefault="00B85ACA" w:rsidP="000423E8">
      <w:pPr>
        <w:pStyle w:val="Prrafodelista"/>
        <w:widowControl w:val="0"/>
        <w:autoSpaceDE w:val="0"/>
        <w:autoSpaceDN w:val="0"/>
        <w:adjustRightInd w:val="0"/>
        <w:ind w:left="851" w:right="902"/>
        <w:jc w:val="both"/>
        <w:rPr>
          <w:rFonts w:ascii="Palatino Linotype" w:hAnsi="Palatino Linotype"/>
          <w:b/>
          <w:i/>
          <w:color w:val="000000" w:themeColor="text1"/>
          <w:sz w:val="22"/>
          <w:szCs w:val="22"/>
        </w:rPr>
      </w:pPr>
      <w:r w:rsidRPr="00830843">
        <w:rPr>
          <w:rFonts w:ascii="Palatino Linotype" w:hAnsi="Palatino Linotype"/>
          <w:i/>
          <w:color w:val="000000" w:themeColor="text1"/>
          <w:sz w:val="22"/>
          <w:szCs w:val="22"/>
        </w:rPr>
        <w:t>“</w:t>
      </w:r>
      <w:r w:rsidR="00D869C9" w:rsidRPr="00830843">
        <w:rPr>
          <w:rFonts w:ascii="Palatino Linotype" w:hAnsi="Palatino Linotype"/>
          <w:b/>
          <w:i/>
          <w:color w:val="000000" w:themeColor="text1"/>
          <w:sz w:val="22"/>
          <w:szCs w:val="22"/>
        </w:rPr>
        <w:t xml:space="preserve">20703001090000L DIRECCIÓN DE ADMINISTRACIÓN Y SERVICIOS GENERALES </w:t>
      </w:r>
    </w:p>
    <w:p w14:paraId="2F73082E" w14:textId="77777777" w:rsidR="00B85ACA" w:rsidRPr="00830843" w:rsidRDefault="00D869C9" w:rsidP="000423E8">
      <w:pPr>
        <w:pStyle w:val="Prrafodelista"/>
        <w:widowControl w:val="0"/>
        <w:autoSpaceDE w:val="0"/>
        <w:autoSpaceDN w:val="0"/>
        <w:adjustRightInd w:val="0"/>
        <w:ind w:left="851" w:right="902"/>
        <w:jc w:val="both"/>
        <w:rPr>
          <w:rFonts w:ascii="Palatino Linotype" w:hAnsi="Palatino Linotype"/>
          <w:i/>
          <w:color w:val="000000" w:themeColor="text1"/>
          <w:sz w:val="22"/>
          <w:szCs w:val="22"/>
        </w:rPr>
      </w:pPr>
      <w:r w:rsidRPr="00830843">
        <w:rPr>
          <w:rFonts w:ascii="Palatino Linotype" w:hAnsi="Palatino Linotype"/>
          <w:b/>
          <w:i/>
          <w:color w:val="000000" w:themeColor="text1"/>
          <w:sz w:val="22"/>
          <w:szCs w:val="22"/>
        </w:rPr>
        <w:t>OBJETIVO:</w:t>
      </w:r>
      <w:r w:rsidRPr="00830843">
        <w:rPr>
          <w:rFonts w:ascii="Palatino Linotype" w:hAnsi="Palatino Linotype"/>
          <w:i/>
          <w:color w:val="000000" w:themeColor="text1"/>
          <w:sz w:val="22"/>
          <w:szCs w:val="22"/>
        </w:rPr>
        <w:t xml:space="preserve"> Coordinar, programar, organizar y dirigir las acciones tendientes al suministro oportuno y a la administración de los recursos humanos, materiales y financieros, así como de los servicios generales que requieran las unidades administrativas de la Dirección General para el desempeño de sus funciones y vigilar su adecuada aplicación. </w:t>
      </w:r>
    </w:p>
    <w:p w14:paraId="6B0DA7F9" w14:textId="77777777" w:rsidR="00D869C9" w:rsidRPr="00830843" w:rsidRDefault="00D869C9" w:rsidP="000423E8">
      <w:pPr>
        <w:pStyle w:val="Prrafodelista"/>
        <w:widowControl w:val="0"/>
        <w:autoSpaceDE w:val="0"/>
        <w:autoSpaceDN w:val="0"/>
        <w:adjustRightInd w:val="0"/>
        <w:ind w:left="851" w:right="902"/>
        <w:jc w:val="both"/>
        <w:rPr>
          <w:rFonts w:ascii="Palatino Linotype" w:hAnsi="Palatino Linotype"/>
          <w:i/>
          <w:color w:val="000000" w:themeColor="text1"/>
          <w:sz w:val="22"/>
          <w:szCs w:val="22"/>
        </w:rPr>
      </w:pPr>
      <w:r w:rsidRPr="00830843">
        <w:rPr>
          <w:rFonts w:ascii="Palatino Linotype" w:hAnsi="Palatino Linotype"/>
          <w:b/>
          <w:i/>
          <w:color w:val="000000" w:themeColor="text1"/>
          <w:sz w:val="22"/>
          <w:szCs w:val="22"/>
        </w:rPr>
        <w:t>FUNCIONES</w:t>
      </w:r>
      <w:r w:rsidRPr="00830843">
        <w:rPr>
          <w:rFonts w:ascii="Palatino Linotype" w:hAnsi="Palatino Linotype"/>
          <w:i/>
          <w:color w:val="000000" w:themeColor="text1"/>
          <w:sz w:val="22"/>
          <w:szCs w:val="22"/>
        </w:rPr>
        <w:t>:</w:t>
      </w:r>
    </w:p>
    <w:p w14:paraId="05F1DE71" w14:textId="77777777" w:rsidR="00D869C9" w:rsidRPr="00830843" w:rsidRDefault="00D869C9" w:rsidP="000423E8">
      <w:pPr>
        <w:pStyle w:val="Prrafodelista"/>
        <w:widowControl w:val="0"/>
        <w:autoSpaceDE w:val="0"/>
        <w:autoSpaceDN w:val="0"/>
        <w:adjustRightInd w:val="0"/>
        <w:ind w:left="851" w:right="902"/>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Coordinar, controlar y supervisar el proceso de adquisición de los bienes de consumo, así como la contratación de servicios requeridos por la Dirección General de Recaudación, en apego a la normatividad establecida en la materia.</w:t>
      </w:r>
    </w:p>
    <w:p w14:paraId="2AEF4694" w14:textId="77777777" w:rsidR="00B85ACA" w:rsidRPr="00830843" w:rsidRDefault="00D869C9" w:rsidP="000423E8">
      <w:pPr>
        <w:pStyle w:val="Prrafodelista"/>
        <w:widowControl w:val="0"/>
        <w:autoSpaceDE w:val="0"/>
        <w:autoSpaceDN w:val="0"/>
        <w:adjustRightInd w:val="0"/>
        <w:ind w:left="851" w:right="902"/>
        <w:jc w:val="both"/>
        <w:rPr>
          <w:rFonts w:ascii="Palatino Linotype" w:hAnsi="Palatino Linotype"/>
          <w:b/>
          <w:i/>
          <w:color w:val="000000" w:themeColor="text1"/>
          <w:sz w:val="22"/>
          <w:szCs w:val="22"/>
        </w:rPr>
      </w:pPr>
      <w:r w:rsidRPr="00830843">
        <w:rPr>
          <w:rFonts w:ascii="Palatino Linotype" w:hAnsi="Palatino Linotype"/>
          <w:b/>
          <w:i/>
          <w:color w:val="000000" w:themeColor="text1"/>
          <w:sz w:val="22"/>
          <w:szCs w:val="22"/>
        </w:rPr>
        <w:t xml:space="preserve">20705100020001L DEPARTAMENTO DE EVALUACIÓN Y SEGUIMIENTO DE LAS ADQUISICIONES </w:t>
      </w:r>
    </w:p>
    <w:p w14:paraId="38737814" w14:textId="77777777" w:rsidR="00B85ACA" w:rsidRPr="00830843" w:rsidRDefault="00D869C9" w:rsidP="000423E8">
      <w:pPr>
        <w:pStyle w:val="Prrafodelista"/>
        <w:widowControl w:val="0"/>
        <w:autoSpaceDE w:val="0"/>
        <w:autoSpaceDN w:val="0"/>
        <w:adjustRightInd w:val="0"/>
        <w:ind w:left="851" w:right="902"/>
        <w:jc w:val="both"/>
        <w:rPr>
          <w:rFonts w:ascii="Palatino Linotype" w:hAnsi="Palatino Linotype"/>
          <w:i/>
          <w:color w:val="000000" w:themeColor="text1"/>
          <w:sz w:val="22"/>
          <w:szCs w:val="22"/>
        </w:rPr>
      </w:pPr>
      <w:r w:rsidRPr="00830843">
        <w:rPr>
          <w:rFonts w:ascii="Palatino Linotype" w:hAnsi="Palatino Linotype"/>
          <w:b/>
          <w:i/>
          <w:color w:val="000000" w:themeColor="text1"/>
          <w:sz w:val="22"/>
          <w:szCs w:val="22"/>
        </w:rPr>
        <w:t>OBJETIVO:</w:t>
      </w:r>
      <w:r w:rsidRPr="00830843">
        <w:rPr>
          <w:rFonts w:ascii="Palatino Linotype" w:hAnsi="Palatino Linotype"/>
          <w:i/>
          <w:color w:val="000000" w:themeColor="text1"/>
          <w:sz w:val="22"/>
          <w:szCs w:val="22"/>
        </w:rPr>
        <w:t xml:space="preserve"> Representar a la Secretaría de Finanzas, en su carácter de área financiera, ante el Comité de Adquisiciones y Servicios y el Comité de Arrendamientos, Adquisiciones de Inmuebles y Enajenaciones, brindando el apoyo en el análisis y la preparación de los procedimientos y, en su caso, verificar la suficiencia presupuestal respectiva, dentro del marco de actuación de los Comités establecidos. </w:t>
      </w:r>
    </w:p>
    <w:p w14:paraId="40D268B7" w14:textId="77777777" w:rsidR="00D869C9" w:rsidRPr="00830843" w:rsidRDefault="00D869C9" w:rsidP="000423E8">
      <w:pPr>
        <w:pStyle w:val="Prrafodelista"/>
        <w:widowControl w:val="0"/>
        <w:autoSpaceDE w:val="0"/>
        <w:autoSpaceDN w:val="0"/>
        <w:adjustRightInd w:val="0"/>
        <w:ind w:left="851" w:right="902"/>
        <w:jc w:val="both"/>
        <w:rPr>
          <w:rFonts w:ascii="Palatino Linotype" w:hAnsi="Palatino Linotype"/>
          <w:b/>
          <w:i/>
          <w:color w:val="000000" w:themeColor="text1"/>
          <w:sz w:val="22"/>
          <w:szCs w:val="22"/>
        </w:rPr>
      </w:pPr>
      <w:r w:rsidRPr="00830843">
        <w:rPr>
          <w:rFonts w:ascii="Palatino Linotype" w:hAnsi="Palatino Linotype"/>
          <w:b/>
          <w:i/>
          <w:color w:val="000000" w:themeColor="text1"/>
          <w:sz w:val="22"/>
          <w:szCs w:val="22"/>
        </w:rPr>
        <w:t>FUNCIONES:</w:t>
      </w:r>
    </w:p>
    <w:p w14:paraId="6307F8F7" w14:textId="77777777" w:rsidR="00D869C9" w:rsidRPr="00830843" w:rsidRDefault="00D869C9" w:rsidP="000423E8">
      <w:pPr>
        <w:pStyle w:val="Prrafodelista"/>
        <w:widowControl w:val="0"/>
        <w:autoSpaceDE w:val="0"/>
        <w:autoSpaceDN w:val="0"/>
        <w:adjustRightInd w:val="0"/>
        <w:ind w:left="851" w:right="902"/>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Verificar que las adquisiciones que realiza el Gobierno del Estado de México se efectúen con base en las políticas establecidas y, en su caso, proponer alternativas para conciliar las necesidades de adquisición con la capacidad económica para solventar los gastos.</w:t>
      </w:r>
    </w:p>
    <w:p w14:paraId="43E6F652" w14:textId="77777777" w:rsidR="00B85ACA" w:rsidRPr="00830843" w:rsidRDefault="00D869C9" w:rsidP="000423E8">
      <w:pPr>
        <w:pStyle w:val="Prrafodelista"/>
        <w:widowControl w:val="0"/>
        <w:autoSpaceDE w:val="0"/>
        <w:autoSpaceDN w:val="0"/>
        <w:adjustRightInd w:val="0"/>
        <w:ind w:left="851" w:right="902"/>
        <w:jc w:val="both"/>
        <w:rPr>
          <w:rFonts w:ascii="Palatino Linotype" w:hAnsi="Palatino Linotype"/>
          <w:b/>
          <w:i/>
          <w:color w:val="000000" w:themeColor="text1"/>
          <w:sz w:val="22"/>
          <w:szCs w:val="22"/>
        </w:rPr>
      </w:pPr>
      <w:r w:rsidRPr="00830843">
        <w:rPr>
          <w:rFonts w:ascii="Palatino Linotype" w:hAnsi="Palatino Linotype"/>
          <w:b/>
          <w:i/>
          <w:color w:val="000000" w:themeColor="text1"/>
          <w:sz w:val="22"/>
          <w:szCs w:val="22"/>
        </w:rPr>
        <w:t xml:space="preserve">20706000000100S DELEGACIÓN ADMINISTRATIVA </w:t>
      </w:r>
    </w:p>
    <w:p w14:paraId="0E84726C" w14:textId="77777777" w:rsidR="00B85ACA" w:rsidRPr="00830843" w:rsidRDefault="00D869C9" w:rsidP="000423E8">
      <w:pPr>
        <w:pStyle w:val="Prrafodelista"/>
        <w:widowControl w:val="0"/>
        <w:autoSpaceDE w:val="0"/>
        <w:autoSpaceDN w:val="0"/>
        <w:adjustRightInd w:val="0"/>
        <w:ind w:left="851" w:right="902"/>
        <w:jc w:val="both"/>
        <w:rPr>
          <w:rFonts w:ascii="Palatino Linotype" w:hAnsi="Palatino Linotype"/>
          <w:i/>
          <w:color w:val="000000" w:themeColor="text1"/>
          <w:sz w:val="22"/>
          <w:szCs w:val="22"/>
        </w:rPr>
      </w:pPr>
      <w:r w:rsidRPr="00830843">
        <w:rPr>
          <w:rFonts w:ascii="Palatino Linotype" w:hAnsi="Palatino Linotype"/>
          <w:b/>
          <w:i/>
          <w:color w:val="000000" w:themeColor="text1"/>
          <w:sz w:val="22"/>
          <w:szCs w:val="22"/>
        </w:rPr>
        <w:lastRenderedPageBreak/>
        <w:t>OBJETIVO:</w:t>
      </w:r>
      <w:r w:rsidRPr="00830843">
        <w:rPr>
          <w:rFonts w:ascii="Palatino Linotype" w:hAnsi="Palatino Linotype"/>
          <w:i/>
          <w:color w:val="000000" w:themeColor="text1"/>
          <w:sz w:val="22"/>
          <w:szCs w:val="22"/>
        </w:rPr>
        <w:t xml:space="preserve"> Proporcionar los recursos humanos, materiales y financieros necesarios para coadyuvar al óptimo funcionamiento de la Subsecretaría de Administración, así como manejarlos con criterios de eficiencia, racionalidad y disciplina presupuestaria. </w:t>
      </w:r>
    </w:p>
    <w:p w14:paraId="0A26496B" w14:textId="77777777" w:rsidR="00D869C9" w:rsidRPr="00830843" w:rsidRDefault="00D869C9" w:rsidP="000423E8">
      <w:pPr>
        <w:pStyle w:val="Prrafodelista"/>
        <w:widowControl w:val="0"/>
        <w:autoSpaceDE w:val="0"/>
        <w:autoSpaceDN w:val="0"/>
        <w:adjustRightInd w:val="0"/>
        <w:ind w:left="851" w:right="902"/>
        <w:jc w:val="both"/>
        <w:rPr>
          <w:rFonts w:ascii="Palatino Linotype" w:hAnsi="Palatino Linotype"/>
          <w:b/>
          <w:i/>
          <w:color w:val="000000" w:themeColor="text1"/>
          <w:sz w:val="22"/>
          <w:szCs w:val="22"/>
        </w:rPr>
      </w:pPr>
      <w:r w:rsidRPr="00830843">
        <w:rPr>
          <w:rFonts w:ascii="Palatino Linotype" w:hAnsi="Palatino Linotype"/>
          <w:b/>
          <w:i/>
          <w:color w:val="000000" w:themeColor="text1"/>
          <w:sz w:val="22"/>
          <w:szCs w:val="22"/>
        </w:rPr>
        <w:t>FUNCIONES:</w:t>
      </w:r>
    </w:p>
    <w:p w14:paraId="79DB397A" w14:textId="77777777" w:rsidR="00D869C9" w:rsidRPr="00830843" w:rsidRDefault="00D869C9" w:rsidP="000423E8">
      <w:pPr>
        <w:pStyle w:val="Prrafodelista"/>
        <w:widowControl w:val="0"/>
        <w:autoSpaceDE w:val="0"/>
        <w:autoSpaceDN w:val="0"/>
        <w:adjustRightInd w:val="0"/>
        <w:ind w:left="851" w:right="902"/>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Coordinar e integrar el Programa de Adquisiciones de la Subsecretaría de Administración, así como gestionar las solicitudes de bienes y servicios ante las instancias competentes para realizar los procesos adquisitivos y de contratación de servicios, con estricto apego al marco normativo de la materia.</w:t>
      </w:r>
    </w:p>
    <w:p w14:paraId="6A38F295" w14:textId="77777777" w:rsidR="00B85ACA" w:rsidRPr="00830843" w:rsidRDefault="00D869C9" w:rsidP="000423E8">
      <w:pPr>
        <w:pStyle w:val="Prrafodelista"/>
        <w:widowControl w:val="0"/>
        <w:autoSpaceDE w:val="0"/>
        <w:autoSpaceDN w:val="0"/>
        <w:adjustRightInd w:val="0"/>
        <w:ind w:left="851" w:right="902"/>
        <w:jc w:val="both"/>
        <w:rPr>
          <w:rFonts w:ascii="Palatino Linotype" w:hAnsi="Palatino Linotype"/>
          <w:b/>
          <w:i/>
          <w:color w:val="000000" w:themeColor="text1"/>
          <w:sz w:val="22"/>
          <w:szCs w:val="22"/>
        </w:rPr>
      </w:pPr>
      <w:r w:rsidRPr="00830843">
        <w:rPr>
          <w:rFonts w:ascii="Palatino Linotype" w:hAnsi="Palatino Linotype"/>
          <w:b/>
          <w:i/>
          <w:color w:val="000000" w:themeColor="text1"/>
          <w:sz w:val="22"/>
          <w:szCs w:val="22"/>
        </w:rPr>
        <w:t xml:space="preserve">20706005100000L COORDINACIÓN DE PROCEDIMIENTOS ADQUISITIVOS </w:t>
      </w:r>
    </w:p>
    <w:p w14:paraId="25BF224F" w14:textId="77777777" w:rsidR="00B85ACA" w:rsidRPr="00830843" w:rsidRDefault="00D869C9" w:rsidP="000423E8">
      <w:pPr>
        <w:pStyle w:val="Prrafodelista"/>
        <w:widowControl w:val="0"/>
        <w:autoSpaceDE w:val="0"/>
        <w:autoSpaceDN w:val="0"/>
        <w:adjustRightInd w:val="0"/>
        <w:ind w:left="851" w:right="902"/>
        <w:jc w:val="both"/>
        <w:rPr>
          <w:rFonts w:ascii="Palatino Linotype" w:hAnsi="Palatino Linotype"/>
          <w:i/>
          <w:color w:val="000000" w:themeColor="text1"/>
          <w:sz w:val="22"/>
          <w:szCs w:val="22"/>
        </w:rPr>
      </w:pPr>
      <w:r w:rsidRPr="00830843">
        <w:rPr>
          <w:rFonts w:ascii="Palatino Linotype" w:hAnsi="Palatino Linotype"/>
          <w:b/>
          <w:i/>
          <w:color w:val="000000" w:themeColor="text1"/>
          <w:sz w:val="22"/>
          <w:szCs w:val="22"/>
        </w:rPr>
        <w:t>OBJETIVO:</w:t>
      </w:r>
      <w:r w:rsidRPr="00830843">
        <w:rPr>
          <w:rFonts w:ascii="Palatino Linotype" w:hAnsi="Palatino Linotype"/>
          <w:i/>
          <w:color w:val="000000" w:themeColor="text1"/>
          <w:sz w:val="22"/>
          <w:szCs w:val="22"/>
        </w:rPr>
        <w:t xml:space="preserve"> Coordinar las acciones para la asignación, implementación y desarrollo de los procedimientos adquisitivos de bienes y de contratación de servicios con recursos federales y estatales que requieran las dependencias de la Administración Pública Estatal, y previo acuerdo de coordinación de las entidades, tribunales administrativos y ayuntamientos; asimismo dirigir la emisión de estudios e investigaciones de mercado; e integración de los catálogos de bienes y servicios, y proveedoras y proveedores, y prestadoras y prestadores de servicios. </w:t>
      </w:r>
    </w:p>
    <w:p w14:paraId="309404EB" w14:textId="77777777" w:rsidR="00B85ACA" w:rsidRPr="00830843" w:rsidRDefault="00D869C9" w:rsidP="000423E8">
      <w:pPr>
        <w:pStyle w:val="Prrafodelista"/>
        <w:widowControl w:val="0"/>
        <w:autoSpaceDE w:val="0"/>
        <w:autoSpaceDN w:val="0"/>
        <w:adjustRightInd w:val="0"/>
        <w:ind w:left="851" w:right="902"/>
        <w:jc w:val="both"/>
        <w:rPr>
          <w:rFonts w:ascii="Palatino Linotype" w:hAnsi="Palatino Linotype"/>
          <w:i/>
          <w:color w:val="000000" w:themeColor="text1"/>
          <w:sz w:val="22"/>
          <w:szCs w:val="22"/>
        </w:rPr>
      </w:pPr>
      <w:r w:rsidRPr="00830843">
        <w:rPr>
          <w:rFonts w:ascii="Palatino Linotype" w:hAnsi="Palatino Linotype"/>
          <w:b/>
          <w:i/>
          <w:color w:val="000000" w:themeColor="text1"/>
          <w:sz w:val="22"/>
          <w:szCs w:val="22"/>
        </w:rPr>
        <w:t>FUNCIONES</w:t>
      </w:r>
      <w:r w:rsidRPr="00830843">
        <w:rPr>
          <w:rFonts w:ascii="Palatino Linotype" w:hAnsi="Palatino Linotype"/>
          <w:i/>
          <w:color w:val="000000" w:themeColor="text1"/>
          <w:sz w:val="22"/>
          <w:szCs w:val="22"/>
        </w:rPr>
        <w:t xml:space="preserve">: </w:t>
      </w:r>
    </w:p>
    <w:p w14:paraId="398D8B81" w14:textId="77777777" w:rsidR="00B85ACA" w:rsidRPr="00830843" w:rsidRDefault="00B85ACA" w:rsidP="000423E8">
      <w:pPr>
        <w:pStyle w:val="Prrafodelista"/>
        <w:widowControl w:val="0"/>
        <w:autoSpaceDE w:val="0"/>
        <w:autoSpaceDN w:val="0"/>
        <w:adjustRightInd w:val="0"/>
        <w:ind w:left="851" w:right="902"/>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w:t>
      </w:r>
      <w:r w:rsidR="00D869C9" w:rsidRPr="00830843">
        <w:rPr>
          <w:rFonts w:ascii="Palatino Linotype" w:hAnsi="Palatino Linotype"/>
          <w:i/>
          <w:color w:val="000000" w:themeColor="text1"/>
          <w:sz w:val="22"/>
          <w:szCs w:val="22"/>
        </w:rPr>
        <w:t xml:space="preserve">Proponer a la o al Director General de Recursos Materiales las políticas, lineamientos o normas que permitan </w:t>
      </w:r>
      <w:proofErr w:type="spellStart"/>
      <w:r w:rsidR="00D869C9" w:rsidRPr="00830843">
        <w:rPr>
          <w:rFonts w:ascii="Palatino Linotype" w:hAnsi="Palatino Linotype"/>
          <w:i/>
          <w:color w:val="000000" w:themeColor="text1"/>
          <w:sz w:val="22"/>
          <w:szCs w:val="22"/>
        </w:rPr>
        <w:t>eficientar</w:t>
      </w:r>
      <w:proofErr w:type="spellEnd"/>
      <w:r w:rsidR="00D869C9" w:rsidRPr="00830843">
        <w:rPr>
          <w:rFonts w:ascii="Palatino Linotype" w:hAnsi="Palatino Linotype"/>
          <w:i/>
          <w:color w:val="000000" w:themeColor="text1"/>
          <w:sz w:val="22"/>
          <w:szCs w:val="22"/>
        </w:rPr>
        <w:t xml:space="preserve"> los procedimientos relacionados con las adquisiciones de bienes muebles y contratación de servicios con recursos federales y estatales. </w:t>
      </w:r>
    </w:p>
    <w:p w14:paraId="062DAF6E" w14:textId="77777777" w:rsidR="00D869C9" w:rsidRPr="00830843" w:rsidRDefault="00B85ACA" w:rsidP="000423E8">
      <w:pPr>
        <w:pStyle w:val="Prrafodelista"/>
        <w:widowControl w:val="0"/>
        <w:autoSpaceDE w:val="0"/>
        <w:autoSpaceDN w:val="0"/>
        <w:adjustRightInd w:val="0"/>
        <w:ind w:left="851" w:right="902"/>
        <w:jc w:val="both"/>
        <w:rPr>
          <w:rFonts w:ascii="Palatino Linotype" w:hAnsi="Palatino Linotype"/>
          <w:i/>
          <w:color w:val="000000" w:themeColor="text1"/>
          <w:sz w:val="22"/>
          <w:szCs w:val="22"/>
        </w:rPr>
      </w:pPr>
      <w:r w:rsidRPr="00830843">
        <w:rPr>
          <w:rFonts w:ascii="Palatino Linotype" w:hAnsi="Palatino Linotype"/>
          <w:i/>
          <w:color w:val="000000" w:themeColor="text1"/>
          <w:sz w:val="22"/>
          <w:szCs w:val="22"/>
        </w:rPr>
        <w:t>-</w:t>
      </w:r>
      <w:r w:rsidR="00D869C9" w:rsidRPr="00830843">
        <w:rPr>
          <w:rFonts w:ascii="Palatino Linotype" w:hAnsi="Palatino Linotype"/>
          <w:i/>
          <w:color w:val="000000" w:themeColor="text1"/>
          <w:sz w:val="22"/>
          <w:szCs w:val="22"/>
        </w:rPr>
        <w:t>Dirigir la ejecución de los Programas Anuales de Adquisiciones de las dependencias y previo acuerdo de coordinación de las entidades, tribunales administrativos y ayuntamientos.</w:t>
      </w:r>
      <w:r w:rsidRPr="00830843">
        <w:rPr>
          <w:rFonts w:ascii="Palatino Linotype" w:hAnsi="Palatino Linotype"/>
          <w:i/>
          <w:color w:val="000000" w:themeColor="text1"/>
          <w:sz w:val="22"/>
          <w:szCs w:val="22"/>
        </w:rPr>
        <w:t>” (Sic)</w:t>
      </w:r>
    </w:p>
    <w:p w14:paraId="21AFC117" w14:textId="77777777" w:rsidR="00C81005" w:rsidRPr="00830843" w:rsidRDefault="00C81005" w:rsidP="00B85AC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themeColor="text1"/>
        </w:rPr>
      </w:pPr>
      <w:r w:rsidRPr="00830843">
        <w:rPr>
          <w:rFonts w:ascii="Palatino Linotype" w:hAnsi="Palatino Linotype" w:cs="Arial"/>
          <w:color w:val="000000" w:themeColor="text1"/>
        </w:rPr>
        <w:t xml:space="preserve">De la interpretación armónica y sistemática a los preceptos legales que anteceden, se advierte que </w:t>
      </w:r>
      <w:r w:rsidR="00B85ACA" w:rsidRPr="00830843">
        <w:rPr>
          <w:rFonts w:ascii="Palatino Linotype" w:hAnsi="Palatino Linotype" w:cs="Arial"/>
          <w:color w:val="000000" w:themeColor="text1"/>
        </w:rPr>
        <w:t xml:space="preserve">efectivamente existen otras áreas administrativas que pudieran contar con la información solicitada; en atención a ello es de advertir al </w:t>
      </w:r>
      <w:r w:rsidR="00B85ACA" w:rsidRPr="00830843">
        <w:rPr>
          <w:rFonts w:ascii="Palatino Linotype" w:hAnsi="Palatino Linotype" w:cs="Arial"/>
          <w:b/>
          <w:color w:val="000000" w:themeColor="text1"/>
        </w:rPr>
        <w:t xml:space="preserve">SUJETO OBLIGADO </w:t>
      </w:r>
      <w:r w:rsidR="00B85ACA" w:rsidRPr="00830843">
        <w:rPr>
          <w:rFonts w:ascii="Palatino Linotype" w:hAnsi="Palatino Linotype" w:cs="Arial"/>
          <w:color w:val="000000" w:themeColor="text1"/>
        </w:rPr>
        <w:t>que</w:t>
      </w:r>
      <w:r w:rsidR="00B85ACA" w:rsidRPr="00830843">
        <w:rPr>
          <w:rFonts w:ascii="Palatino Linotype" w:hAnsi="Palatino Linotype"/>
          <w:color w:val="000000" w:themeColor="text1"/>
        </w:rPr>
        <w:t xml:space="preserve"> deberá </w:t>
      </w:r>
      <w:r w:rsidRPr="00830843">
        <w:rPr>
          <w:rFonts w:ascii="Palatino Linotype" w:hAnsi="Palatino Linotype"/>
          <w:color w:val="000000" w:themeColor="text1"/>
        </w:rPr>
        <w:t>realizar una búsqueda exhaustiva y razonable de la información.</w:t>
      </w:r>
    </w:p>
    <w:p w14:paraId="6E8F56AF" w14:textId="4D9CC753" w:rsidR="00B85ACA" w:rsidRPr="00830843" w:rsidRDefault="00B85ACA" w:rsidP="003035AB">
      <w:pPr>
        <w:spacing w:before="100" w:beforeAutospacing="1" w:after="100" w:afterAutospacing="1" w:line="360" w:lineRule="auto"/>
        <w:jc w:val="both"/>
        <w:rPr>
          <w:rFonts w:ascii="Palatino Linotype" w:hAnsi="Palatino Linotype" w:cs="Arial"/>
          <w:color w:val="000000" w:themeColor="text1"/>
        </w:rPr>
      </w:pPr>
      <w:r w:rsidRPr="00830843">
        <w:rPr>
          <w:rFonts w:ascii="Palatino Linotype" w:hAnsi="Palatino Linotype" w:cs="Arial"/>
          <w:color w:val="000000" w:themeColor="text1"/>
        </w:rPr>
        <w:t xml:space="preserve">Entonces conviene precisar que si bien </w:t>
      </w:r>
      <w:r w:rsidR="00C81005" w:rsidRPr="00830843">
        <w:rPr>
          <w:rFonts w:ascii="Palatino Linotype" w:hAnsi="Palatino Linotype" w:cs="Arial"/>
          <w:b/>
          <w:color w:val="000000" w:themeColor="text1"/>
        </w:rPr>
        <w:t xml:space="preserve">EL SUJETO OBLIGADO </w:t>
      </w:r>
      <w:r w:rsidR="00C81005" w:rsidRPr="00830843">
        <w:rPr>
          <w:rFonts w:ascii="Palatino Linotype" w:hAnsi="Palatino Linotype" w:cs="Arial"/>
          <w:color w:val="000000" w:themeColor="text1"/>
        </w:rPr>
        <w:t>mediante Informe Justificado, modificó su respuesta ref</w:t>
      </w:r>
      <w:r w:rsidRPr="00830843">
        <w:rPr>
          <w:rFonts w:ascii="Palatino Linotype" w:hAnsi="Palatino Linotype" w:cs="Arial"/>
          <w:color w:val="000000" w:themeColor="text1"/>
        </w:rPr>
        <w:t xml:space="preserve">iriendo que en relación con la solicitud de </w:t>
      </w:r>
      <w:r w:rsidRPr="00830843">
        <w:rPr>
          <w:rFonts w:ascii="Palatino Linotype" w:hAnsi="Palatino Linotype" w:cs="Arial"/>
          <w:color w:val="000000" w:themeColor="text1"/>
        </w:rPr>
        <w:lastRenderedPageBreak/>
        <w:t>información localizó un contrato de prestación de servicios por la renta de equipo de sonido, resulta cierto también que se test</w:t>
      </w:r>
      <w:r w:rsidR="00FF6DDD" w:rsidRPr="00830843">
        <w:rPr>
          <w:rFonts w:ascii="Palatino Linotype" w:hAnsi="Palatino Linotype" w:cs="Arial"/>
          <w:color w:val="000000" w:themeColor="text1"/>
        </w:rPr>
        <w:t>ó</w:t>
      </w:r>
      <w:r w:rsidRPr="00830843">
        <w:rPr>
          <w:rFonts w:ascii="Palatino Linotype" w:hAnsi="Palatino Linotype" w:cs="Arial"/>
          <w:color w:val="000000" w:themeColor="text1"/>
        </w:rPr>
        <w:t xml:space="preserve"> la nacionalidad</w:t>
      </w:r>
      <w:r w:rsidR="00AE7CF6" w:rsidRPr="00830843">
        <w:rPr>
          <w:rFonts w:ascii="Palatino Linotype" w:hAnsi="Palatino Linotype" w:cs="Arial"/>
          <w:color w:val="000000" w:themeColor="text1"/>
        </w:rPr>
        <w:t xml:space="preserve"> y firma </w:t>
      </w:r>
      <w:r w:rsidRPr="00830843">
        <w:rPr>
          <w:rFonts w:ascii="Palatino Linotype" w:hAnsi="Palatino Linotype" w:cs="Arial"/>
          <w:color w:val="000000" w:themeColor="text1"/>
        </w:rPr>
        <w:t>del representante legal de la empresa</w:t>
      </w:r>
      <w:r w:rsidR="003035AB" w:rsidRPr="00830843">
        <w:rPr>
          <w:rFonts w:ascii="Palatino Linotype" w:hAnsi="Palatino Linotype" w:cs="Arial"/>
          <w:color w:val="000000" w:themeColor="text1"/>
        </w:rPr>
        <w:t>, dato</w:t>
      </w:r>
      <w:r w:rsidR="00EB2489" w:rsidRPr="00830843">
        <w:rPr>
          <w:rFonts w:ascii="Palatino Linotype" w:hAnsi="Palatino Linotype" w:cs="Arial"/>
          <w:color w:val="000000" w:themeColor="text1"/>
        </w:rPr>
        <w:t>s</w:t>
      </w:r>
      <w:r w:rsidR="003035AB" w:rsidRPr="00830843">
        <w:rPr>
          <w:rFonts w:ascii="Palatino Linotype" w:hAnsi="Palatino Linotype" w:cs="Arial"/>
          <w:color w:val="000000" w:themeColor="text1"/>
        </w:rPr>
        <w:t xml:space="preserve"> considerado</w:t>
      </w:r>
      <w:r w:rsidR="00EB2489" w:rsidRPr="00830843">
        <w:rPr>
          <w:rFonts w:ascii="Palatino Linotype" w:hAnsi="Palatino Linotype" w:cs="Arial"/>
          <w:color w:val="000000" w:themeColor="text1"/>
        </w:rPr>
        <w:t>s</w:t>
      </w:r>
      <w:r w:rsidR="003035AB" w:rsidRPr="00830843">
        <w:rPr>
          <w:rFonts w:ascii="Palatino Linotype" w:hAnsi="Palatino Linotype" w:cs="Arial"/>
          <w:color w:val="000000" w:themeColor="text1"/>
        </w:rPr>
        <w:t xml:space="preserve"> público</w:t>
      </w:r>
      <w:r w:rsidR="00EB2489" w:rsidRPr="00830843">
        <w:rPr>
          <w:rFonts w:ascii="Palatino Linotype" w:hAnsi="Palatino Linotype" w:cs="Arial"/>
          <w:color w:val="000000" w:themeColor="text1"/>
        </w:rPr>
        <w:t>s</w:t>
      </w:r>
      <w:r w:rsidR="003035AB" w:rsidRPr="00830843">
        <w:rPr>
          <w:rFonts w:ascii="Palatino Linotype" w:hAnsi="Palatino Linotype" w:cs="Arial"/>
          <w:color w:val="000000" w:themeColor="text1"/>
        </w:rPr>
        <w:t xml:space="preserve">; pues en nada perjudica al particular y por el contrario se otorga certeza al particular de que la empresa es mexica </w:t>
      </w:r>
      <w:r w:rsidR="00AE7CF6" w:rsidRPr="00830843">
        <w:rPr>
          <w:rFonts w:ascii="Palatino Linotype" w:hAnsi="Palatino Linotype" w:cs="Arial"/>
          <w:color w:val="000000" w:themeColor="text1"/>
        </w:rPr>
        <w:t xml:space="preserve">de acuerdo con lo establecido en la Ley de Contratación Pública </w:t>
      </w:r>
      <w:r w:rsidR="00EB2489" w:rsidRPr="00830843">
        <w:rPr>
          <w:rFonts w:ascii="Palatino Linotype" w:hAnsi="Palatino Linotype" w:cs="Arial"/>
          <w:color w:val="000000" w:themeColor="text1"/>
        </w:rPr>
        <w:t>vigente en la Entidad</w:t>
      </w:r>
      <w:r w:rsidR="003035AB" w:rsidRPr="00830843">
        <w:rPr>
          <w:rFonts w:ascii="Palatino Linotype" w:hAnsi="Palatino Linotype" w:cs="Arial"/>
          <w:color w:val="000000" w:themeColor="text1"/>
        </w:rPr>
        <w:t xml:space="preserve">; </w:t>
      </w:r>
      <w:r w:rsidR="00EB2489" w:rsidRPr="00830843">
        <w:rPr>
          <w:rFonts w:ascii="Palatino Linotype" w:hAnsi="Palatino Linotype" w:cs="Arial"/>
          <w:color w:val="000000" w:themeColor="text1"/>
        </w:rPr>
        <w:t xml:space="preserve">aunado a que testó datos como el teléfono y correo electrónico sin tener certeza de que los mismos correspondan a un particular en ese supuesto dichos datos con confidenciales pero si los mismos corresponden a la empresa contratada deben dejarse visibles por considerarse igual manera públicos; </w:t>
      </w:r>
      <w:r w:rsidR="003035AB" w:rsidRPr="00830843">
        <w:rPr>
          <w:rFonts w:ascii="Palatino Linotype" w:hAnsi="Palatino Linotype" w:cs="Arial"/>
          <w:color w:val="000000" w:themeColor="text1"/>
        </w:rPr>
        <w:t xml:space="preserve">en consecuencia no puede darse por válida la versión pública remitida por </w:t>
      </w:r>
      <w:r w:rsidR="003035AB" w:rsidRPr="00830843">
        <w:rPr>
          <w:rFonts w:ascii="Palatino Linotype" w:hAnsi="Palatino Linotype" w:cs="Arial"/>
          <w:b/>
          <w:color w:val="000000" w:themeColor="text1"/>
        </w:rPr>
        <w:t xml:space="preserve">EL SUJETO OBLIGADO </w:t>
      </w:r>
      <w:r w:rsidR="003035AB" w:rsidRPr="00830843">
        <w:rPr>
          <w:rFonts w:ascii="Palatino Linotype" w:hAnsi="Palatino Linotype" w:cs="Arial"/>
          <w:color w:val="000000" w:themeColor="text1"/>
        </w:rPr>
        <w:t>y dicho documento deberá ser entregado en la correcta versión pública al solicitante.</w:t>
      </w:r>
    </w:p>
    <w:p w14:paraId="5BC055FD" w14:textId="3AD4ED93" w:rsidR="00EB2489" w:rsidRPr="00830843" w:rsidRDefault="00C81005" w:rsidP="003035AB">
      <w:pPr>
        <w:pStyle w:val="Prrafodelista"/>
        <w:tabs>
          <w:tab w:val="left" w:pos="2422"/>
        </w:tabs>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830843">
        <w:rPr>
          <w:rFonts w:ascii="Palatino Linotype" w:hAnsi="Palatino Linotype" w:cs="Arial"/>
          <w:color w:val="000000" w:themeColor="text1"/>
        </w:rPr>
        <w:t xml:space="preserve">Atento a lo anterior, este Órgano Garante considera </w:t>
      </w:r>
      <w:r w:rsidR="00EB2489" w:rsidRPr="00830843">
        <w:rPr>
          <w:rFonts w:ascii="Palatino Linotype" w:hAnsi="Palatino Linotype" w:cs="Arial"/>
          <w:color w:val="000000" w:themeColor="text1"/>
        </w:rPr>
        <w:t xml:space="preserve">importante destacar que del análisis a dicho contrato se puedo obtener que para la contratación de dicha empresa participó en la licitación pública nacional número LPNP-038-2019, obteniendo un dictamen de adjudicación identificado con el número 077/2019; motivo por el cual, </w:t>
      </w:r>
      <w:r w:rsidR="000423E8" w:rsidRPr="00830843">
        <w:rPr>
          <w:rFonts w:ascii="Palatino Linotype" w:hAnsi="Palatino Linotype" w:cs="Arial"/>
          <w:color w:val="000000" w:themeColor="text1"/>
        </w:rPr>
        <w:t xml:space="preserve">al existir como ya se dijo dicho contrato de prestación de servicios, debió existir un documento en el que constela solicitud de intervención de la empresa para la prestación de los servicios con motivo del evento de aniversario de la independencia en el presente año; es decir, todos los documentos antes referidos </w:t>
      </w:r>
      <w:r w:rsidR="00EB2489" w:rsidRPr="00830843">
        <w:rPr>
          <w:rFonts w:ascii="Palatino Linotype" w:hAnsi="Palatino Linotype" w:cs="Arial"/>
          <w:color w:val="000000" w:themeColor="text1"/>
        </w:rPr>
        <w:t xml:space="preserve">forman parte de lo solicitado por el particular y en consecuencia resulta dable ordenar su entrega en versión pública. </w:t>
      </w:r>
    </w:p>
    <w:p w14:paraId="0BFD74C8" w14:textId="586F0F4D" w:rsidR="00C81005" w:rsidRPr="00830843" w:rsidRDefault="000423E8" w:rsidP="003035AB">
      <w:pPr>
        <w:pStyle w:val="Prrafodelista"/>
        <w:tabs>
          <w:tab w:val="left" w:pos="2422"/>
        </w:tabs>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830843">
        <w:rPr>
          <w:rFonts w:ascii="Palatino Linotype" w:hAnsi="Palatino Linotype" w:cs="Arial"/>
          <w:color w:val="000000" w:themeColor="text1"/>
        </w:rPr>
        <w:t xml:space="preserve">Es así, </w:t>
      </w:r>
      <w:r w:rsidR="00C81005" w:rsidRPr="00830843">
        <w:rPr>
          <w:rFonts w:ascii="Palatino Linotype" w:hAnsi="Palatino Linotype" w:cs="Arial"/>
          <w:color w:val="000000" w:themeColor="text1"/>
        </w:rPr>
        <w:t xml:space="preserve">que no se tiene por colmado el requerimiento del particular; en razón de que, de las documentales que obran en el expediente electrónico del </w:t>
      </w:r>
      <w:r w:rsidR="00C81005" w:rsidRPr="00830843">
        <w:rPr>
          <w:rFonts w:ascii="Palatino Linotype" w:hAnsi="Palatino Linotype" w:cs="Arial"/>
          <w:b/>
          <w:color w:val="000000" w:themeColor="text1"/>
        </w:rPr>
        <w:t>SAIMEX</w:t>
      </w:r>
      <w:r w:rsidR="00C81005" w:rsidRPr="00830843">
        <w:rPr>
          <w:rFonts w:ascii="Palatino Linotype" w:hAnsi="Palatino Linotype" w:cs="Arial"/>
          <w:color w:val="000000" w:themeColor="text1"/>
        </w:rPr>
        <w:t xml:space="preserve">, se </w:t>
      </w:r>
      <w:r w:rsidR="00C81005" w:rsidRPr="00830843">
        <w:rPr>
          <w:rFonts w:ascii="Palatino Linotype" w:hAnsi="Palatino Linotype" w:cs="Arial"/>
          <w:color w:val="000000" w:themeColor="text1"/>
        </w:rPr>
        <w:lastRenderedPageBreak/>
        <w:t>desprende que no hubo pronunciamiento de todas las áreas que pudieran generar, poseer, administrar la información solicitada, conforme a sus atribuciones establecidas anteriormente y de la documentación remitida, no existe certeza jurídica acerca de que</w:t>
      </w:r>
      <w:r w:rsidR="003035AB" w:rsidRPr="00830843">
        <w:rPr>
          <w:rFonts w:ascii="Palatino Linotype" w:hAnsi="Palatino Linotype" w:cs="Arial"/>
          <w:color w:val="000000" w:themeColor="text1"/>
        </w:rPr>
        <w:t xml:space="preserve"> </w:t>
      </w:r>
      <w:r w:rsidR="003035AB" w:rsidRPr="00830843">
        <w:rPr>
          <w:rFonts w:ascii="Palatino Linotype" w:hAnsi="Palatino Linotype" w:cs="Arial"/>
          <w:b/>
          <w:color w:val="000000" w:themeColor="text1"/>
        </w:rPr>
        <w:t xml:space="preserve">EL SUJETO OBLIGADO </w:t>
      </w:r>
      <w:r w:rsidR="003035AB" w:rsidRPr="00830843">
        <w:rPr>
          <w:rFonts w:ascii="Palatino Linotype" w:hAnsi="Palatino Linotype" w:cs="Arial"/>
          <w:color w:val="000000" w:themeColor="text1"/>
        </w:rPr>
        <w:t xml:space="preserve">no cuente con contratos de prestación de servicios, facturas, información de la adjudicación directa en su caso, información de la licitación pública en su caso, precio y detalle del servicio contratado y el nombre de la empresa contratada para la prestación de servicios de pirotecnia, artistas y efectos especiales; en relación al evento del aniversario de la independencia del presente año, en versión pública; </w:t>
      </w:r>
      <w:r w:rsidR="00C81005" w:rsidRPr="00830843">
        <w:rPr>
          <w:rFonts w:ascii="Palatino Linotype" w:hAnsi="Palatino Linotype" w:cs="Arial"/>
          <w:color w:val="000000" w:themeColor="text1"/>
        </w:rPr>
        <w:t>lo anterior con fundamento en el artículo 9 fracción I de la Ley de la materia que dispone:</w:t>
      </w:r>
    </w:p>
    <w:p w14:paraId="1575E437" w14:textId="77777777" w:rsidR="00C81005" w:rsidRPr="00830843" w:rsidRDefault="00C81005" w:rsidP="00C81005">
      <w:pPr>
        <w:ind w:left="709" w:right="1038"/>
        <w:jc w:val="both"/>
        <w:rPr>
          <w:rFonts w:ascii="Palatino Linotype" w:hAnsi="Palatino Linotype" w:cs="Arial"/>
          <w:bCs/>
          <w:i/>
          <w:color w:val="000000" w:themeColor="text1"/>
          <w:sz w:val="22"/>
        </w:rPr>
      </w:pPr>
      <w:r w:rsidRPr="00830843">
        <w:rPr>
          <w:rFonts w:ascii="Palatino Linotype" w:hAnsi="Palatino Linotype" w:cs="Arial"/>
          <w:b/>
          <w:bCs/>
          <w:i/>
          <w:color w:val="000000" w:themeColor="text1"/>
          <w:sz w:val="22"/>
        </w:rPr>
        <w:t xml:space="preserve">“Artículo 9. </w:t>
      </w:r>
      <w:r w:rsidRPr="00830843">
        <w:rPr>
          <w:rFonts w:ascii="Palatino Linotype" w:hAnsi="Palatino Linotype" w:cs="Arial"/>
          <w:bCs/>
          <w:i/>
          <w:color w:val="000000" w:themeColor="text1"/>
          <w:sz w:val="22"/>
        </w:rPr>
        <w:t>El Instituto deberá regir su funcionamiento de acuerdo a los siguientes principios:</w:t>
      </w:r>
    </w:p>
    <w:p w14:paraId="66C0D75D" w14:textId="77777777" w:rsidR="00C81005" w:rsidRPr="00830843" w:rsidRDefault="00C81005" w:rsidP="00C81005">
      <w:pPr>
        <w:ind w:left="709" w:right="1038"/>
        <w:jc w:val="both"/>
        <w:rPr>
          <w:rFonts w:ascii="Palatino Linotype" w:hAnsi="Palatino Linotype" w:cs="Arial"/>
          <w:b/>
          <w:bCs/>
          <w:i/>
          <w:color w:val="000000" w:themeColor="text1"/>
          <w:sz w:val="22"/>
          <w:u w:val="single"/>
        </w:rPr>
      </w:pPr>
    </w:p>
    <w:p w14:paraId="0F12EC45" w14:textId="77777777" w:rsidR="00C81005" w:rsidRPr="00830843" w:rsidRDefault="00C81005" w:rsidP="00C81005">
      <w:pPr>
        <w:ind w:left="709" w:right="1038"/>
        <w:jc w:val="both"/>
        <w:rPr>
          <w:rFonts w:ascii="Palatino Linotype" w:hAnsi="Palatino Linotype" w:cs="Arial"/>
          <w:b/>
          <w:bCs/>
          <w:i/>
          <w:color w:val="000000" w:themeColor="text1"/>
          <w:sz w:val="22"/>
        </w:rPr>
      </w:pPr>
      <w:r w:rsidRPr="00830843">
        <w:rPr>
          <w:rFonts w:ascii="Palatino Linotype" w:hAnsi="Palatino Linotype" w:cs="Arial"/>
          <w:b/>
          <w:bCs/>
          <w:i/>
          <w:color w:val="000000" w:themeColor="text1"/>
          <w:sz w:val="22"/>
        </w:rPr>
        <w:t>I. Certeza:</w:t>
      </w:r>
      <w:r w:rsidRPr="00830843">
        <w:rPr>
          <w:rFonts w:ascii="Palatino Linotype" w:hAnsi="Palatino Linotype" w:cs="Arial"/>
          <w:bCs/>
          <w:i/>
          <w:color w:val="000000" w:themeColor="text1"/>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830843">
        <w:rPr>
          <w:rFonts w:ascii="Palatino Linotype" w:hAnsi="Palatino Linotype" w:cs="Arial"/>
          <w:b/>
          <w:bCs/>
          <w:i/>
          <w:color w:val="000000" w:themeColor="text1"/>
          <w:sz w:val="22"/>
        </w:rPr>
        <w:t>”</w:t>
      </w:r>
    </w:p>
    <w:p w14:paraId="63FED29B" w14:textId="77777777" w:rsidR="00C81005" w:rsidRPr="00830843" w:rsidRDefault="00C81005" w:rsidP="00C81005">
      <w:pPr>
        <w:spacing w:before="240" w:after="240" w:line="360" w:lineRule="auto"/>
        <w:jc w:val="both"/>
        <w:rPr>
          <w:rFonts w:ascii="Palatino Linotype" w:hAnsi="Palatino Linotype" w:cs="Arial"/>
          <w:color w:val="000000" w:themeColor="text1"/>
        </w:rPr>
      </w:pPr>
      <w:r w:rsidRPr="00830843">
        <w:rPr>
          <w:rFonts w:ascii="Palatino Linotype" w:hAnsi="Palatino Linotype"/>
          <w:color w:val="000000" w:themeColor="text1"/>
        </w:rPr>
        <w:t xml:space="preserve">En tal sentido y a fin de salvaguardar el derecho de acceso a la información pública </w:t>
      </w:r>
      <w:r w:rsidRPr="00830843">
        <w:rPr>
          <w:rFonts w:ascii="Palatino Linotype" w:hAnsi="Palatino Linotype" w:cs="Arial"/>
          <w:color w:val="000000" w:themeColor="text1"/>
        </w:rPr>
        <w:t xml:space="preserve">y toda vez que </w:t>
      </w:r>
      <w:r w:rsidRPr="00830843">
        <w:rPr>
          <w:rFonts w:ascii="Palatino Linotype" w:hAnsi="Palatino Linotype" w:cs="Arial"/>
          <w:b/>
          <w:color w:val="000000" w:themeColor="text1"/>
        </w:rPr>
        <w:t xml:space="preserve">EL SUJETO OBLIGADO </w:t>
      </w:r>
      <w:r w:rsidRPr="00830843">
        <w:rPr>
          <w:rFonts w:ascii="Palatino Linotype" w:hAnsi="Palatino Linotype" w:cs="Arial"/>
          <w:color w:val="000000" w:themeColor="text1"/>
        </w:rPr>
        <w:t xml:space="preserve">admitió que genera, posee y administra la información requerida por </w:t>
      </w:r>
      <w:r w:rsidRPr="00830843">
        <w:rPr>
          <w:rFonts w:ascii="Palatino Linotype" w:hAnsi="Palatino Linotype" w:cs="Arial"/>
          <w:b/>
          <w:color w:val="000000" w:themeColor="text1"/>
        </w:rPr>
        <w:t>EL RECURRENTE</w:t>
      </w:r>
      <w:r w:rsidRPr="00830843">
        <w:rPr>
          <w:rFonts w:ascii="Palatino Linotype" w:hAnsi="Palatino Linotype" w:cs="Arial"/>
          <w:color w:val="000000" w:themeColor="text1"/>
        </w:rPr>
        <w:t xml:space="preserve"> en su solicitud de información, en consecuencia, esta Ponencia </w:t>
      </w:r>
      <w:proofErr w:type="spellStart"/>
      <w:r w:rsidRPr="00830843">
        <w:rPr>
          <w:rFonts w:ascii="Palatino Linotype" w:hAnsi="Palatino Linotype" w:cs="Arial"/>
          <w:color w:val="000000" w:themeColor="text1"/>
        </w:rPr>
        <w:t>Resolutora</w:t>
      </w:r>
      <w:proofErr w:type="spellEnd"/>
      <w:r w:rsidRPr="00830843">
        <w:rPr>
          <w:rFonts w:ascii="Palatino Linotype" w:hAnsi="Palatino Linotype" w:cs="Arial"/>
          <w:color w:val="000000" w:themeColor="text1"/>
        </w:rPr>
        <w:t xml:space="preserve">, determina </w:t>
      </w:r>
      <w:r w:rsidRPr="00830843">
        <w:rPr>
          <w:rFonts w:ascii="Palatino Linotype" w:hAnsi="Palatino Linotype" w:cs="Arial"/>
          <w:b/>
          <w:color w:val="000000" w:themeColor="text1"/>
        </w:rPr>
        <w:t xml:space="preserve">REVOCAR </w:t>
      </w:r>
      <w:r w:rsidRPr="00830843">
        <w:rPr>
          <w:rFonts w:ascii="Palatino Linotype" w:hAnsi="Palatino Linotype" w:cs="Arial"/>
          <w:color w:val="000000" w:themeColor="text1"/>
        </w:rPr>
        <w:t xml:space="preserve">la respuesta del </w:t>
      </w:r>
      <w:r w:rsidRPr="00830843">
        <w:rPr>
          <w:rFonts w:ascii="Palatino Linotype" w:hAnsi="Palatino Linotype" w:cs="Arial"/>
          <w:b/>
          <w:color w:val="000000" w:themeColor="text1"/>
        </w:rPr>
        <w:t>SUJETO OBLIGADO</w:t>
      </w:r>
      <w:r w:rsidRPr="00830843">
        <w:rPr>
          <w:rFonts w:ascii="Palatino Linotype" w:hAnsi="Palatino Linotype" w:cs="Arial"/>
          <w:color w:val="000000" w:themeColor="text1"/>
        </w:rPr>
        <w:t xml:space="preserve"> y </w:t>
      </w:r>
      <w:r w:rsidRPr="00830843">
        <w:rPr>
          <w:rFonts w:ascii="Palatino Linotype" w:hAnsi="Palatino Linotype" w:cs="Arial"/>
          <w:b/>
          <w:color w:val="000000" w:themeColor="text1"/>
        </w:rPr>
        <w:t>ordenarle</w:t>
      </w:r>
      <w:r w:rsidRPr="00830843">
        <w:rPr>
          <w:rFonts w:ascii="Palatino Linotype" w:hAnsi="Palatino Linotype" w:cs="Arial"/>
          <w:color w:val="000000" w:themeColor="text1"/>
        </w:rPr>
        <w:t xml:space="preserve"> realizar una </w:t>
      </w:r>
      <w:r w:rsidRPr="00830843">
        <w:rPr>
          <w:rFonts w:ascii="Palatino Linotype" w:hAnsi="Palatino Linotype" w:cs="Arial"/>
          <w:b/>
          <w:color w:val="000000" w:themeColor="text1"/>
          <w:u w:val="single"/>
        </w:rPr>
        <w:t>búsqueda exhaustiva</w:t>
      </w:r>
      <w:r w:rsidRPr="00830843">
        <w:rPr>
          <w:rFonts w:ascii="Palatino Linotype" w:hAnsi="Palatino Linotype" w:cs="Arial"/>
          <w:color w:val="000000" w:themeColor="text1"/>
        </w:rPr>
        <w:t xml:space="preserve"> y razonable de la información solicitada de conformidad con el artículo </w:t>
      </w:r>
      <w:r w:rsidRPr="00830843">
        <w:rPr>
          <w:rFonts w:ascii="Palatino Linotype" w:hAnsi="Palatino Linotype" w:cs="Arial"/>
          <w:color w:val="000000" w:themeColor="text1"/>
          <w:lang w:val="es-ES_tradnl"/>
        </w:rPr>
        <w:t>162 de la Ley de Transparencia y Acceso a la Información Pública del Estado de México y Municipios</w:t>
      </w:r>
      <w:r w:rsidRPr="00830843">
        <w:rPr>
          <w:rFonts w:ascii="Palatino Linotype" w:hAnsi="Palatino Linotype" w:cs="Arial"/>
          <w:color w:val="000000" w:themeColor="text1"/>
        </w:rPr>
        <w:t xml:space="preserve">, a través de los </w:t>
      </w:r>
      <w:r w:rsidRPr="00830843">
        <w:rPr>
          <w:rFonts w:ascii="Palatino Linotype" w:hAnsi="Palatino Linotype" w:cs="Arial"/>
          <w:b/>
          <w:color w:val="000000" w:themeColor="text1"/>
        </w:rPr>
        <w:t xml:space="preserve">Servidores Públicos Habilitados Competentes </w:t>
      </w:r>
      <w:r w:rsidRPr="00830843">
        <w:rPr>
          <w:rFonts w:ascii="Palatino Linotype" w:hAnsi="Palatino Linotype" w:cs="Arial"/>
          <w:color w:val="000000" w:themeColor="text1"/>
        </w:rPr>
        <w:t xml:space="preserve">por el periodo </w:t>
      </w:r>
      <w:r w:rsidRPr="00830843">
        <w:rPr>
          <w:rFonts w:ascii="Palatino Linotype" w:hAnsi="Palatino Linotype" w:cs="Arial"/>
          <w:color w:val="000000" w:themeColor="text1"/>
        </w:rPr>
        <w:lastRenderedPageBreak/>
        <w:t xml:space="preserve">comprendido del </w:t>
      </w:r>
      <w:r w:rsidR="003035AB" w:rsidRPr="00830843">
        <w:rPr>
          <w:rFonts w:ascii="Palatino Linotype" w:hAnsi="Palatino Linotype" w:cs="Arial"/>
          <w:color w:val="000000" w:themeColor="text1"/>
        </w:rPr>
        <w:t>1 de enero al 22 de septiembre del 2020</w:t>
      </w:r>
      <w:r w:rsidR="0019418C" w:rsidRPr="00830843">
        <w:rPr>
          <w:rStyle w:val="Refdenotaalpie"/>
          <w:rFonts w:ascii="Palatino Linotype" w:hAnsi="Palatino Linotype" w:cs="Arial"/>
          <w:color w:val="000000" w:themeColor="text1"/>
        </w:rPr>
        <w:footnoteReference w:id="2"/>
      </w:r>
      <w:r w:rsidR="003035AB" w:rsidRPr="00830843">
        <w:rPr>
          <w:rFonts w:ascii="Palatino Linotype" w:hAnsi="Palatino Linotype" w:cs="Arial"/>
          <w:color w:val="000000" w:themeColor="text1"/>
        </w:rPr>
        <w:t>, y haga e</w:t>
      </w:r>
      <w:r w:rsidRPr="00830843">
        <w:rPr>
          <w:rFonts w:ascii="Palatino Linotype" w:hAnsi="Palatino Linotype" w:cs="Arial"/>
          <w:color w:val="000000" w:themeColor="text1"/>
        </w:rPr>
        <w:t xml:space="preserve">ntrega de la misma al </w:t>
      </w:r>
      <w:r w:rsidRPr="00830843">
        <w:rPr>
          <w:rFonts w:ascii="Palatino Linotype" w:hAnsi="Palatino Linotype" w:cs="Arial"/>
          <w:b/>
          <w:color w:val="000000" w:themeColor="text1"/>
        </w:rPr>
        <w:t>RECURRRENTE</w:t>
      </w:r>
      <w:r w:rsidRPr="00830843">
        <w:rPr>
          <w:rFonts w:ascii="Palatino Linotype" w:hAnsi="Palatino Linotype" w:cs="Arial"/>
          <w:color w:val="000000" w:themeColor="text1"/>
        </w:rPr>
        <w:t xml:space="preserve"> en </w:t>
      </w:r>
      <w:r w:rsidRPr="00830843">
        <w:rPr>
          <w:rFonts w:ascii="Palatino Linotype" w:hAnsi="Palatino Linotype" w:cs="Arial"/>
          <w:b/>
          <w:color w:val="000000" w:themeColor="text1"/>
        </w:rPr>
        <w:t>versión pública</w:t>
      </w:r>
      <w:r w:rsidRPr="00830843">
        <w:rPr>
          <w:rFonts w:ascii="Palatino Linotype" w:hAnsi="Palatino Linotype" w:cs="Arial"/>
          <w:color w:val="000000" w:themeColor="text1"/>
        </w:rPr>
        <w:t xml:space="preserve"> de ser procedente.</w:t>
      </w:r>
    </w:p>
    <w:p w14:paraId="41E25F59" w14:textId="77777777" w:rsidR="0019418C" w:rsidRPr="00830843" w:rsidRDefault="00C81005" w:rsidP="00C81005">
      <w:pPr>
        <w:spacing w:before="240" w:after="240" w:line="360" w:lineRule="auto"/>
        <w:jc w:val="both"/>
        <w:rPr>
          <w:rFonts w:ascii="Palatino Linotype" w:hAnsi="Palatino Linotype" w:cs="Arial"/>
          <w:color w:val="000000" w:themeColor="text1"/>
        </w:rPr>
      </w:pPr>
      <w:r w:rsidRPr="00830843">
        <w:rPr>
          <w:rFonts w:ascii="Palatino Linotype" w:hAnsi="Palatino Linotype" w:cs="Arial"/>
          <w:color w:val="000000" w:themeColor="text1"/>
        </w:rPr>
        <w:t xml:space="preserve">No se omite señalar que, para el caso de que </w:t>
      </w:r>
      <w:r w:rsidRPr="00830843">
        <w:rPr>
          <w:rFonts w:ascii="Palatino Linotype" w:hAnsi="Palatino Linotype" w:cs="Arial"/>
          <w:b/>
          <w:color w:val="000000" w:themeColor="text1"/>
        </w:rPr>
        <w:t>EL</w:t>
      </w:r>
      <w:r w:rsidRPr="00830843">
        <w:rPr>
          <w:rFonts w:ascii="Palatino Linotype" w:hAnsi="Palatino Linotype" w:cs="Arial"/>
          <w:color w:val="000000" w:themeColor="text1"/>
        </w:rPr>
        <w:t xml:space="preserve"> </w:t>
      </w:r>
      <w:r w:rsidRPr="00830843">
        <w:rPr>
          <w:rFonts w:ascii="Palatino Linotype" w:hAnsi="Palatino Linotype" w:cs="Arial"/>
          <w:b/>
          <w:color w:val="000000" w:themeColor="text1"/>
        </w:rPr>
        <w:t>SUJETO OBLIGADO</w:t>
      </w:r>
      <w:r w:rsidRPr="00830843">
        <w:rPr>
          <w:rFonts w:ascii="Palatino Linotype" w:hAnsi="Palatino Linotype" w:cs="Arial"/>
          <w:color w:val="000000" w:themeColor="text1"/>
        </w:rPr>
        <w:t xml:space="preserve"> no cuente con la información requerida, </w:t>
      </w:r>
      <w:r w:rsidR="0019418C" w:rsidRPr="00830843">
        <w:rPr>
          <w:rFonts w:ascii="Palatino Linotype" w:hAnsi="Palatino Linotype" w:cs="Arial"/>
          <w:color w:val="000000" w:themeColor="text1"/>
        </w:rPr>
        <w:t xml:space="preserve">por no haberse realizado ningún evento con motivo de la celebración del aniversario de la independencia de México, bastara con que lo haga de conocimiento del </w:t>
      </w:r>
      <w:r w:rsidR="0019418C" w:rsidRPr="00830843">
        <w:rPr>
          <w:rFonts w:ascii="Palatino Linotype" w:hAnsi="Palatino Linotype" w:cs="Arial"/>
          <w:b/>
          <w:color w:val="000000" w:themeColor="text1"/>
        </w:rPr>
        <w:t xml:space="preserve">RECURRENTE </w:t>
      </w:r>
      <w:r w:rsidR="0019418C" w:rsidRPr="00830843">
        <w:rPr>
          <w:rFonts w:ascii="Palatino Linotype" w:hAnsi="Palatino Linotype" w:cs="Arial"/>
          <w:color w:val="000000" w:themeColor="text1"/>
        </w:rPr>
        <w:t>al momento de dar cumplimiento a la presente resolución de manera fundada y motivada.</w:t>
      </w:r>
    </w:p>
    <w:p w14:paraId="3A183C64" w14:textId="77777777" w:rsidR="00C81005" w:rsidRPr="00830843" w:rsidRDefault="00C81005" w:rsidP="00C81005">
      <w:pPr>
        <w:spacing w:before="240" w:after="240" w:line="360" w:lineRule="auto"/>
        <w:jc w:val="both"/>
        <w:rPr>
          <w:rFonts w:ascii="Palatino Linotype" w:hAnsi="Palatino Linotype" w:cs="Arial"/>
          <w:color w:val="000000" w:themeColor="text1"/>
          <w:lang w:val="es-ES_tradnl"/>
        </w:rPr>
      </w:pPr>
      <w:r w:rsidRPr="00830843">
        <w:rPr>
          <w:rFonts w:ascii="Palatino Linotype" w:hAnsi="Palatino Linotype" w:cs="Arial"/>
          <w:color w:val="000000" w:themeColor="text1"/>
          <w:lang w:val="es-ES_tradnl"/>
        </w:rPr>
        <w:t xml:space="preserve">Por lo que, no pasa desapercibido para este Instituto que de los documentos de los cuales se ordena su entrega, sí </w:t>
      </w:r>
      <w:r w:rsidRPr="00830843">
        <w:rPr>
          <w:rFonts w:ascii="Palatino Linotype" w:hAnsi="Palatino Linotype" w:cs="Arial"/>
          <w:b/>
          <w:color w:val="000000" w:themeColor="text1"/>
          <w:lang w:val="es-ES_tradnl"/>
        </w:rPr>
        <w:t>EL SUJETO OBLIGADO</w:t>
      </w:r>
      <w:r w:rsidRPr="00830843">
        <w:rPr>
          <w:rFonts w:ascii="Palatino Linotype" w:hAnsi="Palatino Linotype" w:cs="Arial"/>
          <w:color w:val="000000" w:themeColor="text1"/>
          <w:lang w:val="es-ES_tradnl"/>
        </w:rPr>
        <w:t xml:space="preserve"> advierte información susceptible de clasificarse procederá su entrega en versión pública, cumpliendo con las formalidades que la Ley impone, </w:t>
      </w:r>
      <w:r w:rsidRPr="00830843">
        <w:rPr>
          <w:rFonts w:ascii="Palatino Linotype" w:hAnsi="Palatino Linotype" w:cs="Arial"/>
          <w:color w:val="000000" w:themeColor="text1"/>
        </w:rPr>
        <w:t>es</w:t>
      </w:r>
      <w:r w:rsidRPr="00830843">
        <w:rPr>
          <w:rFonts w:ascii="Palatino Linotype" w:hAnsi="Palatino Linotype" w:cs="Arial"/>
          <w:color w:val="000000" w:themeColor="text1"/>
          <w:lang w:val="es-ES_tradnl"/>
        </w:rPr>
        <w:t xml:space="preserve"> decir, mediante un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ED19581"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lang w:eastAsia="es-MX"/>
        </w:rPr>
        <w:t>“</w:t>
      </w:r>
      <w:r w:rsidRPr="00830843">
        <w:rPr>
          <w:rFonts w:ascii="Palatino Linotype" w:hAnsi="Palatino Linotype" w:cs="Arial"/>
          <w:b/>
          <w:i/>
          <w:color w:val="000000" w:themeColor="text1"/>
          <w:sz w:val="22"/>
          <w:szCs w:val="22"/>
          <w:lang w:eastAsia="es-MX"/>
        </w:rPr>
        <w:t xml:space="preserve">Artículo 49. </w:t>
      </w:r>
      <w:r w:rsidRPr="00830843">
        <w:rPr>
          <w:rFonts w:ascii="Palatino Linotype" w:hAnsi="Palatino Linotype" w:cs="Arial"/>
          <w:i/>
          <w:color w:val="000000" w:themeColor="text1"/>
          <w:sz w:val="22"/>
          <w:szCs w:val="22"/>
          <w:lang w:eastAsia="es-MX"/>
        </w:rPr>
        <w:t>Los Comités de Transparencia tendrán las siguientes atribuciones:</w:t>
      </w:r>
    </w:p>
    <w:p w14:paraId="59615326"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b/>
          <w:i/>
          <w:color w:val="000000" w:themeColor="text1"/>
          <w:sz w:val="22"/>
          <w:szCs w:val="22"/>
          <w:lang w:eastAsia="es-MX"/>
        </w:rPr>
        <w:t>VIII.</w:t>
      </w:r>
      <w:r w:rsidRPr="00830843">
        <w:rPr>
          <w:rFonts w:ascii="Palatino Linotype" w:hAnsi="Palatino Linotype" w:cs="Arial"/>
          <w:i/>
          <w:color w:val="000000" w:themeColor="text1"/>
          <w:sz w:val="22"/>
          <w:szCs w:val="22"/>
          <w:lang w:eastAsia="es-MX"/>
        </w:rPr>
        <w:t xml:space="preserve"> Aprobar, modificar o revocar la clasificación de la información;</w:t>
      </w:r>
    </w:p>
    <w:p w14:paraId="05BFB81E"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b/>
          <w:i/>
          <w:color w:val="000000" w:themeColor="text1"/>
          <w:sz w:val="22"/>
          <w:szCs w:val="22"/>
          <w:lang w:eastAsia="es-MX"/>
        </w:rPr>
        <w:t>Artículo 132.</w:t>
      </w:r>
      <w:r w:rsidRPr="00830843">
        <w:rPr>
          <w:rFonts w:ascii="Palatino Linotype" w:hAnsi="Palatino Linotype" w:cs="Arial"/>
          <w:i/>
          <w:color w:val="000000" w:themeColor="text1"/>
          <w:sz w:val="22"/>
          <w:szCs w:val="22"/>
          <w:lang w:eastAsia="es-MX"/>
        </w:rPr>
        <w:t xml:space="preserve"> La clasificación de la información se llevará a cabo en el momento en que:</w:t>
      </w:r>
    </w:p>
    <w:p w14:paraId="27070C2D"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b/>
          <w:i/>
          <w:color w:val="000000" w:themeColor="text1"/>
          <w:sz w:val="22"/>
          <w:szCs w:val="22"/>
          <w:lang w:eastAsia="es-MX"/>
        </w:rPr>
        <w:t>I.</w:t>
      </w:r>
      <w:r w:rsidRPr="00830843">
        <w:rPr>
          <w:rFonts w:ascii="Palatino Linotype" w:hAnsi="Palatino Linotype" w:cs="Arial"/>
          <w:i/>
          <w:color w:val="000000" w:themeColor="text1"/>
          <w:sz w:val="22"/>
          <w:szCs w:val="22"/>
          <w:lang w:eastAsia="es-MX"/>
        </w:rPr>
        <w:t xml:space="preserve"> Se reciba una solicitud de acceso a la información;</w:t>
      </w:r>
    </w:p>
    <w:p w14:paraId="546AD371"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b/>
          <w:i/>
          <w:color w:val="000000" w:themeColor="text1"/>
          <w:sz w:val="22"/>
          <w:szCs w:val="22"/>
          <w:lang w:eastAsia="es-MX"/>
        </w:rPr>
        <w:t>II.</w:t>
      </w:r>
      <w:r w:rsidRPr="00830843">
        <w:rPr>
          <w:rFonts w:ascii="Palatino Linotype" w:hAnsi="Palatino Linotype" w:cs="Arial"/>
          <w:i/>
          <w:color w:val="000000" w:themeColor="text1"/>
          <w:sz w:val="22"/>
          <w:szCs w:val="22"/>
          <w:lang w:eastAsia="es-MX"/>
        </w:rPr>
        <w:t xml:space="preserve"> Se determine mediante resolución de autoridad competente; o</w:t>
      </w:r>
    </w:p>
    <w:p w14:paraId="213E7FA0" w14:textId="77777777" w:rsidR="00C81005" w:rsidRPr="00830843" w:rsidRDefault="00C81005" w:rsidP="00C81005">
      <w:pPr>
        <w:ind w:left="567" w:right="618"/>
        <w:jc w:val="both"/>
        <w:rPr>
          <w:rFonts w:ascii="Palatino Linotype" w:hAnsi="Palatino Linotype" w:cs="Arial"/>
          <w:b/>
          <w:i/>
          <w:color w:val="000000" w:themeColor="text1"/>
          <w:sz w:val="22"/>
          <w:szCs w:val="22"/>
          <w:lang w:eastAsia="es-MX"/>
        </w:rPr>
      </w:pPr>
      <w:r w:rsidRPr="00830843">
        <w:rPr>
          <w:rFonts w:ascii="Palatino Linotype" w:hAnsi="Palatino Linotype" w:cs="Arial"/>
          <w:i/>
          <w:color w:val="000000" w:themeColor="text1"/>
          <w:sz w:val="22"/>
          <w:szCs w:val="22"/>
          <w:lang w:eastAsia="es-MX"/>
        </w:rPr>
        <w:t>III. Se generen versiones públicas para dar cumplimiento a las obligaciones de transparencia previstas en esta Ley.</w:t>
      </w:r>
      <w:r w:rsidRPr="00830843">
        <w:rPr>
          <w:rFonts w:ascii="Palatino Linotype" w:hAnsi="Palatino Linotype" w:cs="Arial"/>
          <w:b/>
          <w:i/>
          <w:color w:val="000000" w:themeColor="text1"/>
          <w:sz w:val="22"/>
          <w:szCs w:val="22"/>
          <w:lang w:eastAsia="es-MX"/>
        </w:rPr>
        <w:t>”</w:t>
      </w:r>
    </w:p>
    <w:p w14:paraId="75B2F457"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b/>
          <w:i/>
          <w:color w:val="000000" w:themeColor="text1"/>
          <w:sz w:val="22"/>
          <w:szCs w:val="22"/>
          <w:lang w:eastAsia="es-MX"/>
        </w:rPr>
        <w:lastRenderedPageBreak/>
        <w:t>“Segundo.-</w:t>
      </w:r>
      <w:r w:rsidRPr="00830843">
        <w:rPr>
          <w:rFonts w:ascii="Palatino Linotype" w:hAnsi="Palatino Linotype" w:cs="Arial"/>
          <w:i/>
          <w:color w:val="000000" w:themeColor="text1"/>
          <w:sz w:val="22"/>
          <w:szCs w:val="22"/>
          <w:lang w:eastAsia="es-MX"/>
        </w:rPr>
        <w:t xml:space="preserve"> Para efectos de los presentes Lineamientos Generales, se entenderá por:</w:t>
      </w:r>
    </w:p>
    <w:p w14:paraId="6D5497ED"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b/>
          <w:i/>
          <w:color w:val="000000" w:themeColor="text1"/>
          <w:sz w:val="22"/>
          <w:szCs w:val="22"/>
          <w:lang w:eastAsia="es-MX"/>
        </w:rPr>
        <w:t>XVIII.</w:t>
      </w:r>
      <w:r w:rsidRPr="00830843">
        <w:rPr>
          <w:rFonts w:ascii="Palatino Linotype" w:hAnsi="Palatino Linotype" w:cs="Arial"/>
          <w:i/>
          <w:color w:val="000000" w:themeColor="text1"/>
          <w:sz w:val="22"/>
          <w:szCs w:val="22"/>
          <w:lang w:eastAsia="es-MX"/>
        </w:rPr>
        <w:t xml:space="preserve"> </w:t>
      </w:r>
      <w:r w:rsidRPr="00830843">
        <w:rPr>
          <w:rFonts w:ascii="Palatino Linotype" w:hAnsi="Palatino Linotype" w:cs="Arial"/>
          <w:b/>
          <w:i/>
          <w:color w:val="000000" w:themeColor="text1"/>
          <w:sz w:val="22"/>
          <w:szCs w:val="22"/>
          <w:lang w:eastAsia="es-MX"/>
        </w:rPr>
        <w:t>Versión pública:</w:t>
      </w:r>
      <w:r w:rsidRPr="00830843">
        <w:rPr>
          <w:rFonts w:ascii="Palatino Linotype" w:hAnsi="Palatino Linotype" w:cs="Arial"/>
          <w:i/>
          <w:color w:val="000000" w:themeColor="text1"/>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15555B5"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b/>
          <w:i/>
          <w:color w:val="000000" w:themeColor="text1"/>
          <w:sz w:val="22"/>
          <w:szCs w:val="22"/>
          <w:lang w:eastAsia="es-MX"/>
        </w:rPr>
        <w:t>Cuarto.</w:t>
      </w:r>
      <w:r w:rsidRPr="00830843">
        <w:rPr>
          <w:rFonts w:ascii="Palatino Linotype" w:hAnsi="Palatino Linotype" w:cs="Arial"/>
          <w:i/>
          <w:color w:val="000000" w:themeColor="text1"/>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1C5EF46"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lang w:eastAsia="es-MX"/>
        </w:rPr>
        <w:t>Los sujetos obligados deberán aplicar, de manera estricta, las excepciones al derecho de acceso a la información y sólo podrán invocarlas cuando acrediten su procedencia.</w:t>
      </w:r>
    </w:p>
    <w:p w14:paraId="41792732"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b/>
          <w:i/>
          <w:color w:val="000000" w:themeColor="text1"/>
          <w:sz w:val="22"/>
          <w:szCs w:val="22"/>
          <w:lang w:eastAsia="es-MX"/>
        </w:rPr>
        <w:t>Quinto.</w:t>
      </w:r>
      <w:r w:rsidRPr="00830843">
        <w:rPr>
          <w:rFonts w:ascii="Palatino Linotype" w:hAnsi="Palatino Linotype" w:cs="Arial"/>
          <w:i/>
          <w:color w:val="000000" w:themeColor="text1"/>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FE1900A"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b/>
          <w:i/>
          <w:color w:val="000000" w:themeColor="text1"/>
          <w:sz w:val="22"/>
          <w:szCs w:val="22"/>
          <w:lang w:eastAsia="es-MX"/>
        </w:rPr>
        <w:t>Sexto.</w:t>
      </w:r>
      <w:r w:rsidRPr="00830843">
        <w:rPr>
          <w:rFonts w:ascii="Palatino Linotype" w:hAnsi="Palatino Linotype" w:cs="Arial"/>
          <w:i/>
          <w:color w:val="000000" w:themeColor="text1"/>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B5FB888"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lang w:eastAsia="es-MX"/>
        </w:rPr>
        <w:t>La clasificación de información se realizará conforme a un análisis caso por caso, mediante la aplicación de la prueba de daño y de interés público.</w:t>
      </w:r>
    </w:p>
    <w:p w14:paraId="52371EA2"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b/>
          <w:i/>
          <w:color w:val="000000" w:themeColor="text1"/>
          <w:sz w:val="22"/>
          <w:szCs w:val="22"/>
          <w:lang w:eastAsia="es-MX"/>
        </w:rPr>
        <w:t>Séptimo.</w:t>
      </w:r>
      <w:r w:rsidRPr="00830843">
        <w:rPr>
          <w:rFonts w:ascii="Palatino Linotype" w:hAnsi="Palatino Linotype" w:cs="Arial"/>
          <w:i/>
          <w:color w:val="000000" w:themeColor="text1"/>
          <w:sz w:val="22"/>
          <w:szCs w:val="22"/>
          <w:lang w:eastAsia="es-MX"/>
        </w:rPr>
        <w:t xml:space="preserve"> La clasificación de la información se llevará a cabo en el momento en que:</w:t>
      </w:r>
    </w:p>
    <w:p w14:paraId="279F15FA"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b/>
          <w:i/>
          <w:color w:val="000000" w:themeColor="text1"/>
          <w:sz w:val="22"/>
          <w:szCs w:val="22"/>
          <w:lang w:eastAsia="es-MX"/>
        </w:rPr>
        <w:t>I.</w:t>
      </w:r>
      <w:r w:rsidRPr="00830843">
        <w:rPr>
          <w:rFonts w:ascii="Palatino Linotype" w:hAnsi="Palatino Linotype" w:cs="Arial"/>
          <w:i/>
          <w:color w:val="000000" w:themeColor="text1"/>
          <w:sz w:val="22"/>
          <w:szCs w:val="22"/>
          <w:lang w:eastAsia="es-MX"/>
        </w:rPr>
        <w:t xml:space="preserve"> Se reciba una solicitud de acceso a la información;</w:t>
      </w:r>
    </w:p>
    <w:p w14:paraId="1D1AEB98"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b/>
          <w:i/>
          <w:color w:val="000000" w:themeColor="text1"/>
          <w:sz w:val="22"/>
          <w:szCs w:val="22"/>
          <w:lang w:eastAsia="es-MX"/>
        </w:rPr>
        <w:t>II.</w:t>
      </w:r>
      <w:r w:rsidRPr="00830843">
        <w:rPr>
          <w:rFonts w:ascii="Palatino Linotype" w:hAnsi="Palatino Linotype" w:cs="Arial"/>
          <w:i/>
          <w:color w:val="000000" w:themeColor="text1"/>
          <w:sz w:val="22"/>
          <w:szCs w:val="22"/>
          <w:lang w:eastAsia="es-MX"/>
        </w:rPr>
        <w:t xml:space="preserve"> Se determine mediante resolución de autoridad competente, o</w:t>
      </w:r>
    </w:p>
    <w:p w14:paraId="2CCCDC8B"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b/>
          <w:i/>
          <w:color w:val="000000" w:themeColor="text1"/>
          <w:sz w:val="22"/>
          <w:szCs w:val="22"/>
          <w:lang w:eastAsia="es-MX"/>
        </w:rPr>
        <w:t>III.</w:t>
      </w:r>
      <w:r w:rsidRPr="00830843">
        <w:rPr>
          <w:rFonts w:ascii="Palatino Linotype" w:hAnsi="Palatino Linotype" w:cs="Arial"/>
          <w:i/>
          <w:color w:val="000000" w:themeColor="text1"/>
          <w:sz w:val="22"/>
          <w:szCs w:val="22"/>
          <w:lang w:eastAsia="es-MX"/>
        </w:rPr>
        <w:t xml:space="preserve"> Se generen versiones públicas para dar cumplimiento a las obligaciones de transparencia previstas en la Ley General, la Ley Federal y las correspondientes de las entidades federativas.</w:t>
      </w:r>
    </w:p>
    <w:p w14:paraId="4A358E6C"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03A59B7B"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b/>
          <w:i/>
          <w:color w:val="000000" w:themeColor="text1"/>
          <w:sz w:val="22"/>
          <w:szCs w:val="22"/>
          <w:lang w:eastAsia="es-MX"/>
        </w:rPr>
        <w:t>Octavo.</w:t>
      </w:r>
      <w:r w:rsidRPr="00830843">
        <w:rPr>
          <w:rFonts w:ascii="Palatino Linotype" w:hAnsi="Palatino Linotype" w:cs="Arial"/>
          <w:i/>
          <w:color w:val="000000" w:themeColor="text1"/>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34A73C9"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14:paraId="5A489F0A"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lang w:eastAsia="es-MX"/>
        </w:rPr>
        <w:t>En caso de referirse a información reservada, la motivación de la clasificación también deberá comprender las circunstancias que justifican el establecimiento de determinado plazo de reserva.</w:t>
      </w:r>
    </w:p>
    <w:p w14:paraId="2F0A253E"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3438780"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lang w:eastAsia="es-MX"/>
        </w:rPr>
        <w:t>Los documentos contenidos en los archivos históricos y los identificados como históricos confidenciales no serán susceptibles de clasificación como reservados.</w:t>
      </w:r>
    </w:p>
    <w:p w14:paraId="40B21A62"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b/>
          <w:i/>
          <w:color w:val="000000" w:themeColor="text1"/>
          <w:sz w:val="22"/>
          <w:szCs w:val="22"/>
          <w:lang w:eastAsia="es-MX"/>
        </w:rPr>
        <w:t>Noveno.</w:t>
      </w:r>
      <w:r w:rsidRPr="00830843">
        <w:rPr>
          <w:rFonts w:ascii="Palatino Linotype" w:hAnsi="Palatino Linotype" w:cs="Arial"/>
          <w:i/>
          <w:color w:val="000000" w:themeColor="text1"/>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BAAF620"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b/>
          <w:i/>
          <w:color w:val="000000" w:themeColor="text1"/>
          <w:sz w:val="22"/>
          <w:szCs w:val="22"/>
          <w:lang w:eastAsia="es-MX"/>
        </w:rPr>
        <w:t>Décimo.</w:t>
      </w:r>
      <w:r w:rsidRPr="00830843">
        <w:rPr>
          <w:rFonts w:ascii="Palatino Linotype" w:hAnsi="Palatino Linotype" w:cs="Arial"/>
          <w:i/>
          <w:color w:val="000000" w:themeColor="text1"/>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8B0D8E8"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lang w:eastAsia="es-MX"/>
        </w:rPr>
        <w:t>En ausencia de los titulares de las áreas, la información será clasificada o desclasificada por la persona que lo supla, en términos de la normativa que rija la actuación del sujeto obligado.</w:t>
      </w:r>
    </w:p>
    <w:p w14:paraId="737E075B" w14:textId="77777777" w:rsidR="00C81005" w:rsidRPr="00830843" w:rsidRDefault="00C81005" w:rsidP="00C81005">
      <w:pPr>
        <w:ind w:left="567" w:right="618"/>
        <w:jc w:val="both"/>
        <w:rPr>
          <w:rFonts w:ascii="Palatino Linotype" w:hAnsi="Palatino Linotype" w:cs="Arial"/>
          <w:i/>
          <w:color w:val="000000" w:themeColor="text1"/>
          <w:sz w:val="22"/>
          <w:szCs w:val="22"/>
          <w:lang w:eastAsia="es-MX"/>
        </w:rPr>
      </w:pPr>
      <w:r w:rsidRPr="00830843">
        <w:rPr>
          <w:rFonts w:ascii="Palatino Linotype" w:hAnsi="Palatino Linotype" w:cs="Arial"/>
          <w:b/>
          <w:i/>
          <w:color w:val="000000" w:themeColor="text1"/>
          <w:sz w:val="22"/>
          <w:szCs w:val="22"/>
          <w:lang w:eastAsia="es-MX"/>
        </w:rPr>
        <w:t>Décimo primero.</w:t>
      </w:r>
      <w:r w:rsidRPr="00830843">
        <w:rPr>
          <w:rFonts w:ascii="Palatino Linotype" w:hAnsi="Palatino Linotype" w:cs="Arial"/>
          <w:i/>
          <w:color w:val="000000" w:themeColor="text1"/>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30843">
        <w:rPr>
          <w:rFonts w:ascii="Palatino Linotype" w:hAnsi="Palatino Linotype" w:cs="Arial"/>
          <w:b/>
          <w:i/>
          <w:color w:val="000000" w:themeColor="text1"/>
          <w:sz w:val="22"/>
          <w:szCs w:val="22"/>
          <w:lang w:eastAsia="es-MX"/>
        </w:rPr>
        <w:t xml:space="preserve"> </w:t>
      </w:r>
      <w:r w:rsidRPr="00830843">
        <w:rPr>
          <w:rFonts w:ascii="Palatino Linotype" w:hAnsi="Palatino Linotype" w:cs="Arial"/>
          <w:i/>
          <w:color w:val="000000" w:themeColor="text1"/>
          <w:sz w:val="22"/>
          <w:szCs w:val="22"/>
          <w:lang w:eastAsia="es-MX"/>
        </w:rPr>
        <w:t>(</w:t>
      </w:r>
      <w:proofErr w:type="gramStart"/>
      <w:r w:rsidRPr="00830843">
        <w:rPr>
          <w:rFonts w:ascii="Palatino Linotype" w:hAnsi="Palatino Linotype" w:cs="Arial"/>
          <w:i/>
          <w:color w:val="000000" w:themeColor="text1"/>
          <w:sz w:val="22"/>
          <w:szCs w:val="22"/>
          <w:lang w:eastAsia="es-MX"/>
        </w:rPr>
        <w:t>sic</w:t>
      </w:r>
      <w:proofErr w:type="gramEnd"/>
      <w:r w:rsidRPr="00830843">
        <w:rPr>
          <w:rFonts w:ascii="Palatino Linotype" w:hAnsi="Palatino Linotype" w:cs="Arial"/>
          <w:i/>
          <w:color w:val="000000" w:themeColor="text1"/>
          <w:sz w:val="22"/>
          <w:szCs w:val="22"/>
          <w:lang w:eastAsia="es-MX"/>
        </w:rPr>
        <w:t>)</w:t>
      </w:r>
    </w:p>
    <w:p w14:paraId="5A1A51D4" w14:textId="77777777" w:rsidR="00C81005" w:rsidRPr="00830843" w:rsidRDefault="00C81005" w:rsidP="0019418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830843">
        <w:rPr>
          <w:rFonts w:ascii="Palatino Linotype" w:hAnsi="Palatino Linotype" w:cs="Arial"/>
          <w:color w:val="000000" w:themeColor="text1"/>
        </w:rPr>
        <w:t xml:space="preserve">En este contexto, el hecho de que la información pública solicitada contenga datos personales susceptibles de ser protegidos mediante su </w:t>
      </w:r>
      <w:r w:rsidRPr="00830843">
        <w:rPr>
          <w:rFonts w:ascii="Palatino Linotype" w:hAnsi="Palatino Linotype" w:cs="Arial"/>
          <w:b/>
          <w:color w:val="000000" w:themeColor="text1"/>
        </w:rPr>
        <w:t>versión pública</w:t>
      </w:r>
      <w:r w:rsidRPr="00830843">
        <w:rPr>
          <w:rFonts w:ascii="Palatino Linotype" w:hAnsi="Palatino Linotype" w:cs="Arial"/>
          <w:color w:val="000000" w:themeColor="text1"/>
        </w:rPr>
        <w:t xml:space="preserve">, ello no implica que esta </w:t>
      </w:r>
      <w:r w:rsidRPr="00830843">
        <w:rPr>
          <w:rFonts w:ascii="Palatino Linotype" w:hAnsi="Palatino Linotype"/>
          <w:color w:val="000000" w:themeColor="text1"/>
        </w:rPr>
        <w:t>circunstancia</w:t>
      </w:r>
      <w:r w:rsidRPr="00830843">
        <w:rPr>
          <w:rFonts w:ascii="Palatino Linotype" w:hAnsi="Palatino Linotype" w:cs="Arial"/>
          <w:color w:val="000000" w:themeColor="text1"/>
        </w:rPr>
        <w:t xml:space="preserve"> opere en </w:t>
      </w:r>
      <w:r w:rsidRPr="00830843">
        <w:rPr>
          <w:rFonts w:ascii="Palatino Linotype" w:hAnsi="Palatino Linotype"/>
          <w:color w:val="000000" w:themeColor="text1"/>
        </w:rPr>
        <w:t>automático</w:t>
      </w:r>
      <w:r w:rsidRPr="00830843">
        <w:rPr>
          <w:rFonts w:ascii="Palatino Linotype" w:hAnsi="Palatino Linotype" w:cs="Arial"/>
          <w:color w:val="000000" w:themeColor="text1"/>
        </w:rPr>
        <w:t>, sino que es necesario que el Comité de Transparencia del</w:t>
      </w:r>
      <w:r w:rsidRPr="00830843">
        <w:rPr>
          <w:rFonts w:ascii="Palatino Linotype" w:hAnsi="Palatino Linotype" w:cs="Arial"/>
          <w:b/>
          <w:color w:val="000000" w:themeColor="text1"/>
        </w:rPr>
        <w:t xml:space="preserve"> SUJETO OBLIGADO </w:t>
      </w:r>
      <w:r w:rsidRPr="00830843">
        <w:rPr>
          <w:rFonts w:ascii="Palatino Linotype" w:hAnsi="Palatino Linotype" w:cs="Arial"/>
          <w:color w:val="000000" w:themeColor="text1"/>
        </w:rPr>
        <w:t>emita el Acuerdo de Clasificación correspondiente.</w:t>
      </w:r>
    </w:p>
    <w:p w14:paraId="3EC20A22" w14:textId="77777777" w:rsidR="00C81005" w:rsidRPr="00830843" w:rsidRDefault="00C81005" w:rsidP="0019418C">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830843">
        <w:rPr>
          <w:rFonts w:ascii="Palatino Linotype" w:hAnsi="Palatino Linotype" w:cs="Arial"/>
          <w:color w:val="000000" w:themeColor="text1"/>
        </w:rPr>
        <w:t xml:space="preserve">En el caso específico, la </w:t>
      </w:r>
      <w:r w:rsidRPr="00830843">
        <w:rPr>
          <w:rFonts w:ascii="Palatino Linotype" w:hAnsi="Palatino Linotype"/>
          <w:color w:val="000000" w:themeColor="text1"/>
        </w:rPr>
        <w:t>información</w:t>
      </w:r>
      <w:r w:rsidRPr="00830843">
        <w:rPr>
          <w:rFonts w:ascii="Palatino Linotype" w:hAnsi="Palatino Linotype" w:cs="Arial"/>
          <w:color w:val="000000" w:themeColor="text1"/>
        </w:rPr>
        <w:t xml:space="preserve"> solicitada puede contener datos personales, que </w:t>
      </w:r>
      <w:r w:rsidRPr="00830843">
        <w:rPr>
          <w:rFonts w:ascii="Palatino Linotype" w:hAnsi="Palatino Linotype" w:cs="Arial"/>
          <w:color w:val="000000" w:themeColor="text1"/>
        </w:rPr>
        <w:lastRenderedPageBreak/>
        <w:t xml:space="preserve">de hacerse públicos afectarían su intimidad y vida privada de determinadas personas; es por ello que deben testarse al momento de la elaboración de versiones públicas </w:t>
      </w:r>
      <w:r w:rsidRPr="00830843">
        <w:rPr>
          <w:rFonts w:ascii="Palatino Linotype" w:eastAsia="Arial Unicode MS" w:hAnsi="Palatino Linotype" w:cs="Arial"/>
          <w:color w:val="000000" w:themeColor="text1"/>
        </w:rPr>
        <w:t>cualquier otro dato que ponga en riesgo la vida, seguridad y salud de cualquier persona</w:t>
      </w:r>
      <w:r w:rsidRPr="00830843">
        <w:rPr>
          <w:rFonts w:ascii="Palatino Linotype" w:hAnsi="Palatino Linotype" w:cs="Arial"/>
          <w:color w:val="000000" w:themeColor="text1"/>
        </w:rPr>
        <w:t>.</w:t>
      </w:r>
    </w:p>
    <w:p w14:paraId="350B8535" w14:textId="77777777" w:rsidR="00C81005" w:rsidRPr="00830843" w:rsidRDefault="00C81005" w:rsidP="00C81005">
      <w:pPr>
        <w:spacing w:before="240" w:after="240" w:line="360" w:lineRule="auto"/>
        <w:ind w:right="49"/>
        <w:jc w:val="both"/>
        <w:rPr>
          <w:rFonts w:ascii="Palatino Linotype" w:hAnsi="Palatino Linotype" w:cs="Arial"/>
          <w:color w:val="000000" w:themeColor="text1"/>
          <w:lang w:val="es-ES_tradnl"/>
        </w:rPr>
      </w:pPr>
      <w:r w:rsidRPr="00830843">
        <w:rPr>
          <w:rFonts w:ascii="Palatino Linotype" w:hAnsi="Palatino Linotype" w:cs="Arial"/>
          <w:color w:val="000000" w:themeColor="text1"/>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830843">
        <w:rPr>
          <w:rFonts w:ascii="Palatino Linotype" w:hAnsi="Palatino Linotype" w:cs="Arial"/>
          <w:b/>
          <w:color w:val="000000" w:themeColor="text1"/>
          <w:lang w:val="es-ES_tradnl"/>
        </w:rPr>
        <w:t>SUJETO OBLIGADO</w:t>
      </w:r>
      <w:r w:rsidRPr="00830843">
        <w:rPr>
          <w:rFonts w:ascii="Palatino Linotype" w:hAnsi="Palatino Linotype" w:cs="Arial"/>
          <w:color w:val="000000" w:themeColor="text1"/>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6020757" w14:textId="77777777" w:rsidR="00C81005" w:rsidRPr="00830843" w:rsidRDefault="00C81005" w:rsidP="00C81005">
      <w:pPr>
        <w:spacing w:before="240" w:after="240" w:line="360" w:lineRule="auto"/>
        <w:jc w:val="both"/>
        <w:rPr>
          <w:rFonts w:ascii="Palatino Linotype" w:hAnsi="Palatino Linotype" w:cs="Arial"/>
          <w:color w:val="000000" w:themeColor="text1"/>
        </w:rPr>
      </w:pPr>
      <w:r w:rsidRPr="00830843">
        <w:rPr>
          <w:rFonts w:ascii="Palatino Linotype" w:hAnsi="Palatino Linotype" w:cs="Arial"/>
          <w:color w:val="000000" w:themeColor="text1"/>
        </w:rPr>
        <w:t>En mérito de lo ya expuesto, el Pleno de este Instituto determina que las razones o motivos de inconformidad devienen fundadas, toda vez que conforme al estudio realizado se actualiza la causal de proced</w:t>
      </w:r>
      <w:r w:rsidR="0019418C" w:rsidRPr="00830843">
        <w:rPr>
          <w:rFonts w:ascii="Palatino Linotype" w:hAnsi="Palatino Linotype" w:cs="Arial"/>
          <w:color w:val="000000" w:themeColor="text1"/>
        </w:rPr>
        <w:t>encia enunciada en la fracción I</w:t>
      </w:r>
      <w:r w:rsidRPr="00830843">
        <w:rPr>
          <w:rFonts w:ascii="Palatino Linotype" w:hAnsi="Palatino Linotype" w:cs="Arial"/>
          <w:color w:val="000000" w:themeColor="text1"/>
        </w:rPr>
        <w:t xml:space="preserve"> del numeral 179 de la Ley de Transparencia y Acceso a la Información Pública del Estado de México y Municipios, por lo que se determina </w:t>
      </w:r>
      <w:r w:rsidRPr="00830843">
        <w:rPr>
          <w:rFonts w:ascii="Palatino Linotype" w:hAnsi="Palatino Linotype" w:cs="Arial"/>
          <w:b/>
          <w:color w:val="000000" w:themeColor="text1"/>
        </w:rPr>
        <w:t>REVOCAR</w:t>
      </w:r>
      <w:r w:rsidRPr="00830843">
        <w:rPr>
          <w:rFonts w:ascii="Palatino Linotype" w:hAnsi="Palatino Linotype" w:cs="Arial"/>
          <w:color w:val="000000" w:themeColor="text1"/>
        </w:rPr>
        <w:t xml:space="preserve"> la respuesta del </w:t>
      </w:r>
      <w:r w:rsidRPr="00830843">
        <w:rPr>
          <w:rFonts w:ascii="Palatino Linotype" w:hAnsi="Palatino Linotype" w:cs="Arial"/>
          <w:b/>
          <w:color w:val="000000" w:themeColor="text1"/>
        </w:rPr>
        <w:t xml:space="preserve">SUJETO OBLIGADO </w:t>
      </w:r>
      <w:r w:rsidRPr="00830843">
        <w:rPr>
          <w:rFonts w:ascii="Palatino Linotype" w:hAnsi="Palatino Linotype" w:cs="Arial"/>
          <w:color w:val="000000" w:themeColor="text1"/>
        </w:rPr>
        <w:t>y en su caso ordenarle la entrega de la información solicitada, previa búsqueda exhaustiva.</w:t>
      </w:r>
    </w:p>
    <w:p w14:paraId="66E05A36" w14:textId="77777777" w:rsidR="008E3819" w:rsidRPr="00830843" w:rsidRDefault="008E3819" w:rsidP="008E3819">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color w:val="000000" w:themeColor="text1"/>
        </w:rPr>
      </w:pPr>
      <w:r w:rsidRPr="00830843">
        <w:rPr>
          <w:rFonts w:ascii="Palatino Linotype" w:eastAsia="Calibri" w:hAnsi="Palatino Linotype" w:cs="Arial"/>
          <w:color w:val="000000" w:themeColor="text1"/>
        </w:rPr>
        <w:lastRenderedPageBreak/>
        <w:t xml:space="preserve">Así, con </w:t>
      </w:r>
      <w:r w:rsidRPr="00830843">
        <w:rPr>
          <w:rFonts w:ascii="Palatino Linotype" w:hAnsi="Palatino Linotype" w:cs="Arial"/>
          <w:color w:val="000000" w:themeColor="text1"/>
        </w:rPr>
        <w:t>fundamento</w:t>
      </w:r>
      <w:r w:rsidRPr="00830843">
        <w:rPr>
          <w:rFonts w:ascii="Palatino Linotype" w:eastAsia="Calibri" w:hAnsi="Palatino Linotype" w:cs="Arial"/>
          <w:color w:val="000000" w:themeColor="text1"/>
        </w:rPr>
        <w:t xml:space="preserve"> en lo prescrito en los artículos 5, </w:t>
      </w:r>
      <w:r w:rsidRPr="00830843">
        <w:rPr>
          <w:rFonts w:ascii="Palatino Linotype" w:hAnsi="Palatino Linotype"/>
          <w:color w:val="000000" w:themeColor="text1"/>
        </w:rPr>
        <w:t xml:space="preserve">párrafos vigésimo segundo, vigésimo tercero y vigésimo </w:t>
      </w:r>
      <w:r w:rsidRPr="00830843">
        <w:rPr>
          <w:rFonts w:ascii="Palatino Linotype" w:hAnsi="Palatino Linotype" w:cs="Arial"/>
          <w:color w:val="000000" w:themeColor="text1"/>
        </w:rPr>
        <w:t>cuarto,</w:t>
      </w:r>
      <w:r w:rsidRPr="00830843">
        <w:rPr>
          <w:rFonts w:ascii="Palatino Linotype" w:hAnsi="Palatino Linotype"/>
          <w:color w:val="000000" w:themeColor="text1"/>
        </w:rPr>
        <w:t xml:space="preserve"> </w:t>
      </w:r>
      <w:r w:rsidRPr="00830843">
        <w:rPr>
          <w:rFonts w:ascii="Palatino Linotype" w:hAnsi="Palatino Linotype" w:cs="Arial"/>
          <w:color w:val="000000" w:themeColor="text1"/>
        </w:rPr>
        <w:t>fracciones</w:t>
      </w:r>
      <w:r w:rsidRPr="00830843">
        <w:rPr>
          <w:rFonts w:ascii="Palatino Linotype" w:hAnsi="Palatino Linotype"/>
          <w:color w:val="000000" w:themeColor="text1"/>
        </w:rPr>
        <w:t xml:space="preserve"> IV y V,</w:t>
      </w:r>
      <w:r w:rsidRPr="00830843">
        <w:rPr>
          <w:rFonts w:ascii="Palatino Linotype" w:eastAsia="Calibri" w:hAnsi="Palatino Linotype" w:cs="Arial"/>
          <w:color w:val="000000" w:themeColor="text1"/>
        </w:rPr>
        <w:t xml:space="preserve"> de la Constitución Política del Estado Libre y Soberano de México, y los artículos </w:t>
      </w:r>
      <w:r w:rsidRPr="00830843">
        <w:rPr>
          <w:rFonts w:ascii="Palatino Linotype" w:hAnsi="Palatino Linotype"/>
          <w:color w:val="000000" w:themeColor="text1"/>
        </w:rPr>
        <w:t xml:space="preserve">2, </w:t>
      </w:r>
      <w:r w:rsidRPr="00830843">
        <w:rPr>
          <w:rFonts w:ascii="Palatino Linotype" w:hAnsi="Palatino Linotype" w:cs="Arial"/>
          <w:color w:val="000000" w:themeColor="text1"/>
        </w:rPr>
        <w:t>fracción</w:t>
      </w:r>
      <w:r w:rsidRPr="00830843">
        <w:rPr>
          <w:rFonts w:ascii="Palatino Linotype" w:hAnsi="Palatino Linotype"/>
          <w:color w:val="000000" w:themeColor="text1"/>
        </w:rPr>
        <w:t xml:space="preserve"> II, 9, </w:t>
      </w:r>
      <w:r w:rsidRPr="00830843">
        <w:rPr>
          <w:rFonts w:ascii="Palatino Linotype" w:hAnsi="Palatino Linotype" w:cs="Arial"/>
          <w:color w:val="000000" w:themeColor="text1"/>
          <w:lang w:val="es-ES_tradnl"/>
        </w:rPr>
        <w:t>29</w:t>
      </w:r>
      <w:r w:rsidRPr="00830843">
        <w:rPr>
          <w:rFonts w:ascii="Palatino Linotype" w:hAnsi="Palatino Linotype"/>
          <w:color w:val="000000" w:themeColor="text1"/>
        </w:rPr>
        <w:t>, 36, fracciones I y II, 176, 178, 179, 181, 185, fracción I, 186, 188 y 192, fracción III</w:t>
      </w:r>
      <w:r w:rsidRPr="00830843">
        <w:rPr>
          <w:rFonts w:ascii="Palatino Linotype" w:eastAsia="Calibri" w:hAnsi="Palatino Linotype" w:cs="Arial"/>
          <w:color w:val="000000" w:themeColor="text1"/>
        </w:rPr>
        <w:t xml:space="preserve"> de la Ley de Transparencia y Acceso a la Información Pública del Estado de México y </w:t>
      </w:r>
      <w:r w:rsidRPr="00830843">
        <w:rPr>
          <w:rFonts w:ascii="Palatino Linotype" w:hAnsi="Palatino Linotype" w:cs="Arial"/>
          <w:color w:val="000000" w:themeColor="text1"/>
        </w:rPr>
        <w:t>Municipios</w:t>
      </w:r>
      <w:r w:rsidRPr="00830843">
        <w:rPr>
          <w:rFonts w:ascii="Palatino Linotype" w:eastAsia="Calibri" w:hAnsi="Palatino Linotype" w:cs="Arial"/>
          <w:color w:val="000000" w:themeColor="text1"/>
        </w:rPr>
        <w:t xml:space="preserve">, </w:t>
      </w:r>
      <w:r w:rsidRPr="00830843">
        <w:rPr>
          <w:rFonts w:ascii="Palatino Linotype" w:hAnsi="Palatino Linotype"/>
          <w:color w:val="000000" w:themeColor="text1"/>
        </w:rPr>
        <w:t>este</w:t>
      </w:r>
      <w:r w:rsidRPr="00830843">
        <w:rPr>
          <w:rFonts w:ascii="Palatino Linotype" w:eastAsia="Calibri" w:hAnsi="Palatino Linotype" w:cs="Arial"/>
          <w:color w:val="000000" w:themeColor="text1"/>
        </w:rPr>
        <w:t xml:space="preserve"> Pleno:</w:t>
      </w:r>
    </w:p>
    <w:p w14:paraId="47F1C001" w14:textId="77777777" w:rsidR="008E3819" w:rsidRPr="00830843" w:rsidRDefault="008E3819" w:rsidP="008E3819">
      <w:pPr>
        <w:spacing w:before="240" w:after="100" w:afterAutospacing="1" w:line="360" w:lineRule="auto"/>
        <w:jc w:val="center"/>
        <w:rPr>
          <w:rFonts w:ascii="Palatino Linotype" w:hAnsi="Palatino Linotype"/>
          <w:b/>
          <w:bCs/>
          <w:color w:val="000000" w:themeColor="text1"/>
          <w:spacing w:val="60"/>
          <w:sz w:val="28"/>
        </w:rPr>
      </w:pPr>
      <w:r w:rsidRPr="00830843">
        <w:rPr>
          <w:rFonts w:ascii="Palatino Linotype" w:hAnsi="Palatino Linotype"/>
          <w:b/>
          <w:bCs/>
          <w:color w:val="000000" w:themeColor="text1"/>
          <w:spacing w:val="60"/>
          <w:sz w:val="28"/>
        </w:rPr>
        <w:t>RESUELVE</w:t>
      </w:r>
    </w:p>
    <w:p w14:paraId="205FBFE8" w14:textId="77777777" w:rsidR="0019418C" w:rsidRPr="00830843" w:rsidRDefault="0019418C" w:rsidP="000423E8">
      <w:pPr>
        <w:spacing w:before="100" w:beforeAutospacing="1" w:after="100" w:afterAutospacing="1" w:line="360" w:lineRule="auto"/>
        <w:jc w:val="both"/>
        <w:rPr>
          <w:rFonts w:ascii="Palatino Linotype" w:hAnsi="Palatino Linotype" w:cs="Arial"/>
          <w:color w:val="000000" w:themeColor="text1"/>
        </w:rPr>
      </w:pPr>
      <w:r w:rsidRPr="00830843">
        <w:rPr>
          <w:rFonts w:ascii="Palatino Linotype" w:hAnsi="Palatino Linotype" w:cs="Arial"/>
          <w:b/>
          <w:bCs/>
          <w:color w:val="000000" w:themeColor="text1"/>
          <w:sz w:val="28"/>
          <w:lang w:eastAsia="es-MX"/>
        </w:rPr>
        <w:t>PRIMERO</w:t>
      </w:r>
      <w:r w:rsidRPr="00830843">
        <w:rPr>
          <w:rFonts w:ascii="Palatino Linotype" w:hAnsi="Palatino Linotype" w:cs="Arial"/>
          <w:b/>
          <w:color w:val="000000" w:themeColor="text1"/>
        </w:rPr>
        <w:t>.</w:t>
      </w:r>
      <w:r w:rsidRPr="00830843">
        <w:rPr>
          <w:rFonts w:ascii="Palatino Linotype" w:hAnsi="Palatino Linotype" w:cs="Arial"/>
          <w:color w:val="000000" w:themeColor="text1"/>
        </w:rPr>
        <w:t xml:space="preserve"> Resultan </w:t>
      </w:r>
      <w:r w:rsidR="00FF6DDD" w:rsidRPr="00830843">
        <w:rPr>
          <w:rFonts w:ascii="Palatino Linotype" w:hAnsi="Palatino Linotype" w:cs="Arial"/>
          <w:b/>
          <w:color w:val="000000" w:themeColor="text1"/>
        </w:rPr>
        <w:t>parcialmente</w:t>
      </w:r>
      <w:r w:rsidR="00FF6DDD" w:rsidRPr="00830843">
        <w:rPr>
          <w:rFonts w:ascii="Palatino Linotype" w:hAnsi="Palatino Linotype" w:cs="Arial"/>
          <w:color w:val="000000" w:themeColor="text1"/>
        </w:rPr>
        <w:t xml:space="preserve"> </w:t>
      </w:r>
      <w:r w:rsidRPr="00830843">
        <w:rPr>
          <w:rFonts w:ascii="Palatino Linotype" w:hAnsi="Palatino Linotype" w:cs="Arial"/>
          <w:b/>
          <w:color w:val="000000" w:themeColor="text1"/>
        </w:rPr>
        <w:t>fundadas</w:t>
      </w:r>
      <w:r w:rsidRPr="00830843">
        <w:rPr>
          <w:rFonts w:ascii="Palatino Linotype" w:hAnsi="Palatino Linotype" w:cs="Arial"/>
          <w:color w:val="000000" w:themeColor="text1"/>
        </w:rPr>
        <w:t xml:space="preserve"> las razones o motivos de inconformidad planteadas por </w:t>
      </w:r>
      <w:r w:rsidRPr="00830843">
        <w:rPr>
          <w:rFonts w:ascii="Palatino Linotype" w:hAnsi="Palatino Linotype" w:cs="Arial"/>
          <w:b/>
          <w:color w:val="000000" w:themeColor="text1"/>
        </w:rPr>
        <w:t>EL RECURRENTE</w:t>
      </w:r>
      <w:r w:rsidRPr="00830843">
        <w:rPr>
          <w:rFonts w:ascii="Palatino Linotype" w:hAnsi="Palatino Linotype" w:cs="Arial"/>
          <w:color w:val="000000" w:themeColor="text1"/>
        </w:rPr>
        <w:t xml:space="preserve"> en términos del Considerando </w:t>
      </w:r>
      <w:r w:rsidRPr="00830843">
        <w:rPr>
          <w:rFonts w:ascii="Palatino Linotype" w:hAnsi="Palatino Linotype" w:cs="Arial"/>
          <w:b/>
          <w:color w:val="000000" w:themeColor="text1"/>
        </w:rPr>
        <w:t>QUINTO</w:t>
      </w:r>
      <w:r w:rsidRPr="00830843">
        <w:rPr>
          <w:rFonts w:ascii="Palatino Linotype" w:hAnsi="Palatino Linotype" w:cs="Arial"/>
          <w:color w:val="000000" w:themeColor="text1"/>
        </w:rPr>
        <w:t xml:space="preserve"> de esta Resolución.</w:t>
      </w:r>
    </w:p>
    <w:p w14:paraId="239B3224" w14:textId="373258FF" w:rsidR="0019418C" w:rsidRPr="00830843" w:rsidRDefault="0019418C" w:rsidP="000423E8">
      <w:pPr>
        <w:spacing w:before="100" w:beforeAutospacing="1" w:after="100" w:afterAutospacing="1" w:line="360" w:lineRule="auto"/>
        <w:ind w:right="49"/>
        <w:jc w:val="both"/>
        <w:rPr>
          <w:rFonts w:ascii="Palatino Linotype" w:hAnsi="Palatino Linotype" w:cs="Arial"/>
          <w:color w:val="000000" w:themeColor="text1"/>
        </w:rPr>
      </w:pPr>
      <w:r w:rsidRPr="00830843">
        <w:rPr>
          <w:rFonts w:ascii="Palatino Linotype" w:hAnsi="Palatino Linotype" w:cs="Arial"/>
          <w:b/>
          <w:color w:val="000000" w:themeColor="text1"/>
          <w:sz w:val="28"/>
          <w:szCs w:val="28"/>
        </w:rPr>
        <w:t>SEGUNDO.</w:t>
      </w:r>
      <w:r w:rsidRPr="00830843">
        <w:rPr>
          <w:rFonts w:ascii="Palatino Linotype" w:hAnsi="Palatino Linotype" w:cs="Arial"/>
          <w:color w:val="000000" w:themeColor="text1"/>
        </w:rPr>
        <w:t xml:space="preserve"> Se</w:t>
      </w:r>
      <w:r w:rsidRPr="00830843">
        <w:rPr>
          <w:rFonts w:ascii="Palatino Linotype" w:hAnsi="Palatino Linotype" w:cs="Arial"/>
          <w:b/>
          <w:color w:val="000000" w:themeColor="text1"/>
        </w:rPr>
        <w:t xml:space="preserve"> REVOCA </w:t>
      </w:r>
      <w:r w:rsidRPr="00830843">
        <w:rPr>
          <w:rFonts w:ascii="Palatino Linotype" w:hAnsi="Palatino Linotype" w:cs="Arial"/>
          <w:color w:val="000000" w:themeColor="text1"/>
        </w:rPr>
        <w:t xml:space="preserve">la respuesta del </w:t>
      </w:r>
      <w:r w:rsidRPr="00830843">
        <w:rPr>
          <w:rFonts w:ascii="Palatino Linotype" w:hAnsi="Palatino Linotype" w:cs="Arial"/>
          <w:b/>
          <w:color w:val="000000" w:themeColor="text1"/>
        </w:rPr>
        <w:t xml:space="preserve">SUJETO OBLIGADO </w:t>
      </w:r>
      <w:r w:rsidRPr="00830843">
        <w:rPr>
          <w:rFonts w:ascii="Palatino Linotype" w:hAnsi="Palatino Linotype" w:cs="Arial"/>
          <w:color w:val="000000" w:themeColor="text1"/>
        </w:rPr>
        <w:t xml:space="preserve">otorgada a la solicitud de información que dio origen al recurso de revisión </w:t>
      </w:r>
      <w:r w:rsidRPr="00830843">
        <w:rPr>
          <w:rFonts w:ascii="Palatino Linotype" w:hAnsi="Palatino Linotype" w:cs="Arial"/>
          <w:b/>
          <w:bCs/>
          <w:color w:val="000000" w:themeColor="text1"/>
        </w:rPr>
        <w:t>04427/INFOEM/IP/RR/2020</w:t>
      </w:r>
      <w:r w:rsidRPr="00830843">
        <w:rPr>
          <w:rFonts w:ascii="Palatino Linotype" w:hAnsi="Palatino Linotype" w:cs="Arial"/>
          <w:color w:val="000000" w:themeColor="text1"/>
        </w:rPr>
        <w:t xml:space="preserve">, en términos del Considerando </w:t>
      </w:r>
      <w:r w:rsidRPr="00830843">
        <w:rPr>
          <w:rFonts w:ascii="Palatino Linotype" w:hAnsi="Palatino Linotype" w:cs="Arial"/>
          <w:b/>
          <w:color w:val="000000" w:themeColor="text1"/>
        </w:rPr>
        <w:t xml:space="preserve">QUINTO, </w:t>
      </w:r>
      <w:r w:rsidRPr="00830843">
        <w:rPr>
          <w:rFonts w:ascii="Palatino Linotype" w:hAnsi="Palatino Linotype" w:cs="Arial"/>
          <w:color w:val="000000" w:themeColor="text1"/>
        </w:rPr>
        <w:t xml:space="preserve">de la presente resolución, y se </w:t>
      </w:r>
      <w:r w:rsidRPr="00830843">
        <w:rPr>
          <w:rFonts w:ascii="Palatino Linotype" w:hAnsi="Palatino Linotype" w:cs="Arial"/>
          <w:b/>
          <w:color w:val="000000" w:themeColor="text1"/>
        </w:rPr>
        <w:t>ordena</w:t>
      </w:r>
      <w:r w:rsidRPr="00830843">
        <w:rPr>
          <w:rFonts w:ascii="Palatino Linotype" w:hAnsi="Palatino Linotype" w:cs="Arial"/>
          <w:color w:val="000000" w:themeColor="text1"/>
        </w:rPr>
        <w:t xml:space="preserve"> haga entrega al </w:t>
      </w:r>
      <w:r w:rsidRPr="00830843">
        <w:rPr>
          <w:rFonts w:ascii="Palatino Linotype" w:hAnsi="Palatino Linotype" w:cs="Arial"/>
          <w:b/>
          <w:color w:val="000000" w:themeColor="text1"/>
        </w:rPr>
        <w:t>RECURRENTE</w:t>
      </w:r>
      <w:r w:rsidRPr="00830843">
        <w:rPr>
          <w:rFonts w:ascii="Palatino Linotype" w:hAnsi="Palatino Linotype" w:cs="Arial"/>
          <w:color w:val="000000" w:themeColor="text1"/>
        </w:rPr>
        <w:t xml:space="preserve">, vía </w:t>
      </w:r>
      <w:r w:rsidRPr="00830843">
        <w:rPr>
          <w:rFonts w:ascii="Palatino Linotype" w:hAnsi="Palatino Linotype" w:cs="Arial"/>
          <w:b/>
          <w:color w:val="000000" w:themeColor="text1"/>
        </w:rPr>
        <w:t>SAIMEX</w:t>
      </w:r>
      <w:r w:rsidRPr="00830843">
        <w:rPr>
          <w:rFonts w:ascii="Palatino Linotype" w:hAnsi="Palatino Linotype" w:cs="Arial"/>
          <w:color w:val="000000" w:themeColor="text1"/>
        </w:rPr>
        <w:t xml:space="preserve">, en </w:t>
      </w:r>
      <w:r w:rsidRPr="00830843">
        <w:rPr>
          <w:rFonts w:ascii="Palatino Linotype" w:hAnsi="Palatino Linotype" w:cs="Arial"/>
          <w:b/>
          <w:color w:val="000000" w:themeColor="text1"/>
        </w:rPr>
        <w:t>versión pública</w:t>
      </w:r>
      <w:r w:rsidRPr="00830843">
        <w:rPr>
          <w:rFonts w:ascii="Palatino Linotype" w:hAnsi="Palatino Linotype" w:cs="Arial"/>
          <w:color w:val="000000" w:themeColor="text1"/>
        </w:rPr>
        <w:t>, lo siguiente:</w:t>
      </w:r>
    </w:p>
    <w:p w14:paraId="7AD1C7AC" w14:textId="2BC40647" w:rsidR="007C334D" w:rsidRPr="00830843" w:rsidRDefault="0019418C" w:rsidP="00D664F5">
      <w:pPr>
        <w:ind w:left="851" w:right="899" w:hanging="142"/>
        <w:jc w:val="both"/>
        <w:rPr>
          <w:rFonts w:ascii="Palatino Linotype" w:hAnsi="Palatino Linotype" w:cs="Arial"/>
          <w:b/>
          <w:i/>
          <w:color w:val="000000" w:themeColor="text1"/>
          <w:sz w:val="22"/>
          <w:szCs w:val="22"/>
        </w:rPr>
      </w:pPr>
      <w:r w:rsidRPr="00830843">
        <w:rPr>
          <w:rFonts w:ascii="Palatino Linotype" w:hAnsi="Palatino Linotype" w:cs="Arial"/>
          <w:i/>
          <w:color w:val="000000" w:themeColor="text1"/>
          <w:sz w:val="22"/>
          <w:szCs w:val="22"/>
        </w:rPr>
        <w:t xml:space="preserve">“a) </w:t>
      </w:r>
      <w:r w:rsidR="007C334D" w:rsidRPr="00830843">
        <w:rPr>
          <w:rFonts w:ascii="Palatino Linotype" w:hAnsi="Palatino Linotype" w:cs="Arial"/>
          <w:i/>
          <w:color w:val="000000" w:themeColor="text1"/>
          <w:sz w:val="22"/>
          <w:szCs w:val="22"/>
        </w:rPr>
        <w:t xml:space="preserve">El contrato número CS/A/48/2019, remitido en Informe Justificado por </w:t>
      </w:r>
      <w:r w:rsidR="007C334D" w:rsidRPr="00830843">
        <w:rPr>
          <w:rFonts w:ascii="Palatino Linotype" w:hAnsi="Palatino Linotype" w:cs="Arial"/>
          <w:b/>
          <w:i/>
          <w:color w:val="000000" w:themeColor="text1"/>
          <w:sz w:val="22"/>
          <w:szCs w:val="22"/>
        </w:rPr>
        <w:t>EL SUJETO OBLIGADO.</w:t>
      </w:r>
    </w:p>
    <w:p w14:paraId="35030675" w14:textId="77777777" w:rsidR="00D664F5" w:rsidRPr="00830843" w:rsidRDefault="00D664F5" w:rsidP="00F150AF">
      <w:pPr>
        <w:ind w:left="851" w:right="899"/>
        <w:jc w:val="both"/>
        <w:rPr>
          <w:rFonts w:ascii="Palatino Linotype" w:hAnsi="Palatino Linotype" w:cs="Arial"/>
          <w:i/>
          <w:color w:val="000000" w:themeColor="text1"/>
          <w:sz w:val="22"/>
          <w:szCs w:val="22"/>
        </w:rPr>
      </w:pPr>
    </w:p>
    <w:p w14:paraId="5CE60985" w14:textId="77777777" w:rsidR="008F07DC" w:rsidRPr="00830843" w:rsidRDefault="00793F21" w:rsidP="00F150AF">
      <w:pPr>
        <w:ind w:left="851" w:right="899"/>
        <w:jc w:val="both"/>
        <w:rPr>
          <w:rFonts w:ascii="Palatino Linotype" w:hAnsi="Palatino Linotype" w:cs="Arial"/>
          <w:i/>
          <w:color w:val="000000" w:themeColor="text1"/>
          <w:sz w:val="22"/>
          <w:szCs w:val="22"/>
        </w:rPr>
      </w:pPr>
      <w:r w:rsidRPr="00830843">
        <w:rPr>
          <w:rFonts w:ascii="Palatino Linotype" w:hAnsi="Palatino Linotype" w:cs="Arial"/>
          <w:i/>
          <w:color w:val="000000" w:themeColor="text1"/>
          <w:sz w:val="22"/>
          <w:szCs w:val="22"/>
        </w:rPr>
        <w:t>b) L</w:t>
      </w:r>
      <w:r w:rsidR="008F07DC" w:rsidRPr="00830843">
        <w:rPr>
          <w:rFonts w:ascii="Palatino Linotype" w:hAnsi="Palatino Linotype" w:cs="Arial"/>
          <w:i/>
          <w:color w:val="000000" w:themeColor="text1"/>
          <w:sz w:val="22"/>
          <w:szCs w:val="22"/>
        </w:rPr>
        <w:t xml:space="preserve">os documentos donde conste el procedimiento de licitación pública nacional LPNP-038-2019, así como el dictamen de adjudicación </w:t>
      </w:r>
      <w:r w:rsidR="00F150AF" w:rsidRPr="00830843">
        <w:rPr>
          <w:rFonts w:ascii="Palatino Linotype" w:hAnsi="Palatino Linotype" w:cs="Arial"/>
          <w:i/>
          <w:color w:val="000000" w:themeColor="text1"/>
          <w:sz w:val="22"/>
          <w:szCs w:val="22"/>
        </w:rPr>
        <w:t>077/</w:t>
      </w:r>
      <w:r w:rsidR="008F07DC" w:rsidRPr="00830843">
        <w:rPr>
          <w:rFonts w:ascii="Palatino Linotype" w:hAnsi="Palatino Linotype" w:cs="Arial"/>
          <w:i/>
          <w:color w:val="000000" w:themeColor="text1"/>
          <w:sz w:val="22"/>
          <w:szCs w:val="22"/>
        </w:rPr>
        <w:t>2019.</w:t>
      </w:r>
    </w:p>
    <w:p w14:paraId="501B8ADF" w14:textId="77777777" w:rsidR="00D664F5" w:rsidRPr="00830843" w:rsidRDefault="00D664F5" w:rsidP="00D664F5">
      <w:pPr>
        <w:ind w:left="851" w:right="899"/>
        <w:jc w:val="both"/>
        <w:rPr>
          <w:rFonts w:ascii="Palatino Linotype" w:hAnsi="Palatino Linotype" w:cs="Arial"/>
          <w:i/>
          <w:color w:val="000000" w:themeColor="text1"/>
          <w:sz w:val="22"/>
          <w:szCs w:val="22"/>
        </w:rPr>
      </w:pPr>
    </w:p>
    <w:p w14:paraId="00080CDC" w14:textId="30A6C913" w:rsidR="00793F21" w:rsidRPr="00830843" w:rsidRDefault="008F07DC" w:rsidP="00D664F5">
      <w:pPr>
        <w:ind w:left="851" w:right="899"/>
        <w:jc w:val="both"/>
        <w:rPr>
          <w:rFonts w:ascii="Palatino Linotype" w:hAnsi="Palatino Linotype" w:cs="Arial"/>
          <w:i/>
          <w:color w:val="000000" w:themeColor="text1"/>
          <w:sz w:val="22"/>
          <w:szCs w:val="22"/>
        </w:rPr>
      </w:pPr>
      <w:r w:rsidRPr="00830843">
        <w:rPr>
          <w:rFonts w:ascii="Palatino Linotype" w:hAnsi="Palatino Linotype" w:cs="Arial"/>
          <w:i/>
          <w:color w:val="000000" w:themeColor="text1"/>
          <w:sz w:val="22"/>
          <w:szCs w:val="22"/>
        </w:rPr>
        <w:t>c)</w:t>
      </w:r>
      <w:r w:rsidR="00F150AF" w:rsidRPr="00830843">
        <w:rPr>
          <w:rFonts w:ascii="Palatino Linotype" w:hAnsi="Palatino Linotype" w:cs="Arial"/>
          <w:i/>
          <w:color w:val="000000" w:themeColor="text1"/>
          <w:sz w:val="22"/>
          <w:szCs w:val="22"/>
        </w:rPr>
        <w:t xml:space="preserve"> </w:t>
      </w:r>
      <w:r w:rsidRPr="00830843">
        <w:rPr>
          <w:rFonts w:ascii="Palatino Linotype" w:hAnsi="Palatino Linotype" w:cs="Arial"/>
          <w:i/>
          <w:color w:val="000000" w:themeColor="text1"/>
          <w:sz w:val="22"/>
          <w:szCs w:val="22"/>
        </w:rPr>
        <w:t xml:space="preserve">El oficio o documentos donde se solicitó </w:t>
      </w:r>
      <w:r w:rsidR="007A1A6A" w:rsidRPr="00830843">
        <w:rPr>
          <w:rFonts w:ascii="Palatino Linotype" w:hAnsi="Palatino Linotype" w:cs="Arial"/>
          <w:i/>
          <w:color w:val="000000" w:themeColor="text1"/>
          <w:sz w:val="22"/>
          <w:szCs w:val="22"/>
        </w:rPr>
        <w:t xml:space="preserve">la </w:t>
      </w:r>
      <w:r w:rsidRPr="00830843">
        <w:rPr>
          <w:rFonts w:ascii="Palatino Linotype" w:hAnsi="Palatino Linotype" w:cs="Arial"/>
          <w:i/>
          <w:color w:val="000000" w:themeColor="text1"/>
          <w:sz w:val="22"/>
          <w:szCs w:val="22"/>
        </w:rPr>
        <w:t xml:space="preserve"> intervención </w:t>
      </w:r>
      <w:r w:rsidR="007A1A6A" w:rsidRPr="00830843">
        <w:rPr>
          <w:rFonts w:ascii="Palatino Linotype" w:hAnsi="Palatino Linotype" w:cs="Arial"/>
          <w:i/>
          <w:color w:val="000000" w:themeColor="text1"/>
          <w:sz w:val="22"/>
          <w:szCs w:val="22"/>
        </w:rPr>
        <w:t>o los servicios prestados para la celebración del evento del aniversario de la independencia del año 2020, a la empresa con quien adjudicó el contrato referido en el inciso a)</w:t>
      </w:r>
      <w:r w:rsidR="00793F21" w:rsidRPr="00830843">
        <w:rPr>
          <w:rFonts w:ascii="Palatino Linotype" w:hAnsi="Palatino Linotype" w:cs="Arial"/>
          <w:i/>
          <w:color w:val="000000" w:themeColor="text1"/>
          <w:sz w:val="22"/>
          <w:szCs w:val="22"/>
        </w:rPr>
        <w:t>.</w:t>
      </w:r>
    </w:p>
    <w:p w14:paraId="4BAB7B15" w14:textId="77777777" w:rsidR="00D664F5" w:rsidRPr="00830843" w:rsidRDefault="00D664F5" w:rsidP="00D664F5">
      <w:pPr>
        <w:ind w:left="851" w:right="899"/>
        <w:jc w:val="both"/>
        <w:rPr>
          <w:rFonts w:ascii="Palatino Linotype" w:hAnsi="Palatino Linotype" w:cs="Arial"/>
          <w:i/>
          <w:color w:val="000000" w:themeColor="text1"/>
          <w:sz w:val="22"/>
          <w:szCs w:val="22"/>
        </w:rPr>
      </w:pPr>
    </w:p>
    <w:p w14:paraId="2D9BC1B8" w14:textId="2B7BBFDC" w:rsidR="00F150AF" w:rsidRPr="00830843" w:rsidRDefault="008F07DC" w:rsidP="00D664F5">
      <w:pPr>
        <w:ind w:left="851" w:right="899"/>
        <w:jc w:val="both"/>
        <w:rPr>
          <w:rFonts w:ascii="Palatino Linotype" w:hAnsi="Palatino Linotype" w:cs="Arial"/>
          <w:i/>
          <w:color w:val="000000" w:themeColor="text1"/>
          <w:sz w:val="22"/>
          <w:szCs w:val="22"/>
        </w:rPr>
      </w:pPr>
      <w:r w:rsidRPr="00830843">
        <w:rPr>
          <w:rFonts w:ascii="Palatino Linotype" w:hAnsi="Palatino Linotype" w:cs="Arial"/>
          <w:i/>
          <w:color w:val="000000" w:themeColor="text1"/>
          <w:sz w:val="22"/>
          <w:szCs w:val="22"/>
        </w:rPr>
        <w:lastRenderedPageBreak/>
        <w:t>d)</w:t>
      </w:r>
      <w:r w:rsidR="00F150AF" w:rsidRPr="00830843">
        <w:rPr>
          <w:rFonts w:ascii="Palatino Linotype" w:hAnsi="Palatino Linotype" w:cs="Arial"/>
          <w:i/>
          <w:color w:val="000000" w:themeColor="text1"/>
          <w:sz w:val="22"/>
          <w:szCs w:val="22"/>
        </w:rPr>
        <w:t xml:space="preserve"> </w:t>
      </w:r>
      <w:r w:rsidRPr="00830843">
        <w:rPr>
          <w:rFonts w:ascii="Palatino Linotype" w:hAnsi="Palatino Linotype" w:cs="Arial"/>
          <w:i/>
          <w:color w:val="000000" w:themeColor="text1"/>
          <w:sz w:val="22"/>
          <w:szCs w:val="22"/>
        </w:rPr>
        <w:t>Previa b</w:t>
      </w:r>
      <w:r w:rsidR="00F150AF" w:rsidRPr="00830843">
        <w:rPr>
          <w:rFonts w:ascii="Palatino Linotype" w:hAnsi="Palatino Linotype" w:cs="Arial"/>
          <w:i/>
          <w:color w:val="000000" w:themeColor="text1"/>
          <w:sz w:val="22"/>
          <w:szCs w:val="22"/>
        </w:rPr>
        <w:t>úsqueda exhaustiva y</w:t>
      </w:r>
      <w:r w:rsidRPr="00830843">
        <w:rPr>
          <w:rFonts w:ascii="Palatino Linotype" w:hAnsi="Palatino Linotype" w:cs="Arial"/>
          <w:i/>
          <w:color w:val="000000" w:themeColor="text1"/>
          <w:sz w:val="22"/>
          <w:szCs w:val="22"/>
        </w:rPr>
        <w:t xml:space="preserve"> razonable los contratos de prestación de servicios, facturas, </w:t>
      </w:r>
      <w:r w:rsidR="00F150AF" w:rsidRPr="00830843">
        <w:rPr>
          <w:rFonts w:ascii="Palatino Linotype" w:hAnsi="Palatino Linotype" w:cs="Arial"/>
          <w:i/>
          <w:color w:val="000000" w:themeColor="text1"/>
          <w:sz w:val="22"/>
          <w:szCs w:val="22"/>
        </w:rPr>
        <w:t xml:space="preserve">y documentos donde conste la </w:t>
      </w:r>
      <w:r w:rsidRPr="00830843">
        <w:rPr>
          <w:rFonts w:ascii="Palatino Linotype" w:hAnsi="Palatino Linotype" w:cs="Arial"/>
          <w:i/>
          <w:color w:val="000000" w:themeColor="text1"/>
          <w:sz w:val="22"/>
          <w:szCs w:val="22"/>
        </w:rPr>
        <w:t>información de la adjudicación, precio y detalle</w:t>
      </w:r>
      <w:r w:rsidR="00F150AF" w:rsidRPr="00830843">
        <w:rPr>
          <w:rFonts w:ascii="Palatino Linotype" w:hAnsi="Palatino Linotype" w:cs="Arial"/>
          <w:i/>
          <w:color w:val="000000" w:themeColor="text1"/>
          <w:sz w:val="22"/>
          <w:szCs w:val="22"/>
        </w:rPr>
        <w:t xml:space="preserve"> </w:t>
      </w:r>
      <w:r w:rsidR="007A1A6A" w:rsidRPr="00830843">
        <w:rPr>
          <w:rFonts w:ascii="Palatino Linotype" w:hAnsi="Palatino Linotype" w:cs="Arial"/>
          <w:i/>
          <w:color w:val="000000" w:themeColor="text1"/>
          <w:sz w:val="22"/>
          <w:szCs w:val="22"/>
        </w:rPr>
        <w:t xml:space="preserve">del servicio contratado, </w:t>
      </w:r>
      <w:r w:rsidR="00F150AF" w:rsidRPr="00830843">
        <w:rPr>
          <w:rFonts w:ascii="Palatino Linotype" w:hAnsi="Palatino Linotype" w:cs="Arial"/>
          <w:i/>
          <w:color w:val="000000" w:themeColor="text1"/>
          <w:sz w:val="22"/>
          <w:szCs w:val="22"/>
        </w:rPr>
        <w:t>adicional</w:t>
      </w:r>
      <w:r w:rsidR="007A1A6A" w:rsidRPr="00830843">
        <w:rPr>
          <w:rFonts w:ascii="Palatino Linotype" w:hAnsi="Palatino Linotype" w:cs="Arial"/>
          <w:i/>
          <w:color w:val="000000" w:themeColor="text1"/>
          <w:sz w:val="22"/>
          <w:szCs w:val="22"/>
        </w:rPr>
        <w:t>es</w:t>
      </w:r>
      <w:r w:rsidR="00F150AF" w:rsidRPr="00830843">
        <w:rPr>
          <w:rFonts w:ascii="Palatino Linotype" w:hAnsi="Palatino Linotype" w:cs="Arial"/>
          <w:i/>
          <w:color w:val="000000" w:themeColor="text1"/>
          <w:sz w:val="22"/>
          <w:szCs w:val="22"/>
        </w:rPr>
        <w:t xml:space="preserve"> a la prestación de servicios descritos en el contrato referido en el inciso a).</w:t>
      </w:r>
    </w:p>
    <w:p w14:paraId="0C9DA7F4" w14:textId="77777777" w:rsidR="00D664F5" w:rsidRPr="00830843" w:rsidRDefault="00D664F5" w:rsidP="00D664F5">
      <w:pPr>
        <w:ind w:left="851" w:right="899"/>
        <w:jc w:val="both"/>
        <w:rPr>
          <w:rFonts w:ascii="Palatino Linotype" w:hAnsi="Palatino Linotype" w:cs="Arial"/>
          <w:i/>
          <w:color w:val="000000" w:themeColor="text1"/>
          <w:sz w:val="22"/>
          <w:szCs w:val="22"/>
        </w:rPr>
      </w:pPr>
    </w:p>
    <w:p w14:paraId="4B638A35" w14:textId="77777777" w:rsidR="00F150AF" w:rsidRPr="00830843" w:rsidRDefault="00F150AF" w:rsidP="00D664F5">
      <w:pPr>
        <w:ind w:left="851" w:right="899"/>
        <w:jc w:val="both"/>
        <w:rPr>
          <w:rFonts w:ascii="Palatino Linotype" w:hAnsi="Palatino Linotype" w:cs="Arial"/>
          <w:i/>
          <w:color w:val="000000" w:themeColor="text1"/>
          <w:sz w:val="22"/>
          <w:szCs w:val="22"/>
          <w:lang w:eastAsia="es-MX"/>
        </w:rPr>
      </w:pPr>
      <w:r w:rsidRPr="00830843">
        <w:rPr>
          <w:rFonts w:ascii="Palatino Linotype" w:hAnsi="Palatino Linotype" w:cs="Arial"/>
          <w:i/>
          <w:color w:val="000000" w:themeColor="text1"/>
          <w:sz w:val="22"/>
          <w:szCs w:val="22"/>
        </w:rPr>
        <w:t>En caso de que no se hayan celebrado contratos adicionales por no haberse requerido más servicios que los referidos en el contrato enunciado en el inciso a), deberá manifestarlo de manera fundada y motivada.</w:t>
      </w:r>
    </w:p>
    <w:p w14:paraId="2C1FBF83" w14:textId="3FE0FAD1" w:rsidR="0019418C" w:rsidRPr="00830843" w:rsidRDefault="0019418C" w:rsidP="00D664F5">
      <w:pPr>
        <w:spacing w:before="100" w:beforeAutospacing="1" w:after="100" w:afterAutospacing="1"/>
        <w:ind w:left="851" w:right="616"/>
        <w:jc w:val="both"/>
        <w:rPr>
          <w:rFonts w:ascii="Palatino Linotype" w:hAnsi="Palatino Linotype" w:cs="Arial"/>
          <w:b/>
          <w:i/>
          <w:color w:val="000000" w:themeColor="text1"/>
          <w:sz w:val="22"/>
          <w:szCs w:val="22"/>
        </w:rPr>
      </w:pPr>
      <w:r w:rsidRPr="00830843">
        <w:rPr>
          <w:rFonts w:ascii="Palatino Linotype" w:hAnsi="Palatino Linotype" w:cs="Arial"/>
          <w:i/>
          <w:color w:val="000000" w:themeColor="text1"/>
          <w:sz w:val="22"/>
          <w:szCs w:val="22"/>
          <w:lang w:eastAsia="es-MX"/>
        </w:rPr>
        <w:t>Debiendo</w:t>
      </w:r>
      <w:r w:rsidRPr="00830843">
        <w:rPr>
          <w:rFonts w:ascii="Palatino Linotype" w:hAnsi="Palatino Linotype" w:cs="Arial"/>
          <w:i/>
          <w:color w:val="000000" w:themeColor="text1"/>
          <w:sz w:val="22"/>
          <w:szCs w:val="22"/>
        </w:rPr>
        <w:t xml:space="preserve"> notificar al</w:t>
      </w:r>
      <w:r w:rsidRPr="00830843">
        <w:rPr>
          <w:rFonts w:ascii="Palatino Linotype" w:hAnsi="Palatino Linotype" w:cs="Arial"/>
          <w:b/>
          <w:i/>
          <w:color w:val="000000" w:themeColor="text1"/>
          <w:sz w:val="22"/>
          <w:szCs w:val="22"/>
        </w:rPr>
        <w:t xml:space="preserve"> RECURRENTE</w:t>
      </w:r>
      <w:r w:rsidRPr="00830843">
        <w:rPr>
          <w:rFonts w:ascii="Palatino Linotype" w:hAnsi="Palatino Linotype" w:cs="Arial"/>
          <w:i/>
          <w:color w:val="000000" w:themeColor="text1"/>
          <w:sz w:val="22"/>
          <w:szCs w:val="22"/>
        </w:rPr>
        <w:t xml:space="preserve"> el Acuerdo de Clasificación de la información que emita su Comité de Transparencia con motivo de la versión pública</w:t>
      </w:r>
      <w:r w:rsidRPr="00830843">
        <w:rPr>
          <w:rFonts w:ascii="Palatino Linotype" w:eastAsiaTheme="minorEastAsia" w:hAnsi="Palatino Linotype" w:cs="Arial"/>
          <w:i/>
          <w:color w:val="000000" w:themeColor="text1"/>
          <w:sz w:val="22"/>
          <w:szCs w:val="22"/>
        </w:rPr>
        <w:t>.</w:t>
      </w:r>
      <w:r w:rsidRPr="00830843">
        <w:rPr>
          <w:rFonts w:ascii="Palatino Linotype" w:hAnsi="Palatino Linotype" w:cs="Arial"/>
          <w:b/>
          <w:i/>
          <w:color w:val="000000" w:themeColor="text1"/>
          <w:sz w:val="22"/>
          <w:szCs w:val="22"/>
        </w:rPr>
        <w:t>”</w:t>
      </w:r>
    </w:p>
    <w:p w14:paraId="5CC30327" w14:textId="77777777" w:rsidR="0019418C" w:rsidRPr="00830843" w:rsidRDefault="0019418C" w:rsidP="000423E8">
      <w:pPr>
        <w:spacing w:before="100" w:beforeAutospacing="1" w:after="100" w:afterAutospacing="1" w:line="360" w:lineRule="auto"/>
        <w:ind w:right="49"/>
        <w:jc w:val="both"/>
        <w:rPr>
          <w:rFonts w:ascii="Palatino Linotype" w:hAnsi="Palatino Linotype" w:cs="Arial"/>
          <w:color w:val="000000" w:themeColor="text1"/>
        </w:rPr>
      </w:pPr>
      <w:r w:rsidRPr="00830843">
        <w:rPr>
          <w:rFonts w:ascii="Palatino Linotype" w:hAnsi="Palatino Linotype"/>
          <w:b/>
          <w:color w:val="000000" w:themeColor="text1"/>
          <w:sz w:val="28"/>
          <w:szCs w:val="28"/>
          <w:shd w:val="clear" w:color="auto" w:fill="FFFFFF"/>
        </w:rPr>
        <w:t>TERCERO.</w:t>
      </w:r>
      <w:r w:rsidRPr="00830843">
        <w:rPr>
          <w:rStyle w:val="apple-converted-space"/>
          <w:rFonts w:ascii="Palatino Linotype" w:hAnsi="Palatino Linotype"/>
          <w:color w:val="000000" w:themeColor="text1"/>
          <w:shd w:val="clear" w:color="auto" w:fill="FFFFFF"/>
        </w:rPr>
        <w:t> </w:t>
      </w:r>
      <w:r w:rsidRPr="00830843">
        <w:rPr>
          <w:rFonts w:ascii="Palatino Linotype" w:hAnsi="Palatino Linotype"/>
          <w:b/>
          <w:color w:val="000000" w:themeColor="text1"/>
          <w:szCs w:val="17"/>
          <w:lang w:eastAsia="es-ES_tradnl"/>
        </w:rPr>
        <w:t>Notifíquese</w:t>
      </w:r>
      <w:r w:rsidRPr="00830843">
        <w:rPr>
          <w:rFonts w:ascii="Palatino Linotype" w:hAnsi="Palatino Linotype"/>
          <w:color w:val="000000" w:themeColor="text1"/>
          <w:szCs w:val="17"/>
          <w:lang w:eastAsia="es-ES_tradnl"/>
        </w:rPr>
        <w:t xml:space="preserve"> </w:t>
      </w:r>
      <w:r w:rsidRPr="00830843">
        <w:rPr>
          <w:rFonts w:ascii="Palatino Linotype" w:hAnsi="Palatino Linotype" w:cs="Arial"/>
          <w:color w:val="000000" w:themeColor="text1"/>
        </w:rPr>
        <w:t>al Titular de la Unidad de Transparencia del</w:t>
      </w:r>
      <w:r w:rsidRPr="00830843">
        <w:rPr>
          <w:rFonts w:cs="Arial"/>
          <w:b/>
          <w:color w:val="000000" w:themeColor="text1"/>
        </w:rPr>
        <w:t> </w:t>
      </w:r>
      <w:r w:rsidRPr="00830843">
        <w:rPr>
          <w:rFonts w:ascii="Palatino Linotype" w:hAnsi="Palatino Linotype" w:cs="Arial"/>
          <w:b/>
          <w:color w:val="000000" w:themeColor="text1"/>
        </w:rPr>
        <w:t>SUJETO OBLIGADO</w:t>
      </w:r>
      <w:r w:rsidRPr="00830843">
        <w:rPr>
          <w:rFonts w:ascii="Palatino Linotype" w:hAnsi="Palatino Linotype" w:cs="Arial"/>
          <w:color w:val="000000" w:themeColor="text1"/>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05CC45D" w14:textId="77777777" w:rsidR="0019418C" w:rsidRPr="00830843" w:rsidRDefault="0019418C" w:rsidP="000423E8">
      <w:pPr>
        <w:spacing w:before="100" w:beforeAutospacing="1" w:after="100" w:afterAutospacing="1" w:line="360" w:lineRule="auto"/>
        <w:jc w:val="both"/>
        <w:rPr>
          <w:rFonts w:ascii="Palatino Linotype" w:eastAsia="Calibri" w:hAnsi="Palatino Linotype" w:cs="Arial"/>
          <w:color w:val="000000" w:themeColor="text1"/>
        </w:rPr>
      </w:pPr>
      <w:r w:rsidRPr="00830843">
        <w:rPr>
          <w:rFonts w:ascii="Palatino Linotype" w:eastAsia="Calibri" w:hAnsi="Palatino Linotype" w:cs="Arial"/>
          <w:b/>
          <w:color w:val="000000" w:themeColor="text1"/>
          <w:sz w:val="28"/>
        </w:rPr>
        <w:t>CUARTO</w:t>
      </w:r>
      <w:r w:rsidRPr="00830843">
        <w:rPr>
          <w:rFonts w:ascii="Palatino Linotype" w:eastAsia="Calibri" w:hAnsi="Palatino Linotype" w:cs="Arial"/>
          <w:color w:val="000000" w:themeColor="text1"/>
        </w:rPr>
        <w:t xml:space="preserve">. </w:t>
      </w:r>
      <w:r w:rsidRPr="00830843">
        <w:rPr>
          <w:rFonts w:ascii="Palatino Linotype" w:hAnsi="Palatino Linotype"/>
          <w:color w:val="000000" w:themeColor="text1"/>
          <w:szCs w:val="17"/>
          <w:lang w:eastAsia="es-ES_tradnl"/>
        </w:rPr>
        <w:t xml:space="preserve">Con fundamento en el artículo 198 de la Ley de Transparencia y Acceso a la Información Pública del Estado de México y Municipios, se apercibe al </w:t>
      </w:r>
      <w:r w:rsidRPr="00830843">
        <w:rPr>
          <w:rFonts w:ascii="Palatino Linotype" w:hAnsi="Palatino Linotype"/>
          <w:b/>
          <w:color w:val="000000" w:themeColor="text1"/>
          <w:szCs w:val="17"/>
          <w:lang w:eastAsia="es-ES_tradnl"/>
        </w:rPr>
        <w:t>SUJETO OBLIGADO</w:t>
      </w:r>
      <w:r w:rsidRPr="00830843">
        <w:rPr>
          <w:rFonts w:ascii="Palatino Linotype" w:hAnsi="Palatino Linotype"/>
          <w:color w:val="000000" w:themeColor="text1"/>
          <w:szCs w:val="17"/>
          <w:lang w:eastAsia="es-ES_tradnl"/>
        </w:rPr>
        <w:t xml:space="preserve"> que, en caso de negarse a cumplir la presente resolución o hacerlo de manera parcial se actuará de conformidad con lo previsto en los artículos 213, 214, 216 y 217 de dicha Ley.</w:t>
      </w:r>
    </w:p>
    <w:p w14:paraId="41E5EB6B" w14:textId="77777777" w:rsidR="0019418C" w:rsidRPr="00830843" w:rsidRDefault="0019418C" w:rsidP="000423E8">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830843">
        <w:rPr>
          <w:rFonts w:ascii="Palatino Linotype" w:hAnsi="Palatino Linotype" w:cs="Arial"/>
          <w:b/>
          <w:bCs/>
          <w:color w:val="000000" w:themeColor="text1"/>
          <w:sz w:val="28"/>
          <w:lang w:eastAsia="es-MX"/>
        </w:rPr>
        <w:t xml:space="preserve">QUINTO. </w:t>
      </w:r>
      <w:r w:rsidRPr="00830843">
        <w:rPr>
          <w:rFonts w:ascii="Palatino Linotype" w:hAnsi="Palatino Linotype"/>
          <w:b/>
          <w:color w:val="000000" w:themeColor="text1"/>
          <w:szCs w:val="17"/>
          <w:lang w:eastAsia="es-ES_tradnl"/>
        </w:rPr>
        <w:t>Notifíquese</w:t>
      </w:r>
      <w:r w:rsidRPr="00830843">
        <w:rPr>
          <w:rFonts w:ascii="Palatino Linotype" w:hAnsi="Palatino Linotype"/>
          <w:color w:val="000000" w:themeColor="text1"/>
          <w:szCs w:val="17"/>
          <w:lang w:eastAsia="es-ES_tradnl"/>
        </w:rPr>
        <w:t xml:space="preserve"> al </w:t>
      </w:r>
      <w:r w:rsidRPr="00830843">
        <w:rPr>
          <w:rFonts w:ascii="Palatino Linotype" w:hAnsi="Palatino Linotype"/>
          <w:b/>
          <w:color w:val="000000" w:themeColor="text1"/>
          <w:szCs w:val="17"/>
          <w:lang w:eastAsia="es-ES_tradnl"/>
        </w:rPr>
        <w:t>RECURRENTE</w:t>
      </w:r>
      <w:r w:rsidRPr="00830843">
        <w:rPr>
          <w:rFonts w:ascii="Palatino Linotype" w:hAnsi="Palatino Linotype"/>
          <w:color w:val="000000" w:themeColor="text1"/>
          <w:szCs w:val="17"/>
          <w:lang w:eastAsia="es-ES_tradnl"/>
        </w:rPr>
        <w:t xml:space="preserve"> la presente resolución.</w:t>
      </w:r>
    </w:p>
    <w:p w14:paraId="0D314C12" w14:textId="77777777" w:rsidR="0019418C" w:rsidRPr="00830843" w:rsidRDefault="0019418C" w:rsidP="000423E8">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830843">
        <w:rPr>
          <w:rFonts w:ascii="Palatino Linotype" w:hAnsi="Palatino Linotype" w:cs="Arial"/>
          <w:b/>
          <w:bCs/>
          <w:color w:val="000000" w:themeColor="text1"/>
          <w:sz w:val="28"/>
          <w:lang w:eastAsia="es-MX"/>
        </w:rPr>
        <w:t>SEXTO.</w:t>
      </w:r>
      <w:r w:rsidRPr="00830843">
        <w:rPr>
          <w:rFonts w:ascii="Palatino Linotype" w:hAnsi="Palatino Linotype"/>
          <w:color w:val="000000" w:themeColor="text1"/>
          <w:szCs w:val="17"/>
          <w:lang w:eastAsia="es-ES_tradnl"/>
        </w:rPr>
        <w:t xml:space="preserve"> </w:t>
      </w:r>
      <w:r w:rsidRPr="00830843">
        <w:rPr>
          <w:rFonts w:ascii="Palatino Linotype" w:hAnsi="Palatino Linotype"/>
          <w:b/>
          <w:color w:val="000000" w:themeColor="text1"/>
          <w:szCs w:val="17"/>
          <w:lang w:eastAsia="es-ES_tradnl"/>
        </w:rPr>
        <w:t>Hágase del conocimiento</w:t>
      </w:r>
      <w:r w:rsidRPr="00830843">
        <w:rPr>
          <w:rFonts w:ascii="Palatino Linotype" w:hAnsi="Palatino Linotype"/>
          <w:color w:val="000000" w:themeColor="text1"/>
          <w:szCs w:val="17"/>
          <w:lang w:eastAsia="es-ES_tradnl"/>
        </w:rPr>
        <w:t xml:space="preserve"> al </w:t>
      </w:r>
      <w:r w:rsidRPr="00830843">
        <w:rPr>
          <w:rFonts w:ascii="Palatino Linotype" w:hAnsi="Palatino Linotype"/>
          <w:b/>
          <w:color w:val="000000" w:themeColor="text1"/>
          <w:szCs w:val="17"/>
          <w:lang w:eastAsia="es-ES_tradnl"/>
        </w:rPr>
        <w:t>RECURRENTE</w:t>
      </w:r>
      <w:r w:rsidRPr="00830843">
        <w:rPr>
          <w:rFonts w:ascii="Palatino Linotype" w:hAnsi="Palatino Linotype"/>
          <w:color w:val="000000" w:themeColor="text1"/>
          <w:szCs w:val="17"/>
          <w:lang w:eastAsia="es-ES_tradnl"/>
        </w:rPr>
        <w:t xml:space="preserve"> que de conformidad con lo establecido en el artículo 196 de la Ley de Transparencia y Acceso a la Información </w:t>
      </w:r>
      <w:r w:rsidRPr="00830843">
        <w:rPr>
          <w:rFonts w:ascii="Palatino Linotype" w:hAnsi="Palatino Linotype"/>
          <w:color w:val="000000" w:themeColor="text1"/>
          <w:szCs w:val="17"/>
          <w:lang w:eastAsia="es-ES_tradnl"/>
        </w:rPr>
        <w:lastRenderedPageBreak/>
        <w:t>Pública del Estado de México y Municipios, podrá impugnarla vía Juicio de Amparo en los términos de las leyes aplicables.</w:t>
      </w:r>
    </w:p>
    <w:p w14:paraId="37400E74" w14:textId="77777777" w:rsidR="008E3819" w:rsidRPr="00830843" w:rsidRDefault="008E3819" w:rsidP="008E3819">
      <w:pPr>
        <w:spacing w:before="100" w:beforeAutospacing="1" w:after="100" w:afterAutospacing="1" w:line="360" w:lineRule="auto"/>
        <w:jc w:val="both"/>
        <w:rPr>
          <w:rFonts w:ascii="Palatino Linotype" w:hAnsi="Palatino Linotype" w:cs="Arial"/>
          <w:color w:val="000000" w:themeColor="text1"/>
        </w:rPr>
      </w:pPr>
      <w:r w:rsidRPr="00830843">
        <w:rPr>
          <w:rFonts w:ascii="Palatino Linotype" w:hAnsi="Palatino Linotype" w:cs="Arial"/>
          <w:color w:val="000000" w:themeColor="text1"/>
        </w:rPr>
        <w:t>ASÍ LO RESUELVE, POR UNANIMIDAD DE VOTOS EL PLENO DEL</w:t>
      </w:r>
      <w:r w:rsidRPr="00830843">
        <w:rPr>
          <w:rFonts w:ascii="Palatino Linotype" w:eastAsia="Arial Unicode MS" w:hAnsi="Palatino Linotype" w:cs="Arial"/>
          <w:color w:val="000000" w:themeColor="text1"/>
        </w:rPr>
        <w:t xml:space="preserve"> INSTITUTO DE </w:t>
      </w:r>
      <w:r w:rsidRPr="00830843">
        <w:rPr>
          <w:rFonts w:ascii="Palatino Linotype" w:hAnsi="Palatino Linotype"/>
          <w:color w:val="000000" w:themeColor="text1"/>
          <w:lang w:eastAsia="en-US"/>
        </w:rPr>
        <w:t>TRANSPARENCIA</w:t>
      </w:r>
      <w:r w:rsidRPr="00830843">
        <w:rPr>
          <w:rFonts w:ascii="Palatino Linotype" w:eastAsia="Arial Unicode MS" w:hAnsi="Palatino Linotype" w:cs="Arial"/>
          <w:color w:val="000000" w:themeColor="text1"/>
        </w:rPr>
        <w:t>, ACCESO A LA INFORMACIÓN PÚBLICA Y PROTECCIÓN DE DATOS PERSONALES DEL ESTADO DE MÉXICO Y MUNICIPIOS</w:t>
      </w:r>
      <w:r w:rsidRPr="00830843">
        <w:rPr>
          <w:rFonts w:ascii="Palatino Linotype" w:hAnsi="Palatino Linotype" w:cs="Arial"/>
          <w:color w:val="000000" w:themeColor="text1"/>
        </w:rPr>
        <w:t>, CONFORMADO POR LOS COMISIONADOS ZULEMA MARTÍNEZ SÁNCHEZ; EVA ABAID YAPUR; JOSÉ GUADALUPE LUNA HERNÁNDEZ; JAVIER MARTÍNEZ CRUZ Y LUIS GUSTAVO PARRA NORIEGA; EN</w:t>
      </w:r>
      <w:r w:rsidRPr="00830843">
        <w:rPr>
          <w:rFonts w:ascii="Palatino Linotype" w:hAnsi="Palatino Linotype" w:cs="Arial"/>
          <w:color w:val="000000" w:themeColor="text1"/>
          <w:shd w:val="clear" w:color="auto" w:fill="FFFFFF" w:themeFill="background1"/>
        </w:rPr>
        <w:t xml:space="preserve"> LA </w:t>
      </w:r>
      <w:r w:rsidRPr="00830843">
        <w:rPr>
          <w:rFonts w:ascii="Palatino Linotype" w:hAnsi="Palatino Linotype" w:cs="Arial"/>
          <w:color w:val="000000" w:themeColor="text1"/>
        </w:rPr>
        <w:t>TRIGÉSIMA SESIÓN ORDINARIA CELEBRADA EL DÍA NUEVE DE DICIEMBRE DE DOS MIL VEINTE,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30843" w:rsidRPr="00830843" w14:paraId="2AA06B62" w14:textId="77777777" w:rsidTr="00B41556">
        <w:trPr>
          <w:jc w:val="center"/>
        </w:trPr>
        <w:tc>
          <w:tcPr>
            <w:tcW w:w="9214" w:type="dxa"/>
            <w:gridSpan w:val="2"/>
            <w:shd w:val="clear" w:color="auto" w:fill="auto"/>
          </w:tcPr>
          <w:p w14:paraId="51AEC9FD" w14:textId="77777777" w:rsidR="000423E8" w:rsidRPr="00830843" w:rsidRDefault="000423E8" w:rsidP="00B41556">
            <w:pPr>
              <w:jc w:val="center"/>
              <w:rPr>
                <w:rFonts w:ascii="Palatino Linotype" w:hAnsi="Palatino Linotype" w:cs="Arial"/>
                <w:b/>
                <w:color w:val="000000" w:themeColor="text1"/>
                <w:lang w:val="es-ES_tradnl"/>
              </w:rPr>
            </w:pPr>
          </w:p>
          <w:p w14:paraId="302CF8B4" w14:textId="77777777" w:rsidR="00CD11C3" w:rsidRPr="00830843" w:rsidRDefault="00CD11C3" w:rsidP="00B41556">
            <w:pPr>
              <w:jc w:val="center"/>
              <w:rPr>
                <w:rFonts w:ascii="Palatino Linotype" w:hAnsi="Palatino Linotype" w:cs="Arial"/>
                <w:b/>
                <w:color w:val="000000" w:themeColor="text1"/>
                <w:lang w:val="es-ES_tradnl"/>
              </w:rPr>
            </w:pPr>
          </w:p>
          <w:p w14:paraId="484DD041" w14:textId="77777777" w:rsidR="00CD11C3" w:rsidRPr="00830843" w:rsidRDefault="00CD11C3" w:rsidP="00B41556">
            <w:pPr>
              <w:jc w:val="center"/>
              <w:rPr>
                <w:rFonts w:ascii="Palatino Linotype" w:hAnsi="Palatino Linotype" w:cs="Arial"/>
                <w:b/>
                <w:color w:val="000000" w:themeColor="text1"/>
                <w:lang w:val="es-ES_tradnl"/>
              </w:rPr>
            </w:pPr>
          </w:p>
          <w:p w14:paraId="395115E2" w14:textId="77777777" w:rsidR="000423E8" w:rsidRPr="00830843" w:rsidRDefault="000423E8" w:rsidP="00B41556">
            <w:pPr>
              <w:jc w:val="center"/>
              <w:rPr>
                <w:rFonts w:ascii="Palatino Linotype" w:hAnsi="Palatino Linotype" w:cs="Arial"/>
                <w:b/>
                <w:color w:val="000000" w:themeColor="text1"/>
                <w:lang w:val="es-ES_tradnl"/>
              </w:rPr>
            </w:pPr>
          </w:p>
          <w:p w14:paraId="76C160E1" w14:textId="77777777" w:rsidR="000423E8" w:rsidRPr="00830843" w:rsidRDefault="000423E8" w:rsidP="00B41556">
            <w:pPr>
              <w:jc w:val="center"/>
              <w:rPr>
                <w:rFonts w:ascii="Palatino Linotype" w:hAnsi="Palatino Linotype" w:cs="Arial"/>
                <w:b/>
                <w:color w:val="000000" w:themeColor="text1"/>
                <w:lang w:val="es-ES_tradnl"/>
              </w:rPr>
            </w:pPr>
          </w:p>
          <w:p w14:paraId="6B313737" w14:textId="77777777" w:rsidR="008E3819" w:rsidRPr="00830843" w:rsidRDefault="008E3819" w:rsidP="00B41556">
            <w:pPr>
              <w:jc w:val="center"/>
              <w:rPr>
                <w:rFonts w:ascii="Palatino Linotype" w:hAnsi="Palatino Linotype" w:cs="Arial"/>
                <w:b/>
                <w:color w:val="000000" w:themeColor="text1"/>
                <w:lang w:val="es-ES_tradnl"/>
              </w:rPr>
            </w:pPr>
            <w:r w:rsidRPr="00830843">
              <w:rPr>
                <w:rFonts w:ascii="Palatino Linotype" w:hAnsi="Palatino Linotype" w:cs="Arial"/>
                <w:b/>
                <w:color w:val="000000" w:themeColor="text1"/>
                <w:lang w:val="es-ES_tradnl"/>
              </w:rPr>
              <w:t>Zulema Martínez Sánchez</w:t>
            </w:r>
          </w:p>
          <w:p w14:paraId="5A20252D" w14:textId="77777777" w:rsidR="008E3819" w:rsidRPr="00830843" w:rsidRDefault="008E3819" w:rsidP="00B41556">
            <w:pPr>
              <w:jc w:val="center"/>
              <w:rPr>
                <w:rFonts w:ascii="Palatino Linotype" w:hAnsi="Palatino Linotype" w:cs="Arial"/>
                <w:b/>
                <w:color w:val="000000" w:themeColor="text1"/>
                <w:lang w:val="es-ES_tradnl"/>
              </w:rPr>
            </w:pPr>
            <w:r w:rsidRPr="00830843">
              <w:rPr>
                <w:rFonts w:ascii="Palatino Linotype" w:hAnsi="Palatino Linotype" w:cs="Arial"/>
                <w:color w:val="000000" w:themeColor="text1"/>
                <w:lang w:val="es-ES_tradnl"/>
              </w:rPr>
              <w:t>Comisionada Presidenta</w:t>
            </w:r>
          </w:p>
          <w:p w14:paraId="74F9B4F7" w14:textId="52F93042" w:rsidR="008E3819" w:rsidRPr="00830843" w:rsidRDefault="001868BB" w:rsidP="000423E8">
            <w:pPr>
              <w:jc w:val="center"/>
              <w:rPr>
                <w:rFonts w:ascii="Palatino Linotype" w:hAnsi="Palatino Linotype" w:cs="Arial"/>
                <w:b/>
                <w:color w:val="000000" w:themeColor="text1"/>
                <w:lang w:val="es-ES_tradnl"/>
              </w:rPr>
            </w:pPr>
            <w:r w:rsidRPr="00830843">
              <w:rPr>
                <w:rFonts w:ascii="Palatino Linotype" w:hAnsi="Palatino Linotype" w:cs="Arial"/>
                <w:b/>
                <w:color w:val="000000" w:themeColor="text1"/>
                <w:lang w:val="es-ES_tradnl"/>
              </w:rPr>
              <w:t>(RÚBRICA)</w:t>
            </w:r>
          </w:p>
        </w:tc>
      </w:tr>
      <w:tr w:rsidR="00830843" w:rsidRPr="00830843" w14:paraId="65ECFB8F" w14:textId="77777777" w:rsidTr="00B41556">
        <w:trPr>
          <w:jc w:val="center"/>
        </w:trPr>
        <w:tc>
          <w:tcPr>
            <w:tcW w:w="4756" w:type="dxa"/>
            <w:shd w:val="clear" w:color="auto" w:fill="auto"/>
          </w:tcPr>
          <w:p w14:paraId="033B289A" w14:textId="77777777" w:rsidR="007C334D" w:rsidRPr="00830843" w:rsidRDefault="007C334D" w:rsidP="00B41556">
            <w:pPr>
              <w:jc w:val="center"/>
              <w:rPr>
                <w:rFonts w:ascii="Palatino Linotype" w:hAnsi="Palatino Linotype" w:cs="Arial"/>
                <w:b/>
                <w:color w:val="000000" w:themeColor="text1"/>
                <w:lang w:val="es-ES_tradnl"/>
              </w:rPr>
            </w:pPr>
          </w:p>
          <w:p w14:paraId="6775674A" w14:textId="77777777" w:rsidR="000423E8" w:rsidRPr="00830843" w:rsidRDefault="000423E8" w:rsidP="00B41556">
            <w:pPr>
              <w:jc w:val="center"/>
              <w:rPr>
                <w:rFonts w:ascii="Palatino Linotype" w:hAnsi="Palatino Linotype" w:cs="Arial"/>
                <w:b/>
                <w:color w:val="000000" w:themeColor="text1"/>
                <w:lang w:val="es-ES_tradnl"/>
              </w:rPr>
            </w:pPr>
          </w:p>
          <w:p w14:paraId="6C3B36A9" w14:textId="77777777" w:rsidR="00CD11C3" w:rsidRPr="00830843" w:rsidRDefault="00CD11C3" w:rsidP="00B41556">
            <w:pPr>
              <w:jc w:val="center"/>
              <w:rPr>
                <w:rFonts w:ascii="Palatino Linotype" w:hAnsi="Palatino Linotype" w:cs="Arial"/>
                <w:b/>
                <w:color w:val="000000" w:themeColor="text1"/>
                <w:lang w:val="es-ES_tradnl"/>
              </w:rPr>
            </w:pPr>
          </w:p>
          <w:p w14:paraId="36ACE48F" w14:textId="77777777" w:rsidR="00CD11C3" w:rsidRPr="00830843" w:rsidRDefault="00CD11C3" w:rsidP="00B41556">
            <w:pPr>
              <w:jc w:val="center"/>
              <w:rPr>
                <w:rFonts w:ascii="Palatino Linotype" w:hAnsi="Palatino Linotype" w:cs="Arial"/>
                <w:b/>
                <w:color w:val="000000" w:themeColor="text1"/>
                <w:lang w:val="es-ES_tradnl"/>
              </w:rPr>
            </w:pPr>
          </w:p>
          <w:p w14:paraId="3987CFF1" w14:textId="77777777" w:rsidR="000423E8" w:rsidRPr="00830843" w:rsidRDefault="000423E8" w:rsidP="00B41556">
            <w:pPr>
              <w:jc w:val="center"/>
              <w:rPr>
                <w:rFonts w:ascii="Palatino Linotype" w:hAnsi="Palatino Linotype" w:cs="Arial"/>
                <w:b/>
                <w:color w:val="000000" w:themeColor="text1"/>
                <w:lang w:val="es-ES_tradnl"/>
              </w:rPr>
            </w:pPr>
          </w:p>
          <w:p w14:paraId="0F9147A2" w14:textId="77777777" w:rsidR="008E3819" w:rsidRPr="00830843" w:rsidRDefault="008E3819" w:rsidP="00B41556">
            <w:pPr>
              <w:jc w:val="center"/>
              <w:rPr>
                <w:rFonts w:ascii="Palatino Linotype" w:hAnsi="Palatino Linotype" w:cs="Arial"/>
                <w:b/>
                <w:color w:val="000000" w:themeColor="text1"/>
                <w:lang w:val="es-ES_tradnl"/>
              </w:rPr>
            </w:pPr>
            <w:r w:rsidRPr="00830843">
              <w:rPr>
                <w:rFonts w:ascii="Palatino Linotype" w:hAnsi="Palatino Linotype" w:cs="Arial"/>
                <w:b/>
                <w:color w:val="000000" w:themeColor="text1"/>
                <w:lang w:val="es-ES_tradnl"/>
              </w:rPr>
              <w:t xml:space="preserve">Eva </w:t>
            </w:r>
            <w:proofErr w:type="spellStart"/>
            <w:r w:rsidRPr="00830843">
              <w:rPr>
                <w:rFonts w:ascii="Palatino Linotype" w:hAnsi="Palatino Linotype" w:cs="Arial"/>
                <w:b/>
                <w:color w:val="000000" w:themeColor="text1"/>
                <w:lang w:val="es-ES_tradnl"/>
              </w:rPr>
              <w:t>Abaid</w:t>
            </w:r>
            <w:proofErr w:type="spellEnd"/>
            <w:r w:rsidRPr="00830843">
              <w:rPr>
                <w:rFonts w:ascii="Palatino Linotype" w:hAnsi="Palatino Linotype" w:cs="Arial"/>
                <w:b/>
                <w:color w:val="000000" w:themeColor="text1"/>
                <w:lang w:val="es-ES_tradnl"/>
              </w:rPr>
              <w:t xml:space="preserve"> </w:t>
            </w:r>
            <w:proofErr w:type="spellStart"/>
            <w:r w:rsidRPr="00830843">
              <w:rPr>
                <w:rFonts w:ascii="Palatino Linotype" w:hAnsi="Palatino Linotype" w:cs="Arial"/>
                <w:b/>
                <w:color w:val="000000" w:themeColor="text1"/>
                <w:lang w:val="es-ES_tradnl"/>
              </w:rPr>
              <w:t>Yapur</w:t>
            </w:r>
            <w:proofErr w:type="spellEnd"/>
          </w:p>
          <w:p w14:paraId="5375C15C" w14:textId="77777777" w:rsidR="008E3819" w:rsidRPr="00830843" w:rsidRDefault="008E3819" w:rsidP="00B41556">
            <w:pPr>
              <w:jc w:val="center"/>
              <w:rPr>
                <w:rFonts w:ascii="Palatino Linotype" w:hAnsi="Palatino Linotype" w:cs="Arial"/>
                <w:color w:val="000000" w:themeColor="text1"/>
                <w:lang w:val="es-ES_tradnl"/>
              </w:rPr>
            </w:pPr>
            <w:r w:rsidRPr="00830843">
              <w:rPr>
                <w:rFonts w:ascii="Palatino Linotype" w:hAnsi="Palatino Linotype" w:cs="Arial"/>
                <w:color w:val="000000" w:themeColor="text1"/>
                <w:lang w:val="es-ES_tradnl"/>
              </w:rPr>
              <w:t>Comisionada</w:t>
            </w:r>
          </w:p>
          <w:p w14:paraId="6787B70B" w14:textId="403780BD" w:rsidR="008E3819" w:rsidRPr="00830843" w:rsidRDefault="001868BB" w:rsidP="00B41556">
            <w:pPr>
              <w:jc w:val="center"/>
              <w:rPr>
                <w:rFonts w:ascii="Palatino Linotype" w:hAnsi="Palatino Linotype" w:cs="Arial"/>
                <w:b/>
                <w:color w:val="000000" w:themeColor="text1"/>
                <w:lang w:val="es-ES_tradnl"/>
              </w:rPr>
            </w:pPr>
            <w:r w:rsidRPr="00830843">
              <w:rPr>
                <w:rFonts w:ascii="Palatino Linotype" w:hAnsi="Palatino Linotype" w:cs="Arial"/>
                <w:b/>
                <w:color w:val="000000" w:themeColor="text1"/>
                <w:lang w:val="es-ES_tradnl"/>
              </w:rPr>
              <w:t>(RÚBRICA)</w:t>
            </w:r>
          </w:p>
        </w:tc>
        <w:tc>
          <w:tcPr>
            <w:tcW w:w="4458" w:type="dxa"/>
            <w:shd w:val="clear" w:color="auto" w:fill="auto"/>
          </w:tcPr>
          <w:p w14:paraId="3821EBCB" w14:textId="77777777" w:rsidR="008E3819" w:rsidRPr="00830843" w:rsidRDefault="008E3819" w:rsidP="00B41556">
            <w:pPr>
              <w:jc w:val="center"/>
              <w:rPr>
                <w:rFonts w:ascii="Palatino Linotype" w:hAnsi="Palatino Linotype" w:cs="Arial"/>
                <w:b/>
                <w:color w:val="000000" w:themeColor="text1"/>
                <w:lang w:val="es-ES_tradnl"/>
              </w:rPr>
            </w:pPr>
          </w:p>
          <w:p w14:paraId="2A413302" w14:textId="77777777" w:rsidR="000423E8" w:rsidRPr="00830843" w:rsidRDefault="000423E8" w:rsidP="00B41556">
            <w:pPr>
              <w:jc w:val="center"/>
              <w:rPr>
                <w:rFonts w:ascii="Palatino Linotype" w:hAnsi="Palatino Linotype" w:cs="Arial"/>
                <w:b/>
                <w:color w:val="000000" w:themeColor="text1"/>
                <w:lang w:val="es-ES_tradnl"/>
              </w:rPr>
            </w:pPr>
          </w:p>
          <w:p w14:paraId="21C922D5" w14:textId="77777777" w:rsidR="00CD11C3" w:rsidRPr="00830843" w:rsidRDefault="00CD11C3" w:rsidP="00B41556">
            <w:pPr>
              <w:jc w:val="center"/>
              <w:rPr>
                <w:rFonts w:ascii="Palatino Linotype" w:hAnsi="Palatino Linotype" w:cs="Arial"/>
                <w:b/>
                <w:color w:val="000000" w:themeColor="text1"/>
                <w:lang w:val="es-ES_tradnl"/>
              </w:rPr>
            </w:pPr>
          </w:p>
          <w:p w14:paraId="3C4A19E6" w14:textId="77777777" w:rsidR="00CD11C3" w:rsidRPr="00830843" w:rsidRDefault="00CD11C3" w:rsidP="00B41556">
            <w:pPr>
              <w:jc w:val="center"/>
              <w:rPr>
                <w:rFonts w:ascii="Palatino Linotype" w:hAnsi="Palatino Linotype" w:cs="Arial"/>
                <w:b/>
                <w:color w:val="000000" w:themeColor="text1"/>
                <w:lang w:val="es-ES_tradnl"/>
              </w:rPr>
            </w:pPr>
          </w:p>
          <w:p w14:paraId="1E0861A5" w14:textId="77777777" w:rsidR="000423E8" w:rsidRPr="00830843" w:rsidRDefault="000423E8" w:rsidP="00B41556">
            <w:pPr>
              <w:jc w:val="center"/>
              <w:rPr>
                <w:rFonts w:ascii="Palatino Linotype" w:hAnsi="Palatino Linotype" w:cs="Arial"/>
                <w:b/>
                <w:color w:val="000000" w:themeColor="text1"/>
                <w:lang w:val="es-ES_tradnl"/>
              </w:rPr>
            </w:pPr>
          </w:p>
          <w:p w14:paraId="085F8A5D" w14:textId="77777777" w:rsidR="008E3819" w:rsidRPr="00830843" w:rsidRDefault="008E3819" w:rsidP="00B41556">
            <w:pPr>
              <w:jc w:val="center"/>
              <w:rPr>
                <w:rFonts w:ascii="Palatino Linotype" w:hAnsi="Palatino Linotype" w:cs="Arial"/>
                <w:b/>
                <w:color w:val="000000" w:themeColor="text1"/>
                <w:lang w:val="es-ES_tradnl"/>
              </w:rPr>
            </w:pPr>
            <w:r w:rsidRPr="00830843">
              <w:rPr>
                <w:rFonts w:ascii="Palatino Linotype" w:hAnsi="Palatino Linotype" w:cs="Arial"/>
                <w:b/>
                <w:color w:val="000000" w:themeColor="text1"/>
                <w:lang w:val="es-ES_tradnl"/>
              </w:rPr>
              <w:t>José Guadalupe Luna Hernández</w:t>
            </w:r>
          </w:p>
          <w:p w14:paraId="544BCD6D" w14:textId="77777777" w:rsidR="008E3819" w:rsidRPr="00830843" w:rsidRDefault="008E3819" w:rsidP="00B41556">
            <w:pPr>
              <w:jc w:val="center"/>
              <w:rPr>
                <w:rFonts w:ascii="Palatino Linotype" w:hAnsi="Palatino Linotype" w:cs="Arial"/>
                <w:color w:val="000000" w:themeColor="text1"/>
                <w:lang w:val="es-ES_tradnl"/>
              </w:rPr>
            </w:pPr>
            <w:r w:rsidRPr="00830843">
              <w:rPr>
                <w:rFonts w:ascii="Palatino Linotype" w:hAnsi="Palatino Linotype" w:cs="Arial"/>
                <w:color w:val="000000" w:themeColor="text1"/>
                <w:lang w:val="es-ES_tradnl"/>
              </w:rPr>
              <w:t>Comisionado</w:t>
            </w:r>
          </w:p>
          <w:p w14:paraId="7B14BEE9" w14:textId="77636231" w:rsidR="008E3819" w:rsidRPr="00830843" w:rsidRDefault="001868BB" w:rsidP="00B41556">
            <w:pPr>
              <w:jc w:val="center"/>
              <w:rPr>
                <w:rFonts w:ascii="Palatino Linotype" w:hAnsi="Palatino Linotype" w:cs="Arial"/>
                <w:b/>
                <w:color w:val="000000" w:themeColor="text1"/>
                <w:lang w:val="es-ES_tradnl"/>
              </w:rPr>
            </w:pPr>
            <w:r w:rsidRPr="00830843">
              <w:rPr>
                <w:rFonts w:ascii="Palatino Linotype" w:hAnsi="Palatino Linotype" w:cs="Arial"/>
                <w:b/>
                <w:color w:val="000000" w:themeColor="text1"/>
                <w:lang w:val="es-ES_tradnl"/>
              </w:rPr>
              <w:t>(RÚBRICA)</w:t>
            </w:r>
          </w:p>
        </w:tc>
      </w:tr>
      <w:tr w:rsidR="00830843" w:rsidRPr="00830843" w14:paraId="77187B2E" w14:textId="77777777" w:rsidTr="00B41556">
        <w:trPr>
          <w:jc w:val="center"/>
        </w:trPr>
        <w:tc>
          <w:tcPr>
            <w:tcW w:w="4756" w:type="dxa"/>
            <w:shd w:val="clear" w:color="auto" w:fill="auto"/>
          </w:tcPr>
          <w:p w14:paraId="05755843" w14:textId="77777777" w:rsidR="007C334D" w:rsidRPr="00830843" w:rsidRDefault="007C334D" w:rsidP="00B41556">
            <w:pPr>
              <w:jc w:val="center"/>
              <w:rPr>
                <w:rFonts w:ascii="Palatino Linotype" w:hAnsi="Palatino Linotype" w:cs="Arial"/>
                <w:b/>
                <w:color w:val="000000" w:themeColor="text1"/>
                <w:lang w:val="es-ES_tradnl"/>
              </w:rPr>
            </w:pPr>
          </w:p>
          <w:p w14:paraId="224EA121" w14:textId="77777777" w:rsidR="000423E8" w:rsidRPr="00830843" w:rsidRDefault="000423E8" w:rsidP="00B41556">
            <w:pPr>
              <w:jc w:val="center"/>
              <w:rPr>
                <w:rFonts w:ascii="Palatino Linotype" w:hAnsi="Palatino Linotype" w:cs="Arial"/>
                <w:b/>
                <w:color w:val="000000" w:themeColor="text1"/>
                <w:lang w:val="es-ES_tradnl"/>
              </w:rPr>
            </w:pPr>
          </w:p>
          <w:p w14:paraId="01C7B957" w14:textId="77777777" w:rsidR="007C334D" w:rsidRPr="00830843" w:rsidRDefault="007C334D" w:rsidP="00B41556">
            <w:pPr>
              <w:jc w:val="center"/>
              <w:rPr>
                <w:rFonts w:ascii="Palatino Linotype" w:hAnsi="Palatino Linotype" w:cs="Arial"/>
                <w:b/>
                <w:color w:val="000000" w:themeColor="text1"/>
                <w:lang w:val="es-ES_tradnl"/>
              </w:rPr>
            </w:pPr>
          </w:p>
          <w:p w14:paraId="29DDD37E" w14:textId="77777777" w:rsidR="000423E8" w:rsidRPr="00830843" w:rsidRDefault="000423E8" w:rsidP="00B41556">
            <w:pPr>
              <w:jc w:val="center"/>
              <w:rPr>
                <w:rFonts w:ascii="Palatino Linotype" w:hAnsi="Palatino Linotype" w:cs="Arial"/>
                <w:b/>
                <w:color w:val="000000" w:themeColor="text1"/>
                <w:lang w:val="es-ES_tradnl"/>
              </w:rPr>
            </w:pPr>
          </w:p>
          <w:p w14:paraId="01D06234" w14:textId="77777777" w:rsidR="00CD11C3" w:rsidRPr="00830843" w:rsidRDefault="00CD11C3" w:rsidP="00B41556">
            <w:pPr>
              <w:jc w:val="center"/>
              <w:rPr>
                <w:rFonts w:ascii="Palatino Linotype" w:hAnsi="Palatino Linotype" w:cs="Arial"/>
                <w:b/>
                <w:color w:val="000000" w:themeColor="text1"/>
                <w:lang w:val="es-ES_tradnl"/>
              </w:rPr>
            </w:pPr>
          </w:p>
          <w:p w14:paraId="3254099B" w14:textId="77777777" w:rsidR="00CD11C3" w:rsidRPr="00830843" w:rsidRDefault="00CD11C3" w:rsidP="00B41556">
            <w:pPr>
              <w:jc w:val="center"/>
              <w:rPr>
                <w:rFonts w:ascii="Palatino Linotype" w:hAnsi="Palatino Linotype" w:cs="Arial"/>
                <w:b/>
                <w:color w:val="000000" w:themeColor="text1"/>
                <w:lang w:val="es-ES_tradnl"/>
              </w:rPr>
            </w:pPr>
          </w:p>
          <w:p w14:paraId="661DFE84" w14:textId="77777777" w:rsidR="008E3819" w:rsidRPr="00830843" w:rsidRDefault="008E3819" w:rsidP="00B41556">
            <w:pPr>
              <w:jc w:val="center"/>
              <w:rPr>
                <w:rFonts w:ascii="Palatino Linotype" w:hAnsi="Palatino Linotype" w:cs="Arial"/>
                <w:b/>
                <w:color w:val="000000" w:themeColor="text1"/>
                <w:lang w:val="es-ES_tradnl"/>
              </w:rPr>
            </w:pPr>
            <w:r w:rsidRPr="00830843">
              <w:rPr>
                <w:rFonts w:ascii="Palatino Linotype" w:hAnsi="Palatino Linotype" w:cs="Arial"/>
                <w:b/>
                <w:color w:val="000000" w:themeColor="text1"/>
                <w:lang w:val="es-ES_tradnl"/>
              </w:rPr>
              <w:t>Javier Martínez Cruz</w:t>
            </w:r>
          </w:p>
          <w:p w14:paraId="27BA0BD6" w14:textId="77777777" w:rsidR="008E3819" w:rsidRPr="00830843" w:rsidRDefault="008E3819" w:rsidP="00B41556">
            <w:pPr>
              <w:jc w:val="center"/>
              <w:rPr>
                <w:rFonts w:ascii="Palatino Linotype" w:hAnsi="Palatino Linotype" w:cs="Arial"/>
                <w:color w:val="000000" w:themeColor="text1"/>
                <w:lang w:val="es-ES_tradnl"/>
              </w:rPr>
            </w:pPr>
            <w:r w:rsidRPr="00830843">
              <w:rPr>
                <w:rFonts w:ascii="Palatino Linotype" w:hAnsi="Palatino Linotype" w:cs="Arial"/>
                <w:color w:val="000000" w:themeColor="text1"/>
                <w:lang w:val="es-ES_tradnl"/>
              </w:rPr>
              <w:t>Comisionado</w:t>
            </w:r>
          </w:p>
          <w:p w14:paraId="2764E138" w14:textId="2E6A7E90" w:rsidR="008E3819" w:rsidRPr="00830843" w:rsidRDefault="001868BB" w:rsidP="00B41556">
            <w:pPr>
              <w:jc w:val="center"/>
              <w:rPr>
                <w:rFonts w:ascii="Palatino Linotype" w:hAnsi="Palatino Linotype" w:cs="Arial"/>
                <w:color w:val="000000" w:themeColor="text1"/>
                <w:lang w:val="es-ES_tradnl"/>
              </w:rPr>
            </w:pPr>
            <w:r w:rsidRPr="00830843">
              <w:rPr>
                <w:rFonts w:ascii="Palatino Linotype" w:hAnsi="Palatino Linotype" w:cs="Arial"/>
                <w:b/>
                <w:color w:val="000000" w:themeColor="text1"/>
                <w:lang w:val="es-ES_tradnl"/>
              </w:rPr>
              <w:t>(RÚBRICA)</w:t>
            </w:r>
          </w:p>
        </w:tc>
        <w:tc>
          <w:tcPr>
            <w:tcW w:w="4458" w:type="dxa"/>
            <w:shd w:val="clear" w:color="auto" w:fill="auto"/>
          </w:tcPr>
          <w:p w14:paraId="5E65E1A4" w14:textId="77777777" w:rsidR="007C334D" w:rsidRPr="00830843" w:rsidRDefault="007C334D" w:rsidP="00B41556">
            <w:pPr>
              <w:jc w:val="center"/>
              <w:rPr>
                <w:rFonts w:ascii="Palatino Linotype" w:hAnsi="Palatino Linotype" w:cs="Arial"/>
                <w:b/>
                <w:color w:val="000000" w:themeColor="text1"/>
                <w:lang w:val="es-ES_tradnl"/>
              </w:rPr>
            </w:pPr>
          </w:p>
          <w:p w14:paraId="058E2D7E" w14:textId="77777777" w:rsidR="007C334D" w:rsidRPr="00830843" w:rsidRDefault="007C334D" w:rsidP="00B41556">
            <w:pPr>
              <w:jc w:val="center"/>
              <w:rPr>
                <w:rFonts w:ascii="Palatino Linotype" w:hAnsi="Palatino Linotype" w:cs="Arial"/>
                <w:b/>
                <w:color w:val="000000" w:themeColor="text1"/>
                <w:lang w:val="es-ES_tradnl"/>
              </w:rPr>
            </w:pPr>
          </w:p>
          <w:p w14:paraId="3D883AD1" w14:textId="77777777" w:rsidR="000423E8" w:rsidRPr="00830843" w:rsidRDefault="000423E8" w:rsidP="00B41556">
            <w:pPr>
              <w:jc w:val="center"/>
              <w:rPr>
                <w:rFonts w:ascii="Palatino Linotype" w:hAnsi="Palatino Linotype" w:cs="Arial"/>
                <w:b/>
                <w:color w:val="000000" w:themeColor="text1"/>
                <w:lang w:val="es-ES_tradnl"/>
              </w:rPr>
            </w:pPr>
          </w:p>
          <w:p w14:paraId="5D01594C" w14:textId="77777777" w:rsidR="00CD11C3" w:rsidRPr="00830843" w:rsidRDefault="00CD11C3" w:rsidP="00B41556">
            <w:pPr>
              <w:jc w:val="center"/>
              <w:rPr>
                <w:rFonts w:ascii="Palatino Linotype" w:hAnsi="Palatino Linotype" w:cs="Arial"/>
                <w:b/>
                <w:color w:val="000000" w:themeColor="text1"/>
                <w:lang w:val="es-ES_tradnl"/>
              </w:rPr>
            </w:pPr>
          </w:p>
          <w:p w14:paraId="17CBAF39" w14:textId="77777777" w:rsidR="00CD11C3" w:rsidRPr="00830843" w:rsidRDefault="00CD11C3" w:rsidP="00B41556">
            <w:pPr>
              <w:jc w:val="center"/>
              <w:rPr>
                <w:rFonts w:ascii="Palatino Linotype" w:hAnsi="Palatino Linotype" w:cs="Arial"/>
                <w:b/>
                <w:color w:val="000000" w:themeColor="text1"/>
                <w:lang w:val="es-ES_tradnl"/>
              </w:rPr>
            </w:pPr>
          </w:p>
          <w:p w14:paraId="4296AFAA" w14:textId="77777777" w:rsidR="000423E8" w:rsidRPr="00830843" w:rsidRDefault="000423E8" w:rsidP="00B41556">
            <w:pPr>
              <w:jc w:val="center"/>
              <w:rPr>
                <w:rFonts w:ascii="Palatino Linotype" w:hAnsi="Palatino Linotype" w:cs="Arial"/>
                <w:b/>
                <w:color w:val="000000" w:themeColor="text1"/>
                <w:lang w:val="es-ES_tradnl"/>
              </w:rPr>
            </w:pPr>
          </w:p>
          <w:p w14:paraId="3A73F73E" w14:textId="77777777" w:rsidR="008E3819" w:rsidRPr="00830843" w:rsidRDefault="008E3819" w:rsidP="00B41556">
            <w:pPr>
              <w:jc w:val="center"/>
              <w:rPr>
                <w:rFonts w:ascii="Palatino Linotype" w:hAnsi="Palatino Linotype" w:cs="Arial"/>
                <w:b/>
                <w:color w:val="000000" w:themeColor="text1"/>
                <w:lang w:val="es-ES_tradnl"/>
              </w:rPr>
            </w:pPr>
            <w:r w:rsidRPr="00830843">
              <w:rPr>
                <w:rFonts w:ascii="Palatino Linotype" w:hAnsi="Palatino Linotype" w:cs="Arial"/>
                <w:b/>
                <w:color w:val="000000" w:themeColor="text1"/>
                <w:lang w:val="es-ES_tradnl"/>
              </w:rPr>
              <w:t>Luis Gustavo Parra Noriega</w:t>
            </w:r>
          </w:p>
          <w:p w14:paraId="0DE0CF68" w14:textId="77777777" w:rsidR="008E3819" w:rsidRPr="00830843" w:rsidRDefault="008E3819" w:rsidP="00B41556">
            <w:pPr>
              <w:jc w:val="center"/>
              <w:rPr>
                <w:rFonts w:ascii="Palatino Linotype" w:hAnsi="Palatino Linotype" w:cs="Arial"/>
                <w:color w:val="000000" w:themeColor="text1"/>
                <w:lang w:val="es-ES_tradnl"/>
              </w:rPr>
            </w:pPr>
            <w:r w:rsidRPr="00830843">
              <w:rPr>
                <w:rFonts w:ascii="Palatino Linotype" w:hAnsi="Palatino Linotype" w:cs="Arial"/>
                <w:color w:val="000000" w:themeColor="text1"/>
                <w:lang w:val="es-ES_tradnl"/>
              </w:rPr>
              <w:t>Comisionado</w:t>
            </w:r>
          </w:p>
          <w:p w14:paraId="04818002" w14:textId="24693AE7" w:rsidR="008E3819" w:rsidRPr="00830843" w:rsidRDefault="001868BB" w:rsidP="00B41556">
            <w:pPr>
              <w:jc w:val="center"/>
              <w:rPr>
                <w:rFonts w:ascii="Palatino Linotype" w:hAnsi="Palatino Linotype" w:cs="Arial"/>
                <w:b/>
                <w:color w:val="000000" w:themeColor="text1"/>
                <w:lang w:val="es-ES_tradnl"/>
              </w:rPr>
            </w:pPr>
            <w:r w:rsidRPr="00830843">
              <w:rPr>
                <w:rFonts w:ascii="Palatino Linotype" w:hAnsi="Palatino Linotype" w:cs="Arial"/>
                <w:b/>
                <w:color w:val="000000" w:themeColor="text1"/>
                <w:lang w:val="es-ES_tradnl"/>
              </w:rPr>
              <w:t>(RÚBRICA)</w:t>
            </w:r>
          </w:p>
        </w:tc>
      </w:tr>
      <w:tr w:rsidR="008E3819" w:rsidRPr="00830843" w14:paraId="15DB183A" w14:textId="77777777" w:rsidTr="00B41556">
        <w:trPr>
          <w:jc w:val="center"/>
        </w:trPr>
        <w:tc>
          <w:tcPr>
            <w:tcW w:w="9214" w:type="dxa"/>
            <w:gridSpan w:val="2"/>
            <w:shd w:val="clear" w:color="auto" w:fill="auto"/>
          </w:tcPr>
          <w:p w14:paraId="2E4536DF" w14:textId="77777777" w:rsidR="000423E8" w:rsidRPr="00830843" w:rsidRDefault="000423E8" w:rsidP="00B41556">
            <w:pPr>
              <w:jc w:val="center"/>
              <w:rPr>
                <w:rFonts w:ascii="Palatino Linotype" w:hAnsi="Palatino Linotype" w:cs="Arial"/>
                <w:b/>
                <w:color w:val="000000" w:themeColor="text1"/>
                <w:lang w:val="es-ES_tradnl"/>
              </w:rPr>
            </w:pPr>
          </w:p>
          <w:p w14:paraId="7C0DE5C9" w14:textId="77777777" w:rsidR="00CD11C3" w:rsidRPr="00830843" w:rsidRDefault="00CD11C3" w:rsidP="00B41556">
            <w:pPr>
              <w:jc w:val="center"/>
              <w:rPr>
                <w:rFonts w:ascii="Palatino Linotype" w:hAnsi="Palatino Linotype" w:cs="Arial"/>
                <w:b/>
                <w:color w:val="000000" w:themeColor="text1"/>
                <w:lang w:val="es-ES_tradnl"/>
              </w:rPr>
            </w:pPr>
          </w:p>
          <w:p w14:paraId="3C35462F" w14:textId="77777777" w:rsidR="00CD11C3" w:rsidRPr="00830843" w:rsidRDefault="00CD11C3" w:rsidP="00B41556">
            <w:pPr>
              <w:jc w:val="center"/>
              <w:rPr>
                <w:rFonts w:ascii="Palatino Linotype" w:hAnsi="Palatino Linotype" w:cs="Arial"/>
                <w:b/>
                <w:color w:val="000000" w:themeColor="text1"/>
                <w:lang w:val="es-ES_tradnl"/>
              </w:rPr>
            </w:pPr>
          </w:p>
          <w:p w14:paraId="3056E5C6" w14:textId="77777777" w:rsidR="000423E8" w:rsidRPr="00830843" w:rsidRDefault="000423E8" w:rsidP="00B41556">
            <w:pPr>
              <w:jc w:val="center"/>
              <w:rPr>
                <w:rFonts w:ascii="Palatino Linotype" w:hAnsi="Palatino Linotype" w:cs="Arial"/>
                <w:b/>
                <w:color w:val="000000" w:themeColor="text1"/>
                <w:lang w:val="es-ES_tradnl"/>
              </w:rPr>
            </w:pPr>
          </w:p>
          <w:p w14:paraId="10B9B1D4" w14:textId="77777777" w:rsidR="000423E8" w:rsidRPr="00830843" w:rsidRDefault="000423E8" w:rsidP="00B41556">
            <w:pPr>
              <w:jc w:val="center"/>
              <w:rPr>
                <w:rFonts w:ascii="Palatino Linotype" w:hAnsi="Palatino Linotype" w:cs="Arial"/>
                <w:b/>
                <w:color w:val="000000" w:themeColor="text1"/>
                <w:lang w:val="es-ES_tradnl"/>
              </w:rPr>
            </w:pPr>
          </w:p>
          <w:p w14:paraId="386AADC1" w14:textId="77777777" w:rsidR="008E3819" w:rsidRPr="00830843" w:rsidRDefault="008E3819" w:rsidP="00B41556">
            <w:pPr>
              <w:jc w:val="center"/>
              <w:rPr>
                <w:rFonts w:ascii="Palatino Linotype" w:hAnsi="Palatino Linotype" w:cs="Arial"/>
                <w:b/>
                <w:color w:val="000000" w:themeColor="text1"/>
                <w:lang w:val="es-ES_tradnl"/>
              </w:rPr>
            </w:pPr>
            <w:r w:rsidRPr="00830843">
              <w:rPr>
                <w:rFonts w:ascii="Palatino Linotype" w:hAnsi="Palatino Linotype" w:cs="Arial"/>
                <w:b/>
                <w:color w:val="000000" w:themeColor="text1"/>
                <w:lang w:val="es-ES_tradnl"/>
              </w:rPr>
              <w:t>Alexis Tapia Ramírez</w:t>
            </w:r>
          </w:p>
          <w:p w14:paraId="6F98985B" w14:textId="77777777" w:rsidR="008E3819" w:rsidRPr="00830843" w:rsidRDefault="008E3819" w:rsidP="00B41556">
            <w:pPr>
              <w:jc w:val="center"/>
              <w:rPr>
                <w:rFonts w:ascii="Palatino Linotype" w:hAnsi="Palatino Linotype" w:cs="Arial"/>
                <w:color w:val="000000" w:themeColor="text1"/>
                <w:lang w:val="es-ES_tradnl"/>
              </w:rPr>
            </w:pPr>
            <w:r w:rsidRPr="00830843">
              <w:rPr>
                <w:rFonts w:ascii="Palatino Linotype" w:hAnsi="Palatino Linotype" w:cs="Arial"/>
                <w:color w:val="000000" w:themeColor="text1"/>
                <w:lang w:val="es-ES_tradnl"/>
              </w:rPr>
              <w:t>Secretario Técnico del Pleno</w:t>
            </w:r>
          </w:p>
          <w:p w14:paraId="4C19D3B1" w14:textId="129413E3" w:rsidR="008E3819" w:rsidRPr="00830843" w:rsidRDefault="001868BB" w:rsidP="00B41556">
            <w:pPr>
              <w:jc w:val="center"/>
              <w:rPr>
                <w:rFonts w:ascii="Palatino Linotype" w:hAnsi="Palatino Linotype" w:cs="Arial"/>
                <w:color w:val="000000" w:themeColor="text1"/>
                <w:lang w:val="es-ES_tradnl"/>
              </w:rPr>
            </w:pPr>
            <w:r w:rsidRPr="00830843">
              <w:rPr>
                <w:rFonts w:ascii="Palatino Linotype" w:hAnsi="Palatino Linotype" w:cs="Arial"/>
                <w:b/>
                <w:color w:val="000000" w:themeColor="text1"/>
                <w:lang w:val="es-ES_tradnl"/>
              </w:rPr>
              <w:t>(RÚBRICA)</w:t>
            </w:r>
            <w:r w:rsidR="008E3819" w:rsidRPr="00830843">
              <w:rPr>
                <w:rFonts w:ascii="Palatino Linotype" w:hAnsi="Palatino Linotype" w:cs="Arial"/>
                <w:color w:val="000000" w:themeColor="text1"/>
                <w:lang w:val="es-ES_tradnl"/>
              </w:rPr>
              <w:t xml:space="preserve"> </w:t>
            </w:r>
          </w:p>
        </w:tc>
      </w:tr>
    </w:tbl>
    <w:p w14:paraId="25F446D4" w14:textId="77777777" w:rsidR="000423E8" w:rsidRPr="00830843" w:rsidRDefault="000423E8" w:rsidP="008E3819">
      <w:pPr>
        <w:jc w:val="both"/>
        <w:rPr>
          <w:rFonts w:ascii="Palatino Linotype" w:hAnsi="Palatino Linotype" w:cs="Arial"/>
          <w:color w:val="000000" w:themeColor="text1"/>
          <w:sz w:val="20"/>
          <w:szCs w:val="20"/>
          <w:lang w:val="es-ES"/>
        </w:rPr>
      </w:pPr>
    </w:p>
    <w:p w14:paraId="62D23DC8" w14:textId="77777777" w:rsidR="00CD11C3" w:rsidRPr="00830843" w:rsidRDefault="00CD11C3" w:rsidP="008E3819">
      <w:pPr>
        <w:jc w:val="both"/>
        <w:rPr>
          <w:rFonts w:ascii="Palatino Linotype" w:hAnsi="Palatino Linotype" w:cs="Arial"/>
          <w:color w:val="000000" w:themeColor="text1"/>
          <w:sz w:val="20"/>
          <w:szCs w:val="20"/>
          <w:lang w:val="es-ES"/>
        </w:rPr>
      </w:pPr>
    </w:p>
    <w:p w14:paraId="36991127" w14:textId="77777777" w:rsidR="00CD11C3" w:rsidRPr="00830843" w:rsidRDefault="00CD11C3" w:rsidP="008E3819">
      <w:pPr>
        <w:jc w:val="both"/>
        <w:rPr>
          <w:rFonts w:ascii="Palatino Linotype" w:hAnsi="Palatino Linotype" w:cs="Arial"/>
          <w:color w:val="000000" w:themeColor="text1"/>
          <w:sz w:val="20"/>
          <w:szCs w:val="20"/>
          <w:lang w:val="es-ES"/>
        </w:rPr>
      </w:pPr>
    </w:p>
    <w:p w14:paraId="2933C36F" w14:textId="77777777" w:rsidR="00CD11C3" w:rsidRPr="00830843" w:rsidRDefault="00CD11C3" w:rsidP="008E3819">
      <w:pPr>
        <w:jc w:val="both"/>
        <w:rPr>
          <w:rFonts w:ascii="Palatino Linotype" w:hAnsi="Palatino Linotype" w:cs="Arial"/>
          <w:color w:val="000000" w:themeColor="text1"/>
          <w:sz w:val="20"/>
          <w:szCs w:val="20"/>
          <w:lang w:val="es-ES"/>
        </w:rPr>
      </w:pPr>
    </w:p>
    <w:p w14:paraId="41DD50FE" w14:textId="77777777" w:rsidR="00CD11C3" w:rsidRPr="00830843" w:rsidRDefault="00CD11C3" w:rsidP="008E3819">
      <w:pPr>
        <w:jc w:val="both"/>
        <w:rPr>
          <w:rFonts w:ascii="Palatino Linotype" w:hAnsi="Palatino Linotype" w:cs="Arial"/>
          <w:color w:val="000000" w:themeColor="text1"/>
          <w:sz w:val="20"/>
          <w:szCs w:val="20"/>
          <w:lang w:val="es-ES"/>
        </w:rPr>
      </w:pPr>
    </w:p>
    <w:p w14:paraId="6278E7AE" w14:textId="77777777" w:rsidR="00CD11C3" w:rsidRPr="00830843" w:rsidRDefault="00CD11C3" w:rsidP="008E3819">
      <w:pPr>
        <w:jc w:val="both"/>
        <w:rPr>
          <w:rFonts w:ascii="Palatino Linotype" w:hAnsi="Palatino Linotype" w:cs="Arial"/>
          <w:color w:val="000000" w:themeColor="text1"/>
          <w:sz w:val="20"/>
          <w:szCs w:val="20"/>
          <w:lang w:val="es-ES"/>
        </w:rPr>
      </w:pPr>
    </w:p>
    <w:p w14:paraId="535CDC05" w14:textId="77777777" w:rsidR="00CD11C3" w:rsidRPr="00830843" w:rsidRDefault="00CD11C3" w:rsidP="008E3819">
      <w:pPr>
        <w:jc w:val="both"/>
        <w:rPr>
          <w:rFonts w:ascii="Palatino Linotype" w:hAnsi="Palatino Linotype" w:cs="Arial"/>
          <w:color w:val="000000" w:themeColor="text1"/>
          <w:sz w:val="20"/>
          <w:szCs w:val="20"/>
          <w:lang w:val="es-ES"/>
        </w:rPr>
      </w:pPr>
    </w:p>
    <w:p w14:paraId="2C71958B" w14:textId="77777777" w:rsidR="00CD11C3" w:rsidRPr="00830843" w:rsidRDefault="00CD11C3" w:rsidP="008E3819">
      <w:pPr>
        <w:jc w:val="both"/>
        <w:rPr>
          <w:rFonts w:ascii="Palatino Linotype" w:hAnsi="Palatino Linotype" w:cs="Arial"/>
          <w:color w:val="000000" w:themeColor="text1"/>
          <w:sz w:val="20"/>
          <w:szCs w:val="20"/>
          <w:lang w:val="es-ES"/>
        </w:rPr>
      </w:pPr>
    </w:p>
    <w:p w14:paraId="1C82B44A" w14:textId="77777777" w:rsidR="00CD11C3" w:rsidRPr="00830843" w:rsidRDefault="00CD11C3" w:rsidP="008E3819">
      <w:pPr>
        <w:jc w:val="both"/>
        <w:rPr>
          <w:rFonts w:ascii="Palatino Linotype" w:hAnsi="Palatino Linotype" w:cs="Arial"/>
          <w:color w:val="000000" w:themeColor="text1"/>
          <w:sz w:val="20"/>
          <w:szCs w:val="20"/>
          <w:lang w:val="es-ES"/>
        </w:rPr>
      </w:pPr>
    </w:p>
    <w:p w14:paraId="5D4B3699" w14:textId="77777777" w:rsidR="00CD11C3" w:rsidRPr="00830843" w:rsidRDefault="00CD11C3" w:rsidP="008E3819">
      <w:pPr>
        <w:jc w:val="both"/>
        <w:rPr>
          <w:rFonts w:ascii="Palatino Linotype" w:hAnsi="Palatino Linotype" w:cs="Arial"/>
          <w:color w:val="000000" w:themeColor="text1"/>
          <w:sz w:val="20"/>
          <w:szCs w:val="20"/>
          <w:lang w:val="es-ES"/>
        </w:rPr>
      </w:pPr>
    </w:p>
    <w:p w14:paraId="297A82DF" w14:textId="77777777" w:rsidR="00CD11C3" w:rsidRPr="00830843" w:rsidRDefault="00CD11C3" w:rsidP="008E3819">
      <w:pPr>
        <w:jc w:val="both"/>
        <w:rPr>
          <w:rFonts w:ascii="Palatino Linotype" w:hAnsi="Palatino Linotype" w:cs="Arial"/>
          <w:color w:val="000000" w:themeColor="text1"/>
          <w:sz w:val="20"/>
          <w:szCs w:val="20"/>
          <w:lang w:val="es-ES"/>
        </w:rPr>
      </w:pPr>
    </w:p>
    <w:p w14:paraId="5BFB5F14" w14:textId="77777777" w:rsidR="00CD11C3" w:rsidRPr="00830843" w:rsidRDefault="00CD11C3" w:rsidP="008E3819">
      <w:pPr>
        <w:jc w:val="both"/>
        <w:rPr>
          <w:rFonts w:ascii="Palatino Linotype" w:hAnsi="Palatino Linotype" w:cs="Arial"/>
          <w:color w:val="000000" w:themeColor="text1"/>
          <w:sz w:val="20"/>
          <w:szCs w:val="20"/>
          <w:lang w:val="es-ES"/>
        </w:rPr>
      </w:pPr>
    </w:p>
    <w:p w14:paraId="557B79B3" w14:textId="77777777" w:rsidR="00CD11C3" w:rsidRPr="00830843" w:rsidRDefault="00CD11C3" w:rsidP="008E3819">
      <w:pPr>
        <w:jc w:val="both"/>
        <w:rPr>
          <w:rFonts w:ascii="Palatino Linotype" w:hAnsi="Palatino Linotype" w:cs="Arial"/>
          <w:color w:val="000000" w:themeColor="text1"/>
          <w:sz w:val="20"/>
          <w:szCs w:val="20"/>
          <w:lang w:val="es-ES"/>
        </w:rPr>
      </w:pPr>
    </w:p>
    <w:p w14:paraId="7CF8B665" w14:textId="77777777" w:rsidR="00CD11C3" w:rsidRPr="00830843" w:rsidRDefault="00CD11C3" w:rsidP="008E3819">
      <w:pPr>
        <w:jc w:val="both"/>
        <w:rPr>
          <w:rFonts w:ascii="Palatino Linotype" w:hAnsi="Palatino Linotype" w:cs="Arial"/>
          <w:color w:val="000000" w:themeColor="text1"/>
          <w:sz w:val="20"/>
          <w:szCs w:val="20"/>
          <w:lang w:val="es-ES"/>
        </w:rPr>
      </w:pPr>
    </w:p>
    <w:p w14:paraId="6C7A2FE2" w14:textId="77777777" w:rsidR="00CD11C3" w:rsidRPr="00830843" w:rsidRDefault="00CD11C3" w:rsidP="008E3819">
      <w:pPr>
        <w:jc w:val="both"/>
        <w:rPr>
          <w:rFonts w:ascii="Palatino Linotype" w:hAnsi="Palatino Linotype" w:cs="Arial"/>
          <w:color w:val="000000" w:themeColor="text1"/>
          <w:sz w:val="20"/>
          <w:szCs w:val="20"/>
          <w:lang w:val="es-ES"/>
        </w:rPr>
      </w:pPr>
    </w:p>
    <w:p w14:paraId="268BE039" w14:textId="77777777" w:rsidR="00CD11C3" w:rsidRPr="00830843" w:rsidRDefault="00CD11C3" w:rsidP="008E3819">
      <w:pPr>
        <w:jc w:val="both"/>
        <w:rPr>
          <w:rFonts w:ascii="Palatino Linotype" w:hAnsi="Palatino Linotype" w:cs="Arial"/>
          <w:color w:val="000000" w:themeColor="text1"/>
          <w:sz w:val="20"/>
          <w:szCs w:val="20"/>
          <w:lang w:val="es-ES"/>
        </w:rPr>
      </w:pPr>
    </w:p>
    <w:p w14:paraId="3EE7BDC6" w14:textId="77777777" w:rsidR="000423E8" w:rsidRPr="00830843" w:rsidRDefault="000423E8" w:rsidP="008E3819">
      <w:pPr>
        <w:jc w:val="both"/>
        <w:rPr>
          <w:rFonts w:ascii="Palatino Linotype" w:hAnsi="Palatino Linotype" w:cs="Arial"/>
          <w:color w:val="000000" w:themeColor="text1"/>
          <w:sz w:val="20"/>
          <w:szCs w:val="20"/>
          <w:lang w:val="es-ES"/>
        </w:rPr>
      </w:pPr>
    </w:p>
    <w:p w14:paraId="500B958F" w14:textId="77777777" w:rsidR="000423E8" w:rsidRPr="00830843" w:rsidRDefault="000423E8" w:rsidP="008E3819">
      <w:pPr>
        <w:jc w:val="both"/>
        <w:rPr>
          <w:rFonts w:ascii="Palatino Linotype" w:hAnsi="Palatino Linotype" w:cs="Arial"/>
          <w:color w:val="000000" w:themeColor="text1"/>
          <w:sz w:val="20"/>
          <w:szCs w:val="20"/>
          <w:lang w:val="es-ES"/>
        </w:rPr>
      </w:pPr>
    </w:p>
    <w:p w14:paraId="474A0811" w14:textId="77777777" w:rsidR="000423E8" w:rsidRPr="00830843" w:rsidRDefault="008E3819" w:rsidP="007C334D">
      <w:pPr>
        <w:jc w:val="both"/>
        <w:rPr>
          <w:rFonts w:ascii="Palatino Linotype" w:hAnsi="Palatino Linotype" w:cs="Arial"/>
          <w:color w:val="000000" w:themeColor="text1"/>
          <w:sz w:val="20"/>
          <w:szCs w:val="20"/>
          <w:lang w:val="es-ES"/>
        </w:rPr>
      </w:pPr>
      <w:r w:rsidRPr="00830843">
        <w:rPr>
          <w:rFonts w:ascii="Palatino Linotype" w:hAnsi="Palatino Linotype" w:cs="Arial"/>
          <w:color w:val="000000" w:themeColor="text1"/>
          <w:sz w:val="20"/>
          <w:szCs w:val="20"/>
          <w:lang w:val="es-ES"/>
        </w:rPr>
        <w:t>Esta hoja corresponde a la resolución de fecha nueve de diciembre de dos mil veinte, emitida en el recurso de revisión número</w:t>
      </w:r>
      <w:r w:rsidR="007C334D" w:rsidRPr="00830843">
        <w:rPr>
          <w:rFonts w:ascii="Palatino Linotype" w:hAnsi="Palatino Linotype" w:cs="Arial"/>
          <w:color w:val="000000" w:themeColor="text1"/>
          <w:sz w:val="20"/>
          <w:szCs w:val="20"/>
          <w:lang w:val="es-ES"/>
        </w:rPr>
        <w:t xml:space="preserve"> 04427</w:t>
      </w:r>
      <w:r w:rsidRPr="00830843">
        <w:rPr>
          <w:rFonts w:ascii="Palatino Linotype" w:hAnsi="Palatino Linotype" w:cs="Arial"/>
          <w:color w:val="000000" w:themeColor="text1"/>
          <w:sz w:val="20"/>
          <w:szCs w:val="20"/>
          <w:lang w:val="es-ES"/>
        </w:rPr>
        <w:t xml:space="preserve">/INFOEM/IP/RR/2020. </w:t>
      </w:r>
      <w:r w:rsidR="000423E8" w:rsidRPr="00830843">
        <w:rPr>
          <w:rFonts w:ascii="Palatino Linotype" w:hAnsi="Palatino Linotype" w:cs="Arial"/>
          <w:color w:val="000000" w:themeColor="text1"/>
          <w:sz w:val="20"/>
          <w:szCs w:val="20"/>
          <w:lang w:val="es-ES"/>
        </w:rPr>
        <w:t xml:space="preserve"> </w:t>
      </w:r>
    </w:p>
    <w:p w14:paraId="6C11E1E6" w14:textId="7E24422C" w:rsidR="0007650C" w:rsidRPr="00830843" w:rsidRDefault="008E3819" w:rsidP="007C334D">
      <w:pPr>
        <w:jc w:val="both"/>
        <w:rPr>
          <w:color w:val="000000" w:themeColor="text1"/>
        </w:rPr>
      </w:pPr>
      <w:r w:rsidRPr="00830843">
        <w:rPr>
          <w:rFonts w:ascii="Palatino Linotype" w:hAnsi="Palatino Linotype" w:cs="Arial"/>
          <w:color w:val="000000" w:themeColor="text1"/>
          <w:sz w:val="20"/>
          <w:szCs w:val="20"/>
          <w:lang w:val="es-ES"/>
        </w:rPr>
        <w:t>YSM/AMV</w:t>
      </w:r>
      <w:bookmarkEnd w:id="0"/>
    </w:p>
    <w:sectPr w:rsidR="0007650C" w:rsidRPr="00830843"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D97DA9" w14:textId="77777777" w:rsidR="00BC5002" w:rsidRDefault="00BC5002" w:rsidP="008E3819">
      <w:r>
        <w:separator/>
      </w:r>
    </w:p>
  </w:endnote>
  <w:endnote w:type="continuationSeparator" w:id="0">
    <w:p w14:paraId="63EE8FAF" w14:textId="77777777" w:rsidR="00BC5002" w:rsidRDefault="00BC5002" w:rsidP="008E3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D5E57" w14:textId="77777777" w:rsidR="00435D8B" w:rsidRPr="0010196A" w:rsidRDefault="00C92C6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30843">
      <w:rPr>
        <w:rFonts w:ascii="Palatino Linotype" w:hAnsi="Palatino Linotype" w:cs="Arial"/>
        <w:bCs/>
        <w:noProof/>
        <w:sz w:val="22"/>
        <w:szCs w:val="22"/>
      </w:rPr>
      <w:t>28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30843">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9BFA9" w14:textId="77777777" w:rsidR="00435D8B" w:rsidRPr="0010196A" w:rsidRDefault="00C92C6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3084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30843">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634BC" w14:textId="77777777" w:rsidR="00BC5002" w:rsidRDefault="00BC5002" w:rsidP="008E3819">
      <w:r>
        <w:separator/>
      </w:r>
    </w:p>
  </w:footnote>
  <w:footnote w:type="continuationSeparator" w:id="0">
    <w:p w14:paraId="5BE4D51E" w14:textId="77777777" w:rsidR="00BC5002" w:rsidRDefault="00BC5002" w:rsidP="008E3819">
      <w:r>
        <w:continuationSeparator/>
      </w:r>
    </w:p>
  </w:footnote>
  <w:footnote w:id="1">
    <w:p w14:paraId="703BB4D0" w14:textId="3D853FFF" w:rsidR="00AE7CF6" w:rsidRPr="00AE7CF6" w:rsidRDefault="00AE7CF6" w:rsidP="00AE7CF6">
      <w:pPr>
        <w:pStyle w:val="Textonotapie"/>
        <w:jc w:val="both"/>
        <w:rPr>
          <w:rFonts w:ascii="Palatino Linotype" w:hAnsi="Palatino Linotype"/>
          <w:sz w:val="16"/>
          <w:szCs w:val="16"/>
        </w:rPr>
      </w:pPr>
      <w:r>
        <w:rPr>
          <w:rStyle w:val="Refdenotaalpie"/>
        </w:rPr>
        <w:footnoteRef/>
      </w:r>
      <w:r>
        <w:t xml:space="preserve"> </w:t>
      </w:r>
      <w:r w:rsidRPr="00AE7CF6">
        <w:rPr>
          <w:rFonts w:ascii="Palatino Linotype" w:hAnsi="Palatino Linotype"/>
          <w:sz w:val="16"/>
          <w:szCs w:val="16"/>
        </w:rPr>
        <w:t xml:space="preserve">Mismo que fue puesto a la vista del </w:t>
      </w:r>
      <w:r w:rsidRPr="00AE7CF6">
        <w:rPr>
          <w:rFonts w:ascii="Palatino Linotype" w:hAnsi="Palatino Linotype"/>
          <w:b/>
          <w:sz w:val="16"/>
          <w:szCs w:val="16"/>
        </w:rPr>
        <w:t xml:space="preserve">RECURRENTE </w:t>
      </w:r>
      <w:r w:rsidRPr="00AE7CF6">
        <w:rPr>
          <w:rFonts w:ascii="Palatino Linotype" w:hAnsi="Palatino Linotype"/>
          <w:sz w:val="16"/>
          <w:szCs w:val="16"/>
        </w:rPr>
        <w:t>mediante correo electrónico el día 3 de diciembre de 2020.</w:t>
      </w:r>
    </w:p>
  </w:footnote>
  <w:footnote w:id="2">
    <w:p w14:paraId="15CF25B9" w14:textId="77777777" w:rsidR="0019418C" w:rsidRPr="0019418C" w:rsidRDefault="0019418C" w:rsidP="0019418C">
      <w:pPr>
        <w:pStyle w:val="Textonotapie"/>
        <w:jc w:val="both"/>
        <w:rPr>
          <w:rFonts w:ascii="Palatino Linotype" w:hAnsi="Palatino Linotype"/>
          <w:sz w:val="16"/>
          <w:szCs w:val="16"/>
        </w:rPr>
      </w:pPr>
      <w:r>
        <w:rPr>
          <w:rStyle w:val="Refdenotaalpie"/>
        </w:rPr>
        <w:footnoteRef/>
      </w:r>
      <w:r>
        <w:t xml:space="preserve"> </w:t>
      </w:r>
      <w:r w:rsidRPr="0019418C">
        <w:rPr>
          <w:rFonts w:ascii="Palatino Linotype" w:hAnsi="Palatino Linotype"/>
          <w:sz w:val="16"/>
          <w:szCs w:val="16"/>
        </w:rPr>
        <w:t>Temporalidad referida por el particular en su solicitud de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96324" w14:textId="77777777" w:rsidR="00435D8B" w:rsidRDefault="00830843">
    <w:pPr>
      <w:pStyle w:val="Encabezado"/>
    </w:pPr>
    <w:r>
      <w:rPr>
        <w:noProof/>
        <w:lang w:val="es-MX" w:eastAsia="es-MX"/>
      </w:rPr>
      <w:pict w14:anchorId="61FFE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58310" w14:textId="77777777" w:rsidR="00435D8B" w:rsidRPr="0010196A" w:rsidRDefault="0083084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1030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435D8B" w:rsidRPr="008F2CCC" w14:paraId="72EB9082" w14:textId="77777777" w:rsidTr="000F3ADA">
      <w:tc>
        <w:tcPr>
          <w:tcW w:w="3828" w:type="dxa"/>
          <w:vMerge w:val="restart"/>
        </w:tcPr>
        <w:p w14:paraId="41E1B77B" w14:textId="77777777" w:rsidR="00435D8B" w:rsidRPr="008F2CCC" w:rsidRDefault="00C92C6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CB1D8DE" wp14:editId="2DD9AE3E">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0B48CC25" w14:textId="77777777" w:rsidR="00435D8B" w:rsidRPr="00664658" w:rsidRDefault="00C92C6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02CC4E7C" w14:textId="77777777" w:rsidR="00435D8B" w:rsidRPr="00664658" w:rsidRDefault="008E3819" w:rsidP="008E3819">
          <w:pPr>
            <w:jc w:val="both"/>
            <w:rPr>
              <w:rFonts w:ascii="Palatino Linotype" w:hAnsi="Palatino Linotype"/>
              <w:b/>
              <w:sz w:val="22"/>
              <w:szCs w:val="22"/>
              <w:lang w:val="es-ES_tradnl"/>
            </w:rPr>
          </w:pPr>
          <w:r>
            <w:rPr>
              <w:rFonts w:ascii="Palatino Linotype" w:hAnsi="Palatino Linotype"/>
              <w:b/>
              <w:sz w:val="22"/>
              <w:szCs w:val="22"/>
              <w:lang w:val="es-ES_tradnl"/>
            </w:rPr>
            <w:t>04427</w:t>
          </w:r>
          <w:r w:rsidR="00C92C65" w:rsidRPr="00E6045D">
            <w:rPr>
              <w:rFonts w:ascii="Palatino Linotype" w:hAnsi="Palatino Linotype"/>
              <w:b/>
              <w:sz w:val="22"/>
              <w:szCs w:val="22"/>
              <w:lang w:val="es-ES_tradnl"/>
            </w:rPr>
            <w:t>/INFOEM/IP/RR/20</w:t>
          </w:r>
          <w:r w:rsidR="00C92C65">
            <w:rPr>
              <w:rFonts w:ascii="Palatino Linotype" w:hAnsi="Palatino Linotype"/>
              <w:b/>
              <w:sz w:val="22"/>
              <w:szCs w:val="22"/>
              <w:lang w:val="es-ES_tradnl"/>
            </w:rPr>
            <w:t>20</w:t>
          </w:r>
        </w:p>
      </w:tc>
    </w:tr>
    <w:tr w:rsidR="00435D8B" w:rsidRPr="008F2CCC" w14:paraId="4A2C4E87" w14:textId="77777777" w:rsidTr="000F3ADA">
      <w:tc>
        <w:tcPr>
          <w:tcW w:w="3828" w:type="dxa"/>
          <w:vMerge/>
        </w:tcPr>
        <w:p w14:paraId="5213C489" w14:textId="77777777" w:rsidR="00435D8B" w:rsidRPr="008F2CCC" w:rsidRDefault="00830843" w:rsidP="00D41D47">
          <w:pPr>
            <w:rPr>
              <w:rFonts w:ascii="Palatino Linotype" w:hAnsi="Palatino Linotype"/>
              <w:b/>
              <w:sz w:val="22"/>
              <w:szCs w:val="22"/>
              <w:lang w:val="es-ES_tradnl"/>
            </w:rPr>
          </w:pPr>
        </w:p>
      </w:tc>
      <w:tc>
        <w:tcPr>
          <w:tcW w:w="2551" w:type="dxa"/>
          <w:shd w:val="clear" w:color="auto" w:fill="auto"/>
        </w:tcPr>
        <w:p w14:paraId="5B67AF88" w14:textId="77777777" w:rsidR="00435D8B" w:rsidRPr="00664658" w:rsidRDefault="00C92C6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33C5E699" w14:textId="77777777" w:rsidR="00435D8B" w:rsidRPr="00D41D47" w:rsidRDefault="008E3819" w:rsidP="00434BCF">
          <w:pPr>
            <w:jc w:val="both"/>
            <w:rPr>
              <w:rFonts w:ascii="Palatino Linotype" w:hAnsi="Palatino Linotype"/>
              <w:b/>
              <w:sz w:val="22"/>
              <w:szCs w:val="22"/>
              <w:lang w:val="es-ES_tradnl"/>
            </w:rPr>
          </w:pPr>
          <w:r w:rsidRPr="008E3819">
            <w:rPr>
              <w:rFonts w:ascii="Palatino Linotype" w:hAnsi="Palatino Linotype"/>
              <w:b/>
              <w:sz w:val="22"/>
              <w:szCs w:val="22"/>
              <w:lang w:val="es-ES_tradnl"/>
            </w:rPr>
            <w:t>Secretaría de Finanzas</w:t>
          </w:r>
        </w:p>
      </w:tc>
    </w:tr>
    <w:tr w:rsidR="00435D8B" w:rsidRPr="008F2CCC" w14:paraId="269719ED" w14:textId="77777777" w:rsidTr="000F3ADA">
      <w:trPr>
        <w:trHeight w:val="228"/>
      </w:trPr>
      <w:tc>
        <w:tcPr>
          <w:tcW w:w="3828" w:type="dxa"/>
          <w:vMerge/>
        </w:tcPr>
        <w:p w14:paraId="20CD6DCE" w14:textId="77777777" w:rsidR="00435D8B" w:rsidRPr="008F2CCC" w:rsidRDefault="00830843" w:rsidP="00070856">
          <w:pPr>
            <w:rPr>
              <w:rFonts w:ascii="Palatino Linotype" w:hAnsi="Palatino Linotype"/>
              <w:b/>
              <w:sz w:val="22"/>
              <w:szCs w:val="22"/>
              <w:lang w:val="es-ES_tradnl"/>
            </w:rPr>
          </w:pPr>
        </w:p>
      </w:tc>
      <w:tc>
        <w:tcPr>
          <w:tcW w:w="2551" w:type="dxa"/>
          <w:shd w:val="clear" w:color="auto" w:fill="auto"/>
        </w:tcPr>
        <w:p w14:paraId="03FA4CBC" w14:textId="77777777" w:rsidR="00435D8B" w:rsidRPr="00664658" w:rsidRDefault="00C92C6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345E740E" w14:textId="77777777" w:rsidR="00435D8B" w:rsidRPr="00664658" w:rsidRDefault="00C92C6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0DCA4E9A" w14:textId="77777777" w:rsidR="00435D8B" w:rsidRPr="0010196A" w:rsidRDefault="0083084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2AEAD" w14:textId="77777777" w:rsidR="00435D8B" w:rsidRPr="0010196A" w:rsidRDefault="00830843">
    <w:pPr>
      <w:rPr>
        <w:rFonts w:ascii="Palatino Linotype" w:hAnsi="Palatino Linotype"/>
        <w:sz w:val="28"/>
        <w:szCs w:val="28"/>
      </w:rPr>
    </w:pPr>
    <w:r>
      <w:rPr>
        <w:rFonts w:ascii="Palatino Linotype" w:hAnsi="Palatino Linotype"/>
        <w:noProof/>
        <w:sz w:val="28"/>
        <w:szCs w:val="28"/>
        <w:lang w:eastAsia="es-MX"/>
      </w:rPr>
      <w:pict w14:anchorId="12FE4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2"/>
      <w:gridCol w:w="2976"/>
    </w:tblGrid>
    <w:tr w:rsidR="00435D8B" w:rsidRPr="008F2CCC" w14:paraId="6800AFAB" w14:textId="77777777" w:rsidTr="000F3ADA">
      <w:tc>
        <w:tcPr>
          <w:tcW w:w="3828" w:type="dxa"/>
          <w:vMerge w:val="restart"/>
          <w:shd w:val="clear" w:color="auto" w:fill="auto"/>
        </w:tcPr>
        <w:p w14:paraId="3393DB92" w14:textId="77777777" w:rsidR="00435D8B" w:rsidRPr="008F2CCC" w:rsidRDefault="00C92C6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F3A1D5C" wp14:editId="33852452">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A5B4246" w14:textId="77777777" w:rsidR="00435D8B" w:rsidRPr="008F2CCC" w:rsidRDefault="00C92C6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14:paraId="2A0A4B8A" w14:textId="77777777" w:rsidR="00435D8B" w:rsidRPr="008F2CCC" w:rsidRDefault="008E3819" w:rsidP="008E3819">
          <w:pPr>
            <w:jc w:val="both"/>
            <w:rPr>
              <w:rFonts w:ascii="Palatino Linotype" w:hAnsi="Palatino Linotype"/>
              <w:b/>
              <w:sz w:val="22"/>
              <w:szCs w:val="22"/>
              <w:lang w:val="es-ES_tradnl"/>
            </w:rPr>
          </w:pPr>
          <w:r>
            <w:rPr>
              <w:rFonts w:ascii="Palatino Linotype" w:hAnsi="Palatino Linotype"/>
              <w:b/>
              <w:sz w:val="22"/>
              <w:szCs w:val="22"/>
              <w:lang w:val="es-ES_tradnl"/>
            </w:rPr>
            <w:t>04427</w:t>
          </w:r>
          <w:r w:rsidR="00C92C65">
            <w:rPr>
              <w:rFonts w:ascii="Palatino Linotype" w:hAnsi="Palatino Linotype"/>
              <w:b/>
              <w:sz w:val="22"/>
              <w:szCs w:val="22"/>
              <w:lang w:val="es-ES_tradnl"/>
            </w:rPr>
            <w:t>/INFOEM/IP/RR/2020</w:t>
          </w:r>
        </w:p>
      </w:tc>
    </w:tr>
    <w:tr w:rsidR="00435D8B" w:rsidRPr="008F2CCC" w14:paraId="7F450AF7" w14:textId="77777777" w:rsidTr="000F3ADA">
      <w:tc>
        <w:tcPr>
          <w:tcW w:w="3828" w:type="dxa"/>
          <w:vMerge/>
          <w:shd w:val="clear" w:color="auto" w:fill="auto"/>
        </w:tcPr>
        <w:p w14:paraId="7D601859" w14:textId="77777777" w:rsidR="00435D8B" w:rsidRPr="008F2CCC" w:rsidRDefault="00830843" w:rsidP="00A2780F">
          <w:pPr>
            <w:rPr>
              <w:rFonts w:ascii="Palatino Linotype" w:hAnsi="Palatino Linotype"/>
              <w:b/>
              <w:sz w:val="22"/>
              <w:szCs w:val="22"/>
              <w:lang w:val="es-ES_tradnl"/>
            </w:rPr>
          </w:pPr>
        </w:p>
      </w:tc>
      <w:tc>
        <w:tcPr>
          <w:tcW w:w="2552" w:type="dxa"/>
          <w:shd w:val="clear" w:color="auto" w:fill="auto"/>
        </w:tcPr>
        <w:p w14:paraId="6A92F761" w14:textId="77777777" w:rsidR="00435D8B" w:rsidRPr="008F2CCC" w:rsidRDefault="00C92C6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14:paraId="2329378E" w14:textId="0B6253B4" w:rsidR="00435D8B" w:rsidRPr="008F2CCC" w:rsidRDefault="00C41360" w:rsidP="008E3819">
          <w:pPr>
            <w:jc w:val="both"/>
            <w:rPr>
              <w:rFonts w:ascii="Palatino Linotype" w:hAnsi="Palatino Linotype"/>
              <w:b/>
              <w:sz w:val="22"/>
              <w:szCs w:val="22"/>
              <w:lang w:val="es-ES_tradnl"/>
            </w:rPr>
          </w:pPr>
          <w:r>
            <w:rPr>
              <w:rFonts w:ascii="Palatino Linotype" w:hAnsi="Palatino Linotype"/>
              <w:b/>
              <w:sz w:val="22"/>
              <w:szCs w:val="22"/>
              <w:lang w:val="es-ES_tradnl"/>
            </w:rPr>
            <w:t>XXXXXXXXXXXXXXXXXX</w:t>
          </w:r>
          <w:r w:rsidR="00C92C65">
            <w:rPr>
              <w:rFonts w:ascii="Palatino Linotype" w:hAnsi="Palatino Linotype"/>
              <w:b/>
              <w:sz w:val="22"/>
              <w:szCs w:val="22"/>
              <w:lang w:val="es-ES_tradnl"/>
            </w:rPr>
            <w:t xml:space="preserve"> </w:t>
          </w:r>
        </w:p>
      </w:tc>
    </w:tr>
    <w:tr w:rsidR="00435D8B" w:rsidRPr="008F2CCC" w14:paraId="3832C39A" w14:textId="77777777" w:rsidTr="000F3ADA">
      <w:trPr>
        <w:trHeight w:val="228"/>
      </w:trPr>
      <w:tc>
        <w:tcPr>
          <w:tcW w:w="3828" w:type="dxa"/>
          <w:vMerge/>
          <w:shd w:val="clear" w:color="auto" w:fill="auto"/>
        </w:tcPr>
        <w:p w14:paraId="16C29168" w14:textId="77777777" w:rsidR="00435D8B" w:rsidRPr="008F2CCC" w:rsidRDefault="00830843" w:rsidP="00E37C88">
          <w:pPr>
            <w:rPr>
              <w:rFonts w:ascii="Palatino Linotype" w:hAnsi="Palatino Linotype"/>
              <w:b/>
              <w:sz w:val="22"/>
              <w:szCs w:val="22"/>
              <w:lang w:val="es-ES_tradnl"/>
            </w:rPr>
          </w:pPr>
        </w:p>
      </w:tc>
      <w:tc>
        <w:tcPr>
          <w:tcW w:w="2552" w:type="dxa"/>
          <w:shd w:val="clear" w:color="auto" w:fill="auto"/>
        </w:tcPr>
        <w:p w14:paraId="4150F702" w14:textId="77777777" w:rsidR="00435D8B" w:rsidRPr="008F2CCC" w:rsidRDefault="00C92C6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14:paraId="5A20D25B" w14:textId="77777777" w:rsidR="00435D8B" w:rsidRPr="00D907B3" w:rsidRDefault="008E3819" w:rsidP="00840ECD">
          <w:pPr>
            <w:jc w:val="both"/>
            <w:rPr>
              <w:rFonts w:ascii="Palatino Linotype" w:hAnsi="Palatino Linotype"/>
              <w:b/>
              <w:sz w:val="22"/>
              <w:szCs w:val="22"/>
              <w:lang w:val="es-ES_tradnl"/>
            </w:rPr>
          </w:pPr>
          <w:r w:rsidRPr="008E3819">
            <w:rPr>
              <w:rFonts w:ascii="Palatino Linotype" w:hAnsi="Palatino Linotype"/>
              <w:b/>
              <w:sz w:val="22"/>
              <w:szCs w:val="22"/>
              <w:lang w:val="es-ES_tradnl"/>
            </w:rPr>
            <w:t>Secretaría de Finanzas</w:t>
          </w:r>
        </w:p>
      </w:tc>
    </w:tr>
    <w:tr w:rsidR="00435D8B" w:rsidRPr="008F2CCC" w14:paraId="2BEA363D" w14:textId="77777777" w:rsidTr="000F3ADA">
      <w:tc>
        <w:tcPr>
          <w:tcW w:w="3828" w:type="dxa"/>
          <w:vMerge/>
          <w:shd w:val="clear" w:color="auto" w:fill="auto"/>
        </w:tcPr>
        <w:p w14:paraId="0E86BCEC" w14:textId="77777777" w:rsidR="00435D8B" w:rsidRPr="008F2CCC" w:rsidRDefault="00830843" w:rsidP="00A2780F">
          <w:pPr>
            <w:rPr>
              <w:rFonts w:ascii="Palatino Linotype" w:hAnsi="Palatino Linotype"/>
              <w:b/>
              <w:sz w:val="22"/>
              <w:szCs w:val="22"/>
              <w:lang w:val="es-ES_tradnl"/>
            </w:rPr>
          </w:pPr>
        </w:p>
      </w:tc>
      <w:tc>
        <w:tcPr>
          <w:tcW w:w="2552" w:type="dxa"/>
          <w:shd w:val="clear" w:color="auto" w:fill="auto"/>
        </w:tcPr>
        <w:p w14:paraId="620A5245" w14:textId="77777777" w:rsidR="00435D8B" w:rsidRPr="008F2CCC" w:rsidRDefault="00C92C6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6" w:type="dxa"/>
          <w:shd w:val="clear" w:color="auto" w:fill="auto"/>
        </w:tcPr>
        <w:p w14:paraId="4103052C" w14:textId="77777777" w:rsidR="00435D8B" w:rsidRPr="008F2CCC" w:rsidRDefault="00C92C6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532F800D" w14:textId="77777777" w:rsidR="00435D8B" w:rsidRPr="0010196A" w:rsidRDefault="0083084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6777B"/>
    <w:multiLevelType w:val="hybridMultilevel"/>
    <w:tmpl w:val="0B762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95A4BBB"/>
    <w:multiLevelType w:val="hybridMultilevel"/>
    <w:tmpl w:val="1E1A19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819"/>
    <w:rsid w:val="00015CD2"/>
    <w:rsid w:val="000423E8"/>
    <w:rsid w:val="0007650C"/>
    <w:rsid w:val="001576A8"/>
    <w:rsid w:val="00171811"/>
    <w:rsid w:val="001868BB"/>
    <w:rsid w:val="0019418C"/>
    <w:rsid w:val="001E2D1B"/>
    <w:rsid w:val="002743C5"/>
    <w:rsid w:val="003035AB"/>
    <w:rsid w:val="00512034"/>
    <w:rsid w:val="00525111"/>
    <w:rsid w:val="0058055E"/>
    <w:rsid w:val="005841C3"/>
    <w:rsid w:val="006D0DDC"/>
    <w:rsid w:val="006E5AE5"/>
    <w:rsid w:val="007377AB"/>
    <w:rsid w:val="00755A23"/>
    <w:rsid w:val="00793F21"/>
    <w:rsid w:val="007A1A6A"/>
    <w:rsid w:val="007C334D"/>
    <w:rsid w:val="00830843"/>
    <w:rsid w:val="008A4FA3"/>
    <w:rsid w:val="008E3819"/>
    <w:rsid w:val="008F07DC"/>
    <w:rsid w:val="009E1068"/>
    <w:rsid w:val="009F4BB9"/>
    <w:rsid w:val="00A03C7D"/>
    <w:rsid w:val="00AE7CF6"/>
    <w:rsid w:val="00B72DFD"/>
    <w:rsid w:val="00B85ACA"/>
    <w:rsid w:val="00BC5002"/>
    <w:rsid w:val="00C0250F"/>
    <w:rsid w:val="00C41360"/>
    <w:rsid w:val="00C81005"/>
    <w:rsid w:val="00C92C65"/>
    <w:rsid w:val="00CD11C3"/>
    <w:rsid w:val="00D664F5"/>
    <w:rsid w:val="00D7591A"/>
    <w:rsid w:val="00D869C9"/>
    <w:rsid w:val="00E96AC5"/>
    <w:rsid w:val="00EB2489"/>
    <w:rsid w:val="00F150AF"/>
    <w:rsid w:val="00F52624"/>
    <w:rsid w:val="00FF6DD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BFADBDD"/>
  <w15:docId w15:val="{BC401308-BFCF-4023-A7D5-928F4DE2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81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3819"/>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E3819"/>
    <w:rPr>
      <w:rFonts w:eastAsiaTheme="minorEastAsia"/>
      <w:sz w:val="24"/>
      <w:szCs w:val="24"/>
      <w:lang w:val="es-ES_tradnl" w:eastAsia="es-ES"/>
    </w:rPr>
  </w:style>
  <w:style w:type="paragraph" w:styleId="Piedepgina">
    <w:name w:val="footer"/>
    <w:basedOn w:val="Normal"/>
    <w:link w:val="PiedepginaCar"/>
    <w:uiPriority w:val="99"/>
    <w:unhideWhenUsed/>
    <w:rsid w:val="008E3819"/>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E3819"/>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E3819"/>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E3819"/>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C81005"/>
    <w:rPr>
      <w:color w:val="0000FF"/>
      <w:u w:val="single"/>
    </w:rPr>
  </w:style>
  <w:style w:type="paragraph" w:styleId="Sinespaciado">
    <w:name w:val="No Spacing"/>
    <w:aliases w:val="Francesa"/>
    <w:link w:val="SinespaciadoCar"/>
    <w:uiPriority w:val="1"/>
    <w:qFormat/>
    <w:rsid w:val="00C8100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C81005"/>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19418C"/>
    <w:rPr>
      <w:sz w:val="20"/>
      <w:szCs w:val="20"/>
    </w:rPr>
  </w:style>
  <w:style w:type="character" w:customStyle="1" w:styleId="TextonotapieCar">
    <w:name w:val="Texto nota pie Car"/>
    <w:basedOn w:val="Fuentedeprrafopredeter"/>
    <w:link w:val="Textonotapie"/>
    <w:uiPriority w:val="99"/>
    <w:semiHidden/>
    <w:rsid w:val="0019418C"/>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19418C"/>
    <w:rPr>
      <w:vertAlign w:val="superscript"/>
    </w:rPr>
  </w:style>
  <w:style w:type="character" w:customStyle="1" w:styleId="apple-converted-space">
    <w:name w:val="apple-converted-space"/>
    <w:basedOn w:val="Fuentedeprrafopredeter"/>
    <w:rsid w:val="0019418C"/>
  </w:style>
  <w:style w:type="character" w:styleId="Refdecomentario">
    <w:name w:val="annotation reference"/>
    <w:basedOn w:val="Fuentedeprrafopredeter"/>
    <w:uiPriority w:val="99"/>
    <w:semiHidden/>
    <w:unhideWhenUsed/>
    <w:rsid w:val="00FF6DDD"/>
    <w:rPr>
      <w:sz w:val="16"/>
      <w:szCs w:val="16"/>
    </w:rPr>
  </w:style>
  <w:style w:type="paragraph" w:styleId="Textocomentario">
    <w:name w:val="annotation text"/>
    <w:basedOn w:val="Normal"/>
    <w:link w:val="TextocomentarioCar"/>
    <w:uiPriority w:val="99"/>
    <w:semiHidden/>
    <w:unhideWhenUsed/>
    <w:rsid w:val="00FF6DDD"/>
    <w:rPr>
      <w:sz w:val="20"/>
      <w:szCs w:val="20"/>
    </w:rPr>
  </w:style>
  <w:style w:type="character" w:customStyle="1" w:styleId="TextocomentarioCar">
    <w:name w:val="Texto comentario Car"/>
    <w:basedOn w:val="Fuentedeprrafopredeter"/>
    <w:link w:val="Textocomentario"/>
    <w:uiPriority w:val="99"/>
    <w:semiHidden/>
    <w:rsid w:val="00FF6DD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FF6DDD"/>
    <w:rPr>
      <w:b/>
      <w:bCs/>
    </w:rPr>
  </w:style>
  <w:style w:type="character" w:customStyle="1" w:styleId="AsuntodelcomentarioCar">
    <w:name w:val="Asunto del comentario Car"/>
    <w:basedOn w:val="TextocomentarioCar"/>
    <w:link w:val="Asuntodelcomentario"/>
    <w:uiPriority w:val="99"/>
    <w:semiHidden/>
    <w:rsid w:val="00FF6DDD"/>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FF6DD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DDD"/>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9446B-FD96-4379-BDCF-2B0379F92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7859</Words>
  <Characters>43226</Characters>
  <Application>Microsoft Office Word</Application>
  <DocSecurity>0</DocSecurity>
  <Lines>360</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Rocío Popoca</cp:lastModifiedBy>
  <cp:revision>6</cp:revision>
  <dcterms:created xsi:type="dcterms:W3CDTF">2020-12-03T23:56:00Z</dcterms:created>
  <dcterms:modified xsi:type="dcterms:W3CDTF">2021-02-16T16:30:00Z</dcterms:modified>
</cp:coreProperties>
</file>