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2DACD" w14:textId="77777777" w:rsidR="00EF2E62" w:rsidRPr="00FC3303" w:rsidRDefault="00EF2E62" w:rsidP="00EF2E62">
      <w:pPr>
        <w:tabs>
          <w:tab w:val="left" w:pos="5387"/>
        </w:tabs>
        <w:spacing w:before="240" w:after="240" w:line="360" w:lineRule="auto"/>
        <w:jc w:val="center"/>
        <w:rPr>
          <w:rFonts w:ascii="Palatino Linotype" w:hAnsi="Palatino Linotype"/>
          <w:b/>
        </w:rPr>
      </w:pPr>
      <w:r w:rsidRPr="00FC3303">
        <w:rPr>
          <w:rFonts w:ascii="Palatino Linotype" w:hAnsi="Palatino Linotype"/>
          <w:b/>
        </w:rPr>
        <w:t>Sinopsis</w:t>
      </w:r>
    </w:p>
    <w:p w14:paraId="20B0ABD0" w14:textId="77777777" w:rsidR="00EF2E62" w:rsidRPr="00FC3303" w:rsidRDefault="00EF2E62" w:rsidP="00EF2E62">
      <w:pPr>
        <w:spacing w:line="360" w:lineRule="auto"/>
        <w:jc w:val="both"/>
        <w:rPr>
          <w:rFonts w:ascii="Palatino Linotype" w:hAnsi="Palatino Linotype" w:cs="Arial"/>
        </w:rPr>
      </w:pPr>
      <w:r w:rsidRPr="00FC3303">
        <w:rPr>
          <w:rFonts w:ascii="Palatino Linotype" w:hAnsi="Palatino Linotype" w:cs="Arial"/>
        </w:rPr>
        <w:t xml:space="preserve">En razón de que los requerimientos formulados el </w:t>
      </w:r>
      <w:r w:rsidRPr="00FC3303">
        <w:rPr>
          <w:rFonts w:ascii="Palatino Linotype" w:hAnsi="Palatino Linotype" w:cs="Arial"/>
          <w:b/>
        </w:rPr>
        <w:t xml:space="preserve">RECURRENTE </w:t>
      </w:r>
      <w:r w:rsidRPr="00FC3303">
        <w:rPr>
          <w:rFonts w:ascii="Palatino Linotype" w:hAnsi="Palatino Linotype" w:cs="Arial"/>
        </w:rPr>
        <w:t xml:space="preserve">fueron atendidos </w:t>
      </w:r>
      <w:proofErr w:type="gramStart"/>
      <w:r w:rsidRPr="00FC3303">
        <w:rPr>
          <w:rFonts w:ascii="Palatino Linotype" w:hAnsi="Palatino Linotype" w:cs="Arial"/>
        </w:rPr>
        <w:t>por</w:t>
      </w:r>
      <w:proofErr w:type="gramEnd"/>
      <w:r w:rsidRPr="00FC3303">
        <w:rPr>
          <w:rFonts w:ascii="Palatino Linotype" w:hAnsi="Palatino Linotype" w:cs="Arial"/>
        </w:rPr>
        <w:t xml:space="preserve"> el </w:t>
      </w:r>
      <w:r w:rsidRPr="00FC3303">
        <w:rPr>
          <w:rFonts w:ascii="Palatino Linotype" w:hAnsi="Palatino Linotype" w:cs="Arial"/>
          <w:b/>
        </w:rPr>
        <w:t xml:space="preserve">SUJETO OBLIGADO, </w:t>
      </w:r>
      <w:r w:rsidRPr="00FC3303">
        <w:rPr>
          <w:rFonts w:ascii="Palatino Linotype" w:hAnsi="Palatino Linotype" w:cs="Arial"/>
        </w:rPr>
        <w:t>este Órgano Garante determina infundados</w:t>
      </w:r>
      <w:r w:rsidRPr="00FC3303">
        <w:rPr>
          <w:rFonts w:ascii="Palatino Linotype" w:hAnsi="Palatino Linotype" w:cs="Arial"/>
          <w:b/>
        </w:rPr>
        <w:t xml:space="preserve"> </w:t>
      </w:r>
      <w:r w:rsidRPr="00FC3303">
        <w:rPr>
          <w:rFonts w:ascii="Palatino Linotype" w:hAnsi="Palatino Linotype" w:cs="Arial"/>
        </w:rPr>
        <w:t xml:space="preserve">los motivos o razones de inconformidad esgrimidos por el </w:t>
      </w:r>
      <w:r w:rsidRPr="00FC3303">
        <w:rPr>
          <w:rFonts w:ascii="Palatino Linotype" w:hAnsi="Palatino Linotype" w:cs="Arial"/>
          <w:b/>
        </w:rPr>
        <w:t xml:space="preserve">RECURRETE </w:t>
      </w:r>
      <w:r w:rsidRPr="00FC3303">
        <w:rPr>
          <w:rFonts w:ascii="Palatino Linotype" w:hAnsi="Palatino Linotype" w:cs="Arial"/>
        </w:rPr>
        <w:t xml:space="preserve">y lo procedente es </w:t>
      </w:r>
      <w:r w:rsidRPr="00FC3303">
        <w:rPr>
          <w:rFonts w:ascii="Palatino Linotype" w:hAnsi="Palatino Linotype" w:cs="Arial"/>
          <w:b/>
        </w:rPr>
        <w:t xml:space="preserve">CONFIRMAR, </w:t>
      </w:r>
      <w:r w:rsidRPr="00FC3303">
        <w:rPr>
          <w:rFonts w:ascii="Palatino Linotype" w:hAnsi="Palatino Linotype" w:cs="Arial"/>
        </w:rPr>
        <w:t xml:space="preserve">la respuesta emitida por el </w:t>
      </w:r>
      <w:r w:rsidRPr="00FC3303">
        <w:rPr>
          <w:rFonts w:ascii="Palatino Linotype" w:hAnsi="Palatino Linotype" w:cs="Arial"/>
          <w:b/>
        </w:rPr>
        <w:t xml:space="preserve">SUJETO OBLIGADO </w:t>
      </w:r>
      <w:r w:rsidRPr="00FC3303">
        <w:rPr>
          <w:rFonts w:ascii="Palatino Linotype" w:hAnsi="Palatino Linotype" w:cs="Arial"/>
        </w:rPr>
        <w:t>a la solicitud de información.</w:t>
      </w:r>
    </w:p>
    <w:p w14:paraId="6B347677" w14:textId="77777777" w:rsidR="003D50CE" w:rsidRPr="00FC3303" w:rsidRDefault="003D50CE" w:rsidP="003D50CE">
      <w:pPr>
        <w:tabs>
          <w:tab w:val="left" w:pos="567"/>
        </w:tabs>
        <w:spacing w:line="360" w:lineRule="auto"/>
        <w:rPr>
          <w:rFonts w:ascii="Palatino Linotype" w:hAnsi="Palatino Linotype"/>
          <w:b/>
          <w:color w:val="000000" w:themeColor="text1"/>
        </w:rPr>
      </w:pPr>
    </w:p>
    <w:p w14:paraId="30BB4B85" w14:textId="222C7776" w:rsidR="00903FA7" w:rsidRPr="00FC3303"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FC3303"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FC3303"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FC3303" w:rsidRDefault="007D17AA" w:rsidP="00C1682A">
      <w:pPr>
        <w:spacing w:before="240" w:after="360" w:line="360" w:lineRule="auto"/>
        <w:contextualSpacing/>
        <w:jc w:val="both"/>
        <w:rPr>
          <w:rFonts w:ascii="Palatino Linotype" w:hAnsi="Palatino Linotype"/>
        </w:rPr>
      </w:pPr>
    </w:p>
    <w:p w14:paraId="1520B75E" w14:textId="77777777" w:rsidR="00184C8E" w:rsidRPr="00FC3303" w:rsidRDefault="00184C8E" w:rsidP="00C1682A">
      <w:pPr>
        <w:spacing w:before="240" w:after="360" w:line="360" w:lineRule="auto"/>
        <w:contextualSpacing/>
        <w:jc w:val="both"/>
        <w:rPr>
          <w:rFonts w:ascii="Palatino Linotype" w:hAnsi="Palatino Linotype"/>
        </w:rPr>
      </w:pPr>
    </w:p>
    <w:p w14:paraId="08F75E81" w14:textId="77777777" w:rsidR="00F37A4C" w:rsidRPr="00FC3303" w:rsidRDefault="00F37A4C" w:rsidP="00C1682A">
      <w:pPr>
        <w:spacing w:before="240" w:after="360" w:line="360" w:lineRule="auto"/>
        <w:contextualSpacing/>
        <w:jc w:val="both"/>
        <w:rPr>
          <w:rFonts w:ascii="Palatino Linotype" w:hAnsi="Palatino Linotype"/>
        </w:rPr>
      </w:pPr>
    </w:p>
    <w:p w14:paraId="09F6D76C" w14:textId="50428AD2" w:rsidR="00903FA7" w:rsidRPr="00FC3303" w:rsidRDefault="00903FA7"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FC3303"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FC3303" w:rsidRDefault="00C1682A" w:rsidP="00C1682A">
      <w:pPr>
        <w:spacing w:before="240" w:after="360" w:line="360" w:lineRule="auto"/>
        <w:contextualSpacing/>
        <w:jc w:val="both"/>
        <w:rPr>
          <w:rFonts w:ascii="Palatino Linotype" w:hAnsi="Palatino Linotype" w:cs="Arial"/>
        </w:rPr>
      </w:pPr>
    </w:p>
    <w:p w14:paraId="4FF939C6" w14:textId="77777777" w:rsidR="00EF2E62" w:rsidRPr="00FC3303" w:rsidRDefault="00EF2E62" w:rsidP="00C1682A">
      <w:pPr>
        <w:spacing w:before="240" w:after="360" w:line="360" w:lineRule="auto"/>
        <w:contextualSpacing/>
        <w:jc w:val="both"/>
        <w:rPr>
          <w:rFonts w:ascii="Palatino Linotype" w:hAnsi="Palatino Linotype" w:cs="Arial"/>
        </w:rPr>
      </w:pPr>
    </w:p>
    <w:p w14:paraId="272A4E7A" w14:textId="77777777" w:rsidR="00EF2E62" w:rsidRPr="00FC3303" w:rsidRDefault="00EF2E62" w:rsidP="00C1682A">
      <w:pPr>
        <w:spacing w:before="240" w:after="360" w:line="360" w:lineRule="auto"/>
        <w:contextualSpacing/>
        <w:jc w:val="both"/>
        <w:rPr>
          <w:rFonts w:ascii="Palatino Linotype" w:hAnsi="Palatino Linotype" w:cs="Arial"/>
        </w:rPr>
      </w:pPr>
    </w:p>
    <w:p w14:paraId="1D11673A" w14:textId="77777777" w:rsidR="00EF2E62" w:rsidRPr="00FC3303" w:rsidRDefault="00EF2E62" w:rsidP="00C1682A">
      <w:pPr>
        <w:spacing w:before="240" w:after="360" w:line="360" w:lineRule="auto"/>
        <w:contextualSpacing/>
        <w:jc w:val="both"/>
        <w:rPr>
          <w:rFonts w:ascii="Palatino Linotype" w:hAnsi="Palatino Linotype" w:cs="Arial"/>
        </w:rPr>
      </w:pPr>
    </w:p>
    <w:p w14:paraId="3FB1EBCB" w14:textId="77777777" w:rsidR="00EF2E62" w:rsidRPr="00FC3303" w:rsidRDefault="00EF2E62" w:rsidP="00C1682A">
      <w:pPr>
        <w:spacing w:before="240" w:after="360" w:line="360" w:lineRule="auto"/>
        <w:contextualSpacing/>
        <w:jc w:val="both"/>
        <w:rPr>
          <w:rFonts w:ascii="Palatino Linotype" w:hAnsi="Palatino Linotype" w:cs="Arial"/>
        </w:rPr>
      </w:pPr>
    </w:p>
    <w:p w14:paraId="27AFAEC7" w14:textId="77777777" w:rsidR="00EF2E62" w:rsidRPr="00FC3303" w:rsidRDefault="00EF2E62" w:rsidP="00C1682A">
      <w:pPr>
        <w:spacing w:before="240" w:after="360" w:line="360" w:lineRule="auto"/>
        <w:contextualSpacing/>
        <w:jc w:val="both"/>
        <w:rPr>
          <w:rFonts w:ascii="Palatino Linotype" w:hAnsi="Palatino Linotype" w:cs="Arial"/>
        </w:rPr>
      </w:pPr>
    </w:p>
    <w:p w14:paraId="31137936" w14:textId="302D1D0F" w:rsidR="00BC61B2" w:rsidRPr="00FC3303" w:rsidRDefault="00A20B1F" w:rsidP="00C1682A">
      <w:pPr>
        <w:tabs>
          <w:tab w:val="left" w:pos="0"/>
        </w:tabs>
        <w:spacing w:line="360" w:lineRule="auto"/>
        <w:jc w:val="center"/>
        <w:rPr>
          <w:rFonts w:ascii="Palatino Linotype" w:hAnsi="Palatino Linotype"/>
          <w:b/>
          <w:u w:val="single"/>
        </w:rPr>
      </w:pPr>
      <w:r w:rsidRPr="00FC3303">
        <w:rPr>
          <w:rFonts w:ascii="Palatino Linotype" w:hAnsi="Palatino Linotype"/>
          <w:b/>
          <w:u w:val="single"/>
        </w:rPr>
        <w:t>ÍNDICE</w:t>
      </w:r>
    </w:p>
    <w:sdt>
      <w:sdtPr>
        <w:rPr>
          <w:rFonts w:asciiTheme="minorHAnsi" w:eastAsiaTheme="minorEastAsia" w:hAnsiTheme="minorHAnsi" w:cstheme="minorBidi"/>
          <w:b w:val="0"/>
          <w:szCs w:val="24"/>
          <w:lang w:val="es-MX" w:eastAsia="es-ES"/>
        </w:rPr>
        <w:id w:val="-1245946457"/>
        <w:docPartObj>
          <w:docPartGallery w:val="Table of Contents"/>
          <w:docPartUnique/>
        </w:docPartObj>
      </w:sdtPr>
      <w:sdtEndPr>
        <w:rPr>
          <w:rFonts w:ascii="Times New Roman" w:eastAsia="Times New Roman" w:hAnsi="Times New Roman" w:cs="Times New Roman"/>
          <w:bCs/>
          <w:lang w:eastAsia="es-ES_tradnl"/>
        </w:rPr>
      </w:sdtEndPr>
      <w:sdtContent>
        <w:sdt>
          <w:sdtPr>
            <w:rPr>
              <w:rFonts w:asciiTheme="minorHAnsi" w:eastAsiaTheme="minorEastAsia" w:hAnsiTheme="minorHAnsi" w:cstheme="minorBidi"/>
              <w:b w:val="0"/>
              <w:szCs w:val="24"/>
              <w:lang w:val="es-MX" w:eastAsia="es-ES"/>
            </w:rPr>
            <w:id w:val="137230575"/>
            <w:docPartObj>
              <w:docPartGallery w:val="Table of Contents"/>
              <w:docPartUnique/>
            </w:docPartObj>
          </w:sdtPr>
          <w:sdtEndPr>
            <w:rPr>
              <w:rFonts w:ascii="Times New Roman" w:eastAsia="Times New Roman" w:hAnsi="Times New Roman" w:cs="Times New Roman"/>
              <w:bCs/>
              <w:lang w:eastAsia="es-ES_tradnl"/>
            </w:rPr>
          </w:sdtEndPr>
          <w:sdtContent>
            <w:p w14:paraId="2E56BEAF" w14:textId="77777777" w:rsidR="00577D50" w:rsidRPr="00FC3303" w:rsidRDefault="00577D50" w:rsidP="00C1682A">
              <w:pPr>
                <w:pStyle w:val="TtulodeTDC"/>
                <w:tabs>
                  <w:tab w:val="left" w:pos="0"/>
                </w:tabs>
                <w:spacing w:before="0" w:line="360" w:lineRule="auto"/>
                <w:rPr>
                  <w:szCs w:val="24"/>
                </w:rPr>
              </w:pPr>
            </w:p>
            <w:p w14:paraId="5A896AE4" w14:textId="315509A7" w:rsidR="004238D1" w:rsidRPr="00FC3303" w:rsidRDefault="00577D50">
              <w:pPr>
                <w:pStyle w:val="TDC2"/>
                <w:rPr>
                  <w:noProof/>
                  <w:lang w:val="es-MX" w:eastAsia="es-ES_tradnl"/>
                </w:rPr>
              </w:pPr>
              <w:r w:rsidRPr="00FC3303">
                <w:rPr>
                  <w:rFonts w:ascii="Palatino Linotype" w:hAnsi="Palatino Linotype"/>
                </w:rPr>
                <w:fldChar w:fldCharType="begin"/>
              </w:r>
              <w:r w:rsidRPr="00FC3303">
                <w:rPr>
                  <w:rFonts w:ascii="Palatino Linotype" w:hAnsi="Palatino Linotype"/>
                </w:rPr>
                <w:instrText xml:space="preserve"> TOC \o "1-3" \h \z \u </w:instrText>
              </w:r>
              <w:r w:rsidRPr="00FC3303">
                <w:rPr>
                  <w:rFonts w:ascii="Palatino Linotype" w:hAnsi="Palatino Linotype"/>
                </w:rPr>
                <w:fldChar w:fldCharType="separate"/>
              </w:r>
              <w:hyperlink w:anchor="_Toc57394198" w:history="1">
                <w:r w:rsidR="004238D1" w:rsidRPr="00FC3303">
                  <w:rPr>
                    <w:rStyle w:val="Hipervnculo"/>
                    <w:rFonts w:ascii="Palatino Linotype" w:hAnsi="Palatino Linotype"/>
                    <w:b/>
                    <w:noProof/>
                  </w:rPr>
                  <w:t>ANTECEDENTES</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_Toc57394198 \h </w:instrText>
                </w:r>
                <w:r w:rsidR="004238D1" w:rsidRPr="00FC3303">
                  <w:rPr>
                    <w:noProof/>
                    <w:webHidden/>
                  </w:rPr>
                </w:r>
                <w:r w:rsidR="004238D1" w:rsidRPr="00FC3303">
                  <w:rPr>
                    <w:noProof/>
                    <w:webHidden/>
                  </w:rPr>
                  <w:fldChar w:fldCharType="separate"/>
                </w:r>
                <w:r w:rsidR="004238D1" w:rsidRPr="00FC3303">
                  <w:rPr>
                    <w:noProof/>
                    <w:webHidden/>
                  </w:rPr>
                  <w:t>3</w:t>
                </w:r>
                <w:r w:rsidR="004238D1" w:rsidRPr="00FC3303">
                  <w:rPr>
                    <w:noProof/>
                    <w:webHidden/>
                  </w:rPr>
                  <w:fldChar w:fldCharType="end"/>
                </w:r>
              </w:hyperlink>
            </w:p>
            <w:p w14:paraId="64D6A204" w14:textId="1BC5F708" w:rsidR="004238D1" w:rsidRPr="00FC3303" w:rsidRDefault="00434104">
              <w:pPr>
                <w:pStyle w:val="TDC2"/>
                <w:rPr>
                  <w:noProof/>
                  <w:lang w:val="es-MX" w:eastAsia="es-ES_tradnl"/>
                </w:rPr>
              </w:pPr>
              <w:hyperlink w:anchor="_Toc57394199" w:history="1">
                <w:r w:rsidR="004238D1" w:rsidRPr="00FC3303">
                  <w:rPr>
                    <w:rStyle w:val="Hipervnculo"/>
                    <w:rFonts w:ascii="Palatino Linotype" w:hAnsi="Palatino Linotype"/>
                    <w:b/>
                    <w:noProof/>
                  </w:rPr>
                  <w:t>CONSIDERANDO</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_Toc57394199 \h </w:instrText>
                </w:r>
                <w:r w:rsidR="004238D1" w:rsidRPr="00FC3303">
                  <w:rPr>
                    <w:noProof/>
                    <w:webHidden/>
                  </w:rPr>
                </w:r>
                <w:r w:rsidR="004238D1" w:rsidRPr="00FC3303">
                  <w:rPr>
                    <w:noProof/>
                    <w:webHidden/>
                  </w:rPr>
                  <w:fldChar w:fldCharType="separate"/>
                </w:r>
                <w:r w:rsidR="004238D1" w:rsidRPr="00FC3303">
                  <w:rPr>
                    <w:noProof/>
                    <w:webHidden/>
                  </w:rPr>
                  <w:t>9</w:t>
                </w:r>
                <w:r w:rsidR="004238D1" w:rsidRPr="00FC3303">
                  <w:rPr>
                    <w:noProof/>
                    <w:webHidden/>
                  </w:rPr>
                  <w:fldChar w:fldCharType="end"/>
                </w:r>
              </w:hyperlink>
            </w:p>
            <w:p w14:paraId="19125097" w14:textId="23618AE9" w:rsidR="004238D1" w:rsidRPr="00FC3303" w:rsidRDefault="00434104">
              <w:pPr>
                <w:pStyle w:val="TDC2"/>
                <w:rPr>
                  <w:noProof/>
                  <w:lang w:val="es-MX" w:eastAsia="es-ES_tradnl"/>
                </w:rPr>
              </w:pPr>
              <w:hyperlink w:anchor="_Toc57394200" w:history="1">
                <w:r w:rsidR="004238D1" w:rsidRPr="00FC3303">
                  <w:rPr>
                    <w:rStyle w:val="Hipervnculo"/>
                    <w:rFonts w:ascii="Palatino Linotype" w:hAnsi="Palatino Linotype"/>
                    <w:b/>
                    <w:noProof/>
                  </w:rPr>
                  <w:t>PRIMERO. De la competencia</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_Toc57394200 \h </w:instrText>
                </w:r>
                <w:r w:rsidR="004238D1" w:rsidRPr="00FC3303">
                  <w:rPr>
                    <w:noProof/>
                    <w:webHidden/>
                  </w:rPr>
                </w:r>
                <w:r w:rsidR="004238D1" w:rsidRPr="00FC3303">
                  <w:rPr>
                    <w:noProof/>
                    <w:webHidden/>
                  </w:rPr>
                  <w:fldChar w:fldCharType="separate"/>
                </w:r>
                <w:r w:rsidR="004238D1" w:rsidRPr="00FC3303">
                  <w:rPr>
                    <w:noProof/>
                    <w:webHidden/>
                  </w:rPr>
                  <w:t>9</w:t>
                </w:r>
                <w:r w:rsidR="004238D1" w:rsidRPr="00FC3303">
                  <w:rPr>
                    <w:noProof/>
                    <w:webHidden/>
                  </w:rPr>
                  <w:fldChar w:fldCharType="end"/>
                </w:r>
              </w:hyperlink>
            </w:p>
            <w:p w14:paraId="6EAA823A" w14:textId="2DD9CE13" w:rsidR="004238D1" w:rsidRPr="00FC3303" w:rsidRDefault="00434104">
              <w:pPr>
                <w:pStyle w:val="TDC2"/>
                <w:rPr>
                  <w:noProof/>
                  <w:lang w:val="es-MX" w:eastAsia="es-ES_tradnl"/>
                </w:rPr>
              </w:pPr>
              <w:hyperlink w:anchor="_Toc57394201" w:history="1">
                <w:r w:rsidR="004238D1" w:rsidRPr="00FC3303">
                  <w:rPr>
                    <w:rStyle w:val="Hipervnculo"/>
                    <w:rFonts w:ascii="Palatino Linotype" w:hAnsi="Palatino Linotype"/>
                    <w:b/>
                    <w:noProof/>
                  </w:rPr>
                  <w:t>SEGUNDO. De la oportunidad y procedencia.</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_Toc57394201 \h </w:instrText>
                </w:r>
                <w:r w:rsidR="004238D1" w:rsidRPr="00FC3303">
                  <w:rPr>
                    <w:noProof/>
                    <w:webHidden/>
                  </w:rPr>
                </w:r>
                <w:r w:rsidR="004238D1" w:rsidRPr="00FC3303">
                  <w:rPr>
                    <w:noProof/>
                    <w:webHidden/>
                  </w:rPr>
                  <w:fldChar w:fldCharType="separate"/>
                </w:r>
                <w:r w:rsidR="004238D1" w:rsidRPr="00FC3303">
                  <w:rPr>
                    <w:noProof/>
                    <w:webHidden/>
                  </w:rPr>
                  <w:t>9</w:t>
                </w:r>
                <w:r w:rsidR="004238D1" w:rsidRPr="00FC3303">
                  <w:rPr>
                    <w:noProof/>
                    <w:webHidden/>
                  </w:rPr>
                  <w:fldChar w:fldCharType="end"/>
                </w:r>
              </w:hyperlink>
            </w:p>
            <w:p w14:paraId="1E52CEF4" w14:textId="773A946C" w:rsidR="004238D1" w:rsidRPr="00FC3303" w:rsidRDefault="00434104">
              <w:pPr>
                <w:pStyle w:val="TDC2"/>
                <w:rPr>
                  <w:noProof/>
                  <w:lang w:val="es-MX" w:eastAsia="es-ES_tradnl"/>
                </w:rPr>
              </w:pPr>
              <w:hyperlink w:anchor="_Toc57394202" w:history="1">
                <w:r w:rsidR="004238D1" w:rsidRPr="00FC3303">
                  <w:rPr>
                    <w:rStyle w:val="Hipervnculo"/>
                    <w:rFonts w:ascii="Palatino Linotype" w:hAnsi="Palatino Linotype"/>
                    <w:b/>
                    <w:noProof/>
                  </w:rPr>
                  <w:t>TERCERO. Planteamiento de la Litis</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_Toc57394202 \h </w:instrText>
                </w:r>
                <w:r w:rsidR="004238D1" w:rsidRPr="00FC3303">
                  <w:rPr>
                    <w:noProof/>
                    <w:webHidden/>
                  </w:rPr>
                </w:r>
                <w:r w:rsidR="004238D1" w:rsidRPr="00FC3303">
                  <w:rPr>
                    <w:noProof/>
                    <w:webHidden/>
                  </w:rPr>
                  <w:fldChar w:fldCharType="separate"/>
                </w:r>
                <w:r w:rsidR="004238D1" w:rsidRPr="00FC3303">
                  <w:rPr>
                    <w:noProof/>
                    <w:webHidden/>
                  </w:rPr>
                  <w:t>10</w:t>
                </w:r>
                <w:r w:rsidR="004238D1" w:rsidRPr="00FC3303">
                  <w:rPr>
                    <w:noProof/>
                    <w:webHidden/>
                  </w:rPr>
                  <w:fldChar w:fldCharType="end"/>
                </w:r>
              </w:hyperlink>
            </w:p>
            <w:p w14:paraId="69DA1F0F" w14:textId="2B43131D" w:rsidR="004238D1" w:rsidRPr="00FC3303" w:rsidRDefault="00434104">
              <w:pPr>
                <w:pStyle w:val="TDC2"/>
                <w:rPr>
                  <w:noProof/>
                  <w:lang w:val="es-MX" w:eastAsia="es-ES_tradnl"/>
                </w:rPr>
              </w:pPr>
              <w:hyperlink w:anchor="_Toc57394203" w:history="1">
                <w:r w:rsidR="004238D1" w:rsidRPr="00FC3303">
                  <w:rPr>
                    <w:rStyle w:val="Hipervnculo"/>
                    <w:rFonts w:ascii="Palatino Linotype" w:hAnsi="Palatino Linotype"/>
                    <w:b/>
                    <w:noProof/>
                  </w:rPr>
                  <w:t>CUARTO. Estudio y resolución del asunto</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_Toc57394203 \h </w:instrText>
                </w:r>
                <w:r w:rsidR="004238D1" w:rsidRPr="00FC3303">
                  <w:rPr>
                    <w:noProof/>
                    <w:webHidden/>
                  </w:rPr>
                </w:r>
                <w:r w:rsidR="004238D1" w:rsidRPr="00FC3303">
                  <w:rPr>
                    <w:noProof/>
                    <w:webHidden/>
                  </w:rPr>
                  <w:fldChar w:fldCharType="separate"/>
                </w:r>
                <w:r w:rsidR="004238D1" w:rsidRPr="00FC3303">
                  <w:rPr>
                    <w:noProof/>
                    <w:webHidden/>
                  </w:rPr>
                  <w:t>11</w:t>
                </w:r>
                <w:r w:rsidR="004238D1" w:rsidRPr="00FC3303">
                  <w:rPr>
                    <w:noProof/>
                    <w:webHidden/>
                  </w:rPr>
                  <w:fldChar w:fldCharType="end"/>
                </w:r>
              </w:hyperlink>
            </w:p>
            <w:p w14:paraId="6FE67A08" w14:textId="081589A9" w:rsidR="004238D1" w:rsidRPr="00FC3303" w:rsidRDefault="00434104">
              <w:pPr>
                <w:pStyle w:val="TDC2"/>
                <w:tabs>
                  <w:tab w:val="left" w:pos="1440"/>
                </w:tabs>
                <w:rPr>
                  <w:noProof/>
                  <w:lang w:val="es-MX" w:eastAsia="es-ES_tradnl"/>
                </w:rPr>
              </w:pPr>
              <w:hyperlink w:anchor="_Toc57394204" w:history="1">
                <w:r w:rsidR="004238D1" w:rsidRPr="00FC3303">
                  <w:rPr>
                    <w:rStyle w:val="Hipervnculo"/>
                    <w:rFonts w:ascii="Palatino Linotype" w:eastAsia="MS Gothic" w:hAnsi="Palatino Linotype" w:cs="Times New Roman"/>
                    <w:b/>
                    <w:noProof/>
                  </w:rPr>
                  <w:t>I.</w:t>
                </w:r>
                <w:r w:rsidR="004238D1" w:rsidRPr="00FC3303">
                  <w:rPr>
                    <w:noProof/>
                    <w:lang w:val="es-MX" w:eastAsia="es-ES_tradnl"/>
                  </w:rPr>
                  <w:tab/>
                </w:r>
                <w:r w:rsidR="004238D1" w:rsidRPr="00FC3303">
                  <w:rPr>
                    <w:rStyle w:val="Hipervnculo"/>
                    <w:rFonts w:ascii="Palatino Linotype" w:eastAsia="MS Gothic" w:hAnsi="Palatino Linotype" w:cs="Times New Roman"/>
                    <w:b/>
                    <w:noProof/>
                  </w:rPr>
                  <w:t>Del deber de las autoridades de promover, respetar, proteger y garantizar el derecho de acceso a la información pública.</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_Toc57394204 \h </w:instrText>
                </w:r>
                <w:r w:rsidR="004238D1" w:rsidRPr="00FC3303">
                  <w:rPr>
                    <w:noProof/>
                    <w:webHidden/>
                  </w:rPr>
                </w:r>
                <w:r w:rsidR="004238D1" w:rsidRPr="00FC3303">
                  <w:rPr>
                    <w:noProof/>
                    <w:webHidden/>
                  </w:rPr>
                  <w:fldChar w:fldCharType="separate"/>
                </w:r>
                <w:r w:rsidR="004238D1" w:rsidRPr="00FC3303">
                  <w:rPr>
                    <w:noProof/>
                    <w:webHidden/>
                  </w:rPr>
                  <w:t>11</w:t>
                </w:r>
                <w:r w:rsidR="004238D1" w:rsidRPr="00FC3303">
                  <w:rPr>
                    <w:noProof/>
                    <w:webHidden/>
                  </w:rPr>
                  <w:fldChar w:fldCharType="end"/>
                </w:r>
              </w:hyperlink>
            </w:p>
            <w:p w14:paraId="77E48136" w14:textId="1A1B4FE2" w:rsidR="004238D1" w:rsidRPr="00FC3303" w:rsidRDefault="00434104">
              <w:pPr>
                <w:pStyle w:val="TDC2"/>
                <w:tabs>
                  <w:tab w:val="left" w:pos="1680"/>
                </w:tabs>
                <w:rPr>
                  <w:noProof/>
                  <w:lang w:val="es-MX" w:eastAsia="es-ES_tradnl"/>
                </w:rPr>
              </w:pPr>
              <w:hyperlink w:anchor="_Toc57394205" w:history="1">
                <w:r w:rsidR="004238D1" w:rsidRPr="00FC3303">
                  <w:rPr>
                    <w:rStyle w:val="Hipervnculo"/>
                    <w:rFonts w:ascii="Palatino Linotype" w:hAnsi="Palatino Linotype"/>
                    <w:b/>
                    <w:noProof/>
                  </w:rPr>
                  <w:t>II.</w:t>
                </w:r>
                <w:r w:rsidR="004238D1" w:rsidRPr="00FC3303">
                  <w:rPr>
                    <w:noProof/>
                    <w:lang w:val="es-MX" w:eastAsia="es-ES_tradnl"/>
                  </w:rPr>
                  <w:tab/>
                </w:r>
                <w:r w:rsidR="004238D1" w:rsidRPr="00FC3303">
                  <w:rPr>
                    <w:rStyle w:val="Hipervnculo"/>
                    <w:rFonts w:ascii="Palatino Linotype" w:hAnsi="Palatino Linotype"/>
                    <w:b/>
                    <w:noProof/>
                  </w:rPr>
                  <w:t>Del derecho de acceso a la información</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_Toc57394205 \h </w:instrText>
                </w:r>
                <w:r w:rsidR="004238D1" w:rsidRPr="00FC3303">
                  <w:rPr>
                    <w:noProof/>
                    <w:webHidden/>
                  </w:rPr>
                </w:r>
                <w:r w:rsidR="004238D1" w:rsidRPr="00FC3303">
                  <w:rPr>
                    <w:noProof/>
                    <w:webHidden/>
                  </w:rPr>
                  <w:fldChar w:fldCharType="separate"/>
                </w:r>
                <w:r w:rsidR="004238D1" w:rsidRPr="00FC3303">
                  <w:rPr>
                    <w:noProof/>
                    <w:webHidden/>
                  </w:rPr>
                  <w:t>14</w:t>
                </w:r>
                <w:r w:rsidR="004238D1" w:rsidRPr="00FC3303">
                  <w:rPr>
                    <w:noProof/>
                    <w:webHidden/>
                  </w:rPr>
                  <w:fldChar w:fldCharType="end"/>
                </w:r>
              </w:hyperlink>
            </w:p>
            <w:p w14:paraId="143DDBA6" w14:textId="084382D5" w:rsidR="004238D1" w:rsidRPr="00FC3303" w:rsidRDefault="00434104">
              <w:pPr>
                <w:pStyle w:val="TDC3"/>
                <w:tabs>
                  <w:tab w:val="right" w:leader="dot" w:pos="8777"/>
                </w:tabs>
                <w:rPr>
                  <w:noProof/>
                  <w:lang w:val="es-MX" w:eastAsia="es-ES_tradnl"/>
                </w:rPr>
              </w:pPr>
              <w:hyperlink w:anchor="_Toc57394206" w:history="1">
                <w:r w:rsidR="004238D1" w:rsidRPr="00FC3303">
                  <w:rPr>
                    <w:rStyle w:val="Hipervnculo"/>
                    <w:rFonts w:ascii="Palatino Linotype" w:hAnsi="Palatino Linotype"/>
                    <w:b/>
                    <w:bCs/>
                    <w:noProof/>
                  </w:rPr>
                  <w:t>III. De la información solicitada.</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_Toc57394206 \h </w:instrText>
                </w:r>
                <w:r w:rsidR="004238D1" w:rsidRPr="00FC3303">
                  <w:rPr>
                    <w:noProof/>
                    <w:webHidden/>
                  </w:rPr>
                </w:r>
                <w:r w:rsidR="004238D1" w:rsidRPr="00FC3303">
                  <w:rPr>
                    <w:noProof/>
                    <w:webHidden/>
                  </w:rPr>
                  <w:fldChar w:fldCharType="separate"/>
                </w:r>
                <w:r w:rsidR="004238D1" w:rsidRPr="00FC3303">
                  <w:rPr>
                    <w:noProof/>
                    <w:webHidden/>
                  </w:rPr>
                  <w:t>20</w:t>
                </w:r>
                <w:r w:rsidR="004238D1" w:rsidRPr="00FC3303">
                  <w:rPr>
                    <w:noProof/>
                    <w:webHidden/>
                  </w:rPr>
                  <w:fldChar w:fldCharType="end"/>
                </w:r>
              </w:hyperlink>
            </w:p>
            <w:p w14:paraId="2420197E" w14:textId="33A7FD1F" w:rsidR="004238D1" w:rsidRPr="00FC3303" w:rsidRDefault="00434104">
              <w:pPr>
                <w:pStyle w:val="TDC2"/>
                <w:rPr>
                  <w:noProof/>
                  <w:lang w:val="es-MX" w:eastAsia="es-ES_tradnl"/>
                </w:rPr>
              </w:pPr>
              <w:hyperlink w:anchor="_Toc57394207" w:history="1">
                <w:r w:rsidR="004238D1" w:rsidRPr="00FC3303">
                  <w:rPr>
                    <w:rStyle w:val="Hipervnculo"/>
                    <w:rFonts w:ascii="Palatino Linotype" w:hAnsi="Palatino Linotype"/>
                    <w:b/>
                    <w:noProof/>
                    <w:lang w:val="es-ES"/>
                  </w:rPr>
                  <w:t>R E S O L U T I V O S</w:t>
                </w:r>
                <w:r w:rsidR="004238D1" w:rsidRPr="00FC3303">
                  <w:rPr>
                    <w:noProof/>
                    <w:webHidden/>
                  </w:rPr>
                  <w:tab/>
                </w:r>
                <w:r w:rsidR="004238D1" w:rsidRPr="00FC3303">
                  <w:rPr>
                    <w:noProof/>
                    <w:webHidden/>
                  </w:rPr>
                  <w:fldChar w:fldCharType="begin"/>
                </w:r>
                <w:r w:rsidR="004238D1" w:rsidRPr="00FC3303">
                  <w:rPr>
                    <w:noProof/>
                    <w:webHidden/>
                  </w:rPr>
                  <w:instrText xml:space="preserve"> PAGEREF _Toc57394207 \h </w:instrText>
                </w:r>
                <w:r w:rsidR="004238D1" w:rsidRPr="00FC3303">
                  <w:rPr>
                    <w:noProof/>
                    <w:webHidden/>
                  </w:rPr>
                </w:r>
                <w:r w:rsidR="004238D1" w:rsidRPr="00FC3303">
                  <w:rPr>
                    <w:noProof/>
                    <w:webHidden/>
                  </w:rPr>
                  <w:fldChar w:fldCharType="separate"/>
                </w:r>
                <w:r w:rsidR="004238D1" w:rsidRPr="00FC3303">
                  <w:rPr>
                    <w:noProof/>
                    <w:webHidden/>
                  </w:rPr>
                  <w:t>29</w:t>
                </w:r>
                <w:r w:rsidR="004238D1" w:rsidRPr="00FC3303">
                  <w:rPr>
                    <w:noProof/>
                    <w:webHidden/>
                  </w:rPr>
                  <w:fldChar w:fldCharType="end"/>
                </w:r>
              </w:hyperlink>
            </w:p>
            <w:p w14:paraId="5946A5DB" w14:textId="1A8424ED" w:rsidR="005C7D9E" w:rsidRPr="00FC3303" w:rsidRDefault="00577D50" w:rsidP="00134F05">
              <w:pPr>
                <w:tabs>
                  <w:tab w:val="left" w:pos="0"/>
                </w:tabs>
                <w:spacing w:line="360" w:lineRule="auto"/>
                <w:rPr>
                  <w:rFonts w:ascii="Palatino Linotype" w:hAnsi="Palatino Linotype"/>
                  <w:bCs/>
                </w:rPr>
              </w:pPr>
              <w:r w:rsidRPr="00FC3303">
                <w:rPr>
                  <w:rFonts w:ascii="Palatino Linotype" w:hAnsi="Palatino Linotype"/>
                  <w:bCs/>
                </w:rPr>
                <w:fldChar w:fldCharType="end"/>
              </w:r>
            </w:p>
          </w:sdtContent>
        </w:sdt>
      </w:sdtContent>
    </w:sdt>
    <w:p w14:paraId="34BC0D06" w14:textId="77777777" w:rsidR="00EF2E62" w:rsidRPr="00FC3303" w:rsidRDefault="00EF2E62" w:rsidP="00C1682A">
      <w:pPr>
        <w:tabs>
          <w:tab w:val="left" w:pos="0"/>
          <w:tab w:val="left" w:pos="3465"/>
        </w:tabs>
        <w:spacing w:line="360" w:lineRule="auto"/>
        <w:jc w:val="both"/>
        <w:rPr>
          <w:rFonts w:ascii="Palatino Linotype" w:hAnsi="Palatino Linotype"/>
        </w:rPr>
      </w:pPr>
    </w:p>
    <w:p w14:paraId="2D4C7D71" w14:textId="77777777" w:rsidR="00EF2E62" w:rsidRPr="00FC3303" w:rsidRDefault="00EF2E62" w:rsidP="00C1682A">
      <w:pPr>
        <w:tabs>
          <w:tab w:val="left" w:pos="0"/>
          <w:tab w:val="left" w:pos="3465"/>
        </w:tabs>
        <w:spacing w:line="360" w:lineRule="auto"/>
        <w:jc w:val="both"/>
        <w:rPr>
          <w:rFonts w:ascii="Palatino Linotype" w:hAnsi="Palatino Linotype"/>
        </w:rPr>
      </w:pPr>
    </w:p>
    <w:p w14:paraId="34ECFCA9" w14:textId="77777777" w:rsidR="00EF2E62" w:rsidRPr="00FC3303" w:rsidRDefault="00EF2E62" w:rsidP="00C1682A">
      <w:pPr>
        <w:tabs>
          <w:tab w:val="left" w:pos="0"/>
          <w:tab w:val="left" w:pos="3465"/>
        </w:tabs>
        <w:spacing w:line="360" w:lineRule="auto"/>
        <w:jc w:val="both"/>
        <w:rPr>
          <w:rFonts w:ascii="Palatino Linotype" w:hAnsi="Palatino Linotype"/>
        </w:rPr>
      </w:pPr>
    </w:p>
    <w:p w14:paraId="73F7F940" w14:textId="1C0A3E00" w:rsidR="00662C69" w:rsidRPr="00FC3303" w:rsidRDefault="009B11D6" w:rsidP="00C1682A">
      <w:pPr>
        <w:tabs>
          <w:tab w:val="left" w:pos="0"/>
          <w:tab w:val="left" w:pos="3465"/>
        </w:tabs>
        <w:spacing w:line="360" w:lineRule="auto"/>
        <w:jc w:val="both"/>
        <w:rPr>
          <w:rFonts w:ascii="Palatino Linotype" w:hAnsi="Palatino Linotype"/>
        </w:rPr>
      </w:pPr>
      <w:r w:rsidRPr="00FC3303">
        <w:rPr>
          <w:rFonts w:ascii="Palatino Linotype" w:hAnsi="Palatino Linotype"/>
        </w:rPr>
        <w:t>R</w:t>
      </w:r>
      <w:r w:rsidR="00662C69" w:rsidRPr="00FC3303">
        <w:rPr>
          <w:rFonts w:ascii="Palatino Linotype" w:hAnsi="Palatino Linotype"/>
        </w:rPr>
        <w:t>esolución del Pleno del Instituto de Transparencia, Acceso a la Información Pública y Protección de Datos Personales del Estado de México y Mun</w:t>
      </w:r>
      <w:r w:rsidR="000D5A1D" w:rsidRPr="00FC3303">
        <w:rPr>
          <w:rFonts w:ascii="Palatino Linotype" w:hAnsi="Palatino Linotype"/>
        </w:rPr>
        <w:t>icipios, con</w:t>
      </w:r>
      <w:r w:rsidR="00662C69" w:rsidRPr="00FC3303">
        <w:rPr>
          <w:rFonts w:ascii="Palatino Linotype" w:hAnsi="Palatino Linotype"/>
        </w:rPr>
        <w:t xml:space="preserve"> </w:t>
      </w:r>
      <w:r w:rsidR="00485DB6" w:rsidRPr="00FC3303">
        <w:rPr>
          <w:rFonts w:ascii="Palatino Linotype" w:hAnsi="Palatino Linotype"/>
        </w:rPr>
        <w:lastRenderedPageBreak/>
        <w:t xml:space="preserve">domicilio </w:t>
      </w:r>
      <w:r w:rsidR="00662C69" w:rsidRPr="00FC3303">
        <w:rPr>
          <w:rFonts w:ascii="Palatino Linotype" w:hAnsi="Palatino Linotype"/>
        </w:rPr>
        <w:t xml:space="preserve">en Metepec, Estado de México; de </w:t>
      </w:r>
      <w:r w:rsidR="00B637DA" w:rsidRPr="00FC3303">
        <w:rPr>
          <w:rFonts w:ascii="Palatino Linotype" w:hAnsi="Palatino Linotype"/>
        </w:rPr>
        <w:t xml:space="preserve">fecha </w:t>
      </w:r>
      <w:r w:rsidR="00EF2E62" w:rsidRPr="00FC3303">
        <w:rPr>
          <w:rFonts w:ascii="Palatino Linotype" w:hAnsi="Palatino Linotype"/>
        </w:rPr>
        <w:t>dos</w:t>
      </w:r>
      <w:r w:rsidR="007D17AA" w:rsidRPr="00FC3303">
        <w:rPr>
          <w:rFonts w:ascii="Palatino Linotype" w:hAnsi="Palatino Linotype"/>
        </w:rPr>
        <w:t xml:space="preserve"> </w:t>
      </w:r>
      <w:r w:rsidR="006B149F" w:rsidRPr="00FC3303">
        <w:rPr>
          <w:rFonts w:ascii="Palatino Linotype" w:hAnsi="Palatino Linotype"/>
        </w:rPr>
        <w:t>(</w:t>
      </w:r>
      <w:r w:rsidR="00EF2E62" w:rsidRPr="00FC3303">
        <w:rPr>
          <w:rFonts w:ascii="Palatino Linotype" w:hAnsi="Palatino Linotype"/>
        </w:rPr>
        <w:t>02</w:t>
      </w:r>
      <w:r w:rsidR="006B149F" w:rsidRPr="00FC3303">
        <w:rPr>
          <w:rFonts w:ascii="Palatino Linotype" w:hAnsi="Palatino Linotype"/>
        </w:rPr>
        <w:t xml:space="preserve">) de </w:t>
      </w:r>
      <w:r w:rsidR="00EF2E62" w:rsidRPr="00FC3303">
        <w:rPr>
          <w:rFonts w:ascii="Palatino Linotype" w:hAnsi="Palatino Linotype"/>
        </w:rPr>
        <w:t>diciembre</w:t>
      </w:r>
      <w:r w:rsidR="00FC1A4B" w:rsidRPr="00FC3303">
        <w:rPr>
          <w:rFonts w:ascii="Palatino Linotype" w:hAnsi="Palatino Linotype"/>
        </w:rPr>
        <w:t xml:space="preserve"> </w:t>
      </w:r>
      <w:r w:rsidR="00112BFF" w:rsidRPr="00FC3303">
        <w:rPr>
          <w:rFonts w:ascii="Palatino Linotype" w:hAnsi="Palatino Linotype"/>
        </w:rPr>
        <w:t>de dos mil veinte</w:t>
      </w:r>
      <w:r w:rsidR="00662C69" w:rsidRPr="00FC3303">
        <w:rPr>
          <w:rFonts w:ascii="Palatino Linotype" w:hAnsi="Palatino Linotype"/>
        </w:rPr>
        <w:t>.</w:t>
      </w:r>
    </w:p>
    <w:p w14:paraId="5A51B5EC" w14:textId="77777777" w:rsidR="008A5A73" w:rsidRPr="00FC3303" w:rsidRDefault="008A5A73" w:rsidP="00C1682A">
      <w:pPr>
        <w:tabs>
          <w:tab w:val="left" w:pos="0"/>
          <w:tab w:val="left" w:pos="3465"/>
        </w:tabs>
        <w:spacing w:line="360" w:lineRule="auto"/>
        <w:jc w:val="both"/>
        <w:rPr>
          <w:rFonts w:ascii="Palatino Linotype" w:hAnsi="Palatino Linotype"/>
        </w:rPr>
      </w:pPr>
    </w:p>
    <w:p w14:paraId="7DF270C3" w14:textId="7FFE99DB" w:rsidR="00112BFF" w:rsidRPr="00FC3303" w:rsidRDefault="00112BFF" w:rsidP="00112BFF">
      <w:pPr>
        <w:pStyle w:val="Encabezado"/>
        <w:spacing w:line="360" w:lineRule="auto"/>
        <w:jc w:val="both"/>
        <w:rPr>
          <w:rFonts w:ascii="Palatino Linotype" w:eastAsia="Times New Roman" w:hAnsi="Palatino Linotype" w:cs="Times New Roman"/>
          <w:b/>
          <w:color w:val="000000" w:themeColor="text1"/>
        </w:rPr>
      </w:pPr>
      <w:r w:rsidRPr="00FC3303">
        <w:rPr>
          <w:rFonts w:ascii="Palatino Linotype" w:eastAsia="Times New Roman" w:hAnsi="Palatino Linotype" w:cs="Times New Roman"/>
          <w:b/>
          <w:color w:val="000000" w:themeColor="text1"/>
        </w:rPr>
        <w:t>VISTO</w:t>
      </w:r>
      <w:r w:rsidRPr="00FC3303">
        <w:rPr>
          <w:rFonts w:ascii="Palatino Linotype" w:eastAsia="Times New Roman" w:hAnsi="Palatino Linotype" w:cs="Times New Roman"/>
          <w:color w:val="000000" w:themeColor="text1"/>
        </w:rPr>
        <w:t xml:space="preserve"> el expediente electrónico formado con motivo del recurso de revisión número </w:t>
      </w:r>
      <w:r w:rsidR="00BF4746" w:rsidRPr="00FC3303">
        <w:rPr>
          <w:rFonts w:ascii="Palatino Linotype" w:hAnsi="Palatino Linotype" w:cs="Arial"/>
          <w:b/>
          <w:bCs/>
          <w:color w:val="000000" w:themeColor="text1"/>
          <w:lang w:eastAsia="es-MX"/>
        </w:rPr>
        <w:t>03973</w:t>
      </w:r>
      <w:r w:rsidRPr="00FC3303">
        <w:rPr>
          <w:rFonts w:ascii="Palatino Linotype" w:hAnsi="Palatino Linotype" w:cs="Arial"/>
          <w:b/>
          <w:bCs/>
          <w:color w:val="000000" w:themeColor="text1"/>
          <w:lang w:eastAsia="es-MX"/>
        </w:rPr>
        <w:t>/INFOEM/IP/RR/</w:t>
      </w:r>
      <w:r w:rsidR="007D17AA" w:rsidRPr="00FC3303">
        <w:rPr>
          <w:rFonts w:ascii="Palatino Linotype" w:hAnsi="Palatino Linotype" w:cs="Arial"/>
          <w:b/>
          <w:bCs/>
          <w:color w:val="000000" w:themeColor="text1"/>
          <w:lang w:eastAsia="es-MX"/>
        </w:rPr>
        <w:t>2020</w:t>
      </w:r>
      <w:r w:rsidRPr="00FC3303">
        <w:rPr>
          <w:rFonts w:ascii="Palatino Linotype" w:eastAsia="Times New Roman" w:hAnsi="Palatino Linotype" w:cs="Arial"/>
          <w:bCs/>
          <w:color w:val="000000" w:themeColor="text1"/>
        </w:rPr>
        <w:t xml:space="preserve">, </w:t>
      </w:r>
      <w:r w:rsidRPr="00FC3303">
        <w:rPr>
          <w:rFonts w:ascii="Palatino Linotype" w:eastAsia="Times New Roman" w:hAnsi="Palatino Linotype" w:cs="Times New Roman"/>
          <w:color w:val="000000" w:themeColor="text1"/>
        </w:rPr>
        <w:t xml:space="preserve">promovido por </w:t>
      </w:r>
      <w:r w:rsidR="00D91DE7" w:rsidRPr="00D91DE7">
        <w:rPr>
          <w:rFonts w:ascii="Palatino Linotype" w:hAnsi="Palatino Linotype"/>
          <w:b/>
          <w:highlight w:val="black"/>
        </w:rPr>
        <w:t>----------------------------------------------------------</w:t>
      </w:r>
      <w:r w:rsidRPr="00FC3303">
        <w:rPr>
          <w:rFonts w:ascii="Palatino Linotype" w:eastAsia="Times New Roman" w:hAnsi="Palatino Linotype" w:cs="Times New Roman"/>
          <w:b/>
          <w:color w:val="000000" w:themeColor="text1"/>
        </w:rPr>
        <w:t xml:space="preserve">, </w:t>
      </w:r>
      <w:r w:rsidRPr="00FC3303">
        <w:rPr>
          <w:rFonts w:ascii="Palatino Linotype" w:eastAsia="Times New Roman" w:hAnsi="Palatino Linotype" w:cs="Arial"/>
          <w:color w:val="000000" w:themeColor="text1"/>
        </w:rPr>
        <w:t xml:space="preserve">en su calidad de </w:t>
      </w:r>
      <w:r w:rsidRPr="00FC3303">
        <w:rPr>
          <w:rFonts w:ascii="Palatino Linotype" w:eastAsia="Times New Roman" w:hAnsi="Palatino Linotype" w:cs="Arial"/>
          <w:b/>
          <w:color w:val="000000" w:themeColor="text1"/>
        </w:rPr>
        <w:t>RECURRENTE</w:t>
      </w:r>
      <w:r w:rsidRPr="00FC3303">
        <w:rPr>
          <w:rFonts w:ascii="Palatino Linotype" w:eastAsia="Times New Roman" w:hAnsi="Palatino Linotype" w:cs="Arial"/>
          <w:color w:val="000000" w:themeColor="text1"/>
        </w:rPr>
        <w:t xml:space="preserve">, en contra de la respuesta del </w:t>
      </w:r>
      <w:r w:rsidR="00F37A4C" w:rsidRPr="00FC3303">
        <w:rPr>
          <w:rFonts w:ascii="Palatino Linotype" w:eastAsia="Times New Roman" w:hAnsi="Palatino Linotype"/>
          <w:b/>
          <w:color w:val="000000" w:themeColor="text1"/>
        </w:rPr>
        <w:t xml:space="preserve">Ayuntamiento de </w:t>
      </w:r>
      <w:r w:rsidR="00BF4746" w:rsidRPr="00FC3303">
        <w:rPr>
          <w:rFonts w:ascii="Palatino Linotype" w:eastAsia="Times New Roman" w:hAnsi="Palatino Linotype"/>
          <w:b/>
          <w:color w:val="000000" w:themeColor="text1"/>
        </w:rPr>
        <w:t>la Paz</w:t>
      </w:r>
      <w:r w:rsidRPr="00FC3303">
        <w:rPr>
          <w:rFonts w:ascii="Palatino Linotype" w:eastAsia="Calibri" w:hAnsi="Palatino Linotype" w:cs="Arial"/>
          <w:color w:val="000000" w:themeColor="text1"/>
          <w:lang w:val="es-ES"/>
        </w:rPr>
        <w:t xml:space="preserve">, </w:t>
      </w:r>
      <w:r w:rsidRPr="00FC3303">
        <w:rPr>
          <w:rFonts w:ascii="Palatino Linotype" w:eastAsia="Times New Roman" w:hAnsi="Palatino Linotype" w:cs="Times New Roman"/>
          <w:color w:val="000000" w:themeColor="text1"/>
        </w:rPr>
        <w:t>en lo sucesivo el</w:t>
      </w:r>
      <w:r w:rsidRPr="00FC3303">
        <w:rPr>
          <w:rFonts w:ascii="Palatino Linotype" w:eastAsia="Times New Roman" w:hAnsi="Palatino Linotype" w:cs="Times New Roman"/>
          <w:b/>
          <w:color w:val="000000" w:themeColor="text1"/>
        </w:rPr>
        <w:t xml:space="preserve"> SUJETO OBLIGADO, </w:t>
      </w:r>
      <w:r w:rsidRPr="00FC3303">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FC3303" w:rsidRDefault="00933948" w:rsidP="00C1682A">
      <w:pPr>
        <w:tabs>
          <w:tab w:val="left" w:pos="0"/>
        </w:tabs>
        <w:spacing w:line="360" w:lineRule="auto"/>
        <w:jc w:val="both"/>
        <w:rPr>
          <w:rFonts w:ascii="Palatino Linotype" w:hAnsi="Palatino Linotype"/>
        </w:rPr>
      </w:pPr>
    </w:p>
    <w:p w14:paraId="468D1AB4" w14:textId="093D8014" w:rsidR="008A5A73" w:rsidRPr="00FC3303"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57394198"/>
      <w:r w:rsidRPr="00FC3303">
        <w:rPr>
          <w:rFonts w:ascii="Palatino Linotype" w:hAnsi="Palatino Linotype"/>
          <w:b/>
          <w:color w:val="000000" w:themeColor="text1"/>
          <w:sz w:val="24"/>
        </w:rPr>
        <w:t>ANTECEDENTES</w:t>
      </w:r>
      <w:bookmarkEnd w:id="0"/>
      <w:bookmarkEnd w:id="1"/>
      <w:bookmarkEnd w:id="2"/>
      <w:bookmarkEnd w:id="3"/>
    </w:p>
    <w:p w14:paraId="1294B304" w14:textId="77777777" w:rsidR="00C1682A" w:rsidRPr="00FC3303" w:rsidRDefault="00C1682A" w:rsidP="00C1682A">
      <w:pPr>
        <w:rPr>
          <w:lang w:eastAsia="en-US"/>
        </w:rPr>
      </w:pPr>
    </w:p>
    <w:p w14:paraId="5C8255BB" w14:textId="3A74DF39" w:rsidR="00946C27" w:rsidRPr="00FC3303" w:rsidRDefault="00112BFF" w:rsidP="007D17A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El </w:t>
      </w:r>
      <w:r w:rsidR="00BF4746" w:rsidRPr="00FC3303">
        <w:rPr>
          <w:rFonts w:ascii="Palatino Linotype" w:eastAsia="Calibri" w:hAnsi="Palatino Linotype" w:cs="Arial"/>
          <w:b/>
          <w:color w:val="000000" w:themeColor="text1"/>
          <w:lang w:val="es-ES"/>
        </w:rPr>
        <w:t>treinta y uno</w:t>
      </w:r>
      <w:r w:rsidRPr="00FC3303">
        <w:rPr>
          <w:rFonts w:ascii="Palatino Linotype" w:eastAsia="Calibri" w:hAnsi="Palatino Linotype" w:cs="Arial"/>
          <w:b/>
          <w:color w:val="000000" w:themeColor="text1"/>
          <w:lang w:val="es-ES"/>
        </w:rPr>
        <w:t xml:space="preserve"> </w:t>
      </w:r>
      <w:r w:rsidR="00BF4746" w:rsidRPr="00FC3303">
        <w:rPr>
          <w:rFonts w:ascii="Palatino Linotype" w:eastAsia="Calibri" w:hAnsi="Palatino Linotype" w:cs="Arial"/>
          <w:b/>
          <w:color w:val="000000" w:themeColor="text1"/>
          <w:lang w:val="es-ES"/>
        </w:rPr>
        <w:t>(31</w:t>
      </w:r>
      <w:r w:rsidRPr="00FC3303">
        <w:rPr>
          <w:rFonts w:ascii="Palatino Linotype" w:eastAsia="Calibri" w:hAnsi="Palatino Linotype" w:cs="Arial"/>
          <w:b/>
          <w:color w:val="000000" w:themeColor="text1"/>
          <w:lang w:val="es-ES"/>
        </w:rPr>
        <w:t xml:space="preserve">) de </w:t>
      </w:r>
      <w:r w:rsidR="003E2030" w:rsidRPr="00FC3303">
        <w:rPr>
          <w:rFonts w:ascii="Palatino Linotype" w:eastAsia="Calibri" w:hAnsi="Palatino Linotype" w:cs="Arial"/>
          <w:b/>
          <w:color w:val="000000" w:themeColor="text1"/>
          <w:lang w:val="es-ES"/>
        </w:rPr>
        <w:t>agosto</w:t>
      </w:r>
      <w:r w:rsidRPr="00FC3303">
        <w:rPr>
          <w:rFonts w:ascii="Palatino Linotype" w:eastAsia="Calibri" w:hAnsi="Palatino Linotype" w:cs="Arial"/>
          <w:color w:val="000000" w:themeColor="text1"/>
          <w:lang w:val="es-ES"/>
        </w:rPr>
        <w:t xml:space="preserve"> de dos mil </w:t>
      </w:r>
      <w:r w:rsidR="007D17AA" w:rsidRPr="00FC3303">
        <w:rPr>
          <w:rFonts w:ascii="Palatino Linotype" w:eastAsia="Calibri" w:hAnsi="Palatino Linotype" w:cs="Arial"/>
          <w:color w:val="000000" w:themeColor="text1"/>
          <w:lang w:val="es-ES"/>
        </w:rPr>
        <w:t>veinte</w:t>
      </w:r>
      <w:r w:rsidRPr="00FC3303">
        <w:rPr>
          <w:rFonts w:ascii="Palatino Linotype" w:eastAsia="Calibri" w:hAnsi="Palatino Linotype" w:cs="Arial"/>
          <w:color w:val="000000" w:themeColor="text1"/>
          <w:lang w:val="es-ES"/>
        </w:rPr>
        <w:t>,</w:t>
      </w:r>
      <w:r w:rsidRPr="00FC3303">
        <w:rPr>
          <w:rFonts w:ascii="Palatino Linotype" w:eastAsia="Calibri" w:hAnsi="Palatino Linotype" w:cs="Times New Roman"/>
          <w:color w:val="000000" w:themeColor="text1"/>
          <w:lang w:val="es-ES"/>
        </w:rPr>
        <w:t xml:space="preserve"> </w:t>
      </w:r>
      <w:r w:rsidRPr="00FC3303">
        <w:rPr>
          <w:rFonts w:ascii="Palatino Linotype" w:eastAsia="Calibri" w:hAnsi="Palatino Linotype" w:cs="Arial"/>
          <w:color w:val="000000" w:themeColor="text1"/>
          <w:lang w:val="es-ES"/>
        </w:rPr>
        <w:t>se</w:t>
      </w:r>
      <w:r w:rsidRPr="00FC3303">
        <w:rPr>
          <w:rFonts w:ascii="Palatino Linotype" w:eastAsia="Calibri" w:hAnsi="Palatino Linotype" w:cs="Arial"/>
          <w:b/>
          <w:color w:val="000000" w:themeColor="text1"/>
          <w:lang w:val="es-ES"/>
        </w:rPr>
        <w:t xml:space="preserve"> </w:t>
      </w:r>
      <w:r w:rsidRPr="00FC3303">
        <w:rPr>
          <w:rFonts w:ascii="Palatino Linotype" w:hAnsi="Palatino Linotype"/>
          <w:color w:val="000000" w:themeColor="text1"/>
        </w:rPr>
        <w:t>presentó</w:t>
      </w:r>
      <w:r w:rsidRPr="00FC3303">
        <w:rPr>
          <w:rFonts w:ascii="Palatino Linotype" w:hAnsi="Palatino Linotype"/>
          <w:b/>
          <w:color w:val="000000" w:themeColor="text1"/>
        </w:rPr>
        <w:t xml:space="preserve"> </w:t>
      </w:r>
      <w:r w:rsidRPr="00FC3303">
        <w:rPr>
          <w:rFonts w:ascii="Palatino Linotype" w:eastAsia="Calibri" w:hAnsi="Palatino Linotype" w:cs="Arial"/>
          <w:color w:val="000000" w:themeColor="text1"/>
        </w:rPr>
        <w:t xml:space="preserve">vía </w:t>
      </w:r>
      <w:r w:rsidRPr="00FC3303">
        <w:rPr>
          <w:rFonts w:ascii="Palatino Linotype" w:eastAsia="Calibri" w:hAnsi="Palatino Linotype" w:cs="Arial"/>
          <w:color w:val="000000" w:themeColor="text1"/>
          <w:lang w:val="es-ES"/>
        </w:rPr>
        <w:t>Sistema de Acceso a la Información Mexiquense</w:t>
      </w:r>
      <w:r w:rsidR="007D17AA" w:rsidRPr="00FC3303">
        <w:rPr>
          <w:rFonts w:ascii="Palatino Linotype" w:eastAsia="Calibri" w:hAnsi="Palatino Linotype" w:cs="Arial"/>
          <w:color w:val="000000" w:themeColor="text1"/>
          <w:lang w:val="es-ES"/>
        </w:rPr>
        <w:t xml:space="preserve"> </w:t>
      </w:r>
      <w:r w:rsidRPr="00FC3303">
        <w:rPr>
          <w:rFonts w:ascii="Palatino Linotype" w:eastAsia="Calibri" w:hAnsi="Palatino Linotype" w:cs="Arial"/>
          <w:b/>
          <w:color w:val="000000" w:themeColor="text1"/>
          <w:lang w:val="es-ES"/>
        </w:rPr>
        <w:t>(SAIMEX)</w:t>
      </w:r>
      <w:r w:rsidRPr="00FC3303">
        <w:rPr>
          <w:rFonts w:ascii="Palatino Linotype" w:eastAsia="Calibri" w:hAnsi="Palatino Linotype" w:cs="Arial"/>
          <w:color w:val="000000" w:themeColor="text1"/>
          <w:lang w:val="es-ES"/>
        </w:rPr>
        <w:t xml:space="preserve">, la solicitud de información pública registrada con el número </w:t>
      </w:r>
      <w:r w:rsidR="003E2030" w:rsidRPr="00FC3303">
        <w:rPr>
          <w:rFonts w:ascii="Palatino Linotype" w:hAnsi="Palatino Linotype"/>
          <w:b/>
        </w:rPr>
        <w:t>00</w:t>
      </w:r>
      <w:r w:rsidR="00BF4746" w:rsidRPr="00FC3303">
        <w:rPr>
          <w:rFonts w:ascii="Palatino Linotype" w:hAnsi="Palatino Linotype"/>
          <w:b/>
        </w:rPr>
        <w:t>185</w:t>
      </w:r>
      <w:r w:rsidR="007D17AA" w:rsidRPr="00FC3303">
        <w:rPr>
          <w:rFonts w:ascii="Palatino Linotype" w:hAnsi="Palatino Linotype"/>
          <w:b/>
        </w:rPr>
        <w:t>/</w:t>
      </w:r>
      <w:r w:rsidR="00BF4746" w:rsidRPr="00FC3303">
        <w:rPr>
          <w:rFonts w:ascii="Palatino Linotype" w:hAnsi="Palatino Linotype"/>
          <w:b/>
        </w:rPr>
        <w:t>LAPAZ</w:t>
      </w:r>
      <w:r w:rsidR="007D17AA" w:rsidRPr="00FC3303">
        <w:rPr>
          <w:rFonts w:ascii="Palatino Linotype" w:hAnsi="Palatino Linotype"/>
          <w:b/>
        </w:rPr>
        <w:t>/IP/2020</w:t>
      </w:r>
      <w:r w:rsidRPr="00FC3303">
        <w:rPr>
          <w:rFonts w:ascii="Palatino Linotype" w:hAnsi="Palatino Linotype"/>
          <w:b/>
          <w:bCs/>
          <w:color w:val="000000" w:themeColor="text1"/>
        </w:rPr>
        <w:t>,</w:t>
      </w:r>
      <w:r w:rsidRPr="00FC3303">
        <w:rPr>
          <w:rFonts w:ascii="Palatino Linotype" w:eastAsia="Calibri" w:hAnsi="Palatino Linotype" w:cs="Arial"/>
          <w:color w:val="000000" w:themeColor="text1"/>
          <w:lang w:val="es-ES"/>
        </w:rPr>
        <w:t xml:space="preserve"> mediante la cual se requirió</w:t>
      </w:r>
      <w:r w:rsidR="007D17AA" w:rsidRPr="00FC3303">
        <w:rPr>
          <w:rFonts w:ascii="Palatino Linotype" w:eastAsia="Calibri" w:hAnsi="Palatino Linotype" w:cs="Arial"/>
          <w:color w:val="000000" w:themeColor="text1"/>
          <w:lang w:val="es-ES"/>
        </w:rPr>
        <w:t xml:space="preserve"> lo siguiente</w:t>
      </w:r>
      <w:r w:rsidRPr="00FC3303">
        <w:rPr>
          <w:rFonts w:ascii="Palatino Linotype" w:eastAsia="Calibri" w:hAnsi="Palatino Linotype" w:cs="Arial"/>
          <w:color w:val="000000" w:themeColor="text1"/>
          <w:lang w:val="es-ES"/>
        </w:rPr>
        <w:t>:</w:t>
      </w:r>
    </w:p>
    <w:p w14:paraId="7A1A09E3" w14:textId="77777777" w:rsidR="007D17AA" w:rsidRPr="00FC3303"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0E3949EE" w14:textId="69398F75" w:rsidR="007D17AA" w:rsidRPr="00FC3303" w:rsidRDefault="00BF4746" w:rsidP="007D17AA">
      <w:pPr>
        <w:tabs>
          <w:tab w:val="left" w:pos="426"/>
          <w:tab w:val="left" w:pos="567"/>
        </w:tabs>
        <w:spacing w:line="360" w:lineRule="auto"/>
        <w:ind w:left="567" w:right="565"/>
        <w:jc w:val="both"/>
        <w:rPr>
          <w:rFonts w:ascii="Palatino Linotype" w:hAnsi="Palatino Linotype"/>
          <w:i/>
          <w:color w:val="000000"/>
          <w:sz w:val="22"/>
        </w:rPr>
      </w:pPr>
      <w:r w:rsidRPr="00FC3303">
        <w:rPr>
          <w:rFonts w:ascii="Palatino Linotype" w:hAnsi="Palatino Linotype"/>
          <w:i/>
          <w:color w:val="000000"/>
          <w:sz w:val="22"/>
        </w:rPr>
        <w:t xml:space="preserve">“El número de cédula profesional e institución de la cual egreso de la segunda regidora de nombre Guadalupe García Aguilar. </w:t>
      </w:r>
      <w:proofErr w:type="gramStart"/>
      <w:r w:rsidRPr="00FC3303">
        <w:rPr>
          <w:rFonts w:ascii="Palatino Linotype" w:hAnsi="Palatino Linotype"/>
          <w:i/>
          <w:color w:val="000000"/>
          <w:sz w:val="22"/>
        </w:rPr>
        <w:t>así</w:t>
      </w:r>
      <w:proofErr w:type="gramEnd"/>
      <w:r w:rsidRPr="00FC3303">
        <w:rPr>
          <w:rFonts w:ascii="Palatino Linotype" w:hAnsi="Palatino Linotype"/>
          <w:i/>
          <w:color w:val="000000"/>
          <w:sz w:val="22"/>
        </w:rPr>
        <w:t xml:space="preserve"> como de todos los regidores de este ayuntamiento que se acreditan con un grado académico” (Sic)</w:t>
      </w:r>
    </w:p>
    <w:p w14:paraId="60415E08" w14:textId="77777777" w:rsidR="00BF4746" w:rsidRPr="00FC3303" w:rsidRDefault="00BF4746" w:rsidP="007D17AA">
      <w:pPr>
        <w:tabs>
          <w:tab w:val="left" w:pos="426"/>
          <w:tab w:val="left" w:pos="567"/>
        </w:tabs>
        <w:spacing w:line="360" w:lineRule="auto"/>
        <w:ind w:left="567" w:right="565"/>
        <w:jc w:val="both"/>
        <w:rPr>
          <w:rFonts w:ascii="Palatino Linotype" w:eastAsia="Calibri" w:hAnsi="Palatino Linotype" w:cs="Arial"/>
          <w:color w:val="000000" w:themeColor="text1"/>
        </w:rPr>
      </w:pPr>
    </w:p>
    <w:p w14:paraId="1E69D190" w14:textId="17E466DD" w:rsidR="00E41C80" w:rsidRPr="00FC3303" w:rsidRDefault="007D17AA" w:rsidP="0034448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Se </w:t>
      </w:r>
      <w:r w:rsidR="0010179B" w:rsidRPr="00FC3303">
        <w:rPr>
          <w:rFonts w:ascii="Palatino Linotype" w:eastAsia="Times New Roman" w:hAnsi="Palatino Linotype" w:cs="Arial"/>
          <w:lang w:val="es-ES"/>
        </w:rPr>
        <w:t xml:space="preserve">señaló como modalidad de entrega de la información: a través de </w:t>
      </w:r>
      <w:r w:rsidR="0010179B" w:rsidRPr="00FC3303">
        <w:rPr>
          <w:rFonts w:ascii="Palatino Linotype" w:eastAsia="Times New Roman" w:hAnsi="Palatino Linotype" w:cs="Arial"/>
          <w:b/>
          <w:lang w:val="es-ES"/>
        </w:rPr>
        <w:t>SAIMEX</w:t>
      </w:r>
      <w:r w:rsidR="0010179B" w:rsidRPr="00FC3303">
        <w:rPr>
          <w:rFonts w:ascii="Palatino Linotype" w:eastAsia="Times New Roman" w:hAnsi="Palatino Linotype" w:cs="Arial"/>
          <w:lang w:val="es-ES"/>
        </w:rPr>
        <w:t>.</w:t>
      </w:r>
    </w:p>
    <w:p w14:paraId="1459B9E3" w14:textId="77777777" w:rsidR="0010179B" w:rsidRPr="00FC3303" w:rsidRDefault="0010179B" w:rsidP="0010179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6FF42E39" w:rsidR="00E41C80" w:rsidRPr="00FC3303"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AR"/>
        </w:rPr>
        <w:t xml:space="preserve">El </w:t>
      </w:r>
      <w:r w:rsidR="00BF4746" w:rsidRPr="00FC3303">
        <w:rPr>
          <w:rFonts w:ascii="Palatino Linotype" w:eastAsia="Times New Roman" w:hAnsi="Palatino Linotype" w:cs="Arial"/>
          <w:b/>
          <w:color w:val="000000" w:themeColor="text1"/>
          <w:lang w:val="es-ES"/>
        </w:rPr>
        <w:t>veintidós (22</w:t>
      </w:r>
      <w:r w:rsidRPr="00FC3303">
        <w:rPr>
          <w:rFonts w:ascii="Palatino Linotype" w:eastAsia="Times New Roman" w:hAnsi="Palatino Linotype" w:cs="Arial"/>
          <w:b/>
          <w:color w:val="000000" w:themeColor="text1"/>
          <w:lang w:val="es-ES"/>
        </w:rPr>
        <w:t xml:space="preserve">) de </w:t>
      </w:r>
      <w:r w:rsidR="00085B6E" w:rsidRPr="00FC3303">
        <w:rPr>
          <w:rFonts w:ascii="Palatino Linotype" w:eastAsia="Times New Roman" w:hAnsi="Palatino Linotype" w:cs="Arial"/>
          <w:b/>
          <w:color w:val="000000" w:themeColor="text1"/>
          <w:lang w:val="es-ES"/>
        </w:rPr>
        <w:t>septiembre</w:t>
      </w:r>
      <w:r w:rsidR="00F37A4C" w:rsidRPr="00FC3303">
        <w:rPr>
          <w:rFonts w:ascii="Palatino Linotype" w:eastAsia="Times New Roman" w:hAnsi="Palatino Linotype" w:cs="Arial"/>
          <w:b/>
          <w:color w:val="000000" w:themeColor="text1"/>
          <w:lang w:val="es-ES"/>
        </w:rPr>
        <w:t xml:space="preserve"> </w:t>
      </w:r>
      <w:r w:rsidRPr="00FC3303">
        <w:rPr>
          <w:rFonts w:ascii="Palatino Linotype" w:eastAsia="Times New Roman" w:hAnsi="Palatino Linotype" w:cs="Arial"/>
          <w:color w:val="000000" w:themeColor="text1"/>
          <w:lang w:val="es-ES"/>
        </w:rPr>
        <w:t xml:space="preserve">de dos mil </w:t>
      </w:r>
      <w:r w:rsidR="00E41C80" w:rsidRPr="00FC3303">
        <w:rPr>
          <w:rFonts w:ascii="Palatino Linotype" w:eastAsia="Times New Roman" w:hAnsi="Palatino Linotype" w:cs="Arial"/>
          <w:color w:val="000000" w:themeColor="text1"/>
          <w:lang w:val="es-ES"/>
        </w:rPr>
        <w:t>veinte,</w:t>
      </w:r>
      <w:r w:rsidRPr="00FC3303">
        <w:rPr>
          <w:rFonts w:ascii="Palatino Linotype" w:eastAsia="Calibri" w:hAnsi="Palatino Linotype" w:cs="Arial"/>
          <w:color w:val="000000" w:themeColor="text1"/>
          <w:lang w:val="es-AR"/>
        </w:rPr>
        <w:t xml:space="preserve"> el </w:t>
      </w:r>
      <w:r w:rsidRPr="00FC3303">
        <w:rPr>
          <w:rFonts w:ascii="Palatino Linotype" w:eastAsia="Times New Roman" w:hAnsi="Palatino Linotype" w:cs="Arial"/>
          <w:b/>
          <w:color w:val="000000" w:themeColor="text1"/>
          <w:lang w:val="es-ES"/>
        </w:rPr>
        <w:t xml:space="preserve">SUJETO OBLIGADO </w:t>
      </w:r>
      <w:r w:rsidRPr="00FC3303">
        <w:rPr>
          <w:rFonts w:ascii="Palatino Linotype" w:eastAsia="Times New Roman" w:hAnsi="Palatino Linotype" w:cs="Arial"/>
          <w:color w:val="000000" w:themeColor="text1"/>
          <w:lang w:val="es-ES"/>
        </w:rPr>
        <w:t>emitió su respuesta</w:t>
      </w:r>
      <w:r w:rsidR="00E41C80" w:rsidRPr="00FC3303">
        <w:rPr>
          <w:rFonts w:ascii="Palatino Linotype" w:eastAsia="Times New Roman" w:hAnsi="Palatino Linotype" w:cs="Arial"/>
          <w:color w:val="000000" w:themeColor="text1"/>
          <w:lang w:val="es-ES"/>
        </w:rPr>
        <w:t>,</w:t>
      </w:r>
      <w:r w:rsidRPr="00FC3303">
        <w:rPr>
          <w:rFonts w:ascii="Palatino Linotype" w:eastAsia="Times New Roman" w:hAnsi="Palatino Linotype" w:cs="Arial"/>
          <w:color w:val="000000" w:themeColor="text1"/>
          <w:lang w:val="es-ES"/>
        </w:rPr>
        <w:t xml:space="preserve"> en los siguiente</w:t>
      </w:r>
      <w:r w:rsidR="00E41C80" w:rsidRPr="00FC3303">
        <w:rPr>
          <w:rFonts w:ascii="Palatino Linotype" w:eastAsia="Times New Roman" w:hAnsi="Palatino Linotype" w:cs="Arial"/>
          <w:color w:val="000000" w:themeColor="text1"/>
          <w:lang w:val="es-ES"/>
        </w:rPr>
        <w:t xml:space="preserve"> término</w:t>
      </w:r>
      <w:r w:rsidRPr="00FC3303">
        <w:rPr>
          <w:rFonts w:ascii="Palatino Linotype" w:eastAsia="Times New Roman" w:hAnsi="Palatino Linotype" w:cs="Arial"/>
          <w:color w:val="000000" w:themeColor="text1"/>
          <w:lang w:val="es-ES"/>
        </w:rPr>
        <w:t>s:</w:t>
      </w:r>
    </w:p>
    <w:p w14:paraId="09BCA6BF" w14:textId="77777777" w:rsidR="00E41C80" w:rsidRPr="00FC3303"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sz w:val="22"/>
          <w:lang w:val="es-ES"/>
        </w:rPr>
      </w:pPr>
    </w:p>
    <w:p w14:paraId="21092EF8" w14:textId="391BFB55" w:rsidR="0010179B" w:rsidRPr="00FC3303" w:rsidRDefault="00BF4746" w:rsidP="00BF4746">
      <w:pPr>
        <w:spacing w:line="276" w:lineRule="auto"/>
        <w:ind w:left="747" w:right="745"/>
        <w:jc w:val="both"/>
        <w:rPr>
          <w:rFonts w:ascii="Palatino Linotype" w:hAnsi="Palatino Linotype" w:cs="Arial"/>
          <w:b/>
          <w:i/>
          <w:sz w:val="22"/>
        </w:rPr>
      </w:pPr>
      <w:r w:rsidRPr="00FC3303">
        <w:rPr>
          <w:rFonts w:ascii="Palatino Linotype" w:hAnsi="Palatino Linotype" w:cs="Arial"/>
          <w:b/>
          <w:i/>
          <w:sz w:val="22"/>
        </w:rPr>
        <w:lastRenderedPageBreak/>
        <w:t>“…EN ATENCION A SU SOLICITUD SE ENVIA RESPUESTA EN FORMATO PDF…” (Sic)</w:t>
      </w:r>
    </w:p>
    <w:p w14:paraId="4A3804D0" w14:textId="77777777" w:rsidR="00F37A4C" w:rsidRPr="00FC3303" w:rsidRDefault="00F37A4C" w:rsidP="00F37A4C">
      <w:pPr>
        <w:pStyle w:val="Prrafodelista"/>
        <w:ind w:left="567" w:right="565"/>
        <w:jc w:val="both"/>
        <w:rPr>
          <w:rFonts w:ascii="Palatino Linotype" w:hAnsi="Palatino Linotype" w:cs="Arial"/>
          <w:sz w:val="22"/>
          <w:szCs w:val="22"/>
        </w:rPr>
      </w:pPr>
    </w:p>
    <w:p w14:paraId="52AF2461" w14:textId="6C6C2B00" w:rsidR="00E600D2" w:rsidRPr="00FC3303" w:rsidRDefault="00F37A4C" w:rsidP="00E600D2">
      <w:pPr>
        <w:spacing w:line="276" w:lineRule="auto"/>
        <w:jc w:val="both"/>
        <w:rPr>
          <w:rFonts w:ascii="Palatino Linotype" w:hAnsi="Palatino Linotype" w:cs="Arial"/>
          <w:szCs w:val="22"/>
        </w:rPr>
      </w:pPr>
      <w:r w:rsidRPr="00FC3303">
        <w:rPr>
          <w:rFonts w:ascii="Palatino Linotype" w:hAnsi="Palatino Linotype"/>
          <w:szCs w:val="22"/>
        </w:rPr>
        <w:t xml:space="preserve">Y </w:t>
      </w:r>
      <w:r w:rsidR="00F40FAD" w:rsidRPr="00FC3303">
        <w:rPr>
          <w:rFonts w:ascii="Palatino Linotype" w:hAnsi="Palatino Linotype" w:cs="Arial"/>
          <w:szCs w:val="22"/>
        </w:rPr>
        <w:t>se adjuntó</w:t>
      </w:r>
      <w:r w:rsidRPr="00FC3303">
        <w:rPr>
          <w:rFonts w:ascii="Palatino Linotype" w:hAnsi="Palatino Linotype" w:cs="Arial"/>
          <w:szCs w:val="22"/>
        </w:rPr>
        <w:t xml:space="preserve"> el archivo </w:t>
      </w:r>
      <w:r w:rsidR="00BF4746" w:rsidRPr="00FC3303">
        <w:rPr>
          <w:rFonts w:ascii="Palatino Linotype" w:hAnsi="Palatino Linotype" w:cs="Arial"/>
          <w:b/>
          <w:szCs w:val="22"/>
          <w:u w:val="single"/>
        </w:rPr>
        <w:t>“soli185B2.pdf”</w:t>
      </w:r>
      <w:r w:rsidR="00122818" w:rsidRPr="00FC3303">
        <w:rPr>
          <w:rFonts w:ascii="Palatino Linotype" w:hAnsi="Palatino Linotype" w:cs="Arial"/>
          <w:szCs w:val="22"/>
        </w:rPr>
        <w:t xml:space="preserve"> </w:t>
      </w:r>
      <w:r w:rsidR="00BF4746" w:rsidRPr="00FC3303">
        <w:rPr>
          <w:rFonts w:ascii="Palatino Linotype" w:hAnsi="Palatino Linotype" w:cs="Arial"/>
          <w:szCs w:val="22"/>
        </w:rPr>
        <w:t xml:space="preserve">de cuatro (4) fojas, </w:t>
      </w:r>
      <w:r w:rsidR="00122818" w:rsidRPr="00FC3303">
        <w:rPr>
          <w:rFonts w:ascii="Palatino Linotype" w:hAnsi="Palatino Linotype" w:cs="Arial"/>
          <w:szCs w:val="22"/>
        </w:rPr>
        <w:t xml:space="preserve">que contiene </w:t>
      </w:r>
      <w:r w:rsidR="00BF4746" w:rsidRPr="00FC3303">
        <w:rPr>
          <w:rFonts w:ascii="Palatino Linotype" w:hAnsi="Palatino Linotype" w:cs="Arial"/>
          <w:szCs w:val="22"/>
        </w:rPr>
        <w:t>dos oficios a saber</w:t>
      </w:r>
      <w:r w:rsidR="00122818" w:rsidRPr="00FC3303">
        <w:rPr>
          <w:rFonts w:ascii="Palatino Linotype" w:hAnsi="Palatino Linotype" w:cs="Arial"/>
          <w:szCs w:val="22"/>
        </w:rPr>
        <w:t>:</w:t>
      </w:r>
    </w:p>
    <w:p w14:paraId="4A2FD0DB" w14:textId="77777777" w:rsidR="00122818" w:rsidRPr="00FC3303" w:rsidRDefault="00122818" w:rsidP="00E600D2">
      <w:pPr>
        <w:spacing w:line="276" w:lineRule="auto"/>
        <w:jc w:val="both"/>
        <w:rPr>
          <w:rFonts w:ascii="Palatino Linotype" w:hAnsi="Palatino Linotype"/>
          <w:sz w:val="22"/>
          <w:szCs w:val="22"/>
        </w:rPr>
      </w:pPr>
    </w:p>
    <w:p w14:paraId="73D59804" w14:textId="77777777" w:rsidR="00BF4746" w:rsidRPr="00FC3303" w:rsidRDefault="00BF4746" w:rsidP="00BF4746">
      <w:pPr>
        <w:pStyle w:val="Prrafodelista"/>
        <w:numPr>
          <w:ilvl w:val="0"/>
          <w:numId w:val="45"/>
        </w:numPr>
        <w:spacing w:line="276" w:lineRule="auto"/>
        <w:ind w:left="564" w:right="458" w:hanging="142"/>
        <w:jc w:val="both"/>
        <w:rPr>
          <w:rFonts w:ascii="Palatino Linotype" w:hAnsi="Palatino Linotype" w:cs="Arial"/>
          <w:b/>
          <w:sz w:val="22"/>
          <w:szCs w:val="22"/>
          <w:u w:val="single"/>
          <w:lang w:val="es-MX"/>
        </w:rPr>
      </w:pPr>
      <w:r w:rsidRPr="00FC3303">
        <w:rPr>
          <w:rFonts w:ascii="Palatino Linotype" w:hAnsi="Palatino Linotype" w:cs="Arial"/>
          <w:b/>
          <w:sz w:val="22"/>
          <w:szCs w:val="22"/>
          <w:lang w:val="es-MX"/>
        </w:rPr>
        <w:t xml:space="preserve">Primer oficio, </w:t>
      </w:r>
      <w:r w:rsidRPr="00FC3303">
        <w:rPr>
          <w:rFonts w:ascii="Palatino Linotype" w:hAnsi="Palatino Linotype" w:cs="Arial"/>
          <w:sz w:val="22"/>
          <w:szCs w:val="22"/>
          <w:lang w:val="es-MX"/>
        </w:rPr>
        <w:t xml:space="preserve">de fecha 22 de septiembre de 2020, signado y suscrito por el </w:t>
      </w:r>
      <w:proofErr w:type="spellStart"/>
      <w:r w:rsidRPr="00FC3303">
        <w:rPr>
          <w:rFonts w:ascii="Palatino Linotype" w:hAnsi="Palatino Linotype" w:cs="Arial"/>
          <w:sz w:val="22"/>
          <w:szCs w:val="22"/>
          <w:lang w:val="es-MX"/>
        </w:rPr>
        <w:t>Titutlar</w:t>
      </w:r>
      <w:proofErr w:type="spellEnd"/>
      <w:r w:rsidRPr="00FC3303">
        <w:rPr>
          <w:rFonts w:ascii="Palatino Linotype" w:hAnsi="Palatino Linotype" w:cs="Arial"/>
          <w:sz w:val="22"/>
          <w:szCs w:val="22"/>
          <w:lang w:val="es-MX"/>
        </w:rPr>
        <w:t xml:space="preserve"> de la Unidad de Transparencia, dirigido al particular</w:t>
      </w:r>
      <w:r w:rsidRPr="00FC3303">
        <w:rPr>
          <w:rFonts w:ascii="Palatino Linotype" w:hAnsi="Palatino Linotype" w:cs="Arial"/>
          <w:sz w:val="22"/>
          <w:szCs w:val="22"/>
        </w:rPr>
        <w:t>, a través del cual le informó lo siguiente:</w:t>
      </w:r>
    </w:p>
    <w:p w14:paraId="6435B601" w14:textId="77777777" w:rsidR="00BF4746" w:rsidRPr="00FC3303" w:rsidRDefault="00BF4746" w:rsidP="00BF4746">
      <w:pPr>
        <w:spacing w:line="276" w:lineRule="auto"/>
        <w:ind w:left="396" w:right="458"/>
        <w:jc w:val="both"/>
        <w:rPr>
          <w:rFonts w:ascii="Palatino Linotype" w:hAnsi="Palatino Linotype" w:cs="Arial"/>
        </w:rPr>
      </w:pPr>
    </w:p>
    <w:p w14:paraId="15330917" w14:textId="77777777" w:rsidR="00D05DC3" w:rsidRPr="00FC3303" w:rsidRDefault="00BF4746" w:rsidP="00BF4746">
      <w:pPr>
        <w:spacing w:line="276" w:lineRule="auto"/>
        <w:ind w:left="396" w:right="458"/>
        <w:jc w:val="both"/>
        <w:rPr>
          <w:rFonts w:ascii="Palatino Linotype" w:hAnsi="Palatino Linotype" w:cs="Arial"/>
          <w:sz w:val="22"/>
        </w:rPr>
      </w:pPr>
      <w:r w:rsidRPr="00FC3303">
        <w:rPr>
          <w:rFonts w:ascii="Palatino Linotype" w:hAnsi="Palatino Linotype" w:cs="Arial"/>
        </w:rPr>
        <w:t xml:space="preserve"> </w:t>
      </w:r>
      <w:r w:rsidRPr="00FC3303">
        <w:rPr>
          <w:rFonts w:ascii="Palatino Linotype" w:hAnsi="Palatino Linotype" w:cs="Arial"/>
          <w:sz w:val="22"/>
        </w:rPr>
        <w:t xml:space="preserve">“... </w:t>
      </w:r>
      <w:r w:rsidR="0018402C" w:rsidRPr="00FC3303">
        <w:rPr>
          <w:rFonts w:ascii="Palatino Linotype" w:hAnsi="Palatino Linotype" w:cs="Arial"/>
          <w:sz w:val="22"/>
        </w:rPr>
        <w:t xml:space="preserve">Se informa que </w:t>
      </w:r>
      <w:r w:rsidRPr="00FC3303">
        <w:rPr>
          <w:rFonts w:ascii="Palatino Linotype" w:hAnsi="Palatino Linotype" w:cs="Arial"/>
          <w:sz w:val="22"/>
        </w:rPr>
        <w:t>la ficha curricular de los Regidores del H. Ayuntamiento La Paz, Estado de México, por ser representantes de ELECCIÓN POPULAR; se compone solo con la información que manifiesta de forma libre y personalmente cada uno de ellos; cabe mencionar que acreditar cierto grado laboral o experiencia no es requisito exigible, … en virtud de que para los cargos de elección popular no existe parámetro Constitucional o Legal que exija poseer grado académico, carrera genérica, trayectoria profesional o laboral, que acredite su capacidad y habilidades o pericia para ocupar el cargo público</w:t>
      </w:r>
      <w:r w:rsidR="00D05DC3" w:rsidRPr="00FC3303">
        <w:rPr>
          <w:rFonts w:ascii="Palatino Linotype" w:hAnsi="Palatino Linotype" w:cs="Arial"/>
          <w:sz w:val="22"/>
        </w:rPr>
        <w:t>.</w:t>
      </w:r>
    </w:p>
    <w:p w14:paraId="7CC64E46" w14:textId="77777777" w:rsidR="00D05DC3" w:rsidRPr="00FC3303" w:rsidRDefault="00D05DC3" w:rsidP="00BF4746">
      <w:pPr>
        <w:spacing w:line="276" w:lineRule="auto"/>
        <w:ind w:left="396" w:right="458"/>
        <w:jc w:val="both"/>
        <w:rPr>
          <w:rFonts w:ascii="Palatino Linotype" w:hAnsi="Palatino Linotype" w:cs="Arial"/>
          <w:sz w:val="22"/>
        </w:rPr>
      </w:pPr>
      <w:r w:rsidRPr="00FC3303">
        <w:rPr>
          <w:rFonts w:ascii="Palatino Linotype" w:hAnsi="Palatino Linotype" w:cs="Arial"/>
          <w:sz w:val="22"/>
        </w:rPr>
        <w:t>…</w:t>
      </w:r>
    </w:p>
    <w:p w14:paraId="00BE4FDF" w14:textId="5EB5D966" w:rsidR="00BF4746" w:rsidRPr="00FC3303" w:rsidRDefault="00BF4746" w:rsidP="00BF4746">
      <w:pPr>
        <w:spacing w:line="276" w:lineRule="auto"/>
        <w:ind w:left="396" w:right="458"/>
        <w:jc w:val="both"/>
        <w:rPr>
          <w:rFonts w:ascii="Palatino Linotype" w:hAnsi="Palatino Linotype" w:cs="Arial"/>
          <w:sz w:val="22"/>
        </w:rPr>
      </w:pPr>
      <w:r w:rsidRPr="00FC3303">
        <w:rPr>
          <w:rFonts w:ascii="Palatino Linotype" w:hAnsi="Palatino Linotype" w:cs="Arial"/>
          <w:sz w:val="22"/>
        </w:rPr>
        <w:t>Por lo anterior, pudiera existir el supuesto de que los servidores públicos de este Municipio no hubieran entregado cierta información adicional a la requerida; en ese tenor, únicamente la información de la síntesis curricular y no la del nivel de estudios o nivel profesional.</w:t>
      </w:r>
    </w:p>
    <w:p w14:paraId="200ACCFE" w14:textId="40F51041" w:rsidR="00BF4746" w:rsidRPr="00FC3303" w:rsidRDefault="00BF4746" w:rsidP="00BF4746">
      <w:pPr>
        <w:spacing w:line="276" w:lineRule="auto"/>
        <w:ind w:left="396" w:right="458"/>
        <w:jc w:val="both"/>
        <w:rPr>
          <w:rFonts w:ascii="Palatino Linotype" w:hAnsi="Palatino Linotype" w:cs="Arial"/>
          <w:sz w:val="22"/>
        </w:rPr>
      </w:pPr>
      <w:r w:rsidRPr="00FC3303">
        <w:rPr>
          <w:rFonts w:ascii="Palatino Linotype" w:hAnsi="Palatino Linotype" w:cs="Arial"/>
          <w:sz w:val="22"/>
        </w:rPr>
        <w:t>El nivel máximo de estudios y profesiones, en su caso, se reportan con base en la síntesis curricular de cada regidor, no obstante, no se tienen constancias documentales que soporten dichos grados, pues como quedó establecido, constitucionalmente ello NO es un requisito exigible para ser representante de elección popular…”</w:t>
      </w:r>
    </w:p>
    <w:p w14:paraId="228E7B3E" w14:textId="77777777" w:rsidR="0018402C" w:rsidRPr="00FC3303" w:rsidRDefault="0018402C" w:rsidP="00BF4746">
      <w:pPr>
        <w:spacing w:line="276" w:lineRule="auto"/>
        <w:ind w:left="396" w:right="458"/>
        <w:jc w:val="both"/>
        <w:rPr>
          <w:rFonts w:ascii="Palatino Linotype" w:hAnsi="Palatino Linotype" w:cs="Arial"/>
        </w:rPr>
      </w:pPr>
    </w:p>
    <w:p w14:paraId="1E210550" w14:textId="6CCFFB50" w:rsidR="00BF4746" w:rsidRPr="00FC3303" w:rsidRDefault="0018402C" w:rsidP="00E600D2">
      <w:pPr>
        <w:pStyle w:val="Prrafodelista"/>
        <w:numPr>
          <w:ilvl w:val="0"/>
          <w:numId w:val="45"/>
        </w:numPr>
        <w:spacing w:line="276" w:lineRule="auto"/>
        <w:ind w:left="576" w:right="458" w:hanging="142"/>
        <w:jc w:val="both"/>
        <w:rPr>
          <w:rFonts w:ascii="Palatino Linotype" w:hAnsi="Palatino Linotype" w:cs="Arial"/>
          <w:b/>
          <w:sz w:val="22"/>
          <w:szCs w:val="22"/>
          <w:lang w:val="es-MX"/>
        </w:rPr>
      </w:pPr>
      <w:r w:rsidRPr="00FC3303">
        <w:rPr>
          <w:rFonts w:ascii="Palatino Linotype" w:hAnsi="Palatino Linotype" w:cs="Arial"/>
          <w:b/>
          <w:sz w:val="22"/>
          <w:szCs w:val="22"/>
          <w:lang w:val="es-MX"/>
        </w:rPr>
        <w:t xml:space="preserve">Segundo oficio, </w:t>
      </w:r>
      <w:r w:rsidRPr="00FC3303">
        <w:rPr>
          <w:rFonts w:ascii="Palatino Linotype" w:hAnsi="Palatino Linotype" w:cs="Arial"/>
          <w:sz w:val="22"/>
          <w:szCs w:val="22"/>
          <w:lang w:val="es-MX"/>
        </w:rPr>
        <w:t xml:space="preserve">número RH/1947/15/09/2020 de fecha 15 de septiembre de 2020, signado y suscrito por el Jefe de Recursos Humanos, dirigido al Titular de la Unidad de Transparencia, a través del cual en respuesta a la solicitud de </w:t>
      </w:r>
      <w:r w:rsidRPr="00FC3303">
        <w:rPr>
          <w:rFonts w:ascii="Palatino Linotype" w:hAnsi="Palatino Linotype" w:cs="Arial"/>
          <w:sz w:val="22"/>
          <w:szCs w:val="22"/>
          <w:lang w:val="es-MX"/>
        </w:rPr>
        <w:lastRenderedPageBreak/>
        <w:t>información, proporcionó una tabla con los siguientes rubros, en cuanto a los Regidores con Grado Académico:</w:t>
      </w:r>
    </w:p>
    <w:p w14:paraId="112D0FA0" w14:textId="77777777" w:rsidR="0029260E" w:rsidRPr="00FC3303" w:rsidRDefault="0029260E" w:rsidP="0029260E">
      <w:pPr>
        <w:pStyle w:val="Prrafodelista"/>
        <w:spacing w:line="276" w:lineRule="auto"/>
        <w:ind w:left="709"/>
        <w:rPr>
          <w:rFonts w:ascii="Palatino Linotype" w:hAnsi="Palatino Linotype" w:cs="Arial"/>
          <w:b/>
          <w:sz w:val="22"/>
          <w:szCs w:val="22"/>
          <w:lang w:val="es-MX"/>
        </w:rPr>
      </w:pPr>
    </w:p>
    <w:p w14:paraId="4979F076" w14:textId="1DF12429" w:rsidR="00F37A4C" w:rsidRPr="00FC3303" w:rsidRDefault="0018402C" w:rsidP="00D05DC3">
      <w:pPr>
        <w:pStyle w:val="Prrafodelista"/>
        <w:spacing w:line="276" w:lineRule="auto"/>
        <w:ind w:left="709" w:right="565"/>
        <w:jc w:val="center"/>
        <w:rPr>
          <w:rFonts w:ascii="Palatino Linotype" w:hAnsi="Palatino Linotype"/>
          <w:sz w:val="22"/>
          <w:szCs w:val="22"/>
        </w:rPr>
      </w:pPr>
      <w:r w:rsidRPr="00FC3303">
        <w:rPr>
          <w:rFonts w:ascii="Palatino Linotype" w:hAnsi="Palatino Linotype"/>
          <w:noProof/>
          <w:sz w:val="22"/>
          <w:szCs w:val="22"/>
          <w:lang w:val="es-MX" w:eastAsia="es-MX"/>
        </w:rPr>
        <w:drawing>
          <wp:inline distT="0" distB="0" distL="0" distR="0" wp14:anchorId="23DB7006" wp14:editId="470C2420">
            <wp:extent cx="3513278" cy="4529959"/>
            <wp:effectExtent l="12700" t="12700" r="17780"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0-29 a la(s) 12.26.41.png"/>
                    <pic:cNvPicPr/>
                  </pic:nvPicPr>
                  <pic:blipFill rotWithShape="1">
                    <a:blip r:embed="rId8"/>
                    <a:srcRect l="2888" t="1396" r="4412" b="2279"/>
                    <a:stretch/>
                  </pic:blipFill>
                  <pic:spPr bwMode="auto">
                    <a:xfrm>
                      <a:off x="0" y="0"/>
                      <a:ext cx="3531488" cy="45534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E7D4FB" w14:textId="5C0F9A3E" w:rsidR="008D3E52" w:rsidRPr="00FC3303" w:rsidRDefault="00946C27" w:rsidP="008D3E5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Times New Roman" w:hAnsi="Palatino Linotype" w:cs="Arial"/>
          <w:color w:val="000000" w:themeColor="text1"/>
          <w:lang w:val="es-ES"/>
        </w:rPr>
        <w:t xml:space="preserve">El </w:t>
      </w:r>
      <w:r w:rsidR="00D05DC3" w:rsidRPr="00FC3303">
        <w:rPr>
          <w:rFonts w:ascii="Palatino Linotype" w:eastAsia="Times New Roman" w:hAnsi="Palatino Linotype" w:cs="Arial"/>
          <w:b/>
          <w:color w:val="000000" w:themeColor="text1"/>
          <w:lang w:val="es-ES"/>
        </w:rPr>
        <w:t>veintidós</w:t>
      </w:r>
      <w:r w:rsidRPr="00FC3303">
        <w:rPr>
          <w:rFonts w:ascii="Palatino Linotype" w:eastAsia="Times New Roman" w:hAnsi="Palatino Linotype" w:cs="Arial"/>
          <w:b/>
          <w:color w:val="000000" w:themeColor="text1"/>
          <w:lang w:val="es-ES"/>
        </w:rPr>
        <w:t xml:space="preserve"> (</w:t>
      </w:r>
      <w:r w:rsidR="00D05DC3" w:rsidRPr="00FC3303">
        <w:rPr>
          <w:rFonts w:ascii="Palatino Linotype" w:eastAsia="Times New Roman" w:hAnsi="Palatino Linotype" w:cs="Arial"/>
          <w:b/>
          <w:color w:val="000000" w:themeColor="text1"/>
          <w:lang w:val="es-ES"/>
        </w:rPr>
        <w:t>22</w:t>
      </w:r>
      <w:r w:rsidRPr="00FC3303">
        <w:rPr>
          <w:rFonts w:ascii="Palatino Linotype" w:eastAsia="Times New Roman" w:hAnsi="Palatino Linotype" w:cs="Arial"/>
          <w:b/>
          <w:color w:val="000000" w:themeColor="text1"/>
          <w:lang w:val="es-ES"/>
        </w:rPr>
        <w:t xml:space="preserve">) de </w:t>
      </w:r>
      <w:r w:rsidR="00122818" w:rsidRPr="00FC3303">
        <w:rPr>
          <w:rFonts w:ascii="Palatino Linotype" w:eastAsia="Times New Roman" w:hAnsi="Palatino Linotype" w:cs="Arial"/>
          <w:b/>
          <w:color w:val="000000" w:themeColor="text1"/>
          <w:lang w:val="es-ES"/>
        </w:rPr>
        <w:t>septiembre</w:t>
      </w:r>
      <w:r w:rsidRPr="00FC3303">
        <w:rPr>
          <w:rFonts w:ascii="Palatino Linotype" w:eastAsia="Times New Roman" w:hAnsi="Palatino Linotype" w:cs="Arial"/>
          <w:color w:val="000000" w:themeColor="text1"/>
          <w:lang w:val="es-ES"/>
        </w:rPr>
        <w:t xml:space="preserve"> de dos mil </w:t>
      </w:r>
      <w:r w:rsidR="006C22E5" w:rsidRPr="00FC3303">
        <w:rPr>
          <w:rFonts w:ascii="Palatino Linotype" w:eastAsia="Times New Roman" w:hAnsi="Palatino Linotype" w:cs="Arial"/>
          <w:color w:val="000000" w:themeColor="text1"/>
          <w:lang w:val="es-ES"/>
        </w:rPr>
        <w:t>veinte</w:t>
      </w:r>
      <w:r w:rsidRPr="00FC3303">
        <w:rPr>
          <w:rFonts w:ascii="Palatino Linotype" w:eastAsia="Times New Roman" w:hAnsi="Palatino Linotype" w:cs="Arial"/>
          <w:color w:val="000000" w:themeColor="text1"/>
          <w:lang w:val="es-ES"/>
        </w:rPr>
        <w:t xml:space="preserve">, </w:t>
      </w:r>
      <w:r w:rsidRPr="00FC3303">
        <w:rPr>
          <w:rFonts w:ascii="Palatino Linotype" w:hAnsi="Palatino Linotype"/>
          <w:color w:val="000000" w:themeColor="text1"/>
        </w:rPr>
        <w:t xml:space="preserve">se </w:t>
      </w:r>
      <w:r w:rsidRPr="00FC3303">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FC3303"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C627B" w14:textId="77777777" w:rsidR="006C22E5" w:rsidRPr="00FC3303" w:rsidRDefault="00946C27" w:rsidP="005E70EB">
      <w:pPr>
        <w:pStyle w:val="Prrafodelista"/>
        <w:numPr>
          <w:ilvl w:val="0"/>
          <w:numId w:val="25"/>
        </w:numPr>
        <w:spacing w:line="360" w:lineRule="auto"/>
        <w:ind w:left="851" w:right="567" w:hanging="284"/>
        <w:jc w:val="both"/>
        <w:rPr>
          <w:rFonts w:ascii="Palatino Linotype" w:hAnsi="Palatino Linotype"/>
          <w:i/>
          <w:color w:val="000000"/>
          <w:sz w:val="22"/>
        </w:rPr>
      </w:pPr>
      <w:bookmarkStart w:id="18" w:name="_Toc504377966"/>
      <w:r w:rsidRPr="00FC3303">
        <w:rPr>
          <w:rFonts w:ascii="Palatino Linotype" w:eastAsia="Calibri" w:hAnsi="Palatino Linotype" w:cs="Arial"/>
          <w:b/>
          <w:sz w:val="22"/>
        </w:rPr>
        <w:t>Acto impugnado</w:t>
      </w:r>
      <w:r w:rsidRPr="00FC3303">
        <w:rPr>
          <w:rFonts w:ascii="Palatino Linotype" w:eastAsia="Calibri" w:hAnsi="Palatino Linotype" w:cs="Arial"/>
          <w:sz w:val="22"/>
        </w:rPr>
        <w:t>:</w:t>
      </w:r>
      <w:bookmarkEnd w:id="18"/>
      <w:r w:rsidRPr="00FC3303">
        <w:rPr>
          <w:rFonts w:ascii="Palatino Linotype" w:eastAsia="Calibri" w:hAnsi="Palatino Linotype" w:cs="Arial"/>
          <w:sz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2CFACA3E" w14:textId="1C37595C" w:rsidR="006426C4" w:rsidRPr="00FC3303" w:rsidRDefault="00122818" w:rsidP="00D05DC3">
      <w:pPr>
        <w:spacing w:line="276" w:lineRule="auto"/>
        <w:ind w:left="567" w:right="565"/>
        <w:jc w:val="both"/>
        <w:rPr>
          <w:rFonts w:ascii="Palatino Linotype" w:hAnsi="Palatino Linotype"/>
          <w:sz w:val="22"/>
          <w:szCs w:val="22"/>
        </w:rPr>
      </w:pPr>
      <w:r w:rsidRPr="00FC3303">
        <w:rPr>
          <w:rFonts w:ascii="Palatino Linotype" w:hAnsi="Palatino Linotype"/>
          <w:color w:val="000000"/>
          <w:sz w:val="22"/>
          <w:szCs w:val="22"/>
        </w:rPr>
        <w:t xml:space="preserve">          “</w:t>
      </w:r>
      <w:r w:rsidR="00D05DC3" w:rsidRPr="00FC3303">
        <w:rPr>
          <w:rFonts w:ascii="Palatino Linotype" w:hAnsi="Palatino Linotype"/>
          <w:color w:val="000000"/>
          <w:sz w:val="22"/>
          <w:szCs w:val="22"/>
        </w:rPr>
        <w:t xml:space="preserve">Por ser servidor público y ostentarse con un grado académico, así como firmar documentos oficiales como </w:t>
      </w:r>
      <w:proofErr w:type="spellStart"/>
      <w:r w:rsidR="00D05DC3" w:rsidRPr="00FC3303">
        <w:rPr>
          <w:rFonts w:ascii="Palatino Linotype" w:hAnsi="Palatino Linotype"/>
          <w:color w:val="000000"/>
          <w:sz w:val="22"/>
          <w:szCs w:val="22"/>
        </w:rPr>
        <w:t>lincenciada</w:t>
      </w:r>
      <w:proofErr w:type="spellEnd"/>
      <w:r w:rsidR="00D05DC3" w:rsidRPr="00FC3303">
        <w:rPr>
          <w:rFonts w:ascii="Palatino Linotype" w:hAnsi="Palatino Linotype"/>
          <w:color w:val="000000"/>
          <w:sz w:val="22"/>
          <w:szCs w:val="22"/>
        </w:rPr>
        <w:t xml:space="preserve"> es indispensable que se compruebe dicho grado de estudios que se tiene ya que de no comprobar y de no verificar el grado como se </w:t>
      </w:r>
      <w:proofErr w:type="spellStart"/>
      <w:r w:rsidR="00D05DC3" w:rsidRPr="00FC3303">
        <w:rPr>
          <w:rFonts w:ascii="Palatino Linotype" w:hAnsi="Palatino Linotype"/>
          <w:color w:val="000000"/>
          <w:sz w:val="22"/>
          <w:szCs w:val="22"/>
        </w:rPr>
        <w:t>obstenta</w:t>
      </w:r>
      <w:proofErr w:type="spellEnd"/>
      <w:r w:rsidR="00D05DC3" w:rsidRPr="00FC3303">
        <w:rPr>
          <w:rFonts w:ascii="Palatino Linotype" w:hAnsi="Palatino Linotype"/>
          <w:color w:val="000000"/>
          <w:sz w:val="22"/>
          <w:szCs w:val="22"/>
        </w:rPr>
        <w:t xml:space="preserve"> de palabra y dejar que se firme </w:t>
      </w:r>
      <w:r w:rsidR="00D05DC3" w:rsidRPr="00FC3303">
        <w:rPr>
          <w:rFonts w:ascii="Palatino Linotype" w:hAnsi="Palatino Linotype"/>
          <w:color w:val="000000"/>
          <w:sz w:val="22"/>
          <w:szCs w:val="22"/>
        </w:rPr>
        <w:lastRenderedPageBreak/>
        <w:t xml:space="preserve">documentos oficiales se estaría violentando el arte.250 </w:t>
      </w:r>
      <w:proofErr w:type="spellStart"/>
      <w:r w:rsidR="00D05DC3" w:rsidRPr="00FC3303">
        <w:rPr>
          <w:rFonts w:ascii="Palatino Linotype" w:hAnsi="Palatino Linotype"/>
          <w:color w:val="000000"/>
          <w:sz w:val="22"/>
          <w:szCs w:val="22"/>
        </w:rPr>
        <w:t>cfp</w:t>
      </w:r>
      <w:proofErr w:type="spellEnd"/>
      <w:r w:rsidR="00D05DC3" w:rsidRPr="00FC3303">
        <w:rPr>
          <w:rFonts w:ascii="Palatino Linotype" w:hAnsi="Palatino Linotype"/>
          <w:color w:val="000000"/>
          <w:sz w:val="22"/>
          <w:szCs w:val="22"/>
        </w:rPr>
        <w:t xml:space="preserve"> y artículo 65 de la ley general de profesiones. Es por eso que él encargado de recurso humanos tendría que </w:t>
      </w:r>
      <w:proofErr w:type="spellStart"/>
      <w:r w:rsidR="00D05DC3" w:rsidRPr="00FC3303">
        <w:rPr>
          <w:rFonts w:ascii="Palatino Linotype" w:hAnsi="Palatino Linotype"/>
          <w:color w:val="000000"/>
          <w:sz w:val="22"/>
          <w:szCs w:val="22"/>
        </w:rPr>
        <w:t>que</w:t>
      </w:r>
      <w:proofErr w:type="spellEnd"/>
      <w:r w:rsidR="00D05DC3" w:rsidRPr="00FC3303">
        <w:rPr>
          <w:rFonts w:ascii="Palatino Linotype" w:hAnsi="Palatino Linotype"/>
          <w:color w:val="000000"/>
          <w:sz w:val="22"/>
          <w:szCs w:val="22"/>
        </w:rPr>
        <w:t xml:space="preserve"> tener está información para su cotejo por lo cual y por ser funcionario público que se ostentan y firma con grado académico </w:t>
      </w:r>
      <w:proofErr w:type="spellStart"/>
      <w:r w:rsidR="00D05DC3" w:rsidRPr="00FC3303">
        <w:rPr>
          <w:rFonts w:ascii="Palatino Linotype" w:hAnsi="Palatino Linotype"/>
          <w:color w:val="000000"/>
          <w:sz w:val="22"/>
          <w:szCs w:val="22"/>
        </w:rPr>
        <w:t>de.licecniado</w:t>
      </w:r>
      <w:proofErr w:type="spellEnd"/>
      <w:r w:rsidR="00D05DC3" w:rsidRPr="00FC3303">
        <w:rPr>
          <w:rFonts w:ascii="Palatino Linotype" w:hAnsi="Palatino Linotype"/>
          <w:color w:val="000000"/>
          <w:sz w:val="22"/>
          <w:szCs w:val="22"/>
        </w:rPr>
        <w:t xml:space="preserve"> en derecho y no violentado ninguna normatividad se pide que haga del conocimiento el número de cédula profesional que así lo acredite dado que después de una búsqueda en el sistema de profesiones no se localizo es por eso que se recurre a este medio por ser funcionario público el cual está obligado a dar dicha información” (Sic)</w:t>
      </w:r>
    </w:p>
    <w:p w14:paraId="16C5AADD" w14:textId="77777777" w:rsidR="005E70EB" w:rsidRPr="00FC3303" w:rsidRDefault="005E70EB" w:rsidP="005E70EB">
      <w:pPr>
        <w:spacing w:line="360" w:lineRule="auto"/>
        <w:ind w:right="567"/>
        <w:jc w:val="both"/>
        <w:rPr>
          <w:rFonts w:ascii="Palatino Linotype" w:hAnsi="Palatino Linotype"/>
          <w:i/>
          <w:color w:val="000000"/>
          <w:sz w:val="22"/>
        </w:rPr>
      </w:pPr>
    </w:p>
    <w:p w14:paraId="231FD99D" w14:textId="77777777" w:rsidR="006C22E5" w:rsidRPr="00FC3303" w:rsidRDefault="00946C27" w:rsidP="006426C4">
      <w:pPr>
        <w:pStyle w:val="Prrafodelista"/>
        <w:numPr>
          <w:ilvl w:val="0"/>
          <w:numId w:val="25"/>
        </w:numPr>
        <w:tabs>
          <w:tab w:val="left" w:pos="0"/>
        </w:tabs>
        <w:spacing w:line="360" w:lineRule="auto"/>
        <w:ind w:left="851" w:right="616" w:hanging="284"/>
        <w:jc w:val="both"/>
        <w:rPr>
          <w:rFonts w:ascii="Palatino Linotype" w:eastAsia="Calibri" w:hAnsi="Palatino Linotype" w:cs="Arial"/>
          <w:i/>
          <w:sz w:val="22"/>
        </w:rPr>
      </w:pPr>
      <w:bookmarkStart w:id="33" w:name="_Toc504377967"/>
      <w:r w:rsidRPr="00FC3303">
        <w:rPr>
          <w:rFonts w:ascii="Palatino Linotype" w:eastAsia="Calibri" w:hAnsi="Palatino Linotype" w:cs="Arial"/>
          <w:b/>
          <w:sz w:val="22"/>
        </w:rPr>
        <w:t>Razones o Motivos de inconformidad</w:t>
      </w:r>
      <w:r w:rsidRPr="00FC3303">
        <w:rPr>
          <w:rFonts w:ascii="Palatino Linotype" w:eastAsia="Calibri" w:hAnsi="Palatino Linotype" w:cs="Arial"/>
          <w:sz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FC3303">
        <w:rPr>
          <w:rFonts w:ascii="Palatino Linotype" w:eastAsia="Calibri" w:hAnsi="Palatino Linotype" w:cs="Arial"/>
          <w:sz w:val="22"/>
        </w:rPr>
        <w:t xml:space="preserve"> </w:t>
      </w:r>
    </w:p>
    <w:p w14:paraId="03C670EA" w14:textId="77777777" w:rsidR="00D05DC3" w:rsidRPr="00FC3303" w:rsidRDefault="00D05DC3" w:rsidP="00D05DC3">
      <w:pPr>
        <w:pStyle w:val="Prrafodelista"/>
        <w:spacing w:line="276" w:lineRule="auto"/>
        <w:ind w:left="567" w:right="565"/>
        <w:jc w:val="both"/>
        <w:rPr>
          <w:rFonts w:ascii="Palatino Linotype" w:hAnsi="Palatino Linotype"/>
          <w:sz w:val="22"/>
        </w:rPr>
      </w:pPr>
      <w:r w:rsidRPr="00FC3303">
        <w:rPr>
          <w:rFonts w:ascii="Palatino Linotype" w:hAnsi="Palatino Linotype"/>
          <w:color w:val="000000"/>
          <w:sz w:val="22"/>
        </w:rPr>
        <w:t>“No sé proporciona el número de cédula profesional que acredite como licenciado a este servidor. La respuesta que dan es que solo de palabra se acredita como licenciada en derecho sin ninguna documentación que coteje o que sustente el dicho” (Sic)</w:t>
      </w:r>
    </w:p>
    <w:p w14:paraId="6CC63BEF" w14:textId="77777777" w:rsidR="00122818" w:rsidRPr="00FC3303" w:rsidRDefault="00122818" w:rsidP="00D05DC3">
      <w:pPr>
        <w:spacing w:line="360" w:lineRule="auto"/>
        <w:ind w:right="565"/>
        <w:jc w:val="both"/>
        <w:rPr>
          <w:rFonts w:ascii="Palatino Linotype" w:hAnsi="Palatino Linotype"/>
          <w:sz w:val="21"/>
          <w:szCs w:val="22"/>
        </w:rPr>
      </w:pPr>
    </w:p>
    <w:p w14:paraId="29D3B00F" w14:textId="7080D94C" w:rsidR="00946C27" w:rsidRPr="00FC3303"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Times New Roman" w:hAnsi="Palatino Linotype" w:cs="Arial"/>
          <w:color w:val="000000" w:themeColor="text1"/>
          <w:lang w:val="es-ES"/>
        </w:rPr>
        <w:t>Se registró el recurso de revisión bajo el número</w:t>
      </w:r>
      <w:r w:rsidR="006C22E5" w:rsidRPr="00FC3303">
        <w:rPr>
          <w:rFonts w:ascii="Palatino Linotype" w:eastAsia="Times New Roman" w:hAnsi="Palatino Linotype" w:cs="Arial"/>
          <w:color w:val="000000" w:themeColor="text1"/>
          <w:lang w:val="es-ES"/>
        </w:rPr>
        <w:t xml:space="preserve"> </w:t>
      </w:r>
      <w:r w:rsidR="00D05DC3" w:rsidRPr="00FC3303">
        <w:rPr>
          <w:rFonts w:ascii="Palatino Linotype" w:eastAsia="Times New Roman" w:hAnsi="Palatino Linotype" w:cs="Arial"/>
          <w:b/>
          <w:color w:val="000000" w:themeColor="text1"/>
          <w:lang w:val="es-ES"/>
        </w:rPr>
        <w:t>03973</w:t>
      </w:r>
      <w:r w:rsidR="006C22E5" w:rsidRPr="00FC3303">
        <w:rPr>
          <w:rFonts w:ascii="Palatino Linotype" w:eastAsia="Times New Roman" w:hAnsi="Palatino Linotype" w:cs="Arial"/>
          <w:b/>
          <w:color w:val="000000" w:themeColor="text1"/>
          <w:lang w:val="es-ES"/>
        </w:rPr>
        <w:t>/INFOEM/RR/2020</w:t>
      </w:r>
      <w:r w:rsidR="006C22E5" w:rsidRPr="00FC3303">
        <w:rPr>
          <w:rFonts w:ascii="Palatino Linotype" w:hAnsi="Palatino Linotype" w:cs="Arial"/>
          <w:bCs/>
          <w:color w:val="000000" w:themeColor="text1"/>
        </w:rPr>
        <w:t>, asi</w:t>
      </w:r>
      <w:r w:rsidRPr="00FC3303">
        <w:rPr>
          <w:rFonts w:ascii="Palatino Linotype" w:hAnsi="Palatino Linotype" w:cs="Arial"/>
          <w:bCs/>
          <w:color w:val="000000" w:themeColor="text1"/>
        </w:rPr>
        <w:t>mismo</w:t>
      </w:r>
      <w:r w:rsidR="006C22E5" w:rsidRPr="00FC3303">
        <w:rPr>
          <w:rFonts w:ascii="Palatino Linotype" w:hAnsi="Palatino Linotype" w:cs="Arial"/>
          <w:bCs/>
          <w:color w:val="000000" w:themeColor="text1"/>
        </w:rPr>
        <w:t>,</w:t>
      </w:r>
      <w:r w:rsidRPr="00FC3303">
        <w:rPr>
          <w:rFonts w:ascii="Palatino Linotype" w:hAnsi="Palatino Linotype" w:cs="Arial"/>
          <w:bCs/>
          <w:color w:val="000000" w:themeColor="text1"/>
        </w:rPr>
        <w:t xml:space="preserve"> con fundamento en lo dispuesto por el </w:t>
      </w:r>
      <w:r w:rsidRPr="00FC3303">
        <w:rPr>
          <w:rFonts w:ascii="Palatino Linotype" w:eastAsia="Calibri" w:hAnsi="Palatino Linotype" w:cs="Arial"/>
          <w:color w:val="000000" w:themeColor="text1"/>
          <w:lang w:val="es-ES"/>
        </w:rPr>
        <w:t xml:space="preserve">artículo 185 fracción I de la </w:t>
      </w:r>
      <w:r w:rsidRPr="00FC3303">
        <w:rPr>
          <w:rFonts w:ascii="Palatino Linotype" w:eastAsia="Calibri" w:hAnsi="Palatino Linotype" w:cs="Arial"/>
          <w:b/>
          <w:color w:val="000000" w:themeColor="text1"/>
          <w:lang w:val="es-ES"/>
        </w:rPr>
        <w:t xml:space="preserve">Ley de Transparencia y Acceso a la Información Pública del Estado de México y Municipios </w:t>
      </w:r>
      <w:r w:rsidRPr="00FC3303">
        <w:rPr>
          <w:rFonts w:ascii="Palatino Linotype" w:eastAsia="Times New Roman" w:hAnsi="Palatino Linotype" w:cs="Arial"/>
          <w:color w:val="000000" w:themeColor="text1"/>
          <w:lang w:val="es-ES"/>
        </w:rPr>
        <w:t xml:space="preserve">se turnó al </w:t>
      </w:r>
      <w:r w:rsidRPr="00FC3303">
        <w:rPr>
          <w:rFonts w:ascii="Palatino Linotype" w:eastAsia="Times New Roman" w:hAnsi="Palatino Linotype" w:cs="Arial"/>
          <w:b/>
          <w:color w:val="000000" w:themeColor="text1"/>
          <w:lang w:val="es-ES"/>
        </w:rPr>
        <w:t xml:space="preserve">Comisionado José Guadalupe Luna Hernández, </w:t>
      </w:r>
      <w:r w:rsidRPr="00FC3303">
        <w:rPr>
          <w:rFonts w:ascii="Palatino Linotype" w:eastAsia="Times New Roman" w:hAnsi="Palatino Linotype" w:cs="Arial"/>
          <w:color w:val="000000" w:themeColor="text1"/>
          <w:lang w:val="es-ES"/>
        </w:rPr>
        <w:t xml:space="preserve">con el objeto de </w:t>
      </w:r>
      <w:r w:rsidRPr="00FC3303">
        <w:rPr>
          <w:rFonts w:ascii="Palatino Linotype" w:eastAsia="Times New Roman" w:hAnsi="Palatino Linotype" w:cs="Arial"/>
          <w:color w:val="000000" w:themeColor="text1"/>
          <w:lang w:val="es-MX"/>
        </w:rPr>
        <w:t>su análisis.</w:t>
      </w:r>
    </w:p>
    <w:p w14:paraId="1F65160C" w14:textId="77777777" w:rsidR="00946C27" w:rsidRPr="00FC3303"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6D66EC50" w:rsidR="00583389" w:rsidRPr="00FC3303" w:rsidRDefault="00220DD2"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rPr>
        <w:t xml:space="preserve">El </w:t>
      </w:r>
      <w:r w:rsidRPr="00FC3303">
        <w:rPr>
          <w:rFonts w:ascii="Palatino Linotype" w:eastAsia="Calibri" w:hAnsi="Palatino Linotype" w:cs="Times New Roman"/>
        </w:rPr>
        <w:t>Comisionado</w:t>
      </w:r>
      <w:r w:rsidRPr="00FC3303">
        <w:rPr>
          <w:rFonts w:ascii="Palatino Linotype" w:eastAsia="Calibri" w:hAnsi="Palatino Linotype" w:cs="Arial"/>
        </w:rPr>
        <w:t xml:space="preserve"> Ponente con fundamento en lo dispuesto por el artículo 185 fracción II de la ley de la materia, a través de</w:t>
      </w:r>
      <w:r w:rsidR="000E6965" w:rsidRPr="00FC3303">
        <w:rPr>
          <w:rFonts w:ascii="Palatino Linotype" w:eastAsia="Calibri" w:hAnsi="Palatino Linotype" w:cs="Arial"/>
        </w:rPr>
        <w:t>l</w:t>
      </w:r>
      <w:r w:rsidRPr="00FC3303">
        <w:rPr>
          <w:rFonts w:ascii="Palatino Linotype" w:eastAsia="Calibri" w:hAnsi="Palatino Linotype" w:cs="Arial"/>
        </w:rPr>
        <w:t xml:space="preserve"> acuerdo de admisión de</w:t>
      </w:r>
      <w:r w:rsidR="000E6965" w:rsidRPr="00FC3303">
        <w:rPr>
          <w:rFonts w:ascii="Palatino Linotype" w:eastAsia="Calibri" w:hAnsi="Palatino Linotype" w:cs="Arial"/>
        </w:rPr>
        <w:t xml:space="preserve">l </w:t>
      </w:r>
      <w:r w:rsidR="00D05DC3" w:rsidRPr="00FC3303">
        <w:rPr>
          <w:rFonts w:ascii="Palatino Linotype" w:eastAsia="Calibri" w:hAnsi="Palatino Linotype" w:cs="Arial"/>
          <w:b/>
        </w:rPr>
        <w:t>veintiocho</w:t>
      </w:r>
      <w:r w:rsidR="00122818" w:rsidRPr="00FC3303">
        <w:rPr>
          <w:rFonts w:ascii="Palatino Linotype" w:eastAsia="Calibri" w:hAnsi="Palatino Linotype" w:cs="Arial"/>
          <w:b/>
        </w:rPr>
        <w:t xml:space="preserve"> </w:t>
      </w:r>
      <w:r w:rsidR="00D05DC3" w:rsidRPr="00FC3303">
        <w:rPr>
          <w:rFonts w:ascii="Palatino Linotype" w:eastAsia="Calibri" w:hAnsi="Palatino Linotype" w:cs="Arial"/>
          <w:b/>
          <w:color w:val="000000" w:themeColor="text1"/>
          <w:lang w:val="es-ES"/>
        </w:rPr>
        <w:t>(28</w:t>
      </w:r>
      <w:r w:rsidR="0007635F" w:rsidRPr="00FC3303">
        <w:rPr>
          <w:rFonts w:ascii="Palatino Linotype" w:eastAsia="Calibri" w:hAnsi="Palatino Linotype" w:cs="Arial"/>
          <w:b/>
          <w:color w:val="000000" w:themeColor="text1"/>
          <w:lang w:val="es-ES"/>
        </w:rPr>
        <w:t xml:space="preserve">) de </w:t>
      </w:r>
      <w:r w:rsidR="00122818" w:rsidRPr="00FC3303">
        <w:rPr>
          <w:rFonts w:ascii="Palatino Linotype" w:eastAsia="Calibri" w:hAnsi="Palatino Linotype" w:cs="Arial"/>
          <w:b/>
          <w:color w:val="000000" w:themeColor="text1"/>
          <w:lang w:val="es-ES"/>
        </w:rPr>
        <w:t>septiembre</w:t>
      </w:r>
      <w:r w:rsidR="0007635F" w:rsidRPr="00FC3303">
        <w:rPr>
          <w:rFonts w:ascii="Palatino Linotype" w:eastAsia="Calibri" w:hAnsi="Palatino Linotype" w:cs="Arial"/>
          <w:color w:val="000000" w:themeColor="text1"/>
          <w:lang w:val="es-ES"/>
        </w:rPr>
        <w:t xml:space="preserve"> de dos mil </w:t>
      </w:r>
      <w:r w:rsidR="000E6965" w:rsidRPr="00FC3303">
        <w:rPr>
          <w:rFonts w:ascii="Palatino Linotype" w:eastAsia="Calibri" w:hAnsi="Palatino Linotype" w:cs="Arial"/>
          <w:color w:val="000000" w:themeColor="text1"/>
          <w:lang w:val="es-ES"/>
        </w:rPr>
        <w:t>veinte</w:t>
      </w:r>
      <w:r w:rsidRPr="00FC3303">
        <w:rPr>
          <w:rFonts w:ascii="Palatino Linotype" w:eastAsia="Calibri" w:hAnsi="Palatino Linotype" w:cs="Arial"/>
        </w:rPr>
        <w:t xml:space="preserve">, puso a disposición de las partes el expediente electrónico vía Sistema de Acceso a la Información Mexiquense </w:t>
      </w:r>
      <w:r w:rsidRPr="00FC3303">
        <w:rPr>
          <w:rFonts w:ascii="Palatino Linotype" w:eastAsia="Calibri" w:hAnsi="Palatino Linotype" w:cs="Arial"/>
          <w:b/>
        </w:rPr>
        <w:t xml:space="preserve">SAIMEX </w:t>
      </w:r>
      <w:r w:rsidRPr="00FC3303">
        <w:rPr>
          <w:rFonts w:ascii="Palatino Linotype" w:eastAsia="Calibri" w:hAnsi="Palatino Linotype" w:cs="Arial"/>
        </w:rPr>
        <w:t>a efecto de que en un plazo máximo de siete días manifestaran</w:t>
      </w:r>
      <w:r w:rsidR="00113BE4" w:rsidRPr="00FC3303">
        <w:rPr>
          <w:rFonts w:ascii="Palatino Linotype" w:eastAsia="Calibri" w:hAnsi="Palatino Linotype" w:cs="Arial"/>
        </w:rPr>
        <w:t xml:space="preserve"> lo que a su derecho conviniera</w:t>
      </w:r>
      <w:r w:rsidRPr="00FC3303">
        <w:rPr>
          <w:rFonts w:ascii="Palatino Linotype" w:eastAsia="Calibri" w:hAnsi="Palatino Linotype" w:cs="Arial"/>
        </w:rPr>
        <w:t>, ofrecieran pruebas</w:t>
      </w:r>
      <w:r w:rsidR="000E6965" w:rsidRPr="00FC3303">
        <w:rPr>
          <w:rFonts w:ascii="Palatino Linotype" w:eastAsia="Calibri" w:hAnsi="Palatino Linotype" w:cs="Arial"/>
        </w:rPr>
        <w:t xml:space="preserve"> y alegatos según corresponda al caso concreto</w:t>
      </w:r>
      <w:r w:rsidRPr="00FC3303">
        <w:rPr>
          <w:rFonts w:ascii="Palatino Linotype" w:eastAsia="Calibri" w:hAnsi="Palatino Linotype" w:cs="Arial"/>
        </w:rPr>
        <w:t xml:space="preserve">, de </w:t>
      </w:r>
      <w:r w:rsidRPr="00FC3303">
        <w:rPr>
          <w:rFonts w:ascii="Palatino Linotype" w:eastAsia="Calibri" w:hAnsi="Palatino Linotype" w:cs="Arial"/>
        </w:rPr>
        <w:lastRenderedPageBreak/>
        <w:t xml:space="preserve">esta forma para que el </w:t>
      </w:r>
      <w:r w:rsidRPr="00FC3303">
        <w:rPr>
          <w:rFonts w:ascii="Palatino Linotype" w:eastAsia="Calibri" w:hAnsi="Palatino Linotype" w:cs="Arial"/>
          <w:b/>
        </w:rPr>
        <w:t>SUJETO OBLIGADO</w:t>
      </w:r>
      <w:r w:rsidRPr="00FC3303">
        <w:rPr>
          <w:rFonts w:ascii="Palatino Linotype" w:eastAsia="Calibri" w:hAnsi="Palatino Linotype" w:cs="Arial"/>
        </w:rPr>
        <w:t xml:space="preserve"> presentará el Informe Justificado procedente.</w:t>
      </w:r>
    </w:p>
    <w:p w14:paraId="5536C7DA" w14:textId="77777777" w:rsidR="002B50EC" w:rsidRPr="00FC3303"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3D65AF5" w14:textId="5D618ABE" w:rsidR="0099059B" w:rsidRPr="00FC3303" w:rsidRDefault="00BE2314" w:rsidP="0099059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El </w:t>
      </w:r>
      <w:r w:rsidR="00D05DC3" w:rsidRPr="00FC3303">
        <w:rPr>
          <w:rFonts w:ascii="Palatino Linotype" w:eastAsia="Calibri" w:hAnsi="Palatino Linotype" w:cs="Arial"/>
          <w:b/>
          <w:color w:val="000000" w:themeColor="text1"/>
          <w:lang w:val="es-ES"/>
        </w:rPr>
        <w:t>seis (06</w:t>
      </w:r>
      <w:r w:rsidR="00B41A55" w:rsidRPr="00FC3303">
        <w:rPr>
          <w:rFonts w:ascii="Palatino Linotype" w:eastAsia="Calibri" w:hAnsi="Palatino Linotype" w:cs="Arial"/>
          <w:b/>
          <w:color w:val="000000" w:themeColor="text1"/>
          <w:lang w:val="es-ES"/>
        </w:rPr>
        <w:t xml:space="preserve">) de </w:t>
      </w:r>
      <w:r w:rsidR="00D05DC3" w:rsidRPr="00FC3303">
        <w:rPr>
          <w:rFonts w:ascii="Palatino Linotype" w:eastAsia="Calibri" w:hAnsi="Palatino Linotype" w:cs="Arial"/>
          <w:b/>
          <w:color w:val="000000" w:themeColor="text1"/>
          <w:lang w:val="es-ES"/>
        </w:rPr>
        <w:t>octubre</w:t>
      </w:r>
      <w:r w:rsidR="00B41A55" w:rsidRPr="00FC3303">
        <w:rPr>
          <w:rFonts w:ascii="Palatino Linotype" w:eastAsia="Calibri" w:hAnsi="Palatino Linotype" w:cs="Arial"/>
          <w:color w:val="000000" w:themeColor="text1"/>
          <w:lang w:val="es-ES"/>
        </w:rPr>
        <w:t xml:space="preserve"> de dos mil veinte, el </w:t>
      </w:r>
      <w:r w:rsidR="00B41A55" w:rsidRPr="00FC3303">
        <w:rPr>
          <w:rFonts w:ascii="Palatino Linotype" w:eastAsia="Calibri" w:hAnsi="Palatino Linotype" w:cs="Arial"/>
          <w:b/>
          <w:color w:val="000000" w:themeColor="text1"/>
          <w:lang w:val="es-ES"/>
        </w:rPr>
        <w:t>SUJETO OBLIGADO</w:t>
      </w:r>
      <w:r w:rsidR="00B41A55" w:rsidRPr="00FC3303">
        <w:rPr>
          <w:rFonts w:ascii="Palatino Linotype" w:eastAsia="Calibri" w:hAnsi="Palatino Linotype" w:cs="Arial"/>
          <w:color w:val="000000" w:themeColor="text1"/>
          <w:lang w:val="es-ES"/>
        </w:rPr>
        <w:t xml:space="preserve"> rindió su informe justificado</w:t>
      </w:r>
      <w:r w:rsidR="005171E1" w:rsidRPr="00FC3303">
        <w:rPr>
          <w:rFonts w:ascii="Palatino Linotype" w:eastAsia="Calibri" w:hAnsi="Palatino Linotype" w:cs="Arial"/>
          <w:color w:val="000000" w:themeColor="text1"/>
          <w:lang w:val="es-ES"/>
        </w:rPr>
        <w:t xml:space="preserve"> para manifestar lo que a su derecho le asistiera y conviniera</w:t>
      </w:r>
      <w:r w:rsidR="00122818" w:rsidRPr="00FC3303">
        <w:rPr>
          <w:rFonts w:ascii="Palatino Linotype" w:eastAsia="Calibri" w:hAnsi="Palatino Linotype" w:cs="Arial"/>
          <w:color w:val="000000" w:themeColor="text1"/>
          <w:lang w:val="es-ES"/>
        </w:rPr>
        <w:t>,</w:t>
      </w:r>
      <w:r w:rsidR="005171E1" w:rsidRPr="00FC3303">
        <w:rPr>
          <w:rFonts w:ascii="Palatino Linotype" w:eastAsia="Calibri" w:hAnsi="Palatino Linotype" w:cs="Arial"/>
          <w:color w:val="000000" w:themeColor="text1"/>
          <w:lang w:val="es-ES"/>
        </w:rPr>
        <w:t xml:space="preserve"> mediante </w:t>
      </w:r>
      <w:r w:rsidR="0099059B" w:rsidRPr="00FC3303">
        <w:rPr>
          <w:rFonts w:ascii="Palatino Linotype" w:eastAsia="Calibri" w:hAnsi="Palatino Linotype" w:cs="Arial"/>
          <w:color w:val="000000" w:themeColor="text1"/>
          <w:lang w:val="es-ES"/>
        </w:rPr>
        <w:t xml:space="preserve">el archivo electrónico denominado </w:t>
      </w:r>
      <w:r w:rsidR="00D05DC3" w:rsidRPr="00FC3303">
        <w:rPr>
          <w:rFonts w:ascii="Palatino Linotype" w:hAnsi="Palatino Linotype"/>
          <w:b/>
        </w:rPr>
        <w:t xml:space="preserve">“RR_185_manifestacion”, </w:t>
      </w:r>
      <w:r w:rsidR="00D05DC3" w:rsidRPr="00FC3303">
        <w:rPr>
          <w:rFonts w:ascii="Palatino Linotype" w:hAnsi="Palatino Linotype"/>
        </w:rPr>
        <w:t>de cuatro (4) fojas</w:t>
      </w:r>
      <w:r w:rsidR="00D05DC3" w:rsidRPr="00FC3303">
        <w:rPr>
          <w:rFonts w:ascii="Palatino Linotype" w:hAnsi="Palatino Linotype"/>
          <w:b/>
        </w:rPr>
        <w:t xml:space="preserve"> </w:t>
      </w:r>
      <w:r w:rsidR="00D05DC3" w:rsidRPr="00FC3303">
        <w:rPr>
          <w:rFonts w:ascii="Palatino Linotype" w:hAnsi="Palatino Linotype"/>
        </w:rPr>
        <w:t>que contiene dos oficios:</w:t>
      </w:r>
    </w:p>
    <w:p w14:paraId="6D3EB4DF" w14:textId="77777777" w:rsidR="0099059B" w:rsidRPr="00FC3303" w:rsidRDefault="0099059B" w:rsidP="0099059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DA6E7B" w14:textId="057D113D" w:rsidR="00D05DC3" w:rsidRPr="00FC3303" w:rsidRDefault="00D05DC3" w:rsidP="003C2E4A">
      <w:pPr>
        <w:pStyle w:val="Prrafodelista"/>
        <w:numPr>
          <w:ilvl w:val="0"/>
          <w:numId w:val="46"/>
        </w:numPr>
        <w:spacing w:line="276" w:lineRule="auto"/>
        <w:ind w:left="567" w:right="565" w:firstLine="0"/>
        <w:jc w:val="both"/>
        <w:rPr>
          <w:rFonts w:ascii="Palatino Linotype" w:hAnsi="Palatino Linotype"/>
          <w:b/>
          <w:sz w:val="22"/>
          <w:szCs w:val="22"/>
        </w:rPr>
      </w:pPr>
      <w:r w:rsidRPr="00FC3303">
        <w:rPr>
          <w:rFonts w:ascii="Palatino Linotype" w:hAnsi="Palatino Linotype"/>
          <w:b/>
          <w:sz w:val="22"/>
          <w:szCs w:val="22"/>
        </w:rPr>
        <w:t xml:space="preserve">Primer oficio, </w:t>
      </w:r>
      <w:r w:rsidRPr="00FC3303">
        <w:rPr>
          <w:rFonts w:ascii="Palatino Linotype" w:hAnsi="Palatino Linotype"/>
          <w:sz w:val="22"/>
          <w:szCs w:val="22"/>
        </w:rPr>
        <w:t>de fecha 06 de octubre de 2020, signado y suscrito por el Titular de la Unidad de Transparencia, a través del cual manifestó lo siguiente: “… este Sujeto Obligado, a través de la Unidad de Transparencia, emite las MANIFESTACIONES correspondientes por medio del oficio RH/2058/02/10/2020 emitido por la Jefatura de Recursos Humanos de fecha dos de octubre de dos mil veinte (el cual se adjunta al presente</w:t>
      </w:r>
      <w:proofErr w:type="gramStart"/>
      <w:r w:rsidRPr="00FC3303">
        <w:rPr>
          <w:rFonts w:ascii="Palatino Linotype" w:hAnsi="Palatino Linotype"/>
          <w:sz w:val="22"/>
          <w:szCs w:val="22"/>
        </w:rPr>
        <w:t>) …</w:t>
      </w:r>
      <w:proofErr w:type="gramEnd"/>
      <w:r w:rsidRPr="00FC3303">
        <w:rPr>
          <w:rFonts w:ascii="Palatino Linotype" w:hAnsi="Palatino Linotype"/>
          <w:sz w:val="22"/>
          <w:szCs w:val="22"/>
        </w:rPr>
        <w:t>” (Sic).</w:t>
      </w:r>
    </w:p>
    <w:p w14:paraId="2A0B0E4E" w14:textId="77777777" w:rsidR="00D05DC3" w:rsidRPr="00FC3303" w:rsidRDefault="00D05DC3" w:rsidP="003C2E4A">
      <w:pPr>
        <w:pStyle w:val="Prrafodelista"/>
        <w:numPr>
          <w:ilvl w:val="0"/>
          <w:numId w:val="46"/>
        </w:numPr>
        <w:spacing w:line="276" w:lineRule="auto"/>
        <w:ind w:left="567" w:right="565" w:firstLine="0"/>
        <w:jc w:val="both"/>
        <w:rPr>
          <w:rFonts w:ascii="Palatino Linotype" w:hAnsi="Palatino Linotype"/>
          <w:b/>
          <w:sz w:val="22"/>
          <w:szCs w:val="22"/>
        </w:rPr>
      </w:pPr>
      <w:r w:rsidRPr="00FC3303">
        <w:rPr>
          <w:rFonts w:ascii="Palatino Linotype" w:hAnsi="Palatino Linotype"/>
          <w:b/>
          <w:sz w:val="22"/>
          <w:szCs w:val="22"/>
        </w:rPr>
        <w:t xml:space="preserve">Segundo oficio, </w:t>
      </w:r>
      <w:r w:rsidRPr="00FC3303">
        <w:rPr>
          <w:rFonts w:ascii="Palatino Linotype" w:hAnsi="Palatino Linotype"/>
          <w:sz w:val="22"/>
          <w:szCs w:val="22"/>
        </w:rPr>
        <w:t xml:space="preserve">número RH/2058/02/10/2020 de fecha 02 de octubre de 2020, signado y suscrito por el Jefe de Recursos Humanos, dirigido al Titular de la Unidad de Transparencia, a través del cual, respecto al </w:t>
      </w:r>
      <w:r w:rsidRPr="00FC3303">
        <w:rPr>
          <w:rFonts w:ascii="Palatino Linotype" w:hAnsi="Palatino Linotype"/>
          <w:b/>
          <w:sz w:val="22"/>
          <w:szCs w:val="22"/>
        </w:rPr>
        <w:t>número de cédula profesional de la Segunda Regidora</w:t>
      </w:r>
      <w:r w:rsidRPr="00FC3303">
        <w:rPr>
          <w:rFonts w:ascii="Palatino Linotype" w:hAnsi="Palatino Linotype"/>
          <w:sz w:val="22"/>
          <w:szCs w:val="22"/>
        </w:rPr>
        <w:t xml:space="preserve">, manifestó lo siguiente: </w:t>
      </w:r>
    </w:p>
    <w:p w14:paraId="05308235" w14:textId="77777777" w:rsidR="00D05DC3" w:rsidRPr="00FC3303" w:rsidRDefault="00D05DC3" w:rsidP="00D05DC3">
      <w:pPr>
        <w:pStyle w:val="Prrafodelista"/>
        <w:spacing w:line="276" w:lineRule="auto"/>
        <w:ind w:left="215"/>
        <w:jc w:val="both"/>
        <w:rPr>
          <w:rFonts w:ascii="Palatino Linotype" w:hAnsi="Palatino Linotype"/>
          <w:b/>
        </w:rPr>
      </w:pPr>
    </w:p>
    <w:p w14:paraId="30FFE3C0" w14:textId="0CCEC018" w:rsidR="00D05DC3" w:rsidRPr="00FC3303" w:rsidRDefault="00D05DC3" w:rsidP="003C2E4A">
      <w:pPr>
        <w:pStyle w:val="Prrafodelista"/>
        <w:spacing w:line="276" w:lineRule="auto"/>
        <w:ind w:left="851" w:right="849"/>
        <w:jc w:val="both"/>
        <w:rPr>
          <w:rFonts w:ascii="Palatino Linotype" w:hAnsi="Palatino Linotype"/>
          <w:sz w:val="22"/>
        </w:rPr>
      </w:pPr>
      <w:r w:rsidRPr="00FC3303">
        <w:rPr>
          <w:rFonts w:ascii="Palatino Linotype" w:hAnsi="Palatino Linotype"/>
          <w:sz w:val="22"/>
        </w:rPr>
        <w:t xml:space="preserve">“… señalo que el cargo y área de adscripción de las Regidurías que se encuentran en el Municipio La Paz, Estado de México, no forman parte de la Estructura Orgánica de esta H. Ayuntamiento, ya que su condición de Regidor o Regidora no se estipulan como empleados de la administración municipal, así como tampoco son parte de las áreas administrativas del H. Ayuntamiento la Paz Estado de México y no se le otorga nombramiento alguno, por lo tanto no están obligados a entregar documentos como requisitos para al desempeñar su cargo como regidor(a), lo anterior acorde a los artículos 119 y 120 de la Constitución Política del Estado Libre y Soberano de México y el artículo 115, 116 de la Ley Orgánica Municipal del Estado de México, de los que se desprenden </w:t>
      </w:r>
      <w:r w:rsidRPr="00FC3303">
        <w:rPr>
          <w:rFonts w:ascii="Palatino Linotype" w:hAnsi="Palatino Linotype"/>
          <w:sz w:val="22"/>
        </w:rPr>
        <w:lastRenderedPageBreak/>
        <w:t>los requisitos para ser Regidor por elección popular en los Ayuntamientos pertenecientes al Estado de México.</w:t>
      </w:r>
    </w:p>
    <w:p w14:paraId="63D114F0" w14:textId="77777777" w:rsidR="00D05DC3" w:rsidRPr="00FC3303" w:rsidRDefault="00D05DC3" w:rsidP="003C2E4A">
      <w:pPr>
        <w:pStyle w:val="Prrafodelista"/>
        <w:tabs>
          <w:tab w:val="left" w:pos="351"/>
        </w:tabs>
        <w:spacing w:line="276" w:lineRule="auto"/>
        <w:ind w:left="851" w:right="849"/>
        <w:jc w:val="both"/>
        <w:rPr>
          <w:rFonts w:ascii="Palatino Linotype" w:hAnsi="Palatino Linotype"/>
          <w:sz w:val="22"/>
        </w:rPr>
      </w:pPr>
    </w:p>
    <w:p w14:paraId="5B27043D" w14:textId="671D335F" w:rsidR="00D05DC3" w:rsidRPr="00FC3303" w:rsidRDefault="00D05DC3" w:rsidP="003C2E4A">
      <w:pPr>
        <w:pStyle w:val="Prrafodelista"/>
        <w:tabs>
          <w:tab w:val="left" w:pos="426"/>
          <w:tab w:val="left" w:pos="567"/>
        </w:tabs>
        <w:spacing w:line="276" w:lineRule="auto"/>
        <w:ind w:left="851" w:right="849"/>
        <w:jc w:val="both"/>
        <w:rPr>
          <w:rFonts w:ascii="Palatino Linotype" w:eastAsia="Calibri" w:hAnsi="Palatino Linotype" w:cs="Arial"/>
          <w:b/>
          <w:color w:val="000000" w:themeColor="text1"/>
        </w:rPr>
      </w:pPr>
      <w:r w:rsidRPr="00FC3303">
        <w:rPr>
          <w:rFonts w:ascii="Palatino Linotype" w:hAnsi="Palatino Linotype"/>
          <w:sz w:val="22"/>
        </w:rPr>
        <w:t>Por otro lado, la Jefatura de Recursos Humanos no tiene la facultad de investigar la autenticidad de los documentos entregados por los servidores públicos o regidores y regidoras del Ayuntamiento…” (Sic)</w:t>
      </w:r>
    </w:p>
    <w:p w14:paraId="57B3F381" w14:textId="77777777" w:rsidR="0099059B" w:rsidRPr="00FC3303" w:rsidRDefault="0099059B" w:rsidP="0099059B">
      <w:pPr>
        <w:pStyle w:val="Prrafodelista"/>
        <w:tabs>
          <w:tab w:val="left" w:pos="426"/>
          <w:tab w:val="left" w:pos="567"/>
        </w:tabs>
        <w:spacing w:line="360" w:lineRule="auto"/>
        <w:ind w:left="0"/>
        <w:jc w:val="both"/>
        <w:rPr>
          <w:rFonts w:ascii="Palatino Linotype" w:hAnsi="Palatino Linotype"/>
        </w:rPr>
      </w:pPr>
    </w:p>
    <w:p w14:paraId="0DC271B9" w14:textId="024F636C" w:rsidR="003C2E4A" w:rsidRPr="00FC3303" w:rsidRDefault="009B36C8" w:rsidP="003C2E4A">
      <w:pPr>
        <w:pStyle w:val="Prrafodelista"/>
        <w:numPr>
          <w:ilvl w:val="0"/>
          <w:numId w:val="33"/>
        </w:numPr>
        <w:tabs>
          <w:tab w:val="left" w:pos="426"/>
          <w:tab w:val="left" w:pos="567"/>
        </w:tabs>
        <w:spacing w:line="360" w:lineRule="auto"/>
        <w:ind w:left="0" w:firstLine="0"/>
        <w:jc w:val="both"/>
        <w:rPr>
          <w:rFonts w:ascii="Palatino Linotype" w:hAnsi="Palatino Linotype"/>
        </w:rPr>
      </w:pPr>
      <w:r w:rsidRPr="00FC3303">
        <w:rPr>
          <w:rFonts w:ascii="Palatino Linotype" w:hAnsi="Palatino Linotype"/>
        </w:rPr>
        <w:t>El Comisionado Ponente decretó</w:t>
      </w:r>
      <w:r w:rsidR="00AD225D" w:rsidRPr="00FC3303">
        <w:rPr>
          <w:rFonts w:ascii="Palatino Linotype" w:hAnsi="Palatino Linotype"/>
        </w:rPr>
        <w:t xml:space="preserve"> el cierre de instrucción mediante acuerdo del </w:t>
      </w:r>
      <w:r w:rsidR="00EF2E62" w:rsidRPr="00FC3303">
        <w:rPr>
          <w:rFonts w:ascii="Palatino Linotype" w:hAnsi="Palatino Linotype"/>
          <w:b/>
        </w:rPr>
        <w:t>diez (10</w:t>
      </w:r>
      <w:r w:rsidR="00BE2314" w:rsidRPr="00FC3303">
        <w:rPr>
          <w:rFonts w:ascii="Palatino Linotype" w:hAnsi="Palatino Linotype"/>
          <w:b/>
        </w:rPr>
        <w:t xml:space="preserve">) de </w:t>
      </w:r>
      <w:r w:rsidR="00036CA9" w:rsidRPr="00FC3303">
        <w:rPr>
          <w:rFonts w:ascii="Palatino Linotype" w:hAnsi="Palatino Linotype"/>
          <w:b/>
        </w:rPr>
        <w:t>noviembre</w:t>
      </w:r>
      <w:r w:rsidR="00BE2314" w:rsidRPr="00FC3303">
        <w:rPr>
          <w:rFonts w:ascii="Palatino Linotype" w:hAnsi="Palatino Linotype"/>
        </w:rPr>
        <w:t xml:space="preserve"> de</w:t>
      </w:r>
      <w:r w:rsidR="003C2E4A" w:rsidRPr="00FC3303">
        <w:rPr>
          <w:rFonts w:ascii="Palatino Linotype" w:hAnsi="Palatino Linotype"/>
        </w:rPr>
        <w:t xml:space="preserve"> dos mil veinte</w:t>
      </w:r>
      <w:r w:rsidR="00AD225D" w:rsidRPr="00FC3303">
        <w:rPr>
          <w:rFonts w:ascii="Palatino Linotype" w:hAnsi="Palatino Linotype"/>
        </w:rPr>
        <w:t xml:space="preserve">, </w:t>
      </w:r>
      <w:r w:rsidR="00EF2E62" w:rsidRPr="00FC3303">
        <w:rPr>
          <w:rFonts w:ascii="Palatino Linotype" w:hAnsi="Palatino Linotype"/>
        </w:rPr>
        <w:t xml:space="preserve">posteriormente, mediante acuerdo de fecha </w:t>
      </w:r>
      <w:r w:rsidR="00EF2E62" w:rsidRPr="00FC3303">
        <w:rPr>
          <w:rFonts w:ascii="Palatino Linotype" w:hAnsi="Palatino Linotype"/>
          <w:b/>
        </w:rPr>
        <w:t>treinta (30)</w:t>
      </w:r>
      <w:r w:rsidR="00EF2E62" w:rsidRPr="00FC3303">
        <w:rPr>
          <w:rFonts w:ascii="Palatino Linotype" w:hAnsi="Palatino Linotype"/>
        </w:rPr>
        <w:t xml:space="preserve"> </w:t>
      </w:r>
      <w:r w:rsidR="00EF2E62" w:rsidRPr="00FC3303">
        <w:rPr>
          <w:rFonts w:ascii="Palatino Linotype" w:hAnsi="Palatino Linotype"/>
          <w:b/>
        </w:rPr>
        <w:t>de noviembre</w:t>
      </w:r>
      <w:r w:rsidR="00EF2E62" w:rsidRPr="00FC3303">
        <w:rPr>
          <w:rFonts w:ascii="Palatino Linotype" w:hAnsi="Palatino Linotype"/>
        </w:rPr>
        <w:t xml:space="preserve"> de dos mil veinte, se acordó la ampliación del terminó para resolver, </w:t>
      </w:r>
      <w:r w:rsidR="00AD225D" w:rsidRPr="00FC3303">
        <w:rPr>
          <w:rFonts w:ascii="Palatino Linotype" w:hAnsi="Palatino Linotype"/>
        </w:rPr>
        <w:t>por lo que se ordenó turnar el expediente a resolución</w:t>
      </w:r>
      <w:r w:rsidR="00BE2314" w:rsidRPr="00FC3303">
        <w:rPr>
          <w:rFonts w:ascii="Palatino Linotype" w:hAnsi="Palatino Linotype"/>
        </w:rPr>
        <w:t xml:space="preserve">, misma que ahora se pronuncia; y - - - - - - - - - - - - - - - - - - - - - - - - - - - - - - - - - - - - - - - - - - - </w:t>
      </w:r>
    </w:p>
    <w:p w14:paraId="49ED3AA2" w14:textId="3AA53315" w:rsidR="00946C27" w:rsidRPr="00FC3303" w:rsidRDefault="00946C27" w:rsidP="005D4F86">
      <w:pPr>
        <w:pStyle w:val="Ttulo2"/>
        <w:jc w:val="center"/>
        <w:rPr>
          <w:rFonts w:ascii="Palatino Linotype" w:hAnsi="Palatino Linotype"/>
          <w:b/>
          <w:color w:val="000000" w:themeColor="text1"/>
          <w:sz w:val="24"/>
          <w:szCs w:val="24"/>
        </w:rPr>
      </w:pPr>
      <w:bookmarkStart w:id="34" w:name="_Toc57394199"/>
      <w:r w:rsidRPr="00FC3303">
        <w:rPr>
          <w:rFonts w:ascii="Palatino Linotype" w:hAnsi="Palatino Linotype"/>
          <w:b/>
          <w:color w:val="000000" w:themeColor="text1"/>
          <w:sz w:val="24"/>
          <w:szCs w:val="24"/>
        </w:rPr>
        <w:t>CONSIDERANDO</w:t>
      </w:r>
      <w:bookmarkEnd w:id="34"/>
    </w:p>
    <w:p w14:paraId="6A5FAF93" w14:textId="77777777" w:rsidR="00946C27" w:rsidRPr="00FC3303" w:rsidRDefault="00946C27" w:rsidP="00946C27">
      <w:pPr>
        <w:rPr>
          <w:lang w:eastAsia="en-US"/>
        </w:rPr>
      </w:pPr>
    </w:p>
    <w:p w14:paraId="2CEF2C06" w14:textId="30F762B1" w:rsidR="00946C27" w:rsidRPr="00FC3303"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57394200"/>
      <w:r w:rsidRPr="00FC3303">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FC3303"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FC3303"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FC3303">
        <w:rPr>
          <w:rFonts w:ascii="Palatino Linotype" w:eastAsia="Calibri" w:hAnsi="Palatino Linotype" w:cs="Times New Roman"/>
          <w:b/>
        </w:rPr>
        <w:t>Constitución Política de los Estados Unidos Mexicanos</w:t>
      </w:r>
      <w:r w:rsidRPr="00FC3303">
        <w:rPr>
          <w:rFonts w:ascii="Palatino Linotype" w:eastAsia="Calibri" w:hAnsi="Palatino Linotype" w:cs="Times New Roman"/>
        </w:rPr>
        <w:t>; 5, párrafos vigésimo, vigésimo primero y vigésimo segundo fracciones IV y V,</w:t>
      </w:r>
      <w:r w:rsidRPr="00FC3303">
        <w:rPr>
          <w:rFonts w:ascii="Palatino Linotype" w:eastAsia="Calibri" w:hAnsi="Palatino Linotype" w:cs="Times New Roman"/>
          <w:color w:val="000000" w:themeColor="text1"/>
          <w:lang w:val="es-ES"/>
        </w:rPr>
        <w:t xml:space="preserve"> vigésimo tercero y vigésimo cuarto</w:t>
      </w:r>
      <w:r w:rsidRPr="00FC3303">
        <w:rPr>
          <w:rFonts w:ascii="Palatino Linotype" w:eastAsia="Calibri" w:hAnsi="Palatino Linotype" w:cs="Times New Roman"/>
        </w:rPr>
        <w:t xml:space="preserve"> de la </w:t>
      </w:r>
      <w:r w:rsidRPr="00FC3303">
        <w:rPr>
          <w:rFonts w:ascii="Palatino Linotype" w:eastAsia="Calibri" w:hAnsi="Palatino Linotype" w:cs="Times New Roman"/>
          <w:b/>
        </w:rPr>
        <w:t>Constitución Política del Estado Libre y Soberano de México</w:t>
      </w:r>
      <w:r w:rsidRPr="00FC3303">
        <w:rPr>
          <w:rFonts w:ascii="Palatino Linotype" w:eastAsia="Calibri" w:hAnsi="Palatino Linotype" w:cs="Times New Roman"/>
        </w:rPr>
        <w:t xml:space="preserve">; artículos 1, 2 fracción II, 13, 29, 36 fracciones I y II, 176, 178, 179, 181 párrafo tercero y 185 </w:t>
      </w:r>
      <w:r w:rsidRPr="00FC3303">
        <w:rPr>
          <w:rFonts w:ascii="Palatino Linotype" w:eastAsia="Calibri" w:hAnsi="Palatino Linotype" w:cs="Arial"/>
        </w:rPr>
        <w:t xml:space="preserve">de la </w:t>
      </w:r>
      <w:r w:rsidRPr="00FC3303">
        <w:rPr>
          <w:rFonts w:ascii="Palatino Linotype" w:eastAsia="Calibri" w:hAnsi="Palatino Linotype" w:cs="Arial"/>
          <w:b/>
        </w:rPr>
        <w:t>Ley de Transparencia y Acceso a la Información Pública del Estado de México y Municipios</w:t>
      </w:r>
      <w:r w:rsidRPr="00FC3303">
        <w:rPr>
          <w:rFonts w:ascii="Palatino Linotype" w:eastAsia="Calibri" w:hAnsi="Palatino Linotype" w:cs="Arial"/>
        </w:rPr>
        <w:t xml:space="preserve">; y 10, 7, 9 fracciones I y XXIV, y 11 del </w:t>
      </w:r>
      <w:r w:rsidRPr="00FC3303">
        <w:rPr>
          <w:rFonts w:ascii="Palatino Linotype" w:eastAsia="Calibri" w:hAnsi="Palatino Linotype" w:cs="Arial"/>
          <w:b/>
        </w:rPr>
        <w:lastRenderedPageBreak/>
        <w:t>Reglamento Interior del Instituto de Transparencia, Acceso a la Información Pública y Protección de Datos Personales del Estado de México y Municipios.</w:t>
      </w:r>
    </w:p>
    <w:p w14:paraId="36C02117" w14:textId="2EF96243" w:rsidR="00946C27" w:rsidRPr="00FC3303"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57394201"/>
      <w:r w:rsidRPr="00FC3303">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FC3303"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42DFA2B8" w:rsidR="00E95684" w:rsidRPr="00FC3303"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FC3303">
        <w:rPr>
          <w:rFonts w:ascii="Palatino Linotype" w:eastAsia="Calibri" w:hAnsi="Palatino Linotype" w:cs="Arial"/>
          <w:color w:val="000000" w:themeColor="text1"/>
          <w:lang w:val="es-ES"/>
        </w:rPr>
        <w:t xml:space="preserve"> </w:t>
      </w:r>
      <w:r w:rsidR="00E95684" w:rsidRPr="00FC3303">
        <w:rPr>
          <w:rFonts w:ascii="Palatino Linotype" w:eastAsia="Calibri" w:hAnsi="Palatino Linotype" w:cs="Arial"/>
          <w:color w:val="000000" w:themeColor="text1"/>
        </w:rPr>
        <w:t>El medio de impugnación fue presentado a través del Sistema de Acceso a la Información Mexiquense (SAIMEX)</w:t>
      </w:r>
      <w:r w:rsidR="00E95684" w:rsidRPr="00FC3303">
        <w:rPr>
          <w:rFonts w:ascii="Palatino Linotype" w:eastAsia="Calibri" w:hAnsi="Palatino Linotype" w:cs="Arial"/>
          <w:b/>
          <w:color w:val="000000" w:themeColor="text1"/>
        </w:rPr>
        <w:t>,</w:t>
      </w:r>
      <w:r w:rsidR="00E95684" w:rsidRPr="00FC3303">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FC3303">
        <w:rPr>
          <w:rFonts w:ascii="Palatino Linotype" w:eastAsia="Calibri" w:hAnsi="Palatino Linotype" w:cs="Arial"/>
          <w:b/>
          <w:color w:val="000000" w:themeColor="text1"/>
        </w:rPr>
        <w:t>SUJETO OBLIGADO</w:t>
      </w:r>
      <w:r w:rsidR="008D3E52" w:rsidRPr="00FC3303">
        <w:rPr>
          <w:rFonts w:ascii="Palatino Linotype" w:eastAsia="Calibri" w:hAnsi="Palatino Linotype" w:cs="Arial"/>
          <w:color w:val="000000" w:themeColor="text1"/>
        </w:rPr>
        <w:t xml:space="preserve"> entregó respuesta el </w:t>
      </w:r>
      <w:r w:rsidR="006A0FBC" w:rsidRPr="00FC3303">
        <w:rPr>
          <w:rFonts w:ascii="Palatino Linotype" w:eastAsia="Calibri" w:hAnsi="Palatino Linotype" w:cs="Arial"/>
          <w:b/>
          <w:color w:val="000000" w:themeColor="text1"/>
        </w:rPr>
        <w:t>veintidós</w:t>
      </w:r>
      <w:r w:rsidR="008D3E52" w:rsidRPr="00FC3303">
        <w:rPr>
          <w:rFonts w:ascii="Palatino Linotype" w:eastAsia="Calibri" w:hAnsi="Palatino Linotype" w:cs="Arial"/>
          <w:b/>
          <w:color w:val="000000" w:themeColor="text1"/>
        </w:rPr>
        <w:t xml:space="preserve"> </w:t>
      </w:r>
      <w:r w:rsidR="00E95684" w:rsidRPr="00FC3303">
        <w:rPr>
          <w:rFonts w:ascii="Palatino Linotype" w:eastAsia="Times New Roman" w:hAnsi="Palatino Linotype" w:cs="Arial"/>
          <w:b/>
          <w:color w:val="000000" w:themeColor="text1"/>
          <w:lang w:val="es-ES"/>
        </w:rPr>
        <w:t>(</w:t>
      </w:r>
      <w:r w:rsidR="00E84206" w:rsidRPr="00FC3303">
        <w:rPr>
          <w:rFonts w:ascii="Palatino Linotype" w:eastAsia="Times New Roman" w:hAnsi="Palatino Linotype" w:cs="Arial"/>
          <w:b/>
          <w:color w:val="000000" w:themeColor="text1"/>
          <w:lang w:val="es-ES"/>
        </w:rPr>
        <w:t>22</w:t>
      </w:r>
      <w:r w:rsidR="00E95684" w:rsidRPr="00FC3303">
        <w:rPr>
          <w:rFonts w:ascii="Palatino Linotype" w:eastAsia="Times New Roman" w:hAnsi="Palatino Linotype" w:cs="Arial"/>
          <w:b/>
          <w:color w:val="000000" w:themeColor="text1"/>
          <w:lang w:val="es-ES"/>
        </w:rPr>
        <w:t xml:space="preserve">) de </w:t>
      </w:r>
      <w:r w:rsidR="00AD225D" w:rsidRPr="00FC3303">
        <w:rPr>
          <w:rFonts w:ascii="Palatino Linotype" w:eastAsia="Times New Roman" w:hAnsi="Palatino Linotype" w:cs="Arial"/>
          <w:b/>
          <w:color w:val="000000" w:themeColor="text1"/>
          <w:lang w:val="es-ES"/>
        </w:rPr>
        <w:t>septiembre</w:t>
      </w:r>
      <w:r w:rsidR="00D01254" w:rsidRPr="00FC3303">
        <w:rPr>
          <w:rFonts w:ascii="Palatino Linotype" w:eastAsia="Times New Roman" w:hAnsi="Palatino Linotype" w:cs="Arial"/>
          <w:b/>
          <w:color w:val="000000" w:themeColor="text1"/>
          <w:lang w:val="es-ES"/>
        </w:rPr>
        <w:t xml:space="preserve"> </w:t>
      </w:r>
      <w:r w:rsidR="00E95684" w:rsidRPr="00FC3303">
        <w:rPr>
          <w:rFonts w:ascii="Palatino Linotype" w:eastAsia="Times New Roman" w:hAnsi="Palatino Linotype" w:cs="Arial"/>
          <w:color w:val="000000" w:themeColor="text1"/>
          <w:lang w:val="es-ES"/>
        </w:rPr>
        <w:t xml:space="preserve">de dos mil </w:t>
      </w:r>
      <w:r w:rsidR="008D3E52" w:rsidRPr="00FC3303">
        <w:rPr>
          <w:rFonts w:ascii="Palatino Linotype" w:eastAsia="Times New Roman" w:hAnsi="Palatino Linotype" w:cs="Arial"/>
          <w:color w:val="000000" w:themeColor="text1"/>
          <w:lang w:val="es-ES"/>
        </w:rPr>
        <w:t>veinte</w:t>
      </w:r>
      <w:r w:rsidR="00E95684" w:rsidRPr="00FC3303">
        <w:rPr>
          <w:rFonts w:ascii="Palatino Linotype" w:eastAsia="Calibri" w:hAnsi="Palatino Linotype" w:cs="Arial"/>
          <w:color w:val="000000" w:themeColor="text1"/>
        </w:rPr>
        <w:t xml:space="preserve">, </w:t>
      </w:r>
      <w:r w:rsidR="00E95684" w:rsidRPr="00FC3303">
        <w:rPr>
          <w:rFonts w:ascii="Palatino Linotype" w:hAnsi="Palatino Linotype" w:cs="Arial"/>
          <w:color w:val="000000" w:themeColor="text1"/>
        </w:rPr>
        <w:t xml:space="preserve">de tal forma que el plazo para interponer el recurso </w:t>
      </w:r>
      <w:r w:rsidR="005C7D9E" w:rsidRPr="00FC3303">
        <w:rPr>
          <w:rFonts w:ascii="Palatino Linotype" w:hAnsi="Palatino Linotype" w:cs="Arial"/>
          <w:color w:val="000000" w:themeColor="text1"/>
        </w:rPr>
        <w:t>de revi</w:t>
      </w:r>
      <w:r w:rsidR="008D3E52" w:rsidRPr="00FC3303">
        <w:rPr>
          <w:rFonts w:ascii="Palatino Linotype" w:hAnsi="Palatino Linotype" w:cs="Arial"/>
          <w:color w:val="000000" w:themeColor="text1"/>
        </w:rPr>
        <w:t xml:space="preserve">sión transcurrió del </w:t>
      </w:r>
      <w:r w:rsidR="006A0FBC" w:rsidRPr="00FC3303">
        <w:rPr>
          <w:rFonts w:ascii="Palatino Linotype" w:hAnsi="Palatino Linotype" w:cs="Arial"/>
          <w:b/>
          <w:color w:val="000000" w:themeColor="text1"/>
        </w:rPr>
        <w:t xml:space="preserve">veintitrés </w:t>
      </w:r>
      <w:r w:rsidR="00E95684" w:rsidRPr="00FC3303">
        <w:rPr>
          <w:rFonts w:ascii="Palatino Linotype" w:eastAsia="Times New Roman" w:hAnsi="Palatino Linotype" w:cs="Arial"/>
          <w:b/>
          <w:color w:val="000000" w:themeColor="text1"/>
          <w:lang w:val="es-ES"/>
        </w:rPr>
        <w:t>(</w:t>
      </w:r>
      <w:r w:rsidR="006A0FBC" w:rsidRPr="00FC3303">
        <w:rPr>
          <w:rFonts w:ascii="Palatino Linotype" w:eastAsia="Times New Roman" w:hAnsi="Palatino Linotype" w:cs="Arial"/>
          <w:b/>
          <w:color w:val="000000" w:themeColor="text1"/>
          <w:lang w:val="es-ES"/>
        </w:rPr>
        <w:t>23</w:t>
      </w:r>
      <w:r w:rsidR="00E95684" w:rsidRPr="00FC3303">
        <w:rPr>
          <w:rFonts w:ascii="Palatino Linotype" w:eastAsia="Times New Roman" w:hAnsi="Palatino Linotype" w:cs="Arial"/>
          <w:b/>
          <w:color w:val="000000" w:themeColor="text1"/>
          <w:lang w:val="es-ES"/>
        </w:rPr>
        <w:t xml:space="preserve">) de </w:t>
      </w:r>
      <w:r w:rsidR="00AD225D" w:rsidRPr="00FC3303">
        <w:rPr>
          <w:rFonts w:ascii="Palatino Linotype" w:eastAsia="Times New Roman" w:hAnsi="Palatino Linotype" w:cs="Arial"/>
          <w:b/>
          <w:color w:val="000000" w:themeColor="text1"/>
          <w:lang w:val="es-ES"/>
        </w:rPr>
        <w:t>septiembre</w:t>
      </w:r>
      <w:r w:rsidR="00E95684" w:rsidRPr="00FC3303">
        <w:rPr>
          <w:rFonts w:ascii="Palatino Linotype" w:eastAsia="Times New Roman" w:hAnsi="Palatino Linotype" w:cs="Arial"/>
          <w:color w:val="000000" w:themeColor="text1"/>
          <w:lang w:val="es-ES"/>
        </w:rPr>
        <w:t xml:space="preserve"> de dos mil </w:t>
      </w:r>
      <w:r w:rsidR="008D3E52" w:rsidRPr="00FC3303">
        <w:rPr>
          <w:rFonts w:ascii="Palatino Linotype" w:eastAsia="Times New Roman" w:hAnsi="Palatino Linotype" w:cs="Arial"/>
          <w:color w:val="000000" w:themeColor="text1"/>
          <w:lang w:val="es-ES"/>
        </w:rPr>
        <w:t>veinte</w:t>
      </w:r>
      <w:r w:rsidR="00E95684" w:rsidRPr="00FC3303">
        <w:rPr>
          <w:rFonts w:ascii="Palatino Linotype" w:hAnsi="Palatino Linotype" w:cs="Arial"/>
          <w:color w:val="000000" w:themeColor="text1"/>
        </w:rPr>
        <w:t xml:space="preserve"> al</w:t>
      </w:r>
      <w:r w:rsidR="00552490" w:rsidRPr="00FC3303">
        <w:rPr>
          <w:rFonts w:ascii="Palatino Linotype" w:hAnsi="Palatino Linotype" w:cs="Arial"/>
          <w:color w:val="000000" w:themeColor="text1"/>
        </w:rPr>
        <w:t xml:space="preserve"> </w:t>
      </w:r>
      <w:r w:rsidR="006A0FBC" w:rsidRPr="00FC3303">
        <w:rPr>
          <w:rFonts w:ascii="Palatino Linotype" w:hAnsi="Palatino Linotype" w:cs="Arial"/>
          <w:b/>
          <w:color w:val="000000" w:themeColor="text1"/>
        </w:rPr>
        <w:t>quince</w:t>
      </w:r>
      <w:r w:rsidR="00E95684" w:rsidRPr="00FC3303">
        <w:rPr>
          <w:rFonts w:ascii="Palatino Linotype" w:hAnsi="Palatino Linotype" w:cs="Arial"/>
          <w:b/>
          <w:color w:val="000000" w:themeColor="text1"/>
        </w:rPr>
        <w:t xml:space="preserve"> (</w:t>
      </w:r>
      <w:r w:rsidR="006A0FBC" w:rsidRPr="00FC3303">
        <w:rPr>
          <w:rFonts w:ascii="Palatino Linotype" w:hAnsi="Palatino Linotype" w:cs="Arial"/>
          <w:b/>
          <w:color w:val="000000" w:themeColor="text1"/>
        </w:rPr>
        <w:t>15</w:t>
      </w:r>
      <w:r w:rsidR="00E95684" w:rsidRPr="00FC3303">
        <w:rPr>
          <w:rFonts w:ascii="Palatino Linotype" w:hAnsi="Palatino Linotype" w:cs="Arial"/>
          <w:b/>
          <w:color w:val="000000" w:themeColor="text1"/>
        </w:rPr>
        <w:t xml:space="preserve">) de </w:t>
      </w:r>
      <w:r w:rsidR="006A0FBC" w:rsidRPr="00FC3303">
        <w:rPr>
          <w:rFonts w:ascii="Palatino Linotype" w:hAnsi="Palatino Linotype" w:cs="Arial"/>
          <w:b/>
          <w:color w:val="000000" w:themeColor="text1"/>
        </w:rPr>
        <w:t>octubre</w:t>
      </w:r>
      <w:r w:rsidR="00D01254" w:rsidRPr="00FC3303">
        <w:rPr>
          <w:rFonts w:ascii="Palatino Linotype" w:hAnsi="Palatino Linotype" w:cs="Arial"/>
          <w:b/>
          <w:color w:val="000000" w:themeColor="text1"/>
        </w:rPr>
        <w:t xml:space="preserve"> </w:t>
      </w:r>
      <w:r w:rsidR="00E95684" w:rsidRPr="00FC3303">
        <w:rPr>
          <w:rFonts w:ascii="Palatino Linotype" w:hAnsi="Palatino Linotype" w:cs="Arial"/>
          <w:color w:val="000000" w:themeColor="text1"/>
        </w:rPr>
        <w:t xml:space="preserve">de dos mil </w:t>
      </w:r>
      <w:r w:rsidR="008D3E52" w:rsidRPr="00FC3303">
        <w:rPr>
          <w:rFonts w:ascii="Palatino Linotype" w:hAnsi="Palatino Linotype" w:cs="Arial"/>
          <w:color w:val="000000" w:themeColor="text1"/>
        </w:rPr>
        <w:t>veinte</w:t>
      </w:r>
      <w:r w:rsidR="00E95684" w:rsidRPr="00FC3303">
        <w:rPr>
          <w:rFonts w:ascii="Palatino Linotype" w:hAnsi="Palatino Linotype" w:cs="Arial"/>
          <w:color w:val="000000" w:themeColor="text1"/>
        </w:rPr>
        <w:t>;</w:t>
      </w:r>
      <w:r w:rsidR="00E95684" w:rsidRPr="00FC3303">
        <w:rPr>
          <w:rFonts w:ascii="Palatino Linotype" w:eastAsia="Calibri" w:hAnsi="Palatino Linotype" w:cs="Arial"/>
          <w:color w:val="000000" w:themeColor="text1"/>
        </w:rPr>
        <w:t xml:space="preserve"> </w:t>
      </w:r>
      <w:r w:rsidR="00552490" w:rsidRPr="00FC3303">
        <w:rPr>
          <w:rFonts w:ascii="Palatino Linotype" w:hAnsi="Palatino Linotype" w:cs="Arial"/>
          <w:color w:val="000000" w:themeColor="text1"/>
        </w:rPr>
        <w:t>por lo que sí</w:t>
      </w:r>
      <w:r w:rsidR="00FC453A" w:rsidRPr="00FC3303">
        <w:rPr>
          <w:rFonts w:ascii="Palatino Linotype" w:hAnsi="Palatino Linotype" w:cs="Arial"/>
          <w:color w:val="000000" w:themeColor="text1"/>
        </w:rPr>
        <w:t xml:space="preserve"> </w:t>
      </w:r>
      <w:r w:rsidR="00E95684" w:rsidRPr="00FC3303">
        <w:rPr>
          <w:rFonts w:ascii="Palatino Linotype" w:hAnsi="Palatino Linotype" w:cs="Arial"/>
          <w:color w:val="000000" w:themeColor="text1"/>
        </w:rPr>
        <w:t xml:space="preserve">presentó su inconformidad el </w:t>
      </w:r>
      <w:r w:rsidR="006A0FBC" w:rsidRPr="00FC3303">
        <w:rPr>
          <w:rFonts w:ascii="Palatino Linotype" w:hAnsi="Palatino Linotype" w:cs="Arial"/>
          <w:b/>
          <w:color w:val="000000" w:themeColor="text1"/>
        </w:rPr>
        <w:t>veintidós</w:t>
      </w:r>
      <w:r w:rsidR="006A0FBC" w:rsidRPr="00FC3303">
        <w:rPr>
          <w:rFonts w:ascii="Palatino Linotype" w:eastAsia="Times New Roman" w:hAnsi="Palatino Linotype" w:cs="Arial"/>
          <w:b/>
          <w:color w:val="000000" w:themeColor="text1"/>
          <w:lang w:val="es-ES"/>
        </w:rPr>
        <w:t xml:space="preserve"> (22</w:t>
      </w:r>
      <w:r w:rsidR="00E95684" w:rsidRPr="00FC3303">
        <w:rPr>
          <w:rFonts w:ascii="Palatino Linotype" w:eastAsia="Times New Roman" w:hAnsi="Palatino Linotype" w:cs="Arial"/>
          <w:b/>
          <w:color w:val="000000" w:themeColor="text1"/>
          <w:lang w:val="es-ES"/>
        </w:rPr>
        <w:t xml:space="preserve">) de </w:t>
      </w:r>
      <w:r w:rsidR="00AD225D" w:rsidRPr="00FC3303">
        <w:rPr>
          <w:rFonts w:ascii="Palatino Linotype" w:eastAsia="Times New Roman" w:hAnsi="Palatino Linotype" w:cs="Arial"/>
          <w:b/>
          <w:color w:val="000000" w:themeColor="text1"/>
          <w:lang w:val="es-ES"/>
        </w:rPr>
        <w:t>septiembre</w:t>
      </w:r>
      <w:r w:rsidR="00E95684" w:rsidRPr="00FC3303">
        <w:rPr>
          <w:rFonts w:ascii="Palatino Linotype" w:eastAsia="Times New Roman" w:hAnsi="Palatino Linotype" w:cs="Arial"/>
          <w:color w:val="000000" w:themeColor="text1"/>
          <w:lang w:val="es-ES"/>
        </w:rPr>
        <w:t xml:space="preserve"> </w:t>
      </w:r>
      <w:r w:rsidR="00E95684" w:rsidRPr="00FC3303">
        <w:rPr>
          <w:rFonts w:ascii="Palatino Linotype" w:hAnsi="Palatino Linotype"/>
          <w:color w:val="000000" w:themeColor="text1"/>
        </w:rPr>
        <w:t xml:space="preserve">de </w:t>
      </w:r>
      <w:r w:rsidR="00E95684" w:rsidRPr="00FC3303">
        <w:rPr>
          <w:rFonts w:ascii="Palatino Linotype" w:hAnsi="Palatino Linotype" w:cs="Arial"/>
          <w:color w:val="000000" w:themeColor="text1"/>
        </w:rPr>
        <w:t xml:space="preserve">dos mil </w:t>
      </w:r>
      <w:r w:rsidR="008D3E52" w:rsidRPr="00FC3303">
        <w:rPr>
          <w:rFonts w:ascii="Palatino Linotype" w:hAnsi="Palatino Linotype" w:cs="Arial"/>
          <w:color w:val="000000" w:themeColor="text1"/>
        </w:rPr>
        <w:t>veinte</w:t>
      </w:r>
      <w:r w:rsidR="00E95684" w:rsidRPr="00FC3303">
        <w:rPr>
          <w:rFonts w:ascii="Palatino Linotype" w:hAnsi="Palatino Linotype" w:cs="Arial"/>
        </w:rPr>
        <w:t xml:space="preserve">, </w:t>
      </w:r>
      <w:r w:rsidR="00E95684" w:rsidRPr="00FC3303">
        <w:rPr>
          <w:rFonts w:ascii="Palatino Linotype" w:hAnsi="Palatino Linotype" w:cs="Arial"/>
          <w:color w:val="000000" w:themeColor="text1"/>
        </w:rPr>
        <w:t xml:space="preserve">éste se encuentra dentro de los márgenes temporales previstos en el artículo 178 de la </w:t>
      </w:r>
      <w:r w:rsidR="00E95684" w:rsidRPr="00FC3303">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FC3303"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63D8165E" w:rsidR="00B950D2" w:rsidRPr="00FC3303" w:rsidRDefault="00163084"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hAnsi="Palatino Linotype"/>
        </w:rPr>
        <w:t>Por</w:t>
      </w:r>
      <w:r w:rsidRPr="00FC3303">
        <w:rPr>
          <w:rFonts w:ascii="Palatino Linotype" w:eastAsia="Calibri" w:hAnsi="Palatino Linotype" w:cs="Arial"/>
        </w:rPr>
        <w:t xml:space="preserve"> otro lado, los</w:t>
      </w:r>
      <w:r w:rsidR="0032581C" w:rsidRPr="00FC3303">
        <w:rPr>
          <w:rFonts w:ascii="Palatino Linotype" w:eastAsia="Calibri" w:hAnsi="Palatino Linotype" w:cs="Arial"/>
        </w:rPr>
        <w:t xml:space="preserve"> escrito</w:t>
      </w:r>
      <w:r w:rsidRPr="00FC3303">
        <w:rPr>
          <w:rFonts w:ascii="Palatino Linotype" w:eastAsia="Calibri" w:hAnsi="Palatino Linotype" w:cs="Arial"/>
        </w:rPr>
        <w:t>s</w:t>
      </w:r>
      <w:r w:rsidR="0032581C" w:rsidRPr="00FC3303">
        <w:rPr>
          <w:rFonts w:ascii="Palatino Linotype" w:eastAsia="Calibri" w:hAnsi="Palatino Linotype" w:cs="Arial"/>
        </w:rPr>
        <w:t xml:space="preserve"> contiene</w:t>
      </w:r>
      <w:r w:rsidRPr="00FC3303">
        <w:rPr>
          <w:rFonts w:ascii="Palatino Linotype" w:eastAsia="Calibri" w:hAnsi="Palatino Linotype" w:cs="Arial"/>
        </w:rPr>
        <w:t>n</w:t>
      </w:r>
      <w:r w:rsidR="0032581C" w:rsidRPr="00FC3303">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28F0AD" w14:textId="77777777" w:rsidR="00B950D2" w:rsidRPr="00FC3303"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Pr="00FC3303"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57394202"/>
      <w:r w:rsidRPr="00FC3303">
        <w:rPr>
          <w:rFonts w:ascii="Palatino Linotype" w:hAnsi="Palatino Linotype"/>
          <w:b/>
          <w:color w:val="auto"/>
          <w:sz w:val="24"/>
          <w:szCs w:val="24"/>
        </w:rPr>
        <w:t>TERCERO. Planteamiento de la Litis</w:t>
      </w:r>
      <w:bookmarkEnd w:id="46"/>
      <w:bookmarkEnd w:id="47"/>
      <w:bookmarkEnd w:id="48"/>
    </w:p>
    <w:p w14:paraId="349FF1DF" w14:textId="77777777" w:rsidR="00946C27" w:rsidRPr="00FC3303" w:rsidRDefault="00946C27" w:rsidP="00946C27">
      <w:pPr>
        <w:rPr>
          <w:lang w:eastAsia="en-US"/>
        </w:rPr>
      </w:pPr>
    </w:p>
    <w:p w14:paraId="349DA7CF" w14:textId="3DEB5F95" w:rsidR="00543E1A" w:rsidRPr="00FC3303"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sidRPr="00FC3303">
        <w:rPr>
          <w:rFonts w:ascii="Palatino Linotype" w:eastAsia="Calibri" w:hAnsi="Palatino Linotype" w:cs="Arial"/>
          <w:color w:val="000000" w:themeColor="text1"/>
          <w:lang w:val="es-ES"/>
        </w:rPr>
        <w:t xml:space="preserve">El particular solicitó al </w:t>
      </w:r>
      <w:r w:rsidR="00A72BA1" w:rsidRPr="00FC3303">
        <w:rPr>
          <w:rFonts w:ascii="Palatino Linotype" w:eastAsia="Times New Roman" w:hAnsi="Palatino Linotype"/>
          <w:b/>
          <w:color w:val="000000" w:themeColor="text1"/>
        </w:rPr>
        <w:t xml:space="preserve">Ayuntamiento de </w:t>
      </w:r>
      <w:r w:rsidR="006A0FBC" w:rsidRPr="00FC3303">
        <w:rPr>
          <w:rFonts w:ascii="Palatino Linotype" w:eastAsia="Times New Roman" w:hAnsi="Palatino Linotype"/>
          <w:b/>
          <w:color w:val="000000" w:themeColor="text1"/>
        </w:rPr>
        <w:t>la Paz</w:t>
      </w:r>
      <w:r w:rsidRPr="00FC3303">
        <w:rPr>
          <w:rFonts w:ascii="Palatino Linotype" w:eastAsia="Calibri" w:hAnsi="Palatino Linotype" w:cs="Arial"/>
          <w:color w:val="000000" w:themeColor="text1"/>
          <w:lang w:val="es-ES"/>
        </w:rPr>
        <w:t>, la siguiente informaci</w:t>
      </w:r>
      <w:r w:rsidR="00543E1A" w:rsidRPr="00FC3303">
        <w:rPr>
          <w:rFonts w:ascii="Palatino Linotype" w:eastAsia="Calibri" w:hAnsi="Palatino Linotype" w:cs="Arial"/>
          <w:color w:val="000000" w:themeColor="text1"/>
          <w:lang w:val="es-ES"/>
        </w:rPr>
        <w:t>ón:</w:t>
      </w:r>
    </w:p>
    <w:p w14:paraId="70795CE0" w14:textId="77777777" w:rsidR="00543E1A" w:rsidRPr="00FC3303"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473C64" w14:textId="3F0FA442" w:rsidR="006A0FBC" w:rsidRPr="00FC3303" w:rsidRDefault="006A0FBC" w:rsidP="004F063C">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FC3303">
        <w:rPr>
          <w:rFonts w:ascii="Palatino Linotype" w:eastAsia="Calibri" w:hAnsi="Palatino Linotype" w:cs="Arial"/>
          <w:b/>
          <w:color w:val="000000" w:themeColor="text1"/>
          <w:sz w:val="22"/>
          <w:lang w:val="es-ES"/>
        </w:rPr>
        <w:t>Número de c</w:t>
      </w:r>
      <w:r w:rsidR="008435C1" w:rsidRPr="00FC3303">
        <w:rPr>
          <w:rFonts w:ascii="Palatino Linotype" w:eastAsia="Calibri" w:hAnsi="Palatino Linotype" w:cs="Arial"/>
          <w:b/>
          <w:color w:val="000000" w:themeColor="text1"/>
          <w:sz w:val="22"/>
          <w:lang w:val="es-ES"/>
        </w:rPr>
        <w:t>édula profesional y nombre de la</w:t>
      </w:r>
      <w:r w:rsidRPr="00FC3303">
        <w:rPr>
          <w:rFonts w:ascii="Palatino Linotype" w:eastAsia="Calibri" w:hAnsi="Palatino Linotype" w:cs="Arial"/>
          <w:b/>
          <w:color w:val="000000" w:themeColor="text1"/>
          <w:sz w:val="22"/>
          <w:lang w:val="es-ES"/>
        </w:rPr>
        <w:t xml:space="preserve"> Institución de la </w:t>
      </w:r>
      <w:r w:rsidR="008435C1" w:rsidRPr="00FC3303">
        <w:rPr>
          <w:rFonts w:ascii="Palatino Linotype" w:eastAsia="Calibri" w:hAnsi="Palatino Linotype" w:cs="Arial"/>
          <w:b/>
          <w:color w:val="000000" w:themeColor="text1"/>
          <w:sz w:val="22"/>
          <w:lang w:val="es-ES"/>
        </w:rPr>
        <w:t xml:space="preserve">cual egresó la </w:t>
      </w:r>
      <w:r w:rsidRPr="00FC3303">
        <w:rPr>
          <w:rFonts w:ascii="Palatino Linotype" w:eastAsia="Calibri" w:hAnsi="Palatino Linotype" w:cs="Arial"/>
          <w:b/>
          <w:color w:val="000000" w:themeColor="text1"/>
          <w:sz w:val="22"/>
          <w:lang w:val="es-ES"/>
        </w:rPr>
        <w:t>S</w:t>
      </w:r>
      <w:r w:rsidR="008435C1" w:rsidRPr="00FC3303">
        <w:rPr>
          <w:rFonts w:ascii="Palatino Linotype" w:eastAsia="Calibri" w:hAnsi="Palatino Linotype" w:cs="Arial"/>
          <w:b/>
          <w:color w:val="000000" w:themeColor="text1"/>
          <w:sz w:val="22"/>
          <w:lang w:val="es-ES"/>
        </w:rPr>
        <w:t>egunda Regidora</w:t>
      </w:r>
      <w:r w:rsidRPr="00FC3303">
        <w:rPr>
          <w:rFonts w:ascii="Palatino Linotype" w:eastAsia="Calibri" w:hAnsi="Palatino Linotype" w:cs="Arial"/>
          <w:b/>
          <w:color w:val="000000" w:themeColor="text1"/>
          <w:sz w:val="22"/>
          <w:lang w:val="es-ES"/>
        </w:rPr>
        <w:t xml:space="preserve"> Guadalupe García Aguilar.</w:t>
      </w:r>
    </w:p>
    <w:p w14:paraId="752D48AA" w14:textId="78F1A3B9" w:rsidR="007802A1" w:rsidRPr="00FC3303" w:rsidRDefault="006A0FBC" w:rsidP="004F063C">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FC3303">
        <w:rPr>
          <w:rFonts w:ascii="Palatino Linotype" w:eastAsia="Calibri" w:hAnsi="Palatino Linotype" w:cs="Arial"/>
          <w:b/>
          <w:color w:val="000000" w:themeColor="text1"/>
          <w:sz w:val="22"/>
          <w:lang w:val="es-ES"/>
        </w:rPr>
        <w:t>Número de c</w:t>
      </w:r>
      <w:r w:rsidR="008435C1" w:rsidRPr="00FC3303">
        <w:rPr>
          <w:rFonts w:ascii="Palatino Linotype" w:eastAsia="Calibri" w:hAnsi="Palatino Linotype" w:cs="Arial"/>
          <w:b/>
          <w:color w:val="000000" w:themeColor="text1"/>
          <w:sz w:val="22"/>
          <w:lang w:val="es-ES"/>
        </w:rPr>
        <w:t>édula profesional y nombre de la</w:t>
      </w:r>
      <w:r w:rsidRPr="00FC3303">
        <w:rPr>
          <w:rFonts w:ascii="Palatino Linotype" w:eastAsia="Calibri" w:hAnsi="Palatino Linotype" w:cs="Arial"/>
          <w:b/>
          <w:color w:val="000000" w:themeColor="text1"/>
          <w:sz w:val="22"/>
          <w:lang w:val="es-ES"/>
        </w:rPr>
        <w:t xml:space="preserve"> Institución de la cual egresaron los Regidores que se acreditan con un grado académico.</w:t>
      </w:r>
    </w:p>
    <w:p w14:paraId="09131743" w14:textId="03921D5B" w:rsidR="000B1536" w:rsidRPr="00FC3303"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576D2A55" w14:textId="71B94FD3" w:rsidR="004F063C" w:rsidRPr="00FC3303" w:rsidRDefault="004F063C" w:rsidP="004F063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En respuesta, el </w:t>
      </w:r>
      <w:r w:rsidRPr="00FC3303">
        <w:rPr>
          <w:rFonts w:ascii="Palatino Linotype" w:eastAsia="Calibri" w:hAnsi="Palatino Linotype" w:cs="Arial"/>
          <w:b/>
          <w:color w:val="000000" w:themeColor="text1"/>
          <w:lang w:val="es-ES"/>
        </w:rPr>
        <w:t>SUJETO OBLIGADO</w:t>
      </w:r>
      <w:r w:rsidRPr="00FC3303">
        <w:rPr>
          <w:rFonts w:ascii="Palatino Linotype" w:eastAsia="Calibri" w:hAnsi="Palatino Linotype" w:cs="Arial"/>
          <w:color w:val="000000" w:themeColor="text1"/>
          <w:lang w:val="es-ES"/>
        </w:rPr>
        <w:t xml:space="preserve"> </w:t>
      </w:r>
      <w:r w:rsidR="00FC7551" w:rsidRPr="00FC3303">
        <w:rPr>
          <w:rFonts w:ascii="Palatino Linotype" w:eastAsia="Calibri" w:hAnsi="Palatino Linotype" w:cs="Arial"/>
          <w:color w:val="000000" w:themeColor="text1"/>
          <w:lang w:val="es-ES"/>
        </w:rPr>
        <w:t xml:space="preserve">informó </w:t>
      </w:r>
      <w:r w:rsidR="00A30DD5" w:rsidRPr="00FC3303">
        <w:rPr>
          <w:rFonts w:ascii="Palatino Linotype" w:eastAsia="Calibri" w:hAnsi="Palatino Linotype" w:cs="Arial"/>
          <w:color w:val="000000" w:themeColor="text1"/>
          <w:lang w:val="es-ES"/>
        </w:rPr>
        <w:t xml:space="preserve">el nivel máximo </w:t>
      </w:r>
      <w:r w:rsidR="00A30DD5" w:rsidRPr="00FC3303">
        <w:rPr>
          <w:rFonts w:ascii="Palatino Linotype" w:hAnsi="Palatino Linotype" w:cs="Arial"/>
        </w:rPr>
        <w:t>de estudios y profesiones que se reportan con base en la síntesis curricular de cada regidor, asimismo, señaló que no cuenta con las constancias documentales que soporten dichos grados, toda vez que no es un requisito exigible para ser representante de elección popular.</w:t>
      </w:r>
    </w:p>
    <w:p w14:paraId="11FDF438" w14:textId="77777777" w:rsidR="004F063C" w:rsidRPr="00FC3303"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6590557" w14:textId="24AF2AE7" w:rsidR="004F063C" w:rsidRPr="00FC3303" w:rsidRDefault="004F063C" w:rsidP="00992F8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El particular señaló en su recurso de revisión, como motivo de inconformidad</w:t>
      </w:r>
      <w:r w:rsidR="00BC4E2C" w:rsidRPr="00FC3303">
        <w:rPr>
          <w:rFonts w:ascii="Palatino Linotype" w:eastAsia="Calibri" w:hAnsi="Palatino Linotype" w:cs="Arial"/>
          <w:color w:val="000000" w:themeColor="text1"/>
          <w:lang w:val="es-ES"/>
        </w:rPr>
        <w:t xml:space="preserve"> </w:t>
      </w:r>
      <w:r w:rsidR="00FB034D" w:rsidRPr="00FC3303">
        <w:rPr>
          <w:rFonts w:ascii="Palatino Linotype" w:eastAsia="Calibri" w:hAnsi="Palatino Linotype" w:cs="Arial"/>
          <w:color w:val="000000" w:themeColor="text1"/>
          <w:lang w:val="es-ES"/>
        </w:rPr>
        <w:t xml:space="preserve">que </w:t>
      </w:r>
      <w:r w:rsidR="00A30DD5" w:rsidRPr="00FC3303">
        <w:rPr>
          <w:rFonts w:ascii="Palatino Linotype" w:eastAsia="Calibri" w:hAnsi="Palatino Linotype" w:cs="Arial"/>
          <w:color w:val="000000" w:themeColor="text1"/>
          <w:lang w:val="es-ES"/>
        </w:rPr>
        <w:t>el</w:t>
      </w:r>
      <w:r w:rsidR="00045B67" w:rsidRPr="00FC3303">
        <w:rPr>
          <w:rFonts w:ascii="Palatino Linotype" w:eastAsia="Calibri" w:hAnsi="Palatino Linotype" w:cs="Arial"/>
          <w:color w:val="000000" w:themeColor="text1"/>
          <w:lang w:val="es-ES"/>
        </w:rPr>
        <w:t xml:space="preserve"> </w:t>
      </w:r>
      <w:r w:rsidR="00045B67" w:rsidRPr="00FC3303">
        <w:rPr>
          <w:rFonts w:ascii="Palatino Linotype" w:eastAsia="Calibri" w:hAnsi="Palatino Linotype" w:cs="Arial"/>
          <w:b/>
          <w:color w:val="000000" w:themeColor="text1"/>
          <w:lang w:val="es-ES"/>
        </w:rPr>
        <w:t>SUJETO OBLIGADO</w:t>
      </w:r>
      <w:r w:rsidR="00045B67" w:rsidRPr="00FC3303">
        <w:rPr>
          <w:rFonts w:ascii="Palatino Linotype" w:eastAsia="Calibri" w:hAnsi="Palatino Linotype" w:cs="Arial"/>
          <w:color w:val="000000" w:themeColor="text1"/>
          <w:lang w:val="es-ES"/>
        </w:rPr>
        <w:t xml:space="preserve"> </w:t>
      </w:r>
      <w:r w:rsidR="00A30DD5" w:rsidRPr="00FC3303">
        <w:rPr>
          <w:rFonts w:ascii="Palatino Linotype" w:eastAsia="Calibri" w:hAnsi="Palatino Linotype" w:cs="Arial"/>
          <w:color w:val="000000" w:themeColor="text1"/>
          <w:lang w:val="es-ES"/>
        </w:rPr>
        <w:t>no le proporcionó el número de la</w:t>
      </w:r>
      <w:r w:rsidR="00077DEE" w:rsidRPr="00FC3303">
        <w:rPr>
          <w:rFonts w:ascii="Palatino Linotype" w:eastAsia="Calibri" w:hAnsi="Palatino Linotype" w:cs="Arial"/>
          <w:color w:val="000000" w:themeColor="text1"/>
          <w:lang w:val="es-ES"/>
        </w:rPr>
        <w:t xml:space="preserve"> cedula profesional de la 2ª Regidora que le acredite como Licenciada en Derecho y</w:t>
      </w:r>
      <w:r w:rsidR="00A30DD5" w:rsidRPr="00FC3303">
        <w:rPr>
          <w:rFonts w:ascii="Palatino Linotype" w:eastAsia="Calibri" w:hAnsi="Palatino Linotype" w:cs="Arial"/>
          <w:color w:val="000000" w:themeColor="text1"/>
          <w:lang w:val="es-ES"/>
        </w:rPr>
        <w:t xml:space="preserve"> tampoco un documento</w:t>
      </w:r>
      <w:r w:rsidR="00077DEE" w:rsidRPr="00FC3303">
        <w:rPr>
          <w:rFonts w:ascii="Palatino Linotype" w:eastAsia="Calibri" w:hAnsi="Palatino Linotype" w:cs="Arial"/>
          <w:color w:val="000000" w:themeColor="text1"/>
          <w:lang w:val="es-ES"/>
        </w:rPr>
        <w:t xml:space="preserve"> que lo coteje o lo sustente.</w:t>
      </w:r>
    </w:p>
    <w:p w14:paraId="7D0E7544" w14:textId="77777777" w:rsidR="007C75B2" w:rsidRPr="00FC3303" w:rsidRDefault="007C75B2" w:rsidP="007C75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A7D845" w14:textId="41940234" w:rsidR="004F063C" w:rsidRPr="00FC3303"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FC3303">
        <w:rPr>
          <w:rFonts w:ascii="Palatino Linotype" w:eastAsia="Calibri" w:hAnsi="Palatino Linotype" w:cs="Arial"/>
          <w:color w:val="000000" w:themeColor="text1"/>
          <w:lang w:val="es-ES"/>
        </w:rPr>
        <w:t>t</w:t>
      </w:r>
      <w:r w:rsidR="00F257D6" w:rsidRPr="00FC3303">
        <w:rPr>
          <w:rFonts w:ascii="Palatino Linotype" w:eastAsia="Calibri" w:hAnsi="Palatino Linotype" w:cs="Arial"/>
          <w:color w:val="000000" w:themeColor="text1"/>
          <w:lang w:val="es-ES"/>
        </w:rPr>
        <w:t>a en el artículo 179, fracción</w:t>
      </w:r>
      <w:r w:rsidR="00B16DEE" w:rsidRPr="00FC3303">
        <w:rPr>
          <w:rFonts w:ascii="Palatino Linotype" w:eastAsia="Calibri" w:hAnsi="Palatino Linotype" w:cs="Arial"/>
          <w:color w:val="000000" w:themeColor="text1"/>
          <w:lang w:val="es-ES"/>
        </w:rPr>
        <w:t xml:space="preserve"> </w:t>
      </w:r>
      <w:r w:rsidR="007C75B2" w:rsidRPr="00FC3303">
        <w:rPr>
          <w:rFonts w:ascii="Palatino Linotype" w:eastAsia="Calibri" w:hAnsi="Palatino Linotype" w:cs="Arial"/>
          <w:color w:val="000000" w:themeColor="text1"/>
          <w:lang w:val="es-ES"/>
        </w:rPr>
        <w:t xml:space="preserve">I, </w:t>
      </w:r>
      <w:r w:rsidRPr="00FC3303">
        <w:rPr>
          <w:rFonts w:ascii="Palatino Linotype" w:eastAsia="Calibri" w:hAnsi="Palatino Linotype" w:cs="Arial"/>
          <w:color w:val="000000" w:themeColor="text1"/>
          <w:lang w:val="es-ES"/>
        </w:rPr>
        <w:t xml:space="preserve">V de la Ley de Transparencia y Acceso a la Información Pública del Estado de México y Municipios; que determina </w:t>
      </w:r>
      <w:r w:rsidR="007C75B2" w:rsidRPr="00FC3303">
        <w:rPr>
          <w:rFonts w:ascii="Palatino Linotype" w:eastAsia="Calibri" w:hAnsi="Palatino Linotype" w:cs="Arial"/>
          <w:color w:val="000000" w:themeColor="text1"/>
          <w:u w:val="single"/>
          <w:lang w:val="es-ES"/>
        </w:rPr>
        <w:t xml:space="preserve">la </w:t>
      </w:r>
      <w:r w:rsidR="00820309" w:rsidRPr="00FC3303">
        <w:rPr>
          <w:rFonts w:ascii="Palatino Linotype" w:eastAsia="Calibri" w:hAnsi="Palatino Linotype" w:cs="Arial"/>
          <w:color w:val="000000" w:themeColor="text1"/>
          <w:u w:val="single"/>
          <w:lang w:val="es-ES"/>
        </w:rPr>
        <w:t>negativa a la información solicitada</w:t>
      </w:r>
      <w:r w:rsidR="007C75B2" w:rsidRPr="00FC3303">
        <w:rPr>
          <w:rFonts w:ascii="Palatino Linotype" w:eastAsia="Calibri" w:hAnsi="Palatino Linotype" w:cs="Arial"/>
          <w:color w:val="000000" w:themeColor="text1"/>
          <w:lang w:val="es-ES"/>
        </w:rPr>
        <w:t xml:space="preserve"> y </w:t>
      </w:r>
      <w:r w:rsidRPr="00FC3303">
        <w:rPr>
          <w:rFonts w:ascii="Palatino Linotype" w:eastAsia="Calibri" w:hAnsi="Palatino Linotype" w:cs="Arial"/>
          <w:color w:val="000000" w:themeColor="text1"/>
          <w:u w:val="single"/>
          <w:lang w:val="es-ES"/>
        </w:rPr>
        <w:t>la entrega de información incompleta</w:t>
      </w:r>
      <w:r w:rsidRPr="00FC3303">
        <w:rPr>
          <w:rFonts w:ascii="Palatino Linotype" w:eastAsia="Calibri" w:hAnsi="Palatino Linotype" w:cs="Arial"/>
          <w:color w:val="000000" w:themeColor="text1"/>
          <w:lang w:val="es-ES"/>
        </w:rPr>
        <w:t xml:space="preserve">, hipótesis de la que se inconformó el particular; y acreditar si la respuesta del </w:t>
      </w:r>
      <w:r w:rsidRPr="00FC3303">
        <w:rPr>
          <w:rFonts w:ascii="Palatino Linotype" w:eastAsia="Calibri" w:hAnsi="Palatino Linotype" w:cs="Arial"/>
          <w:b/>
          <w:color w:val="000000" w:themeColor="text1"/>
          <w:lang w:val="es-ES"/>
        </w:rPr>
        <w:t>SUJETO OBLIGADO</w:t>
      </w:r>
      <w:r w:rsidRPr="00FC3303">
        <w:rPr>
          <w:rFonts w:ascii="Palatino Linotype" w:eastAsia="Calibri" w:hAnsi="Palatino Linotype" w:cs="Arial"/>
          <w:color w:val="000000" w:themeColor="text1"/>
          <w:lang w:val="es-ES"/>
        </w:rPr>
        <w:t xml:space="preserve"> resulta </w:t>
      </w:r>
      <w:r w:rsidR="00C25E9A" w:rsidRPr="00FC3303">
        <w:rPr>
          <w:rFonts w:ascii="Palatino Linotype" w:eastAsia="Calibri" w:hAnsi="Palatino Linotype" w:cs="Arial"/>
          <w:color w:val="000000" w:themeColor="text1"/>
          <w:u w:val="single"/>
          <w:lang w:val="es-ES"/>
        </w:rPr>
        <w:t>accesible</w:t>
      </w:r>
      <w:r w:rsidR="00C25E9A" w:rsidRPr="00FC3303">
        <w:rPr>
          <w:rFonts w:ascii="Palatino Linotype" w:eastAsia="Calibri" w:hAnsi="Palatino Linotype" w:cs="Arial"/>
          <w:color w:val="000000" w:themeColor="text1"/>
          <w:lang w:val="es-ES"/>
        </w:rPr>
        <w:t xml:space="preserve"> y </w:t>
      </w:r>
      <w:r w:rsidRPr="00FC3303">
        <w:rPr>
          <w:rFonts w:ascii="Palatino Linotype" w:eastAsia="Calibri" w:hAnsi="Palatino Linotype" w:cs="Arial"/>
          <w:color w:val="000000" w:themeColor="text1"/>
          <w:u w:val="single"/>
          <w:lang w:val="es-ES"/>
        </w:rPr>
        <w:t>completa</w:t>
      </w:r>
      <w:r w:rsidRPr="00FC3303">
        <w:rPr>
          <w:rFonts w:ascii="Palatino Linotype" w:eastAsia="Calibri" w:hAnsi="Palatino Linotype" w:cs="Arial"/>
          <w:color w:val="000000" w:themeColor="text1"/>
          <w:lang w:val="es-ES"/>
        </w:rPr>
        <w:t>, en apego a los principios establecidos en el artículo 11 de la Ley de Transparencia.</w:t>
      </w:r>
    </w:p>
    <w:p w14:paraId="425AB9EA" w14:textId="77777777" w:rsidR="00A64161" w:rsidRPr="00FC3303"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FC3303" w:rsidRDefault="00946C27" w:rsidP="00946C27">
      <w:pPr>
        <w:pStyle w:val="Ttulo2"/>
        <w:tabs>
          <w:tab w:val="left" w:pos="0"/>
        </w:tabs>
        <w:spacing w:before="0" w:line="360" w:lineRule="auto"/>
        <w:rPr>
          <w:rFonts w:ascii="Palatino Linotype" w:hAnsi="Palatino Linotype"/>
          <w:b/>
          <w:color w:val="auto"/>
          <w:sz w:val="24"/>
          <w:szCs w:val="24"/>
        </w:rPr>
      </w:pPr>
      <w:bookmarkStart w:id="53" w:name="_Toc57394203"/>
      <w:r w:rsidRPr="00FC3303">
        <w:rPr>
          <w:rFonts w:ascii="Palatino Linotype" w:hAnsi="Palatino Linotype"/>
          <w:b/>
          <w:color w:val="auto"/>
          <w:sz w:val="24"/>
          <w:szCs w:val="24"/>
        </w:rPr>
        <w:t>CUARTO.</w:t>
      </w:r>
      <w:bookmarkStart w:id="54" w:name="_Toc515462773"/>
      <w:r w:rsidRPr="00FC3303">
        <w:rPr>
          <w:rFonts w:ascii="Palatino Linotype" w:hAnsi="Palatino Linotype"/>
          <w:b/>
          <w:color w:val="auto"/>
          <w:sz w:val="24"/>
          <w:szCs w:val="24"/>
        </w:rPr>
        <w:t xml:space="preserve"> Estudio y resolución del asunto</w:t>
      </w:r>
      <w:bookmarkEnd w:id="53"/>
      <w:bookmarkEnd w:id="54"/>
    </w:p>
    <w:p w14:paraId="6BFEAC1E" w14:textId="77777777" w:rsidR="00946C27" w:rsidRPr="00FC3303" w:rsidRDefault="00946C27" w:rsidP="00946C27">
      <w:pPr>
        <w:tabs>
          <w:tab w:val="left" w:pos="0"/>
        </w:tabs>
        <w:spacing w:line="360" w:lineRule="auto"/>
        <w:rPr>
          <w:rFonts w:ascii="Palatino Linotype" w:hAnsi="Palatino Linotype"/>
        </w:rPr>
      </w:pPr>
    </w:p>
    <w:p w14:paraId="241DF99B" w14:textId="77777777" w:rsidR="00946C27" w:rsidRPr="00FC3303" w:rsidRDefault="00946C27" w:rsidP="00946C27">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55" w:name="_Toc499059271"/>
      <w:bookmarkStart w:id="56" w:name="_Toc500414659"/>
      <w:bookmarkStart w:id="57" w:name="_Toc503891602"/>
      <w:bookmarkStart w:id="58" w:name="_Toc57394204"/>
      <w:r w:rsidRPr="00FC3303">
        <w:rPr>
          <w:rFonts w:ascii="Palatino Linotype" w:eastAsia="MS Gothic" w:hAnsi="Palatino Linotype" w:cs="Times New Roman"/>
          <w:b/>
        </w:rPr>
        <w:t>Del deber de las autoridades de promover, respetar, proteger y garantizar el derecho de acceso a la información pública.</w:t>
      </w:r>
      <w:bookmarkEnd w:id="55"/>
      <w:bookmarkEnd w:id="56"/>
      <w:bookmarkEnd w:id="57"/>
      <w:bookmarkEnd w:id="58"/>
      <w:r w:rsidRPr="00FC3303">
        <w:rPr>
          <w:rFonts w:ascii="Palatino Linotype" w:eastAsia="MS Gothic" w:hAnsi="Palatino Linotype" w:cs="Times New Roman"/>
          <w:b/>
        </w:rPr>
        <w:t xml:space="preserve"> </w:t>
      </w:r>
    </w:p>
    <w:p w14:paraId="3838E4AB" w14:textId="77777777" w:rsidR="00946C27" w:rsidRPr="00FC3303"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4FC442F3" w:rsidR="00946C27" w:rsidRPr="00FC3303"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hAnsi="Palatino Linotype"/>
        </w:rPr>
        <w:t xml:space="preserve">Es menester precisar que este </w:t>
      </w:r>
      <w:r w:rsidRPr="00FC3303">
        <w:rPr>
          <w:rFonts w:ascii="Palatino Linotype" w:eastAsia="MS Mincho" w:hAnsi="Palatino Linotype" w:cs="Times New Roman"/>
          <w:color w:val="000000"/>
        </w:rPr>
        <w:t xml:space="preserve">Órgano Garante parte de que </w:t>
      </w:r>
      <w:r w:rsidRPr="00FC330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FC3303">
        <w:rPr>
          <w:rFonts w:ascii="Palatino Linotype" w:eastAsia="Times New Roman" w:hAnsi="Palatino Linotype" w:cs="Arial"/>
          <w:color w:val="000000"/>
        </w:rPr>
        <w:t xml:space="preserve"> </w:t>
      </w:r>
      <w:r w:rsidRPr="00FC3303">
        <w:rPr>
          <w:rFonts w:ascii="Palatino Linotype" w:eastAsia="Times New Roman" w:hAnsi="Palatino Linotype" w:cs="Arial"/>
          <w:b/>
          <w:color w:val="000000"/>
        </w:rPr>
        <w:t>SUJETO OBLIGADO</w:t>
      </w:r>
      <w:r w:rsidRPr="00FC330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C3303">
        <w:rPr>
          <w:rFonts w:ascii="Palatino Linotype" w:eastAsia="Times New Roman" w:hAnsi="Palatino Linotype" w:cs="Arial"/>
          <w:b/>
          <w:color w:val="000000"/>
        </w:rPr>
        <w:t xml:space="preserve">Constitución Política de los Estados Unidos Mexicanos </w:t>
      </w:r>
      <w:r w:rsidRPr="00FC3303">
        <w:rPr>
          <w:rFonts w:ascii="Palatino Linotype" w:eastAsia="Times New Roman" w:hAnsi="Palatino Linotype" w:cs="Arial"/>
          <w:color w:val="000000"/>
        </w:rPr>
        <w:t xml:space="preserve">al señalar la obligación de “promover, </w:t>
      </w:r>
      <w:r w:rsidRPr="00FC3303">
        <w:rPr>
          <w:rFonts w:ascii="Palatino Linotype" w:eastAsia="Times New Roman" w:hAnsi="Palatino Linotype" w:cs="Arial"/>
          <w:b/>
          <w:color w:val="000000"/>
        </w:rPr>
        <w:t>respetar</w:t>
      </w:r>
      <w:r w:rsidRPr="00FC3303">
        <w:rPr>
          <w:rFonts w:ascii="Palatino Linotype" w:eastAsia="Times New Roman" w:hAnsi="Palatino Linotype" w:cs="Arial"/>
          <w:color w:val="000000"/>
        </w:rPr>
        <w:t xml:space="preserve">, proteger y </w:t>
      </w:r>
      <w:r w:rsidRPr="00FC3303">
        <w:rPr>
          <w:rFonts w:ascii="Palatino Linotype" w:eastAsia="Times New Roman" w:hAnsi="Palatino Linotype" w:cs="Arial"/>
          <w:b/>
          <w:color w:val="000000"/>
        </w:rPr>
        <w:t>garantizar</w:t>
      </w:r>
      <w:r w:rsidRPr="00FC3303">
        <w:rPr>
          <w:rFonts w:ascii="Palatino Linotype" w:eastAsia="Times New Roman" w:hAnsi="Palatino Linotype" w:cs="Arial"/>
          <w:color w:val="000000"/>
        </w:rPr>
        <w:t xml:space="preserve"> los derechos humanos”, entre los cuales se encuentra dicho derecho.</w:t>
      </w:r>
      <w:bookmarkEnd w:id="49"/>
      <w:bookmarkEnd w:id="50"/>
      <w:bookmarkEnd w:id="51"/>
      <w:bookmarkEnd w:id="52"/>
    </w:p>
    <w:p w14:paraId="417BD265" w14:textId="77777777" w:rsidR="008E7BCF" w:rsidRPr="00FC3303"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CF0280" w14:textId="329AE4FE" w:rsidR="00820309" w:rsidRPr="00FC3303" w:rsidRDefault="00820309"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Definiendo </w:t>
      </w:r>
      <w:r w:rsidRPr="00FC3303">
        <w:rPr>
          <w:rFonts w:ascii="Palatino Linotype" w:eastAsia="MS Mincho" w:hAnsi="Palatino Linotype" w:cs="Times New Roman"/>
        </w:rPr>
        <w:t xml:space="preserve">el Derecho de Acceso a la Información Pública como: </w:t>
      </w:r>
      <w:r w:rsidRPr="00FC3303">
        <w:rPr>
          <w:rFonts w:ascii="Palatino Linotype" w:eastAsia="MS Mincho" w:hAnsi="Palatino Linotype" w:cs="Times New Roman"/>
          <w:i/>
        </w:rPr>
        <w:t>La igualdad de oportunidades para recibir, buscar e impartir información</w:t>
      </w:r>
      <w:r w:rsidRPr="00FC3303">
        <w:rPr>
          <w:rFonts w:ascii="Palatino Linotype" w:eastAsia="MS Mincho" w:hAnsi="Palatino Linotype" w:cs="Times New Roman"/>
          <w:i/>
          <w:vertAlign w:val="superscript"/>
        </w:rPr>
        <w:footnoteReference w:id="1"/>
      </w:r>
      <w:r w:rsidRPr="00FC3303">
        <w:rPr>
          <w:rFonts w:ascii="Palatino Linotype" w:eastAsia="MS Mincho" w:hAnsi="Palatino Linotype" w:cs="Times New Roman"/>
          <w:i/>
        </w:rPr>
        <w:t xml:space="preserve">en posesión de cualquier autoridad, entidad, órgano y organismo de los poderes Ejecutivo, Legislativo y Judicial, </w:t>
      </w:r>
      <w:r w:rsidRPr="00FC3303">
        <w:rPr>
          <w:rFonts w:ascii="Palatino Linotype" w:eastAsia="MS Mincho" w:hAnsi="Palatino Linotype" w:cs="Times New Roman"/>
          <w:i/>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FC3303">
        <w:rPr>
          <w:rFonts w:ascii="Palatino Linotype" w:eastAsia="MS Mincho" w:hAnsi="Palatino Linotype" w:cs="Times New Roman"/>
          <w:i/>
          <w:vertAlign w:val="superscript"/>
        </w:rPr>
        <w:footnoteReference w:id="2"/>
      </w:r>
      <w:r w:rsidRPr="00FC3303">
        <w:rPr>
          <w:rFonts w:ascii="Palatino Linotype" w:eastAsia="MS Mincho" w:hAnsi="Palatino Linotype" w:cs="Times New Roman"/>
        </w:rPr>
        <w:t>que se constituye como una herramienta fundamental para ejercer</w:t>
      </w:r>
      <w:r w:rsidRPr="00FC3303">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FC3303">
        <w:rPr>
          <w:rFonts w:ascii="Palatino Linotype" w:eastAsia="MS Mincho" w:hAnsi="Palatino Linotype" w:cs="Times New Roman"/>
          <w:i/>
          <w:vertAlign w:val="superscript"/>
        </w:rPr>
        <w:footnoteReference w:id="3"/>
      </w:r>
      <w:r w:rsidRPr="00FC3303">
        <w:rPr>
          <w:rFonts w:ascii="Palatino Linotype" w:eastAsia="MS Mincho" w:hAnsi="Palatino Linotype" w:cs="Times New Roman"/>
          <w:i/>
        </w:rPr>
        <w:t xml:space="preserve"> </w:t>
      </w:r>
      <w:r w:rsidRPr="00FC3303">
        <w:rPr>
          <w:rFonts w:ascii="Palatino Linotype" w:eastAsia="MS Mincho" w:hAnsi="Palatino Linotype" w:cs="Times New Roman"/>
        </w:rPr>
        <w:t>fomentando</w:t>
      </w:r>
      <w:r w:rsidRPr="00FC3303">
        <w:rPr>
          <w:rFonts w:ascii="Palatino Linotype" w:eastAsia="MS Mincho" w:hAnsi="Palatino Linotype" w:cs="Times New Roman"/>
          <w:i/>
        </w:rPr>
        <w:t xml:space="preserve"> la transparencia de las actividades estatales y </w:t>
      </w:r>
      <w:r w:rsidRPr="00FC3303">
        <w:rPr>
          <w:rFonts w:ascii="Palatino Linotype" w:eastAsia="MS Mincho" w:hAnsi="Palatino Linotype" w:cs="Times New Roman"/>
        </w:rPr>
        <w:t>promoviendo</w:t>
      </w:r>
      <w:r w:rsidRPr="00FC3303">
        <w:rPr>
          <w:rFonts w:ascii="Palatino Linotype" w:eastAsia="MS Mincho" w:hAnsi="Palatino Linotype" w:cs="Times New Roman"/>
          <w:i/>
        </w:rPr>
        <w:t xml:space="preserve"> la responsabilidad de los funcionarios sobre su gestión pública,</w:t>
      </w:r>
      <w:r w:rsidRPr="00FC3303">
        <w:rPr>
          <w:rFonts w:ascii="Palatino Linotype" w:eastAsia="MS Mincho" w:hAnsi="Palatino Linotype" w:cs="Times New Roman"/>
          <w:i/>
          <w:vertAlign w:val="superscript"/>
        </w:rPr>
        <w:footnoteReference w:id="4"/>
      </w:r>
      <w:r w:rsidRPr="00FC3303">
        <w:rPr>
          <w:rFonts w:ascii="Palatino Linotype" w:eastAsia="MS Mincho" w:hAnsi="Palatino Linotype" w:cs="Times New Roman"/>
        </w:rPr>
        <w:t>que permite</w:t>
      </w:r>
      <w:r w:rsidRPr="00FC330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169FED93" w14:textId="77777777" w:rsidR="00820309" w:rsidRPr="00FC3303" w:rsidRDefault="00820309" w:rsidP="00820309">
      <w:pPr>
        <w:pStyle w:val="Prrafodelista"/>
        <w:rPr>
          <w:rFonts w:ascii="Palatino Linotype" w:eastAsia="Times New Roman" w:hAnsi="Palatino Linotype"/>
        </w:rPr>
      </w:pPr>
    </w:p>
    <w:p w14:paraId="644BCBF0" w14:textId="31448DF1" w:rsidR="00820309" w:rsidRPr="00FC3303" w:rsidRDefault="00820309"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Por lo anterior, </w:t>
      </w:r>
      <w:r w:rsidRPr="00FC3303">
        <w:rPr>
          <w:rFonts w:ascii="Palatino Linotype" w:eastAsia="MS Mincho" w:hAnsi="Palatino Linotype" w:cstheme="majorBidi"/>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E0619D6"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F29FE3E" w14:textId="2EA77034" w:rsidR="00C25E9A" w:rsidRPr="00FC3303" w:rsidRDefault="00820309" w:rsidP="00510DD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Así, </w:t>
      </w:r>
      <w:r w:rsidRPr="00FC3303">
        <w:rPr>
          <w:rFonts w:ascii="Palatino Linotype" w:eastAsia="Times New Roman" w:hAnsi="Palatino Linotype" w:cs="Arial"/>
          <w:lang w:val="es-ES" w:eastAsia="es-MX"/>
        </w:rPr>
        <w:t xml:space="preserve">la </w:t>
      </w:r>
      <w:r w:rsidRPr="00FC3303">
        <w:rPr>
          <w:rFonts w:ascii="Palatino Linotype" w:eastAsia="MS Mincho" w:hAnsi="Palatino Linotype" w:cstheme="majorBidi"/>
        </w:rPr>
        <w:t xml:space="preserve">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w:t>
      </w:r>
      <w:r w:rsidRPr="00FC3303">
        <w:rPr>
          <w:rFonts w:ascii="Palatino Linotype" w:eastAsia="MS Mincho" w:hAnsi="Palatino Linotype" w:cstheme="majorBidi"/>
        </w:rPr>
        <w:lastRenderedPageBreak/>
        <w:t>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99A9CA0" w14:textId="034EA8B8" w:rsidR="00313A14" w:rsidRPr="00FC3303" w:rsidRDefault="002E73A2" w:rsidP="005D4F86">
      <w:pPr>
        <w:pStyle w:val="Ttulo2"/>
        <w:numPr>
          <w:ilvl w:val="0"/>
          <w:numId w:val="11"/>
        </w:numPr>
        <w:rPr>
          <w:rFonts w:ascii="Palatino Linotype" w:hAnsi="Palatino Linotype"/>
          <w:b/>
          <w:color w:val="000000" w:themeColor="text1"/>
          <w:sz w:val="24"/>
        </w:rPr>
      </w:pPr>
      <w:bookmarkStart w:id="59" w:name="_Toc2248737"/>
      <w:bookmarkStart w:id="60" w:name="_Toc57394205"/>
      <w:r w:rsidRPr="00FC3303">
        <w:rPr>
          <w:rFonts w:ascii="Palatino Linotype" w:hAnsi="Palatino Linotype"/>
          <w:b/>
          <w:color w:val="000000" w:themeColor="text1"/>
          <w:sz w:val="24"/>
        </w:rPr>
        <w:t>De</w:t>
      </w:r>
      <w:bookmarkEnd w:id="59"/>
      <w:r w:rsidR="00820309" w:rsidRPr="00FC3303">
        <w:rPr>
          <w:rFonts w:ascii="Palatino Linotype" w:hAnsi="Palatino Linotype"/>
          <w:b/>
          <w:color w:val="000000" w:themeColor="text1"/>
          <w:sz w:val="24"/>
        </w:rPr>
        <w:t>l derecho de acceso a la información</w:t>
      </w:r>
      <w:bookmarkEnd w:id="60"/>
    </w:p>
    <w:p w14:paraId="6DA2BBFC" w14:textId="77777777" w:rsidR="005D4F86" w:rsidRPr="00FC3303" w:rsidRDefault="005D4F86" w:rsidP="005D4F86">
      <w:pPr>
        <w:rPr>
          <w:lang w:eastAsia="en-US"/>
        </w:rPr>
      </w:pPr>
    </w:p>
    <w:p w14:paraId="2EDC5AF3" w14:textId="77777777" w:rsidR="00510DD0" w:rsidRPr="00FC3303" w:rsidRDefault="00510DD0" w:rsidP="00510DD0">
      <w:pPr>
        <w:rPr>
          <w:lang w:eastAsia="en-US"/>
        </w:rPr>
      </w:pPr>
    </w:p>
    <w:p w14:paraId="7BAB5A74" w14:textId="2F8513B9" w:rsidR="00820309" w:rsidRPr="00FC3303" w:rsidRDefault="00820309"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 </w:t>
      </w:r>
      <w:r w:rsidRPr="00FC3303">
        <w:rPr>
          <w:rFonts w:ascii="Palatino Linotype" w:eastAsia="Times New Roman" w:hAnsi="Palatino Linotype" w:cs="Arial"/>
          <w:lang w:val="es-ES" w:eastAsia="es-MX"/>
        </w:rPr>
        <w:t xml:space="preserve">efecto de </w:t>
      </w:r>
      <w:r w:rsidRPr="00FC3303">
        <w:rPr>
          <w:rFonts w:ascii="Palatino Linotype" w:eastAsia="MS Mincho" w:hAnsi="Palatino Linotype" w:cstheme="majorBidi"/>
        </w:rPr>
        <w:t xml:space="preserve">entender los alcances de la información pública se considera importante citar el criterio </w:t>
      </w:r>
      <w:r w:rsidRPr="00FC3303">
        <w:rPr>
          <w:rFonts w:ascii="Palatino Linotype" w:eastAsia="MS Mincho" w:hAnsi="Palatino Linotype" w:cstheme="majorBidi"/>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C3303">
        <w:rPr>
          <w:rFonts w:ascii="Palatino Linotype" w:eastAsia="MS Mincho" w:hAnsi="Palatino Linotype" w:cstheme="majorBidi"/>
        </w:rPr>
        <w:t>cuyo rubro y texto dispone:</w:t>
      </w:r>
    </w:p>
    <w:p w14:paraId="1F527434"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603D2A6"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Arial"/>
          <w:b/>
          <w:i/>
          <w:sz w:val="22"/>
          <w:szCs w:val="22"/>
          <w:lang w:eastAsia="es-MX"/>
        </w:rPr>
      </w:pPr>
      <w:r w:rsidRPr="00FC3303">
        <w:rPr>
          <w:rFonts w:ascii="Palatino Linotype" w:hAnsi="Palatino Linotype" w:cs="Arial"/>
          <w:b/>
          <w:i/>
          <w:sz w:val="22"/>
          <w:szCs w:val="22"/>
          <w:lang w:eastAsia="es-MX"/>
        </w:rPr>
        <w:t>“CRITERIO 0002-11</w:t>
      </w:r>
    </w:p>
    <w:p w14:paraId="7BB4F83A"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Arial"/>
          <w:i/>
          <w:sz w:val="22"/>
          <w:szCs w:val="22"/>
          <w:lang w:eastAsia="es-MX"/>
        </w:rPr>
      </w:pPr>
      <w:r w:rsidRPr="00FC3303">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FC3303">
        <w:rPr>
          <w:rFonts w:ascii="Palatino Linotype" w:hAnsi="Palatino Linotype" w:cs="Arial"/>
          <w:b/>
          <w:bCs/>
          <w:i/>
          <w:sz w:val="22"/>
          <w:szCs w:val="22"/>
          <w:lang w:eastAsia="es-MX"/>
        </w:rPr>
        <w:t xml:space="preserve">V, XV, Y XVI, </w:t>
      </w:r>
      <w:r w:rsidRPr="00FC3303">
        <w:rPr>
          <w:rFonts w:ascii="Palatino Linotype" w:hAnsi="Palatino Linotype" w:cs="Arial"/>
          <w:b/>
          <w:i/>
          <w:sz w:val="22"/>
          <w:szCs w:val="22"/>
          <w:lang w:eastAsia="es-MX"/>
        </w:rPr>
        <w:t>3, 4,11 Y 41.</w:t>
      </w:r>
      <w:r w:rsidRPr="00FC330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A3C5AD"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Arial"/>
          <w:i/>
          <w:sz w:val="22"/>
          <w:szCs w:val="22"/>
          <w:lang w:eastAsia="es-MX"/>
        </w:rPr>
      </w:pPr>
      <w:r w:rsidRPr="00FC3303">
        <w:rPr>
          <w:rFonts w:ascii="Palatino Linotype" w:hAnsi="Palatino Linotype" w:cs="Arial"/>
          <w:i/>
          <w:sz w:val="22"/>
          <w:szCs w:val="22"/>
          <w:lang w:eastAsia="es-MX"/>
        </w:rPr>
        <w:t>En consecuencia el acceso a la información se refiere a que se cumplan cualquiera de los siguientes tres supuestos:</w:t>
      </w:r>
    </w:p>
    <w:p w14:paraId="6DE35A62"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Arial"/>
          <w:i/>
          <w:sz w:val="22"/>
          <w:szCs w:val="22"/>
          <w:lang w:eastAsia="es-MX"/>
        </w:rPr>
      </w:pPr>
      <w:r w:rsidRPr="00FC3303">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460F47F4"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Arial"/>
          <w:i/>
          <w:sz w:val="22"/>
          <w:szCs w:val="22"/>
          <w:lang w:eastAsia="es-MX"/>
        </w:rPr>
      </w:pPr>
      <w:r w:rsidRPr="00FC3303">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3483A46" w14:textId="77777777" w:rsidR="00820309" w:rsidRPr="00FC3303" w:rsidRDefault="00820309" w:rsidP="00820309">
      <w:pPr>
        <w:spacing w:line="276" w:lineRule="auto"/>
        <w:ind w:left="567" w:right="567"/>
        <w:jc w:val="both"/>
        <w:rPr>
          <w:rFonts w:ascii="Palatino Linotype" w:hAnsi="Palatino Linotype" w:cs="Arial"/>
          <w:i/>
          <w:color w:val="000000" w:themeColor="text1"/>
          <w:sz w:val="22"/>
          <w:szCs w:val="22"/>
        </w:rPr>
      </w:pPr>
      <w:r w:rsidRPr="00FC3303">
        <w:rPr>
          <w:rFonts w:ascii="Palatino Linotype" w:hAnsi="Palatino Linotype" w:cs="Arial"/>
          <w:i/>
          <w:sz w:val="22"/>
          <w:szCs w:val="22"/>
          <w:lang w:eastAsia="es-MX"/>
        </w:rPr>
        <w:lastRenderedPageBreak/>
        <w:t>Que se trate de información registrada en cualquier soporte documental, que en ejercicio de las atribuciones conferidas, se encuentre en posesión de los Sujetos Obligados.”</w:t>
      </w:r>
    </w:p>
    <w:p w14:paraId="0574CD9F"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757BAC" w14:textId="4249A672" w:rsidR="00820309" w:rsidRPr="00FC3303" w:rsidRDefault="00820309" w:rsidP="008203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El </w:t>
      </w:r>
      <w:r w:rsidRPr="00FC3303">
        <w:rPr>
          <w:rFonts w:ascii="Palatino Linotype" w:eastAsia="MS Mincho" w:hAnsi="Palatino Linotype" w:cstheme="majorBidi"/>
          <w:lang w:val="es-ES"/>
        </w:rPr>
        <w:t>derecho de acceso a la información encuentra su materia elemental en los documentos, y la Ley de Transparencia local nos brinda el siguiente concepto, para darnos un mejor panorama:</w:t>
      </w:r>
    </w:p>
    <w:p w14:paraId="6A53E9C2"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3BB4E8" w14:textId="4BF7EC89" w:rsidR="00820309" w:rsidRPr="00FC3303" w:rsidRDefault="00820309" w:rsidP="00820309">
      <w:pPr>
        <w:autoSpaceDE w:val="0"/>
        <w:autoSpaceDN w:val="0"/>
        <w:adjustRightInd w:val="0"/>
        <w:spacing w:line="276" w:lineRule="auto"/>
        <w:ind w:left="567" w:right="567"/>
        <w:jc w:val="both"/>
        <w:rPr>
          <w:rFonts w:ascii="Palatino Linotype" w:eastAsiaTheme="minorEastAsia" w:hAnsi="Palatino Linotype" w:cstheme="minorBidi"/>
          <w:i/>
          <w:szCs w:val="22"/>
          <w:lang w:val="es-ES"/>
        </w:rPr>
      </w:pPr>
      <w:r w:rsidRPr="00FC3303">
        <w:rPr>
          <w:rFonts w:ascii="Palatino Linotype" w:hAnsi="Palatino Linotype" w:cs="Bookman Old Style,Bold"/>
          <w:b/>
          <w:bCs/>
          <w:i/>
          <w:sz w:val="22"/>
          <w:szCs w:val="18"/>
        </w:rPr>
        <w:t xml:space="preserve">XI. Documento: </w:t>
      </w:r>
      <w:r w:rsidRPr="00FC3303">
        <w:rPr>
          <w:rFonts w:ascii="Palatino Linotype" w:hAnsi="Palatino Linotype" w:cs="Bookman Old Style"/>
          <w:i/>
          <w:sz w:val="22"/>
          <w:szCs w:val="18"/>
        </w:rPr>
        <w:t xml:space="preserve">Los expedientes, reportes, estudios, actas, resoluciones, oficios, correspondencia, acuerdos, directivas, directrices, circulares, contratos, convenios, instructivos, notas, memorandos, estadísticas o bien, </w:t>
      </w:r>
      <w:r w:rsidRPr="00FC3303">
        <w:rPr>
          <w:rFonts w:ascii="Palatino Linotype" w:hAnsi="Palatino Linotype" w:cs="Bookman Old Style"/>
          <w:b/>
          <w:i/>
          <w:sz w:val="22"/>
          <w:szCs w:val="18"/>
        </w:rPr>
        <w:t>cualquier otro registro</w:t>
      </w:r>
      <w:r w:rsidRPr="00FC3303">
        <w:rPr>
          <w:rFonts w:ascii="Palatino Linotype" w:hAnsi="Palatino Linotype" w:cs="Bookman Old Style"/>
          <w:i/>
          <w:sz w:val="22"/>
          <w:szCs w:val="18"/>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B682573"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99E3DB" w14:textId="6F051D8D" w:rsidR="00820309" w:rsidRPr="00FC3303" w:rsidRDefault="00820309"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Es </w:t>
      </w:r>
      <w:r w:rsidRPr="00FC3303">
        <w:rPr>
          <w:rFonts w:ascii="Palatino Linotype" w:eastAsia="Times New Roman" w:hAnsi="Palatino Linotype" w:cs="Arial"/>
          <w:lang w:val="es-ES" w:eastAsia="es-MX"/>
        </w:rPr>
        <w:t xml:space="preserve">así </w:t>
      </w:r>
      <w:r w:rsidRPr="00FC3303">
        <w:rPr>
          <w:rFonts w:ascii="Palatino Linotype" w:eastAsia="MS Mincho" w:hAnsi="Palatino Linotype" w:cstheme="majorBidi"/>
          <w:lang w:val="es-ES"/>
        </w:rPr>
        <w:t>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24B9E07"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C70600" w14:textId="7668B837" w:rsidR="00820309" w:rsidRPr="00FC3303" w:rsidRDefault="00820309"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El </w:t>
      </w:r>
      <w:r w:rsidRPr="00FC3303">
        <w:rPr>
          <w:rFonts w:ascii="Palatino Linotype" w:eastAsia="MS Mincho" w:hAnsi="Palatino Linotype" w:cstheme="majorBidi"/>
        </w:rPr>
        <w:t xml:space="preserve">Acceso a la Información es un Derecho Humano constitucional y convencionalmente reconocido y para tal efecto </w:t>
      </w:r>
      <w:r w:rsidRPr="00FC3303">
        <w:rPr>
          <w:rFonts w:ascii="Palatino Linotype" w:eastAsia="MS Mincho" w:hAnsi="Palatino Linotype" w:cstheme="majorBidi"/>
          <w:lang w:val="es-ES"/>
        </w:rPr>
        <w:t xml:space="preserve">el párrafo tercero del artículo primero de la Constitución Política de los Estados Unidos Mexicanos establece el deber de todas las autoridades, </w:t>
      </w:r>
      <w:r w:rsidRPr="00FC3303">
        <w:rPr>
          <w:rFonts w:ascii="Palatino Linotype" w:eastAsia="MS Mincho" w:hAnsi="Palatino Linotype" w:cstheme="majorBidi"/>
          <w:i/>
          <w:lang w:val="es-ES"/>
        </w:rPr>
        <w:t xml:space="preserve">en el ámbito de sus atribuciones, de promover, respetar, proteger y </w:t>
      </w:r>
      <w:r w:rsidRPr="00FC3303">
        <w:rPr>
          <w:rFonts w:ascii="Palatino Linotype" w:eastAsia="MS Mincho" w:hAnsi="Palatino Linotype" w:cstheme="majorBidi"/>
          <w:b/>
          <w:i/>
          <w:lang w:val="es-ES"/>
        </w:rPr>
        <w:t>garantizar</w:t>
      </w:r>
      <w:r w:rsidRPr="00FC3303">
        <w:rPr>
          <w:rFonts w:ascii="Palatino Linotype" w:eastAsia="MS Mincho" w:hAnsi="Palatino Linotype" w:cstheme="majorBidi"/>
          <w:i/>
          <w:lang w:val="es-ES"/>
        </w:rPr>
        <w:t xml:space="preserve"> los derechos humanos. </w:t>
      </w:r>
      <w:r w:rsidRPr="00FC3303">
        <w:rPr>
          <w:rFonts w:ascii="Palatino Linotype" w:eastAsia="MS Mincho" w:hAnsi="Palatino Linotype" w:cstheme="majorBidi"/>
          <w:lang w:val="es-ES"/>
        </w:rPr>
        <w:t xml:space="preserve">En cuanto al Derecho de Acceso a la Información, la Ley de Transparencia y Acceso a la Información Pública del Estado </w:t>
      </w:r>
      <w:r w:rsidRPr="00FC3303">
        <w:rPr>
          <w:rFonts w:ascii="Palatino Linotype" w:eastAsia="MS Mincho" w:hAnsi="Palatino Linotype" w:cstheme="majorBidi"/>
          <w:lang w:val="es-ES"/>
        </w:rPr>
        <w:lastRenderedPageBreak/>
        <w:t>de México y Municipios prevé establece que</w:t>
      </w:r>
      <w:r w:rsidRPr="00FC3303">
        <w:rPr>
          <w:rFonts w:ascii="Palatino Linotype" w:eastAsia="MS Mincho" w:hAnsi="Palatino Linotype" w:cstheme="majorBidi"/>
          <w:b/>
          <w:i/>
          <w:lang w:val="es-ES"/>
        </w:rPr>
        <w:t xml:space="preserve"> e</w:t>
      </w:r>
      <w:r w:rsidRPr="00FC3303">
        <w:rPr>
          <w:rFonts w:ascii="Palatino Linotype" w:eastAsia="MS Mincho" w:hAnsi="Palatino Linotype" w:cstheme="majorBidi"/>
          <w:i/>
        </w:rPr>
        <w:t>l procedimiento de acceso a la información es la garantía primaria del derecho en cuestión y se rige por los principios de simplicidad, rapidez y gratuidad del procedimiento, auxilio y orientación a los particulares</w:t>
      </w:r>
      <w:r w:rsidRPr="00FC3303">
        <w:rPr>
          <w:rFonts w:ascii="Palatino Linotype" w:eastAsia="MS Mincho" w:hAnsi="Palatino Linotype" w:cstheme="majorBidi"/>
          <w:i/>
          <w:vertAlign w:val="superscript"/>
        </w:rPr>
        <w:footnoteReference w:id="5"/>
      </w:r>
      <w:r w:rsidRPr="00FC3303">
        <w:rPr>
          <w:rFonts w:ascii="Palatino Linotype" w:eastAsia="MS Mincho" w:hAnsi="Palatino Linotype" w:cstheme="majorBidi"/>
          <w:i/>
        </w:rPr>
        <w:t xml:space="preserve">, </w:t>
      </w:r>
      <w:r w:rsidRPr="00FC3303">
        <w:rPr>
          <w:rFonts w:ascii="Palatino Linotype" w:eastAsia="MS Mincho" w:hAnsi="Palatino Linotype" w:cstheme="majorBidi"/>
        </w:rPr>
        <w:t>asimismo establece</w:t>
      </w:r>
      <w:r w:rsidRPr="00FC3303">
        <w:rPr>
          <w:rFonts w:ascii="Palatino Linotype" w:eastAsia="MS Mincho" w:hAnsi="Palatino Linotype" w:cstheme="majorBidi"/>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A797CC2" w14:textId="77777777" w:rsidR="00820309" w:rsidRPr="00FC3303" w:rsidRDefault="00820309" w:rsidP="008203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33E05BD" w14:textId="78B69E2F" w:rsidR="00820309" w:rsidRPr="00FC3303" w:rsidRDefault="00820309"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Dicho </w:t>
      </w:r>
      <w:r w:rsidRPr="00FC3303">
        <w:rPr>
          <w:rFonts w:ascii="Palatino Linotype" w:eastAsia="Times New Roman" w:hAnsi="Palatino Linotype" w:cs="Arial"/>
          <w:lang w:val="es-ES" w:eastAsia="es-MX"/>
        </w:rPr>
        <w:t xml:space="preserve">lo anterior, es esencial </w:t>
      </w:r>
      <w:r w:rsidRPr="00FC3303">
        <w:rPr>
          <w:rFonts w:ascii="Palatino Linotype" w:eastAsia="MS Mincho" w:hAnsi="Palatino Linotype" w:cstheme="majorBidi"/>
        </w:rPr>
        <w:t xml:space="preserve">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FC3303">
        <w:rPr>
          <w:rFonts w:ascii="Palatino Linotype" w:eastAsia="MS Mincho" w:hAnsi="Palatino Linotype" w:cstheme="majorBidi"/>
          <w:b/>
        </w:rPr>
        <w:t>los Sujetos Obligados deberán documentar todo acto que se derive del ejercicio de sus facultades, competencias o funciones,</w:t>
      </w:r>
      <w:r w:rsidRPr="00FC3303">
        <w:rPr>
          <w:rFonts w:ascii="Palatino Linotype" w:eastAsia="MS Mincho" w:hAnsi="Palatino Linotype" w:cstheme="majorBidi"/>
        </w:rPr>
        <w:t xml:space="preserve"> considerando desde su origen la eventual publicidad y reutilización de la información que generen, posean o administren.</w:t>
      </w:r>
    </w:p>
    <w:p w14:paraId="6887D143" w14:textId="77777777" w:rsidR="00820309" w:rsidRPr="00FC3303" w:rsidRDefault="00820309" w:rsidP="00820309">
      <w:pPr>
        <w:pStyle w:val="Prrafodelista"/>
        <w:rPr>
          <w:rFonts w:ascii="Palatino Linotype" w:eastAsia="Calibri" w:hAnsi="Palatino Linotype" w:cs="Arial"/>
          <w:color w:val="000000" w:themeColor="text1"/>
          <w:lang w:val="es-ES"/>
        </w:rPr>
      </w:pPr>
    </w:p>
    <w:p w14:paraId="2AD39D1A" w14:textId="727B668D" w:rsidR="00820309" w:rsidRPr="00FC3303" w:rsidRDefault="00820309" w:rsidP="008203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Además, </w:t>
      </w:r>
      <w:r w:rsidRPr="00FC3303">
        <w:rPr>
          <w:rFonts w:ascii="Palatino Linotype" w:eastAsia="MS Mincho" w:hAnsi="Palatino Linotype" w:cstheme="majorBidi"/>
        </w:rPr>
        <w:t>debemos tomar en cuenta los artículos 4 y 12, de la Ley de Transparencia y Acceso a la Información Pública del Estado de México y Municipios, los cuales establecen lo siguiente:</w:t>
      </w:r>
    </w:p>
    <w:p w14:paraId="3AA5CB53" w14:textId="77777777" w:rsidR="00F62ECB" w:rsidRPr="00FC3303" w:rsidRDefault="00F62ECB" w:rsidP="00F62EC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44D8B5"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Bookman Old Style"/>
          <w:i/>
          <w:sz w:val="22"/>
          <w:szCs w:val="18"/>
        </w:rPr>
      </w:pPr>
      <w:r w:rsidRPr="00FC3303">
        <w:rPr>
          <w:rFonts w:ascii="Palatino Linotype" w:hAnsi="Palatino Linotype" w:cs="Bookman Old Style,Bold"/>
          <w:b/>
          <w:bCs/>
          <w:i/>
          <w:sz w:val="22"/>
          <w:szCs w:val="18"/>
        </w:rPr>
        <w:lastRenderedPageBreak/>
        <w:t xml:space="preserve">“Artículo 4. </w:t>
      </w:r>
      <w:r w:rsidRPr="00FC3303">
        <w:rPr>
          <w:rFonts w:ascii="Palatino Linotype" w:hAnsi="Palatino Linotype" w:cs="Bookman Old Style"/>
          <w:i/>
          <w:sz w:val="22"/>
          <w:szCs w:val="18"/>
        </w:rPr>
        <w:t>El derecho humano de acceso a la información pública es la prerrogativa de las personas para buscar, difundir, investigar, recabar, recibir y solicitar información pública, sin necesidad de acreditar personalidad ni interés jurídico.</w:t>
      </w:r>
    </w:p>
    <w:p w14:paraId="1DC6CA1F" w14:textId="77777777" w:rsidR="00820309" w:rsidRPr="00FC3303" w:rsidRDefault="00820309" w:rsidP="00820309">
      <w:pPr>
        <w:pStyle w:val="Prrafodelista"/>
        <w:rPr>
          <w:rFonts w:ascii="Palatino Linotype" w:eastAsia="Calibri" w:hAnsi="Palatino Linotype" w:cs="Arial"/>
          <w:color w:val="000000" w:themeColor="text1"/>
        </w:rPr>
      </w:pPr>
    </w:p>
    <w:p w14:paraId="5E6E028D"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Bookman Old Style"/>
          <w:i/>
          <w:sz w:val="22"/>
          <w:szCs w:val="18"/>
        </w:rPr>
      </w:pPr>
      <w:r w:rsidRPr="00FC3303">
        <w:rPr>
          <w:rFonts w:ascii="Palatino Linotype" w:hAnsi="Palatino Linotype" w:cs="Bookman Old Style"/>
          <w:b/>
          <w:bCs/>
          <w:i/>
          <w:sz w:val="22"/>
          <w:szCs w:val="18"/>
        </w:rPr>
        <w:t>Toda la información generada, obtenida, adquirida, transformada, administrada o en posesión de los sujetos obligados es pública y accesible de manera permanente a cualquier persona</w:t>
      </w:r>
      <w:r w:rsidRPr="00FC3303">
        <w:rPr>
          <w:rFonts w:ascii="Palatino Linotype" w:hAnsi="Palatino Linotype" w:cs="Bookman Old Style"/>
          <w:i/>
          <w:sz w:val="22"/>
          <w:szCs w:val="18"/>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64BC2E"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Bookman Old Style"/>
          <w:i/>
          <w:sz w:val="22"/>
          <w:szCs w:val="18"/>
        </w:rPr>
      </w:pPr>
      <w:r w:rsidRPr="00FC3303">
        <w:rPr>
          <w:rFonts w:ascii="Palatino Linotype" w:hAnsi="Palatino Linotype" w:cs="Bookman Old Style"/>
          <w:b/>
          <w:bCs/>
          <w:i/>
          <w:sz w:val="22"/>
          <w:szCs w:val="18"/>
        </w:rPr>
        <w:t>Los sujetos obligados deben poner en práctica, políticas y programas de acceso a la información que se apeguen a criterios de publicidad</w:t>
      </w:r>
      <w:r w:rsidRPr="00FC3303">
        <w:rPr>
          <w:rFonts w:ascii="Palatino Linotype" w:hAnsi="Palatino Linotype" w:cs="Bookman Old Style"/>
          <w:i/>
          <w:sz w:val="22"/>
          <w:szCs w:val="18"/>
        </w:rPr>
        <w:t>, veracidad, oportunidad, precisión y suficiencia en beneficio de los solicitantes.</w:t>
      </w:r>
    </w:p>
    <w:p w14:paraId="5C940C32"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Bookman Old Style"/>
          <w:i/>
          <w:sz w:val="22"/>
          <w:szCs w:val="18"/>
        </w:rPr>
      </w:pPr>
    </w:p>
    <w:p w14:paraId="36A4D20D"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Bookman Old Style"/>
          <w:i/>
          <w:sz w:val="22"/>
          <w:szCs w:val="18"/>
        </w:rPr>
      </w:pPr>
      <w:r w:rsidRPr="00FC3303">
        <w:rPr>
          <w:rFonts w:ascii="Palatino Linotype" w:hAnsi="Palatino Linotype" w:cs="Bookman Old Style,Bold"/>
          <w:b/>
          <w:bCs/>
          <w:i/>
          <w:sz w:val="22"/>
          <w:szCs w:val="18"/>
        </w:rPr>
        <w:t xml:space="preserve">Artículo 12. </w:t>
      </w:r>
      <w:r w:rsidRPr="00FC3303">
        <w:rPr>
          <w:rFonts w:ascii="Palatino Linotype" w:hAnsi="Palatino Linotype" w:cs="Bookman Old Style"/>
          <w:i/>
          <w:sz w:val="22"/>
          <w:szCs w:val="18"/>
        </w:rPr>
        <w:t xml:space="preserve">Quienes generen, recopilen, administren, manejen, procesen, archiven o conserven información pública serán responsables de la misma en los términos de las disposiciones jurídicas aplicables. </w:t>
      </w:r>
    </w:p>
    <w:p w14:paraId="6C1B082C" w14:textId="77777777" w:rsidR="00820309" w:rsidRPr="00FC3303" w:rsidRDefault="00820309" w:rsidP="00820309">
      <w:pPr>
        <w:autoSpaceDE w:val="0"/>
        <w:autoSpaceDN w:val="0"/>
        <w:adjustRightInd w:val="0"/>
        <w:spacing w:line="276" w:lineRule="auto"/>
        <w:ind w:left="567" w:right="567"/>
        <w:jc w:val="both"/>
        <w:rPr>
          <w:rFonts w:ascii="Palatino Linotype" w:hAnsi="Palatino Linotype" w:cs="Bookman Old Style"/>
          <w:iCs/>
          <w:sz w:val="22"/>
          <w:szCs w:val="18"/>
        </w:rPr>
      </w:pPr>
      <w:r w:rsidRPr="00FC3303">
        <w:rPr>
          <w:rFonts w:ascii="Palatino Linotype" w:hAnsi="Palatino Linotype" w:cs="Bookman Old Style"/>
          <w:i/>
          <w:sz w:val="22"/>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53B856" w14:textId="12A59688" w:rsidR="00820309" w:rsidRPr="00FC3303" w:rsidRDefault="00820309" w:rsidP="00F62ECB">
      <w:pPr>
        <w:autoSpaceDE w:val="0"/>
        <w:autoSpaceDN w:val="0"/>
        <w:adjustRightInd w:val="0"/>
        <w:spacing w:line="276" w:lineRule="auto"/>
        <w:ind w:left="567" w:right="567"/>
        <w:jc w:val="both"/>
        <w:rPr>
          <w:rFonts w:ascii="Palatino Linotype" w:eastAsia="MS Gothic" w:hAnsi="Palatino Linotype"/>
          <w:iCs/>
          <w:sz w:val="22"/>
        </w:rPr>
      </w:pPr>
      <w:r w:rsidRPr="00FC3303">
        <w:rPr>
          <w:rFonts w:ascii="Palatino Linotype" w:hAnsi="Palatino Linotype" w:cs="Bookman Old Style"/>
          <w:iCs/>
          <w:sz w:val="22"/>
          <w:szCs w:val="18"/>
        </w:rPr>
        <w:t>(Énfasis añadido)</w:t>
      </w:r>
    </w:p>
    <w:p w14:paraId="6532F7D2" w14:textId="38511A91" w:rsidR="00820309" w:rsidRPr="00FC3303" w:rsidRDefault="00820309"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En este sentido, po</w:t>
      </w:r>
      <w:r w:rsidR="00000BB6" w:rsidRPr="00FC3303">
        <w:rPr>
          <w:rFonts w:ascii="Palatino Linotype" w:eastAsia="Calibri" w:hAnsi="Palatino Linotype" w:cs="Arial"/>
          <w:color w:val="000000" w:themeColor="text1"/>
          <w:lang w:val="es-ES"/>
        </w:rPr>
        <w:t xml:space="preserve">r </w:t>
      </w:r>
      <w:r w:rsidR="00000BB6" w:rsidRPr="00FC3303">
        <w:rPr>
          <w:rFonts w:ascii="Palatino Linotype" w:eastAsia="MS Mincho" w:hAnsi="Palatino Linotype" w:cstheme="majorBidi"/>
          <w:lang w:val="es-ES"/>
        </w:rPr>
        <w:t>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00000BB6" w:rsidRPr="00FC3303">
        <w:rPr>
          <w:rFonts w:ascii="Palatino Linotype" w:eastAsia="MS Mincho" w:hAnsi="Palatino Linotype" w:cstheme="majorBidi"/>
          <w:vertAlign w:val="superscript"/>
          <w:lang w:val="es-ES"/>
        </w:rPr>
        <w:footnoteReference w:id="6"/>
      </w:r>
      <w:r w:rsidR="00000BB6" w:rsidRPr="00FC3303">
        <w:rPr>
          <w:rFonts w:ascii="Palatino Linotype" w:eastAsia="MS Mincho" w:hAnsi="Palatino Linotype" w:cstheme="majorBidi"/>
          <w:lang w:val="es-ES"/>
        </w:rPr>
        <w:t xml:space="preserve"> y máxima publicidad, sobre éste último se debe poner mayor </w:t>
      </w:r>
      <w:r w:rsidR="00000BB6" w:rsidRPr="00FC3303">
        <w:rPr>
          <w:rFonts w:ascii="Palatino Linotype" w:eastAsia="MS Mincho" w:hAnsi="Palatino Linotype" w:cstheme="majorBidi"/>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1A74F8E1" w14:textId="77777777" w:rsidR="00000BB6" w:rsidRPr="00FC3303" w:rsidRDefault="00000BB6" w:rsidP="00000B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5A29E6" w14:textId="45805C4F" w:rsidR="00820309" w:rsidRPr="00FC3303" w:rsidRDefault="00000BB6"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Robustece lo </w:t>
      </w:r>
      <w:r w:rsidRPr="00FC3303">
        <w:rPr>
          <w:rFonts w:ascii="Palatino Linotype" w:eastAsia="MS Mincho" w:hAnsi="Palatino Linotype" w:cstheme="majorBidi"/>
          <w:lang w:val="es-ES"/>
        </w:rPr>
        <w:t>anterior la Tesis aislada identificada con la clave I.4º.A.40 A del Cuarto Tribunal colegiado en Materia Administrativa del Primer Circuito, publicada en el Seminario Judicial de la Federación y su Gaceta en el libro XVIII, Marzo 2013, Página 1899.</w:t>
      </w:r>
    </w:p>
    <w:p w14:paraId="68622EE5" w14:textId="77777777" w:rsidR="00000BB6" w:rsidRPr="00FC3303" w:rsidRDefault="00000BB6" w:rsidP="00000B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0AD034F" w14:textId="11FC34C5" w:rsidR="00000BB6" w:rsidRPr="00FC3303" w:rsidRDefault="00000BB6" w:rsidP="00000BB6">
      <w:pPr>
        <w:spacing w:line="276" w:lineRule="auto"/>
        <w:ind w:left="567" w:right="567"/>
        <w:contextualSpacing/>
        <w:jc w:val="both"/>
        <w:rPr>
          <w:rFonts w:ascii="Palatino Linotype" w:eastAsia="MS Mincho" w:hAnsi="Palatino Linotype"/>
          <w:sz w:val="22"/>
          <w:szCs w:val="22"/>
          <w:lang w:val="es-ES_tradnl"/>
        </w:rPr>
      </w:pPr>
      <w:r w:rsidRPr="00FC3303">
        <w:rPr>
          <w:rFonts w:ascii="Palatino Linotype" w:hAnsi="Palatino Linotype"/>
          <w:b/>
          <w:i/>
          <w:sz w:val="22"/>
          <w:szCs w:val="22"/>
        </w:rPr>
        <w:t>ACCESO A LA INFORMACIÓN. IMPLICACIÓN DEL PRINCIPIO DE MÁXIMA PUBLICIDAD EN EL DERECHO FUNDAMENTAL RELATIVO.</w:t>
      </w:r>
      <w:r w:rsidRPr="00FC3303">
        <w:rPr>
          <w:rFonts w:ascii="Palatino Linotype"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FC3303">
        <w:rPr>
          <w:rFonts w:ascii="Palatino Linotype" w:hAnsi="Palatino Linotype"/>
          <w:i/>
          <w:sz w:val="22"/>
          <w:szCs w:val="22"/>
        </w:rPr>
        <w:lastRenderedPageBreak/>
        <w:t>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70D34BD" w14:textId="77777777" w:rsidR="00000BB6" w:rsidRPr="00FC3303" w:rsidRDefault="00000BB6" w:rsidP="00000B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4E1651" w14:textId="1FF5BF80" w:rsidR="00077DEE" w:rsidRPr="00FC3303" w:rsidRDefault="00000BB6" w:rsidP="00077DE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Tal </w:t>
      </w:r>
      <w:r w:rsidRPr="00FC3303">
        <w:rPr>
          <w:rFonts w:ascii="Palatino Linotype" w:eastAsia="MS Mincho" w:hAnsi="Palatino Linotype" w:cstheme="majorBidi"/>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31C064E5" w14:textId="77777777" w:rsidR="00F62ECB" w:rsidRPr="00FC3303" w:rsidRDefault="00F62ECB" w:rsidP="00F62EC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DD5ADD" w14:textId="77777777" w:rsidR="00F62ECB" w:rsidRPr="00FC3303" w:rsidRDefault="00F62ECB" w:rsidP="00F62EC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E0EA676" w14:textId="77777777" w:rsidR="00F62ECB" w:rsidRPr="00FC3303" w:rsidRDefault="00F62ECB" w:rsidP="00F62EC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88CA62" w14:textId="77777777" w:rsidR="00F62ECB" w:rsidRPr="00FC3303" w:rsidRDefault="00F62ECB" w:rsidP="00F62EC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DC1AD8D" w14:textId="630DEE6A" w:rsidR="00000BB6" w:rsidRPr="00FC3303" w:rsidRDefault="00000BB6" w:rsidP="00000BB6">
      <w:pPr>
        <w:pStyle w:val="Prrafodelista"/>
        <w:tabs>
          <w:tab w:val="left" w:pos="426"/>
        </w:tabs>
        <w:spacing w:before="240" w:line="360" w:lineRule="auto"/>
        <w:ind w:left="0" w:right="51"/>
        <w:jc w:val="both"/>
        <w:outlineLvl w:val="2"/>
        <w:rPr>
          <w:rFonts w:ascii="Palatino Linotype" w:hAnsi="Palatino Linotype"/>
          <w:b/>
          <w:bCs/>
          <w:color w:val="000000" w:themeColor="text1"/>
        </w:rPr>
      </w:pPr>
      <w:bookmarkStart w:id="61" w:name="_Toc57394206"/>
      <w:r w:rsidRPr="00FC3303">
        <w:rPr>
          <w:rFonts w:ascii="Palatino Linotype" w:hAnsi="Palatino Linotype"/>
          <w:b/>
          <w:bCs/>
          <w:color w:val="000000" w:themeColor="text1"/>
        </w:rPr>
        <w:t xml:space="preserve">III. </w:t>
      </w:r>
      <w:bookmarkStart w:id="62" w:name="_Toc57377163"/>
      <w:r w:rsidRPr="00FC3303">
        <w:rPr>
          <w:rFonts w:ascii="Palatino Linotype" w:hAnsi="Palatino Linotype"/>
          <w:b/>
          <w:bCs/>
          <w:color w:val="000000" w:themeColor="text1"/>
        </w:rPr>
        <w:t>De la información solicitada.</w:t>
      </w:r>
      <w:bookmarkEnd w:id="61"/>
      <w:bookmarkEnd w:id="62"/>
    </w:p>
    <w:p w14:paraId="2880503F" w14:textId="77777777" w:rsidR="00000BB6" w:rsidRPr="00FC3303" w:rsidRDefault="00000BB6" w:rsidP="00000BB6">
      <w:pPr>
        <w:pStyle w:val="Prrafodelista"/>
        <w:tabs>
          <w:tab w:val="left" w:pos="426"/>
        </w:tabs>
        <w:spacing w:before="240" w:line="360" w:lineRule="auto"/>
        <w:ind w:left="0" w:right="51"/>
        <w:jc w:val="both"/>
        <w:outlineLvl w:val="2"/>
        <w:rPr>
          <w:rFonts w:ascii="Palatino Linotype" w:hAnsi="Palatino Linotype"/>
          <w:b/>
          <w:bCs/>
          <w:color w:val="000000" w:themeColor="text1"/>
        </w:rPr>
      </w:pPr>
    </w:p>
    <w:p w14:paraId="19780EF4" w14:textId="3D21EB20" w:rsidR="00820309" w:rsidRPr="00FC3303" w:rsidRDefault="00000BB6"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Es pertinente recapitular que, en el Sistema de Acceso a la Información Mexiquense </w:t>
      </w:r>
      <w:r w:rsidRPr="00FC3303">
        <w:rPr>
          <w:rFonts w:ascii="Palatino Linotype" w:eastAsia="Calibri" w:hAnsi="Palatino Linotype" w:cs="Arial"/>
          <w:b/>
          <w:color w:val="000000" w:themeColor="text1"/>
          <w:lang w:val="es-ES"/>
        </w:rPr>
        <w:t>(SAIMEX)</w:t>
      </w:r>
      <w:r w:rsidRPr="00FC3303">
        <w:rPr>
          <w:rFonts w:ascii="Palatino Linotype" w:eastAsia="Calibri" w:hAnsi="Palatino Linotype" w:cs="Arial"/>
          <w:color w:val="000000" w:themeColor="text1"/>
          <w:lang w:val="es-ES"/>
        </w:rPr>
        <w:t xml:space="preserve">, se registró la solicitud de información </w:t>
      </w:r>
      <w:r w:rsidRPr="00FC3303">
        <w:rPr>
          <w:rFonts w:ascii="Palatino Linotype" w:hAnsi="Palatino Linotype"/>
          <w:b/>
        </w:rPr>
        <w:t>00185/LAPAZ/IP/2020</w:t>
      </w:r>
      <w:r w:rsidRPr="00FC3303">
        <w:rPr>
          <w:rFonts w:ascii="Palatino Linotype" w:eastAsia="Calibri" w:hAnsi="Palatino Linotype" w:cs="Arial"/>
          <w:color w:val="000000" w:themeColor="text1"/>
          <w:lang w:val="es-ES"/>
        </w:rPr>
        <w:t>, en la que el particular solicitó lo siguiente:</w:t>
      </w:r>
    </w:p>
    <w:p w14:paraId="07B83BDE" w14:textId="77777777" w:rsidR="00000BB6" w:rsidRPr="00FC3303" w:rsidRDefault="00000BB6" w:rsidP="00000B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DD685" w14:textId="77777777" w:rsidR="00000BB6" w:rsidRPr="00FC3303" w:rsidRDefault="00000BB6" w:rsidP="00000BB6">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FC3303">
        <w:rPr>
          <w:rFonts w:ascii="Palatino Linotype" w:eastAsia="Calibri" w:hAnsi="Palatino Linotype" w:cs="Arial"/>
          <w:b/>
          <w:color w:val="000000" w:themeColor="text1"/>
          <w:sz w:val="22"/>
          <w:lang w:val="es-ES"/>
        </w:rPr>
        <w:t>Número de cédula profesional y nombre de la Institución de la cual egresó la Segunda Regidora Guadalupe García Aguilar.</w:t>
      </w:r>
    </w:p>
    <w:p w14:paraId="306BA507" w14:textId="77777777" w:rsidR="00000BB6" w:rsidRPr="00FC3303" w:rsidRDefault="00000BB6" w:rsidP="00000BB6">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FC3303">
        <w:rPr>
          <w:rFonts w:ascii="Palatino Linotype" w:eastAsia="Calibri" w:hAnsi="Palatino Linotype" w:cs="Arial"/>
          <w:b/>
          <w:color w:val="000000" w:themeColor="text1"/>
          <w:sz w:val="22"/>
          <w:lang w:val="es-ES"/>
        </w:rPr>
        <w:lastRenderedPageBreak/>
        <w:t>Número de cédula profesional y nombre de la Institución de la cual egresaron los Regidores que se acreditan con un grado académico.</w:t>
      </w:r>
    </w:p>
    <w:p w14:paraId="2DE252ED" w14:textId="77777777" w:rsidR="00820309" w:rsidRPr="00FC3303" w:rsidRDefault="00820309" w:rsidP="00000B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841DEE7" w14:textId="3E2C5BCA" w:rsidR="00A6417B" w:rsidRPr="00FC3303" w:rsidRDefault="00B27349" w:rsidP="00A6417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Al respecto, el Titular de la Unidad de Transparencia remitió un oficio dirigido al particular, a través del cual le informó que </w:t>
      </w:r>
      <w:r w:rsidRPr="00FC3303">
        <w:rPr>
          <w:rFonts w:ascii="Palatino Linotype" w:hAnsi="Palatino Linotype" w:cs="Arial"/>
        </w:rPr>
        <w:t xml:space="preserve">la ficha curricular de los Regidores del </w:t>
      </w:r>
      <w:r w:rsidRPr="00FC3303">
        <w:rPr>
          <w:rFonts w:ascii="Palatino Linotype" w:hAnsi="Palatino Linotype" w:cs="Arial"/>
          <w:b/>
        </w:rPr>
        <w:t>SUJETO OBLIGADO</w:t>
      </w:r>
      <w:r w:rsidRPr="00FC3303">
        <w:rPr>
          <w:rFonts w:ascii="Palatino Linotype" w:hAnsi="Palatino Linotype" w:cs="Arial"/>
        </w:rPr>
        <w:t xml:space="preserve">, por ser representantes de </w:t>
      </w:r>
      <w:r w:rsidR="00A6417B" w:rsidRPr="00FC3303">
        <w:rPr>
          <w:rFonts w:ascii="Palatino Linotype" w:hAnsi="Palatino Linotype" w:cs="Arial"/>
        </w:rPr>
        <w:t>elección popular</w:t>
      </w:r>
      <w:r w:rsidRPr="00FC3303">
        <w:rPr>
          <w:rFonts w:ascii="Palatino Linotype" w:hAnsi="Palatino Linotype" w:cs="Arial"/>
        </w:rPr>
        <w:t xml:space="preserve"> se compone solo con la información que manifiestan de forma libre y personalmente cada uno de ellos, en vi</w:t>
      </w:r>
      <w:r w:rsidR="00A6417B" w:rsidRPr="00FC3303">
        <w:rPr>
          <w:rFonts w:ascii="Palatino Linotype" w:hAnsi="Palatino Linotype" w:cs="Arial"/>
        </w:rPr>
        <w:t xml:space="preserve">rtud de que para los cargos de elección popular no existe parámetro Constitucional o Legal que exija poseer grado académico, carrera genérica, trayectoria profesional o laboral, que acredite su capacidad y habilidades o pericia para ocupar el cargo público. </w:t>
      </w:r>
      <w:r w:rsidR="00A6417B" w:rsidRPr="00FC3303">
        <w:rPr>
          <w:rFonts w:ascii="Palatino Linotype" w:eastAsia="Calibri" w:hAnsi="Palatino Linotype" w:cs="Arial"/>
          <w:color w:val="000000" w:themeColor="text1"/>
          <w:lang w:val="es-ES"/>
        </w:rPr>
        <w:t xml:space="preserve">Por lo </w:t>
      </w:r>
      <w:proofErr w:type="spellStart"/>
      <w:r w:rsidR="00A6417B" w:rsidRPr="00FC3303">
        <w:rPr>
          <w:rFonts w:ascii="Palatino Linotype" w:eastAsia="Calibri" w:hAnsi="Palatino Linotype" w:cs="Arial"/>
          <w:color w:val="000000" w:themeColor="text1"/>
          <w:lang w:val="es-ES"/>
        </w:rPr>
        <w:t>tano</w:t>
      </w:r>
      <w:proofErr w:type="spellEnd"/>
      <w:r w:rsidR="00A6417B" w:rsidRPr="00FC3303">
        <w:rPr>
          <w:rFonts w:ascii="Palatino Linotype" w:eastAsia="Calibri" w:hAnsi="Palatino Linotype" w:cs="Arial"/>
          <w:color w:val="000000" w:themeColor="text1"/>
          <w:lang w:val="es-ES"/>
        </w:rPr>
        <w:t xml:space="preserve">, el </w:t>
      </w:r>
      <w:r w:rsidR="00A6417B" w:rsidRPr="00FC3303">
        <w:rPr>
          <w:rFonts w:ascii="Palatino Linotype" w:hAnsi="Palatino Linotype" w:cs="Arial"/>
        </w:rPr>
        <w:t>nivel máximo de estudios y profesiones, en su caso, se reportan con base en la síntesis curricular de cada regidor, no obstante, no se tienen constancias documentales que soporten dichos grados.</w:t>
      </w:r>
    </w:p>
    <w:p w14:paraId="776A2578" w14:textId="77777777" w:rsidR="00A6417B" w:rsidRPr="00FC3303" w:rsidRDefault="00A6417B" w:rsidP="00A6417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C767D" w14:textId="1EE98949" w:rsidR="00000BB6" w:rsidRPr="00FC3303" w:rsidRDefault="00A6417B"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Asimismo, el </w:t>
      </w:r>
      <w:r w:rsidRPr="00FC3303">
        <w:rPr>
          <w:rFonts w:ascii="Palatino Linotype" w:eastAsia="Calibri" w:hAnsi="Palatino Linotype" w:cs="Arial"/>
          <w:b/>
          <w:color w:val="000000" w:themeColor="text1"/>
          <w:lang w:val="es-ES"/>
        </w:rPr>
        <w:t>SUJETO OBLIGADO</w:t>
      </w:r>
      <w:r w:rsidRPr="00FC3303">
        <w:rPr>
          <w:rFonts w:ascii="Palatino Linotype" w:eastAsia="Calibri" w:hAnsi="Palatino Linotype" w:cs="Arial"/>
          <w:color w:val="000000" w:themeColor="text1"/>
          <w:lang w:val="es-ES"/>
        </w:rPr>
        <w:t xml:space="preserve"> remitió un oficio más, suscrito por el Jefe de Recursos Humanos, dirigido al Titular de la Unidad de Transparencia, </w:t>
      </w:r>
      <w:r w:rsidRPr="00FC3303">
        <w:rPr>
          <w:rFonts w:ascii="Palatino Linotype" w:hAnsi="Palatino Linotype" w:cs="Arial"/>
          <w:lang w:val="es-MX"/>
        </w:rPr>
        <w:t xml:space="preserve">través del </w:t>
      </w:r>
      <w:r w:rsidR="00077DEE" w:rsidRPr="00FC3303">
        <w:rPr>
          <w:rFonts w:ascii="Palatino Linotype" w:hAnsi="Palatino Linotype" w:cs="Arial"/>
          <w:lang w:val="es-MX"/>
        </w:rPr>
        <w:t>cual,</w:t>
      </w:r>
      <w:r w:rsidRPr="00FC3303">
        <w:rPr>
          <w:rFonts w:ascii="Palatino Linotype" w:hAnsi="Palatino Linotype" w:cs="Arial"/>
          <w:lang w:val="es-MX"/>
        </w:rPr>
        <w:t xml:space="preserve"> en respuesta a la solicitud de información, proporcionó una tabla en cuanto a los Regidores que cuentan con un grado académico, en la cual se aprecian los rubros: </w:t>
      </w:r>
      <w:r w:rsidRPr="00FC3303">
        <w:rPr>
          <w:rFonts w:ascii="Palatino Linotype" w:hAnsi="Palatino Linotype" w:cs="Arial"/>
          <w:i/>
          <w:lang w:val="es-MX"/>
        </w:rPr>
        <w:t>Regiduría, Nombre, Nivel Máximo de Estudio y Documento</w:t>
      </w:r>
      <w:r w:rsidRPr="00FC3303">
        <w:rPr>
          <w:rFonts w:ascii="Palatino Linotype" w:hAnsi="Palatino Linotype" w:cs="Arial"/>
          <w:lang w:val="es-MX"/>
        </w:rPr>
        <w:t>.</w:t>
      </w:r>
    </w:p>
    <w:p w14:paraId="15719584" w14:textId="77777777" w:rsidR="00A6417B" w:rsidRPr="00FC3303" w:rsidRDefault="00A6417B" w:rsidP="00A6417B">
      <w:pPr>
        <w:tabs>
          <w:tab w:val="left" w:pos="426"/>
          <w:tab w:val="left" w:pos="567"/>
        </w:tabs>
        <w:spacing w:line="360" w:lineRule="auto"/>
        <w:jc w:val="both"/>
        <w:rPr>
          <w:rFonts w:ascii="Palatino Linotype" w:eastAsia="Calibri" w:hAnsi="Palatino Linotype" w:cs="Arial"/>
          <w:color w:val="000000" w:themeColor="text1"/>
          <w:lang w:val="es-ES"/>
        </w:rPr>
      </w:pPr>
    </w:p>
    <w:p w14:paraId="24A89625" w14:textId="7D7333EF" w:rsidR="00A6417B" w:rsidRPr="00FC3303" w:rsidRDefault="00A6417B" w:rsidP="00077DEE">
      <w:pPr>
        <w:tabs>
          <w:tab w:val="left" w:pos="426"/>
          <w:tab w:val="left" w:pos="567"/>
        </w:tabs>
        <w:spacing w:line="360" w:lineRule="auto"/>
        <w:jc w:val="center"/>
        <w:rPr>
          <w:rFonts w:ascii="Palatino Linotype" w:eastAsia="Calibri" w:hAnsi="Palatino Linotype" w:cs="Arial"/>
          <w:color w:val="000000" w:themeColor="text1"/>
          <w:lang w:val="es-ES"/>
        </w:rPr>
      </w:pPr>
      <w:r w:rsidRPr="00FC3303">
        <w:rPr>
          <w:rFonts w:ascii="Palatino Linotype" w:eastAsia="Calibri" w:hAnsi="Palatino Linotype" w:cs="Arial"/>
          <w:noProof/>
          <w:color w:val="000000" w:themeColor="text1"/>
          <w:lang w:eastAsia="es-MX"/>
        </w:rPr>
        <w:lastRenderedPageBreak/>
        <w:drawing>
          <wp:inline distT="0" distB="0" distL="0" distR="0" wp14:anchorId="37315D0D" wp14:editId="02407272">
            <wp:extent cx="4132846" cy="4886325"/>
            <wp:effectExtent l="12700" t="12700" r="762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7 a la(s) 17.13.52.png"/>
                    <pic:cNvPicPr/>
                  </pic:nvPicPr>
                  <pic:blipFill>
                    <a:blip r:embed="rId9"/>
                    <a:stretch>
                      <a:fillRect/>
                    </a:stretch>
                  </pic:blipFill>
                  <pic:spPr>
                    <a:xfrm>
                      <a:off x="0" y="0"/>
                      <a:ext cx="4141979" cy="4897123"/>
                    </a:xfrm>
                    <a:prstGeom prst="rect">
                      <a:avLst/>
                    </a:prstGeom>
                    <a:ln>
                      <a:solidFill>
                        <a:schemeClr val="tx1"/>
                      </a:solidFill>
                    </a:ln>
                  </pic:spPr>
                </pic:pic>
              </a:graphicData>
            </a:graphic>
          </wp:inline>
        </w:drawing>
      </w:r>
    </w:p>
    <w:p w14:paraId="67F16B01" w14:textId="557BC05A" w:rsidR="00000BB6" w:rsidRPr="00FC3303" w:rsidRDefault="00A6417B"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Ahora bien, </w:t>
      </w:r>
      <w:r w:rsidRPr="00FC3303">
        <w:rPr>
          <w:rFonts w:ascii="Palatino Linotype" w:eastAsia="MS Mincho" w:hAnsi="Palatino Linotype"/>
          <w:lang w:val="es-ES"/>
        </w:rPr>
        <w:t xml:space="preserve">de la respuesta emitida por el </w:t>
      </w:r>
      <w:r w:rsidRPr="00FC3303">
        <w:rPr>
          <w:rFonts w:ascii="Palatino Linotype" w:eastAsia="MS Mincho" w:hAnsi="Palatino Linotype"/>
          <w:b/>
          <w:lang w:val="es-ES"/>
        </w:rPr>
        <w:t>SUJETO OBLIGADO</w:t>
      </w:r>
      <w:r w:rsidRPr="00FC3303">
        <w:rPr>
          <w:rFonts w:ascii="Palatino Linotype" w:eastAsia="MS Mincho" w:hAnsi="Palatino Linotype"/>
          <w:lang w:val="es-ES"/>
        </w:rPr>
        <w:t xml:space="preserve">, el particular </w:t>
      </w:r>
      <w:r w:rsidR="00077DEE" w:rsidRPr="00FC3303">
        <w:rPr>
          <w:rFonts w:ascii="Palatino Linotype" w:eastAsia="MS Mincho" w:hAnsi="Palatino Linotype"/>
          <w:lang w:val="es-ES"/>
        </w:rPr>
        <w:t xml:space="preserve">se inconformó </w:t>
      </w:r>
      <w:r w:rsidRPr="00FC3303">
        <w:rPr>
          <w:rFonts w:ascii="Palatino Linotype" w:eastAsia="MS Mincho" w:hAnsi="Palatino Linotype"/>
          <w:lang w:val="es-ES"/>
        </w:rPr>
        <w:t>manifest</w:t>
      </w:r>
      <w:r w:rsidR="00077DEE" w:rsidRPr="00FC3303">
        <w:rPr>
          <w:rFonts w:ascii="Palatino Linotype" w:eastAsia="MS Mincho" w:hAnsi="Palatino Linotype"/>
          <w:lang w:val="es-ES"/>
        </w:rPr>
        <w:t>ando que</w:t>
      </w:r>
      <w:r w:rsidRPr="00FC3303">
        <w:rPr>
          <w:rFonts w:ascii="Palatino Linotype" w:eastAsia="MS Mincho" w:hAnsi="Palatino Linotype"/>
          <w:lang w:val="es-ES"/>
        </w:rPr>
        <w:t xml:space="preserve"> no le proporcionaron el número de la cédula profesional de la </w:t>
      </w:r>
      <w:r w:rsidR="00077DEE" w:rsidRPr="00FC3303">
        <w:rPr>
          <w:rFonts w:ascii="Palatino Linotype" w:eastAsia="MS Mincho" w:hAnsi="Palatino Linotype"/>
          <w:lang w:val="es-ES"/>
        </w:rPr>
        <w:t>2ª Regidora, siendo que se acredita como Licenciada en Derecho sin ninguna documentación que lo coteje o lo sustente.</w:t>
      </w:r>
    </w:p>
    <w:p w14:paraId="33A301F8" w14:textId="77777777" w:rsidR="00000BB6" w:rsidRPr="00FC3303" w:rsidRDefault="00000BB6" w:rsidP="00077DE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F8F638F" w14:textId="6992B486" w:rsidR="00000BB6" w:rsidRPr="00FC3303" w:rsidRDefault="00077DEE"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En este sentido, el </w:t>
      </w:r>
      <w:r w:rsidRPr="00FC3303">
        <w:rPr>
          <w:rFonts w:ascii="Palatino Linotype" w:eastAsia="Calibri" w:hAnsi="Palatino Linotype" w:cs="Arial"/>
          <w:b/>
          <w:color w:val="000000" w:themeColor="text1"/>
          <w:lang w:val="es-ES"/>
        </w:rPr>
        <w:t>SUJETO OBLIGADO</w:t>
      </w:r>
      <w:r w:rsidRPr="00FC3303">
        <w:rPr>
          <w:rFonts w:ascii="Palatino Linotype" w:eastAsia="Calibri" w:hAnsi="Palatino Linotype" w:cs="Arial"/>
          <w:color w:val="000000" w:themeColor="text1"/>
          <w:lang w:val="es-ES"/>
        </w:rPr>
        <w:t xml:space="preserve"> a través del informe justificado remitió un oficio signado por el Jefe de Recursos Humanos, a través del cual manifestó que </w:t>
      </w:r>
      <w:r w:rsidRPr="00FC3303">
        <w:rPr>
          <w:rFonts w:ascii="Palatino Linotype" w:hAnsi="Palatino Linotype"/>
        </w:rPr>
        <w:lastRenderedPageBreak/>
        <w:t>el cargo y área de adscripción de las Regidurías que se encuentran en el Municipio La Paz, no forman parte de la Estructura Orgánica de esta H. Ayuntamiento, ya que su condición de Regidor o Regidora no se estipulan como empleados de la administración municipal, así como tampoco son parte de las áreas administrativas del H. Ayuntamiento la Paz</w:t>
      </w:r>
      <w:r w:rsidRPr="00FC3303">
        <w:rPr>
          <w:rFonts w:ascii="Palatino Linotype" w:eastAsia="Calibri" w:hAnsi="Palatino Linotype" w:cs="Arial"/>
          <w:color w:val="000000" w:themeColor="text1"/>
          <w:lang w:val="es-ES"/>
        </w:rPr>
        <w:t xml:space="preserve"> </w:t>
      </w:r>
      <w:r w:rsidR="00AE00DB" w:rsidRPr="00FC3303">
        <w:rPr>
          <w:rFonts w:ascii="Palatino Linotype" w:hAnsi="Palatino Linotype"/>
        </w:rPr>
        <w:t>y no se le otorga nombramiento alguno, por lo tanto no están obligados a entregar documentos como requisitos para al desempeñar su cargo, lo anterior acorde a los artículos 119 y 120 de la Constitución Política del Estado Libre y Soberano de México y el artículo 115, 116 de la Ley Orgánica Municipal del Estado de México, de los que se desprenden los requisitos para ser Regidor por elección popular en los Ayuntamientos pertenecientes al Estado de México; por otro lado, informó que la Jefatura de Recursos Humanos no tiene la facultad de investigar la autenticidad de los documentos entregados por los servidores públicos o regidores y regidoras del Ayuntamiento.</w:t>
      </w:r>
    </w:p>
    <w:p w14:paraId="6FA66455" w14:textId="77777777" w:rsidR="00077DEE" w:rsidRPr="00FC3303" w:rsidRDefault="00077DEE" w:rsidP="00077DEE">
      <w:pPr>
        <w:pStyle w:val="Prrafodelista"/>
        <w:rPr>
          <w:rFonts w:ascii="Palatino Linotype" w:eastAsia="Calibri" w:hAnsi="Palatino Linotype" w:cs="Arial"/>
          <w:color w:val="000000" w:themeColor="text1"/>
          <w:lang w:val="es-ES"/>
        </w:rPr>
      </w:pPr>
    </w:p>
    <w:p w14:paraId="2241E44C" w14:textId="77777777" w:rsidR="00077DEE" w:rsidRPr="00FC3303" w:rsidRDefault="00077DEE" w:rsidP="00077DEE">
      <w:pPr>
        <w:tabs>
          <w:tab w:val="left" w:pos="426"/>
          <w:tab w:val="left" w:pos="567"/>
        </w:tabs>
        <w:spacing w:line="360" w:lineRule="auto"/>
        <w:jc w:val="both"/>
        <w:rPr>
          <w:rFonts w:ascii="Palatino Linotype" w:eastAsia="Calibri" w:hAnsi="Palatino Linotype" w:cs="Arial"/>
          <w:color w:val="000000" w:themeColor="text1"/>
          <w:lang w:val="es-ES"/>
        </w:rPr>
      </w:pPr>
    </w:p>
    <w:p w14:paraId="0AEB1DF9" w14:textId="4FEE0CFD" w:rsidR="00000BB6" w:rsidRPr="00FC3303" w:rsidRDefault="00AE00DB"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Conforme a lo anterior, se advierte que el </w:t>
      </w:r>
      <w:r w:rsidRPr="00FC3303">
        <w:rPr>
          <w:rFonts w:ascii="Palatino Linotype" w:eastAsia="Calibri" w:hAnsi="Palatino Linotype" w:cs="Arial"/>
          <w:b/>
          <w:color w:val="000000" w:themeColor="text1"/>
          <w:lang w:val="es-ES"/>
        </w:rPr>
        <w:t>SUJETO OBLIGADO</w:t>
      </w:r>
      <w:r w:rsidRPr="00FC3303">
        <w:rPr>
          <w:rFonts w:ascii="Palatino Linotype" w:eastAsia="Calibri" w:hAnsi="Palatino Linotype" w:cs="Arial"/>
          <w:color w:val="000000" w:themeColor="text1"/>
          <w:lang w:val="es-ES"/>
        </w:rPr>
        <w:t xml:space="preserve"> proporciono la información referente al nombre de las Instituciones de las cuales egresaron los regidores del Ayuntamiento que se acreditan con un grado </w:t>
      </w:r>
      <w:r w:rsidR="00A37C27" w:rsidRPr="00FC3303">
        <w:rPr>
          <w:rFonts w:ascii="Palatino Linotype" w:eastAsia="Calibri" w:hAnsi="Palatino Linotype" w:cs="Arial"/>
          <w:color w:val="000000" w:themeColor="text1"/>
          <w:lang w:val="es-ES"/>
        </w:rPr>
        <w:t xml:space="preserve">académico, </w:t>
      </w:r>
      <w:r w:rsidR="00A37C27" w:rsidRPr="00FC3303">
        <w:rPr>
          <w:rFonts w:ascii="Palatino Linotype" w:eastAsia="MS Mincho" w:hAnsi="Palatino Linotype"/>
          <w:lang w:val="es-ES"/>
        </w:rPr>
        <w:t xml:space="preserve">por lo que en este contexto se tiene por colmado ese punto de la solicitud. </w:t>
      </w:r>
    </w:p>
    <w:p w14:paraId="003A196D" w14:textId="77777777" w:rsidR="00A37C27" w:rsidRPr="00FC3303" w:rsidRDefault="00A37C27" w:rsidP="00A37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245BA9" w14:textId="737604B3" w:rsidR="00AE00DB" w:rsidRPr="00FC3303" w:rsidRDefault="00A37C27"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Por otro lado, informó que NO tiene las constancias documentales que soporten los grados académicos de los Regidores del Ayuntamiento de la Paz, toda vez que constitucionalmente no es un requisito exigible para ser representante de elección popular.</w:t>
      </w:r>
    </w:p>
    <w:p w14:paraId="119F2DAF" w14:textId="77777777" w:rsidR="00A37C27" w:rsidRPr="00FC3303" w:rsidRDefault="00A37C27" w:rsidP="00A37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DD3A36" w14:textId="1FF18B38" w:rsidR="00AE00DB" w:rsidRPr="00FC3303" w:rsidRDefault="00A37C27"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Así, es conveniente traer en contexto </w:t>
      </w:r>
      <w:r w:rsidR="009D3282" w:rsidRPr="00FC3303">
        <w:rPr>
          <w:rFonts w:ascii="Palatino Linotype" w:eastAsia="Calibri" w:hAnsi="Palatino Linotype" w:cs="Arial"/>
          <w:color w:val="000000" w:themeColor="text1"/>
          <w:lang w:val="es-ES"/>
        </w:rPr>
        <w:t>los artículos 15 y 16 de la Ley Orgánica Municipal</w:t>
      </w:r>
      <w:r w:rsidR="00257931" w:rsidRPr="00FC3303">
        <w:rPr>
          <w:rFonts w:ascii="Palatino Linotype" w:eastAsia="Calibri" w:hAnsi="Palatino Linotype" w:cs="Arial"/>
          <w:color w:val="000000" w:themeColor="text1"/>
          <w:lang w:val="es-ES"/>
        </w:rPr>
        <w:t xml:space="preserve"> del Estado de México</w:t>
      </w:r>
      <w:r w:rsidRPr="00FC3303">
        <w:rPr>
          <w:rFonts w:ascii="Palatino Linotype" w:hAnsi="Palatino Linotype"/>
        </w:rPr>
        <w:t>, que a la letra dicen:</w:t>
      </w:r>
    </w:p>
    <w:p w14:paraId="641D35FF" w14:textId="77777777" w:rsidR="00A37C27" w:rsidRPr="00FC3303" w:rsidRDefault="00A37C27" w:rsidP="00A37C27">
      <w:pPr>
        <w:pStyle w:val="Prrafodelista"/>
        <w:rPr>
          <w:rFonts w:ascii="Palatino Linotype" w:eastAsia="Calibri" w:hAnsi="Palatino Linotype" w:cs="Arial"/>
          <w:color w:val="000000" w:themeColor="text1"/>
          <w:lang w:val="es-ES"/>
        </w:rPr>
      </w:pPr>
    </w:p>
    <w:p w14:paraId="121B6C84"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w:t>
      </w:r>
      <w:r w:rsidRPr="00FC3303">
        <w:rPr>
          <w:rFonts w:ascii="Palatino Linotype" w:hAnsi="Palatino Linotype"/>
          <w:b/>
          <w:i/>
          <w:sz w:val="22"/>
          <w:szCs w:val="22"/>
        </w:rPr>
        <w:t>Artículo 15.-</w:t>
      </w:r>
      <w:r w:rsidRPr="00FC3303">
        <w:rPr>
          <w:rFonts w:ascii="Palatino Linotype" w:hAnsi="Palatino Linotype"/>
          <w:i/>
          <w:sz w:val="22"/>
          <w:szCs w:val="22"/>
        </w:rPr>
        <w:t xml:space="preserve"> Cada municipio será gobernado por un ayuntamiento de </w:t>
      </w:r>
      <w:r w:rsidRPr="00FC3303">
        <w:rPr>
          <w:rFonts w:ascii="Palatino Linotype" w:hAnsi="Palatino Linotype"/>
          <w:b/>
          <w:i/>
          <w:sz w:val="22"/>
          <w:szCs w:val="22"/>
        </w:rPr>
        <w:t>elección popular directa</w:t>
      </w:r>
      <w:r w:rsidRPr="00FC3303">
        <w:rPr>
          <w:rFonts w:ascii="Palatino Linotype" w:hAnsi="Palatino Linotype"/>
          <w:i/>
          <w:sz w:val="22"/>
          <w:szCs w:val="22"/>
        </w:rPr>
        <w:t xml:space="preserve"> y no habrá ninguna autoridad intermedia entre éste y el Gobierno del Estado. 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51111869" w14:textId="77777777" w:rsidR="009D3282" w:rsidRPr="00FC3303" w:rsidRDefault="009D3282" w:rsidP="009D3282">
      <w:pPr>
        <w:spacing w:line="276" w:lineRule="auto"/>
        <w:ind w:left="567" w:right="565"/>
        <w:jc w:val="both"/>
        <w:rPr>
          <w:rFonts w:ascii="Palatino Linotype" w:hAnsi="Palatino Linotype"/>
          <w:i/>
          <w:sz w:val="22"/>
          <w:szCs w:val="22"/>
        </w:rPr>
      </w:pPr>
    </w:p>
    <w:p w14:paraId="7F739A41"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b/>
          <w:i/>
          <w:sz w:val="22"/>
          <w:szCs w:val="22"/>
        </w:rPr>
        <w:t>Artículo 16.-</w:t>
      </w:r>
      <w:r w:rsidRPr="00FC3303">
        <w:rPr>
          <w:rFonts w:ascii="Palatino Linotype" w:hAnsi="Palatino Linotype"/>
          <w:i/>
          <w:sz w:val="22"/>
          <w:szCs w:val="22"/>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14:paraId="228E1B20" w14:textId="08043F60"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 Un presidente, un síndico y seis </w:t>
      </w:r>
      <w:r w:rsidRPr="00FC3303">
        <w:rPr>
          <w:rFonts w:ascii="Palatino Linotype" w:hAnsi="Palatino Linotype"/>
          <w:b/>
          <w:i/>
          <w:sz w:val="22"/>
          <w:szCs w:val="22"/>
        </w:rPr>
        <w:t>regidore</w:t>
      </w:r>
      <w:r w:rsidRPr="00FC3303">
        <w:rPr>
          <w:rFonts w:ascii="Palatino Linotype" w:hAnsi="Palatino Linotype"/>
          <w:i/>
          <w:sz w:val="22"/>
          <w:szCs w:val="22"/>
        </w:rPr>
        <w:t xml:space="preserve">s, electos por planilla según el principio de mayoría relativa y hasta cuatro regidores designados según el principio de representación proporcional, cuando se trate de municipios que tengan una población de menos 150 mil habitantes; </w:t>
      </w:r>
    </w:p>
    <w:p w14:paraId="24DD4C01"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II. Un presidente, un síndico y siete </w:t>
      </w:r>
      <w:r w:rsidRPr="00FC3303">
        <w:rPr>
          <w:rFonts w:ascii="Palatino Linotype" w:hAnsi="Palatino Linotype"/>
          <w:b/>
          <w:i/>
          <w:sz w:val="22"/>
          <w:szCs w:val="22"/>
        </w:rPr>
        <w:t>regidores</w:t>
      </w:r>
      <w:r w:rsidRPr="00FC3303">
        <w:rPr>
          <w:rFonts w:ascii="Palatino Linotype" w:hAnsi="Palatino Linotype"/>
          <w:i/>
          <w:sz w:val="22"/>
          <w:szCs w:val="22"/>
        </w:rPr>
        <w:t xml:space="preserve">, electos por planilla según el principio de mayoría relativa y hasta seis regidores designados según el principio de representación proporcional, cuando se trate de municipios que tenga una población de más de 150 mil y menos 500 mil habitantes; 5 </w:t>
      </w:r>
    </w:p>
    <w:p w14:paraId="264966DB"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III. Un presidente, dos síndicos y nueve </w:t>
      </w:r>
      <w:r w:rsidRPr="00FC3303">
        <w:rPr>
          <w:rFonts w:ascii="Palatino Linotype" w:hAnsi="Palatino Linotype"/>
          <w:b/>
          <w:i/>
          <w:sz w:val="22"/>
          <w:szCs w:val="22"/>
        </w:rPr>
        <w:t>regidore</w:t>
      </w:r>
      <w:r w:rsidRPr="00FC3303">
        <w:rPr>
          <w:rFonts w:ascii="Palatino Linotype" w:hAnsi="Palatino Linotype"/>
          <w:i/>
          <w:sz w:val="22"/>
          <w:szCs w:val="22"/>
        </w:rPr>
        <w:t xml:space="preserve">s, electos por planilla según el principio de mayoría relativa. Habrá un síndico y hasta siete regidores según el principio de representación proporcional, cuando se trate de municipios que tengan una población de más de 500 mil y menos un millón de habitantes; y </w:t>
      </w:r>
    </w:p>
    <w:p w14:paraId="7C0C64C7" w14:textId="68FBAA7C"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IV. Un presidente, dos síndicos y once </w:t>
      </w:r>
      <w:r w:rsidRPr="00FC3303">
        <w:rPr>
          <w:rFonts w:ascii="Palatino Linotype" w:hAnsi="Palatino Linotype"/>
          <w:b/>
          <w:i/>
          <w:sz w:val="22"/>
          <w:szCs w:val="22"/>
        </w:rPr>
        <w:t>regidores</w:t>
      </w:r>
      <w:r w:rsidRPr="00FC3303">
        <w:rPr>
          <w:rFonts w:ascii="Palatino Linotype" w:hAnsi="Palatino Linotype"/>
          <w:i/>
          <w:sz w:val="22"/>
          <w:szCs w:val="22"/>
        </w:rPr>
        <w:t>, electos por planilla según el principio de mayoría relativa y un síndico y hasta ocho regidores designados por el principio de representación proporcional, cuando se trate de municipios que tengan una población de más de un millón de habitantes.”</w:t>
      </w:r>
    </w:p>
    <w:p w14:paraId="731A311C" w14:textId="7BD8EE59"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lastRenderedPageBreak/>
        <w:t>(Énfasis Añadido)</w:t>
      </w:r>
    </w:p>
    <w:p w14:paraId="14425533" w14:textId="77777777" w:rsidR="009D3282" w:rsidRPr="00FC3303" w:rsidRDefault="009D3282" w:rsidP="009D3282">
      <w:pPr>
        <w:tabs>
          <w:tab w:val="left" w:pos="426"/>
          <w:tab w:val="left" w:pos="567"/>
        </w:tabs>
        <w:spacing w:line="360" w:lineRule="auto"/>
        <w:ind w:left="567"/>
        <w:jc w:val="both"/>
        <w:rPr>
          <w:rFonts w:ascii="Palatino Linotype" w:eastAsia="Calibri" w:hAnsi="Palatino Linotype" w:cs="Arial"/>
          <w:b/>
          <w:i/>
          <w:color w:val="000000" w:themeColor="text1"/>
        </w:rPr>
      </w:pPr>
    </w:p>
    <w:p w14:paraId="061D4F8B" w14:textId="77777777" w:rsidR="009D3282" w:rsidRPr="00FC3303" w:rsidRDefault="009D3282" w:rsidP="009D328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Aunado a lo anterior, los artículos 119 y 120 de la </w:t>
      </w:r>
      <w:r w:rsidRPr="00FC3303">
        <w:rPr>
          <w:rFonts w:ascii="Palatino Linotype" w:hAnsi="Palatino Linotype"/>
        </w:rPr>
        <w:t>Constitución Política del Estado Libre y Soberano de México, que a la letra dicen:</w:t>
      </w:r>
    </w:p>
    <w:p w14:paraId="2D813069" w14:textId="77777777" w:rsidR="009D3282" w:rsidRPr="00FC3303" w:rsidRDefault="009D3282" w:rsidP="009D3282">
      <w:pPr>
        <w:pStyle w:val="Prrafodelista"/>
        <w:rPr>
          <w:rFonts w:ascii="Palatino Linotype" w:eastAsia="Calibri" w:hAnsi="Palatino Linotype" w:cs="Arial"/>
          <w:color w:val="000000" w:themeColor="text1"/>
          <w:lang w:val="es-ES"/>
        </w:rPr>
      </w:pPr>
    </w:p>
    <w:p w14:paraId="502AE65D"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b/>
          <w:sz w:val="22"/>
          <w:szCs w:val="22"/>
        </w:rPr>
        <w:t>“</w:t>
      </w:r>
      <w:r w:rsidRPr="00FC3303">
        <w:rPr>
          <w:rFonts w:ascii="Palatino Linotype" w:hAnsi="Palatino Linotype"/>
          <w:b/>
          <w:i/>
          <w:sz w:val="22"/>
          <w:szCs w:val="22"/>
        </w:rPr>
        <w:t>Artículo 119.-</w:t>
      </w:r>
      <w:r w:rsidRPr="00FC3303">
        <w:rPr>
          <w:rFonts w:ascii="Palatino Linotype" w:hAnsi="Palatino Linotype"/>
          <w:i/>
          <w:sz w:val="22"/>
          <w:szCs w:val="22"/>
        </w:rPr>
        <w:t xml:space="preserve"> Para ser miembro propietario o suplente de un ayuntamiento se requiere: </w:t>
      </w:r>
    </w:p>
    <w:p w14:paraId="18D45CCC"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 Ser mexicana o mexicano, ciudadana o ciudadano del Estado, en pleno ejercicio de sus derechos; </w:t>
      </w:r>
    </w:p>
    <w:p w14:paraId="25F8BDE0"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II. Ser mexiquense con residencia efectiva en el municipio no menor a un año o vecino del mismo, con residencia efectiva en su territorio no menor a tres años, anteriores al día de la elección; y </w:t>
      </w:r>
    </w:p>
    <w:p w14:paraId="529903F4"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III. Ser de reconocida probidad y buena fama pública. </w:t>
      </w:r>
    </w:p>
    <w:p w14:paraId="53398FB7"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IV. No estar condenada o condenado por sentencia ejecutoriada por el delito de violencia política contra las mujeres en razón de género; </w:t>
      </w:r>
    </w:p>
    <w:p w14:paraId="624B44C8"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V. No estar inscrito en el Registro de Deudores Alimentarios Morosos en el Estado, ni en otra entidad federativa, y </w:t>
      </w:r>
    </w:p>
    <w:p w14:paraId="7C9A9CAC"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VI. No estar condenada o condenado por sentencia ejecutoriada por delitos de violencia familiar, contra la libertad sexual o de violencia de género.</w:t>
      </w:r>
    </w:p>
    <w:p w14:paraId="52796187" w14:textId="77777777" w:rsidR="009D3282" w:rsidRPr="00FC3303" w:rsidRDefault="009D3282" w:rsidP="009D3282">
      <w:pPr>
        <w:tabs>
          <w:tab w:val="left" w:pos="426"/>
          <w:tab w:val="left" w:pos="567"/>
        </w:tabs>
        <w:spacing w:line="360" w:lineRule="auto"/>
        <w:jc w:val="both"/>
        <w:rPr>
          <w:rFonts w:ascii="Palatino Linotype" w:eastAsia="Calibri" w:hAnsi="Palatino Linotype" w:cs="Arial"/>
          <w:color w:val="000000" w:themeColor="text1"/>
          <w:lang w:val="es-ES"/>
        </w:rPr>
      </w:pPr>
    </w:p>
    <w:p w14:paraId="159F5961"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b/>
          <w:i/>
          <w:sz w:val="22"/>
          <w:szCs w:val="22"/>
        </w:rPr>
        <w:t>Artículo 120.-</w:t>
      </w:r>
      <w:r w:rsidRPr="00FC3303">
        <w:rPr>
          <w:rFonts w:ascii="Palatino Linotype" w:hAnsi="Palatino Linotype"/>
          <w:i/>
          <w:sz w:val="22"/>
          <w:szCs w:val="22"/>
        </w:rPr>
        <w:t xml:space="preserve"> No pueden ser miembros propietarios o suplentes de los ayuntamientos: </w:t>
      </w:r>
    </w:p>
    <w:p w14:paraId="1D348FD8"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 Las diputadas o diputados y senadoras o senadores al Congreso de la Unión que se encuentren en ejercicio de su cargo; </w:t>
      </w:r>
    </w:p>
    <w:p w14:paraId="047F0E64"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II. Las diputadas o diputados a la Legislatura del Estado que se encuentren en ejercicio de su cargo; </w:t>
      </w:r>
    </w:p>
    <w:p w14:paraId="1957B94B"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III. Las juezas o jueces, magistradas o magistrados o consejeras o consejeros de la Judicatura del Poder Judicial del Estado o de la Federación; </w:t>
      </w:r>
    </w:p>
    <w:p w14:paraId="556C371B"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IV. Las y los servidores públicos federales, estatales o municipales en ejercicio de autoridad; </w:t>
      </w:r>
    </w:p>
    <w:p w14:paraId="338ADDE0"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 xml:space="preserve">V. Las y los militares y los miembros de las fuerzas de seguridad pública del Estado y los de los municipios que ejerzan mando en el territorio de la elección; y </w:t>
      </w:r>
    </w:p>
    <w:p w14:paraId="716EB6C2"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lastRenderedPageBreak/>
        <w:t xml:space="preserve">VI. Las y los ministros de cualquier culto, a menos que se separen formal, material y definitivamente de su ministerio, cuando menos cinco años antes del día de la elección. </w:t>
      </w:r>
    </w:p>
    <w:p w14:paraId="3F662F41" w14:textId="77777777" w:rsidR="009D3282" w:rsidRPr="00FC3303" w:rsidRDefault="009D3282" w:rsidP="009D3282">
      <w:pPr>
        <w:spacing w:line="276" w:lineRule="auto"/>
        <w:ind w:left="567" w:right="565"/>
        <w:jc w:val="both"/>
        <w:rPr>
          <w:rFonts w:ascii="Palatino Linotype" w:hAnsi="Palatino Linotype"/>
          <w:i/>
          <w:sz w:val="22"/>
          <w:szCs w:val="22"/>
        </w:rPr>
      </w:pPr>
      <w:r w:rsidRPr="00FC3303">
        <w:rPr>
          <w:rFonts w:ascii="Palatino Linotype" w:hAnsi="Palatino Linotype"/>
          <w:i/>
          <w:sz w:val="22"/>
          <w:szCs w:val="22"/>
        </w:rPr>
        <w:t>(…)”</w:t>
      </w:r>
    </w:p>
    <w:p w14:paraId="63D8F786" w14:textId="5C8CEB28" w:rsidR="009D3282" w:rsidRPr="00FC3303" w:rsidRDefault="009D3282" w:rsidP="00F96203">
      <w:pPr>
        <w:pStyle w:val="Prrafodelista"/>
        <w:tabs>
          <w:tab w:val="left" w:pos="426"/>
          <w:tab w:val="left" w:pos="567"/>
        </w:tabs>
        <w:spacing w:line="360" w:lineRule="auto"/>
        <w:ind w:left="567"/>
        <w:jc w:val="both"/>
        <w:rPr>
          <w:rFonts w:ascii="Palatino Linotype" w:eastAsia="Calibri" w:hAnsi="Palatino Linotype" w:cs="Arial"/>
          <w:color w:val="000000" w:themeColor="text1"/>
          <w:lang w:val="es-ES"/>
        </w:rPr>
      </w:pPr>
      <w:r w:rsidRPr="00FC3303">
        <w:rPr>
          <w:rFonts w:ascii="Palatino Linotype" w:eastAsia="Calibri" w:hAnsi="Palatino Linotype" w:cs="Arial"/>
          <w:b/>
          <w:i/>
          <w:color w:val="000000" w:themeColor="text1"/>
          <w:sz w:val="22"/>
          <w:lang w:val="es-ES"/>
        </w:rPr>
        <w:t>(Énfasis añadido)</w:t>
      </w:r>
    </w:p>
    <w:p w14:paraId="25265305" w14:textId="77777777" w:rsidR="00F96203" w:rsidRPr="00FC3303" w:rsidRDefault="00F96203" w:rsidP="00F96203">
      <w:pPr>
        <w:pStyle w:val="Prrafodelista"/>
        <w:tabs>
          <w:tab w:val="left" w:pos="426"/>
          <w:tab w:val="left" w:pos="567"/>
        </w:tabs>
        <w:spacing w:line="360" w:lineRule="auto"/>
        <w:ind w:left="567"/>
        <w:jc w:val="both"/>
        <w:rPr>
          <w:rFonts w:ascii="Palatino Linotype" w:eastAsia="Calibri" w:hAnsi="Palatino Linotype" w:cs="Arial"/>
          <w:color w:val="000000" w:themeColor="text1"/>
          <w:lang w:val="es-ES"/>
        </w:rPr>
      </w:pPr>
    </w:p>
    <w:p w14:paraId="07625F9A" w14:textId="434243F5" w:rsidR="009D3282" w:rsidRPr="00FC3303" w:rsidRDefault="00500C06"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En este sentido, </w:t>
      </w:r>
      <w:r w:rsidR="00F96203" w:rsidRPr="00FC3303">
        <w:rPr>
          <w:rFonts w:ascii="Palatino Linotype" w:eastAsia="Calibri" w:hAnsi="Palatino Linotype" w:cs="Arial"/>
          <w:color w:val="000000" w:themeColor="text1"/>
          <w:lang w:val="es-ES"/>
        </w:rPr>
        <w:t xml:space="preserve">el </w:t>
      </w:r>
      <w:r w:rsidR="00F96203" w:rsidRPr="00FC3303">
        <w:rPr>
          <w:rFonts w:ascii="Palatino Linotype" w:eastAsia="Calibri" w:hAnsi="Palatino Linotype" w:cs="Arial"/>
          <w:b/>
          <w:color w:val="000000" w:themeColor="text1"/>
          <w:lang w:val="es-ES"/>
        </w:rPr>
        <w:t>SUJETO OBLIGADO</w:t>
      </w:r>
      <w:r w:rsidR="00F96203" w:rsidRPr="00FC3303">
        <w:rPr>
          <w:rFonts w:ascii="Palatino Linotype" w:eastAsia="Calibri" w:hAnsi="Palatino Linotype" w:cs="Arial"/>
          <w:color w:val="000000" w:themeColor="text1"/>
          <w:lang w:val="es-ES"/>
        </w:rPr>
        <w:t xml:space="preserve"> informó que </w:t>
      </w:r>
      <w:r w:rsidR="00F96203" w:rsidRPr="00FC3303">
        <w:rPr>
          <w:rFonts w:ascii="Palatino Linotype" w:hAnsi="Palatino Linotype" w:cs="Arial"/>
        </w:rPr>
        <w:t xml:space="preserve">la ficha curricular de los Regidores del H. Ayuntamiento La Paz, Estado de México, por ser representantes de ELECCIÓN POPULAR; se compone solo con la información que manifiesta de forma libre y personalmente cada uno de ellos y en este sentido no cuenta con constancias documentales que soporten </w:t>
      </w:r>
      <w:r w:rsidR="00F96203" w:rsidRPr="00FC3303">
        <w:rPr>
          <w:rFonts w:ascii="Palatino Linotype" w:eastAsia="Calibri" w:hAnsi="Palatino Linotype" w:cs="Arial"/>
          <w:color w:val="000000" w:themeColor="text1"/>
          <w:lang w:val="es-ES"/>
        </w:rPr>
        <w:t xml:space="preserve">el nivel máximo de estudios y profesiones o bien los grados académicos. </w:t>
      </w:r>
    </w:p>
    <w:p w14:paraId="7A483202" w14:textId="77777777" w:rsidR="00F96203" w:rsidRPr="00FC3303" w:rsidRDefault="00F96203" w:rsidP="00F962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24C730" w14:textId="1011AF60" w:rsidR="00F96203" w:rsidRPr="00FC3303" w:rsidRDefault="00F96203"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Por lo anterior, se advierte que </w:t>
      </w:r>
      <w:r w:rsidR="00500C06" w:rsidRPr="00FC3303">
        <w:rPr>
          <w:rFonts w:ascii="Palatino Linotype" w:hAnsi="Palatino Linotype" w:cs="Arial"/>
        </w:rPr>
        <w:t>este</w:t>
      </w:r>
      <w:r w:rsidRPr="00FC3303">
        <w:rPr>
          <w:rFonts w:ascii="Palatino Linotype" w:hAnsi="Palatino Linotype" w:cs="Arial"/>
        </w:rPr>
        <w:t xml:space="preserve"> Órgano Garante no está facultado para pronunciarse sobre la veracidad de la información que los Sujetos Obligados ponen a disposición de los solicitantes; situación que se aleja de las atribuciones de este Instituto </w:t>
      </w:r>
      <w:r w:rsidRPr="00FC3303">
        <w:rPr>
          <w:rFonts w:ascii="Palatino Linotype" w:hAnsi="Palatino Linotype"/>
          <w:color w:val="000000"/>
        </w:rPr>
        <w:t xml:space="preserve">máxime que al momento que ponen a disposición ésta, la misma tiene el carácter oficial y se presume veraz, tan es así que la misma queda registrada en el Sistema de Acceso a la Información Mexiquense (SAIMEX). </w:t>
      </w:r>
    </w:p>
    <w:p w14:paraId="408B5CCF" w14:textId="77777777" w:rsidR="00F96203" w:rsidRPr="00FC3303" w:rsidRDefault="00F96203" w:rsidP="00F96203">
      <w:pPr>
        <w:pStyle w:val="Prrafodelista"/>
        <w:rPr>
          <w:rFonts w:ascii="Palatino Linotype" w:eastAsia="Calibri" w:hAnsi="Palatino Linotype" w:cs="Arial"/>
          <w:color w:val="000000" w:themeColor="text1"/>
          <w:lang w:val="es-ES"/>
        </w:rPr>
      </w:pPr>
    </w:p>
    <w:p w14:paraId="1B6D2AC7" w14:textId="73E1798D" w:rsidR="00F96203" w:rsidRPr="00FC3303" w:rsidRDefault="00F96203"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Sirviendo de apoyo </w:t>
      </w:r>
      <w:r w:rsidRPr="00FC3303">
        <w:rPr>
          <w:rFonts w:ascii="Palatino Linotype" w:hAnsi="Palatino Linotype"/>
        </w:rPr>
        <w:t>a lo anterior por analogía, el criterio 31-10 emitido por el ahora Instituto Nacional de Transparencia, Acceso a la Información y Protección de Datos Personales, que a la letra dice:</w:t>
      </w:r>
    </w:p>
    <w:p w14:paraId="3FF72EA8" w14:textId="77777777" w:rsidR="00F96203" w:rsidRPr="00FC3303" w:rsidRDefault="00F96203" w:rsidP="00F96203">
      <w:pPr>
        <w:pStyle w:val="Prrafodelista"/>
        <w:rPr>
          <w:rFonts w:ascii="Palatino Linotype" w:eastAsia="Calibri" w:hAnsi="Palatino Linotype" w:cs="Arial"/>
          <w:color w:val="000000" w:themeColor="text1"/>
          <w:lang w:val="es-ES"/>
        </w:rPr>
      </w:pPr>
    </w:p>
    <w:p w14:paraId="2C011108" w14:textId="511A590E" w:rsidR="00F96203" w:rsidRPr="00FC3303" w:rsidRDefault="00F96203" w:rsidP="00F96203">
      <w:pPr>
        <w:pStyle w:val="Default"/>
        <w:spacing w:before="240" w:after="360" w:line="360" w:lineRule="auto"/>
        <w:ind w:left="851" w:right="850"/>
        <w:jc w:val="both"/>
        <w:rPr>
          <w:rFonts w:ascii="Palatino Linotype" w:hAnsi="Palatino Linotype"/>
          <w:i/>
          <w:sz w:val="22"/>
          <w:szCs w:val="20"/>
        </w:rPr>
      </w:pPr>
      <w:r w:rsidRPr="00FC3303">
        <w:rPr>
          <w:rFonts w:ascii="Palatino Linotype" w:hAnsi="Palatino Linotype"/>
          <w:i/>
          <w:sz w:val="22"/>
          <w:szCs w:val="20"/>
        </w:rPr>
        <w:t xml:space="preserve">El Instituto Federal de Acceso a la Información y Protección de Datos </w:t>
      </w:r>
      <w:r w:rsidRPr="00FC3303">
        <w:rPr>
          <w:rFonts w:ascii="Palatino Linotype" w:hAnsi="Palatino Linotype"/>
          <w:b/>
          <w:i/>
          <w:sz w:val="22"/>
          <w:szCs w:val="20"/>
        </w:rPr>
        <w:t xml:space="preserve">no cuenta con facultades para pronunciarse respecto de la veracidad de los </w:t>
      </w:r>
      <w:r w:rsidRPr="00FC3303">
        <w:rPr>
          <w:rFonts w:ascii="Palatino Linotype" w:hAnsi="Palatino Linotype"/>
          <w:b/>
          <w:i/>
          <w:sz w:val="22"/>
          <w:szCs w:val="20"/>
        </w:rPr>
        <w:lastRenderedPageBreak/>
        <w:t>documentos proporcionados por los sujetos obligados.</w:t>
      </w:r>
      <w:r w:rsidRPr="00FC3303">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FA5B34" w14:textId="38EBC256" w:rsidR="009D3282" w:rsidRPr="00FC3303" w:rsidRDefault="00F96203"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Asimismo, </w:t>
      </w:r>
      <w:r w:rsidRPr="00FC3303">
        <w:rPr>
          <w:rFonts w:ascii="Palatino Linotype" w:hAnsi="Palatino Linotype" w:cs="Arial"/>
        </w:rPr>
        <w:t xml:space="preserve">la </w:t>
      </w:r>
      <w:r w:rsidRPr="00FC3303">
        <w:rPr>
          <w:rFonts w:ascii="Palatino Linotype" w:hAnsi="Palatino Linotype" w:cs="Arial"/>
          <w:b/>
        </w:rPr>
        <w:t>Ley de Transparencia y Acceso a la Información Pública del Estado de México y Municipios</w:t>
      </w:r>
      <w:r w:rsidRPr="00FC3303">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1B431EA" w14:textId="77777777" w:rsidR="00F96203" w:rsidRPr="00FC3303" w:rsidRDefault="00F96203" w:rsidP="00F962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031BCD" w14:textId="77777777" w:rsidR="00F96203" w:rsidRPr="00FC3303" w:rsidRDefault="00F96203" w:rsidP="00F96203">
      <w:pPr>
        <w:pStyle w:val="Prrafodelista"/>
        <w:spacing w:line="360" w:lineRule="auto"/>
        <w:ind w:left="851" w:right="902"/>
        <w:jc w:val="both"/>
        <w:rPr>
          <w:rFonts w:ascii="Palatino Linotype" w:hAnsi="Palatino Linotype" w:cs="Arial"/>
          <w:b/>
          <w:i/>
        </w:rPr>
      </w:pPr>
      <w:r w:rsidRPr="00FC330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C3303">
        <w:rPr>
          <w:rFonts w:ascii="Palatino Linotype" w:hAnsi="Palatino Linotype" w:cs="Arial"/>
          <w:b/>
          <w:i/>
        </w:rPr>
        <w:t xml:space="preserve">Los Sujetos Obligados deben </w:t>
      </w:r>
      <w:r w:rsidRPr="00FC3303">
        <w:rPr>
          <w:rFonts w:ascii="Palatino Linotype" w:hAnsi="Palatino Linotype" w:cs="Arial"/>
          <w:b/>
          <w:i/>
        </w:rPr>
        <w:lastRenderedPageBreak/>
        <w:t>poner en práctica, políticas y programas de acceso a la información que se apeguen a criterios de publicidad, veracidad, oportunidad, precisión y suficiencia en beneficio de los solicitantes.</w:t>
      </w:r>
    </w:p>
    <w:p w14:paraId="4F537D84" w14:textId="77777777" w:rsidR="00F96203" w:rsidRPr="00FC3303" w:rsidRDefault="00F96203" w:rsidP="00F962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89C5F1" w14:textId="21A72798" w:rsidR="009D3282" w:rsidRPr="00FC3303" w:rsidRDefault="00F96203"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Numerales </w:t>
      </w:r>
      <w:r w:rsidRPr="00FC3303">
        <w:rPr>
          <w:rFonts w:ascii="Palatino Linotype" w:hAnsi="Palatino Linotype" w:cs="Arial"/>
          <w:noProof/>
          <w:lang w:eastAsia="es-MX"/>
        </w:rPr>
        <w:t xml:space="preserve">que compelen al </w:t>
      </w:r>
      <w:r w:rsidRPr="00FC3303">
        <w:rPr>
          <w:rFonts w:ascii="Palatino Linotype" w:hAnsi="Palatino Linotype" w:cs="Arial"/>
          <w:b/>
          <w:noProof/>
          <w:lang w:eastAsia="es-MX"/>
        </w:rPr>
        <w:t>SUJETO OBLIGADO</w:t>
      </w:r>
      <w:r w:rsidRPr="00FC3303">
        <w:rPr>
          <w:rFonts w:ascii="Palatino Linotype" w:hAnsi="Palatino Linotype" w:cs="Arial"/>
          <w:noProof/>
          <w:lang w:eastAsia="es-MX"/>
        </w:rPr>
        <w:t xml:space="preserve"> a apegarse en todo momento a los criterios ya expuestos, imipidiendo a este Órgano Colegiado cuestionar la veracidad de la información. </w:t>
      </w:r>
      <w:r w:rsidRPr="00FC3303">
        <w:rPr>
          <w:rFonts w:ascii="Palatino Linotype" w:hAnsi="Palatino Linotype" w:cs="Arial"/>
        </w:rPr>
        <w:t>En este orden de ideas, se tiene por colmada la solicitud de información toda vez que el SUJETO OBLIGADO en respuesta atendió a lo solicitado por el particular.</w:t>
      </w:r>
    </w:p>
    <w:p w14:paraId="24A6C444" w14:textId="77777777" w:rsidR="00F96203" w:rsidRPr="00FC3303" w:rsidRDefault="00F96203" w:rsidP="00F962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7B5F2E" w14:textId="1CC40CFE" w:rsidR="009D3282" w:rsidRPr="00FC3303" w:rsidRDefault="00F96203"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Una </w:t>
      </w:r>
      <w:r w:rsidRPr="00FC3303">
        <w:rPr>
          <w:rFonts w:ascii="Palatino Linotype" w:hAnsi="Palatino Linotype" w:cs="Arial"/>
        </w:rPr>
        <w:t xml:space="preserve">vez analizada la información remitida por el sujeto Obligado en respuesta, se concluye que las razones y motivos de resultan infundados, por lo que este Órgano Garante determina CONFIRMAR la respuesta del </w:t>
      </w:r>
      <w:r w:rsidRPr="00FC3303">
        <w:rPr>
          <w:rFonts w:ascii="Palatino Linotype" w:hAnsi="Palatino Linotype" w:cs="Arial"/>
          <w:b/>
        </w:rPr>
        <w:t>SUJETO OBLIGADO</w:t>
      </w:r>
      <w:r w:rsidRPr="00FC3303">
        <w:rPr>
          <w:rFonts w:ascii="Palatino Linotype" w:hAnsi="Palatino Linotype" w:cs="Arial"/>
        </w:rPr>
        <w:t>.</w:t>
      </w:r>
    </w:p>
    <w:p w14:paraId="7A4E910C" w14:textId="3A33A088" w:rsidR="0046739F" w:rsidRPr="00FC3303" w:rsidRDefault="0046739F" w:rsidP="005A24A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2B36AB" w14:textId="070BD2B0" w:rsidR="00B43D9A" w:rsidRPr="00FC3303" w:rsidRDefault="00F45BE1" w:rsidP="00C1682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C3303">
        <w:rPr>
          <w:rFonts w:ascii="Palatino Linotype" w:eastAsia="Calibri" w:hAnsi="Palatino Linotype" w:cs="Arial"/>
          <w:color w:val="000000" w:themeColor="text1"/>
          <w:lang w:val="es-ES"/>
        </w:rPr>
        <w:t xml:space="preserve">Por lo anteriormente expuesto y fundado, este </w:t>
      </w:r>
      <w:r w:rsidRPr="00FC3303">
        <w:rPr>
          <w:rFonts w:ascii="Palatino Linotype" w:eastAsia="Calibri" w:hAnsi="Palatino Linotype" w:cs="Arial"/>
          <w:b/>
          <w:color w:val="000000" w:themeColor="text1"/>
          <w:lang w:val="es-ES"/>
        </w:rPr>
        <w:t>ÓRGANO GARANTE</w:t>
      </w:r>
      <w:r w:rsidRPr="00FC3303">
        <w:rPr>
          <w:rFonts w:ascii="Palatino Linotype" w:eastAsia="Calibri" w:hAnsi="Palatino Linotype" w:cs="Arial"/>
          <w:color w:val="000000" w:themeColor="text1"/>
          <w:lang w:val="es-ES"/>
        </w:rPr>
        <w:t xml:space="preserve"> emite los siguientes:</w:t>
      </w:r>
    </w:p>
    <w:p w14:paraId="2C518780" w14:textId="6B9E552B" w:rsidR="00E96EDD" w:rsidRPr="00FC3303" w:rsidRDefault="00FC3303" w:rsidP="00E96EDD">
      <w:pPr>
        <w:pStyle w:val="Prrafodelista"/>
        <w:rPr>
          <w:rFonts w:ascii="Palatino Linotype" w:eastAsia="Calibri" w:hAnsi="Palatino Linotype" w:cs="Arial"/>
          <w:color w:val="000000" w:themeColor="text1"/>
          <w:lang w:val="es-ES"/>
        </w:rPr>
      </w:pPr>
      <w:r w:rsidRPr="00FC3303">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766085FF" wp14:editId="6F49A9A3">
                <wp:simplePos x="0" y="0"/>
                <wp:positionH relativeFrom="column">
                  <wp:posOffset>329566</wp:posOffset>
                </wp:positionH>
                <wp:positionV relativeFrom="paragraph">
                  <wp:posOffset>108585</wp:posOffset>
                </wp:positionV>
                <wp:extent cx="5010150" cy="207645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010150" cy="2076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5B1E0"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8.55pt" to="420.45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" strokecolor="#4f81bd [3204]" strokeweight="2pt">
                <v:shadow on="t" color="black" opacity="24903f" origin=",.5" offset="0,.55556mm"/>
              </v:line>
            </w:pict>
          </mc:Fallback>
        </mc:AlternateContent>
      </w:r>
    </w:p>
    <w:p w14:paraId="37C2194E" w14:textId="77777777" w:rsidR="00E96EDD" w:rsidRPr="00FC3303" w:rsidRDefault="00E96EDD" w:rsidP="00E96ED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8F9B162" w14:textId="77777777" w:rsidR="00F96203" w:rsidRPr="00FC3303" w:rsidRDefault="00F96203" w:rsidP="00E96ED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16A0B7" w14:textId="77777777" w:rsidR="00F96203" w:rsidRPr="00FC3303" w:rsidRDefault="00F96203" w:rsidP="00E96ED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90F25F" w14:textId="77777777" w:rsidR="00F96203" w:rsidRPr="00FC3303" w:rsidRDefault="00F96203" w:rsidP="00E96ED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E142C00" w14:textId="77777777" w:rsidR="00F96203" w:rsidRPr="00FC3303" w:rsidRDefault="00F96203" w:rsidP="00E96ED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EDEB1F3" w14:textId="77777777" w:rsidR="00F96203" w:rsidRPr="00FC3303" w:rsidRDefault="00F96203" w:rsidP="00E96ED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42ADFB" w14:textId="6BDE5430" w:rsidR="00A345A3" w:rsidRPr="00FC3303" w:rsidRDefault="00A345A3" w:rsidP="005D4F86">
      <w:pPr>
        <w:pStyle w:val="Ttulo2"/>
        <w:jc w:val="center"/>
        <w:rPr>
          <w:rFonts w:ascii="Palatino Linotype" w:hAnsi="Palatino Linotype"/>
          <w:b/>
          <w:color w:val="000000" w:themeColor="text1"/>
          <w:sz w:val="24"/>
          <w:szCs w:val="24"/>
          <w:lang w:val="es-ES"/>
        </w:rPr>
      </w:pPr>
      <w:bookmarkStart w:id="63" w:name="_Toc504500693"/>
      <w:bookmarkStart w:id="64" w:name="_Toc534742545"/>
      <w:bookmarkStart w:id="65" w:name="_Toc2248738"/>
      <w:bookmarkStart w:id="66" w:name="_Toc57394207"/>
      <w:r w:rsidRPr="00FC3303">
        <w:rPr>
          <w:rFonts w:ascii="Palatino Linotype" w:hAnsi="Palatino Linotype"/>
          <w:b/>
          <w:color w:val="000000" w:themeColor="text1"/>
          <w:sz w:val="24"/>
          <w:szCs w:val="24"/>
          <w:lang w:val="es-ES"/>
        </w:rPr>
        <w:lastRenderedPageBreak/>
        <w:t>R E S O L U T I V O S</w:t>
      </w:r>
      <w:bookmarkEnd w:id="63"/>
      <w:bookmarkEnd w:id="64"/>
      <w:bookmarkEnd w:id="65"/>
      <w:bookmarkEnd w:id="66"/>
    </w:p>
    <w:p w14:paraId="09659B38" w14:textId="5803C39D" w:rsidR="00DB2B46" w:rsidRPr="00FC3303" w:rsidRDefault="00DB2B46" w:rsidP="00C1682A">
      <w:pPr>
        <w:spacing w:line="360" w:lineRule="auto"/>
        <w:jc w:val="both"/>
        <w:rPr>
          <w:rFonts w:ascii="Palatino Linotype" w:hAnsi="Palatino Linotype"/>
        </w:rPr>
      </w:pPr>
      <w:r w:rsidRPr="00FC3303">
        <w:rPr>
          <w:rFonts w:ascii="Palatino Linotype" w:hAnsi="Palatino Linotype" w:cs="Arial"/>
          <w:b/>
        </w:rPr>
        <w:t xml:space="preserve">PRIMERO. </w:t>
      </w:r>
      <w:r w:rsidRPr="00FC3303">
        <w:rPr>
          <w:rFonts w:ascii="Palatino Linotype" w:hAnsi="Palatino Linotype" w:cs="Arial"/>
        </w:rPr>
        <w:t xml:space="preserve">Resultan </w:t>
      </w:r>
      <w:r w:rsidR="004238D1" w:rsidRPr="00FC3303">
        <w:rPr>
          <w:rFonts w:ascii="Palatino Linotype" w:hAnsi="Palatino Linotype" w:cs="Arial"/>
        </w:rPr>
        <w:t>in</w:t>
      </w:r>
      <w:r w:rsidRPr="00FC3303">
        <w:rPr>
          <w:rFonts w:ascii="Palatino Linotype" w:hAnsi="Palatino Linotype" w:cs="Arial"/>
        </w:rPr>
        <w:t>fundadas las</w:t>
      </w:r>
      <w:r w:rsidRPr="00FC3303">
        <w:rPr>
          <w:rFonts w:ascii="Palatino Linotype" w:hAnsi="Palatino Linotype" w:cs="Arial"/>
          <w:b/>
        </w:rPr>
        <w:t xml:space="preserve"> </w:t>
      </w:r>
      <w:r w:rsidRPr="00FC3303">
        <w:rPr>
          <w:rFonts w:ascii="Palatino Linotype" w:hAnsi="Palatino Linotype" w:cs="Arial"/>
          <w:lang w:val="es-ES"/>
        </w:rPr>
        <w:t xml:space="preserve">razones o motivos de inconformidad hechos valer </w:t>
      </w:r>
      <w:r w:rsidRPr="00FC3303">
        <w:rPr>
          <w:rFonts w:ascii="Palatino Linotype" w:eastAsia="Calibri" w:hAnsi="Palatino Linotype" w:cs="Arial"/>
          <w:lang w:val="es-ES"/>
        </w:rPr>
        <w:t xml:space="preserve">en los recursos de revisión </w:t>
      </w:r>
      <w:r w:rsidR="00F45BE1" w:rsidRPr="00FC3303">
        <w:rPr>
          <w:rFonts w:ascii="Palatino Linotype" w:hAnsi="Palatino Linotype" w:cs="Arial"/>
          <w:b/>
          <w:bCs/>
        </w:rPr>
        <w:t>0</w:t>
      </w:r>
      <w:r w:rsidR="00F96203" w:rsidRPr="00FC3303">
        <w:rPr>
          <w:rFonts w:ascii="Palatino Linotype" w:hAnsi="Palatino Linotype" w:cs="Arial"/>
          <w:b/>
          <w:bCs/>
        </w:rPr>
        <w:t>3973</w:t>
      </w:r>
      <w:r w:rsidR="00DB2BFB" w:rsidRPr="00FC3303">
        <w:rPr>
          <w:rFonts w:ascii="Palatino Linotype" w:hAnsi="Palatino Linotype" w:cs="Arial"/>
          <w:b/>
          <w:bCs/>
        </w:rPr>
        <w:t>/INFOEM/IP/RR/2020</w:t>
      </w:r>
      <w:r w:rsidR="00DB2BFB" w:rsidRPr="00FC3303">
        <w:rPr>
          <w:rFonts w:ascii="Palatino Linotype" w:hAnsi="Palatino Linotype" w:cs="Arial"/>
          <w:b/>
          <w:bCs/>
          <w:lang w:eastAsia="es-MX"/>
        </w:rPr>
        <w:t xml:space="preserve"> </w:t>
      </w:r>
      <w:r w:rsidRPr="00FC3303">
        <w:rPr>
          <w:rFonts w:ascii="Palatino Linotype" w:hAnsi="Palatino Linotype" w:cs="Arial"/>
          <w:bCs/>
          <w:lang w:eastAsia="es-MX"/>
        </w:rPr>
        <w:t>en términos de</w:t>
      </w:r>
      <w:r w:rsidR="00F96203" w:rsidRPr="00FC3303">
        <w:rPr>
          <w:rFonts w:ascii="Palatino Linotype" w:hAnsi="Palatino Linotype" w:cs="Arial"/>
          <w:bCs/>
          <w:lang w:eastAsia="es-MX"/>
        </w:rPr>
        <w:t>l</w:t>
      </w:r>
      <w:r w:rsidRPr="00FC3303">
        <w:rPr>
          <w:rFonts w:ascii="Palatino Linotype" w:hAnsi="Palatino Linotype" w:cs="Arial"/>
          <w:bCs/>
          <w:lang w:eastAsia="es-MX"/>
        </w:rPr>
        <w:t xml:space="preserve"> Considerando</w:t>
      </w:r>
      <w:r w:rsidR="00F96203" w:rsidRPr="00FC3303">
        <w:rPr>
          <w:rFonts w:ascii="Palatino Linotype" w:hAnsi="Palatino Linotype" w:cs="Arial"/>
          <w:bCs/>
          <w:lang w:eastAsia="es-MX"/>
        </w:rPr>
        <w:t xml:space="preserve"> </w:t>
      </w:r>
      <w:r w:rsidR="00045DD9" w:rsidRPr="00FC3303">
        <w:rPr>
          <w:rFonts w:ascii="Palatino Linotype" w:hAnsi="Palatino Linotype" w:cs="Arial"/>
          <w:b/>
          <w:bCs/>
          <w:lang w:eastAsia="es-MX"/>
        </w:rPr>
        <w:t>CUARTO</w:t>
      </w:r>
      <w:r w:rsidR="00B6488D" w:rsidRPr="00FC3303">
        <w:rPr>
          <w:rFonts w:ascii="Palatino Linotype" w:hAnsi="Palatino Linotype" w:cs="Arial"/>
          <w:b/>
          <w:bCs/>
          <w:lang w:eastAsia="es-MX"/>
        </w:rPr>
        <w:t xml:space="preserve"> </w:t>
      </w:r>
      <w:r w:rsidRPr="00FC3303">
        <w:rPr>
          <w:rFonts w:ascii="Palatino Linotype" w:hAnsi="Palatino Linotype" w:cs="Arial"/>
          <w:bCs/>
          <w:lang w:eastAsia="es-MX"/>
        </w:rPr>
        <w:t>de la presente resolución.</w:t>
      </w:r>
    </w:p>
    <w:p w14:paraId="0A798F48" w14:textId="02E9EFB8" w:rsidR="001264EA" w:rsidRPr="00FC3303" w:rsidRDefault="00DB2B46" w:rsidP="00F96203">
      <w:pPr>
        <w:spacing w:before="240" w:after="240" w:line="360" w:lineRule="auto"/>
        <w:jc w:val="both"/>
        <w:rPr>
          <w:rFonts w:ascii="Palatino Linotype" w:eastAsia="Calibri" w:hAnsi="Palatino Linotype" w:cs="Arial"/>
          <w:b/>
          <w:lang w:val="es-ES" w:eastAsia="es-ES"/>
        </w:rPr>
      </w:pPr>
      <w:r w:rsidRPr="00FC3303">
        <w:rPr>
          <w:rFonts w:ascii="Palatino Linotype" w:hAnsi="Palatino Linotype"/>
          <w:b/>
          <w:color w:val="000000" w:themeColor="text1"/>
        </w:rPr>
        <w:t>SEGUNDO.</w:t>
      </w:r>
      <w:r w:rsidRPr="00FC3303">
        <w:rPr>
          <w:rStyle w:val="Ttulo2Car"/>
          <w:rFonts w:ascii="Palatino Linotype" w:hAnsi="Palatino Linotype"/>
          <w:b/>
          <w:color w:val="000000" w:themeColor="text1"/>
          <w:sz w:val="24"/>
          <w:szCs w:val="24"/>
        </w:rPr>
        <w:t xml:space="preserve"> </w:t>
      </w:r>
      <w:r w:rsidRPr="00FC3303">
        <w:rPr>
          <w:rFonts w:ascii="Palatino Linotype" w:eastAsia="Calibri" w:hAnsi="Palatino Linotype" w:cs="Arial"/>
          <w:color w:val="000000" w:themeColor="text1"/>
          <w:lang w:val="es-ES"/>
        </w:rPr>
        <w:t>Se</w:t>
      </w:r>
      <w:r w:rsidRPr="00FC3303">
        <w:rPr>
          <w:rFonts w:ascii="Palatino Linotype" w:eastAsia="Calibri" w:hAnsi="Palatino Linotype" w:cs="Arial"/>
          <w:b/>
          <w:color w:val="000000" w:themeColor="text1"/>
          <w:lang w:val="es-ES"/>
        </w:rPr>
        <w:t xml:space="preserve"> </w:t>
      </w:r>
      <w:r w:rsidR="00F96203" w:rsidRPr="00FC3303">
        <w:rPr>
          <w:rFonts w:ascii="Palatino Linotype" w:eastAsia="Calibri" w:hAnsi="Palatino Linotype" w:cs="Arial"/>
          <w:b/>
          <w:color w:val="000000" w:themeColor="text1"/>
          <w:lang w:val="es-ES"/>
        </w:rPr>
        <w:t xml:space="preserve">CONFIRMA </w:t>
      </w:r>
      <w:r w:rsidR="00F96203" w:rsidRPr="00FC3303">
        <w:rPr>
          <w:rFonts w:ascii="Palatino Linotype" w:eastAsia="Calibri" w:hAnsi="Palatino Linotype" w:cs="Arial"/>
          <w:color w:val="000000" w:themeColor="text1"/>
          <w:lang w:val="es-ES" w:eastAsia="es-ES"/>
        </w:rPr>
        <w:t xml:space="preserve">la respuesta emitida por el </w:t>
      </w:r>
      <w:r w:rsidR="00F96203" w:rsidRPr="00FC3303">
        <w:rPr>
          <w:rFonts w:ascii="Palatino Linotype" w:eastAsiaTheme="minorEastAsia" w:hAnsi="Palatino Linotype" w:cs="Arial"/>
          <w:b/>
          <w:color w:val="000000" w:themeColor="text1"/>
          <w:lang w:val="es-ES_tradnl" w:eastAsia="es-ES"/>
        </w:rPr>
        <w:t>Ayuntamiento de la Paz</w:t>
      </w:r>
      <w:r w:rsidR="00F96203" w:rsidRPr="00FC3303">
        <w:rPr>
          <w:rFonts w:ascii="Palatino Linotype" w:eastAsia="Calibri" w:hAnsi="Palatino Linotype" w:cs="Arial"/>
          <w:color w:val="000000" w:themeColor="text1"/>
          <w:lang w:val="es-ES" w:eastAsia="es-ES"/>
        </w:rPr>
        <w:t xml:space="preserve"> a la solicitud </w:t>
      </w:r>
      <w:r w:rsidR="00F96203" w:rsidRPr="00FC3303">
        <w:rPr>
          <w:rFonts w:ascii="Palatino Linotype" w:hAnsi="Palatino Linotype"/>
          <w:b/>
          <w:bCs/>
          <w:color w:val="000000" w:themeColor="text1"/>
        </w:rPr>
        <w:t>00185/LAPAZ</w:t>
      </w:r>
      <w:r w:rsidR="00F96203" w:rsidRPr="00FC3303">
        <w:rPr>
          <w:rFonts w:ascii="Palatino Linotype" w:hAnsi="Palatino Linotype"/>
          <w:b/>
          <w:bCs/>
        </w:rPr>
        <w:t>/IP/2020</w:t>
      </w:r>
      <w:r w:rsidR="00F96203" w:rsidRPr="00FC3303">
        <w:rPr>
          <w:rFonts w:ascii="Palatino Linotype" w:eastAsia="Calibri" w:hAnsi="Palatino Linotype" w:cs="Arial"/>
          <w:b/>
          <w:lang w:val="es-ES" w:eastAsia="es-ES"/>
        </w:rPr>
        <w:t>.</w:t>
      </w:r>
    </w:p>
    <w:p w14:paraId="18C8EC91" w14:textId="77777777" w:rsidR="00F96203" w:rsidRPr="00FC3303" w:rsidRDefault="00F96203" w:rsidP="00F96203">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C3303">
        <w:rPr>
          <w:rFonts w:ascii="Palatino Linotype" w:eastAsia="Palatino Linotype" w:hAnsi="Palatino Linotype" w:cs="Palatino Linotype"/>
          <w:b/>
          <w:lang w:val="es-ES_tradnl" w:eastAsia="es-ES"/>
        </w:rPr>
        <w:t xml:space="preserve">TERCERO. REMÍTASE, </w:t>
      </w:r>
      <w:r w:rsidRPr="00FC3303">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FC3303">
        <w:rPr>
          <w:rFonts w:ascii="Palatino Linotype" w:eastAsia="Palatino Linotype" w:hAnsi="Palatino Linotype" w:cs="Palatino Linotype"/>
          <w:b/>
          <w:lang w:val="es-ES_tradnl" w:eastAsia="es-ES"/>
        </w:rPr>
        <w:t>SUJETO OBLIGADO.</w:t>
      </w:r>
    </w:p>
    <w:p w14:paraId="69C2BE86" w14:textId="77777777" w:rsidR="00F96203" w:rsidRPr="00FC3303" w:rsidRDefault="00F96203" w:rsidP="00F96203">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7350470D" w14:textId="7BB7AE05" w:rsidR="00F96203" w:rsidRPr="00FC3303" w:rsidRDefault="00F96203" w:rsidP="00F96203">
      <w:pPr>
        <w:shd w:val="clear" w:color="auto" w:fill="FFFFFF"/>
        <w:spacing w:line="360" w:lineRule="auto"/>
        <w:jc w:val="both"/>
        <w:rPr>
          <w:rFonts w:ascii="Palatino Linotype" w:eastAsiaTheme="minorEastAsia" w:hAnsi="Palatino Linotype"/>
          <w:lang w:val="es-ES_tradnl" w:eastAsia="es-ES"/>
        </w:rPr>
      </w:pPr>
      <w:r w:rsidRPr="00FC3303">
        <w:rPr>
          <w:rFonts w:ascii="Palatino Linotype" w:hAnsi="Palatino Linotype" w:cs="Arial"/>
          <w:b/>
          <w:lang w:val="es-ES_tradnl" w:eastAsia="es-ES"/>
        </w:rPr>
        <w:t xml:space="preserve">CUARTO. </w:t>
      </w:r>
      <w:r w:rsidRPr="00FC3303">
        <w:rPr>
          <w:rFonts w:ascii="Palatino Linotype" w:hAnsi="Palatino Linotype"/>
          <w:b/>
          <w:bCs/>
          <w:color w:val="222222"/>
          <w:lang w:val="es-ES" w:eastAsia="es-ES"/>
        </w:rPr>
        <w:t xml:space="preserve">Notifíquese a </w:t>
      </w:r>
      <w:r w:rsidR="00D91DE7" w:rsidRPr="00D91DE7">
        <w:rPr>
          <w:rFonts w:ascii="Palatino Linotype" w:hAnsi="Palatino Linotype"/>
          <w:b/>
          <w:bCs/>
          <w:color w:val="222222"/>
          <w:highlight w:val="black"/>
          <w:lang w:val="es-ES" w:eastAsia="es-ES"/>
        </w:rPr>
        <w:t>--------------------------------------</w:t>
      </w:r>
      <w:r w:rsidRPr="00FC3303">
        <w:rPr>
          <w:rFonts w:ascii="Palatino Linotype" w:eastAsiaTheme="minorEastAsia" w:hAnsi="Palatino Linotype"/>
          <w:b/>
          <w:lang w:val="es-ES_tradnl" w:eastAsia="es-ES"/>
        </w:rPr>
        <w:t xml:space="preserve"> </w:t>
      </w:r>
      <w:r w:rsidRPr="00FC3303">
        <w:rPr>
          <w:rFonts w:ascii="Palatino Linotype" w:eastAsiaTheme="minorEastAsia" w:hAnsi="Palatino Linotype"/>
          <w:lang w:val="es-ES_tradnl" w:eastAsia="es-ES"/>
        </w:rPr>
        <w:t>la presente resolución y el informe justificado.</w:t>
      </w:r>
    </w:p>
    <w:p w14:paraId="1582597D" w14:textId="77777777" w:rsidR="0086078E" w:rsidRPr="00FC3303" w:rsidRDefault="0086078E" w:rsidP="00F96203">
      <w:pPr>
        <w:shd w:val="clear" w:color="auto" w:fill="FFFFFF"/>
        <w:spacing w:line="360" w:lineRule="auto"/>
        <w:jc w:val="both"/>
        <w:rPr>
          <w:rFonts w:ascii="Palatino Linotype" w:eastAsiaTheme="minorEastAsia" w:hAnsi="Palatino Linotype"/>
          <w:lang w:val="es-ES_tradnl" w:eastAsia="es-ES"/>
        </w:rPr>
      </w:pPr>
    </w:p>
    <w:p w14:paraId="66CE5AE8" w14:textId="3312CB68" w:rsidR="0086078E" w:rsidRPr="00FC3303" w:rsidRDefault="0086078E" w:rsidP="0086078E">
      <w:pPr>
        <w:spacing w:line="360" w:lineRule="auto"/>
        <w:jc w:val="both"/>
        <w:rPr>
          <w:rFonts w:ascii="Palatino Linotype" w:eastAsia="MS Mincho" w:hAnsi="Palatino Linotype"/>
          <w:lang w:val="es-ES" w:eastAsia="es-ES"/>
        </w:rPr>
      </w:pPr>
      <w:r w:rsidRPr="00FC3303">
        <w:rPr>
          <w:rFonts w:ascii="Palatino Linotype" w:eastAsia="MS Mincho" w:hAnsi="Palatino Linotype"/>
          <w:b/>
          <w:lang w:eastAsia="es-ES"/>
        </w:rPr>
        <w:t>QUINTO.</w:t>
      </w:r>
      <w:r w:rsidRPr="00FC3303">
        <w:rPr>
          <w:rFonts w:ascii="Palatino Linotype" w:eastAsia="MS Mincho" w:hAnsi="Palatino Linotype"/>
          <w:lang w:eastAsia="es-ES"/>
        </w:rPr>
        <w:t xml:space="preserve"> </w:t>
      </w:r>
      <w:r w:rsidRPr="00FC3303">
        <w:rPr>
          <w:rFonts w:ascii="Palatino Linotype" w:eastAsia="MS Mincho" w:hAnsi="Palatino Linotype"/>
          <w:lang w:val="es-ES" w:eastAsia="es-ES"/>
        </w:rPr>
        <w:t xml:space="preserve">Se hace del conocimiento del </w:t>
      </w:r>
      <w:r w:rsidR="00D91DE7" w:rsidRPr="00D91DE7">
        <w:rPr>
          <w:rFonts w:ascii="Palatino Linotype" w:hAnsi="Palatino Linotype"/>
          <w:b/>
          <w:bCs/>
          <w:color w:val="222222"/>
          <w:highlight w:val="black"/>
          <w:lang w:val="es-ES" w:eastAsia="es-ES"/>
        </w:rPr>
        <w:t>------------------------</w:t>
      </w:r>
      <w:r w:rsidR="00D91DE7">
        <w:rPr>
          <w:rFonts w:ascii="Palatino Linotype" w:hAnsi="Palatino Linotype"/>
          <w:b/>
          <w:bCs/>
          <w:color w:val="222222"/>
          <w:highlight w:val="black"/>
          <w:lang w:val="es-ES" w:eastAsia="es-ES"/>
        </w:rPr>
        <w:t>--</w:t>
      </w:r>
      <w:bookmarkStart w:id="67" w:name="_GoBack"/>
      <w:bookmarkEnd w:id="67"/>
      <w:r w:rsidR="00D91DE7" w:rsidRPr="00D91DE7">
        <w:rPr>
          <w:rFonts w:ascii="Palatino Linotype" w:hAnsi="Palatino Linotype"/>
          <w:b/>
          <w:bCs/>
          <w:color w:val="222222"/>
          <w:highlight w:val="black"/>
          <w:lang w:val="es-ES" w:eastAsia="es-ES"/>
        </w:rPr>
        <w:t>-----------</w:t>
      </w:r>
      <w:r w:rsidRPr="00FC3303">
        <w:rPr>
          <w:rFonts w:ascii="Palatino Linotype" w:eastAsiaTheme="minorEastAsia" w:hAnsi="Palatino Linotype"/>
          <w:b/>
          <w:lang w:val="es-ES_tradnl" w:eastAsia="es-ES"/>
        </w:rPr>
        <w:t xml:space="preserve"> </w:t>
      </w:r>
      <w:r w:rsidRPr="00FC3303">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FC3303">
        <w:rPr>
          <w:rFonts w:ascii="Palatino Linotype" w:eastAsia="MS Mincho" w:hAnsi="Palatino Linotype"/>
          <w:bCs/>
          <w:lang w:val="es-ES" w:eastAsia="es-ES"/>
        </w:rPr>
        <w:t>vía juicio de amparo</w:t>
      </w:r>
      <w:r w:rsidRPr="00FC3303">
        <w:rPr>
          <w:rFonts w:ascii="Palatino Linotype" w:eastAsia="MS Mincho" w:hAnsi="Palatino Linotype"/>
          <w:lang w:val="es-ES" w:eastAsia="es-ES"/>
        </w:rPr>
        <w:t> en los términos de las leyes aplicables.</w:t>
      </w:r>
    </w:p>
    <w:p w14:paraId="5FAD4702" w14:textId="77777777" w:rsidR="00875C5D" w:rsidRPr="00FC3303" w:rsidRDefault="00875C5D" w:rsidP="0086078E">
      <w:pPr>
        <w:tabs>
          <w:tab w:val="left" w:pos="426"/>
          <w:tab w:val="left" w:pos="567"/>
        </w:tabs>
        <w:spacing w:line="360" w:lineRule="auto"/>
        <w:ind w:right="565"/>
        <w:jc w:val="both"/>
        <w:rPr>
          <w:rFonts w:ascii="Palatino Linotype" w:eastAsia="Calibri" w:hAnsi="Palatino Linotype" w:cs="Arial"/>
          <w:b/>
          <w:color w:val="000000" w:themeColor="text1"/>
          <w:lang w:val="es-ES"/>
        </w:rPr>
      </w:pPr>
    </w:p>
    <w:p w14:paraId="79D3455B" w14:textId="77777777" w:rsidR="00FC3303" w:rsidRDefault="00FC3303" w:rsidP="00FC3303">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w:t>
      </w:r>
      <w:r>
        <w:rPr>
          <w:rFonts w:ascii="Palatino Linotype" w:hAnsi="Palatino Linotype" w:cs="Arial"/>
        </w:rPr>
        <w:lastRenderedPageBreak/>
        <w:t xml:space="preserve">MARTÍNEZ SÁNCHEZ; EVA ABAID YAPUR; JOSÉ GUADALUPE LUNA 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3918B0D1" w14:textId="77777777" w:rsidR="00FC3303" w:rsidRDefault="00FC3303" w:rsidP="00FC3303">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FC3303" w14:paraId="711CF123" w14:textId="77777777" w:rsidTr="00FC3303">
        <w:trPr>
          <w:jc w:val="center"/>
        </w:trPr>
        <w:tc>
          <w:tcPr>
            <w:tcW w:w="9918" w:type="dxa"/>
            <w:gridSpan w:val="2"/>
          </w:tcPr>
          <w:p w14:paraId="459ECB06" w14:textId="77FDD76F" w:rsidR="00FC3303" w:rsidRDefault="00FC3303">
            <w:pPr>
              <w:tabs>
                <w:tab w:val="left" w:pos="0"/>
              </w:tabs>
              <w:rPr>
                <w:rFonts w:ascii="Palatino Linotype" w:hAnsi="Palatino Linotype" w:cs="Arial"/>
                <w:b/>
                <w:lang w:val="es-ES_tradnl"/>
              </w:rPr>
            </w:pPr>
            <w:r>
              <w:rPr>
                <w:rFonts w:ascii="Palatino Linotype" w:hAnsi="Palatino Linotype" w:cs="Arial"/>
                <w:b/>
                <w:lang w:val="es-ES_tradnl"/>
              </w:rPr>
              <w:t xml:space="preserve"> </w:t>
            </w:r>
          </w:p>
          <w:p w14:paraId="77DF7FEA"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Zulema Martínez Sánchez</w:t>
            </w:r>
          </w:p>
          <w:p w14:paraId="543B32EF"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lang w:val="es-ES_tradnl"/>
              </w:rPr>
              <w:t>Comisionada Presidenta</w:t>
            </w:r>
          </w:p>
          <w:p w14:paraId="7E1DEFA2"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 xml:space="preserve">(Rúbrica) </w:t>
            </w:r>
          </w:p>
          <w:p w14:paraId="5D7F20DF" w14:textId="77777777" w:rsidR="00FC3303" w:rsidRDefault="00FC3303">
            <w:pPr>
              <w:tabs>
                <w:tab w:val="left" w:pos="0"/>
              </w:tabs>
              <w:jc w:val="center"/>
              <w:rPr>
                <w:rFonts w:ascii="Palatino Linotype" w:hAnsi="Palatino Linotype" w:cs="Arial"/>
                <w:b/>
                <w:lang w:val="es-ES_tradnl"/>
              </w:rPr>
            </w:pPr>
          </w:p>
        </w:tc>
      </w:tr>
      <w:tr w:rsidR="00FC3303" w14:paraId="7BFB5E07" w14:textId="77777777" w:rsidTr="00FC3303">
        <w:trPr>
          <w:jc w:val="center"/>
        </w:trPr>
        <w:tc>
          <w:tcPr>
            <w:tcW w:w="4905" w:type="dxa"/>
          </w:tcPr>
          <w:p w14:paraId="7E5BBBA7" w14:textId="77777777" w:rsidR="00FC3303" w:rsidRDefault="00FC3303">
            <w:pPr>
              <w:tabs>
                <w:tab w:val="left" w:pos="0"/>
              </w:tabs>
              <w:rPr>
                <w:rFonts w:ascii="Palatino Linotype" w:hAnsi="Palatino Linotype" w:cs="Arial"/>
                <w:b/>
                <w:lang w:val="es-ES_tradnl"/>
              </w:rPr>
            </w:pPr>
          </w:p>
          <w:p w14:paraId="203B0442" w14:textId="77777777" w:rsidR="00FC3303" w:rsidRDefault="00FC3303">
            <w:pPr>
              <w:tabs>
                <w:tab w:val="left" w:pos="0"/>
              </w:tabs>
              <w:rPr>
                <w:rFonts w:ascii="Palatino Linotype" w:hAnsi="Palatino Linotype" w:cs="Arial"/>
                <w:b/>
                <w:lang w:val="es-ES_tradnl"/>
              </w:rPr>
            </w:pPr>
          </w:p>
          <w:p w14:paraId="131F24EE"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14:paraId="2CD886D8" w14:textId="77777777" w:rsidR="00FC3303" w:rsidRDefault="00FC3303">
            <w:pPr>
              <w:tabs>
                <w:tab w:val="left" w:pos="0"/>
              </w:tabs>
              <w:jc w:val="center"/>
              <w:rPr>
                <w:rFonts w:ascii="Palatino Linotype" w:hAnsi="Palatino Linotype" w:cs="Arial"/>
                <w:lang w:val="es-ES_tradnl"/>
              </w:rPr>
            </w:pPr>
            <w:r>
              <w:rPr>
                <w:rFonts w:ascii="Palatino Linotype" w:hAnsi="Palatino Linotype" w:cs="Arial"/>
                <w:lang w:val="es-ES_tradnl"/>
              </w:rPr>
              <w:t>Comisionada</w:t>
            </w:r>
          </w:p>
          <w:p w14:paraId="09B9D1C8"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(Rúbrica)</w:t>
            </w:r>
          </w:p>
        </w:tc>
        <w:tc>
          <w:tcPr>
            <w:tcW w:w="5013" w:type="dxa"/>
          </w:tcPr>
          <w:p w14:paraId="38B199CF" w14:textId="77777777" w:rsidR="00FC3303" w:rsidRDefault="00FC3303">
            <w:pPr>
              <w:tabs>
                <w:tab w:val="left" w:pos="0"/>
              </w:tabs>
              <w:rPr>
                <w:rFonts w:ascii="Palatino Linotype" w:hAnsi="Palatino Linotype" w:cs="Arial"/>
                <w:b/>
                <w:lang w:val="es-ES_tradnl"/>
              </w:rPr>
            </w:pPr>
          </w:p>
          <w:p w14:paraId="10665DDD" w14:textId="77777777" w:rsidR="00FC3303" w:rsidRDefault="00FC3303">
            <w:pPr>
              <w:tabs>
                <w:tab w:val="left" w:pos="0"/>
              </w:tabs>
              <w:rPr>
                <w:rFonts w:ascii="Palatino Linotype" w:hAnsi="Palatino Linotype" w:cs="Arial"/>
                <w:b/>
                <w:lang w:val="es-ES_tradnl"/>
              </w:rPr>
            </w:pPr>
          </w:p>
          <w:p w14:paraId="422B9B96"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José Guadalupe Luna Hernández</w:t>
            </w:r>
          </w:p>
          <w:p w14:paraId="1DFC9B17" w14:textId="77777777" w:rsidR="00FC3303" w:rsidRDefault="00FC3303">
            <w:pPr>
              <w:tabs>
                <w:tab w:val="left" w:pos="0"/>
              </w:tabs>
              <w:jc w:val="center"/>
              <w:rPr>
                <w:rFonts w:ascii="Palatino Linotype" w:hAnsi="Palatino Linotype" w:cs="Arial"/>
                <w:lang w:val="es-ES_tradnl"/>
              </w:rPr>
            </w:pPr>
            <w:r>
              <w:rPr>
                <w:rFonts w:ascii="Palatino Linotype" w:hAnsi="Palatino Linotype" w:cs="Arial"/>
                <w:lang w:val="es-ES_tradnl"/>
              </w:rPr>
              <w:t>Comisionado</w:t>
            </w:r>
          </w:p>
          <w:p w14:paraId="7ED693C6"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(Rúbrica)</w:t>
            </w:r>
          </w:p>
          <w:p w14:paraId="08F00BA5" w14:textId="77777777" w:rsidR="00FC3303" w:rsidRDefault="00FC3303">
            <w:pPr>
              <w:tabs>
                <w:tab w:val="left" w:pos="0"/>
              </w:tabs>
              <w:jc w:val="center"/>
              <w:rPr>
                <w:rFonts w:ascii="Palatino Linotype" w:hAnsi="Palatino Linotype" w:cs="Arial"/>
                <w:b/>
                <w:lang w:val="es-ES_tradnl"/>
              </w:rPr>
            </w:pPr>
          </w:p>
        </w:tc>
      </w:tr>
      <w:tr w:rsidR="00FC3303" w14:paraId="2AD22CF0" w14:textId="77777777" w:rsidTr="00FC3303">
        <w:trPr>
          <w:jc w:val="center"/>
        </w:trPr>
        <w:tc>
          <w:tcPr>
            <w:tcW w:w="4905" w:type="dxa"/>
          </w:tcPr>
          <w:p w14:paraId="75532F5F" w14:textId="77777777" w:rsidR="00FC3303" w:rsidRDefault="00FC3303">
            <w:pPr>
              <w:tabs>
                <w:tab w:val="left" w:pos="0"/>
              </w:tabs>
              <w:jc w:val="center"/>
              <w:rPr>
                <w:rFonts w:ascii="Palatino Linotype" w:hAnsi="Palatino Linotype" w:cs="Arial"/>
                <w:b/>
                <w:lang w:val="es-ES_tradnl"/>
              </w:rPr>
            </w:pPr>
          </w:p>
          <w:p w14:paraId="134D4108" w14:textId="77777777" w:rsidR="00FC3303" w:rsidRDefault="00FC3303">
            <w:pPr>
              <w:tabs>
                <w:tab w:val="left" w:pos="0"/>
              </w:tabs>
              <w:jc w:val="center"/>
              <w:rPr>
                <w:rFonts w:ascii="Palatino Linotype" w:hAnsi="Palatino Linotype" w:cs="Arial"/>
                <w:b/>
                <w:lang w:val="es-ES_tradnl"/>
              </w:rPr>
            </w:pPr>
          </w:p>
          <w:p w14:paraId="15C48A94" w14:textId="77777777" w:rsidR="00FC3303" w:rsidRDefault="00FC3303">
            <w:pPr>
              <w:tabs>
                <w:tab w:val="left" w:pos="0"/>
              </w:tabs>
              <w:jc w:val="center"/>
              <w:rPr>
                <w:rFonts w:ascii="Palatino Linotype" w:hAnsi="Palatino Linotype" w:cs="Arial"/>
                <w:b/>
                <w:lang w:val="es-ES_tradnl"/>
              </w:rPr>
            </w:pPr>
          </w:p>
          <w:p w14:paraId="680C6FFA"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Javier Martínez Cruz</w:t>
            </w:r>
          </w:p>
          <w:p w14:paraId="4030C321" w14:textId="77777777" w:rsidR="00FC3303" w:rsidRDefault="00FC3303">
            <w:pPr>
              <w:tabs>
                <w:tab w:val="left" w:pos="0"/>
              </w:tabs>
              <w:jc w:val="center"/>
              <w:rPr>
                <w:rFonts w:ascii="Palatino Linotype" w:hAnsi="Palatino Linotype" w:cs="Arial"/>
                <w:lang w:val="es-ES_tradnl"/>
              </w:rPr>
            </w:pPr>
            <w:r>
              <w:rPr>
                <w:rFonts w:ascii="Palatino Linotype" w:hAnsi="Palatino Linotype" w:cs="Arial"/>
                <w:lang w:val="es-ES_tradnl"/>
              </w:rPr>
              <w:t>Comisionado</w:t>
            </w:r>
          </w:p>
          <w:p w14:paraId="29BAA5C0"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(Rúbrica)</w:t>
            </w:r>
          </w:p>
        </w:tc>
        <w:tc>
          <w:tcPr>
            <w:tcW w:w="5013" w:type="dxa"/>
          </w:tcPr>
          <w:p w14:paraId="78758BA4" w14:textId="77777777" w:rsidR="00FC3303" w:rsidRDefault="00FC3303">
            <w:pPr>
              <w:tabs>
                <w:tab w:val="left" w:pos="0"/>
              </w:tabs>
              <w:jc w:val="center"/>
              <w:rPr>
                <w:rFonts w:ascii="Palatino Linotype" w:hAnsi="Palatino Linotype" w:cs="Arial"/>
                <w:b/>
                <w:lang w:val="es-ES_tradnl"/>
              </w:rPr>
            </w:pPr>
          </w:p>
          <w:p w14:paraId="507B0B10" w14:textId="77777777" w:rsidR="00FC3303" w:rsidRDefault="00FC3303">
            <w:pPr>
              <w:tabs>
                <w:tab w:val="left" w:pos="0"/>
              </w:tabs>
              <w:jc w:val="center"/>
              <w:rPr>
                <w:rFonts w:ascii="Palatino Linotype" w:hAnsi="Palatino Linotype" w:cs="Arial"/>
                <w:b/>
                <w:lang w:val="es-ES_tradnl"/>
              </w:rPr>
            </w:pPr>
          </w:p>
          <w:p w14:paraId="1B6441A7" w14:textId="77777777" w:rsidR="00FC3303" w:rsidRDefault="00FC3303">
            <w:pPr>
              <w:tabs>
                <w:tab w:val="left" w:pos="0"/>
              </w:tabs>
              <w:jc w:val="center"/>
              <w:rPr>
                <w:rFonts w:ascii="Palatino Linotype" w:hAnsi="Palatino Linotype" w:cs="Arial"/>
                <w:b/>
                <w:lang w:val="es-ES_tradnl"/>
              </w:rPr>
            </w:pPr>
          </w:p>
          <w:p w14:paraId="2BA6750D"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Luis Gustavo Parra Noriega</w:t>
            </w:r>
          </w:p>
          <w:p w14:paraId="2BE52CAB" w14:textId="77777777" w:rsidR="00FC3303" w:rsidRDefault="00FC3303">
            <w:pPr>
              <w:tabs>
                <w:tab w:val="left" w:pos="0"/>
              </w:tabs>
              <w:jc w:val="center"/>
              <w:rPr>
                <w:rFonts w:ascii="Palatino Linotype" w:hAnsi="Palatino Linotype" w:cs="Arial"/>
                <w:lang w:val="es-ES_tradnl"/>
              </w:rPr>
            </w:pPr>
            <w:r>
              <w:rPr>
                <w:rFonts w:ascii="Palatino Linotype" w:hAnsi="Palatino Linotype" w:cs="Arial"/>
                <w:lang w:val="es-ES_tradnl"/>
              </w:rPr>
              <w:t>Comisionado</w:t>
            </w:r>
          </w:p>
          <w:p w14:paraId="11EF77C3"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(Rúbrica)</w:t>
            </w:r>
          </w:p>
        </w:tc>
      </w:tr>
      <w:tr w:rsidR="00FC3303" w14:paraId="15B386E3" w14:textId="77777777" w:rsidTr="00FC3303">
        <w:trPr>
          <w:jc w:val="center"/>
        </w:trPr>
        <w:tc>
          <w:tcPr>
            <w:tcW w:w="9918" w:type="dxa"/>
            <w:gridSpan w:val="2"/>
          </w:tcPr>
          <w:p w14:paraId="5C12B666" w14:textId="77777777" w:rsidR="00FC3303" w:rsidRDefault="00FC3303">
            <w:pPr>
              <w:tabs>
                <w:tab w:val="left" w:pos="0"/>
              </w:tabs>
              <w:jc w:val="center"/>
              <w:rPr>
                <w:rFonts w:ascii="Palatino Linotype" w:hAnsi="Palatino Linotype" w:cs="Arial"/>
                <w:b/>
                <w:lang w:val="es-ES_tradnl"/>
              </w:rPr>
            </w:pPr>
          </w:p>
          <w:p w14:paraId="54EC3E45" w14:textId="77777777" w:rsidR="00FC3303" w:rsidRDefault="00FC3303">
            <w:pPr>
              <w:tabs>
                <w:tab w:val="left" w:pos="0"/>
              </w:tabs>
              <w:jc w:val="center"/>
              <w:rPr>
                <w:rFonts w:ascii="Palatino Linotype" w:hAnsi="Palatino Linotype" w:cs="Arial"/>
                <w:b/>
                <w:lang w:val="es-ES_tradnl"/>
              </w:rPr>
            </w:pPr>
          </w:p>
          <w:p w14:paraId="061DC765" w14:textId="77777777" w:rsidR="00FC3303" w:rsidRDefault="00FC3303">
            <w:pPr>
              <w:tabs>
                <w:tab w:val="left" w:pos="0"/>
              </w:tabs>
              <w:rPr>
                <w:rFonts w:ascii="Palatino Linotype" w:hAnsi="Palatino Linotype" w:cs="Arial"/>
                <w:b/>
                <w:lang w:val="es-ES_tradnl"/>
              </w:rPr>
            </w:pPr>
          </w:p>
          <w:p w14:paraId="56CD70FA" w14:textId="77777777" w:rsidR="00FC3303" w:rsidRDefault="00FC3303">
            <w:pPr>
              <w:tabs>
                <w:tab w:val="left" w:pos="0"/>
              </w:tabs>
              <w:jc w:val="center"/>
              <w:rPr>
                <w:rFonts w:ascii="Palatino Linotype" w:hAnsi="Palatino Linotype" w:cs="Arial"/>
                <w:b/>
                <w:lang w:val="es-ES_tradnl"/>
              </w:rPr>
            </w:pPr>
            <w:r>
              <w:rPr>
                <w:rFonts w:ascii="Palatino Linotype" w:hAnsi="Palatino Linotype" w:cs="Arial"/>
                <w:b/>
                <w:lang w:val="es-ES_tradnl"/>
              </w:rPr>
              <w:t>Alexis Tapia Ramírez</w:t>
            </w:r>
          </w:p>
          <w:p w14:paraId="2273FABE" w14:textId="77777777" w:rsidR="00FC3303" w:rsidRDefault="00FC3303">
            <w:pPr>
              <w:tabs>
                <w:tab w:val="left" w:pos="0"/>
              </w:tabs>
              <w:jc w:val="center"/>
              <w:rPr>
                <w:rFonts w:ascii="Palatino Linotype" w:hAnsi="Palatino Linotype" w:cs="Arial"/>
                <w:lang w:val="es-ES_tradnl"/>
              </w:rPr>
            </w:pPr>
            <w:r>
              <w:rPr>
                <w:rFonts w:ascii="Palatino Linotype" w:hAnsi="Palatino Linotype" w:cs="Arial"/>
                <w:lang w:val="es-ES_tradnl"/>
              </w:rPr>
              <w:t>Secretario Técnico del Pleno</w:t>
            </w:r>
          </w:p>
          <w:p w14:paraId="4AC22934" w14:textId="603EBC07" w:rsidR="00FC3303" w:rsidRDefault="00FC3303" w:rsidP="00FC3303">
            <w:pPr>
              <w:tabs>
                <w:tab w:val="left" w:pos="0"/>
              </w:tabs>
              <w:jc w:val="center"/>
              <w:rPr>
                <w:rFonts w:ascii="Palatino Linotype" w:hAnsi="Palatino Linotype" w:cs="Arial"/>
                <w:b/>
                <w:lang w:val="es-ES_tradnl"/>
              </w:rPr>
            </w:pPr>
            <w:r>
              <w:rPr>
                <w:rFonts w:ascii="Palatino Linotype" w:hAnsi="Palatino Linotype" w:cs="Arial"/>
                <w:b/>
                <w:lang w:val="es-ES_tradnl"/>
              </w:rPr>
              <w:t>(Rúbrica)</w:t>
            </w:r>
          </w:p>
        </w:tc>
      </w:tr>
    </w:tbl>
    <w:p w14:paraId="051F776D" w14:textId="4B0E6EE3" w:rsidR="007D13C0" w:rsidRPr="00FC3303" w:rsidRDefault="00FC3303" w:rsidP="00FC3303">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03973/INFOEM/IP/RR/2020</w:t>
      </w:r>
      <w:bookmarkEnd w:id="43"/>
      <w:bookmarkEnd w:id="44"/>
      <w:bookmarkEnd w:id="45"/>
    </w:p>
    <w:sectPr w:rsidR="007D13C0" w:rsidRPr="00FC3303" w:rsidSect="00FC3303">
      <w:headerReference w:type="even" r:id="rId10"/>
      <w:headerReference w:type="default" r:id="rId11"/>
      <w:footerReference w:type="default" r:id="rId12"/>
      <w:headerReference w:type="first" r:id="rId13"/>
      <w:footerReference w:type="first" r:id="rId14"/>
      <w:pgSz w:w="12240" w:h="15840"/>
      <w:pgMar w:top="2552" w:right="1752"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99FDC" w14:textId="77777777" w:rsidR="007D35CA" w:rsidRDefault="007D35CA" w:rsidP="00587366">
      <w:r>
        <w:separator/>
      </w:r>
    </w:p>
  </w:endnote>
  <w:endnote w:type="continuationSeparator" w:id="0">
    <w:p w14:paraId="4D2AA60C" w14:textId="77777777" w:rsidR="007D35CA" w:rsidRDefault="007D35C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A37C27" w:rsidRPr="00883450" w:rsidRDefault="00A37C2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34104">
              <w:rPr>
                <w:rFonts w:ascii="Palatino Linotype" w:hAnsi="Palatino Linotype"/>
                <w:b/>
                <w:bCs/>
                <w:noProof/>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34104">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77777777" w:rsidR="00A37C27" w:rsidRDefault="00A37C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37C27" w:rsidRPr="00883450" w:rsidRDefault="00A37C2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34104" w:rsidRPr="004341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34104" w:rsidRPr="00434104">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A37C27" w:rsidRPr="00883450" w:rsidRDefault="00A37C2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F06D3" w14:textId="77777777" w:rsidR="007D35CA" w:rsidRDefault="007D35CA" w:rsidP="00587366">
      <w:r>
        <w:separator/>
      </w:r>
    </w:p>
  </w:footnote>
  <w:footnote w:type="continuationSeparator" w:id="0">
    <w:p w14:paraId="291E5DA4" w14:textId="77777777" w:rsidR="007D35CA" w:rsidRDefault="007D35CA" w:rsidP="00587366">
      <w:r>
        <w:continuationSeparator/>
      </w:r>
    </w:p>
  </w:footnote>
  <w:footnote w:id="1">
    <w:p w14:paraId="3C7E5199" w14:textId="77777777" w:rsidR="00A37C27" w:rsidRPr="009C43C2" w:rsidRDefault="00A37C27" w:rsidP="0082030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7B4FA59C" w14:textId="77777777" w:rsidR="00A37C27" w:rsidRPr="009C43C2" w:rsidRDefault="00A37C27" w:rsidP="0082030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39913A7F" w14:textId="77777777" w:rsidR="00A37C27" w:rsidRPr="009C43C2" w:rsidRDefault="00A37C27" w:rsidP="0082030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37DF879" w14:textId="77777777" w:rsidR="00A37C27" w:rsidRDefault="00A37C27" w:rsidP="0082030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2A6FFECF" w14:textId="77777777" w:rsidR="00A37C27" w:rsidRDefault="00A37C27" w:rsidP="00820309">
      <w:pPr>
        <w:pStyle w:val="Textonotapie"/>
      </w:pPr>
      <w:r>
        <w:rPr>
          <w:rStyle w:val="Refdenotaalpie"/>
        </w:rPr>
        <w:footnoteRef/>
      </w:r>
      <w:r>
        <w:t xml:space="preserve"> Artículo 150. Ley de Transparencia y Acceso a la Información Pública del Estado de México y Municipios.</w:t>
      </w:r>
    </w:p>
    <w:p w14:paraId="258F032C" w14:textId="77777777" w:rsidR="00A37C27" w:rsidRDefault="00A37C27" w:rsidP="00820309">
      <w:pPr>
        <w:pStyle w:val="Textonotapie"/>
      </w:pPr>
      <w:r>
        <w:t>Artículo 151. Ibídem.</w:t>
      </w:r>
    </w:p>
  </w:footnote>
  <w:footnote w:id="6">
    <w:p w14:paraId="28EBED49" w14:textId="77777777" w:rsidR="00A37C27" w:rsidRPr="008E29C5" w:rsidRDefault="00A37C27" w:rsidP="00000BB6">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7DFAD664" w14:textId="77777777" w:rsidR="00A37C27" w:rsidRPr="008E29C5" w:rsidRDefault="00A37C27" w:rsidP="00000BB6">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1AFFC878" w14:textId="77777777" w:rsidR="00A37C27" w:rsidRDefault="00A37C27" w:rsidP="00000BB6">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B5B" w14:textId="623E9605" w:rsidR="00FC3303" w:rsidRDefault="00434104">
    <w:pPr>
      <w:pStyle w:val="Encabezado"/>
    </w:pPr>
    <w:r>
      <w:rPr>
        <w:noProof/>
        <w:lang w:val="es-MX" w:eastAsia="es-MX"/>
      </w:rPr>
      <w:pict w14:anchorId="160E3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780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A124723" w:rsidR="00A37C27" w:rsidRDefault="00434104" w:rsidP="001C6012">
    <w:pPr>
      <w:pStyle w:val="Encabezado"/>
      <w:tabs>
        <w:tab w:val="clear" w:pos="4252"/>
        <w:tab w:val="clear" w:pos="8504"/>
        <w:tab w:val="left" w:pos="8460"/>
      </w:tabs>
    </w:pPr>
    <w:r>
      <w:rPr>
        <w:noProof/>
        <w:lang w:val="es-MX" w:eastAsia="es-MX"/>
      </w:rPr>
      <w:pict w14:anchorId="6A3FE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78017" o:spid="_x0000_s2051" type="#_x0000_t75" style="position:absolute;margin-left:-81.3pt;margin-top:-124.75pt;width:609.4pt;height:793.75pt;z-index:-251656192;mso-position-horizontal-relative:margin;mso-position-vertical-relative:margin" o:allowincell="f">
          <v:imagedata r:id="rId1" o:title="resolución"/>
          <w10:wrap anchorx="margin" anchory="margin"/>
        </v:shape>
      </w:pict>
    </w:r>
    <w:r w:rsidR="00A37C27">
      <w:tab/>
    </w:r>
  </w:p>
  <w:p w14:paraId="64F5F23E" w14:textId="390690E5" w:rsidR="00A37C27" w:rsidRDefault="00A37C27">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37C27" w:rsidRPr="00674A46" w14:paraId="07F2896E" w14:textId="77777777" w:rsidTr="00F3586F">
      <w:trPr>
        <w:trHeight w:val="138"/>
      </w:trPr>
      <w:tc>
        <w:tcPr>
          <w:tcW w:w="3544" w:type="dxa"/>
          <w:vAlign w:val="center"/>
        </w:tcPr>
        <w:p w14:paraId="4A5B1974" w14:textId="3B2AB4E0" w:rsidR="00A37C27" w:rsidRPr="00674A46" w:rsidRDefault="00A37C2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A763DD8" w:rsidR="00A37C27" w:rsidRPr="0017265D" w:rsidRDefault="00A37C27"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3973/INFOEM/IP/RR/2020</w:t>
          </w:r>
        </w:p>
      </w:tc>
    </w:tr>
    <w:tr w:rsidR="00A37C27" w:rsidRPr="00674A46" w14:paraId="1B5D8690" w14:textId="77777777" w:rsidTr="00F3586F">
      <w:trPr>
        <w:trHeight w:val="233"/>
      </w:trPr>
      <w:tc>
        <w:tcPr>
          <w:tcW w:w="3544" w:type="dxa"/>
          <w:vAlign w:val="center"/>
        </w:tcPr>
        <w:p w14:paraId="3903F2C6" w14:textId="35D57A2C" w:rsidR="00A37C27" w:rsidRPr="00674A46" w:rsidRDefault="00A37C2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78C5029" w:rsidR="00A37C27" w:rsidRPr="00B75F20" w:rsidRDefault="00A37C27"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la Paz.</w:t>
          </w:r>
        </w:p>
      </w:tc>
    </w:tr>
    <w:tr w:rsidR="00A37C27" w:rsidRPr="00674A46" w14:paraId="095EB01B" w14:textId="77777777" w:rsidTr="00F3586F">
      <w:trPr>
        <w:trHeight w:val="321"/>
      </w:trPr>
      <w:tc>
        <w:tcPr>
          <w:tcW w:w="3544" w:type="dxa"/>
          <w:vAlign w:val="center"/>
        </w:tcPr>
        <w:p w14:paraId="6E000A51" w14:textId="25DCC1C7" w:rsidR="00A37C27" w:rsidRPr="00674A46" w:rsidRDefault="00A37C2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37C27" w:rsidRPr="00674A46" w:rsidRDefault="00A37C2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A37C27" w:rsidRDefault="00A37C27"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53A224AA" w:rsidR="00A37C27" w:rsidRDefault="00434104" w:rsidP="00472C41">
    <w:pPr>
      <w:pStyle w:val="Encabezado"/>
      <w:tabs>
        <w:tab w:val="clear" w:pos="4252"/>
        <w:tab w:val="clear" w:pos="8504"/>
        <w:tab w:val="left" w:pos="3103"/>
      </w:tabs>
    </w:pPr>
    <w:r>
      <w:rPr>
        <w:noProof/>
        <w:lang w:val="es-MX" w:eastAsia="es-MX"/>
      </w:rPr>
      <w:pict w14:anchorId="0E656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780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37C27">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37C27" w:rsidRPr="00674A46" w14:paraId="0A3256F2" w14:textId="77777777" w:rsidTr="00F3586F">
      <w:trPr>
        <w:trHeight w:val="138"/>
      </w:trPr>
      <w:tc>
        <w:tcPr>
          <w:tcW w:w="3261" w:type="dxa"/>
          <w:vAlign w:val="center"/>
        </w:tcPr>
        <w:p w14:paraId="3D80769D" w14:textId="316F11F8" w:rsidR="00A37C27" w:rsidRPr="00674A46" w:rsidRDefault="00A37C2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358C971" w:rsidR="00A37C27" w:rsidRPr="00F37A4C" w:rsidRDefault="00A37C27" w:rsidP="00184C8E">
          <w:pPr>
            <w:pStyle w:val="Encabezado"/>
            <w:rPr>
              <w:rFonts w:ascii="Palatino Linotype" w:hAnsi="Palatino Linotype"/>
              <w:b/>
              <w:sz w:val="22"/>
              <w:szCs w:val="22"/>
            </w:rPr>
          </w:pPr>
          <w:r>
            <w:rPr>
              <w:rFonts w:ascii="Palatino Linotype" w:hAnsi="Palatino Linotype" w:cs="Arial"/>
              <w:b/>
              <w:bCs/>
              <w:sz w:val="22"/>
              <w:szCs w:val="22"/>
              <w:lang w:eastAsia="es-MX"/>
            </w:rPr>
            <w:t>03973</w:t>
          </w:r>
          <w:r w:rsidRPr="00F37A4C">
            <w:rPr>
              <w:rFonts w:ascii="Palatino Linotype" w:hAnsi="Palatino Linotype" w:cs="Arial"/>
              <w:b/>
              <w:bCs/>
              <w:sz w:val="22"/>
              <w:szCs w:val="22"/>
              <w:lang w:eastAsia="es-MX"/>
            </w:rPr>
            <w:t xml:space="preserve"> /INFOEM/IP/RR/2020</w:t>
          </w:r>
        </w:p>
      </w:tc>
    </w:tr>
    <w:tr w:rsidR="00A37C27" w:rsidRPr="00B75F20" w14:paraId="128C8B3C" w14:textId="77777777" w:rsidTr="00F3586F">
      <w:trPr>
        <w:trHeight w:val="233"/>
      </w:trPr>
      <w:tc>
        <w:tcPr>
          <w:tcW w:w="3261" w:type="dxa"/>
          <w:vAlign w:val="center"/>
        </w:tcPr>
        <w:p w14:paraId="483E3371" w14:textId="66B1BC74" w:rsidR="00A37C27" w:rsidRPr="00674A46" w:rsidRDefault="00A37C2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01E9C97" w:rsidR="00A37C27" w:rsidRPr="00F37A4C" w:rsidRDefault="00D91DE7" w:rsidP="00F0190C">
          <w:pPr>
            <w:pStyle w:val="Encabezado"/>
            <w:ind w:right="234"/>
            <w:rPr>
              <w:rFonts w:ascii="Palatino Linotype" w:hAnsi="Palatino Linotype"/>
              <w:b/>
              <w:sz w:val="22"/>
              <w:szCs w:val="22"/>
            </w:rPr>
          </w:pPr>
          <w:r w:rsidRPr="00D91DE7">
            <w:rPr>
              <w:rFonts w:ascii="Palatino Linotype" w:hAnsi="Palatino Linotype"/>
              <w:b/>
              <w:sz w:val="22"/>
              <w:szCs w:val="22"/>
              <w:highlight w:val="black"/>
            </w:rPr>
            <w:t>---------------------------------------</w:t>
          </w:r>
          <w:r>
            <w:rPr>
              <w:rFonts w:ascii="Palatino Linotype" w:hAnsi="Palatino Linotype"/>
              <w:b/>
              <w:sz w:val="22"/>
              <w:szCs w:val="22"/>
            </w:rPr>
            <w:t>|</w:t>
          </w:r>
        </w:p>
      </w:tc>
    </w:tr>
    <w:tr w:rsidR="00A37C27" w:rsidRPr="00674A46" w14:paraId="41BE0704" w14:textId="77777777" w:rsidTr="00F3586F">
      <w:trPr>
        <w:trHeight w:val="321"/>
      </w:trPr>
      <w:tc>
        <w:tcPr>
          <w:tcW w:w="3261" w:type="dxa"/>
          <w:vAlign w:val="center"/>
        </w:tcPr>
        <w:p w14:paraId="34C64148" w14:textId="10C6C8A9" w:rsidR="00A37C27" w:rsidRPr="00674A46" w:rsidRDefault="00A37C2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73A6C55" w:rsidR="00A37C27" w:rsidRPr="00F37A4C" w:rsidRDefault="00A37C27"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la Paz</w:t>
          </w:r>
        </w:p>
      </w:tc>
    </w:tr>
    <w:tr w:rsidR="00A37C27" w:rsidRPr="00674A46" w14:paraId="0C8B6193" w14:textId="77777777" w:rsidTr="00F3586F">
      <w:trPr>
        <w:trHeight w:val="321"/>
      </w:trPr>
      <w:tc>
        <w:tcPr>
          <w:tcW w:w="3261" w:type="dxa"/>
          <w:vAlign w:val="center"/>
        </w:tcPr>
        <w:p w14:paraId="321FFAFF" w14:textId="40E5A678" w:rsidR="00A37C27" w:rsidRPr="00674A46" w:rsidRDefault="00A37C2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37C27" w:rsidRPr="00F37A4C" w:rsidRDefault="00A37C27" w:rsidP="00472C41">
          <w:pPr>
            <w:pStyle w:val="Encabezado"/>
            <w:rPr>
              <w:rFonts w:ascii="Palatino Linotype" w:hAnsi="Palatino Linotype"/>
              <w:b/>
              <w:sz w:val="22"/>
              <w:szCs w:val="22"/>
            </w:rPr>
          </w:pPr>
          <w:r w:rsidRPr="00F37A4C">
            <w:rPr>
              <w:rFonts w:ascii="Palatino Linotype" w:hAnsi="Palatino Linotype"/>
              <w:b/>
              <w:sz w:val="22"/>
              <w:szCs w:val="22"/>
            </w:rPr>
            <w:t>José Guadalupe Luna Hernández</w:t>
          </w:r>
        </w:p>
      </w:tc>
    </w:tr>
  </w:tbl>
  <w:p w14:paraId="156B5574" w14:textId="3EA5B995" w:rsidR="00A37C27" w:rsidRDefault="00A37C2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37456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315AD3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D6548"/>
    <w:multiLevelType w:val="hybridMultilevel"/>
    <w:tmpl w:val="18C47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7" w15:restartNumberingAfterBreak="0">
    <w:nsid w:val="287B25FC"/>
    <w:multiLevelType w:val="hybridMultilevel"/>
    <w:tmpl w:val="95067968"/>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15:restartNumberingAfterBreak="0">
    <w:nsid w:val="2CEA4741"/>
    <w:multiLevelType w:val="hybridMultilevel"/>
    <w:tmpl w:val="7996ED36"/>
    <w:lvl w:ilvl="0" w:tplc="040A0017">
      <w:start w:val="1"/>
      <w:numFmt w:val="lowerLetter"/>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9"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20"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54E0A01"/>
    <w:multiLevelType w:val="hybridMultilevel"/>
    <w:tmpl w:val="2FC4E158"/>
    <w:lvl w:ilvl="0" w:tplc="040A0001">
      <w:start w:val="1"/>
      <w:numFmt w:val="bullet"/>
      <w:lvlText w:val=""/>
      <w:lvlJc w:val="left"/>
      <w:pPr>
        <w:ind w:left="900" w:hanging="360"/>
      </w:pPr>
      <w:rPr>
        <w:rFonts w:ascii="Symbol" w:hAnsi="Symbol" w:hint="default"/>
      </w:rPr>
    </w:lvl>
    <w:lvl w:ilvl="1" w:tplc="040A0003" w:tentative="1">
      <w:start w:val="1"/>
      <w:numFmt w:val="bullet"/>
      <w:lvlText w:val="o"/>
      <w:lvlJc w:val="left"/>
      <w:pPr>
        <w:ind w:left="1620" w:hanging="360"/>
      </w:pPr>
      <w:rPr>
        <w:rFonts w:ascii="Courier New" w:hAnsi="Courier New" w:cs="Courier New" w:hint="default"/>
      </w:rPr>
    </w:lvl>
    <w:lvl w:ilvl="2" w:tplc="040A0005" w:tentative="1">
      <w:start w:val="1"/>
      <w:numFmt w:val="bullet"/>
      <w:lvlText w:val=""/>
      <w:lvlJc w:val="left"/>
      <w:pPr>
        <w:ind w:left="2340" w:hanging="360"/>
      </w:pPr>
      <w:rPr>
        <w:rFonts w:ascii="Wingdings" w:hAnsi="Wingdings" w:hint="default"/>
      </w:rPr>
    </w:lvl>
    <w:lvl w:ilvl="3" w:tplc="040A0001" w:tentative="1">
      <w:start w:val="1"/>
      <w:numFmt w:val="bullet"/>
      <w:lvlText w:val=""/>
      <w:lvlJc w:val="left"/>
      <w:pPr>
        <w:ind w:left="3060" w:hanging="360"/>
      </w:pPr>
      <w:rPr>
        <w:rFonts w:ascii="Symbol" w:hAnsi="Symbol" w:hint="default"/>
      </w:rPr>
    </w:lvl>
    <w:lvl w:ilvl="4" w:tplc="040A0003" w:tentative="1">
      <w:start w:val="1"/>
      <w:numFmt w:val="bullet"/>
      <w:lvlText w:val="o"/>
      <w:lvlJc w:val="left"/>
      <w:pPr>
        <w:ind w:left="3780" w:hanging="360"/>
      </w:pPr>
      <w:rPr>
        <w:rFonts w:ascii="Courier New" w:hAnsi="Courier New" w:cs="Courier New" w:hint="default"/>
      </w:rPr>
    </w:lvl>
    <w:lvl w:ilvl="5" w:tplc="040A0005" w:tentative="1">
      <w:start w:val="1"/>
      <w:numFmt w:val="bullet"/>
      <w:lvlText w:val=""/>
      <w:lvlJc w:val="left"/>
      <w:pPr>
        <w:ind w:left="4500" w:hanging="360"/>
      </w:pPr>
      <w:rPr>
        <w:rFonts w:ascii="Wingdings" w:hAnsi="Wingdings" w:hint="default"/>
      </w:rPr>
    </w:lvl>
    <w:lvl w:ilvl="6" w:tplc="040A0001" w:tentative="1">
      <w:start w:val="1"/>
      <w:numFmt w:val="bullet"/>
      <w:lvlText w:val=""/>
      <w:lvlJc w:val="left"/>
      <w:pPr>
        <w:ind w:left="5220" w:hanging="360"/>
      </w:pPr>
      <w:rPr>
        <w:rFonts w:ascii="Symbol" w:hAnsi="Symbol" w:hint="default"/>
      </w:rPr>
    </w:lvl>
    <w:lvl w:ilvl="7" w:tplc="040A0003" w:tentative="1">
      <w:start w:val="1"/>
      <w:numFmt w:val="bullet"/>
      <w:lvlText w:val="o"/>
      <w:lvlJc w:val="left"/>
      <w:pPr>
        <w:ind w:left="5940" w:hanging="360"/>
      </w:pPr>
      <w:rPr>
        <w:rFonts w:ascii="Courier New" w:hAnsi="Courier New" w:cs="Courier New" w:hint="default"/>
      </w:rPr>
    </w:lvl>
    <w:lvl w:ilvl="8" w:tplc="040A0005" w:tentative="1">
      <w:start w:val="1"/>
      <w:numFmt w:val="bullet"/>
      <w:lvlText w:val=""/>
      <w:lvlJc w:val="left"/>
      <w:pPr>
        <w:ind w:left="6660" w:hanging="360"/>
      </w:pPr>
      <w:rPr>
        <w:rFonts w:ascii="Wingdings" w:hAnsi="Wingdings" w:hint="default"/>
      </w:rPr>
    </w:lvl>
  </w:abstractNum>
  <w:abstractNum w:abstractNumId="29" w15:restartNumberingAfterBreak="0">
    <w:nsid w:val="4A9502F6"/>
    <w:multiLevelType w:val="hybridMultilevel"/>
    <w:tmpl w:val="68AAC9BC"/>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0"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295EE9"/>
    <w:multiLevelType w:val="hybridMultilevel"/>
    <w:tmpl w:val="46BE3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171BDE"/>
    <w:multiLevelType w:val="hybridMultilevel"/>
    <w:tmpl w:val="7212B3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1C2022"/>
    <w:multiLevelType w:val="hybridMultilevel"/>
    <w:tmpl w:val="02802A0E"/>
    <w:lvl w:ilvl="0" w:tplc="040A0001">
      <w:start w:val="1"/>
      <w:numFmt w:val="bullet"/>
      <w:lvlText w:val=""/>
      <w:lvlJc w:val="left"/>
      <w:pPr>
        <w:ind w:left="2007" w:hanging="360"/>
      </w:pPr>
      <w:rPr>
        <w:rFonts w:ascii="Symbol" w:hAnsi="Symbol" w:hint="default"/>
      </w:rPr>
    </w:lvl>
    <w:lvl w:ilvl="1" w:tplc="040A0003" w:tentative="1">
      <w:start w:val="1"/>
      <w:numFmt w:val="bullet"/>
      <w:lvlText w:val="o"/>
      <w:lvlJc w:val="left"/>
      <w:pPr>
        <w:ind w:left="2727" w:hanging="360"/>
      </w:pPr>
      <w:rPr>
        <w:rFonts w:ascii="Courier New" w:hAnsi="Courier New" w:cs="Courier New" w:hint="default"/>
      </w:rPr>
    </w:lvl>
    <w:lvl w:ilvl="2" w:tplc="040A0005" w:tentative="1">
      <w:start w:val="1"/>
      <w:numFmt w:val="bullet"/>
      <w:lvlText w:val=""/>
      <w:lvlJc w:val="left"/>
      <w:pPr>
        <w:ind w:left="3447" w:hanging="360"/>
      </w:pPr>
      <w:rPr>
        <w:rFonts w:ascii="Wingdings" w:hAnsi="Wingdings" w:hint="default"/>
      </w:rPr>
    </w:lvl>
    <w:lvl w:ilvl="3" w:tplc="040A0001" w:tentative="1">
      <w:start w:val="1"/>
      <w:numFmt w:val="bullet"/>
      <w:lvlText w:val=""/>
      <w:lvlJc w:val="left"/>
      <w:pPr>
        <w:ind w:left="4167" w:hanging="360"/>
      </w:pPr>
      <w:rPr>
        <w:rFonts w:ascii="Symbol" w:hAnsi="Symbol" w:hint="default"/>
      </w:rPr>
    </w:lvl>
    <w:lvl w:ilvl="4" w:tplc="040A0003" w:tentative="1">
      <w:start w:val="1"/>
      <w:numFmt w:val="bullet"/>
      <w:lvlText w:val="o"/>
      <w:lvlJc w:val="left"/>
      <w:pPr>
        <w:ind w:left="4887" w:hanging="360"/>
      </w:pPr>
      <w:rPr>
        <w:rFonts w:ascii="Courier New" w:hAnsi="Courier New" w:cs="Courier New" w:hint="default"/>
      </w:rPr>
    </w:lvl>
    <w:lvl w:ilvl="5" w:tplc="040A0005" w:tentative="1">
      <w:start w:val="1"/>
      <w:numFmt w:val="bullet"/>
      <w:lvlText w:val=""/>
      <w:lvlJc w:val="left"/>
      <w:pPr>
        <w:ind w:left="5607" w:hanging="360"/>
      </w:pPr>
      <w:rPr>
        <w:rFonts w:ascii="Wingdings" w:hAnsi="Wingdings" w:hint="default"/>
      </w:rPr>
    </w:lvl>
    <w:lvl w:ilvl="6" w:tplc="040A0001" w:tentative="1">
      <w:start w:val="1"/>
      <w:numFmt w:val="bullet"/>
      <w:lvlText w:val=""/>
      <w:lvlJc w:val="left"/>
      <w:pPr>
        <w:ind w:left="6327" w:hanging="360"/>
      </w:pPr>
      <w:rPr>
        <w:rFonts w:ascii="Symbol" w:hAnsi="Symbol" w:hint="default"/>
      </w:rPr>
    </w:lvl>
    <w:lvl w:ilvl="7" w:tplc="040A0003" w:tentative="1">
      <w:start w:val="1"/>
      <w:numFmt w:val="bullet"/>
      <w:lvlText w:val="o"/>
      <w:lvlJc w:val="left"/>
      <w:pPr>
        <w:ind w:left="7047" w:hanging="360"/>
      </w:pPr>
      <w:rPr>
        <w:rFonts w:ascii="Courier New" w:hAnsi="Courier New" w:cs="Courier New" w:hint="default"/>
      </w:rPr>
    </w:lvl>
    <w:lvl w:ilvl="8" w:tplc="040A0005" w:tentative="1">
      <w:start w:val="1"/>
      <w:numFmt w:val="bullet"/>
      <w:lvlText w:val=""/>
      <w:lvlJc w:val="left"/>
      <w:pPr>
        <w:ind w:left="7767" w:hanging="360"/>
      </w:pPr>
      <w:rPr>
        <w:rFonts w:ascii="Wingdings" w:hAnsi="Wingdings" w:hint="default"/>
      </w:rPr>
    </w:lvl>
  </w:abstractNum>
  <w:abstractNum w:abstractNumId="40"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6"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5"/>
  </w:num>
  <w:num w:numId="3">
    <w:abstractNumId w:val="22"/>
  </w:num>
  <w:num w:numId="4">
    <w:abstractNumId w:val="5"/>
  </w:num>
  <w:num w:numId="5">
    <w:abstractNumId w:val="40"/>
  </w:num>
  <w:num w:numId="6">
    <w:abstractNumId w:val="12"/>
  </w:num>
  <w:num w:numId="7">
    <w:abstractNumId w:val="44"/>
  </w:num>
  <w:num w:numId="8">
    <w:abstractNumId w:val="4"/>
  </w:num>
  <w:num w:numId="9">
    <w:abstractNumId w:val="41"/>
  </w:num>
  <w:num w:numId="10">
    <w:abstractNumId w:val="21"/>
  </w:num>
  <w:num w:numId="11">
    <w:abstractNumId w:val="7"/>
  </w:num>
  <w:num w:numId="12">
    <w:abstractNumId w:val="45"/>
  </w:num>
  <w:num w:numId="13">
    <w:abstractNumId w:val="11"/>
  </w:num>
  <w:num w:numId="14">
    <w:abstractNumId w:val="33"/>
  </w:num>
  <w:num w:numId="15">
    <w:abstractNumId w:val="10"/>
  </w:num>
  <w:num w:numId="16">
    <w:abstractNumId w:val="14"/>
  </w:num>
  <w:num w:numId="17">
    <w:abstractNumId w:val="2"/>
  </w:num>
  <w:num w:numId="18">
    <w:abstractNumId w:val="31"/>
  </w:num>
  <w:num w:numId="19">
    <w:abstractNumId w:val="38"/>
  </w:num>
  <w:num w:numId="20">
    <w:abstractNumId w:val="42"/>
  </w:num>
  <w:num w:numId="21">
    <w:abstractNumId w:val="37"/>
  </w:num>
  <w:num w:numId="22">
    <w:abstractNumId w:val="13"/>
  </w:num>
  <w:num w:numId="23">
    <w:abstractNumId w:val="36"/>
  </w:num>
  <w:num w:numId="24">
    <w:abstractNumId w:val="8"/>
  </w:num>
  <w:num w:numId="25">
    <w:abstractNumId w:val="0"/>
  </w:num>
  <w:num w:numId="26">
    <w:abstractNumId w:val="6"/>
  </w:num>
  <w:num w:numId="27">
    <w:abstractNumId w:val="24"/>
  </w:num>
  <w:num w:numId="28">
    <w:abstractNumId w:val="26"/>
  </w:num>
  <w:num w:numId="29">
    <w:abstractNumId w:val="20"/>
  </w:num>
  <w:num w:numId="30">
    <w:abstractNumId w:val="27"/>
  </w:num>
  <w:num w:numId="31">
    <w:abstractNumId w:val="35"/>
  </w:num>
  <w:num w:numId="32">
    <w:abstractNumId w:val="23"/>
  </w:num>
  <w:num w:numId="33">
    <w:abstractNumId w:val="46"/>
  </w:num>
  <w:num w:numId="34">
    <w:abstractNumId w:val="30"/>
  </w:num>
  <w:num w:numId="35">
    <w:abstractNumId w:val="15"/>
  </w:num>
  <w:num w:numId="36">
    <w:abstractNumId w:val="9"/>
  </w:num>
  <w:num w:numId="37">
    <w:abstractNumId w:val="16"/>
  </w:num>
  <w:num w:numId="38">
    <w:abstractNumId w:val="1"/>
  </w:num>
  <w:num w:numId="39">
    <w:abstractNumId w:val="43"/>
  </w:num>
  <w:num w:numId="40">
    <w:abstractNumId w:val="39"/>
  </w:num>
  <w:num w:numId="41">
    <w:abstractNumId w:val="34"/>
  </w:num>
  <w:num w:numId="42">
    <w:abstractNumId w:val="32"/>
  </w:num>
  <w:num w:numId="43">
    <w:abstractNumId w:val="3"/>
  </w:num>
  <w:num w:numId="44">
    <w:abstractNumId w:val="29"/>
  </w:num>
  <w:num w:numId="45">
    <w:abstractNumId w:val="28"/>
  </w:num>
  <w:num w:numId="46">
    <w:abstractNumId w:val="17"/>
  </w:num>
  <w:num w:numId="4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BB6"/>
    <w:rsid w:val="000026A3"/>
    <w:rsid w:val="0000310F"/>
    <w:rsid w:val="000031BC"/>
    <w:rsid w:val="000035F6"/>
    <w:rsid w:val="000036B1"/>
    <w:rsid w:val="00003A05"/>
    <w:rsid w:val="0000407F"/>
    <w:rsid w:val="000058E3"/>
    <w:rsid w:val="00007E8A"/>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CA9"/>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7DEE"/>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63BA"/>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20D2"/>
    <w:rsid w:val="000D3275"/>
    <w:rsid w:val="000D5445"/>
    <w:rsid w:val="000D560E"/>
    <w:rsid w:val="000D5A1D"/>
    <w:rsid w:val="000D7369"/>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60BC"/>
    <w:rsid w:val="00166794"/>
    <w:rsid w:val="00166F03"/>
    <w:rsid w:val="00170D28"/>
    <w:rsid w:val="00171D55"/>
    <w:rsid w:val="0017265D"/>
    <w:rsid w:val="00173DDB"/>
    <w:rsid w:val="00174472"/>
    <w:rsid w:val="00174509"/>
    <w:rsid w:val="0017653A"/>
    <w:rsid w:val="001775DF"/>
    <w:rsid w:val="0017788D"/>
    <w:rsid w:val="00177CA5"/>
    <w:rsid w:val="00181E9E"/>
    <w:rsid w:val="0018402C"/>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D6"/>
    <w:rsid w:val="001C3898"/>
    <w:rsid w:val="001C3DB4"/>
    <w:rsid w:val="001C3FEE"/>
    <w:rsid w:val="001C4179"/>
    <w:rsid w:val="001C50A4"/>
    <w:rsid w:val="001C54A9"/>
    <w:rsid w:val="001C6012"/>
    <w:rsid w:val="001C66F7"/>
    <w:rsid w:val="001C67B0"/>
    <w:rsid w:val="001C79FA"/>
    <w:rsid w:val="001D0572"/>
    <w:rsid w:val="001D07C9"/>
    <w:rsid w:val="001D199D"/>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4A5"/>
    <w:rsid w:val="001E7B9E"/>
    <w:rsid w:val="001F025B"/>
    <w:rsid w:val="001F1169"/>
    <w:rsid w:val="001F2FC5"/>
    <w:rsid w:val="001F4299"/>
    <w:rsid w:val="001F4746"/>
    <w:rsid w:val="001F492B"/>
    <w:rsid w:val="001F56E3"/>
    <w:rsid w:val="001F5AF8"/>
    <w:rsid w:val="001F653D"/>
    <w:rsid w:val="001F6AA0"/>
    <w:rsid w:val="001F783F"/>
    <w:rsid w:val="001F7DE2"/>
    <w:rsid w:val="0020074D"/>
    <w:rsid w:val="00201CD1"/>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931"/>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C6C"/>
    <w:rsid w:val="002F72FA"/>
    <w:rsid w:val="003007E0"/>
    <w:rsid w:val="0030150B"/>
    <w:rsid w:val="00301B41"/>
    <w:rsid w:val="00301D47"/>
    <w:rsid w:val="003030B1"/>
    <w:rsid w:val="00303717"/>
    <w:rsid w:val="00304013"/>
    <w:rsid w:val="00304137"/>
    <w:rsid w:val="003046AA"/>
    <w:rsid w:val="003049F3"/>
    <w:rsid w:val="0030521A"/>
    <w:rsid w:val="00305F6D"/>
    <w:rsid w:val="00306048"/>
    <w:rsid w:val="003064B8"/>
    <w:rsid w:val="00307227"/>
    <w:rsid w:val="00307D7B"/>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AF0"/>
    <w:rsid w:val="003C0D68"/>
    <w:rsid w:val="003C2E4A"/>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38D1"/>
    <w:rsid w:val="00424118"/>
    <w:rsid w:val="0042437A"/>
    <w:rsid w:val="00424AA3"/>
    <w:rsid w:val="00424E72"/>
    <w:rsid w:val="0042558A"/>
    <w:rsid w:val="004259C6"/>
    <w:rsid w:val="00426847"/>
    <w:rsid w:val="00426D7C"/>
    <w:rsid w:val="00427D4D"/>
    <w:rsid w:val="004300ED"/>
    <w:rsid w:val="004305C0"/>
    <w:rsid w:val="00431165"/>
    <w:rsid w:val="0043156C"/>
    <w:rsid w:val="00431687"/>
    <w:rsid w:val="00432B72"/>
    <w:rsid w:val="00433016"/>
    <w:rsid w:val="00433BF9"/>
    <w:rsid w:val="00434104"/>
    <w:rsid w:val="004342F1"/>
    <w:rsid w:val="004349C0"/>
    <w:rsid w:val="0043661D"/>
    <w:rsid w:val="00437702"/>
    <w:rsid w:val="004401B5"/>
    <w:rsid w:val="00440800"/>
    <w:rsid w:val="00442393"/>
    <w:rsid w:val="004424F2"/>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2188"/>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0C06"/>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544F"/>
    <w:rsid w:val="00556B04"/>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590"/>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1D1"/>
    <w:rsid w:val="005E34D4"/>
    <w:rsid w:val="005E3AE2"/>
    <w:rsid w:val="005E3FDE"/>
    <w:rsid w:val="005E55F2"/>
    <w:rsid w:val="005E5EAB"/>
    <w:rsid w:val="005E5F08"/>
    <w:rsid w:val="005E65C7"/>
    <w:rsid w:val="005E68FC"/>
    <w:rsid w:val="005E7017"/>
    <w:rsid w:val="005E70EB"/>
    <w:rsid w:val="005E739A"/>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0FB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0D85"/>
    <w:rsid w:val="0070160E"/>
    <w:rsid w:val="00702887"/>
    <w:rsid w:val="0070499C"/>
    <w:rsid w:val="007049C8"/>
    <w:rsid w:val="007050B1"/>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885"/>
    <w:rsid w:val="00785BE3"/>
    <w:rsid w:val="007860B9"/>
    <w:rsid w:val="0078678D"/>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5CA"/>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2C7"/>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309"/>
    <w:rsid w:val="00820BF2"/>
    <w:rsid w:val="00821A12"/>
    <w:rsid w:val="00821D8E"/>
    <w:rsid w:val="00822828"/>
    <w:rsid w:val="00824C4E"/>
    <w:rsid w:val="008252B1"/>
    <w:rsid w:val="00825F72"/>
    <w:rsid w:val="00827432"/>
    <w:rsid w:val="008320FF"/>
    <w:rsid w:val="00832218"/>
    <w:rsid w:val="00833E4C"/>
    <w:rsid w:val="00834D56"/>
    <w:rsid w:val="0083555E"/>
    <w:rsid w:val="00836224"/>
    <w:rsid w:val="00836DC1"/>
    <w:rsid w:val="00837BE4"/>
    <w:rsid w:val="00840559"/>
    <w:rsid w:val="008421F7"/>
    <w:rsid w:val="00842A68"/>
    <w:rsid w:val="00843153"/>
    <w:rsid w:val="008435C1"/>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78E"/>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85E"/>
    <w:rsid w:val="00871BA6"/>
    <w:rsid w:val="00872266"/>
    <w:rsid w:val="00873454"/>
    <w:rsid w:val="00873FB5"/>
    <w:rsid w:val="0087459A"/>
    <w:rsid w:val="00875167"/>
    <w:rsid w:val="00875C5D"/>
    <w:rsid w:val="00877086"/>
    <w:rsid w:val="00877170"/>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681A"/>
    <w:rsid w:val="00936B46"/>
    <w:rsid w:val="009408C4"/>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280"/>
    <w:rsid w:val="009916D2"/>
    <w:rsid w:val="0099197E"/>
    <w:rsid w:val="0099229C"/>
    <w:rsid w:val="00992F8F"/>
    <w:rsid w:val="00993714"/>
    <w:rsid w:val="009943C4"/>
    <w:rsid w:val="00995214"/>
    <w:rsid w:val="00995C9F"/>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282"/>
    <w:rsid w:val="009D3A6E"/>
    <w:rsid w:val="009D4647"/>
    <w:rsid w:val="009D554C"/>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B67"/>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6E1"/>
    <w:rsid w:val="00A27A7F"/>
    <w:rsid w:val="00A30DD5"/>
    <w:rsid w:val="00A3276A"/>
    <w:rsid w:val="00A32E8C"/>
    <w:rsid w:val="00A32FAD"/>
    <w:rsid w:val="00A33705"/>
    <w:rsid w:val="00A33D3A"/>
    <w:rsid w:val="00A345A3"/>
    <w:rsid w:val="00A348A1"/>
    <w:rsid w:val="00A349D2"/>
    <w:rsid w:val="00A35492"/>
    <w:rsid w:val="00A36E2B"/>
    <w:rsid w:val="00A37596"/>
    <w:rsid w:val="00A37C27"/>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417B"/>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6228"/>
    <w:rsid w:val="00AA69A4"/>
    <w:rsid w:val="00AA7382"/>
    <w:rsid w:val="00AB0C23"/>
    <w:rsid w:val="00AB2006"/>
    <w:rsid w:val="00AB2744"/>
    <w:rsid w:val="00AB274F"/>
    <w:rsid w:val="00AB2D31"/>
    <w:rsid w:val="00AB5F30"/>
    <w:rsid w:val="00AB6BE3"/>
    <w:rsid w:val="00AC067E"/>
    <w:rsid w:val="00AC0FF4"/>
    <w:rsid w:val="00AC25AD"/>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00DB"/>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5BF3"/>
    <w:rsid w:val="00B25D17"/>
    <w:rsid w:val="00B27349"/>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3156"/>
    <w:rsid w:val="00BB3C9C"/>
    <w:rsid w:val="00BB5CA9"/>
    <w:rsid w:val="00BB6662"/>
    <w:rsid w:val="00BC0361"/>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4746"/>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1254"/>
    <w:rsid w:val="00D02B69"/>
    <w:rsid w:val="00D02C1D"/>
    <w:rsid w:val="00D0341A"/>
    <w:rsid w:val="00D03870"/>
    <w:rsid w:val="00D049BE"/>
    <w:rsid w:val="00D05039"/>
    <w:rsid w:val="00D051F8"/>
    <w:rsid w:val="00D05DC3"/>
    <w:rsid w:val="00D07227"/>
    <w:rsid w:val="00D12C5F"/>
    <w:rsid w:val="00D12D70"/>
    <w:rsid w:val="00D12EE7"/>
    <w:rsid w:val="00D1373C"/>
    <w:rsid w:val="00D1418F"/>
    <w:rsid w:val="00D15162"/>
    <w:rsid w:val="00D1674E"/>
    <w:rsid w:val="00D16EC5"/>
    <w:rsid w:val="00D17702"/>
    <w:rsid w:val="00D17C3D"/>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3F55"/>
    <w:rsid w:val="00D55346"/>
    <w:rsid w:val="00D56485"/>
    <w:rsid w:val="00D57066"/>
    <w:rsid w:val="00D614CF"/>
    <w:rsid w:val="00D62723"/>
    <w:rsid w:val="00D63990"/>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1DE7"/>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C0"/>
    <w:rsid w:val="00DE224D"/>
    <w:rsid w:val="00DE2866"/>
    <w:rsid w:val="00DE3315"/>
    <w:rsid w:val="00DE3A31"/>
    <w:rsid w:val="00DE3ED4"/>
    <w:rsid w:val="00DE47A8"/>
    <w:rsid w:val="00DE53F5"/>
    <w:rsid w:val="00DE573B"/>
    <w:rsid w:val="00DE58ED"/>
    <w:rsid w:val="00DE608A"/>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F9C"/>
    <w:rsid w:val="00E600D2"/>
    <w:rsid w:val="00E601CE"/>
    <w:rsid w:val="00E602CF"/>
    <w:rsid w:val="00E60719"/>
    <w:rsid w:val="00E61EE8"/>
    <w:rsid w:val="00E62441"/>
    <w:rsid w:val="00E63879"/>
    <w:rsid w:val="00E64036"/>
    <w:rsid w:val="00E64EF0"/>
    <w:rsid w:val="00E66EE6"/>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206"/>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8C0"/>
    <w:rsid w:val="00EB0DF0"/>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2E62"/>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57D6"/>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36F49"/>
    <w:rsid w:val="00F37A4C"/>
    <w:rsid w:val="00F40C05"/>
    <w:rsid w:val="00F40E86"/>
    <w:rsid w:val="00F40FAD"/>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5D7B"/>
    <w:rsid w:val="00F5630D"/>
    <w:rsid w:val="00F56C9C"/>
    <w:rsid w:val="00F60C62"/>
    <w:rsid w:val="00F62ECB"/>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6203"/>
    <w:rsid w:val="00F97AFE"/>
    <w:rsid w:val="00FA008B"/>
    <w:rsid w:val="00FA0128"/>
    <w:rsid w:val="00FA14BA"/>
    <w:rsid w:val="00FA1786"/>
    <w:rsid w:val="00FA215F"/>
    <w:rsid w:val="00FA3191"/>
    <w:rsid w:val="00FA3B14"/>
    <w:rsid w:val="00FA4681"/>
    <w:rsid w:val="00FA4FDA"/>
    <w:rsid w:val="00FA5AE3"/>
    <w:rsid w:val="00FA602E"/>
    <w:rsid w:val="00FA7073"/>
    <w:rsid w:val="00FA73DD"/>
    <w:rsid w:val="00FA78F3"/>
    <w:rsid w:val="00FB034D"/>
    <w:rsid w:val="00FB13C2"/>
    <w:rsid w:val="00FB229D"/>
    <w:rsid w:val="00FB380D"/>
    <w:rsid w:val="00FB3C33"/>
    <w:rsid w:val="00FB3D6A"/>
    <w:rsid w:val="00FB4154"/>
    <w:rsid w:val="00FB4196"/>
    <w:rsid w:val="00FB462E"/>
    <w:rsid w:val="00FB50B4"/>
    <w:rsid w:val="00FB54FB"/>
    <w:rsid w:val="00FB76C5"/>
    <w:rsid w:val="00FC1A4B"/>
    <w:rsid w:val="00FC1BF7"/>
    <w:rsid w:val="00FC2414"/>
    <w:rsid w:val="00FC2479"/>
    <w:rsid w:val="00FC2C4D"/>
    <w:rsid w:val="00FC3303"/>
    <w:rsid w:val="00FC44A1"/>
    <w:rsid w:val="00FC453A"/>
    <w:rsid w:val="00FC4DEB"/>
    <w:rsid w:val="00FC72AD"/>
    <w:rsid w:val="00FC7551"/>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C27"/>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lang w:val="es-ES_tradnl"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lang w:eastAsia="es-MX"/>
    </w:r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38825761">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73675002">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57088625">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17669257">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2035620">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0BA97-A1DC-41F8-A877-ADD023D0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6030</Words>
  <Characters>33168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5</cp:revision>
  <cp:lastPrinted>2019-01-21T23:42:00Z</cp:lastPrinted>
  <dcterms:created xsi:type="dcterms:W3CDTF">2020-11-28T01:43:00Z</dcterms:created>
  <dcterms:modified xsi:type="dcterms:W3CDTF">2021-01-20T00:48:00Z</dcterms:modified>
</cp:coreProperties>
</file>