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52F02" w14:textId="77777777" w:rsidR="00D33660" w:rsidRPr="00C35F18" w:rsidRDefault="00D33660" w:rsidP="00D33660">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veintitrés de septiembre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14:paraId="0EE929FC" w14:textId="77777777" w:rsidR="00D33660" w:rsidRPr="00C35F18" w:rsidRDefault="00D33660" w:rsidP="00D33660">
      <w:pPr>
        <w:pStyle w:val="Sinespaciado"/>
        <w:spacing w:line="360" w:lineRule="auto"/>
        <w:jc w:val="both"/>
        <w:rPr>
          <w:rFonts w:ascii="Palatino Linotype" w:hAnsi="Palatino Linotype"/>
          <w:sz w:val="24"/>
          <w:szCs w:val="24"/>
          <w:lang w:eastAsia="es-MX"/>
        </w:rPr>
      </w:pPr>
    </w:p>
    <w:p w14:paraId="21FC5C40" w14:textId="1A9EB782" w:rsidR="00D33660" w:rsidRPr="00C35F18" w:rsidRDefault="00D33660" w:rsidP="00D33660">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w:t>
      </w:r>
      <w:r>
        <w:rPr>
          <w:rFonts w:ascii="Palatino Linotype" w:hAnsi="Palatino Linotype"/>
          <w:b/>
          <w:sz w:val="24"/>
          <w:szCs w:val="24"/>
        </w:rPr>
        <w:t>2080</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20</w:t>
      </w:r>
      <w:r>
        <w:rPr>
          <w:rFonts w:ascii="Palatino Linotype" w:hAnsi="Palatino Linotype"/>
          <w:sz w:val="24"/>
          <w:szCs w:val="24"/>
        </w:rPr>
        <w:t xml:space="preserve">, interpuesto por </w:t>
      </w:r>
      <w:r w:rsidR="00587D91">
        <w:rPr>
          <w:rFonts w:ascii="Palatino Linotype" w:hAnsi="Palatino Linotype"/>
          <w:sz w:val="24"/>
          <w:szCs w:val="24"/>
        </w:rPr>
        <w:t xml:space="preserve">XXXXX </w:t>
      </w:r>
      <w:proofErr w:type="spellStart"/>
      <w:r w:rsidR="00587D91">
        <w:rPr>
          <w:rFonts w:ascii="Palatino Linotype" w:hAnsi="Palatino Linotype"/>
          <w:sz w:val="24"/>
          <w:szCs w:val="24"/>
        </w:rPr>
        <w:t>XXXXX</w:t>
      </w:r>
      <w:proofErr w:type="spellEnd"/>
      <w:r w:rsidR="00587D91">
        <w:rPr>
          <w:rFonts w:ascii="Palatino Linotype" w:hAnsi="Palatino Linotype"/>
          <w:sz w:val="24"/>
          <w:szCs w:val="24"/>
        </w:rPr>
        <w:t xml:space="preserve"> </w:t>
      </w:r>
      <w:proofErr w:type="spellStart"/>
      <w:r w:rsidR="00587D91">
        <w:rPr>
          <w:rFonts w:ascii="Palatino Linotype" w:hAnsi="Palatino Linotype"/>
          <w:sz w:val="24"/>
          <w:szCs w:val="24"/>
        </w:rPr>
        <w:t>XXXXX</w:t>
      </w:r>
      <w:proofErr w:type="spellEnd"/>
      <w:r>
        <w:rPr>
          <w:rFonts w:ascii="Palatino Linotype" w:hAnsi="Palatino Linotype"/>
          <w:sz w:val="24"/>
          <w:szCs w:val="24"/>
        </w:rPr>
        <w:t>, en</w:t>
      </w:r>
      <w:r w:rsidRPr="00C35F18">
        <w:rPr>
          <w:rFonts w:ascii="Palatino Linotype" w:hAnsi="Palatino Linotype"/>
          <w:sz w:val="24"/>
          <w:szCs w:val="24"/>
        </w:rPr>
        <w:t xml:space="preserve"> lo sucesivo </w:t>
      </w:r>
      <w:r>
        <w:rPr>
          <w:rFonts w:ascii="Palatino Linotype" w:hAnsi="Palatino Linotype"/>
          <w:b/>
          <w:sz w:val="24"/>
          <w:szCs w:val="24"/>
        </w:rPr>
        <w:t xml:space="preserve">el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Ayuntamiento de Almoloya del Río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696BC376" w14:textId="77777777" w:rsidR="00D33660" w:rsidRDefault="00D33660" w:rsidP="00D3366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66367941" w14:textId="77777777" w:rsidR="00D33660" w:rsidRPr="00C35F18" w:rsidRDefault="00D33660" w:rsidP="00D33660">
      <w:pPr>
        <w:pStyle w:val="Sinespaciado"/>
        <w:spacing w:line="360" w:lineRule="auto"/>
        <w:jc w:val="both"/>
        <w:rPr>
          <w:rFonts w:ascii="Palatino Linotype" w:hAnsi="Palatino Linotype"/>
          <w:sz w:val="24"/>
          <w:szCs w:val="24"/>
        </w:rPr>
      </w:pPr>
    </w:p>
    <w:p w14:paraId="52D6A853" w14:textId="77777777" w:rsidR="00D33660" w:rsidRPr="00DD5971" w:rsidRDefault="00D33660" w:rsidP="00D33660">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10045FB5" w14:textId="77777777" w:rsidR="00D33660" w:rsidRDefault="00D33660" w:rsidP="00D33660">
      <w:pPr>
        <w:pStyle w:val="Sinespaciado"/>
        <w:spacing w:line="360" w:lineRule="auto"/>
        <w:jc w:val="both"/>
        <w:rPr>
          <w:rFonts w:ascii="Palatino Linotype" w:hAnsi="Palatino Linotype"/>
          <w:b/>
          <w:sz w:val="24"/>
          <w:szCs w:val="24"/>
        </w:rPr>
      </w:pPr>
    </w:p>
    <w:p w14:paraId="12D85748" w14:textId="77777777" w:rsidR="00D33660" w:rsidRPr="00DD5971" w:rsidRDefault="00D33660" w:rsidP="00D33660">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1099254C" w14:textId="77777777" w:rsidR="00D33660" w:rsidRDefault="00D33660" w:rsidP="00D33660">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treinta de enero de dos mil veinte, el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Pr>
          <w:rFonts w:ascii="Palatino Linotype" w:hAnsi="Palatino Linotype"/>
          <w:b/>
          <w:sz w:val="24"/>
          <w:szCs w:val="24"/>
        </w:rPr>
        <w:t>00008</w:t>
      </w:r>
      <w:r w:rsidRPr="00422054">
        <w:rPr>
          <w:rFonts w:ascii="Palatino Linotype" w:hAnsi="Palatino Linotype"/>
          <w:b/>
          <w:sz w:val="24"/>
          <w:szCs w:val="24"/>
        </w:rPr>
        <w:t>/</w:t>
      </w:r>
      <w:r>
        <w:rPr>
          <w:rFonts w:ascii="Palatino Linotype" w:hAnsi="Palatino Linotype"/>
          <w:b/>
          <w:sz w:val="24"/>
          <w:szCs w:val="24"/>
        </w:rPr>
        <w:t>ALMORI</w:t>
      </w:r>
      <w:r w:rsidRPr="00422054">
        <w:rPr>
          <w:rFonts w:ascii="Palatino Linotype" w:hAnsi="Palatino Linotype"/>
          <w:b/>
          <w:sz w:val="24"/>
          <w:szCs w:val="24"/>
        </w:rPr>
        <w:t>/IP/20</w:t>
      </w:r>
      <w:r>
        <w:rPr>
          <w:rFonts w:ascii="Palatino Linotype" w:hAnsi="Palatino Linotype"/>
          <w:b/>
          <w:sz w:val="24"/>
          <w:szCs w:val="24"/>
        </w:rPr>
        <w:t>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5E389AAA" w14:textId="77777777" w:rsidR="00D33660" w:rsidRPr="003E737B" w:rsidRDefault="00D33660" w:rsidP="00D33660">
      <w:pPr>
        <w:pStyle w:val="Sinespaciado"/>
        <w:spacing w:line="360" w:lineRule="auto"/>
        <w:jc w:val="both"/>
        <w:rPr>
          <w:rFonts w:ascii="Palatino Linotype" w:hAnsi="Palatino Linotype"/>
          <w:sz w:val="16"/>
          <w:szCs w:val="24"/>
        </w:rPr>
      </w:pPr>
    </w:p>
    <w:p w14:paraId="3C926597" w14:textId="77777777" w:rsidR="00D33660" w:rsidRPr="00B31118" w:rsidRDefault="00D33660" w:rsidP="00D33660">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Pr="00022590">
        <w:rPr>
          <w:rFonts w:ascii="Palatino Linotype" w:eastAsia="Times New Roman" w:hAnsi="Palatino Linotype" w:cs="Times New Roman"/>
          <w:i/>
          <w:szCs w:val="24"/>
          <w:lang w:val="es-ES_tradnl" w:eastAsia="es-ES"/>
        </w:rPr>
        <w:t xml:space="preserve">Solicito los registros de entrada y salida del director de la dirección de atención a la juventud desde el 1 de enero de 2019 a la fecha de la presente. Solicito los comprobantes de pago del 1 enero de 2019 a la fecha de la presente solicitud, así como los comprobantes de pago vacacional y aguinaldo de la presente administración. Solicito </w:t>
      </w:r>
      <w:proofErr w:type="spellStart"/>
      <w:r w:rsidRPr="00022590">
        <w:rPr>
          <w:rFonts w:ascii="Palatino Linotype" w:eastAsia="Times New Roman" w:hAnsi="Palatino Linotype" w:cs="Times New Roman"/>
          <w:i/>
          <w:szCs w:val="24"/>
          <w:lang w:val="es-ES_tradnl" w:eastAsia="es-ES"/>
        </w:rPr>
        <w:t>curriculum</w:t>
      </w:r>
      <w:proofErr w:type="spellEnd"/>
      <w:r w:rsidRPr="00022590">
        <w:rPr>
          <w:rFonts w:ascii="Palatino Linotype" w:eastAsia="Times New Roman" w:hAnsi="Palatino Linotype" w:cs="Times New Roman"/>
          <w:i/>
          <w:szCs w:val="24"/>
          <w:lang w:val="es-ES_tradnl" w:eastAsia="es-ES"/>
        </w:rPr>
        <w:t xml:space="preserve"> y hoja de competencia laboral para desempeñar dicho cargo </w:t>
      </w:r>
      <w:proofErr w:type="spellStart"/>
      <w:r w:rsidRPr="00022590">
        <w:rPr>
          <w:rFonts w:ascii="Palatino Linotype" w:eastAsia="Times New Roman" w:hAnsi="Palatino Linotype" w:cs="Times New Roman"/>
          <w:i/>
          <w:szCs w:val="24"/>
          <w:lang w:val="es-ES_tradnl" w:eastAsia="es-ES"/>
        </w:rPr>
        <w:t>publico</w:t>
      </w:r>
      <w:proofErr w:type="spellEnd"/>
      <w:r w:rsidRPr="00022590">
        <w:rPr>
          <w:rFonts w:ascii="Palatino Linotype" w:eastAsia="Times New Roman" w:hAnsi="Palatino Linotype" w:cs="Times New Roman"/>
          <w:i/>
          <w:szCs w:val="24"/>
          <w:lang w:val="es-ES_tradnl" w:eastAsia="es-ES"/>
        </w:rPr>
        <w:t xml:space="preserve">. Solicito minutas de trabajo con el instituto mexiquense de la juventud del estado de </w:t>
      </w:r>
      <w:proofErr w:type="spellStart"/>
      <w:r w:rsidRPr="00022590">
        <w:rPr>
          <w:rFonts w:ascii="Palatino Linotype" w:eastAsia="Times New Roman" w:hAnsi="Palatino Linotype" w:cs="Times New Roman"/>
          <w:i/>
          <w:szCs w:val="24"/>
          <w:lang w:val="es-ES_tradnl" w:eastAsia="es-ES"/>
        </w:rPr>
        <w:t>méxico</w:t>
      </w:r>
      <w:proofErr w:type="spellEnd"/>
      <w:r w:rsidRPr="00022590">
        <w:rPr>
          <w:rFonts w:ascii="Palatino Linotype" w:eastAsia="Times New Roman" w:hAnsi="Palatino Linotype" w:cs="Times New Roman"/>
          <w:i/>
          <w:szCs w:val="24"/>
          <w:lang w:val="es-ES_tradnl" w:eastAsia="es-ES"/>
        </w:rPr>
        <w:t xml:space="preserve"> y minutas de trabajo de las juntas o comités desempeñados en dicha dirección, Solicito Programa anual de trabajo 2019 y 2020 de la </w:t>
      </w:r>
      <w:proofErr w:type="spellStart"/>
      <w:r w:rsidRPr="00022590">
        <w:rPr>
          <w:rFonts w:ascii="Palatino Linotype" w:eastAsia="Times New Roman" w:hAnsi="Palatino Linotype" w:cs="Times New Roman"/>
          <w:i/>
          <w:szCs w:val="24"/>
          <w:lang w:val="es-ES_tradnl" w:eastAsia="es-ES"/>
        </w:rPr>
        <w:t>direccion</w:t>
      </w:r>
      <w:proofErr w:type="spellEnd"/>
      <w:r w:rsidRPr="00022590">
        <w:rPr>
          <w:rFonts w:ascii="Palatino Linotype" w:eastAsia="Times New Roman" w:hAnsi="Palatino Linotype" w:cs="Times New Roman"/>
          <w:i/>
          <w:szCs w:val="24"/>
          <w:lang w:val="es-ES_tradnl" w:eastAsia="es-ES"/>
        </w:rPr>
        <w:t xml:space="preserve"> de </w:t>
      </w:r>
      <w:proofErr w:type="spellStart"/>
      <w:r w:rsidRPr="00022590">
        <w:rPr>
          <w:rFonts w:ascii="Palatino Linotype" w:eastAsia="Times New Roman" w:hAnsi="Palatino Linotype" w:cs="Times New Roman"/>
          <w:i/>
          <w:szCs w:val="24"/>
          <w:lang w:val="es-ES_tradnl" w:eastAsia="es-ES"/>
        </w:rPr>
        <w:t>atencion</w:t>
      </w:r>
      <w:proofErr w:type="spellEnd"/>
      <w:r w:rsidRPr="00022590">
        <w:rPr>
          <w:rFonts w:ascii="Palatino Linotype" w:eastAsia="Times New Roman" w:hAnsi="Palatino Linotype" w:cs="Times New Roman"/>
          <w:i/>
          <w:szCs w:val="24"/>
          <w:lang w:val="es-ES_tradnl" w:eastAsia="es-ES"/>
        </w:rPr>
        <w:t xml:space="preserve"> a la juventud. solicito modificaciones realizadas en dicha dirección de la administración anterior a la actual.</w:t>
      </w:r>
      <w:r w:rsidRPr="00B31118">
        <w:rPr>
          <w:rFonts w:ascii="Palatino Linotype" w:eastAsia="Times New Roman" w:hAnsi="Palatino Linotype" w:cs="Times New Roman"/>
          <w:i/>
          <w:szCs w:val="24"/>
          <w:lang w:val="es-ES_tradnl" w:eastAsia="es-ES"/>
        </w:rPr>
        <w:t>” [Sic]</w:t>
      </w:r>
    </w:p>
    <w:p w14:paraId="57503908" w14:textId="77777777" w:rsidR="00D33660" w:rsidRPr="003E737B" w:rsidRDefault="00D33660" w:rsidP="00D33660">
      <w:pPr>
        <w:pStyle w:val="Sinespaciado"/>
        <w:ind w:left="567" w:right="567"/>
        <w:jc w:val="both"/>
        <w:rPr>
          <w:rFonts w:ascii="Palatino Linotype" w:eastAsia="Times New Roman" w:hAnsi="Palatino Linotype" w:cs="Times New Roman"/>
          <w:i/>
          <w:sz w:val="24"/>
          <w:szCs w:val="24"/>
          <w:lang w:val="es-ES_tradnl" w:eastAsia="es-ES"/>
        </w:rPr>
      </w:pPr>
    </w:p>
    <w:p w14:paraId="3BA8C651" w14:textId="77777777" w:rsidR="00D33660" w:rsidRDefault="00D33660" w:rsidP="00D33660">
      <w:pPr>
        <w:pStyle w:val="Sinespaciado"/>
        <w:spacing w:line="360" w:lineRule="auto"/>
        <w:jc w:val="both"/>
        <w:rPr>
          <w:rFonts w:ascii="Palatino Linotype" w:eastAsia="Times New Roman" w:hAnsi="Palatino Linotype" w:cs="Times New Roman"/>
          <w:sz w:val="24"/>
          <w:szCs w:val="24"/>
          <w:lang w:val="es-ES_tradnl" w:eastAsia="es-ES"/>
        </w:rPr>
      </w:pPr>
    </w:p>
    <w:p w14:paraId="54CCE62B" w14:textId="77777777" w:rsidR="00D33660" w:rsidRDefault="00D33660" w:rsidP="00D33660">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53A6EA2B" w14:textId="77777777" w:rsidR="00D33660" w:rsidRPr="00452ABA" w:rsidRDefault="00D33660" w:rsidP="00D33660">
      <w:pPr>
        <w:pStyle w:val="Sinespaciado"/>
        <w:spacing w:line="360" w:lineRule="auto"/>
        <w:jc w:val="both"/>
        <w:rPr>
          <w:rFonts w:ascii="Palatino Linotype" w:eastAsia="Times New Roman" w:hAnsi="Palatino Linotype" w:cs="Times New Roman"/>
          <w:sz w:val="24"/>
          <w:szCs w:val="24"/>
          <w:lang w:val="es-ES_tradnl" w:eastAsia="es-ES"/>
        </w:rPr>
      </w:pPr>
    </w:p>
    <w:p w14:paraId="457258B3" w14:textId="77777777" w:rsidR="00D33660" w:rsidRDefault="00D33660" w:rsidP="00D33660">
      <w:pPr>
        <w:pStyle w:val="Sinespaciado"/>
        <w:spacing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14:paraId="4EC1A624" w14:textId="77777777" w:rsidR="00D33660" w:rsidRDefault="00D33660" w:rsidP="00D33660">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Pr>
          <w:rFonts w:ascii="Palatino Linotype" w:hAnsi="Palatino Linotype"/>
          <w:sz w:val="24"/>
        </w:rPr>
        <w:t>trece</w:t>
      </w:r>
      <w:r w:rsidRPr="00D67FC4">
        <w:rPr>
          <w:rFonts w:ascii="Palatino Linotype" w:hAnsi="Palatino Linotype"/>
          <w:sz w:val="24"/>
        </w:rPr>
        <w:t xml:space="preserve"> de </w:t>
      </w:r>
      <w:r>
        <w:rPr>
          <w:rFonts w:ascii="Palatino Linotype" w:hAnsi="Palatino Linotype"/>
          <w:sz w:val="24"/>
        </w:rPr>
        <w:t>marzo</w:t>
      </w:r>
      <w:r w:rsidRPr="00D67FC4">
        <w:rPr>
          <w:rFonts w:ascii="Palatino Linotype" w:hAnsi="Palatino Linotype"/>
          <w:sz w:val="24"/>
        </w:rPr>
        <w:t xml:space="preserve"> de dos mil</w:t>
      </w:r>
      <w:r>
        <w:rPr>
          <w:rFonts w:ascii="Palatino Linotype" w:hAnsi="Palatino Linotype"/>
          <w:sz w:val="24"/>
        </w:rPr>
        <w:t xml:space="preserve"> </w:t>
      </w:r>
      <w:r w:rsidRPr="00D67FC4">
        <w:rPr>
          <w:rFonts w:ascii="Palatino Linotype" w:hAnsi="Palatino Linotype"/>
          <w:sz w:val="24"/>
        </w:rPr>
        <w:t>ve</w:t>
      </w:r>
      <w:r>
        <w:rPr>
          <w:rFonts w:ascii="Palatino Linotype" w:hAnsi="Palatino Linotype"/>
          <w:sz w:val="24"/>
        </w:rPr>
        <w:t>inte</w:t>
      </w:r>
      <w:r w:rsidRPr="00D67FC4">
        <w:rPr>
          <w:rFonts w:ascii="Palatino Linotype" w:hAnsi="Palatino Linotype"/>
          <w:sz w:val="24"/>
        </w:rPr>
        <w:t>, el Sujeto Obligado dio respuesta a l</w:t>
      </w:r>
      <w:r>
        <w:rPr>
          <w:rFonts w:ascii="Palatino Linotype" w:hAnsi="Palatino Linotype"/>
          <w:sz w:val="24"/>
        </w:rPr>
        <w:t>a</w:t>
      </w:r>
      <w:r w:rsidRPr="00D67FC4">
        <w:rPr>
          <w:rFonts w:ascii="Palatino Linotype" w:hAnsi="Palatino Linotype"/>
          <w:sz w:val="24"/>
        </w:rPr>
        <w:t xml:space="preserve"> solicitud de información, manifestando lo siguiente:</w:t>
      </w:r>
    </w:p>
    <w:p w14:paraId="760F881E" w14:textId="77777777" w:rsidR="00D33660" w:rsidRDefault="00D33660" w:rsidP="00D33660">
      <w:pPr>
        <w:pStyle w:val="Sinespaciado"/>
        <w:spacing w:line="360" w:lineRule="auto"/>
        <w:jc w:val="both"/>
        <w:rPr>
          <w:rFonts w:ascii="Palatino Linotype" w:hAnsi="Palatino Linotype"/>
          <w:sz w:val="24"/>
        </w:rPr>
      </w:pPr>
    </w:p>
    <w:p w14:paraId="4CE5ED52" w14:textId="77777777" w:rsidR="00D33660" w:rsidRPr="00022590" w:rsidRDefault="00D33660" w:rsidP="00D33660">
      <w:pPr>
        <w:pStyle w:val="Sinespaciado"/>
        <w:spacing w:line="360" w:lineRule="auto"/>
        <w:jc w:val="right"/>
        <w:rPr>
          <w:rFonts w:ascii="Palatino Linotype" w:hAnsi="Palatino Linotype"/>
          <w:i/>
          <w:szCs w:val="26"/>
        </w:rPr>
      </w:pPr>
      <w:r w:rsidRPr="00022590">
        <w:rPr>
          <w:rFonts w:ascii="Palatino Linotype" w:hAnsi="Palatino Linotype"/>
          <w:i/>
          <w:szCs w:val="26"/>
        </w:rPr>
        <w:t xml:space="preserve">Almoloya del Río, México a 25 de </w:t>
      </w:r>
      <w:proofErr w:type="gramStart"/>
      <w:r w:rsidRPr="00022590">
        <w:rPr>
          <w:rFonts w:ascii="Palatino Linotype" w:hAnsi="Palatino Linotype"/>
          <w:i/>
          <w:szCs w:val="26"/>
        </w:rPr>
        <w:t>Junio</w:t>
      </w:r>
      <w:proofErr w:type="gramEnd"/>
      <w:r w:rsidRPr="00022590">
        <w:rPr>
          <w:rFonts w:ascii="Palatino Linotype" w:hAnsi="Palatino Linotype"/>
          <w:i/>
          <w:szCs w:val="26"/>
        </w:rPr>
        <w:t xml:space="preserve"> de 2020</w:t>
      </w:r>
    </w:p>
    <w:p w14:paraId="2BCE3789" w14:textId="0C3CB82E" w:rsidR="00D33660" w:rsidRPr="00022590" w:rsidRDefault="00D33660" w:rsidP="00D33660">
      <w:pPr>
        <w:pStyle w:val="Sinespaciado"/>
        <w:spacing w:line="360" w:lineRule="auto"/>
        <w:jc w:val="right"/>
        <w:rPr>
          <w:rFonts w:ascii="Palatino Linotype" w:hAnsi="Palatino Linotype"/>
          <w:i/>
          <w:szCs w:val="26"/>
        </w:rPr>
      </w:pPr>
      <w:r w:rsidRPr="00022590">
        <w:rPr>
          <w:rFonts w:ascii="Palatino Linotype" w:hAnsi="Palatino Linotype"/>
          <w:i/>
          <w:szCs w:val="26"/>
        </w:rPr>
        <w:t xml:space="preserve">Nombre del solicitante: </w:t>
      </w:r>
      <w:r w:rsidR="00587D91">
        <w:rPr>
          <w:rFonts w:ascii="Palatino Linotype" w:hAnsi="Palatino Linotype"/>
          <w:i/>
          <w:szCs w:val="26"/>
        </w:rPr>
        <w:t xml:space="preserve">XXXXX </w:t>
      </w:r>
      <w:proofErr w:type="spellStart"/>
      <w:r w:rsidR="00587D91">
        <w:rPr>
          <w:rFonts w:ascii="Palatino Linotype" w:hAnsi="Palatino Linotype"/>
          <w:i/>
          <w:szCs w:val="26"/>
        </w:rPr>
        <w:t>XXXXX</w:t>
      </w:r>
      <w:proofErr w:type="spellEnd"/>
      <w:r w:rsidR="00587D91">
        <w:rPr>
          <w:rFonts w:ascii="Palatino Linotype" w:hAnsi="Palatino Linotype"/>
          <w:i/>
          <w:szCs w:val="26"/>
        </w:rPr>
        <w:t xml:space="preserve"> </w:t>
      </w:r>
      <w:proofErr w:type="spellStart"/>
      <w:r w:rsidR="00587D91">
        <w:rPr>
          <w:rFonts w:ascii="Palatino Linotype" w:hAnsi="Palatino Linotype"/>
          <w:i/>
          <w:szCs w:val="26"/>
        </w:rPr>
        <w:t>XXXXX</w:t>
      </w:r>
      <w:proofErr w:type="spellEnd"/>
    </w:p>
    <w:p w14:paraId="213546F5" w14:textId="77777777" w:rsidR="00D33660" w:rsidRPr="00022590" w:rsidRDefault="00D33660" w:rsidP="00D33660">
      <w:pPr>
        <w:pStyle w:val="Sinespaciado"/>
        <w:spacing w:line="360" w:lineRule="auto"/>
        <w:jc w:val="right"/>
        <w:rPr>
          <w:rFonts w:ascii="Palatino Linotype" w:hAnsi="Palatino Linotype"/>
          <w:i/>
          <w:szCs w:val="26"/>
        </w:rPr>
      </w:pPr>
      <w:r w:rsidRPr="00022590">
        <w:rPr>
          <w:rFonts w:ascii="Palatino Linotype" w:hAnsi="Palatino Linotype"/>
          <w:i/>
          <w:szCs w:val="26"/>
        </w:rPr>
        <w:t>Folio de la solicitud: 00008/ALMORI/IP/2020</w:t>
      </w:r>
    </w:p>
    <w:p w14:paraId="13EFE3B9" w14:textId="77777777" w:rsidR="00D33660" w:rsidRPr="00022590" w:rsidRDefault="00D33660" w:rsidP="00D33660">
      <w:pPr>
        <w:pStyle w:val="Sinespaciado"/>
        <w:spacing w:line="360" w:lineRule="auto"/>
        <w:jc w:val="both"/>
        <w:rPr>
          <w:rFonts w:ascii="Palatino Linotype" w:hAnsi="Palatino Linotype"/>
          <w:i/>
          <w:szCs w:val="26"/>
        </w:rPr>
      </w:pPr>
      <w:r w:rsidRPr="00022590">
        <w:rPr>
          <w:rFonts w:ascii="Palatino Linotype" w:hAnsi="Palatino Linotype"/>
          <w:i/>
          <w:szCs w:val="26"/>
        </w:rPr>
        <w:t>Se adjunta respuesta a solicitud, de acuerdo a la información proporcionada por el área encargada.</w:t>
      </w:r>
    </w:p>
    <w:p w14:paraId="74FFE4F4" w14:textId="77777777" w:rsidR="00D33660" w:rsidRPr="00022590" w:rsidRDefault="00D33660" w:rsidP="00D33660">
      <w:pPr>
        <w:pStyle w:val="Sinespaciado"/>
        <w:spacing w:line="360" w:lineRule="auto"/>
        <w:jc w:val="both"/>
        <w:rPr>
          <w:rFonts w:ascii="Palatino Linotype" w:hAnsi="Palatino Linotype"/>
          <w:i/>
          <w:szCs w:val="26"/>
        </w:rPr>
      </w:pPr>
      <w:r w:rsidRPr="00022590">
        <w:rPr>
          <w:rFonts w:ascii="Palatino Linotype" w:hAnsi="Palatino Linotype"/>
          <w:i/>
          <w:szCs w:val="26"/>
        </w:rPr>
        <w:t>ATENTAMENTE</w:t>
      </w:r>
    </w:p>
    <w:p w14:paraId="17FF600D" w14:textId="77777777" w:rsidR="00D33660" w:rsidRDefault="00D33660" w:rsidP="00D33660">
      <w:pPr>
        <w:pStyle w:val="Sinespaciado"/>
        <w:spacing w:line="360" w:lineRule="auto"/>
        <w:jc w:val="both"/>
        <w:rPr>
          <w:rFonts w:ascii="Palatino Linotype" w:hAnsi="Palatino Linotype"/>
          <w:i/>
          <w:szCs w:val="26"/>
        </w:rPr>
      </w:pPr>
      <w:r w:rsidRPr="00022590">
        <w:rPr>
          <w:rFonts w:ascii="Palatino Linotype" w:hAnsi="Palatino Linotype"/>
          <w:i/>
          <w:szCs w:val="26"/>
        </w:rPr>
        <w:t>L.C. ANDRES DIAZ DELGADILLO</w:t>
      </w:r>
    </w:p>
    <w:p w14:paraId="3B148C7E" w14:textId="77777777" w:rsidR="00D33660" w:rsidRDefault="00D33660" w:rsidP="00D33660">
      <w:pPr>
        <w:pStyle w:val="Sinespaciado"/>
        <w:spacing w:line="360" w:lineRule="auto"/>
        <w:jc w:val="both"/>
        <w:rPr>
          <w:rFonts w:ascii="Palatino Linotype" w:hAnsi="Palatino Linotype"/>
          <w:i/>
          <w:szCs w:val="26"/>
        </w:rPr>
      </w:pPr>
    </w:p>
    <w:p w14:paraId="1E5E9957" w14:textId="77777777" w:rsidR="00D33660" w:rsidRDefault="00D33660" w:rsidP="00D33660">
      <w:pPr>
        <w:pStyle w:val="Sinespaciado"/>
        <w:spacing w:line="360" w:lineRule="auto"/>
        <w:jc w:val="both"/>
        <w:rPr>
          <w:rFonts w:ascii="Palatino Linotype" w:hAnsi="Palatino Linotype"/>
          <w:sz w:val="24"/>
          <w:szCs w:val="26"/>
        </w:rPr>
      </w:pPr>
      <w:r w:rsidRPr="00786A58">
        <w:rPr>
          <w:rFonts w:ascii="Palatino Linotype" w:hAnsi="Palatino Linotype"/>
          <w:sz w:val="24"/>
          <w:szCs w:val="26"/>
        </w:rPr>
        <w:t xml:space="preserve">Adjuntando a su respuesta </w:t>
      </w:r>
      <w:r>
        <w:rPr>
          <w:rFonts w:ascii="Palatino Linotype" w:hAnsi="Palatino Linotype"/>
          <w:sz w:val="24"/>
          <w:szCs w:val="26"/>
        </w:rPr>
        <w:t>los</w:t>
      </w:r>
      <w:r w:rsidRPr="00786A58">
        <w:rPr>
          <w:rFonts w:ascii="Palatino Linotype" w:hAnsi="Palatino Linotype"/>
          <w:sz w:val="24"/>
          <w:szCs w:val="26"/>
        </w:rPr>
        <w:t xml:space="preserve"> archivo</w:t>
      </w:r>
      <w:r>
        <w:rPr>
          <w:rFonts w:ascii="Palatino Linotype" w:hAnsi="Palatino Linotype"/>
          <w:sz w:val="24"/>
          <w:szCs w:val="26"/>
        </w:rPr>
        <w:t>s</w:t>
      </w:r>
      <w:r w:rsidRPr="00786A58">
        <w:rPr>
          <w:rFonts w:ascii="Palatino Linotype" w:hAnsi="Palatino Linotype"/>
          <w:sz w:val="24"/>
          <w:szCs w:val="26"/>
        </w:rPr>
        <w:t xml:space="preserve"> electrónico</w:t>
      </w:r>
      <w:r>
        <w:rPr>
          <w:rFonts w:ascii="Palatino Linotype" w:hAnsi="Palatino Linotype"/>
          <w:sz w:val="24"/>
          <w:szCs w:val="26"/>
        </w:rPr>
        <w:t>s</w:t>
      </w:r>
      <w:r w:rsidRPr="00786A58">
        <w:rPr>
          <w:rFonts w:ascii="Palatino Linotype" w:hAnsi="Palatino Linotype"/>
          <w:sz w:val="24"/>
          <w:szCs w:val="26"/>
        </w:rPr>
        <w:t xml:space="preserve"> denominado</w:t>
      </w:r>
      <w:r>
        <w:rPr>
          <w:rFonts w:ascii="Palatino Linotype" w:hAnsi="Palatino Linotype"/>
          <w:sz w:val="24"/>
          <w:szCs w:val="26"/>
        </w:rPr>
        <w:t>s “</w:t>
      </w:r>
      <w:r w:rsidRPr="00022590">
        <w:rPr>
          <w:rFonts w:ascii="Palatino Linotype" w:hAnsi="Palatino Linotype"/>
          <w:sz w:val="24"/>
          <w:szCs w:val="26"/>
        </w:rPr>
        <w:t>respuesta_00008_1.pdf</w:t>
      </w:r>
      <w:r>
        <w:rPr>
          <w:rFonts w:ascii="Palatino Linotype" w:hAnsi="Palatino Linotype"/>
          <w:sz w:val="24"/>
          <w:szCs w:val="26"/>
        </w:rPr>
        <w:t>”, “</w:t>
      </w:r>
      <w:r w:rsidRPr="00022590">
        <w:rPr>
          <w:rFonts w:ascii="Palatino Linotype" w:hAnsi="Palatino Linotype"/>
          <w:sz w:val="24"/>
          <w:szCs w:val="26"/>
        </w:rPr>
        <w:t>respuesta_00008_2.pdf</w:t>
      </w:r>
      <w:r>
        <w:rPr>
          <w:rFonts w:ascii="Palatino Linotype" w:hAnsi="Palatino Linotype"/>
          <w:sz w:val="24"/>
          <w:szCs w:val="26"/>
        </w:rPr>
        <w:t>”, “</w:t>
      </w:r>
      <w:r w:rsidRPr="00022590">
        <w:rPr>
          <w:rFonts w:ascii="Palatino Linotype" w:hAnsi="Palatino Linotype"/>
          <w:sz w:val="24"/>
          <w:szCs w:val="26"/>
        </w:rPr>
        <w:t>asistencia_marzo_ij.pdf</w:t>
      </w:r>
      <w:r>
        <w:rPr>
          <w:rFonts w:ascii="Palatino Linotype" w:hAnsi="Palatino Linotype"/>
          <w:sz w:val="24"/>
          <w:szCs w:val="26"/>
        </w:rPr>
        <w:t>”, “</w:t>
      </w:r>
      <w:r w:rsidRPr="00022590">
        <w:rPr>
          <w:rFonts w:ascii="Palatino Linotype" w:hAnsi="Palatino Linotype"/>
          <w:sz w:val="24"/>
          <w:szCs w:val="26"/>
        </w:rPr>
        <w:t>asistencia_julio_ij.pdf</w:t>
      </w:r>
      <w:r>
        <w:rPr>
          <w:rFonts w:ascii="Palatino Linotype" w:hAnsi="Palatino Linotype"/>
          <w:sz w:val="24"/>
          <w:szCs w:val="26"/>
        </w:rPr>
        <w:t>”, “</w:t>
      </w:r>
      <w:r w:rsidRPr="00022590">
        <w:rPr>
          <w:rFonts w:ascii="Palatino Linotype" w:hAnsi="Palatino Linotype"/>
          <w:sz w:val="24"/>
          <w:szCs w:val="26"/>
        </w:rPr>
        <w:t>asistencia_junio_ij.pdf</w:t>
      </w:r>
      <w:r>
        <w:rPr>
          <w:rFonts w:ascii="Palatino Linotype" w:hAnsi="Palatino Linotype"/>
          <w:sz w:val="24"/>
          <w:szCs w:val="26"/>
        </w:rPr>
        <w:t>”, “</w:t>
      </w:r>
      <w:r w:rsidRPr="00022590">
        <w:rPr>
          <w:rFonts w:ascii="Palatino Linotype" w:hAnsi="Palatino Linotype"/>
          <w:sz w:val="24"/>
          <w:szCs w:val="26"/>
        </w:rPr>
        <w:t>asistencia_febrero_ij.pdf</w:t>
      </w:r>
      <w:r>
        <w:rPr>
          <w:rFonts w:ascii="Palatino Linotype" w:hAnsi="Palatino Linotype"/>
          <w:sz w:val="24"/>
          <w:szCs w:val="26"/>
        </w:rPr>
        <w:t>”, “</w:t>
      </w:r>
      <w:r w:rsidRPr="00022590">
        <w:rPr>
          <w:rFonts w:ascii="Palatino Linotype" w:hAnsi="Palatino Linotype"/>
          <w:sz w:val="24"/>
          <w:szCs w:val="26"/>
        </w:rPr>
        <w:t>asistencia_abril_ij.pdf</w:t>
      </w:r>
      <w:r>
        <w:rPr>
          <w:rFonts w:ascii="Palatino Linotype" w:hAnsi="Palatino Linotype"/>
          <w:sz w:val="24"/>
          <w:szCs w:val="26"/>
        </w:rPr>
        <w:t>”, “</w:t>
      </w:r>
      <w:r w:rsidRPr="00022590">
        <w:rPr>
          <w:rFonts w:ascii="Palatino Linotype" w:hAnsi="Palatino Linotype"/>
          <w:sz w:val="24"/>
          <w:szCs w:val="26"/>
        </w:rPr>
        <w:t>asistencia_mayo_ij.pdf</w:t>
      </w:r>
      <w:r>
        <w:rPr>
          <w:rFonts w:ascii="Palatino Linotype" w:hAnsi="Palatino Linotype"/>
          <w:sz w:val="24"/>
          <w:szCs w:val="26"/>
        </w:rPr>
        <w:t>”, “</w:t>
      </w:r>
      <w:r w:rsidRPr="00022590">
        <w:rPr>
          <w:rFonts w:ascii="Palatino Linotype" w:hAnsi="Palatino Linotype"/>
          <w:sz w:val="24"/>
          <w:szCs w:val="26"/>
        </w:rPr>
        <w:t>asistencia_agosto_febrero_ij.pdf</w:t>
      </w:r>
      <w:r>
        <w:rPr>
          <w:rFonts w:ascii="Palatino Linotype" w:hAnsi="Palatino Linotype"/>
          <w:sz w:val="24"/>
          <w:szCs w:val="26"/>
        </w:rPr>
        <w:t>” “asistencia_enero_ij.pdf” y “</w:t>
      </w:r>
      <w:r w:rsidRPr="00022590">
        <w:rPr>
          <w:rFonts w:ascii="Palatino Linotype" w:hAnsi="Palatino Linotype"/>
          <w:sz w:val="24"/>
          <w:szCs w:val="26"/>
        </w:rPr>
        <w:t>asistencia_agosto_feb_ij.pdf</w:t>
      </w:r>
      <w:r>
        <w:rPr>
          <w:rFonts w:ascii="Palatino Linotype" w:hAnsi="Palatino Linotype"/>
          <w:sz w:val="24"/>
          <w:szCs w:val="26"/>
        </w:rPr>
        <w:t>”, de los cuales se hará mérito de su estudio más adelante.</w:t>
      </w:r>
    </w:p>
    <w:p w14:paraId="2E2D50BC" w14:textId="77777777" w:rsidR="00D33660" w:rsidRDefault="00D33660" w:rsidP="00D33660">
      <w:pPr>
        <w:pStyle w:val="Sinespaciado"/>
        <w:spacing w:line="360" w:lineRule="auto"/>
        <w:jc w:val="both"/>
        <w:rPr>
          <w:rFonts w:ascii="Palatino Linotype" w:hAnsi="Palatino Linotype"/>
          <w:sz w:val="24"/>
          <w:szCs w:val="26"/>
        </w:rPr>
      </w:pPr>
    </w:p>
    <w:p w14:paraId="1B7F03A2" w14:textId="77777777" w:rsidR="00D33660" w:rsidRDefault="00D33660" w:rsidP="00D33660">
      <w:pPr>
        <w:pStyle w:val="Sinespaciado"/>
        <w:spacing w:line="360" w:lineRule="auto"/>
        <w:jc w:val="both"/>
        <w:rPr>
          <w:rFonts w:ascii="Palatino Linotype" w:hAnsi="Palatino Linotype"/>
          <w:sz w:val="24"/>
          <w:szCs w:val="26"/>
        </w:rPr>
      </w:pPr>
    </w:p>
    <w:p w14:paraId="72BB0E54" w14:textId="77777777" w:rsidR="00D33660" w:rsidRDefault="00D33660" w:rsidP="00D33660">
      <w:pPr>
        <w:pStyle w:val="Sinespaciado"/>
        <w:spacing w:line="360" w:lineRule="auto"/>
        <w:jc w:val="both"/>
        <w:rPr>
          <w:rFonts w:ascii="Palatino Linotype" w:hAnsi="Palatino Linotype"/>
          <w:sz w:val="24"/>
          <w:szCs w:val="26"/>
        </w:rPr>
      </w:pPr>
    </w:p>
    <w:p w14:paraId="0D219A5D" w14:textId="77777777" w:rsidR="00D33660" w:rsidRPr="00D04234" w:rsidRDefault="00D33660" w:rsidP="00D33660">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14:paraId="5D2BA059" w14:textId="77777777" w:rsidR="00D33660" w:rsidRPr="00D04234" w:rsidRDefault="00D33660" w:rsidP="00D33660">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tres de agosto de dos mil veinte,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sz w:val="24"/>
          <w:szCs w:val="24"/>
        </w:rPr>
        <w:t>02080</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20</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6DB369DE" w14:textId="77777777" w:rsidR="00D33660" w:rsidRPr="00D04234" w:rsidRDefault="00D33660" w:rsidP="00D3366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16F16D4D" w14:textId="77777777" w:rsidR="00D33660" w:rsidRPr="000E3209" w:rsidRDefault="00D33660" w:rsidP="00D3366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Pr="006C6FE0">
        <w:rPr>
          <w:rFonts w:ascii="Palatino Linotype" w:hAnsi="Palatino Linotype" w:cs="Arial"/>
          <w:i/>
          <w:sz w:val="24"/>
        </w:rPr>
        <w:t>No se dio contestación a todos los puntos solicitados.</w:t>
      </w:r>
      <w:r w:rsidRPr="000E3209">
        <w:rPr>
          <w:rFonts w:ascii="Palatino Linotype" w:hAnsi="Palatino Linotype" w:cs="Arial"/>
          <w:i/>
          <w:sz w:val="24"/>
        </w:rPr>
        <w:t>"(Sic)</w:t>
      </w:r>
    </w:p>
    <w:p w14:paraId="46FADBFE" w14:textId="77777777" w:rsidR="00D33660" w:rsidRDefault="00D33660" w:rsidP="00D33660">
      <w:pPr>
        <w:spacing w:before="240"/>
        <w:jc w:val="both"/>
        <w:rPr>
          <w:rFonts w:ascii="Palatino Linotype" w:hAnsi="Palatino Linotype" w:cs="Arial"/>
          <w:b/>
          <w:sz w:val="24"/>
          <w:szCs w:val="24"/>
        </w:rPr>
      </w:pPr>
    </w:p>
    <w:p w14:paraId="20D681E2" w14:textId="77777777" w:rsidR="00D33660" w:rsidRPr="00BE6D77" w:rsidRDefault="00D33660" w:rsidP="00D3366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60417013" w14:textId="77777777" w:rsidR="00D33660" w:rsidRPr="00E229F6" w:rsidRDefault="00D33660" w:rsidP="00D33660">
      <w:pPr>
        <w:spacing w:line="360" w:lineRule="auto"/>
        <w:ind w:left="851" w:right="851"/>
        <w:jc w:val="both"/>
        <w:rPr>
          <w:rFonts w:ascii="Palatino Linotype" w:hAnsi="Palatino Linotype" w:cs="Arial"/>
          <w:i/>
        </w:rPr>
      </w:pPr>
      <w:r w:rsidRPr="00E229F6">
        <w:rPr>
          <w:rFonts w:ascii="Palatino Linotype" w:hAnsi="Palatino Linotype" w:cs="Arial"/>
          <w:i/>
        </w:rPr>
        <w:t>“</w:t>
      </w:r>
      <w:r w:rsidRPr="006C6FE0">
        <w:rPr>
          <w:rFonts w:ascii="Palatino Linotype" w:hAnsi="Palatino Linotype" w:cs="Arial"/>
          <w:i/>
        </w:rPr>
        <w:t>No se dio contestación a todos los puntos solicitados, en el apartado de comprobantes de pago, prima vacacional y aguinaldo. Violando deliberadamente mi derecho constitucional de acceso a la información.</w:t>
      </w:r>
      <w:r w:rsidRPr="00E229F6">
        <w:rPr>
          <w:rFonts w:ascii="Palatino Linotype" w:hAnsi="Palatino Linotype" w:cs="Arial"/>
          <w:i/>
        </w:rPr>
        <w:t>” (Sic)</w:t>
      </w:r>
    </w:p>
    <w:p w14:paraId="497572DA" w14:textId="77777777" w:rsidR="00D33660" w:rsidRDefault="00D33660" w:rsidP="00D33660">
      <w:pPr>
        <w:pStyle w:val="Sinespaciado"/>
        <w:spacing w:line="360" w:lineRule="auto"/>
        <w:jc w:val="both"/>
        <w:rPr>
          <w:rFonts w:ascii="Palatino Linotype" w:hAnsi="Palatino Linotype"/>
          <w:sz w:val="24"/>
          <w:szCs w:val="24"/>
        </w:rPr>
      </w:pPr>
    </w:p>
    <w:p w14:paraId="39C3E8E4" w14:textId="77777777" w:rsidR="00D33660" w:rsidRPr="004657BE" w:rsidRDefault="00D33660" w:rsidP="00D33660">
      <w:pPr>
        <w:pStyle w:val="Sinespaciado"/>
        <w:spacing w:line="360" w:lineRule="auto"/>
        <w:jc w:val="both"/>
        <w:rPr>
          <w:rFonts w:ascii="Palatino Linotype" w:hAnsi="Palatino Linotype"/>
          <w:sz w:val="24"/>
          <w:szCs w:val="24"/>
        </w:rPr>
      </w:pPr>
    </w:p>
    <w:p w14:paraId="2BCA488C" w14:textId="77777777" w:rsidR="00D33660" w:rsidRPr="004657BE" w:rsidRDefault="00D33660" w:rsidP="00D33660">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0A4DF4E9" w14:textId="77777777" w:rsidR="00D33660" w:rsidRPr="004657BE" w:rsidRDefault="00D33660" w:rsidP="00D33660">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Pr>
          <w:rFonts w:ascii="Palatino Linotype" w:hAnsi="Palatino Linotype"/>
          <w:sz w:val="24"/>
          <w:szCs w:val="24"/>
        </w:rPr>
        <w:t xml:space="preserve"> siete de agosto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6BB93E26" w14:textId="77777777" w:rsidR="00D33660" w:rsidRDefault="00D33660" w:rsidP="00D33660">
      <w:pPr>
        <w:pStyle w:val="Sinespaciado"/>
        <w:spacing w:line="360" w:lineRule="auto"/>
        <w:jc w:val="both"/>
        <w:rPr>
          <w:rFonts w:ascii="Palatino Linotype" w:hAnsi="Palatino Linotype"/>
          <w:sz w:val="24"/>
          <w:szCs w:val="24"/>
        </w:rPr>
      </w:pPr>
    </w:p>
    <w:p w14:paraId="3C9217CA" w14:textId="77777777" w:rsidR="00D33660" w:rsidRDefault="00D33660" w:rsidP="00D33660">
      <w:pPr>
        <w:pStyle w:val="Sinespaciado"/>
        <w:spacing w:line="360" w:lineRule="auto"/>
        <w:jc w:val="both"/>
        <w:rPr>
          <w:rFonts w:ascii="Palatino Linotype" w:hAnsi="Palatino Linotype"/>
          <w:sz w:val="24"/>
          <w:szCs w:val="24"/>
        </w:rPr>
      </w:pPr>
    </w:p>
    <w:p w14:paraId="4BA76E15" w14:textId="77777777" w:rsidR="00D33660" w:rsidRPr="0014447C" w:rsidRDefault="00D33660" w:rsidP="00D336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14:paraId="71370354" w14:textId="77777777" w:rsidR="00D33660" w:rsidRDefault="00D33660" w:rsidP="00D33660">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omitió rendir su informe justificado, de 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la parte</w:t>
      </w:r>
      <w:r>
        <w:rPr>
          <w:rFonts w:ascii="Palatino Linotype" w:hAnsi="Palatino Linotype"/>
          <w:sz w:val="24"/>
          <w:szCs w:val="24"/>
        </w:rPr>
        <w:t xml:space="preserve"> Recurrente fue omisa en remitir manifestaciones y formular alegatos que a su derecho conviniera.</w:t>
      </w:r>
    </w:p>
    <w:p w14:paraId="66879657" w14:textId="77777777" w:rsidR="00D33660" w:rsidRDefault="00D33660" w:rsidP="00D33660">
      <w:pPr>
        <w:pStyle w:val="Sinespaciado"/>
        <w:spacing w:line="360" w:lineRule="auto"/>
        <w:jc w:val="both"/>
        <w:rPr>
          <w:rFonts w:ascii="Palatino Linotype" w:hAnsi="Palatino Linotype"/>
          <w:sz w:val="24"/>
          <w:szCs w:val="24"/>
        </w:rPr>
      </w:pPr>
    </w:p>
    <w:p w14:paraId="7A9F65F0" w14:textId="77777777" w:rsidR="00D33660" w:rsidRDefault="00D33660" w:rsidP="00D33660">
      <w:pPr>
        <w:pStyle w:val="Sinespaciado"/>
        <w:spacing w:line="360" w:lineRule="auto"/>
        <w:jc w:val="both"/>
        <w:rPr>
          <w:rFonts w:ascii="Palatino Linotype" w:hAnsi="Palatino Linotype"/>
          <w:sz w:val="24"/>
          <w:szCs w:val="24"/>
        </w:rPr>
      </w:pPr>
    </w:p>
    <w:p w14:paraId="50169C53" w14:textId="77777777" w:rsidR="00D33660" w:rsidRPr="0014447C" w:rsidRDefault="00D33660" w:rsidP="00D336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0E780AFA" w14:textId="77777777" w:rsidR="00D33660" w:rsidRPr="0014447C" w:rsidRDefault="00D33660" w:rsidP="00D336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diecinueve de agosto de dos mil veinte</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2E49BEBC" w14:textId="77777777" w:rsidR="00D33660" w:rsidRDefault="00D33660" w:rsidP="00D33660">
      <w:pPr>
        <w:pStyle w:val="Sinespaciado"/>
        <w:spacing w:line="360" w:lineRule="auto"/>
        <w:jc w:val="both"/>
        <w:rPr>
          <w:rFonts w:ascii="Palatino Linotype" w:hAnsi="Palatino Linotype"/>
          <w:sz w:val="24"/>
          <w:szCs w:val="24"/>
        </w:rPr>
      </w:pPr>
    </w:p>
    <w:p w14:paraId="5E2708B0" w14:textId="77777777" w:rsidR="00D33660" w:rsidRDefault="00D33660" w:rsidP="00D33660">
      <w:pPr>
        <w:pStyle w:val="Sinespaciado"/>
        <w:spacing w:line="360" w:lineRule="auto"/>
        <w:jc w:val="both"/>
        <w:rPr>
          <w:rFonts w:ascii="Palatino Linotype" w:hAnsi="Palatino Linotype"/>
          <w:sz w:val="24"/>
          <w:szCs w:val="24"/>
        </w:rPr>
      </w:pPr>
    </w:p>
    <w:p w14:paraId="1A853257" w14:textId="77777777" w:rsidR="00D33660" w:rsidRPr="00915450" w:rsidRDefault="00D33660" w:rsidP="00D3366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02E8E463" w14:textId="77777777" w:rsidR="00D33660" w:rsidRDefault="00D33660" w:rsidP="00D3366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Pr="00587D91">
        <w:rPr>
          <w:rFonts w:ascii="Palatino Linotype" w:hAnsi="Palatino Linotype" w:cs="Arial"/>
          <w:sz w:val="24"/>
          <w:szCs w:val="24"/>
        </w:rPr>
        <w:t xml:space="preserve">veintiuno de </w:t>
      </w:r>
      <w:r>
        <w:rPr>
          <w:rFonts w:ascii="Palatino Linotype" w:hAnsi="Palatino Linotype" w:cs="Arial"/>
          <w:sz w:val="24"/>
          <w:szCs w:val="24"/>
        </w:rPr>
        <w:t>septiembre</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3B8E66F5" w14:textId="77777777" w:rsidR="00D33660" w:rsidRDefault="00D33660" w:rsidP="00D33660">
      <w:pPr>
        <w:pStyle w:val="Sinespaciado"/>
        <w:spacing w:line="360" w:lineRule="auto"/>
        <w:jc w:val="center"/>
        <w:rPr>
          <w:rFonts w:ascii="Palatino Linotype" w:hAnsi="Palatino Linotype"/>
          <w:b/>
          <w:sz w:val="28"/>
          <w:szCs w:val="28"/>
        </w:rPr>
      </w:pPr>
    </w:p>
    <w:p w14:paraId="6110994D" w14:textId="77777777" w:rsidR="00D33660" w:rsidRDefault="00D33660" w:rsidP="00D33660">
      <w:pPr>
        <w:pStyle w:val="Sinespaciado"/>
        <w:spacing w:line="360" w:lineRule="auto"/>
        <w:jc w:val="center"/>
        <w:rPr>
          <w:rFonts w:ascii="Palatino Linotype" w:hAnsi="Palatino Linotype"/>
          <w:b/>
          <w:sz w:val="28"/>
          <w:szCs w:val="28"/>
        </w:rPr>
      </w:pPr>
    </w:p>
    <w:p w14:paraId="54D5F6B6" w14:textId="77777777" w:rsidR="00D33660" w:rsidRDefault="00D33660" w:rsidP="00D33660">
      <w:pPr>
        <w:pStyle w:val="Sinespaciado"/>
        <w:spacing w:line="360" w:lineRule="auto"/>
        <w:jc w:val="center"/>
        <w:rPr>
          <w:rFonts w:ascii="Palatino Linotype" w:hAnsi="Palatino Linotype"/>
          <w:b/>
          <w:sz w:val="28"/>
          <w:szCs w:val="28"/>
        </w:rPr>
      </w:pPr>
    </w:p>
    <w:p w14:paraId="2F6698DB" w14:textId="77777777" w:rsidR="00D33660" w:rsidRDefault="00D33660" w:rsidP="00D33660">
      <w:pPr>
        <w:pStyle w:val="Sinespaciado"/>
        <w:spacing w:line="360" w:lineRule="auto"/>
        <w:jc w:val="center"/>
        <w:rPr>
          <w:rFonts w:ascii="Palatino Linotype" w:hAnsi="Palatino Linotype"/>
          <w:b/>
          <w:sz w:val="28"/>
          <w:szCs w:val="28"/>
        </w:rPr>
      </w:pPr>
    </w:p>
    <w:p w14:paraId="0E02E340" w14:textId="77777777" w:rsidR="00D33660" w:rsidRPr="0014447C" w:rsidRDefault="00D33660" w:rsidP="00D33660">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1FD4D1FD" w14:textId="77777777" w:rsidR="00D33660" w:rsidRDefault="00D33660" w:rsidP="00D33660">
      <w:pPr>
        <w:pStyle w:val="Sinespaciado"/>
        <w:spacing w:line="360" w:lineRule="auto"/>
        <w:jc w:val="both"/>
        <w:rPr>
          <w:rFonts w:ascii="Palatino Linotype" w:hAnsi="Palatino Linotype"/>
          <w:b/>
          <w:sz w:val="26"/>
          <w:szCs w:val="26"/>
        </w:rPr>
      </w:pPr>
    </w:p>
    <w:p w14:paraId="4288922E" w14:textId="77777777" w:rsidR="00D33660" w:rsidRPr="0014447C" w:rsidRDefault="00D33660" w:rsidP="00D336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0C5CBC31" w14:textId="77777777" w:rsidR="00D33660" w:rsidRDefault="00D33660" w:rsidP="00D336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CAC503B" w14:textId="77777777" w:rsidR="00D33660" w:rsidRPr="00937BFA" w:rsidRDefault="00D33660" w:rsidP="00D33660">
      <w:pPr>
        <w:pStyle w:val="Sinespaciado"/>
        <w:spacing w:line="360" w:lineRule="auto"/>
        <w:jc w:val="both"/>
        <w:rPr>
          <w:rFonts w:ascii="Palatino Linotype" w:hAnsi="Palatino Linotype"/>
          <w:sz w:val="24"/>
          <w:szCs w:val="24"/>
        </w:rPr>
      </w:pPr>
    </w:p>
    <w:p w14:paraId="598EDC9F" w14:textId="77777777" w:rsidR="00D33660" w:rsidRDefault="00D33660" w:rsidP="00D33660">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58B29CE5" w14:textId="77777777" w:rsidR="00D33660" w:rsidRPr="0014447C" w:rsidRDefault="00D33660" w:rsidP="00D336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5739F4ED" w14:textId="77777777" w:rsidR="00D33660" w:rsidRDefault="00D33660" w:rsidP="00D336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14:paraId="65760BFA" w14:textId="77777777" w:rsidR="00D33660" w:rsidRDefault="00D33660" w:rsidP="00D33660">
      <w:pPr>
        <w:pStyle w:val="Sinespaciado"/>
        <w:spacing w:line="360" w:lineRule="auto"/>
        <w:jc w:val="both"/>
        <w:rPr>
          <w:rFonts w:ascii="Palatino Linotype" w:hAnsi="Palatino Linotype"/>
          <w:sz w:val="24"/>
          <w:szCs w:val="24"/>
        </w:rPr>
      </w:pPr>
    </w:p>
    <w:p w14:paraId="7CB65487" w14:textId="77777777" w:rsidR="00D33660" w:rsidRPr="004F59FF" w:rsidRDefault="00D33660" w:rsidP="00D33660">
      <w:pPr>
        <w:pStyle w:val="Sinespaciado"/>
        <w:jc w:val="both"/>
        <w:rPr>
          <w:rFonts w:ascii="Palatino Linotype" w:hAnsi="Palatino Linotype"/>
          <w:b/>
          <w:sz w:val="14"/>
          <w:szCs w:val="26"/>
          <w:lang w:val="es-ES"/>
        </w:rPr>
      </w:pPr>
    </w:p>
    <w:p w14:paraId="79D5AFA8" w14:textId="77777777" w:rsidR="00D33660" w:rsidRPr="0014447C" w:rsidRDefault="00D33660" w:rsidP="00D33660">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15C0C089" w14:textId="77777777" w:rsidR="00D33660" w:rsidRPr="0014447C" w:rsidRDefault="00D33660" w:rsidP="00D336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A70F07" w14:textId="77777777" w:rsidR="00D33660" w:rsidRPr="0014447C" w:rsidRDefault="00D33660" w:rsidP="00D33660">
      <w:pPr>
        <w:pStyle w:val="Sinespaciado"/>
        <w:spacing w:line="360" w:lineRule="auto"/>
        <w:jc w:val="both"/>
        <w:rPr>
          <w:rFonts w:ascii="Palatino Linotype" w:hAnsi="Palatino Linotype"/>
          <w:sz w:val="24"/>
          <w:szCs w:val="24"/>
        </w:rPr>
      </w:pPr>
    </w:p>
    <w:p w14:paraId="09F84F6C" w14:textId="77777777" w:rsidR="00D33660" w:rsidRDefault="00D33660" w:rsidP="00D336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160B877A" w14:textId="77777777" w:rsidR="00D33660" w:rsidRPr="0014447C" w:rsidRDefault="00D33660" w:rsidP="00D33660">
      <w:pPr>
        <w:pStyle w:val="Sinespaciado"/>
        <w:spacing w:line="360" w:lineRule="auto"/>
        <w:jc w:val="both"/>
        <w:rPr>
          <w:rFonts w:ascii="Palatino Linotype" w:hAnsi="Palatino Linotype"/>
          <w:sz w:val="24"/>
          <w:szCs w:val="24"/>
        </w:rPr>
      </w:pPr>
    </w:p>
    <w:p w14:paraId="5359115C" w14:textId="77777777" w:rsidR="00D33660" w:rsidRDefault="00D33660" w:rsidP="00D33660">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AFBDF8D" w14:textId="77777777" w:rsidR="00D33660" w:rsidRDefault="00D33660" w:rsidP="00D33660">
      <w:pPr>
        <w:pStyle w:val="Sinespaciado"/>
        <w:spacing w:line="360" w:lineRule="auto"/>
        <w:jc w:val="both"/>
        <w:rPr>
          <w:rFonts w:ascii="Palatino Linotype" w:hAnsi="Palatino Linotype"/>
          <w:sz w:val="24"/>
          <w:szCs w:val="24"/>
        </w:rPr>
      </w:pPr>
    </w:p>
    <w:p w14:paraId="4BBBD1A1" w14:textId="77777777" w:rsidR="00D33660" w:rsidRDefault="00D33660" w:rsidP="00D33660">
      <w:pPr>
        <w:pStyle w:val="Sinespaciado"/>
        <w:spacing w:line="360" w:lineRule="auto"/>
        <w:jc w:val="both"/>
        <w:rPr>
          <w:rFonts w:ascii="Palatino Linotype" w:hAnsi="Palatino Linotype"/>
          <w:sz w:val="24"/>
          <w:szCs w:val="24"/>
        </w:rPr>
      </w:pPr>
    </w:p>
    <w:p w14:paraId="7F65EA2C" w14:textId="77777777" w:rsidR="00D33660" w:rsidRPr="00602972" w:rsidRDefault="00D33660" w:rsidP="00D33660">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03D58E47" w14:textId="77777777" w:rsidR="00D33660" w:rsidRPr="00AD2A55" w:rsidRDefault="00D33660" w:rsidP="00D3366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14:paraId="32BFE9AC" w14:textId="77777777" w:rsidR="00D33660" w:rsidRPr="00AB48CB" w:rsidRDefault="00D33660" w:rsidP="00D33660">
      <w:pPr>
        <w:pStyle w:val="Sinespaciado"/>
        <w:spacing w:line="360" w:lineRule="auto"/>
        <w:jc w:val="both"/>
        <w:rPr>
          <w:rFonts w:ascii="Palatino Linotype" w:hAnsi="Palatino Linotype"/>
        </w:rPr>
      </w:pPr>
    </w:p>
    <w:p w14:paraId="077447F3" w14:textId="77777777" w:rsidR="00D33660" w:rsidRDefault="00D33660" w:rsidP="00D33660">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el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Pr>
          <w:rFonts w:ascii="Palatino Linotype" w:hAnsi="Palatino Linotype" w:cs="Arial"/>
        </w:rPr>
        <w:t>,</w:t>
      </w:r>
      <w:r w:rsidRPr="008D7AC2">
        <w:rPr>
          <w:rFonts w:ascii="Palatino Linotype" w:eastAsia="Times New Roman" w:hAnsi="Palatino Linotype" w:cs="Times New Roman"/>
          <w:sz w:val="24"/>
          <w:szCs w:val="24"/>
          <w:lang w:eastAsia="es-ES"/>
        </w:rPr>
        <w:t xml:space="preserve"> objetivamente lo siguiente:</w:t>
      </w:r>
    </w:p>
    <w:p w14:paraId="12F8EE4D" w14:textId="77777777" w:rsidR="00D33660" w:rsidRPr="008D7AC2" w:rsidRDefault="00D33660" w:rsidP="00D33660">
      <w:pPr>
        <w:spacing w:after="0" w:line="360" w:lineRule="auto"/>
        <w:jc w:val="both"/>
        <w:rPr>
          <w:rFonts w:ascii="Palatino Linotype" w:eastAsia="Times New Roman" w:hAnsi="Palatino Linotype" w:cs="Times New Roman"/>
          <w:sz w:val="24"/>
          <w:szCs w:val="24"/>
          <w:lang w:eastAsia="es-ES"/>
        </w:rPr>
      </w:pPr>
    </w:p>
    <w:p w14:paraId="72DABC36" w14:textId="77777777" w:rsidR="00D33660" w:rsidRPr="009D58FC" w:rsidRDefault="00D33660" w:rsidP="00D33660">
      <w:pPr>
        <w:pStyle w:val="Sinespaciado"/>
        <w:numPr>
          <w:ilvl w:val="0"/>
          <w:numId w:val="2"/>
        </w:numPr>
        <w:spacing w:line="360" w:lineRule="auto"/>
        <w:jc w:val="both"/>
        <w:rPr>
          <w:rFonts w:ascii="Palatino Linotype" w:hAnsi="Palatino Linotype"/>
        </w:rPr>
      </w:pPr>
      <w:bookmarkStart w:id="0" w:name="_Hlk51256736"/>
      <w:r w:rsidRPr="009D58FC">
        <w:rPr>
          <w:rFonts w:ascii="Palatino Linotype" w:eastAsia="Times New Roman" w:hAnsi="Palatino Linotype" w:cs="Times New Roman"/>
          <w:sz w:val="24"/>
          <w:szCs w:val="24"/>
          <w:lang w:val="es-ES" w:eastAsia="es-ES"/>
        </w:rPr>
        <w:t>Solicito los registros de entrada y salida del director de la dirección de atención a la juventud desde el 1 de enero de 2019 a la fecha de la presente.</w:t>
      </w:r>
    </w:p>
    <w:p w14:paraId="4C736551" w14:textId="77777777" w:rsidR="00D33660" w:rsidRPr="009D58FC" w:rsidRDefault="00D33660" w:rsidP="00D33660">
      <w:pPr>
        <w:pStyle w:val="Sinespaciado"/>
        <w:numPr>
          <w:ilvl w:val="0"/>
          <w:numId w:val="2"/>
        </w:numPr>
        <w:spacing w:line="360" w:lineRule="auto"/>
        <w:jc w:val="both"/>
        <w:rPr>
          <w:rFonts w:ascii="Palatino Linotype" w:hAnsi="Palatino Linotype"/>
        </w:rPr>
      </w:pPr>
      <w:r w:rsidRPr="009D58FC">
        <w:rPr>
          <w:rFonts w:ascii="Palatino Linotype" w:eastAsia="Times New Roman" w:hAnsi="Palatino Linotype" w:cs="Times New Roman"/>
          <w:sz w:val="24"/>
          <w:szCs w:val="24"/>
          <w:lang w:val="es-ES" w:eastAsia="es-ES"/>
        </w:rPr>
        <w:t>Solicito los comprobantes de pago del 1 enero de 2019 a la fecha de la presente solicitud, así como los comprobantes de pago vacacional y aguinaldo de la presente administración.</w:t>
      </w:r>
    </w:p>
    <w:p w14:paraId="0202BE74" w14:textId="77777777" w:rsidR="00D33660" w:rsidRPr="009D58FC" w:rsidRDefault="00D33660" w:rsidP="00D33660">
      <w:pPr>
        <w:pStyle w:val="Sinespaciado"/>
        <w:numPr>
          <w:ilvl w:val="0"/>
          <w:numId w:val="2"/>
        </w:numPr>
        <w:spacing w:line="360" w:lineRule="auto"/>
        <w:jc w:val="both"/>
        <w:rPr>
          <w:rFonts w:ascii="Palatino Linotype" w:hAnsi="Palatino Linotype"/>
        </w:rPr>
      </w:pPr>
      <w:r w:rsidRPr="009D58FC">
        <w:rPr>
          <w:rFonts w:ascii="Palatino Linotype" w:eastAsia="Times New Roman" w:hAnsi="Palatino Linotype" w:cs="Times New Roman"/>
          <w:sz w:val="24"/>
          <w:szCs w:val="24"/>
          <w:lang w:val="es-ES" w:eastAsia="es-ES"/>
        </w:rPr>
        <w:t xml:space="preserve">Solicito Curriculum y hoja de competencia laboral para desempeñar dicho cargo público. </w:t>
      </w:r>
    </w:p>
    <w:p w14:paraId="3E511C71" w14:textId="77777777" w:rsidR="00D33660" w:rsidRPr="009D58FC" w:rsidRDefault="00D33660" w:rsidP="00D33660">
      <w:pPr>
        <w:pStyle w:val="Sinespaciado"/>
        <w:numPr>
          <w:ilvl w:val="0"/>
          <w:numId w:val="2"/>
        </w:numPr>
        <w:spacing w:line="360" w:lineRule="auto"/>
        <w:jc w:val="both"/>
        <w:rPr>
          <w:rFonts w:ascii="Palatino Linotype" w:hAnsi="Palatino Linotype"/>
        </w:rPr>
      </w:pPr>
      <w:r w:rsidRPr="009D58FC">
        <w:rPr>
          <w:rFonts w:ascii="Palatino Linotype" w:eastAsia="Times New Roman" w:hAnsi="Palatino Linotype" w:cs="Times New Roman"/>
          <w:sz w:val="24"/>
          <w:szCs w:val="24"/>
          <w:lang w:val="es-ES" w:eastAsia="es-ES"/>
        </w:rPr>
        <w:t>Solicito minutas de trabajo con el instituto mexiquense de la juventud del estado de México y minutas de trabajo de las juntas o comités desempeñados en dicha dirección</w:t>
      </w:r>
      <w:r>
        <w:rPr>
          <w:rFonts w:ascii="Palatino Linotype" w:eastAsia="Times New Roman" w:hAnsi="Palatino Linotype" w:cs="Times New Roman"/>
          <w:sz w:val="24"/>
          <w:szCs w:val="24"/>
          <w:lang w:val="es-ES" w:eastAsia="es-ES"/>
        </w:rPr>
        <w:t>.</w:t>
      </w:r>
    </w:p>
    <w:p w14:paraId="48BCECA6" w14:textId="77777777" w:rsidR="00D33660" w:rsidRPr="009D58FC" w:rsidRDefault="00D33660" w:rsidP="00D33660">
      <w:pPr>
        <w:pStyle w:val="Sinespaciado"/>
        <w:numPr>
          <w:ilvl w:val="0"/>
          <w:numId w:val="2"/>
        </w:numPr>
        <w:spacing w:line="360" w:lineRule="auto"/>
        <w:jc w:val="both"/>
        <w:rPr>
          <w:rFonts w:ascii="Palatino Linotype" w:hAnsi="Palatino Linotype"/>
        </w:rPr>
      </w:pPr>
      <w:r w:rsidRPr="009D58FC">
        <w:rPr>
          <w:rFonts w:ascii="Palatino Linotype" w:eastAsia="Times New Roman" w:hAnsi="Palatino Linotype" w:cs="Times New Roman"/>
          <w:sz w:val="24"/>
          <w:szCs w:val="24"/>
          <w:lang w:val="es-ES" w:eastAsia="es-ES"/>
        </w:rPr>
        <w:t xml:space="preserve">Solicito Programa anual de trabajo 2019 y 2020 de la dirección de atención a la juventud. </w:t>
      </w:r>
    </w:p>
    <w:p w14:paraId="12CF85BB" w14:textId="77777777" w:rsidR="00D33660" w:rsidRPr="009D58FC" w:rsidRDefault="00D33660" w:rsidP="00D33660">
      <w:pPr>
        <w:pStyle w:val="Sinespaciado"/>
        <w:numPr>
          <w:ilvl w:val="0"/>
          <w:numId w:val="2"/>
        </w:numPr>
        <w:spacing w:line="360" w:lineRule="auto"/>
        <w:jc w:val="both"/>
        <w:rPr>
          <w:rFonts w:ascii="Palatino Linotype" w:hAnsi="Palatino Linotype"/>
        </w:rPr>
      </w:pPr>
      <w:r>
        <w:rPr>
          <w:rFonts w:ascii="Palatino Linotype" w:eastAsia="Times New Roman" w:hAnsi="Palatino Linotype" w:cs="Times New Roman"/>
          <w:sz w:val="24"/>
          <w:szCs w:val="24"/>
          <w:lang w:val="es-ES" w:eastAsia="es-ES"/>
        </w:rPr>
        <w:t>S</w:t>
      </w:r>
      <w:r w:rsidRPr="009D58FC">
        <w:rPr>
          <w:rFonts w:ascii="Palatino Linotype" w:eastAsia="Times New Roman" w:hAnsi="Palatino Linotype" w:cs="Times New Roman"/>
          <w:sz w:val="24"/>
          <w:szCs w:val="24"/>
          <w:lang w:val="es-ES" w:eastAsia="es-ES"/>
        </w:rPr>
        <w:t>olicito modificaciones realizadas en dicha dirección de la administración anterior a la actual.</w:t>
      </w:r>
    </w:p>
    <w:bookmarkEnd w:id="0"/>
    <w:p w14:paraId="3E4A2037" w14:textId="77777777" w:rsidR="00D33660" w:rsidRDefault="00D33660" w:rsidP="00D33660">
      <w:pPr>
        <w:pStyle w:val="Sinespaciado"/>
        <w:spacing w:line="360" w:lineRule="auto"/>
        <w:ind w:left="1080"/>
        <w:jc w:val="both"/>
        <w:rPr>
          <w:rFonts w:ascii="Palatino Linotype" w:hAnsi="Palatino Linotype"/>
        </w:rPr>
      </w:pPr>
    </w:p>
    <w:p w14:paraId="3CC2AA2F" w14:textId="77777777" w:rsidR="00D33660" w:rsidRDefault="00D33660" w:rsidP="00D33660">
      <w:pPr>
        <w:pStyle w:val="Sinespaciado"/>
        <w:spacing w:line="360" w:lineRule="auto"/>
        <w:jc w:val="both"/>
        <w:rPr>
          <w:rFonts w:ascii="Palatino Linotype" w:hAnsi="Palatino Linotype"/>
        </w:rPr>
      </w:pPr>
    </w:p>
    <w:p w14:paraId="13079C80" w14:textId="77777777" w:rsidR="00D33660" w:rsidRDefault="00D33660" w:rsidP="00D33660">
      <w:pPr>
        <w:spacing w:before="240" w:line="360" w:lineRule="auto"/>
        <w:jc w:val="both"/>
        <w:rPr>
          <w:rFonts w:ascii="Palatino Linotype" w:hAnsi="Palatino Linotype"/>
          <w:sz w:val="24"/>
          <w:szCs w:val="26"/>
        </w:rPr>
      </w:pPr>
      <w:r w:rsidRPr="008D7AC2">
        <w:rPr>
          <w:rFonts w:ascii="Palatino Linotype" w:eastAsia="Times New Roman" w:hAnsi="Palatino Linotype" w:cs="Times New Roman"/>
          <w:sz w:val="24"/>
          <w:szCs w:val="24"/>
          <w:lang w:eastAsia="es-ES"/>
        </w:rPr>
        <w:lastRenderedPageBreak/>
        <w:t xml:space="preserve">Atento a las solicitudes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adjuntando para t</w:t>
      </w:r>
      <w:r>
        <w:rPr>
          <w:rFonts w:ascii="Palatino Linotype" w:eastAsia="Calibri" w:hAnsi="Palatino Linotype" w:cs="Times New Roman"/>
          <w:sz w:val="24"/>
          <w:szCs w:val="24"/>
        </w:rPr>
        <w:t xml:space="preserve">al efecto </w:t>
      </w:r>
      <w:r>
        <w:rPr>
          <w:rFonts w:ascii="Palatino Linotype" w:hAnsi="Palatino Linotype"/>
          <w:sz w:val="24"/>
        </w:rPr>
        <w:t xml:space="preserve">los archivos electrónicos denominados </w:t>
      </w:r>
      <w:r>
        <w:rPr>
          <w:rFonts w:ascii="Palatino Linotype" w:hAnsi="Palatino Linotype"/>
          <w:sz w:val="24"/>
          <w:szCs w:val="26"/>
        </w:rPr>
        <w:t>“</w:t>
      </w:r>
      <w:r w:rsidRPr="00022590">
        <w:rPr>
          <w:rFonts w:ascii="Palatino Linotype" w:hAnsi="Palatino Linotype"/>
          <w:sz w:val="24"/>
          <w:szCs w:val="26"/>
        </w:rPr>
        <w:t>respuesta_00008_1.pdf</w:t>
      </w:r>
      <w:r>
        <w:rPr>
          <w:rFonts w:ascii="Palatino Linotype" w:hAnsi="Palatino Linotype"/>
          <w:sz w:val="24"/>
          <w:szCs w:val="26"/>
        </w:rPr>
        <w:t>”, “</w:t>
      </w:r>
      <w:r w:rsidRPr="00022590">
        <w:rPr>
          <w:rFonts w:ascii="Palatino Linotype" w:hAnsi="Palatino Linotype"/>
          <w:sz w:val="24"/>
          <w:szCs w:val="26"/>
        </w:rPr>
        <w:t>respuesta_00008_2.pdf</w:t>
      </w:r>
      <w:r>
        <w:rPr>
          <w:rFonts w:ascii="Palatino Linotype" w:hAnsi="Palatino Linotype"/>
          <w:sz w:val="24"/>
          <w:szCs w:val="26"/>
        </w:rPr>
        <w:t>”, “</w:t>
      </w:r>
      <w:r w:rsidRPr="00022590">
        <w:rPr>
          <w:rFonts w:ascii="Palatino Linotype" w:hAnsi="Palatino Linotype"/>
          <w:sz w:val="24"/>
          <w:szCs w:val="26"/>
        </w:rPr>
        <w:t>asistencia_marzo_ij.pdf</w:t>
      </w:r>
      <w:r>
        <w:rPr>
          <w:rFonts w:ascii="Palatino Linotype" w:hAnsi="Palatino Linotype"/>
          <w:sz w:val="24"/>
          <w:szCs w:val="26"/>
        </w:rPr>
        <w:t>”, “</w:t>
      </w:r>
      <w:r w:rsidRPr="00022590">
        <w:rPr>
          <w:rFonts w:ascii="Palatino Linotype" w:hAnsi="Palatino Linotype"/>
          <w:sz w:val="24"/>
          <w:szCs w:val="26"/>
        </w:rPr>
        <w:t>asistencia_julio_ij.pdf</w:t>
      </w:r>
      <w:r>
        <w:rPr>
          <w:rFonts w:ascii="Palatino Linotype" w:hAnsi="Palatino Linotype"/>
          <w:sz w:val="24"/>
          <w:szCs w:val="26"/>
        </w:rPr>
        <w:t>”, “</w:t>
      </w:r>
      <w:r w:rsidRPr="00022590">
        <w:rPr>
          <w:rFonts w:ascii="Palatino Linotype" w:hAnsi="Palatino Linotype"/>
          <w:sz w:val="24"/>
          <w:szCs w:val="26"/>
        </w:rPr>
        <w:t>asistencia_junio_ij.pdf</w:t>
      </w:r>
      <w:r>
        <w:rPr>
          <w:rFonts w:ascii="Palatino Linotype" w:hAnsi="Palatino Linotype"/>
          <w:sz w:val="24"/>
          <w:szCs w:val="26"/>
        </w:rPr>
        <w:t>”, “</w:t>
      </w:r>
      <w:r w:rsidRPr="00022590">
        <w:rPr>
          <w:rFonts w:ascii="Palatino Linotype" w:hAnsi="Palatino Linotype"/>
          <w:sz w:val="24"/>
          <w:szCs w:val="26"/>
        </w:rPr>
        <w:t>asistencia_febrero_ij.pdf</w:t>
      </w:r>
      <w:r>
        <w:rPr>
          <w:rFonts w:ascii="Palatino Linotype" w:hAnsi="Palatino Linotype"/>
          <w:sz w:val="24"/>
          <w:szCs w:val="26"/>
        </w:rPr>
        <w:t>”, “</w:t>
      </w:r>
      <w:r w:rsidRPr="00022590">
        <w:rPr>
          <w:rFonts w:ascii="Palatino Linotype" w:hAnsi="Palatino Linotype"/>
          <w:sz w:val="24"/>
          <w:szCs w:val="26"/>
        </w:rPr>
        <w:t>asistencia_abril_ij.pdf</w:t>
      </w:r>
      <w:r>
        <w:rPr>
          <w:rFonts w:ascii="Palatino Linotype" w:hAnsi="Palatino Linotype"/>
          <w:sz w:val="24"/>
          <w:szCs w:val="26"/>
        </w:rPr>
        <w:t>”, “</w:t>
      </w:r>
      <w:r w:rsidRPr="00022590">
        <w:rPr>
          <w:rFonts w:ascii="Palatino Linotype" w:hAnsi="Palatino Linotype"/>
          <w:sz w:val="24"/>
          <w:szCs w:val="26"/>
        </w:rPr>
        <w:t>asistencia_mayo_ij.pdf</w:t>
      </w:r>
      <w:r>
        <w:rPr>
          <w:rFonts w:ascii="Palatino Linotype" w:hAnsi="Palatino Linotype"/>
          <w:sz w:val="24"/>
          <w:szCs w:val="26"/>
        </w:rPr>
        <w:t>”, “</w:t>
      </w:r>
      <w:r w:rsidRPr="00022590">
        <w:rPr>
          <w:rFonts w:ascii="Palatino Linotype" w:hAnsi="Palatino Linotype"/>
          <w:sz w:val="24"/>
          <w:szCs w:val="26"/>
        </w:rPr>
        <w:t>asistencia_agosto_febrero_ij.pdf</w:t>
      </w:r>
      <w:r>
        <w:rPr>
          <w:rFonts w:ascii="Palatino Linotype" w:hAnsi="Palatino Linotype"/>
          <w:sz w:val="24"/>
          <w:szCs w:val="26"/>
        </w:rPr>
        <w:t>” “asistencia_enero_ij.pdf” y “</w:t>
      </w:r>
      <w:r w:rsidRPr="00022590">
        <w:rPr>
          <w:rFonts w:ascii="Palatino Linotype" w:hAnsi="Palatino Linotype"/>
          <w:sz w:val="24"/>
          <w:szCs w:val="26"/>
        </w:rPr>
        <w:t>asistencia_agosto_feb_ij.pdf</w:t>
      </w:r>
      <w:r>
        <w:rPr>
          <w:rFonts w:ascii="Palatino Linotype" w:hAnsi="Palatino Linotype"/>
          <w:sz w:val="24"/>
          <w:szCs w:val="26"/>
        </w:rPr>
        <w:t>” los cuales contienen lo siguiente:</w:t>
      </w:r>
    </w:p>
    <w:p w14:paraId="260BA2A8" w14:textId="77777777" w:rsidR="00D33660" w:rsidRPr="009F3044"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respuesta_00008_1.pdf</w:t>
      </w:r>
      <w:r>
        <w:rPr>
          <w:rFonts w:ascii="Palatino Linotype" w:hAnsi="Palatino Linotype"/>
          <w:szCs w:val="26"/>
        </w:rPr>
        <w:t>: el cual contiene los recibos de nómina del titular de la Dirección</w:t>
      </w:r>
      <w:r w:rsidRPr="009F3044">
        <w:t xml:space="preserve"> </w:t>
      </w:r>
      <w:r w:rsidRPr="009F3044">
        <w:rPr>
          <w:rFonts w:ascii="Palatino Linotype" w:hAnsi="Palatino Linotype"/>
          <w:szCs w:val="26"/>
        </w:rPr>
        <w:t>de atención a la juventud</w:t>
      </w:r>
      <w:r>
        <w:rPr>
          <w:rFonts w:ascii="Palatino Linotype" w:hAnsi="Palatino Linotype"/>
          <w:szCs w:val="26"/>
        </w:rPr>
        <w:t xml:space="preserve"> correspondientes al año dos mil diecinueve y la primera quincena de enero de dos mil veinte.</w:t>
      </w:r>
    </w:p>
    <w:p w14:paraId="276BDDCD" w14:textId="77777777" w:rsidR="00D33660" w:rsidRPr="009F3044"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respuesta_00008_2.pdf</w:t>
      </w:r>
      <w:r>
        <w:rPr>
          <w:rFonts w:ascii="Palatino Linotype" w:hAnsi="Palatino Linotype"/>
          <w:szCs w:val="26"/>
        </w:rPr>
        <w:t>: el cual contiene número de oficio DAJAR/26/02/2020, por medio del cual anexa el Curriculum, así como diversas constancias del titular de la Dirección</w:t>
      </w:r>
      <w:r w:rsidRPr="009F3044">
        <w:t xml:space="preserve"> </w:t>
      </w:r>
      <w:r w:rsidRPr="009F3044">
        <w:rPr>
          <w:rFonts w:ascii="Palatino Linotype" w:hAnsi="Palatino Linotype"/>
          <w:szCs w:val="26"/>
        </w:rPr>
        <w:t>de atención a la juventud</w:t>
      </w:r>
      <w:r>
        <w:rPr>
          <w:rFonts w:ascii="Palatino Linotype" w:hAnsi="Palatino Linotype"/>
          <w:szCs w:val="26"/>
        </w:rPr>
        <w:t xml:space="preserve"> y diversos oficios y actas, documentos mismos con los que acredita las distintas actividades que ha venido desempeñando en su cargo, se adjunta al mismo el plan anual de trabajo del año 2019 y 2020, así mismo dentro del oficio en cita, se describe las modificaciones que se han realizado de la administración anterior a la actual en la Dirección de Atención a la Juventud. </w:t>
      </w:r>
    </w:p>
    <w:p w14:paraId="7028C1FC" w14:textId="77777777" w:rsidR="00D33660" w:rsidRPr="00FF6CDB"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asistencia_marzo_ij.pdf:</w:t>
      </w:r>
      <w:r>
        <w:rPr>
          <w:rFonts w:ascii="Palatino Linotype" w:hAnsi="Palatino Linotype"/>
          <w:szCs w:val="26"/>
        </w:rPr>
        <w:t xml:space="preserve"> el cual contiene listado de asistencia correspondiente al día veintiocho de febrero de dos mil diecinueve.</w:t>
      </w:r>
    </w:p>
    <w:p w14:paraId="66A6C972" w14:textId="77777777" w:rsidR="00D33660" w:rsidRPr="00FF6CDB"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asistencia_julio_ij.pdf</w:t>
      </w:r>
      <w:r w:rsidRPr="00FF6CDB">
        <w:rPr>
          <w:rFonts w:ascii="Palatino Linotype" w:hAnsi="Palatino Linotype"/>
          <w:szCs w:val="26"/>
        </w:rPr>
        <w:t xml:space="preserve">: </w:t>
      </w:r>
      <w:r>
        <w:rPr>
          <w:rFonts w:ascii="Palatino Linotype" w:hAnsi="Palatino Linotype"/>
          <w:szCs w:val="26"/>
        </w:rPr>
        <w:t>el cual contiene listado de asistencia correspondiente al mes de julio de dos mil diecinueve.</w:t>
      </w:r>
    </w:p>
    <w:p w14:paraId="278AFFA5" w14:textId="77777777" w:rsidR="00D33660" w:rsidRPr="00FF6CDB"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lastRenderedPageBreak/>
        <w:t xml:space="preserve">asistencia_junio_ij.pdf: </w:t>
      </w:r>
      <w:r>
        <w:rPr>
          <w:rFonts w:ascii="Palatino Linotype" w:hAnsi="Palatino Linotype"/>
          <w:szCs w:val="26"/>
        </w:rPr>
        <w:t>el cual contiene listado de asistencia correspondiente al mes de mayo de dos mil diecinueve.</w:t>
      </w:r>
    </w:p>
    <w:p w14:paraId="1A7E1FA1" w14:textId="77777777" w:rsidR="00D33660" w:rsidRPr="00FF6CDB"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asistencia_febrero_ij.pdf</w:t>
      </w:r>
      <w:r>
        <w:rPr>
          <w:rFonts w:ascii="Palatino Linotype" w:hAnsi="Palatino Linotype"/>
          <w:szCs w:val="26"/>
        </w:rPr>
        <w:t>: el cual contiene listado de asistencia correspondiente al mes de febrero de dos mil diecinueve.</w:t>
      </w:r>
    </w:p>
    <w:p w14:paraId="73903049" w14:textId="77777777" w:rsidR="00D33660" w:rsidRPr="00FF6CDB"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asistencia_abril_ij.pdf:</w:t>
      </w:r>
      <w:r>
        <w:rPr>
          <w:rFonts w:ascii="Palatino Linotype" w:hAnsi="Palatino Linotype"/>
          <w:szCs w:val="26"/>
        </w:rPr>
        <w:t xml:space="preserve"> el cual contiene listado de asistencia correspondiente al mes de marzo de dos mil diecinueve.</w:t>
      </w:r>
    </w:p>
    <w:p w14:paraId="7D9967B0" w14:textId="77777777" w:rsidR="00D33660" w:rsidRPr="00CE5C7A"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asistencia_mayo_ij.pdf:</w:t>
      </w:r>
      <w:r>
        <w:rPr>
          <w:rFonts w:ascii="Palatino Linotype" w:hAnsi="Palatino Linotype"/>
          <w:szCs w:val="26"/>
        </w:rPr>
        <w:t xml:space="preserve"> el cual contiene listado de asistencia correspondiente al mes de abril de dos mil diecinueve.</w:t>
      </w:r>
    </w:p>
    <w:p w14:paraId="012BBEDB" w14:textId="77777777" w:rsidR="00D33660" w:rsidRPr="00CE5C7A"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asistencia_agosto_febrero_ij.pdf:</w:t>
      </w:r>
      <w:r>
        <w:rPr>
          <w:rFonts w:ascii="Palatino Linotype" w:hAnsi="Palatino Linotype"/>
          <w:szCs w:val="26"/>
        </w:rPr>
        <w:t xml:space="preserve"> el cual contiene listado de asistencia correspondiente al mes de julio de dos mil diecinueve.</w:t>
      </w:r>
    </w:p>
    <w:p w14:paraId="06458B0A" w14:textId="77777777" w:rsidR="00D33660" w:rsidRPr="00CE5C7A"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asistencia_enero_ij.pdf:</w:t>
      </w:r>
      <w:r>
        <w:rPr>
          <w:rFonts w:ascii="Palatino Linotype" w:hAnsi="Palatino Linotype"/>
          <w:szCs w:val="26"/>
        </w:rPr>
        <w:t xml:space="preserve"> el cual contiene listado de asistencia correspondiente al mes de enero de dos mil diecinueve.</w:t>
      </w:r>
    </w:p>
    <w:p w14:paraId="34F3A9F2" w14:textId="77777777" w:rsidR="00D33660" w:rsidRPr="00CE5C7A" w:rsidRDefault="00D33660" w:rsidP="00D33660">
      <w:pPr>
        <w:pStyle w:val="Prrafodelista"/>
        <w:numPr>
          <w:ilvl w:val="0"/>
          <w:numId w:val="3"/>
        </w:numPr>
        <w:spacing w:before="240" w:line="360" w:lineRule="auto"/>
        <w:jc w:val="both"/>
        <w:rPr>
          <w:rFonts w:ascii="Palatino Linotype" w:hAnsi="Palatino Linotype"/>
        </w:rPr>
      </w:pPr>
      <w:r w:rsidRPr="00A26AD6">
        <w:rPr>
          <w:rFonts w:ascii="Palatino Linotype" w:hAnsi="Palatino Linotype"/>
          <w:b/>
          <w:bCs/>
          <w:szCs w:val="26"/>
        </w:rPr>
        <w:t>asistencia_agosto_feb_ij.pdf:</w:t>
      </w:r>
      <w:r>
        <w:rPr>
          <w:rFonts w:ascii="Palatino Linotype" w:hAnsi="Palatino Linotype"/>
          <w:szCs w:val="26"/>
        </w:rPr>
        <w:t xml:space="preserve"> el cual contiene listados de asistencia correspondientes a los meses de agosto, septiembre, octubre, noviembre diciembre de dos mil diecinueve y enero de dos mil veinte.</w:t>
      </w:r>
    </w:p>
    <w:p w14:paraId="02CB6771" w14:textId="77777777" w:rsidR="00D33660" w:rsidRPr="00FF6CDB" w:rsidRDefault="00D33660" w:rsidP="00D33660">
      <w:pPr>
        <w:pStyle w:val="Prrafodelista"/>
        <w:spacing w:before="240" w:line="360" w:lineRule="auto"/>
        <w:ind w:left="720"/>
        <w:jc w:val="both"/>
        <w:rPr>
          <w:rFonts w:ascii="Palatino Linotype" w:hAnsi="Palatino Linotype"/>
        </w:rPr>
      </w:pPr>
    </w:p>
    <w:p w14:paraId="504C08EB" w14:textId="77777777" w:rsidR="00D33660" w:rsidRDefault="00D33660" w:rsidP="00D33660">
      <w:pPr>
        <w:pStyle w:val="Sinespaciado"/>
        <w:spacing w:line="360" w:lineRule="auto"/>
        <w:jc w:val="center"/>
        <w:rPr>
          <w:rFonts w:ascii="Palatino Linotype" w:hAnsi="Palatino Linotype"/>
        </w:rPr>
      </w:pPr>
    </w:p>
    <w:p w14:paraId="0FFEFDAD" w14:textId="77777777" w:rsidR="00D33660" w:rsidRPr="002C4F3D" w:rsidRDefault="00D33660" w:rsidP="00D33660">
      <w:pPr>
        <w:spacing w:before="240" w:line="360" w:lineRule="auto"/>
        <w:jc w:val="both"/>
        <w:rPr>
          <w:rFonts w:ascii="Palatino Linotype" w:hAnsi="Palatino Linotype"/>
          <w:sz w:val="24"/>
          <w:szCs w:val="24"/>
        </w:r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0BB2DACC" wp14:editId="67807A81">
                <wp:simplePos x="0" y="0"/>
                <wp:positionH relativeFrom="margin">
                  <wp:posOffset>15240</wp:posOffset>
                </wp:positionH>
                <wp:positionV relativeFrom="paragraph">
                  <wp:posOffset>3063875</wp:posOffset>
                </wp:positionV>
                <wp:extent cx="5495925" cy="40100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95925" cy="401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2894"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1.25pt" to="433.9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" strokecolor="black [3200]" strokeweight=".5pt">
                <v:stroke joinstyle="miter"/>
                <w10:wrap anchorx="margin"/>
              </v:line>
            </w:pict>
          </mc:Fallback>
        </mc:AlternateContent>
      </w:r>
      <w:r w:rsidRPr="002C4F3D">
        <w:rPr>
          <w:rFonts w:ascii="Palatino Linotype" w:hAnsi="Palatino Linotype"/>
          <w:sz w:val="24"/>
          <w:szCs w:val="24"/>
        </w:rPr>
        <w:t>Ante dicha respuesta, el Recurrente consideró que su derecho al acceso a la información había sido conculcado, por lo que interpuso el presente recurso de revisión dando como razones o motivos de inconformidad:</w:t>
      </w:r>
    </w:p>
    <w:p w14:paraId="44567D8F" w14:textId="77777777" w:rsidR="00D33660" w:rsidRDefault="00D33660" w:rsidP="00D33660">
      <w:pPr>
        <w:pStyle w:val="Sinespaciado"/>
        <w:spacing w:line="360" w:lineRule="auto"/>
        <w:jc w:val="both"/>
        <w:rPr>
          <w:rFonts w:ascii="Palatino Linotype" w:hAnsi="Palatino Linotype"/>
        </w:rPr>
      </w:pPr>
    </w:p>
    <w:p w14:paraId="451BBB21" w14:textId="77777777" w:rsidR="00D33660" w:rsidRPr="00E51AF7" w:rsidRDefault="00D33660" w:rsidP="00D33660">
      <w:pPr>
        <w:pStyle w:val="Sinespaciado"/>
        <w:spacing w:line="360" w:lineRule="auto"/>
        <w:jc w:val="both"/>
        <w:rPr>
          <w:rFonts w:ascii="Palatino Linotype" w:hAnsi="Palatino Linotype"/>
          <w:sz w:val="24"/>
          <w:szCs w:val="24"/>
        </w:rPr>
      </w:pPr>
      <w:r w:rsidRPr="00E51AF7">
        <w:rPr>
          <w:rFonts w:ascii="Palatino Linotype" w:hAnsi="Palatino Linotype"/>
          <w:sz w:val="24"/>
          <w:szCs w:val="24"/>
        </w:rPr>
        <w:t xml:space="preserve"> “</w:t>
      </w:r>
      <w:r w:rsidRPr="00753666">
        <w:rPr>
          <w:rFonts w:ascii="Palatino Linotype" w:hAnsi="Palatino Linotype"/>
          <w:sz w:val="24"/>
          <w:szCs w:val="24"/>
        </w:rPr>
        <w:t>No se dio contestación a todos los puntos solicitados, en el apartado de comprobantes de pago, prima vacacional y aguinaldo. Violando deliberadamente mi derecho constitucional de acceso a la información.</w:t>
      </w:r>
      <w:r w:rsidRPr="00E51AF7">
        <w:rPr>
          <w:rFonts w:ascii="Palatino Linotype" w:hAnsi="Palatino Linotype"/>
          <w:sz w:val="24"/>
          <w:szCs w:val="24"/>
        </w:rPr>
        <w:t>”. (Sic)</w:t>
      </w:r>
    </w:p>
    <w:p w14:paraId="53E6B535" w14:textId="77777777" w:rsidR="00D33660" w:rsidRDefault="00D33660" w:rsidP="00D33660">
      <w:pPr>
        <w:pStyle w:val="Sinespaciado"/>
        <w:spacing w:line="360" w:lineRule="auto"/>
        <w:jc w:val="both"/>
        <w:rPr>
          <w:rFonts w:ascii="Palatino Linotype" w:hAnsi="Palatino Linotype" w:cs="Arial"/>
          <w:b/>
        </w:rPr>
      </w:pPr>
    </w:p>
    <w:p w14:paraId="54C29263" w14:textId="77777777" w:rsidR="00D33660" w:rsidRDefault="00D33660" w:rsidP="00D33660">
      <w:pPr>
        <w:pStyle w:val="Sinespaciado"/>
        <w:spacing w:line="360" w:lineRule="auto"/>
        <w:jc w:val="both"/>
        <w:rPr>
          <w:rFonts w:ascii="Palatino Linotype" w:hAnsi="Palatino Linotype"/>
        </w:rPr>
      </w:pPr>
    </w:p>
    <w:p w14:paraId="4776BB87" w14:textId="77777777" w:rsidR="00D33660" w:rsidRPr="00E51AF7" w:rsidRDefault="00D33660" w:rsidP="00D33660">
      <w:pPr>
        <w:pStyle w:val="Sinespaciado"/>
        <w:spacing w:line="360" w:lineRule="auto"/>
        <w:jc w:val="both"/>
        <w:rPr>
          <w:rFonts w:ascii="Palatino Linotype" w:hAnsi="Palatino Linotype"/>
          <w:sz w:val="24"/>
          <w:szCs w:val="24"/>
        </w:rPr>
      </w:pPr>
      <w:r>
        <w:rPr>
          <w:rFonts w:ascii="Palatino Linotype" w:hAnsi="Palatino Linotype"/>
        </w:rPr>
        <w:t xml:space="preserve"> </w:t>
      </w:r>
      <w:r w:rsidRPr="00E51AF7">
        <w:rPr>
          <w:rFonts w:ascii="Palatino Linotype" w:hAnsi="Palatino Linotype"/>
          <w:sz w:val="24"/>
          <w:szCs w:val="24"/>
        </w:rPr>
        <w:t xml:space="preserve">En ese contexto, esta Ponencia Resolutora considera necesario precisar en relación a la información proporcionada por el Sujeto Obligado mediante </w:t>
      </w:r>
      <w:r>
        <w:rPr>
          <w:rFonts w:ascii="Palatino Linotype" w:hAnsi="Palatino Linotype"/>
          <w:sz w:val="24"/>
          <w:szCs w:val="24"/>
        </w:rPr>
        <w:t>respuesta</w:t>
      </w:r>
      <w:r w:rsidRPr="00E51AF7">
        <w:rPr>
          <w:rFonts w:ascii="Palatino Linotype" w:hAnsi="Palatino Linotype"/>
          <w:sz w:val="24"/>
          <w:szCs w:val="24"/>
        </w:rPr>
        <w:t>, este Instituto no está facultado para dudar de la veracidad de la información proporcionada, pues no existe precepto legal alguno en la Ley de la materia que permita que, vía recurso de revisión, pueda pronunciarse al respecto. Sirve de apoyo a lo anterior, por analogía, el criterio 31/10 emitido por el entonces Instituto Federal de Acceso a la Información y Protección de Datos (IFAI) hoy Instituto Nacional de Transparencia, Acceso a la Información y Protección de Datos Personales (INAI), que a la letra indica:</w:t>
      </w:r>
    </w:p>
    <w:p w14:paraId="31050289" w14:textId="77777777" w:rsidR="00D33660" w:rsidRPr="00C96AC8" w:rsidRDefault="00D33660" w:rsidP="00D33660">
      <w:pPr>
        <w:pStyle w:val="Sinespaciado"/>
        <w:spacing w:line="360" w:lineRule="auto"/>
        <w:jc w:val="both"/>
        <w:rPr>
          <w:rFonts w:ascii="Palatino Linotype" w:hAnsi="Palatino Linotype"/>
        </w:rPr>
      </w:pPr>
    </w:p>
    <w:p w14:paraId="283F091A"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C96AC8">
        <w:rPr>
          <w:rFonts w:ascii="Palatino Linotype" w:hAnsi="Palatino Linotype"/>
          <w:i/>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4D014A"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Expedientes: </w:t>
      </w:r>
    </w:p>
    <w:p w14:paraId="46373B5D"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2440/07 Comisión Federal de Electricidad - Alonso Lujambio Irazábal </w:t>
      </w:r>
    </w:p>
    <w:p w14:paraId="4FED4390"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0113/09 Instituto de Seguridad y Servicios Sociales de los Trabajadores del Estado – Alonso Lujambio Irazábal </w:t>
      </w:r>
    </w:p>
    <w:p w14:paraId="5C45D0EA"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1624/09 Instituto Nacional para la Educación de los Adultos - María </w:t>
      </w:r>
      <w:proofErr w:type="spellStart"/>
      <w:r w:rsidRPr="00C96AC8">
        <w:rPr>
          <w:rFonts w:ascii="Palatino Linotype" w:hAnsi="Palatino Linotype"/>
          <w:i/>
        </w:rPr>
        <w:t>Marván</w:t>
      </w:r>
      <w:proofErr w:type="spellEnd"/>
      <w:r w:rsidRPr="00C96AC8">
        <w:rPr>
          <w:rFonts w:ascii="Palatino Linotype" w:hAnsi="Palatino Linotype"/>
          <w:i/>
        </w:rPr>
        <w:t xml:space="preserve"> Laborde </w:t>
      </w:r>
    </w:p>
    <w:p w14:paraId="7D6C8688"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2395/09 Secretaría de Economía - María </w:t>
      </w:r>
      <w:proofErr w:type="spellStart"/>
      <w:r w:rsidRPr="00C96AC8">
        <w:rPr>
          <w:rFonts w:ascii="Palatino Linotype" w:hAnsi="Palatino Linotype"/>
          <w:i/>
        </w:rPr>
        <w:t>Marván</w:t>
      </w:r>
      <w:proofErr w:type="spellEnd"/>
      <w:r w:rsidRPr="00C96AC8">
        <w:rPr>
          <w:rFonts w:ascii="Palatino Linotype" w:hAnsi="Palatino Linotype"/>
          <w:i/>
        </w:rPr>
        <w:t xml:space="preserve"> Laborde </w:t>
      </w:r>
    </w:p>
    <w:p w14:paraId="47721454" w14:textId="77777777" w:rsidR="00D33660" w:rsidRPr="00C96AC8" w:rsidRDefault="00D33660" w:rsidP="00D33660">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0837/10 Administración Portuaria Integral de Veracruz, S.A. de C.V. – María </w:t>
      </w:r>
      <w:proofErr w:type="spellStart"/>
      <w:r w:rsidRPr="00C96AC8">
        <w:rPr>
          <w:rFonts w:ascii="Palatino Linotype" w:hAnsi="Palatino Linotype"/>
          <w:i/>
        </w:rPr>
        <w:t>Marván</w:t>
      </w:r>
      <w:proofErr w:type="spellEnd"/>
      <w:r w:rsidRPr="00C96AC8">
        <w:rPr>
          <w:rFonts w:ascii="Palatino Linotype" w:hAnsi="Palatino Linotype"/>
          <w:i/>
        </w:rPr>
        <w:t xml:space="preserve"> Laborde”</w:t>
      </w:r>
    </w:p>
    <w:p w14:paraId="7E82BD58" w14:textId="77777777" w:rsidR="00D33660" w:rsidRPr="00C96AC8" w:rsidRDefault="00D33660" w:rsidP="00D33660">
      <w:pPr>
        <w:pStyle w:val="Sinespaciado"/>
        <w:spacing w:line="360" w:lineRule="auto"/>
        <w:jc w:val="both"/>
        <w:rPr>
          <w:rFonts w:ascii="Palatino Linotype" w:hAnsi="Palatino Linotype"/>
        </w:rPr>
      </w:pPr>
    </w:p>
    <w:p w14:paraId="78A6C935" w14:textId="77777777" w:rsidR="00D33660" w:rsidRDefault="00D33660" w:rsidP="00D33660">
      <w:pPr>
        <w:pStyle w:val="Sinespaciado"/>
        <w:spacing w:line="360" w:lineRule="auto"/>
        <w:jc w:val="both"/>
        <w:rPr>
          <w:rFonts w:ascii="Palatino Linotype" w:hAnsi="Palatino Linotype"/>
        </w:rPr>
      </w:pPr>
      <w:bookmarkStart w:id="1" w:name="_Hlk50675864"/>
    </w:p>
    <w:bookmarkEnd w:id="1"/>
    <w:p w14:paraId="3181FA5B" w14:textId="77777777" w:rsidR="00D33660" w:rsidRDefault="00D33660" w:rsidP="00D33660">
      <w:pPr>
        <w:pStyle w:val="Prrafodelista"/>
        <w:spacing w:line="360" w:lineRule="auto"/>
        <w:ind w:left="0" w:right="51"/>
        <w:jc w:val="both"/>
        <w:rPr>
          <w:rFonts w:ascii="Palatino Linotype" w:hAnsi="Palatino Linotype" w:cs="Arial"/>
        </w:rPr>
      </w:pPr>
    </w:p>
    <w:p w14:paraId="626E3186" w14:textId="77777777" w:rsidR="00D33660" w:rsidRPr="00AB29C5" w:rsidRDefault="00D33660" w:rsidP="00D33660">
      <w:pPr>
        <w:pStyle w:val="Sinespaciado"/>
        <w:spacing w:line="360" w:lineRule="auto"/>
        <w:jc w:val="both"/>
        <w:rPr>
          <w:rFonts w:ascii="Palatino Linotype" w:hAnsi="Palatino Linotype"/>
          <w:sz w:val="24"/>
          <w:szCs w:val="24"/>
        </w:rPr>
      </w:pPr>
      <w:r w:rsidRPr="00AB29C5">
        <w:rPr>
          <w:rFonts w:ascii="Palatino Linotype" w:hAnsi="Palatino Linotype" w:cs="Arial"/>
          <w:sz w:val="24"/>
          <w:szCs w:val="24"/>
        </w:rPr>
        <w:t>Primeramente es de resaltar que, debido a que la parte Recurrente únicamente impugnó</w:t>
      </w:r>
      <w:r>
        <w:rPr>
          <w:rFonts w:ascii="Palatino Linotype" w:hAnsi="Palatino Linotype" w:cs="Arial"/>
          <w:sz w:val="24"/>
          <w:szCs w:val="24"/>
        </w:rPr>
        <w:t>: …</w:t>
      </w:r>
      <w:r w:rsidRPr="00753666">
        <w:rPr>
          <w:rFonts w:ascii="Palatino Linotype" w:hAnsi="Palatino Linotype" w:cs="Arial"/>
          <w:sz w:val="24"/>
          <w:szCs w:val="24"/>
        </w:rPr>
        <w:t xml:space="preserve"> </w:t>
      </w:r>
      <w:r w:rsidRPr="00753666">
        <w:rPr>
          <w:rFonts w:ascii="Palatino Linotype" w:hAnsi="Palatino Linotype" w:cs="Arial"/>
          <w:i/>
          <w:iCs/>
          <w:sz w:val="24"/>
          <w:szCs w:val="24"/>
        </w:rPr>
        <w:t>el apartado de comprobantes de pago, prima vacacional y aguinaldo</w:t>
      </w:r>
      <w:proofErr w:type="gramStart"/>
      <w:r>
        <w:rPr>
          <w:rFonts w:ascii="Palatino Linotype" w:hAnsi="Palatino Linotype" w:cs="Arial"/>
          <w:i/>
          <w:iCs/>
          <w:sz w:val="24"/>
          <w:szCs w:val="24"/>
        </w:rPr>
        <w:t xml:space="preserve">…, </w:t>
      </w:r>
      <w:r w:rsidRPr="00753666">
        <w:rPr>
          <w:rFonts w:ascii="Palatino Linotype" w:hAnsi="Palatino Linotype" w:cs="Arial"/>
          <w:sz w:val="24"/>
          <w:szCs w:val="24"/>
        </w:rPr>
        <w:t xml:space="preserve"> </w:t>
      </w:r>
      <w:r w:rsidRPr="00AB29C5">
        <w:rPr>
          <w:rFonts w:ascii="Palatino Linotype" w:hAnsi="Palatino Linotype" w:cs="Arial"/>
          <w:sz w:val="24"/>
          <w:szCs w:val="24"/>
        </w:rPr>
        <w:t>se</w:t>
      </w:r>
      <w:proofErr w:type="gramEnd"/>
      <w:r w:rsidRPr="00AB29C5">
        <w:rPr>
          <w:rFonts w:ascii="Palatino Linotype" w:hAnsi="Palatino Linotype" w:cs="Arial"/>
          <w:sz w:val="24"/>
          <w:szCs w:val="24"/>
        </w:rPr>
        <w:t xml:space="preserve"> debe entender que está conforme con la respuesta dada por el Sujeto Obligado respecto al resto de la información requerida en su solicitud de información primigenia, por lo que se considera que la parte  Recurrente consintió parcialmente la respuesta. </w:t>
      </w:r>
      <w:r w:rsidRPr="00AB29C5">
        <w:rPr>
          <w:rFonts w:ascii="Palatino Linotype" w:hAnsi="Palatino Linotype"/>
          <w:sz w:val="24"/>
          <w:szCs w:val="24"/>
        </w:rPr>
        <w:t xml:space="preserve">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AB29C5">
        <w:rPr>
          <w:rFonts w:ascii="Palatino Linotype" w:hAnsi="Palatino Linotype"/>
          <w:sz w:val="24"/>
          <w:szCs w:val="24"/>
        </w:rPr>
        <w:lastRenderedPageBreak/>
        <w:t>Semanario Judicial de la Federación y su Gaceta bajo el número de registro 174,177, que establece lo siguiente:</w:t>
      </w:r>
    </w:p>
    <w:p w14:paraId="386ED1EC" w14:textId="77777777" w:rsidR="00D33660" w:rsidRPr="00507FE7" w:rsidRDefault="00D33660" w:rsidP="00D33660">
      <w:pPr>
        <w:pStyle w:val="Sinespaciado"/>
        <w:spacing w:line="360" w:lineRule="auto"/>
        <w:jc w:val="both"/>
        <w:rPr>
          <w:rFonts w:ascii="Palatino Linotype" w:hAnsi="Palatino Linotype" w:cs="Arial"/>
        </w:rPr>
      </w:pPr>
    </w:p>
    <w:p w14:paraId="0E782853" w14:textId="77777777" w:rsidR="00D33660" w:rsidRPr="00AA4C6E" w:rsidRDefault="00D33660" w:rsidP="00D33660">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2AFA69C" w14:textId="77777777" w:rsidR="00D33660" w:rsidRPr="00507FE7" w:rsidRDefault="00D33660" w:rsidP="00D33660">
      <w:pPr>
        <w:pStyle w:val="Sinespaciado"/>
        <w:spacing w:line="360" w:lineRule="auto"/>
        <w:jc w:val="both"/>
        <w:rPr>
          <w:rFonts w:ascii="Palatino Linotype" w:hAnsi="Palatino Linotype"/>
        </w:rPr>
      </w:pPr>
    </w:p>
    <w:p w14:paraId="179779D4" w14:textId="77777777" w:rsidR="00D33660" w:rsidRPr="002D4376" w:rsidRDefault="00D33660" w:rsidP="00D33660">
      <w:pPr>
        <w:pStyle w:val="Sinespaciado"/>
        <w:spacing w:line="360" w:lineRule="auto"/>
        <w:jc w:val="both"/>
        <w:rPr>
          <w:rFonts w:ascii="Palatino Linotype" w:hAnsi="Palatino Linotype"/>
          <w:sz w:val="24"/>
          <w:szCs w:val="24"/>
        </w:rPr>
      </w:pPr>
      <w:r w:rsidRPr="002D4376">
        <w:rPr>
          <w:rFonts w:ascii="Palatino Linotype" w:hAnsi="Palatino Linotype"/>
          <w:sz w:val="24"/>
          <w:szCs w:val="24"/>
        </w:rPr>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2929749C" w14:textId="77777777" w:rsidR="00D33660" w:rsidRPr="00507FE7" w:rsidRDefault="00D33660" w:rsidP="00D33660">
      <w:pPr>
        <w:pStyle w:val="Sinespaciado"/>
        <w:spacing w:line="360" w:lineRule="auto"/>
        <w:jc w:val="both"/>
        <w:rPr>
          <w:rFonts w:ascii="Palatino Linotype" w:hAnsi="Palatino Linotype"/>
        </w:rPr>
      </w:pPr>
    </w:p>
    <w:p w14:paraId="366B6029" w14:textId="77777777" w:rsidR="00D33660" w:rsidRPr="00AA4C6E" w:rsidRDefault="00D33660" w:rsidP="00D33660">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xml:space="preserve">. Debe reputarse como consentido el acto que no se impugnó por el medio establecido por la ley, </w:t>
      </w:r>
      <w:proofErr w:type="gramStart"/>
      <w:r w:rsidRPr="00AA4C6E">
        <w:rPr>
          <w:rFonts w:ascii="Palatino Linotype" w:hAnsi="Palatino Linotype"/>
          <w:i/>
        </w:rPr>
        <w:t>ya que</w:t>
      </w:r>
      <w:proofErr w:type="gramEnd"/>
      <w:r w:rsidRPr="00AA4C6E">
        <w:rPr>
          <w:rFonts w:ascii="Palatino Linotype" w:hAnsi="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054D66A" w14:textId="77777777" w:rsidR="00D33660" w:rsidRDefault="00D33660" w:rsidP="00D33660">
      <w:pPr>
        <w:pStyle w:val="Prrafodelista"/>
        <w:spacing w:line="360" w:lineRule="auto"/>
        <w:ind w:left="0" w:right="51"/>
        <w:jc w:val="both"/>
        <w:rPr>
          <w:rFonts w:ascii="Palatino Linotype" w:hAnsi="Palatino Linotype" w:cs="Arial"/>
        </w:rPr>
      </w:pPr>
    </w:p>
    <w:p w14:paraId="61B29252" w14:textId="77777777" w:rsidR="00D33660" w:rsidRPr="00FA2034" w:rsidRDefault="00D33660" w:rsidP="00D33660">
      <w:pPr>
        <w:spacing w:after="0" w:line="360" w:lineRule="auto"/>
        <w:jc w:val="both"/>
        <w:rPr>
          <w:rFonts w:ascii="Palatino Linotype" w:hAnsi="Palatino Linotype" w:cs="Arial"/>
          <w:sz w:val="24"/>
        </w:rPr>
      </w:pPr>
      <w:r>
        <w:rPr>
          <w:rFonts w:ascii="Palatino Linotype" w:hAnsi="Palatino Linotype"/>
          <w:color w:val="000000"/>
          <w:sz w:val="24"/>
          <w:szCs w:val="24"/>
        </w:rPr>
        <w:lastRenderedPageBreak/>
        <w:t>En</w:t>
      </w:r>
      <w:r w:rsidRPr="00FA2034">
        <w:rPr>
          <w:rFonts w:ascii="Palatino Linotype" w:hAnsi="Palatino Linotype" w:cs="Arial"/>
          <w:sz w:val="24"/>
        </w:rPr>
        <w:t xml:space="preserve"> ese orden de ideas es que se obvia el análisis de la competencia por parte del SUJETO OBLIGADO, para generar, administrar o poseer la información </w:t>
      </w:r>
      <w:r>
        <w:rPr>
          <w:rFonts w:ascii="Palatino Linotype" w:hAnsi="Palatino Linotype" w:cs="Arial"/>
          <w:sz w:val="24"/>
        </w:rPr>
        <w:t>requerida por la parte recurrente.</w:t>
      </w:r>
    </w:p>
    <w:p w14:paraId="1AA4509F" w14:textId="77777777" w:rsidR="00D33660" w:rsidRPr="00FA2034" w:rsidRDefault="00D33660" w:rsidP="00D33660">
      <w:pPr>
        <w:spacing w:line="360" w:lineRule="auto"/>
        <w:jc w:val="both"/>
        <w:rPr>
          <w:rFonts w:ascii="Palatino Linotype" w:hAnsi="Palatino Linotype" w:cs="Arial"/>
          <w:sz w:val="24"/>
        </w:rPr>
      </w:pPr>
    </w:p>
    <w:p w14:paraId="2CB5AEC4" w14:textId="77777777" w:rsidR="00D33660" w:rsidRPr="00FA2034" w:rsidRDefault="00D33660" w:rsidP="00D33660">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0FE6839" w14:textId="77777777" w:rsidR="00D33660" w:rsidRPr="00F963B8" w:rsidRDefault="00D33660" w:rsidP="00D33660">
      <w:pPr>
        <w:spacing w:line="360" w:lineRule="auto"/>
        <w:jc w:val="both"/>
        <w:rPr>
          <w:rFonts w:ascii="Palatino Linotype" w:hAnsi="Palatino Linotype" w:cs="Arial"/>
        </w:rPr>
      </w:pPr>
    </w:p>
    <w:p w14:paraId="4AF13670" w14:textId="77777777" w:rsidR="00D33660" w:rsidRPr="0055761E" w:rsidRDefault="00D33660" w:rsidP="00D33660">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2C23776" w14:textId="77777777" w:rsidR="00D33660" w:rsidRDefault="00D33660" w:rsidP="00D33660">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FD67C5E" w14:textId="77777777" w:rsidR="00D33660" w:rsidRDefault="00D33660" w:rsidP="00D33660">
      <w:pPr>
        <w:spacing w:line="360" w:lineRule="auto"/>
        <w:jc w:val="both"/>
        <w:rPr>
          <w:rFonts w:ascii="Palatino Linotype" w:hAnsi="Palatino Linotype" w:cs="Arial"/>
        </w:rPr>
      </w:pPr>
    </w:p>
    <w:p w14:paraId="326DD51A" w14:textId="77777777" w:rsidR="00D33660" w:rsidRPr="00FA2034" w:rsidRDefault="00D33660" w:rsidP="00D33660">
      <w:pPr>
        <w:spacing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w:t>
      </w:r>
      <w:r w:rsidRPr="00FA2034">
        <w:rPr>
          <w:rFonts w:ascii="Palatino Linotype" w:hAnsi="Palatino Linotype" w:cs="Arial"/>
          <w:sz w:val="24"/>
        </w:rPr>
        <w:lastRenderedPageBreak/>
        <w:t>por el cual, se actualiza el supuesto jurídico, previsto en el artículo 12 de la Ley de la materia, anteriormente referido.</w:t>
      </w:r>
    </w:p>
    <w:p w14:paraId="3A950DB4" w14:textId="77777777" w:rsidR="00D33660" w:rsidRDefault="00D33660" w:rsidP="00D33660">
      <w:pPr>
        <w:spacing w:line="360" w:lineRule="auto"/>
        <w:jc w:val="both"/>
        <w:rPr>
          <w:rFonts w:ascii="Palatino Linotype" w:hAnsi="Palatino Linotype" w:cs="Arial"/>
        </w:rPr>
      </w:pPr>
    </w:p>
    <w:p w14:paraId="033B8245" w14:textId="77777777" w:rsidR="00D33660" w:rsidRDefault="00D33660" w:rsidP="00D336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se analizará en un cuadro, los requerimientos solicitados y la información proporcionada.</w:t>
      </w:r>
    </w:p>
    <w:tbl>
      <w:tblPr>
        <w:tblStyle w:val="Tablaconcuadrcula"/>
        <w:tblW w:w="0" w:type="auto"/>
        <w:tblLayout w:type="fixed"/>
        <w:tblLook w:val="04A0" w:firstRow="1" w:lastRow="0" w:firstColumn="1" w:lastColumn="0" w:noHBand="0" w:noVBand="1"/>
      </w:tblPr>
      <w:tblGrid>
        <w:gridCol w:w="4815"/>
        <w:gridCol w:w="3260"/>
        <w:gridCol w:w="987"/>
      </w:tblGrid>
      <w:tr w:rsidR="00D33660" w14:paraId="78201C15" w14:textId="77777777" w:rsidTr="002C0330">
        <w:tc>
          <w:tcPr>
            <w:tcW w:w="4815" w:type="dxa"/>
            <w:shd w:val="clear" w:color="auto" w:fill="92D050"/>
          </w:tcPr>
          <w:p w14:paraId="1D01364F" w14:textId="77777777" w:rsidR="00D33660" w:rsidRPr="00775101" w:rsidRDefault="00D33660" w:rsidP="002C0330">
            <w:pPr>
              <w:autoSpaceDE w:val="0"/>
              <w:autoSpaceDN w:val="0"/>
              <w:adjustRightInd w:val="0"/>
              <w:spacing w:line="360" w:lineRule="auto"/>
              <w:jc w:val="center"/>
              <w:rPr>
                <w:rFonts w:ascii="Palatino Linotype" w:hAnsi="Palatino Linotype" w:cs="Arial"/>
                <w:b/>
                <w:sz w:val="24"/>
                <w:szCs w:val="24"/>
              </w:rPr>
            </w:pPr>
            <w:r w:rsidRPr="00775101">
              <w:rPr>
                <w:rFonts w:ascii="Palatino Linotype" w:hAnsi="Palatino Linotype" w:cs="Arial"/>
                <w:b/>
                <w:sz w:val="24"/>
                <w:szCs w:val="24"/>
              </w:rPr>
              <w:t>Requerimientos</w:t>
            </w:r>
          </w:p>
        </w:tc>
        <w:tc>
          <w:tcPr>
            <w:tcW w:w="3260" w:type="dxa"/>
            <w:shd w:val="clear" w:color="auto" w:fill="92D050"/>
          </w:tcPr>
          <w:p w14:paraId="528D32BE" w14:textId="77777777" w:rsidR="00D33660" w:rsidRPr="00DF6602" w:rsidRDefault="00D33660" w:rsidP="002C0330">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Respuesta</w:t>
            </w:r>
          </w:p>
        </w:tc>
        <w:tc>
          <w:tcPr>
            <w:tcW w:w="987" w:type="dxa"/>
            <w:shd w:val="clear" w:color="auto" w:fill="92D050"/>
          </w:tcPr>
          <w:p w14:paraId="0DE07CCA" w14:textId="77777777" w:rsidR="00D33660" w:rsidRPr="00DF6602" w:rsidRDefault="00D33660" w:rsidP="002C0330">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Colma</w:t>
            </w:r>
          </w:p>
        </w:tc>
      </w:tr>
      <w:tr w:rsidR="00D33660" w14:paraId="50ADC3E4" w14:textId="77777777" w:rsidTr="002C0330">
        <w:trPr>
          <w:trHeight w:val="1125"/>
        </w:trPr>
        <w:tc>
          <w:tcPr>
            <w:tcW w:w="4815" w:type="dxa"/>
          </w:tcPr>
          <w:p w14:paraId="02E25582" w14:textId="77777777" w:rsidR="00D33660" w:rsidRDefault="00D33660" w:rsidP="002C0330">
            <w:pPr>
              <w:autoSpaceDE w:val="0"/>
              <w:autoSpaceDN w:val="0"/>
              <w:adjustRightInd w:val="0"/>
              <w:jc w:val="both"/>
              <w:rPr>
                <w:rFonts w:ascii="Palatino Linotype" w:hAnsi="Palatino Linotype"/>
                <w:i/>
                <w:color w:val="000000"/>
              </w:rPr>
            </w:pPr>
          </w:p>
          <w:p w14:paraId="3FF703B7" w14:textId="77777777" w:rsidR="00D33660" w:rsidRPr="00C678C9" w:rsidRDefault="00D33660" w:rsidP="002C0330">
            <w:pPr>
              <w:autoSpaceDE w:val="0"/>
              <w:autoSpaceDN w:val="0"/>
              <w:adjustRightInd w:val="0"/>
              <w:jc w:val="both"/>
              <w:rPr>
                <w:rFonts w:ascii="Palatino Linotype" w:hAnsi="Palatino Linotype" w:cs="Arial"/>
                <w:sz w:val="24"/>
                <w:szCs w:val="24"/>
              </w:rPr>
            </w:pPr>
            <w:r>
              <w:rPr>
                <w:rFonts w:ascii="Palatino Linotype" w:hAnsi="Palatino Linotype"/>
                <w:i/>
                <w:color w:val="000000"/>
              </w:rPr>
              <w:t xml:space="preserve">-     </w:t>
            </w:r>
            <w:r w:rsidRPr="00C678C9">
              <w:rPr>
                <w:rFonts w:ascii="Palatino Linotype" w:hAnsi="Palatino Linotype"/>
                <w:i/>
                <w:color w:val="000000"/>
              </w:rPr>
              <w:t>Solicito los registros de entrada y salida del director de la dirección de atención a la juventud desde el 1 de enero de 2019 a la fecha de la presente.</w:t>
            </w:r>
          </w:p>
        </w:tc>
        <w:tc>
          <w:tcPr>
            <w:tcW w:w="3260" w:type="dxa"/>
          </w:tcPr>
          <w:p w14:paraId="025652C3" w14:textId="77777777" w:rsidR="00D33660" w:rsidRDefault="00D33660" w:rsidP="002C0330">
            <w:pPr>
              <w:autoSpaceDE w:val="0"/>
              <w:autoSpaceDN w:val="0"/>
              <w:adjustRightInd w:val="0"/>
              <w:jc w:val="center"/>
              <w:rPr>
                <w:rFonts w:ascii="Palatino Linotype" w:hAnsi="Palatino Linotype" w:cs="Arial"/>
                <w:i/>
              </w:rPr>
            </w:pPr>
          </w:p>
          <w:p w14:paraId="44B1ADB3" w14:textId="77777777" w:rsidR="00D33660" w:rsidRPr="00D6201F" w:rsidRDefault="00D33660" w:rsidP="002C0330">
            <w:pPr>
              <w:autoSpaceDE w:val="0"/>
              <w:autoSpaceDN w:val="0"/>
              <w:adjustRightInd w:val="0"/>
              <w:jc w:val="center"/>
              <w:rPr>
                <w:rFonts w:ascii="Palatino Linotype" w:hAnsi="Palatino Linotype" w:cs="Arial"/>
                <w:i/>
              </w:rPr>
            </w:pPr>
            <w:r>
              <w:rPr>
                <w:rFonts w:ascii="Palatino Linotype" w:hAnsi="Palatino Linotype" w:cs="Arial"/>
                <w:i/>
              </w:rPr>
              <w:t>Información que s</w:t>
            </w:r>
            <w:r w:rsidRPr="009B445A">
              <w:rPr>
                <w:rFonts w:ascii="Palatino Linotype" w:hAnsi="Palatino Linotype" w:cs="Arial"/>
                <w:i/>
              </w:rPr>
              <w:t xml:space="preserve">e encuentra </w:t>
            </w:r>
            <w:r>
              <w:rPr>
                <w:rFonts w:ascii="Palatino Linotype" w:hAnsi="Palatino Linotype" w:cs="Arial"/>
                <w:i/>
              </w:rPr>
              <w:t xml:space="preserve">dentro de los archivos electrónicos denominados </w:t>
            </w:r>
            <w:r w:rsidRPr="00F4731F">
              <w:rPr>
                <w:rFonts w:ascii="Palatino Linotype" w:hAnsi="Palatino Linotype" w:cs="Arial"/>
                <w:i/>
              </w:rPr>
              <w:t xml:space="preserve">“asistencia_marzo_ij.pdf”, “asistencia_julio_ij.pdf”, “asistencia_junio_ij.pdf”, “asistencia_febrero_ij.pdf”, “asistencia_abril_ij.pdf”, “asistencia_mayo_ij.pdf”, “asistencia_agosto_febrero_ij.pdf” “asistencia_enero_ij.pdf” y “asistencia_agosto_feb_ij.pdf” </w:t>
            </w:r>
            <w:r>
              <w:rPr>
                <w:rFonts w:ascii="Palatino Linotype" w:hAnsi="Palatino Linotype" w:cs="Arial"/>
                <w:i/>
              </w:rPr>
              <w:t>remitidos en respuesta.</w:t>
            </w:r>
          </w:p>
        </w:tc>
        <w:tc>
          <w:tcPr>
            <w:tcW w:w="987" w:type="dxa"/>
          </w:tcPr>
          <w:p w14:paraId="6F6181F8" w14:textId="77777777" w:rsidR="00D33660" w:rsidRDefault="00D33660" w:rsidP="002C0330">
            <w:pPr>
              <w:autoSpaceDE w:val="0"/>
              <w:autoSpaceDN w:val="0"/>
              <w:adjustRightInd w:val="0"/>
              <w:jc w:val="center"/>
              <w:rPr>
                <w:rFonts w:ascii="Palatino Linotype" w:hAnsi="Palatino Linotype" w:cs="Arial"/>
                <w:b/>
                <w:i/>
                <w:sz w:val="28"/>
                <w:szCs w:val="28"/>
              </w:rPr>
            </w:pPr>
          </w:p>
          <w:p w14:paraId="0AC4050D" w14:textId="77777777" w:rsidR="00D33660" w:rsidRDefault="00D33660" w:rsidP="002C0330">
            <w:pPr>
              <w:autoSpaceDE w:val="0"/>
              <w:autoSpaceDN w:val="0"/>
              <w:adjustRightInd w:val="0"/>
              <w:jc w:val="center"/>
              <w:rPr>
                <w:rFonts w:ascii="Webdings" w:hAnsi="Webdings" w:cs="Arial"/>
                <w:sz w:val="36"/>
                <w:szCs w:val="36"/>
              </w:rPr>
            </w:pPr>
          </w:p>
          <w:p w14:paraId="1D02843D" w14:textId="77777777" w:rsidR="00D33660" w:rsidRDefault="00D33660" w:rsidP="002C0330">
            <w:pPr>
              <w:autoSpaceDE w:val="0"/>
              <w:autoSpaceDN w:val="0"/>
              <w:adjustRightInd w:val="0"/>
              <w:jc w:val="center"/>
              <w:rPr>
                <w:rFonts w:ascii="Webdings" w:hAnsi="Webdings" w:cs="Arial"/>
                <w:sz w:val="36"/>
                <w:szCs w:val="36"/>
              </w:rPr>
            </w:pPr>
          </w:p>
          <w:p w14:paraId="0497DAB3" w14:textId="77777777" w:rsidR="00D33660" w:rsidRPr="00423BFA" w:rsidRDefault="00D33660" w:rsidP="002C0330">
            <w:pPr>
              <w:autoSpaceDE w:val="0"/>
              <w:autoSpaceDN w:val="0"/>
              <w:adjustRightInd w:val="0"/>
              <w:jc w:val="center"/>
              <w:rPr>
                <w:rFonts w:ascii="Palatino Linotype" w:hAnsi="Palatino Linotype" w:cs="Arial"/>
                <w:b/>
                <w:sz w:val="28"/>
                <w:szCs w:val="28"/>
              </w:rPr>
            </w:pPr>
            <w:r w:rsidRPr="000B12C0">
              <w:rPr>
                <w:rFonts w:ascii="Webdings" w:hAnsi="Webdings" w:cs="Arial"/>
                <w:sz w:val="36"/>
                <w:szCs w:val="36"/>
              </w:rPr>
              <w:t></w:t>
            </w:r>
          </w:p>
        </w:tc>
      </w:tr>
      <w:tr w:rsidR="00D33660" w14:paraId="0EEECB4E" w14:textId="77777777" w:rsidTr="002C0330">
        <w:tc>
          <w:tcPr>
            <w:tcW w:w="4815" w:type="dxa"/>
          </w:tcPr>
          <w:p w14:paraId="3540EAE1" w14:textId="77777777" w:rsidR="00D33660" w:rsidRDefault="00D33660" w:rsidP="002C0330">
            <w:pPr>
              <w:autoSpaceDE w:val="0"/>
              <w:autoSpaceDN w:val="0"/>
              <w:adjustRightInd w:val="0"/>
              <w:jc w:val="both"/>
              <w:rPr>
                <w:rFonts w:ascii="Palatino Linotype" w:hAnsi="Palatino Linotype" w:cs="Arial"/>
                <w:sz w:val="24"/>
                <w:szCs w:val="24"/>
              </w:rPr>
            </w:pPr>
            <w:r w:rsidRPr="00C678C9">
              <w:rPr>
                <w:rFonts w:ascii="Palatino Linotype" w:hAnsi="Palatino Linotype"/>
                <w:i/>
                <w:color w:val="000000"/>
              </w:rPr>
              <w:t>-</w:t>
            </w:r>
            <w:r w:rsidRPr="00C678C9">
              <w:rPr>
                <w:rFonts w:ascii="Palatino Linotype" w:hAnsi="Palatino Linotype"/>
                <w:i/>
                <w:color w:val="000000"/>
              </w:rPr>
              <w:tab/>
              <w:t>Solicito los comprobantes de pago del 1 enero de 2019 a la fecha de la presente solicitud, así como los comprobantes de pago vacacional y aguinaldo de la presente administración.</w:t>
            </w:r>
          </w:p>
        </w:tc>
        <w:tc>
          <w:tcPr>
            <w:tcW w:w="3260" w:type="dxa"/>
          </w:tcPr>
          <w:p w14:paraId="167F868B" w14:textId="77777777" w:rsidR="00D33660" w:rsidRPr="000B12C0" w:rsidRDefault="00D33660" w:rsidP="002C0330">
            <w:pPr>
              <w:jc w:val="both"/>
              <w:rPr>
                <w:rFonts w:ascii="Palatino Linotype" w:hAnsi="Palatino Linotype"/>
                <w:i/>
                <w:color w:val="000000"/>
              </w:rPr>
            </w:pPr>
            <w:r>
              <w:rPr>
                <w:rFonts w:ascii="Palatino Linotype" w:hAnsi="Palatino Linotype" w:cs="Arial"/>
                <w:i/>
              </w:rPr>
              <w:t>Información que s</w:t>
            </w:r>
            <w:r w:rsidRPr="009B445A">
              <w:rPr>
                <w:rFonts w:ascii="Palatino Linotype" w:hAnsi="Palatino Linotype" w:cs="Arial"/>
                <w:i/>
              </w:rPr>
              <w:t xml:space="preserve">e encuentra </w:t>
            </w:r>
            <w:r>
              <w:rPr>
                <w:rFonts w:ascii="Palatino Linotype" w:hAnsi="Palatino Linotype" w:cs="Arial"/>
                <w:i/>
              </w:rPr>
              <w:t xml:space="preserve">dentro del archivo electrónico denominado </w:t>
            </w:r>
            <w:r w:rsidRPr="00F4731F">
              <w:rPr>
                <w:rFonts w:ascii="Palatino Linotype" w:hAnsi="Palatino Linotype" w:cs="Arial"/>
                <w:i/>
              </w:rPr>
              <w:t>“respuesta_00008_1.pdf”</w:t>
            </w:r>
            <w:r>
              <w:rPr>
                <w:rFonts w:ascii="Palatino Linotype" w:hAnsi="Palatino Linotype" w:cs="Arial"/>
                <w:i/>
              </w:rPr>
              <w:t>.</w:t>
            </w:r>
          </w:p>
        </w:tc>
        <w:tc>
          <w:tcPr>
            <w:tcW w:w="987" w:type="dxa"/>
          </w:tcPr>
          <w:p w14:paraId="35593CF1" w14:textId="77777777" w:rsidR="00D33660" w:rsidRDefault="00D33660" w:rsidP="002C0330">
            <w:pPr>
              <w:autoSpaceDE w:val="0"/>
              <w:autoSpaceDN w:val="0"/>
              <w:adjustRightInd w:val="0"/>
              <w:jc w:val="center"/>
              <w:rPr>
                <w:rFonts w:ascii="Webdings" w:hAnsi="Webdings" w:cs="Arial"/>
                <w:sz w:val="24"/>
                <w:szCs w:val="24"/>
              </w:rPr>
            </w:pPr>
          </w:p>
          <w:p w14:paraId="3B83B71A" w14:textId="77777777" w:rsidR="00D33660" w:rsidRPr="000B12C0" w:rsidRDefault="00D33660" w:rsidP="002C0330">
            <w:pPr>
              <w:autoSpaceDE w:val="0"/>
              <w:autoSpaceDN w:val="0"/>
              <w:adjustRightInd w:val="0"/>
              <w:jc w:val="center"/>
              <w:rPr>
                <w:rFonts w:ascii="Webdings" w:hAnsi="Webdings" w:cs="Arial"/>
                <w:sz w:val="36"/>
                <w:szCs w:val="36"/>
              </w:rPr>
            </w:pPr>
          </w:p>
          <w:p w14:paraId="47143A36" w14:textId="77777777" w:rsidR="00D33660" w:rsidRPr="000B12C0" w:rsidRDefault="00D33660" w:rsidP="002C0330">
            <w:pPr>
              <w:autoSpaceDE w:val="0"/>
              <w:autoSpaceDN w:val="0"/>
              <w:adjustRightInd w:val="0"/>
              <w:jc w:val="center"/>
              <w:rPr>
                <w:rFonts w:ascii="Webdings" w:hAnsi="Webdings" w:cs="Arial"/>
                <w:sz w:val="18"/>
                <w:szCs w:val="36"/>
              </w:rPr>
            </w:pPr>
          </w:p>
          <w:p w14:paraId="6E09F451" w14:textId="77777777" w:rsidR="00D33660" w:rsidRPr="000B12C0" w:rsidRDefault="00D33660" w:rsidP="002C0330">
            <w:pPr>
              <w:autoSpaceDE w:val="0"/>
              <w:autoSpaceDN w:val="0"/>
              <w:adjustRightInd w:val="0"/>
              <w:jc w:val="center"/>
              <w:rPr>
                <w:rFonts w:ascii="Webdings" w:hAnsi="Webdings" w:cs="Arial"/>
                <w:sz w:val="24"/>
                <w:szCs w:val="24"/>
              </w:rPr>
            </w:pPr>
            <w:r w:rsidRPr="0072218E">
              <w:rPr>
                <w:rFonts w:ascii="Palatino Linotype" w:hAnsi="Palatino Linotype"/>
                <w:i/>
                <w:color w:val="000000"/>
              </w:rPr>
              <w:t>Parcial</w:t>
            </w:r>
          </w:p>
        </w:tc>
      </w:tr>
      <w:tr w:rsidR="00D33660" w14:paraId="47E30495" w14:textId="77777777" w:rsidTr="002C0330">
        <w:tc>
          <w:tcPr>
            <w:tcW w:w="4815" w:type="dxa"/>
          </w:tcPr>
          <w:p w14:paraId="79FA16D2" w14:textId="77777777" w:rsidR="00D33660" w:rsidRDefault="00D33660" w:rsidP="002C0330">
            <w:pPr>
              <w:autoSpaceDE w:val="0"/>
              <w:autoSpaceDN w:val="0"/>
              <w:adjustRightInd w:val="0"/>
              <w:jc w:val="both"/>
              <w:rPr>
                <w:rFonts w:ascii="Palatino Linotype" w:hAnsi="Palatino Linotype" w:cs="Arial"/>
                <w:sz w:val="24"/>
                <w:szCs w:val="24"/>
              </w:rPr>
            </w:pPr>
            <w:r w:rsidRPr="00C678C9">
              <w:rPr>
                <w:rFonts w:ascii="Palatino Linotype" w:hAnsi="Palatino Linotype"/>
                <w:i/>
                <w:color w:val="000000"/>
              </w:rPr>
              <w:t>-</w:t>
            </w:r>
            <w:r w:rsidRPr="00C678C9">
              <w:rPr>
                <w:rFonts w:ascii="Palatino Linotype" w:hAnsi="Palatino Linotype"/>
                <w:i/>
                <w:color w:val="000000"/>
              </w:rPr>
              <w:tab/>
              <w:t>Solicito Curriculum y hoja de competencia laboral para desempeñar dicho cargo público.</w:t>
            </w:r>
          </w:p>
        </w:tc>
        <w:tc>
          <w:tcPr>
            <w:tcW w:w="3260" w:type="dxa"/>
          </w:tcPr>
          <w:p w14:paraId="0A4A6BEE" w14:textId="77777777" w:rsidR="00D33660" w:rsidRPr="000B12C0" w:rsidRDefault="00D33660" w:rsidP="002C0330">
            <w:pPr>
              <w:autoSpaceDE w:val="0"/>
              <w:autoSpaceDN w:val="0"/>
              <w:adjustRightInd w:val="0"/>
              <w:jc w:val="center"/>
              <w:rPr>
                <w:rFonts w:ascii="Palatino Linotype" w:hAnsi="Palatino Linotype"/>
                <w:i/>
                <w:color w:val="000000"/>
              </w:rPr>
            </w:pPr>
            <w:r>
              <w:rPr>
                <w:rFonts w:ascii="Palatino Linotype" w:hAnsi="Palatino Linotype" w:cs="Arial"/>
                <w:i/>
              </w:rPr>
              <w:t>Información que s</w:t>
            </w:r>
            <w:r w:rsidRPr="009B445A">
              <w:rPr>
                <w:rFonts w:ascii="Palatino Linotype" w:hAnsi="Palatino Linotype" w:cs="Arial"/>
                <w:i/>
              </w:rPr>
              <w:t xml:space="preserve">e encuentra </w:t>
            </w:r>
            <w:r>
              <w:rPr>
                <w:rFonts w:ascii="Palatino Linotype" w:hAnsi="Palatino Linotype" w:cs="Arial"/>
                <w:i/>
              </w:rPr>
              <w:t xml:space="preserve">dentro del archivo electrónico denominado </w:t>
            </w:r>
            <w:r w:rsidRPr="00F4731F">
              <w:rPr>
                <w:rFonts w:ascii="Palatino Linotype" w:hAnsi="Palatino Linotype" w:cs="Arial"/>
                <w:i/>
              </w:rPr>
              <w:t>“respuesta_00008_2.pdf”</w:t>
            </w:r>
            <w:r>
              <w:rPr>
                <w:rFonts w:ascii="Palatino Linotype" w:hAnsi="Palatino Linotype" w:cs="Arial"/>
                <w:i/>
              </w:rPr>
              <w:t>.</w:t>
            </w:r>
          </w:p>
        </w:tc>
        <w:tc>
          <w:tcPr>
            <w:tcW w:w="987" w:type="dxa"/>
          </w:tcPr>
          <w:p w14:paraId="641B43D4" w14:textId="77777777" w:rsidR="00D33660" w:rsidRPr="00423BFA" w:rsidRDefault="00D33660" w:rsidP="002C0330">
            <w:pPr>
              <w:autoSpaceDE w:val="0"/>
              <w:autoSpaceDN w:val="0"/>
              <w:adjustRightInd w:val="0"/>
              <w:jc w:val="center"/>
              <w:rPr>
                <w:rFonts w:ascii="Palatino Linotype" w:hAnsi="Palatino Linotype" w:cs="Arial"/>
                <w:b/>
                <w:sz w:val="16"/>
                <w:szCs w:val="28"/>
              </w:rPr>
            </w:pPr>
          </w:p>
          <w:p w14:paraId="050608F7" w14:textId="77777777" w:rsidR="00D33660" w:rsidRDefault="00D33660" w:rsidP="002C0330">
            <w:pPr>
              <w:autoSpaceDE w:val="0"/>
              <w:autoSpaceDN w:val="0"/>
              <w:adjustRightInd w:val="0"/>
              <w:jc w:val="center"/>
              <w:rPr>
                <w:rFonts w:ascii="Webdings" w:hAnsi="Webdings" w:cs="Arial"/>
                <w:sz w:val="36"/>
                <w:szCs w:val="36"/>
              </w:rPr>
            </w:pPr>
          </w:p>
          <w:p w14:paraId="5392A340" w14:textId="77777777" w:rsidR="00D33660" w:rsidRPr="000B12C0" w:rsidRDefault="00D33660" w:rsidP="002C0330">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3B8DBEF1" w14:textId="77777777" w:rsidR="00D33660" w:rsidRDefault="00D33660" w:rsidP="002C0330">
            <w:pPr>
              <w:autoSpaceDE w:val="0"/>
              <w:autoSpaceDN w:val="0"/>
              <w:adjustRightInd w:val="0"/>
              <w:jc w:val="center"/>
              <w:rPr>
                <w:rFonts w:ascii="Palatino Linotype" w:hAnsi="Palatino Linotype" w:cs="Arial"/>
                <w:sz w:val="24"/>
                <w:szCs w:val="24"/>
              </w:rPr>
            </w:pPr>
          </w:p>
        </w:tc>
      </w:tr>
      <w:tr w:rsidR="00D33660" w14:paraId="4898EFD0" w14:textId="77777777" w:rsidTr="002C0330">
        <w:tc>
          <w:tcPr>
            <w:tcW w:w="4815" w:type="dxa"/>
          </w:tcPr>
          <w:p w14:paraId="6B33AA95" w14:textId="77777777" w:rsidR="00D33660" w:rsidRDefault="00D33660" w:rsidP="002C0330">
            <w:pPr>
              <w:autoSpaceDE w:val="0"/>
              <w:autoSpaceDN w:val="0"/>
              <w:adjustRightInd w:val="0"/>
              <w:jc w:val="both"/>
              <w:rPr>
                <w:rFonts w:ascii="Palatino Linotype" w:hAnsi="Palatino Linotype" w:cs="Arial"/>
                <w:sz w:val="24"/>
                <w:szCs w:val="24"/>
              </w:rPr>
            </w:pPr>
            <w:r w:rsidRPr="00C678C9">
              <w:rPr>
                <w:rFonts w:ascii="Palatino Linotype" w:hAnsi="Palatino Linotype"/>
                <w:i/>
                <w:color w:val="000000"/>
              </w:rPr>
              <w:t>-</w:t>
            </w:r>
            <w:r w:rsidRPr="00C678C9">
              <w:rPr>
                <w:rFonts w:ascii="Palatino Linotype" w:hAnsi="Palatino Linotype"/>
                <w:i/>
                <w:color w:val="000000"/>
              </w:rPr>
              <w:tab/>
              <w:t>Solicito minutas de trabajo con el instituto mexiquense de la juventud del estado de México y minutas de trabajo de las juntas o comités desempeñados en dicha dirección.</w:t>
            </w:r>
          </w:p>
        </w:tc>
        <w:tc>
          <w:tcPr>
            <w:tcW w:w="3260" w:type="dxa"/>
          </w:tcPr>
          <w:p w14:paraId="382409E5" w14:textId="77777777" w:rsidR="00D33660" w:rsidRPr="000B12C0" w:rsidRDefault="00D33660" w:rsidP="002C0330">
            <w:pPr>
              <w:autoSpaceDE w:val="0"/>
              <w:autoSpaceDN w:val="0"/>
              <w:adjustRightInd w:val="0"/>
              <w:jc w:val="center"/>
              <w:rPr>
                <w:rFonts w:ascii="Palatino Linotype" w:hAnsi="Palatino Linotype"/>
                <w:i/>
                <w:color w:val="000000"/>
              </w:rPr>
            </w:pPr>
            <w:r>
              <w:rPr>
                <w:rFonts w:ascii="Palatino Linotype" w:hAnsi="Palatino Linotype" w:cs="Arial"/>
                <w:i/>
              </w:rPr>
              <w:t>Información que s</w:t>
            </w:r>
            <w:r w:rsidRPr="009B445A">
              <w:rPr>
                <w:rFonts w:ascii="Palatino Linotype" w:hAnsi="Palatino Linotype" w:cs="Arial"/>
                <w:i/>
              </w:rPr>
              <w:t xml:space="preserve">e encuentra </w:t>
            </w:r>
            <w:r>
              <w:rPr>
                <w:rFonts w:ascii="Palatino Linotype" w:hAnsi="Palatino Linotype" w:cs="Arial"/>
                <w:i/>
              </w:rPr>
              <w:t xml:space="preserve">dentro del archivo electrónico denominado </w:t>
            </w:r>
            <w:r w:rsidRPr="00F4731F">
              <w:rPr>
                <w:rFonts w:ascii="Palatino Linotype" w:hAnsi="Palatino Linotype" w:cs="Arial"/>
                <w:i/>
              </w:rPr>
              <w:t>“respuesta_00008_2.pdf”</w:t>
            </w:r>
            <w:r>
              <w:rPr>
                <w:rFonts w:ascii="Palatino Linotype" w:hAnsi="Palatino Linotype" w:cs="Arial"/>
                <w:i/>
              </w:rPr>
              <w:t>.</w:t>
            </w:r>
          </w:p>
        </w:tc>
        <w:tc>
          <w:tcPr>
            <w:tcW w:w="987" w:type="dxa"/>
          </w:tcPr>
          <w:p w14:paraId="599C6218" w14:textId="77777777" w:rsidR="00D33660" w:rsidRPr="00423BFA" w:rsidRDefault="00D33660" w:rsidP="002C0330">
            <w:pPr>
              <w:autoSpaceDE w:val="0"/>
              <w:autoSpaceDN w:val="0"/>
              <w:adjustRightInd w:val="0"/>
              <w:jc w:val="center"/>
              <w:rPr>
                <w:rFonts w:ascii="Palatino Linotype" w:hAnsi="Palatino Linotype" w:cs="Arial"/>
                <w:b/>
                <w:sz w:val="18"/>
                <w:szCs w:val="28"/>
              </w:rPr>
            </w:pPr>
          </w:p>
          <w:p w14:paraId="5F6C0CA2" w14:textId="77777777" w:rsidR="00D33660" w:rsidRDefault="00D33660" w:rsidP="002C0330">
            <w:pPr>
              <w:autoSpaceDE w:val="0"/>
              <w:autoSpaceDN w:val="0"/>
              <w:adjustRightInd w:val="0"/>
              <w:jc w:val="center"/>
              <w:rPr>
                <w:rFonts w:ascii="Palatino Linotype" w:hAnsi="Palatino Linotype"/>
                <w:i/>
                <w:color w:val="000000"/>
              </w:rPr>
            </w:pPr>
          </w:p>
          <w:p w14:paraId="4F2D7B7E" w14:textId="77777777" w:rsidR="00D33660" w:rsidRDefault="00D33660" w:rsidP="002C0330">
            <w:pPr>
              <w:autoSpaceDE w:val="0"/>
              <w:autoSpaceDN w:val="0"/>
              <w:adjustRightInd w:val="0"/>
              <w:rPr>
                <w:rFonts w:ascii="Palatino Linotype" w:hAnsi="Palatino Linotype"/>
                <w:i/>
                <w:color w:val="000000"/>
              </w:rPr>
            </w:pPr>
          </w:p>
          <w:p w14:paraId="1EE7660B" w14:textId="77777777" w:rsidR="00D33660" w:rsidRPr="000B12C0" w:rsidRDefault="00D33660" w:rsidP="002C0330">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2E428299" w14:textId="77777777" w:rsidR="00D33660" w:rsidRDefault="00D33660" w:rsidP="002C0330">
            <w:pPr>
              <w:autoSpaceDE w:val="0"/>
              <w:autoSpaceDN w:val="0"/>
              <w:adjustRightInd w:val="0"/>
              <w:rPr>
                <w:rFonts w:ascii="Palatino Linotype" w:hAnsi="Palatino Linotype" w:cs="Arial"/>
                <w:sz w:val="24"/>
                <w:szCs w:val="24"/>
              </w:rPr>
            </w:pPr>
          </w:p>
        </w:tc>
      </w:tr>
      <w:tr w:rsidR="00D33660" w14:paraId="5D962AF9" w14:textId="77777777" w:rsidTr="002C0330">
        <w:tc>
          <w:tcPr>
            <w:tcW w:w="4815" w:type="dxa"/>
          </w:tcPr>
          <w:p w14:paraId="2E34DC4D" w14:textId="77777777" w:rsidR="00D33660" w:rsidRDefault="00D33660" w:rsidP="002C0330">
            <w:pPr>
              <w:autoSpaceDE w:val="0"/>
              <w:autoSpaceDN w:val="0"/>
              <w:adjustRightInd w:val="0"/>
              <w:jc w:val="both"/>
              <w:rPr>
                <w:rFonts w:ascii="Palatino Linotype" w:hAnsi="Palatino Linotype" w:cs="Arial"/>
                <w:sz w:val="24"/>
                <w:szCs w:val="24"/>
              </w:rPr>
            </w:pPr>
            <w:r w:rsidRPr="00D55B2D">
              <w:rPr>
                <w:rFonts w:ascii="Palatino Linotype" w:hAnsi="Palatino Linotype"/>
                <w:i/>
                <w:color w:val="000000"/>
              </w:rPr>
              <w:lastRenderedPageBreak/>
              <w:t xml:space="preserve"> </w:t>
            </w:r>
            <w:r w:rsidRPr="00C678C9">
              <w:rPr>
                <w:rFonts w:ascii="Palatino Linotype" w:hAnsi="Palatino Linotype"/>
                <w:i/>
                <w:color w:val="000000"/>
              </w:rPr>
              <w:t>-</w:t>
            </w:r>
            <w:r w:rsidRPr="00C678C9">
              <w:rPr>
                <w:rFonts w:ascii="Palatino Linotype" w:hAnsi="Palatino Linotype"/>
                <w:i/>
                <w:color w:val="000000"/>
              </w:rPr>
              <w:tab/>
              <w:t>Solicito Programa anual de trabajo 2019 y 2020 de la dirección de atención a la juventud.</w:t>
            </w:r>
          </w:p>
        </w:tc>
        <w:tc>
          <w:tcPr>
            <w:tcW w:w="3260" w:type="dxa"/>
          </w:tcPr>
          <w:p w14:paraId="3CF4325E" w14:textId="77777777" w:rsidR="00D33660" w:rsidRPr="000B12C0" w:rsidRDefault="00D33660" w:rsidP="002C0330">
            <w:pPr>
              <w:autoSpaceDE w:val="0"/>
              <w:autoSpaceDN w:val="0"/>
              <w:adjustRightInd w:val="0"/>
              <w:jc w:val="center"/>
              <w:rPr>
                <w:rFonts w:ascii="Palatino Linotype" w:hAnsi="Palatino Linotype"/>
                <w:i/>
                <w:color w:val="000000"/>
              </w:rPr>
            </w:pPr>
            <w:r>
              <w:rPr>
                <w:rFonts w:ascii="Palatino Linotype" w:hAnsi="Palatino Linotype" w:cs="Arial"/>
                <w:i/>
              </w:rPr>
              <w:t>Información que s</w:t>
            </w:r>
            <w:r w:rsidRPr="009B445A">
              <w:rPr>
                <w:rFonts w:ascii="Palatino Linotype" w:hAnsi="Palatino Linotype" w:cs="Arial"/>
                <w:i/>
              </w:rPr>
              <w:t xml:space="preserve">e encuentra </w:t>
            </w:r>
            <w:r>
              <w:rPr>
                <w:rFonts w:ascii="Palatino Linotype" w:hAnsi="Palatino Linotype" w:cs="Arial"/>
                <w:i/>
              </w:rPr>
              <w:t xml:space="preserve">dentro del archivo electrónico denominado </w:t>
            </w:r>
            <w:r w:rsidRPr="00F4731F">
              <w:rPr>
                <w:rFonts w:ascii="Palatino Linotype" w:hAnsi="Palatino Linotype" w:cs="Arial"/>
                <w:i/>
              </w:rPr>
              <w:t>“respuesta_00008_2.pdf”</w:t>
            </w:r>
            <w:r>
              <w:rPr>
                <w:rFonts w:ascii="Palatino Linotype" w:hAnsi="Palatino Linotype" w:cs="Arial"/>
                <w:i/>
              </w:rPr>
              <w:t>.</w:t>
            </w:r>
          </w:p>
        </w:tc>
        <w:tc>
          <w:tcPr>
            <w:tcW w:w="987" w:type="dxa"/>
          </w:tcPr>
          <w:p w14:paraId="7F3D030E" w14:textId="77777777" w:rsidR="00D33660" w:rsidRPr="000B12C0" w:rsidRDefault="00D33660" w:rsidP="002C0330">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62AB3827" w14:textId="77777777" w:rsidR="00D33660" w:rsidRDefault="00D33660" w:rsidP="002C0330">
            <w:pPr>
              <w:autoSpaceDE w:val="0"/>
              <w:autoSpaceDN w:val="0"/>
              <w:adjustRightInd w:val="0"/>
              <w:jc w:val="center"/>
              <w:rPr>
                <w:rFonts w:ascii="Palatino Linotype" w:hAnsi="Palatino Linotype" w:cs="Arial"/>
                <w:sz w:val="24"/>
                <w:szCs w:val="24"/>
              </w:rPr>
            </w:pPr>
          </w:p>
        </w:tc>
      </w:tr>
      <w:tr w:rsidR="00D33660" w14:paraId="0E4FE668" w14:textId="77777777" w:rsidTr="002C0330">
        <w:trPr>
          <w:trHeight w:val="1045"/>
        </w:trPr>
        <w:tc>
          <w:tcPr>
            <w:tcW w:w="4815" w:type="dxa"/>
          </w:tcPr>
          <w:p w14:paraId="64FB877E" w14:textId="77777777" w:rsidR="00D33660" w:rsidRDefault="00D33660" w:rsidP="002C0330">
            <w:pPr>
              <w:autoSpaceDE w:val="0"/>
              <w:autoSpaceDN w:val="0"/>
              <w:adjustRightInd w:val="0"/>
              <w:jc w:val="both"/>
              <w:rPr>
                <w:rFonts w:ascii="Palatino Linotype" w:hAnsi="Palatino Linotype" w:cs="Arial"/>
                <w:sz w:val="24"/>
                <w:szCs w:val="24"/>
              </w:rPr>
            </w:pPr>
            <w:r w:rsidRPr="00C678C9">
              <w:rPr>
                <w:rFonts w:ascii="Palatino Linotype" w:hAnsi="Palatino Linotype"/>
                <w:i/>
                <w:color w:val="000000"/>
              </w:rPr>
              <w:t>-</w:t>
            </w:r>
            <w:r w:rsidRPr="00C678C9">
              <w:rPr>
                <w:rFonts w:ascii="Palatino Linotype" w:hAnsi="Palatino Linotype"/>
                <w:i/>
                <w:color w:val="000000"/>
              </w:rPr>
              <w:tab/>
              <w:t>Solicito modificaciones realizadas en dicha dirección de la administración anterior a la actual.</w:t>
            </w:r>
          </w:p>
        </w:tc>
        <w:tc>
          <w:tcPr>
            <w:tcW w:w="3260" w:type="dxa"/>
          </w:tcPr>
          <w:p w14:paraId="2089E257" w14:textId="77777777" w:rsidR="00D33660" w:rsidRPr="00423BFA" w:rsidRDefault="00D33660" w:rsidP="002C0330">
            <w:pPr>
              <w:autoSpaceDE w:val="0"/>
              <w:autoSpaceDN w:val="0"/>
              <w:adjustRightInd w:val="0"/>
              <w:jc w:val="center"/>
              <w:rPr>
                <w:rFonts w:ascii="Palatino Linotype" w:hAnsi="Palatino Linotype" w:cs="Arial"/>
                <w:i/>
                <w:sz w:val="2"/>
              </w:rPr>
            </w:pPr>
          </w:p>
          <w:p w14:paraId="64BCD6DB" w14:textId="77777777" w:rsidR="00D33660" w:rsidRPr="000B12C0" w:rsidRDefault="00D33660" w:rsidP="002C0330">
            <w:pPr>
              <w:autoSpaceDE w:val="0"/>
              <w:autoSpaceDN w:val="0"/>
              <w:adjustRightInd w:val="0"/>
              <w:jc w:val="both"/>
              <w:rPr>
                <w:rFonts w:ascii="Palatino Linotype" w:hAnsi="Palatino Linotype"/>
                <w:i/>
                <w:color w:val="000000"/>
              </w:rPr>
            </w:pPr>
            <w:r>
              <w:rPr>
                <w:rFonts w:ascii="Palatino Linotype" w:hAnsi="Palatino Linotype" w:cs="Arial"/>
                <w:i/>
              </w:rPr>
              <w:t>Información que s</w:t>
            </w:r>
            <w:r w:rsidRPr="009B445A">
              <w:rPr>
                <w:rFonts w:ascii="Palatino Linotype" w:hAnsi="Palatino Linotype" w:cs="Arial"/>
                <w:i/>
              </w:rPr>
              <w:t xml:space="preserve">e encuentra </w:t>
            </w:r>
            <w:r>
              <w:rPr>
                <w:rFonts w:ascii="Palatino Linotype" w:hAnsi="Palatino Linotype" w:cs="Arial"/>
                <w:i/>
              </w:rPr>
              <w:t xml:space="preserve">dentro del archivo electrónico denominado </w:t>
            </w:r>
            <w:r w:rsidRPr="00F4731F">
              <w:rPr>
                <w:rFonts w:ascii="Palatino Linotype" w:hAnsi="Palatino Linotype" w:cs="Arial"/>
                <w:i/>
              </w:rPr>
              <w:t>“respuesta_00008_2.pdf”</w:t>
            </w:r>
            <w:r>
              <w:rPr>
                <w:rFonts w:ascii="Palatino Linotype" w:hAnsi="Palatino Linotype" w:cs="Arial"/>
                <w:i/>
              </w:rPr>
              <w:t>.</w:t>
            </w:r>
          </w:p>
        </w:tc>
        <w:tc>
          <w:tcPr>
            <w:tcW w:w="987" w:type="dxa"/>
          </w:tcPr>
          <w:p w14:paraId="3B8B72B0" w14:textId="77777777" w:rsidR="00D33660" w:rsidRPr="000B12C0" w:rsidRDefault="00D33660" w:rsidP="002C0330">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6FBBAFB0" w14:textId="77777777" w:rsidR="00D33660" w:rsidRDefault="00D33660" w:rsidP="002C0330">
            <w:pPr>
              <w:autoSpaceDE w:val="0"/>
              <w:autoSpaceDN w:val="0"/>
              <w:adjustRightInd w:val="0"/>
              <w:jc w:val="center"/>
              <w:rPr>
                <w:rFonts w:ascii="Palatino Linotype" w:hAnsi="Palatino Linotype" w:cs="Arial"/>
                <w:sz w:val="24"/>
                <w:szCs w:val="24"/>
              </w:rPr>
            </w:pPr>
          </w:p>
        </w:tc>
      </w:tr>
    </w:tbl>
    <w:p w14:paraId="2A46D3D0" w14:textId="77777777" w:rsidR="00D33660" w:rsidRDefault="00D33660" w:rsidP="00D33660">
      <w:pPr>
        <w:spacing w:line="360" w:lineRule="auto"/>
        <w:jc w:val="both"/>
        <w:rPr>
          <w:rFonts w:ascii="Palatino Linotype" w:hAnsi="Palatino Linotype" w:cs="Arial"/>
        </w:rPr>
      </w:pPr>
    </w:p>
    <w:p w14:paraId="7A389698" w14:textId="77777777" w:rsidR="00D33660" w:rsidRDefault="00D33660" w:rsidP="00D33660">
      <w:pPr>
        <w:spacing w:before="240" w:line="360" w:lineRule="auto"/>
        <w:ind w:right="49"/>
        <w:jc w:val="both"/>
        <w:rPr>
          <w:noProof/>
          <w:lang w:eastAsia="es-MX"/>
        </w:rPr>
      </w:pPr>
      <w:r>
        <w:rPr>
          <w:rFonts w:ascii="Palatino Linotype" w:hAnsi="Palatino Linotype" w:cs="Arial"/>
          <w:sz w:val="24"/>
          <w:szCs w:val="24"/>
        </w:rPr>
        <w:t xml:space="preserve">Ahora bien, conforme a lo peticionado por el </w:t>
      </w:r>
      <w:r>
        <w:rPr>
          <w:rFonts w:ascii="Palatino Linotype" w:hAnsi="Palatino Linotype" w:cs="Arial"/>
          <w:b/>
          <w:sz w:val="24"/>
          <w:szCs w:val="24"/>
        </w:rPr>
        <w:t>recurrente</w:t>
      </w:r>
      <w:r>
        <w:rPr>
          <w:rFonts w:ascii="Palatino Linotype" w:hAnsi="Palatino Linotype" w:cs="Arial"/>
          <w:sz w:val="24"/>
          <w:szCs w:val="24"/>
        </w:rPr>
        <w:t xml:space="preserve">, respecto de, </w:t>
      </w:r>
      <w:r w:rsidRPr="00AA0A55">
        <w:rPr>
          <w:rFonts w:ascii="Palatino Linotype" w:hAnsi="Palatino Linotype" w:cs="Arial"/>
          <w:i/>
          <w:iCs/>
          <w:sz w:val="24"/>
          <w:szCs w:val="24"/>
        </w:rPr>
        <w:t>los comprobantes de pago vacacional y aguinaldo de la presente administración</w:t>
      </w:r>
      <w:r>
        <w:rPr>
          <w:rFonts w:ascii="Palatino Linotype" w:hAnsi="Palatino Linotype" w:cs="Arial"/>
          <w:i/>
          <w:iCs/>
          <w:sz w:val="24"/>
          <w:szCs w:val="24"/>
        </w:rPr>
        <w:t>..</w:t>
      </w:r>
      <w:r w:rsidRPr="00AA0A55">
        <w:rPr>
          <w:rFonts w:ascii="Palatino Linotype" w:hAnsi="Palatino Linotype" w:cs="Arial"/>
          <w:i/>
          <w:iCs/>
          <w:sz w:val="24"/>
          <w:szCs w:val="24"/>
        </w:rPr>
        <w:t>.</w:t>
      </w:r>
      <w:r>
        <w:rPr>
          <w:rFonts w:ascii="Palatino Linotype" w:hAnsi="Palatino Linotype" w:cs="Arial"/>
          <w:sz w:val="24"/>
          <w:szCs w:val="24"/>
        </w:rPr>
        <w:t xml:space="preserve"> respuesta que no fuera colmada con los recibos remitidos por el sujeto obligado y razón de inconformidad por parte del recurrente, por la cual arguye que violentan su </w:t>
      </w:r>
      <w:r w:rsidRPr="00E1789A">
        <w:rPr>
          <w:rFonts w:ascii="Palatino Linotype" w:hAnsi="Palatino Linotype" w:cs="Arial"/>
          <w:sz w:val="24"/>
          <w:szCs w:val="24"/>
        </w:rPr>
        <w:t>derecho constitucional de acceso a la información</w:t>
      </w:r>
      <w:r w:rsidRPr="002549B2">
        <w:rPr>
          <w:rFonts w:ascii="Palatino Linotype" w:eastAsia="MS Mincho" w:hAnsi="Palatino Linotype" w:cs="Tahoma"/>
          <w:sz w:val="24"/>
          <w:szCs w:val="24"/>
          <w:lang w:val="es-ES_tradnl"/>
        </w:rPr>
        <w:t>,</w:t>
      </w:r>
      <w:r>
        <w:rPr>
          <w:rFonts w:ascii="Palatino Linotype" w:eastAsia="MS Mincho" w:hAnsi="Palatino Linotype" w:cs="Tahoma"/>
          <w:sz w:val="24"/>
          <w:szCs w:val="24"/>
          <w:lang w:val="es-ES_tradnl"/>
        </w:rPr>
        <w:t xml:space="preserve"> ahora bien, de acuerdo a </w:t>
      </w:r>
      <w:r w:rsidRPr="002549B2">
        <w:rPr>
          <w:rFonts w:ascii="Palatino Linotype" w:eastAsia="MS Mincho" w:hAnsi="Palatino Linotype" w:cs="Tahoma"/>
          <w:sz w:val="24"/>
          <w:szCs w:val="24"/>
          <w:lang w:val="es-ES_tradnl"/>
        </w:rPr>
        <w:t xml:space="preserve">los </w:t>
      </w:r>
      <w:r w:rsidRPr="0040067F">
        <w:rPr>
          <w:rFonts w:ascii="Palatino Linotype" w:eastAsia="MS Mincho" w:hAnsi="Palatino Linotype" w:cs="Tahoma"/>
          <w:sz w:val="24"/>
          <w:szCs w:val="24"/>
          <w:lang w:val="es-ES_tradnl"/>
        </w:rPr>
        <w:t>Lineamientos para la entrega del informe mensual Municipal 2019</w:t>
      </w:r>
      <w:r>
        <w:rPr>
          <w:rFonts w:ascii="Palatino Linotype" w:eastAsia="MS Mincho" w:hAnsi="Palatino Linotype" w:cs="Tahoma"/>
          <w:sz w:val="24"/>
          <w:szCs w:val="24"/>
          <w:lang w:val="es-ES_tradnl"/>
        </w:rPr>
        <w:t>,</w:t>
      </w:r>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t xml:space="preserve">Nomina General 01 al 15 del mes y 16 al 31 del mes;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r w:rsidRPr="00CC4911">
        <w:rPr>
          <w:noProof/>
          <w:lang w:eastAsia="es-MX"/>
        </w:rPr>
        <w:t xml:space="preserve"> </w:t>
      </w:r>
    </w:p>
    <w:p w14:paraId="67F642B9" w14:textId="77777777" w:rsidR="00D33660" w:rsidRDefault="00D33660" w:rsidP="00D33660">
      <w:pPr>
        <w:spacing w:before="240" w:line="360" w:lineRule="auto"/>
        <w:ind w:right="49"/>
        <w:jc w:val="both"/>
        <w:rPr>
          <w:rFonts w:ascii="Palatino Linotype" w:hAnsi="Palatino Linotype"/>
          <w:sz w:val="24"/>
          <w:szCs w:val="24"/>
        </w:rPr>
      </w:pPr>
    </w:p>
    <w:p w14:paraId="6D6A96A2" w14:textId="77777777" w:rsidR="00D33660" w:rsidRDefault="00D33660" w:rsidP="00D33660">
      <w:pPr>
        <w:pStyle w:val="Sinespaciado"/>
        <w:spacing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46E8A21F" wp14:editId="65A05162">
                <wp:simplePos x="0" y="0"/>
                <wp:positionH relativeFrom="column">
                  <wp:posOffset>200025</wp:posOffset>
                </wp:positionH>
                <wp:positionV relativeFrom="paragraph">
                  <wp:posOffset>1057854</wp:posOffset>
                </wp:positionV>
                <wp:extent cx="1868557" cy="667909"/>
                <wp:effectExtent l="19050" t="19050" r="17780" b="18415"/>
                <wp:wrapNone/>
                <wp:docPr id="33" name="Rectángulo 33"/>
                <wp:cNvGraphicFramePr/>
                <a:graphic xmlns:a="http://schemas.openxmlformats.org/drawingml/2006/main">
                  <a:graphicData uri="http://schemas.microsoft.com/office/word/2010/wordprocessingShape">
                    <wps:wsp>
                      <wps:cNvSpPr/>
                      <wps:spPr>
                        <a:xfrm flipV="1">
                          <a:off x="0" y="0"/>
                          <a:ext cx="1868557" cy="66790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EBC81" id="Rectángulo 33" o:spid="_x0000_s1026" style="position:absolute;margin-left:15.75pt;margin-top:83.3pt;width:147.15pt;height:52.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" filled="f" strokecolor="red" strokeweight="2.25pt"/>
            </w:pict>
          </mc:Fallback>
        </mc:AlternateContent>
      </w:r>
      <w:r>
        <w:rPr>
          <w:noProof/>
          <w:lang w:eastAsia="es-MX"/>
        </w:rPr>
        <w:drawing>
          <wp:inline distT="0" distB="0" distL="0" distR="0" wp14:anchorId="525EF970" wp14:editId="2094198D">
            <wp:extent cx="5691505" cy="3077155"/>
            <wp:effectExtent l="0" t="0" r="444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004" t="18321" r="24438" b="26829"/>
                    <a:stretch/>
                  </pic:blipFill>
                  <pic:spPr bwMode="auto">
                    <a:xfrm>
                      <a:off x="0" y="0"/>
                      <a:ext cx="5742584" cy="3104771"/>
                    </a:xfrm>
                    <a:prstGeom prst="rect">
                      <a:avLst/>
                    </a:prstGeom>
                    <a:ln>
                      <a:noFill/>
                    </a:ln>
                    <a:extLst>
                      <a:ext uri="{53640926-AAD7-44D8-BBD7-CCE9431645EC}">
                        <a14:shadowObscured xmlns:a14="http://schemas.microsoft.com/office/drawing/2010/main"/>
                      </a:ext>
                    </a:extLst>
                  </pic:spPr>
                </pic:pic>
              </a:graphicData>
            </a:graphic>
          </wp:inline>
        </w:drawing>
      </w:r>
    </w:p>
    <w:p w14:paraId="2D21C67B" w14:textId="77777777" w:rsidR="00D33660" w:rsidRDefault="00D33660" w:rsidP="00D33660">
      <w:pPr>
        <w:spacing w:before="100" w:beforeAutospacing="1" w:after="100" w:afterAutospacing="1" w:line="360" w:lineRule="auto"/>
        <w:jc w:val="both"/>
        <w:rPr>
          <w:rFonts w:ascii="Palatino Linotype" w:hAnsi="Palatino Linotype"/>
          <w:sz w:val="24"/>
          <w:szCs w:val="24"/>
          <w:lang w:eastAsia="es-MX"/>
        </w:rPr>
      </w:pPr>
    </w:p>
    <w:p w14:paraId="03C81974" w14:textId="77777777" w:rsidR="00D33660" w:rsidRDefault="00D33660" w:rsidP="00D33660">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Acorde a lo anterior es claro que el Sujeto Obligado cuenta con la información solicitada, puesto que entrega mensualmente las dos nominas correspondientes a las dos quincenas de cada mes, al Órgano Superior de Fiscalización del Estado de México, por ende es dable ordenar se entregue la nómina de todo el personal adscrito a la administración pública del Sujeto Obligado de la primera y segunda quince del mes de mayo de dos mil diecinueve, para ellos existe un documento es especifico, el cual se muestra a continuación:</w:t>
      </w:r>
    </w:p>
    <w:p w14:paraId="2E853688" w14:textId="77777777" w:rsidR="00D33660" w:rsidRDefault="00D33660" w:rsidP="00D33660">
      <w:pPr>
        <w:pStyle w:val="Sinespaciado"/>
        <w:spacing w:line="360" w:lineRule="auto"/>
        <w:jc w:val="center"/>
        <w:rPr>
          <w:rFonts w:ascii="Palatino Linotype" w:hAnsi="Palatino Linotype"/>
        </w:rPr>
      </w:pPr>
    </w:p>
    <w:p w14:paraId="4789CC82" w14:textId="77777777" w:rsidR="00D33660" w:rsidRDefault="00D33660" w:rsidP="00D33660">
      <w:pPr>
        <w:pStyle w:val="Sinespaciado"/>
        <w:spacing w:line="360" w:lineRule="auto"/>
        <w:jc w:val="center"/>
        <w:rPr>
          <w:rFonts w:ascii="Palatino Linotype" w:hAnsi="Palatino Linotype"/>
        </w:rPr>
      </w:pPr>
      <w:r>
        <w:rPr>
          <w:noProof/>
          <w:lang w:eastAsia="es-MX"/>
        </w:rPr>
        <w:lastRenderedPageBreak/>
        <w:drawing>
          <wp:inline distT="0" distB="0" distL="0" distR="0" wp14:anchorId="6CA50438" wp14:editId="119FDBEC">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0C776D8C" w14:textId="77777777" w:rsidR="00D33660" w:rsidRDefault="00D33660" w:rsidP="00D33660">
      <w:pPr>
        <w:widowControl w:val="0"/>
        <w:autoSpaceDE w:val="0"/>
        <w:autoSpaceDN w:val="0"/>
        <w:adjustRightInd w:val="0"/>
        <w:spacing w:after="0" w:line="360" w:lineRule="auto"/>
        <w:jc w:val="both"/>
        <w:rPr>
          <w:rFonts w:ascii="Palatino Linotype" w:hAnsi="Palatino Linotype" w:cs="Arial"/>
          <w:sz w:val="24"/>
          <w:szCs w:val="24"/>
        </w:rPr>
      </w:pPr>
    </w:p>
    <w:p w14:paraId="5CB250ED" w14:textId="77777777" w:rsidR="00D33660" w:rsidRDefault="00D33660" w:rsidP="00D33660">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w:t>
      </w:r>
      <w:r w:rsidRPr="003362D5">
        <w:rPr>
          <w:rFonts w:ascii="Palatino Linotype" w:hAnsi="Palatino Linotype" w:cs="Arial"/>
          <w:bCs/>
          <w:color w:val="000000" w:themeColor="text1"/>
          <w:sz w:val="24"/>
          <w:szCs w:val="24"/>
        </w:rPr>
        <w:t>percepciones, deducciones</w:t>
      </w:r>
      <w:r>
        <w:rPr>
          <w:rFonts w:ascii="Palatino Linotype" w:hAnsi="Palatino Linotype" w:cs="Arial"/>
          <w:color w:val="000000" w:themeColor="text1"/>
          <w:sz w:val="24"/>
          <w:szCs w:val="24"/>
        </w:rPr>
        <w:t xml:space="preserve">, incluyendo nombre, cargo, categoría, departamento, sueldos, </w:t>
      </w:r>
      <w:r w:rsidRPr="003362D5">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primas, bonos, </w:t>
      </w:r>
      <w:r w:rsidRPr="003362D5">
        <w:rPr>
          <w:rFonts w:ascii="Palatino Linotype" w:hAnsi="Palatino Linotype" w:cs="Arial"/>
          <w:b/>
          <w:bCs/>
          <w:color w:val="000000" w:themeColor="text1"/>
          <w:sz w:val="24"/>
          <w:szCs w:val="24"/>
        </w:rPr>
        <w:t>aguinaldo, prima vacacional</w:t>
      </w:r>
      <w:r>
        <w:rPr>
          <w:rFonts w:ascii="Palatino Linotype" w:hAnsi="Palatino Linotype" w:cs="Arial"/>
          <w:color w:val="000000" w:themeColor="text1"/>
          <w:sz w:val="24"/>
          <w:szCs w:val="24"/>
        </w:rPr>
        <w:t xml:space="preserve">, señalando de dicha remuneración. </w:t>
      </w:r>
    </w:p>
    <w:p w14:paraId="3FD76F5C" w14:textId="77777777" w:rsidR="00D33660" w:rsidRDefault="00D33660" w:rsidP="00D33660">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14:paraId="46D7FF67" w14:textId="77777777" w:rsidR="00D33660" w:rsidRDefault="00D33660" w:rsidP="00D33660">
      <w:pPr>
        <w:spacing w:line="360" w:lineRule="auto"/>
        <w:jc w:val="center"/>
        <w:rPr>
          <w:rFonts w:ascii="Palatino Linotype" w:hAnsi="Palatino Linotype"/>
          <w:sz w:val="24"/>
          <w:lang w:eastAsia="es-MX"/>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CC49EB6" wp14:editId="5E098BE0">
                <wp:simplePos x="0" y="0"/>
                <wp:positionH relativeFrom="column">
                  <wp:posOffset>456057</wp:posOffset>
                </wp:positionH>
                <wp:positionV relativeFrom="paragraph">
                  <wp:posOffset>4359553</wp:posOffset>
                </wp:positionV>
                <wp:extent cx="2179930" cy="175565"/>
                <wp:effectExtent l="19050" t="19050" r="11430" b="15240"/>
                <wp:wrapNone/>
                <wp:docPr id="8" name="Rectángulo 8"/>
                <wp:cNvGraphicFramePr/>
                <a:graphic xmlns:a="http://schemas.openxmlformats.org/drawingml/2006/main">
                  <a:graphicData uri="http://schemas.microsoft.com/office/word/2010/wordprocessingShape">
                    <wps:wsp>
                      <wps:cNvSpPr/>
                      <wps:spPr>
                        <a:xfrm flipV="1">
                          <a:off x="0" y="0"/>
                          <a:ext cx="2179930" cy="17556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3866E" id="Rectángulo 8" o:spid="_x0000_s1026" style="position:absolute;margin-left:35.9pt;margin-top:343.25pt;width:171.65pt;height:13.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" filled="f" strokecolor="red" strokeweight="2.25pt"/>
            </w:pict>
          </mc:Fallback>
        </mc:AlternateContent>
      </w:r>
    </w:p>
    <w:p w14:paraId="676DEA3B" w14:textId="77777777" w:rsidR="00D33660" w:rsidRDefault="00D33660" w:rsidP="00D33660">
      <w:pPr>
        <w:spacing w:line="360" w:lineRule="auto"/>
        <w:jc w:val="center"/>
        <w:rPr>
          <w:rFonts w:ascii="Palatino Linotype" w:hAnsi="Palatino Linotype"/>
          <w:sz w:val="24"/>
          <w:lang w:eastAsia="es-MX"/>
        </w:rPr>
      </w:pPr>
    </w:p>
    <w:p w14:paraId="7EBFD523" w14:textId="77777777" w:rsidR="00D33660" w:rsidRPr="002C1F6A" w:rsidRDefault="00D33660" w:rsidP="00D33660">
      <w:pPr>
        <w:spacing w:line="360" w:lineRule="auto"/>
        <w:ind w:left="709" w:right="567"/>
        <w:jc w:val="both"/>
        <w:rPr>
          <w:rFonts w:ascii="Palatino Linotype" w:hAnsi="Palatino Linotype"/>
          <w:i/>
          <w:sz w:val="24"/>
          <w:lang w:eastAsia="es-MX"/>
        </w:rPr>
      </w:pP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p>
    <w:p w14:paraId="20609BA6" w14:textId="77777777" w:rsidR="00D33660" w:rsidRDefault="00D33660" w:rsidP="00D33660">
      <w:pPr>
        <w:spacing w:line="360" w:lineRule="auto"/>
        <w:jc w:val="both"/>
        <w:rPr>
          <w:rFonts w:ascii="Palatino Linotype" w:hAnsi="Palatino Linotype"/>
          <w:sz w:val="24"/>
          <w:lang w:eastAsia="es-MX"/>
        </w:rPr>
      </w:pPr>
      <w:r>
        <w:rPr>
          <w:rFonts w:ascii="Palatino Linotype" w:eastAsia="Calibri" w:hAnsi="Palatino Linotype" w:cs="Tahoma"/>
          <w:bCs/>
          <w:sz w:val="24"/>
        </w:rPr>
        <w:lastRenderedPageBreak/>
        <w:t>E</w:t>
      </w:r>
      <w:r w:rsidRPr="00A33BE4">
        <w:rPr>
          <w:rFonts w:ascii="Palatino Linotype" w:hAnsi="Palatino Linotype"/>
          <w:sz w:val="24"/>
          <w:lang w:eastAsia="es-MX"/>
        </w:rPr>
        <w:t xml:space="preserve">n esta tesitura, podemos prever que en efecto el Sujeto Obligado genera, posee y administra la información solicitada, puesto que se encuentra constreñido a informar al Órgano Superior de Fiscalización un reporte que entrega mensualmente donde se localiza un documento que colma el derecho de acceso a la información solicitado por </w:t>
      </w:r>
      <w:r>
        <w:rPr>
          <w:rFonts w:ascii="Palatino Linotype" w:hAnsi="Palatino Linotype"/>
          <w:sz w:val="24"/>
          <w:lang w:eastAsia="es-MX"/>
        </w:rPr>
        <w:t>la</w:t>
      </w:r>
      <w:r w:rsidRPr="00A33BE4">
        <w:rPr>
          <w:rFonts w:ascii="Palatino Linotype" w:hAnsi="Palatino Linotype"/>
          <w:sz w:val="24"/>
          <w:lang w:eastAsia="es-MX"/>
        </w:rPr>
        <w:t xml:space="preserve"> Recurrente, por ello el Ayuntamiento de </w:t>
      </w:r>
      <w:r>
        <w:rPr>
          <w:rFonts w:ascii="Palatino Linotype" w:hAnsi="Palatino Linotype"/>
          <w:sz w:val="24"/>
          <w:lang w:eastAsia="es-MX"/>
        </w:rPr>
        <w:t>Almoloya del Río</w:t>
      </w:r>
      <w:r w:rsidRPr="00A33BE4">
        <w:rPr>
          <w:rFonts w:ascii="Palatino Linotype" w:hAnsi="Palatino Linotype"/>
          <w:sz w:val="24"/>
          <w:lang w:eastAsia="es-MX"/>
        </w:rPr>
        <w:t>, deberá realiza</w:t>
      </w:r>
      <w:r>
        <w:rPr>
          <w:rFonts w:ascii="Palatino Linotype" w:hAnsi="Palatino Linotype"/>
          <w:sz w:val="24"/>
          <w:lang w:eastAsia="es-MX"/>
        </w:rPr>
        <w:t>r</w:t>
      </w:r>
      <w:r w:rsidRPr="00A33BE4">
        <w:rPr>
          <w:rFonts w:ascii="Palatino Linotype" w:hAnsi="Palatino Linotype"/>
          <w:sz w:val="24"/>
          <w:lang w:eastAsia="es-MX"/>
        </w:rPr>
        <w:t xml:space="preserve"> una búsqueda minuciosa y exhaustiva de la nómina del </w:t>
      </w:r>
      <w:r>
        <w:rPr>
          <w:rFonts w:ascii="Palatino Linotype" w:hAnsi="Palatino Linotype"/>
          <w:sz w:val="24"/>
          <w:lang w:eastAsia="es-MX"/>
        </w:rPr>
        <w:t xml:space="preserve">Director de atención a la juventud </w:t>
      </w:r>
      <w:r w:rsidRPr="00A33BE4">
        <w:rPr>
          <w:rFonts w:ascii="Palatino Linotype" w:hAnsi="Palatino Linotype"/>
          <w:sz w:val="24"/>
          <w:lang w:eastAsia="es-MX"/>
        </w:rPr>
        <w:t>del Sujeto Obligado de la</w:t>
      </w:r>
      <w:r>
        <w:rPr>
          <w:rFonts w:ascii="Palatino Linotype" w:hAnsi="Palatino Linotype"/>
          <w:sz w:val="24"/>
          <w:lang w:eastAsia="es-MX"/>
        </w:rPr>
        <w:t>s quincenas correspondientes al</w:t>
      </w:r>
      <w:r w:rsidRPr="00A33BE4">
        <w:rPr>
          <w:rFonts w:ascii="Palatino Linotype" w:hAnsi="Palatino Linotype"/>
          <w:sz w:val="24"/>
          <w:lang w:eastAsia="es-MX"/>
        </w:rPr>
        <w:t xml:space="preserve"> </w:t>
      </w:r>
      <w:r>
        <w:rPr>
          <w:rFonts w:ascii="Palatino Linotype" w:hAnsi="Palatino Linotype"/>
          <w:sz w:val="24"/>
          <w:lang w:eastAsia="es-MX"/>
        </w:rPr>
        <w:t>año dos mil diecinueve</w:t>
      </w:r>
      <w:r w:rsidRPr="00A33BE4">
        <w:rPr>
          <w:rFonts w:ascii="Palatino Linotype" w:hAnsi="Palatino Linotype"/>
          <w:sz w:val="24"/>
          <w:lang w:eastAsia="es-MX"/>
        </w:rPr>
        <w:t xml:space="preserve"> </w:t>
      </w:r>
      <w:r>
        <w:rPr>
          <w:rFonts w:ascii="Palatino Linotype" w:hAnsi="Palatino Linotype"/>
          <w:sz w:val="24"/>
          <w:lang w:eastAsia="es-MX"/>
        </w:rPr>
        <w:t>y</w:t>
      </w:r>
      <w:r w:rsidRPr="00A33BE4">
        <w:rPr>
          <w:rFonts w:ascii="Palatino Linotype" w:hAnsi="Palatino Linotype"/>
          <w:sz w:val="24"/>
          <w:lang w:eastAsia="es-MX"/>
        </w:rPr>
        <w:t xml:space="preserve"> hacer entrega de esta en versión pública al Recurrente.</w:t>
      </w:r>
    </w:p>
    <w:p w14:paraId="353FF391" w14:textId="77777777" w:rsidR="00D33660" w:rsidRPr="00107331" w:rsidRDefault="00D33660" w:rsidP="00D33660">
      <w:pPr>
        <w:pStyle w:val="NormalWeb"/>
        <w:spacing w:before="0" w:beforeAutospacing="0" w:after="0" w:afterAutospacing="0"/>
        <w:ind w:left="993" w:right="1041"/>
        <w:jc w:val="both"/>
        <w:rPr>
          <w:rFonts w:ascii="Palatino Linotype" w:hAnsi="Palatino Linotype"/>
          <w:szCs w:val="22"/>
        </w:rPr>
      </w:pPr>
    </w:p>
    <w:p w14:paraId="716FC75B" w14:textId="77777777" w:rsidR="00D33660" w:rsidRDefault="00D33660" w:rsidP="00D33660">
      <w:pPr>
        <w:spacing w:after="0" w:line="360" w:lineRule="auto"/>
        <w:jc w:val="both"/>
        <w:rPr>
          <w:rFonts w:ascii="Palatino Linotype" w:hAnsi="Palatino Linotype"/>
          <w:sz w:val="24"/>
        </w:rPr>
      </w:pPr>
    </w:p>
    <w:p w14:paraId="683FEB69" w14:textId="77777777" w:rsidR="00D33660" w:rsidRDefault="00D33660" w:rsidP="00D33660">
      <w:pPr>
        <w:pStyle w:val="Prrafodelista"/>
        <w:numPr>
          <w:ilvl w:val="0"/>
          <w:numId w:val="4"/>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14:paraId="773716FF" w14:textId="77777777" w:rsidR="00D33660" w:rsidRDefault="00D33660" w:rsidP="00D33660">
      <w:pPr>
        <w:pStyle w:val="Prrafodelista"/>
        <w:spacing w:line="360" w:lineRule="auto"/>
        <w:ind w:left="1080"/>
        <w:jc w:val="both"/>
        <w:rPr>
          <w:rFonts w:ascii="Palatino Linotype" w:hAnsi="Palatino Linotype" w:cs="Arial"/>
          <w:b/>
          <w:i/>
          <w:sz w:val="28"/>
        </w:rPr>
      </w:pPr>
    </w:p>
    <w:p w14:paraId="177A3E82" w14:textId="77777777" w:rsidR="00D33660" w:rsidRDefault="00D33660" w:rsidP="00D33660">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7BCBD18" w14:textId="77777777" w:rsidR="00D33660" w:rsidRPr="00822149" w:rsidRDefault="00D33660" w:rsidP="00D33660">
      <w:pPr>
        <w:spacing w:after="0" w:line="360" w:lineRule="auto"/>
        <w:jc w:val="both"/>
        <w:rPr>
          <w:rFonts w:ascii="Palatino Linotype" w:hAnsi="Palatino Linotype" w:cs="Arial"/>
          <w:sz w:val="24"/>
          <w:szCs w:val="24"/>
        </w:rPr>
      </w:pPr>
    </w:p>
    <w:p w14:paraId="2EAF2094" w14:textId="77777777" w:rsidR="00D33660" w:rsidRDefault="00D33660" w:rsidP="00D33660">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w:t>
      </w:r>
      <w:r w:rsidRPr="00822149">
        <w:rPr>
          <w:rFonts w:ascii="Palatino Linotype" w:hAnsi="Palatino Linotype" w:cs="Arial"/>
          <w:sz w:val="24"/>
          <w:szCs w:val="24"/>
        </w:rPr>
        <w:lastRenderedPageBreak/>
        <w:t xml:space="preserve">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14:paraId="0F81A5F6" w14:textId="77777777" w:rsidR="00D33660" w:rsidRPr="00822149" w:rsidRDefault="00D33660" w:rsidP="00D33660">
      <w:pPr>
        <w:spacing w:after="0" w:line="360" w:lineRule="auto"/>
        <w:jc w:val="both"/>
        <w:rPr>
          <w:rFonts w:ascii="Palatino Linotype" w:hAnsi="Palatino Linotype" w:cs="Arial"/>
          <w:sz w:val="24"/>
          <w:szCs w:val="24"/>
        </w:rPr>
      </w:pPr>
    </w:p>
    <w:p w14:paraId="7BC879D3" w14:textId="77777777" w:rsidR="00D33660" w:rsidRPr="003362D5" w:rsidRDefault="00D33660" w:rsidP="00D33660">
      <w:pPr>
        <w:pStyle w:val="Sinespaciado"/>
        <w:spacing w:line="360" w:lineRule="auto"/>
        <w:jc w:val="both"/>
        <w:rPr>
          <w:rFonts w:ascii="Palatino Linotype" w:hAnsi="Palatino Linotype" w:cs="Arial"/>
          <w:sz w:val="24"/>
          <w:szCs w:val="24"/>
        </w:rPr>
      </w:pPr>
      <w:r w:rsidRPr="003362D5">
        <w:rPr>
          <w:rFonts w:ascii="Palatino Linotype" w:hAnsi="Palatino Linotype" w:cs="Arial"/>
          <w:sz w:val="24"/>
          <w:szCs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54F67AFA" w14:textId="77777777" w:rsidR="00D33660" w:rsidRPr="00822149" w:rsidRDefault="00D33660" w:rsidP="00D33660">
      <w:pPr>
        <w:pStyle w:val="Sinespaciado"/>
        <w:spacing w:line="360" w:lineRule="auto"/>
        <w:jc w:val="both"/>
        <w:rPr>
          <w:rFonts w:ascii="Palatino Linotype" w:hAnsi="Palatino Linotype" w:cs="Arial"/>
        </w:rPr>
      </w:pPr>
    </w:p>
    <w:p w14:paraId="0ED8B53F" w14:textId="77777777" w:rsidR="00D33660" w:rsidRDefault="00D33660" w:rsidP="00D33660">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14:paraId="2AADDEFF" w14:textId="77777777" w:rsidR="00D33660" w:rsidRPr="00822149" w:rsidRDefault="00D33660" w:rsidP="00D33660">
      <w:pPr>
        <w:autoSpaceDE w:val="0"/>
        <w:autoSpaceDN w:val="0"/>
        <w:adjustRightInd w:val="0"/>
        <w:spacing w:after="0" w:line="360" w:lineRule="auto"/>
        <w:jc w:val="both"/>
        <w:rPr>
          <w:rFonts w:ascii="Palatino Linotype" w:eastAsia="Times New Roman" w:hAnsi="Palatino Linotype" w:cs="Arial"/>
          <w:sz w:val="24"/>
          <w:szCs w:val="24"/>
        </w:rPr>
      </w:pPr>
    </w:p>
    <w:p w14:paraId="6B509D73" w14:textId="77777777" w:rsidR="00D33660" w:rsidRDefault="00D33660" w:rsidP="00D33660">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EB52331" w14:textId="77777777" w:rsidR="00D33660" w:rsidRPr="00822149" w:rsidRDefault="00D33660" w:rsidP="00D33660">
      <w:pPr>
        <w:spacing w:after="0" w:line="360" w:lineRule="auto"/>
        <w:jc w:val="both"/>
        <w:rPr>
          <w:rFonts w:ascii="Palatino Linotype" w:eastAsia="Times New Roman" w:hAnsi="Palatino Linotype" w:cs="Arial"/>
          <w:sz w:val="24"/>
          <w:szCs w:val="24"/>
          <w:lang w:eastAsia="es-MX"/>
        </w:rPr>
      </w:pPr>
    </w:p>
    <w:p w14:paraId="5613BD2E" w14:textId="77777777" w:rsidR="00D33660" w:rsidRDefault="00D33660" w:rsidP="00D33660">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14:paraId="4E4D7842" w14:textId="77777777" w:rsidR="00D33660" w:rsidRPr="00822149" w:rsidRDefault="00D33660" w:rsidP="00D33660">
      <w:pPr>
        <w:spacing w:after="0" w:line="360" w:lineRule="auto"/>
        <w:jc w:val="both"/>
        <w:rPr>
          <w:rFonts w:ascii="Palatino Linotype" w:eastAsia="Times New Roman" w:hAnsi="Palatino Linotype" w:cs="Arial"/>
          <w:sz w:val="24"/>
          <w:szCs w:val="24"/>
          <w:lang w:eastAsia="es-MX"/>
        </w:rPr>
      </w:pPr>
    </w:p>
    <w:p w14:paraId="0D0B610F" w14:textId="77777777" w:rsidR="00D33660" w:rsidRPr="00822149" w:rsidRDefault="00D33660" w:rsidP="00D33660">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08973134" w14:textId="77777777" w:rsidR="00D33660" w:rsidRPr="00822149" w:rsidRDefault="00D33660" w:rsidP="00D33660">
      <w:pPr>
        <w:pStyle w:val="Sinespaciado"/>
        <w:spacing w:before="240" w:after="240" w:line="360" w:lineRule="auto"/>
        <w:jc w:val="both"/>
        <w:rPr>
          <w:rFonts w:ascii="Palatino Linotype" w:hAnsi="Palatino Linotype" w:cs="Arial"/>
          <w:sz w:val="14"/>
          <w:lang w:eastAsia="es-MX"/>
        </w:rPr>
      </w:pPr>
    </w:p>
    <w:p w14:paraId="2B474693" w14:textId="77777777" w:rsidR="00D33660" w:rsidRPr="00822149" w:rsidRDefault="00D33660" w:rsidP="00D33660">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822149">
        <w:rPr>
          <w:rFonts w:ascii="Palatino Linotype" w:hAnsi="Palatino Linotype" w:cs="Arial"/>
          <w:lang w:eastAsia="es-MX"/>
        </w:rPr>
        <w:t>homoclave</w:t>
      </w:r>
      <w:proofErr w:type="spellEnd"/>
      <w:r w:rsidRPr="00822149">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86B2F18" w14:textId="77777777" w:rsidR="00D33660" w:rsidRPr="00822149" w:rsidRDefault="00D33660" w:rsidP="00D33660">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FAA6AC" w14:textId="77777777" w:rsidR="00D33660" w:rsidRPr="00822149" w:rsidRDefault="00D33660" w:rsidP="00D33660">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14:paraId="14D91776" w14:textId="77777777" w:rsidR="00D33660" w:rsidRDefault="00D33660" w:rsidP="00D33660">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lastRenderedPageBreak/>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765D0D2" w14:textId="77777777" w:rsidR="00D33660" w:rsidRPr="00822149" w:rsidRDefault="00D33660" w:rsidP="00D33660">
      <w:pPr>
        <w:pStyle w:val="Sinespaciado"/>
        <w:ind w:left="567" w:right="709"/>
        <w:jc w:val="both"/>
        <w:rPr>
          <w:rFonts w:ascii="Palatino Linotype" w:hAnsi="Palatino Linotype" w:cs="Arial"/>
          <w:bCs/>
          <w:i/>
          <w:lang w:eastAsia="es-MX"/>
        </w:rPr>
      </w:pPr>
    </w:p>
    <w:p w14:paraId="48090904" w14:textId="77777777" w:rsidR="00D33660" w:rsidRPr="003362D5" w:rsidRDefault="00D33660" w:rsidP="00D33660">
      <w:pPr>
        <w:pStyle w:val="Sinespaciado"/>
        <w:spacing w:line="360" w:lineRule="auto"/>
        <w:jc w:val="both"/>
        <w:rPr>
          <w:rFonts w:ascii="Palatino Linotype" w:eastAsia="Calibri" w:hAnsi="Palatino Linotype" w:cs="Arial"/>
          <w:sz w:val="24"/>
          <w:szCs w:val="24"/>
          <w:lang w:val="es-ES"/>
        </w:rPr>
      </w:pPr>
      <w:r w:rsidRPr="003362D5">
        <w:rPr>
          <w:rFonts w:ascii="Palatino Linotype" w:eastAsia="Calibri" w:hAnsi="Palatino Linotype" w:cs="Arial"/>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DABBA8B" w14:textId="77777777" w:rsidR="00D33660" w:rsidRPr="003362D5" w:rsidRDefault="00D33660" w:rsidP="00D33660">
      <w:pPr>
        <w:pStyle w:val="Sinespaciado"/>
        <w:spacing w:line="360" w:lineRule="auto"/>
        <w:jc w:val="both"/>
        <w:rPr>
          <w:rFonts w:ascii="Palatino Linotype" w:eastAsia="Calibri" w:hAnsi="Palatino Linotype" w:cs="Arial"/>
          <w:sz w:val="24"/>
          <w:szCs w:val="24"/>
          <w:lang w:val="es-ES"/>
        </w:rPr>
      </w:pPr>
    </w:p>
    <w:p w14:paraId="60202309" w14:textId="77777777" w:rsidR="00D33660" w:rsidRDefault="00D33660" w:rsidP="00D33660">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el Sujeto Obligado deberá emitir el acuerdo de clasificación de la información como confidencial, en términos de este considerando.</w:t>
      </w:r>
    </w:p>
    <w:p w14:paraId="4BED077B" w14:textId="77777777" w:rsidR="00D33660" w:rsidRDefault="00D33660" w:rsidP="00D33660">
      <w:pPr>
        <w:pStyle w:val="Sinespaciado"/>
        <w:spacing w:line="360" w:lineRule="auto"/>
        <w:jc w:val="both"/>
        <w:rPr>
          <w:rFonts w:ascii="Palatino Linotype" w:hAnsi="Palatino Linotype"/>
        </w:rPr>
      </w:pPr>
    </w:p>
    <w:p w14:paraId="5F44D325" w14:textId="77777777" w:rsidR="00D33660" w:rsidRPr="00A64574" w:rsidRDefault="00D33660" w:rsidP="00D33660">
      <w:pPr>
        <w:jc w:val="both"/>
        <w:rPr>
          <w:rFonts w:ascii="Palatino Linotype" w:hAnsi="Palatino Linotype"/>
          <w:sz w:val="24"/>
        </w:rPr>
      </w:pPr>
      <w:r w:rsidRPr="00A6457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E652DFF" w14:textId="77777777" w:rsidR="00D33660" w:rsidRPr="00AD2A55" w:rsidRDefault="00D33660" w:rsidP="00D33660">
      <w:pPr>
        <w:rPr>
          <w:lang w:val="es-ES" w:eastAsia="es-ES"/>
        </w:rPr>
      </w:pPr>
    </w:p>
    <w:p w14:paraId="3AA27DA2"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06BA7C35"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3B3BB440"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7C7EE186"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w:t>
      </w:r>
      <w:r w:rsidRPr="00AD2A55">
        <w:rPr>
          <w:rFonts w:ascii="Palatino Linotype" w:eastAsia="Times New Roman" w:hAnsi="Palatino Linotype" w:cs="Arial"/>
          <w:i/>
          <w:iCs/>
          <w:color w:val="222222"/>
          <w:u w:val="single"/>
          <w:lang w:eastAsia="es-MX"/>
        </w:rPr>
        <w:lastRenderedPageBreak/>
        <w:t>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2A9ECF90"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298D80C9"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34925EB6" w14:textId="77777777" w:rsidR="00D33660" w:rsidRDefault="00D33660" w:rsidP="00D3366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6E482EBA" w14:textId="77777777" w:rsidR="00D33660" w:rsidRDefault="00D33660" w:rsidP="00D33660">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623581C4" w14:textId="77777777" w:rsidR="00D33660" w:rsidRPr="00B728BC" w:rsidRDefault="00D33660" w:rsidP="00D33660">
      <w:pPr>
        <w:shd w:val="clear" w:color="auto" w:fill="FFFFFF"/>
        <w:spacing w:after="0" w:line="240" w:lineRule="auto"/>
        <w:ind w:left="851" w:right="851"/>
        <w:jc w:val="both"/>
        <w:rPr>
          <w:rFonts w:ascii="Palatino Linotype" w:eastAsia="Times New Roman" w:hAnsi="Palatino Linotype" w:cstheme="majorBidi"/>
          <w:i/>
          <w:lang w:eastAsia="es-MX"/>
        </w:rPr>
      </w:pPr>
    </w:p>
    <w:p w14:paraId="39C02122"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1AC3E288"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67D63254" w14:textId="77777777" w:rsidR="00D33660" w:rsidRPr="00AD2A55" w:rsidRDefault="00D33660" w:rsidP="00D3366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1F559FD4" w14:textId="77777777" w:rsidR="00D33660" w:rsidRPr="00A64574" w:rsidRDefault="00D33660" w:rsidP="00D33660">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2E13D4A" w14:textId="77777777" w:rsidR="00D33660" w:rsidRPr="00A64574" w:rsidRDefault="00D33660" w:rsidP="00D33660">
      <w:pPr>
        <w:ind w:left="851" w:right="850"/>
        <w:jc w:val="both"/>
        <w:rPr>
          <w:rFonts w:ascii="Palatino Linotype" w:hAnsi="Palatino Linotype"/>
          <w:i/>
          <w:lang w:eastAsia="es-MX"/>
        </w:rPr>
      </w:pPr>
      <w:r w:rsidRPr="00A64574">
        <w:rPr>
          <w:rFonts w:ascii="Palatino Linotype" w:hAnsi="Palatino Linotype"/>
          <w:i/>
          <w:lang w:eastAsia="es-MX"/>
        </w:rPr>
        <w:t>III.  …</w:t>
      </w:r>
    </w:p>
    <w:p w14:paraId="05F91F58" w14:textId="77777777" w:rsidR="00D33660" w:rsidRPr="00A64574" w:rsidRDefault="00D33660" w:rsidP="00D33660">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4134362E" w14:textId="77777777" w:rsidR="00D33660" w:rsidRDefault="00D33660" w:rsidP="00D33660">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0B0F59EE" w14:textId="77777777" w:rsidR="00D33660" w:rsidRPr="00AD2A55" w:rsidRDefault="00D33660" w:rsidP="00D33660">
      <w:pPr>
        <w:shd w:val="clear" w:color="auto" w:fill="FFFFFF"/>
        <w:spacing w:after="0" w:line="240" w:lineRule="auto"/>
        <w:ind w:left="851" w:right="851"/>
        <w:jc w:val="both"/>
        <w:rPr>
          <w:rFonts w:ascii="Palatino Linotype" w:eastAsia="Times New Roman" w:hAnsi="Palatino Linotype" w:cs="Arial"/>
          <w:lang w:eastAsia="es-MX"/>
        </w:rPr>
      </w:pPr>
    </w:p>
    <w:p w14:paraId="66F9C36B" w14:textId="77777777" w:rsidR="00D33660" w:rsidRDefault="00D33660" w:rsidP="00D33660">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w:t>
      </w:r>
      <w:r w:rsidRPr="00822149">
        <w:rPr>
          <w:rFonts w:ascii="Palatino Linotype" w:hAnsi="Palatino Linotype"/>
          <w:sz w:val="24"/>
          <w:szCs w:val="24"/>
        </w:rPr>
        <w:lastRenderedPageBreak/>
        <w:t>internacional suscrito por el Estado mexicano que expresamente le otorga el carácter de reservada o confidencial.</w:t>
      </w:r>
    </w:p>
    <w:p w14:paraId="16CAD669" w14:textId="77777777" w:rsidR="00D33660" w:rsidRPr="00AD2A55" w:rsidRDefault="00D33660" w:rsidP="00D33660">
      <w:pPr>
        <w:autoSpaceDE w:val="0"/>
        <w:autoSpaceDN w:val="0"/>
        <w:adjustRightInd w:val="0"/>
        <w:spacing w:after="0" w:line="360" w:lineRule="auto"/>
        <w:jc w:val="both"/>
        <w:rPr>
          <w:rFonts w:ascii="Palatino Linotype" w:hAnsi="Palatino Linotype" w:cs="Arial"/>
          <w:bCs/>
          <w:sz w:val="24"/>
          <w:szCs w:val="24"/>
        </w:rPr>
      </w:pPr>
    </w:p>
    <w:p w14:paraId="7E903B41" w14:textId="77777777" w:rsidR="00D33660" w:rsidRDefault="00D33660" w:rsidP="00D33660">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w:t>
      </w:r>
      <w:proofErr w:type="gramStart"/>
      <w:r w:rsidRPr="00AD2A55">
        <w:rPr>
          <w:rFonts w:ascii="Palatino Linotype" w:hAnsi="Palatino Linotype" w:cs="Arial"/>
          <w:bCs/>
          <w:sz w:val="24"/>
          <w:szCs w:val="24"/>
        </w:rPr>
        <w:t>y</w:t>
      </w:r>
      <w:proofErr w:type="gramEnd"/>
      <w:r w:rsidRPr="00AD2A55">
        <w:rPr>
          <w:rFonts w:ascii="Palatino Linotype" w:hAnsi="Palatino Linotype" w:cs="Arial"/>
          <w:bCs/>
          <w:sz w:val="24"/>
          <w:szCs w:val="24"/>
        </w:rPr>
        <w:t xml:space="preserve"> por ende, que se cumpla con la debida fundamentación y motivación. </w:t>
      </w:r>
    </w:p>
    <w:p w14:paraId="7E3E26E5" w14:textId="77777777" w:rsidR="00D33660" w:rsidRPr="00AD2A55" w:rsidRDefault="00D33660" w:rsidP="00D33660">
      <w:pPr>
        <w:autoSpaceDE w:val="0"/>
        <w:autoSpaceDN w:val="0"/>
        <w:adjustRightInd w:val="0"/>
        <w:spacing w:after="0" w:line="360" w:lineRule="auto"/>
        <w:jc w:val="both"/>
        <w:rPr>
          <w:rFonts w:ascii="Palatino Linotype" w:hAnsi="Palatino Linotype" w:cs="Arial"/>
          <w:bCs/>
          <w:sz w:val="24"/>
          <w:szCs w:val="24"/>
        </w:rPr>
      </w:pPr>
    </w:p>
    <w:p w14:paraId="316709D1" w14:textId="77777777" w:rsidR="00D33660" w:rsidRDefault="00D33660" w:rsidP="00D33660">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8F05CAF" w14:textId="77777777" w:rsidR="00D33660" w:rsidRDefault="00D33660" w:rsidP="00D33660">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w:t>
      </w:r>
      <w:proofErr w:type="gramStart"/>
      <w:r w:rsidRPr="00AD2A55">
        <w:rPr>
          <w:rFonts w:ascii="Palatino Linotype" w:hAnsi="Palatino Linotype" w:cs="Arial"/>
          <w:bCs/>
          <w:sz w:val="24"/>
          <w:szCs w:val="24"/>
        </w:rPr>
        <w:t>4º.A.</w:t>
      </w:r>
      <w:proofErr w:type="gramEnd"/>
      <w:r w:rsidRPr="00AD2A55">
        <w:rPr>
          <w:rFonts w:ascii="Palatino Linotype" w:hAnsi="Palatino Linotype" w:cs="Arial"/>
          <w:bCs/>
          <w:sz w:val="24"/>
          <w:szCs w:val="24"/>
        </w:rPr>
        <w:t xml:space="preserve"> J/43 y VI. 2º. J/43, publicadas en el Semanario Judicial de la Federación y su Gaceta, con el número de registro 175,082 y 203,143, respectivamente, cuyo texto y sentido literal es el siguiente:</w:t>
      </w:r>
    </w:p>
    <w:p w14:paraId="18208389" w14:textId="77777777" w:rsidR="00D33660" w:rsidRPr="00AD2A55" w:rsidRDefault="00D33660" w:rsidP="00D33660">
      <w:pPr>
        <w:spacing w:after="0" w:line="360" w:lineRule="auto"/>
        <w:jc w:val="both"/>
        <w:rPr>
          <w:rFonts w:ascii="Palatino Linotype" w:hAnsi="Palatino Linotype" w:cs="Arial"/>
          <w:bCs/>
          <w:sz w:val="24"/>
          <w:szCs w:val="24"/>
        </w:rPr>
      </w:pPr>
    </w:p>
    <w:p w14:paraId="3262F011" w14:textId="77777777" w:rsidR="00D33660" w:rsidRPr="00AD2A55" w:rsidRDefault="00D33660" w:rsidP="00D33660">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 xml:space="preserve">conozca el "para qué" de la conducta de la autoridad, lo que se traduce en darle a conocer en detalle y de manera completa la </w:t>
      </w:r>
      <w:r w:rsidRPr="00AD2A55">
        <w:rPr>
          <w:rFonts w:ascii="Palatino Linotype" w:hAnsi="Palatino Linotype" w:cs="Arial"/>
          <w:bCs/>
          <w:i/>
          <w:iCs/>
          <w:u w:val="single"/>
        </w:rPr>
        <w:lastRenderedPageBreak/>
        <w:t>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8A09917" w14:textId="77777777" w:rsidR="00D33660" w:rsidRDefault="00D33660" w:rsidP="00D33660">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641DC3D2" w14:textId="77777777" w:rsidR="00D33660" w:rsidRDefault="00D33660" w:rsidP="00D33660">
      <w:pPr>
        <w:spacing w:after="0" w:line="240" w:lineRule="auto"/>
        <w:ind w:left="851" w:right="850"/>
        <w:jc w:val="both"/>
        <w:rPr>
          <w:rFonts w:ascii="Palatino Linotype" w:hAnsi="Palatino Linotype" w:cs="Arial"/>
          <w:bCs/>
          <w:i/>
          <w:iCs/>
        </w:rPr>
      </w:pPr>
    </w:p>
    <w:p w14:paraId="64EE3F88" w14:textId="77777777" w:rsidR="00D33660" w:rsidRPr="00AD2A55" w:rsidRDefault="00D33660" w:rsidP="00D33660">
      <w:pPr>
        <w:spacing w:after="0" w:line="240" w:lineRule="auto"/>
        <w:ind w:left="851" w:right="850"/>
        <w:jc w:val="both"/>
        <w:rPr>
          <w:rFonts w:ascii="Palatino Linotype" w:hAnsi="Palatino Linotype" w:cs="Arial"/>
          <w:bCs/>
          <w:i/>
          <w:iCs/>
        </w:rPr>
      </w:pPr>
    </w:p>
    <w:p w14:paraId="230821FE" w14:textId="77777777" w:rsidR="00D33660" w:rsidRDefault="00D33660" w:rsidP="00D33660">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0A0CE219" w14:textId="77777777" w:rsidR="00D33660" w:rsidRDefault="00D33660" w:rsidP="00D33660">
      <w:pPr>
        <w:spacing w:before="65" w:line="240" w:lineRule="auto"/>
        <w:ind w:right="850"/>
        <w:jc w:val="both"/>
        <w:rPr>
          <w:rFonts w:ascii="Palatino Linotype" w:eastAsia="Arial" w:hAnsi="Palatino Linotype" w:cs="Arial"/>
          <w:i/>
        </w:rPr>
      </w:pPr>
    </w:p>
    <w:p w14:paraId="2B4A7DE0" w14:textId="77777777" w:rsidR="00D33660" w:rsidRPr="006A71AB" w:rsidRDefault="00D33660" w:rsidP="00D33660">
      <w:pPr>
        <w:shd w:val="clear" w:color="auto" w:fill="FFFFFF"/>
        <w:spacing w:line="360" w:lineRule="auto"/>
        <w:jc w:val="both"/>
        <w:rPr>
          <w:rFonts w:ascii="Palatino Linotype" w:hAnsi="Palatino Linotype" w:cs="Arial"/>
          <w:color w:val="000000"/>
          <w:sz w:val="24"/>
          <w:lang w:eastAsia="es-MX"/>
        </w:rPr>
      </w:pPr>
      <w:r w:rsidRPr="006A71AB">
        <w:rPr>
          <w:rFonts w:ascii="Palatino Linotype" w:eastAsia="Times New Roman" w:hAnsi="Palatino Linotype" w:cs="Times New Roman"/>
          <w:b/>
          <w:bCs/>
          <w:iCs/>
          <w:color w:val="000000"/>
          <w:sz w:val="24"/>
          <w:szCs w:val="24"/>
          <w:lang w:eastAsia="es-MX"/>
        </w:rPr>
        <w:t>Vista a la Dirección de Datos Personales</w:t>
      </w:r>
    </w:p>
    <w:p w14:paraId="63CBB4F8" w14:textId="77777777" w:rsidR="00D33660" w:rsidRPr="006A71AB" w:rsidRDefault="00D33660" w:rsidP="00D33660">
      <w:pPr>
        <w:shd w:val="clear" w:color="auto" w:fill="FFFFFF"/>
        <w:spacing w:after="0" w:line="360" w:lineRule="auto"/>
        <w:ind w:right="34"/>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000000"/>
          <w:sz w:val="24"/>
          <w:szCs w:val="24"/>
          <w:lang w:val="es-ES" w:eastAsia="es-MX"/>
        </w:rPr>
        <w:t xml:space="preserve">No pasa desapercibido para esta ponencia mencionar que dentro de las documentales inmersas en el expediente del SAIMEX, el Sujeto Obligado a través de la </w:t>
      </w:r>
      <w:r>
        <w:rPr>
          <w:rFonts w:ascii="Palatino Linotype" w:eastAsia="Times New Roman" w:hAnsi="Palatino Linotype" w:cs="Times New Roman"/>
          <w:color w:val="000000"/>
          <w:sz w:val="24"/>
          <w:szCs w:val="24"/>
          <w:lang w:val="es-ES" w:eastAsia="es-MX"/>
        </w:rPr>
        <w:t>respuesta emitida por el mismo,</w:t>
      </w:r>
      <w:r w:rsidRPr="006A71AB">
        <w:rPr>
          <w:rFonts w:ascii="Palatino Linotype" w:eastAsia="Times New Roman" w:hAnsi="Palatino Linotype" w:cs="Times New Roman"/>
          <w:color w:val="000000"/>
          <w:sz w:val="24"/>
          <w:szCs w:val="24"/>
          <w:lang w:val="es-ES" w:eastAsia="es-MX"/>
        </w:rPr>
        <w:t xml:space="preserve"> remitió un documento denominado </w:t>
      </w:r>
      <w:r w:rsidRPr="008406D3">
        <w:rPr>
          <w:rFonts w:ascii="Palatino Linotype" w:eastAsia="Times New Roman" w:hAnsi="Palatino Linotype" w:cs="Times New Roman"/>
          <w:b/>
          <w:bCs/>
          <w:color w:val="222222"/>
          <w:sz w:val="24"/>
          <w:szCs w:val="24"/>
          <w:lang w:val="es-ES" w:eastAsia="es-MX"/>
        </w:rPr>
        <w:t>respuesta_00008_2.pdf</w:t>
      </w:r>
      <w:r w:rsidRPr="006A71AB">
        <w:rPr>
          <w:rFonts w:ascii="Palatino Linotype" w:eastAsia="Times New Roman" w:hAnsi="Palatino Linotype" w:cs="Times New Roman"/>
          <w:b/>
          <w:bCs/>
          <w:color w:val="222222"/>
          <w:sz w:val="24"/>
          <w:szCs w:val="24"/>
          <w:lang w:val="es-ES" w:eastAsia="es-MX"/>
        </w:rPr>
        <w:t>, </w:t>
      </w:r>
      <w:r w:rsidRPr="006A71AB">
        <w:rPr>
          <w:rFonts w:ascii="Palatino Linotype" w:eastAsia="Times New Roman" w:hAnsi="Palatino Linotype" w:cs="Times New Roman"/>
          <w:color w:val="222222"/>
          <w:sz w:val="24"/>
          <w:szCs w:val="24"/>
          <w:lang w:val="es-ES" w:eastAsia="es-MX"/>
        </w:rPr>
        <w:t xml:space="preserve">archivo en </w:t>
      </w:r>
      <w:r>
        <w:rPr>
          <w:rFonts w:ascii="Palatino Linotype" w:eastAsia="Times New Roman" w:hAnsi="Palatino Linotype" w:cs="Times New Roman"/>
          <w:color w:val="222222"/>
          <w:sz w:val="24"/>
          <w:szCs w:val="24"/>
          <w:lang w:val="es-ES" w:eastAsia="es-MX"/>
        </w:rPr>
        <w:t xml:space="preserve">pdf, </w:t>
      </w:r>
      <w:r w:rsidRPr="006A71AB">
        <w:rPr>
          <w:rFonts w:ascii="Palatino Linotype" w:eastAsia="Times New Roman" w:hAnsi="Palatino Linotype" w:cs="Times New Roman"/>
          <w:color w:val="222222"/>
          <w:sz w:val="24"/>
          <w:szCs w:val="24"/>
          <w:lang w:val="es-ES" w:eastAsia="es-MX"/>
        </w:rPr>
        <w:t xml:space="preserve"> que contiene </w:t>
      </w:r>
      <w:r>
        <w:rPr>
          <w:rFonts w:ascii="Palatino Linotype" w:eastAsia="Times New Roman" w:hAnsi="Palatino Linotype" w:cs="Times New Roman"/>
          <w:color w:val="222222"/>
          <w:sz w:val="24"/>
          <w:szCs w:val="24"/>
          <w:lang w:val="es-ES" w:eastAsia="es-MX"/>
        </w:rPr>
        <w:t>el plan de trabajo del Director de Atención a la Juventud</w:t>
      </w:r>
      <w:r w:rsidRPr="006A71AB">
        <w:rPr>
          <w:rFonts w:ascii="Palatino Linotype" w:eastAsia="Times New Roman" w:hAnsi="Palatino Linotype" w:cs="Times New Roman"/>
          <w:color w:val="222222"/>
          <w:sz w:val="24"/>
          <w:szCs w:val="24"/>
          <w:lang w:val="es-ES" w:eastAsia="es-MX"/>
        </w:rPr>
        <w:t xml:space="preserve"> de fecha de </w:t>
      </w:r>
      <w:r>
        <w:rPr>
          <w:rFonts w:ascii="Palatino Linotype" w:eastAsia="Times New Roman" w:hAnsi="Palatino Linotype" w:cs="Times New Roman"/>
          <w:color w:val="222222"/>
          <w:sz w:val="24"/>
          <w:szCs w:val="24"/>
          <w:lang w:val="es-ES" w:eastAsia="es-MX"/>
        </w:rPr>
        <w:t>veinticinco</w:t>
      </w:r>
      <w:r w:rsidRPr="006A71AB">
        <w:rPr>
          <w:rFonts w:ascii="Palatino Linotype" w:eastAsia="Times New Roman" w:hAnsi="Palatino Linotype" w:cs="Times New Roman"/>
          <w:color w:val="222222"/>
          <w:sz w:val="24"/>
          <w:szCs w:val="24"/>
          <w:lang w:val="es-ES" w:eastAsia="es-MX"/>
        </w:rPr>
        <w:t xml:space="preserve"> de </w:t>
      </w:r>
      <w:r>
        <w:rPr>
          <w:rFonts w:ascii="Palatino Linotype" w:eastAsia="Times New Roman" w:hAnsi="Palatino Linotype" w:cs="Times New Roman"/>
          <w:color w:val="222222"/>
          <w:sz w:val="24"/>
          <w:szCs w:val="24"/>
          <w:lang w:val="es-ES" w:eastAsia="es-MX"/>
        </w:rPr>
        <w:t>junio</w:t>
      </w:r>
      <w:r w:rsidRPr="006A71AB">
        <w:rPr>
          <w:rFonts w:ascii="Palatino Linotype" w:eastAsia="Times New Roman" w:hAnsi="Palatino Linotype" w:cs="Times New Roman"/>
          <w:color w:val="222222"/>
          <w:sz w:val="24"/>
          <w:szCs w:val="24"/>
          <w:lang w:val="es-ES" w:eastAsia="es-MX"/>
        </w:rPr>
        <w:t xml:space="preserve"> de dos mil </w:t>
      </w:r>
      <w:r w:rsidRPr="006A71AB">
        <w:rPr>
          <w:rFonts w:ascii="Palatino Linotype" w:eastAsia="Times New Roman" w:hAnsi="Palatino Linotype" w:cs="Times New Roman"/>
          <w:color w:val="222222"/>
          <w:sz w:val="24"/>
          <w:szCs w:val="24"/>
          <w:lang w:val="es-ES" w:eastAsia="es-MX"/>
        </w:rPr>
        <w:lastRenderedPageBreak/>
        <w:t>ve</w:t>
      </w:r>
      <w:r>
        <w:rPr>
          <w:rFonts w:ascii="Palatino Linotype" w:eastAsia="Times New Roman" w:hAnsi="Palatino Linotype" w:cs="Times New Roman"/>
          <w:color w:val="222222"/>
          <w:sz w:val="24"/>
          <w:szCs w:val="24"/>
          <w:lang w:val="es-ES" w:eastAsia="es-MX"/>
        </w:rPr>
        <w:t>inte</w:t>
      </w:r>
      <w:r w:rsidRPr="006A71AB">
        <w:rPr>
          <w:rFonts w:ascii="Palatino Linotype" w:eastAsia="Times New Roman" w:hAnsi="Palatino Linotype" w:cs="Times New Roman"/>
          <w:color w:val="222222"/>
          <w:sz w:val="24"/>
          <w:szCs w:val="24"/>
          <w:lang w:val="es-ES" w:eastAsia="es-MX"/>
        </w:rPr>
        <w:t xml:space="preserve">, en donde se puede observar datos susceptibles de ser testados,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w:t>
      </w:r>
      <w:r w:rsidRPr="006A71AB">
        <w:rPr>
          <w:rFonts w:ascii="Palatino Linotype" w:eastAsia="Times New Roman" w:hAnsi="Palatino Linotype" w:cs="Times New Roman"/>
          <w:color w:val="222222"/>
          <w:sz w:val="24"/>
          <w:szCs w:val="24"/>
          <w:lang w:val="es-ES_tradnl" w:eastAsia="es-MX"/>
        </w:rPr>
        <w:t>Asimismo, se hará del conocimiento de la Dirección de Protección de Datos Personales de este Instituto de las posibles infracciones en que el </w:t>
      </w:r>
      <w:r w:rsidRPr="006A71AB">
        <w:rPr>
          <w:rFonts w:ascii="Palatino Linotype" w:eastAsia="Times New Roman" w:hAnsi="Palatino Linotype" w:cs="Times New Roman"/>
          <w:b/>
          <w:bCs/>
          <w:color w:val="222222"/>
          <w:sz w:val="24"/>
          <w:szCs w:val="24"/>
          <w:lang w:val="es-ES_tradnl" w:eastAsia="es-MX"/>
        </w:rPr>
        <w:t>Sujeto Obligado</w:t>
      </w:r>
      <w:r w:rsidRPr="006A71AB">
        <w:rPr>
          <w:rFonts w:ascii="Palatino Linotype" w:eastAsia="Times New Roman" w:hAnsi="Palatino Linotype" w:cs="Times New Roman"/>
          <w:color w:val="222222"/>
          <w:sz w:val="24"/>
          <w:szCs w:val="24"/>
          <w:lang w:val="es-ES_tradnl" w:eastAsia="es-MX"/>
        </w:rPr>
        <w:t> incurrió, </w:t>
      </w:r>
      <w:r w:rsidRPr="006A71AB">
        <w:rPr>
          <w:rFonts w:ascii="Palatino Linotype" w:eastAsia="Times New Roman" w:hAnsi="Palatino Linotype" w:cs="Times New Roman"/>
          <w:color w:val="222222"/>
          <w:sz w:val="24"/>
          <w:szCs w:val="24"/>
          <w:lang w:val="es-ES" w:eastAsia="es-MX"/>
        </w:rPr>
        <w:t>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Pr="006A71AB">
        <w:rPr>
          <w:rFonts w:ascii="Palatino Linotype" w:eastAsia="Times New Roman" w:hAnsi="Palatino Linotype" w:cs="Times New Roman"/>
          <w:b/>
          <w:bCs/>
          <w:color w:val="222222"/>
          <w:sz w:val="24"/>
          <w:szCs w:val="24"/>
          <w:lang w:val="es-ES" w:eastAsia="es-MX"/>
        </w:rPr>
        <w:t>SUJETO OBLIGADO</w:t>
      </w:r>
      <w:r w:rsidRPr="006A71AB">
        <w:rPr>
          <w:rFonts w:ascii="Palatino Linotype" w:eastAsia="Times New Roman" w:hAnsi="Palatino Linotype" w:cs="Times New Roman"/>
          <w:color w:val="222222"/>
          <w:sz w:val="24"/>
          <w:szCs w:val="24"/>
          <w:lang w:val="es-ES" w:eastAsia="es-MX"/>
        </w:rPr>
        <w:t>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18EA6995" w14:textId="77777777" w:rsidR="00D33660" w:rsidRPr="00EA3902" w:rsidRDefault="00D33660" w:rsidP="00D33660">
      <w:pPr>
        <w:spacing w:before="65" w:line="240" w:lineRule="auto"/>
        <w:ind w:right="850"/>
        <w:jc w:val="both"/>
        <w:rPr>
          <w:rFonts w:ascii="Palatino Linotype" w:eastAsia="Arial" w:hAnsi="Palatino Linotype" w:cs="Arial"/>
          <w:i/>
        </w:rPr>
      </w:pPr>
    </w:p>
    <w:p w14:paraId="73E14AA6" w14:textId="77777777" w:rsidR="00D33660" w:rsidRDefault="00D33660" w:rsidP="00D33660">
      <w:pPr>
        <w:pStyle w:val="Prrafodelista"/>
        <w:spacing w:before="240" w:after="240" w:line="360" w:lineRule="auto"/>
        <w:ind w:left="0"/>
        <w:jc w:val="both"/>
        <w:rPr>
          <w:rFonts w:ascii="Palatino Linotype" w:hAnsi="Palatino Linotype"/>
        </w:rPr>
      </w:pPr>
      <w:r>
        <w:rPr>
          <w:rFonts w:ascii="Palatino Linotype" w:hAnsi="Palatino Linotype"/>
        </w:rPr>
        <w:t>Así en</w:t>
      </w:r>
      <w:r w:rsidRPr="00A47ADD">
        <w:rPr>
          <w:rFonts w:ascii="Palatino Linotype" w:hAnsi="Palatino Linotype"/>
        </w:rPr>
        <w:t xml:space="preserve"> mérito de lo expuesto en líneas </w:t>
      </w:r>
      <w:r>
        <w:rPr>
          <w:rFonts w:ascii="Palatino Linotype" w:hAnsi="Palatino Linotype"/>
        </w:rPr>
        <w:t xml:space="preserve">anteriores, resultan parcialmente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MODIFICA </w:t>
      </w:r>
      <w:r>
        <w:rPr>
          <w:rFonts w:ascii="Palatino Linotype" w:hAnsi="Palatino Linotype"/>
        </w:rPr>
        <w:t xml:space="preserve">la respuesta a la solicitud </w:t>
      </w:r>
      <w:r>
        <w:rPr>
          <w:rFonts w:ascii="Palatino Linotype" w:hAnsi="Palatino Linotype"/>
        </w:rPr>
        <w:lastRenderedPageBreak/>
        <w:t xml:space="preserve">de información número </w:t>
      </w:r>
      <w:r>
        <w:rPr>
          <w:rFonts w:ascii="Palatino Linotype" w:hAnsi="Palatino Linotype" w:cs="Arial"/>
          <w:b/>
        </w:rPr>
        <w:t xml:space="preserve">00008/ALMORI/IP/2020, </w:t>
      </w:r>
      <w:r w:rsidRPr="00271298">
        <w:rPr>
          <w:rFonts w:ascii="Palatino Linotype" w:hAnsi="Palatino Linotype"/>
        </w:rPr>
        <w:t>que</w:t>
      </w:r>
      <w:r>
        <w:rPr>
          <w:rFonts w:ascii="Palatino Linotype" w:hAnsi="Palatino Linotype"/>
        </w:rPr>
        <w:t xml:space="preserve"> ha sido materia del presente fallo. </w:t>
      </w:r>
    </w:p>
    <w:p w14:paraId="24F9B41F" w14:textId="77777777" w:rsidR="00D33660" w:rsidRPr="008071D7" w:rsidRDefault="00D33660" w:rsidP="00D33660">
      <w:pPr>
        <w:spacing w:after="0" w:line="360" w:lineRule="auto"/>
        <w:jc w:val="both"/>
        <w:rPr>
          <w:rFonts w:ascii="Palatino Linotype" w:hAnsi="Palatino Linotype"/>
          <w:sz w:val="24"/>
          <w:szCs w:val="24"/>
        </w:rPr>
      </w:pPr>
    </w:p>
    <w:p w14:paraId="1A7FDFCE" w14:textId="77777777" w:rsidR="00D33660" w:rsidRPr="008071D7" w:rsidRDefault="00D33660" w:rsidP="00D33660">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14:paraId="36B9B3CF" w14:textId="77777777" w:rsidR="00D33660" w:rsidRPr="008071D7" w:rsidRDefault="00D33660" w:rsidP="00D33660">
      <w:pPr>
        <w:spacing w:after="0" w:line="276" w:lineRule="auto"/>
        <w:jc w:val="center"/>
        <w:rPr>
          <w:rFonts w:ascii="Palatino Linotype" w:hAnsi="Palatino Linotype"/>
          <w:b/>
          <w:sz w:val="28"/>
          <w:szCs w:val="28"/>
        </w:rPr>
      </w:pPr>
    </w:p>
    <w:p w14:paraId="0D33DB1A" w14:textId="77777777" w:rsidR="00D33660" w:rsidRDefault="00D33660" w:rsidP="00D33660">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14:paraId="19693230" w14:textId="77777777" w:rsidR="00D33660" w:rsidRPr="008071D7" w:rsidRDefault="00D33660" w:rsidP="00D33660">
      <w:pPr>
        <w:spacing w:after="0" w:line="276" w:lineRule="auto"/>
        <w:jc w:val="center"/>
        <w:rPr>
          <w:rFonts w:ascii="Palatino Linotype" w:hAnsi="Palatino Linotype"/>
          <w:b/>
          <w:sz w:val="28"/>
          <w:szCs w:val="28"/>
        </w:rPr>
      </w:pPr>
    </w:p>
    <w:p w14:paraId="73B728B0" w14:textId="77777777" w:rsidR="00D33660" w:rsidRPr="008071D7" w:rsidRDefault="00D33660" w:rsidP="00D33660">
      <w:pPr>
        <w:spacing w:after="0" w:line="276" w:lineRule="auto"/>
        <w:jc w:val="both"/>
        <w:rPr>
          <w:rFonts w:ascii="Palatino Linotype" w:hAnsi="Palatino Linotype"/>
          <w:b/>
          <w:sz w:val="2"/>
          <w:szCs w:val="24"/>
        </w:rPr>
      </w:pPr>
    </w:p>
    <w:p w14:paraId="54A0CC31" w14:textId="77777777" w:rsidR="00D33660" w:rsidRDefault="00D33660" w:rsidP="00D33660">
      <w:pPr>
        <w:spacing w:before="24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413327">
        <w:rPr>
          <w:rFonts w:ascii="Palatino Linotype" w:hAnsi="Palatino Linotype" w:cs="Arial"/>
          <w:sz w:val="24"/>
          <w:szCs w:val="24"/>
        </w:rPr>
        <w:t xml:space="preserve">Se </w:t>
      </w:r>
      <w:r>
        <w:rPr>
          <w:rFonts w:ascii="Palatino Linotype" w:hAnsi="Palatino Linotype" w:cs="Arial"/>
          <w:b/>
          <w:sz w:val="24"/>
          <w:szCs w:val="24"/>
        </w:rPr>
        <w:t>MODIFI</w:t>
      </w:r>
      <w:r w:rsidRPr="00413327">
        <w:rPr>
          <w:rFonts w:ascii="Palatino Linotype" w:hAnsi="Palatino Linotype" w:cs="Arial"/>
          <w:b/>
          <w:sz w:val="24"/>
          <w:szCs w:val="24"/>
        </w:rPr>
        <w:t xml:space="preserve">CA </w:t>
      </w:r>
      <w:r w:rsidRPr="00413327">
        <w:rPr>
          <w:rFonts w:ascii="Palatino Linotype" w:hAnsi="Palatino Linotype" w:cs="Arial"/>
          <w:sz w:val="24"/>
          <w:szCs w:val="24"/>
        </w:rPr>
        <w:t>la</w:t>
      </w:r>
      <w:r>
        <w:rPr>
          <w:rFonts w:ascii="Palatino Linotype" w:hAnsi="Palatino Linotype" w:cs="Arial"/>
          <w:sz w:val="24"/>
          <w:szCs w:val="24"/>
        </w:rPr>
        <w:t xml:space="preserve"> respuesta entregada</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Pr="00111CFA">
        <w:rPr>
          <w:rFonts w:ascii="Palatino Linotype" w:hAnsi="Palatino Linotype" w:cs="Arial"/>
          <w:b/>
          <w:sz w:val="24"/>
          <w:szCs w:val="24"/>
        </w:rPr>
        <w:t>00008/ALMORI/IP/2020</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7C64F24" w14:textId="77777777" w:rsidR="00D33660" w:rsidRDefault="00D33660" w:rsidP="00D33660">
      <w:pPr>
        <w:spacing w:after="0" w:line="360" w:lineRule="auto"/>
        <w:jc w:val="both"/>
        <w:rPr>
          <w:rFonts w:ascii="Palatino Linotype" w:hAnsi="Palatino Linotype" w:cs="Arial"/>
          <w:b/>
          <w:bCs/>
          <w:sz w:val="28"/>
          <w:szCs w:val="28"/>
          <w:shd w:val="clear" w:color="auto" w:fill="FFFFFF"/>
        </w:rPr>
      </w:pPr>
    </w:p>
    <w:p w14:paraId="4DD6DBAA" w14:textId="77777777" w:rsidR="00D33660" w:rsidRDefault="00D33660" w:rsidP="00D33660">
      <w:pPr>
        <w:spacing w:after="0" w:line="360" w:lineRule="auto"/>
        <w:jc w:val="both"/>
        <w:rPr>
          <w:rFonts w:ascii="Palatino Linotype" w:eastAsia="Calibri" w:hAnsi="Palatino Linotype" w:cs="Arial"/>
          <w:sz w:val="24"/>
          <w:szCs w:val="24"/>
        </w:rPr>
      </w:pPr>
      <w:r>
        <w:rPr>
          <w:rFonts w:ascii="Palatino Linotype" w:hAnsi="Palatino Linotype" w:cs="Arial"/>
          <w:b/>
          <w:sz w:val="28"/>
        </w:rPr>
        <w:t xml:space="preserve">SEGUNDO. </w:t>
      </w:r>
      <w:r w:rsidRPr="00AB2C05">
        <w:rPr>
          <w:rFonts w:ascii="Palatino Linotype" w:eastAsia="Calibri" w:hAnsi="Palatino Linotype" w:cs="Arial"/>
          <w:sz w:val="24"/>
          <w:szCs w:val="24"/>
        </w:rPr>
        <w:t xml:space="preserve">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 xml:space="preserve">a través del </w:t>
      </w:r>
      <w:r w:rsidRPr="008F043C">
        <w:rPr>
          <w:rFonts w:ascii="Palatino Linotype" w:eastAsia="Calibri" w:hAnsi="Palatino Linotype" w:cs="Arial"/>
          <w:b/>
          <w:bCs/>
          <w:sz w:val="24"/>
          <w:szCs w:val="24"/>
        </w:rPr>
        <w:t>SAIMEX</w:t>
      </w:r>
      <w:r w:rsidRPr="00AB2C05">
        <w:rPr>
          <w:rFonts w:ascii="Palatino Linotype" w:eastAsia="Calibri" w:hAnsi="Palatino Linotype" w:cs="Arial"/>
          <w:sz w:val="24"/>
          <w:szCs w:val="24"/>
        </w:rPr>
        <w:t>,</w:t>
      </w:r>
      <w:r>
        <w:rPr>
          <w:rFonts w:ascii="Palatino Linotype" w:eastAsia="Calibri" w:hAnsi="Palatino Linotype" w:cs="Arial"/>
          <w:sz w:val="24"/>
          <w:szCs w:val="24"/>
        </w:rPr>
        <w:t xml:space="preserve"> en términos del C</w:t>
      </w:r>
      <w:r w:rsidRPr="00CA7662">
        <w:rPr>
          <w:rFonts w:ascii="Palatino Linotype" w:eastAsia="Calibri" w:hAnsi="Palatino Linotype" w:cs="Arial"/>
          <w:sz w:val="24"/>
          <w:szCs w:val="24"/>
        </w:rPr>
        <w:t xml:space="preserve">onsiderando </w:t>
      </w:r>
      <w:r>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Pr="001C78B3">
        <w:rPr>
          <w:rFonts w:ascii="Palatino Linotype" w:eastAsia="Calibri" w:hAnsi="Palatino Linotype" w:cs="Arial"/>
          <w:sz w:val="24"/>
          <w:szCs w:val="24"/>
        </w:rPr>
        <w:t>la versión pública del documento o documentos en los que conste lo siguiente:</w:t>
      </w:r>
    </w:p>
    <w:p w14:paraId="46B5DC74" w14:textId="77777777" w:rsidR="00D33660" w:rsidRDefault="00D33660" w:rsidP="00D33660">
      <w:pPr>
        <w:spacing w:after="0" w:line="360" w:lineRule="auto"/>
        <w:jc w:val="both"/>
        <w:rPr>
          <w:rFonts w:ascii="Palatino Linotype" w:eastAsia="Calibri" w:hAnsi="Palatino Linotype" w:cs="Arial"/>
          <w:sz w:val="24"/>
          <w:szCs w:val="24"/>
        </w:rPr>
      </w:pPr>
    </w:p>
    <w:p w14:paraId="49D723DC" w14:textId="77777777" w:rsidR="00D33660" w:rsidRPr="006162B8" w:rsidRDefault="00D33660" w:rsidP="00D33660">
      <w:pPr>
        <w:pStyle w:val="Prrafodelista"/>
        <w:numPr>
          <w:ilvl w:val="0"/>
          <w:numId w:val="1"/>
        </w:numPr>
        <w:spacing w:line="360" w:lineRule="auto"/>
        <w:jc w:val="both"/>
        <w:rPr>
          <w:rFonts w:ascii="Palatino Linotype" w:hAnsi="Palatino Linotype" w:cs="Arial"/>
        </w:rPr>
      </w:pPr>
      <w:r>
        <w:rPr>
          <w:rFonts w:ascii="Palatino Linotype" w:hAnsi="Palatino Linotype"/>
          <w:lang w:val="es-MX"/>
        </w:rPr>
        <w:t>Recibos de pago o CFDI donde conste el pago de aguinaldo y prima vacacional</w:t>
      </w:r>
      <w:r w:rsidRPr="00DF6A43">
        <w:rPr>
          <w:rFonts w:ascii="Palatino Linotype" w:hAnsi="Palatino Linotype"/>
        </w:rPr>
        <w:t xml:space="preserve"> del Director de </w:t>
      </w:r>
      <w:r>
        <w:rPr>
          <w:rFonts w:ascii="Palatino Linotype" w:hAnsi="Palatino Linotype"/>
        </w:rPr>
        <w:t>A</w:t>
      </w:r>
      <w:r w:rsidRPr="00DF6A43">
        <w:rPr>
          <w:rFonts w:ascii="Palatino Linotype" w:hAnsi="Palatino Linotype"/>
        </w:rPr>
        <w:t xml:space="preserve">tención a la </w:t>
      </w:r>
      <w:r>
        <w:rPr>
          <w:rFonts w:ascii="Palatino Linotype" w:hAnsi="Palatino Linotype"/>
        </w:rPr>
        <w:t>J</w:t>
      </w:r>
      <w:r w:rsidRPr="00DF6A43">
        <w:rPr>
          <w:rFonts w:ascii="Palatino Linotype" w:hAnsi="Palatino Linotype"/>
        </w:rPr>
        <w:t>uventud</w:t>
      </w:r>
      <w:r>
        <w:rPr>
          <w:rFonts w:ascii="Palatino Linotype" w:hAnsi="Palatino Linotype"/>
        </w:rPr>
        <w:t>,</w:t>
      </w:r>
      <w:r w:rsidRPr="00DF6A43">
        <w:rPr>
          <w:rFonts w:ascii="Palatino Linotype" w:hAnsi="Palatino Linotype"/>
        </w:rPr>
        <w:t xml:space="preserve"> correspondientes al año dos mil diecinueve</w:t>
      </w:r>
      <w:r>
        <w:rPr>
          <w:rFonts w:ascii="Palatino Linotype" w:hAnsi="Palatino Linotype"/>
        </w:rPr>
        <w:t>.</w:t>
      </w:r>
    </w:p>
    <w:p w14:paraId="5D8780F8" w14:textId="77777777" w:rsidR="00D33660" w:rsidRPr="00DF6A43" w:rsidRDefault="00D33660" w:rsidP="00D33660">
      <w:pPr>
        <w:pStyle w:val="Prrafodelista"/>
        <w:spacing w:line="360" w:lineRule="auto"/>
        <w:ind w:left="720"/>
        <w:jc w:val="both"/>
        <w:rPr>
          <w:rFonts w:ascii="Palatino Linotype" w:hAnsi="Palatino Linotype" w:cs="Arial"/>
        </w:rPr>
      </w:pPr>
    </w:p>
    <w:p w14:paraId="326B7FF6" w14:textId="77777777" w:rsidR="00D33660" w:rsidRPr="006A5136" w:rsidRDefault="00D33660" w:rsidP="00D33660">
      <w:pPr>
        <w:pStyle w:val="Sinespaciado"/>
        <w:spacing w:line="360" w:lineRule="auto"/>
        <w:ind w:left="720"/>
        <w:jc w:val="both"/>
        <w:rPr>
          <w:rFonts w:ascii="Palatino Linotype" w:hAnsi="Palatino Linotype" w:cs="Arial"/>
          <w:i/>
        </w:rPr>
      </w:pPr>
      <w:r w:rsidRPr="006A5136">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w:t>
      </w:r>
      <w:r w:rsidRPr="006A5136">
        <w:rPr>
          <w:rFonts w:ascii="Palatino Linotype" w:hAnsi="Palatino Linotype" w:cs="Arial"/>
          <w:i/>
        </w:rPr>
        <w:lastRenderedPageBreak/>
        <w:t>Transparencia y Acceso a la Información Pública del Estado de México y Municipios, en el que funde y motive las razones sobre los datos que se supriman o eliminen dentro del soporte documental respectivo y se ponga a disposición de la Recurrente.</w:t>
      </w:r>
    </w:p>
    <w:p w14:paraId="6118E059" w14:textId="77777777" w:rsidR="00D33660" w:rsidRPr="00DF6A43" w:rsidRDefault="00D33660" w:rsidP="00D33660">
      <w:pPr>
        <w:spacing w:line="360" w:lineRule="auto"/>
        <w:ind w:left="360"/>
        <w:jc w:val="both"/>
        <w:rPr>
          <w:rFonts w:ascii="Palatino Linotype" w:hAnsi="Palatino Linotype" w:cs="Arial"/>
        </w:rPr>
      </w:pPr>
    </w:p>
    <w:p w14:paraId="1263AA53" w14:textId="77777777" w:rsidR="00D33660" w:rsidRPr="004209CE" w:rsidRDefault="00D33660" w:rsidP="00D33660">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489EC86" w14:textId="77777777" w:rsidR="00D33660" w:rsidRDefault="00D33660" w:rsidP="00D33660">
      <w:pPr>
        <w:spacing w:after="0" w:line="360" w:lineRule="auto"/>
        <w:jc w:val="both"/>
        <w:rPr>
          <w:rFonts w:ascii="Palatino Linotype" w:eastAsia="Times New Roman" w:hAnsi="Palatino Linotype" w:cs="Arial"/>
        </w:rPr>
      </w:pPr>
    </w:p>
    <w:p w14:paraId="0A439744" w14:textId="77777777" w:rsidR="00D33660" w:rsidRDefault="00D33660" w:rsidP="00D33660">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5E0EC339" w14:textId="77777777" w:rsidR="00D33660" w:rsidRDefault="00D33660" w:rsidP="00D33660">
      <w:pPr>
        <w:spacing w:line="360" w:lineRule="auto"/>
        <w:jc w:val="both"/>
        <w:rPr>
          <w:rFonts w:ascii="Palatino Linotype" w:eastAsia="Calibri" w:hAnsi="Palatino Linotype" w:cs="Arial"/>
        </w:rPr>
      </w:pPr>
    </w:p>
    <w:p w14:paraId="77645265" w14:textId="77777777" w:rsidR="00D33660" w:rsidRPr="002069ED" w:rsidRDefault="00D33660" w:rsidP="00D33660">
      <w:pPr>
        <w:widowControl w:val="0"/>
        <w:tabs>
          <w:tab w:val="left" w:pos="1701"/>
        </w:tabs>
        <w:autoSpaceDE w:val="0"/>
        <w:autoSpaceDN w:val="0"/>
        <w:adjustRightInd w:val="0"/>
        <w:spacing w:before="300" w:after="240" w:line="360" w:lineRule="auto"/>
        <w:jc w:val="both"/>
        <w:rPr>
          <w:rFonts w:ascii="Palatino Linotype" w:eastAsiaTheme="minorEastAsia" w:hAnsi="Palatino Linotype"/>
          <w:color w:val="222222"/>
          <w:sz w:val="24"/>
          <w:szCs w:val="24"/>
          <w:lang w:val="es-ES_tradnl" w:eastAsia="es-ES_tradnl"/>
        </w:rPr>
      </w:pPr>
      <w:r w:rsidRPr="002069ED">
        <w:rPr>
          <w:rFonts w:ascii="Palatino Linotype" w:eastAsia="Calibri" w:hAnsi="Palatino Linotype" w:cs="Arial"/>
          <w:b/>
          <w:bCs/>
          <w:sz w:val="24"/>
          <w:szCs w:val="24"/>
        </w:rPr>
        <w:t>QUINTO:</w:t>
      </w:r>
      <w:r w:rsidRPr="002069ED">
        <w:rPr>
          <w:rFonts w:ascii="Palatino Linotype" w:hAnsi="Palatino Linotype" w:cs="Tahoma"/>
          <w:b/>
          <w:sz w:val="24"/>
          <w:szCs w:val="24"/>
        </w:rPr>
        <w:t xml:space="preserve"> </w:t>
      </w:r>
      <w:proofErr w:type="spellStart"/>
      <w:r w:rsidRPr="002069ED">
        <w:rPr>
          <w:rFonts w:ascii="Palatino Linotype" w:eastAsiaTheme="minorEastAsia" w:hAnsi="Palatino Linotype"/>
          <w:color w:val="222222"/>
          <w:sz w:val="24"/>
          <w:szCs w:val="24"/>
          <w:lang w:val="es-ES_tradnl" w:eastAsia="es-ES_tradnl"/>
        </w:rPr>
        <w:t>Gí</w:t>
      </w:r>
      <w:r w:rsidRPr="002069ED">
        <w:rPr>
          <w:rFonts w:ascii="Palatino Linotype" w:hAnsi="Palatino Linotype"/>
          <w:color w:val="222222"/>
          <w:sz w:val="24"/>
          <w:szCs w:val="18"/>
          <w:lang w:eastAsia="es-ES_tradnl"/>
        </w:rPr>
        <w:t>rese</w:t>
      </w:r>
      <w:proofErr w:type="spellEnd"/>
      <w:r w:rsidRPr="002069ED">
        <w:rPr>
          <w:rFonts w:ascii="Palatino Linotype" w:hAnsi="Palatino Linotype"/>
          <w:color w:val="222222"/>
          <w:sz w:val="24"/>
          <w:szCs w:val="18"/>
          <w:lang w:eastAsia="es-ES_tradnl"/>
        </w:rPr>
        <w:t xml:space="preserve"> oficio</w:t>
      </w:r>
      <w:r w:rsidRPr="002069ED">
        <w:rPr>
          <w:rFonts w:ascii="Palatino Linotype" w:hAnsi="Palatino Linotype"/>
          <w:b/>
          <w:color w:val="222222"/>
          <w:sz w:val="24"/>
          <w:szCs w:val="18"/>
          <w:lang w:eastAsia="es-ES_tradnl"/>
        </w:rPr>
        <w:t xml:space="preserve"> </w:t>
      </w:r>
      <w:r w:rsidRPr="002069ED">
        <w:rPr>
          <w:rFonts w:ascii="Palatino Linotype" w:hAnsi="Palatino Linotype"/>
          <w:color w:val="222222"/>
          <w:sz w:val="24"/>
          <w:szCs w:val="18"/>
          <w:lang w:eastAsia="es-ES_tradnl"/>
        </w:rPr>
        <w:t>al Titular de la Dirección General de Protección de Datos Personales en atención al artículo 82, fracción XXVII de la Ley de Protección de Datos Personales del Estado de México y Municipios, en términos del Considerando cuarto de la presente resolución.</w:t>
      </w:r>
    </w:p>
    <w:p w14:paraId="5EB9F416" w14:textId="77777777" w:rsidR="00D33660" w:rsidRPr="002069ED" w:rsidRDefault="00D33660" w:rsidP="00D33660">
      <w:pPr>
        <w:shd w:val="clear" w:color="auto" w:fill="FFFFFF" w:themeFill="background1"/>
        <w:spacing w:line="360" w:lineRule="auto"/>
        <w:contextualSpacing/>
        <w:jc w:val="both"/>
        <w:rPr>
          <w:rFonts w:ascii="Palatino Linotype" w:eastAsia="Calibri" w:hAnsi="Palatino Linotype" w:cs="Arial"/>
          <w:b/>
          <w:bCs/>
          <w:lang w:val="es-ES_tradnl"/>
        </w:rPr>
      </w:pPr>
    </w:p>
    <w:p w14:paraId="1ED5D286" w14:textId="77777777" w:rsidR="00D33660" w:rsidRPr="00701E81" w:rsidRDefault="00D33660" w:rsidP="00D33660">
      <w:pPr>
        <w:pStyle w:val="Sinespaciado"/>
        <w:spacing w:line="360" w:lineRule="auto"/>
        <w:jc w:val="both"/>
        <w:rPr>
          <w:rFonts w:ascii="Palatino Linotype" w:hAnsi="Palatino Linotype"/>
          <w:sz w:val="24"/>
          <w:szCs w:val="24"/>
        </w:rPr>
      </w:pPr>
      <w:r w:rsidRPr="00701E81">
        <w:rPr>
          <w:rFonts w:ascii="Palatino Linotype" w:hAnsi="Palatino Linotype"/>
          <w:sz w:val="24"/>
          <w:szCs w:val="24"/>
        </w:rPr>
        <w:lastRenderedPageBreak/>
        <w:t>ASÍ LO RESUELVE, POR UNANIMIDAD DE VOTOS, EL PLENO DEL</w:t>
      </w:r>
      <w:r w:rsidRPr="00701E81">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701E81">
        <w:rPr>
          <w:rFonts w:ascii="Palatino Linotype" w:hAnsi="Palatino Linotype"/>
          <w:sz w:val="24"/>
          <w:szCs w:val="24"/>
        </w:rPr>
        <w:t xml:space="preserve">, CONFORMADO POR LOS COMISIONADOS ZULEMA </w:t>
      </w:r>
      <w:r w:rsidRPr="00701E81">
        <w:rPr>
          <w:rFonts w:ascii="Palatino Linotype" w:eastAsia="Arial Unicode MS" w:hAnsi="Palatino Linotype"/>
          <w:sz w:val="24"/>
          <w:szCs w:val="24"/>
        </w:rPr>
        <w:t>MARTÍNEZ SÁNCHEZ, EVA ABAID YAPUR, JOSÉ GUADALUPE LUNA HERNÁNDEZ, JAVIER MARTÍNEZ CRUZ Y LUIS GUSTAVO PARRA NORIEGA, EN LA DECIMA NOVENA SESIÓN ORDINARIA</w:t>
      </w:r>
      <w:r w:rsidRPr="00701E81">
        <w:rPr>
          <w:rFonts w:ascii="Palatino Linotype" w:hAnsi="Palatino Linotype"/>
          <w:sz w:val="24"/>
          <w:szCs w:val="24"/>
        </w:rPr>
        <w:t xml:space="preserve"> CELEBRADA EL VEINTRÉS DE SEPTIEMBRE DE DOS MIL VEINTE, ANTE EL SECRETARIO TÉCNICO DEL PLENO, ALEXIS TAPIA RAMÍREZ--------------------------------------------------------------------------------------------------------------------------------------------------------------------------------------------------------------------------------------------------------------------------------------------------------------------------------------------------------------------------------------------------------------------------------------</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p>
    <w:p w14:paraId="0BFA330D" w14:textId="77777777" w:rsidR="00D33660" w:rsidRPr="00701E81" w:rsidRDefault="00D33660" w:rsidP="00D33660">
      <w:pPr>
        <w:pStyle w:val="Sinespaciado"/>
        <w:jc w:val="both"/>
        <w:rPr>
          <w:rFonts w:ascii="Palatino Linotype" w:hAnsi="Palatino Linotype"/>
          <w:sz w:val="24"/>
          <w:szCs w:val="24"/>
        </w:rPr>
      </w:pPr>
    </w:p>
    <w:p w14:paraId="1885416F" w14:textId="77777777" w:rsidR="00D33660" w:rsidRDefault="00D33660" w:rsidP="00D33660">
      <w:pPr>
        <w:pStyle w:val="Sinespaciado"/>
        <w:spacing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33660" w:rsidRPr="00CF4850" w14:paraId="656291C6" w14:textId="77777777" w:rsidTr="002C0330">
        <w:tc>
          <w:tcPr>
            <w:tcW w:w="8838" w:type="dxa"/>
            <w:gridSpan w:val="2"/>
          </w:tcPr>
          <w:p w14:paraId="4B2BEC48" w14:textId="77777777" w:rsidR="00D33660" w:rsidRPr="00CF4850" w:rsidRDefault="00D33660" w:rsidP="002C0330">
            <w:pPr>
              <w:pStyle w:val="Sinespaciado"/>
              <w:jc w:val="center"/>
              <w:rPr>
                <w:rFonts w:ascii="Palatino Linotype" w:hAnsi="Palatino Linotype"/>
                <w:b/>
              </w:rPr>
            </w:pPr>
          </w:p>
          <w:p w14:paraId="6F145F65" w14:textId="77777777" w:rsidR="00D33660" w:rsidRPr="00CF4850" w:rsidRDefault="00D33660" w:rsidP="002C0330">
            <w:pPr>
              <w:pStyle w:val="Sinespaciado"/>
              <w:jc w:val="center"/>
              <w:rPr>
                <w:rFonts w:ascii="Palatino Linotype" w:hAnsi="Palatino Linotype"/>
                <w:b/>
              </w:rPr>
            </w:pPr>
            <w:r w:rsidRPr="00CF4850">
              <w:rPr>
                <w:rFonts w:ascii="Palatino Linotype" w:hAnsi="Palatino Linotype"/>
                <w:b/>
              </w:rPr>
              <w:t>Zulema Martínez Sánchez</w:t>
            </w:r>
          </w:p>
          <w:p w14:paraId="7B9C8C57" w14:textId="77777777" w:rsidR="00D33660" w:rsidRPr="00CF4850" w:rsidRDefault="00D33660" w:rsidP="002C0330">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3FC0E01D" w14:textId="77777777" w:rsidR="00D33660" w:rsidRPr="00160AD5" w:rsidRDefault="00D33660" w:rsidP="002C0330">
            <w:pPr>
              <w:pStyle w:val="Sinespaciado"/>
              <w:jc w:val="center"/>
              <w:rPr>
                <w:rFonts w:ascii="Palatino Linotype" w:hAnsi="Palatino Linotype"/>
                <w:b/>
              </w:rPr>
            </w:pPr>
            <w:r w:rsidRPr="00160AD5">
              <w:rPr>
                <w:rFonts w:ascii="Palatino Linotype" w:hAnsi="Palatino Linotype"/>
                <w:b/>
              </w:rPr>
              <w:t>(Rubrica)</w:t>
            </w:r>
          </w:p>
        </w:tc>
      </w:tr>
      <w:tr w:rsidR="00D33660" w:rsidRPr="00CF4850" w14:paraId="69D55D02" w14:textId="77777777" w:rsidTr="002C0330">
        <w:tc>
          <w:tcPr>
            <w:tcW w:w="4419" w:type="dxa"/>
          </w:tcPr>
          <w:p w14:paraId="117F3F96" w14:textId="77777777" w:rsidR="00D33660" w:rsidRPr="00CF4850" w:rsidRDefault="00D33660" w:rsidP="002C0330">
            <w:pPr>
              <w:pStyle w:val="Sinespaciado"/>
              <w:jc w:val="center"/>
              <w:rPr>
                <w:rFonts w:ascii="Palatino Linotype" w:hAnsi="Palatino Linotype"/>
                <w:b/>
              </w:rPr>
            </w:pPr>
          </w:p>
          <w:p w14:paraId="59B70B1F" w14:textId="77777777" w:rsidR="00D33660" w:rsidRPr="00CF4850" w:rsidRDefault="00D33660" w:rsidP="002C0330">
            <w:pPr>
              <w:pStyle w:val="Sinespaciado"/>
              <w:jc w:val="center"/>
              <w:rPr>
                <w:rFonts w:ascii="Palatino Linotype" w:hAnsi="Palatino Linotype"/>
                <w:b/>
              </w:rPr>
            </w:pPr>
          </w:p>
          <w:p w14:paraId="5E3295DA" w14:textId="77777777" w:rsidR="00D33660" w:rsidRPr="00CF4850" w:rsidRDefault="00D33660" w:rsidP="002C0330">
            <w:pPr>
              <w:pStyle w:val="Sinespaciado"/>
              <w:jc w:val="center"/>
              <w:rPr>
                <w:rFonts w:ascii="Palatino Linotype" w:hAnsi="Palatino Linotype"/>
                <w:b/>
              </w:rPr>
            </w:pPr>
          </w:p>
          <w:p w14:paraId="55ABB41F" w14:textId="77777777" w:rsidR="00D33660" w:rsidRDefault="00D33660" w:rsidP="002C0330">
            <w:pPr>
              <w:pStyle w:val="Sinespaciado"/>
              <w:jc w:val="center"/>
              <w:rPr>
                <w:rFonts w:ascii="Palatino Linotype" w:hAnsi="Palatino Linotype"/>
                <w:b/>
              </w:rPr>
            </w:pPr>
          </w:p>
          <w:p w14:paraId="3729E0A1" w14:textId="77777777" w:rsidR="00D33660" w:rsidRPr="00CF4850" w:rsidRDefault="00D33660" w:rsidP="002C0330">
            <w:pPr>
              <w:pStyle w:val="Sinespaciado"/>
              <w:jc w:val="center"/>
              <w:rPr>
                <w:rFonts w:ascii="Palatino Linotype" w:hAnsi="Palatino Linotype"/>
                <w:b/>
              </w:rPr>
            </w:pPr>
          </w:p>
          <w:p w14:paraId="5C9B5262" w14:textId="77777777" w:rsidR="00D33660" w:rsidRPr="00CF4850" w:rsidRDefault="00D33660" w:rsidP="002C0330">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4DB467E5" w14:textId="77777777" w:rsidR="00D33660" w:rsidRPr="00CF4850" w:rsidRDefault="00D33660" w:rsidP="002C0330">
            <w:pPr>
              <w:pStyle w:val="Sinespaciado"/>
              <w:jc w:val="center"/>
              <w:rPr>
                <w:rFonts w:ascii="Palatino Linotype" w:hAnsi="Palatino Linotype"/>
              </w:rPr>
            </w:pPr>
            <w:r w:rsidRPr="00CF4850">
              <w:rPr>
                <w:rFonts w:ascii="Palatino Linotype" w:hAnsi="Palatino Linotype"/>
              </w:rPr>
              <w:t>Comisionada</w:t>
            </w:r>
          </w:p>
          <w:p w14:paraId="1D02A46B" w14:textId="77777777" w:rsidR="00D33660" w:rsidRPr="00CF4850" w:rsidRDefault="00D33660" w:rsidP="002C0330">
            <w:pPr>
              <w:pStyle w:val="Sinespaciado"/>
              <w:jc w:val="center"/>
              <w:rPr>
                <w:rFonts w:ascii="Palatino Linotype" w:hAnsi="Palatino Linotype"/>
              </w:rPr>
            </w:pPr>
            <w:r w:rsidRPr="00160AD5">
              <w:rPr>
                <w:rFonts w:ascii="Palatino Linotype" w:hAnsi="Palatino Linotype"/>
                <w:b/>
              </w:rPr>
              <w:t>(Rubrica)</w:t>
            </w:r>
          </w:p>
        </w:tc>
        <w:tc>
          <w:tcPr>
            <w:tcW w:w="4419" w:type="dxa"/>
          </w:tcPr>
          <w:p w14:paraId="096A69C0" w14:textId="77777777" w:rsidR="00D33660" w:rsidRPr="00CF4850" w:rsidRDefault="00D33660" w:rsidP="002C0330">
            <w:pPr>
              <w:pStyle w:val="Sinespaciado"/>
              <w:jc w:val="center"/>
              <w:rPr>
                <w:rFonts w:ascii="Palatino Linotype" w:hAnsi="Palatino Linotype"/>
                <w:b/>
              </w:rPr>
            </w:pPr>
          </w:p>
          <w:p w14:paraId="5267AC29" w14:textId="77777777" w:rsidR="00D33660" w:rsidRPr="00CF4850" w:rsidRDefault="00D33660" w:rsidP="002C0330">
            <w:pPr>
              <w:pStyle w:val="Sinespaciado"/>
              <w:jc w:val="center"/>
              <w:rPr>
                <w:rFonts w:ascii="Palatino Linotype" w:hAnsi="Palatino Linotype"/>
                <w:b/>
              </w:rPr>
            </w:pPr>
          </w:p>
          <w:p w14:paraId="6E4490AF" w14:textId="77777777" w:rsidR="00D33660" w:rsidRPr="00CF4850" w:rsidRDefault="00D33660" w:rsidP="002C0330">
            <w:pPr>
              <w:pStyle w:val="Sinespaciado"/>
              <w:jc w:val="center"/>
              <w:rPr>
                <w:rFonts w:ascii="Palatino Linotype" w:hAnsi="Palatino Linotype"/>
                <w:b/>
              </w:rPr>
            </w:pPr>
          </w:p>
          <w:p w14:paraId="576F8A13" w14:textId="77777777" w:rsidR="00D33660" w:rsidRDefault="00D33660" w:rsidP="002C0330">
            <w:pPr>
              <w:pStyle w:val="Sinespaciado"/>
              <w:jc w:val="center"/>
              <w:rPr>
                <w:rFonts w:ascii="Palatino Linotype" w:hAnsi="Palatino Linotype"/>
                <w:b/>
              </w:rPr>
            </w:pPr>
          </w:p>
          <w:p w14:paraId="6D10E885" w14:textId="77777777" w:rsidR="00D33660" w:rsidRPr="00CF4850" w:rsidRDefault="00D33660" w:rsidP="002C0330">
            <w:pPr>
              <w:pStyle w:val="Sinespaciado"/>
              <w:jc w:val="center"/>
              <w:rPr>
                <w:rFonts w:ascii="Palatino Linotype" w:hAnsi="Palatino Linotype"/>
                <w:b/>
              </w:rPr>
            </w:pPr>
          </w:p>
          <w:p w14:paraId="3CB52C8E" w14:textId="77777777" w:rsidR="00D33660" w:rsidRPr="00CF4850" w:rsidRDefault="00D33660" w:rsidP="002C0330">
            <w:pPr>
              <w:pStyle w:val="Sinespaciado"/>
              <w:jc w:val="center"/>
              <w:rPr>
                <w:rFonts w:ascii="Palatino Linotype" w:hAnsi="Palatino Linotype"/>
                <w:b/>
              </w:rPr>
            </w:pPr>
            <w:r w:rsidRPr="00CF4850">
              <w:rPr>
                <w:rFonts w:ascii="Palatino Linotype" w:hAnsi="Palatino Linotype"/>
                <w:b/>
              </w:rPr>
              <w:t>José Guadalupe Luna Hernández</w:t>
            </w:r>
          </w:p>
          <w:p w14:paraId="0D7B0F58" w14:textId="77777777" w:rsidR="00D33660" w:rsidRPr="00CF4850" w:rsidRDefault="00D33660" w:rsidP="002C0330">
            <w:pPr>
              <w:pStyle w:val="Sinespaciado"/>
              <w:jc w:val="center"/>
              <w:rPr>
                <w:rFonts w:ascii="Palatino Linotype" w:hAnsi="Palatino Linotype"/>
              </w:rPr>
            </w:pPr>
            <w:r w:rsidRPr="00CF4850">
              <w:rPr>
                <w:rFonts w:ascii="Palatino Linotype" w:hAnsi="Palatino Linotype"/>
              </w:rPr>
              <w:t>Comisionado</w:t>
            </w:r>
          </w:p>
          <w:p w14:paraId="45084895" w14:textId="77777777" w:rsidR="00D33660" w:rsidRPr="00CF4850" w:rsidRDefault="00D33660" w:rsidP="002C0330">
            <w:pPr>
              <w:pStyle w:val="Sinespaciado"/>
              <w:jc w:val="center"/>
              <w:rPr>
                <w:rFonts w:ascii="Palatino Linotype" w:hAnsi="Palatino Linotype"/>
              </w:rPr>
            </w:pPr>
            <w:r w:rsidRPr="00160AD5">
              <w:rPr>
                <w:rFonts w:ascii="Palatino Linotype" w:hAnsi="Palatino Linotype"/>
                <w:b/>
              </w:rPr>
              <w:t>(Rubrica)</w:t>
            </w:r>
          </w:p>
        </w:tc>
      </w:tr>
      <w:tr w:rsidR="00D33660" w:rsidRPr="00CF4850" w14:paraId="75C3DC79" w14:textId="77777777" w:rsidTr="002C0330">
        <w:tc>
          <w:tcPr>
            <w:tcW w:w="4419" w:type="dxa"/>
          </w:tcPr>
          <w:p w14:paraId="395E109C" w14:textId="77777777" w:rsidR="00D33660" w:rsidRPr="00CF4850" w:rsidRDefault="00D33660" w:rsidP="002C0330">
            <w:pPr>
              <w:pStyle w:val="Sinespaciado"/>
              <w:jc w:val="center"/>
              <w:rPr>
                <w:rFonts w:ascii="Palatino Linotype" w:hAnsi="Palatino Linotype"/>
                <w:b/>
              </w:rPr>
            </w:pPr>
          </w:p>
          <w:p w14:paraId="68B00650" w14:textId="77777777" w:rsidR="00D33660" w:rsidRPr="00CF4850" w:rsidRDefault="00D33660" w:rsidP="002C0330">
            <w:pPr>
              <w:pStyle w:val="Sinespaciado"/>
              <w:jc w:val="center"/>
              <w:rPr>
                <w:rFonts w:ascii="Palatino Linotype" w:hAnsi="Palatino Linotype"/>
                <w:b/>
              </w:rPr>
            </w:pPr>
          </w:p>
          <w:p w14:paraId="43EF1C81" w14:textId="77777777" w:rsidR="00D33660" w:rsidRPr="00CF4850" w:rsidRDefault="00D33660" w:rsidP="002C0330">
            <w:pPr>
              <w:pStyle w:val="Sinespaciado"/>
              <w:jc w:val="center"/>
              <w:rPr>
                <w:rFonts w:ascii="Palatino Linotype" w:hAnsi="Palatino Linotype"/>
                <w:b/>
              </w:rPr>
            </w:pPr>
          </w:p>
          <w:p w14:paraId="47255ADA" w14:textId="77777777" w:rsidR="00D33660" w:rsidRDefault="00D33660" w:rsidP="002C0330">
            <w:pPr>
              <w:pStyle w:val="Sinespaciado"/>
              <w:jc w:val="center"/>
              <w:rPr>
                <w:rFonts w:ascii="Palatino Linotype" w:hAnsi="Palatino Linotype"/>
                <w:b/>
              </w:rPr>
            </w:pPr>
          </w:p>
          <w:p w14:paraId="7F1B3CCD" w14:textId="77777777" w:rsidR="00D33660" w:rsidRPr="00CF4850" w:rsidRDefault="00D33660" w:rsidP="002C0330">
            <w:pPr>
              <w:pStyle w:val="Sinespaciado"/>
              <w:jc w:val="center"/>
              <w:rPr>
                <w:rFonts w:ascii="Palatino Linotype" w:hAnsi="Palatino Linotype"/>
                <w:b/>
              </w:rPr>
            </w:pPr>
          </w:p>
          <w:p w14:paraId="52F87BFC" w14:textId="77777777" w:rsidR="00D33660" w:rsidRPr="00CF4850" w:rsidRDefault="00D33660" w:rsidP="002C0330">
            <w:pPr>
              <w:pStyle w:val="Sinespaciado"/>
              <w:jc w:val="center"/>
              <w:rPr>
                <w:rFonts w:ascii="Palatino Linotype" w:hAnsi="Palatino Linotype"/>
                <w:b/>
              </w:rPr>
            </w:pPr>
            <w:r w:rsidRPr="00CF4850">
              <w:rPr>
                <w:rFonts w:ascii="Palatino Linotype" w:hAnsi="Palatino Linotype"/>
                <w:b/>
              </w:rPr>
              <w:t>Javier Martínez Cruz</w:t>
            </w:r>
          </w:p>
          <w:p w14:paraId="21B94199" w14:textId="77777777" w:rsidR="00D33660" w:rsidRPr="00CF4850" w:rsidRDefault="00D33660" w:rsidP="002C0330">
            <w:pPr>
              <w:pStyle w:val="Sinespaciado"/>
              <w:jc w:val="center"/>
              <w:rPr>
                <w:rFonts w:ascii="Palatino Linotype" w:hAnsi="Palatino Linotype"/>
              </w:rPr>
            </w:pPr>
            <w:r w:rsidRPr="00CF4850">
              <w:rPr>
                <w:rFonts w:ascii="Palatino Linotype" w:hAnsi="Palatino Linotype"/>
              </w:rPr>
              <w:t>Comisionado</w:t>
            </w:r>
          </w:p>
          <w:p w14:paraId="5B165642" w14:textId="77777777" w:rsidR="00D33660" w:rsidRPr="00CF4850" w:rsidRDefault="00D33660" w:rsidP="002C0330">
            <w:pPr>
              <w:pStyle w:val="Sinespaciado"/>
              <w:jc w:val="center"/>
              <w:rPr>
                <w:rFonts w:ascii="Palatino Linotype" w:hAnsi="Palatino Linotype"/>
                <w:b/>
              </w:rPr>
            </w:pPr>
            <w:r w:rsidRPr="00160AD5">
              <w:rPr>
                <w:rFonts w:ascii="Palatino Linotype" w:hAnsi="Palatino Linotype"/>
                <w:b/>
              </w:rPr>
              <w:t>(Rubrica)</w:t>
            </w:r>
          </w:p>
        </w:tc>
        <w:tc>
          <w:tcPr>
            <w:tcW w:w="4419" w:type="dxa"/>
          </w:tcPr>
          <w:p w14:paraId="02F80D5A" w14:textId="77777777" w:rsidR="00D33660" w:rsidRPr="00CF4850" w:rsidRDefault="00D33660" w:rsidP="002C0330">
            <w:pPr>
              <w:pStyle w:val="Sinespaciado"/>
              <w:jc w:val="center"/>
              <w:rPr>
                <w:rFonts w:ascii="Palatino Linotype" w:hAnsi="Palatino Linotype"/>
                <w:b/>
              </w:rPr>
            </w:pPr>
          </w:p>
          <w:p w14:paraId="0124F457" w14:textId="77777777" w:rsidR="00D33660" w:rsidRPr="00CF4850" w:rsidRDefault="00D33660" w:rsidP="002C0330">
            <w:pPr>
              <w:pStyle w:val="Sinespaciado"/>
              <w:jc w:val="center"/>
              <w:rPr>
                <w:rFonts w:ascii="Palatino Linotype" w:hAnsi="Palatino Linotype"/>
                <w:b/>
              </w:rPr>
            </w:pPr>
          </w:p>
          <w:p w14:paraId="01BE5B65" w14:textId="77777777" w:rsidR="00D33660" w:rsidRPr="00CF4850" w:rsidRDefault="00D33660" w:rsidP="002C0330">
            <w:pPr>
              <w:pStyle w:val="Sinespaciado"/>
              <w:jc w:val="center"/>
              <w:rPr>
                <w:rFonts w:ascii="Palatino Linotype" w:hAnsi="Palatino Linotype"/>
                <w:b/>
              </w:rPr>
            </w:pPr>
          </w:p>
          <w:p w14:paraId="7EC4D520" w14:textId="77777777" w:rsidR="00D33660" w:rsidRDefault="00D33660" w:rsidP="002C0330">
            <w:pPr>
              <w:pStyle w:val="Sinespaciado"/>
              <w:jc w:val="center"/>
              <w:rPr>
                <w:rFonts w:ascii="Palatino Linotype" w:hAnsi="Palatino Linotype"/>
                <w:b/>
              </w:rPr>
            </w:pPr>
          </w:p>
          <w:p w14:paraId="6031167B" w14:textId="77777777" w:rsidR="00D33660" w:rsidRPr="00CF4850" w:rsidRDefault="00D33660" w:rsidP="002C0330">
            <w:pPr>
              <w:pStyle w:val="Sinespaciado"/>
              <w:jc w:val="center"/>
              <w:rPr>
                <w:rFonts w:ascii="Palatino Linotype" w:hAnsi="Palatino Linotype"/>
                <w:b/>
              </w:rPr>
            </w:pPr>
          </w:p>
          <w:p w14:paraId="5638585B" w14:textId="77777777" w:rsidR="00D33660" w:rsidRPr="00CF4850" w:rsidRDefault="00D33660" w:rsidP="002C0330">
            <w:pPr>
              <w:pStyle w:val="Sinespaciado"/>
              <w:jc w:val="center"/>
              <w:rPr>
                <w:rFonts w:ascii="Palatino Linotype" w:hAnsi="Palatino Linotype"/>
                <w:b/>
              </w:rPr>
            </w:pPr>
            <w:r w:rsidRPr="00CF4850">
              <w:rPr>
                <w:rFonts w:ascii="Palatino Linotype" w:hAnsi="Palatino Linotype"/>
                <w:b/>
              </w:rPr>
              <w:t>Luis Gustavo Parra Noriega</w:t>
            </w:r>
          </w:p>
          <w:p w14:paraId="4AA27592" w14:textId="77777777" w:rsidR="00D33660" w:rsidRPr="00CF4850" w:rsidRDefault="00D33660" w:rsidP="002C0330">
            <w:pPr>
              <w:pStyle w:val="Sinespaciado"/>
              <w:jc w:val="center"/>
              <w:rPr>
                <w:rFonts w:ascii="Palatino Linotype" w:hAnsi="Palatino Linotype"/>
              </w:rPr>
            </w:pPr>
            <w:r w:rsidRPr="00CF4850">
              <w:rPr>
                <w:rFonts w:ascii="Palatino Linotype" w:hAnsi="Palatino Linotype"/>
              </w:rPr>
              <w:t>Comisionado</w:t>
            </w:r>
          </w:p>
          <w:p w14:paraId="55854C10" w14:textId="77777777" w:rsidR="00D33660" w:rsidRPr="00CF4850" w:rsidRDefault="00D33660" w:rsidP="002C0330">
            <w:pPr>
              <w:pStyle w:val="Sinespaciado"/>
              <w:jc w:val="center"/>
              <w:rPr>
                <w:rFonts w:ascii="Palatino Linotype" w:hAnsi="Palatino Linotype"/>
              </w:rPr>
            </w:pPr>
            <w:r w:rsidRPr="00160AD5">
              <w:rPr>
                <w:rFonts w:ascii="Palatino Linotype" w:hAnsi="Palatino Linotype"/>
                <w:b/>
              </w:rPr>
              <w:t>(Rubrica)</w:t>
            </w:r>
          </w:p>
        </w:tc>
      </w:tr>
      <w:tr w:rsidR="00D33660" w:rsidRPr="00CF4850" w14:paraId="251A7308" w14:textId="77777777" w:rsidTr="002C0330">
        <w:tc>
          <w:tcPr>
            <w:tcW w:w="8838" w:type="dxa"/>
            <w:gridSpan w:val="2"/>
          </w:tcPr>
          <w:p w14:paraId="75EE05EA" w14:textId="77777777" w:rsidR="00D33660" w:rsidRPr="00CF4850" w:rsidRDefault="00D33660" w:rsidP="002C0330">
            <w:pPr>
              <w:pStyle w:val="Sinespaciado"/>
              <w:jc w:val="center"/>
              <w:rPr>
                <w:rFonts w:ascii="Palatino Linotype" w:hAnsi="Palatino Linotype"/>
                <w:b/>
              </w:rPr>
            </w:pPr>
          </w:p>
          <w:p w14:paraId="4765DADE" w14:textId="77777777" w:rsidR="00D33660" w:rsidRPr="00CF4850" w:rsidRDefault="00D33660" w:rsidP="002C0330">
            <w:pPr>
              <w:pStyle w:val="Sinespaciado"/>
              <w:jc w:val="center"/>
              <w:rPr>
                <w:rFonts w:ascii="Palatino Linotype" w:hAnsi="Palatino Linotype"/>
                <w:b/>
              </w:rPr>
            </w:pPr>
          </w:p>
          <w:p w14:paraId="298A500A" w14:textId="77777777" w:rsidR="00D33660" w:rsidRDefault="00D33660" w:rsidP="002C0330">
            <w:pPr>
              <w:pStyle w:val="Sinespaciado"/>
              <w:jc w:val="center"/>
              <w:rPr>
                <w:rFonts w:ascii="Palatino Linotype" w:hAnsi="Palatino Linotype"/>
                <w:b/>
              </w:rPr>
            </w:pPr>
          </w:p>
          <w:p w14:paraId="3A2D5DDC" w14:textId="77777777" w:rsidR="00D33660" w:rsidRPr="00CF4850" w:rsidRDefault="00D33660" w:rsidP="002C0330">
            <w:pPr>
              <w:pStyle w:val="Sinespaciado"/>
              <w:jc w:val="center"/>
              <w:rPr>
                <w:rFonts w:ascii="Palatino Linotype" w:hAnsi="Palatino Linotype"/>
                <w:b/>
              </w:rPr>
            </w:pPr>
          </w:p>
          <w:p w14:paraId="79768CAC" w14:textId="77777777" w:rsidR="00D33660" w:rsidRPr="00CF4850" w:rsidRDefault="00D33660" w:rsidP="002C0330">
            <w:pPr>
              <w:pStyle w:val="Sinespaciado"/>
              <w:jc w:val="center"/>
              <w:rPr>
                <w:rFonts w:ascii="Palatino Linotype" w:hAnsi="Palatino Linotype"/>
                <w:b/>
              </w:rPr>
            </w:pPr>
            <w:r w:rsidRPr="00CF4850">
              <w:rPr>
                <w:rFonts w:ascii="Palatino Linotype" w:hAnsi="Palatino Linotype"/>
                <w:b/>
              </w:rPr>
              <w:t>Alexis Tapia Ramírez</w:t>
            </w:r>
          </w:p>
          <w:p w14:paraId="53FF94D3" w14:textId="77777777" w:rsidR="00D33660" w:rsidRPr="00CF4850" w:rsidRDefault="00D33660" w:rsidP="002C0330">
            <w:pPr>
              <w:pStyle w:val="Sinespaciado"/>
              <w:jc w:val="center"/>
              <w:rPr>
                <w:rFonts w:ascii="Palatino Linotype" w:hAnsi="Palatino Linotype"/>
              </w:rPr>
            </w:pPr>
            <w:r w:rsidRPr="00CF4850">
              <w:rPr>
                <w:rFonts w:ascii="Palatino Linotype" w:hAnsi="Palatino Linotype"/>
              </w:rPr>
              <w:t>Secretario Técnico del Pleno</w:t>
            </w:r>
          </w:p>
          <w:p w14:paraId="0EFD43B0" w14:textId="77777777" w:rsidR="00D33660" w:rsidRPr="00CF4850" w:rsidRDefault="00D33660" w:rsidP="002C0330">
            <w:pPr>
              <w:pStyle w:val="Sinespaciado"/>
              <w:jc w:val="center"/>
              <w:rPr>
                <w:rFonts w:ascii="Palatino Linotype" w:hAnsi="Palatino Linotype"/>
              </w:rPr>
            </w:pPr>
            <w:r w:rsidRPr="00160AD5">
              <w:rPr>
                <w:rFonts w:ascii="Palatino Linotype" w:hAnsi="Palatino Linotype"/>
                <w:b/>
              </w:rPr>
              <w:t>(Rubrica)</w:t>
            </w:r>
          </w:p>
        </w:tc>
      </w:tr>
    </w:tbl>
    <w:p w14:paraId="02BBC750" w14:textId="77777777" w:rsidR="00D33660" w:rsidRPr="00A85E1C" w:rsidRDefault="00D33660" w:rsidP="00D33660">
      <w:pPr>
        <w:spacing w:after="0" w:line="276" w:lineRule="auto"/>
        <w:jc w:val="both"/>
        <w:rPr>
          <w:rFonts w:ascii="Palatino Linotype" w:hAnsi="Palatino Linotype" w:cs="Arial"/>
          <w:sz w:val="32"/>
          <w:szCs w:val="20"/>
        </w:rPr>
      </w:pPr>
    </w:p>
    <w:p w14:paraId="78D9ED86" w14:textId="77777777" w:rsidR="00D33660" w:rsidRPr="00A85E1C" w:rsidRDefault="00D33660" w:rsidP="00D33660">
      <w:pPr>
        <w:spacing w:after="0" w:line="276" w:lineRule="auto"/>
        <w:jc w:val="both"/>
        <w:rPr>
          <w:rFonts w:ascii="Palatino Linotype" w:hAnsi="Palatino Linotype" w:cs="Arial"/>
          <w:sz w:val="18"/>
          <w:szCs w:val="18"/>
        </w:rPr>
      </w:pPr>
      <w:r w:rsidRPr="00A85E1C">
        <w:rPr>
          <w:rFonts w:ascii="Palatino Linotype" w:hAnsi="Palatino Linotype" w:cs="Arial"/>
          <w:sz w:val="18"/>
          <w:szCs w:val="18"/>
        </w:rPr>
        <w:t xml:space="preserve">Esta hoja corresponde a la resolución de fecha </w:t>
      </w:r>
      <w:r>
        <w:rPr>
          <w:rFonts w:ascii="Palatino Linotype" w:hAnsi="Palatino Linotype" w:cs="Arial"/>
          <w:sz w:val="18"/>
          <w:szCs w:val="18"/>
        </w:rPr>
        <w:t>veintitrés de septiembre</w:t>
      </w:r>
      <w:r w:rsidRPr="00A85E1C">
        <w:rPr>
          <w:rFonts w:ascii="Palatino Linotype" w:hAnsi="Palatino Linotype" w:cs="Arial"/>
          <w:sz w:val="18"/>
          <w:szCs w:val="18"/>
        </w:rPr>
        <w:t xml:space="preserve"> de dos mil ve</w:t>
      </w:r>
      <w:r>
        <w:rPr>
          <w:rFonts w:ascii="Palatino Linotype" w:hAnsi="Palatino Linotype" w:cs="Arial"/>
          <w:sz w:val="18"/>
          <w:szCs w:val="18"/>
        </w:rPr>
        <w:t>inte</w:t>
      </w:r>
      <w:r w:rsidRPr="00A85E1C">
        <w:rPr>
          <w:rFonts w:ascii="Palatino Linotype" w:hAnsi="Palatino Linotype" w:cs="Arial"/>
          <w:sz w:val="18"/>
          <w:szCs w:val="18"/>
        </w:rPr>
        <w:t xml:space="preserve">, emitida en </w:t>
      </w:r>
      <w:r>
        <w:rPr>
          <w:rFonts w:ascii="Palatino Linotype" w:hAnsi="Palatino Linotype" w:cs="Arial"/>
          <w:sz w:val="18"/>
          <w:szCs w:val="18"/>
        </w:rPr>
        <w:t>los recursos</w:t>
      </w:r>
      <w:r w:rsidRPr="00A85E1C">
        <w:rPr>
          <w:rFonts w:ascii="Palatino Linotype" w:hAnsi="Palatino Linotype" w:cs="Arial"/>
          <w:sz w:val="18"/>
          <w:szCs w:val="18"/>
        </w:rPr>
        <w:t xml:space="preserve"> de revisión </w:t>
      </w:r>
      <w:r>
        <w:rPr>
          <w:rFonts w:ascii="Palatino Linotype" w:hAnsi="Palatino Linotype" w:cs="Arial"/>
          <w:sz w:val="18"/>
          <w:szCs w:val="18"/>
        </w:rPr>
        <w:t>02080/INFOEM/IP/RR/2020.</w:t>
      </w:r>
    </w:p>
    <w:p w14:paraId="5B7A26FD" w14:textId="77777777" w:rsidR="00D33660" w:rsidRPr="00C24D80" w:rsidRDefault="00D33660" w:rsidP="00D33660">
      <w:pPr>
        <w:spacing w:after="0" w:line="276" w:lineRule="auto"/>
        <w:jc w:val="both"/>
        <w:rPr>
          <w:rFonts w:ascii="Palatino Linotype" w:hAnsi="Palatino Linotype"/>
        </w:rPr>
      </w:pPr>
      <w:r>
        <w:rPr>
          <w:rFonts w:ascii="Palatino Linotype" w:hAnsi="Palatino Linotype" w:cs="Arial"/>
          <w:sz w:val="18"/>
          <w:szCs w:val="18"/>
        </w:rPr>
        <w:t>ZMS/OSAM/BPAC</w:t>
      </w:r>
    </w:p>
    <w:p w14:paraId="7836ABAC" w14:textId="77777777" w:rsidR="00D33660" w:rsidRDefault="00D33660" w:rsidP="00D33660">
      <w:pPr>
        <w:pStyle w:val="Sinespaciado"/>
        <w:spacing w:line="360" w:lineRule="auto"/>
        <w:jc w:val="both"/>
      </w:pPr>
    </w:p>
    <w:p w14:paraId="6464D7AC" w14:textId="77777777" w:rsidR="00D33660" w:rsidRDefault="00D33660" w:rsidP="00D33660"/>
    <w:p w14:paraId="5FCA8BCC" w14:textId="77777777" w:rsidR="003E3F0E" w:rsidRDefault="003E3F0E"/>
    <w:sectPr w:rsidR="003E3F0E" w:rsidSect="007022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CE443" w14:textId="77777777" w:rsidR="00D33660" w:rsidRDefault="00D33660" w:rsidP="00D33660">
      <w:pPr>
        <w:spacing w:after="0" w:line="240" w:lineRule="auto"/>
      </w:pPr>
      <w:r>
        <w:separator/>
      </w:r>
    </w:p>
  </w:endnote>
  <w:endnote w:type="continuationSeparator" w:id="0">
    <w:p w14:paraId="284BB098" w14:textId="77777777" w:rsidR="00D33660" w:rsidRDefault="00D33660" w:rsidP="00D3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E5EA" w14:textId="77777777" w:rsidR="00702222" w:rsidRPr="000B69FA" w:rsidRDefault="00587D91"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C3B79" w14:textId="77777777" w:rsidR="00702222" w:rsidRPr="000B69FA" w:rsidRDefault="00587D91"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C3711" w14:textId="77777777" w:rsidR="00D33660" w:rsidRDefault="00D33660" w:rsidP="00D33660">
      <w:pPr>
        <w:spacing w:after="0" w:line="240" w:lineRule="auto"/>
      </w:pPr>
      <w:r>
        <w:separator/>
      </w:r>
    </w:p>
  </w:footnote>
  <w:footnote w:type="continuationSeparator" w:id="0">
    <w:p w14:paraId="46FB4FFF" w14:textId="77777777" w:rsidR="00D33660" w:rsidRDefault="00D33660" w:rsidP="00D33660">
      <w:pPr>
        <w:spacing w:after="0" w:line="240" w:lineRule="auto"/>
      </w:pPr>
      <w:r>
        <w:continuationSeparator/>
      </w:r>
    </w:p>
  </w:footnote>
  <w:footnote w:id="1">
    <w:p w14:paraId="2F47EF76" w14:textId="77777777" w:rsidR="00D33660" w:rsidRPr="00615B4B" w:rsidRDefault="00D33660" w:rsidP="00D3366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5BA4899" w14:textId="77777777" w:rsidR="00D33660" w:rsidRPr="00615B4B" w:rsidRDefault="00D33660" w:rsidP="00D3366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0168" w14:textId="77777777" w:rsidR="00702222" w:rsidRDefault="00587D9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02222" w14:paraId="558EE36A" w14:textId="77777777" w:rsidTr="00702222">
      <w:trPr>
        <w:trHeight w:val="227"/>
      </w:trPr>
      <w:tc>
        <w:tcPr>
          <w:tcW w:w="5949" w:type="dxa"/>
          <w:hideMark/>
        </w:tcPr>
        <w:p w14:paraId="77C2B4F1" w14:textId="77777777" w:rsidR="00702222" w:rsidRDefault="00587D91" w:rsidP="00702222">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5" w:type="dxa"/>
          <w:hideMark/>
        </w:tcPr>
        <w:p w14:paraId="03A46A4E" w14:textId="77777777" w:rsidR="00702222" w:rsidRDefault="00587D91" w:rsidP="00A6297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020</w:t>
          </w:r>
          <w:r>
            <w:rPr>
              <w:rFonts w:ascii="Palatino Linotype" w:hAnsi="Palatino Linotype" w:cs="Arial"/>
              <w:bCs/>
              <w:sz w:val="24"/>
              <w:lang w:eastAsia="es-MX"/>
            </w:rPr>
            <w:t>80</w:t>
          </w:r>
          <w:r>
            <w:rPr>
              <w:rFonts w:ascii="Palatino Linotype" w:hAnsi="Palatino Linotype" w:cs="Arial"/>
              <w:bCs/>
              <w:sz w:val="24"/>
              <w:lang w:eastAsia="es-MX"/>
            </w:rPr>
            <w:t>/INFOEM/IP/RR/2020</w:t>
          </w:r>
        </w:p>
      </w:tc>
    </w:tr>
    <w:tr w:rsidR="00702222" w14:paraId="6668322C" w14:textId="77777777" w:rsidTr="00702222">
      <w:trPr>
        <w:trHeight w:val="242"/>
      </w:trPr>
      <w:tc>
        <w:tcPr>
          <w:tcW w:w="5949" w:type="dxa"/>
          <w:hideMark/>
        </w:tcPr>
        <w:p w14:paraId="65B7325F" w14:textId="77777777" w:rsidR="00702222" w:rsidRDefault="00587D91" w:rsidP="00702222">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01450AF" w14:textId="77777777" w:rsidR="00702222" w:rsidRDefault="00587D91" w:rsidP="00F83DDD">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Almoloya del Río</w:t>
          </w:r>
        </w:p>
      </w:tc>
    </w:tr>
    <w:tr w:rsidR="00702222" w14:paraId="63F8749D" w14:textId="77777777" w:rsidTr="00702222">
      <w:trPr>
        <w:trHeight w:val="342"/>
      </w:trPr>
      <w:tc>
        <w:tcPr>
          <w:tcW w:w="5949" w:type="dxa"/>
          <w:hideMark/>
        </w:tcPr>
        <w:p w14:paraId="4659B1B4" w14:textId="77777777" w:rsidR="00702222" w:rsidRDefault="00587D91" w:rsidP="00702222">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7A03198F" w14:textId="77777777" w:rsidR="00702222" w:rsidRDefault="00587D91"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4D9E9A01" w14:textId="77777777" w:rsidR="00702222" w:rsidRDefault="00587D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02222" w14:paraId="297FADAE" w14:textId="77777777" w:rsidTr="00702222">
      <w:trPr>
        <w:trHeight w:val="227"/>
      </w:trPr>
      <w:tc>
        <w:tcPr>
          <w:tcW w:w="5103" w:type="dxa"/>
          <w:hideMark/>
        </w:tcPr>
        <w:p w14:paraId="1F6227A2" w14:textId="77777777" w:rsidR="00702222" w:rsidRDefault="00587D91"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13972C00" w14:textId="77777777" w:rsidR="00702222" w:rsidRPr="00B4142F" w:rsidRDefault="00587D91" w:rsidP="00F83DDD">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020</w:t>
          </w:r>
          <w:r>
            <w:rPr>
              <w:rFonts w:ascii="Palatino Linotype" w:hAnsi="Palatino Linotype" w:cs="Arial"/>
              <w:bCs/>
              <w:sz w:val="24"/>
              <w:lang w:eastAsia="es-MX"/>
            </w:rPr>
            <w:t>80</w:t>
          </w:r>
          <w:r>
            <w:rPr>
              <w:rFonts w:ascii="Palatino Linotype" w:hAnsi="Palatino Linotype" w:cs="Arial"/>
              <w:bCs/>
              <w:sz w:val="24"/>
              <w:lang w:eastAsia="es-MX"/>
            </w:rPr>
            <w:t>/INFOEM/IP/RR/2020</w:t>
          </w:r>
        </w:p>
      </w:tc>
    </w:tr>
    <w:tr w:rsidR="00702222" w14:paraId="7129741D" w14:textId="77777777" w:rsidTr="00702222">
      <w:trPr>
        <w:trHeight w:val="196"/>
      </w:trPr>
      <w:tc>
        <w:tcPr>
          <w:tcW w:w="5103" w:type="dxa"/>
          <w:hideMark/>
        </w:tcPr>
        <w:p w14:paraId="2236B019" w14:textId="77777777" w:rsidR="00702222" w:rsidRDefault="00587D91"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70E784A" w14:textId="0E0FACE9" w:rsidR="00702222" w:rsidRPr="00F06FED" w:rsidRDefault="00587D91" w:rsidP="00702222">
          <w:pPr>
            <w:spacing w:after="120" w:line="256" w:lineRule="auto"/>
            <w:ind w:left="208" w:right="214"/>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702222" w14:paraId="50512753" w14:textId="77777777" w:rsidTr="00702222">
      <w:trPr>
        <w:trHeight w:val="242"/>
      </w:trPr>
      <w:tc>
        <w:tcPr>
          <w:tcW w:w="5103" w:type="dxa"/>
          <w:hideMark/>
        </w:tcPr>
        <w:p w14:paraId="5E587671" w14:textId="77777777" w:rsidR="00702222" w:rsidRDefault="00587D91"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2C4BB46" w14:textId="77777777" w:rsidR="00702222" w:rsidRDefault="00587D91" w:rsidP="00A87926">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Almoloya del Río</w:t>
          </w:r>
        </w:p>
      </w:tc>
    </w:tr>
    <w:tr w:rsidR="00702222" w14:paraId="3EDD9781" w14:textId="77777777" w:rsidTr="00702222">
      <w:trPr>
        <w:trHeight w:val="342"/>
      </w:trPr>
      <w:tc>
        <w:tcPr>
          <w:tcW w:w="5103" w:type="dxa"/>
          <w:hideMark/>
        </w:tcPr>
        <w:p w14:paraId="545E6C27" w14:textId="77777777" w:rsidR="00702222" w:rsidRDefault="00587D91" w:rsidP="007022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4567EC35" w14:textId="77777777" w:rsidR="00702222" w:rsidRDefault="00587D91"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Zulema </w:t>
          </w:r>
          <w:r>
            <w:rPr>
              <w:rFonts w:ascii="Palatino Linotype" w:hAnsi="Palatino Linotype" w:cs="Arial"/>
              <w:szCs w:val="20"/>
            </w:rPr>
            <w:t>Martínez Sánchez</w:t>
          </w:r>
        </w:p>
      </w:tc>
    </w:tr>
  </w:tbl>
  <w:p w14:paraId="5609F911" w14:textId="77777777" w:rsidR="00702222" w:rsidRDefault="00587D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51EAE"/>
    <w:multiLevelType w:val="hybridMultilevel"/>
    <w:tmpl w:val="1E201498"/>
    <w:lvl w:ilvl="0" w:tplc="C0285898">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D87598"/>
    <w:multiLevelType w:val="hybridMultilevel"/>
    <w:tmpl w:val="8A6E311A"/>
    <w:lvl w:ilvl="0" w:tplc="CF3A91BE">
      <w:start w:val="12"/>
      <w:numFmt w:val="bullet"/>
      <w:lvlText w:val="-"/>
      <w:lvlJc w:val="left"/>
      <w:pPr>
        <w:ind w:left="1080" w:hanging="360"/>
      </w:pPr>
      <w:rPr>
        <w:rFonts w:ascii="Palatino Linotype" w:eastAsia="Times New Roman" w:hAnsi="Palatino Linotype" w:cs="Times New Roman"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D1F7D2A"/>
    <w:multiLevelType w:val="hybridMultilevel"/>
    <w:tmpl w:val="6B90E862"/>
    <w:lvl w:ilvl="0" w:tplc="C08A2512">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60"/>
    <w:rsid w:val="003E3F0E"/>
    <w:rsid w:val="00587D91"/>
    <w:rsid w:val="00D33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0A29"/>
  <w15:chartTrackingRefBased/>
  <w15:docId w15:val="{DF2B613C-7450-49E8-862E-76779F1C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60"/>
  </w:style>
  <w:style w:type="paragraph" w:styleId="Ttulo2">
    <w:name w:val="heading 2"/>
    <w:basedOn w:val="Normal"/>
    <w:next w:val="Normal"/>
    <w:link w:val="Ttulo2Car"/>
    <w:uiPriority w:val="9"/>
    <w:unhideWhenUsed/>
    <w:qFormat/>
    <w:rsid w:val="00D33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366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D336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366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36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366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36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366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366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3660"/>
    <w:rPr>
      <w:vertAlign w:val="superscript"/>
    </w:rPr>
  </w:style>
  <w:style w:type="character" w:styleId="Hipervnculo">
    <w:name w:val="Hyperlink"/>
    <w:basedOn w:val="Fuentedeprrafopredeter"/>
    <w:uiPriority w:val="99"/>
    <w:unhideWhenUsed/>
    <w:rsid w:val="00D3366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3366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33660"/>
    <w:rPr>
      <w:sz w:val="20"/>
      <w:szCs w:val="20"/>
    </w:rPr>
  </w:style>
  <w:style w:type="paragraph" w:styleId="Sinespaciado">
    <w:name w:val="No Spacing"/>
    <w:aliases w:val="Francesa"/>
    <w:link w:val="SinespaciadoCar"/>
    <w:uiPriority w:val="1"/>
    <w:qFormat/>
    <w:rsid w:val="00D33660"/>
    <w:pPr>
      <w:spacing w:after="0" w:line="240" w:lineRule="auto"/>
    </w:pPr>
  </w:style>
  <w:style w:type="table" w:styleId="Tablaconcuadrcula">
    <w:name w:val="Table Grid"/>
    <w:basedOn w:val="Tablanormal"/>
    <w:uiPriority w:val="39"/>
    <w:rsid w:val="00D33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D33660"/>
  </w:style>
  <w:style w:type="character" w:styleId="Textoennegrita">
    <w:name w:val="Strong"/>
    <w:uiPriority w:val="22"/>
    <w:qFormat/>
    <w:rsid w:val="00D33660"/>
    <w:rPr>
      <w:b/>
      <w:bCs/>
    </w:rPr>
  </w:style>
  <w:style w:type="paragraph" w:styleId="NormalWeb">
    <w:name w:val="Normal (Web)"/>
    <w:basedOn w:val="Normal"/>
    <w:uiPriority w:val="99"/>
    <w:unhideWhenUsed/>
    <w:rsid w:val="00D336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6605</Words>
  <Characters>36333</Characters>
  <Application>Microsoft Office Word</Application>
  <DocSecurity>0</DocSecurity>
  <Lines>302</Lines>
  <Paragraphs>85</Paragraphs>
  <ScaleCrop>false</ScaleCrop>
  <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527227687510</cp:lastModifiedBy>
  <cp:revision>2</cp:revision>
  <dcterms:created xsi:type="dcterms:W3CDTF">2020-10-20T04:26:00Z</dcterms:created>
  <dcterms:modified xsi:type="dcterms:W3CDTF">2020-10-20T04:31:00Z</dcterms:modified>
</cp:coreProperties>
</file>