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D945B" w14:textId="77777777" w:rsidR="00831B95" w:rsidRPr="00591156" w:rsidRDefault="003A4241" w:rsidP="00831B95">
      <w:pPr>
        <w:spacing w:before="240" w:after="240" w:line="360" w:lineRule="auto"/>
        <w:jc w:val="center"/>
        <w:rPr>
          <w:rFonts w:ascii="Palatino Linotype" w:hAnsi="Palatino Linotype"/>
          <w:b/>
        </w:rPr>
      </w:pPr>
      <w:r w:rsidRPr="009D4C07">
        <w:rPr>
          <w:rFonts w:ascii="Palatino Linotype" w:hAnsi="Palatino Linotype"/>
          <w:b/>
        </w:rPr>
        <w:tab/>
      </w:r>
      <w:r w:rsidR="00831B95" w:rsidRPr="00591156">
        <w:rPr>
          <w:rFonts w:ascii="Palatino Linotype" w:hAnsi="Palatino Linotype"/>
          <w:b/>
        </w:rPr>
        <w:t>SINOPSIS.</w:t>
      </w:r>
    </w:p>
    <w:p w14:paraId="5B11161D" w14:textId="77777777" w:rsidR="00831B95" w:rsidRPr="00591156" w:rsidRDefault="00831B95" w:rsidP="00831B95">
      <w:pPr>
        <w:spacing w:line="360" w:lineRule="auto"/>
        <w:jc w:val="both"/>
        <w:rPr>
          <w:rFonts w:ascii="Palatino Linotype" w:eastAsia="Calibri" w:hAnsi="Palatino Linotype" w:cs="Times New Roman"/>
        </w:rPr>
      </w:pPr>
      <w:r w:rsidRPr="00591156">
        <w:rPr>
          <w:rFonts w:ascii="Palatino Linotype" w:eastAsia="Calibri" w:hAnsi="Palatino Linotype" w:cs="Times New Roman"/>
        </w:rPr>
        <w:t xml:space="preserve">Debido a que las solicitudes de información formuladas por la </w:t>
      </w:r>
      <w:r w:rsidRPr="00591156">
        <w:rPr>
          <w:rFonts w:ascii="Palatino Linotype" w:eastAsia="Calibri" w:hAnsi="Palatino Linotype" w:cs="Times New Roman"/>
          <w:b/>
        </w:rPr>
        <w:t>RECURRENTE</w:t>
      </w:r>
      <w:r w:rsidRPr="00591156">
        <w:rPr>
          <w:rFonts w:ascii="Palatino Linotype" w:eastAsia="Calibri" w:hAnsi="Palatino Linotype" w:cs="Times New Roman"/>
        </w:rPr>
        <w:t xml:space="preserve"> fueron atendidas por el </w:t>
      </w:r>
      <w:r w:rsidRPr="00591156">
        <w:rPr>
          <w:rFonts w:ascii="Palatino Linotype" w:eastAsia="Calibri" w:hAnsi="Palatino Linotype" w:cs="Times New Roman"/>
          <w:b/>
        </w:rPr>
        <w:t>SUJETO OBLIGADO</w:t>
      </w:r>
      <w:r w:rsidRPr="00591156">
        <w:rPr>
          <w:rFonts w:ascii="Palatino Linotype" w:eastAsia="Calibri" w:hAnsi="Palatino Linotype" w:cs="Times New Roman"/>
        </w:rPr>
        <w:t xml:space="preserve">, este Órgano Garante determina infundados los motivos o razones de inconformidad que dieron origen a los recursos de revisión que se resuelven y, lo procedente es </w:t>
      </w:r>
      <w:r w:rsidRPr="00591156">
        <w:rPr>
          <w:rFonts w:ascii="Palatino Linotype" w:eastAsia="Calibri" w:hAnsi="Palatino Linotype" w:cs="Times New Roman"/>
          <w:b/>
        </w:rPr>
        <w:t>CONFIRMAR</w:t>
      </w:r>
      <w:r w:rsidRPr="00591156">
        <w:rPr>
          <w:rFonts w:ascii="Palatino Linotype" w:eastAsia="Calibri" w:hAnsi="Palatino Linotype" w:cs="Times New Roman"/>
        </w:rPr>
        <w:t xml:space="preserve"> las respuestas emitidas a las solicitudes de información. </w:t>
      </w:r>
    </w:p>
    <w:p w14:paraId="398A3313" w14:textId="77777777" w:rsidR="00831B95" w:rsidRPr="00591156" w:rsidRDefault="00831B95" w:rsidP="00831B95">
      <w:pPr>
        <w:rPr>
          <w:rFonts w:ascii="Palatino Linotype" w:eastAsia="Times New Roman" w:hAnsi="Palatino Linotype"/>
          <w:color w:val="000000" w:themeColor="text1"/>
        </w:rPr>
      </w:pPr>
      <w:r w:rsidRPr="00591156">
        <w:rPr>
          <w:rFonts w:ascii="Palatino Linotype" w:eastAsia="Times New Roman" w:hAnsi="Palatino Linotype"/>
          <w:color w:val="000000" w:themeColor="text1"/>
        </w:rPr>
        <w:br w:type="page"/>
      </w:r>
    </w:p>
    <w:p w14:paraId="2DBB6724" w14:textId="35FDAE69" w:rsidR="00F509B9" w:rsidRPr="00591156" w:rsidRDefault="003A4241" w:rsidP="00DD3B59">
      <w:pPr>
        <w:tabs>
          <w:tab w:val="center" w:pos="4419"/>
          <w:tab w:val="right" w:pos="8838"/>
        </w:tabs>
        <w:spacing w:before="240" w:after="240" w:line="360" w:lineRule="auto"/>
        <w:rPr>
          <w:rFonts w:ascii="Palatino Linotype" w:hAnsi="Palatino Linotype"/>
          <w:b/>
        </w:rPr>
      </w:pPr>
      <w:r w:rsidRPr="00591156">
        <w:rPr>
          <w:rFonts w:ascii="Palatino Linotype" w:hAnsi="Palatino Linotype"/>
          <w:b/>
        </w:rPr>
        <w:lastRenderedPageBreak/>
        <w:tab/>
      </w:r>
    </w:p>
    <w:p w14:paraId="16CF6752" w14:textId="69B2C6A3" w:rsidR="00F509B9" w:rsidRPr="00591156" w:rsidRDefault="00A20B1F" w:rsidP="0003760B">
      <w:pPr>
        <w:spacing w:line="360" w:lineRule="auto"/>
        <w:jc w:val="center"/>
        <w:rPr>
          <w:rFonts w:ascii="Palatino Linotype" w:eastAsia="Times New Roman" w:hAnsi="Palatino Linotype" w:cs="Times New Roman"/>
          <w:b/>
        </w:rPr>
      </w:pPr>
      <w:r w:rsidRPr="00591156">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591156" w:rsidRDefault="00DA7E2F" w:rsidP="00F509B9">
          <w:pPr>
            <w:pStyle w:val="TtuloTDC"/>
            <w:spacing w:before="0" w:line="276" w:lineRule="auto"/>
            <w:rPr>
              <w:szCs w:val="24"/>
            </w:rPr>
          </w:pPr>
        </w:p>
        <w:p w14:paraId="5A85B7B9" w14:textId="77777777" w:rsidR="00DD3B59" w:rsidRPr="00591156" w:rsidRDefault="00DA7E2F">
          <w:pPr>
            <w:pStyle w:val="TDC1"/>
            <w:rPr>
              <w:rFonts w:ascii="Palatino Linotype" w:hAnsi="Palatino Linotype"/>
              <w:b/>
              <w:noProof/>
              <w:sz w:val="22"/>
              <w:szCs w:val="22"/>
              <w:lang w:val="es-MX" w:eastAsia="es-MX"/>
            </w:rPr>
          </w:pPr>
          <w:r w:rsidRPr="00591156">
            <w:rPr>
              <w:rFonts w:ascii="Palatino Linotype" w:hAnsi="Palatino Linotype"/>
              <w:b/>
            </w:rPr>
            <w:fldChar w:fldCharType="begin"/>
          </w:r>
          <w:r w:rsidRPr="00591156">
            <w:rPr>
              <w:rFonts w:ascii="Palatino Linotype" w:hAnsi="Palatino Linotype"/>
              <w:b/>
            </w:rPr>
            <w:instrText xml:space="preserve"> TOC \o "1-3" \h \z \u </w:instrText>
          </w:r>
          <w:r w:rsidRPr="00591156">
            <w:rPr>
              <w:rFonts w:ascii="Palatino Linotype" w:hAnsi="Palatino Linotype"/>
              <w:b/>
            </w:rPr>
            <w:fldChar w:fldCharType="separate"/>
          </w:r>
          <w:hyperlink w:anchor="_Toc53009711" w:history="1">
            <w:r w:rsidR="00DD3B59" w:rsidRPr="00591156">
              <w:rPr>
                <w:rStyle w:val="Hipervnculo"/>
                <w:rFonts w:ascii="Palatino Linotype" w:hAnsi="Palatino Linotype"/>
                <w:b/>
                <w:noProof/>
              </w:rPr>
              <w:t>ANTECEDENTES</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_Toc53009711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3</w:t>
            </w:r>
            <w:r w:rsidR="00DD3B59" w:rsidRPr="00591156">
              <w:rPr>
                <w:rFonts w:ascii="Palatino Linotype" w:hAnsi="Palatino Linotype"/>
                <w:b/>
                <w:noProof/>
                <w:webHidden/>
              </w:rPr>
              <w:fldChar w:fldCharType="end"/>
            </w:r>
          </w:hyperlink>
        </w:p>
        <w:p w14:paraId="5E5889D6" w14:textId="77777777" w:rsidR="00DD3B59" w:rsidRPr="00591156" w:rsidRDefault="0024512A">
          <w:pPr>
            <w:pStyle w:val="TDC1"/>
            <w:rPr>
              <w:rFonts w:ascii="Palatino Linotype" w:hAnsi="Palatino Linotype"/>
              <w:b/>
              <w:noProof/>
              <w:sz w:val="22"/>
              <w:szCs w:val="22"/>
              <w:lang w:val="es-MX" w:eastAsia="es-MX"/>
            </w:rPr>
          </w:pPr>
          <w:hyperlink w:anchor="_Toc53009714" w:history="1">
            <w:r w:rsidR="00DD3B59" w:rsidRPr="00591156">
              <w:rPr>
                <w:rStyle w:val="Hipervnculo"/>
                <w:rFonts w:ascii="Palatino Linotype" w:hAnsi="Palatino Linotype"/>
                <w:b/>
                <w:noProof/>
              </w:rPr>
              <w:t>CONSIDERANDO</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_Toc53009714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12</w:t>
            </w:r>
            <w:r w:rsidR="00DD3B59" w:rsidRPr="00591156">
              <w:rPr>
                <w:rFonts w:ascii="Palatino Linotype" w:hAnsi="Palatino Linotype"/>
                <w:b/>
                <w:noProof/>
                <w:webHidden/>
              </w:rPr>
              <w:fldChar w:fldCharType="end"/>
            </w:r>
          </w:hyperlink>
        </w:p>
        <w:p w14:paraId="05ACB2E8" w14:textId="77777777" w:rsidR="00DD3B59" w:rsidRPr="00591156" w:rsidRDefault="0024512A">
          <w:pPr>
            <w:pStyle w:val="TDC2"/>
            <w:rPr>
              <w:rFonts w:ascii="Palatino Linotype" w:hAnsi="Palatino Linotype"/>
              <w:b/>
              <w:noProof/>
              <w:sz w:val="22"/>
              <w:szCs w:val="22"/>
              <w:lang w:val="es-MX" w:eastAsia="es-MX"/>
            </w:rPr>
          </w:pPr>
          <w:hyperlink w:anchor="_Toc53009715" w:history="1">
            <w:r w:rsidR="00DD3B59" w:rsidRPr="00591156">
              <w:rPr>
                <w:rStyle w:val="Hipervnculo"/>
                <w:rFonts w:ascii="Palatino Linotype" w:hAnsi="Palatino Linotype"/>
                <w:b/>
                <w:noProof/>
              </w:rPr>
              <w:t>PRIMERO. De la competencia</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_Toc53009715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12</w:t>
            </w:r>
            <w:r w:rsidR="00DD3B59" w:rsidRPr="00591156">
              <w:rPr>
                <w:rFonts w:ascii="Palatino Linotype" w:hAnsi="Palatino Linotype"/>
                <w:b/>
                <w:noProof/>
                <w:webHidden/>
              </w:rPr>
              <w:fldChar w:fldCharType="end"/>
            </w:r>
          </w:hyperlink>
        </w:p>
        <w:p w14:paraId="4D5831CB" w14:textId="77777777" w:rsidR="00DD3B59" w:rsidRPr="00591156" w:rsidRDefault="0024512A">
          <w:pPr>
            <w:pStyle w:val="TDC2"/>
            <w:rPr>
              <w:rFonts w:ascii="Palatino Linotype" w:hAnsi="Palatino Linotype"/>
              <w:b/>
              <w:noProof/>
              <w:sz w:val="22"/>
              <w:szCs w:val="22"/>
              <w:lang w:val="es-MX" w:eastAsia="es-MX"/>
            </w:rPr>
          </w:pPr>
          <w:hyperlink w:anchor="_Toc53009716" w:history="1">
            <w:r w:rsidR="00DD3B59" w:rsidRPr="00591156">
              <w:rPr>
                <w:rStyle w:val="Hipervnculo"/>
                <w:rFonts w:ascii="Palatino Linotype" w:hAnsi="Palatino Linotype"/>
                <w:b/>
                <w:noProof/>
              </w:rPr>
              <w:t>SEGUNDO. De la oportunidad y procedencia.</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_Toc53009716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13</w:t>
            </w:r>
            <w:r w:rsidR="00DD3B59" w:rsidRPr="00591156">
              <w:rPr>
                <w:rFonts w:ascii="Palatino Linotype" w:hAnsi="Palatino Linotype"/>
                <w:b/>
                <w:noProof/>
                <w:webHidden/>
              </w:rPr>
              <w:fldChar w:fldCharType="end"/>
            </w:r>
          </w:hyperlink>
        </w:p>
        <w:p w14:paraId="4B7B0579" w14:textId="77777777" w:rsidR="00DD3B59" w:rsidRPr="00591156" w:rsidRDefault="0024512A">
          <w:pPr>
            <w:pStyle w:val="TDC1"/>
            <w:rPr>
              <w:rFonts w:ascii="Palatino Linotype" w:hAnsi="Palatino Linotype"/>
              <w:b/>
              <w:noProof/>
              <w:sz w:val="22"/>
              <w:szCs w:val="22"/>
              <w:lang w:val="es-MX" w:eastAsia="es-MX"/>
            </w:rPr>
          </w:pPr>
          <w:hyperlink w:anchor="_Toc53009717" w:history="1">
            <w:r w:rsidR="00DD3B59" w:rsidRPr="00591156">
              <w:rPr>
                <w:rStyle w:val="Hipervnculo"/>
                <w:rFonts w:ascii="Palatino Linotype" w:hAnsi="Palatino Linotype"/>
                <w:b/>
                <w:noProof/>
              </w:rPr>
              <w:t xml:space="preserve">TERCERO. Del planteamiento de la </w:t>
            </w:r>
            <w:r w:rsidR="00DD3B59" w:rsidRPr="00591156">
              <w:rPr>
                <w:rStyle w:val="Hipervnculo"/>
                <w:rFonts w:ascii="Palatino Linotype" w:hAnsi="Palatino Linotype"/>
                <w:b/>
                <w:i/>
                <w:noProof/>
              </w:rPr>
              <w:t>Litis.</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_Toc53009717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14</w:t>
            </w:r>
            <w:r w:rsidR="00DD3B59" w:rsidRPr="00591156">
              <w:rPr>
                <w:rFonts w:ascii="Palatino Linotype" w:hAnsi="Palatino Linotype"/>
                <w:b/>
                <w:noProof/>
                <w:webHidden/>
              </w:rPr>
              <w:fldChar w:fldCharType="end"/>
            </w:r>
          </w:hyperlink>
        </w:p>
        <w:p w14:paraId="16B05DDE" w14:textId="77777777" w:rsidR="00DD3B59" w:rsidRPr="00591156" w:rsidRDefault="0024512A">
          <w:pPr>
            <w:pStyle w:val="TDC1"/>
            <w:rPr>
              <w:rFonts w:ascii="Palatino Linotype" w:hAnsi="Palatino Linotype"/>
              <w:b/>
              <w:noProof/>
              <w:sz w:val="22"/>
              <w:szCs w:val="22"/>
              <w:lang w:val="es-MX" w:eastAsia="es-MX"/>
            </w:rPr>
          </w:pPr>
          <w:hyperlink w:anchor="_Toc53009723" w:history="1">
            <w:r w:rsidR="00DD3B59" w:rsidRPr="00591156">
              <w:rPr>
                <w:rStyle w:val="Hipervnculo"/>
                <w:rFonts w:ascii="Palatino Linotype" w:hAnsi="Palatino Linotype"/>
                <w:b/>
                <w:noProof/>
              </w:rPr>
              <w:t>CUARTO. Del estudio y resolución del asunto.</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_Toc53009723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15</w:t>
            </w:r>
            <w:r w:rsidR="00DD3B59" w:rsidRPr="00591156">
              <w:rPr>
                <w:rFonts w:ascii="Palatino Linotype" w:hAnsi="Palatino Linotype"/>
                <w:b/>
                <w:noProof/>
                <w:webHidden/>
              </w:rPr>
              <w:fldChar w:fldCharType="end"/>
            </w:r>
          </w:hyperlink>
        </w:p>
        <w:p w14:paraId="070DC82C" w14:textId="77777777" w:rsidR="00DD3B59" w:rsidRPr="00591156" w:rsidRDefault="0024512A">
          <w:pPr>
            <w:pStyle w:val="TDC1"/>
            <w:tabs>
              <w:tab w:val="left" w:pos="1100"/>
            </w:tabs>
            <w:rPr>
              <w:rFonts w:ascii="Palatino Linotype" w:hAnsi="Palatino Linotype"/>
              <w:b/>
              <w:noProof/>
              <w:sz w:val="22"/>
              <w:szCs w:val="22"/>
              <w:lang w:val="es-MX" w:eastAsia="es-MX"/>
            </w:rPr>
          </w:pPr>
          <w:hyperlink w:anchor="_Toc53009724" w:history="1">
            <w:r w:rsidR="00DD3B59" w:rsidRPr="00591156">
              <w:rPr>
                <w:rStyle w:val="Hipervnculo"/>
                <w:rFonts w:ascii="Palatino Linotype" w:hAnsi="Palatino Linotype"/>
                <w:b/>
                <w:noProof/>
              </w:rPr>
              <w:t>I.</w:t>
            </w:r>
            <w:r w:rsidR="00DD3B59" w:rsidRPr="00591156">
              <w:rPr>
                <w:rFonts w:ascii="Palatino Linotype" w:hAnsi="Palatino Linotype"/>
                <w:b/>
                <w:noProof/>
                <w:sz w:val="22"/>
                <w:szCs w:val="22"/>
                <w:lang w:val="es-MX" w:eastAsia="es-MX"/>
              </w:rPr>
              <w:tab/>
            </w:r>
            <w:r w:rsidR="00DD3B59" w:rsidRPr="00591156">
              <w:rPr>
                <w:rStyle w:val="Hipervnculo"/>
                <w:rFonts w:ascii="Palatino Linotype" w:hAnsi="Palatino Linotype"/>
                <w:b/>
                <w:noProof/>
              </w:rPr>
              <w:t>De las respuestas otorgadas.</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_Toc53009724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20</w:t>
            </w:r>
            <w:r w:rsidR="00DD3B59" w:rsidRPr="00591156">
              <w:rPr>
                <w:rFonts w:ascii="Palatino Linotype" w:hAnsi="Palatino Linotype"/>
                <w:b/>
                <w:noProof/>
                <w:webHidden/>
              </w:rPr>
              <w:fldChar w:fldCharType="end"/>
            </w:r>
          </w:hyperlink>
        </w:p>
        <w:p w14:paraId="36C4EE24" w14:textId="77777777" w:rsidR="00DD3B59" w:rsidRPr="00591156" w:rsidRDefault="0024512A">
          <w:pPr>
            <w:pStyle w:val="TDC1"/>
            <w:rPr>
              <w:rFonts w:ascii="Palatino Linotype" w:hAnsi="Palatino Linotype"/>
              <w:b/>
              <w:noProof/>
              <w:sz w:val="22"/>
              <w:szCs w:val="22"/>
              <w:lang w:val="es-MX" w:eastAsia="es-MX"/>
            </w:rPr>
          </w:pPr>
          <w:hyperlink w:anchor="_Toc53009725" w:history="1">
            <w:r w:rsidR="00DD3B59" w:rsidRPr="00591156">
              <w:rPr>
                <w:rStyle w:val="Hipervnculo"/>
                <w:rFonts w:ascii="Palatino Linotype" w:hAnsi="Palatino Linotype"/>
                <w:b/>
                <w:noProof/>
              </w:rPr>
              <w:t>II. Del cambio de modalidad de entrega de la información.</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_Toc53009725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26</w:t>
            </w:r>
            <w:r w:rsidR="00DD3B59" w:rsidRPr="00591156">
              <w:rPr>
                <w:rFonts w:ascii="Palatino Linotype" w:hAnsi="Palatino Linotype"/>
                <w:b/>
                <w:noProof/>
                <w:webHidden/>
              </w:rPr>
              <w:fldChar w:fldCharType="end"/>
            </w:r>
          </w:hyperlink>
        </w:p>
        <w:p w14:paraId="3BF0B0B9" w14:textId="77777777" w:rsidR="00DD3B59" w:rsidRPr="00591156" w:rsidRDefault="0024512A">
          <w:pPr>
            <w:pStyle w:val="TDC1"/>
            <w:rPr>
              <w:rFonts w:ascii="Palatino Linotype" w:hAnsi="Palatino Linotype"/>
              <w:b/>
              <w:noProof/>
              <w:sz w:val="22"/>
              <w:szCs w:val="22"/>
              <w:lang w:val="es-MX" w:eastAsia="es-MX"/>
            </w:rPr>
          </w:pPr>
          <w:hyperlink w:anchor="_Toc53009726" w:history="1">
            <w:r w:rsidR="00DD3B59" w:rsidRPr="00591156">
              <w:rPr>
                <w:rStyle w:val="Hipervnculo"/>
                <w:rFonts w:ascii="Palatino Linotype" w:hAnsi="Palatino Linotype"/>
                <w:b/>
                <w:noProof/>
              </w:rPr>
              <w:t>III. De las razones o motivos de inconformidad expuestos en los recursos de revisión</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_Toc53009726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36</w:t>
            </w:r>
            <w:r w:rsidR="00DD3B59" w:rsidRPr="00591156">
              <w:rPr>
                <w:rFonts w:ascii="Palatino Linotype" w:hAnsi="Palatino Linotype"/>
                <w:b/>
                <w:noProof/>
                <w:webHidden/>
              </w:rPr>
              <w:fldChar w:fldCharType="end"/>
            </w:r>
          </w:hyperlink>
        </w:p>
        <w:p w14:paraId="1BB8744A" w14:textId="77777777" w:rsidR="00DD3B59" w:rsidRPr="00591156" w:rsidRDefault="0024512A">
          <w:pPr>
            <w:pStyle w:val="TDC1"/>
            <w:rPr>
              <w:rFonts w:ascii="Palatino Linotype" w:hAnsi="Palatino Linotype"/>
              <w:b/>
              <w:noProof/>
              <w:sz w:val="22"/>
              <w:szCs w:val="22"/>
              <w:lang w:val="es-MX" w:eastAsia="es-MX"/>
            </w:rPr>
          </w:pPr>
          <w:hyperlink w:anchor="_Toc53009727" w:history="1">
            <w:r w:rsidR="00DD3B59" w:rsidRPr="00591156">
              <w:rPr>
                <w:rStyle w:val="Hipervnculo"/>
                <w:rFonts w:ascii="Palatino Linotype" w:hAnsi="Palatino Linotype"/>
                <w:b/>
                <w:noProof/>
              </w:rPr>
              <w:t>R E S O L U T I V O S</w:t>
            </w:r>
            <w:r w:rsidR="00DD3B59" w:rsidRPr="00591156">
              <w:rPr>
                <w:rFonts w:ascii="Palatino Linotype" w:hAnsi="Palatino Linotype"/>
                <w:b/>
                <w:noProof/>
                <w:webHidden/>
              </w:rPr>
              <w:tab/>
            </w:r>
            <w:r w:rsidR="00DD3B59" w:rsidRPr="00591156">
              <w:rPr>
                <w:rFonts w:ascii="Palatino Linotype" w:hAnsi="Palatino Linotype"/>
                <w:b/>
                <w:noProof/>
                <w:webHidden/>
              </w:rPr>
              <w:fldChar w:fldCharType="begin"/>
            </w:r>
            <w:r w:rsidR="00DD3B59" w:rsidRPr="00591156">
              <w:rPr>
                <w:rFonts w:ascii="Palatino Linotype" w:hAnsi="Palatino Linotype"/>
                <w:b/>
                <w:noProof/>
                <w:webHidden/>
              </w:rPr>
              <w:instrText xml:space="preserve"> PAGEREF _Toc53009727 \h </w:instrText>
            </w:r>
            <w:r w:rsidR="00DD3B59" w:rsidRPr="00591156">
              <w:rPr>
                <w:rFonts w:ascii="Palatino Linotype" w:hAnsi="Palatino Linotype"/>
                <w:b/>
                <w:noProof/>
                <w:webHidden/>
              </w:rPr>
            </w:r>
            <w:r w:rsidR="00DD3B59" w:rsidRPr="00591156">
              <w:rPr>
                <w:rFonts w:ascii="Palatino Linotype" w:hAnsi="Palatino Linotype"/>
                <w:b/>
                <w:noProof/>
                <w:webHidden/>
              </w:rPr>
              <w:fldChar w:fldCharType="separate"/>
            </w:r>
            <w:r w:rsidR="00A97CC7" w:rsidRPr="00591156">
              <w:rPr>
                <w:rFonts w:ascii="Palatino Linotype" w:hAnsi="Palatino Linotype"/>
                <w:b/>
                <w:noProof/>
                <w:webHidden/>
              </w:rPr>
              <w:t>38</w:t>
            </w:r>
            <w:r w:rsidR="00DD3B59" w:rsidRPr="00591156">
              <w:rPr>
                <w:rFonts w:ascii="Palatino Linotype" w:hAnsi="Palatino Linotype"/>
                <w:b/>
                <w:noProof/>
                <w:webHidden/>
              </w:rPr>
              <w:fldChar w:fldCharType="end"/>
            </w:r>
          </w:hyperlink>
        </w:p>
        <w:p w14:paraId="1C007A8D" w14:textId="77777777" w:rsidR="002C504D" w:rsidRPr="00591156" w:rsidRDefault="00DA7E2F" w:rsidP="002C504D">
          <w:pPr>
            <w:spacing w:line="276" w:lineRule="auto"/>
            <w:rPr>
              <w:rFonts w:ascii="Palatino Linotype" w:hAnsi="Palatino Linotype"/>
              <w:b/>
              <w:bCs/>
              <w:lang w:val="es-ES"/>
            </w:rPr>
          </w:pPr>
          <w:r w:rsidRPr="00591156">
            <w:rPr>
              <w:rFonts w:ascii="Palatino Linotype" w:hAnsi="Palatino Linotype"/>
              <w:b/>
              <w:bCs/>
              <w:lang w:val="es-ES"/>
            </w:rPr>
            <w:fldChar w:fldCharType="end"/>
          </w:r>
        </w:p>
      </w:sdtContent>
    </w:sdt>
    <w:p w14:paraId="1B2B5456" w14:textId="77777777" w:rsidR="00B53811" w:rsidRPr="00591156" w:rsidRDefault="00B53811" w:rsidP="002C504D">
      <w:pPr>
        <w:spacing w:line="360" w:lineRule="auto"/>
        <w:jc w:val="both"/>
        <w:rPr>
          <w:rFonts w:ascii="Palatino Linotype" w:hAnsi="Palatino Linotype"/>
        </w:rPr>
      </w:pPr>
    </w:p>
    <w:p w14:paraId="684F2A60" w14:textId="77777777" w:rsidR="00B53811" w:rsidRPr="00591156" w:rsidRDefault="00B53811" w:rsidP="002C504D">
      <w:pPr>
        <w:spacing w:line="360" w:lineRule="auto"/>
        <w:jc w:val="both"/>
        <w:rPr>
          <w:rFonts w:ascii="Palatino Linotype" w:hAnsi="Palatino Linotype"/>
        </w:rPr>
      </w:pPr>
    </w:p>
    <w:p w14:paraId="5C91F82A" w14:textId="77777777" w:rsidR="009D4C07" w:rsidRPr="00591156" w:rsidRDefault="009D4C07" w:rsidP="002C504D">
      <w:pPr>
        <w:spacing w:line="360" w:lineRule="auto"/>
        <w:jc w:val="both"/>
        <w:rPr>
          <w:rFonts w:ascii="Palatino Linotype" w:hAnsi="Palatino Linotype"/>
        </w:rPr>
      </w:pPr>
    </w:p>
    <w:p w14:paraId="73F7F940" w14:textId="0DF2EC88" w:rsidR="00662C69" w:rsidRPr="00591156" w:rsidRDefault="009B11D6" w:rsidP="002C504D">
      <w:pPr>
        <w:spacing w:line="360" w:lineRule="auto"/>
        <w:jc w:val="both"/>
        <w:rPr>
          <w:rFonts w:ascii="Palatino Linotype" w:hAnsi="Palatino Linotype"/>
        </w:rPr>
      </w:pPr>
      <w:r w:rsidRPr="00591156">
        <w:rPr>
          <w:rFonts w:ascii="Palatino Linotype" w:hAnsi="Palatino Linotype"/>
        </w:rPr>
        <w:lastRenderedPageBreak/>
        <w:t>R</w:t>
      </w:r>
      <w:r w:rsidR="00662C69" w:rsidRPr="00591156">
        <w:rPr>
          <w:rFonts w:ascii="Palatino Linotype" w:hAnsi="Palatino Linotype"/>
        </w:rPr>
        <w:t>esolución del Pleno del Instituto de Transparencia, Acceso a la Información Pública y Protección de Datos Personales del Estado de México y Mun</w:t>
      </w:r>
      <w:r w:rsidR="000D5A1D" w:rsidRPr="00591156">
        <w:rPr>
          <w:rFonts w:ascii="Palatino Linotype" w:hAnsi="Palatino Linotype"/>
        </w:rPr>
        <w:t>icipios, con</w:t>
      </w:r>
      <w:r w:rsidR="00662C69" w:rsidRPr="00591156">
        <w:rPr>
          <w:rFonts w:ascii="Palatino Linotype" w:hAnsi="Palatino Linotype"/>
        </w:rPr>
        <w:t xml:space="preserve"> </w:t>
      </w:r>
      <w:r w:rsidR="00485DB6" w:rsidRPr="00591156">
        <w:rPr>
          <w:rFonts w:ascii="Palatino Linotype" w:hAnsi="Palatino Linotype"/>
        </w:rPr>
        <w:t xml:space="preserve">domicilio </w:t>
      </w:r>
      <w:r w:rsidR="00662C69" w:rsidRPr="00591156">
        <w:rPr>
          <w:rFonts w:ascii="Palatino Linotype" w:hAnsi="Palatino Linotype"/>
        </w:rPr>
        <w:t xml:space="preserve">en Metepec, Estado de México; </w:t>
      </w:r>
      <w:r w:rsidR="00591156">
        <w:rPr>
          <w:rFonts w:ascii="Palatino Linotype" w:hAnsi="Palatino Linotype"/>
        </w:rPr>
        <w:t xml:space="preserve">de fecha veinte (20) de enero de dos mil </w:t>
      </w:r>
      <w:r w:rsidR="00591156">
        <w:rPr>
          <w:rFonts w:ascii="Palatino Linotype" w:eastAsia="Calibri" w:hAnsi="Palatino Linotype" w:cs="Arial"/>
          <w:lang w:val="es-ES"/>
        </w:rPr>
        <w:t>veintiuno</w:t>
      </w:r>
      <w:r w:rsidR="00662C69" w:rsidRPr="00591156">
        <w:rPr>
          <w:rFonts w:ascii="Palatino Linotype" w:hAnsi="Palatino Linotype"/>
        </w:rPr>
        <w:t>.</w:t>
      </w:r>
    </w:p>
    <w:p w14:paraId="2171CFE0" w14:textId="178C78AD" w:rsidR="00DA2F64" w:rsidRPr="00591156" w:rsidRDefault="00662C69" w:rsidP="001E74A5">
      <w:pPr>
        <w:spacing w:before="240" w:after="360" w:line="360" w:lineRule="auto"/>
        <w:jc w:val="both"/>
        <w:rPr>
          <w:rFonts w:ascii="Palatino Linotype" w:hAnsi="Palatino Linotype"/>
        </w:rPr>
      </w:pPr>
      <w:r w:rsidRPr="00591156">
        <w:rPr>
          <w:rFonts w:ascii="Palatino Linotype" w:hAnsi="Palatino Linotype"/>
          <w:b/>
        </w:rPr>
        <w:t>VISTO</w:t>
      </w:r>
      <w:r w:rsidR="002E118F" w:rsidRPr="00591156">
        <w:rPr>
          <w:rFonts w:ascii="Palatino Linotype" w:hAnsi="Palatino Linotype"/>
          <w:b/>
        </w:rPr>
        <w:t>S</w:t>
      </w:r>
      <w:r w:rsidRPr="00591156">
        <w:rPr>
          <w:rFonts w:ascii="Palatino Linotype" w:hAnsi="Palatino Linotype"/>
        </w:rPr>
        <w:t xml:space="preserve"> l</w:t>
      </w:r>
      <w:r w:rsidR="002E118F" w:rsidRPr="00591156">
        <w:rPr>
          <w:rFonts w:ascii="Palatino Linotype" w:hAnsi="Palatino Linotype"/>
        </w:rPr>
        <w:t>os</w:t>
      </w:r>
      <w:r w:rsidRPr="00591156">
        <w:rPr>
          <w:rFonts w:ascii="Palatino Linotype" w:hAnsi="Palatino Linotype"/>
        </w:rPr>
        <w:t xml:space="preserve"> expediente</w:t>
      </w:r>
      <w:r w:rsidR="002E118F" w:rsidRPr="00591156">
        <w:rPr>
          <w:rFonts w:ascii="Palatino Linotype" w:hAnsi="Palatino Linotype"/>
        </w:rPr>
        <w:t>s</w:t>
      </w:r>
      <w:r w:rsidRPr="00591156">
        <w:rPr>
          <w:rFonts w:ascii="Palatino Linotype" w:hAnsi="Palatino Linotype"/>
        </w:rPr>
        <w:t xml:space="preserve"> electrónico</w:t>
      </w:r>
      <w:r w:rsidR="002E118F" w:rsidRPr="00591156">
        <w:rPr>
          <w:rFonts w:ascii="Palatino Linotype" w:hAnsi="Palatino Linotype"/>
        </w:rPr>
        <w:t>s</w:t>
      </w:r>
      <w:r w:rsidRPr="00591156">
        <w:rPr>
          <w:rFonts w:ascii="Palatino Linotype" w:hAnsi="Palatino Linotype"/>
        </w:rPr>
        <w:t xml:space="preserve"> for</w:t>
      </w:r>
      <w:r w:rsidR="00335BFE" w:rsidRPr="00591156">
        <w:rPr>
          <w:rFonts w:ascii="Palatino Linotype" w:hAnsi="Palatino Linotype"/>
        </w:rPr>
        <w:t>mado</w:t>
      </w:r>
      <w:r w:rsidR="002E118F" w:rsidRPr="00591156">
        <w:rPr>
          <w:rFonts w:ascii="Palatino Linotype" w:hAnsi="Palatino Linotype"/>
        </w:rPr>
        <w:t>s</w:t>
      </w:r>
      <w:r w:rsidR="00335BFE" w:rsidRPr="00591156">
        <w:rPr>
          <w:rFonts w:ascii="Palatino Linotype" w:hAnsi="Palatino Linotype"/>
        </w:rPr>
        <w:t xml:space="preserve"> con motivo de los</w:t>
      </w:r>
      <w:r w:rsidRPr="00591156">
        <w:rPr>
          <w:rFonts w:ascii="Palatino Linotype" w:hAnsi="Palatino Linotype"/>
        </w:rPr>
        <w:t xml:space="preserve"> recurso</w:t>
      </w:r>
      <w:r w:rsidR="00335BFE" w:rsidRPr="00591156">
        <w:rPr>
          <w:rFonts w:ascii="Palatino Linotype" w:hAnsi="Palatino Linotype"/>
        </w:rPr>
        <w:t>s</w:t>
      </w:r>
      <w:r w:rsidR="004B5C6B" w:rsidRPr="00591156">
        <w:rPr>
          <w:rFonts w:ascii="Palatino Linotype" w:hAnsi="Palatino Linotype"/>
        </w:rPr>
        <w:t xml:space="preserve"> de revisión </w:t>
      </w:r>
      <w:r w:rsidR="00A552DD" w:rsidRPr="00591156">
        <w:rPr>
          <w:rFonts w:ascii="Palatino Linotype" w:hAnsi="Palatino Linotype"/>
          <w:b/>
        </w:rPr>
        <w:t>04603</w:t>
      </w:r>
      <w:r w:rsidR="00900701" w:rsidRPr="00591156">
        <w:rPr>
          <w:rFonts w:ascii="Palatino Linotype" w:hAnsi="Palatino Linotype"/>
          <w:b/>
        </w:rPr>
        <w:t>/</w:t>
      </w:r>
      <w:r w:rsidR="007B32C0" w:rsidRPr="00591156">
        <w:rPr>
          <w:rFonts w:ascii="Palatino Linotype" w:hAnsi="Palatino Linotype"/>
          <w:b/>
        </w:rPr>
        <w:t>INFOEM/IP/RR/20</w:t>
      </w:r>
      <w:r w:rsidR="002C504D" w:rsidRPr="00591156">
        <w:rPr>
          <w:rFonts w:ascii="Palatino Linotype" w:hAnsi="Palatino Linotype"/>
          <w:b/>
        </w:rPr>
        <w:t>20</w:t>
      </w:r>
      <w:r w:rsidR="00A552DD" w:rsidRPr="00591156">
        <w:rPr>
          <w:rFonts w:ascii="Palatino Linotype" w:hAnsi="Palatino Linotype"/>
          <w:b/>
        </w:rPr>
        <w:t>, 04604</w:t>
      </w:r>
      <w:r w:rsidR="0010486E" w:rsidRPr="00591156">
        <w:rPr>
          <w:rFonts w:ascii="Palatino Linotype" w:hAnsi="Palatino Linotype"/>
          <w:b/>
        </w:rPr>
        <w:t>/INFOEM/IP/RR/20</w:t>
      </w:r>
      <w:r w:rsidR="002C504D" w:rsidRPr="00591156">
        <w:rPr>
          <w:rFonts w:ascii="Palatino Linotype" w:hAnsi="Palatino Linotype"/>
          <w:b/>
        </w:rPr>
        <w:t>20</w:t>
      </w:r>
      <w:r w:rsidR="009D2556" w:rsidRPr="00591156">
        <w:rPr>
          <w:rFonts w:ascii="Palatino Linotype" w:hAnsi="Palatino Linotype"/>
          <w:b/>
        </w:rPr>
        <w:t>,</w:t>
      </w:r>
      <w:r w:rsidR="00900701" w:rsidRPr="00591156">
        <w:rPr>
          <w:rFonts w:ascii="Palatino Linotype" w:hAnsi="Palatino Linotype"/>
          <w:b/>
        </w:rPr>
        <w:t xml:space="preserve"> </w:t>
      </w:r>
      <w:r w:rsidR="00A552DD" w:rsidRPr="00591156">
        <w:rPr>
          <w:rFonts w:ascii="Palatino Linotype" w:hAnsi="Palatino Linotype"/>
          <w:b/>
        </w:rPr>
        <w:t>y 04605</w:t>
      </w:r>
      <w:r w:rsidR="006D1BFA" w:rsidRPr="00591156">
        <w:rPr>
          <w:rFonts w:ascii="Palatino Linotype" w:hAnsi="Palatino Linotype"/>
          <w:b/>
        </w:rPr>
        <w:t>/INFOEM/IP/RR/2020</w:t>
      </w:r>
      <w:r w:rsidR="005348F5" w:rsidRPr="00591156">
        <w:rPr>
          <w:rFonts w:ascii="Palatino Linotype" w:hAnsi="Palatino Linotype"/>
          <w:b/>
        </w:rPr>
        <w:t xml:space="preserve"> </w:t>
      </w:r>
      <w:r w:rsidR="00C63FAC" w:rsidRPr="00591156">
        <w:rPr>
          <w:rFonts w:ascii="Palatino Linotype" w:hAnsi="Palatino Linotype"/>
        </w:rPr>
        <w:t>promovido por</w:t>
      </w:r>
      <w:r w:rsidR="006D1BFA" w:rsidRPr="00591156">
        <w:rPr>
          <w:rFonts w:ascii="Palatino Linotype" w:hAnsi="Palatino Linotype"/>
          <w:b/>
          <w:bCs/>
        </w:rPr>
        <w:t xml:space="preserve"> </w:t>
      </w:r>
      <w:r w:rsidR="00A813B7" w:rsidRPr="00A813B7">
        <w:rPr>
          <w:rFonts w:ascii="Palatino Linotype" w:hAnsi="Palatino Linotype"/>
          <w:b/>
          <w:bCs/>
          <w:highlight w:val="black"/>
        </w:rPr>
        <w:t>-------------------------</w:t>
      </w:r>
      <w:r w:rsidR="00A552DD" w:rsidRPr="00591156">
        <w:rPr>
          <w:rFonts w:ascii="Palatino Linotype" w:hAnsi="Palatino Linotype"/>
          <w:b/>
          <w:bCs/>
        </w:rPr>
        <w:t xml:space="preserve">, </w:t>
      </w:r>
      <w:r w:rsidR="00C63FAC" w:rsidRPr="00591156">
        <w:rPr>
          <w:rFonts w:ascii="Palatino Linotype" w:hAnsi="Palatino Linotype"/>
        </w:rPr>
        <w:t>en contra de la</w:t>
      </w:r>
      <w:r w:rsidR="00A552DD" w:rsidRPr="00591156">
        <w:rPr>
          <w:rFonts w:ascii="Palatino Linotype" w:hAnsi="Palatino Linotype"/>
        </w:rPr>
        <w:t>s</w:t>
      </w:r>
      <w:r w:rsidR="00C63FAC" w:rsidRPr="00591156">
        <w:rPr>
          <w:rFonts w:ascii="Palatino Linotype" w:hAnsi="Palatino Linotype"/>
        </w:rPr>
        <w:t xml:space="preserve"> respuesta</w:t>
      </w:r>
      <w:r w:rsidR="00A552DD" w:rsidRPr="00591156">
        <w:rPr>
          <w:rFonts w:ascii="Palatino Linotype" w:hAnsi="Palatino Linotype"/>
        </w:rPr>
        <w:t>s</w:t>
      </w:r>
      <w:r w:rsidR="00C63FAC" w:rsidRPr="00591156">
        <w:rPr>
          <w:rFonts w:ascii="Palatino Linotype" w:hAnsi="Palatino Linotype"/>
        </w:rPr>
        <w:t xml:space="preserve"> del </w:t>
      </w:r>
      <w:r w:rsidR="005348F5" w:rsidRPr="00591156">
        <w:rPr>
          <w:rFonts w:ascii="Palatino Linotype" w:hAnsi="Palatino Linotype"/>
          <w:b/>
        </w:rPr>
        <w:t xml:space="preserve">Ayuntamiento de </w:t>
      </w:r>
      <w:r w:rsidR="006D1BFA" w:rsidRPr="00591156">
        <w:rPr>
          <w:rFonts w:ascii="Palatino Linotype" w:hAnsi="Palatino Linotype"/>
          <w:b/>
        </w:rPr>
        <w:t>Ixtapan de la Sal</w:t>
      </w:r>
      <w:r w:rsidR="00CD04AC" w:rsidRPr="00591156">
        <w:rPr>
          <w:rFonts w:ascii="Palatino Linotype" w:hAnsi="Palatino Linotype"/>
          <w:b/>
        </w:rPr>
        <w:t xml:space="preserve"> </w:t>
      </w:r>
      <w:r w:rsidR="00C63FAC" w:rsidRPr="00591156">
        <w:rPr>
          <w:rFonts w:ascii="Palatino Linotype" w:hAnsi="Palatino Linotype"/>
        </w:rPr>
        <w:t>en lo sucesivo el</w:t>
      </w:r>
      <w:r w:rsidR="00C63FAC" w:rsidRPr="00591156">
        <w:rPr>
          <w:rFonts w:ascii="Palatino Linotype" w:hAnsi="Palatino Linotype"/>
          <w:b/>
        </w:rPr>
        <w:t xml:space="preserve"> SUJETO OBLIGADO, </w:t>
      </w:r>
      <w:r w:rsidR="00C63FAC" w:rsidRPr="00591156">
        <w:rPr>
          <w:rFonts w:ascii="Palatino Linotype" w:hAnsi="Palatino Linotype"/>
        </w:rPr>
        <w:t>se procede a dictar la presente resolució</w:t>
      </w:r>
      <w:r w:rsidR="00186ABE" w:rsidRPr="00591156">
        <w:rPr>
          <w:rFonts w:ascii="Palatino Linotype" w:hAnsi="Palatino Linotype"/>
        </w:rPr>
        <w:t xml:space="preserve">n, con base en los siguientes: </w:t>
      </w:r>
    </w:p>
    <w:p w14:paraId="769E1410" w14:textId="5740327F" w:rsidR="00587366" w:rsidRPr="00591156" w:rsidRDefault="00662C69" w:rsidP="001E74A5">
      <w:pPr>
        <w:pStyle w:val="Ttulo1"/>
        <w:spacing w:line="360" w:lineRule="auto"/>
        <w:jc w:val="center"/>
        <w:rPr>
          <w:b/>
          <w:szCs w:val="24"/>
        </w:rPr>
      </w:pPr>
      <w:bookmarkStart w:id="0" w:name="_Toc461555884"/>
      <w:bookmarkStart w:id="1" w:name="_Toc466371847"/>
      <w:bookmarkStart w:id="2" w:name="_Toc53009711"/>
      <w:r w:rsidRPr="00591156">
        <w:rPr>
          <w:b/>
          <w:szCs w:val="24"/>
        </w:rPr>
        <w:t>ANTECEDENTES</w:t>
      </w:r>
      <w:bookmarkEnd w:id="0"/>
      <w:bookmarkEnd w:id="1"/>
      <w:bookmarkEnd w:id="2"/>
    </w:p>
    <w:p w14:paraId="4F797A84" w14:textId="73B943C7" w:rsidR="00A40EF1" w:rsidRPr="00591156" w:rsidRDefault="00A552DD" w:rsidP="00C8467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91156">
        <w:rPr>
          <w:rFonts w:ascii="Palatino Linotype" w:eastAsia="Calibri" w:hAnsi="Palatino Linotype" w:cs="Arial"/>
          <w:lang w:val="es-MX"/>
        </w:rPr>
        <w:t>El día cinco (05</w:t>
      </w:r>
      <w:r w:rsidR="00B7273B" w:rsidRPr="00591156">
        <w:rPr>
          <w:rFonts w:ascii="Palatino Linotype" w:eastAsia="Calibri" w:hAnsi="Palatino Linotype" w:cs="Arial"/>
          <w:lang w:val="es-ES"/>
        </w:rPr>
        <w:t>)</w:t>
      </w:r>
      <w:r w:rsidR="00C84673" w:rsidRPr="00591156">
        <w:rPr>
          <w:rFonts w:ascii="Palatino Linotype" w:eastAsia="Calibri" w:hAnsi="Palatino Linotype" w:cs="Arial"/>
          <w:lang w:val="es-ES"/>
        </w:rPr>
        <w:t xml:space="preserve"> </w:t>
      </w:r>
      <w:r w:rsidR="0010486E" w:rsidRPr="00591156">
        <w:rPr>
          <w:rFonts w:ascii="Palatino Linotype" w:eastAsia="Calibri" w:hAnsi="Palatino Linotype" w:cs="Arial"/>
          <w:lang w:val="es-ES"/>
        </w:rPr>
        <w:t>de</w:t>
      </w:r>
      <w:r w:rsidRPr="00591156">
        <w:rPr>
          <w:rFonts w:ascii="Palatino Linotype" w:eastAsia="Calibri" w:hAnsi="Palatino Linotype" w:cs="Arial"/>
          <w:lang w:val="es-ES"/>
        </w:rPr>
        <w:t xml:space="preserve"> octubre</w:t>
      </w:r>
      <w:r w:rsidR="006D1BFA" w:rsidRPr="00591156">
        <w:rPr>
          <w:rFonts w:ascii="Palatino Linotype" w:eastAsia="Calibri" w:hAnsi="Palatino Linotype" w:cs="Arial"/>
          <w:lang w:val="es-ES"/>
        </w:rPr>
        <w:t xml:space="preserve"> </w:t>
      </w:r>
      <w:r w:rsidR="0010486E" w:rsidRPr="00591156">
        <w:rPr>
          <w:rFonts w:ascii="Palatino Linotype" w:eastAsia="Calibri" w:hAnsi="Palatino Linotype" w:cs="Arial"/>
          <w:lang w:val="es-ES"/>
        </w:rPr>
        <w:t>de dos mil</w:t>
      </w:r>
      <w:r w:rsidR="006D1BFA" w:rsidRPr="00591156">
        <w:rPr>
          <w:rFonts w:ascii="Palatino Linotype" w:eastAsia="Calibri" w:hAnsi="Palatino Linotype" w:cs="Arial"/>
          <w:lang w:val="es-ES"/>
        </w:rPr>
        <w:t xml:space="preserve"> veinte</w:t>
      </w:r>
      <w:r w:rsidR="00DB4BEF" w:rsidRPr="00591156">
        <w:rPr>
          <w:rFonts w:ascii="Palatino Linotype" w:eastAsia="Calibri" w:hAnsi="Palatino Linotype" w:cs="Arial"/>
          <w:lang w:val="es-ES"/>
        </w:rPr>
        <w:t>,</w:t>
      </w:r>
      <w:r w:rsidR="00DB4BEF" w:rsidRPr="00591156">
        <w:rPr>
          <w:rFonts w:ascii="Palatino Linotype" w:eastAsia="Calibri" w:hAnsi="Palatino Linotype" w:cs="Times New Roman"/>
          <w:lang w:val="es-ES"/>
        </w:rPr>
        <w:t xml:space="preserve"> </w:t>
      </w:r>
      <w:r w:rsidR="0010486E" w:rsidRPr="00591156">
        <w:rPr>
          <w:rFonts w:ascii="Palatino Linotype" w:eastAsia="Calibri" w:hAnsi="Palatino Linotype" w:cs="Times New Roman"/>
          <w:lang w:val="es-ES"/>
        </w:rPr>
        <w:t xml:space="preserve">el </w:t>
      </w:r>
      <w:r w:rsidR="00E62303" w:rsidRPr="00591156">
        <w:rPr>
          <w:rFonts w:ascii="Palatino Linotype" w:hAnsi="Palatino Linotype"/>
          <w:b/>
        </w:rPr>
        <w:t>RECURRENTE</w:t>
      </w:r>
      <w:r w:rsidR="00AB274F" w:rsidRPr="00591156">
        <w:rPr>
          <w:rFonts w:ascii="Palatino Linotype" w:hAnsi="Palatino Linotype"/>
          <w:b/>
        </w:rPr>
        <w:t xml:space="preserve"> </w:t>
      </w:r>
      <w:r w:rsidR="003116A6" w:rsidRPr="00591156">
        <w:rPr>
          <w:rFonts w:ascii="Palatino Linotype" w:eastAsia="Calibri" w:hAnsi="Palatino Linotype" w:cs="Arial"/>
          <w:lang w:val="es-ES"/>
        </w:rPr>
        <w:t xml:space="preserve">presentó </w:t>
      </w:r>
      <w:r w:rsidR="00C84673" w:rsidRPr="00591156">
        <w:rPr>
          <w:rFonts w:ascii="Palatino Linotype" w:eastAsia="Calibri" w:hAnsi="Palatino Linotype" w:cs="Arial"/>
          <w:lang w:val="es-ES"/>
        </w:rPr>
        <w:t>a través de</w:t>
      </w:r>
      <w:r w:rsidR="006D1BFA" w:rsidRPr="00591156">
        <w:rPr>
          <w:rFonts w:ascii="Palatino Linotype" w:eastAsia="Calibri" w:hAnsi="Palatino Linotype" w:cs="Arial"/>
          <w:lang w:val="es-ES"/>
        </w:rPr>
        <w:t>l Sistema de Acceso a la Información Mexiquense</w:t>
      </w:r>
      <w:r w:rsidR="00DB4BEF" w:rsidRPr="00591156">
        <w:rPr>
          <w:rFonts w:ascii="Palatino Linotype" w:eastAsia="Calibri" w:hAnsi="Palatino Linotype" w:cs="Arial"/>
          <w:lang w:val="es-ES"/>
        </w:rPr>
        <w:t>, la</w:t>
      </w:r>
      <w:r w:rsidR="003940F6" w:rsidRPr="00591156">
        <w:rPr>
          <w:rFonts w:ascii="Palatino Linotype" w:eastAsia="Calibri" w:hAnsi="Palatino Linotype" w:cs="Arial"/>
          <w:lang w:val="es-ES"/>
        </w:rPr>
        <w:t>s</w:t>
      </w:r>
      <w:r w:rsidR="00DB4BEF" w:rsidRPr="00591156">
        <w:rPr>
          <w:rFonts w:ascii="Palatino Linotype" w:eastAsia="Calibri" w:hAnsi="Palatino Linotype" w:cs="Arial"/>
          <w:lang w:val="es-ES"/>
        </w:rPr>
        <w:t xml:space="preserve"> solicitud</w:t>
      </w:r>
      <w:r w:rsidR="004B5C6B" w:rsidRPr="00591156">
        <w:rPr>
          <w:rFonts w:ascii="Palatino Linotype" w:eastAsia="Calibri" w:hAnsi="Palatino Linotype" w:cs="Arial"/>
          <w:lang w:val="es-ES"/>
        </w:rPr>
        <w:t>es</w:t>
      </w:r>
      <w:r w:rsidR="00DB4BEF" w:rsidRPr="00591156">
        <w:rPr>
          <w:rFonts w:ascii="Palatino Linotype" w:eastAsia="Calibri" w:hAnsi="Palatino Linotype" w:cs="Arial"/>
          <w:lang w:val="es-ES"/>
        </w:rPr>
        <w:t xml:space="preserve"> de información pública</w:t>
      </w:r>
      <w:r w:rsidR="004B5C6B" w:rsidRPr="00591156">
        <w:rPr>
          <w:rFonts w:ascii="Palatino Linotype" w:eastAsia="Calibri" w:hAnsi="Palatino Linotype" w:cs="Arial"/>
          <w:lang w:val="es-ES"/>
        </w:rPr>
        <w:t xml:space="preserve">, </w:t>
      </w:r>
      <w:r w:rsidR="00B5559A" w:rsidRPr="00591156">
        <w:rPr>
          <w:rFonts w:ascii="Palatino Linotype" w:eastAsia="Calibri" w:hAnsi="Palatino Linotype" w:cs="Arial"/>
          <w:lang w:val="es-ES"/>
        </w:rPr>
        <w:t>registradas con los números</w:t>
      </w:r>
      <w:r w:rsidR="00814C84" w:rsidRPr="00591156">
        <w:rPr>
          <w:rFonts w:ascii="Palatino Linotype" w:eastAsia="Calibri" w:hAnsi="Palatino Linotype" w:cs="Arial"/>
          <w:lang w:val="es-ES"/>
        </w:rPr>
        <w:t xml:space="preserve"> </w:t>
      </w:r>
      <w:hyperlink r:id="rId8" w:history="1"/>
      <w:bookmarkStart w:id="3" w:name="_Hlk48153538"/>
      <w:r w:rsidR="00C84673" w:rsidRPr="00591156">
        <w:rPr>
          <w:rFonts w:ascii="Palatino Linotype" w:eastAsia="Calibri" w:hAnsi="Palatino Linotype" w:cs="Arial"/>
          <w:b/>
          <w:bCs/>
          <w:color w:val="000000" w:themeColor="text1"/>
        </w:rPr>
        <w:t xml:space="preserve"> </w:t>
      </w:r>
      <w:r w:rsidRPr="00591156">
        <w:rPr>
          <w:rFonts w:ascii="Palatino Linotype" w:eastAsia="Calibri" w:hAnsi="Palatino Linotype" w:cs="Arial"/>
          <w:b/>
          <w:bCs/>
          <w:color w:val="000000" w:themeColor="text1"/>
        </w:rPr>
        <w:t>01696</w:t>
      </w:r>
      <w:r w:rsidR="00770847" w:rsidRPr="00591156">
        <w:rPr>
          <w:rFonts w:ascii="Palatino Linotype" w:eastAsia="Calibri" w:hAnsi="Palatino Linotype" w:cs="Arial"/>
          <w:b/>
          <w:bCs/>
          <w:color w:val="000000" w:themeColor="text1"/>
        </w:rPr>
        <w:t xml:space="preserve">/IXTASAL/IP/2020, </w:t>
      </w:r>
      <w:r w:rsidRPr="00591156">
        <w:rPr>
          <w:rFonts w:ascii="Palatino Linotype" w:eastAsia="Calibri" w:hAnsi="Palatino Linotype" w:cs="Arial"/>
          <w:b/>
          <w:bCs/>
          <w:color w:val="000000" w:themeColor="text1"/>
        </w:rPr>
        <w:t xml:space="preserve">01697/IXTASAL/IP/2020 y </w:t>
      </w:r>
      <w:r w:rsidR="00770847" w:rsidRPr="00591156">
        <w:rPr>
          <w:rFonts w:ascii="Palatino Linotype" w:eastAsia="Calibri" w:hAnsi="Palatino Linotype" w:cs="Arial"/>
          <w:b/>
          <w:bCs/>
          <w:color w:val="000000" w:themeColor="text1"/>
        </w:rPr>
        <w:t xml:space="preserve"> </w:t>
      </w:r>
      <w:r w:rsidRPr="00591156">
        <w:rPr>
          <w:rFonts w:ascii="Palatino Linotype" w:eastAsia="Calibri" w:hAnsi="Palatino Linotype" w:cs="Arial"/>
          <w:b/>
          <w:bCs/>
          <w:color w:val="000000" w:themeColor="text1"/>
        </w:rPr>
        <w:t>01698</w:t>
      </w:r>
      <w:r w:rsidR="00B85B4F" w:rsidRPr="00591156">
        <w:rPr>
          <w:rFonts w:ascii="Palatino Linotype" w:eastAsia="Calibri" w:hAnsi="Palatino Linotype" w:cs="Arial"/>
          <w:b/>
          <w:bCs/>
          <w:color w:val="000000" w:themeColor="text1"/>
        </w:rPr>
        <w:t xml:space="preserve">/IXTASAL/IP/2020. </w:t>
      </w:r>
    </w:p>
    <w:bookmarkEnd w:id="3"/>
    <w:p w14:paraId="49EACD2C" w14:textId="77777777" w:rsidR="005B1B6A" w:rsidRPr="00591156"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6FD2949B" w:rsidR="00D617B7" w:rsidRPr="00591156"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591156">
        <w:rPr>
          <w:rFonts w:ascii="Palatino Linotype" w:eastAsia="Calibri" w:hAnsi="Palatino Linotype" w:cs="Arial"/>
          <w:lang w:val="es-ES"/>
        </w:rPr>
        <w:t>Solicitudes de información mediante</w:t>
      </w:r>
      <w:r w:rsidR="00DB4BEF" w:rsidRPr="00591156">
        <w:rPr>
          <w:rFonts w:ascii="Palatino Linotype" w:eastAsia="Calibri" w:hAnsi="Palatino Linotype" w:cs="Arial"/>
          <w:lang w:val="es-ES"/>
        </w:rPr>
        <w:t xml:space="preserve"> la</w:t>
      </w:r>
      <w:r w:rsidR="00DC301A" w:rsidRPr="00591156">
        <w:rPr>
          <w:rFonts w:ascii="Palatino Linotype" w:eastAsia="Calibri" w:hAnsi="Palatino Linotype" w:cs="Arial"/>
          <w:lang w:val="es-ES"/>
        </w:rPr>
        <w:t>s</w:t>
      </w:r>
      <w:r w:rsidR="00DB4BEF" w:rsidRPr="00591156">
        <w:rPr>
          <w:rFonts w:ascii="Palatino Linotype" w:eastAsia="Calibri" w:hAnsi="Palatino Linotype" w:cs="Arial"/>
          <w:lang w:val="es-ES"/>
        </w:rPr>
        <w:t xml:space="preserve"> cual</w:t>
      </w:r>
      <w:r w:rsidR="00DC301A" w:rsidRPr="00591156">
        <w:rPr>
          <w:rFonts w:ascii="Palatino Linotype" w:eastAsia="Calibri" w:hAnsi="Palatino Linotype" w:cs="Arial"/>
          <w:lang w:val="es-ES"/>
        </w:rPr>
        <w:t>es</w:t>
      </w:r>
      <w:r w:rsidR="00AD7314" w:rsidRPr="00591156">
        <w:rPr>
          <w:rFonts w:ascii="Palatino Linotype" w:eastAsia="Calibri" w:hAnsi="Palatino Linotype" w:cs="Arial"/>
          <w:lang w:val="es-ES"/>
        </w:rPr>
        <w:t xml:space="preserve"> requirió </w:t>
      </w:r>
      <w:r w:rsidR="00B5559A" w:rsidRPr="00591156">
        <w:rPr>
          <w:rFonts w:ascii="Palatino Linotype" w:eastAsia="Calibri" w:hAnsi="Palatino Linotype" w:cs="Arial"/>
          <w:lang w:val="es-ES"/>
        </w:rPr>
        <w:t>lo siguiente</w:t>
      </w:r>
      <w:r w:rsidR="00DB4BEF" w:rsidRPr="00591156">
        <w:rPr>
          <w:rFonts w:ascii="Palatino Linotype" w:eastAsia="Calibri" w:hAnsi="Palatino Linotype" w:cs="Arial"/>
          <w:lang w:val="es-ES"/>
        </w:rPr>
        <w:t>:</w:t>
      </w:r>
    </w:p>
    <w:p w14:paraId="52051320" w14:textId="77777777" w:rsidR="005846AD" w:rsidRPr="00591156" w:rsidRDefault="005846AD" w:rsidP="005846AD">
      <w:pPr>
        <w:pStyle w:val="Prrafodelista"/>
        <w:rPr>
          <w:rFonts w:ascii="Palatino Linotype" w:eastAsia="Calibri" w:hAnsi="Palatino Linotype" w:cs="Arial"/>
          <w:lang w:val="es-ES"/>
        </w:rPr>
      </w:pPr>
    </w:p>
    <w:p w14:paraId="10C68512" w14:textId="347911AE" w:rsidR="005846AD" w:rsidRPr="00591156" w:rsidRDefault="00A552DD" w:rsidP="00B53811">
      <w:pPr>
        <w:spacing w:before="240" w:after="240" w:line="360" w:lineRule="auto"/>
        <w:ind w:left="567" w:right="616"/>
        <w:jc w:val="both"/>
        <w:rPr>
          <w:rFonts w:ascii="Palatino Linotype" w:eastAsia="Calibri" w:hAnsi="Palatino Linotype" w:cs="Arial"/>
          <w:bCs/>
          <w:i/>
        </w:rPr>
      </w:pPr>
      <w:r w:rsidRPr="00591156">
        <w:rPr>
          <w:rFonts w:ascii="Palatino Linotype" w:eastAsia="Calibri" w:hAnsi="Palatino Linotype" w:cs="Arial"/>
          <w:b/>
          <w:bCs/>
        </w:rPr>
        <w:t>01696</w:t>
      </w:r>
      <w:r w:rsidR="005846AD" w:rsidRPr="00591156">
        <w:rPr>
          <w:rFonts w:ascii="Palatino Linotype" w:eastAsia="Calibri" w:hAnsi="Palatino Linotype" w:cs="Arial"/>
          <w:b/>
          <w:bCs/>
        </w:rPr>
        <w:t xml:space="preserve">/IXTASAL/IP/2020: </w:t>
      </w:r>
      <w:r w:rsidR="005846AD" w:rsidRPr="00591156">
        <w:rPr>
          <w:rFonts w:ascii="Palatino Linotype" w:eastAsia="Calibri" w:hAnsi="Palatino Linotype" w:cs="Arial"/>
          <w:bCs/>
          <w:i/>
        </w:rPr>
        <w:t>“</w:t>
      </w:r>
      <w:r w:rsidRPr="00591156">
        <w:rPr>
          <w:rFonts w:ascii="Palatino Linotype" w:eastAsia="Calibri" w:hAnsi="Palatino Linotype" w:cs="Arial"/>
          <w:bCs/>
          <w:i/>
        </w:rPr>
        <w:t>El Programa Anual de Auditoría de la Contraloría Interna Municipal correspondiente al año 2020.</w:t>
      </w:r>
      <w:r w:rsidR="005846AD" w:rsidRPr="00591156">
        <w:rPr>
          <w:rFonts w:ascii="Palatino Linotype" w:eastAsia="Calibri" w:hAnsi="Palatino Linotype" w:cs="Arial"/>
          <w:bCs/>
          <w:i/>
        </w:rPr>
        <w:t>”</w:t>
      </w:r>
      <w:r w:rsidR="00A82C0E" w:rsidRPr="00591156">
        <w:rPr>
          <w:rFonts w:ascii="Palatino Linotype" w:eastAsia="Calibri" w:hAnsi="Palatino Linotype" w:cs="Arial"/>
          <w:bCs/>
          <w:i/>
        </w:rPr>
        <w:t xml:space="preserve"> (Sic)</w:t>
      </w:r>
    </w:p>
    <w:p w14:paraId="174457B5" w14:textId="77777777" w:rsidR="005846AD" w:rsidRPr="00591156" w:rsidRDefault="005846AD" w:rsidP="00B53811">
      <w:pPr>
        <w:spacing w:before="240" w:after="240"/>
        <w:ind w:left="567" w:right="616"/>
        <w:jc w:val="both"/>
        <w:rPr>
          <w:rFonts w:ascii="Palatino Linotype" w:eastAsia="Calibri" w:hAnsi="Palatino Linotype" w:cs="Arial"/>
          <w:b/>
          <w:bCs/>
        </w:rPr>
      </w:pPr>
    </w:p>
    <w:p w14:paraId="74658FE9" w14:textId="44EAA61B" w:rsidR="005846AD" w:rsidRPr="00591156" w:rsidRDefault="00A552DD" w:rsidP="00B53811">
      <w:pPr>
        <w:spacing w:before="240" w:after="240" w:line="360" w:lineRule="auto"/>
        <w:ind w:left="567" w:right="616"/>
        <w:jc w:val="both"/>
        <w:rPr>
          <w:rFonts w:ascii="Palatino Linotype" w:eastAsia="Calibri" w:hAnsi="Palatino Linotype" w:cs="Arial"/>
          <w:b/>
          <w:bCs/>
        </w:rPr>
      </w:pPr>
      <w:r w:rsidRPr="00591156">
        <w:rPr>
          <w:rFonts w:ascii="Palatino Linotype" w:eastAsia="Calibri" w:hAnsi="Palatino Linotype" w:cs="Arial"/>
          <w:b/>
          <w:bCs/>
        </w:rPr>
        <w:t xml:space="preserve"> 01697</w:t>
      </w:r>
      <w:r w:rsidR="005846AD" w:rsidRPr="00591156">
        <w:rPr>
          <w:rFonts w:ascii="Palatino Linotype" w:eastAsia="Calibri" w:hAnsi="Palatino Linotype" w:cs="Arial"/>
          <w:b/>
          <w:bCs/>
        </w:rPr>
        <w:t xml:space="preserve">/IXTASAL/IP/2020: </w:t>
      </w:r>
      <w:r w:rsidR="005846AD" w:rsidRPr="00591156">
        <w:rPr>
          <w:rFonts w:ascii="Palatino Linotype" w:eastAsia="Calibri" w:hAnsi="Palatino Linotype" w:cs="Arial"/>
          <w:bCs/>
          <w:i/>
        </w:rPr>
        <w:t>“</w:t>
      </w:r>
      <w:r w:rsidRPr="00591156">
        <w:rPr>
          <w:rFonts w:ascii="Palatino Linotype" w:eastAsia="Calibri" w:hAnsi="Palatino Linotype" w:cs="Arial"/>
          <w:bCs/>
          <w:i/>
        </w:rPr>
        <w:t>Los resultados de las auditorías practicadas a los entes fiscalizables municipales Ayuntamiento, DIF, OPDAPAS e IMCUFIDE.</w:t>
      </w:r>
      <w:r w:rsidR="00A82C0E" w:rsidRPr="00591156">
        <w:rPr>
          <w:rFonts w:ascii="Palatino Linotype" w:eastAsia="Calibri" w:hAnsi="Palatino Linotype" w:cs="Arial"/>
          <w:bCs/>
          <w:i/>
        </w:rPr>
        <w:t>.</w:t>
      </w:r>
      <w:r w:rsidR="005846AD" w:rsidRPr="00591156">
        <w:rPr>
          <w:rFonts w:ascii="Palatino Linotype" w:eastAsia="Calibri" w:hAnsi="Palatino Linotype" w:cs="Arial"/>
          <w:bCs/>
          <w:i/>
        </w:rPr>
        <w:t>.”</w:t>
      </w:r>
      <w:r w:rsidR="00A82C0E" w:rsidRPr="00591156">
        <w:rPr>
          <w:rFonts w:ascii="Palatino Linotype" w:eastAsia="Calibri" w:hAnsi="Palatino Linotype" w:cs="Arial"/>
          <w:bCs/>
          <w:i/>
        </w:rPr>
        <w:t xml:space="preserve"> (Sic)</w:t>
      </w:r>
    </w:p>
    <w:p w14:paraId="0B8A23D0" w14:textId="77777777" w:rsidR="005846AD" w:rsidRPr="00591156" w:rsidRDefault="005846AD" w:rsidP="00B53811">
      <w:pPr>
        <w:spacing w:before="240" w:after="240"/>
        <w:ind w:left="567" w:right="616"/>
        <w:jc w:val="both"/>
        <w:rPr>
          <w:rFonts w:ascii="Palatino Linotype" w:eastAsia="Calibri" w:hAnsi="Palatino Linotype" w:cs="Arial"/>
          <w:b/>
          <w:bCs/>
        </w:rPr>
      </w:pPr>
    </w:p>
    <w:p w14:paraId="55F2115F" w14:textId="7F4DB0A9" w:rsidR="00841618" w:rsidRPr="00591156" w:rsidRDefault="00A552DD" w:rsidP="00B53811">
      <w:pPr>
        <w:spacing w:before="240" w:after="240" w:line="360" w:lineRule="auto"/>
        <w:ind w:left="567" w:right="616"/>
        <w:jc w:val="both"/>
        <w:rPr>
          <w:rFonts w:ascii="Palatino Linotype" w:eastAsia="Calibri" w:hAnsi="Palatino Linotype" w:cs="Arial"/>
          <w:bCs/>
          <w:i/>
        </w:rPr>
      </w:pPr>
      <w:r w:rsidRPr="00591156">
        <w:rPr>
          <w:rFonts w:ascii="Palatino Linotype" w:eastAsia="Calibri" w:hAnsi="Palatino Linotype" w:cs="Arial"/>
          <w:b/>
          <w:bCs/>
        </w:rPr>
        <w:t>01698</w:t>
      </w:r>
      <w:r w:rsidR="005846AD" w:rsidRPr="00591156">
        <w:rPr>
          <w:rFonts w:ascii="Palatino Linotype" w:eastAsia="Calibri" w:hAnsi="Palatino Linotype" w:cs="Arial"/>
          <w:b/>
          <w:bCs/>
        </w:rPr>
        <w:t xml:space="preserve">/IXTASAL/IP/2020: </w:t>
      </w:r>
      <w:r w:rsidR="005846AD" w:rsidRPr="00591156">
        <w:rPr>
          <w:rFonts w:ascii="Palatino Linotype" w:eastAsia="Calibri" w:hAnsi="Palatino Linotype" w:cs="Arial"/>
          <w:bCs/>
          <w:i/>
        </w:rPr>
        <w:t>“</w:t>
      </w:r>
      <w:r w:rsidRPr="00591156">
        <w:rPr>
          <w:rFonts w:ascii="Palatino Linotype" w:eastAsia="Calibri" w:hAnsi="Palatino Linotype" w:cs="Arial"/>
          <w:bCs/>
          <w:i/>
        </w:rPr>
        <w:t>Los números de los expedientes de investigación iniciados por la contraloría interna municipal durante el año 2020.</w:t>
      </w:r>
      <w:r w:rsidR="00A82C0E" w:rsidRPr="00591156">
        <w:rPr>
          <w:rFonts w:ascii="Palatino Linotype" w:eastAsia="Calibri" w:hAnsi="Palatino Linotype" w:cs="Arial"/>
          <w:bCs/>
          <w:i/>
        </w:rPr>
        <w:t>.</w:t>
      </w:r>
      <w:r w:rsidR="005846AD" w:rsidRPr="00591156">
        <w:rPr>
          <w:rFonts w:ascii="Palatino Linotype" w:eastAsia="Calibri" w:hAnsi="Palatino Linotype" w:cs="Arial"/>
          <w:bCs/>
          <w:i/>
        </w:rPr>
        <w:t>.”</w:t>
      </w:r>
      <w:r w:rsidR="00A82C0E" w:rsidRPr="00591156">
        <w:rPr>
          <w:rFonts w:ascii="Palatino Linotype" w:eastAsia="Calibri" w:hAnsi="Palatino Linotype" w:cs="Arial"/>
          <w:bCs/>
          <w:i/>
        </w:rPr>
        <w:t xml:space="preserve"> (Sic)</w:t>
      </w:r>
    </w:p>
    <w:p w14:paraId="1AA07536" w14:textId="7C9BFD15" w:rsidR="003B6B27" w:rsidRPr="00591156" w:rsidRDefault="003B6B27" w:rsidP="003B6B27">
      <w:pPr>
        <w:pStyle w:val="Prrafodelista"/>
        <w:rPr>
          <w:rFonts w:ascii="Palatino Linotype" w:eastAsia="Calibri" w:hAnsi="Palatino Linotype" w:cs="Arial"/>
          <w:lang w:val="es-ES"/>
        </w:rPr>
      </w:pPr>
    </w:p>
    <w:p w14:paraId="44B924B1" w14:textId="27B46128" w:rsidR="00A550DC" w:rsidRPr="00591156" w:rsidRDefault="00EF758E" w:rsidP="00C759CD">
      <w:pPr>
        <w:pStyle w:val="Prrafodelista"/>
        <w:numPr>
          <w:ilvl w:val="0"/>
          <w:numId w:val="1"/>
        </w:numPr>
        <w:spacing w:before="240" w:after="240" w:line="360" w:lineRule="auto"/>
        <w:ind w:left="0" w:right="49" w:firstLine="0"/>
        <w:jc w:val="both"/>
        <w:rPr>
          <w:rFonts w:ascii="Palatino Linotype" w:hAnsi="Palatino Linotype"/>
          <w:color w:val="000000"/>
        </w:rPr>
      </w:pPr>
      <w:r w:rsidRPr="00591156">
        <w:rPr>
          <w:rFonts w:ascii="Palatino Linotype" w:eastAsia="Calibri" w:hAnsi="Palatino Linotype" w:cs="Times New Roman"/>
          <w:lang w:val="es-ES"/>
        </w:rPr>
        <w:t>Se hace constar que en</w:t>
      </w:r>
      <w:r w:rsidR="00DC2579" w:rsidRPr="00591156">
        <w:rPr>
          <w:rFonts w:ascii="Palatino Linotype" w:eastAsia="Calibri" w:hAnsi="Palatino Linotype" w:cs="Times New Roman"/>
          <w:lang w:val="es-ES"/>
        </w:rPr>
        <w:t xml:space="preserve"> ambas</w:t>
      </w:r>
      <w:r w:rsidRPr="00591156">
        <w:rPr>
          <w:rFonts w:ascii="Palatino Linotype" w:eastAsia="Calibri" w:hAnsi="Palatino Linotype" w:cs="Times New Roman"/>
          <w:lang w:val="es-ES"/>
        </w:rPr>
        <w:t xml:space="preserve"> solicitudes se s</w:t>
      </w:r>
      <w:r w:rsidR="005E570D" w:rsidRPr="00591156">
        <w:rPr>
          <w:rFonts w:ascii="Palatino Linotype" w:eastAsia="Calibri" w:hAnsi="Palatino Linotype" w:cs="Times New Roman"/>
          <w:lang w:val="es-ES"/>
        </w:rPr>
        <w:t>eñaló como modalid</w:t>
      </w:r>
      <w:r w:rsidRPr="00591156">
        <w:rPr>
          <w:rFonts w:ascii="Palatino Linotype" w:eastAsia="Calibri" w:hAnsi="Palatino Linotype" w:cs="Times New Roman"/>
          <w:lang w:val="es-ES"/>
        </w:rPr>
        <w:t>ad de entrega de l</w:t>
      </w:r>
      <w:r w:rsidR="00A40EF1" w:rsidRPr="00591156">
        <w:rPr>
          <w:rFonts w:ascii="Palatino Linotype" w:eastAsia="Calibri" w:hAnsi="Palatino Linotype" w:cs="Times New Roman"/>
          <w:lang w:val="es-ES"/>
        </w:rPr>
        <w:t>a información</w:t>
      </w:r>
      <w:r w:rsidRPr="00591156">
        <w:rPr>
          <w:rFonts w:ascii="Palatino Linotype" w:eastAsia="Calibri" w:hAnsi="Palatino Linotype" w:cs="Times New Roman"/>
          <w:lang w:val="es-ES"/>
        </w:rPr>
        <w:t xml:space="preserve"> a través del Sistema de Acceso a la Información Mexiquense </w:t>
      </w:r>
      <w:r w:rsidRPr="00591156">
        <w:rPr>
          <w:rFonts w:ascii="Palatino Linotype" w:eastAsia="Calibri" w:hAnsi="Palatino Linotype" w:cs="Times New Roman"/>
          <w:b/>
          <w:lang w:val="es-ES"/>
        </w:rPr>
        <w:t>(SAIMEX).</w:t>
      </w:r>
    </w:p>
    <w:p w14:paraId="409E46C9" w14:textId="77777777" w:rsidR="00DC2579" w:rsidRPr="00591156" w:rsidRDefault="00DC2579" w:rsidP="00DC2579">
      <w:pPr>
        <w:pStyle w:val="Prrafodelista"/>
        <w:spacing w:before="240" w:after="240" w:line="360" w:lineRule="auto"/>
        <w:ind w:left="0" w:right="616"/>
        <w:jc w:val="both"/>
        <w:rPr>
          <w:rFonts w:ascii="Palatino Linotype" w:hAnsi="Palatino Linotype"/>
          <w:color w:val="000000"/>
        </w:rPr>
      </w:pPr>
    </w:p>
    <w:p w14:paraId="260655FF" w14:textId="24CF6F0E" w:rsidR="00FA424F" w:rsidRPr="00591156" w:rsidRDefault="005E570D" w:rsidP="00C759CD">
      <w:pPr>
        <w:pStyle w:val="Prrafodelista"/>
        <w:numPr>
          <w:ilvl w:val="0"/>
          <w:numId w:val="1"/>
        </w:numPr>
        <w:tabs>
          <w:tab w:val="left" w:pos="0"/>
        </w:tabs>
        <w:spacing w:line="360" w:lineRule="auto"/>
        <w:ind w:left="0" w:firstLine="0"/>
        <w:jc w:val="both"/>
        <w:rPr>
          <w:rFonts w:ascii="Palatino Linotype" w:hAnsi="Palatino Linotype"/>
          <w:color w:val="000000"/>
        </w:rPr>
      </w:pPr>
      <w:r w:rsidRPr="00591156">
        <w:rPr>
          <w:rFonts w:ascii="Palatino Linotype" w:eastAsia="Calibri" w:hAnsi="Palatino Linotype" w:cs="Times New Roman"/>
        </w:rPr>
        <w:t>E</w:t>
      </w:r>
      <w:r w:rsidR="00FA424F" w:rsidRPr="00591156">
        <w:rPr>
          <w:rFonts w:ascii="Palatino Linotype" w:eastAsia="Calibri" w:hAnsi="Palatino Linotype" w:cs="Times New Roman"/>
        </w:rPr>
        <w:t xml:space="preserve">l </w:t>
      </w:r>
      <w:r w:rsidR="00FA424F" w:rsidRPr="00591156">
        <w:rPr>
          <w:rFonts w:ascii="Palatino Linotype" w:eastAsia="Calibri" w:hAnsi="Palatino Linotype" w:cs="Times New Roman"/>
          <w:b/>
          <w:bCs/>
        </w:rPr>
        <w:t xml:space="preserve">SUJETO OBLIGADO </w:t>
      </w:r>
      <w:r w:rsidR="00015015" w:rsidRPr="00591156">
        <w:rPr>
          <w:rFonts w:ascii="Palatino Linotype" w:eastAsia="Calibri" w:hAnsi="Palatino Linotype" w:cs="Times New Roman"/>
          <w:bCs/>
        </w:rPr>
        <w:t>emitió respuesta</w:t>
      </w:r>
      <w:r w:rsidR="00830C60" w:rsidRPr="00591156">
        <w:rPr>
          <w:rFonts w:ascii="Palatino Linotype" w:eastAsia="Calibri" w:hAnsi="Palatino Linotype" w:cs="Times New Roman"/>
          <w:bCs/>
        </w:rPr>
        <w:t xml:space="preserve"> a todas las solicitudes de información</w:t>
      </w:r>
      <w:r w:rsidR="00015015" w:rsidRPr="00591156">
        <w:rPr>
          <w:rFonts w:ascii="Palatino Linotype" w:eastAsia="Calibri" w:hAnsi="Palatino Linotype" w:cs="Times New Roman"/>
          <w:bCs/>
        </w:rPr>
        <w:t xml:space="preserve"> en fecha</w:t>
      </w:r>
      <w:r w:rsidR="00C759CD" w:rsidRPr="00591156">
        <w:rPr>
          <w:rFonts w:ascii="Palatino Linotype" w:eastAsia="Calibri" w:hAnsi="Palatino Linotype" w:cs="Times New Roman"/>
          <w:bCs/>
        </w:rPr>
        <w:t xml:space="preserve"> </w:t>
      </w:r>
      <w:r w:rsidR="00A97CC7" w:rsidRPr="00591156">
        <w:rPr>
          <w:rFonts w:ascii="Palatino Linotype" w:eastAsia="Calibri" w:hAnsi="Palatino Linotype" w:cs="Times New Roman"/>
          <w:bCs/>
        </w:rPr>
        <w:t>veinte (20</w:t>
      </w:r>
      <w:r w:rsidR="000450D5" w:rsidRPr="00591156">
        <w:rPr>
          <w:rFonts w:ascii="Palatino Linotype" w:eastAsia="Calibri" w:hAnsi="Palatino Linotype" w:cs="Times New Roman"/>
          <w:bCs/>
        </w:rPr>
        <w:t xml:space="preserve">) </w:t>
      </w:r>
      <w:r w:rsidR="00A97CC7" w:rsidRPr="00591156">
        <w:rPr>
          <w:rFonts w:ascii="Palatino Linotype" w:eastAsia="Calibri" w:hAnsi="Palatino Linotype" w:cs="Times New Roman"/>
          <w:bCs/>
        </w:rPr>
        <w:t xml:space="preserve">de octubre </w:t>
      </w:r>
      <w:r w:rsidR="00015015" w:rsidRPr="00591156">
        <w:rPr>
          <w:rFonts w:ascii="Palatino Linotype" w:eastAsia="Calibri" w:hAnsi="Palatino Linotype" w:cs="Times New Roman"/>
        </w:rPr>
        <w:t>a través del</w:t>
      </w:r>
      <w:r w:rsidR="000450D5" w:rsidRPr="00591156">
        <w:rPr>
          <w:rFonts w:ascii="Palatino Linotype" w:eastAsia="Calibri" w:hAnsi="Palatino Linotype" w:cs="Times New Roman"/>
        </w:rPr>
        <w:t xml:space="preserve"> siguiente</w:t>
      </w:r>
      <w:r w:rsidR="00015015" w:rsidRPr="00591156">
        <w:rPr>
          <w:rFonts w:ascii="Palatino Linotype" w:eastAsia="Calibri" w:hAnsi="Palatino Linotype" w:cs="Times New Roman"/>
        </w:rPr>
        <w:t xml:space="preserve"> documento</w:t>
      </w:r>
      <w:r w:rsidR="00C54B63" w:rsidRPr="00591156">
        <w:rPr>
          <w:rFonts w:ascii="Palatino Linotype" w:eastAsia="Calibri" w:hAnsi="Palatino Linotype" w:cs="Times New Roman"/>
        </w:rPr>
        <w:t>:</w:t>
      </w:r>
      <w:r w:rsidRPr="00591156">
        <w:rPr>
          <w:rFonts w:ascii="Palatino Linotype" w:eastAsia="Calibri" w:hAnsi="Palatino Linotype" w:cs="Times New Roman"/>
        </w:rPr>
        <w:t xml:space="preserve"> </w:t>
      </w:r>
    </w:p>
    <w:p w14:paraId="5BBB8212" w14:textId="77777777" w:rsidR="000450D5" w:rsidRPr="00591156" w:rsidRDefault="000450D5" w:rsidP="000450D5">
      <w:pPr>
        <w:rPr>
          <w:rFonts w:ascii="Palatino Linotype" w:hAnsi="Palatino Linotype"/>
          <w:color w:val="000000"/>
        </w:rPr>
      </w:pPr>
    </w:p>
    <w:p w14:paraId="70D7A280" w14:textId="6F8C222F" w:rsidR="00142512" w:rsidRPr="00591156" w:rsidRDefault="00A552DD" w:rsidP="00C54B63">
      <w:pPr>
        <w:pStyle w:val="Prrafodelista"/>
        <w:numPr>
          <w:ilvl w:val="0"/>
          <w:numId w:val="16"/>
        </w:numPr>
        <w:spacing w:before="240" w:after="240" w:line="360" w:lineRule="auto"/>
        <w:jc w:val="both"/>
        <w:rPr>
          <w:rFonts w:ascii="Palatino Linotype" w:eastAsia="Calibri" w:hAnsi="Palatino Linotype" w:cs="Arial"/>
          <w:b/>
          <w:bCs/>
        </w:rPr>
      </w:pPr>
      <w:r w:rsidRPr="00591156">
        <w:rPr>
          <w:rStyle w:val="Hipervnculo"/>
          <w:rFonts w:ascii="Palatino Linotype" w:eastAsia="Calibri" w:hAnsi="Palatino Linotype" w:cs="Arial"/>
          <w:b/>
          <w:bCs/>
          <w:color w:val="auto"/>
          <w:u w:val="none"/>
        </w:rPr>
        <w:t xml:space="preserve">ACTA IXTASAL-CT-041-EXT-2020- USUARIO </w:t>
      </w:r>
      <w:r w:rsidR="0024512A" w:rsidRPr="0024512A">
        <w:rPr>
          <w:rStyle w:val="Hipervnculo"/>
          <w:rFonts w:ascii="Palatino Linotype" w:eastAsia="Calibri" w:hAnsi="Palatino Linotype" w:cs="Arial"/>
          <w:b/>
          <w:bCs/>
          <w:color w:val="auto"/>
          <w:highlight w:val="black"/>
          <w:u w:val="none"/>
        </w:rPr>
        <w:t>-----------------------</w:t>
      </w:r>
      <w:r w:rsidRPr="00591156">
        <w:rPr>
          <w:rStyle w:val="Hipervnculo"/>
          <w:rFonts w:ascii="Palatino Linotype" w:eastAsia="Calibri" w:hAnsi="Palatino Linotype" w:cs="Arial"/>
          <w:b/>
          <w:bCs/>
          <w:color w:val="auto"/>
          <w:u w:val="none"/>
        </w:rPr>
        <w:t>.</w:t>
      </w:r>
      <w:proofErr w:type="spellStart"/>
      <w:r w:rsidRPr="00591156">
        <w:rPr>
          <w:rStyle w:val="Hipervnculo"/>
          <w:rFonts w:ascii="Palatino Linotype" w:eastAsia="Calibri" w:hAnsi="Palatino Linotype" w:cs="Arial"/>
          <w:b/>
          <w:bCs/>
          <w:color w:val="auto"/>
          <w:u w:val="none"/>
        </w:rPr>
        <w:t>pdf</w:t>
      </w:r>
      <w:proofErr w:type="spellEnd"/>
      <w:r w:rsidR="00913CA5" w:rsidRPr="00591156">
        <w:fldChar w:fldCharType="begin"/>
      </w:r>
      <w:r w:rsidR="00913CA5" w:rsidRPr="00591156">
        <w:instrText xml:space="preserve"> HYPERLINK "https://www.saimex.org.mx/saimex/solicitud/downloadAttach/927939.page" \t "_blank" </w:instrText>
      </w:r>
      <w:r w:rsidR="00913CA5" w:rsidRPr="00591156">
        <w:fldChar w:fldCharType="end"/>
      </w:r>
      <w:r w:rsidR="00015015" w:rsidRPr="00591156">
        <w:rPr>
          <w:rFonts w:ascii="Palatino Linotype" w:eastAsia="Calibri" w:hAnsi="Palatino Linotype" w:cs="Arial"/>
          <w:b/>
          <w:bCs/>
        </w:rPr>
        <w:t xml:space="preserve">: </w:t>
      </w:r>
      <w:r w:rsidR="00015015" w:rsidRPr="00591156">
        <w:rPr>
          <w:rFonts w:ascii="Palatino Linotype" w:eastAsia="Calibri" w:hAnsi="Palatino Linotype" w:cs="Arial"/>
          <w:bCs/>
        </w:rPr>
        <w:t>Documento</w:t>
      </w:r>
      <w:r w:rsidR="00C54B63" w:rsidRPr="00591156">
        <w:rPr>
          <w:rFonts w:ascii="Palatino Linotype" w:eastAsia="Calibri" w:hAnsi="Palatino Linotype" w:cs="Arial"/>
          <w:bCs/>
        </w:rPr>
        <w:t xml:space="preserve"> electrónico que en </w:t>
      </w:r>
      <w:r w:rsidRPr="00591156">
        <w:rPr>
          <w:rFonts w:ascii="Palatino Linotype" w:eastAsia="Calibri" w:hAnsi="Palatino Linotype" w:cs="Arial"/>
          <w:bCs/>
        </w:rPr>
        <w:t>once (11</w:t>
      </w:r>
      <w:r w:rsidR="00C54B63" w:rsidRPr="00591156">
        <w:rPr>
          <w:rFonts w:ascii="Palatino Linotype" w:eastAsia="Calibri" w:hAnsi="Palatino Linotype" w:cs="Arial"/>
          <w:bCs/>
        </w:rPr>
        <w:t xml:space="preserve">) hojas contiene el </w:t>
      </w:r>
      <w:r w:rsidR="00C54B63" w:rsidRPr="00591156">
        <w:rPr>
          <w:rFonts w:ascii="Palatino Linotype" w:eastAsia="Calibri" w:hAnsi="Palatino Linotype" w:cs="Arial"/>
          <w:bCs/>
          <w:i/>
        </w:rPr>
        <w:t xml:space="preserve">“ACTA DE LA </w:t>
      </w:r>
      <w:r w:rsidRPr="00591156">
        <w:rPr>
          <w:rFonts w:ascii="Palatino Linotype" w:eastAsia="Calibri" w:hAnsi="Palatino Linotype" w:cs="Arial"/>
          <w:bCs/>
          <w:i/>
        </w:rPr>
        <w:t xml:space="preserve">CUADRAGESIMA </w:t>
      </w:r>
      <w:r w:rsidR="00C54B63" w:rsidRPr="00591156">
        <w:rPr>
          <w:rFonts w:ascii="Palatino Linotype" w:eastAsia="Calibri" w:hAnsi="Palatino Linotype" w:cs="Arial"/>
          <w:bCs/>
          <w:i/>
        </w:rPr>
        <w:t>SESIÓN EXTRAORDINARIA DEL</w:t>
      </w:r>
      <w:r w:rsidRPr="00591156">
        <w:rPr>
          <w:rFonts w:ascii="Palatino Linotype" w:eastAsia="Calibri" w:hAnsi="Palatino Linotype" w:cs="Arial"/>
          <w:bCs/>
          <w:i/>
        </w:rPr>
        <w:t xml:space="preserve"> COMITÉ DE TRANSPARENCIA DEL 13 </w:t>
      </w:r>
      <w:r w:rsidR="00C54B63" w:rsidRPr="00591156">
        <w:rPr>
          <w:rFonts w:ascii="Palatino Linotype" w:eastAsia="Calibri" w:hAnsi="Palatino Linotype" w:cs="Arial"/>
          <w:bCs/>
          <w:i/>
        </w:rPr>
        <w:t>DE</w:t>
      </w:r>
      <w:r w:rsidRPr="00591156">
        <w:rPr>
          <w:rFonts w:ascii="Palatino Linotype" w:eastAsia="Calibri" w:hAnsi="Palatino Linotype" w:cs="Arial"/>
          <w:bCs/>
          <w:i/>
        </w:rPr>
        <w:t xml:space="preserve"> OCTUBRE </w:t>
      </w:r>
      <w:r w:rsidR="00C54B63" w:rsidRPr="00591156">
        <w:rPr>
          <w:rFonts w:ascii="Palatino Linotype" w:eastAsia="Calibri" w:hAnsi="Palatino Linotype" w:cs="Arial"/>
          <w:bCs/>
          <w:i/>
        </w:rPr>
        <w:t xml:space="preserve">DE 2020” </w:t>
      </w:r>
      <w:r w:rsidR="00C54B63" w:rsidRPr="00591156">
        <w:rPr>
          <w:rFonts w:ascii="Palatino Linotype" w:eastAsia="Calibri" w:hAnsi="Palatino Linotype" w:cs="Arial"/>
          <w:bCs/>
        </w:rPr>
        <w:t>mediante la cual se aprueba el cambio de modalidad de entrega de información (in situ), de los documentos con</w:t>
      </w:r>
      <w:r w:rsidR="00015015" w:rsidRPr="00591156">
        <w:rPr>
          <w:rFonts w:ascii="Palatino Linotype" w:eastAsia="Calibri" w:hAnsi="Palatino Linotype" w:cs="Arial"/>
          <w:bCs/>
        </w:rPr>
        <w:t xml:space="preserve"> los cuales se dará respuesta a diversas solicitudes de información, dentro de las cuales se encuentran las solicitudes en comento. </w:t>
      </w:r>
    </w:p>
    <w:p w14:paraId="782720EE" w14:textId="652ED3B2" w:rsidR="0084448A" w:rsidRPr="00591156" w:rsidRDefault="00740C84" w:rsidP="0062382C">
      <w:pPr>
        <w:pStyle w:val="Prrafodelista"/>
        <w:spacing w:before="240" w:after="240" w:line="360" w:lineRule="auto"/>
        <w:jc w:val="both"/>
        <w:rPr>
          <w:rFonts w:ascii="Palatino Linotype" w:eastAsia="Calibri" w:hAnsi="Palatino Linotype" w:cs="Arial"/>
          <w:b/>
          <w:bCs/>
          <w:i/>
          <w:color w:val="000000" w:themeColor="text1"/>
        </w:rPr>
      </w:pPr>
      <w:r w:rsidRPr="00591156">
        <w:rPr>
          <w:rFonts w:ascii="Palatino Linotype" w:hAnsi="Palatino Linotype"/>
          <w:b/>
          <w:color w:val="000000" w:themeColor="text1"/>
        </w:rPr>
        <w:t xml:space="preserve">                                                                                                                                                                                                                                                                                                                                                                                                                                                                                                                                                                                                                                                                                                                                                                                                                                                                                                                                                                                                                                                                                                                                                                                                                                                                                                                                                                                                                                                                                                                                                                                                                                                                                                                                                                                                                                                                                                                                                                                                                                                                                                                                                                        </w:t>
      </w:r>
    </w:p>
    <w:p w14:paraId="0A10ACE5" w14:textId="607B89C0" w:rsidR="00A45546" w:rsidRPr="00591156" w:rsidRDefault="00743741" w:rsidP="00F53B41">
      <w:pPr>
        <w:pStyle w:val="Prrafodelista"/>
        <w:numPr>
          <w:ilvl w:val="0"/>
          <w:numId w:val="1"/>
        </w:numPr>
        <w:spacing w:line="360" w:lineRule="auto"/>
        <w:ind w:left="0" w:firstLine="0"/>
        <w:jc w:val="both"/>
        <w:rPr>
          <w:rFonts w:ascii="Palatino Linotype" w:hAnsi="Palatino Linotype"/>
          <w:b/>
          <w:i/>
        </w:rPr>
      </w:pPr>
      <w:r w:rsidRPr="00591156">
        <w:rPr>
          <w:rFonts w:ascii="Palatino Linotype" w:eastAsia="Times New Roman" w:hAnsi="Palatino Linotype" w:cs="Arial"/>
        </w:rPr>
        <w:t>Así las cosas e</w:t>
      </w:r>
      <w:r w:rsidR="00F53B41" w:rsidRPr="00591156">
        <w:rPr>
          <w:rFonts w:ascii="Palatino Linotype" w:eastAsia="Times New Roman" w:hAnsi="Palatino Linotype" w:cs="Arial"/>
        </w:rPr>
        <w:t>n fecha</w:t>
      </w:r>
      <w:r w:rsidR="00A552DD" w:rsidRPr="00591156">
        <w:rPr>
          <w:rFonts w:ascii="Palatino Linotype" w:eastAsia="Times New Roman" w:hAnsi="Palatino Linotype" w:cs="Arial"/>
        </w:rPr>
        <w:t xml:space="preserve"> veintiuno (21) de octubre</w:t>
      </w:r>
      <w:r w:rsidR="00DD3B6D" w:rsidRPr="00591156">
        <w:rPr>
          <w:rFonts w:ascii="Palatino Linotype" w:eastAsia="Times New Roman" w:hAnsi="Palatino Linotype" w:cs="Arial"/>
        </w:rPr>
        <w:t xml:space="preserve"> </w:t>
      </w:r>
      <w:r w:rsidR="00F53B41" w:rsidRPr="00591156">
        <w:rPr>
          <w:rFonts w:ascii="Palatino Linotype" w:eastAsia="Times New Roman" w:hAnsi="Palatino Linotype" w:cs="Arial"/>
        </w:rPr>
        <w:t>de dos mil veinte</w:t>
      </w:r>
      <w:r w:rsidR="00D408B6" w:rsidRPr="00591156">
        <w:rPr>
          <w:rFonts w:ascii="Palatino Linotype" w:eastAsia="Times New Roman" w:hAnsi="Palatino Linotype" w:cs="Arial"/>
          <w:lang w:val="es-ES"/>
        </w:rPr>
        <w:t xml:space="preserve">, se </w:t>
      </w:r>
      <w:r w:rsidR="00664106" w:rsidRPr="00591156">
        <w:rPr>
          <w:rFonts w:ascii="Palatino Linotype" w:eastAsia="Times New Roman" w:hAnsi="Palatino Linotype" w:cs="Arial"/>
          <w:lang w:val="es-ES"/>
        </w:rPr>
        <w:t xml:space="preserve">interpusieron </w:t>
      </w:r>
      <w:r w:rsidR="003A68EE" w:rsidRPr="00591156">
        <w:rPr>
          <w:rFonts w:ascii="Palatino Linotype" w:eastAsia="Times New Roman" w:hAnsi="Palatino Linotype" w:cs="Arial"/>
          <w:lang w:val="es-ES"/>
        </w:rPr>
        <w:t xml:space="preserve">por la parte </w:t>
      </w:r>
      <w:r w:rsidR="00C9715E" w:rsidRPr="00591156">
        <w:rPr>
          <w:rFonts w:ascii="Palatino Linotype" w:eastAsia="Times New Roman" w:hAnsi="Palatino Linotype" w:cs="Arial"/>
          <w:b/>
          <w:lang w:val="es-ES"/>
        </w:rPr>
        <w:t>RECURRENTE</w:t>
      </w:r>
      <w:r w:rsidR="00D408B6" w:rsidRPr="00591156">
        <w:rPr>
          <w:rFonts w:ascii="Palatino Linotype" w:eastAsia="Times New Roman" w:hAnsi="Palatino Linotype" w:cs="Arial"/>
          <w:lang w:val="es-ES"/>
        </w:rPr>
        <w:t xml:space="preserve">, </w:t>
      </w:r>
      <w:r w:rsidR="00C64BCF" w:rsidRPr="00591156">
        <w:rPr>
          <w:rFonts w:ascii="Palatino Linotype" w:eastAsia="Times New Roman" w:hAnsi="Palatino Linotype" w:cs="Arial"/>
          <w:lang w:val="es-ES"/>
        </w:rPr>
        <w:t>l</w:t>
      </w:r>
      <w:r w:rsidR="00D408B6" w:rsidRPr="00591156">
        <w:rPr>
          <w:rFonts w:ascii="Palatino Linotype" w:eastAsia="Times New Roman" w:hAnsi="Palatino Linotype" w:cs="Arial"/>
          <w:lang w:val="es-ES"/>
        </w:rPr>
        <w:t>os</w:t>
      </w:r>
      <w:r w:rsidR="00C64BCF" w:rsidRPr="00591156">
        <w:rPr>
          <w:rFonts w:ascii="Palatino Linotype" w:eastAsia="Times New Roman" w:hAnsi="Palatino Linotype" w:cs="Arial"/>
          <w:lang w:val="es-ES"/>
        </w:rPr>
        <w:t xml:space="preserve"> recurso</w:t>
      </w:r>
      <w:r w:rsidR="00D408B6" w:rsidRPr="00591156">
        <w:rPr>
          <w:rFonts w:ascii="Palatino Linotype" w:eastAsia="Times New Roman" w:hAnsi="Palatino Linotype" w:cs="Arial"/>
          <w:lang w:val="es-ES"/>
        </w:rPr>
        <w:t>s</w:t>
      </w:r>
      <w:r w:rsidR="00C64BCF" w:rsidRPr="00591156">
        <w:rPr>
          <w:rFonts w:ascii="Palatino Linotype" w:eastAsia="Times New Roman" w:hAnsi="Palatino Linotype" w:cs="Arial"/>
          <w:lang w:val="es-ES"/>
        </w:rPr>
        <w:t xml:space="preserve"> de revisión</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DF7935" w:rsidRPr="00591156">
        <w:rPr>
          <w:rFonts w:ascii="Palatino Linotype" w:eastAsia="Times New Roman" w:hAnsi="Palatino Linotype" w:cs="Arial"/>
          <w:lang w:val="es-ES"/>
        </w:rPr>
        <w:t xml:space="preserve"> </w:t>
      </w:r>
      <w:r w:rsidR="00A552DD" w:rsidRPr="00591156">
        <w:rPr>
          <w:rFonts w:ascii="Palatino Linotype" w:eastAsia="Times New Roman" w:hAnsi="Palatino Linotype" w:cs="Arial"/>
          <w:b/>
        </w:rPr>
        <w:t>04603/INFOEM/IP/RR/2020, 04604</w:t>
      </w:r>
      <w:r w:rsidR="00DF7935" w:rsidRPr="00591156">
        <w:rPr>
          <w:rFonts w:ascii="Palatino Linotype" w:eastAsia="Times New Roman" w:hAnsi="Palatino Linotype" w:cs="Arial"/>
          <w:b/>
        </w:rPr>
        <w:t xml:space="preserve">/INFOEM/IP/RR/2020, </w:t>
      </w:r>
      <w:r w:rsidR="00A552DD" w:rsidRPr="00591156">
        <w:rPr>
          <w:rFonts w:ascii="Palatino Linotype" w:eastAsia="Times New Roman" w:hAnsi="Palatino Linotype" w:cs="Arial"/>
          <w:b/>
        </w:rPr>
        <w:lastRenderedPageBreak/>
        <w:t>04605</w:t>
      </w:r>
      <w:r w:rsidR="00DF7935" w:rsidRPr="00591156">
        <w:rPr>
          <w:rFonts w:ascii="Palatino Linotype" w:eastAsia="Times New Roman" w:hAnsi="Palatino Linotype" w:cs="Arial"/>
          <w:b/>
        </w:rPr>
        <w:t xml:space="preserve">/INFOEM/IP/RR/2020 </w:t>
      </w:r>
      <w:r w:rsidR="00DF7935" w:rsidRPr="00591156">
        <w:rPr>
          <w:rFonts w:ascii="Palatino Linotype" w:eastAsia="Times New Roman" w:hAnsi="Palatino Linotype" w:cs="Arial"/>
          <w:lang w:val="es-ES"/>
        </w:rPr>
        <w:t xml:space="preserve"> </w:t>
      </w:r>
      <w:r w:rsidR="00F53B41" w:rsidRPr="00591156">
        <w:rPr>
          <w:rFonts w:ascii="Palatino Linotype" w:hAnsi="Palatino Linotype"/>
          <w:b/>
        </w:rPr>
        <w:t xml:space="preserve"> </w:t>
      </w:r>
      <w:r w:rsidR="00E17882" w:rsidRPr="00591156">
        <w:rPr>
          <w:rFonts w:ascii="Palatino Linotype" w:hAnsi="Palatino Linotype"/>
          <w:bCs/>
        </w:rPr>
        <w:t xml:space="preserve">señalando como acto impugnado y </w:t>
      </w:r>
      <w:r w:rsidR="00C90879" w:rsidRPr="00591156">
        <w:rPr>
          <w:rFonts w:ascii="Palatino Linotype" w:eastAsia="Times New Roman" w:hAnsi="Palatino Linotype" w:cs="Arial"/>
          <w:lang w:val="es-ES"/>
        </w:rPr>
        <w:t xml:space="preserve">razones o motivos de inconformidad </w:t>
      </w:r>
      <w:r w:rsidR="00DF7935" w:rsidRPr="00591156">
        <w:rPr>
          <w:rFonts w:ascii="Palatino Linotype" w:eastAsia="Times New Roman" w:hAnsi="Palatino Linotype" w:cs="Arial"/>
          <w:lang w:val="es-ES"/>
        </w:rPr>
        <w:t xml:space="preserve"> en todos los casos </w:t>
      </w:r>
      <w:proofErr w:type="spellStart"/>
      <w:r w:rsidR="00A552DD" w:rsidRPr="00591156">
        <w:rPr>
          <w:rFonts w:ascii="Palatino Linotype" w:eastAsia="Times New Roman" w:hAnsi="Palatino Linotype" w:cs="Arial"/>
          <w:lang w:val="es-ES"/>
        </w:rPr>
        <w:t>lossiguiente</w:t>
      </w:r>
      <w:proofErr w:type="spellEnd"/>
      <w:r w:rsidR="00C90879" w:rsidRPr="00591156">
        <w:rPr>
          <w:rFonts w:ascii="Palatino Linotype" w:eastAsia="Times New Roman" w:hAnsi="Palatino Linotype" w:cs="Arial"/>
          <w:lang w:val="es-ES"/>
        </w:rPr>
        <w:t>:</w:t>
      </w:r>
    </w:p>
    <w:p w14:paraId="654B6FE9" w14:textId="77777777" w:rsidR="00F53B41" w:rsidRPr="00591156" w:rsidRDefault="00F53B41" w:rsidP="00DF7935">
      <w:pPr>
        <w:spacing w:line="360" w:lineRule="auto"/>
        <w:ind w:right="616"/>
        <w:jc w:val="both"/>
        <w:rPr>
          <w:rFonts w:ascii="Palatino Linotype" w:eastAsia="Calibri" w:hAnsi="Palatino Linotype" w:cs="Arial"/>
          <w:b/>
        </w:rPr>
      </w:pPr>
      <w:bookmarkStart w:id="16" w:name="_Toc491971186"/>
      <w:bookmarkStart w:id="17" w:name="_Toc495043348"/>
      <w:bookmarkStart w:id="18" w:name="_Toc495490222"/>
      <w:bookmarkStart w:id="19" w:name="_Toc495490292"/>
      <w:bookmarkStart w:id="20" w:name="_Toc503989305"/>
      <w:bookmarkStart w:id="21" w:name="_Toc503989327"/>
      <w:bookmarkStart w:id="22" w:name="_Toc504070934"/>
      <w:bookmarkStart w:id="23" w:name="_Toc507607100"/>
      <w:bookmarkStart w:id="24" w:name="_Toc513637193"/>
      <w:bookmarkStart w:id="25" w:name="_Toc517374347"/>
      <w:bookmarkStart w:id="26" w:name="_Toc517426507"/>
      <w:bookmarkStart w:id="27" w:name="_Toc517426552"/>
      <w:bookmarkStart w:id="28" w:name="_Toc520879413"/>
      <w:bookmarkStart w:id="29" w:name="_Toc520914922"/>
      <w:bookmarkStart w:id="30" w:name="_Toc520930776"/>
      <w:bookmarkStart w:id="31" w:name="_Toc520932703"/>
    </w:p>
    <w:p w14:paraId="6E0E3603" w14:textId="6BC5BA05" w:rsidR="00F53B41" w:rsidRPr="00591156" w:rsidRDefault="00F53B41" w:rsidP="00A552DD">
      <w:pPr>
        <w:pStyle w:val="Prrafodelista"/>
        <w:numPr>
          <w:ilvl w:val="0"/>
          <w:numId w:val="2"/>
        </w:numPr>
        <w:spacing w:line="360" w:lineRule="auto"/>
        <w:ind w:right="616"/>
        <w:jc w:val="both"/>
        <w:rPr>
          <w:rFonts w:ascii="Palatino Linotype" w:eastAsia="Calibri" w:hAnsi="Palatino Linotype" w:cs="Arial"/>
          <w:lang w:val="es-ES"/>
        </w:rPr>
      </w:pPr>
      <w:bookmarkStart w:id="32" w:name="_Toc52423783"/>
      <w:bookmarkStart w:id="33" w:name="_Toc52423975"/>
      <w:bookmarkStart w:id="34" w:name="_Toc53008751"/>
      <w:bookmarkStart w:id="35" w:name="_Toc53009712"/>
      <w:r w:rsidRPr="00591156">
        <w:rPr>
          <w:rStyle w:val="Ttulo2Car"/>
          <w:rFonts w:ascii="Palatino Linotype" w:hAnsi="Palatino Linotype"/>
          <w:b/>
          <w:color w:val="auto"/>
          <w:sz w:val="24"/>
          <w:szCs w:val="24"/>
          <w:lang w:val="es-ES"/>
        </w:rPr>
        <w:t xml:space="preserve">Acto </w:t>
      </w:r>
      <w:bookmarkEnd w:id="32"/>
      <w:bookmarkEnd w:id="33"/>
      <w:r w:rsidR="00DF7935" w:rsidRPr="00591156">
        <w:rPr>
          <w:rStyle w:val="Ttulo2Car"/>
          <w:rFonts w:ascii="Palatino Linotype" w:hAnsi="Palatino Linotype"/>
          <w:b/>
          <w:color w:val="auto"/>
          <w:sz w:val="24"/>
          <w:szCs w:val="24"/>
          <w:lang w:val="es-ES"/>
        </w:rPr>
        <w:t xml:space="preserve">impugnado: </w:t>
      </w:r>
      <w:r w:rsidR="00A552DD" w:rsidRPr="00591156">
        <w:rPr>
          <w:rStyle w:val="Ttulo2Car"/>
          <w:rFonts w:ascii="Palatino Linotype" w:hAnsi="Palatino Linotype"/>
          <w:i/>
          <w:color w:val="auto"/>
          <w:sz w:val="24"/>
          <w:szCs w:val="24"/>
          <w:lang w:val="es-ES"/>
        </w:rPr>
        <w:t>“La infundada acta de transparencia emitida por el sujeto obligado para, según, proporcionarme respuesta</w:t>
      </w:r>
      <w:r w:rsidR="00DF7935" w:rsidRPr="00591156">
        <w:rPr>
          <w:rStyle w:val="Ttulo2Car"/>
          <w:rFonts w:ascii="Palatino Linotype" w:hAnsi="Palatino Linotype"/>
          <w:i/>
          <w:color w:val="auto"/>
          <w:sz w:val="24"/>
          <w:szCs w:val="24"/>
          <w:lang w:val="es-ES"/>
        </w:rPr>
        <w:t>.</w:t>
      </w:r>
      <w:bookmarkEnd w:id="34"/>
      <w:bookmarkEnd w:id="35"/>
      <w:r w:rsidRPr="00591156">
        <w:rPr>
          <w:rFonts w:ascii="Palatino Linotype" w:eastAsia="Calibri" w:hAnsi="Palatino Linotype" w:cs="Arial"/>
          <w:i/>
          <w:lang w:val="es-ES"/>
        </w:rPr>
        <w:t>”</w:t>
      </w:r>
      <w:r w:rsidRPr="00591156">
        <w:rPr>
          <w:rFonts w:ascii="Palatino Linotype" w:eastAsia="Calibri" w:hAnsi="Palatino Linotype" w:cs="Arial"/>
          <w:lang w:val="es-ES"/>
        </w:rPr>
        <w:t xml:space="preserve"> (Sic).</w:t>
      </w:r>
    </w:p>
    <w:p w14:paraId="323B13D7" w14:textId="77777777" w:rsidR="00F53B41" w:rsidRPr="00591156" w:rsidRDefault="00F53B41" w:rsidP="00F53B41">
      <w:pPr>
        <w:pStyle w:val="Prrafodelista"/>
        <w:spacing w:line="360" w:lineRule="auto"/>
        <w:ind w:right="616" w:hanging="153"/>
        <w:jc w:val="both"/>
        <w:rPr>
          <w:rFonts w:ascii="Palatino Linotype" w:eastAsia="Calibri" w:hAnsi="Palatino Linotype" w:cs="Arial"/>
          <w:b/>
          <w:lang w:val="es-ES"/>
        </w:rPr>
      </w:pPr>
    </w:p>
    <w:p w14:paraId="1F74F799" w14:textId="74E73E34" w:rsidR="00F53B41" w:rsidRPr="00591156" w:rsidRDefault="00F53B41" w:rsidP="00A552DD">
      <w:pPr>
        <w:pStyle w:val="Prrafodelista"/>
        <w:numPr>
          <w:ilvl w:val="0"/>
          <w:numId w:val="2"/>
        </w:numPr>
        <w:spacing w:line="360" w:lineRule="auto"/>
        <w:jc w:val="both"/>
        <w:rPr>
          <w:rFonts w:ascii="Palatino Linotype" w:eastAsia="Times New Roman" w:hAnsi="Palatino Linotype" w:cs="Times New Roman"/>
          <w:iCs/>
          <w:lang w:val="es-MX" w:eastAsia="es-MX"/>
        </w:rPr>
      </w:pPr>
      <w:bookmarkStart w:id="36" w:name="_Toc52423784"/>
      <w:bookmarkStart w:id="37" w:name="_Toc52423976"/>
      <w:bookmarkStart w:id="38" w:name="_Toc53008752"/>
      <w:bookmarkStart w:id="39" w:name="_Toc53009713"/>
      <w:r w:rsidRPr="00591156">
        <w:rPr>
          <w:rStyle w:val="Ttulo2Car"/>
          <w:rFonts w:ascii="Palatino Linotype" w:hAnsi="Palatino Linotype"/>
          <w:b/>
          <w:color w:val="auto"/>
          <w:sz w:val="24"/>
          <w:szCs w:val="24"/>
          <w:lang w:val="es-ES"/>
        </w:rPr>
        <w:t xml:space="preserve">Razones o Motivos de inconformidad: </w:t>
      </w:r>
      <w:r w:rsidRPr="00591156">
        <w:rPr>
          <w:rStyle w:val="Ttulo2Car"/>
          <w:rFonts w:ascii="Palatino Linotype" w:hAnsi="Palatino Linotype"/>
          <w:i/>
          <w:color w:val="auto"/>
          <w:sz w:val="24"/>
          <w:szCs w:val="24"/>
          <w:lang w:val="es-ES"/>
        </w:rPr>
        <w:t>“</w:t>
      </w:r>
      <w:r w:rsidR="00A552DD" w:rsidRPr="00591156">
        <w:rPr>
          <w:rStyle w:val="Ttulo2Car"/>
          <w:rFonts w:ascii="Palatino Linotype" w:hAnsi="Palatino Linotype"/>
          <w:i/>
          <w:color w:val="auto"/>
          <w:sz w:val="24"/>
          <w:szCs w:val="24"/>
          <w:lang w:val="es-ES"/>
        </w:rPr>
        <w:t xml:space="preserve">La indebida motivación y fundamentación de la respuesta otorgada por el sujeto obligado mediante el acta del comité de transparencia, pues es notorio, que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w:t>
      </w:r>
      <w:r w:rsidR="00A552DD" w:rsidRPr="00591156">
        <w:rPr>
          <w:rStyle w:val="Ttulo2Car"/>
          <w:rFonts w:ascii="Palatino Linotype" w:hAnsi="Palatino Linotype"/>
          <w:i/>
          <w:color w:val="auto"/>
          <w:sz w:val="24"/>
          <w:szCs w:val="24"/>
          <w:lang w:val="es-ES"/>
        </w:rPr>
        <w:lastRenderedPageBreak/>
        <w:t xml:space="preserve">aduciendo que debido al cúmulo de asuntos (primera incongruencia y falsedad sólo he formulado ocho solicitudes), y a la pandemia por </w:t>
      </w:r>
      <w:proofErr w:type="spellStart"/>
      <w:r w:rsidR="00A552DD" w:rsidRPr="00591156">
        <w:rPr>
          <w:rStyle w:val="Ttulo2Car"/>
          <w:rFonts w:ascii="Palatino Linotype" w:hAnsi="Palatino Linotype"/>
          <w:i/>
          <w:color w:val="auto"/>
          <w:sz w:val="24"/>
          <w:szCs w:val="24"/>
          <w:lang w:val="es-ES"/>
        </w:rPr>
        <w:t>covid</w:t>
      </w:r>
      <w:proofErr w:type="spellEnd"/>
      <w:r w:rsidR="00A552DD" w:rsidRPr="00591156">
        <w:rPr>
          <w:rStyle w:val="Ttulo2Car"/>
          <w:rFonts w:ascii="Palatino Linotype" w:hAnsi="Palatino Linotype"/>
          <w:i/>
          <w:color w:val="auto"/>
          <w:sz w:val="24"/>
          <w:szCs w:val="24"/>
          <w:lang w:val="es-ES"/>
        </w:rPr>
        <w:t xml:space="preserve"> 19 (segunda incongruencia y falsedad, bajo protesta de decir verdad señalo que el sujeto obligado se encuentra laborando normalmente), no tiene el tiempo ni el personal suficiente (tercera incongruencia y falsedad tiene actualmente comisionadas cuatro personas más su titular, más al menos treinta servidores públicos habilitados), pero resulta, incongruente e ilógico, que si cuenta con la información in situ, no me la pueda enviar vía </w:t>
      </w:r>
      <w:proofErr w:type="spellStart"/>
      <w:r w:rsidR="00A552DD" w:rsidRPr="00591156">
        <w:rPr>
          <w:rStyle w:val="Ttulo2Car"/>
          <w:rFonts w:ascii="Palatino Linotype" w:hAnsi="Palatino Linotype"/>
          <w:i/>
          <w:color w:val="auto"/>
          <w:sz w:val="24"/>
          <w:szCs w:val="24"/>
          <w:lang w:val="es-ES"/>
        </w:rPr>
        <w:t>saimex</w:t>
      </w:r>
      <w:proofErr w:type="spellEnd"/>
      <w:r w:rsidR="00A552DD" w:rsidRPr="00591156">
        <w:rPr>
          <w:rStyle w:val="Ttulo2Car"/>
          <w:rFonts w:ascii="Palatino Linotype" w:hAnsi="Palatino Linotype"/>
          <w:i/>
          <w:color w:val="auto"/>
          <w:sz w:val="24"/>
          <w:szCs w:val="24"/>
          <w:lang w:val="es-ES"/>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w:t>
      </w:r>
      <w:proofErr w:type="gramStart"/>
      <w:r w:rsidR="00A552DD" w:rsidRPr="00591156">
        <w:rPr>
          <w:rStyle w:val="Ttulo2Car"/>
          <w:rFonts w:ascii="Palatino Linotype" w:hAnsi="Palatino Linotype"/>
          <w:i/>
          <w:color w:val="auto"/>
          <w:sz w:val="24"/>
          <w:szCs w:val="24"/>
          <w:lang w:val="es-ES"/>
        </w:rPr>
        <w:t>1 ,</w:t>
      </w:r>
      <w:proofErr w:type="gramEnd"/>
      <w:r w:rsidR="00A552DD" w:rsidRPr="00591156">
        <w:rPr>
          <w:rStyle w:val="Ttulo2Car"/>
          <w:rFonts w:ascii="Palatino Linotype" w:hAnsi="Palatino Linotype"/>
          <w:i/>
          <w:color w:val="auto"/>
          <w:sz w:val="24"/>
          <w:szCs w:val="24"/>
          <w:lang w:val="es-ES"/>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 en la modalidad elegida por el suscrito, en virtud del número de solicitudes (por favor, sólo son ocho), el volumen de la información y el procesamiento de la misma (no indica cuántos documentos son, ni nada que justifique el supuesto volumen, sólo es por sus pistolas), sin que explique y justifique como arriba a ésa conclusión, esto es, NO EXISTE CONGRUENCIA, NI ADECUACIÓN ENTRE LOS MOTIVOS ADUCIDOS Y LAS NORMAS APLICADAS, pues no justificó debidamente la imposibilidad de entregar </w:t>
      </w:r>
      <w:r w:rsidR="00A552DD" w:rsidRPr="00591156">
        <w:rPr>
          <w:rStyle w:val="Ttulo2Car"/>
          <w:rFonts w:ascii="Palatino Linotype" w:hAnsi="Palatino Linotype"/>
          <w:i/>
          <w:color w:val="auto"/>
          <w:sz w:val="24"/>
          <w:szCs w:val="24"/>
          <w:lang w:val="es-ES"/>
        </w:rPr>
        <w:lastRenderedPageBreak/>
        <w:t xml:space="preserve">documentos a través de la plataforma digital, es decir no acreditó el impedimento para proporcionar la información solicitada, a través del Sistema de Acceso a la Información Mexiquense (SAIMEX). En las relatadas condiciones, es inconcuso, que el acta del comité de transparencia del sujeto obligado, no se encuentra debidamente fundada y motivada, por lo tanto, lo procedente es revocar o modificar su respuesta. En toda la argumentación del sujeto obligado, no existe adecuación entre los motivos aducidos, las normas aplicadas y el caso concreto, máxime, que no existe una justificación o relación causa-efecto de cómo el cambio de modalidad de entrega de la información solicitada, mágicamente, le permite cumplir con mi solicitud, pero al entregármela conforme a la vía solicitada se encuentra imposibilitado.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w:t>
      </w:r>
      <w:r w:rsidR="00A552DD" w:rsidRPr="00591156">
        <w:rPr>
          <w:rStyle w:val="Ttulo2Car"/>
          <w:rFonts w:ascii="Palatino Linotype" w:hAnsi="Palatino Linotype"/>
          <w:i/>
          <w:color w:val="auto"/>
          <w:sz w:val="24"/>
          <w:szCs w:val="24"/>
          <w:lang w:val="es-ES"/>
        </w:rPr>
        <w:lastRenderedPageBreak/>
        <w:t xml:space="preserve">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encuentran debidamente fundadas y motivadas y no garantiza el pleno ejercicio del derecho de acceso a la información pública del suscrito, por lo que lo procedente será revocarlas y/o modificarlas con el objeto que se me otorgue acceso a la información en la modalidad elegida. Sirven de apoyo,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w:t>
      </w:r>
      <w:r w:rsidR="00A552DD" w:rsidRPr="00591156">
        <w:rPr>
          <w:rStyle w:val="Ttulo2Car"/>
          <w:rFonts w:ascii="Palatino Linotype" w:hAnsi="Palatino Linotype"/>
          <w:i/>
          <w:color w:val="auto"/>
          <w:sz w:val="24"/>
          <w:szCs w:val="24"/>
          <w:lang w:val="es-ES"/>
        </w:rPr>
        <w:lastRenderedPageBreak/>
        <w:t>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Y MOTIVACION, GARANTIA DE. El requisito de fundamentación y motivación exigido por el artículo 16 constitucional, al tener el rango de una garantía individual, implica una obligación para las autoridades, de cualquier categoría que éstas sean, de actuar siempre con apego a las leyes y a la propia Constitución, de manera que sus actos no aparezcan emitidos arbitrariamente. Amparo en revisión 5141/66. Sara Ruiz Obregón. 5 de octubre de 1967. Cinco votos. Ponente: Pedro Guerrero Martínez. Sexta Época, Tercera Parte: Volumen CXVII, página 74. Amparo en revisión 5918/66. Rubén Suárez Astudillo y otros. 31 de marzo de 1967. Cinco votos. Ponente: Jorge Iñárritu. Volumen CXI, página 32. Amparo en revisión 1377/66. Salinas Mina de Oro, S. A. 26 de septiembre de 1966. Cinco votos. Ponente: Octavio Mendoza González. Volumen CXIV, página 30. Amparo en revisión 2018/60. Manuel Mora Pastor. 20 de julio de 1960. Cinco votos. Ponente: Felipe Tena Ramírez</w:t>
      </w:r>
      <w:r w:rsidRPr="00591156">
        <w:rPr>
          <w:rStyle w:val="Ttulo2Car"/>
          <w:rFonts w:ascii="Palatino Linotype" w:hAnsi="Palatino Linotype"/>
          <w:i/>
          <w:color w:val="auto"/>
          <w:sz w:val="24"/>
          <w:szCs w:val="24"/>
          <w:lang w:val="es-ES"/>
        </w:rPr>
        <w:t>.”</w:t>
      </w:r>
      <w:bookmarkEnd w:id="36"/>
      <w:bookmarkEnd w:id="37"/>
      <w:bookmarkEnd w:id="38"/>
      <w:bookmarkEnd w:id="39"/>
      <w:r w:rsidRPr="00591156">
        <w:rPr>
          <w:rFonts w:ascii="Palatino Linotype" w:hAnsi="Palatino Linotype"/>
          <w:i/>
        </w:rPr>
        <w:t xml:space="preserve"> (Sic)</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761F0A5A" w14:textId="77777777" w:rsidR="00E17882" w:rsidRPr="00591156" w:rsidRDefault="00E17882" w:rsidP="00876471">
      <w:pPr>
        <w:jc w:val="both"/>
        <w:rPr>
          <w:rFonts w:ascii="Palatino Linotype" w:eastAsia="Times New Roman" w:hAnsi="Palatino Linotype" w:cs="Times New Roman"/>
          <w:iCs/>
          <w:lang w:val="es-MX" w:eastAsia="es-MX"/>
        </w:rPr>
      </w:pPr>
    </w:p>
    <w:p w14:paraId="2D721437" w14:textId="2475F135" w:rsidR="00664106" w:rsidRPr="00591156" w:rsidRDefault="00664106" w:rsidP="00B366D4">
      <w:pPr>
        <w:pStyle w:val="Prrafodelista"/>
        <w:numPr>
          <w:ilvl w:val="0"/>
          <w:numId w:val="1"/>
        </w:numPr>
        <w:spacing w:before="240" w:after="240" w:line="360" w:lineRule="auto"/>
        <w:ind w:left="0" w:firstLine="0"/>
        <w:jc w:val="both"/>
        <w:rPr>
          <w:rFonts w:ascii="Palatino Linotype" w:eastAsia="Times New Roman" w:hAnsi="Palatino Linotype" w:cs="Arial"/>
        </w:rPr>
      </w:pPr>
      <w:r w:rsidRPr="00591156">
        <w:rPr>
          <w:rFonts w:ascii="Palatino Linotype" w:hAnsi="Palatino Linotype" w:cs="Arial"/>
          <w:bCs/>
        </w:rPr>
        <w:t xml:space="preserve">Asimismo con fundamento en lo dispuesto por el </w:t>
      </w:r>
      <w:r w:rsidRPr="00591156">
        <w:rPr>
          <w:rFonts w:ascii="Palatino Linotype" w:eastAsia="Calibri" w:hAnsi="Palatino Linotype" w:cs="Arial"/>
        </w:rPr>
        <w:t xml:space="preserve">artículo 185 fracción I de la </w:t>
      </w:r>
      <w:r w:rsidRPr="00591156">
        <w:rPr>
          <w:rFonts w:ascii="Palatino Linotype" w:eastAsia="Calibri" w:hAnsi="Palatino Linotype" w:cs="Arial"/>
          <w:b/>
        </w:rPr>
        <w:t>Ley de Transparencia y Acceso a la Información Pública del Estado de México y Municipios,</w:t>
      </w:r>
      <w:r w:rsidRPr="00591156">
        <w:rPr>
          <w:rFonts w:ascii="Palatino Linotype" w:hAnsi="Palatino Linotype" w:cs="Arial"/>
        </w:rPr>
        <w:t xml:space="preserve"> </w:t>
      </w:r>
      <w:r w:rsidR="00A552DD" w:rsidRPr="00591156">
        <w:rPr>
          <w:rFonts w:ascii="Palatino Linotype" w:hAnsi="Palatino Linotype" w:cs="Arial"/>
        </w:rPr>
        <w:t xml:space="preserve">el recurso </w:t>
      </w:r>
      <w:r w:rsidRPr="00591156">
        <w:rPr>
          <w:rFonts w:ascii="Palatino Linotype" w:eastAsia="Times New Roman" w:hAnsi="Palatino Linotype" w:cs="Arial"/>
        </w:rPr>
        <w:t xml:space="preserve">de revisión con número </w:t>
      </w:r>
      <w:r w:rsidR="00A552DD" w:rsidRPr="00591156">
        <w:rPr>
          <w:rFonts w:ascii="Palatino Linotype" w:hAnsi="Palatino Linotype"/>
          <w:b/>
        </w:rPr>
        <w:t>04603</w:t>
      </w:r>
      <w:r w:rsidR="00FC649E" w:rsidRPr="00591156">
        <w:rPr>
          <w:rFonts w:ascii="Palatino Linotype" w:hAnsi="Palatino Linotype"/>
          <w:b/>
        </w:rPr>
        <w:t>/INFOEM/IP/RR/20</w:t>
      </w:r>
      <w:r w:rsidR="00E17882" w:rsidRPr="00591156">
        <w:rPr>
          <w:rFonts w:ascii="Palatino Linotype" w:hAnsi="Palatino Linotype"/>
          <w:b/>
        </w:rPr>
        <w:t>20</w:t>
      </w:r>
      <w:r w:rsidR="00DF7935" w:rsidRPr="00591156">
        <w:rPr>
          <w:rFonts w:ascii="Palatino Linotype" w:eastAsia="Times New Roman" w:hAnsi="Palatino Linotype" w:cs="Arial"/>
          <w:b/>
        </w:rPr>
        <w:t xml:space="preserve"> </w:t>
      </w:r>
      <w:r w:rsidR="007857A6" w:rsidRPr="00591156">
        <w:rPr>
          <w:rFonts w:ascii="Palatino Linotype" w:eastAsia="Times New Roman" w:hAnsi="Palatino Linotype" w:cs="Arial"/>
        </w:rPr>
        <w:t>fue</w:t>
      </w:r>
      <w:r w:rsidR="00A552DD" w:rsidRPr="00591156">
        <w:rPr>
          <w:rFonts w:ascii="Palatino Linotype" w:eastAsia="Times New Roman" w:hAnsi="Palatino Linotype" w:cs="Arial"/>
        </w:rPr>
        <w:t xml:space="preserve"> </w:t>
      </w:r>
      <w:r w:rsidR="007857A6" w:rsidRPr="00591156">
        <w:rPr>
          <w:rFonts w:ascii="Palatino Linotype" w:eastAsia="Times New Roman" w:hAnsi="Palatino Linotype" w:cs="Arial"/>
        </w:rPr>
        <w:t>turnado</w:t>
      </w:r>
      <w:r w:rsidRPr="00591156">
        <w:rPr>
          <w:rFonts w:ascii="Palatino Linotype" w:eastAsia="Calibri" w:hAnsi="Palatino Linotype" w:cs="Arial"/>
          <w:b/>
        </w:rPr>
        <w:t xml:space="preserve"> </w:t>
      </w:r>
      <w:r w:rsidRPr="00591156">
        <w:rPr>
          <w:rFonts w:ascii="Palatino Linotype" w:eastAsia="Times New Roman" w:hAnsi="Palatino Linotype" w:cs="Arial"/>
        </w:rPr>
        <w:t xml:space="preserve">al </w:t>
      </w:r>
      <w:r w:rsidRPr="00591156">
        <w:rPr>
          <w:rFonts w:ascii="Palatino Linotype" w:eastAsia="Times New Roman" w:hAnsi="Palatino Linotype" w:cs="Arial"/>
          <w:b/>
        </w:rPr>
        <w:t xml:space="preserve">Comisionado José Guadalupe Luna Hernández </w:t>
      </w:r>
      <w:r w:rsidRPr="00591156">
        <w:rPr>
          <w:rFonts w:ascii="Palatino Linotype" w:eastAsia="Times New Roman" w:hAnsi="Palatino Linotype" w:cs="Arial"/>
        </w:rPr>
        <w:t xml:space="preserve">con el objeto de su análisis, posteriormente el Pleno </w:t>
      </w:r>
      <w:r w:rsidRPr="00591156">
        <w:rPr>
          <w:rFonts w:ascii="Palatino Linotype" w:eastAsia="MS Mincho" w:hAnsi="Palatino Linotype" w:cs="Arial"/>
        </w:rPr>
        <w:t>de este Órgano Autónomo,</w:t>
      </w:r>
      <w:r w:rsidR="00F52A34" w:rsidRPr="00591156">
        <w:rPr>
          <w:rFonts w:ascii="Palatino Linotype" w:eastAsia="MS Mincho" w:hAnsi="Palatino Linotype" w:cs="Arial"/>
        </w:rPr>
        <w:t xml:space="preserve"> ordenó la acumulación de</w:t>
      </w:r>
      <w:r w:rsidR="005964F0" w:rsidRPr="00591156">
        <w:rPr>
          <w:rFonts w:ascii="Palatino Linotype" w:eastAsia="MS Mincho" w:hAnsi="Palatino Linotype" w:cs="Arial"/>
        </w:rPr>
        <w:t xml:space="preserve"> </w:t>
      </w:r>
      <w:r w:rsidR="00F52A34" w:rsidRPr="00591156">
        <w:rPr>
          <w:rFonts w:ascii="Palatino Linotype" w:eastAsia="MS Mincho" w:hAnsi="Palatino Linotype" w:cs="Arial"/>
        </w:rPr>
        <w:t>l</w:t>
      </w:r>
      <w:r w:rsidR="005964F0" w:rsidRPr="00591156">
        <w:rPr>
          <w:rFonts w:ascii="Palatino Linotype" w:eastAsia="MS Mincho" w:hAnsi="Palatino Linotype" w:cs="Arial"/>
        </w:rPr>
        <w:t>os</w:t>
      </w:r>
      <w:r w:rsidRPr="00591156">
        <w:rPr>
          <w:rFonts w:ascii="Palatino Linotype" w:eastAsia="MS Mincho" w:hAnsi="Palatino Linotype" w:cs="Arial"/>
        </w:rPr>
        <w:t xml:space="preserve"> </w:t>
      </w:r>
      <w:r w:rsidR="00F52A34" w:rsidRPr="00591156">
        <w:rPr>
          <w:rFonts w:ascii="Palatino Linotype" w:eastAsia="Times New Roman" w:hAnsi="Palatino Linotype" w:cs="Arial"/>
        </w:rPr>
        <w:t>recurso</w:t>
      </w:r>
      <w:r w:rsidR="005964F0" w:rsidRPr="00591156">
        <w:rPr>
          <w:rFonts w:ascii="Palatino Linotype" w:eastAsia="Times New Roman" w:hAnsi="Palatino Linotype" w:cs="Arial"/>
        </w:rPr>
        <w:t>s</w:t>
      </w:r>
      <w:r w:rsidRPr="00591156">
        <w:rPr>
          <w:rFonts w:ascii="Palatino Linotype" w:eastAsia="Times New Roman" w:hAnsi="Palatino Linotype" w:cs="Arial"/>
        </w:rPr>
        <w:t xml:space="preserve"> de revisión</w:t>
      </w:r>
      <w:r w:rsidR="005964F0" w:rsidRPr="00591156">
        <w:rPr>
          <w:rFonts w:ascii="Palatino Linotype" w:hAnsi="Palatino Linotype"/>
          <w:b/>
        </w:rPr>
        <w:t xml:space="preserve"> </w:t>
      </w:r>
      <w:r w:rsidR="00B366D4" w:rsidRPr="00591156">
        <w:rPr>
          <w:rFonts w:ascii="Palatino Linotype" w:hAnsi="Palatino Linotype"/>
          <w:b/>
        </w:rPr>
        <w:t>04604</w:t>
      </w:r>
      <w:r w:rsidR="005964F0" w:rsidRPr="00591156">
        <w:rPr>
          <w:rFonts w:ascii="Palatino Linotype" w:hAnsi="Palatino Linotype"/>
          <w:b/>
        </w:rPr>
        <w:t>/INFOEM/IP/RR/2020</w:t>
      </w:r>
      <w:r w:rsidR="00BA6B83" w:rsidRPr="00591156">
        <w:rPr>
          <w:rFonts w:ascii="Palatino Linotype" w:hAnsi="Palatino Linotype"/>
          <w:b/>
        </w:rPr>
        <w:t xml:space="preserve"> </w:t>
      </w:r>
      <w:r w:rsidR="00A34D33" w:rsidRPr="00591156">
        <w:rPr>
          <w:rFonts w:ascii="Palatino Linotype" w:eastAsia="MS Mincho" w:hAnsi="Palatino Linotype" w:cs="Arial"/>
          <w:bCs/>
        </w:rPr>
        <w:t>de</w:t>
      </w:r>
      <w:r w:rsidR="005964F0" w:rsidRPr="00591156">
        <w:rPr>
          <w:rFonts w:ascii="Palatino Linotype" w:eastAsia="MS Mincho" w:hAnsi="Palatino Linotype" w:cs="Arial"/>
          <w:bCs/>
        </w:rPr>
        <w:t xml:space="preserve">l Comisionado </w:t>
      </w:r>
      <w:r w:rsidR="00B366D4" w:rsidRPr="00591156">
        <w:rPr>
          <w:rFonts w:ascii="Palatino Linotype" w:eastAsia="MS Mincho" w:hAnsi="Palatino Linotype" w:cs="Arial"/>
          <w:b/>
          <w:bCs/>
        </w:rPr>
        <w:t xml:space="preserve">Javier </w:t>
      </w:r>
      <w:r w:rsidR="00B366D4" w:rsidRPr="00591156">
        <w:rPr>
          <w:rFonts w:ascii="Palatino Linotype" w:eastAsia="MS Mincho" w:hAnsi="Palatino Linotype" w:cs="Arial"/>
          <w:b/>
          <w:bCs/>
        </w:rPr>
        <w:lastRenderedPageBreak/>
        <w:t xml:space="preserve">Martínez Cruz </w:t>
      </w:r>
      <w:r w:rsidR="005964F0" w:rsidRPr="00591156">
        <w:rPr>
          <w:rFonts w:ascii="Palatino Linotype" w:eastAsia="MS Mincho" w:hAnsi="Palatino Linotype" w:cs="Arial"/>
          <w:bCs/>
        </w:rPr>
        <w:t xml:space="preserve">y </w:t>
      </w:r>
      <w:r w:rsidR="00B366D4" w:rsidRPr="00591156">
        <w:rPr>
          <w:rFonts w:ascii="Palatino Linotype" w:eastAsia="MS Mincho" w:hAnsi="Palatino Linotype" w:cs="Arial"/>
          <w:b/>
          <w:bCs/>
        </w:rPr>
        <w:t>04605</w:t>
      </w:r>
      <w:r w:rsidR="005964F0" w:rsidRPr="00591156">
        <w:rPr>
          <w:rFonts w:ascii="Palatino Linotype" w:eastAsia="MS Mincho" w:hAnsi="Palatino Linotype" w:cs="Arial"/>
          <w:b/>
          <w:bCs/>
        </w:rPr>
        <w:t xml:space="preserve">/INFOEM/IP/RR/2020 de </w:t>
      </w:r>
      <w:r w:rsidR="003F546F" w:rsidRPr="00591156">
        <w:rPr>
          <w:rFonts w:ascii="Palatino Linotype" w:eastAsia="MS Mincho" w:hAnsi="Palatino Linotype" w:cs="Arial"/>
          <w:bCs/>
        </w:rPr>
        <w:t xml:space="preserve">la Comisionada </w:t>
      </w:r>
      <w:r w:rsidR="00B366D4" w:rsidRPr="00591156">
        <w:rPr>
          <w:rFonts w:ascii="Palatino Linotype" w:eastAsia="Times New Roman" w:hAnsi="Palatino Linotype" w:cs="Arial"/>
        </w:rPr>
        <w:t>Presidenta</w:t>
      </w:r>
      <w:r w:rsidR="00B366D4" w:rsidRPr="00591156">
        <w:rPr>
          <w:rFonts w:ascii="Palatino Linotype" w:eastAsia="Times New Roman" w:hAnsi="Palatino Linotype" w:cs="Arial"/>
          <w:b/>
        </w:rPr>
        <w:t xml:space="preserve"> Zulema Martínez Sánchez</w:t>
      </w:r>
      <w:r w:rsidRPr="00591156">
        <w:rPr>
          <w:rFonts w:ascii="Palatino Linotype" w:eastAsia="Times New Roman" w:hAnsi="Palatino Linotype" w:cs="Arial"/>
          <w:b/>
        </w:rPr>
        <w:t xml:space="preserve">;  </w:t>
      </w:r>
      <w:r w:rsidRPr="00591156">
        <w:rPr>
          <w:rFonts w:ascii="Palatino Linotype" w:eastAsia="MS Mincho" w:hAnsi="Palatino Linotype" w:cs="Arial"/>
        </w:rPr>
        <w:t>a efecto de que ésta Ponencia formulara y presentara el proyecto de resolución correspondiente</w:t>
      </w:r>
      <w:r w:rsidRPr="00591156">
        <w:rPr>
          <w:rFonts w:ascii="Palatino Linotype" w:eastAsia="Times New Roman" w:hAnsi="Palatino Linotype" w:cs="Arial"/>
        </w:rPr>
        <w:t xml:space="preserve"> de conformidad con el numeral ONCE incisos b) y c) de los </w:t>
      </w:r>
      <w:r w:rsidRPr="0059115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91156">
        <w:rPr>
          <w:rFonts w:ascii="Palatino Linotype" w:hAnsi="Palatino Linotype"/>
          <w:i/>
          <w:vertAlign w:val="superscript"/>
        </w:rPr>
        <w:footnoteReference w:id="1"/>
      </w:r>
      <w:r w:rsidRPr="00591156">
        <w:rPr>
          <w:rFonts w:ascii="Palatino Linotype" w:eastAsia="Times New Roman" w:hAnsi="Palatino Linotype" w:cs="Arial"/>
        </w:rPr>
        <w:t>, que señala:</w:t>
      </w:r>
    </w:p>
    <w:p w14:paraId="0604C49D" w14:textId="77777777" w:rsidR="00831B95" w:rsidRPr="00591156" w:rsidRDefault="00831B95" w:rsidP="00831B95">
      <w:pPr>
        <w:pStyle w:val="Prrafodelista"/>
        <w:spacing w:before="240" w:after="240" w:line="360" w:lineRule="auto"/>
        <w:ind w:left="0"/>
        <w:jc w:val="both"/>
        <w:rPr>
          <w:rFonts w:ascii="Palatino Linotype" w:eastAsia="Times New Roman" w:hAnsi="Palatino Linotype" w:cs="Arial"/>
        </w:rPr>
      </w:pPr>
    </w:p>
    <w:p w14:paraId="0C7E5E12" w14:textId="77777777" w:rsidR="00664106" w:rsidRPr="00591156"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91156">
        <w:rPr>
          <w:rFonts w:ascii="Palatino Linotype" w:eastAsia="Times New Roman" w:hAnsi="Palatino Linotype" w:cs="Arial"/>
          <w:b/>
          <w:i/>
        </w:rPr>
        <w:t>ONCE.</w:t>
      </w:r>
      <w:r w:rsidRPr="00591156">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591156"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91156">
        <w:rPr>
          <w:rFonts w:ascii="Palatino Linotype" w:eastAsia="Times New Roman" w:hAnsi="Palatino Linotype" w:cs="Arial"/>
          <w:i/>
        </w:rPr>
        <w:t>…</w:t>
      </w:r>
    </w:p>
    <w:p w14:paraId="76C31779" w14:textId="77777777" w:rsidR="00664106" w:rsidRPr="00591156"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591156">
        <w:rPr>
          <w:rFonts w:ascii="Palatino Linotype" w:eastAsia="Times New Roman" w:hAnsi="Palatino Linotype" w:cs="Times New Roman"/>
          <w:i/>
          <w:color w:val="000000"/>
        </w:rPr>
        <w:t>b) Las partes o los actos impugnados sean iguales</w:t>
      </w:r>
    </w:p>
    <w:p w14:paraId="35687CC9" w14:textId="77777777" w:rsidR="00664106" w:rsidRPr="00591156"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91156">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591156"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591156">
        <w:rPr>
          <w:rFonts w:ascii="Palatino Linotype" w:eastAsia="Times New Roman" w:hAnsi="Palatino Linotype" w:cs="Arial"/>
          <w:i/>
        </w:rPr>
        <w:t>(…)</w:t>
      </w:r>
    </w:p>
    <w:p w14:paraId="351E17EB" w14:textId="77777777" w:rsidR="00831B95" w:rsidRPr="00591156" w:rsidRDefault="00831B95" w:rsidP="00831B95">
      <w:pPr>
        <w:autoSpaceDE w:val="0"/>
        <w:autoSpaceDN w:val="0"/>
        <w:adjustRightInd w:val="0"/>
        <w:spacing w:before="240" w:after="240" w:line="360" w:lineRule="auto"/>
        <w:ind w:right="567"/>
        <w:contextualSpacing/>
        <w:jc w:val="both"/>
        <w:rPr>
          <w:rFonts w:ascii="Palatino Linotype" w:eastAsia="Times New Roman" w:hAnsi="Palatino Linotype" w:cs="Arial"/>
          <w:i/>
        </w:rPr>
      </w:pPr>
    </w:p>
    <w:p w14:paraId="7082C55A" w14:textId="455C9342" w:rsidR="00664106" w:rsidRPr="00591156" w:rsidRDefault="00F762D0" w:rsidP="00743741">
      <w:pPr>
        <w:pStyle w:val="Prrafodelista"/>
        <w:numPr>
          <w:ilvl w:val="0"/>
          <w:numId w:val="1"/>
        </w:numPr>
        <w:spacing w:before="240" w:after="240" w:line="360" w:lineRule="auto"/>
        <w:ind w:left="0" w:firstLine="0"/>
        <w:jc w:val="both"/>
        <w:rPr>
          <w:rFonts w:ascii="Palatino Linotype" w:hAnsi="Palatino Linotype"/>
        </w:rPr>
      </w:pPr>
      <w:r w:rsidRPr="00591156">
        <w:rPr>
          <w:rFonts w:ascii="Palatino Linotype" w:hAnsi="Palatino Linotype"/>
        </w:rPr>
        <w:t xml:space="preserve">En ese tenor </w:t>
      </w:r>
      <w:r w:rsidR="00664106" w:rsidRPr="00591156">
        <w:rPr>
          <w:rFonts w:ascii="Palatino Linotype" w:hAnsi="Palatino Linotype"/>
        </w:rPr>
        <w:t xml:space="preserve">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w:t>
      </w:r>
      <w:r w:rsidR="00664106" w:rsidRPr="00591156">
        <w:rPr>
          <w:rFonts w:ascii="Palatino Linotype" w:hAnsi="Palatino Linotype"/>
        </w:rPr>
        <w:lastRenderedPageBreak/>
        <w:t>Estado de México, de aplicación supletoria en términos del artículo 195 de la Ley de Transparencia y Acceso a la Información Pública del Estado de México y Municipios en vigor, que a la letra señalan:</w:t>
      </w:r>
    </w:p>
    <w:p w14:paraId="63D9F82B" w14:textId="77777777" w:rsidR="00664106" w:rsidRPr="00591156" w:rsidRDefault="00664106" w:rsidP="00664106">
      <w:pPr>
        <w:spacing w:before="240" w:after="240" w:line="360" w:lineRule="auto"/>
        <w:ind w:left="709" w:right="616"/>
        <w:contextualSpacing/>
        <w:jc w:val="center"/>
        <w:rPr>
          <w:rFonts w:ascii="Palatino Linotype" w:hAnsi="Palatino Linotype"/>
          <w:b/>
          <w:i/>
        </w:rPr>
      </w:pPr>
      <w:r w:rsidRPr="00591156">
        <w:rPr>
          <w:rFonts w:ascii="Palatino Linotype" w:hAnsi="Palatino Linotype"/>
          <w:b/>
          <w:i/>
        </w:rPr>
        <w:t>Código de Procedimientos Administrativos del Estado de México.</w:t>
      </w:r>
    </w:p>
    <w:p w14:paraId="3C1267CE" w14:textId="77777777" w:rsidR="00664106" w:rsidRPr="00591156"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591156" w:rsidRDefault="00664106" w:rsidP="00664106">
      <w:pPr>
        <w:spacing w:before="240" w:after="240" w:line="360" w:lineRule="auto"/>
        <w:ind w:left="709" w:right="616"/>
        <w:contextualSpacing/>
        <w:jc w:val="both"/>
        <w:rPr>
          <w:rFonts w:ascii="Palatino Linotype" w:hAnsi="Palatino Linotype"/>
          <w:i/>
        </w:rPr>
      </w:pPr>
      <w:r w:rsidRPr="00591156">
        <w:rPr>
          <w:rFonts w:ascii="Palatino Linotype" w:hAnsi="Palatino Linotype"/>
          <w:b/>
          <w:i/>
        </w:rPr>
        <w:t>“Artículo 18.-</w:t>
      </w:r>
      <w:r w:rsidRPr="0059115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591156"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591156" w:rsidRDefault="00664106" w:rsidP="00664106">
      <w:pPr>
        <w:spacing w:before="240" w:after="240" w:line="360" w:lineRule="auto"/>
        <w:ind w:left="709" w:right="616"/>
        <w:contextualSpacing/>
        <w:jc w:val="center"/>
        <w:rPr>
          <w:rFonts w:ascii="Palatino Linotype" w:hAnsi="Palatino Linotype"/>
          <w:b/>
          <w:i/>
        </w:rPr>
      </w:pPr>
      <w:r w:rsidRPr="00591156">
        <w:rPr>
          <w:rFonts w:ascii="Palatino Linotype" w:hAnsi="Palatino Linotype"/>
          <w:b/>
          <w:i/>
        </w:rPr>
        <w:t>Ley de Transparencia y Acceso a la Información Pública del Estado de México y Municipios</w:t>
      </w:r>
    </w:p>
    <w:p w14:paraId="4B8CC76F" w14:textId="77777777" w:rsidR="00664106" w:rsidRPr="00591156" w:rsidRDefault="00664106" w:rsidP="00664106">
      <w:pPr>
        <w:spacing w:before="240" w:after="240" w:line="360" w:lineRule="auto"/>
        <w:ind w:left="709" w:right="616"/>
        <w:contextualSpacing/>
        <w:jc w:val="both"/>
        <w:rPr>
          <w:rFonts w:ascii="Palatino Linotype" w:hAnsi="Palatino Linotype"/>
          <w:i/>
        </w:rPr>
      </w:pPr>
      <w:r w:rsidRPr="00591156">
        <w:rPr>
          <w:rFonts w:ascii="Palatino Linotype" w:hAnsi="Palatino Linotype"/>
          <w:b/>
          <w:i/>
        </w:rPr>
        <w:t>“Artículo 195.</w:t>
      </w:r>
      <w:r w:rsidRPr="0059115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B344FE7" w14:textId="02BF676A" w:rsidR="00F13FA5" w:rsidRPr="00591156" w:rsidRDefault="006F0635" w:rsidP="0074374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91156">
        <w:rPr>
          <w:rFonts w:ascii="Palatino Linotype" w:eastAsia="Calibri" w:hAnsi="Palatino Linotype" w:cs="Arial"/>
          <w:lang w:val="es-ES"/>
        </w:rPr>
        <w:t>Los</w:t>
      </w:r>
      <w:r w:rsidR="00FE49E3" w:rsidRPr="00591156">
        <w:rPr>
          <w:rFonts w:ascii="Palatino Linotype" w:eastAsia="Calibri" w:hAnsi="Palatino Linotype" w:cs="Arial"/>
          <w:lang w:val="es-ES"/>
        </w:rPr>
        <w:t xml:space="preserve"> </w:t>
      </w:r>
      <w:r w:rsidR="0004686A" w:rsidRPr="00591156">
        <w:rPr>
          <w:rFonts w:ascii="Palatino Linotype" w:eastAsia="Calibri" w:hAnsi="Palatino Linotype" w:cs="Arial"/>
          <w:lang w:val="es-ES"/>
        </w:rPr>
        <w:t>Comisionado</w:t>
      </w:r>
      <w:r w:rsidRPr="00591156">
        <w:rPr>
          <w:rFonts w:ascii="Palatino Linotype" w:eastAsia="Calibri" w:hAnsi="Palatino Linotype" w:cs="Arial"/>
          <w:lang w:val="es-ES"/>
        </w:rPr>
        <w:t>s</w:t>
      </w:r>
      <w:r w:rsidR="0004686A" w:rsidRPr="00591156">
        <w:rPr>
          <w:rFonts w:ascii="Palatino Linotype" w:eastAsia="Calibri" w:hAnsi="Palatino Linotype" w:cs="Arial"/>
          <w:lang w:val="es-ES"/>
        </w:rPr>
        <w:t xml:space="preserve"> Ponente</w:t>
      </w:r>
      <w:r w:rsidRPr="00591156">
        <w:rPr>
          <w:rFonts w:ascii="Palatino Linotype" w:eastAsia="Calibri" w:hAnsi="Palatino Linotype" w:cs="Arial"/>
          <w:lang w:val="es-ES"/>
        </w:rPr>
        <w:t>s</w:t>
      </w:r>
      <w:r w:rsidR="0004686A" w:rsidRPr="00591156">
        <w:rPr>
          <w:rFonts w:ascii="Palatino Linotype" w:eastAsia="Calibri" w:hAnsi="Palatino Linotype" w:cs="Arial"/>
          <w:lang w:val="es-ES"/>
        </w:rPr>
        <w:t xml:space="preserve"> con fundamento en lo dispuesto por el artículo 185 fracción II de la ley de la materia, a través </w:t>
      </w:r>
      <w:r w:rsidR="00664106" w:rsidRPr="00591156">
        <w:rPr>
          <w:rFonts w:ascii="Palatino Linotype" w:eastAsia="Calibri" w:hAnsi="Palatino Linotype" w:cs="Arial"/>
          <w:lang w:val="es-ES"/>
        </w:rPr>
        <w:t>de los</w:t>
      </w:r>
      <w:r w:rsidR="0004686A" w:rsidRPr="00591156">
        <w:rPr>
          <w:rFonts w:ascii="Palatino Linotype" w:eastAsia="Calibri" w:hAnsi="Palatino Linotype" w:cs="Arial"/>
          <w:lang w:val="es-ES"/>
        </w:rPr>
        <w:t xml:space="preserve"> </w:t>
      </w:r>
      <w:r w:rsidR="00B81371" w:rsidRPr="00591156">
        <w:rPr>
          <w:rFonts w:ascii="Palatino Linotype" w:eastAsia="Calibri" w:hAnsi="Palatino Linotype" w:cs="Arial"/>
          <w:lang w:val="es-ES"/>
        </w:rPr>
        <w:t>acuerdo</w:t>
      </w:r>
      <w:r w:rsidR="00664106" w:rsidRPr="00591156">
        <w:rPr>
          <w:rFonts w:ascii="Palatino Linotype" w:eastAsia="Calibri" w:hAnsi="Palatino Linotype" w:cs="Arial"/>
          <w:lang w:val="es-ES"/>
        </w:rPr>
        <w:t>s</w:t>
      </w:r>
      <w:r w:rsidR="00B81371" w:rsidRPr="00591156">
        <w:rPr>
          <w:rFonts w:ascii="Palatino Linotype" w:eastAsia="Calibri" w:hAnsi="Palatino Linotype" w:cs="Arial"/>
          <w:lang w:val="es-ES"/>
        </w:rPr>
        <w:t xml:space="preserve"> </w:t>
      </w:r>
      <w:r w:rsidR="00F147C6" w:rsidRPr="00591156">
        <w:rPr>
          <w:rFonts w:ascii="Palatino Linotype" w:eastAsia="Calibri" w:hAnsi="Palatino Linotype" w:cs="Arial"/>
          <w:lang w:val="es-ES"/>
        </w:rPr>
        <w:t xml:space="preserve">de admisión </w:t>
      </w:r>
      <w:r w:rsidR="00B81371" w:rsidRPr="00591156">
        <w:rPr>
          <w:rFonts w:ascii="Palatino Linotype" w:eastAsia="Calibri" w:hAnsi="Palatino Linotype" w:cs="Arial"/>
          <w:lang w:val="es-ES"/>
        </w:rPr>
        <w:t>de fecha</w:t>
      </w:r>
      <w:r w:rsidR="0011039C" w:rsidRPr="00591156">
        <w:rPr>
          <w:rFonts w:ascii="Palatino Linotype" w:eastAsia="Calibri" w:hAnsi="Palatino Linotype" w:cs="Arial"/>
          <w:lang w:val="es-ES"/>
        </w:rPr>
        <w:t xml:space="preserve"> (</w:t>
      </w:r>
      <w:r w:rsidR="00B366D4" w:rsidRPr="00591156">
        <w:rPr>
          <w:rFonts w:ascii="Palatino Linotype" w:eastAsia="Calibri" w:hAnsi="Palatino Linotype" w:cs="Arial"/>
          <w:lang w:val="es-ES"/>
        </w:rPr>
        <w:t>27</w:t>
      </w:r>
      <w:r w:rsidR="00F52A34" w:rsidRPr="00591156">
        <w:rPr>
          <w:rFonts w:ascii="Palatino Linotype" w:eastAsia="Calibri" w:hAnsi="Palatino Linotype" w:cs="Arial"/>
          <w:lang w:val="es-ES"/>
        </w:rPr>
        <w:t xml:space="preserve">) </w:t>
      </w:r>
      <w:r w:rsidR="006E7D23" w:rsidRPr="00591156">
        <w:rPr>
          <w:rFonts w:ascii="Palatino Linotype" w:eastAsia="Calibri" w:hAnsi="Palatino Linotype" w:cs="Arial"/>
          <w:lang w:val="es-ES"/>
        </w:rPr>
        <w:t>de</w:t>
      </w:r>
      <w:r w:rsidR="006B7A9E" w:rsidRPr="00591156">
        <w:rPr>
          <w:rFonts w:ascii="Palatino Linotype" w:eastAsia="Calibri" w:hAnsi="Palatino Linotype" w:cs="Arial"/>
          <w:lang w:val="es-ES"/>
        </w:rPr>
        <w:t xml:space="preserve"> </w:t>
      </w:r>
      <w:r w:rsidR="00B366D4" w:rsidRPr="00591156">
        <w:rPr>
          <w:rFonts w:ascii="Palatino Linotype" w:eastAsia="Calibri" w:hAnsi="Palatino Linotype" w:cs="Arial"/>
          <w:lang w:val="es-ES"/>
        </w:rPr>
        <w:t xml:space="preserve">octubre </w:t>
      </w:r>
      <w:r w:rsidR="006B12CA" w:rsidRPr="00591156">
        <w:rPr>
          <w:rFonts w:ascii="Palatino Linotype" w:eastAsia="Calibri" w:hAnsi="Palatino Linotype" w:cs="Arial"/>
          <w:lang w:val="es-ES"/>
        </w:rPr>
        <w:t>del año</w:t>
      </w:r>
      <w:r w:rsidR="006E7D23" w:rsidRPr="00591156">
        <w:rPr>
          <w:rFonts w:ascii="Palatino Linotype" w:eastAsia="Calibri" w:hAnsi="Palatino Linotype" w:cs="Arial"/>
          <w:lang w:val="es-ES"/>
        </w:rPr>
        <w:t xml:space="preserve"> dos mil</w:t>
      </w:r>
      <w:r w:rsidR="003F546F" w:rsidRPr="00591156">
        <w:rPr>
          <w:rFonts w:ascii="Palatino Linotype" w:eastAsia="Calibri" w:hAnsi="Palatino Linotype" w:cs="Arial"/>
          <w:lang w:val="es-ES"/>
        </w:rPr>
        <w:t xml:space="preserve"> veinte</w:t>
      </w:r>
      <w:r w:rsidR="006A1047" w:rsidRPr="00591156">
        <w:rPr>
          <w:rFonts w:ascii="Palatino Linotype" w:eastAsia="Calibri" w:hAnsi="Palatino Linotype" w:cs="Arial"/>
          <w:lang w:val="es-ES"/>
        </w:rPr>
        <w:t xml:space="preserve">, </w:t>
      </w:r>
      <w:r w:rsidRPr="00591156">
        <w:rPr>
          <w:rFonts w:ascii="Palatino Linotype" w:eastAsia="Calibri" w:hAnsi="Palatino Linotype" w:cs="Arial"/>
          <w:lang w:val="es-ES"/>
        </w:rPr>
        <w:t>pusieron</w:t>
      </w:r>
      <w:r w:rsidR="006E7D23" w:rsidRPr="00591156">
        <w:rPr>
          <w:rFonts w:ascii="Palatino Linotype" w:eastAsia="Calibri" w:hAnsi="Palatino Linotype" w:cs="Arial"/>
          <w:lang w:val="es-ES"/>
        </w:rPr>
        <w:t xml:space="preserve"> a </w:t>
      </w:r>
      <w:r w:rsidR="00B81371" w:rsidRPr="00591156">
        <w:rPr>
          <w:rFonts w:ascii="Palatino Linotype" w:eastAsia="Calibri" w:hAnsi="Palatino Linotype" w:cs="Arial"/>
          <w:lang w:val="es-ES"/>
        </w:rPr>
        <w:t xml:space="preserve"> </w:t>
      </w:r>
      <w:r w:rsidR="00875167" w:rsidRPr="00591156">
        <w:rPr>
          <w:rFonts w:ascii="Palatino Linotype" w:eastAsia="Calibri" w:hAnsi="Palatino Linotype" w:cs="Arial"/>
          <w:lang w:val="es-ES"/>
        </w:rPr>
        <w:t>disposición</w:t>
      </w:r>
      <w:r w:rsidR="00B81371" w:rsidRPr="00591156">
        <w:rPr>
          <w:rFonts w:ascii="Palatino Linotype" w:eastAsia="Calibri" w:hAnsi="Palatino Linotype" w:cs="Arial"/>
          <w:lang w:val="es-ES"/>
        </w:rPr>
        <w:t xml:space="preserve"> de las partes l</w:t>
      </w:r>
      <w:r w:rsidR="001D0E73" w:rsidRPr="00591156">
        <w:rPr>
          <w:rFonts w:ascii="Palatino Linotype" w:eastAsia="Calibri" w:hAnsi="Palatino Linotype" w:cs="Arial"/>
          <w:lang w:val="es-ES"/>
        </w:rPr>
        <w:t>os</w:t>
      </w:r>
      <w:r w:rsidR="00B81371" w:rsidRPr="00591156">
        <w:rPr>
          <w:rFonts w:ascii="Palatino Linotype" w:eastAsia="Calibri" w:hAnsi="Palatino Linotype" w:cs="Arial"/>
          <w:lang w:val="es-ES"/>
        </w:rPr>
        <w:t xml:space="preserve"> expediente</w:t>
      </w:r>
      <w:r w:rsidR="001D0E73" w:rsidRPr="00591156">
        <w:rPr>
          <w:rFonts w:ascii="Palatino Linotype" w:eastAsia="Calibri" w:hAnsi="Palatino Linotype" w:cs="Arial"/>
          <w:lang w:val="es-ES"/>
        </w:rPr>
        <w:t>s</w:t>
      </w:r>
      <w:r w:rsidR="00B81371" w:rsidRPr="00591156">
        <w:rPr>
          <w:rFonts w:ascii="Palatino Linotype" w:eastAsia="Calibri" w:hAnsi="Palatino Linotype" w:cs="Arial"/>
          <w:lang w:val="es-ES"/>
        </w:rPr>
        <w:t xml:space="preserve"> electrónico</w:t>
      </w:r>
      <w:r w:rsidR="001D0E73" w:rsidRPr="00591156">
        <w:rPr>
          <w:rFonts w:ascii="Palatino Linotype" w:eastAsia="Calibri" w:hAnsi="Palatino Linotype" w:cs="Arial"/>
          <w:lang w:val="es-ES"/>
        </w:rPr>
        <w:t>s</w:t>
      </w:r>
      <w:r w:rsidR="00B81371" w:rsidRPr="00591156">
        <w:rPr>
          <w:rFonts w:ascii="Palatino Linotype" w:eastAsia="Calibri" w:hAnsi="Palatino Linotype" w:cs="Arial"/>
          <w:lang w:val="es-ES"/>
        </w:rPr>
        <w:t xml:space="preserve"> </w:t>
      </w:r>
      <w:r w:rsidR="00B81371" w:rsidRPr="00591156">
        <w:rPr>
          <w:rFonts w:ascii="Palatino Linotype" w:eastAsia="Calibri" w:hAnsi="Palatino Linotype" w:cs="Arial"/>
        </w:rPr>
        <w:t xml:space="preserve">vía </w:t>
      </w:r>
      <w:r w:rsidR="00B81371" w:rsidRPr="00591156">
        <w:rPr>
          <w:rFonts w:ascii="Palatino Linotype" w:eastAsia="Calibri" w:hAnsi="Palatino Linotype" w:cs="Arial"/>
          <w:lang w:val="es-ES"/>
        </w:rPr>
        <w:t xml:space="preserve">Sistema de Acceso a la Información Mexiquense </w:t>
      </w:r>
      <w:r w:rsidR="00B81371" w:rsidRPr="00591156">
        <w:rPr>
          <w:rFonts w:ascii="Palatino Linotype" w:eastAsia="Calibri" w:hAnsi="Palatino Linotype" w:cs="Arial"/>
          <w:b/>
          <w:lang w:val="es-ES"/>
        </w:rPr>
        <w:t xml:space="preserve">SAIMEX </w:t>
      </w:r>
      <w:r w:rsidR="00B81371" w:rsidRPr="00591156">
        <w:rPr>
          <w:rFonts w:ascii="Palatino Linotype" w:eastAsia="Calibri" w:hAnsi="Palatino Linotype" w:cs="Arial"/>
          <w:lang w:val="es-ES"/>
        </w:rPr>
        <w:t xml:space="preserve">a efecto de que en un plazo máximo de siete días </w:t>
      </w:r>
      <w:r w:rsidR="00875167" w:rsidRPr="00591156">
        <w:rPr>
          <w:rFonts w:ascii="Palatino Linotype" w:eastAsia="Calibri" w:hAnsi="Palatino Linotype" w:cs="Arial"/>
          <w:lang w:val="es-ES"/>
        </w:rPr>
        <w:t>manifestaran</w:t>
      </w:r>
      <w:r w:rsidR="00B81371" w:rsidRPr="00591156">
        <w:rPr>
          <w:rFonts w:ascii="Palatino Linotype" w:eastAsia="Calibri" w:hAnsi="Palatino Linotype" w:cs="Arial"/>
          <w:lang w:val="es-ES"/>
        </w:rPr>
        <w:t xml:space="preserve"> lo que a</w:t>
      </w:r>
      <w:r w:rsidR="003A2029" w:rsidRPr="00591156">
        <w:rPr>
          <w:rFonts w:ascii="Palatino Linotype" w:eastAsia="Calibri" w:hAnsi="Palatino Linotype" w:cs="Arial"/>
          <w:lang w:val="es-ES"/>
        </w:rPr>
        <w:t xml:space="preserve"> su</w:t>
      </w:r>
      <w:r w:rsidR="00B81371" w:rsidRPr="00591156">
        <w:rPr>
          <w:rFonts w:ascii="Palatino Linotype" w:eastAsia="Calibri" w:hAnsi="Palatino Linotype" w:cs="Arial"/>
          <w:lang w:val="es-ES"/>
        </w:rPr>
        <w:t xml:space="preserve"> </w:t>
      </w:r>
      <w:r w:rsidR="00B81371" w:rsidRPr="00591156">
        <w:rPr>
          <w:rFonts w:ascii="Palatino Linotype" w:eastAsia="Calibri" w:hAnsi="Palatino Linotype" w:cs="Arial"/>
          <w:lang w:val="es-ES"/>
        </w:rPr>
        <w:lastRenderedPageBreak/>
        <w:t>derecho conviniera</w:t>
      </w:r>
      <w:r w:rsidR="00875167" w:rsidRPr="00591156">
        <w:rPr>
          <w:rFonts w:ascii="Palatino Linotype" w:eastAsia="Calibri" w:hAnsi="Palatino Linotype" w:cs="Arial"/>
          <w:lang w:val="es-ES"/>
        </w:rPr>
        <w:t>n</w:t>
      </w:r>
      <w:r w:rsidR="00032493" w:rsidRPr="00591156">
        <w:rPr>
          <w:rFonts w:ascii="Palatino Linotype" w:eastAsia="Calibri" w:hAnsi="Palatino Linotype" w:cs="Arial"/>
          <w:lang w:val="es-ES"/>
        </w:rPr>
        <w:t>,</w:t>
      </w:r>
      <w:r w:rsidR="00B81371" w:rsidRPr="00591156">
        <w:rPr>
          <w:rFonts w:ascii="Palatino Linotype" w:eastAsia="Calibri" w:hAnsi="Palatino Linotype" w:cs="Arial"/>
          <w:lang w:val="es-ES"/>
        </w:rPr>
        <w:t xml:space="preserve"> </w:t>
      </w:r>
      <w:r w:rsidR="00875167" w:rsidRPr="00591156">
        <w:rPr>
          <w:rFonts w:ascii="Palatino Linotype" w:eastAsia="Calibri" w:hAnsi="Palatino Linotype" w:cs="Arial"/>
          <w:lang w:val="es-ES"/>
        </w:rPr>
        <w:t>ofrecieran pruebas y</w:t>
      </w:r>
      <w:r w:rsidR="00132C06" w:rsidRPr="00591156">
        <w:rPr>
          <w:rFonts w:ascii="Palatino Linotype" w:eastAsia="Calibri" w:hAnsi="Palatino Linotype" w:cs="Arial"/>
          <w:lang w:val="es-ES"/>
        </w:rPr>
        <w:t xml:space="preserve"> </w:t>
      </w:r>
      <w:r w:rsidR="00875167" w:rsidRPr="00591156">
        <w:rPr>
          <w:rFonts w:ascii="Palatino Linotype" w:eastAsia="Calibri" w:hAnsi="Palatino Linotype" w:cs="Arial"/>
          <w:lang w:val="es-ES"/>
        </w:rPr>
        <w:t>alegatos según corresponda a</w:t>
      </w:r>
      <w:r w:rsidR="004C20F2" w:rsidRPr="00591156">
        <w:rPr>
          <w:rFonts w:ascii="Palatino Linotype" w:eastAsia="Calibri" w:hAnsi="Palatino Linotype" w:cs="Arial"/>
          <w:lang w:val="es-ES"/>
        </w:rPr>
        <w:t xml:space="preserve"> </w:t>
      </w:r>
      <w:r w:rsidR="00875167" w:rsidRPr="00591156">
        <w:rPr>
          <w:rFonts w:ascii="Palatino Linotype" w:eastAsia="Calibri" w:hAnsi="Palatino Linotype" w:cs="Arial"/>
          <w:lang w:val="es-ES"/>
        </w:rPr>
        <w:t>l</w:t>
      </w:r>
      <w:r w:rsidR="004C20F2" w:rsidRPr="00591156">
        <w:rPr>
          <w:rFonts w:ascii="Palatino Linotype" w:eastAsia="Calibri" w:hAnsi="Palatino Linotype" w:cs="Arial"/>
          <w:lang w:val="es-ES"/>
        </w:rPr>
        <w:t>os</w:t>
      </w:r>
      <w:r w:rsidR="00875167" w:rsidRPr="00591156">
        <w:rPr>
          <w:rFonts w:ascii="Palatino Linotype" w:eastAsia="Calibri" w:hAnsi="Palatino Linotype" w:cs="Arial"/>
          <w:lang w:val="es-ES"/>
        </w:rPr>
        <w:t xml:space="preserve"> caso</w:t>
      </w:r>
      <w:r w:rsidR="004C20F2" w:rsidRPr="00591156">
        <w:rPr>
          <w:rFonts w:ascii="Palatino Linotype" w:eastAsia="Calibri" w:hAnsi="Palatino Linotype" w:cs="Arial"/>
          <w:lang w:val="es-ES"/>
        </w:rPr>
        <w:t>s</w:t>
      </w:r>
      <w:r w:rsidR="00875167" w:rsidRPr="00591156">
        <w:rPr>
          <w:rFonts w:ascii="Palatino Linotype" w:eastAsia="Calibri" w:hAnsi="Palatino Linotype" w:cs="Arial"/>
          <w:lang w:val="es-ES"/>
        </w:rPr>
        <w:t xml:space="preserve"> concreto</w:t>
      </w:r>
      <w:r w:rsidR="006B7A9E" w:rsidRPr="00591156">
        <w:rPr>
          <w:rFonts w:ascii="Palatino Linotype" w:eastAsia="Calibri" w:hAnsi="Palatino Linotype" w:cs="Arial"/>
          <w:lang w:val="es-ES"/>
        </w:rPr>
        <w:t xml:space="preserve">s, situación que no concurrió por las partes. </w:t>
      </w:r>
    </w:p>
    <w:p w14:paraId="6388A1B7" w14:textId="77777777" w:rsidR="005D336E" w:rsidRPr="00591156" w:rsidRDefault="005D336E" w:rsidP="005D336E">
      <w:pPr>
        <w:pStyle w:val="Prrafodelista"/>
        <w:spacing w:before="240" w:after="240" w:line="360" w:lineRule="auto"/>
        <w:ind w:left="0"/>
        <w:jc w:val="both"/>
        <w:rPr>
          <w:rFonts w:ascii="Palatino Linotype" w:eastAsia="Times New Roman" w:hAnsi="Palatino Linotype" w:cs="Times New Roman"/>
          <w:color w:val="FF0000"/>
        </w:rPr>
      </w:pPr>
    </w:p>
    <w:p w14:paraId="0D3CAB57" w14:textId="77737790" w:rsidR="00664106" w:rsidRPr="00591156" w:rsidRDefault="00861622" w:rsidP="00743741">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591156">
        <w:rPr>
          <w:rFonts w:ascii="Palatino Linotype" w:hAnsi="Palatino Linotype"/>
        </w:rPr>
        <w:t xml:space="preserve">El Comisionado Ponente decretó </w:t>
      </w:r>
      <w:r w:rsidR="00512F22" w:rsidRPr="00591156">
        <w:rPr>
          <w:rFonts w:ascii="Palatino Linotype" w:hAnsi="Palatino Linotype"/>
        </w:rPr>
        <w:t>l</w:t>
      </w:r>
      <w:r w:rsidR="00E34501" w:rsidRPr="00591156">
        <w:rPr>
          <w:rFonts w:ascii="Palatino Linotype" w:hAnsi="Palatino Linotype"/>
        </w:rPr>
        <w:t>os</w:t>
      </w:r>
      <w:r w:rsidR="00512F22" w:rsidRPr="00591156">
        <w:rPr>
          <w:rFonts w:ascii="Palatino Linotype" w:hAnsi="Palatino Linotype"/>
        </w:rPr>
        <w:t xml:space="preserve"> cierre</w:t>
      </w:r>
      <w:r w:rsidR="00E34501" w:rsidRPr="00591156">
        <w:rPr>
          <w:rFonts w:ascii="Palatino Linotype" w:hAnsi="Palatino Linotype"/>
        </w:rPr>
        <w:t>s</w:t>
      </w:r>
      <w:r w:rsidR="00512F22" w:rsidRPr="00591156">
        <w:rPr>
          <w:rFonts w:ascii="Palatino Linotype" w:hAnsi="Palatino Linotype"/>
        </w:rPr>
        <w:t xml:space="preserve"> de instrucción</w:t>
      </w:r>
      <w:r w:rsidR="00512F22" w:rsidRPr="00591156">
        <w:rPr>
          <w:rFonts w:ascii="Palatino Linotype" w:hAnsi="Palatino Linotype" w:cs="Arial"/>
        </w:rPr>
        <w:t xml:space="preserve"> </w:t>
      </w:r>
      <w:r w:rsidR="00BF1B7F" w:rsidRPr="00591156">
        <w:rPr>
          <w:rFonts w:ascii="Palatino Linotype" w:hAnsi="Palatino Linotype" w:cs="Arial"/>
        </w:rPr>
        <w:t xml:space="preserve">de </w:t>
      </w:r>
      <w:r w:rsidR="0050309F" w:rsidRPr="00591156">
        <w:rPr>
          <w:rFonts w:ascii="Palatino Linotype" w:hAnsi="Palatino Linotype" w:cs="Arial"/>
        </w:rPr>
        <w:t>l</w:t>
      </w:r>
      <w:r w:rsidR="006D42C5" w:rsidRPr="00591156">
        <w:rPr>
          <w:rFonts w:ascii="Palatino Linotype" w:hAnsi="Palatino Linotype" w:cs="Arial"/>
        </w:rPr>
        <w:t>os</w:t>
      </w:r>
      <w:r w:rsidR="00BF1B7F" w:rsidRPr="00591156">
        <w:rPr>
          <w:rFonts w:ascii="Palatino Linotype" w:hAnsi="Palatino Linotype" w:cs="Arial"/>
        </w:rPr>
        <w:t xml:space="preserve"> recursos de revisión </w:t>
      </w:r>
      <w:r w:rsidR="00512F22" w:rsidRPr="00591156">
        <w:rPr>
          <w:rFonts w:ascii="Palatino Linotype" w:hAnsi="Palatino Linotype"/>
        </w:rPr>
        <w:t>mediante acuerdo</w:t>
      </w:r>
      <w:r w:rsidR="004C20F2" w:rsidRPr="00591156">
        <w:rPr>
          <w:rFonts w:ascii="Palatino Linotype" w:hAnsi="Palatino Linotype"/>
        </w:rPr>
        <w:t>s</w:t>
      </w:r>
      <w:r w:rsidR="00BF1B7F" w:rsidRPr="00591156">
        <w:rPr>
          <w:rFonts w:ascii="Palatino Linotype" w:hAnsi="Palatino Linotype"/>
        </w:rPr>
        <w:t xml:space="preserve"> de fecha</w:t>
      </w:r>
      <w:r w:rsidR="00B366D4" w:rsidRPr="00591156">
        <w:rPr>
          <w:rFonts w:ascii="Palatino Linotype" w:hAnsi="Palatino Linotype"/>
        </w:rPr>
        <w:t xml:space="preserve"> dos (02</w:t>
      </w:r>
      <w:r w:rsidR="006B7A9E" w:rsidRPr="00591156">
        <w:rPr>
          <w:rFonts w:ascii="Palatino Linotype" w:hAnsi="Palatino Linotype"/>
        </w:rPr>
        <w:t>)</w:t>
      </w:r>
      <w:r w:rsidR="00E44FA8" w:rsidRPr="00591156">
        <w:rPr>
          <w:rFonts w:ascii="Palatino Linotype" w:hAnsi="Palatino Linotype"/>
        </w:rPr>
        <w:t xml:space="preserve"> </w:t>
      </w:r>
      <w:r w:rsidR="009E3847" w:rsidRPr="00591156">
        <w:rPr>
          <w:rFonts w:ascii="Palatino Linotype" w:hAnsi="Palatino Linotype"/>
        </w:rPr>
        <w:t>de</w:t>
      </w:r>
      <w:r w:rsidR="00B366D4" w:rsidRPr="00591156">
        <w:rPr>
          <w:rFonts w:ascii="Palatino Linotype" w:hAnsi="Palatino Linotype"/>
        </w:rPr>
        <w:t xml:space="preserve"> diciembre </w:t>
      </w:r>
      <w:r w:rsidR="00E07BCC" w:rsidRPr="00591156">
        <w:rPr>
          <w:rFonts w:ascii="Palatino Linotype" w:hAnsi="Palatino Linotype"/>
        </w:rPr>
        <w:t>de dos mil</w:t>
      </w:r>
      <w:r w:rsidR="006E7D23" w:rsidRPr="00591156">
        <w:rPr>
          <w:rFonts w:ascii="Palatino Linotype" w:hAnsi="Palatino Linotype"/>
        </w:rPr>
        <w:t xml:space="preserve"> veinte</w:t>
      </w:r>
      <w:r w:rsidR="00C862C4" w:rsidRPr="00591156">
        <w:rPr>
          <w:rFonts w:ascii="Palatino Linotype" w:hAnsi="Palatino Linotype"/>
        </w:rPr>
        <w:t xml:space="preserve">, </w:t>
      </w:r>
      <w:r w:rsidR="006B12CA" w:rsidRPr="00591156">
        <w:rPr>
          <w:rFonts w:ascii="Palatino Linotype" w:hAnsi="Palatino Linotype" w:cs="Arial"/>
        </w:rPr>
        <w:t>por lo que</w:t>
      </w:r>
      <w:r w:rsidR="00702482" w:rsidRPr="00591156">
        <w:rPr>
          <w:rFonts w:ascii="Palatino Linotype" w:hAnsi="Palatino Linotype" w:cs="Arial"/>
        </w:rPr>
        <w:t xml:space="preserve">, ordenó turnar el expediente a resolución, misma que ahora se pronuncia. </w:t>
      </w:r>
      <w:bookmarkStart w:id="40" w:name="_Toc461555889"/>
      <w:bookmarkStart w:id="41" w:name="_Toc466371858"/>
    </w:p>
    <w:p w14:paraId="4DDBCB97" w14:textId="77777777" w:rsidR="00CE79A9" w:rsidRPr="00591156" w:rsidRDefault="00CE79A9" w:rsidP="00CE79A9">
      <w:pPr>
        <w:pStyle w:val="Prrafodelista"/>
        <w:spacing w:before="240" w:after="240" w:line="360" w:lineRule="auto"/>
        <w:ind w:left="0"/>
        <w:jc w:val="both"/>
        <w:rPr>
          <w:rFonts w:ascii="Palatino Linotype" w:eastAsia="Times New Roman" w:hAnsi="Palatino Linotype" w:cs="Times New Roman"/>
        </w:rPr>
      </w:pPr>
    </w:p>
    <w:p w14:paraId="02B6D55A" w14:textId="0157D707" w:rsidR="006E7D23" w:rsidRPr="00591156" w:rsidRDefault="00CE79A9" w:rsidP="00743741">
      <w:pPr>
        <w:pStyle w:val="Prrafodelista"/>
        <w:numPr>
          <w:ilvl w:val="0"/>
          <w:numId w:val="1"/>
        </w:numPr>
        <w:spacing w:before="240" w:after="240" w:line="360" w:lineRule="auto"/>
        <w:ind w:left="0" w:firstLine="0"/>
        <w:jc w:val="both"/>
        <w:rPr>
          <w:rFonts w:ascii="Palatino Linotype" w:hAnsi="Palatino Linotype"/>
        </w:rPr>
      </w:pPr>
      <w:r w:rsidRPr="00591156">
        <w:rPr>
          <w:rFonts w:ascii="Palatino Linotype" w:eastAsia="Calibri" w:hAnsi="Palatino Linotype" w:cs="Arial"/>
          <w:color w:val="000000" w:themeColor="text1"/>
        </w:rPr>
        <w:t xml:space="preserve">El día </w:t>
      </w:r>
      <w:r w:rsidR="00B366D4" w:rsidRPr="00591156">
        <w:rPr>
          <w:rFonts w:ascii="Palatino Linotype" w:eastAsia="Calibri" w:hAnsi="Palatino Linotype" w:cs="Arial"/>
          <w:color w:val="000000" w:themeColor="text1"/>
        </w:rPr>
        <w:t>once (11</w:t>
      </w:r>
      <w:r w:rsidRPr="00591156">
        <w:rPr>
          <w:rFonts w:ascii="Palatino Linotype" w:eastAsia="Calibri" w:hAnsi="Palatino Linotype" w:cs="Arial"/>
          <w:color w:val="000000" w:themeColor="text1"/>
        </w:rPr>
        <w:t>) de</w:t>
      </w:r>
      <w:r w:rsidR="00B366D4" w:rsidRPr="00591156">
        <w:rPr>
          <w:rFonts w:ascii="Palatino Linotype" w:eastAsia="Calibri" w:hAnsi="Palatino Linotype" w:cs="Arial"/>
          <w:color w:val="000000" w:themeColor="text1"/>
        </w:rPr>
        <w:t xml:space="preserve"> enero</w:t>
      </w:r>
      <w:r w:rsidR="006B7A9E" w:rsidRPr="00591156">
        <w:rPr>
          <w:rFonts w:ascii="Palatino Linotype" w:eastAsia="Calibri" w:hAnsi="Palatino Linotype" w:cs="Arial"/>
          <w:color w:val="000000" w:themeColor="text1"/>
        </w:rPr>
        <w:t xml:space="preserve"> </w:t>
      </w:r>
      <w:r w:rsidR="00B366D4" w:rsidRPr="00591156">
        <w:rPr>
          <w:rFonts w:ascii="Palatino Linotype" w:eastAsia="Calibri" w:hAnsi="Palatino Linotype" w:cs="Arial"/>
          <w:color w:val="000000" w:themeColor="text1"/>
        </w:rPr>
        <w:t xml:space="preserve">de dos mil veintiuno </w:t>
      </w:r>
      <w:r w:rsidRPr="00591156">
        <w:rPr>
          <w:rFonts w:ascii="Palatino Linotype" w:eastAsia="Calibri" w:hAnsi="Palatino Linotype" w:cs="Arial"/>
          <w:color w:val="000000" w:themeColor="text1"/>
        </w:rPr>
        <w:t xml:space="preserve"> y con fundamento en el artículo 181 tercer párrafo de la </w:t>
      </w:r>
      <w:r w:rsidRPr="00591156">
        <w:rPr>
          <w:rFonts w:ascii="Palatino Linotype" w:eastAsia="Calibri" w:hAnsi="Palatino Linotype" w:cs="Arial"/>
          <w:b/>
          <w:bCs/>
          <w:color w:val="000000" w:themeColor="text1"/>
        </w:rPr>
        <w:t>Ley de Transparencia y Acceso a la Información Pública del Estado de México y Municipios, </w:t>
      </w:r>
      <w:r w:rsidRPr="00591156">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7D031EB0" w14:textId="77777777" w:rsidR="00DD3B59" w:rsidRPr="00591156" w:rsidRDefault="00DD3B59" w:rsidP="00DD3B59">
      <w:pPr>
        <w:pStyle w:val="Prrafodelista"/>
        <w:rPr>
          <w:rFonts w:ascii="Palatino Linotype" w:hAnsi="Palatino Linotype"/>
        </w:rPr>
      </w:pPr>
    </w:p>
    <w:p w14:paraId="42C59F8F" w14:textId="77777777" w:rsidR="00DD3B59" w:rsidRPr="00591156" w:rsidRDefault="00DD3B59" w:rsidP="00DD3B59">
      <w:pPr>
        <w:pStyle w:val="Prrafodelista"/>
        <w:spacing w:before="240" w:after="240" w:line="360" w:lineRule="auto"/>
        <w:ind w:left="0"/>
        <w:jc w:val="both"/>
        <w:rPr>
          <w:rFonts w:ascii="Palatino Linotype" w:hAnsi="Palatino Linotype"/>
        </w:rPr>
      </w:pPr>
    </w:p>
    <w:p w14:paraId="1C4B1F3E" w14:textId="37471692" w:rsidR="00236140" w:rsidRPr="00591156" w:rsidRDefault="007C0013" w:rsidP="006E7D23">
      <w:pPr>
        <w:pStyle w:val="Ttulo1"/>
        <w:jc w:val="center"/>
        <w:rPr>
          <w:b/>
          <w:szCs w:val="24"/>
        </w:rPr>
      </w:pPr>
      <w:bookmarkStart w:id="42" w:name="_Toc53009714"/>
      <w:r w:rsidRPr="00591156">
        <w:rPr>
          <w:b/>
          <w:szCs w:val="24"/>
        </w:rPr>
        <w:t>CONSIDERANDO</w:t>
      </w:r>
      <w:bookmarkEnd w:id="40"/>
      <w:bookmarkEnd w:id="41"/>
      <w:bookmarkEnd w:id="42"/>
    </w:p>
    <w:p w14:paraId="1388D096" w14:textId="77777777" w:rsidR="006E7D23" w:rsidRPr="00591156" w:rsidRDefault="006E7D23" w:rsidP="006E7D23">
      <w:pPr>
        <w:rPr>
          <w:rFonts w:ascii="Palatino Linotype" w:hAnsi="Palatino Linotype"/>
          <w:lang w:val="es-MX" w:eastAsia="en-US"/>
        </w:rPr>
      </w:pPr>
    </w:p>
    <w:p w14:paraId="629A5BE2" w14:textId="56C3E7D5" w:rsidR="007C0013" w:rsidRPr="00591156" w:rsidRDefault="007C0013" w:rsidP="00092287">
      <w:pPr>
        <w:pStyle w:val="Ttulo2"/>
        <w:spacing w:line="360" w:lineRule="auto"/>
        <w:ind w:left="567" w:hanging="567"/>
        <w:rPr>
          <w:rFonts w:ascii="Palatino Linotype" w:hAnsi="Palatino Linotype"/>
          <w:b/>
          <w:color w:val="auto"/>
          <w:sz w:val="24"/>
          <w:szCs w:val="24"/>
        </w:rPr>
      </w:pPr>
      <w:bookmarkStart w:id="43" w:name="_Toc461555890"/>
      <w:bookmarkStart w:id="44" w:name="_Toc466371859"/>
      <w:bookmarkStart w:id="45" w:name="_Toc53009715"/>
      <w:r w:rsidRPr="00591156">
        <w:rPr>
          <w:rFonts w:ascii="Palatino Linotype" w:hAnsi="Palatino Linotype"/>
          <w:b/>
          <w:color w:val="auto"/>
          <w:sz w:val="24"/>
          <w:szCs w:val="24"/>
        </w:rPr>
        <w:t>PRIMERO. De la competencia</w:t>
      </w:r>
      <w:bookmarkEnd w:id="43"/>
      <w:bookmarkEnd w:id="44"/>
      <w:bookmarkEnd w:id="45"/>
    </w:p>
    <w:p w14:paraId="7796F3C8" w14:textId="77777777" w:rsidR="006D0DAE" w:rsidRPr="00591156" w:rsidRDefault="006D0DAE" w:rsidP="006D0DAE">
      <w:pPr>
        <w:rPr>
          <w:rFonts w:ascii="Palatino Linotype" w:hAnsi="Palatino Linotype"/>
          <w:lang w:val="es-MX" w:eastAsia="en-US"/>
        </w:rPr>
      </w:pPr>
    </w:p>
    <w:p w14:paraId="0BF52B18" w14:textId="1CB28478" w:rsidR="005A228F" w:rsidRPr="00591156" w:rsidRDefault="00A45546" w:rsidP="00743741">
      <w:pPr>
        <w:pStyle w:val="Prrafodelista"/>
        <w:numPr>
          <w:ilvl w:val="0"/>
          <w:numId w:val="1"/>
        </w:numPr>
        <w:spacing w:line="360" w:lineRule="auto"/>
        <w:ind w:left="0" w:firstLine="0"/>
        <w:jc w:val="both"/>
        <w:rPr>
          <w:rFonts w:ascii="Palatino Linotype" w:eastAsia="Calibri" w:hAnsi="Palatino Linotype" w:cs="Times New Roman"/>
          <w:b/>
          <w:lang w:val="es-ES"/>
        </w:rPr>
      </w:pPr>
      <w:r w:rsidRPr="0059115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1156">
        <w:rPr>
          <w:rFonts w:ascii="Palatino Linotype" w:eastAsia="Calibri" w:hAnsi="Palatino Linotype" w:cs="Times New Roman"/>
          <w:b/>
          <w:lang w:val="es-ES"/>
        </w:rPr>
        <w:t>Constitución Política de los Estados Unidos Mexicanos</w:t>
      </w:r>
      <w:r w:rsidRPr="00591156">
        <w:rPr>
          <w:rFonts w:ascii="Palatino Linotype" w:eastAsia="Calibri" w:hAnsi="Palatino Linotype" w:cs="Times New Roman"/>
          <w:lang w:val="es-ES"/>
        </w:rPr>
        <w:t xml:space="preserve">; 5, párrafos vigésimo, vigésimo primero y vigésimo segundo fracciones IV y V de la </w:t>
      </w:r>
      <w:r w:rsidRPr="00591156">
        <w:rPr>
          <w:rFonts w:ascii="Palatino Linotype" w:eastAsia="Calibri" w:hAnsi="Palatino Linotype" w:cs="Times New Roman"/>
          <w:b/>
          <w:lang w:val="es-ES"/>
        </w:rPr>
        <w:t>Constitución Política del Estado Libre y Soberano de México</w:t>
      </w:r>
      <w:r w:rsidRPr="00591156">
        <w:rPr>
          <w:rFonts w:ascii="Palatino Linotype" w:eastAsia="Calibri" w:hAnsi="Palatino Linotype" w:cs="Times New Roman"/>
          <w:lang w:val="es-ES"/>
        </w:rPr>
        <w:t xml:space="preserve">; artículos 1, 2 fracción II, 13, 29, 36 fracciones I y II, 176, 178, 179, 181 párrafo tercero y 185 </w:t>
      </w:r>
      <w:r w:rsidRPr="00591156">
        <w:rPr>
          <w:rFonts w:ascii="Palatino Linotype" w:eastAsia="Calibri" w:hAnsi="Palatino Linotype" w:cs="Arial"/>
          <w:lang w:val="es-ES"/>
        </w:rPr>
        <w:t xml:space="preserve">de la </w:t>
      </w:r>
      <w:r w:rsidRPr="00591156">
        <w:rPr>
          <w:rFonts w:ascii="Palatino Linotype" w:eastAsia="Calibri" w:hAnsi="Palatino Linotype" w:cs="Arial"/>
          <w:b/>
          <w:lang w:val="es-ES"/>
        </w:rPr>
        <w:t xml:space="preserve">Ley de </w:t>
      </w:r>
      <w:r w:rsidRPr="00591156">
        <w:rPr>
          <w:rFonts w:ascii="Palatino Linotype" w:eastAsia="Calibri" w:hAnsi="Palatino Linotype" w:cs="Arial"/>
          <w:b/>
          <w:lang w:val="es-ES"/>
        </w:rPr>
        <w:lastRenderedPageBreak/>
        <w:t>Transparencia y Acceso a la Información Pública del Estado de México y Municipios</w:t>
      </w:r>
      <w:r w:rsidR="00DA73EE" w:rsidRPr="00591156">
        <w:rPr>
          <w:rFonts w:ascii="Palatino Linotype" w:eastAsia="Calibri" w:hAnsi="Palatino Linotype" w:cs="Arial"/>
          <w:lang w:val="es-ES"/>
        </w:rPr>
        <w:t>;</w:t>
      </w:r>
      <w:r w:rsidRPr="00591156">
        <w:rPr>
          <w:rFonts w:ascii="Palatino Linotype" w:eastAsia="Calibri" w:hAnsi="Palatino Linotype" w:cs="Arial"/>
          <w:lang w:val="es-ES"/>
        </w:rPr>
        <w:t xml:space="preserve"> y 10, 7, 9 fracciones I y XXIV, y 11 del </w:t>
      </w:r>
      <w:r w:rsidRPr="0059115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591156"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591156" w:rsidRDefault="007C0013" w:rsidP="001E74A5">
      <w:pPr>
        <w:pStyle w:val="Ttulo2"/>
        <w:spacing w:line="360" w:lineRule="auto"/>
        <w:rPr>
          <w:rFonts w:ascii="Palatino Linotype" w:hAnsi="Palatino Linotype"/>
          <w:b/>
          <w:color w:val="auto"/>
          <w:sz w:val="24"/>
          <w:szCs w:val="24"/>
        </w:rPr>
      </w:pPr>
      <w:bookmarkStart w:id="46" w:name="_Toc461555891"/>
      <w:bookmarkStart w:id="47" w:name="_Toc466371860"/>
      <w:bookmarkStart w:id="48" w:name="_Toc53009716"/>
      <w:r w:rsidRPr="00591156">
        <w:rPr>
          <w:rFonts w:ascii="Palatino Linotype" w:hAnsi="Palatino Linotype"/>
          <w:b/>
          <w:color w:val="auto"/>
          <w:sz w:val="24"/>
          <w:szCs w:val="24"/>
        </w:rPr>
        <w:t>SEGUNDO. De la oportunidad y proced</w:t>
      </w:r>
      <w:r w:rsidR="00F35C44" w:rsidRPr="00591156">
        <w:rPr>
          <w:rFonts w:ascii="Palatino Linotype" w:hAnsi="Palatino Linotype"/>
          <w:b/>
          <w:color w:val="auto"/>
          <w:sz w:val="24"/>
          <w:szCs w:val="24"/>
        </w:rPr>
        <w:t>encia</w:t>
      </w:r>
      <w:r w:rsidRPr="00591156">
        <w:rPr>
          <w:rFonts w:ascii="Palatino Linotype" w:hAnsi="Palatino Linotype"/>
          <w:b/>
          <w:color w:val="auto"/>
          <w:sz w:val="24"/>
          <w:szCs w:val="24"/>
        </w:rPr>
        <w:t>.</w:t>
      </w:r>
      <w:bookmarkEnd w:id="46"/>
      <w:bookmarkEnd w:id="47"/>
      <w:bookmarkEnd w:id="48"/>
    </w:p>
    <w:p w14:paraId="3C2A10E8" w14:textId="2CE68F11" w:rsidR="00876471" w:rsidRPr="00591156" w:rsidRDefault="00876471" w:rsidP="00B366D4">
      <w:pPr>
        <w:pStyle w:val="Prrafodelista"/>
        <w:numPr>
          <w:ilvl w:val="0"/>
          <w:numId w:val="1"/>
        </w:numPr>
        <w:spacing w:before="240" w:after="240" w:line="360" w:lineRule="auto"/>
        <w:ind w:left="0" w:right="49" w:firstLine="0"/>
        <w:jc w:val="both"/>
        <w:rPr>
          <w:rFonts w:ascii="Palatino Linotype" w:eastAsia="Times New Roman" w:hAnsi="Palatino Linotype" w:cs="Times New Roman"/>
        </w:rPr>
      </w:pPr>
      <w:r w:rsidRPr="00591156">
        <w:rPr>
          <w:rFonts w:ascii="Palatino Linotype" w:eastAsia="Calibri" w:hAnsi="Palatino Linotype" w:cs="Arial"/>
        </w:rPr>
        <w:t xml:space="preserve">Los medios de impugnación fueron presentados a través del </w:t>
      </w:r>
      <w:r w:rsidRPr="00591156">
        <w:rPr>
          <w:rFonts w:ascii="Palatino Linotype" w:eastAsia="Calibri" w:hAnsi="Palatino Linotype" w:cs="Arial"/>
          <w:b/>
        </w:rPr>
        <w:t>SAIMEX,</w:t>
      </w:r>
      <w:r w:rsidRPr="00591156">
        <w:rPr>
          <w:rFonts w:ascii="Palatino Linotype" w:eastAsia="Calibri" w:hAnsi="Palatino Linotype" w:cs="Arial"/>
        </w:rPr>
        <w:t xml:space="preserve"> en el formato previamente aprobado para tal efecto y dentro del plazo legal de quince días hábiles otorgados; siendo así que el </w:t>
      </w:r>
      <w:r w:rsidRPr="00591156">
        <w:rPr>
          <w:rFonts w:ascii="Palatino Linotype" w:eastAsia="Calibri" w:hAnsi="Palatino Linotype" w:cs="Arial"/>
          <w:b/>
        </w:rPr>
        <w:t>SUJETO OBLIGADO</w:t>
      </w:r>
      <w:r w:rsidRPr="00591156">
        <w:rPr>
          <w:rFonts w:ascii="Palatino Linotype" w:eastAsia="Calibri" w:hAnsi="Palatino Linotype" w:cs="Arial"/>
        </w:rPr>
        <w:t xml:space="preserve"> entregó respuestas el </w:t>
      </w:r>
      <w:r w:rsidR="00B366D4" w:rsidRPr="00591156">
        <w:rPr>
          <w:rFonts w:ascii="Palatino Linotype" w:eastAsia="Calibri" w:hAnsi="Palatino Linotype" w:cs="Arial"/>
        </w:rPr>
        <w:t>veinte (20</w:t>
      </w:r>
      <w:r w:rsidRPr="00591156">
        <w:rPr>
          <w:rFonts w:ascii="Palatino Linotype" w:eastAsia="Calibri" w:hAnsi="Palatino Linotype" w:cs="Arial"/>
        </w:rPr>
        <w:t>)</w:t>
      </w:r>
      <w:r w:rsidR="00333BA4" w:rsidRPr="00591156">
        <w:rPr>
          <w:rFonts w:ascii="Palatino Linotype" w:eastAsia="Calibri" w:hAnsi="Palatino Linotype" w:cs="Arial"/>
        </w:rPr>
        <w:t xml:space="preserve"> de</w:t>
      </w:r>
      <w:r w:rsidR="00B366D4" w:rsidRPr="00591156">
        <w:rPr>
          <w:rFonts w:ascii="Palatino Linotype" w:eastAsia="Calibri" w:hAnsi="Palatino Linotype" w:cs="Arial"/>
        </w:rPr>
        <w:t xml:space="preserve"> octubre </w:t>
      </w:r>
      <w:r w:rsidR="00E364EE" w:rsidRPr="00591156">
        <w:rPr>
          <w:rFonts w:ascii="Palatino Linotype" w:eastAsia="Calibri" w:hAnsi="Palatino Linotype" w:cs="Arial"/>
        </w:rPr>
        <w:t>de dos mil veinte</w:t>
      </w:r>
      <w:r w:rsidRPr="00591156">
        <w:rPr>
          <w:rFonts w:ascii="Palatino Linotype" w:eastAsia="Calibri" w:hAnsi="Palatino Linotype" w:cs="Arial"/>
        </w:rPr>
        <w:t xml:space="preserve">, </w:t>
      </w:r>
      <w:r w:rsidRPr="00591156">
        <w:rPr>
          <w:rFonts w:ascii="Palatino Linotype" w:eastAsia="Times New Roman" w:hAnsi="Palatino Linotype" w:cs="Arial"/>
        </w:rPr>
        <w:t xml:space="preserve">de tal forma que el plazo para interponer los recursos </w:t>
      </w:r>
      <w:r w:rsidR="00333BA4" w:rsidRPr="00591156">
        <w:rPr>
          <w:rFonts w:ascii="Palatino Linotype" w:eastAsia="Times New Roman" w:hAnsi="Palatino Linotype" w:cs="Arial"/>
        </w:rPr>
        <w:t xml:space="preserve">de revisión transcurrió del día </w:t>
      </w:r>
      <w:r w:rsidR="00B366D4" w:rsidRPr="00591156">
        <w:rPr>
          <w:rFonts w:ascii="Palatino Linotype" w:eastAsia="Times New Roman" w:hAnsi="Palatino Linotype" w:cs="Arial"/>
        </w:rPr>
        <w:t>veintiuno (21</w:t>
      </w:r>
      <w:r w:rsidR="00E364EE" w:rsidRPr="00591156">
        <w:rPr>
          <w:rFonts w:ascii="Palatino Linotype" w:eastAsia="Times New Roman" w:hAnsi="Palatino Linotype" w:cs="Arial"/>
        </w:rPr>
        <w:t>)</w:t>
      </w:r>
      <w:r w:rsidR="00333BA4" w:rsidRPr="00591156">
        <w:rPr>
          <w:rFonts w:ascii="Palatino Linotype" w:eastAsia="Times New Roman" w:hAnsi="Palatino Linotype" w:cs="Arial"/>
        </w:rPr>
        <w:t xml:space="preserve"> al </w:t>
      </w:r>
      <w:r w:rsidR="00B366D4" w:rsidRPr="00591156">
        <w:rPr>
          <w:rFonts w:ascii="Palatino Linotype" w:eastAsia="Times New Roman" w:hAnsi="Palatino Linotype" w:cs="Arial"/>
        </w:rPr>
        <w:t>once  (11</w:t>
      </w:r>
      <w:r w:rsidR="00333BA4" w:rsidRPr="00591156">
        <w:rPr>
          <w:rFonts w:ascii="Palatino Linotype" w:eastAsia="Times New Roman" w:hAnsi="Palatino Linotype" w:cs="Arial"/>
        </w:rPr>
        <w:t>)</w:t>
      </w:r>
      <w:r w:rsidR="00E364EE" w:rsidRPr="00591156">
        <w:rPr>
          <w:rFonts w:ascii="Palatino Linotype" w:eastAsia="Times New Roman" w:hAnsi="Palatino Linotype" w:cs="Arial"/>
        </w:rPr>
        <w:t xml:space="preserve"> de</w:t>
      </w:r>
      <w:r w:rsidR="00B366D4" w:rsidRPr="00591156">
        <w:rPr>
          <w:rFonts w:ascii="Palatino Linotype" w:eastAsia="Times New Roman" w:hAnsi="Palatino Linotype" w:cs="Arial"/>
        </w:rPr>
        <w:t xml:space="preserve"> noviembre </w:t>
      </w:r>
      <w:r w:rsidR="00333BA4" w:rsidRPr="00591156">
        <w:rPr>
          <w:rFonts w:ascii="Palatino Linotype" w:eastAsia="Times New Roman" w:hAnsi="Palatino Linotype" w:cs="Arial"/>
        </w:rPr>
        <w:t xml:space="preserve"> </w:t>
      </w:r>
      <w:r w:rsidR="00E364EE" w:rsidRPr="00591156">
        <w:rPr>
          <w:rFonts w:ascii="Palatino Linotype" w:eastAsia="Times New Roman" w:hAnsi="Palatino Linotype" w:cs="Arial"/>
        </w:rPr>
        <w:t>de dos mil veinte</w:t>
      </w:r>
      <w:r w:rsidR="00B366D4" w:rsidRPr="00591156">
        <w:rPr>
          <w:rFonts w:ascii="Palatino Linotype" w:eastAsia="Times New Roman" w:hAnsi="Palatino Linotype" w:cs="Arial"/>
        </w:rPr>
        <w:t xml:space="preserve">; </w:t>
      </w:r>
      <w:r w:rsidR="00B366D4" w:rsidRPr="00591156">
        <w:rPr>
          <w:rFonts w:ascii="Palatino Linotype" w:eastAsia="Times New Roman" w:hAnsi="Palatino Linotype" w:cs="Times New Roman"/>
        </w:rPr>
        <w:t>e</w:t>
      </w:r>
      <w:r w:rsidRPr="00591156">
        <w:rPr>
          <w:rFonts w:ascii="Palatino Linotype" w:eastAsia="Times New Roman" w:hAnsi="Palatino Linotype" w:cs="Times New Roman"/>
        </w:rPr>
        <w:t>n consecuencia, si el particular presentó su</w:t>
      </w:r>
      <w:r w:rsidR="00E364EE" w:rsidRPr="00591156">
        <w:rPr>
          <w:rFonts w:ascii="Palatino Linotype" w:eastAsia="Times New Roman" w:hAnsi="Palatino Linotype" w:cs="Times New Roman"/>
        </w:rPr>
        <w:t>s</w:t>
      </w:r>
      <w:r w:rsidRPr="00591156">
        <w:rPr>
          <w:rFonts w:ascii="Palatino Linotype" w:eastAsia="Times New Roman" w:hAnsi="Palatino Linotype" w:cs="Times New Roman"/>
        </w:rPr>
        <w:t xml:space="preserve"> inconformidad</w:t>
      </w:r>
      <w:r w:rsidR="00E364EE" w:rsidRPr="00591156">
        <w:rPr>
          <w:rFonts w:ascii="Palatino Linotype" w:eastAsia="Times New Roman" w:hAnsi="Palatino Linotype" w:cs="Times New Roman"/>
        </w:rPr>
        <w:t xml:space="preserve">es </w:t>
      </w:r>
      <w:r w:rsidR="00333BA4" w:rsidRPr="00591156">
        <w:rPr>
          <w:rFonts w:ascii="Palatino Linotype" w:eastAsia="Times New Roman" w:hAnsi="Palatino Linotype" w:cs="Times New Roman"/>
        </w:rPr>
        <w:t xml:space="preserve">el día </w:t>
      </w:r>
      <w:r w:rsidR="00B366D4" w:rsidRPr="00591156">
        <w:rPr>
          <w:rFonts w:ascii="Palatino Linotype" w:eastAsia="Times New Roman" w:hAnsi="Palatino Linotype" w:cs="Times New Roman"/>
        </w:rPr>
        <w:t>veintiuno (21</w:t>
      </w:r>
      <w:r w:rsidR="00E364EE" w:rsidRPr="00591156">
        <w:rPr>
          <w:rFonts w:ascii="Palatino Linotype" w:eastAsia="Times New Roman" w:hAnsi="Palatino Linotype" w:cs="Times New Roman"/>
        </w:rPr>
        <w:t>)</w:t>
      </w:r>
      <w:r w:rsidR="00333BA4" w:rsidRPr="00591156">
        <w:rPr>
          <w:rFonts w:ascii="Palatino Linotype" w:eastAsia="Times New Roman" w:hAnsi="Palatino Linotype" w:cs="Times New Roman"/>
        </w:rPr>
        <w:t xml:space="preserve"> </w:t>
      </w:r>
      <w:r w:rsidR="00E364EE" w:rsidRPr="00591156">
        <w:rPr>
          <w:rFonts w:ascii="Palatino Linotype" w:eastAsia="Times New Roman" w:hAnsi="Palatino Linotype" w:cs="Times New Roman"/>
        </w:rPr>
        <w:t>de</w:t>
      </w:r>
      <w:r w:rsidR="00B366D4" w:rsidRPr="00591156">
        <w:rPr>
          <w:rFonts w:ascii="Palatino Linotype" w:eastAsia="Times New Roman" w:hAnsi="Palatino Linotype" w:cs="Times New Roman"/>
        </w:rPr>
        <w:t xml:space="preserve"> octubre </w:t>
      </w:r>
      <w:r w:rsidR="00E364EE" w:rsidRPr="00591156">
        <w:rPr>
          <w:rFonts w:ascii="Palatino Linotype" w:eastAsia="Times New Roman" w:hAnsi="Palatino Linotype" w:cs="Times New Roman"/>
        </w:rPr>
        <w:t>de dos mil veinte,</w:t>
      </w:r>
      <w:r w:rsidRPr="00591156">
        <w:rPr>
          <w:rFonts w:ascii="Palatino Linotype" w:eastAsia="Times New Roman" w:hAnsi="Palatino Linotype" w:cs="Times New Roman"/>
        </w:rPr>
        <w:t xml:space="preserve"> </w:t>
      </w:r>
      <w:r w:rsidR="00E364EE" w:rsidRPr="00591156">
        <w:rPr>
          <w:rFonts w:ascii="Palatino Linotype" w:eastAsia="Calibri" w:hAnsi="Palatino Linotype" w:cs="Arial"/>
        </w:rPr>
        <w:t xml:space="preserve">se encuentran dentro del plazo establecido por la Ley. </w:t>
      </w:r>
    </w:p>
    <w:p w14:paraId="6C46521E" w14:textId="77777777" w:rsidR="00E364EE" w:rsidRPr="00591156" w:rsidRDefault="00E364EE" w:rsidP="00E364EE">
      <w:pPr>
        <w:spacing w:before="240" w:after="240" w:line="360" w:lineRule="auto"/>
        <w:ind w:right="49"/>
        <w:contextualSpacing/>
        <w:jc w:val="both"/>
        <w:rPr>
          <w:rFonts w:ascii="Palatino Linotype" w:eastAsia="Calibri" w:hAnsi="Palatino Linotype" w:cs="Arial"/>
        </w:rPr>
      </w:pPr>
    </w:p>
    <w:p w14:paraId="34D7673A" w14:textId="77777777" w:rsidR="00876471" w:rsidRPr="00591156" w:rsidRDefault="00876471" w:rsidP="00876471">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591156">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EEDC16F" w14:textId="77777777" w:rsidR="006D0DAE" w:rsidRPr="00591156" w:rsidRDefault="006D0DAE" w:rsidP="006D0DAE">
      <w:pPr>
        <w:rPr>
          <w:rFonts w:ascii="Palatino Linotype" w:hAnsi="Palatino Linotype"/>
          <w:lang w:val="es-MX" w:eastAsia="en-US"/>
        </w:rPr>
      </w:pPr>
    </w:p>
    <w:p w14:paraId="315486E8" w14:textId="77777777" w:rsidR="00092287" w:rsidRPr="00591156" w:rsidRDefault="0044176A" w:rsidP="00B07CD9">
      <w:pPr>
        <w:pStyle w:val="Ttulo1"/>
        <w:spacing w:line="360" w:lineRule="auto"/>
        <w:rPr>
          <w:b/>
          <w:i/>
          <w:color w:val="000000" w:themeColor="text1"/>
          <w:szCs w:val="24"/>
        </w:rPr>
      </w:pPr>
      <w:bookmarkStart w:id="49" w:name="_Toc503862490"/>
      <w:bookmarkStart w:id="50" w:name="_Toc509403241"/>
      <w:bookmarkStart w:id="51" w:name="_Toc53009717"/>
      <w:r w:rsidRPr="00591156">
        <w:rPr>
          <w:b/>
          <w:color w:val="000000" w:themeColor="text1"/>
          <w:szCs w:val="24"/>
        </w:rPr>
        <w:lastRenderedPageBreak/>
        <w:t>TERCERO</w:t>
      </w:r>
      <w:r w:rsidR="006A4F64" w:rsidRPr="00591156">
        <w:rPr>
          <w:b/>
          <w:color w:val="000000" w:themeColor="text1"/>
          <w:szCs w:val="24"/>
        </w:rPr>
        <w:t xml:space="preserve">. </w:t>
      </w:r>
      <w:bookmarkEnd w:id="49"/>
      <w:bookmarkEnd w:id="50"/>
      <w:r w:rsidR="00327323" w:rsidRPr="00591156">
        <w:rPr>
          <w:b/>
          <w:color w:val="000000" w:themeColor="text1"/>
          <w:szCs w:val="24"/>
        </w:rPr>
        <w:t xml:space="preserve">Del planteamiento de la </w:t>
      </w:r>
      <w:r w:rsidR="00327323" w:rsidRPr="00591156">
        <w:rPr>
          <w:b/>
          <w:i/>
          <w:color w:val="000000" w:themeColor="text1"/>
          <w:szCs w:val="24"/>
        </w:rPr>
        <w:t>Litis.</w:t>
      </w:r>
      <w:bookmarkStart w:id="52" w:name="_Toc467081898"/>
      <w:bookmarkStart w:id="53" w:name="_Toc454968928"/>
      <w:bookmarkStart w:id="54" w:name="_Toc455743517"/>
      <w:bookmarkStart w:id="55" w:name="_Toc458016386"/>
      <w:bookmarkStart w:id="56" w:name="_Toc461555893"/>
      <w:bookmarkEnd w:id="51"/>
    </w:p>
    <w:p w14:paraId="243B9790" w14:textId="1BADCC81" w:rsidR="00092287" w:rsidRPr="00591156" w:rsidRDefault="00092287" w:rsidP="0074374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591156">
        <w:rPr>
          <w:rFonts w:ascii="Palatino Linotype" w:eastAsia="Times New Roman" w:hAnsi="Palatino Linotype" w:cs="Arial"/>
        </w:rPr>
        <w:t xml:space="preserve">El </w:t>
      </w:r>
      <w:r w:rsidR="00BB7329" w:rsidRPr="00591156">
        <w:rPr>
          <w:rFonts w:ascii="Palatino Linotype" w:eastAsia="Times New Roman" w:hAnsi="Palatino Linotype" w:cs="Arial"/>
        </w:rPr>
        <w:t>r</w:t>
      </w:r>
      <w:r w:rsidRPr="00591156">
        <w:rPr>
          <w:rFonts w:ascii="Palatino Linotype" w:eastAsia="Times New Roman" w:hAnsi="Palatino Linotype" w:cs="Arial"/>
        </w:rPr>
        <w:t xml:space="preserve">ecurso </w:t>
      </w:r>
      <w:r w:rsidR="00BB7329" w:rsidRPr="00591156">
        <w:rPr>
          <w:rFonts w:ascii="Palatino Linotype" w:eastAsia="Times New Roman" w:hAnsi="Palatino Linotype" w:cs="Arial"/>
        </w:rPr>
        <w:t>r</w:t>
      </w:r>
      <w:r w:rsidRPr="00591156">
        <w:rPr>
          <w:rFonts w:ascii="Palatino Linotype" w:eastAsia="Times New Roman" w:hAnsi="Palatino Linotype" w:cs="Arial"/>
        </w:rPr>
        <w:t xml:space="preserve">evisión tiene como finalidad reparar cualquier posible afectación al derecho de acceso a la información pública en términos del Título Octavo de la </w:t>
      </w:r>
      <w:r w:rsidRPr="00591156">
        <w:rPr>
          <w:rFonts w:ascii="Palatino Linotype" w:eastAsia="Calibri" w:hAnsi="Palatino Linotype" w:cs="Arial"/>
          <w:b/>
          <w:lang w:val="es-ES"/>
        </w:rPr>
        <w:t>Ley de Transparencia y Acceso a la Información Pública del Estado de México y Municipios</w:t>
      </w:r>
      <w:r w:rsidRPr="00591156">
        <w:rPr>
          <w:rFonts w:ascii="Palatino Linotype" w:eastAsia="Times New Roman" w:hAnsi="Palatino Linotype" w:cs="Arial"/>
        </w:rPr>
        <w:t xml:space="preserve"> y determinar la confirmación; revocación o modificación; </w:t>
      </w:r>
      <w:proofErr w:type="spellStart"/>
      <w:r w:rsidRPr="00591156">
        <w:rPr>
          <w:rFonts w:ascii="Palatino Linotype" w:eastAsia="Times New Roman" w:hAnsi="Palatino Linotype" w:cs="Arial"/>
        </w:rPr>
        <w:t>desechamiento</w:t>
      </w:r>
      <w:proofErr w:type="spellEnd"/>
      <w:r w:rsidRPr="00591156">
        <w:rPr>
          <w:rFonts w:ascii="Palatino Linotype" w:eastAsia="Times New Roman" w:hAnsi="Palatino Linotype" w:cs="Arial"/>
        </w:rPr>
        <w:t xml:space="preserve"> o sobreseimiento; y en su </w:t>
      </w:r>
      <w:r w:rsidRPr="00591156">
        <w:rPr>
          <w:rFonts w:ascii="Palatino Linotype" w:eastAsia="Times New Roman" w:hAnsi="Palatino Linotype" w:cs="Arial"/>
          <w:b/>
          <w:u w:val="single"/>
        </w:rPr>
        <w:t>caso ordenar la entrega de la información,</w:t>
      </w:r>
      <w:r w:rsidR="00B8572C" w:rsidRPr="00591156">
        <w:rPr>
          <w:rFonts w:ascii="Palatino Linotype" w:eastAsia="Times New Roman" w:hAnsi="Palatino Linotype" w:cs="Arial"/>
        </w:rPr>
        <w:t xml:space="preserve"> </w:t>
      </w:r>
      <w:r w:rsidRPr="00591156">
        <w:rPr>
          <w:rFonts w:ascii="Palatino Linotype" w:eastAsia="Times New Roman" w:hAnsi="Palatino Linotype" w:cs="Arial"/>
        </w:rPr>
        <w:t xml:space="preserve">respecto a las respuestas o falta de ellas de los Sujetos Obligados. </w:t>
      </w:r>
    </w:p>
    <w:p w14:paraId="758B2B9B" w14:textId="77777777" w:rsidR="00B8572C" w:rsidRPr="00591156" w:rsidRDefault="00B8572C" w:rsidP="00B8572C">
      <w:pPr>
        <w:pStyle w:val="Prrafodelista"/>
        <w:spacing w:before="240" w:after="240" w:line="360" w:lineRule="auto"/>
        <w:ind w:left="0"/>
        <w:jc w:val="both"/>
        <w:rPr>
          <w:rFonts w:ascii="Palatino Linotype" w:eastAsia="Times New Roman" w:hAnsi="Palatino Linotype" w:cs="Times New Roman"/>
          <w:i/>
        </w:rPr>
      </w:pPr>
    </w:p>
    <w:p w14:paraId="5BB3DCA9" w14:textId="2AD73F81" w:rsidR="00616531" w:rsidRPr="00591156" w:rsidRDefault="00092287" w:rsidP="00B366D4">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591156">
        <w:rPr>
          <w:rFonts w:ascii="Palatino Linotype" w:eastAsia="Times New Roman" w:hAnsi="Palatino Linotype" w:cs="Arial"/>
        </w:rPr>
        <w:t xml:space="preserve">De las constancias </w:t>
      </w:r>
      <w:r w:rsidR="00695C4B" w:rsidRPr="00591156">
        <w:rPr>
          <w:rFonts w:ascii="Palatino Linotype" w:eastAsia="Times New Roman" w:hAnsi="Palatino Linotype" w:cs="Arial"/>
        </w:rPr>
        <w:t xml:space="preserve">de los expedientes </w:t>
      </w:r>
      <w:r w:rsidRPr="00591156">
        <w:rPr>
          <w:rFonts w:ascii="Palatino Linotype" w:eastAsia="Times New Roman" w:hAnsi="Palatino Linotype" w:cs="Arial"/>
        </w:rPr>
        <w:t>en el expediente al r</w:t>
      </w:r>
      <w:r w:rsidR="005B6B94" w:rsidRPr="00591156">
        <w:rPr>
          <w:rFonts w:ascii="Palatino Linotype" w:eastAsia="Times New Roman" w:hAnsi="Palatino Linotype" w:cs="Arial"/>
        </w:rPr>
        <w:t xml:space="preserve">ubro indicado, se desprende que </w:t>
      </w:r>
      <w:r w:rsidRPr="00591156">
        <w:rPr>
          <w:rFonts w:ascii="Palatino Linotype" w:eastAsia="Times New Roman" w:hAnsi="Palatino Linotype" w:cs="Times New Roman"/>
        </w:rPr>
        <w:t xml:space="preserve">el particular solicitó información relacionada </w:t>
      </w:r>
      <w:r w:rsidR="00B366D4" w:rsidRPr="00591156">
        <w:rPr>
          <w:rFonts w:ascii="Palatino Linotype" w:eastAsia="Times New Roman" w:hAnsi="Palatino Linotype" w:cs="Times New Roman"/>
        </w:rPr>
        <w:t>con el plan de trabajo, las auditorías y el número de expedientes de investigación iniciados por la Contraloría en el año 2020</w:t>
      </w:r>
      <w:r w:rsidR="00841618" w:rsidRPr="00591156">
        <w:rPr>
          <w:rFonts w:ascii="Palatino Linotype" w:eastAsia="Times New Roman" w:hAnsi="Palatino Linotype" w:cs="Times New Roman"/>
        </w:rPr>
        <w:t xml:space="preserve">. </w:t>
      </w:r>
      <w:r w:rsidR="00B366D4" w:rsidRPr="00591156">
        <w:rPr>
          <w:rFonts w:ascii="Palatino Linotype" w:eastAsia="Times New Roman" w:hAnsi="Palatino Linotype" w:cs="Times New Roman"/>
        </w:rPr>
        <w:t xml:space="preserve"> A lo cual </w:t>
      </w:r>
      <w:r w:rsidR="00841618" w:rsidRPr="00591156">
        <w:rPr>
          <w:rFonts w:ascii="Palatino Linotype" w:eastAsia="Times New Roman" w:hAnsi="Palatino Linotype" w:cs="Times New Roman"/>
          <w:b/>
        </w:rPr>
        <w:t>SUJETO OBLIGADO</w:t>
      </w:r>
      <w:r w:rsidR="00D2386B" w:rsidRPr="00591156">
        <w:rPr>
          <w:rFonts w:ascii="Palatino Linotype" w:eastAsia="Times New Roman" w:hAnsi="Palatino Linotype" w:cs="Times New Roman"/>
          <w:b/>
        </w:rPr>
        <w:t xml:space="preserve"> </w:t>
      </w:r>
      <w:r w:rsidR="00D2386B" w:rsidRPr="00591156">
        <w:rPr>
          <w:rFonts w:ascii="Palatino Linotype" w:eastAsia="Times New Roman" w:hAnsi="Palatino Linotype" w:cs="Times New Roman"/>
        </w:rPr>
        <w:t xml:space="preserve">realizó </w:t>
      </w:r>
      <w:r w:rsidR="00616531" w:rsidRPr="00591156">
        <w:rPr>
          <w:rFonts w:ascii="Palatino Linotype" w:eastAsia="Times New Roman" w:hAnsi="Palatino Linotype" w:cs="Times New Roman"/>
        </w:rPr>
        <w:t xml:space="preserve">entrega del </w:t>
      </w:r>
      <w:r w:rsidR="00B366D4" w:rsidRPr="00591156">
        <w:rPr>
          <w:rFonts w:ascii="Palatino Linotype" w:eastAsia="Times New Roman" w:hAnsi="Palatino Linotype" w:cs="Times New Roman"/>
        </w:rPr>
        <w:t xml:space="preserve">Acta de la Cuadragésima Sesión Extraordinaria </w:t>
      </w:r>
      <w:r w:rsidR="00616531" w:rsidRPr="00591156">
        <w:rPr>
          <w:rFonts w:ascii="Palatino Linotype" w:eastAsia="Times New Roman" w:hAnsi="Palatino Linotype" w:cs="Times New Roman"/>
        </w:rPr>
        <w:t>de su</w:t>
      </w:r>
      <w:r w:rsidR="005B6B94" w:rsidRPr="00591156">
        <w:rPr>
          <w:rFonts w:ascii="Palatino Linotype" w:eastAsia="Times New Roman" w:hAnsi="Palatino Linotype" w:cs="Times New Roman"/>
        </w:rPr>
        <w:t xml:space="preserve"> Comité de Transparencia, por la</w:t>
      </w:r>
      <w:r w:rsidR="00616531" w:rsidRPr="00591156">
        <w:rPr>
          <w:rFonts w:ascii="Palatino Linotype" w:eastAsia="Times New Roman" w:hAnsi="Palatino Linotype" w:cs="Times New Roman"/>
        </w:rPr>
        <w:t xml:space="preserve"> que aprobó el cambio de modalidad de entrega de la información a consulta directa</w:t>
      </w:r>
      <w:r w:rsidR="00B366D4" w:rsidRPr="00591156">
        <w:rPr>
          <w:rFonts w:ascii="Palatino Linotype" w:eastAsia="Times New Roman" w:hAnsi="Palatino Linotype" w:cs="Times New Roman"/>
        </w:rPr>
        <w:t>, así la</w:t>
      </w:r>
      <w:r w:rsidRPr="00591156">
        <w:rPr>
          <w:rFonts w:ascii="Palatino Linotype" w:eastAsia="Times New Roman" w:hAnsi="Palatino Linotype" w:cs="Times New Roman"/>
        </w:rPr>
        <w:t xml:space="preserve"> particular se inconforma e</w:t>
      </w:r>
      <w:r w:rsidR="00616531" w:rsidRPr="00591156">
        <w:rPr>
          <w:rFonts w:ascii="Palatino Linotype" w:eastAsia="Times New Roman" w:hAnsi="Palatino Linotype" w:cs="Times New Roman"/>
          <w:i/>
        </w:rPr>
        <w:t xml:space="preserve"> </w:t>
      </w:r>
      <w:r w:rsidR="00616531" w:rsidRPr="00591156">
        <w:rPr>
          <w:rFonts w:ascii="Palatino Linotype" w:hAnsi="Palatino Linotype" w:cs="Arial"/>
          <w:color w:val="000000" w:themeColor="text1"/>
        </w:rPr>
        <w:t xml:space="preserve">impugna el cambio de modalidad de entrega de la información mediante recursos de revisión, señalando por agravios que el </w:t>
      </w:r>
      <w:r w:rsidR="00616531" w:rsidRPr="00591156">
        <w:rPr>
          <w:rFonts w:ascii="Palatino Linotype" w:hAnsi="Palatino Linotype" w:cs="Arial"/>
          <w:b/>
          <w:bCs/>
          <w:color w:val="000000" w:themeColor="text1"/>
        </w:rPr>
        <w:t>SUJETO OBLIGADO</w:t>
      </w:r>
      <w:r w:rsidR="00616531" w:rsidRPr="00591156">
        <w:rPr>
          <w:rFonts w:ascii="Palatino Linotype" w:hAnsi="Palatino Linotype" w:cs="Arial"/>
          <w:color w:val="000000" w:themeColor="text1"/>
        </w:rPr>
        <w:t xml:space="preserve"> transgredía </w:t>
      </w:r>
      <w:r w:rsidR="00B366D4" w:rsidRPr="00591156">
        <w:rPr>
          <w:rFonts w:ascii="Palatino Linotype" w:hAnsi="Palatino Linotype" w:cs="Arial"/>
          <w:color w:val="000000" w:themeColor="text1"/>
        </w:rPr>
        <w:t>sus garantías individuales de legalidad, seguridad jurídica y debido proceso</w:t>
      </w:r>
      <w:r w:rsidR="00616531" w:rsidRPr="00591156">
        <w:rPr>
          <w:rFonts w:ascii="Palatino Linotype" w:hAnsi="Palatino Linotype" w:cs="Arial"/>
          <w:color w:val="000000" w:themeColor="text1"/>
        </w:rPr>
        <w:t>, así como su derecho de acceso a la informa</w:t>
      </w:r>
      <w:r w:rsidR="00B366D4" w:rsidRPr="00591156">
        <w:rPr>
          <w:rFonts w:ascii="Palatino Linotype" w:hAnsi="Palatino Linotype" w:cs="Arial"/>
          <w:color w:val="000000" w:themeColor="text1"/>
        </w:rPr>
        <w:t>ción pública de manera gratuita.</w:t>
      </w:r>
    </w:p>
    <w:p w14:paraId="1E252E84" w14:textId="77777777" w:rsidR="00616531" w:rsidRPr="00591156" w:rsidRDefault="00616531" w:rsidP="00616531">
      <w:pPr>
        <w:pStyle w:val="Prrafodelista"/>
        <w:rPr>
          <w:rFonts w:ascii="Palatino Linotype" w:eastAsia="Times New Roman" w:hAnsi="Palatino Linotype" w:cs="Times New Roman"/>
        </w:rPr>
      </w:pPr>
    </w:p>
    <w:p w14:paraId="21686D4B" w14:textId="77777777" w:rsidR="00BB7329" w:rsidRPr="00591156" w:rsidRDefault="00BB7329" w:rsidP="00BB7329">
      <w:pPr>
        <w:pStyle w:val="Prrafodelista"/>
        <w:rPr>
          <w:rFonts w:ascii="Palatino Linotype" w:eastAsia="Times New Roman" w:hAnsi="Palatino Linotype" w:cs="Times New Roman"/>
          <w:i/>
        </w:rPr>
      </w:pPr>
    </w:p>
    <w:p w14:paraId="2FFDB35F" w14:textId="77777777" w:rsidR="00287050" w:rsidRPr="00591156" w:rsidRDefault="00BB7329" w:rsidP="0028705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bookmarkStart w:id="57" w:name="_Hlk45015053"/>
      <w:r w:rsidRPr="00591156">
        <w:rPr>
          <w:rFonts w:ascii="Palatino Linotype" w:hAnsi="Palatino Linotype"/>
        </w:rPr>
        <w:t xml:space="preserve">En ese sentido, el agravio del recurrente apunta a que la respuesta proporcionada por el </w:t>
      </w:r>
      <w:r w:rsidRPr="00591156">
        <w:rPr>
          <w:rFonts w:ascii="Palatino Linotype" w:hAnsi="Palatino Linotype"/>
          <w:b/>
          <w:bCs/>
        </w:rPr>
        <w:t xml:space="preserve">SUJETO OBLIGADO </w:t>
      </w:r>
      <w:r w:rsidRPr="00591156">
        <w:rPr>
          <w:rFonts w:ascii="Palatino Linotype" w:hAnsi="Palatino Linotype"/>
        </w:rPr>
        <w:t xml:space="preserve">no garantizo el principio contenido en el artículo 11 de la Ley de Transparencia y Acceso a la Información Pública del </w:t>
      </w:r>
      <w:r w:rsidRPr="00591156">
        <w:rPr>
          <w:rFonts w:ascii="Palatino Linotype" w:hAnsi="Palatino Linotype"/>
        </w:rPr>
        <w:lastRenderedPageBreak/>
        <w:t>Estado de México y Municipios, el cual señala que en la generación, publicación y entrega de información se deberá garantizar que sea</w:t>
      </w:r>
      <w:r w:rsidR="002F5EF2" w:rsidRPr="00591156">
        <w:rPr>
          <w:rFonts w:ascii="Palatino Linotype" w:hAnsi="Palatino Linotype"/>
        </w:rPr>
        <w:t xml:space="preserve"> congruente y</w:t>
      </w:r>
      <w:bookmarkEnd w:id="57"/>
      <w:r w:rsidR="005B6B94" w:rsidRPr="00591156">
        <w:rPr>
          <w:rFonts w:ascii="Palatino Linotype" w:hAnsi="Palatino Linotype"/>
        </w:rPr>
        <w:t xml:space="preserve"> </w:t>
      </w:r>
      <w:r w:rsidR="00616531" w:rsidRPr="00591156">
        <w:rPr>
          <w:rFonts w:ascii="Palatino Linotype" w:hAnsi="Palatino Linotype"/>
          <w:b/>
          <w:bCs/>
        </w:rPr>
        <w:t>sujeta a un régimen limitado de restricciones</w:t>
      </w:r>
      <w:r w:rsidR="00616531" w:rsidRPr="00591156">
        <w:rPr>
          <w:rFonts w:ascii="Palatino Linotype" w:hAnsi="Palatino Linotype"/>
        </w:rPr>
        <w:t>.</w:t>
      </w:r>
    </w:p>
    <w:p w14:paraId="7D88C5AA" w14:textId="77777777" w:rsidR="00287050" w:rsidRPr="00591156" w:rsidRDefault="00287050" w:rsidP="00287050">
      <w:pPr>
        <w:pStyle w:val="Prrafodelista"/>
        <w:shd w:val="clear" w:color="auto" w:fill="FFFFFF"/>
        <w:spacing w:before="240" w:after="240" w:line="360" w:lineRule="auto"/>
        <w:ind w:left="0" w:right="49"/>
        <w:jc w:val="both"/>
        <w:rPr>
          <w:rFonts w:ascii="Palatino Linotype" w:hAnsi="Palatino Linotype"/>
        </w:rPr>
      </w:pPr>
    </w:p>
    <w:p w14:paraId="674C647B" w14:textId="77777777" w:rsidR="00B366D4" w:rsidRPr="00591156" w:rsidRDefault="00287050" w:rsidP="00B366D4">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591156">
        <w:rPr>
          <w:rFonts w:ascii="Palatino Linotype" w:hAnsi="Palatino Linotype"/>
        </w:rPr>
        <w:t xml:space="preserve">Por lo anterior, la Litis a resolver en el presente asunto se circunscribe en determinar si el </w:t>
      </w:r>
      <w:r w:rsidRPr="00591156">
        <w:rPr>
          <w:rFonts w:ascii="Palatino Linotype" w:hAnsi="Palatino Linotype"/>
          <w:b/>
        </w:rPr>
        <w:t>SUJETO OBLIGADO</w:t>
      </w:r>
      <w:r w:rsidRPr="00591156">
        <w:rPr>
          <w:rFonts w:ascii="Palatino Linotype" w:hAnsi="Palatino Linotype"/>
        </w:rPr>
        <w:t xml:space="preserve"> atendió adecuadamente el derecho de acceso a la información ejercido por la particular o, si por el contrario, se actualizan las causales de procedencia del recurso de revisión establecidas en el artículo 179 fracciones I y VIII de la Ley de Transparencia y Acceso a la Información Pública del Estado de México y Municipios, y qu</w:t>
      </w:r>
      <w:bookmarkStart w:id="58" w:name="_Toc53008757"/>
      <w:bookmarkStart w:id="59" w:name="_Toc53009718"/>
      <w:r w:rsidR="00B366D4" w:rsidRPr="00591156">
        <w:rPr>
          <w:rFonts w:ascii="Palatino Linotype" w:hAnsi="Palatino Linotype"/>
        </w:rPr>
        <w:t>e se transcriben a continuación</w:t>
      </w:r>
    </w:p>
    <w:p w14:paraId="3C5D7468" w14:textId="77777777" w:rsidR="00B366D4" w:rsidRPr="00591156" w:rsidRDefault="00B366D4" w:rsidP="00B366D4">
      <w:pPr>
        <w:pStyle w:val="Prrafodelista"/>
        <w:rPr>
          <w:b/>
        </w:rPr>
      </w:pPr>
    </w:p>
    <w:p w14:paraId="23EF7DFF" w14:textId="77777777" w:rsidR="00B366D4" w:rsidRPr="00591156" w:rsidRDefault="00287050" w:rsidP="00B366D4">
      <w:pPr>
        <w:pStyle w:val="Prrafodelista"/>
        <w:shd w:val="clear" w:color="auto" w:fill="FFFFFF"/>
        <w:spacing w:before="240" w:after="240" w:line="360" w:lineRule="auto"/>
        <w:ind w:left="567" w:right="616"/>
        <w:jc w:val="both"/>
        <w:rPr>
          <w:rFonts w:ascii="Palatino Linotype" w:hAnsi="Palatino Linotype"/>
          <w:i/>
        </w:rPr>
      </w:pPr>
      <w:r w:rsidRPr="00591156">
        <w:rPr>
          <w:rFonts w:ascii="Palatino Linotype" w:hAnsi="Palatino Linotype"/>
          <w:i/>
        </w:rPr>
        <w:t>“</w:t>
      </w:r>
      <w:r w:rsidRPr="00591156">
        <w:rPr>
          <w:rFonts w:ascii="Palatino Linotype" w:hAnsi="Palatino Linotype"/>
          <w:b/>
          <w:i/>
        </w:rPr>
        <w:t>Artículo 179.</w:t>
      </w:r>
      <w:r w:rsidRPr="0059115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bookmarkStart w:id="60" w:name="_Toc53008758"/>
      <w:bookmarkStart w:id="61" w:name="_Toc53009719"/>
      <w:bookmarkEnd w:id="58"/>
      <w:bookmarkEnd w:id="59"/>
    </w:p>
    <w:p w14:paraId="449EF0BC" w14:textId="35C161E0" w:rsidR="00287050" w:rsidRPr="00591156" w:rsidRDefault="00287050" w:rsidP="00B366D4">
      <w:pPr>
        <w:pStyle w:val="Prrafodelista"/>
        <w:shd w:val="clear" w:color="auto" w:fill="FFFFFF"/>
        <w:spacing w:before="240" w:after="240" w:line="360" w:lineRule="auto"/>
        <w:ind w:left="567" w:right="616"/>
        <w:jc w:val="both"/>
        <w:rPr>
          <w:rFonts w:ascii="Palatino Linotype" w:hAnsi="Palatino Linotype"/>
          <w:i/>
        </w:rPr>
      </w:pPr>
      <w:r w:rsidRPr="00591156">
        <w:rPr>
          <w:rFonts w:ascii="Palatino Linotype" w:hAnsi="Palatino Linotype"/>
          <w:i/>
        </w:rPr>
        <w:t>I. La negativa a la información solicitada;</w:t>
      </w:r>
      <w:bookmarkEnd w:id="60"/>
      <w:bookmarkEnd w:id="61"/>
    </w:p>
    <w:p w14:paraId="208634DD" w14:textId="77777777" w:rsidR="00287050" w:rsidRPr="00591156" w:rsidRDefault="00287050" w:rsidP="00B366D4">
      <w:pPr>
        <w:pStyle w:val="Ttulo1"/>
        <w:spacing w:line="360" w:lineRule="auto"/>
        <w:ind w:left="567" w:right="616" w:firstLine="567"/>
        <w:jc w:val="both"/>
        <w:rPr>
          <w:i/>
          <w:szCs w:val="24"/>
        </w:rPr>
      </w:pPr>
      <w:bookmarkStart w:id="62" w:name="_Toc53008759"/>
      <w:bookmarkStart w:id="63" w:name="_Toc53009720"/>
      <w:r w:rsidRPr="00591156">
        <w:rPr>
          <w:i/>
          <w:szCs w:val="24"/>
        </w:rPr>
        <w:t>(…)</w:t>
      </w:r>
      <w:bookmarkEnd w:id="62"/>
      <w:bookmarkEnd w:id="63"/>
    </w:p>
    <w:p w14:paraId="57A6D096" w14:textId="34CDB41B" w:rsidR="00287050" w:rsidRPr="00591156" w:rsidRDefault="00B366D4" w:rsidP="00B366D4">
      <w:pPr>
        <w:pStyle w:val="Ttulo1"/>
        <w:spacing w:line="360" w:lineRule="auto"/>
        <w:ind w:left="567" w:right="616" w:hanging="425"/>
        <w:jc w:val="both"/>
        <w:rPr>
          <w:i/>
          <w:szCs w:val="24"/>
        </w:rPr>
      </w:pPr>
      <w:bookmarkStart w:id="64" w:name="_Toc53008760"/>
      <w:bookmarkStart w:id="65" w:name="_Toc53009721"/>
      <w:r w:rsidRPr="00591156">
        <w:rPr>
          <w:i/>
          <w:szCs w:val="24"/>
        </w:rPr>
        <w:t xml:space="preserve">       </w:t>
      </w:r>
      <w:r w:rsidR="00287050" w:rsidRPr="00591156">
        <w:rPr>
          <w:i/>
          <w:szCs w:val="24"/>
        </w:rPr>
        <w:t xml:space="preserve">VIII. La notificación, entrega o puesta a disposición de información en una </w:t>
      </w:r>
      <w:r w:rsidRPr="00591156">
        <w:rPr>
          <w:i/>
          <w:szCs w:val="24"/>
        </w:rPr>
        <w:t xml:space="preserve">    </w:t>
      </w:r>
      <w:r w:rsidR="00287050" w:rsidRPr="00591156">
        <w:rPr>
          <w:i/>
          <w:szCs w:val="24"/>
        </w:rPr>
        <w:t>modalidad o formato distinto al solicitado;</w:t>
      </w:r>
      <w:bookmarkEnd w:id="64"/>
      <w:bookmarkEnd w:id="65"/>
    </w:p>
    <w:p w14:paraId="332A9BEF" w14:textId="359CDD37" w:rsidR="00334447" w:rsidRPr="00591156" w:rsidRDefault="00287050" w:rsidP="00B366D4">
      <w:pPr>
        <w:pStyle w:val="Ttulo1"/>
        <w:spacing w:line="360" w:lineRule="auto"/>
        <w:ind w:left="567" w:right="616" w:firstLine="567"/>
        <w:jc w:val="both"/>
        <w:rPr>
          <w:i/>
          <w:szCs w:val="24"/>
        </w:rPr>
      </w:pPr>
      <w:bookmarkStart w:id="66" w:name="_Toc53008761"/>
      <w:bookmarkStart w:id="67" w:name="_Toc53009722"/>
      <w:r w:rsidRPr="00591156">
        <w:rPr>
          <w:i/>
          <w:szCs w:val="24"/>
        </w:rPr>
        <w:t>(…)”</w:t>
      </w:r>
      <w:bookmarkEnd w:id="66"/>
      <w:bookmarkEnd w:id="67"/>
    </w:p>
    <w:p w14:paraId="375986D9" w14:textId="1378AB95" w:rsidR="00E82278" w:rsidRPr="00591156" w:rsidRDefault="0044176A" w:rsidP="00E82278">
      <w:pPr>
        <w:pStyle w:val="Ttulo1"/>
        <w:spacing w:line="360" w:lineRule="auto"/>
        <w:rPr>
          <w:b/>
          <w:szCs w:val="24"/>
        </w:rPr>
      </w:pPr>
      <w:bookmarkStart w:id="68" w:name="_Toc53009723"/>
      <w:r w:rsidRPr="00591156">
        <w:rPr>
          <w:b/>
          <w:szCs w:val="24"/>
        </w:rPr>
        <w:t>CUARTO</w:t>
      </w:r>
      <w:r w:rsidR="00007E8A" w:rsidRPr="00591156">
        <w:rPr>
          <w:b/>
          <w:szCs w:val="24"/>
        </w:rPr>
        <w:t>.</w:t>
      </w:r>
      <w:r w:rsidR="00007E8A" w:rsidRPr="00591156">
        <w:rPr>
          <w:szCs w:val="24"/>
        </w:rPr>
        <w:t xml:space="preserve"> </w:t>
      </w:r>
      <w:bookmarkEnd w:id="52"/>
      <w:r w:rsidR="002B6755" w:rsidRPr="00591156">
        <w:rPr>
          <w:b/>
          <w:szCs w:val="24"/>
        </w:rPr>
        <w:t>Del estudio y resolución del asunto.</w:t>
      </w:r>
      <w:bookmarkEnd w:id="68"/>
    </w:p>
    <w:p w14:paraId="0096F3F3" w14:textId="3DE09F18" w:rsidR="00E82278" w:rsidRPr="00591156" w:rsidRDefault="00E82278" w:rsidP="00E82278">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59115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w:t>
      </w:r>
      <w:r w:rsidRPr="00591156">
        <w:rPr>
          <w:rFonts w:ascii="Palatino Linotype" w:eastAsia="Cambria" w:hAnsi="Palatino Linotype" w:cs="Arial"/>
          <w:lang w:val="es-MX" w:eastAsia="en-US"/>
        </w:rPr>
        <w:lastRenderedPageBreak/>
        <w:t xml:space="preserve">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91156">
        <w:rPr>
          <w:rFonts w:ascii="Palatino Linotype" w:eastAsia="Calibri" w:hAnsi="Palatino Linotype" w:cs="Arial"/>
          <w:b/>
          <w:lang w:val="es-ES" w:eastAsia="en-US"/>
        </w:rPr>
        <w:t>Ley de Transparencia y Acceso a la Información Pública del Estado de México y Municipios</w:t>
      </w:r>
      <w:r w:rsidRPr="00591156">
        <w:rPr>
          <w:rFonts w:ascii="Palatino Linotype" w:eastAsia="Times New Roman" w:hAnsi="Palatino Linotype" w:cs="Arial"/>
          <w:lang w:val="es-ES" w:eastAsia="es-MX"/>
        </w:rPr>
        <w:t>.</w:t>
      </w:r>
    </w:p>
    <w:p w14:paraId="11E90D05" w14:textId="77777777" w:rsidR="00E82278" w:rsidRPr="00591156" w:rsidRDefault="00E82278" w:rsidP="00E82278">
      <w:pPr>
        <w:spacing w:before="240" w:after="360" w:line="360" w:lineRule="auto"/>
        <w:contextualSpacing/>
        <w:jc w:val="both"/>
        <w:rPr>
          <w:rFonts w:ascii="Palatino Linotype" w:eastAsia="MS Mincho" w:hAnsi="Palatino Linotype" w:cs="Arial"/>
          <w:i/>
          <w:lang w:val="es-MX"/>
        </w:rPr>
      </w:pPr>
    </w:p>
    <w:p w14:paraId="3A195ED6" w14:textId="77777777" w:rsidR="00E82278" w:rsidRPr="00591156" w:rsidRDefault="00E82278" w:rsidP="00E82278">
      <w:pPr>
        <w:numPr>
          <w:ilvl w:val="0"/>
          <w:numId w:val="1"/>
        </w:numPr>
        <w:spacing w:before="240" w:after="360" w:line="360" w:lineRule="auto"/>
        <w:ind w:left="0" w:firstLine="0"/>
        <w:contextualSpacing/>
        <w:jc w:val="both"/>
        <w:rPr>
          <w:rFonts w:ascii="Palatino Linotype" w:eastAsia="Times New Roman" w:hAnsi="Palatino Linotype" w:cs="Arial"/>
          <w:lang w:val="es-ES" w:eastAsia="en-US"/>
        </w:rPr>
      </w:pPr>
      <w:r w:rsidRPr="00591156">
        <w:rPr>
          <w:rFonts w:ascii="Palatino Linotype" w:eastAsia="Calibri" w:hAnsi="Palatino Linotype" w:cs="Times New Roman"/>
          <w:lang w:val="es-MX" w:eastAsia="en-US"/>
        </w:rPr>
        <w:t>Así las cosas es pertinente mencionar que</w:t>
      </w:r>
      <w:r w:rsidRPr="00591156">
        <w:rPr>
          <w:rFonts w:ascii="Palatino Linotype" w:eastAsia="Times New Roman" w:hAnsi="Palatino Linotype" w:cs="Arial"/>
          <w:lang w:val="es-ES" w:eastAsia="en-US"/>
        </w:rPr>
        <w:t xml:space="preserve">, </w:t>
      </w:r>
      <w:r w:rsidRPr="00591156">
        <w:rPr>
          <w:rFonts w:ascii="Palatino Linotype" w:eastAsia="Calibri" w:hAnsi="Palatino Linotype" w:cs="Arial"/>
          <w:color w:val="000000"/>
          <w:lang w:val="es-MX" w:eastAsia="en-US"/>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A57FC00" w14:textId="77777777" w:rsidR="00E82278" w:rsidRPr="00591156" w:rsidRDefault="00E82278" w:rsidP="00E82278">
      <w:pPr>
        <w:widowControl w:val="0"/>
        <w:autoSpaceDE w:val="0"/>
        <w:autoSpaceDN w:val="0"/>
        <w:adjustRightInd w:val="0"/>
        <w:spacing w:before="240" w:after="240" w:line="360" w:lineRule="auto"/>
        <w:ind w:left="567" w:right="567"/>
        <w:contextualSpacing/>
        <w:jc w:val="both"/>
        <w:rPr>
          <w:rFonts w:ascii="Palatino Linotype" w:eastAsia="Calibri" w:hAnsi="Palatino Linotype" w:cs="Times New Roman"/>
          <w:lang w:val="es-MX" w:eastAsia="es-ES_tradnl"/>
        </w:rPr>
      </w:pPr>
    </w:p>
    <w:p w14:paraId="1C6B8383" w14:textId="77777777" w:rsidR="00E82278" w:rsidRPr="00591156" w:rsidRDefault="00E82278" w:rsidP="00E82278">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r w:rsidRPr="00591156">
        <w:rPr>
          <w:rFonts w:ascii="Palatino Linotype" w:eastAsia="Calibri" w:hAnsi="Palatino Linotype" w:cs="Times New Roman"/>
          <w:b/>
          <w:i/>
          <w:lang w:val="es-MX" w:eastAsia="es-ES_tradnl"/>
        </w:rPr>
        <w:t>“Artículo 18.</w:t>
      </w:r>
      <w:r w:rsidRPr="00591156">
        <w:rPr>
          <w:rFonts w:ascii="Palatino Linotype" w:eastAsia="Calibri" w:hAnsi="Palatino Linotype" w:cs="Times New Roman"/>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F48CF6" w14:textId="77777777" w:rsidR="00E82278" w:rsidRPr="00591156" w:rsidRDefault="00E82278" w:rsidP="00E82278">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p>
    <w:p w14:paraId="63A107A3" w14:textId="77777777" w:rsidR="00E82278" w:rsidRPr="00591156" w:rsidRDefault="00E82278" w:rsidP="00E82278">
      <w:pPr>
        <w:numPr>
          <w:ilvl w:val="0"/>
          <w:numId w:val="1"/>
        </w:numPr>
        <w:spacing w:before="240" w:after="240" w:line="360" w:lineRule="auto"/>
        <w:ind w:left="0" w:right="49" w:firstLine="0"/>
        <w:contextualSpacing/>
        <w:jc w:val="both"/>
        <w:rPr>
          <w:rFonts w:ascii="Palatino Linotype" w:eastAsia="Calibri" w:hAnsi="Palatino Linotype" w:cs="Arial"/>
          <w:lang w:val="es-MX" w:eastAsia="en-US"/>
        </w:rPr>
      </w:pPr>
      <w:r w:rsidRPr="00591156">
        <w:rPr>
          <w:rFonts w:ascii="Palatino Linotype" w:eastAsia="Calibri" w:hAnsi="Palatino Linotype" w:cs="Arial"/>
          <w:lang w:val="es-MX" w:eastAsia="en-US"/>
        </w:rPr>
        <w:t xml:space="preserve">Por otro lado, </w:t>
      </w:r>
      <w:r w:rsidRPr="00591156">
        <w:rPr>
          <w:rFonts w:ascii="Palatino Linotype" w:eastAsia="Times New Roman" w:hAnsi="Palatino Linotype" w:cs="Times New Roman"/>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91156">
        <w:rPr>
          <w:rFonts w:ascii="Palatino Linotype" w:eastAsia="Times New Roman" w:hAnsi="Palatino Linotype" w:cs="Times New Roman"/>
          <w:b/>
          <w:lang w:val="es-MX" w:eastAsia="es-MX"/>
        </w:rPr>
        <w:t>SUJETOS OBLIGADOS</w:t>
      </w:r>
      <w:r w:rsidRPr="00591156">
        <w:rPr>
          <w:rFonts w:ascii="Palatino Linotype" w:eastAsia="Times New Roman" w:hAnsi="Palatino Linotype" w:cs="Times New Roman"/>
          <w:lang w:val="es-MX" w:eastAsia="es-MX"/>
        </w:rPr>
        <w:t xml:space="preserve">, misma que debe ser accesible de manera permanente a cualquier </w:t>
      </w:r>
      <w:r w:rsidRPr="00591156">
        <w:rPr>
          <w:rFonts w:ascii="Palatino Linotype" w:eastAsia="Times New Roman" w:hAnsi="Palatino Linotype" w:cs="Times New Roman"/>
          <w:lang w:val="es-MX" w:eastAsia="es-MX"/>
        </w:rPr>
        <w:lastRenderedPageBreak/>
        <w:t>persona, siempre privilegiando el principio de máxima publicidad, como se prevé su artículo 4, segundo párrafo:</w:t>
      </w:r>
    </w:p>
    <w:p w14:paraId="33AEEA42" w14:textId="77777777" w:rsidR="00E82278" w:rsidRPr="00591156" w:rsidRDefault="00E82278" w:rsidP="00E82278">
      <w:pPr>
        <w:spacing w:before="240" w:after="240" w:line="360" w:lineRule="auto"/>
        <w:ind w:right="49"/>
        <w:contextualSpacing/>
        <w:jc w:val="both"/>
        <w:rPr>
          <w:rFonts w:ascii="Palatino Linotype" w:eastAsia="Calibri" w:hAnsi="Palatino Linotype" w:cs="Arial"/>
          <w:lang w:val="es-MX" w:eastAsia="en-US"/>
        </w:rPr>
      </w:pPr>
    </w:p>
    <w:p w14:paraId="1C756A8D" w14:textId="00B3D002" w:rsidR="00E82278" w:rsidRPr="00591156" w:rsidRDefault="00E82278" w:rsidP="00B53811">
      <w:pPr>
        <w:spacing w:after="160" w:line="360" w:lineRule="auto"/>
        <w:ind w:left="567" w:right="567"/>
        <w:jc w:val="both"/>
        <w:rPr>
          <w:rFonts w:ascii="Palatino Linotype" w:eastAsia="Times New Roman" w:hAnsi="Palatino Linotype" w:cs="Times New Roman"/>
          <w:i/>
          <w:lang w:val="es-ES" w:eastAsia="en-US"/>
        </w:rPr>
      </w:pPr>
      <w:r w:rsidRPr="00591156">
        <w:rPr>
          <w:rFonts w:ascii="Palatino Linotype" w:eastAsia="Times New Roman" w:hAnsi="Palatino Linotype" w:cs="Times New Roman"/>
          <w:i/>
          <w:lang w:val="es-ES" w:eastAsia="en-US"/>
        </w:rPr>
        <w:t>“</w:t>
      </w:r>
      <w:r w:rsidRPr="00591156">
        <w:rPr>
          <w:rFonts w:ascii="Palatino Linotype" w:eastAsia="Times New Roman" w:hAnsi="Palatino Linotype" w:cs="Times New Roman"/>
          <w:b/>
          <w:i/>
          <w:lang w:val="es-ES" w:eastAsia="en-US"/>
        </w:rPr>
        <w:t>Artículo 4.</w:t>
      </w:r>
      <w:r w:rsidR="00B53811" w:rsidRPr="00591156">
        <w:rPr>
          <w:rFonts w:ascii="Palatino Linotype" w:eastAsia="Times New Roman" w:hAnsi="Palatino Linotype" w:cs="Times New Roman"/>
          <w:i/>
          <w:lang w:val="es-ES" w:eastAsia="en-US"/>
        </w:rPr>
        <w:t xml:space="preserve"> (…)</w:t>
      </w:r>
    </w:p>
    <w:p w14:paraId="1E412A51" w14:textId="1625D914" w:rsidR="00E82278" w:rsidRPr="00591156" w:rsidRDefault="00E82278" w:rsidP="00B53811">
      <w:pPr>
        <w:spacing w:after="160" w:line="360" w:lineRule="auto"/>
        <w:ind w:left="567" w:right="567"/>
        <w:jc w:val="both"/>
        <w:rPr>
          <w:rFonts w:ascii="Palatino Linotype" w:eastAsia="Times New Roman" w:hAnsi="Palatino Linotype" w:cs="Times New Roman"/>
          <w:i/>
          <w:lang w:val="es-ES" w:eastAsia="en-US"/>
        </w:rPr>
      </w:pPr>
      <w:r w:rsidRPr="00591156">
        <w:rPr>
          <w:rFonts w:ascii="Palatino Linotype" w:eastAsia="Times New Roman" w:hAnsi="Palatino Linotype" w:cs="Times New Roman"/>
          <w:b/>
          <w:i/>
          <w:lang w:val="es-ES" w:eastAsia="en-US"/>
        </w:rPr>
        <w:t>Toda la información generada, obtenida, adquirida, transformada, administrada o en posesión de los sujetos obligados es pública y accesible de manera permanente a cualquier persona,</w:t>
      </w:r>
      <w:r w:rsidRPr="00591156">
        <w:rPr>
          <w:rFonts w:ascii="Palatino Linotype" w:eastAsia="Times New Roman" w:hAnsi="Palatino Linotype" w:cs="Times New Roman"/>
          <w:i/>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591156">
        <w:rPr>
          <w:rFonts w:ascii="Palatino Linotype" w:eastAsia="Times New Roman" w:hAnsi="Palatino Linotype" w:cs="Times New Roman"/>
          <w:b/>
          <w:i/>
          <w:lang w:val="es-ES" w:eastAsia="en-US"/>
        </w:rPr>
        <w:t>principio de máxima publicidad</w:t>
      </w:r>
      <w:r w:rsidRPr="00591156">
        <w:rPr>
          <w:rFonts w:ascii="Palatino Linotype" w:eastAsia="Times New Roman" w:hAnsi="Palatino Linotype" w:cs="Times New Roman"/>
          <w:i/>
          <w:lang w:val="es-ES" w:eastAsia="en-US"/>
        </w:rPr>
        <w:t xml:space="preserve"> de la información. Solo podrá ser clasificada excepcionalmente como reservada temporalmente por razones de interés público, en los términos de las causas legítimas y estrictamente nece</w:t>
      </w:r>
      <w:r w:rsidR="00B53811" w:rsidRPr="00591156">
        <w:rPr>
          <w:rFonts w:ascii="Palatino Linotype" w:eastAsia="Times New Roman" w:hAnsi="Palatino Linotype" w:cs="Times New Roman"/>
          <w:i/>
          <w:lang w:val="es-ES" w:eastAsia="en-US"/>
        </w:rPr>
        <w:t>sarias previstas por esta Ley.”</w:t>
      </w:r>
    </w:p>
    <w:p w14:paraId="57055D80" w14:textId="303CFF04" w:rsidR="00E82278" w:rsidRPr="00591156" w:rsidRDefault="00B53811" w:rsidP="00B53811">
      <w:pPr>
        <w:spacing w:after="160" w:line="360" w:lineRule="auto"/>
        <w:ind w:left="567" w:right="567"/>
        <w:jc w:val="both"/>
        <w:rPr>
          <w:rFonts w:ascii="Palatino Linotype" w:eastAsia="Times New Roman" w:hAnsi="Palatino Linotype" w:cs="Times New Roman"/>
          <w:b/>
          <w:i/>
          <w:lang w:val="es-ES" w:eastAsia="en-US"/>
        </w:rPr>
      </w:pPr>
      <w:r w:rsidRPr="00591156">
        <w:rPr>
          <w:rFonts w:ascii="Palatino Linotype" w:eastAsia="Times New Roman" w:hAnsi="Palatino Linotype" w:cs="Times New Roman"/>
          <w:b/>
          <w:i/>
          <w:lang w:val="es-ES" w:eastAsia="en-US"/>
        </w:rPr>
        <w:t>(…)</w:t>
      </w:r>
    </w:p>
    <w:p w14:paraId="664C9FED" w14:textId="0D3F9A3F" w:rsidR="00E82278" w:rsidRPr="00591156" w:rsidRDefault="00B53811" w:rsidP="00B53811">
      <w:pPr>
        <w:spacing w:after="160" w:line="360" w:lineRule="auto"/>
        <w:ind w:left="567" w:right="567"/>
        <w:jc w:val="both"/>
        <w:rPr>
          <w:rFonts w:ascii="Palatino Linotype" w:eastAsia="Times New Roman" w:hAnsi="Palatino Linotype" w:cs="Times New Roman"/>
          <w:i/>
          <w:lang w:val="es-ES" w:eastAsia="en-US"/>
        </w:rPr>
      </w:pPr>
      <w:r w:rsidRPr="00591156">
        <w:rPr>
          <w:rFonts w:ascii="Palatino Linotype" w:eastAsia="Times New Roman" w:hAnsi="Palatino Linotype" w:cs="Times New Roman"/>
          <w:i/>
          <w:lang w:val="es-ES" w:eastAsia="en-US"/>
        </w:rPr>
        <w:t>(Énfasis añadido)</w:t>
      </w:r>
    </w:p>
    <w:p w14:paraId="24A03312" w14:textId="77777777" w:rsidR="00E82278" w:rsidRPr="00591156" w:rsidRDefault="00E82278" w:rsidP="00E82278">
      <w:pPr>
        <w:numPr>
          <w:ilvl w:val="0"/>
          <w:numId w:val="1"/>
        </w:numPr>
        <w:spacing w:before="240" w:after="240" w:line="360" w:lineRule="auto"/>
        <w:ind w:left="0" w:right="49" w:firstLine="0"/>
        <w:contextualSpacing/>
        <w:jc w:val="both"/>
        <w:rPr>
          <w:rFonts w:ascii="Palatino Linotype" w:eastAsia="Calibri" w:hAnsi="Palatino Linotype" w:cs="Arial"/>
          <w:lang w:val="es-MX" w:eastAsia="en-US"/>
        </w:rPr>
      </w:pPr>
      <w:r w:rsidRPr="00591156">
        <w:rPr>
          <w:rFonts w:ascii="Palatino Linotype" w:eastAsia="Calibri" w:hAnsi="Palatino Linotype" w:cs="Arial"/>
          <w:lang w:val="es-MX" w:eastAsia="en-US"/>
        </w:rPr>
        <w:t xml:space="preserve">En ese sentido, no debe de pasar de vista para el </w:t>
      </w:r>
      <w:r w:rsidRPr="00591156">
        <w:rPr>
          <w:rFonts w:ascii="Palatino Linotype" w:eastAsia="Calibri" w:hAnsi="Palatino Linotype" w:cs="Arial"/>
          <w:b/>
          <w:lang w:val="es-MX" w:eastAsia="en-US"/>
        </w:rPr>
        <w:t>SUJETO OBLIGADO</w:t>
      </w:r>
      <w:r w:rsidRPr="00591156">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591156">
        <w:rPr>
          <w:rFonts w:ascii="Palatino Linotype" w:eastAsia="Calibri" w:hAnsi="Palatino Linotype" w:cs="Arial"/>
          <w:lang w:val="es-MX" w:eastAsia="en-US"/>
        </w:rPr>
        <w:lastRenderedPageBreak/>
        <w:t>Transparencia y Acceso a la Información Pública del Estado de México y Municipios:</w:t>
      </w:r>
    </w:p>
    <w:p w14:paraId="30D40990" w14:textId="77777777" w:rsidR="00E82278" w:rsidRPr="00591156" w:rsidRDefault="00E82278" w:rsidP="00E82278">
      <w:pPr>
        <w:spacing w:before="240" w:after="240" w:line="360" w:lineRule="auto"/>
        <w:ind w:left="567" w:right="567"/>
        <w:contextualSpacing/>
        <w:jc w:val="both"/>
        <w:rPr>
          <w:rFonts w:ascii="Palatino Linotype" w:eastAsia="Calibri" w:hAnsi="Palatino Linotype" w:cs="Arial"/>
          <w:lang w:val="es-MX" w:eastAsia="en-US"/>
        </w:rPr>
      </w:pPr>
    </w:p>
    <w:p w14:paraId="517FB2DA"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r w:rsidRPr="00591156">
        <w:rPr>
          <w:rFonts w:ascii="Palatino Linotype" w:eastAsia="Calibri" w:hAnsi="Palatino Linotype" w:cs="Times New Roman"/>
          <w:i/>
          <w:lang w:val="es-MX" w:eastAsia="en-US"/>
        </w:rPr>
        <w:t>“</w:t>
      </w:r>
      <w:r w:rsidRPr="00591156">
        <w:rPr>
          <w:rFonts w:ascii="Palatino Linotype" w:eastAsia="Calibri" w:hAnsi="Palatino Linotype" w:cs="Times New Roman"/>
          <w:b/>
          <w:i/>
          <w:lang w:val="es-MX" w:eastAsia="en-US"/>
        </w:rPr>
        <w:t>Artículo 8.</w:t>
      </w:r>
      <w:r w:rsidRPr="00591156">
        <w:rPr>
          <w:rFonts w:ascii="Palatino Linotype" w:eastAsia="Calibri" w:hAnsi="Palatino Linotype" w:cs="Times New Roman"/>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AFD315C"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p>
    <w:p w14:paraId="4E5B59EF"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r w:rsidRPr="00591156">
        <w:rPr>
          <w:rFonts w:ascii="Palatino Linotype" w:eastAsia="Calibri" w:hAnsi="Palatino Linotype" w:cs="Times New Roman"/>
          <w:b/>
          <w:i/>
          <w:lang w:val="es-MX" w:eastAsia="en-US"/>
        </w:rPr>
        <w:t>En la aplicación e interpretación de la presente Ley deberá prevalecer el principio de máxima publicidad,</w:t>
      </w:r>
      <w:r w:rsidRPr="00591156">
        <w:rPr>
          <w:rFonts w:ascii="Palatino Linotype" w:eastAsia="Calibri" w:hAnsi="Palatino Linotype" w:cs="Times New Roman"/>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195F28E"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p>
    <w:p w14:paraId="1086E511"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r w:rsidRPr="00591156">
        <w:rPr>
          <w:rFonts w:ascii="Palatino Linotype" w:eastAsia="Calibri" w:hAnsi="Palatino Linotype" w:cs="Times New Roman"/>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20E687D"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p>
    <w:p w14:paraId="1DCB3670"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r w:rsidRPr="00591156">
        <w:rPr>
          <w:rFonts w:ascii="Palatino Linotype" w:eastAsia="Calibri" w:hAnsi="Palatino Linotype" w:cs="Times New Roman"/>
          <w:i/>
          <w:lang w:val="es-MX" w:eastAsia="en-US"/>
        </w:rPr>
        <w:t>(Énfasis añadido)</w:t>
      </w:r>
    </w:p>
    <w:p w14:paraId="17F434EA" w14:textId="77777777" w:rsidR="00E82278" w:rsidRPr="00591156" w:rsidRDefault="00E82278" w:rsidP="00E82278">
      <w:pPr>
        <w:spacing w:after="160" w:line="360" w:lineRule="auto"/>
        <w:ind w:left="567" w:right="567"/>
        <w:jc w:val="both"/>
        <w:rPr>
          <w:rFonts w:ascii="Palatino Linotype" w:eastAsia="Calibri" w:hAnsi="Palatino Linotype" w:cs="Times New Roman"/>
          <w:i/>
          <w:lang w:val="es-MX" w:eastAsia="en-US"/>
        </w:rPr>
      </w:pPr>
    </w:p>
    <w:p w14:paraId="0E9EC0C3" w14:textId="77777777" w:rsidR="00E82278" w:rsidRPr="00591156" w:rsidRDefault="00E82278" w:rsidP="00E82278">
      <w:pPr>
        <w:numPr>
          <w:ilvl w:val="0"/>
          <w:numId w:val="1"/>
        </w:numPr>
        <w:spacing w:before="240" w:after="240" w:line="360" w:lineRule="auto"/>
        <w:ind w:left="0" w:right="49" w:firstLine="0"/>
        <w:contextualSpacing/>
        <w:jc w:val="both"/>
        <w:rPr>
          <w:rFonts w:ascii="Palatino Linotype" w:eastAsia="MS Mincho" w:hAnsi="Palatino Linotype" w:cs="Arial"/>
          <w:lang w:val="es-MX" w:eastAsia="en-US"/>
        </w:rPr>
      </w:pPr>
      <w:r w:rsidRPr="00591156">
        <w:rPr>
          <w:rFonts w:ascii="Palatino Linotype" w:eastAsia="MS Mincho" w:hAnsi="Palatino Linotype" w:cs="Times New Roman"/>
          <w:lang w:val="es-MX" w:eastAsia="en-US"/>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7B55C4D0" w14:textId="77777777" w:rsidR="00E82278" w:rsidRPr="00591156" w:rsidRDefault="00E82278" w:rsidP="00E82278">
      <w:pPr>
        <w:spacing w:before="240" w:after="240" w:line="360" w:lineRule="auto"/>
        <w:ind w:right="567"/>
        <w:contextualSpacing/>
        <w:jc w:val="both"/>
        <w:rPr>
          <w:rFonts w:ascii="Palatino Linotype" w:eastAsia="MS Mincho" w:hAnsi="Palatino Linotype" w:cs="Arial"/>
          <w:lang w:val="es-MX" w:eastAsia="en-US"/>
        </w:rPr>
      </w:pPr>
    </w:p>
    <w:p w14:paraId="246C66CF" w14:textId="77777777" w:rsidR="00E82278" w:rsidRPr="00591156" w:rsidRDefault="00E82278" w:rsidP="00E82278">
      <w:pPr>
        <w:spacing w:before="240" w:after="240" w:line="360" w:lineRule="auto"/>
        <w:ind w:left="567" w:right="567"/>
        <w:contextualSpacing/>
        <w:jc w:val="both"/>
        <w:rPr>
          <w:rFonts w:ascii="Palatino Linotype" w:eastAsia="Calibri" w:hAnsi="Palatino Linotype" w:cs="Times New Roman"/>
          <w:i/>
          <w:lang w:val="es-MX" w:eastAsia="en-US"/>
        </w:rPr>
      </w:pPr>
      <w:r w:rsidRPr="00591156">
        <w:rPr>
          <w:rFonts w:ascii="Palatino Linotype" w:eastAsia="Calibri" w:hAnsi="Palatino Linotype" w:cs="Times New Roman"/>
          <w:i/>
          <w:lang w:val="es-MX" w:eastAsia="en-US"/>
        </w:rPr>
        <w:t>“</w:t>
      </w:r>
      <w:r w:rsidRPr="00591156">
        <w:rPr>
          <w:rFonts w:ascii="Palatino Linotype" w:eastAsia="Calibri" w:hAnsi="Palatino Linotype" w:cs="Times New Roman"/>
          <w:b/>
          <w:i/>
          <w:lang w:val="es-MX" w:eastAsia="en-US"/>
        </w:rPr>
        <w:t>Artículo 12.</w:t>
      </w:r>
      <w:r w:rsidRPr="00591156">
        <w:rPr>
          <w:rFonts w:ascii="Palatino Linotype" w:eastAsia="Calibri" w:hAnsi="Palatino Linotype" w:cs="Times New Roman"/>
          <w:i/>
          <w:lang w:val="es-MX" w:eastAsia="en-US"/>
        </w:rPr>
        <w:t xml:space="preserve"> Quienes generen, recopilen, administren, manejen, procesen, archiven o conserven información pública serán responsables de la misma en los términos de las disposiciones jurídicas aplicables. </w:t>
      </w:r>
    </w:p>
    <w:p w14:paraId="6DB0E7CA" w14:textId="77777777" w:rsidR="00E82278" w:rsidRPr="00591156" w:rsidRDefault="00E82278" w:rsidP="00E82278">
      <w:pPr>
        <w:spacing w:before="240" w:after="240" w:line="360" w:lineRule="auto"/>
        <w:ind w:left="567" w:right="567"/>
        <w:contextualSpacing/>
        <w:jc w:val="both"/>
        <w:rPr>
          <w:rFonts w:ascii="Palatino Linotype" w:eastAsia="Calibri" w:hAnsi="Palatino Linotype" w:cs="Times New Roman"/>
          <w:i/>
          <w:lang w:val="es-MX" w:eastAsia="en-US"/>
        </w:rPr>
      </w:pPr>
    </w:p>
    <w:p w14:paraId="36B9335C" w14:textId="77777777" w:rsidR="00E82278" w:rsidRPr="00591156" w:rsidRDefault="00E82278" w:rsidP="00E82278">
      <w:pPr>
        <w:spacing w:before="240" w:after="240" w:line="360" w:lineRule="auto"/>
        <w:ind w:left="567" w:right="567"/>
        <w:contextualSpacing/>
        <w:jc w:val="both"/>
        <w:rPr>
          <w:rFonts w:ascii="Palatino Linotype" w:eastAsia="Times New Roman" w:hAnsi="Palatino Linotype" w:cs="Arial"/>
          <w:i/>
          <w:lang w:val="es-MX" w:eastAsia="es-MX"/>
        </w:rPr>
      </w:pPr>
      <w:r w:rsidRPr="00591156">
        <w:rPr>
          <w:rFonts w:ascii="Palatino Linotype" w:eastAsia="Calibri" w:hAnsi="Palatino Linotype" w:cs="Times New Roman"/>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F41760" w14:textId="77777777" w:rsidR="00E82278" w:rsidRPr="00591156" w:rsidRDefault="00E82278" w:rsidP="00E82278">
      <w:pPr>
        <w:spacing w:after="160" w:line="360" w:lineRule="auto"/>
        <w:ind w:left="851" w:right="616"/>
        <w:contextualSpacing/>
        <w:jc w:val="both"/>
        <w:rPr>
          <w:rFonts w:ascii="Palatino Linotype" w:eastAsia="Times New Roman" w:hAnsi="Palatino Linotype" w:cs="Arial"/>
          <w:i/>
          <w:lang w:val="es-MX" w:eastAsia="gl-ES"/>
        </w:rPr>
      </w:pPr>
    </w:p>
    <w:p w14:paraId="2431BE9B" w14:textId="77777777" w:rsidR="00E82278" w:rsidRPr="00591156" w:rsidRDefault="00E82278" w:rsidP="00E82278">
      <w:pPr>
        <w:numPr>
          <w:ilvl w:val="0"/>
          <w:numId w:val="1"/>
        </w:numPr>
        <w:spacing w:after="160" w:line="360" w:lineRule="auto"/>
        <w:ind w:left="0" w:firstLine="0"/>
        <w:contextualSpacing/>
        <w:jc w:val="both"/>
        <w:rPr>
          <w:rFonts w:ascii="Palatino Linotype" w:eastAsia="MS Mincho" w:hAnsi="Palatino Linotype" w:cs="Times New Roman"/>
          <w:lang w:val="es-MX" w:eastAsia="en-US"/>
        </w:rPr>
      </w:pPr>
      <w:r w:rsidRPr="00591156">
        <w:rPr>
          <w:rFonts w:ascii="Palatino Linotype" w:eastAsia="Calibri" w:hAnsi="Palatino Linotype" w:cs="Arial"/>
          <w:bCs/>
          <w:lang w:val="es-MX" w:eastAsia="en-US"/>
        </w:rPr>
        <w:t xml:space="preserve">Además, </w:t>
      </w:r>
      <w:r w:rsidRPr="00591156">
        <w:rPr>
          <w:rFonts w:ascii="Palatino Linotype" w:eastAsia="Times New Roman"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369F62F" w14:textId="77777777" w:rsidR="00E82278" w:rsidRPr="00591156" w:rsidRDefault="00E82278" w:rsidP="00E82278">
      <w:pPr>
        <w:spacing w:before="240" w:after="240" w:line="360" w:lineRule="auto"/>
        <w:ind w:left="567" w:right="616"/>
        <w:contextualSpacing/>
        <w:jc w:val="both"/>
        <w:rPr>
          <w:rFonts w:ascii="Palatino Linotype" w:eastAsia="MS Mincho" w:hAnsi="Palatino Linotype" w:cs="Arial"/>
          <w:b/>
          <w:lang w:val="es-MX" w:eastAsia="en-US"/>
        </w:rPr>
      </w:pPr>
    </w:p>
    <w:p w14:paraId="3316338E" w14:textId="77777777" w:rsidR="00E82278" w:rsidRPr="00591156" w:rsidRDefault="00E82278" w:rsidP="00E82278">
      <w:pPr>
        <w:spacing w:before="240" w:after="240" w:line="360" w:lineRule="auto"/>
        <w:ind w:left="567" w:right="616"/>
        <w:contextualSpacing/>
        <w:jc w:val="both"/>
        <w:rPr>
          <w:rFonts w:ascii="Palatino Linotype" w:eastAsia="MS Mincho" w:hAnsi="Palatino Linotype" w:cs="Arial"/>
          <w:b/>
          <w:i/>
          <w:lang w:val="es-MX" w:eastAsia="en-US"/>
        </w:rPr>
      </w:pPr>
      <w:r w:rsidRPr="00591156">
        <w:rPr>
          <w:rFonts w:ascii="Palatino Linotype" w:eastAsia="MS Mincho" w:hAnsi="Palatino Linotype" w:cs="Arial"/>
          <w:b/>
          <w:i/>
          <w:lang w:val="es-MX" w:eastAsia="en-US"/>
        </w:rPr>
        <w:t>IV. Los ayuntamientos y las dependencias, organismos, órganos y entidades de la administración municipal;</w:t>
      </w:r>
    </w:p>
    <w:p w14:paraId="22D0A1AB" w14:textId="77777777" w:rsidR="00E82278" w:rsidRPr="00591156" w:rsidRDefault="00E82278" w:rsidP="00E82278">
      <w:pPr>
        <w:spacing w:before="240" w:after="240" w:line="360" w:lineRule="auto"/>
        <w:ind w:left="567" w:right="616"/>
        <w:contextualSpacing/>
        <w:jc w:val="both"/>
        <w:rPr>
          <w:rFonts w:ascii="Palatino Linotype" w:eastAsia="MS Mincho" w:hAnsi="Palatino Linotype" w:cs="Arial"/>
          <w:b/>
          <w:i/>
          <w:lang w:val="es-MX" w:eastAsia="en-US"/>
        </w:rPr>
      </w:pPr>
    </w:p>
    <w:p w14:paraId="5C989D0D" w14:textId="3839E2A4" w:rsidR="00E50D7C" w:rsidRPr="00591156" w:rsidRDefault="00E82278" w:rsidP="00E82278">
      <w:pPr>
        <w:numPr>
          <w:ilvl w:val="0"/>
          <w:numId w:val="1"/>
        </w:numPr>
        <w:spacing w:before="240" w:after="240" w:line="360" w:lineRule="auto"/>
        <w:ind w:left="0" w:right="616" w:firstLine="0"/>
        <w:contextualSpacing/>
        <w:jc w:val="both"/>
        <w:rPr>
          <w:rFonts w:ascii="Palatino Linotype" w:eastAsia="MS Mincho" w:hAnsi="Palatino Linotype" w:cs="Arial"/>
          <w:lang w:val="es-ES" w:eastAsia="en-US"/>
        </w:rPr>
      </w:pPr>
      <w:r w:rsidRPr="00591156">
        <w:rPr>
          <w:rFonts w:ascii="Palatino Linotype" w:eastAsia="MS Mincho" w:hAnsi="Palatino Linotype" w:cs="Arial"/>
          <w:lang w:val="es-MX" w:eastAsia="en-US"/>
        </w:rPr>
        <w:lastRenderedPageBreak/>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D5250A6" w14:textId="77777777" w:rsidR="00DD3B59" w:rsidRPr="00591156" w:rsidRDefault="00DD3B59" w:rsidP="00DD3B59">
      <w:pPr>
        <w:spacing w:before="240" w:after="240" w:line="360" w:lineRule="auto"/>
        <w:ind w:right="616"/>
        <w:contextualSpacing/>
        <w:jc w:val="both"/>
        <w:rPr>
          <w:rFonts w:ascii="Palatino Linotype" w:eastAsia="MS Mincho" w:hAnsi="Palatino Linotype" w:cs="Arial"/>
          <w:lang w:val="es-ES" w:eastAsia="en-US"/>
        </w:rPr>
      </w:pPr>
    </w:p>
    <w:p w14:paraId="707FD496" w14:textId="5FC4ED76" w:rsidR="00DD3B59" w:rsidRPr="00591156" w:rsidRDefault="00DD3B59" w:rsidP="00DD3B59">
      <w:pPr>
        <w:pStyle w:val="Ttulo1"/>
        <w:numPr>
          <w:ilvl w:val="0"/>
          <w:numId w:val="36"/>
        </w:numPr>
        <w:ind w:left="0" w:firstLine="0"/>
        <w:rPr>
          <w:b/>
        </w:rPr>
      </w:pPr>
      <w:bookmarkStart w:id="69" w:name="_Toc53009724"/>
      <w:r w:rsidRPr="00591156">
        <w:rPr>
          <w:b/>
        </w:rPr>
        <w:t>De las respuestas otorgadas.</w:t>
      </w:r>
      <w:bookmarkEnd w:id="69"/>
      <w:r w:rsidRPr="00591156">
        <w:rPr>
          <w:b/>
        </w:rPr>
        <w:t xml:space="preserve"> </w:t>
      </w:r>
    </w:p>
    <w:p w14:paraId="79B91B1E" w14:textId="77777777" w:rsidR="00DD3B59" w:rsidRPr="00591156" w:rsidRDefault="00DD3B59" w:rsidP="00DD3B59">
      <w:pPr>
        <w:rPr>
          <w:lang w:val="es-MX" w:eastAsia="en-US"/>
        </w:rPr>
      </w:pPr>
    </w:p>
    <w:p w14:paraId="12A39F90" w14:textId="3CA349E3" w:rsidR="009621AA" w:rsidRPr="00591156" w:rsidRDefault="00E82278" w:rsidP="00E82278">
      <w:pPr>
        <w:pStyle w:val="Prrafodelista"/>
        <w:numPr>
          <w:ilvl w:val="0"/>
          <w:numId w:val="1"/>
        </w:numPr>
        <w:spacing w:before="240" w:after="240" w:line="360" w:lineRule="auto"/>
        <w:ind w:left="0" w:firstLine="0"/>
        <w:jc w:val="both"/>
        <w:rPr>
          <w:rFonts w:ascii="Palatino Linotype" w:eastAsia="Calibri" w:hAnsi="Palatino Linotype" w:cs="Times New Roman"/>
        </w:rPr>
      </w:pPr>
      <w:r w:rsidRPr="00591156">
        <w:rPr>
          <w:rFonts w:ascii="Palatino Linotype" w:hAnsi="Palatino Linotype" w:cs="Arial"/>
          <w:lang w:val="es-MX"/>
        </w:rPr>
        <w:t>Precisado lo anterior se analizará por cuerda separada cada una de las solicitudes de información</w:t>
      </w:r>
      <w:r w:rsidRPr="00591156">
        <w:rPr>
          <w:rFonts w:ascii="Palatino Linotype" w:eastAsia="Calibri" w:hAnsi="Palatino Linotype" w:cs="Times New Roman"/>
        </w:rPr>
        <w:t xml:space="preserve"> por lo que </w:t>
      </w:r>
      <w:r w:rsidR="009621AA" w:rsidRPr="00591156">
        <w:rPr>
          <w:rFonts w:ascii="Palatino Linotype" w:eastAsia="Calibri" w:hAnsi="Palatino Linotype" w:cs="Times New Roman"/>
        </w:rPr>
        <w:t xml:space="preserve"> </w:t>
      </w:r>
      <w:r w:rsidR="009621AA" w:rsidRPr="00591156">
        <w:rPr>
          <w:rFonts w:ascii="Palatino Linotype" w:eastAsia="Calibri" w:hAnsi="Palatino Linotype" w:cs="Times New Roman"/>
          <w:lang w:val="es-ES" w:eastAsia="en-US"/>
        </w:rPr>
        <w:t xml:space="preserve">este Pleno considera necesario </w:t>
      </w:r>
      <w:r w:rsidR="009621AA" w:rsidRPr="00591156">
        <w:rPr>
          <w:rFonts w:ascii="Palatino Linotype" w:eastAsia="Calibri" w:hAnsi="Palatino Linotype" w:cs="Arial"/>
          <w:lang w:val="es-ES" w:eastAsia="en-US"/>
        </w:rPr>
        <w:t xml:space="preserve">mencionar que por cuestiones de técnica jurídica, así como para determinar si </w:t>
      </w:r>
      <w:r w:rsidR="009621AA" w:rsidRPr="00591156">
        <w:rPr>
          <w:rFonts w:ascii="Palatino Linotype" w:eastAsia="Calibri" w:hAnsi="Palatino Linotype" w:cs="Times New Roman"/>
          <w:lang w:val="es-ES" w:eastAsia="en-US"/>
        </w:rPr>
        <w:t xml:space="preserve">la información emitida en calidad de respuesta por el </w:t>
      </w:r>
      <w:r w:rsidR="009621AA" w:rsidRPr="00591156">
        <w:rPr>
          <w:rFonts w:ascii="Palatino Linotype" w:eastAsia="Calibri" w:hAnsi="Palatino Linotype" w:cs="Times New Roman"/>
          <w:b/>
          <w:lang w:val="es-ES" w:eastAsia="en-US"/>
        </w:rPr>
        <w:t>SUJETO OBLIGADO</w:t>
      </w:r>
      <w:r w:rsidR="009621AA" w:rsidRPr="00591156">
        <w:rPr>
          <w:rFonts w:ascii="Palatino Linotype" w:eastAsia="Calibri" w:hAnsi="Palatino Linotype" w:cs="Times New Roman"/>
          <w:lang w:val="es-ES" w:eastAsia="en-US"/>
        </w:rPr>
        <w:t xml:space="preserve">, atendió de manera puntual a todos y cada uno de los requerimientos formulados por el recurrente, </w:t>
      </w:r>
      <w:r w:rsidR="009621AA" w:rsidRPr="00591156">
        <w:rPr>
          <w:rFonts w:ascii="Palatino Linotype" w:eastAsia="Calibri" w:hAnsi="Palatino Linotype" w:cs="Times New Roman"/>
          <w:color w:val="000000"/>
          <w:lang w:val="es-ES" w:eastAsia="en-US"/>
        </w:rPr>
        <w:t>se considera pertinente elaborar un cuadro de análisis</w:t>
      </w:r>
      <w:r w:rsidR="009621AA" w:rsidRPr="00591156">
        <w:rPr>
          <w:rFonts w:ascii="Palatino Linotype" w:hAnsi="Palatino Linotype"/>
          <w:color w:val="000000"/>
          <w:vertAlign w:val="superscript"/>
          <w:lang w:val="es-ES" w:eastAsia="en-US"/>
        </w:rPr>
        <w:footnoteReference w:id="2"/>
      </w:r>
      <w:r w:rsidR="009621AA" w:rsidRPr="00591156">
        <w:rPr>
          <w:rFonts w:ascii="Palatino Linotype" w:eastAsia="Calibri" w:hAnsi="Palatino Linotype" w:cs="Times New Roman"/>
          <w:color w:val="000000"/>
          <w:lang w:val="es-ES" w:eastAsia="en-US"/>
        </w:rPr>
        <w:t>, mismo que se inserta a continuación:</w:t>
      </w:r>
    </w:p>
    <w:p w14:paraId="2A2D0D6A" w14:textId="77777777" w:rsidR="009621AA" w:rsidRPr="00591156" w:rsidRDefault="009621AA" w:rsidP="009621AA">
      <w:pPr>
        <w:spacing w:before="240" w:after="240" w:line="360" w:lineRule="auto"/>
        <w:ind w:left="360" w:right="49"/>
        <w:contextualSpacing/>
        <w:jc w:val="both"/>
        <w:rPr>
          <w:rFonts w:ascii="Palatino Linotype" w:eastAsia="Calibri" w:hAnsi="Palatino Linotype" w:cs="Arial"/>
          <w:lang w:val="es-ES" w:eastAsia="en-US"/>
        </w:rPr>
      </w:pPr>
    </w:p>
    <w:p w14:paraId="69ECC8CB" w14:textId="77777777" w:rsidR="00DD3B59" w:rsidRPr="00591156" w:rsidRDefault="00DD3B59" w:rsidP="009621AA">
      <w:pPr>
        <w:spacing w:before="240" w:after="240" w:line="360" w:lineRule="auto"/>
        <w:ind w:left="360" w:right="49"/>
        <w:contextualSpacing/>
        <w:jc w:val="both"/>
        <w:rPr>
          <w:rFonts w:ascii="Palatino Linotype" w:eastAsia="Calibri" w:hAnsi="Palatino Linotype" w:cs="Arial"/>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9621AA" w:rsidRPr="00591156" w14:paraId="44AED587" w14:textId="77777777" w:rsidTr="009621AA">
        <w:trPr>
          <w:trHeight w:val="581"/>
        </w:trPr>
        <w:tc>
          <w:tcPr>
            <w:tcW w:w="9073" w:type="dxa"/>
            <w:gridSpan w:val="4"/>
            <w:shd w:val="clear" w:color="auto" w:fill="auto"/>
          </w:tcPr>
          <w:p w14:paraId="0A2E1557" w14:textId="77777777" w:rsidR="009621AA" w:rsidRPr="00591156" w:rsidRDefault="009621AA" w:rsidP="009621AA">
            <w:pPr>
              <w:spacing w:line="360" w:lineRule="auto"/>
              <w:jc w:val="center"/>
              <w:rPr>
                <w:rFonts w:ascii="Palatino Linotype" w:hAnsi="Palatino Linotype" w:cs="Times New Roman"/>
                <w:b/>
                <w:bCs/>
                <w:sz w:val="24"/>
                <w:szCs w:val="24"/>
                <w:lang w:val="es-ES_tradnl"/>
              </w:rPr>
            </w:pPr>
          </w:p>
          <w:p w14:paraId="296938A5" w14:textId="76F4D880" w:rsidR="009621AA" w:rsidRPr="00591156" w:rsidRDefault="009621AA" w:rsidP="00287050">
            <w:pPr>
              <w:spacing w:line="360" w:lineRule="auto"/>
              <w:jc w:val="center"/>
              <w:rPr>
                <w:rFonts w:ascii="Palatino Linotype" w:hAnsi="Palatino Linotype" w:cs="Times New Roman"/>
                <w:sz w:val="24"/>
                <w:szCs w:val="24"/>
              </w:rPr>
            </w:pPr>
            <w:r w:rsidRPr="00591156">
              <w:rPr>
                <w:rFonts w:ascii="Palatino Linotype" w:hAnsi="Palatino Linotype" w:cs="Times New Roman"/>
                <w:b/>
                <w:bCs/>
                <w:sz w:val="24"/>
                <w:szCs w:val="24"/>
                <w:lang w:val="es-ES_tradnl"/>
              </w:rPr>
              <w:t>Solicitud</w:t>
            </w:r>
            <w:r w:rsidR="00287050" w:rsidRPr="00591156">
              <w:rPr>
                <w:rFonts w:ascii="Palatino Linotype" w:hAnsi="Palatino Linotype" w:cs="Times New Roman"/>
                <w:b/>
                <w:bCs/>
                <w:sz w:val="24"/>
                <w:szCs w:val="24"/>
                <w:lang w:val="es-ES_tradnl"/>
              </w:rPr>
              <w:t xml:space="preserve"> </w:t>
            </w:r>
            <w:r w:rsidR="00930C56" w:rsidRPr="00591156">
              <w:rPr>
                <w:rFonts w:ascii="Palatino Linotype" w:hAnsi="Palatino Linotype" w:cs="Arial"/>
                <w:b/>
                <w:bCs/>
                <w:sz w:val="24"/>
                <w:szCs w:val="24"/>
                <w:lang w:val="es-ES_tradnl" w:eastAsia="es-ES"/>
              </w:rPr>
              <w:t>01696</w:t>
            </w:r>
            <w:r w:rsidR="00287050" w:rsidRPr="00591156">
              <w:rPr>
                <w:rFonts w:ascii="Palatino Linotype" w:hAnsi="Palatino Linotype" w:cs="Arial"/>
                <w:b/>
                <w:bCs/>
                <w:sz w:val="24"/>
                <w:szCs w:val="24"/>
                <w:lang w:val="es-ES_tradnl" w:eastAsia="es-ES"/>
              </w:rPr>
              <w:t>/IXTASAL/IP/2020</w:t>
            </w:r>
            <w:r w:rsidR="00E82278" w:rsidRPr="00591156">
              <w:rPr>
                <w:rFonts w:ascii="Palatino Linotype" w:hAnsi="Palatino Linotype" w:cs="Arial"/>
                <w:b/>
                <w:bCs/>
                <w:sz w:val="24"/>
                <w:szCs w:val="24"/>
                <w:lang w:val="es-ES_tradnl" w:eastAsia="es-ES"/>
              </w:rPr>
              <w:t>:</w:t>
            </w:r>
          </w:p>
        </w:tc>
      </w:tr>
      <w:tr w:rsidR="009621AA" w:rsidRPr="00591156" w14:paraId="6ED60D4F" w14:textId="77777777" w:rsidTr="009621AA">
        <w:trPr>
          <w:trHeight w:val="582"/>
        </w:trPr>
        <w:tc>
          <w:tcPr>
            <w:tcW w:w="1135" w:type="dxa"/>
            <w:shd w:val="clear" w:color="auto" w:fill="DBDBDB"/>
          </w:tcPr>
          <w:p w14:paraId="02426FBE" w14:textId="77777777" w:rsidR="009621AA" w:rsidRPr="00591156" w:rsidRDefault="009621AA" w:rsidP="009621AA">
            <w:pPr>
              <w:spacing w:line="360" w:lineRule="auto"/>
              <w:rPr>
                <w:rFonts w:ascii="Palatino Linotype" w:hAnsi="Palatino Linotype" w:cs="Times New Roman"/>
                <w:sz w:val="24"/>
                <w:szCs w:val="24"/>
              </w:rPr>
            </w:pPr>
          </w:p>
          <w:p w14:paraId="49C57B61"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Número</w:t>
            </w:r>
          </w:p>
        </w:tc>
        <w:tc>
          <w:tcPr>
            <w:tcW w:w="2833" w:type="dxa"/>
            <w:shd w:val="clear" w:color="auto" w:fill="DBDBDB"/>
          </w:tcPr>
          <w:p w14:paraId="381B0A4A" w14:textId="77777777" w:rsidR="009621AA" w:rsidRPr="00591156" w:rsidRDefault="009621AA" w:rsidP="009621AA">
            <w:pPr>
              <w:spacing w:line="360" w:lineRule="auto"/>
              <w:jc w:val="center"/>
              <w:rPr>
                <w:rFonts w:ascii="Palatino Linotype" w:hAnsi="Palatino Linotype" w:cs="Times New Roman"/>
                <w:sz w:val="24"/>
                <w:szCs w:val="24"/>
              </w:rPr>
            </w:pPr>
          </w:p>
          <w:p w14:paraId="00667F65"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Requerida:</w:t>
            </w:r>
          </w:p>
        </w:tc>
        <w:tc>
          <w:tcPr>
            <w:tcW w:w="3545" w:type="dxa"/>
            <w:shd w:val="clear" w:color="auto" w:fill="DBDBDB"/>
          </w:tcPr>
          <w:p w14:paraId="7731F63E" w14:textId="77777777" w:rsidR="009621AA" w:rsidRPr="00591156" w:rsidRDefault="009621AA" w:rsidP="009621AA">
            <w:pPr>
              <w:spacing w:line="360" w:lineRule="auto"/>
              <w:jc w:val="center"/>
              <w:rPr>
                <w:rFonts w:ascii="Palatino Linotype" w:hAnsi="Palatino Linotype" w:cs="Times New Roman"/>
                <w:sz w:val="24"/>
                <w:szCs w:val="24"/>
              </w:rPr>
            </w:pPr>
          </w:p>
          <w:p w14:paraId="52C09D56"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entregada:</w:t>
            </w:r>
          </w:p>
        </w:tc>
        <w:tc>
          <w:tcPr>
            <w:tcW w:w="1560" w:type="dxa"/>
            <w:shd w:val="clear" w:color="auto" w:fill="DBDBDB"/>
          </w:tcPr>
          <w:p w14:paraId="4260DB5C" w14:textId="77777777" w:rsidR="009621AA" w:rsidRPr="00591156" w:rsidRDefault="009621AA" w:rsidP="009621AA">
            <w:pPr>
              <w:spacing w:line="360" w:lineRule="auto"/>
              <w:jc w:val="center"/>
              <w:rPr>
                <w:rFonts w:ascii="Palatino Linotype" w:hAnsi="Palatino Linotype" w:cs="Times New Roman"/>
                <w:sz w:val="24"/>
                <w:szCs w:val="24"/>
              </w:rPr>
            </w:pPr>
          </w:p>
          <w:p w14:paraId="18CC4093"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¿Satisface la solicitud?</w:t>
            </w:r>
          </w:p>
        </w:tc>
      </w:tr>
      <w:tr w:rsidR="009621AA" w:rsidRPr="00591156" w14:paraId="480FB250" w14:textId="77777777" w:rsidTr="009621AA">
        <w:trPr>
          <w:trHeight w:val="1337"/>
        </w:trPr>
        <w:tc>
          <w:tcPr>
            <w:tcW w:w="1135" w:type="dxa"/>
            <w:shd w:val="clear" w:color="auto" w:fill="auto"/>
          </w:tcPr>
          <w:p w14:paraId="24C97B99"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609765A3"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2B22FBE0"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78259C29"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55E4BE4A"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4364FE37"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p>
          <w:p w14:paraId="14795BF3" w14:textId="77777777" w:rsidR="009621AA" w:rsidRPr="00591156" w:rsidRDefault="009621AA" w:rsidP="009621AA">
            <w:pPr>
              <w:tabs>
                <w:tab w:val="left" w:pos="1627"/>
              </w:tabs>
              <w:spacing w:line="360" w:lineRule="auto"/>
              <w:jc w:val="center"/>
              <w:rPr>
                <w:rFonts w:ascii="Palatino Linotype" w:hAnsi="Palatino Linotype" w:cs="Times New Roman"/>
                <w:b/>
                <w:sz w:val="24"/>
                <w:szCs w:val="24"/>
              </w:rPr>
            </w:pPr>
            <w:r w:rsidRPr="00591156">
              <w:rPr>
                <w:rFonts w:ascii="Palatino Linotype" w:hAnsi="Palatino Linotype" w:cs="Times New Roman"/>
                <w:b/>
                <w:sz w:val="24"/>
                <w:szCs w:val="24"/>
              </w:rPr>
              <w:t>1</w:t>
            </w:r>
          </w:p>
        </w:tc>
        <w:tc>
          <w:tcPr>
            <w:tcW w:w="2833" w:type="dxa"/>
            <w:shd w:val="clear" w:color="auto" w:fill="auto"/>
          </w:tcPr>
          <w:p w14:paraId="376D18D9" w14:textId="77777777" w:rsidR="00AB68B6" w:rsidRPr="00591156" w:rsidRDefault="00AB68B6" w:rsidP="00E82278">
            <w:pPr>
              <w:spacing w:line="360" w:lineRule="auto"/>
              <w:contextualSpacing/>
              <w:jc w:val="both"/>
              <w:rPr>
                <w:rFonts w:ascii="Palatino Linotype" w:hAnsi="Palatino Linotype" w:cs="Arial"/>
                <w:bCs/>
                <w:i/>
                <w:sz w:val="24"/>
                <w:szCs w:val="24"/>
                <w:lang w:val="es-ES_tradnl" w:eastAsia="es-ES"/>
              </w:rPr>
            </w:pPr>
          </w:p>
          <w:p w14:paraId="5830E97D" w14:textId="732728B7" w:rsidR="009621AA" w:rsidRPr="00591156" w:rsidRDefault="00287050" w:rsidP="00930C56">
            <w:pPr>
              <w:spacing w:line="360" w:lineRule="auto"/>
              <w:contextualSpacing/>
              <w:jc w:val="both"/>
              <w:rPr>
                <w:rFonts w:ascii="Palatino Linotype" w:eastAsia="Times New Roman" w:hAnsi="Palatino Linotype" w:cs="Times New Roman"/>
                <w:color w:val="000000"/>
                <w:sz w:val="24"/>
                <w:szCs w:val="24"/>
              </w:rPr>
            </w:pPr>
            <w:r w:rsidRPr="00591156">
              <w:rPr>
                <w:rFonts w:ascii="Palatino Linotype" w:hAnsi="Palatino Linotype" w:cs="Arial"/>
                <w:bCs/>
                <w:i/>
                <w:sz w:val="24"/>
                <w:szCs w:val="24"/>
                <w:lang w:val="es-ES_tradnl" w:eastAsia="es-ES"/>
              </w:rPr>
              <w:t>“</w:t>
            </w:r>
            <w:r w:rsidR="00930C56" w:rsidRPr="00591156">
              <w:rPr>
                <w:rFonts w:ascii="Palatino Linotype" w:hAnsi="Palatino Linotype" w:cs="Arial"/>
                <w:bCs/>
                <w:i/>
                <w:sz w:val="24"/>
                <w:szCs w:val="24"/>
                <w:lang w:val="es-ES_tradnl" w:eastAsia="es-ES"/>
              </w:rPr>
              <w:t>El Programa Anual de Auditoría de la Contraloría Interna Municipal correspondiente al año 2020</w:t>
            </w:r>
            <w:r w:rsidRPr="00591156">
              <w:rPr>
                <w:rFonts w:ascii="Palatino Linotype" w:hAnsi="Palatino Linotype" w:cs="Arial"/>
                <w:bCs/>
                <w:i/>
                <w:sz w:val="24"/>
                <w:szCs w:val="24"/>
                <w:lang w:val="es-ES_tradnl" w:eastAsia="es-ES"/>
              </w:rPr>
              <w:t>.” (Sic)</w:t>
            </w:r>
          </w:p>
        </w:tc>
        <w:tc>
          <w:tcPr>
            <w:tcW w:w="3545" w:type="dxa"/>
            <w:shd w:val="clear" w:color="auto" w:fill="auto"/>
          </w:tcPr>
          <w:p w14:paraId="227B4D25" w14:textId="77777777" w:rsidR="00AB68B6" w:rsidRPr="00591156" w:rsidRDefault="00AB68B6" w:rsidP="00263675">
            <w:pPr>
              <w:spacing w:line="360" w:lineRule="auto"/>
              <w:jc w:val="both"/>
              <w:rPr>
                <w:rFonts w:ascii="Palatino Linotype" w:hAnsi="Palatino Linotype" w:cs="Arial"/>
                <w:b/>
                <w:bCs/>
                <w:sz w:val="24"/>
                <w:szCs w:val="24"/>
              </w:rPr>
            </w:pPr>
          </w:p>
          <w:p w14:paraId="704D9132" w14:textId="219E4969" w:rsidR="00930C56" w:rsidRPr="00591156" w:rsidRDefault="00930C56" w:rsidP="00930C56">
            <w:pPr>
              <w:spacing w:before="240" w:after="240" w:line="360" w:lineRule="auto"/>
              <w:jc w:val="both"/>
              <w:rPr>
                <w:rFonts w:ascii="Palatino Linotype" w:hAnsi="Palatino Linotype" w:cs="Arial"/>
                <w:b/>
                <w:bCs/>
              </w:rPr>
            </w:pPr>
            <w:r w:rsidRPr="00591156">
              <w:rPr>
                <w:rStyle w:val="Hipervnculo"/>
                <w:rFonts w:ascii="Palatino Linotype" w:hAnsi="Palatino Linotype" w:cs="Arial"/>
                <w:b/>
                <w:bCs/>
                <w:color w:val="auto"/>
                <w:u w:val="none"/>
              </w:rPr>
              <w:t xml:space="preserve">ACTA IXTASAL-CT-041-EXT-2020- USUARIO </w:t>
            </w:r>
            <w:r w:rsidR="0024512A" w:rsidRPr="0024512A">
              <w:rPr>
                <w:rStyle w:val="Hipervnculo"/>
                <w:rFonts w:ascii="Palatino Linotype" w:hAnsi="Palatino Linotype" w:cs="Arial"/>
                <w:b/>
                <w:bCs/>
                <w:color w:val="auto"/>
                <w:highlight w:val="black"/>
                <w:u w:val="none"/>
              </w:rPr>
              <w:t>-------------------------------</w:t>
            </w:r>
            <w:r w:rsidRPr="00591156">
              <w:rPr>
                <w:rStyle w:val="Hipervnculo"/>
                <w:rFonts w:ascii="Palatino Linotype" w:hAnsi="Palatino Linotype" w:cs="Arial"/>
                <w:b/>
                <w:bCs/>
                <w:color w:val="auto"/>
                <w:u w:val="none"/>
              </w:rPr>
              <w:t>.</w:t>
            </w:r>
            <w:proofErr w:type="spellStart"/>
            <w:r w:rsidRPr="00591156">
              <w:rPr>
                <w:rStyle w:val="Hipervnculo"/>
                <w:rFonts w:ascii="Palatino Linotype" w:hAnsi="Palatino Linotype" w:cs="Arial"/>
                <w:b/>
                <w:bCs/>
                <w:color w:val="auto"/>
                <w:u w:val="none"/>
              </w:rPr>
              <w:t>pdf</w:t>
            </w:r>
            <w:proofErr w:type="spellEnd"/>
            <w:r w:rsidR="00913CA5" w:rsidRPr="00591156">
              <w:fldChar w:fldCharType="begin"/>
            </w:r>
            <w:r w:rsidR="00913CA5" w:rsidRPr="00591156">
              <w:instrText xml:space="preserve"> HYPERLINK "https://www.saimex.org.mx/saimex/solicitud/downloadAttach/927939.page" \t "_blank" </w:instrText>
            </w:r>
            <w:r w:rsidR="00913CA5" w:rsidRPr="00591156">
              <w:fldChar w:fldCharType="end"/>
            </w:r>
            <w:r w:rsidRPr="00591156">
              <w:rPr>
                <w:rFonts w:ascii="Palatino Linotype" w:hAnsi="Palatino Linotype" w:cs="Arial"/>
                <w:b/>
                <w:bCs/>
              </w:rPr>
              <w:t xml:space="preserve">: </w:t>
            </w:r>
            <w:r w:rsidRPr="00591156">
              <w:rPr>
                <w:rFonts w:ascii="Palatino Linotype" w:hAnsi="Palatino Linotype" w:cs="Arial"/>
                <w:bCs/>
              </w:rPr>
              <w:t xml:space="preserve">Documento electrónico que en once (11) hojas contiene el </w:t>
            </w:r>
            <w:r w:rsidRPr="00591156">
              <w:rPr>
                <w:rFonts w:ascii="Palatino Linotype" w:hAnsi="Palatino Linotype" w:cs="Arial"/>
                <w:bCs/>
                <w:i/>
              </w:rPr>
              <w:t xml:space="preserve">“ACTA DE LA CUADRAGESIMA SESIÓN EXTRAORDINARIA DEL COMITÉ DE TRANSPARENCIA DEL 13 DE OCTUBRE DE 2020” </w:t>
            </w:r>
            <w:r w:rsidRPr="00591156">
              <w:rPr>
                <w:rFonts w:ascii="Palatino Linotype"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775D7FC1" w14:textId="74A08063" w:rsidR="00AB68B6" w:rsidRPr="00591156" w:rsidRDefault="00AB68B6" w:rsidP="00930C56">
            <w:p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p>
        </w:tc>
        <w:tc>
          <w:tcPr>
            <w:tcW w:w="1560" w:type="dxa"/>
            <w:shd w:val="clear" w:color="auto" w:fill="auto"/>
          </w:tcPr>
          <w:p w14:paraId="58FB0DE4" w14:textId="77777777" w:rsidR="009621AA" w:rsidRPr="00591156" w:rsidRDefault="009621AA" w:rsidP="009621AA">
            <w:pPr>
              <w:spacing w:line="360" w:lineRule="auto"/>
              <w:jc w:val="center"/>
              <w:rPr>
                <w:rFonts w:ascii="Palatino Linotype" w:hAnsi="Palatino Linotype" w:cs="Times New Roman"/>
                <w:sz w:val="24"/>
                <w:szCs w:val="24"/>
              </w:rPr>
            </w:pPr>
          </w:p>
          <w:p w14:paraId="3250CA8E" w14:textId="77777777" w:rsidR="009621AA" w:rsidRPr="00591156" w:rsidRDefault="009621AA" w:rsidP="009621AA">
            <w:pPr>
              <w:spacing w:line="360" w:lineRule="auto"/>
              <w:jc w:val="center"/>
              <w:rPr>
                <w:rFonts w:ascii="Palatino Linotype" w:hAnsi="Palatino Linotype" w:cs="Times New Roman"/>
                <w:sz w:val="24"/>
                <w:szCs w:val="24"/>
              </w:rPr>
            </w:pPr>
          </w:p>
          <w:p w14:paraId="6077848C" w14:textId="77777777" w:rsidR="009621AA" w:rsidRPr="00591156" w:rsidRDefault="009621AA" w:rsidP="009621AA">
            <w:pPr>
              <w:spacing w:line="360" w:lineRule="auto"/>
              <w:jc w:val="center"/>
              <w:rPr>
                <w:rFonts w:ascii="Palatino Linotype" w:hAnsi="Palatino Linotype" w:cs="Times New Roman"/>
                <w:sz w:val="24"/>
                <w:szCs w:val="24"/>
              </w:rPr>
            </w:pPr>
          </w:p>
          <w:p w14:paraId="6424DC54" w14:textId="77777777" w:rsidR="009621AA" w:rsidRPr="00591156" w:rsidRDefault="009621AA" w:rsidP="009621AA">
            <w:pPr>
              <w:spacing w:line="360" w:lineRule="auto"/>
              <w:jc w:val="center"/>
              <w:rPr>
                <w:rFonts w:ascii="Palatino Linotype" w:hAnsi="Palatino Linotype" w:cs="Times New Roman"/>
                <w:sz w:val="24"/>
                <w:szCs w:val="24"/>
              </w:rPr>
            </w:pPr>
          </w:p>
          <w:p w14:paraId="75256AD0" w14:textId="77777777" w:rsidR="009621AA" w:rsidRPr="00591156" w:rsidRDefault="009621AA" w:rsidP="009621AA">
            <w:pPr>
              <w:spacing w:line="360" w:lineRule="auto"/>
              <w:jc w:val="center"/>
              <w:rPr>
                <w:rFonts w:ascii="Palatino Linotype" w:hAnsi="Palatino Linotype" w:cs="Times New Roman"/>
                <w:sz w:val="24"/>
                <w:szCs w:val="24"/>
              </w:rPr>
            </w:pPr>
          </w:p>
          <w:p w14:paraId="377FA7C5" w14:textId="4B8A1B95"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 </w:t>
            </w:r>
          </w:p>
          <w:p w14:paraId="3754144C" w14:textId="77777777" w:rsidR="009621AA" w:rsidRPr="00591156" w:rsidRDefault="009621AA" w:rsidP="009621AA">
            <w:pPr>
              <w:spacing w:line="360" w:lineRule="auto"/>
              <w:jc w:val="center"/>
              <w:rPr>
                <w:rFonts w:ascii="Palatino Linotype" w:hAnsi="Palatino Linotype" w:cs="Times New Roman"/>
                <w:sz w:val="24"/>
                <w:szCs w:val="24"/>
              </w:rPr>
            </w:pPr>
          </w:p>
          <w:p w14:paraId="2F9B7862" w14:textId="77777777" w:rsidR="009621AA" w:rsidRPr="00591156" w:rsidRDefault="009621AA" w:rsidP="009621AA">
            <w:pPr>
              <w:spacing w:line="360" w:lineRule="auto"/>
              <w:jc w:val="center"/>
              <w:rPr>
                <w:rFonts w:ascii="Palatino Linotype" w:hAnsi="Palatino Linotype" w:cs="Times New Roman"/>
                <w:sz w:val="24"/>
                <w:szCs w:val="24"/>
              </w:rPr>
            </w:pPr>
          </w:p>
          <w:p w14:paraId="7A661A18"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 </w:t>
            </w:r>
          </w:p>
          <w:p w14:paraId="3A040A66" w14:textId="60F57FF2" w:rsidR="009621AA" w:rsidRPr="00591156" w:rsidRDefault="00AB68B6" w:rsidP="00B61613">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Sí </w:t>
            </w:r>
          </w:p>
        </w:tc>
      </w:tr>
      <w:tr w:rsidR="009621AA" w:rsidRPr="00591156" w14:paraId="160FED73" w14:textId="77777777" w:rsidTr="009621AA">
        <w:trPr>
          <w:trHeight w:val="807"/>
        </w:trPr>
        <w:tc>
          <w:tcPr>
            <w:tcW w:w="9073" w:type="dxa"/>
            <w:gridSpan w:val="4"/>
            <w:shd w:val="clear" w:color="auto" w:fill="auto"/>
          </w:tcPr>
          <w:p w14:paraId="07868272" w14:textId="77777777" w:rsidR="009621AA" w:rsidRPr="00591156" w:rsidRDefault="009621AA" w:rsidP="009621AA">
            <w:pPr>
              <w:spacing w:line="360" w:lineRule="auto"/>
              <w:jc w:val="center"/>
              <w:rPr>
                <w:rFonts w:ascii="Palatino Linotype" w:hAnsi="Palatino Linotype" w:cs="Times New Roman"/>
                <w:b/>
                <w:sz w:val="24"/>
                <w:szCs w:val="24"/>
              </w:rPr>
            </w:pPr>
          </w:p>
          <w:p w14:paraId="4E470822" w14:textId="2026A1D3" w:rsidR="009621AA" w:rsidRPr="00591156" w:rsidRDefault="009621AA" w:rsidP="00287050">
            <w:pPr>
              <w:spacing w:line="360" w:lineRule="auto"/>
              <w:jc w:val="center"/>
              <w:rPr>
                <w:rFonts w:ascii="Palatino Linotype" w:hAnsi="Palatino Linotype" w:cs="Times New Roman"/>
                <w:b/>
                <w:sz w:val="24"/>
                <w:szCs w:val="24"/>
              </w:rPr>
            </w:pPr>
            <w:r w:rsidRPr="00591156">
              <w:rPr>
                <w:rFonts w:ascii="Palatino Linotype" w:hAnsi="Palatino Linotype" w:cs="Times New Roman"/>
                <w:b/>
                <w:sz w:val="24"/>
                <w:szCs w:val="24"/>
              </w:rPr>
              <w:t xml:space="preserve">Solicitud </w:t>
            </w:r>
            <w:r w:rsidR="00930C56" w:rsidRPr="00591156">
              <w:rPr>
                <w:rFonts w:ascii="Palatino Linotype" w:hAnsi="Palatino Linotype" w:cs="Arial"/>
                <w:b/>
                <w:bCs/>
                <w:sz w:val="24"/>
                <w:szCs w:val="24"/>
                <w:lang w:val="es-ES_tradnl" w:eastAsia="es-ES"/>
              </w:rPr>
              <w:t xml:space="preserve"> 01697</w:t>
            </w:r>
            <w:r w:rsidR="00287050" w:rsidRPr="00591156">
              <w:rPr>
                <w:rFonts w:ascii="Palatino Linotype" w:hAnsi="Palatino Linotype" w:cs="Arial"/>
                <w:b/>
                <w:bCs/>
                <w:sz w:val="24"/>
                <w:szCs w:val="24"/>
                <w:lang w:val="es-ES_tradnl" w:eastAsia="es-ES"/>
              </w:rPr>
              <w:t>/IXTASAL/IP/2020</w:t>
            </w:r>
            <w:r w:rsidR="00AB68B6" w:rsidRPr="00591156">
              <w:rPr>
                <w:rFonts w:ascii="Palatino Linotype" w:hAnsi="Palatino Linotype" w:cs="Arial"/>
                <w:b/>
                <w:bCs/>
                <w:sz w:val="24"/>
                <w:szCs w:val="24"/>
                <w:lang w:val="es-ES_tradnl" w:eastAsia="es-ES"/>
              </w:rPr>
              <w:t>:</w:t>
            </w:r>
          </w:p>
        </w:tc>
      </w:tr>
      <w:tr w:rsidR="009621AA" w:rsidRPr="00591156" w14:paraId="4115BD17" w14:textId="77777777" w:rsidTr="009621AA">
        <w:trPr>
          <w:trHeight w:val="582"/>
        </w:trPr>
        <w:tc>
          <w:tcPr>
            <w:tcW w:w="1135" w:type="dxa"/>
            <w:shd w:val="clear" w:color="auto" w:fill="DBDBDB"/>
          </w:tcPr>
          <w:p w14:paraId="7C151A3C" w14:textId="77777777" w:rsidR="009621AA" w:rsidRPr="00591156" w:rsidRDefault="009621AA" w:rsidP="009621AA">
            <w:pPr>
              <w:spacing w:line="360" w:lineRule="auto"/>
              <w:rPr>
                <w:rFonts w:ascii="Palatino Linotype" w:hAnsi="Palatino Linotype" w:cs="Times New Roman"/>
                <w:sz w:val="24"/>
                <w:szCs w:val="24"/>
              </w:rPr>
            </w:pPr>
          </w:p>
          <w:p w14:paraId="509C583F"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No:</w:t>
            </w:r>
          </w:p>
        </w:tc>
        <w:tc>
          <w:tcPr>
            <w:tcW w:w="2833" w:type="dxa"/>
            <w:shd w:val="clear" w:color="auto" w:fill="DBDBDB"/>
          </w:tcPr>
          <w:p w14:paraId="18F24AD2" w14:textId="77777777" w:rsidR="009621AA" w:rsidRPr="00591156" w:rsidRDefault="009621AA" w:rsidP="009621AA">
            <w:pPr>
              <w:spacing w:line="360" w:lineRule="auto"/>
              <w:jc w:val="center"/>
              <w:rPr>
                <w:rFonts w:ascii="Palatino Linotype" w:hAnsi="Palatino Linotype" w:cs="Times New Roman"/>
                <w:sz w:val="24"/>
                <w:szCs w:val="24"/>
              </w:rPr>
            </w:pPr>
          </w:p>
          <w:p w14:paraId="222D1D47"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Requerida:</w:t>
            </w:r>
          </w:p>
        </w:tc>
        <w:tc>
          <w:tcPr>
            <w:tcW w:w="3545" w:type="dxa"/>
            <w:shd w:val="clear" w:color="auto" w:fill="DBDBDB"/>
          </w:tcPr>
          <w:p w14:paraId="37C8EF1B" w14:textId="77777777" w:rsidR="009621AA" w:rsidRPr="00591156" w:rsidRDefault="009621AA" w:rsidP="009621AA">
            <w:pPr>
              <w:spacing w:line="360" w:lineRule="auto"/>
              <w:jc w:val="center"/>
              <w:rPr>
                <w:rFonts w:ascii="Palatino Linotype" w:hAnsi="Palatino Linotype" w:cs="Times New Roman"/>
                <w:sz w:val="24"/>
                <w:szCs w:val="24"/>
              </w:rPr>
            </w:pPr>
          </w:p>
          <w:p w14:paraId="3289AF22"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entregada:</w:t>
            </w:r>
          </w:p>
        </w:tc>
        <w:tc>
          <w:tcPr>
            <w:tcW w:w="1560" w:type="dxa"/>
            <w:shd w:val="clear" w:color="auto" w:fill="DBDBDB"/>
          </w:tcPr>
          <w:p w14:paraId="67107A66" w14:textId="77777777" w:rsidR="009621AA" w:rsidRPr="00591156" w:rsidRDefault="009621AA" w:rsidP="009621AA">
            <w:pPr>
              <w:spacing w:line="360" w:lineRule="auto"/>
              <w:jc w:val="center"/>
              <w:rPr>
                <w:rFonts w:ascii="Palatino Linotype" w:hAnsi="Palatino Linotype" w:cs="Times New Roman"/>
                <w:sz w:val="24"/>
                <w:szCs w:val="24"/>
              </w:rPr>
            </w:pPr>
          </w:p>
          <w:p w14:paraId="7E348D18" w14:textId="77777777"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¿Satisface la solicitud?</w:t>
            </w:r>
          </w:p>
        </w:tc>
      </w:tr>
      <w:tr w:rsidR="009621AA" w:rsidRPr="00591156" w14:paraId="5BC2B2B5" w14:textId="77777777" w:rsidTr="009621AA">
        <w:trPr>
          <w:trHeight w:val="582"/>
        </w:trPr>
        <w:tc>
          <w:tcPr>
            <w:tcW w:w="1135" w:type="dxa"/>
            <w:shd w:val="clear" w:color="auto" w:fill="auto"/>
          </w:tcPr>
          <w:p w14:paraId="7A04006E" w14:textId="77777777" w:rsidR="009621AA" w:rsidRPr="00591156" w:rsidRDefault="009621AA" w:rsidP="009621AA">
            <w:pPr>
              <w:spacing w:line="360" w:lineRule="auto"/>
              <w:jc w:val="center"/>
              <w:rPr>
                <w:rFonts w:ascii="Palatino Linotype" w:hAnsi="Palatino Linotype" w:cs="Times New Roman"/>
                <w:b/>
                <w:sz w:val="24"/>
                <w:szCs w:val="24"/>
              </w:rPr>
            </w:pPr>
          </w:p>
          <w:p w14:paraId="06917D71" w14:textId="77777777" w:rsidR="009621AA" w:rsidRPr="00591156" w:rsidRDefault="009621AA" w:rsidP="009621AA">
            <w:pPr>
              <w:spacing w:line="360" w:lineRule="auto"/>
              <w:jc w:val="center"/>
              <w:rPr>
                <w:rFonts w:ascii="Palatino Linotype" w:hAnsi="Palatino Linotype" w:cs="Times New Roman"/>
                <w:b/>
                <w:sz w:val="24"/>
                <w:szCs w:val="24"/>
              </w:rPr>
            </w:pPr>
          </w:p>
          <w:p w14:paraId="168606BC" w14:textId="3E3157AD" w:rsidR="009621AA" w:rsidRPr="00591156" w:rsidRDefault="00263675" w:rsidP="009621AA">
            <w:pPr>
              <w:spacing w:line="360" w:lineRule="auto"/>
              <w:jc w:val="center"/>
              <w:rPr>
                <w:rFonts w:ascii="Palatino Linotype" w:hAnsi="Palatino Linotype" w:cs="Times New Roman"/>
                <w:b/>
                <w:sz w:val="24"/>
                <w:szCs w:val="24"/>
              </w:rPr>
            </w:pPr>
            <w:r w:rsidRPr="00591156">
              <w:rPr>
                <w:rFonts w:ascii="Palatino Linotype" w:hAnsi="Palatino Linotype" w:cs="Times New Roman"/>
                <w:b/>
                <w:sz w:val="24"/>
                <w:szCs w:val="24"/>
              </w:rPr>
              <w:t>2</w:t>
            </w:r>
          </w:p>
        </w:tc>
        <w:tc>
          <w:tcPr>
            <w:tcW w:w="2833" w:type="dxa"/>
            <w:shd w:val="clear" w:color="auto" w:fill="auto"/>
          </w:tcPr>
          <w:p w14:paraId="4D7F72BC" w14:textId="77777777" w:rsidR="00AB68B6" w:rsidRPr="00591156" w:rsidRDefault="00AB68B6" w:rsidP="009621AA">
            <w:pPr>
              <w:spacing w:line="360" w:lineRule="auto"/>
              <w:contextualSpacing/>
              <w:jc w:val="both"/>
              <w:rPr>
                <w:rFonts w:ascii="Palatino Linotype" w:hAnsi="Palatino Linotype" w:cs="Arial"/>
                <w:bCs/>
                <w:i/>
                <w:sz w:val="24"/>
                <w:szCs w:val="24"/>
                <w:lang w:val="es-ES_tradnl" w:eastAsia="es-ES"/>
              </w:rPr>
            </w:pPr>
          </w:p>
          <w:p w14:paraId="00FDE044" w14:textId="11623200" w:rsidR="009621AA" w:rsidRPr="00591156" w:rsidRDefault="00AB68B6" w:rsidP="00930C56">
            <w:pPr>
              <w:spacing w:line="360" w:lineRule="auto"/>
              <w:contextualSpacing/>
              <w:jc w:val="both"/>
              <w:rPr>
                <w:rFonts w:ascii="Palatino Linotype" w:eastAsia="Times New Roman" w:hAnsi="Palatino Linotype" w:cs="Times New Roman"/>
                <w:i/>
                <w:color w:val="000000"/>
                <w:sz w:val="24"/>
                <w:szCs w:val="24"/>
              </w:rPr>
            </w:pPr>
            <w:r w:rsidRPr="00591156">
              <w:rPr>
                <w:rFonts w:ascii="Palatino Linotype" w:hAnsi="Palatino Linotype" w:cs="Arial"/>
                <w:bCs/>
                <w:i/>
                <w:sz w:val="24"/>
                <w:szCs w:val="24"/>
                <w:lang w:val="es-ES_tradnl" w:eastAsia="es-ES"/>
              </w:rPr>
              <w:t>“</w:t>
            </w:r>
            <w:r w:rsidR="00930C56" w:rsidRPr="00591156">
              <w:rPr>
                <w:rFonts w:ascii="Palatino Linotype" w:hAnsi="Palatino Linotype" w:cs="Arial"/>
                <w:bCs/>
                <w:i/>
                <w:sz w:val="24"/>
                <w:szCs w:val="24"/>
                <w:lang w:val="es-ES_tradnl" w:eastAsia="es-ES"/>
              </w:rPr>
              <w:t>Los resultados de las auditorías practicadas a los entes fiscalizables municipales Ayuntamiento, DIF, OPDAPAS e IMCUFIDE</w:t>
            </w:r>
            <w:r w:rsidR="00287050" w:rsidRPr="00591156">
              <w:rPr>
                <w:rFonts w:ascii="Palatino Linotype" w:hAnsi="Palatino Linotype" w:cs="Arial"/>
                <w:bCs/>
                <w:i/>
                <w:sz w:val="24"/>
                <w:szCs w:val="24"/>
                <w:lang w:val="es-ES_tradnl" w:eastAsia="es-ES"/>
              </w:rPr>
              <w:t>.” (Sic).</w:t>
            </w:r>
          </w:p>
        </w:tc>
        <w:tc>
          <w:tcPr>
            <w:tcW w:w="3545" w:type="dxa"/>
            <w:shd w:val="clear" w:color="auto" w:fill="auto"/>
          </w:tcPr>
          <w:p w14:paraId="203C89CE" w14:textId="77777777" w:rsidR="00AB68B6" w:rsidRPr="00591156" w:rsidRDefault="00AB68B6" w:rsidP="00AB68B6">
            <w:pPr>
              <w:tabs>
                <w:tab w:val="left" w:pos="1085"/>
                <w:tab w:val="left" w:pos="1178"/>
              </w:tabs>
              <w:spacing w:line="360" w:lineRule="auto"/>
              <w:jc w:val="both"/>
              <w:rPr>
                <w:rFonts w:ascii="Palatino Linotype" w:hAnsi="Palatino Linotype" w:cs="Times New Roman"/>
                <w:b/>
                <w:bCs/>
                <w:sz w:val="24"/>
                <w:szCs w:val="24"/>
                <w:lang w:val="es-ES_tradnl"/>
              </w:rPr>
            </w:pPr>
          </w:p>
          <w:p w14:paraId="6FC52CE1" w14:textId="18F65E34" w:rsidR="00930C56" w:rsidRPr="00591156" w:rsidRDefault="00930C56" w:rsidP="00930C56">
            <w:pPr>
              <w:spacing w:before="240" w:after="240" w:line="360" w:lineRule="auto"/>
              <w:jc w:val="both"/>
              <w:rPr>
                <w:rFonts w:ascii="Palatino Linotype" w:hAnsi="Palatino Linotype" w:cs="Arial"/>
                <w:b/>
                <w:bCs/>
              </w:rPr>
            </w:pPr>
            <w:r w:rsidRPr="00591156">
              <w:rPr>
                <w:rStyle w:val="Hipervnculo"/>
                <w:rFonts w:ascii="Palatino Linotype" w:hAnsi="Palatino Linotype" w:cs="Arial"/>
                <w:b/>
                <w:bCs/>
                <w:color w:val="auto"/>
                <w:u w:val="none"/>
              </w:rPr>
              <w:t xml:space="preserve">ACTA IXTASAL-CT-041-EXT-2020- USUARIO </w:t>
            </w:r>
            <w:r w:rsidR="0024512A" w:rsidRPr="0024512A">
              <w:rPr>
                <w:rStyle w:val="Hipervnculo"/>
                <w:rFonts w:ascii="Palatino Linotype" w:hAnsi="Palatino Linotype" w:cs="Arial"/>
                <w:b/>
                <w:bCs/>
                <w:color w:val="auto"/>
                <w:highlight w:val="black"/>
                <w:u w:val="none"/>
              </w:rPr>
              <w:t>----------------------------------------</w:t>
            </w:r>
            <w:r w:rsidRPr="00591156">
              <w:rPr>
                <w:rStyle w:val="Hipervnculo"/>
                <w:rFonts w:ascii="Palatino Linotype" w:hAnsi="Palatino Linotype" w:cs="Arial"/>
                <w:b/>
                <w:bCs/>
                <w:color w:val="auto"/>
                <w:u w:val="none"/>
              </w:rPr>
              <w:t>.</w:t>
            </w:r>
            <w:proofErr w:type="spellStart"/>
            <w:r w:rsidRPr="00591156">
              <w:rPr>
                <w:rStyle w:val="Hipervnculo"/>
                <w:rFonts w:ascii="Palatino Linotype" w:hAnsi="Palatino Linotype" w:cs="Arial"/>
                <w:b/>
                <w:bCs/>
                <w:color w:val="auto"/>
                <w:u w:val="none"/>
              </w:rPr>
              <w:t>pdf</w:t>
            </w:r>
            <w:proofErr w:type="spellEnd"/>
            <w:r w:rsidR="00913CA5" w:rsidRPr="00591156">
              <w:fldChar w:fldCharType="begin"/>
            </w:r>
            <w:r w:rsidR="00913CA5" w:rsidRPr="00591156">
              <w:instrText xml:space="preserve"> HYPERLINK "https://www.saimex.org.mx/saimex/solicitud/downloadAttach/927939.page" \t "_blank" </w:instrText>
            </w:r>
            <w:r w:rsidR="00913CA5" w:rsidRPr="00591156">
              <w:fldChar w:fldCharType="end"/>
            </w:r>
            <w:r w:rsidRPr="00591156">
              <w:rPr>
                <w:rFonts w:ascii="Palatino Linotype" w:hAnsi="Palatino Linotype" w:cs="Arial"/>
                <w:b/>
                <w:bCs/>
              </w:rPr>
              <w:t xml:space="preserve">: </w:t>
            </w:r>
            <w:r w:rsidRPr="00591156">
              <w:rPr>
                <w:rFonts w:ascii="Palatino Linotype" w:hAnsi="Palatino Linotype" w:cs="Arial"/>
                <w:bCs/>
              </w:rPr>
              <w:t xml:space="preserve">Documento electrónico que en once (11) hojas contiene el </w:t>
            </w:r>
            <w:r w:rsidRPr="00591156">
              <w:rPr>
                <w:rFonts w:ascii="Palatino Linotype" w:hAnsi="Palatino Linotype" w:cs="Arial"/>
                <w:bCs/>
                <w:i/>
              </w:rPr>
              <w:t xml:space="preserve">“ACTA DE LA CUADRAGESIMA SESIÓN EXTRAORDINARIA DEL COMITÉ DE TRANSPARENCIA DEL 13 DE OCTUBRE DE 2020” </w:t>
            </w:r>
            <w:r w:rsidRPr="00591156">
              <w:rPr>
                <w:rFonts w:ascii="Palatino Linotype"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74018A94" w14:textId="4194426D" w:rsidR="00103B41" w:rsidRPr="00591156" w:rsidRDefault="00103B41" w:rsidP="00930C56">
            <w:pPr>
              <w:spacing w:before="240" w:after="240" w:line="360" w:lineRule="auto"/>
              <w:contextualSpacing/>
              <w:jc w:val="both"/>
              <w:rPr>
                <w:rFonts w:ascii="Palatino Linotype" w:hAnsi="Palatino Linotype" w:cs="Times New Roman"/>
                <w:color w:val="000000" w:themeColor="text1"/>
                <w:sz w:val="24"/>
                <w:szCs w:val="24"/>
              </w:rPr>
            </w:pPr>
          </w:p>
        </w:tc>
        <w:tc>
          <w:tcPr>
            <w:tcW w:w="1560" w:type="dxa"/>
            <w:shd w:val="clear" w:color="auto" w:fill="auto"/>
          </w:tcPr>
          <w:p w14:paraId="2B1D0AFA" w14:textId="77777777" w:rsidR="009621AA" w:rsidRPr="00591156" w:rsidRDefault="009621AA" w:rsidP="009621AA">
            <w:pPr>
              <w:spacing w:line="360" w:lineRule="auto"/>
              <w:jc w:val="center"/>
              <w:rPr>
                <w:rFonts w:ascii="Palatino Linotype" w:hAnsi="Palatino Linotype" w:cs="Times New Roman"/>
                <w:sz w:val="24"/>
                <w:szCs w:val="24"/>
              </w:rPr>
            </w:pPr>
          </w:p>
          <w:p w14:paraId="143ADA0C" w14:textId="41E123B9" w:rsidR="009621AA" w:rsidRPr="00591156" w:rsidRDefault="009621AA" w:rsidP="009621AA">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 </w:t>
            </w:r>
          </w:p>
          <w:p w14:paraId="15D1E575" w14:textId="77777777" w:rsidR="00D1084D" w:rsidRPr="00591156" w:rsidRDefault="00D1084D" w:rsidP="009621AA">
            <w:pPr>
              <w:spacing w:line="360" w:lineRule="auto"/>
              <w:jc w:val="center"/>
              <w:rPr>
                <w:rFonts w:ascii="Palatino Linotype" w:hAnsi="Palatino Linotype" w:cs="Times New Roman"/>
                <w:sz w:val="24"/>
                <w:szCs w:val="24"/>
              </w:rPr>
            </w:pPr>
          </w:p>
          <w:p w14:paraId="305C79B8" w14:textId="7BE2BE5C" w:rsidR="00D1084D" w:rsidRPr="00591156" w:rsidRDefault="00D1084D" w:rsidP="00D1084D">
            <w:pPr>
              <w:spacing w:line="360" w:lineRule="auto"/>
              <w:rPr>
                <w:rFonts w:ascii="Palatino Linotype" w:hAnsi="Palatino Linotype" w:cs="Times New Roman"/>
                <w:sz w:val="24"/>
                <w:szCs w:val="24"/>
              </w:rPr>
            </w:pPr>
          </w:p>
          <w:p w14:paraId="4C84A2AF" w14:textId="77777777" w:rsidR="00EA2332" w:rsidRPr="00591156" w:rsidRDefault="00EA2332" w:rsidP="00CE4010">
            <w:pPr>
              <w:spacing w:line="360" w:lineRule="auto"/>
              <w:rPr>
                <w:rFonts w:ascii="Palatino Linotype" w:hAnsi="Palatino Linotype" w:cs="Times New Roman"/>
                <w:sz w:val="24"/>
                <w:szCs w:val="24"/>
              </w:rPr>
            </w:pPr>
          </w:p>
          <w:p w14:paraId="1761F728" w14:textId="77777777" w:rsidR="00EA2332" w:rsidRPr="00591156" w:rsidRDefault="00EA2332" w:rsidP="00CE4010">
            <w:pPr>
              <w:spacing w:line="360" w:lineRule="auto"/>
              <w:rPr>
                <w:rFonts w:ascii="Palatino Linotype" w:hAnsi="Palatino Linotype" w:cs="Times New Roman"/>
                <w:sz w:val="24"/>
                <w:szCs w:val="24"/>
              </w:rPr>
            </w:pPr>
          </w:p>
          <w:p w14:paraId="24537C5F" w14:textId="77777777" w:rsidR="00EA2332" w:rsidRPr="00591156" w:rsidRDefault="00EA2332" w:rsidP="00CE4010">
            <w:pPr>
              <w:spacing w:line="360" w:lineRule="auto"/>
              <w:rPr>
                <w:rFonts w:ascii="Palatino Linotype" w:hAnsi="Palatino Linotype" w:cs="Times New Roman"/>
                <w:sz w:val="24"/>
                <w:szCs w:val="24"/>
              </w:rPr>
            </w:pPr>
          </w:p>
          <w:p w14:paraId="30CBC98D" w14:textId="2C5FFF59" w:rsidR="009621AA" w:rsidRPr="00591156" w:rsidRDefault="00811414" w:rsidP="00811414">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Sí</w:t>
            </w:r>
          </w:p>
          <w:p w14:paraId="14FFF77C" w14:textId="77777777" w:rsidR="009621AA" w:rsidRPr="00591156" w:rsidRDefault="009621AA" w:rsidP="009621AA">
            <w:pPr>
              <w:spacing w:line="360" w:lineRule="auto"/>
              <w:jc w:val="center"/>
              <w:rPr>
                <w:rFonts w:ascii="Palatino Linotype" w:hAnsi="Palatino Linotype" w:cs="Times New Roman"/>
                <w:sz w:val="24"/>
                <w:szCs w:val="24"/>
              </w:rPr>
            </w:pPr>
          </w:p>
          <w:p w14:paraId="3AC6164B" w14:textId="77777777" w:rsidR="009621AA" w:rsidRPr="00591156" w:rsidRDefault="009621AA" w:rsidP="009621AA">
            <w:pPr>
              <w:spacing w:line="360" w:lineRule="auto"/>
              <w:jc w:val="center"/>
              <w:rPr>
                <w:rFonts w:ascii="Palatino Linotype" w:hAnsi="Palatino Linotype" w:cs="Times New Roman"/>
                <w:sz w:val="24"/>
                <w:szCs w:val="24"/>
              </w:rPr>
            </w:pPr>
          </w:p>
          <w:p w14:paraId="5C520CF4" w14:textId="77777777" w:rsidR="009621AA" w:rsidRPr="00591156" w:rsidRDefault="009621AA" w:rsidP="009621AA">
            <w:pPr>
              <w:spacing w:line="360" w:lineRule="auto"/>
              <w:jc w:val="center"/>
              <w:rPr>
                <w:rFonts w:ascii="Palatino Linotype" w:hAnsi="Palatino Linotype" w:cs="Times New Roman"/>
                <w:sz w:val="24"/>
                <w:szCs w:val="24"/>
              </w:rPr>
            </w:pPr>
          </w:p>
          <w:p w14:paraId="52C7DCBC" w14:textId="77777777" w:rsidR="009621AA" w:rsidRPr="00591156" w:rsidRDefault="009621AA" w:rsidP="009621AA">
            <w:pPr>
              <w:spacing w:line="360" w:lineRule="auto"/>
              <w:jc w:val="center"/>
              <w:rPr>
                <w:rFonts w:ascii="Palatino Linotype" w:hAnsi="Palatino Linotype" w:cs="Times New Roman"/>
                <w:sz w:val="24"/>
                <w:szCs w:val="24"/>
              </w:rPr>
            </w:pPr>
          </w:p>
          <w:p w14:paraId="586BE7F2" w14:textId="77777777" w:rsidR="009621AA" w:rsidRPr="00591156" w:rsidRDefault="009621AA" w:rsidP="009621AA">
            <w:pPr>
              <w:spacing w:line="360" w:lineRule="auto"/>
              <w:jc w:val="center"/>
              <w:rPr>
                <w:rFonts w:ascii="Palatino Linotype" w:hAnsi="Palatino Linotype" w:cs="Times New Roman"/>
                <w:sz w:val="24"/>
                <w:szCs w:val="24"/>
              </w:rPr>
            </w:pPr>
          </w:p>
          <w:p w14:paraId="3EAE0BFA" w14:textId="77777777" w:rsidR="009621AA" w:rsidRPr="00591156" w:rsidRDefault="009621AA" w:rsidP="009621AA">
            <w:pPr>
              <w:spacing w:line="360" w:lineRule="auto"/>
              <w:jc w:val="center"/>
              <w:rPr>
                <w:rFonts w:ascii="Palatino Linotype" w:hAnsi="Palatino Linotype" w:cs="Times New Roman"/>
                <w:sz w:val="24"/>
                <w:szCs w:val="24"/>
              </w:rPr>
            </w:pPr>
          </w:p>
          <w:p w14:paraId="360E403A" w14:textId="77777777" w:rsidR="009621AA" w:rsidRPr="00591156" w:rsidRDefault="009621AA" w:rsidP="009621AA">
            <w:pPr>
              <w:spacing w:line="360" w:lineRule="auto"/>
              <w:jc w:val="center"/>
              <w:rPr>
                <w:rFonts w:ascii="Palatino Linotype" w:hAnsi="Palatino Linotype" w:cs="Times New Roman"/>
                <w:sz w:val="24"/>
                <w:szCs w:val="24"/>
              </w:rPr>
            </w:pPr>
          </w:p>
        </w:tc>
      </w:tr>
      <w:tr w:rsidR="00AB68B6" w:rsidRPr="00591156" w14:paraId="29D54775" w14:textId="77777777" w:rsidTr="00DB3AC5">
        <w:trPr>
          <w:trHeight w:val="581"/>
        </w:trPr>
        <w:tc>
          <w:tcPr>
            <w:tcW w:w="9073" w:type="dxa"/>
            <w:gridSpan w:val="4"/>
            <w:shd w:val="clear" w:color="auto" w:fill="auto"/>
          </w:tcPr>
          <w:p w14:paraId="2DDE9EB6" w14:textId="77777777" w:rsidR="00AB68B6" w:rsidRPr="00591156" w:rsidRDefault="00AB68B6" w:rsidP="00DB3AC5">
            <w:pPr>
              <w:spacing w:line="360" w:lineRule="auto"/>
              <w:jc w:val="center"/>
              <w:rPr>
                <w:rFonts w:ascii="Palatino Linotype" w:hAnsi="Palatino Linotype" w:cs="Times New Roman"/>
                <w:b/>
                <w:bCs/>
                <w:sz w:val="24"/>
                <w:szCs w:val="24"/>
                <w:lang w:val="es-ES_tradnl"/>
              </w:rPr>
            </w:pPr>
          </w:p>
          <w:p w14:paraId="507B6B6E" w14:textId="43854C2D" w:rsidR="00AB68B6" w:rsidRPr="00591156" w:rsidRDefault="00AB68B6" w:rsidP="00287050">
            <w:pPr>
              <w:spacing w:line="360" w:lineRule="auto"/>
              <w:jc w:val="center"/>
              <w:rPr>
                <w:rFonts w:ascii="Palatino Linotype" w:hAnsi="Palatino Linotype" w:cs="Times New Roman"/>
                <w:sz w:val="24"/>
                <w:szCs w:val="24"/>
              </w:rPr>
            </w:pPr>
            <w:r w:rsidRPr="00591156">
              <w:rPr>
                <w:rFonts w:ascii="Palatino Linotype" w:hAnsi="Palatino Linotype" w:cs="Times New Roman"/>
                <w:b/>
                <w:bCs/>
                <w:sz w:val="24"/>
                <w:szCs w:val="24"/>
                <w:lang w:val="es-ES_tradnl"/>
              </w:rPr>
              <w:t>Solicitud</w:t>
            </w:r>
            <w:r w:rsidR="00930C56" w:rsidRPr="00591156">
              <w:rPr>
                <w:rFonts w:ascii="Palatino Linotype" w:hAnsi="Palatino Linotype" w:cs="Arial"/>
                <w:b/>
                <w:bCs/>
                <w:sz w:val="24"/>
                <w:szCs w:val="24"/>
                <w:lang w:val="es-ES_tradnl" w:eastAsia="es-ES"/>
              </w:rPr>
              <w:t xml:space="preserve"> 01698</w:t>
            </w:r>
            <w:r w:rsidR="00287050" w:rsidRPr="00591156">
              <w:rPr>
                <w:rFonts w:ascii="Palatino Linotype" w:hAnsi="Palatino Linotype" w:cs="Arial"/>
                <w:b/>
                <w:bCs/>
                <w:sz w:val="24"/>
                <w:szCs w:val="24"/>
                <w:lang w:val="es-ES_tradnl" w:eastAsia="es-ES"/>
              </w:rPr>
              <w:t>/IXTASAL/IP/2020</w:t>
            </w:r>
            <w:r w:rsidRPr="00591156">
              <w:rPr>
                <w:rFonts w:ascii="Palatino Linotype" w:hAnsi="Palatino Linotype" w:cs="Arial"/>
                <w:b/>
                <w:bCs/>
                <w:sz w:val="24"/>
                <w:szCs w:val="24"/>
                <w:lang w:val="es-ES_tradnl" w:eastAsia="es-ES"/>
              </w:rPr>
              <w:t>:</w:t>
            </w:r>
          </w:p>
        </w:tc>
      </w:tr>
      <w:tr w:rsidR="00AB68B6" w:rsidRPr="00591156" w14:paraId="0D153777" w14:textId="77777777" w:rsidTr="00DB3AC5">
        <w:trPr>
          <w:trHeight w:val="582"/>
        </w:trPr>
        <w:tc>
          <w:tcPr>
            <w:tcW w:w="1135" w:type="dxa"/>
            <w:shd w:val="clear" w:color="auto" w:fill="DBDBDB"/>
          </w:tcPr>
          <w:p w14:paraId="76232DF0" w14:textId="77777777" w:rsidR="00AB68B6" w:rsidRPr="00591156" w:rsidRDefault="00AB68B6" w:rsidP="00DB3AC5">
            <w:pPr>
              <w:spacing w:line="360" w:lineRule="auto"/>
              <w:rPr>
                <w:rFonts w:ascii="Palatino Linotype" w:hAnsi="Palatino Linotype" w:cs="Times New Roman"/>
                <w:sz w:val="24"/>
                <w:szCs w:val="24"/>
              </w:rPr>
            </w:pPr>
          </w:p>
          <w:p w14:paraId="3EA6599B"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Número</w:t>
            </w:r>
          </w:p>
        </w:tc>
        <w:tc>
          <w:tcPr>
            <w:tcW w:w="2833" w:type="dxa"/>
            <w:shd w:val="clear" w:color="auto" w:fill="DBDBDB"/>
          </w:tcPr>
          <w:p w14:paraId="0EC86E3F" w14:textId="77777777" w:rsidR="00AB68B6" w:rsidRPr="00591156" w:rsidRDefault="00AB68B6" w:rsidP="00DB3AC5">
            <w:pPr>
              <w:spacing w:line="360" w:lineRule="auto"/>
              <w:jc w:val="center"/>
              <w:rPr>
                <w:rFonts w:ascii="Palatino Linotype" w:hAnsi="Palatino Linotype" w:cs="Times New Roman"/>
                <w:sz w:val="24"/>
                <w:szCs w:val="24"/>
              </w:rPr>
            </w:pPr>
          </w:p>
          <w:p w14:paraId="3A3A1FAF"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Requerida:</w:t>
            </w:r>
          </w:p>
        </w:tc>
        <w:tc>
          <w:tcPr>
            <w:tcW w:w="3545" w:type="dxa"/>
            <w:shd w:val="clear" w:color="auto" w:fill="DBDBDB"/>
          </w:tcPr>
          <w:p w14:paraId="62DE4A46" w14:textId="77777777" w:rsidR="00AB68B6" w:rsidRPr="00591156" w:rsidRDefault="00AB68B6" w:rsidP="00DB3AC5">
            <w:pPr>
              <w:spacing w:line="360" w:lineRule="auto"/>
              <w:jc w:val="center"/>
              <w:rPr>
                <w:rFonts w:ascii="Palatino Linotype" w:hAnsi="Palatino Linotype" w:cs="Times New Roman"/>
                <w:sz w:val="24"/>
                <w:szCs w:val="24"/>
              </w:rPr>
            </w:pPr>
          </w:p>
          <w:p w14:paraId="04D44722"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Información entregada:</w:t>
            </w:r>
          </w:p>
        </w:tc>
        <w:tc>
          <w:tcPr>
            <w:tcW w:w="1560" w:type="dxa"/>
            <w:shd w:val="clear" w:color="auto" w:fill="DBDBDB"/>
          </w:tcPr>
          <w:p w14:paraId="5EB9A5D0" w14:textId="77777777" w:rsidR="00AB68B6" w:rsidRPr="00591156" w:rsidRDefault="00AB68B6" w:rsidP="00DB3AC5">
            <w:pPr>
              <w:spacing w:line="360" w:lineRule="auto"/>
              <w:jc w:val="center"/>
              <w:rPr>
                <w:rFonts w:ascii="Palatino Linotype" w:hAnsi="Palatino Linotype" w:cs="Times New Roman"/>
                <w:sz w:val="24"/>
                <w:szCs w:val="24"/>
              </w:rPr>
            </w:pPr>
          </w:p>
          <w:p w14:paraId="131AFAD3"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¿Satisface la solicitud?</w:t>
            </w:r>
          </w:p>
        </w:tc>
      </w:tr>
      <w:tr w:rsidR="00AB68B6" w:rsidRPr="00591156" w14:paraId="15F2CF91" w14:textId="77777777" w:rsidTr="00DB3AC5">
        <w:trPr>
          <w:trHeight w:val="1337"/>
        </w:trPr>
        <w:tc>
          <w:tcPr>
            <w:tcW w:w="1135" w:type="dxa"/>
            <w:shd w:val="clear" w:color="auto" w:fill="auto"/>
          </w:tcPr>
          <w:p w14:paraId="01FD764C"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73AFFF92"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41EC8C90"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2AD938EB"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6A696995"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69046DA4" w14:textId="77777777" w:rsidR="00AB68B6" w:rsidRPr="00591156" w:rsidRDefault="00AB68B6" w:rsidP="00DB3AC5">
            <w:pPr>
              <w:tabs>
                <w:tab w:val="left" w:pos="1627"/>
              </w:tabs>
              <w:spacing w:line="360" w:lineRule="auto"/>
              <w:jc w:val="center"/>
              <w:rPr>
                <w:rFonts w:ascii="Palatino Linotype" w:hAnsi="Palatino Linotype" w:cs="Times New Roman"/>
                <w:b/>
                <w:sz w:val="24"/>
                <w:szCs w:val="24"/>
              </w:rPr>
            </w:pPr>
          </w:p>
          <w:p w14:paraId="69EF17B9" w14:textId="636B167A" w:rsidR="00AB68B6" w:rsidRPr="00591156" w:rsidRDefault="00AB68B6" w:rsidP="00DB3AC5">
            <w:pPr>
              <w:tabs>
                <w:tab w:val="left" w:pos="1627"/>
              </w:tabs>
              <w:spacing w:line="360" w:lineRule="auto"/>
              <w:jc w:val="center"/>
              <w:rPr>
                <w:rFonts w:ascii="Palatino Linotype" w:hAnsi="Palatino Linotype" w:cs="Times New Roman"/>
                <w:b/>
                <w:sz w:val="24"/>
                <w:szCs w:val="24"/>
              </w:rPr>
            </w:pPr>
            <w:r w:rsidRPr="00591156">
              <w:rPr>
                <w:rFonts w:ascii="Palatino Linotype" w:hAnsi="Palatino Linotype" w:cs="Times New Roman"/>
                <w:b/>
                <w:sz w:val="24"/>
                <w:szCs w:val="24"/>
              </w:rPr>
              <w:t>3</w:t>
            </w:r>
          </w:p>
        </w:tc>
        <w:tc>
          <w:tcPr>
            <w:tcW w:w="2833" w:type="dxa"/>
            <w:shd w:val="clear" w:color="auto" w:fill="auto"/>
          </w:tcPr>
          <w:p w14:paraId="146E0AAC" w14:textId="3A77746E" w:rsidR="00AB68B6" w:rsidRPr="00591156" w:rsidRDefault="00287050" w:rsidP="00930C56">
            <w:pPr>
              <w:spacing w:line="360" w:lineRule="auto"/>
              <w:contextualSpacing/>
              <w:jc w:val="both"/>
              <w:rPr>
                <w:rFonts w:ascii="Palatino Linotype" w:eastAsia="Times New Roman" w:hAnsi="Palatino Linotype" w:cs="Times New Roman"/>
                <w:color w:val="000000"/>
                <w:sz w:val="24"/>
                <w:szCs w:val="24"/>
              </w:rPr>
            </w:pPr>
            <w:r w:rsidRPr="00591156">
              <w:rPr>
                <w:rFonts w:ascii="Palatino Linotype" w:hAnsi="Palatino Linotype" w:cs="Arial"/>
                <w:bCs/>
                <w:i/>
                <w:sz w:val="24"/>
                <w:szCs w:val="24"/>
                <w:lang w:val="es-ES_tradnl" w:eastAsia="es-ES"/>
              </w:rPr>
              <w:t>“</w:t>
            </w:r>
            <w:r w:rsidR="00930C56" w:rsidRPr="00591156">
              <w:rPr>
                <w:rFonts w:ascii="Palatino Linotype" w:hAnsi="Palatino Linotype" w:cs="Arial"/>
                <w:bCs/>
                <w:i/>
                <w:sz w:val="24"/>
                <w:szCs w:val="24"/>
                <w:lang w:val="es-ES_tradnl" w:eastAsia="es-ES"/>
              </w:rPr>
              <w:t>Los números de los expedientes de investigación iniciados por la contraloría interna municipal durante el año 2020</w:t>
            </w:r>
            <w:r w:rsidRPr="00591156">
              <w:rPr>
                <w:rFonts w:ascii="Palatino Linotype" w:hAnsi="Palatino Linotype" w:cs="Arial"/>
                <w:bCs/>
                <w:i/>
                <w:sz w:val="24"/>
                <w:szCs w:val="24"/>
                <w:lang w:val="es-ES_tradnl" w:eastAsia="es-ES"/>
              </w:rPr>
              <w:t>.” (Sic)</w:t>
            </w:r>
          </w:p>
        </w:tc>
        <w:tc>
          <w:tcPr>
            <w:tcW w:w="3545" w:type="dxa"/>
            <w:shd w:val="clear" w:color="auto" w:fill="auto"/>
          </w:tcPr>
          <w:p w14:paraId="0A618E64" w14:textId="6CEF64C6" w:rsidR="00930C56" w:rsidRPr="00591156" w:rsidRDefault="00930C56" w:rsidP="00930C56">
            <w:pPr>
              <w:spacing w:before="240" w:after="240" w:line="360" w:lineRule="auto"/>
              <w:jc w:val="both"/>
              <w:rPr>
                <w:rFonts w:ascii="Palatino Linotype" w:hAnsi="Palatino Linotype" w:cs="Arial"/>
                <w:b/>
                <w:bCs/>
              </w:rPr>
            </w:pPr>
            <w:r w:rsidRPr="00591156">
              <w:rPr>
                <w:rStyle w:val="Hipervnculo"/>
                <w:rFonts w:ascii="Palatino Linotype" w:hAnsi="Palatino Linotype" w:cs="Arial"/>
                <w:b/>
                <w:bCs/>
                <w:color w:val="auto"/>
                <w:u w:val="none"/>
              </w:rPr>
              <w:t xml:space="preserve">ACTA IXTASAL-CT-041-EXT-2020- USUARIO </w:t>
            </w:r>
            <w:r w:rsidR="0024512A">
              <w:rPr>
                <w:rStyle w:val="Hipervnculo"/>
                <w:rFonts w:ascii="Palatino Linotype" w:hAnsi="Palatino Linotype" w:cs="Arial"/>
                <w:b/>
                <w:bCs/>
                <w:color w:val="auto"/>
                <w:u w:val="none"/>
              </w:rPr>
              <w:t>-</w:t>
            </w:r>
            <w:r w:rsidR="0024512A" w:rsidRPr="0024512A">
              <w:rPr>
                <w:rStyle w:val="Hipervnculo"/>
                <w:rFonts w:ascii="Palatino Linotype" w:hAnsi="Palatino Linotype" w:cs="Arial"/>
                <w:b/>
                <w:bCs/>
                <w:color w:val="auto"/>
                <w:highlight w:val="black"/>
                <w:u w:val="none"/>
              </w:rPr>
              <w:t>-------------------------------</w:t>
            </w:r>
            <w:bookmarkStart w:id="70" w:name="_GoBack"/>
            <w:bookmarkEnd w:id="70"/>
            <w:r w:rsidRPr="00591156">
              <w:rPr>
                <w:rStyle w:val="Hipervnculo"/>
                <w:rFonts w:ascii="Palatino Linotype" w:hAnsi="Palatino Linotype" w:cs="Arial"/>
                <w:b/>
                <w:bCs/>
                <w:color w:val="auto"/>
                <w:u w:val="none"/>
              </w:rPr>
              <w:t>.</w:t>
            </w:r>
            <w:proofErr w:type="spellStart"/>
            <w:r w:rsidRPr="00591156">
              <w:rPr>
                <w:rStyle w:val="Hipervnculo"/>
                <w:rFonts w:ascii="Palatino Linotype" w:hAnsi="Palatino Linotype" w:cs="Arial"/>
                <w:b/>
                <w:bCs/>
                <w:color w:val="auto"/>
                <w:u w:val="none"/>
              </w:rPr>
              <w:t>pdf</w:t>
            </w:r>
            <w:proofErr w:type="spellEnd"/>
            <w:r w:rsidR="00913CA5" w:rsidRPr="00591156">
              <w:fldChar w:fldCharType="begin"/>
            </w:r>
            <w:r w:rsidR="00913CA5" w:rsidRPr="00591156">
              <w:instrText xml:space="preserve"> HYPERLINK "https://www.saimex.org.mx/saimex/solicitud/downloadAttach/927939.page" \t "_blank" </w:instrText>
            </w:r>
            <w:r w:rsidR="00913CA5" w:rsidRPr="00591156">
              <w:fldChar w:fldCharType="end"/>
            </w:r>
            <w:r w:rsidRPr="00591156">
              <w:rPr>
                <w:rFonts w:ascii="Palatino Linotype" w:hAnsi="Palatino Linotype" w:cs="Arial"/>
                <w:b/>
                <w:bCs/>
              </w:rPr>
              <w:t xml:space="preserve">: </w:t>
            </w:r>
            <w:r w:rsidRPr="00591156">
              <w:rPr>
                <w:rFonts w:ascii="Palatino Linotype" w:hAnsi="Palatino Linotype" w:cs="Arial"/>
                <w:bCs/>
              </w:rPr>
              <w:t xml:space="preserve">Documento electrónico que en once (11) hojas contiene el </w:t>
            </w:r>
            <w:r w:rsidRPr="00591156">
              <w:rPr>
                <w:rFonts w:ascii="Palatino Linotype" w:hAnsi="Palatino Linotype" w:cs="Arial"/>
                <w:bCs/>
                <w:i/>
              </w:rPr>
              <w:t xml:space="preserve">“ACTA DE LA CUADRAGESIMA SESIÓN EXTRAORDINARIA DEL COMITÉ DE TRANSPARENCIA DEL 13 DE OCTUBRE DE 2020” </w:t>
            </w:r>
            <w:r w:rsidRPr="00591156">
              <w:rPr>
                <w:rFonts w:ascii="Palatino Linotype"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5C3A1FF6" w14:textId="3507E178" w:rsidR="00811414" w:rsidRPr="00591156" w:rsidRDefault="00811414" w:rsidP="00811414">
            <w:pPr>
              <w:spacing w:before="240" w:after="240" w:line="360" w:lineRule="auto"/>
              <w:contextualSpacing/>
              <w:jc w:val="both"/>
              <w:rPr>
                <w:rFonts w:ascii="Palatino Linotype" w:hAnsi="Palatino Linotype" w:cs="Arial"/>
                <w:b/>
                <w:bCs/>
                <w:sz w:val="24"/>
                <w:szCs w:val="24"/>
              </w:rPr>
            </w:pPr>
          </w:p>
          <w:p w14:paraId="1E4A3B36" w14:textId="77777777" w:rsidR="00AB68B6" w:rsidRPr="00591156" w:rsidRDefault="00AB68B6" w:rsidP="00DB3AC5">
            <w:pPr>
              <w:spacing w:line="360" w:lineRule="auto"/>
              <w:jc w:val="both"/>
              <w:rPr>
                <w:rFonts w:ascii="Palatino Linotype" w:hAnsi="Palatino Linotype" w:cs="Times New Roman"/>
                <w:bCs/>
                <w:i/>
                <w:color w:val="000000" w:themeColor="text1"/>
                <w:sz w:val="24"/>
                <w:szCs w:val="24"/>
                <w:lang w:val="es-ES_tradnl"/>
              </w:rPr>
            </w:pPr>
          </w:p>
          <w:p w14:paraId="3DB89634" w14:textId="77777777" w:rsidR="00AB68B6" w:rsidRPr="00591156" w:rsidRDefault="00AB68B6" w:rsidP="00DB3AC5">
            <w:pPr>
              <w:spacing w:line="360" w:lineRule="auto"/>
              <w:jc w:val="both"/>
              <w:rPr>
                <w:rFonts w:ascii="Palatino Linotype" w:eastAsiaTheme="minorEastAsia" w:hAnsi="Palatino Linotype"/>
                <w:color w:val="000000" w:themeColor="text1"/>
                <w:sz w:val="24"/>
                <w:szCs w:val="24"/>
                <w:lang w:val="es-ES_tradnl" w:eastAsia="es-ES"/>
              </w:rPr>
            </w:pPr>
          </w:p>
          <w:p w14:paraId="6D67116B" w14:textId="77777777" w:rsidR="00AB68B6" w:rsidRPr="00591156" w:rsidRDefault="00AB68B6" w:rsidP="00DB3AC5">
            <w:pPr>
              <w:spacing w:line="360" w:lineRule="auto"/>
              <w:jc w:val="both"/>
              <w:rPr>
                <w:rFonts w:ascii="Palatino Linotype" w:hAnsi="Palatino Linotype" w:cs="Times New Roman"/>
                <w:bCs/>
                <w:i/>
                <w:color w:val="000000" w:themeColor="text1"/>
                <w:sz w:val="24"/>
                <w:szCs w:val="24"/>
                <w:lang w:val="es-ES_tradnl"/>
              </w:rPr>
            </w:pPr>
          </w:p>
        </w:tc>
        <w:tc>
          <w:tcPr>
            <w:tcW w:w="1560" w:type="dxa"/>
            <w:shd w:val="clear" w:color="auto" w:fill="auto"/>
          </w:tcPr>
          <w:p w14:paraId="26142F7B" w14:textId="77777777" w:rsidR="00AB68B6" w:rsidRPr="00591156" w:rsidRDefault="00AB68B6" w:rsidP="00DB3AC5">
            <w:pPr>
              <w:spacing w:line="360" w:lineRule="auto"/>
              <w:jc w:val="center"/>
              <w:rPr>
                <w:rFonts w:ascii="Palatino Linotype" w:hAnsi="Palatino Linotype" w:cs="Times New Roman"/>
                <w:sz w:val="24"/>
                <w:szCs w:val="24"/>
              </w:rPr>
            </w:pPr>
          </w:p>
          <w:p w14:paraId="6F6E5407" w14:textId="77777777" w:rsidR="00AB68B6" w:rsidRPr="00591156" w:rsidRDefault="00AB68B6" w:rsidP="00DB3AC5">
            <w:pPr>
              <w:spacing w:line="360" w:lineRule="auto"/>
              <w:jc w:val="center"/>
              <w:rPr>
                <w:rFonts w:ascii="Palatino Linotype" w:hAnsi="Palatino Linotype" w:cs="Times New Roman"/>
                <w:sz w:val="24"/>
                <w:szCs w:val="24"/>
              </w:rPr>
            </w:pPr>
          </w:p>
          <w:p w14:paraId="769A8248" w14:textId="77777777" w:rsidR="00AB68B6" w:rsidRPr="00591156" w:rsidRDefault="00AB68B6" w:rsidP="00DB3AC5">
            <w:pPr>
              <w:spacing w:line="360" w:lineRule="auto"/>
              <w:jc w:val="center"/>
              <w:rPr>
                <w:rFonts w:ascii="Palatino Linotype" w:hAnsi="Palatino Linotype" w:cs="Times New Roman"/>
                <w:sz w:val="24"/>
                <w:szCs w:val="24"/>
              </w:rPr>
            </w:pPr>
          </w:p>
          <w:p w14:paraId="2084FA2C" w14:textId="77777777" w:rsidR="00AB68B6" w:rsidRPr="00591156" w:rsidRDefault="00AB68B6" w:rsidP="00DB3AC5">
            <w:pPr>
              <w:spacing w:line="360" w:lineRule="auto"/>
              <w:jc w:val="center"/>
              <w:rPr>
                <w:rFonts w:ascii="Palatino Linotype" w:hAnsi="Palatino Linotype" w:cs="Times New Roman"/>
                <w:sz w:val="24"/>
                <w:szCs w:val="24"/>
              </w:rPr>
            </w:pPr>
          </w:p>
          <w:p w14:paraId="287E20C2" w14:textId="77777777" w:rsidR="00AB68B6" w:rsidRPr="00591156" w:rsidRDefault="00AB68B6" w:rsidP="00DB3AC5">
            <w:pPr>
              <w:spacing w:line="360" w:lineRule="auto"/>
              <w:jc w:val="center"/>
              <w:rPr>
                <w:rFonts w:ascii="Palatino Linotype" w:hAnsi="Palatino Linotype" w:cs="Times New Roman"/>
                <w:sz w:val="24"/>
                <w:szCs w:val="24"/>
              </w:rPr>
            </w:pPr>
          </w:p>
          <w:p w14:paraId="09BB83DA"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 </w:t>
            </w:r>
          </w:p>
          <w:p w14:paraId="79BDFFB5" w14:textId="77777777" w:rsidR="00AB68B6" w:rsidRPr="00591156" w:rsidRDefault="00AB68B6" w:rsidP="00DB3AC5">
            <w:pPr>
              <w:spacing w:line="360" w:lineRule="auto"/>
              <w:jc w:val="center"/>
              <w:rPr>
                <w:rFonts w:ascii="Palatino Linotype" w:hAnsi="Palatino Linotype" w:cs="Times New Roman"/>
                <w:sz w:val="24"/>
                <w:szCs w:val="24"/>
              </w:rPr>
            </w:pPr>
          </w:p>
          <w:p w14:paraId="0907C7D5" w14:textId="77777777" w:rsidR="00AB68B6" w:rsidRPr="00591156" w:rsidRDefault="00AB68B6" w:rsidP="00DB3AC5">
            <w:pPr>
              <w:spacing w:line="360" w:lineRule="auto"/>
              <w:jc w:val="center"/>
              <w:rPr>
                <w:rFonts w:ascii="Palatino Linotype" w:hAnsi="Palatino Linotype" w:cs="Times New Roman"/>
                <w:sz w:val="24"/>
                <w:szCs w:val="24"/>
              </w:rPr>
            </w:pPr>
          </w:p>
          <w:p w14:paraId="0A89DA46" w14:textId="77777777" w:rsidR="00AB68B6" w:rsidRPr="00591156" w:rsidRDefault="00AB68B6" w:rsidP="00DB3AC5">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 xml:space="preserve"> </w:t>
            </w:r>
          </w:p>
          <w:p w14:paraId="65876321" w14:textId="4A066272" w:rsidR="00AB68B6" w:rsidRPr="00591156" w:rsidRDefault="00811414" w:rsidP="00811414">
            <w:pPr>
              <w:spacing w:line="360" w:lineRule="auto"/>
              <w:jc w:val="center"/>
              <w:rPr>
                <w:rFonts w:ascii="Palatino Linotype" w:hAnsi="Palatino Linotype" w:cs="Times New Roman"/>
                <w:sz w:val="24"/>
                <w:szCs w:val="24"/>
              </w:rPr>
            </w:pPr>
            <w:r w:rsidRPr="00591156">
              <w:rPr>
                <w:rFonts w:ascii="Palatino Linotype" w:hAnsi="Palatino Linotype" w:cs="Times New Roman"/>
                <w:sz w:val="24"/>
                <w:szCs w:val="24"/>
              </w:rPr>
              <w:t>Sí</w:t>
            </w:r>
          </w:p>
        </w:tc>
      </w:tr>
    </w:tbl>
    <w:p w14:paraId="00C46A0F" w14:textId="77777777" w:rsidR="00AB68B6" w:rsidRPr="00591156" w:rsidRDefault="00AB68B6" w:rsidP="00CE4010">
      <w:pPr>
        <w:spacing w:after="160" w:line="360" w:lineRule="auto"/>
        <w:contextualSpacing/>
        <w:jc w:val="both"/>
        <w:rPr>
          <w:rFonts w:ascii="Palatino Linotype" w:eastAsia="Times New Roman" w:hAnsi="Palatino Linotype" w:cs="Arial"/>
          <w:lang w:val="es-ES" w:eastAsia="en-US"/>
        </w:rPr>
      </w:pPr>
    </w:p>
    <w:p w14:paraId="7B21F013" w14:textId="19F5F3D5" w:rsidR="00811414" w:rsidRPr="00591156" w:rsidRDefault="009621AA" w:rsidP="00811414">
      <w:pPr>
        <w:numPr>
          <w:ilvl w:val="0"/>
          <w:numId w:val="1"/>
        </w:numPr>
        <w:spacing w:after="160" w:line="360" w:lineRule="auto"/>
        <w:ind w:left="0" w:firstLine="0"/>
        <w:contextualSpacing/>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Así</w:t>
      </w:r>
      <w:r w:rsidR="00811414" w:rsidRPr="00591156">
        <w:rPr>
          <w:rFonts w:ascii="Palatino Linotype" w:eastAsia="Times New Roman" w:hAnsi="Palatino Linotype" w:cs="Arial"/>
          <w:lang w:val="es-ES" w:eastAsia="en-US"/>
        </w:rPr>
        <w:t xml:space="preserve">, el </w:t>
      </w:r>
      <w:r w:rsidR="00811414" w:rsidRPr="00591156">
        <w:rPr>
          <w:rFonts w:ascii="Palatino Linotype" w:eastAsia="Times New Roman" w:hAnsi="Palatino Linotype" w:cs="Arial"/>
          <w:b/>
          <w:lang w:val="es-ES" w:eastAsia="en-US"/>
        </w:rPr>
        <w:t>SUJETO OBLIGADO</w:t>
      </w:r>
      <w:r w:rsidR="00811414" w:rsidRPr="00591156">
        <w:rPr>
          <w:rFonts w:ascii="Palatino Linotype" w:eastAsia="Times New Roman" w:hAnsi="Palatino Linotype" w:cs="Arial"/>
          <w:lang w:val="es-ES" w:eastAsia="en-US"/>
        </w:rPr>
        <w:t xml:space="preserve"> entregó a modo de respuesta para cada una de las solicitudes de i</w:t>
      </w:r>
      <w:r w:rsidR="00930C56" w:rsidRPr="00591156">
        <w:rPr>
          <w:rFonts w:ascii="Palatino Linotype" w:eastAsia="Times New Roman" w:hAnsi="Palatino Linotype" w:cs="Arial"/>
          <w:lang w:val="es-ES" w:eastAsia="en-US"/>
        </w:rPr>
        <w:t xml:space="preserve">nformación el Acta de la Cuadragésima </w:t>
      </w:r>
      <w:r w:rsidR="00811414" w:rsidRPr="00591156">
        <w:rPr>
          <w:rFonts w:ascii="Palatino Linotype" w:eastAsia="Times New Roman" w:hAnsi="Palatino Linotype" w:cs="Arial"/>
          <w:lang w:val="es-ES" w:eastAsia="en-US"/>
        </w:rPr>
        <w:t xml:space="preserve">Sesión Extraordinaria de su Comité de Transparencia, celebrada el </w:t>
      </w:r>
      <w:r w:rsidR="00930C56" w:rsidRPr="00591156">
        <w:rPr>
          <w:rFonts w:ascii="Palatino Linotype" w:eastAsia="Times New Roman" w:hAnsi="Palatino Linotype" w:cs="Arial"/>
          <w:lang w:val="es-ES" w:eastAsia="en-US"/>
        </w:rPr>
        <w:t>trece (13</w:t>
      </w:r>
      <w:r w:rsidR="00811414" w:rsidRPr="00591156">
        <w:rPr>
          <w:rFonts w:ascii="Palatino Linotype" w:eastAsia="Times New Roman" w:hAnsi="Palatino Linotype" w:cs="Arial"/>
          <w:lang w:val="es-ES" w:eastAsia="en-US"/>
        </w:rPr>
        <w:t xml:space="preserve">) de </w:t>
      </w:r>
      <w:r w:rsidR="00930C56" w:rsidRPr="00591156">
        <w:rPr>
          <w:rFonts w:ascii="Palatino Linotype" w:eastAsia="Times New Roman" w:hAnsi="Palatino Linotype" w:cs="Arial"/>
          <w:lang w:val="es-ES" w:eastAsia="en-US"/>
        </w:rPr>
        <w:t xml:space="preserve">octubre </w:t>
      </w:r>
      <w:r w:rsidR="00811414" w:rsidRPr="00591156">
        <w:rPr>
          <w:rFonts w:ascii="Palatino Linotype" w:eastAsia="Times New Roman" w:hAnsi="Palatino Linotype" w:cs="Arial"/>
          <w:lang w:val="es-ES" w:eastAsia="en-US"/>
        </w:rPr>
        <w:t>de dos mil veinte, a través del cual, esencialmente, se decretó lo siguiente:</w:t>
      </w:r>
    </w:p>
    <w:p w14:paraId="200E60C5" w14:textId="77777777" w:rsidR="00EC0FA1" w:rsidRPr="00591156" w:rsidRDefault="00EC0FA1" w:rsidP="00EC0FA1">
      <w:pPr>
        <w:spacing w:after="160" w:line="360" w:lineRule="auto"/>
        <w:contextualSpacing/>
        <w:jc w:val="both"/>
        <w:rPr>
          <w:rFonts w:ascii="Palatino Linotype" w:eastAsia="Times New Roman" w:hAnsi="Palatino Linotype" w:cs="Arial"/>
          <w:lang w:val="es-ES" w:eastAsia="en-US"/>
        </w:rPr>
      </w:pPr>
    </w:p>
    <w:p w14:paraId="70B40695" w14:textId="3A6BD2BA" w:rsidR="00EC0FA1" w:rsidRPr="00591156" w:rsidRDefault="00EC0FA1" w:rsidP="00EA2332">
      <w:pPr>
        <w:numPr>
          <w:ilvl w:val="0"/>
          <w:numId w:val="1"/>
        </w:numPr>
        <w:spacing w:after="160" w:line="360" w:lineRule="auto"/>
        <w:ind w:left="0" w:firstLine="0"/>
        <w:contextualSpacing/>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 xml:space="preserve">Apuntado lo anterior, </w:t>
      </w:r>
      <w:r w:rsidR="00930C56" w:rsidRPr="00591156">
        <w:rPr>
          <w:rFonts w:ascii="Palatino Linotype" w:eastAsia="Times New Roman" w:hAnsi="Palatino Linotype" w:cs="Arial"/>
          <w:lang w:val="es-ES" w:eastAsia="en-US"/>
        </w:rPr>
        <w:t>por cuanto hace a los puntos 1, 2 y 3</w:t>
      </w:r>
      <w:r w:rsidRPr="00591156">
        <w:rPr>
          <w:rFonts w:ascii="Palatino Linotype" w:eastAsia="Times New Roman" w:hAnsi="Palatino Linotype" w:cs="Arial"/>
          <w:lang w:val="es-ES" w:eastAsia="en-US"/>
        </w:rPr>
        <w:t xml:space="preserve"> del cuadro de análisis antes referido el particular requiere acceso a diversos</w:t>
      </w:r>
      <w:r w:rsidR="00930C56" w:rsidRPr="00591156">
        <w:rPr>
          <w:rFonts w:ascii="Palatino Linotype" w:eastAsia="Times New Roman" w:hAnsi="Palatino Linotype" w:cs="Arial"/>
          <w:lang w:val="es-ES" w:eastAsia="en-US"/>
        </w:rPr>
        <w:t xml:space="preserve"> documentos emitidos por la Contraloría Municipal  </w:t>
      </w:r>
      <w:r w:rsidRPr="00591156">
        <w:rPr>
          <w:rFonts w:ascii="Palatino Linotype" w:eastAsia="Times New Roman" w:hAnsi="Palatino Linotype" w:cs="Arial"/>
          <w:lang w:val="es-ES" w:eastAsia="en-US"/>
        </w:rPr>
        <w:t xml:space="preserve">a lo cual el </w:t>
      </w:r>
      <w:r w:rsidRPr="00591156">
        <w:rPr>
          <w:rFonts w:ascii="Palatino Linotype" w:eastAsia="Times New Roman" w:hAnsi="Palatino Linotype" w:cs="Arial"/>
          <w:b/>
          <w:lang w:val="es-ES" w:eastAsia="en-US"/>
        </w:rPr>
        <w:t xml:space="preserve">SUJETO OBLIGADO </w:t>
      </w:r>
      <w:r w:rsidRPr="00591156">
        <w:rPr>
          <w:rFonts w:ascii="Palatino Linotype" w:eastAsia="Times New Roman" w:hAnsi="Palatino Linotype" w:cs="Arial"/>
          <w:lang w:val="es-ES" w:eastAsia="en-US"/>
        </w:rPr>
        <w:t>entregó en calidad de respuesta el Acta de la</w:t>
      </w:r>
      <w:r w:rsidR="00930C56" w:rsidRPr="00591156">
        <w:rPr>
          <w:rFonts w:ascii="Palatino Linotype" w:eastAsia="Times New Roman" w:hAnsi="Palatino Linotype" w:cs="Arial"/>
          <w:lang w:val="es-ES" w:eastAsia="en-US"/>
        </w:rPr>
        <w:t xml:space="preserve"> Cuadragésimo Primera Sesión Extraordinaria </w:t>
      </w:r>
      <w:r w:rsidRPr="00591156">
        <w:rPr>
          <w:rFonts w:ascii="Palatino Linotype" w:eastAsia="Times New Roman" w:hAnsi="Palatino Linotype" w:cs="Arial"/>
          <w:lang w:val="es-ES" w:eastAsia="en-US"/>
        </w:rPr>
        <w:t>de su Comité de Transp</w:t>
      </w:r>
      <w:r w:rsidR="00930C56" w:rsidRPr="00591156">
        <w:rPr>
          <w:rFonts w:ascii="Palatino Linotype" w:eastAsia="Times New Roman" w:hAnsi="Palatino Linotype" w:cs="Arial"/>
          <w:lang w:val="es-ES" w:eastAsia="en-US"/>
        </w:rPr>
        <w:t>arencia, celebrada el trece (13) de octubre</w:t>
      </w:r>
      <w:r w:rsidRPr="00591156">
        <w:rPr>
          <w:rFonts w:ascii="Palatino Linotype" w:eastAsia="Times New Roman" w:hAnsi="Palatino Linotype" w:cs="Arial"/>
          <w:lang w:val="es-ES" w:eastAsia="en-US"/>
        </w:rPr>
        <w:t xml:space="preserve"> de dos</w:t>
      </w:r>
      <w:r w:rsidR="00A43652" w:rsidRPr="00591156">
        <w:rPr>
          <w:rFonts w:ascii="Palatino Linotype" w:eastAsia="Times New Roman" w:hAnsi="Palatino Linotype" w:cs="Arial"/>
          <w:lang w:val="es-ES" w:eastAsia="en-US"/>
        </w:rPr>
        <w:t xml:space="preserve"> mil veinte, a través de la cual, esencialmente, se decretó lo siguiente: </w:t>
      </w:r>
    </w:p>
    <w:p w14:paraId="70438BE1" w14:textId="77777777" w:rsidR="00A43652" w:rsidRPr="00591156" w:rsidRDefault="00A43652" w:rsidP="00A43652">
      <w:pPr>
        <w:spacing w:after="160" w:line="360" w:lineRule="auto"/>
        <w:contextualSpacing/>
        <w:jc w:val="both"/>
        <w:rPr>
          <w:rFonts w:ascii="Palatino Linotype" w:eastAsia="Times New Roman" w:hAnsi="Palatino Linotype" w:cs="Arial"/>
          <w:lang w:eastAsia="en-US"/>
        </w:rPr>
      </w:pPr>
    </w:p>
    <w:p w14:paraId="6A5A2628" w14:textId="4127C479" w:rsidR="00A43652" w:rsidRPr="00591156" w:rsidRDefault="00A43652" w:rsidP="00A43652">
      <w:pPr>
        <w:spacing w:after="160" w:line="360" w:lineRule="auto"/>
        <w:ind w:left="567" w:right="616"/>
        <w:contextualSpacing/>
        <w:jc w:val="both"/>
        <w:rPr>
          <w:rFonts w:ascii="Palatino Linotype" w:eastAsia="Times New Roman" w:hAnsi="Palatino Linotype" w:cs="Arial"/>
          <w:lang w:eastAsia="en-US"/>
        </w:rPr>
      </w:pPr>
      <w:r w:rsidRPr="00591156">
        <w:rPr>
          <w:rFonts w:ascii="Palatino Linotype" w:eastAsia="Times New Roman" w:hAnsi="Palatino Linotype" w:cs="Arial"/>
          <w:i/>
          <w:iCs/>
          <w:lang w:eastAsia="en-US"/>
        </w:rPr>
        <w:t xml:space="preserve">“Se tiene aprobado por </w:t>
      </w:r>
      <w:r w:rsidRPr="00591156">
        <w:rPr>
          <w:rFonts w:ascii="Palatino Linotype" w:eastAsia="Times New Roman" w:hAnsi="Palatino Linotype" w:cs="Arial"/>
          <w:b/>
          <w:bCs/>
          <w:i/>
          <w:iCs/>
          <w:lang w:eastAsia="en-US"/>
        </w:rPr>
        <w:t>unanimidad de votos</w:t>
      </w:r>
      <w:r w:rsidRPr="00591156">
        <w:rPr>
          <w:rFonts w:ascii="Palatino Linotype" w:eastAsia="Times New Roman" w:hAnsi="Palatino Linotype" w:cs="Arial"/>
          <w:i/>
          <w:iCs/>
          <w:lang w:eastAsia="en-US"/>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r w:rsidR="005D35A6" w:rsidRPr="00591156">
        <w:rPr>
          <w:rFonts w:ascii="Palatino Linotype" w:eastAsia="Times New Roman" w:hAnsi="Palatino Linotype" w:cs="Arial"/>
          <w:i/>
          <w:iCs/>
          <w:lang w:eastAsia="en-US"/>
        </w:rPr>
        <w:t>01696</w:t>
      </w:r>
      <w:r w:rsidR="00811414" w:rsidRPr="00591156">
        <w:rPr>
          <w:rFonts w:ascii="Palatino Linotype" w:eastAsia="Times New Roman" w:hAnsi="Palatino Linotype" w:cs="Arial"/>
          <w:i/>
          <w:iCs/>
          <w:lang w:eastAsia="en-US"/>
        </w:rPr>
        <w:t>/IXTASAL/IP/2020,</w:t>
      </w:r>
      <w:r w:rsidR="005D35A6" w:rsidRPr="00591156">
        <w:rPr>
          <w:rFonts w:ascii="Palatino Linotype" w:eastAsia="Times New Roman" w:hAnsi="Palatino Linotype" w:cs="Arial"/>
          <w:i/>
          <w:iCs/>
          <w:lang w:eastAsia="en-US"/>
        </w:rPr>
        <w:t xml:space="preserve"> 01697/IXTASAL/IP/2020, 01698//IXTASAL/IP/2020 (…)</w:t>
      </w:r>
      <w:r w:rsidRPr="00591156">
        <w:rPr>
          <w:rFonts w:ascii="Palatino Linotype" w:eastAsia="Times New Roman" w:hAnsi="Palatino Linotype" w:cs="Arial"/>
          <w:i/>
          <w:iCs/>
          <w:lang w:eastAsia="en-US"/>
        </w:rPr>
        <w:t xml:space="preserve">, sean puestas a disposición del solicitante mediante </w:t>
      </w:r>
      <w:r w:rsidRPr="00591156">
        <w:rPr>
          <w:rFonts w:ascii="Palatino Linotype" w:eastAsia="Times New Roman" w:hAnsi="Palatino Linotype" w:cs="Arial"/>
          <w:b/>
          <w:bCs/>
          <w:i/>
          <w:iCs/>
          <w:lang w:eastAsia="en-US"/>
        </w:rPr>
        <w:t xml:space="preserve">consulta directa (in situ), </w:t>
      </w:r>
      <w:r w:rsidRPr="00591156">
        <w:rPr>
          <w:rFonts w:ascii="Palatino Linotype" w:eastAsia="Times New Roman" w:hAnsi="Palatino Linotype" w:cs="Arial"/>
          <w:i/>
          <w:iCs/>
          <w:lang w:eastAsia="en-US"/>
        </w:rPr>
        <w:t xml:space="preserve">en términos de los artículos 1, 2, 4, 7, 8, 10, 11, primer párrafo, 12, 14, 15, 21, 22, 49 fracción XII, 158, primer párrafo y </w:t>
      </w:r>
      <w:r w:rsidRPr="00591156">
        <w:rPr>
          <w:rFonts w:ascii="Palatino Linotype" w:eastAsia="Times New Roman" w:hAnsi="Palatino Linotype" w:cs="Arial"/>
          <w:i/>
          <w:iCs/>
          <w:lang w:eastAsia="en-US"/>
        </w:rPr>
        <w:lastRenderedPageBreak/>
        <w:t xml:space="preserve">165, primer párrafo de la Ley de Transparencia y Acceso a la Información Pública del Estado de México y Municipios; con el apercibimiento de que si transcurrido el plazo establecido en el precepto legal de referencia, el solicitante no acude a consultar la información requerida en el término de </w:t>
      </w:r>
      <w:r w:rsidRPr="00591156">
        <w:rPr>
          <w:rFonts w:ascii="Palatino Linotype" w:eastAsia="Times New Roman" w:hAnsi="Palatino Linotype" w:cs="Arial"/>
          <w:b/>
          <w:bCs/>
          <w:i/>
          <w:iCs/>
          <w:lang w:eastAsia="en-US"/>
        </w:rPr>
        <w:t>sesenta días hábiles</w:t>
      </w:r>
      <w:r w:rsidR="00930C56" w:rsidRPr="00591156">
        <w:rPr>
          <w:rFonts w:ascii="Palatino Linotype" w:eastAsia="Times New Roman" w:hAnsi="Palatino Linotype" w:cs="Arial"/>
          <w:i/>
          <w:iCs/>
          <w:lang w:eastAsia="en-US"/>
        </w:rPr>
        <w:t xml:space="preserve"> contados a partir de la notificación de la presente, se darán</w:t>
      </w:r>
      <w:r w:rsidR="005D35A6" w:rsidRPr="00591156">
        <w:rPr>
          <w:rFonts w:ascii="Palatino Linotype" w:eastAsia="Times New Roman" w:hAnsi="Palatino Linotype" w:cs="Arial"/>
          <w:i/>
          <w:iCs/>
          <w:lang w:eastAsia="en-US"/>
        </w:rPr>
        <w:t xml:space="preserve"> por concluidas las solicitudes y se procederá, de ser el caso, a la destrucción del material en el que se reprodujo la información.</w:t>
      </w:r>
      <w:r w:rsidRPr="00591156">
        <w:rPr>
          <w:rFonts w:ascii="Palatino Linotype" w:eastAsia="Times New Roman" w:hAnsi="Palatino Linotype" w:cs="Arial"/>
          <w:i/>
          <w:iCs/>
          <w:lang w:eastAsia="en-US"/>
        </w:rPr>
        <w:t xml:space="preserve">” </w:t>
      </w:r>
      <w:r w:rsidRPr="00591156">
        <w:rPr>
          <w:rFonts w:ascii="Palatino Linotype" w:eastAsia="Times New Roman" w:hAnsi="Palatino Linotype" w:cs="Arial"/>
          <w:lang w:eastAsia="en-US"/>
        </w:rPr>
        <w:t>(Sic).</w:t>
      </w:r>
    </w:p>
    <w:p w14:paraId="1A3E2BB7" w14:textId="77777777" w:rsidR="00A43652" w:rsidRPr="00591156" w:rsidRDefault="00A43652" w:rsidP="00A43652">
      <w:pPr>
        <w:spacing w:after="160" w:line="360" w:lineRule="auto"/>
        <w:contextualSpacing/>
        <w:jc w:val="both"/>
        <w:rPr>
          <w:rFonts w:ascii="Palatino Linotype" w:eastAsia="Times New Roman" w:hAnsi="Palatino Linotype" w:cs="Arial"/>
          <w:lang w:val="es-ES" w:eastAsia="en-US"/>
        </w:rPr>
      </w:pPr>
    </w:p>
    <w:p w14:paraId="7B4D95D2" w14:textId="77777777" w:rsidR="00A43652" w:rsidRPr="00591156" w:rsidRDefault="00A43652" w:rsidP="00A4365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 xml:space="preserve">De lo anterior se colige que el </w:t>
      </w:r>
      <w:r w:rsidRPr="00591156">
        <w:rPr>
          <w:rFonts w:ascii="Palatino Linotype" w:eastAsia="Times New Roman" w:hAnsi="Palatino Linotype" w:cs="Arial"/>
          <w:b/>
          <w:lang w:val="es-ES" w:eastAsia="en-US"/>
        </w:rPr>
        <w:t>SUJETO OBLIGADO</w:t>
      </w:r>
      <w:r w:rsidRPr="00591156">
        <w:rPr>
          <w:rFonts w:ascii="Palatino Linotype" w:eastAsia="Times New Roman" w:hAnsi="Palatino Linotype" w:cs="Arial"/>
          <w:lang w:val="es-ES" w:eastAsia="en-US"/>
        </w:rPr>
        <w:t xml:space="preserve"> determinó cambiar la modalidad de entrega de la información vía in situ, y otorgar un plazo de 60 días hábiles, a partir de que las autoridades sanitarias correspondientes determinen la reanudación de actividades gubernamentales, para que la </w:t>
      </w:r>
      <w:r w:rsidRPr="00591156">
        <w:rPr>
          <w:rFonts w:ascii="Palatino Linotype" w:eastAsia="Times New Roman" w:hAnsi="Palatino Linotype" w:cs="Arial"/>
          <w:b/>
          <w:lang w:val="es-ES" w:eastAsia="en-US"/>
        </w:rPr>
        <w:t>RECURRENTE</w:t>
      </w:r>
      <w:r w:rsidRPr="00591156">
        <w:rPr>
          <w:rFonts w:ascii="Palatino Linotype" w:eastAsia="Times New Roman" w:hAnsi="Palatino Linotype" w:cs="Arial"/>
          <w:lang w:val="es-ES" w:eastAsia="en-US"/>
        </w:rPr>
        <w:t xml:space="preserve"> pueda consultar la información.</w:t>
      </w:r>
    </w:p>
    <w:p w14:paraId="56EDFDEA" w14:textId="77777777" w:rsidR="00A43652" w:rsidRPr="00591156" w:rsidRDefault="00A43652" w:rsidP="00A43652">
      <w:pPr>
        <w:pStyle w:val="Prrafodelista"/>
        <w:spacing w:after="160" w:line="360" w:lineRule="auto"/>
        <w:ind w:left="0"/>
        <w:jc w:val="both"/>
        <w:rPr>
          <w:rFonts w:ascii="Palatino Linotype" w:eastAsia="Times New Roman" w:hAnsi="Palatino Linotype" w:cs="Arial"/>
          <w:lang w:val="es-ES" w:eastAsia="en-US"/>
        </w:rPr>
      </w:pPr>
    </w:p>
    <w:p w14:paraId="2B31C244" w14:textId="77777777" w:rsidR="00A43652" w:rsidRPr="00591156" w:rsidRDefault="00A43652" w:rsidP="00A4365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 xml:space="preserve">Dicho lo anterior, toda vez que el </w:t>
      </w:r>
      <w:r w:rsidRPr="00591156">
        <w:rPr>
          <w:rFonts w:ascii="Palatino Linotype" w:eastAsia="Times New Roman" w:hAnsi="Palatino Linotype" w:cs="Arial"/>
          <w:b/>
          <w:lang w:val="es-ES" w:eastAsia="en-US"/>
        </w:rPr>
        <w:t>SUJETO OBLIGADO</w:t>
      </w:r>
      <w:r w:rsidRPr="00591156">
        <w:rPr>
          <w:rFonts w:ascii="Palatino Linotype" w:eastAsia="Times New Roman" w:hAnsi="Palatino Linotype" w:cs="Arial"/>
          <w:lang w:val="es-ES" w:eastAsia="en-US"/>
        </w:rPr>
        <w:t xml:space="preserve"> se pronunció respecto de la información solicitada, conviene obviar el análisis de competencia del </w:t>
      </w:r>
      <w:r w:rsidRPr="00591156">
        <w:rPr>
          <w:rFonts w:ascii="Palatino Linotype" w:eastAsia="Times New Roman" w:hAnsi="Palatino Linotype" w:cs="Arial"/>
          <w:b/>
          <w:lang w:val="es-ES" w:eastAsia="en-US"/>
        </w:rPr>
        <w:t>SUJETO OBLIGADO</w:t>
      </w:r>
      <w:r w:rsidRPr="00591156">
        <w:rPr>
          <w:rFonts w:ascii="Palatino Linotype" w:eastAsia="Times New Roman" w:hAnsi="Palatino Linotype" w:cs="Arial"/>
          <w:lang w:val="es-ES" w:eastAsia="en-US"/>
        </w:rPr>
        <w:t xml:space="preserve"> para generar, administrar o poseer la misma, dado que éste asumió la competencia mediante su respuesta a la solicitud de información.</w:t>
      </w:r>
    </w:p>
    <w:p w14:paraId="3D84D101" w14:textId="77777777" w:rsidR="00A43652" w:rsidRPr="00591156" w:rsidRDefault="00A43652" w:rsidP="00A43652">
      <w:pPr>
        <w:pStyle w:val="Prrafodelista"/>
        <w:rPr>
          <w:rFonts w:ascii="Palatino Linotype" w:eastAsia="Times New Roman" w:hAnsi="Palatino Linotype" w:cs="Arial"/>
          <w:lang w:val="es-ES" w:eastAsia="en-US"/>
        </w:rPr>
      </w:pPr>
    </w:p>
    <w:p w14:paraId="7D11A8D5" w14:textId="4D56B04A" w:rsidR="003C63D2" w:rsidRPr="00591156" w:rsidRDefault="00A43652" w:rsidP="003C63D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 xml:space="preserve">Lo anterior encuentra lógica toda vez que el estudio de la naturaleza jurídica de la información pública solicitada tiene por objeto determinar si ésta la genera, posee o administra el </w:t>
      </w:r>
      <w:r w:rsidRPr="00591156">
        <w:rPr>
          <w:rFonts w:ascii="Palatino Linotype" w:eastAsia="Times New Roman" w:hAnsi="Palatino Linotype" w:cs="Arial"/>
          <w:b/>
          <w:lang w:val="es-ES" w:eastAsia="en-US"/>
        </w:rPr>
        <w:t>SUJETO OBLIGADO</w:t>
      </w:r>
      <w:r w:rsidRPr="00591156">
        <w:rPr>
          <w:rFonts w:ascii="Palatino Linotype" w:eastAsia="Times New Roman" w:hAnsi="Palatino Linotype" w:cs="Arial"/>
          <w:lang w:val="es-ES" w:eastAsia="en-US"/>
        </w:rPr>
        <w:t xml:space="preserve">; empero, en aquellos casos en que éste la asume, implica de facto que la genera, posee o administra. Por consiguiente, a nada práctico nos conduciría su estudio, ya que, se insiste, la información pública </w:t>
      </w:r>
      <w:r w:rsidRPr="00591156">
        <w:rPr>
          <w:rFonts w:ascii="Palatino Linotype" w:eastAsia="Times New Roman" w:hAnsi="Palatino Linotype" w:cs="Arial"/>
          <w:lang w:val="es-ES" w:eastAsia="en-US"/>
        </w:rPr>
        <w:lastRenderedPageBreak/>
        <w:t>solicitada, consistente en</w:t>
      </w:r>
      <w:r w:rsidR="009B3E7E" w:rsidRPr="00591156">
        <w:rPr>
          <w:rFonts w:ascii="Palatino Linotype" w:eastAsia="Times New Roman" w:hAnsi="Palatino Linotype" w:cs="Arial"/>
          <w:lang w:val="es-ES" w:eastAsia="en-US"/>
        </w:rPr>
        <w:t xml:space="preserve"> el los recibos de pago</w:t>
      </w:r>
      <w:r w:rsidRPr="00591156">
        <w:rPr>
          <w:rFonts w:ascii="Palatino Linotype" w:eastAsia="Times New Roman" w:hAnsi="Palatino Linotype" w:cs="Arial"/>
          <w:lang w:val="es-ES" w:eastAsia="en-US"/>
        </w:rPr>
        <w:t xml:space="preserve">, ha sido asumida por el </w:t>
      </w:r>
      <w:r w:rsidRPr="00591156">
        <w:rPr>
          <w:rFonts w:ascii="Palatino Linotype" w:eastAsia="Times New Roman" w:hAnsi="Palatino Linotype" w:cs="Arial"/>
          <w:b/>
          <w:lang w:val="es-ES" w:eastAsia="en-US"/>
        </w:rPr>
        <w:t>SUJETO OBLIGADO</w:t>
      </w:r>
      <w:r w:rsidRPr="00591156">
        <w:rPr>
          <w:rFonts w:ascii="Palatino Linotype" w:eastAsia="Times New Roman" w:hAnsi="Palatino Linotype" w:cs="Arial"/>
          <w:lang w:val="es-ES" w:eastAsia="en-US"/>
        </w:rPr>
        <w:t>, tan es así que ofreció la información mediante Consulta Directa.</w:t>
      </w:r>
    </w:p>
    <w:p w14:paraId="02DB72AD" w14:textId="77777777" w:rsidR="00DD3B59" w:rsidRPr="00591156" w:rsidRDefault="00DD3B59" w:rsidP="00DD3B59">
      <w:pPr>
        <w:pStyle w:val="Prrafodelista"/>
        <w:spacing w:after="160" w:line="360" w:lineRule="auto"/>
        <w:ind w:left="0"/>
        <w:jc w:val="both"/>
        <w:rPr>
          <w:rFonts w:ascii="Palatino Linotype" w:eastAsia="Times New Roman" w:hAnsi="Palatino Linotype" w:cs="Arial"/>
          <w:lang w:val="es-ES" w:eastAsia="en-US"/>
        </w:rPr>
      </w:pPr>
    </w:p>
    <w:p w14:paraId="337D8D90" w14:textId="3C819F2B" w:rsidR="003C63D2" w:rsidRPr="00591156" w:rsidRDefault="003C63D2" w:rsidP="003C63D2">
      <w:pPr>
        <w:pStyle w:val="Ttulo1"/>
        <w:rPr>
          <w:b/>
          <w:szCs w:val="24"/>
        </w:rPr>
      </w:pPr>
      <w:r w:rsidRPr="00591156">
        <w:rPr>
          <w:b/>
          <w:szCs w:val="24"/>
        </w:rPr>
        <w:t xml:space="preserve">II. </w:t>
      </w:r>
      <w:bookmarkStart w:id="71" w:name="_Toc53009725"/>
      <w:r w:rsidRPr="00591156">
        <w:rPr>
          <w:b/>
          <w:szCs w:val="24"/>
        </w:rPr>
        <w:t>Del cambio de modalidad de entrega de la información.</w:t>
      </w:r>
      <w:bookmarkEnd w:id="71"/>
      <w:r w:rsidRPr="00591156">
        <w:rPr>
          <w:b/>
          <w:szCs w:val="24"/>
        </w:rPr>
        <w:t xml:space="preserve"> </w:t>
      </w:r>
    </w:p>
    <w:p w14:paraId="3CE1572F" w14:textId="77777777" w:rsidR="00DD3B59" w:rsidRPr="00591156" w:rsidRDefault="00DD3B59" w:rsidP="00DD3B59">
      <w:pPr>
        <w:rPr>
          <w:lang w:val="es-MX" w:eastAsia="en-US"/>
        </w:rPr>
      </w:pPr>
    </w:p>
    <w:p w14:paraId="17C8FA73" w14:textId="77777777" w:rsidR="003C63D2" w:rsidRPr="00591156" w:rsidRDefault="003C63D2" w:rsidP="003C63D2">
      <w:pPr>
        <w:rPr>
          <w:rFonts w:ascii="Palatino Linotype" w:hAnsi="Palatino Linotype"/>
          <w:lang w:val="es-MX" w:eastAsia="en-US"/>
        </w:rPr>
      </w:pPr>
    </w:p>
    <w:p w14:paraId="42A6E518" w14:textId="346EA676" w:rsidR="009B3E7E" w:rsidRPr="00591156" w:rsidRDefault="003C63D2" w:rsidP="009B3E7E">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591156">
        <w:rPr>
          <w:rFonts w:ascii="Palatino Linotype" w:eastAsia="Times New Roman" w:hAnsi="Palatino Linotype" w:cs="Arial"/>
          <w:lang w:val="es-ES" w:eastAsia="en-US"/>
        </w:rPr>
        <w:t>Como ha sido señalado</w:t>
      </w:r>
      <w:r w:rsidR="00A43652" w:rsidRPr="00591156">
        <w:rPr>
          <w:rFonts w:ascii="Palatino Linotype" w:eastAsia="Times New Roman" w:hAnsi="Palatino Linotype" w:cs="Arial"/>
          <w:lang w:val="es-ES" w:eastAsia="en-US"/>
        </w:rPr>
        <w:t xml:space="preserve">, </w:t>
      </w:r>
      <w:r w:rsidR="00A43652" w:rsidRPr="00591156">
        <w:rPr>
          <w:rFonts w:ascii="Palatino Linotype" w:hAnsi="Palatino Linotype"/>
          <w:color w:val="000000" w:themeColor="text1"/>
        </w:rPr>
        <w:t xml:space="preserve">el </w:t>
      </w:r>
      <w:r w:rsidR="00A43652" w:rsidRPr="00591156">
        <w:rPr>
          <w:rFonts w:ascii="Palatino Linotype" w:hAnsi="Palatino Linotype"/>
          <w:b/>
          <w:bCs/>
          <w:color w:val="000000" w:themeColor="text1"/>
        </w:rPr>
        <w:t>SUJETO OBLIGADO</w:t>
      </w:r>
      <w:r w:rsidR="00A43652" w:rsidRPr="00591156">
        <w:rPr>
          <w:rFonts w:ascii="Palatino Linotype" w:hAnsi="Palatino Linotype"/>
          <w:color w:val="000000" w:themeColor="text1"/>
        </w:rPr>
        <w:t xml:space="preserve"> entregó, a m</w:t>
      </w:r>
      <w:r w:rsidR="005D35A6" w:rsidRPr="00591156">
        <w:rPr>
          <w:rFonts w:ascii="Palatino Linotype" w:hAnsi="Palatino Linotype"/>
          <w:color w:val="000000" w:themeColor="text1"/>
        </w:rPr>
        <w:t xml:space="preserve">odo de respuesta, el Acta de la Cuadragésima Primera Sesión Extraordinaria </w:t>
      </w:r>
      <w:r w:rsidR="00A43652" w:rsidRPr="00591156">
        <w:rPr>
          <w:rFonts w:ascii="Palatino Linotype" w:hAnsi="Palatino Linotype"/>
          <w:color w:val="000000" w:themeColor="text1"/>
        </w:rPr>
        <w:t xml:space="preserve">de su Comité de Transparencia, por medio del cual se determinó cambiar la modalidad de entrega de diversas solicitudes de información a consulta directa, por </w:t>
      </w:r>
      <w:r w:rsidR="009B3E7E" w:rsidRPr="00591156">
        <w:rPr>
          <w:rFonts w:ascii="Palatino Linotype" w:hAnsi="Palatino Linotype"/>
          <w:color w:val="000000" w:themeColor="text1"/>
        </w:rPr>
        <w:t>lo que de conformidad con los principios de eficacia y profesionalismo</w:t>
      </w:r>
      <w:r w:rsidR="009B3E7E" w:rsidRPr="00591156">
        <w:rPr>
          <w:rStyle w:val="Refdenotaalpie"/>
          <w:rFonts w:ascii="Palatino Linotype" w:hAnsi="Palatino Linotype"/>
          <w:color w:val="000000" w:themeColor="text1"/>
        </w:rPr>
        <w:footnoteReference w:id="3"/>
      </w:r>
      <w:r w:rsidR="009B3E7E" w:rsidRPr="00591156">
        <w:rPr>
          <w:rFonts w:ascii="Palatino Linotype" w:hAnsi="Palatino Linotype"/>
          <w:color w:val="000000" w:themeColor="text1"/>
        </w:rPr>
        <w:t xml:space="preserve"> bajo los cuales se rige este instituto</w:t>
      </w:r>
      <w:r w:rsidR="00A43652" w:rsidRPr="00591156">
        <w:rPr>
          <w:rFonts w:ascii="Palatino Linotype" w:hAnsi="Palatino Linotype"/>
          <w:color w:val="000000" w:themeColor="text1"/>
        </w:rPr>
        <w:t xml:space="preserve">, debemos analizar las razones y motivos que justifiquen </w:t>
      </w:r>
      <w:r w:rsidR="009B3E7E" w:rsidRPr="00591156">
        <w:rPr>
          <w:rFonts w:ascii="Palatino Linotype" w:hAnsi="Palatino Linotype"/>
          <w:color w:val="000000" w:themeColor="text1"/>
        </w:rPr>
        <w:t xml:space="preserve">dicha acción. </w:t>
      </w:r>
    </w:p>
    <w:p w14:paraId="46D5059F" w14:textId="77777777" w:rsidR="009B3E7E" w:rsidRPr="00591156" w:rsidRDefault="009B3E7E" w:rsidP="009B3E7E">
      <w:pPr>
        <w:pStyle w:val="Prrafodelista"/>
        <w:rPr>
          <w:rFonts w:ascii="Palatino Linotype" w:hAnsi="Palatino Linotype"/>
          <w:color w:val="000000" w:themeColor="text1"/>
        </w:rPr>
      </w:pPr>
    </w:p>
    <w:p w14:paraId="26CFBF65" w14:textId="0F6F8F6D" w:rsidR="00A43652" w:rsidRPr="00591156" w:rsidRDefault="009B3E7E" w:rsidP="009B3E7E">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591156">
        <w:rPr>
          <w:rFonts w:ascii="Palatino Linotype" w:hAnsi="Palatino Linotype"/>
          <w:color w:val="000000" w:themeColor="text1"/>
        </w:rPr>
        <w:t>Así las cosas</w:t>
      </w:r>
      <w:r w:rsidR="00A43652" w:rsidRPr="00591156">
        <w:rPr>
          <w:rFonts w:ascii="Palatino Linotype" w:hAnsi="Palatino Linotype"/>
          <w:color w:val="000000" w:themeColor="text1"/>
        </w:rPr>
        <w:t xml:space="preserve">, mediante el Acta de la </w:t>
      </w:r>
      <w:r w:rsidR="005D35A6" w:rsidRPr="00591156">
        <w:rPr>
          <w:rFonts w:ascii="Palatino Linotype" w:hAnsi="Palatino Linotype"/>
          <w:color w:val="000000" w:themeColor="text1"/>
        </w:rPr>
        <w:t xml:space="preserve">Cuadragésima </w:t>
      </w:r>
      <w:r w:rsidR="00A43652" w:rsidRPr="00591156">
        <w:rPr>
          <w:rFonts w:ascii="Palatino Linotype" w:hAnsi="Palatino Linotype"/>
          <w:color w:val="000000" w:themeColor="text1"/>
        </w:rPr>
        <w:t xml:space="preserve">Sesión Extraordinaria del Comité de Transparencia del Ayuntamiento de Ixtapan de la Sal, el </w:t>
      </w:r>
      <w:r w:rsidR="00A43652" w:rsidRPr="00591156">
        <w:rPr>
          <w:rFonts w:ascii="Palatino Linotype" w:hAnsi="Palatino Linotype"/>
          <w:b/>
          <w:bCs/>
          <w:color w:val="000000" w:themeColor="text1"/>
        </w:rPr>
        <w:t>SUJETO OBLIGADO</w:t>
      </w:r>
      <w:r w:rsidR="00A43652" w:rsidRPr="00591156">
        <w:rPr>
          <w:rFonts w:ascii="Palatino Linotype" w:hAnsi="Palatino Linotype"/>
          <w:color w:val="000000" w:themeColor="text1"/>
        </w:rPr>
        <w:t xml:space="preserve"> justificó el cambio de modalidad de entrega de la información, con base en los siguientes argumentos:</w:t>
      </w:r>
    </w:p>
    <w:p w14:paraId="0AEE435C"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19AE6B4"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w:t>
      </w:r>
    </w:p>
    <w:p w14:paraId="5E916FC4"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lastRenderedPageBreak/>
        <w:t xml:space="preserve">Del análisis realizado a las solicitudes de acceso a la información pública referidas, se advierte que el particular desea tener acceso vía </w:t>
      </w:r>
      <w:r w:rsidRPr="00591156">
        <w:rPr>
          <w:rFonts w:ascii="Palatino Linotype" w:hAnsi="Palatino Linotype"/>
          <w:b/>
          <w:bCs/>
          <w:i/>
          <w:iCs/>
          <w:color w:val="000000" w:themeColor="text1"/>
        </w:rPr>
        <w:t>SAIMEX</w:t>
      </w:r>
      <w:r w:rsidRPr="00591156">
        <w:rPr>
          <w:rFonts w:ascii="Palatino Linotype" w:hAnsi="Palatino Linotype"/>
          <w:i/>
          <w:iCs/>
          <w:color w:val="000000" w:themeColor="text1"/>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0C798D18"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E2691DC"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18B66AFC"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932F2A8"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2293D7D9"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1CCC57E2" w14:textId="6E6D09F8"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Aunado a lo anterior, no se omite comentar que</w:t>
      </w:r>
      <w:r w:rsidR="005D35A6" w:rsidRPr="00591156">
        <w:rPr>
          <w:rFonts w:ascii="Palatino Linotype" w:hAnsi="Palatino Linotype"/>
          <w:i/>
          <w:iCs/>
          <w:color w:val="000000" w:themeColor="text1"/>
        </w:rPr>
        <w:t xml:space="preserve"> derivado de la contingencia y/o la </w:t>
      </w:r>
      <w:r w:rsidRPr="00591156">
        <w:rPr>
          <w:rFonts w:ascii="Palatino Linotype" w:hAnsi="Palatino Linotype"/>
          <w:i/>
          <w:iCs/>
          <w:color w:val="000000" w:themeColor="text1"/>
        </w:rPr>
        <w:t xml:space="preserve">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w:t>
      </w:r>
      <w:r w:rsidRPr="00591156">
        <w:rPr>
          <w:rFonts w:ascii="Palatino Linotype" w:hAnsi="Palatino Linotype"/>
          <w:i/>
          <w:iCs/>
          <w:color w:val="000000" w:themeColor="text1"/>
        </w:rPr>
        <w:lastRenderedPageBreak/>
        <w:t xml:space="preserve">virus SARS.CoV2 (COVID-19), como una enfermedad grave de atención prioritaria, este Gobierno Municipal como medida preventiva y de actuación, ha desarrollado sus actividades fundamentales con el </w:t>
      </w:r>
      <w:r w:rsidRPr="00591156">
        <w:rPr>
          <w:rFonts w:ascii="Palatino Linotype" w:hAnsi="Palatino Linotype"/>
          <w:b/>
          <w:bCs/>
          <w:i/>
          <w:iCs/>
          <w:color w:val="000000" w:themeColor="text1"/>
        </w:rPr>
        <w:t>personal mínimo</w:t>
      </w:r>
      <w:r w:rsidRPr="00591156">
        <w:rPr>
          <w:rFonts w:ascii="Palatino Linotype" w:hAnsi="Palatino Linotype"/>
          <w:i/>
          <w:iCs/>
          <w:color w:val="000000" w:themeColor="text1"/>
        </w:rPr>
        <w:t xml:space="preserve"> e indispensable.</w:t>
      </w:r>
    </w:p>
    <w:p w14:paraId="6654277B"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57B843B"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591156">
        <w:rPr>
          <w:rFonts w:ascii="Palatino Linotype" w:hAnsi="Palatino Linotype"/>
          <w:b/>
          <w:bCs/>
          <w:i/>
          <w:iCs/>
          <w:color w:val="000000" w:themeColor="text1"/>
        </w:rPr>
        <w:t>CONSULTA DIRECTA (In situ)</w:t>
      </w:r>
      <w:r w:rsidRPr="00591156">
        <w:rPr>
          <w:rFonts w:ascii="Palatino Linotype" w:hAnsi="Palatino Linotype"/>
          <w:i/>
          <w:iCs/>
          <w:color w:val="000000" w:themeColor="text1"/>
        </w:rPr>
        <w:t>;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2E8CB083"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665C6CB3"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Por tal motivo, conforme a lo dispuesto en los numerales 158 y 164 de la Ley de Transparencia local, precisando que esta entidad no niega la documentación solicitada, por el contrario, asume su responsabilidad de </w:t>
      </w:r>
      <w:r w:rsidRPr="00591156">
        <w:rPr>
          <w:rFonts w:ascii="Palatino Linotype" w:hAnsi="Palatino Linotype"/>
          <w:b/>
          <w:bCs/>
          <w:i/>
          <w:iCs/>
          <w:color w:val="000000" w:themeColor="text1"/>
        </w:rPr>
        <w:t>máxima publicidad</w:t>
      </w:r>
      <w:r w:rsidRPr="00591156">
        <w:rPr>
          <w:rFonts w:ascii="Palatino Linotype" w:hAnsi="Palatino Linotype"/>
          <w:i/>
          <w:iCs/>
          <w:color w:val="000000" w:themeColor="text1"/>
        </w:rPr>
        <w:t xml:space="preserve"> de la información que posee en sus archivos, no obstante, existe imposibilidad humana para realizar la entrega total de la información en el plazo legal establecido.</w:t>
      </w:r>
    </w:p>
    <w:p w14:paraId="02C30A70"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F742463"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w:t>
      </w:r>
    </w:p>
    <w:p w14:paraId="75A49832"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66FA9C7"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Ahora bien, resulta oportuno mencionarle que, de acuerdo con lo establecido en el “Capítulo X” denominado </w:t>
      </w:r>
      <w:r w:rsidRPr="00591156">
        <w:rPr>
          <w:rFonts w:ascii="Palatino Linotype" w:hAnsi="Palatino Linotype"/>
          <w:b/>
          <w:bCs/>
          <w:i/>
          <w:iCs/>
          <w:color w:val="000000" w:themeColor="text1"/>
        </w:rPr>
        <w:t>“DE LA CONSULTA DIRECTA”</w:t>
      </w:r>
      <w:r w:rsidRPr="00591156">
        <w:rPr>
          <w:rFonts w:ascii="Palatino Linotype" w:hAnsi="Palatino Linotype"/>
          <w:i/>
          <w:iCs/>
          <w:color w:val="000000" w:themeColor="text1"/>
        </w:rPr>
        <w:t xml:space="preserve">, de los Lineamientos Generales en Materia de Clasificación y Desclasificación de la Información, así como para la Elaboración de Versiones Públicas, es oportuno dar </w:t>
      </w:r>
      <w:r w:rsidRPr="00591156">
        <w:rPr>
          <w:rFonts w:ascii="Palatino Linotype" w:hAnsi="Palatino Linotype"/>
          <w:i/>
          <w:iCs/>
          <w:color w:val="000000" w:themeColor="text1"/>
        </w:rPr>
        <w:lastRenderedPageBreak/>
        <w:t xml:space="preserve">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591156">
        <w:rPr>
          <w:rFonts w:ascii="Palatino Linotype" w:hAnsi="Palatino Linotype"/>
          <w:b/>
          <w:bCs/>
          <w:i/>
          <w:iCs/>
          <w:color w:val="000000" w:themeColor="text1"/>
        </w:rPr>
        <w:t>los integrantes del Comité de Transparencia instruyeron como mecanismo oportuno para lograr la efectividad, así como para asegurar con ello el acceso a la información correspondiente al particular</w:t>
      </w:r>
      <w:r w:rsidRPr="00591156">
        <w:rPr>
          <w:rFonts w:ascii="Palatino Linotype" w:hAnsi="Palatino Linotype"/>
          <w:i/>
          <w:iCs/>
          <w:color w:val="000000" w:themeColor="text1"/>
        </w:rPr>
        <w:t>, lo que se describe de la siguiente manera:</w:t>
      </w:r>
    </w:p>
    <w:p w14:paraId="44D11B9F"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51D84EB"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La </w:t>
      </w:r>
      <w:r w:rsidRPr="00591156">
        <w:rPr>
          <w:rFonts w:ascii="Palatino Linotype" w:hAnsi="Palatino Linotype"/>
          <w:b/>
          <w:bCs/>
          <w:i/>
          <w:iCs/>
          <w:color w:val="000000" w:themeColor="text1"/>
        </w:rPr>
        <w:t>Consulta Directa de la Información</w:t>
      </w:r>
      <w:r w:rsidRPr="00591156">
        <w:rPr>
          <w:rFonts w:ascii="Palatino Linotype" w:hAnsi="Palatino Linotype"/>
          <w:i/>
          <w:iCs/>
          <w:color w:val="000000" w:themeColor="text1"/>
        </w:rPr>
        <w:t xml:space="preserve"> se llevará a cabo en las oficinas de la Unidad de Transparencia en dirección: Calle Prolongación 16 de septiembre, Colonia </w:t>
      </w:r>
      <w:proofErr w:type="spellStart"/>
      <w:r w:rsidRPr="00591156">
        <w:rPr>
          <w:rFonts w:ascii="Palatino Linotype" w:hAnsi="Palatino Linotype"/>
          <w:i/>
          <w:iCs/>
          <w:color w:val="000000" w:themeColor="text1"/>
        </w:rPr>
        <w:t>Ixtapita</w:t>
      </w:r>
      <w:proofErr w:type="spellEnd"/>
      <w:r w:rsidRPr="00591156">
        <w:rPr>
          <w:rFonts w:ascii="Palatino Linotype" w:hAnsi="Palatino Linotype"/>
          <w:i/>
          <w:iCs/>
          <w:color w:val="000000" w:themeColor="text1"/>
        </w:rPr>
        <w:t>, Ixtapan de la Sal, México, C.P. 51900, en un horario de 10:00 am a 16:00 horas.</w:t>
      </w:r>
    </w:p>
    <w:p w14:paraId="78810342"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El </w:t>
      </w:r>
      <w:r w:rsidRPr="00591156">
        <w:rPr>
          <w:rFonts w:ascii="Palatino Linotype" w:hAnsi="Palatino Linotype"/>
          <w:b/>
          <w:bCs/>
          <w:i/>
          <w:iCs/>
          <w:color w:val="000000" w:themeColor="text1"/>
        </w:rPr>
        <w:t>Solicitante deberá presentarse en Unidad de Transparencia.</w:t>
      </w:r>
    </w:p>
    <w:p w14:paraId="0866FDA8"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La Unidad de Transparencia le </w:t>
      </w:r>
      <w:r w:rsidRPr="00591156">
        <w:rPr>
          <w:rFonts w:ascii="Palatino Linotype" w:hAnsi="Palatino Linotype"/>
          <w:b/>
          <w:bCs/>
          <w:i/>
          <w:iCs/>
          <w:color w:val="000000" w:themeColor="text1"/>
        </w:rPr>
        <w:t>requiere al Solicitante</w:t>
      </w:r>
      <w:r w:rsidRPr="00591156">
        <w:rPr>
          <w:rFonts w:ascii="Palatino Linotype" w:hAnsi="Palatino Linotype"/>
          <w:i/>
          <w:iCs/>
          <w:color w:val="000000" w:themeColor="text1"/>
        </w:rPr>
        <w:t xml:space="preserve"> presentarse con una </w:t>
      </w:r>
      <w:r w:rsidRPr="00591156">
        <w:rPr>
          <w:rFonts w:ascii="Palatino Linotype" w:hAnsi="Palatino Linotype"/>
          <w:b/>
          <w:bCs/>
          <w:i/>
          <w:iCs/>
          <w:color w:val="000000" w:themeColor="text1"/>
        </w:rPr>
        <w:t>identificación oficial vigente</w:t>
      </w:r>
      <w:r w:rsidRPr="00591156">
        <w:rPr>
          <w:rFonts w:ascii="Palatino Linotype" w:hAnsi="Palatino Linotype"/>
          <w:i/>
          <w:iCs/>
          <w:color w:val="000000" w:themeColor="text1"/>
        </w:rPr>
        <w:t>, con el propósito de realizar su registro.</w:t>
      </w:r>
    </w:p>
    <w:p w14:paraId="721DC11D"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Se le hace saber al Solicitante que, al momento en que realice la consulta de la información requerida, será asistido por una persona que se encuentre adscrita a la Unidad de Transparencia.</w:t>
      </w:r>
    </w:p>
    <w:p w14:paraId="7A866061"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102C6A58"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Contar con instalaciones y mobiliario adecuado para asegurar tanto la integridad de los documentos a consultar, como para proporcionar al Solicitante las mejores condiciones para poder llevar a cabo la consulta directa;</w:t>
      </w:r>
    </w:p>
    <w:p w14:paraId="12F86440"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Equipo y personal de vigilancia;</w:t>
      </w:r>
    </w:p>
    <w:p w14:paraId="5E2A9A27"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lastRenderedPageBreak/>
        <w:t>Plan de acción contra robo o vandalismo;</w:t>
      </w:r>
    </w:p>
    <w:p w14:paraId="2368BF22"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Extintores de fuego de gas inocuo;</w:t>
      </w:r>
    </w:p>
    <w:p w14:paraId="04794396"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Registro e identificación del personal autorizado para el tratamiento de los documentos o expedientes a revisar;</w:t>
      </w:r>
    </w:p>
    <w:p w14:paraId="3B2288DD" w14:textId="77777777" w:rsidR="00A43652" w:rsidRPr="00591156"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Registro e identificación de los particulares autorizados para llevar a cabo la consulta directa.</w:t>
      </w:r>
    </w:p>
    <w:p w14:paraId="36E9690B"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336F8DE8"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Resulta indispensable puntualizarle al Solicitante que el área de consulta contará con material de papelería, es decir, bolígrafos, lápices y papel, en caso de que el Solicitante lo requiera.</w:t>
      </w:r>
    </w:p>
    <w:p w14:paraId="59A3DEFD" w14:textId="77777777" w:rsidR="00A43652" w:rsidRPr="00591156"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7EAE645A"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34CC5BD" w14:textId="00AA7E3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No omito mencionar, que la Unidad de Transparencia </w:t>
      </w:r>
      <w:r w:rsidRPr="00591156">
        <w:rPr>
          <w:rFonts w:ascii="Palatino Linotype" w:hAnsi="Palatino Linotype"/>
          <w:b/>
          <w:bCs/>
          <w:i/>
          <w:iCs/>
          <w:color w:val="000000" w:themeColor="text1"/>
          <w:u w:val="double"/>
        </w:rPr>
        <w:t>tendrá disponible de manera parcial, una primera parte de atención a solicitudes de acceso a la información</w:t>
      </w:r>
      <w:r w:rsidRPr="00591156">
        <w:rPr>
          <w:rFonts w:ascii="Palatino Linotype" w:hAnsi="Palatino Linotype"/>
          <w:i/>
          <w:iCs/>
          <w:color w:val="000000" w:themeColor="text1"/>
          <w:u w:val="double"/>
        </w:rPr>
        <w:t xml:space="preserve">, </w:t>
      </w:r>
      <w:r w:rsidR="005D35A6" w:rsidRPr="00591156">
        <w:rPr>
          <w:rFonts w:ascii="Palatino Linotype" w:hAnsi="Palatino Linotype"/>
          <w:b/>
          <w:bCs/>
          <w:i/>
          <w:iCs/>
          <w:color w:val="000000" w:themeColor="text1"/>
          <w:u w:val="double"/>
        </w:rPr>
        <w:t>es decir se atenderá la primera solicitud: 01693</w:t>
      </w:r>
      <w:r w:rsidRPr="00591156">
        <w:rPr>
          <w:rFonts w:ascii="Palatino Linotype" w:hAnsi="Palatino Linotype"/>
          <w:b/>
          <w:bCs/>
          <w:i/>
          <w:iCs/>
          <w:color w:val="000000" w:themeColor="text1"/>
          <w:u w:val="double"/>
        </w:rPr>
        <w:t xml:space="preserve">/IXTASAL/IP/2020, </w:t>
      </w:r>
      <w:r w:rsidRPr="00591156">
        <w:rPr>
          <w:rFonts w:ascii="Palatino Linotype" w:hAnsi="Palatino Linotype"/>
          <w:i/>
          <w:iCs/>
          <w:color w:val="000000" w:themeColor="text1"/>
        </w:rPr>
        <w:t xml:space="preserve">(…) y una vez que el ciudadano acuda a estas oficinas de la Unidad de Transparencia, y entregada la información se procederá a dar </w:t>
      </w:r>
      <w:r w:rsidR="005D35A6" w:rsidRPr="00591156">
        <w:rPr>
          <w:rFonts w:ascii="Palatino Linotype" w:hAnsi="Palatino Linotype"/>
          <w:i/>
          <w:iCs/>
          <w:color w:val="000000" w:themeColor="text1"/>
        </w:rPr>
        <w:t xml:space="preserve">respuesta a las siguientes tres </w:t>
      </w:r>
      <w:r w:rsidRPr="00591156">
        <w:rPr>
          <w:rFonts w:ascii="Palatino Linotype" w:hAnsi="Palatino Linotype"/>
          <w:i/>
          <w:iCs/>
          <w:color w:val="000000" w:themeColor="text1"/>
        </w:rPr>
        <w:t>y así sucesivamente, hasta dar conclusión a las solicitudes mencionadas con anterioridad.</w:t>
      </w:r>
    </w:p>
    <w:p w14:paraId="334A8CA6"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E027D7E" w14:textId="0B7BC58E" w:rsidR="00A43652" w:rsidRPr="00591156" w:rsidRDefault="005D35A6"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De acuerdo con el artículo 166 de la Ley de Transparencia y acceso a la Información pública del Estado de México y Municipios </w:t>
      </w:r>
      <w:r w:rsidR="00A43652" w:rsidRPr="00591156">
        <w:rPr>
          <w:rFonts w:ascii="Palatino Linotype" w:hAnsi="Palatino Linotype"/>
          <w:i/>
          <w:iCs/>
          <w:color w:val="000000" w:themeColor="text1"/>
        </w:rPr>
        <w:t xml:space="preserve">la Unidad de </w:t>
      </w:r>
      <w:r w:rsidR="00A43652" w:rsidRPr="00591156">
        <w:rPr>
          <w:rFonts w:ascii="Palatino Linotype" w:hAnsi="Palatino Linotype"/>
          <w:i/>
          <w:iCs/>
          <w:color w:val="000000" w:themeColor="text1"/>
        </w:rPr>
        <w:lastRenderedPageBreak/>
        <w:t xml:space="preserve">Transparencia tendrá disponible la información </w:t>
      </w:r>
      <w:r w:rsidR="0060078D" w:rsidRPr="00591156">
        <w:rPr>
          <w:rFonts w:ascii="Palatino Linotype" w:hAnsi="Palatino Linotype"/>
          <w:i/>
          <w:iCs/>
          <w:color w:val="000000" w:themeColor="text1"/>
        </w:rPr>
        <w:t xml:space="preserve">respectiva, </w:t>
      </w:r>
      <w:r w:rsidR="00A43652" w:rsidRPr="00591156">
        <w:rPr>
          <w:rFonts w:ascii="Palatino Linotype" w:hAnsi="Palatino Linotype"/>
          <w:b/>
          <w:bCs/>
          <w:i/>
          <w:iCs/>
          <w:color w:val="000000" w:themeColor="text1"/>
        </w:rPr>
        <w:t>durante un plazo mínimo de 60 días hábiles posteriores</w:t>
      </w:r>
      <w:r w:rsidR="00A43652" w:rsidRPr="00591156">
        <w:rPr>
          <w:rFonts w:ascii="Palatino Linotype" w:hAnsi="Palatino Linotype"/>
          <w:i/>
          <w:iCs/>
          <w:color w:val="000000" w:themeColor="text1"/>
        </w:rPr>
        <w:t>, contados a partir de</w:t>
      </w:r>
      <w:r w:rsidR="0060078D" w:rsidRPr="00591156">
        <w:rPr>
          <w:rFonts w:ascii="Palatino Linotype" w:hAnsi="Palatino Linotype"/>
          <w:i/>
          <w:iCs/>
          <w:color w:val="000000" w:themeColor="text1"/>
        </w:rPr>
        <w:t>l día siguiente a la notificación de las respuestas de las solicitudes que nos ocupan, trascurrido dicho plazo</w:t>
      </w:r>
      <w:r w:rsidR="00A43652" w:rsidRPr="00591156">
        <w:rPr>
          <w:rFonts w:ascii="Palatino Linotype" w:hAnsi="Palatino Linotype"/>
          <w:i/>
          <w:iCs/>
          <w:color w:val="000000" w:themeColor="text1"/>
        </w:rPr>
        <w:t>, se darán por concluidas las solicitudes y se procederá, de ser el caso, a la destrucción del materia en el</w:t>
      </w:r>
      <w:r w:rsidR="0060078D" w:rsidRPr="00591156">
        <w:rPr>
          <w:rFonts w:ascii="Palatino Linotype" w:hAnsi="Palatino Linotype"/>
          <w:i/>
          <w:iCs/>
          <w:color w:val="000000" w:themeColor="text1"/>
        </w:rPr>
        <w:t xml:space="preserve"> que se reprodujo la información. </w:t>
      </w:r>
    </w:p>
    <w:p w14:paraId="56F837A6" w14:textId="20ED52B8" w:rsidR="0060078D" w:rsidRPr="00591156" w:rsidRDefault="0060078D"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(Énfasis añadido)</w:t>
      </w:r>
    </w:p>
    <w:p w14:paraId="50953CAA"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8452332"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w:t>
      </w:r>
    </w:p>
    <w:p w14:paraId="5F63FC0B"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19C92BC2"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591156">
        <w:rPr>
          <w:rFonts w:ascii="Palatino Linotype" w:hAnsi="Palatino Linotype"/>
          <w:i/>
          <w:iCs/>
          <w:color w:val="000000" w:themeColor="text1"/>
        </w:rPr>
        <w:t xml:space="preserve">La </w:t>
      </w:r>
      <w:r w:rsidRPr="00591156">
        <w:rPr>
          <w:rFonts w:ascii="Palatino Linotype" w:hAnsi="Palatino Linotype"/>
          <w:b/>
          <w:bCs/>
          <w:i/>
          <w:iCs/>
          <w:color w:val="000000" w:themeColor="text1"/>
        </w:rPr>
        <w:t>consulta directa de la información</w:t>
      </w:r>
      <w:r w:rsidRPr="00591156">
        <w:rPr>
          <w:rFonts w:ascii="Palatino Linotype" w:hAnsi="Palatino Linotype"/>
          <w:i/>
          <w:iCs/>
          <w:color w:val="000000" w:themeColor="text1"/>
        </w:rPr>
        <w:t xml:space="preserve"> se realizará en presencia del personal de la Unidad de Transparencia y de la Contraloría Interna, quienes implementarán las medidas descritas en párrafos anteriores para asegurar en todo momento la integridad de la documentación.</w:t>
      </w:r>
    </w:p>
    <w:p w14:paraId="55A06B52" w14:textId="77777777" w:rsidR="00A43652" w:rsidRPr="00591156"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6420B53" w14:textId="77777777" w:rsidR="00A43652" w:rsidRPr="00591156" w:rsidRDefault="00A43652" w:rsidP="00A43652">
      <w:pPr>
        <w:tabs>
          <w:tab w:val="left" w:pos="426"/>
        </w:tabs>
        <w:spacing w:line="276" w:lineRule="auto"/>
        <w:ind w:left="567" w:right="567"/>
        <w:contextualSpacing/>
        <w:jc w:val="both"/>
        <w:rPr>
          <w:rFonts w:ascii="Palatino Linotype" w:hAnsi="Palatino Linotype"/>
          <w:color w:val="000000" w:themeColor="text1"/>
        </w:rPr>
      </w:pPr>
      <w:r w:rsidRPr="00591156">
        <w:rPr>
          <w:rFonts w:ascii="Palatino Linotype" w:hAnsi="Palatino Linotype"/>
          <w:i/>
          <w:iCs/>
          <w:color w:val="000000" w:themeColor="text1"/>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591156">
        <w:rPr>
          <w:rFonts w:ascii="Palatino Linotype" w:hAnsi="Palatino Linotype"/>
          <w:b/>
          <w:bCs/>
          <w:i/>
          <w:iCs/>
          <w:color w:val="000000" w:themeColor="text1"/>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Pr="00591156">
        <w:rPr>
          <w:rFonts w:ascii="Palatino Linotype" w:hAnsi="Palatino Linotype"/>
          <w:i/>
          <w:iCs/>
          <w:color w:val="000000" w:themeColor="text1"/>
        </w:rPr>
        <w:t>”</w:t>
      </w:r>
      <w:r w:rsidRPr="00591156">
        <w:rPr>
          <w:rFonts w:ascii="Palatino Linotype" w:hAnsi="Palatino Linotype"/>
          <w:color w:val="000000" w:themeColor="text1"/>
        </w:rPr>
        <w:t xml:space="preserve"> (Sic.)</w:t>
      </w:r>
    </w:p>
    <w:p w14:paraId="2EB91D29" w14:textId="77777777" w:rsidR="00A43652" w:rsidRPr="00591156" w:rsidRDefault="00A43652" w:rsidP="00A43652">
      <w:pPr>
        <w:tabs>
          <w:tab w:val="left" w:pos="426"/>
        </w:tabs>
        <w:spacing w:line="276" w:lineRule="auto"/>
        <w:ind w:left="567" w:right="567"/>
        <w:contextualSpacing/>
        <w:jc w:val="both"/>
        <w:rPr>
          <w:rFonts w:ascii="Palatino Linotype" w:hAnsi="Palatino Linotype"/>
          <w:color w:val="000000" w:themeColor="text1"/>
        </w:rPr>
      </w:pPr>
      <w:r w:rsidRPr="00591156">
        <w:rPr>
          <w:rFonts w:ascii="Palatino Linotype" w:hAnsi="Palatino Linotype"/>
          <w:color w:val="000000" w:themeColor="text1"/>
        </w:rPr>
        <w:t>(El doble subrayado es propio)</w:t>
      </w:r>
    </w:p>
    <w:p w14:paraId="0EA0759B"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CCC6844" w14:textId="0D7F68A7" w:rsidR="00A43652" w:rsidRPr="00591156" w:rsidRDefault="00A43652" w:rsidP="009A3C9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91156">
        <w:rPr>
          <w:rFonts w:ascii="Palatino Linotype" w:hAnsi="Palatino Linotype"/>
          <w:color w:val="000000" w:themeColor="text1"/>
        </w:rPr>
        <w:t>De las líneas transcritas</w:t>
      </w:r>
      <w:r w:rsidRPr="00591156">
        <w:rPr>
          <w:rFonts w:ascii="Palatino Linotype" w:hAnsi="Palatino Linotype"/>
          <w:i/>
          <w:iCs/>
          <w:color w:val="000000" w:themeColor="text1"/>
        </w:rPr>
        <w:t xml:space="preserve"> supra</w:t>
      </w:r>
      <w:r w:rsidRPr="00591156">
        <w:rPr>
          <w:rFonts w:ascii="Palatino Linotype" w:hAnsi="Palatino Linotype"/>
          <w:color w:val="000000" w:themeColor="text1"/>
        </w:rPr>
        <w:t>, es posible capturar los siguientes elementos esenciales:</w:t>
      </w:r>
    </w:p>
    <w:p w14:paraId="08C8D1F2" w14:textId="77777777" w:rsidR="00A43652" w:rsidRPr="00591156"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591156">
        <w:rPr>
          <w:rFonts w:ascii="Palatino Linotype" w:hAnsi="Palatino Linotype"/>
          <w:color w:val="000000" w:themeColor="text1"/>
        </w:rPr>
        <w:lastRenderedPageBreak/>
        <w:t xml:space="preserve">Que 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recibió en un periodo de tiempo muy limitado una suma considerable de solicitudes de acceso a la información.</w:t>
      </w:r>
    </w:p>
    <w:p w14:paraId="6016BB6A" w14:textId="77777777" w:rsidR="009A3C9F" w:rsidRPr="00591156" w:rsidRDefault="009A3C9F" w:rsidP="009A3C9F">
      <w:pPr>
        <w:tabs>
          <w:tab w:val="left" w:pos="1134"/>
        </w:tabs>
        <w:spacing w:before="240" w:after="240" w:line="360" w:lineRule="auto"/>
        <w:ind w:left="993" w:right="51"/>
        <w:contextualSpacing/>
        <w:jc w:val="both"/>
        <w:rPr>
          <w:rFonts w:ascii="Palatino Linotype" w:hAnsi="Palatino Linotype"/>
          <w:color w:val="000000" w:themeColor="text1"/>
        </w:rPr>
      </w:pPr>
    </w:p>
    <w:p w14:paraId="6320AE31" w14:textId="28F33528" w:rsidR="009A3C9F" w:rsidRPr="00591156" w:rsidRDefault="00A43652" w:rsidP="009A3C9F">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591156">
        <w:rPr>
          <w:rFonts w:ascii="Palatino Linotype" w:hAnsi="Palatino Linotype"/>
          <w:color w:val="000000" w:themeColor="text1"/>
        </w:rPr>
        <w:t xml:space="preserve">Que La Unidad de Transparencia del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no cuenta con el personal suficiente y necesario para atender todas las solicitudes de información.</w:t>
      </w:r>
    </w:p>
    <w:p w14:paraId="154AFEA0" w14:textId="77777777" w:rsidR="009A3C9F" w:rsidRPr="00591156" w:rsidRDefault="009A3C9F" w:rsidP="009A3C9F">
      <w:pPr>
        <w:tabs>
          <w:tab w:val="left" w:pos="1134"/>
        </w:tabs>
        <w:spacing w:before="240" w:after="240" w:line="360" w:lineRule="auto"/>
        <w:ind w:right="51"/>
        <w:contextualSpacing/>
        <w:jc w:val="both"/>
        <w:rPr>
          <w:rFonts w:ascii="Palatino Linotype" w:hAnsi="Palatino Linotype"/>
          <w:color w:val="000000" w:themeColor="text1"/>
        </w:rPr>
      </w:pPr>
    </w:p>
    <w:p w14:paraId="59742BE2" w14:textId="77777777" w:rsidR="00A43652" w:rsidRPr="00591156"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591156">
        <w:rPr>
          <w:rFonts w:ascii="Palatino Linotype" w:hAnsi="Palatino Linotype"/>
          <w:color w:val="000000" w:themeColor="text1"/>
        </w:rPr>
        <w:t xml:space="preserve">Que el cambio de modalidad de entrega de la información pretende garantizar el ejercicio del derecho de acceso a la información de la </w:t>
      </w:r>
      <w:r w:rsidRPr="00591156">
        <w:rPr>
          <w:rFonts w:ascii="Palatino Linotype" w:hAnsi="Palatino Linotype"/>
          <w:b/>
          <w:bCs/>
          <w:color w:val="000000" w:themeColor="text1"/>
        </w:rPr>
        <w:t xml:space="preserve">RECURRENTE, </w:t>
      </w:r>
      <w:r w:rsidRPr="00591156">
        <w:rPr>
          <w:rFonts w:ascii="Palatino Linotype" w:hAnsi="Palatino Linotype"/>
          <w:color w:val="000000" w:themeColor="text1"/>
        </w:rPr>
        <w:t xml:space="preserve">sin descuidar las actividades sustantivas del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w:t>
      </w:r>
    </w:p>
    <w:p w14:paraId="0035F080" w14:textId="77777777" w:rsidR="009A3C9F" w:rsidRPr="00591156" w:rsidRDefault="009A3C9F" w:rsidP="009A3C9F">
      <w:pPr>
        <w:tabs>
          <w:tab w:val="left" w:pos="1134"/>
        </w:tabs>
        <w:spacing w:before="240" w:after="240" w:line="360" w:lineRule="auto"/>
        <w:ind w:right="51"/>
        <w:contextualSpacing/>
        <w:jc w:val="both"/>
        <w:rPr>
          <w:rFonts w:ascii="Palatino Linotype" w:hAnsi="Palatino Linotype"/>
          <w:color w:val="000000" w:themeColor="text1"/>
        </w:rPr>
      </w:pPr>
    </w:p>
    <w:p w14:paraId="58C46EB1" w14:textId="77777777" w:rsidR="00A43652" w:rsidRPr="00591156"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591156">
        <w:rPr>
          <w:rFonts w:ascii="Palatino Linotype" w:hAnsi="Palatino Linotype"/>
          <w:color w:val="000000" w:themeColor="text1"/>
        </w:rPr>
        <w:t xml:space="preserve">Que 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02D7643B"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C2CDC70"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591156">
        <w:rPr>
          <w:rFonts w:ascii="Palatino Linotype" w:hAnsi="Palatino Linotype"/>
          <w:color w:val="000000" w:themeColor="text1"/>
          <w:vertAlign w:val="superscript"/>
        </w:rPr>
        <w:footnoteReference w:id="4"/>
      </w:r>
      <w:r w:rsidRPr="00591156">
        <w:rPr>
          <w:rFonts w:ascii="Palatino Linotype" w:hAnsi="Palatino Linotype"/>
          <w:color w:val="000000" w:themeColor="text1"/>
        </w:rPr>
        <w:t xml:space="preserve">, por ello, la Unidad de Transparencia del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debe de garantizar las medidas y </w:t>
      </w:r>
      <w:r w:rsidRPr="00591156">
        <w:rPr>
          <w:rFonts w:ascii="Palatino Linotype" w:hAnsi="Palatino Linotype"/>
          <w:color w:val="000000" w:themeColor="text1"/>
        </w:rPr>
        <w:lastRenderedPageBreak/>
        <w:t>condiciones de accesibilidad para que toda persona pueda ejercer el derecho de acceso a la información</w:t>
      </w:r>
      <w:r w:rsidRPr="00591156">
        <w:rPr>
          <w:rFonts w:ascii="Palatino Linotype" w:hAnsi="Palatino Linotype"/>
          <w:color w:val="000000" w:themeColor="text1"/>
          <w:vertAlign w:val="superscript"/>
        </w:rPr>
        <w:footnoteReference w:id="5"/>
      </w:r>
      <w:r w:rsidRPr="00591156">
        <w:rPr>
          <w:rFonts w:ascii="Palatino Linotype" w:hAnsi="Palatino Linotype"/>
          <w:color w:val="000000" w:themeColor="text1"/>
        </w:rPr>
        <w:t>.</w:t>
      </w:r>
    </w:p>
    <w:p w14:paraId="00118697"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B65076D"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591156">
        <w:rPr>
          <w:rFonts w:ascii="Palatino Linotype" w:hAnsi="Palatino Linotype"/>
          <w:b/>
          <w:bCs/>
          <w:color w:val="000000" w:themeColor="text1"/>
        </w:rPr>
        <w:t>se podrá poner a disposición del solicitante los documentos en consulta directa</w:t>
      </w:r>
      <w:r w:rsidRPr="00591156">
        <w:rPr>
          <w:rFonts w:ascii="Palatino Linotype" w:hAnsi="Palatino Linotype"/>
          <w:color w:val="000000" w:themeColor="text1"/>
        </w:rPr>
        <w:t>, salvo la información clasificada.</w:t>
      </w:r>
    </w:p>
    <w:p w14:paraId="2DDABFC2"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BFB50D1"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De lo anterior se colige que, cuando la solicitud de información suponga un procesamiento, análisis o estudio de la información que sobrepase las capacidades técnicas y/o humanas del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éste podrá poner los documentos a disposición del Solicitante en consulta directa.</w:t>
      </w:r>
    </w:p>
    <w:p w14:paraId="33582583"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57A3E649"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Lo anterior se robustece con base en lo dispuesto por el numeral 164 de la Ley en estudio, cuyo contenido es el siguiente:</w:t>
      </w:r>
    </w:p>
    <w:p w14:paraId="45C6543D"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649A7A34" w14:textId="77777777" w:rsidR="00A43652" w:rsidRPr="00591156" w:rsidRDefault="00A43652" w:rsidP="00A43652">
      <w:pPr>
        <w:tabs>
          <w:tab w:val="left" w:pos="426"/>
        </w:tabs>
        <w:spacing w:before="240" w:after="240" w:line="276" w:lineRule="auto"/>
        <w:ind w:left="567" w:right="567"/>
        <w:contextualSpacing/>
        <w:jc w:val="both"/>
        <w:rPr>
          <w:rFonts w:ascii="Palatino Linotype" w:hAnsi="Palatino Linotype"/>
          <w:b/>
          <w:bCs/>
          <w:i/>
          <w:iCs/>
        </w:rPr>
      </w:pPr>
      <w:r w:rsidRPr="00591156">
        <w:rPr>
          <w:rFonts w:ascii="Palatino Linotype" w:hAnsi="Palatino Linotype"/>
          <w:i/>
          <w:iCs/>
        </w:rPr>
        <w:t>“</w:t>
      </w:r>
      <w:r w:rsidRPr="00591156">
        <w:rPr>
          <w:rFonts w:ascii="Palatino Linotype" w:hAnsi="Palatino Linotype"/>
          <w:b/>
          <w:bCs/>
          <w:i/>
          <w:iCs/>
        </w:rPr>
        <w:t>Artículo 164.</w:t>
      </w:r>
      <w:r w:rsidRPr="00591156">
        <w:rPr>
          <w:rFonts w:ascii="Palatino Linotype" w:hAnsi="Palatino Linotype"/>
          <w:i/>
          <w:iCs/>
        </w:rPr>
        <w:t xml:space="preserve"> El acceso se dará en la modalidad de entrega y, en su caso, de envío elegidos por el solicitante. </w:t>
      </w:r>
      <w:r w:rsidRPr="00591156">
        <w:rPr>
          <w:rFonts w:ascii="Palatino Linotype" w:hAnsi="Palatino Linotype"/>
          <w:b/>
          <w:bCs/>
          <w:i/>
          <w:iCs/>
        </w:rPr>
        <w:t>Cuando la información no pueda entregarse</w:t>
      </w:r>
      <w:r w:rsidRPr="00591156">
        <w:rPr>
          <w:rFonts w:ascii="Palatino Linotype" w:hAnsi="Palatino Linotype"/>
          <w:i/>
          <w:iCs/>
        </w:rPr>
        <w:t xml:space="preserve"> o enviarse </w:t>
      </w:r>
      <w:r w:rsidRPr="00591156">
        <w:rPr>
          <w:rFonts w:ascii="Palatino Linotype" w:hAnsi="Palatino Linotype"/>
          <w:b/>
          <w:bCs/>
          <w:i/>
          <w:iCs/>
        </w:rPr>
        <w:t xml:space="preserve">en la modalidad solicitada, el sujeto obligado deberá ofrecer otra u otras modalidades de entrega. </w:t>
      </w:r>
    </w:p>
    <w:p w14:paraId="154F1920" w14:textId="77777777" w:rsidR="00A43652" w:rsidRPr="00591156" w:rsidRDefault="00A43652" w:rsidP="00A43652">
      <w:pPr>
        <w:tabs>
          <w:tab w:val="left" w:pos="426"/>
        </w:tabs>
        <w:spacing w:before="240" w:after="240" w:line="276" w:lineRule="auto"/>
        <w:ind w:left="567" w:right="567"/>
        <w:contextualSpacing/>
        <w:jc w:val="both"/>
        <w:rPr>
          <w:rFonts w:ascii="Palatino Linotype" w:hAnsi="Palatino Linotype"/>
          <w:i/>
          <w:iCs/>
        </w:rPr>
      </w:pPr>
      <w:r w:rsidRPr="00591156">
        <w:rPr>
          <w:rFonts w:ascii="Palatino Linotype" w:hAnsi="Palatino Linotype"/>
          <w:b/>
          <w:bCs/>
          <w:i/>
          <w:iCs/>
        </w:rPr>
        <w:lastRenderedPageBreak/>
        <w:t>En cualquier caso, se deberá fundar y motivar la necesidad de ofrecer otras modalidades</w:t>
      </w:r>
      <w:r w:rsidRPr="00591156">
        <w:rPr>
          <w:rFonts w:ascii="Palatino Linotype" w:hAnsi="Palatino Linotype"/>
          <w:i/>
          <w:iCs/>
        </w:rPr>
        <w:t>.”</w:t>
      </w:r>
    </w:p>
    <w:p w14:paraId="16839A3F" w14:textId="77777777" w:rsidR="00A43652" w:rsidRPr="00591156" w:rsidRDefault="00A43652" w:rsidP="00A43652">
      <w:pPr>
        <w:tabs>
          <w:tab w:val="left" w:pos="426"/>
        </w:tabs>
        <w:spacing w:before="240" w:after="240" w:line="276" w:lineRule="auto"/>
        <w:ind w:left="567" w:right="567"/>
        <w:contextualSpacing/>
        <w:jc w:val="both"/>
        <w:rPr>
          <w:rFonts w:ascii="Palatino Linotype" w:hAnsi="Palatino Linotype"/>
          <w:color w:val="000000" w:themeColor="text1"/>
        </w:rPr>
      </w:pPr>
      <w:r w:rsidRPr="00591156">
        <w:rPr>
          <w:rFonts w:ascii="Palatino Linotype" w:hAnsi="Palatino Linotype"/>
        </w:rPr>
        <w:t>(Énfasis añadido)</w:t>
      </w:r>
    </w:p>
    <w:p w14:paraId="51C13083"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B6EF252"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Así las cosas, cuando 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591156">
        <w:rPr>
          <w:rFonts w:ascii="Palatino Linotype" w:hAnsi="Palatino Linotype"/>
          <w:b/>
          <w:bCs/>
          <w:color w:val="000000" w:themeColor="text1"/>
        </w:rPr>
        <w:t>RECURRENTE</w:t>
      </w:r>
      <w:r w:rsidRPr="00591156">
        <w:rPr>
          <w:rFonts w:ascii="Palatino Linotype" w:hAnsi="Palatino Linotype"/>
          <w:color w:val="000000" w:themeColor="text1"/>
        </w:rPr>
        <w:t>, ello asegurándose de fundar y motivar las razones y motivos que justifiquen el impedimento.</w:t>
      </w:r>
    </w:p>
    <w:p w14:paraId="6A5320BC"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21BAA56" w14:textId="3460D8A9"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En el presente asunto, de la lectura al Acta de la </w:t>
      </w:r>
      <w:r w:rsidR="009A3C9F" w:rsidRPr="00591156">
        <w:rPr>
          <w:rFonts w:ascii="Palatino Linotype" w:hAnsi="Palatino Linotype"/>
          <w:color w:val="000000" w:themeColor="text1"/>
        </w:rPr>
        <w:t>Onceava</w:t>
      </w:r>
      <w:r w:rsidRPr="00591156">
        <w:rPr>
          <w:rFonts w:ascii="Palatino Linotype" w:hAnsi="Palatino Linotype"/>
          <w:color w:val="000000" w:themeColor="text1"/>
        </w:rPr>
        <w:t xml:space="preserve"> Sesión Extraordinaria del Comité de Transparencia, se aprecia que 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4A625725"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9B5FF3B"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Consecuencia de lo anterior, esta Ponencia Resolutora advierte que el cambio de modalidad de la entrega de la información fue realizada conforme a derecho, toda vez que el </w:t>
      </w:r>
      <w:r w:rsidRPr="00591156">
        <w:rPr>
          <w:rFonts w:ascii="Palatino Linotype" w:hAnsi="Palatino Linotype"/>
          <w:b/>
          <w:bCs/>
          <w:color w:val="000000" w:themeColor="text1"/>
        </w:rPr>
        <w:t>SUJETO OBLIGADO</w:t>
      </w:r>
      <w:r w:rsidRPr="00591156">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160D5DA4"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9CE22F0"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Robustece lo anterior el Criterio 08/17, emitido por el Órgano Garante Nacional, cuya tesis establece lo siguiente:</w:t>
      </w:r>
    </w:p>
    <w:p w14:paraId="141F1A2C" w14:textId="77777777" w:rsidR="00A43652" w:rsidRPr="00591156" w:rsidRDefault="00A43652" w:rsidP="00A43652">
      <w:pPr>
        <w:tabs>
          <w:tab w:val="left" w:pos="426"/>
        </w:tabs>
        <w:spacing w:before="240" w:line="360" w:lineRule="auto"/>
        <w:ind w:right="51"/>
        <w:contextualSpacing/>
        <w:jc w:val="both"/>
        <w:rPr>
          <w:rFonts w:ascii="Palatino Linotype" w:hAnsi="Palatino Linotype"/>
          <w:color w:val="000000" w:themeColor="text1"/>
        </w:rPr>
      </w:pPr>
    </w:p>
    <w:p w14:paraId="083BBA51" w14:textId="3F012455" w:rsidR="00A43652" w:rsidRPr="00591156" w:rsidRDefault="009A3C9F" w:rsidP="009A3C9F">
      <w:pPr>
        <w:spacing w:line="360" w:lineRule="auto"/>
        <w:ind w:left="567" w:right="567"/>
        <w:jc w:val="both"/>
        <w:rPr>
          <w:rFonts w:ascii="Palatino Linotype" w:eastAsia="Calibri" w:hAnsi="Palatino Linotype" w:cs="Tahoma"/>
          <w:bCs/>
          <w:i/>
          <w:lang w:eastAsia="en-US"/>
        </w:rPr>
      </w:pPr>
      <w:r w:rsidRPr="00591156">
        <w:rPr>
          <w:rFonts w:ascii="Palatino Linotype" w:eastAsia="Calibri" w:hAnsi="Palatino Linotype" w:cs="Tahoma"/>
          <w:b/>
          <w:bCs/>
          <w:i/>
          <w:lang w:eastAsia="en-US"/>
        </w:rPr>
        <w:t>“</w:t>
      </w:r>
      <w:r w:rsidR="00A43652" w:rsidRPr="00591156">
        <w:rPr>
          <w:rFonts w:ascii="Palatino Linotype" w:eastAsia="Calibri" w:hAnsi="Palatino Linotype" w:cs="Tahoma"/>
          <w:b/>
          <w:bCs/>
          <w:i/>
          <w:lang w:eastAsia="en-US"/>
        </w:rPr>
        <w:t>Modalidad de entrega. Procedencia de proporcionar la información solicitada en una diversa a la elegida por el solicitante.</w:t>
      </w:r>
      <w:r w:rsidR="00A43652" w:rsidRPr="00591156">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sidRPr="00591156">
        <w:rPr>
          <w:rFonts w:ascii="Palatino Linotype" w:eastAsia="Calibri" w:hAnsi="Palatino Linotype" w:cs="Tahoma"/>
          <w:bCs/>
          <w:i/>
          <w:lang w:eastAsia="en-US"/>
        </w:rPr>
        <w:t xml:space="preserve"> (Sic)</w:t>
      </w:r>
    </w:p>
    <w:p w14:paraId="76676EF8" w14:textId="77777777" w:rsidR="00A43652" w:rsidRPr="00591156"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9190D1C" w14:textId="77777777" w:rsidR="00A43652" w:rsidRPr="00591156"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 xml:space="preserve">Del </w:t>
      </w:r>
      <w:r w:rsidRPr="00591156">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591156">
        <w:rPr>
          <w:rFonts w:ascii="Palatino Linotype" w:hAnsi="Palatino Linotype"/>
          <w:b/>
          <w:color w:val="000000" w:themeColor="text1"/>
          <w:lang w:val="es-ES"/>
        </w:rPr>
        <w:t>SUJETO OBLIGADO</w:t>
      </w:r>
      <w:r w:rsidRPr="00591156">
        <w:rPr>
          <w:rFonts w:ascii="Palatino Linotype" w:hAnsi="Palatino Linotype"/>
          <w:bCs/>
          <w:color w:val="000000" w:themeColor="text1"/>
          <w:lang w:val="es-ES"/>
        </w:rPr>
        <w:t xml:space="preserve"> justifique el impedimento para atender la misma -reconocido en el párrafo </w:t>
      </w:r>
      <w:r w:rsidRPr="00591156">
        <w:rPr>
          <w:rFonts w:ascii="Palatino Linotype" w:hAnsi="Palatino Linotype"/>
          <w:b/>
          <w:color w:val="000000" w:themeColor="text1"/>
          <w:lang w:val="es-ES"/>
        </w:rPr>
        <w:t>27</w:t>
      </w:r>
      <w:r w:rsidRPr="00591156">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591156">
        <w:rPr>
          <w:rFonts w:ascii="Palatino Linotype" w:hAnsi="Palatino Linotype"/>
          <w:b/>
          <w:color w:val="000000" w:themeColor="text1"/>
          <w:lang w:val="es-ES"/>
        </w:rPr>
        <w:t>RECURRENTE</w:t>
      </w:r>
      <w:r w:rsidRPr="00591156">
        <w:rPr>
          <w:rFonts w:ascii="Palatino Linotype" w:hAnsi="Palatino Linotype"/>
          <w:bCs/>
          <w:color w:val="000000" w:themeColor="text1"/>
          <w:lang w:val="es-ES"/>
        </w:rPr>
        <w:t xml:space="preserve"> la información solicitada.</w:t>
      </w:r>
    </w:p>
    <w:p w14:paraId="03FCD454" w14:textId="4F464305" w:rsidR="007C0E47" w:rsidRPr="00591156" w:rsidRDefault="00DD3B59" w:rsidP="00DD3B59">
      <w:pPr>
        <w:pStyle w:val="Ttulo1"/>
        <w:spacing w:line="360" w:lineRule="auto"/>
        <w:rPr>
          <w:b/>
        </w:rPr>
      </w:pPr>
      <w:bookmarkStart w:id="72" w:name="_Toc53009726"/>
      <w:r w:rsidRPr="00591156">
        <w:rPr>
          <w:b/>
        </w:rPr>
        <w:lastRenderedPageBreak/>
        <w:t xml:space="preserve">III. </w:t>
      </w:r>
      <w:r w:rsidR="009A3C9F" w:rsidRPr="00591156">
        <w:rPr>
          <w:b/>
        </w:rPr>
        <w:t xml:space="preserve">De las razones o motivos </w:t>
      </w:r>
      <w:r w:rsidR="00385E8C" w:rsidRPr="00591156">
        <w:rPr>
          <w:b/>
        </w:rPr>
        <w:t>de inconformidad expuestos en los</w:t>
      </w:r>
      <w:r w:rsidR="009A3C9F" w:rsidRPr="00591156">
        <w:rPr>
          <w:b/>
        </w:rPr>
        <w:t xml:space="preserve"> recurso</w:t>
      </w:r>
      <w:r w:rsidR="00385E8C" w:rsidRPr="00591156">
        <w:rPr>
          <w:b/>
        </w:rPr>
        <w:t>s</w:t>
      </w:r>
      <w:r w:rsidR="009A3C9F" w:rsidRPr="00591156">
        <w:rPr>
          <w:b/>
        </w:rPr>
        <w:t xml:space="preserve"> de revisión</w:t>
      </w:r>
      <w:bookmarkEnd w:id="72"/>
      <w:r w:rsidR="009A3C9F" w:rsidRPr="00591156">
        <w:rPr>
          <w:b/>
        </w:rPr>
        <w:t xml:space="preserve"> </w:t>
      </w:r>
    </w:p>
    <w:p w14:paraId="2AFE5B92" w14:textId="167B4E02" w:rsidR="000C35F4" w:rsidRPr="00591156" w:rsidRDefault="00510B49" w:rsidP="0060078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91156">
        <w:rPr>
          <w:rFonts w:ascii="Palatino Linotype" w:eastAsia="MS Mincho" w:hAnsi="Palatino Linotype" w:cs="Times New Roman"/>
        </w:rPr>
        <w:t xml:space="preserve">Expuesto lo anterior, no pasa desapercibido que  la parte </w:t>
      </w:r>
      <w:r w:rsidRPr="00591156">
        <w:rPr>
          <w:rFonts w:ascii="Palatino Linotype" w:eastAsia="MS Mincho" w:hAnsi="Palatino Linotype" w:cs="Times New Roman"/>
          <w:b/>
        </w:rPr>
        <w:t>RECURRENTE</w:t>
      </w:r>
      <w:r w:rsidRPr="00591156">
        <w:rPr>
          <w:rFonts w:ascii="Palatino Linotype" w:hAnsi="Palatino Linotype" w:cs="Arial"/>
          <w:b/>
        </w:rPr>
        <w:t>,</w:t>
      </w:r>
      <w:r w:rsidRPr="00591156">
        <w:rPr>
          <w:rFonts w:ascii="Palatino Linotype" w:hAnsi="Palatino Linotype" w:cs="Arial"/>
        </w:rPr>
        <w:t xml:space="preserve"> dentro de los recursos de revisión </w:t>
      </w:r>
      <w:r w:rsidR="0060078D" w:rsidRPr="00591156">
        <w:rPr>
          <w:rFonts w:ascii="Palatino Linotype" w:eastAsia="Times New Roman" w:hAnsi="Palatino Linotype" w:cs="Arial"/>
          <w:b/>
        </w:rPr>
        <w:t>04603</w:t>
      </w:r>
      <w:r w:rsidR="000C35F4" w:rsidRPr="00591156">
        <w:rPr>
          <w:rFonts w:ascii="Palatino Linotype" w:eastAsia="Times New Roman" w:hAnsi="Palatino Linotype" w:cs="Arial"/>
          <w:b/>
        </w:rPr>
        <w:t xml:space="preserve">/INFOEM/IP/RR/2020 </w:t>
      </w:r>
      <w:r w:rsidR="000C35F4" w:rsidRPr="00591156">
        <w:rPr>
          <w:rFonts w:ascii="Palatino Linotype" w:eastAsia="Times New Roman" w:hAnsi="Palatino Linotype" w:cs="Arial"/>
          <w:lang w:val="es-ES"/>
        </w:rPr>
        <w:t xml:space="preserve"> </w:t>
      </w:r>
      <w:r w:rsidR="000C35F4" w:rsidRPr="00591156">
        <w:rPr>
          <w:rFonts w:ascii="Palatino Linotype" w:eastAsia="MS Mincho" w:hAnsi="Palatino Linotype" w:cs="Times New Roman"/>
          <w:b/>
        </w:rPr>
        <w:t xml:space="preserve"> </w:t>
      </w:r>
      <w:r w:rsidR="0060078D" w:rsidRPr="00591156">
        <w:rPr>
          <w:rFonts w:ascii="Palatino Linotype" w:eastAsia="Times New Roman" w:hAnsi="Palatino Linotype" w:cs="Arial"/>
          <w:b/>
        </w:rPr>
        <w:t>04604/INFOEM/IP/RR/2020 y 04605</w:t>
      </w:r>
      <w:r w:rsidR="000C35F4" w:rsidRPr="00591156">
        <w:rPr>
          <w:rFonts w:ascii="Palatino Linotype" w:eastAsia="Times New Roman" w:hAnsi="Palatino Linotype" w:cs="Arial"/>
          <w:b/>
        </w:rPr>
        <w:t xml:space="preserve">/INFOEM/IP/RR/2020 </w:t>
      </w:r>
      <w:r w:rsidRPr="00591156">
        <w:rPr>
          <w:rFonts w:ascii="Palatino Linotype" w:hAnsi="Palatino Linotype" w:cs="Arial"/>
        </w:rPr>
        <w:t xml:space="preserve">refirió medularmente por </w:t>
      </w:r>
      <w:r w:rsidRPr="00591156">
        <w:rPr>
          <w:rFonts w:ascii="Palatino Linotype" w:hAnsi="Palatino Linotype" w:cs="Arial"/>
          <w:iCs/>
        </w:rPr>
        <w:t>agravios, los siguientes:</w:t>
      </w:r>
    </w:p>
    <w:p w14:paraId="7B5C25AF" w14:textId="77777777" w:rsidR="00DD3B59" w:rsidRPr="00591156" w:rsidRDefault="00DD3B59" w:rsidP="00DD3B59">
      <w:pPr>
        <w:pStyle w:val="Prrafodelista"/>
        <w:tabs>
          <w:tab w:val="left" w:pos="426"/>
        </w:tabs>
        <w:spacing w:before="240" w:after="240" w:line="360" w:lineRule="auto"/>
        <w:ind w:left="0" w:right="51"/>
        <w:jc w:val="both"/>
        <w:rPr>
          <w:rFonts w:ascii="Palatino Linotype" w:hAnsi="Palatino Linotype"/>
          <w:color w:val="000000" w:themeColor="text1"/>
        </w:rPr>
      </w:pPr>
    </w:p>
    <w:p w14:paraId="7B0BCB99" w14:textId="4B584A8C" w:rsidR="000C35F4" w:rsidRPr="00591156" w:rsidRDefault="000C35F4" w:rsidP="000C35F4">
      <w:pPr>
        <w:pStyle w:val="Prrafodelista"/>
        <w:numPr>
          <w:ilvl w:val="0"/>
          <w:numId w:val="27"/>
        </w:numPr>
        <w:tabs>
          <w:tab w:val="left" w:pos="426"/>
          <w:tab w:val="left" w:pos="1134"/>
        </w:tabs>
        <w:spacing w:before="240" w:after="240" w:line="360" w:lineRule="auto"/>
        <w:ind w:left="567" w:right="616" w:firstLine="0"/>
        <w:jc w:val="both"/>
        <w:rPr>
          <w:rFonts w:ascii="Palatino Linotype" w:hAnsi="Palatino Linotype"/>
          <w:color w:val="000000" w:themeColor="text1"/>
        </w:rPr>
      </w:pPr>
      <w:r w:rsidRPr="00591156">
        <w:rPr>
          <w:rFonts w:ascii="Palatino Linotype" w:hAnsi="Palatino Linotype"/>
          <w:color w:val="000000" w:themeColor="text1"/>
        </w:rPr>
        <w:t>Qu</w:t>
      </w:r>
      <w:r w:rsidR="0060078D" w:rsidRPr="00591156">
        <w:rPr>
          <w:rFonts w:ascii="Palatino Linotype" w:hAnsi="Palatino Linotype"/>
          <w:color w:val="000000" w:themeColor="text1"/>
        </w:rPr>
        <w:t>e transgredía en su perjuicio las garantías individuales de legalidad, seguridad jurídica y debido proceso</w:t>
      </w:r>
      <w:r w:rsidRPr="00591156">
        <w:rPr>
          <w:rFonts w:ascii="Palatino Linotype" w:hAnsi="Palatino Linotype"/>
          <w:color w:val="000000" w:themeColor="text1"/>
        </w:rPr>
        <w:t xml:space="preserve">, conforme al cual, las autoridades sólo pueden hacer lo que la Ley les faculta, toda vez que el Comité de Transparencia no cuenta con atribuciones para cambiar la modalidad de la entrega de la información solicitada. </w:t>
      </w:r>
    </w:p>
    <w:p w14:paraId="720B57B2" w14:textId="77777777" w:rsidR="000C35F4" w:rsidRPr="00591156" w:rsidRDefault="000C35F4" w:rsidP="000C35F4">
      <w:pPr>
        <w:pStyle w:val="Prrafodelista"/>
        <w:tabs>
          <w:tab w:val="left" w:pos="426"/>
        </w:tabs>
        <w:spacing w:before="240" w:after="240" w:line="360" w:lineRule="auto"/>
        <w:ind w:left="0" w:right="51"/>
        <w:jc w:val="both"/>
        <w:rPr>
          <w:rFonts w:ascii="Palatino Linotype" w:hAnsi="Palatino Linotype"/>
          <w:color w:val="000000" w:themeColor="text1"/>
        </w:rPr>
      </w:pPr>
    </w:p>
    <w:p w14:paraId="0E8EAB70" w14:textId="09E3D67D" w:rsidR="000C35F4" w:rsidRPr="00591156" w:rsidRDefault="00510B49" w:rsidP="000C35F4">
      <w:pPr>
        <w:pStyle w:val="Prrafodelista"/>
        <w:numPr>
          <w:ilvl w:val="0"/>
          <w:numId w:val="27"/>
        </w:numPr>
        <w:tabs>
          <w:tab w:val="left" w:pos="426"/>
          <w:tab w:val="left" w:pos="1134"/>
        </w:tabs>
        <w:spacing w:before="240" w:after="240" w:line="360" w:lineRule="auto"/>
        <w:ind w:left="567" w:right="616" w:firstLine="0"/>
        <w:jc w:val="both"/>
        <w:rPr>
          <w:rFonts w:ascii="Palatino Linotype" w:hAnsi="Palatino Linotype"/>
          <w:color w:val="000000" w:themeColor="text1"/>
        </w:rPr>
      </w:pPr>
      <w:r w:rsidRPr="00591156">
        <w:rPr>
          <w:rFonts w:ascii="Palatino Linotype" w:hAnsi="Palatino Linotype"/>
          <w:color w:val="000000" w:themeColor="text1"/>
        </w:rPr>
        <w:t xml:space="preserve">Que se vulneró en su perjuicio el </w:t>
      </w:r>
      <w:bookmarkStart w:id="73" w:name="_Hlk51288363"/>
      <w:r w:rsidRPr="00591156">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73"/>
      <w:r w:rsidRPr="00591156">
        <w:rPr>
          <w:rFonts w:ascii="Palatino Linotype" w:hAnsi="Palatino Linotype"/>
          <w:color w:val="000000" w:themeColor="text1"/>
        </w:rPr>
        <w:t>.</w:t>
      </w:r>
    </w:p>
    <w:p w14:paraId="3317FA6D" w14:textId="77777777" w:rsidR="00510B49" w:rsidRPr="00591156" w:rsidRDefault="00510B49" w:rsidP="00510B49">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s="Arial"/>
        </w:rPr>
        <w:t xml:space="preserve">En ese tenor, por cuanto hace a la incapacidad del Comité de Transparencia para cambiar la modalidad de entrega de la solicitud, debe determinarse el agravio como </w:t>
      </w:r>
      <w:r w:rsidRPr="00591156">
        <w:rPr>
          <w:rFonts w:ascii="Palatino Linotype" w:hAnsi="Palatino Linotype" w:cs="Arial"/>
          <w:b/>
          <w:bCs/>
        </w:rPr>
        <w:t>inoperante</w:t>
      </w:r>
      <w:r w:rsidRPr="00591156">
        <w:rPr>
          <w:rFonts w:ascii="Palatino Linotype"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w:t>
      </w:r>
      <w:r w:rsidRPr="00591156">
        <w:rPr>
          <w:rFonts w:ascii="Palatino Linotype" w:hAnsi="Palatino Linotype" w:cs="Arial"/>
        </w:rPr>
        <w:lastRenderedPageBreak/>
        <w:t xml:space="preserve">humanas del </w:t>
      </w:r>
      <w:r w:rsidRPr="00591156">
        <w:rPr>
          <w:rFonts w:ascii="Palatino Linotype" w:hAnsi="Palatino Linotype" w:cs="Arial"/>
          <w:b/>
          <w:bCs/>
        </w:rPr>
        <w:t>SUJETO OBLIGADO</w:t>
      </w:r>
      <w:r w:rsidRPr="00591156">
        <w:rPr>
          <w:rFonts w:ascii="Palatino Linotype"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39EEF5AC" w14:textId="77777777" w:rsidR="00510B49" w:rsidRPr="00591156" w:rsidRDefault="00510B49" w:rsidP="00510B49">
      <w:pPr>
        <w:tabs>
          <w:tab w:val="left" w:pos="426"/>
        </w:tabs>
        <w:spacing w:before="240" w:after="240" w:line="360" w:lineRule="auto"/>
        <w:ind w:right="51"/>
        <w:contextualSpacing/>
        <w:jc w:val="both"/>
        <w:rPr>
          <w:rFonts w:ascii="Palatino Linotype" w:hAnsi="Palatino Linotype"/>
          <w:color w:val="000000" w:themeColor="text1"/>
        </w:rPr>
      </w:pPr>
    </w:p>
    <w:p w14:paraId="1F53ABAA" w14:textId="77777777" w:rsidR="00510B49" w:rsidRPr="00591156" w:rsidRDefault="00510B49" w:rsidP="00510B49">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67ED6CFA" w14:textId="77777777" w:rsidR="00510B49" w:rsidRPr="00591156" w:rsidRDefault="00510B49" w:rsidP="00510B49">
      <w:pPr>
        <w:tabs>
          <w:tab w:val="left" w:pos="426"/>
        </w:tabs>
        <w:spacing w:before="240" w:after="240" w:line="360" w:lineRule="auto"/>
        <w:ind w:right="51"/>
        <w:contextualSpacing/>
        <w:jc w:val="both"/>
        <w:rPr>
          <w:rFonts w:ascii="Palatino Linotype" w:hAnsi="Palatino Linotype"/>
          <w:color w:val="000000" w:themeColor="text1"/>
        </w:rPr>
      </w:pPr>
    </w:p>
    <w:p w14:paraId="5024A108" w14:textId="663947C9" w:rsidR="0006278C" w:rsidRPr="00591156" w:rsidRDefault="00510B49" w:rsidP="0006278C">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s="Arial"/>
        </w:rPr>
        <w:t xml:space="preserve">Como segundo punto, por cuanto hace a que el </w:t>
      </w:r>
      <w:r w:rsidRPr="00591156">
        <w:rPr>
          <w:rFonts w:ascii="Palatino Linotype" w:hAnsi="Palatino Linotype" w:cs="Arial"/>
          <w:b/>
          <w:bCs/>
        </w:rPr>
        <w:t>SUJETO OBLIGADO</w:t>
      </w:r>
      <w:r w:rsidRPr="00591156">
        <w:rPr>
          <w:rFonts w:ascii="Palatino Linotype" w:hAnsi="Palatino Linotype" w:cs="Arial"/>
        </w:rPr>
        <w:t xml:space="preserve"> lesiona el derecho humano de acceso a información de manera anónima en el si</w:t>
      </w:r>
      <w:r w:rsidR="0006278C" w:rsidRPr="00591156">
        <w:rPr>
          <w:rFonts w:ascii="Palatino Linotype" w:hAnsi="Palatino Linotype" w:cs="Arial"/>
        </w:rPr>
        <w:t xml:space="preserve">stema implementado para ello, </w:t>
      </w:r>
      <w:r w:rsidRPr="00591156">
        <w:rPr>
          <w:rFonts w:ascii="Palatino Linotype" w:hAnsi="Palatino Linotype" w:cs="Arial"/>
        </w:rPr>
        <w:t xml:space="preserve"> es imperativo referir que, por un lado, no se aprecia que el particular haya elegido realizar su solicitud de información de forma anónima, toda vez que dentro del acuse de la solicitud de información, por propio derecho, determinó ingresar su nombre</w:t>
      </w:r>
      <w:bookmarkEnd w:id="53"/>
      <w:bookmarkEnd w:id="54"/>
      <w:bookmarkEnd w:id="55"/>
      <w:bookmarkEnd w:id="56"/>
      <w:r w:rsidR="00D04606" w:rsidRPr="00591156">
        <w:rPr>
          <w:rFonts w:ascii="Palatino Linotype" w:hAnsi="Palatino Linotype" w:cs="Arial"/>
        </w:rPr>
        <w:t xml:space="preserve"> y por cuanto hace a las manifestaciones referidas por el Sujeto Obligado en el Acta del Comité de Transparencia este resolutor se encuentra impedido para dudar de la veracidad de la información.   </w:t>
      </w:r>
    </w:p>
    <w:p w14:paraId="38557A6D" w14:textId="77777777" w:rsidR="0006278C" w:rsidRPr="00591156" w:rsidRDefault="0006278C" w:rsidP="0006278C">
      <w:pPr>
        <w:tabs>
          <w:tab w:val="left" w:pos="426"/>
        </w:tabs>
        <w:spacing w:before="240" w:after="240" w:line="360" w:lineRule="auto"/>
        <w:ind w:right="51"/>
        <w:contextualSpacing/>
        <w:jc w:val="both"/>
        <w:rPr>
          <w:rFonts w:ascii="Palatino Linotype" w:hAnsi="Palatino Linotype"/>
          <w:color w:val="000000" w:themeColor="text1"/>
        </w:rPr>
      </w:pPr>
    </w:p>
    <w:p w14:paraId="361214DA" w14:textId="359D2D29" w:rsidR="000C35F4" w:rsidRPr="00591156"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rPr>
        <w:t>Por lo tanto,</w:t>
      </w:r>
      <w:r w:rsidRPr="00591156">
        <w:rPr>
          <w:rFonts w:ascii="Palatino Linotype" w:hAnsi="Palatino Linotype"/>
          <w:color w:val="000000" w:themeColor="text1"/>
          <w:lang w:val="es-ES"/>
        </w:rPr>
        <w:t xml:space="preserve"> en consecuencia y en mérito de lo expuesto en líneas anteriores, resultan infundadas las razones o motivos de inconformidad hechos valer por la </w:t>
      </w:r>
      <w:r w:rsidRPr="00591156">
        <w:rPr>
          <w:rFonts w:ascii="Palatino Linotype" w:hAnsi="Palatino Linotype"/>
          <w:b/>
          <w:color w:val="000000" w:themeColor="text1"/>
          <w:lang w:val="es-ES"/>
        </w:rPr>
        <w:lastRenderedPageBreak/>
        <w:t>RECURRENTE</w:t>
      </w:r>
      <w:r w:rsidRPr="00591156">
        <w:rPr>
          <w:rFonts w:ascii="Palatino Linotype" w:hAnsi="Palatino Linotype"/>
          <w:color w:val="000000" w:themeColor="text1"/>
          <w:lang w:val="es-ES"/>
        </w:rPr>
        <w:t xml:space="preserve"> dentro de los recursos de revisión</w:t>
      </w:r>
      <w:r w:rsidR="009D4C07" w:rsidRPr="00591156">
        <w:rPr>
          <w:rFonts w:ascii="Palatino Linotype" w:hAnsi="Palatino Linotype"/>
          <w:b/>
          <w:bCs/>
          <w:color w:val="000000" w:themeColor="text1"/>
        </w:rPr>
        <w:t xml:space="preserve"> </w:t>
      </w:r>
      <w:r w:rsidR="0006278C" w:rsidRPr="00591156">
        <w:rPr>
          <w:rFonts w:ascii="Palatino Linotype" w:eastAsia="Times New Roman" w:hAnsi="Palatino Linotype" w:cs="Arial"/>
          <w:b/>
        </w:rPr>
        <w:t>04603/INFOEM/IP/RR/2020, 04604/INFOEM/IP/RR/2020</w:t>
      </w:r>
      <w:r w:rsidR="009D4C07" w:rsidRPr="00591156">
        <w:rPr>
          <w:rFonts w:ascii="Palatino Linotype" w:eastAsia="Times New Roman" w:hAnsi="Palatino Linotype" w:cs="Arial"/>
          <w:b/>
        </w:rPr>
        <w:t xml:space="preserve"> </w:t>
      </w:r>
      <w:r w:rsidR="0006278C" w:rsidRPr="00591156">
        <w:rPr>
          <w:rFonts w:ascii="Palatino Linotype" w:eastAsia="Times New Roman" w:hAnsi="Palatino Linotype" w:cs="Arial"/>
          <w:b/>
        </w:rPr>
        <w:t>y 04605</w:t>
      </w:r>
      <w:r w:rsidR="009D4C07" w:rsidRPr="00591156">
        <w:rPr>
          <w:rFonts w:ascii="Palatino Linotype" w:eastAsia="Times New Roman" w:hAnsi="Palatino Linotype" w:cs="Arial"/>
          <w:b/>
        </w:rPr>
        <w:t>/INFOEM/IP/RR/2020</w:t>
      </w:r>
      <w:r w:rsidRPr="00591156">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591156">
        <w:rPr>
          <w:rFonts w:ascii="Palatino Linotype" w:hAnsi="Palatino Linotype"/>
          <w:b/>
          <w:color w:val="000000" w:themeColor="text1"/>
          <w:lang w:val="es-ES"/>
        </w:rPr>
        <w:t>confirman</w:t>
      </w:r>
      <w:r w:rsidRPr="00591156">
        <w:rPr>
          <w:rFonts w:ascii="Palatino Linotype" w:hAnsi="Palatino Linotype"/>
          <w:color w:val="000000" w:themeColor="text1"/>
          <w:lang w:val="es-ES"/>
        </w:rPr>
        <w:t xml:space="preserve"> las respuestas a las solicitudes de información número </w:t>
      </w:r>
      <w:r w:rsidR="0006278C" w:rsidRPr="00591156">
        <w:rPr>
          <w:rFonts w:ascii="Palatino Linotype" w:eastAsia="Calibri" w:hAnsi="Palatino Linotype" w:cs="Arial"/>
          <w:b/>
          <w:bCs/>
          <w:color w:val="000000"/>
        </w:rPr>
        <w:t>01696</w:t>
      </w:r>
      <w:r w:rsidR="009D4C07" w:rsidRPr="00591156">
        <w:rPr>
          <w:rFonts w:ascii="Palatino Linotype" w:eastAsia="Calibri" w:hAnsi="Palatino Linotype" w:cs="Arial"/>
          <w:b/>
          <w:bCs/>
          <w:color w:val="000000"/>
        </w:rPr>
        <w:t>/IXTASAL/</w:t>
      </w:r>
      <w:r w:rsidR="0006278C" w:rsidRPr="00591156">
        <w:rPr>
          <w:rFonts w:ascii="Palatino Linotype" w:eastAsia="Calibri" w:hAnsi="Palatino Linotype" w:cs="Arial"/>
          <w:b/>
          <w:bCs/>
          <w:color w:val="000000"/>
        </w:rPr>
        <w:t>IP/2020, 01697/IXTASAL/IP/2020 y 01698</w:t>
      </w:r>
      <w:r w:rsidR="009D4C07" w:rsidRPr="00591156">
        <w:rPr>
          <w:rFonts w:ascii="Palatino Linotype" w:eastAsia="Calibri" w:hAnsi="Palatino Linotype" w:cs="Arial"/>
          <w:b/>
          <w:bCs/>
          <w:color w:val="000000"/>
        </w:rPr>
        <w:t>/IXTASAL/IP/2020</w:t>
      </w:r>
      <w:r w:rsidRPr="00591156">
        <w:rPr>
          <w:rFonts w:ascii="Palatino Linotype" w:hAnsi="Palatino Linotype"/>
          <w:color w:val="000000" w:themeColor="text1"/>
          <w:lang w:val="es-ES"/>
        </w:rPr>
        <w:t>.</w:t>
      </w:r>
    </w:p>
    <w:p w14:paraId="71C4988C" w14:textId="77777777" w:rsidR="000C35F4" w:rsidRPr="00591156"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76149F30" w14:textId="75CE78EE" w:rsidR="000C35F4"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91156">
        <w:rPr>
          <w:rFonts w:ascii="Palatino Linotype" w:hAnsi="Palatino Linotype"/>
          <w:color w:val="000000" w:themeColor="text1"/>
          <w:lang w:val="es-ES"/>
        </w:rPr>
        <w:t xml:space="preserve">Por </w:t>
      </w:r>
      <w:r w:rsidRPr="00591156">
        <w:rPr>
          <w:rFonts w:ascii="Palatino Linotype" w:hAnsi="Palatino Linotype"/>
          <w:color w:val="000000" w:themeColor="text1"/>
        </w:rPr>
        <w:t xml:space="preserve">lo anteriormente expuesto y fundado, éste </w:t>
      </w:r>
      <w:r w:rsidRPr="00591156">
        <w:rPr>
          <w:rFonts w:ascii="Palatino Linotype" w:hAnsi="Palatino Linotype"/>
          <w:b/>
          <w:color w:val="000000" w:themeColor="text1"/>
        </w:rPr>
        <w:t>ÓRGANO GARANTE</w:t>
      </w:r>
      <w:r w:rsidRPr="00591156">
        <w:rPr>
          <w:rFonts w:ascii="Palatino Linotype" w:hAnsi="Palatino Linotype"/>
          <w:color w:val="000000" w:themeColor="text1"/>
        </w:rPr>
        <w:t xml:space="preserve"> emite los siguientes:</w:t>
      </w:r>
    </w:p>
    <w:p w14:paraId="418F23D7" w14:textId="16C2C085" w:rsidR="00591156" w:rsidRDefault="00591156" w:rsidP="00591156">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8606C5B" wp14:editId="4BD37188">
                <wp:simplePos x="0" y="0"/>
                <wp:positionH relativeFrom="column">
                  <wp:posOffset>91440</wp:posOffset>
                </wp:positionH>
                <wp:positionV relativeFrom="paragraph">
                  <wp:posOffset>12699</wp:posOffset>
                </wp:positionV>
                <wp:extent cx="5429250" cy="44862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429250" cy="4486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A856E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pt" to="434.7pt,3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" strokecolor="#4f81bd [3204]" strokeweight="2pt">
                <v:shadow on="t" color="black" opacity="24903f" origin=",.5" offset="0,.55556mm"/>
              </v:line>
            </w:pict>
          </mc:Fallback>
        </mc:AlternateContent>
      </w:r>
    </w:p>
    <w:p w14:paraId="3B68E111"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2B5EC0B4"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48AFC219"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19B60F8D"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787F5F39"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49750717"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299DE116"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28D0D9C4"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6F3F06B2"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5FF0DA57" w14:textId="77777777" w:rsid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35F5293A" w14:textId="77777777" w:rsidR="00591156" w:rsidRPr="00591156" w:rsidRDefault="00591156" w:rsidP="00591156">
      <w:pPr>
        <w:tabs>
          <w:tab w:val="left" w:pos="426"/>
        </w:tabs>
        <w:spacing w:before="240" w:after="240" w:line="360" w:lineRule="auto"/>
        <w:ind w:right="51"/>
        <w:contextualSpacing/>
        <w:jc w:val="both"/>
        <w:rPr>
          <w:rFonts w:ascii="Palatino Linotype" w:hAnsi="Palatino Linotype"/>
          <w:color w:val="000000" w:themeColor="text1"/>
        </w:rPr>
      </w:pPr>
    </w:p>
    <w:p w14:paraId="102BDCD1" w14:textId="77777777" w:rsidR="000C35F4" w:rsidRPr="00591156" w:rsidRDefault="000C35F4" w:rsidP="000C35F4">
      <w:pPr>
        <w:pStyle w:val="Ttulo1"/>
        <w:spacing w:line="360" w:lineRule="auto"/>
        <w:jc w:val="center"/>
        <w:rPr>
          <w:b/>
          <w:color w:val="000000" w:themeColor="text1"/>
          <w:szCs w:val="24"/>
        </w:rPr>
      </w:pPr>
      <w:bookmarkStart w:id="74" w:name="_Toc495427547"/>
      <w:bookmarkStart w:id="75" w:name="_Toc497905366"/>
      <w:bookmarkStart w:id="76" w:name="_Toc51892306"/>
      <w:bookmarkStart w:id="77" w:name="_Toc53009727"/>
      <w:r w:rsidRPr="00591156">
        <w:rPr>
          <w:b/>
          <w:color w:val="000000" w:themeColor="text1"/>
          <w:szCs w:val="24"/>
        </w:rPr>
        <w:lastRenderedPageBreak/>
        <w:t>R E S O L U T I V O S</w:t>
      </w:r>
      <w:bookmarkEnd w:id="74"/>
      <w:bookmarkEnd w:id="75"/>
      <w:bookmarkEnd w:id="76"/>
      <w:bookmarkEnd w:id="77"/>
    </w:p>
    <w:p w14:paraId="7DC2F272" w14:textId="56F73E43" w:rsidR="000C35F4" w:rsidRPr="00591156" w:rsidRDefault="000C35F4" w:rsidP="000C35F4">
      <w:pPr>
        <w:spacing w:before="240" w:line="360" w:lineRule="auto"/>
        <w:jc w:val="both"/>
        <w:rPr>
          <w:rFonts w:ascii="Palatino Linotype" w:eastAsia="Times New Roman" w:hAnsi="Palatino Linotype" w:cs="Times New Roman"/>
        </w:rPr>
      </w:pPr>
      <w:r w:rsidRPr="00591156">
        <w:rPr>
          <w:rFonts w:ascii="Palatino Linotype" w:eastAsia="Times New Roman" w:hAnsi="Palatino Linotype" w:cs="Arial"/>
          <w:b/>
        </w:rPr>
        <w:t xml:space="preserve">PRIMERO. </w:t>
      </w:r>
      <w:r w:rsidRPr="00591156">
        <w:rPr>
          <w:rFonts w:ascii="Palatino Linotype" w:eastAsia="Times New Roman" w:hAnsi="Palatino Linotype" w:cs="Arial"/>
        </w:rPr>
        <w:t>Resultan infundadas las</w:t>
      </w:r>
      <w:r w:rsidRPr="00591156">
        <w:rPr>
          <w:rFonts w:ascii="Palatino Linotype" w:eastAsia="Times New Roman" w:hAnsi="Palatino Linotype" w:cs="Arial"/>
          <w:b/>
        </w:rPr>
        <w:t xml:space="preserve"> </w:t>
      </w:r>
      <w:r w:rsidRPr="00591156">
        <w:rPr>
          <w:rFonts w:ascii="Palatino Linotype" w:eastAsia="Times New Roman" w:hAnsi="Palatino Linotype" w:cs="Arial"/>
          <w:lang w:val="es-ES"/>
        </w:rPr>
        <w:t xml:space="preserve">razones o motivos de inconformidad hechos valer </w:t>
      </w:r>
      <w:r w:rsidRPr="00591156">
        <w:rPr>
          <w:rFonts w:ascii="Palatino Linotype" w:eastAsia="Calibri" w:hAnsi="Palatino Linotype" w:cs="Arial"/>
          <w:lang w:val="es-ES"/>
        </w:rPr>
        <w:t>en los recursos de revisión</w:t>
      </w:r>
      <w:r w:rsidR="0006278C" w:rsidRPr="00591156">
        <w:rPr>
          <w:rFonts w:ascii="Palatino Linotype" w:eastAsia="Calibri" w:hAnsi="Palatino Linotype" w:cs="Arial"/>
          <w:lang w:val="es-ES"/>
        </w:rPr>
        <w:t xml:space="preserve"> </w:t>
      </w:r>
      <w:r w:rsidR="0006278C" w:rsidRPr="00591156">
        <w:rPr>
          <w:rFonts w:ascii="Palatino Linotype" w:hAnsi="Palatino Linotype"/>
          <w:b/>
          <w:bCs/>
          <w:color w:val="000000" w:themeColor="text1"/>
        </w:rPr>
        <w:t>04603/INFOEM/IP/RR/2020, 04604/INFOEM/IP/RR/2020 y 04605/INFOEM/IP/RR/2020</w:t>
      </w:r>
      <w:r w:rsidRPr="00591156">
        <w:rPr>
          <w:rFonts w:ascii="Palatino Linotype" w:hAnsi="Palatino Linotype" w:cs="Arial"/>
          <w:b/>
          <w:bCs/>
        </w:rPr>
        <w:t xml:space="preserve">, </w:t>
      </w:r>
      <w:r w:rsidRPr="00591156">
        <w:rPr>
          <w:rFonts w:ascii="Palatino Linotype" w:hAnsi="Palatino Linotype" w:cs="Arial"/>
          <w:bCs/>
        </w:rPr>
        <w:t xml:space="preserve">en términos del </w:t>
      </w:r>
      <w:r w:rsidRPr="00591156">
        <w:rPr>
          <w:rFonts w:ascii="Palatino Linotype" w:hAnsi="Palatino Linotype" w:cs="Arial"/>
          <w:b/>
          <w:bCs/>
        </w:rPr>
        <w:t>Considerando</w:t>
      </w:r>
      <w:r w:rsidRPr="00591156">
        <w:rPr>
          <w:rFonts w:ascii="Palatino Linotype" w:hAnsi="Palatino Linotype" w:cs="Arial"/>
          <w:bCs/>
        </w:rPr>
        <w:t xml:space="preserve"> </w:t>
      </w:r>
      <w:r w:rsidR="00595A32" w:rsidRPr="00591156">
        <w:rPr>
          <w:rFonts w:ascii="Palatino Linotype" w:hAnsi="Palatino Linotype" w:cs="Arial"/>
          <w:b/>
          <w:bCs/>
        </w:rPr>
        <w:t>QUINT</w:t>
      </w:r>
      <w:r w:rsidRPr="00591156">
        <w:rPr>
          <w:rFonts w:ascii="Palatino Linotype" w:hAnsi="Palatino Linotype" w:cs="Arial"/>
          <w:b/>
          <w:bCs/>
        </w:rPr>
        <w:t>O</w:t>
      </w:r>
      <w:r w:rsidRPr="00591156">
        <w:rPr>
          <w:rFonts w:ascii="Palatino Linotype" w:hAnsi="Palatino Linotype" w:cs="Arial"/>
          <w:bCs/>
        </w:rPr>
        <w:t xml:space="preserve"> de la presente resolución.</w:t>
      </w:r>
    </w:p>
    <w:p w14:paraId="3ADC0C48" w14:textId="24161DA8" w:rsidR="000C35F4" w:rsidRPr="00591156" w:rsidRDefault="000C35F4" w:rsidP="000C35F4">
      <w:pPr>
        <w:spacing w:before="240" w:after="240" w:line="360" w:lineRule="auto"/>
        <w:jc w:val="both"/>
        <w:rPr>
          <w:rFonts w:ascii="Palatino Linotype" w:eastAsia="Calibri" w:hAnsi="Palatino Linotype" w:cs="Arial"/>
          <w:lang w:val="es-ES"/>
        </w:rPr>
      </w:pPr>
      <w:r w:rsidRPr="00591156">
        <w:rPr>
          <w:rFonts w:ascii="Palatino Linotype" w:hAnsi="Palatino Linotype"/>
          <w:b/>
        </w:rPr>
        <w:t>SEGUNDO.</w:t>
      </w:r>
      <w:r w:rsidRPr="00591156">
        <w:rPr>
          <w:rStyle w:val="Ttulo2Car"/>
          <w:rFonts w:ascii="Palatino Linotype" w:hAnsi="Palatino Linotype"/>
          <w:b/>
          <w:sz w:val="24"/>
          <w:szCs w:val="24"/>
        </w:rPr>
        <w:t xml:space="preserve"> </w:t>
      </w:r>
      <w:r w:rsidRPr="00591156">
        <w:rPr>
          <w:rFonts w:ascii="Palatino Linotype" w:eastAsia="Calibri" w:hAnsi="Palatino Linotype" w:cs="Arial"/>
          <w:lang w:val="es-ES"/>
        </w:rPr>
        <w:t>Se</w:t>
      </w:r>
      <w:r w:rsidRPr="00591156">
        <w:rPr>
          <w:rFonts w:ascii="Palatino Linotype" w:eastAsia="Calibri" w:hAnsi="Palatino Linotype" w:cs="Arial"/>
          <w:b/>
          <w:lang w:val="es-ES"/>
        </w:rPr>
        <w:t xml:space="preserve"> CONFIRMAN </w:t>
      </w:r>
      <w:r w:rsidRPr="00591156">
        <w:rPr>
          <w:rFonts w:ascii="Palatino Linotype" w:eastAsia="Calibri" w:hAnsi="Palatino Linotype" w:cs="Arial"/>
          <w:lang w:val="es-ES"/>
        </w:rPr>
        <w:t xml:space="preserve">las respuestas emitidas por el </w:t>
      </w:r>
      <w:r w:rsidRPr="00591156">
        <w:rPr>
          <w:rFonts w:ascii="Palatino Linotype" w:hAnsi="Palatino Linotype" w:cs="Arial"/>
          <w:b/>
        </w:rPr>
        <w:t>Ayuntamiento de Ixtapan de la Sal</w:t>
      </w:r>
      <w:r w:rsidRPr="00591156">
        <w:rPr>
          <w:rFonts w:ascii="Palatino Linotype" w:eastAsia="Calibri" w:hAnsi="Palatino Linotype" w:cs="Arial"/>
          <w:lang w:val="es-ES"/>
        </w:rPr>
        <w:t xml:space="preserve"> a las solicitudes</w:t>
      </w:r>
      <w:r w:rsidR="0006278C" w:rsidRPr="00591156">
        <w:rPr>
          <w:rFonts w:ascii="Palatino Linotype" w:eastAsia="Calibri" w:hAnsi="Palatino Linotype" w:cs="Arial"/>
          <w:b/>
          <w:lang w:val="es-ES"/>
        </w:rPr>
        <w:t xml:space="preserve"> </w:t>
      </w:r>
      <w:r w:rsidR="0006278C" w:rsidRPr="00591156">
        <w:rPr>
          <w:rFonts w:ascii="Palatino Linotype" w:eastAsia="Calibri" w:hAnsi="Palatino Linotype" w:cs="Arial"/>
          <w:lang w:val="es-ES"/>
        </w:rPr>
        <w:t xml:space="preserve"> </w:t>
      </w:r>
      <w:r w:rsidR="0006278C" w:rsidRPr="00591156">
        <w:rPr>
          <w:rFonts w:ascii="Palatino Linotype" w:eastAsia="Calibri" w:hAnsi="Palatino Linotype" w:cs="Arial"/>
          <w:b/>
          <w:bCs/>
          <w:color w:val="000000"/>
        </w:rPr>
        <w:t>01696/IXTASAL/IP/2020, 01697/IXTASAL/IP/2020 y 01698/IXTASAL/IP/2020</w:t>
      </w:r>
      <w:r w:rsidR="0006278C" w:rsidRPr="00591156">
        <w:rPr>
          <w:rFonts w:ascii="Palatino Linotype" w:hAnsi="Palatino Linotype"/>
          <w:color w:val="000000" w:themeColor="text1"/>
          <w:lang w:val="es-ES"/>
        </w:rPr>
        <w:t>.</w:t>
      </w:r>
    </w:p>
    <w:p w14:paraId="26CFEC37" w14:textId="77777777" w:rsidR="000C35F4" w:rsidRPr="00591156" w:rsidRDefault="000C35F4" w:rsidP="000C35F4">
      <w:pPr>
        <w:tabs>
          <w:tab w:val="left" w:pos="8080"/>
        </w:tabs>
        <w:spacing w:before="240" w:line="360" w:lineRule="auto"/>
        <w:ind w:right="49"/>
        <w:contextualSpacing/>
        <w:jc w:val="both"/>
        <w:rPr>
          <w:rFonts w:ascii="Palatino Linotype" w:eastAsia="Palatino Linotype" w:hAnsi="Palatino Linotype" w:cs="Palatino Linotype"/>
          <w:b/>
        </w:rPr>
      </w:pPr>
      <w:r w:rsidRPr="00591156">
        <w:rPr>
          <w:rFonts w:ascii="Palatino Linotype" w:eastAsia="Palatino Linotype" w:hAnsi="Palatino Linotype" w:cs="Palatino Linotype"/>
          <w:b/>
        </w:rPr>
        <w:t xml:space="preserve">TERCERO. REMÍTASE, </w:t>
      </w:r>
      <w:r w:rsidRPr="00591156">
        <w:rPr>
          <w:rFonts w:ascii="Palatino Linotype" w:eastAsia="Palatino Linotype" w:hAnsi="Palatino Linotype" w:cs="Palatino Linotype"/>
        </w:rPr>
        <w:t xml:space="preserve">vía Sistema de Acceso a la Información Mexiquense </w:t>
      </w:r>
      <w:r w:rsidRPr="00591156">
        <w:rPr>
          <w:rFonts w:ascii="Palatino Linotype" w:eastAsia="Palatino Linotype" w:hAnsi="Palatino Linotype" w:cs="Palatino Linotype"/>
          <w:b/>
        </w:rPr>
        <w:t>(SAIMEX)</w:t>
      </w:r>
      <w:r w:rsidRPr="00591156">
        <w:rPr>
          <w:rFonts w:ascii="Palatino Linotype" w:eastAsia="Palatino Linotype" w:hAnsi="Palatino Linotype" w:cs="Palatino Linotype"/>
        </w:rPr>
        <w:t xml:space="preserve">, la presente resolución al Titular de la Unidad de Transparencia del </w:t>
      </w:r>
      <w:r w:rsidRPr="00591156">
        <w:rPr>
          <w:rFonts w:ascii="Palatino Linotype" w:eastAsia="Palatino Linotype" w:hAnsi="Palatino Linotype" w:cs="Palatino Linotype"/>
          <w:b/>
        </w:rPr>
        <w:t>SUJETO OBLIGADO.</w:t>
      </w:r>
    </w:p>
    <w:p w14:paraId="11A5CD74" w14:textId="4AD59DCB" w:rsidR="000C35F4" w:rsidRPr="00591156" w:rsidRDefault="000C35F4" w:rsidP="000C35F4">
      <w:pPr>
        <w:shd w:val="clear" w:color="auto" w:fill="FFFFFF"/>
        <w:spacing w:before="240" w:line="360" w:lineRule="auto"/>
        <w:jc w:val="both"/>
        <w:rPr>
          <w:rFonts w:ascii="Palatino Linotype" w:hAnsi="Palatino Linotype"/>
        </w:rPr>
      </w:pPr>
      <w:r w:rsidRPr="00591156">
        <w:rPr>
          <w:rFonts w:ascii="Palatino Linotype" w:eastAsia="Times New Roman" w:hAnsi="Palatino Linotype" w:cs="Arial"/>
          <w:b/>
        </w:rPr>
        <w:t xml:space="preserve">CUARTO. </w:t>
      </w:r>
      <w:r w:rsidRPr="00591156">
        <w:rPr>
          <w:rFonts w:ascii="Palatino Linotype" w:eastAsia="Times New Roman" w:hAnsi="Palatino Linotype" w:cs="Times New Roman"/>
          <w:b/>
          <w:bCs/>
          <w:color w:val="222222"/>
          <w:lang w:val="es-ES"/>
        </w:rPr>
        <w:t>Notifíquese a</w:t>
      </w:r>
      <w:r w:rsidRPr="00591156">
        <w:rPr>
          <w:rFonts w:ascii="Palatino Linotype" w:hAnsi="Palatino Linotype"/>
          <w:b/>
        </w:rPr>
        <w:t xml:space="preserve"> </w:t>
      </w:r>
      <w:r w:rsidR="00A813B7" w:rsidRPr="00A813B7">
        <w:rPr>
          <w:rFonts w:ascii="Palatino Linotype" w:hAnsi="Palatino Linotype"/>
          <w:b/>
          <w:highlight w:val="black"/>
        </w:rPr>
        <w:t>-----------------------------------</w:t>
      </w:r>
      <w:r w:rsidR="0006278C" w:rsidRPr="00591156">
        <w:rPr>
          <w:rFonts w:ascii="Palatino Linotype" w:hAnsi="Palatino Linotype"/>
          <w:b/>
        </w:rPr>
        <w:t xml:space="preserve"> </w:t>
      </w:r>
      <w:r w:rsidRPr="00591156">
        <w:rPr>
          <w:rFonts w:ascii="Palatino Linotype" w:hAnsi="Palatino Linotype"/>
        </w:rPr>
        <w:t>la presente resolución.</w:t>
      </w:r>
    </w:p>
    <w:p w14:paraId="20C79BF5" w14:textId="23C2EDB0" w:rsidR="000C35F4" w:rsidRPr="00591156" w:rsidRDefault="000C35F4" w:rsidP="000C35F4">
      <w:pPr>
        <w:spacing w:before="240" w:after="240" w:line="360" w:lineRule="auto"/>
        <w:jc w:val="both"/>
        <w:rPr>
          <w:rFonts w:ascii="Palatino Linotype" w:eastAsia="Calibri" w:hAnsi="Palatino Linotype" w:cs="Arial"/>
          <w:lang w:val="es-ES"/>
        </w:rPr>
      </w:pPr>
      <w:r w:rsidRPr="00591156">
        <w:rPr>
          <w:rFonts w:ascii="Palatino Linotype" w:eastAsia="MS Mincho" w:hAnsi="Palatino Linotype" w:cs="Times New Roman"/>
          <w:b/>
          <w:lang w:val="es-MX"/>
        </w:rPr>
        <w:t>QUINTO.</w:t>
      </w:r>
      <w:r w:rsidRPr="00591156">
        <w:rPr>
          <w:rFonts w:ascii="Palatino Linotype" w:eastAsia="MS Mincho" w:hAnsi="Palatino Linotype" w:cs="Times New Roman"/>
          <w:lang w:val="es-MX"/>
        </w:rPr>
        <w:t xml:space="preserve"> </w:t>
      </w:r>
      <w:r w:rsidRPr="00591156">
        <w:rPr>
          <w:rFonts w:ascii="Palatino Linotype" w:eastAsia="MS Mincho" w:hAnsi="Palatino Linotype" w:cs="Times New Roman"/>
          <w:lang w:val="es-ES"/>
        </w:rPr>
        <w:t xml:space="preserve">Se hace del conocimiento de </w:t>
      </w:r>
      <w:r w:rsidR="00A813B7" w:rsidRPr="00A813B7">
        <w:rPr>
          <w:rFonts w:ascii="Palatino Linotype" w:hAnsi="Palatino Linotype"/>
          <w:b/>
          <w:highlight w:val="black"/>
        </w:rPr>
        <w:t>---------------------------</w:t>
      </w:r>
      <w:r w:rsidR="0006278C" w:rsidRPr="00591156">
        <w:rPr>
          <w:rFonts w:ascii="Palatino Linotype" w:hAnsi="Palatino Linotype"/>
          <w:b/>
        </w:rPr>
        <w:t xml:space="preserve"> </w:t>
      </w:r>
      <w:r w:rsidRPr="0059115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91156">
        <w:rPr>
          <w:rFonts w:ascii="Palatino Linotype" w:eastAsia="MS Mincho" w:hAnsi="Palatino Linotype" w:cs="Times New Roman"/>
          <w:bCs/>
          <w:lang w:val="es-ES"/>
        </w:rPr>
        <w:t>vía juicio de amparo</w:t>
      </w:r>
      <w:r w:rsidRPr="00591156">
        <w:rPr>
          <w:rFonts w:ascii="Palatino Linotype" w:eastAsia="MS Mincho" w:hAnsi="Palatino Linotype" w:cs="Times New Roman"/>
          <w:lang w:val="es-ES"/>
        </w:rPr>
        <w:t xml:space="preserve"> en los términos de las leyes aplicables.</w:t>
      </w:r>
    </w:p>
    <w:p w14:paraId="24B6BE0D" w14:textId="77777777" w:rsidR="000C35F4" w:rsidRPr="00591156" w:rsidRDefault="000C35F4" w:rsidP="000C35F4">
      <w:pPr>
        <w:pStyle w:val="Prrafodelista"/>
        <w:spacing w:line="360" w:lineRule="auto"/>
        <w:ind w:left="0"/>
        <w:jc w:val="both"/>
        <w:rPr>
          <w:rFonts w:ascii="Palatino Linotype" w:hAnsi="Palatino Linotype"/>
          <w:color w:val="000000" w:themeColor="text1"/>
        </w:rPr>
      </w:pPr>
    </w:p>
    <w:p w14:paraId="1904B15F" w14:textId="286CBE28" w:rsidR="00DD3B59" w:rsidRPr="00591156" w:rsidRDefault="000C35F4" w:rsidP="00DD3B59">
      <w:pPr>
        <w:pStyle w:val="Prrafodelista"/>
        <w:spacing w:line="360" w:lineRule="auto"/>
        <w:ind w:left="0"/>
        <w:jc w:val="both"/>
        <w:rPr>
          <w:rFonts w:ascii="Palatino Linotype" w:hAnsi="Palatino Linotype" w:cs="Arial"/>
          <w:color w:val="000000" w:themeColor="text1"/>
        </w:rPr>
      </w:pPr>
      <w:r w:rsidRPr="00591156">
        <w:rPr>
          <w:rFonts w:ascii="Palatino Linotype" w:hAnsi="Palatino Linotype"/>
          <w:color w:val="000000" w:themeColor="text1"/>
        </w:rPr>
        <w:t xml:space="preserve">ASÍ LO RESUELVE, POR </w:t>
      </w:r>
      <w:r w:rsidR="008140F0">
        <w:rPr>
          <w:rFonts w:ascii="Palatino Linotype" w:hAnsi="Palatino Linotype"/>
          <w:color w:val="000000" w:themeColor="text1"/>
        </w:rPr>
        <w:t>MAYORÍA</w:t>
      </w:r>
      <w:r w:rsidRPr="00591156">
        <w:rPr>
          <w:rFonts w:ascii="Palatino Linotype" w:hAnsi="Palatino Linotype"/>
          <w:color w:val="000000" w:themeColor="text1"/>
        </w:rPr>
        <w:t xml:space="preserve"> DE VOTOS, EL PLENO DEL INSTITUTO DE TRANSPARENCIA, ACCESO A LA INFORMACIÓN PÚBLICA Y PROTECCIÓN DE DATOS PERSONALES DEL ESTADO DE MÉXICO Y </w:t>
      </w:r>
      <w:r w:rsidR="009D4C07" w:rsidRPr="00591156">
        <w:rPr>
          <w:rFonts w:ascii="Palatino Linotype" w:hAnsi="Palatino Linotype"/>
          <w:color w:val="000000" w:themeColor="text1"/>
        </w:rPr>
        <w:t xml:space="preserve">MUNICIPIOS, </w:t>
      </w:r>
      <w:r w:rsidR="009D4C07" w:rsidRPr="00591156">
        <w:rPr>
          <w:rFonts w:ascii="Palatino Linotype" w:hAnsi="Palatino Linotype"/>
          <w:color w:val="000000" w:themeColor="text1"/>
        </w:rPr>
        <w:lastRenderedPageBreak/>
        <w:t>CONFORMADO POR LOS COMISIONADOS ZULEMA MARTÍNEZ SÁNCHEZ; EVA ABAID YAPUR; JOSÉ GUADALUPE LUNA HERNÁNDEZ, JAVIER MARTÍNEZ CRUZ</w:t>
      </w:r>
      <w:r w:rsidR="008140F0">
        <w:rPr>
          <w:rFonts w:ascii="Palatino Linotype" w:hAnsi="Palatino Linotype"/>
          <w:color w:val="000000" w:themeColor="text1"/>
        </w:rPr>
        <w:t xml:space="preserve"> EMITIENDO VOTO EN CONTRA CON VOTO DISIDENTE</w:t>
      </w:r>
      <w:r w:rsidR="009D4C07" w:rsidRPr="00591156">
        <w:rPr>
          <w:rFonts w:ascii="Palatino Linotype" w:hAnsi="Palatino Linotype"/>
          <w:color w:val="000000" w:themeColor="text1"/>
        </w:rPr>
        <w:t xml:space="preserve"> Y LUIS GUSTAVO PARRA NORIEGA; EN LA </w:t>
      </w:r>
      <w:r w:rsidR="0006278C" w:rsidRPr="00591156">
        <w:rPr>
          <w:rFonts w:ascii="Palatino Linotype" w:hAnsi="Palatino Linotype"/>
          <w:color w:val="000000" w:themeColor="text1"/>
        </w:rPr>
        <w:t xml:space="preserve">PRIMERA </w:t>
      </w:r>
      <w:r w:rsidR="009D4C07" w:rsidRPr="00591156">
        <w:rPr>
          <w:rFonts w:ascii="Palatino Linotype" w:hAnsi="Palatino Linotype"/>
          <w:color w:val="000000" w:themeColor="text1"/>
        </w:rPr>
        <w:t xml:space="preserve">SESIÓN ORDINARIA CELEBRADA EL </w:t>
      </w:r>
      <w:r w:rsidR="008140F0">
        <w:rPr>
          <w:rFonts w:ascii="Palatino Linotype" w:hAnsi="Palatino Linotype"/>
          <w:color w:val="000000" w:themeColor="text1"/>
        </w:rPr>
        <w:t>VEINTE</w:t>
      </w:r>
      <w:r w:rsidR="009D4C07" w:rsidRPr="00591156">
        <w:rPr>
          <w:rFonts w:ascii="Palatino Linotype" w:hAnsi="Palatino Linotype"/>
          <w:color w:val="000000" w:themeColor="text1"/>
        </w:rPr>
        <w:t xml:space="preserve"> (</w:t>
      </w:r>
      <w:r w:rsidR="008140F0">
        <w:rPr>
          <w:rFonts w:ascii="Palatino Linotype" w:hAnsi="Palatino Linotype"/>
          <w:color w:val="000000" w:themeColor="text1"/>
        </w:rPr>
        <w:t>20</w:t>
      </w:r>
      <w:r w:rsidR="009D4C07" w:rsidRPr="00591156">
        <w:rPr>
          <w:rFonts w:ascii="Palatino Linotype" w:hAnsi="Palatino Linotype"/>
          <w:color w:val="000000" w:themeColor="text1"/>
        </w:rPr>
        <w:t xml:space="preserve">) DE </w:t>
      </w:r>
      <w:r w:rsidR="0006278C" w:rsidRPr="00591156">
        <w:rPr>
          <w:rFonts w:ascii="Palatino Linotype" w:hAnsi="Palatino Linotype"/>
          <w:color w:val="000000" w:themeColor="text1"/>
        </w:rPr>
        <w:t>ENERO DE DOS MIL VEINTIUNO</w:t>
      </w:r>
      <w:r w:rsidR="009D4C07" w:rsidRPr="00591156">
        <w:rPr>
          <w:rFonts w:ascii="Palatino Linotype" w:hAnsi="Palatino Linotype"/>
          <w:color w:val="000000" w:themeColor="text1"/>
        </w:rPr>
        <w:t>, ANTE EL SECRETARIO TÉCNICO DEL PLENO ALEXIS TAPIA RAMÍREZ.</w:t>
      </w:r>
      <w:r w:rsidR="009D4C07" w:rsidRPr="00591156">
        <w:rPr>
          <w:rFonts w:ascii="Palatino Linotype" w:hAnsi="Palatino Linotype" w:cs="Arial"/>
          <w:color w:val="000000" w:themeColor="text1"/>
        </w:rPr>
        <w:t xml:space="preserve"> </w:t>
      </w:r>
    </w:p>
    <w:tbl>
      <w:tblPr>
        <w:tblStyle w:val="Tablaconcuadrcula1"/>
        <w:tblW w:w="89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280"/>
        <w:gridCol w:w="4492"/>
      </w:tblGrid>
      <w:tr w:rsidR="000C35F4" w:rsidRPr="00591156" w14:paraId="312FBE8D" w14:textId="77777777" w:rsidTr="008140F0">
        <w:trPr>
          <w:trHeight w:val="1680"/>
        </w:trPr>
        <w:tc>
          <w:tcPr>
            <w:tcW w:w="8982" w:type="dxa"/>
            <w:gridSpan w:val="3"/>
            <w:vAlign w:val="center"/>
          </w:tcPr>
          <w:p w14:paraId="13668DCF" w14:textId="77777777" w:rsidR="000C35F4" w:rsidRPr="00591156" w:rsidRDefault="000C35F4" w:rsidP="008140F0">
            <w:pPr>
              <w:jc w:val="center"/>
              <w:rPr>
                <w:rFonts w:ascii="Palatino Linotype" w:hAnsi="Palatino Linotype" w:cs="Times New Roman"/>
                <w:b/>
                <w:color w:val="000000" w:themeColor="text1"/>
              </w:rPr>
            </w:pPr>
            <w:r w:rsidRPr="00591156">
              <w:rPr>
                <w:rFonts w:ascii="Palatino Linotype" w:hAnsi="Palatino Linotype" w:cs="Times New Roman"/>
                <w:b/>
                <w:color w:val="000000" w:themeColor="text1"/>
              </w:rPr>
              <w:t>Zulema Martínez Sánchez</w:t>
            </w:r>
          </w:p>
          <w:p w14:paraId="605AF485" w14:textId="77777777" w:rsidR="000C35F4" w:rsidRPr="00591156" w:rsidRDefault="000C35F4" w:rsidP="008140F0">
            <w:pPr>
              <w:jc w:val="center"/>
              <w:rPr>
                <w:rFonts w:ascii="Palatino Linotype" w:hAnsi="Palatino Linotype"/>
                <w:color w:val="000000" w:themeColor="text1"/>
              </w:rPr>
            </w:pPr>
            <w:r w:rsidRPr="00591156">
              <w:rPr>
                <w:rFonts w:ascii="Palatino Linotype" w:hAnsi="Palatino Linotype"/>
                <w:color w:val="000000" w:themeColor="text1"/>
              </w:rPr>
              <w:t>Comisionada Presidenta</w:t>
            </w:r>
          </w:p>
          <w:p w14:paraId="1C63869C" w14:textId="77777777" w:rsidR="000C35F4" w:rsidRPr="00591156" w:rsidRDefault="000C35F4" w:rsidP="008140F0">
            <w:pPr>
              <w:jc w:val="center"/>
              <w:rPr>
                <w:rFonts w:ascii="Palatino Linotype" w:hAnsi="Palatino Linotype"/>
                <w:color w:val="000000" w:themeColor="text1"/>
              </w:rPr>
            </w:pPr>
            <w:r w:rsidRPr="00591156">
              <w:rPr>
                <w:rFonts w:ascii="Palatino Linotype" w:hAnsi="Palatino Linotype" w:cs="Times New Roman"/>
                <w:color w:val="000000" w:themeColor="text1"/>
              </w:rPr>
              <w:t>(Rúbrica)</w:t>
            </w:r>
          </w:p>
        </w:tc>
      </w:tr>
      <w:tr w:rsidR="000C35F4" w:rsidRPr="00591156" w14:paraId="3772706D" w14:textId="77777777" w:rsidTr="008140F0">
        <w:trPr>
          <w:trHeight w:val="2005"/>
        </w:trPr>
        <w:tc>
          <w:tcPr>
            <w:tcW w:w="4210" w:type="dxa"/>
            <w:vAlign w:val="center"/>
          </w:tcPr>
          <w:p w14:paraId="2906B803" w14:textId="77777777" w:rsidR="000C35F4" w:rsidRPr="00591156" w:rsidRDefault="000C35F4" w:rsidP="008140F0">
            <w:pPr>
              <w:jc w:val="center"/>
              <w:rPr>
                <w:rFonts w:ascii="Palatino Linotype" w:hAnsi="Palatino Linotype" w:cs="Times New Roman"/>
                <w:b/>
                <w:color w:val="000000" w:themeColor="text1"/>
              </w:rPr>
            </w:pPr>
            <w:r w:rsidRPr="00591156">
              <w:rPr>
                <w:rFonts w:ascii="Palatino Linotype" w:hAnsi="Palatino Linotype" w:cs="Times New Roman"/>
                <w:b/>
                <w:color w:val="000000" w:themeColor="text1"/>
              </w:rPr>
              <w:t xml:space="preserve">Eva </w:t>
            </w:r>
            <w:proofErr w:type="spellStart"/>
            <w:r w:rsidRPr="00591156">
              <w:rPr>
                <w:rFonts w:ascii="Palatino Linotype" w:hAnsi="Palatino Linotype" w:cs="Times New Roman"/>
                <w:b/>
                <w:color w:val="000000" w:themeColor="text1"/>
              </w:rPr>
              <w:t>Abaid</w:t>
            </w:r>
            <w:proofErr w:type="spellEnd"/>
            <w:r w:rsidRPr="00591156">
              <w:rPr>
                <w:rFonts w:ascii="Palatino Linotype" w:hAnsi="Palatino Linotype" w:cs="Times New Roman"/>
                <w:b/>
                <w:color w:val="000000" w:themeColor="text1"/>
              </w:rPr>
              <w:t xml:space="preserve"> Yapur</w:t>
            </w:r>
          </w:p>
          <w:p w14:paraId="01CE0EAE"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Comisionada</w:t>
            </w:r>
          </w:p>
          <w:p w14:paraId="5915D68B"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(Rúbrica)</w:t>
            </w:r>
          </w:p>
        </w:tc>
        <w:tc>
          <w:tcPr>
            <w:tcW w:w="4772" w:type="dxa"/>
            <w:gridSpan w:val="2"/>
            <w:vAlign w:val="center"/>
          </w:tcPr>
          <w:p w14:paraId="33E44A90" w14:textId="77777777" w:rsidR="000C35F4" w:rsidRPr="00591156" w:rsidRDefault="000C35F4" w:rsidP="008140F0">
            <w:pPr>
              <w:jc w:val="center"/>
              <w:rPr>
                <w:rFonts w:ascii="Palatino Linotype" w:hAnsi="Palatino Linotype" w:cs="Times New Roman"/>
                <w:b/>
                <w:color w:val="000000" w:themeColor="text1"/>
              </w:rPr>
            </w:pPr>
            <w:r w:rsidRPr="00591156">
              <w:rPr>
                <w:rFonts w:ascii="Palatino Linotype" w:hAnsi="Palatino Linotype" w:cs="Times New Roman"/>
                <w:b/>
                <w:color w:val="000000" w:themeColor="text1"/>
              </w:rPr>
              <w:t>José Guadalupe Luna Hernández</w:t>
            </w:r>
          </w:p>
          <w:p w14:paraId="580D43DD"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Comisionado</w:t>
            </w:r>
          </w:p>
          <w:p w14:paraId="0FF14F0D"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(Rúbrica)</w:t>
            </w:r>
          </w:p>
        </w:tc>
      </w:tr>
      <w:tr w:rsidR="000C35F4" w:rsidRPr="00591156" w14:paraId="6EFB0960" w14:textId="77777777" w:rsidTr="008140F0">
        <w:trPr>
          <w:trHeight w:val="2086"/>
        </w:trPr>
        <w:tc>
          <w:tcPr>
            <w:tcW w:w="4490" w:type="dxa"/>
            <w:gridSpan w:val="2"/>
            <w:vAlign w:val="center"/>
          </w:tcPr>
          <w:p w14:paraId="753772B8"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b/>
                <w:color w:val="000000" w:themeColor="text1"/>
              </w:rPr>
              <w:t>Javier Martínez Cruz</w:t>
            </w:r>
            <w:r w:rsidRPr="00591156">
              <w:rPr>
                <w:rFonts w:ascii="Palatino Linotype" w:hAnsi="Palatino Linotype" w:cs="Times New Roman"/>
                <w:color w:val="000000" w:themeColor="text1"/>
              </w:rPr>
              <w:t xml:space="preserve"> </w:t>
            </w:r>
          </w:p>
          <w:p w14:paraId="6B390237"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Comisionado</w:t>
            </w:r>
          </w:p>
          <w:p w14:paraId="0516DE1D" w14:textId="77777777" w:rsidR="000C35F4" w:rsidRPr="00591156" w:rsidRDefault="000C35F4" w:rsidP="008140F0">
            <w:pPr>
              <w:jc w:val="center"/>
              <w:rPr>
                <w:rFonts w:ascii="Palatino Linotype" w:hAnsi="Palatino Linotype" w:cs="Times New Roman"/>
                <w:b/>
                <w:color w:val="000000" w:themeColor="text1"/>
              </w:rPr>
            </w:pPr>
            <w:r w:rsidRPr="00591156">
              <w:rPr>
                <w:rFonts w:ascii="Palatino Linotype" w:hAnsi="Palatino Linotype" w:cs="Times New Roman"/>
                <w:color w:val="000000" w:themeColor="text1"/>
              </w:rPr>
              <w:t>(Rúbrica)</w:t>
            </w:r>
          </w:p>
        </w:tc>
        <w:tc>
          <w:tcPr>
            <w:tcW w:w="4491" w:type="dxa"/>
            <w:vAlign w:val="center"/>
          </w:tcPr>
          <w:p w14:paraId="0BF761F1"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b/>
                <w:color w:val="000000" w:themeColor="text1"/>
              </w:rPr>
              <w:t>Luis Gustavo Parra Noriega</w:t>
            </w:r>
          </w:p>
          <w:p w14:paraId="2C750051"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Comisionado</w:t>
            </w:r>
          </w:p>
          <w:p w14:paraId="1F99EBE2"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(Rúbrica)</w:t>
            </w:r>
          </w:p>
        </w:tc>
      </w:tr>
      <w:tr w:rsidR="000C35F4" w:rsidRPr="00591156" w14:paraId="38742DBE" w14:textId="77777777" w:rsidTr="008140F0">
        <w:trPr>
          <w:trHeight w:val="1816"/>
        </w:trPr>
        <w:tc>
          <w:tcPr>
            <w:tcW w:w="8982" w:type="dxa"/>
            <w:gridSpan w:val="3"/>
            <w:vAlign w:val="center"/>
          </w:tcPr>
          <w:p w14:paraId="6EBB248D" w14:textId="77777777" w:rsidR="000C35F4" w:rsidRPr="00591156" w:rsidRDefault="000C35F4" w:rsidP="008140F0">
            <w:pPr>
              <w:jc w:val="center"/>
              <w:rPr>
                <w:rFonts w:ascii="Palatino Linotype" w:hAnsi="Palatino Linotype" w:cs="Times New Roman"/>
                <w:b/>
                <w:color w:val="000000" w:themeColor="text1"/>
              </w:rPr>
            </w:pPr>
            <w:r w:rsidRPr="00591156">
              <w:rPr>
                <w:rFonts w:ascii="Palatino Linotype" w:hAnsi="Palatino Linotype" w:cs="Times New Roman"/>
                <w:b/>
                <w:color w:val="000000" w:themeColor="text1"/>
              </w:rPr>
              <w:t>Alexis Tapia Ramírez</w:t>
            </w:r>
          </w:p>
          <w:p w14:paraId="1C763042"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Secretario Técnico del Pleno</w:t>
            </w:r>
          </w:p>
          <w:p w14:paraId="7D261157" w14:textId="77777777" w:rsidR="000C35F4" w:rsidRPr="00591156" w:rsidRDefault="000C35F4" w:rsidP="008140F0">
            <w:pPr>
              <w:jc w:val="center"/>
              <w:rPr>
                <w:rFonts w:ascii="Palatino Linotype" w:hAnsi="Palatino Linotype" w:cs="Times New Roman"/>
                <w:color w:val="000000" w:themeColor="text1"/>
              </w:rPr>
            </w:pPr>
            <w:r w:rsidRPr="00591156">
              <w:rPr>
                <w:rFonts w:ascii="Palatino Linotype" w:hAnsi="Palatino Linotype" w:cs="Times New Roman"/>
                <w:color w:val="000000" w:themeColor="text1"/>
              </w:rPr>
              <w:t>(Rúbrica)</w:t>
            </w:r>
          </w:p>
        </w:tc>
      </w:tr>
    </w:tbl>
    <w:p w14:paraId="5CCDC0C1" w14:textId="77AF8237" w:rsidR="002C504D" w:rsidRPr="009D4C07" w:rsidRDefault="000C35F4" w:rsidP="008140F0">
      <w:pPr>
        <w:ind w:right="51"/>
        <w:jc w:val="both"/>
        <w:rPr>
          <w:rFonts w:ascii="Palatino Linotype" w:hAnsi="Palatino Linotype"/>
        </w:rPr>
      </w:pPr>
      <w:r w:rsidRPr="00591156">
        <w:rPr>
          <w:rFonts w:ascii="Palatino Linotype" w:hAnsi="Palatino Linotype" w:cs="Arial"/>
          <w:color w:val="000000" w:themeColor="text1"/>
        </w:rPr>
        <w:t xml:space="preserve">Esta hoja corresponde a la resolución </w:t>
      </w:r>
      <w:r w:rsidR="008140F0">
        <w:rPr>
          <w:rFonts w:ascii="Palatino Linotype" w:hAnsi="Palatino Linotype"/>
        </w:rPr>
        <w:t xml:space="preserve">de fecha veinte (20) de enero de dos mil </w:t>
      </w:r>
      <w:r w:rsidR="008140F0">
        <w:rPr>
          <w:rFonts w:ascii="Palatino Linotype" w:eastAsia="Calibri" w:hAnsi="Palatino Linotype" w:cs="Arial"/>
          <w:lang w:val="es-ES"/>
        </w:rPr>
        <w:t>veintiuno</w:t>
      </w:r>
      <w:r w:rsidRPr="00591156">
        <w:rPr>
          <w:rFonts w:ascii="Palatino Linotype" w:hAnsi="Palatino Linotype" w:cs="Arial"/>
          <w:color w:val="000000" w:themeColor="text1"/>
        </w:rPr>
        <w:t xml:space="preserve">, emitida en el recurso de revisión </w:t>
      </w:r>
      <w:r w:rsidR="0006278C" w:rsidRPr="00591156">
        <w:rPr>
          <w:rFonts w:ascii="Palatino Linotype" w:hAnsi="Palatino Linotype" w:cs="Arial"/>
          <w:b/>
          <w:bCs/>
          <w:color w:val="000000" w:themeColor="text1"/>
          <w:lang w:eastAsia="es-MX"/>
        </w:rPr>
        <w:t>04603</w:t>
      </w:r>
      <w:r w:rsidRPr="00591156">
        <w:rPr>
          <w:rFonts w:ascii="Palatino Linotype" w:hAnsi="Palatino Linotype" w:cs="Arial"/>
          <w:b/>
          <w:bCs/>
          <w:color w:val="000000" w:themeColor="text1"/>
          <w:lang w:eastAsia="es-MX"/>
        </w:rPr>
        <w:t>/INFOEM/IP/RR/2020 y acumulados</w:t>
      </w:r>
      <w:r w:rsidRPr="00591156">
        <w:rPr>
          <w:rFonts w:ascii="Palatino Linotype" w:hAnsi="Palatino Linotype" w:cs="Arial"/>
          <w:color w:val="000000" w:themeColor="text1"/>
        </w:rPr>
        <w:t>.</w:t>
      </w:r>
    </w:p>
    <w:sectPr w:rsidR="002C504D" w:rsidRPr="009D4C07"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4A58" w14:textId="77777777" w:rsidR="00913CA5" w:rsidRDefault="00913CA5" w:rsidP="00587366">
      <w:r>
        <w:separator/>
      </w:r>
    </w:p>
  </w:endnote>
  <w:endnote w:type="continuationSeparator" w:id="0">
    <w:p w14:paraId="591569A8" w14:textId="77777777" w:rsidR="00913CA5" w:rsidRDefault="00913CA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EBDA570" w:rsidR="00B366D4" w:rsidRPr="00883450" w:rsidRDefault="00B366D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40F0">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40F0">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B366D4" w:rsidRDefault="00B366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2A2B23DD" w:rsidR="00B366D4" w:rsidRPr="00883450" w:rsidRDefault="00B366D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1156" w:rsidRPr="0059115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1156" w:rsidRPr="00591156">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B366D4" w:rsidRPr="00883450" w:rsidRDefault="00B366D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573C6" w14:textId="77777777" w:rsidR="00913CA5" w:rsidRDefault="00913CA5" w:rsidP="00587366">
      <w:r>
        <w:separator/>
      </w:r>
    </w:p>
  </w:footnote>
  <w:footnote w:type="continuationSeparator" w:id="0">
    <w:p w14:paraId="7AFE57B4" w14:textId="77777777" w:rsidR="00913CA5" w:rsidRDefault="00913CA5" w:rsidP="00587366">
      <w:r>
        <w:continuationSeparator/>
      </w:r>
    </w:p>
  </w:footnote>
  <w:footnote w:id="1">
    <w:p w14:paraId="117027BB" w14:textId="77777777" w:rsidR="00B366D4" w:rsidRPr="00F75272" w:rsidRDefault="00B366D4"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EF717B" w14:textId="77777777" w:rsidR="00B366D4" w:rsidRDefault="00B366D4" w:rsidP="00A31C1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65336BDC" w14:textId="4E207576" w:rsidR="00B366D4" w:rsidRDefault="00B366D4" w:rsidP="009B3E7E">
      <w:pPr>
        <w:pStyle w:val="Textonotapie"/>
        <w:jc w:val="both"/>
      </w:pPr>
      <w:r>
        <w:rPr>
          <w:rStyle w:val="Refdenotaalpie"/>
        </w:rPr>
        <w:footnoteRef/>
      </w:r>
      <w:r>
        <w:t xml:space="preserve"> “Artículo 9. El Instituto deberá regir su funcionamiento de acuerdo a los siguientes principios:</w:t>
      </w:r>
    </w:p>
    <w:p w14:paraId="5ABF3BEB" w14:textId="19A08A42" w:rsidR="00B366D4" w:rsidRDefault="00B366D4" w:rsidP="009B3E7E">
      <w:pPr>
        <w:pStyle w:val="Textonotapie"/>
        <w:jc w:val="both"/>
      </w:pPr>
      <w:r>
        <w:t>(…)</w:t>
      </w:r>
    </w:p>
    <w:p w14:paraId="00BDD1CF" w14:textId="45D864D1" w:rsidR="00B366D4" w:rsidRDefault="00B366D4" w:rsidP="009B3E7E">
      <w:pPr>
        <w:pStyle w:val="Textonotapie"/>
        <w:jc w:val="both"/>
        <w:rPr>
          <w:lang w:val="es-ES_tradnl"/>
        </w:rPr>
      </w:pPr>
      <w:r w:rsidRPr="009B3E7E">
        <w:rPr>
          <w:lang w:val="es-ES_tradnl"/>
        </w:rPr>
        <w:t>II. Eficacia: Obligación del Instituto para tutelar, de manera efectiva, el derecho de acceso a la información;</w:t>
      </w:r>
    </w:p>
    <w:p w14:paraId="0D26A17B" w14:textId="5847D691" w:rsidR="00B366D4" w:rsidRDefault="00B366D4" w:rsidP="009B3E7E">
      <w:pPr>
        <w:pStyle w:val="Textonotapie"/>
        <w:jc w:val="both"/>
        <w:rPr>
          <w:lang w:val="es-ES_tradnl"/>
        </w:rPr>
      </w:pPr>
      <w:r>
        <w:rPr>
          <w:lang w:val="es-ES_tradnl"/>
        </w:rPr>
        <w:t>(…)</w:t>
      </w:r>
    </w:p>
    <w:p w14:paraId="56FF5091" w14:textId="36DB2E62" w:rsidR="00B366D4" w:rsidRDefault="00B366D4" w:rsidP="009B3E7E">
      <w:pPr>
        <w:pStyle w:val="Textonotapie"/>
        <w:jc w:val="both"/>
      </w:pPr>
      <w:r w:rsidRPr="009B3E7E">
        <w:rPr>
          <w:lang w:val="es-ES_tradnl"/>
        </w:rPr>
        <w:t>IX. Profesionalismo: Los servidores públicos que laboren en el Instituto deberán sujetar su actuación a conocimientos técnicos, teóricos y metodológicos que garanticen un desempeño eficiente y eficaz en el ejercicio de la función pública que tienen encomendada; y</w:t>
      </w:r>
      <w:r>
        <w:rPr>
          <w:lang w:val="es-ES_tradnl"/>
        </w:rPr>
        <w:t>” (Sic)</w:t>
      </w:r>
    </w:p>
  </w:footnote>
  <w:footnote w:id="4">
    <w:p w14:paraId="45B4007B" w14:textId="77777777" w:rsidR="00B366D4" w:rsidRDefault="00B366D4" w:rsidP="00A43652">
      <w:pPr>
        <w:pStyle w:val="Textonotapie"/>
      </w:pPr>
      <w:r>
        <w:rPr>
          <w:rStyle w:val="Refdenotaalpie"/>
        </w:rPr>
        <w:footnoteRef/>
      </w:r>
      <w:r>
        <w:t xml:space="preserve"> Artículo 150, Ley de Transparencia y Acceso a la Información Pública del Estado de México y Municipios.</w:t>
      </w:r>
    </w:p>
  </w:footnote>
  <w:footnote w:id="5">
    <w:p w14:paraId="258352F1" w14:textId="77777777" w:rsidR="00B366D4" w:rsidRDefault="00B366D4" w:rsidP="00A43652">
      <w:pPr>
        <w:pStyle w:val="Textonotapie"/>
      </w:pPr>
      <w:r>
        <w:rPr>
          <w:rStyle w:val="Refdenotaalpie"/>
        </w:rPr>
        <w:footnoteRef/>
      </w:r>
      <w:r>
        <w:t xml:space="preserve"> Artículo 151,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0C58" w14:textId="5A221319" w:rsidR="00591156" w:rsidRDefault="0024512A">
    <w:pPr>
      <w:pStyle w:val="Encabezado"/>
    </w:pPr>
    <w:r>
      <w:rPr>
        <w:noProof/>
        <w:lang w:val="es-MX" w:eastAsia="es-MX"/>
      </w:rPr>
      <w:pict w14:anchorId="68437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30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06CD3F6" w:rsidR="00B366D4" w:rsidRDefault="0024512A" w:rsidP="001C6012">
    <w:pPr>
      <w:pStyle w:val="Encabezado"/>
      <w:tabs>
        <w:tab w:val="clear" w:pos="4252"/>
        <w:tab w:val="clear" w:pos="8504"/>
        <w:tab w:val="left" w:pos="8460"/>
      </w:tabs>
    </w:pPr>
    <w:r>
      <w:rPr>
        <w:noProof/>
        <w:lang w:val="es-MX" w:eastAsia="es-MX"/>
      </w:rPr>
      <w:pict w14:anchorId="6A0C4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30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366D4">
      <w:tab/>
    </w:r>
  </w:p>
  <w:p w14:paraId="64F5F23E" w14:textId="390690E5" w:rsidR="00B366D4" w:rsidRDefault="00B366D4">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B366D4" w:rsidRPr="00674A46" w14:paraId="07F2896E" w14:textId="77777777" w:rsidTr="000C1C1E">
      <w:trPr>
        <w:trHeight w:val="138"/>
        <w:jc w:val="right"/>
      </w:trPr>
      <w:tc>
        <w:tcPr>
          <w:tcW w:w="2556" w:type="dxa"/>
          <w:vAlign w:val="center"/>
        </w:tcPr>
        <w:p w14:paraId="4A5B1974" w14:textId="267F0F42" w:rsidR="00B366D4" w:rsidRPr="00674A46" w:rsidRDefault="00B366D4"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28BEA2D2" w:rsidR="00B366D4" w:rsidRPr="00674A46" w:rsidRDefault="00685B20" w:rsidP="00E66073">
          <w:pPr>
            <w:pStyle w:val="Encabezado"/>
            <w:rPr>
              <w:rFonts w:ascii="Palatino Linotype" w:hAnsi="Palatino Linotype"/>
              <w:b/>
              <w:sz w:val="22"/>
              <w:szCs w:val="22"/>
            </w:rPr>
          </w:pPr>
          <w:r>
            <w:rPr>
              <w:rFonts w:ascii="Palatino Linotype" w:hAnsi="Palatino Linotype" w:cs="Arial"/>
              <w:b/>
              <w:bCs/>
              <w:sz w:val="22"/>
              <w:szCs w:val="22"/>
              <w:lang w:eastAsia="es-MX"/>
            </w:rPr>
            <w:t>04603</w:t>
          </w:r>
          <w:r w:rsidR="00B366D4">
            <w:rPr>
              <w:rFonts w:ascii="Palatino Linotype" w:hAnsi="Palatino Linotype" w:cs="Arial"/>
              <w:b/>
              <w:bCs/>
              <w:sz w:val="22"/>
              <w:szCs w:val="22"/>
              <w:lang w:eastAsia="es-MX"/>
            </w:rPr>
            <w:t>/INFOEM/IP/RR/2020 y acumulados.</w:t>
          </w:r>
        </w:p>
      </w:tc>
    </w:tr>
    <w:tr w:rsidR="00B366D4" w:rsidRPr="00674A46" w14:paraId="1B5D8690" w14:textId="77777777" w:rsidTr="000C1C1E">
      <w:trPr>
        <w:trHeight w:val="233"/>
        <w:jc w:val="right"/>
      </w:trPr>
      <w:tc>
        <w:tcPr>
          <w:tcW w:w="2556" w:type="dxa"/>
          <w:vAlign w:val="center"/>
        </w:tcPr>
        <w:p w14:paraId="3903F2C6" w14:textId="0AB19AD8" w:rsidR="00B366D4" w:rsidRPr="00674A46" w:rsidRDefault="00B366D4"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54421925" w:rsidR="00B366D4" w:rsidRPr="00B75F20" w:rsidRDefault="00B366D4"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Ixtapan de la Sal </w:t>
          </w:r>
        </w:p>
      </w:tc>
    </w:tr>
    <w:tr w:rsidR="00B366D4" w:rsidRPr="00674A46" w14:paraId="095EB01B" w14:textId="77777777" w:rsidTr="000C1C1E">
      <w:trPr>
        <w:trHeight w:val="321"/>
        <w:jc w:val="right"/>
      </w:trPr>
      <w:tc>
        <w:tcPr>
          <w:tcW w:w="2556" w:type="dxa"/>
          <w:vAlign w:val="center"/>
        </w:tcPr>
        <w:p w14:paraId="6E000A51" w14:textId="33AFA024" w:rsidR="00B366D4" w:rsidRPr="00674A46" w:rsidRDefault="00B366D4"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B366D4" w:rsidRPr="00674A46" w:rsidRDefault="00B366D4"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366D4" w:rsidRDefault="00B366D4"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FFFE710" w:rsidR="00B366D4" w:rsidRDefault="0024512A" w:rsidP="00472C41">
    <w:pPr>
      <w:pStyle w:val="Encabezado"/>
      <w:tabs>
        <w:tab w:val="clear" w:pos="4252"/>
        <w:tab w:val="clear" w:pos="8504"/>
        <w:tab w:val="left" w:pos="3103"/>
      </w:tabs>
    </w:pPr>
    <w:r>
      <w:rPr>
        <w:noProof/>
        <w:lang w:val="es-MX" w:eastAsia="es-MX"/>
      </w:rPr>
      <w:pict w14:anchorId="77502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30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366D4">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B366D4" w:rsidRPr="00674A46" w14:paraId="0A3256F2" w14:textId="77777777" w:rsidTr="007B32C0">
      <w:trPr>
        <w:trHeight w:val="138"/>
      </w:trPr>
      <w:tc>
        <w:tcPr>
          <w:tcW w:w="2556" w:type="dxa"/>
          <w:vAlign w:val="center"/>
        </w:tcPr>
        <w:p w14:paraId="3D80769D" w14:textId="0843A291" w:rsidR="00B366D4" w:rsidRPr="00674A46" w:rsidRDefault="00B366D4"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3D17C70D" w:rsidR="00B366D4" w:rsidRPr="000D1606" w:rsidRDefault="00B366D4"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04603/INFOEM/IP/RR/2020 y acumulados.</w:t>
          </w:r>
        </w:p>
      </w:tc>
    </w:tr>
    <w:tr w:rsidR="00B366D4" w:rsidRPr="00B75F20" w14:paraId="128C8B3C" w14:textId="77777777" w:rsidTr="007B32C0">
      <w:trPr>
        <w:trHeight w:val="233"/>
      </w:trPr>
      <w:tc>
        <w:tcPr>
          <w:tcW w:w="2556" w:type="dxa"/>
          <w:vAlign w:val="center"/>
        </w:tcPr>
        <w:p w14:paraId="483E3371" w14:textId="0077C7F2" w:rsidR="00B366D4" w:rsidRPr="00674A46" w:rsidRDefault="00B366D4"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534A0A71" w:rsidR="00B366D4" w:rsidRPr="00B75F20" w:rsidRDefault="00A813B7" w:rsidP="00472C41">
          <w:pPr>
            <w:pStyle w:val="Encabezado"/>
            <w:rPr>
              <w:rFonts w:ascii="Palatino Linotype" w:hAnsi="Palatino Linotype"/>
              <w:b/>
              <w:sz w:val="22"/>
              <w:szCs w:val="22"/>
            </w:rPr>
          </w:pPr>
          <w:r w:rsidRPr="00A813B7">
            <w:rPr>
              <w:rFonts w:ascii="Palatino Linotype" w:hAnsi="Palatino Linotype"/>
              <w:b/>
              <w:sz w:val="22"/>
              <w:szCs w:val="22"/>
              <w:highlight w:val="black"/>
            </w:rPr>
            <w:t>----------------------------------------</w:t>
          </w:r>
          <w:r w:rsidR="00B366D4">
            <w:rPr>
              <w:rFonts w:ascii="Palatino Linotype" w:hAnsi="Palatino Linotype"/>
              <w:b/>
              <w:sz w:val="22"/>
              <w:szCs w:val="22"/>
            </w:rPr>
            <w:t xml:space="preserve">  </w:t>
          </w:r>
        </w:p>
      </w:tc>
    </w:tr>
    <w:tr w:rsidR="00B366D4" w:rsidRPr="00674A46" w14:paraId="41BE0704" w14:textId="77777777" w:rsidTr="007B32C0">
      <w:trPr>
        <w:trHeight w:val="321"/>
      </w:trPr>
      <w:tc>
        <w:tcPr>
          <w:tcW w:w="2556" w:type="dxa"/>
          <w:vAlign w:val="center"/>
        </w:tcPr>
        <w:p w14:paraId="34C64148" w14:textId="77E39B44" w:rsidR="00B366D4" w:rsidRPr="00674A46" w:rsidRDefault="00B366D4"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3270AC74" w:rsidR="00B366D4" w:rsidRPr="00674A46" w:rsidRDefault="00B366D4"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Ixtapan de la Sal  </w:t>
          </w:r>
        </w:p>
      </w:tc>
    </w:tr>
    <w:tr w:rsidR="00B366D4" w:rsidRPr="00674A46" w14:paraId="0C8B6193" w14:textId="77777777" w:rsidTr="007B32C0">
      <w:trPr>
        <w:trHeight w:val="321"/>
      </w:trPr>
      <w:tc>
        <w:tcPr>
          <w:tcW w:w="2556" w:type="dxa"/>
          <w:vAlign w:val="center"/>
        </w:tcPr>
        <w:p w14:paraId="321FFAFF" w14:textId="6C6C7227" w:rsidR="00B366D4" w:rsidRPr="00674A46" w:rsidRDefault="00B366D4"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B366D4" w:rsidRPr="00674A46" w:rsidRDefault="00B366D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366D4" w:rsidRDefault="00B366D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FF0"/>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70F30"/>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956B4C"/>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81F68"/>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6C07809"/>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53C96"/>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0D669E5"/>
    <w:multiLevelType w:val="hybridMultilevel"/>
    <w:tmpl w:val="58C4BF08"/>
    <w:lvl w:ilvl="0" w:tplc="20D6FC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FB6347"/>
    <w:multiLevelType w:val="hybridMultilevel"/>
    <w:tmpl w:val="DA8A5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86375"/>
    <w:multiLevelType w:val="hybridMultilevel"/>
    <w:tmpl w:val="130CFA04"/>
    <w:lvl w:ilvl="0" w:tplc="EB0EFD96">
      <w:start w:val="1"/>
      <w:numFmt w:val="lowerLetter"/>
      <w:lvlText w:val="%1)"/>
      <w:lvlJc w:val="left"/>
      <w:pPr>
        <w:ind w:left="720" w:hanging="360"/>
      </w:pPr>
      <w:rPr>
        <w:rFonts w:eastAsiaTheme="minorEastAsia" w:cstheme="minorBid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5D1047"/>
    <w:multiLevelType w:val="hybridMultilevel"/>
    <w:tmpl w:val="EE886F0C"/>
    <w:lvl w:ilvl="0" w:tplc="7ADA7DBE">
      <w:start w:val="1"/>
      <w:numFmt w:val="lowerLetter"/>
      <w:lvlText w:val="%1)"/>
      <w:lvlJc w:val="left"/>
      <w:pPr>
        <w:ind w:left="780" w:hanging="360"/>
      </w:pPr>
      <w:rPr>
        <w:rFonts w:ascii="Palatino Linotype" w:hAnsi="Palatino Linotype" w:hint="default"/>
        <w:b/>
        <w:color w:val="000000" w:themeColor="text1"/>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2CE46D8B"/>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4317490"/>
    <w:multiLevelType w:val="hybridMultilevel"/>
    <w:tmpl w:val="EAB82A06"/>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8023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9CE4E5D"/>
    <w:multiLevelType w:val="hybridMultilevel"/>
    <w:tmpl w:val="5B0EBA3C"/>
    <w:lvl w:ilvl="0" w:tplc="69D226D6">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E9"/>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5480EA9"/>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823B9C"/>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245134"/>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4083144"/>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70136A0"/>
    <w:multiLevelType w:val="hybridMultilevel"/>
    <w:tmpl w:val="8B5A890E"/>
    <w:lvl w:ilvl="0" w:tplc="6616F9DC">
      <w:start w:val="1"/>
      <w:numFmt w:val="decimal"/>
      <w:lvlText w:val="%1."/>
      <w:lvlJc w:val="left"/>
      <w:pPr>
        <w:ind w:left="3054" w:hanging="36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14690A"/>
    <w:multiLevelType w:val="hybridMultilevel"/>
    <w:tmpl w:val="BAF49368"/>
    <w:lvl w:ilvl="0" w:tplc="CC2650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8"/>
  </w:num>
  <w:num w:numId="3">
    <w:abstractNumId w:val="18"/>
  </w:num>
  <w:num w:numId="4">
    <w:abstractNumId w:val="19"/>
  </w:num>
  <w:num w:numId="5">
    <w:abstractNumId w:val="23"/>
  </w:num>
  <w:num w:numId="6">
    <w:abstractNumId w:val="30"/>
  </w:num>
  <w:num w:numId="7">
    <w:abstractNumId w:val="26"/>
  </w:num>
  <w:num w:numId="8">
    <w:abstractNumId w:val="4"/>
  </w:num>
  <w:num w:numId="9">
    <w:abstractNumId w:val="27"/>
  </w:num>
  <w:num w:numId="10">
    <w:abstractNumId w:val="5"/>
  </w:num>
  <w:num w:numId="11">
    <w:abstractNumId w:val="3"/>
  </w:num>
  <w:num w:numId="12">
    <w:abstractNumId w:val="13"/>
  </w:num>
  <w:num w:numId="13">
    <w:abstractNumId w:val="22"/>
  </w:num>
  <w:num w:numId="14">
    <w:abstractNumId w:val="25"/>
  </w:num>
  <w:num w:numId="15">
    <w:abstractNumId w:val="9"/>
  </w:num>
  <w:num w:numId="16">
    <w:abstractNumId w:val="11"/>
  </w:num>
  <w:num w:numId="17">
    <w:abstractNumId w:val="8"/>
  </w:num>
  <w:num w:numId="18">
    <w:abstractNumId w:val="1"/>
  </w:num>
  <w:num w:numId="19">
    <w:abstractNumId w:val="2"/>
  </w:num>
  <w:num w:numId="20">
    <w:abstractNumId w:val="6"/>
  </w:num>
  <w:num w:numId="21">
    <w:abstractNumId w:val="24"/>
  </w:num>
  <w:num w:numId="22">
    <w:abstractNumId w:val="15"/>
  </w:num>
  <w:num w:numId="23">
    <w:abstractNumId w:val="7"/>
  </w:num>
  <w:num w:numId="24">
    <w:abstractNumId w:val="34"/>
  </w:num>
  <w:num w:numId="25">
    <w:abstractNumId w:val="12"/>
  </w:num>
  <w:num w:numId="26">
    <w:abstractNumId w:val="17"/>
  </w:num>
  <w:num w:numId="27">
    <w:abstractNumId w:val="20"/>
  </w:num>
  <w:num w:numId="28">
    <w:abstractNumId w:val="29"/>
  </w:num>
  <w:num w:numId="29">
    <w:abstractNumId w:val="14"/>
  </w:num>
  <w:num w:numId="30">
    <w:abstractNumId w:val="33"/>
  </w:num>
  <w:num w:numId="31">
    <w:abstractNumId w:val="32"/>
  </w:num>
  <w:num w:numId="32">
    <w:abstractNumId w:val="21"/>
  </w:num>
  <w:num w:numId="33">
    <w:abstractNumId w:val="0"/>
  </w:num>
  <w:num w:numId="34">
    <w:abstractNumId w:val="16"/>
  </w:num>
  <w:num w:numId="35">
    <w:abstractNumId w:val="35"/>
  </w:num>
  <w:num w:numId="3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5015"/>
    <w:rsid w:val="00016144"/>
    <w:rsid w:val="00017040"/>
    <w:rsid w:val="00017906"/>
    <w:rsid w:val="000203D3"/>
    <w:rsid w:val="000211F8"/>
    <w:rsid w:val="00027EA9"/>
    <w:rsid w:val="00027EF7"/>
    <w:rsid w:val="000304D6"/>
    <w:rsid w:val="0003063D"/>
    <w:rsid w:val="000313DA"/>
    <w:rsid w:val="00031C50"/>
    <w:rsid w:val="00031F10"/>
    <w:rsid w:val="000321E2"/>
    <w:rsid w:val="00032493"/>
    <w:rsid w:val="000353D8"/>
    <w:rsid w:val="00035ACA"/>
    <w:rsid w:val="0003760B"/>
    <w:rsid w:val="0004193F"/>
    <w:rsid w:val="00042380"/>
    <w:rsid w:val="0004246E"/>
    <w:rsid w:val="00042AFA"/>
    <w:rsid w:val="00043987"/>
    <w:rsid w:val="000450D5"/>
    <w:rsid w:val="0004634D"/>
    <w:rsid w:val="0004686A"/>
    <w:rsid w:val="000468E2"/>
    <w:rsid w:val="000514BA"/>
    <w:rsid w:val="0005237C"/>
    <w:rsid w:val="000525AF"/>
    <w:rsid w:val="00052A3C"/>
    <w:rsid w:val="00054A03"/>
    <w:rsid w:val="00056A79"/>
    <w:rsid w:val="000572EE"/>
    <w:rsid w:val="00057659"/>
    <w:rsid w:val="00061344"/>
    <w:rsid w:val="00062379"/>
    <w:rsid w:val="0006278C"/>
    <w:rsid w:val="00062E99"/>
    <w:rsid w:val="000631D9"/>
    <w:rsid w:val="000647ED"/>
    <w:rsid w:val="00064A37"/>
    <w:rsid w:val="00064B95"/>
    <w:rsid w:val="000652F1"/>
    <w:rsid w:val="0006548A"/>
    <w:rsid w:val="0006608C"/>
    <w:rsid w:val="00067F29"/>
    <w:rsid w:val="000700A4"/>
    <w:rsid w:val="0007340E"/>
    <w:rsid w:val="000756C7"/>
    <w:rsid w:val="000775F3"/>
    <w:rsid w:val="000800AC"/>
    <w:rsid w:val="000813F6"/>
    <w:rsid w:val="00082298"/>
    <w:rsid w:val="00082D11"/>
    <w:rsid w:val="0008542A"/>
    <w:rsid w:val="00085BFA"/>
    <w:rsid w:val="0008694B"/>
    <w:rsid w:val="000909F3"/>
    <w:rsid w:val="00090D6F"/>
    <w:rsid w:val="00090DBA"/>
    <w:rsid w:val="00092287"/>
    <w:rsid w:val="00093E1E"/>
    <w:rsid w:val="00095A3E"/>
    <w:rsid w:val="00096BA7"/>
    <w:rsid w:val="0009781D"/>
    <w:rsid w:val="000A1DFD"/>
    <w:rsid w:val="000A319B"/>
    <w:rsid w:val="000A3932"/>
    <w:rsid w:val="000A3F90"/>
    <w:rsid w:val="000A4932"/>
    <w:rsid w:val="000A4E44"/>
    <w:rsid w:val="000A5B93"/>
    <w:rsid w:val="000A77ED"/>
    <w:rsid w:val="000B0370"/>
    <w:rsid w:val="000B19FB"/>
    <w:rsid w:val="000B1C62"/>
    <w:rsid w:val="000B38FC"/>
    <w:rsid w:val="000B4CAE"/>
    <w:rsid w:val="000B5D79"/>
    <w:rsid w:val="000B6676"/>
    <w:rsid w:val="000C0061"/>
    <w:rsid w:val="000C0663"/>
    <w:rsid w:val="000C10B9"/>
    <w:rsid w:val="000C1C1E"/>
    <w:rsid w:val="000C23C2"/>
    <w:rsid w:val="000C2E5F"/>
    <w:rsid w:val="000C35F4"/>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3B41"/>
    <w:rsid w:val="0010486E"/>
    <w:rsid w:val="00105CF9"/>
    <w:rsid w:val="00107499"/>
    <w:rsid w:val="00107557"/>
    <w:rsid w:val="0011039C"/>
    <w:rsid w:val="00110A8E"/>
    <w:rsid w:val="0011167C"/>
    <w:rsid w:val="001125C5"/>
    <w:rsid w:val="00112B02"/>
    <w:rsid w:val="00114A21"/>
    <w:rsid w:val="00115F0F"/>
    <w:rsid w:val="00116707"/>
    <w:rsid w:val="0012006D"/>
    <w:rsid w:val="001212F2"/>
    <w:rsid w:val="00121D5D"/>
    <w:rsid w:val="001253D1"/>
    <w:rsid w:val="00126619"/>
    <w:rsid w:val="001318D2"/>
    <w:rsid w:val="00132613"/>
    <w:rsid w:val="00132C06"/>
    <w:rsid w:val="0013354D"/>
    <w:rsid w:val="001337C2"/>
    <w:rsid w:val="00133B79"/>
    <w:rsid w:val="00133CE5"/>
    <w:rsid w:val="001347DC"/>
    <w:rsid w:val="00134946"/>
    <w:rsid w:val="00134B9C"/>
    <w:rsid w:val="001352E5"/>
    <w:rsid w:val="001358ED"/>
    <w:rsid w:val="00137999"/>
    <w:rsid w:val="001407EE"/>
    <w:rsid w:val="00140D44"/>
    <w:rsid w:val="00142512"/>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014D"/>
    <w:rsid w:val="001631ED"/>
    <w:rsid w:val="001648EE"/>
    <w:rsid w:val="00164B65"/>
    <w:rsid w:val="00165102"/>
    <w:rsid w:val="0016518B"/>
    <w:rsid w:val="00166371"/>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97EA4"/>
    <w:rsid w:val="001A0571"/>
    <w:rsid w:val="001A0C18"/>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497"/>
    <w:rsid w:val="001B5F70"/>
    <w:rsid w:val="001B7C0E"/>
    <w:rsid w:val="001C13B1"/>
    <w:rsid w:val="001C1C2A"/>
    <w:rsid w:val="001C1CDE"/>
    <w:rsid w:val="001C44C8"/>
    <w:rsid w:val="001C4E7C"/>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199"/>
    <w:rsid w:val="001E4773"/>
    <w:rsid w:val="001E4EA4"/>
    <w:rsid w:val="001E55B7"/>
    <w:rsid w:val="001E6822"/>
    <w:rsid w:val="001E69B4"/>
    <w:rsid w:val="001E74A5"/>
    <w:rsid w:val="001E7765"/>
    <w:rsid w:val="001E7871"/>
    <w:rsid w:val="001E7A48"/>
    <w:rsid w:val="001E7B9E"/>
    <w:rsid w:val="001F025B"/>
    <w:rsid w:val="001F1403"/>
    <w:rsid w:val="001F33E8"/>
    <w:rsid w:val="001F351E"/>
    <w:rsid w:val="001F4F2B"/>
    <w:rsid w:val="001F7DE2"/>
    <w:rsid w:val="002007FF"/>
    <w:rsid w:val="002031F3"/>
    <w:rsid w:val="00205FB6"/>
    <w:rsid w:val="00210FAC"/>
    <w:rsid w:val="00211229"/>
    <w:rsid w:val="00212ABC"/>
    <w:rsid w:val="00212C9C"/>
    <w:rsid w:val="00213108"/>
    <w:rsid w:val="0021453E"/>
    <w:rsid w:val="0021475E"/>
    <w:rsid w:val="00214ACD"/>
    <w:rsid w:val="002151A5"/>
    <w:rsid w:val="00216BB4"/>
    <w:rsid w:val="002179AC"/>
    <w:rsid w:val="00220ADB"/>
    <w:rsid w:val="00220C2D"/>
    <w:rsid w:val="002217BA"/>
    <w:rsid w:val="00221EB7"/>
    <w:rsid w:val="00222C1C"/>
    <w:rsid w:val="00222E92"/>
    <w:rsid w:val="00223507"/>
    <w:rsid w:val="002269CC"/>
    <w:rsid w:val="0022734F"/>
    <w:rsid w:val="00230170"/>
    <w:rsid w:val="002305CF"/>
    <w:rsid w:val="002309A2"/>
    <w:rsid w:val="002324BA"/>
    <w:rsid w:val="00232CC6"/>
    <w:rsid w:val="00233F9A"/>
    <w:rsid w:val="002342A9"/>
    <w:rsid w:val="002345FF"/>
    <w:rsid w:val="00235353"/>
    <w:rsid w:val="00236140"/>
    <w:rsid w:val="002363F1"/>
    <w:rsid w:val="00237611"/>
    <w:rsid w:val="00240396"/>
    <w:rsid w:val="0024139D"/>
    <w:rsid w:val="00242981"/>
    <w:rsid w:val="00244318"/>
    <w:rsid w:val="00244F8B"/>
    <w:rsid w:val="0024512A"/>
    <w:rsid w:val="002458B8"/>
    <w:rsid w:val="002514A8"/>
    <w:rsid w:val="002522F4"/>
    <w:rsid w:val="00252B41"/>
    <w:rsid w:val="0025514B"/>
    <w:rsid w:val="0025524F"/>
    <w:rsid w:val="00255799"/>
    <w:rsid w:val="00255B21"/>
    <w:rsid w:val="002564AC"/>
    <w:rsid w:val="00260C1D"/>
    <w:rsid w:val="00261001"/>
    <w:rsid w:val="0026150E"/>
    <w:rsid w:val="00262A7D"/>
    <w:rsid w:val="00263675"/>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401A"/>
    <w:rsid w:val="00286AD1"/>
    <w:rsid w:val="00287050"/>
    <w:rsid w:val="002871EB"/>
    <w:rsid w:val="0029449D"/>
    <w:rsid w:val="002952D0"/>
    <w:rsid w:val="0029534C"/>
    <w:rsid w:val="002A1792"/>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04D"/>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58C"/>
    <w:rsid w:val="002E689B"/>
    <w:rsid w:val="002E7478"/>
    <w:rsid w:val="002E74CE"/>
    <w:rsid w:val="002E7AD0"/>
    <w:rsid w:val="002F303C"/>
    <w:rsid w:val="002F3672"/>
    <w:rsid w:val="002F3B37"/>
    <w:rsid w:val="002F4D3F"/>
    <w:rsid w:val="002F4E71"/>
    <w:rsid w:val="002F5EF2"/>
    <w:rsid w:val="002F6D19"/>
    <w:rsid w:val="002F72FA"/>
    <w:rsid w:val="003007E0"/>
    <w:rsid w:val="0030150B"/>
    <w:rsid w:val="00301B41"/>
    <w:rsid w:val="00301D47"/>
    <w:rsid w:val="003030B1"/>
    <w:rsid w:val="00303717"/>
    <w:rsid w:val="00303991"/>
    <w:rsid w:val="00304013"/>
    <w:rsid w:val="00304137"/>
    <w:rsid w:val="00304AEB"/>
    <w:rsid w:val="00305402"/>
    <w:rsid w:val="00305F6D"/>
    <w:rsid w:val="00306D03"/>
    <w:rsid w:val="00307227"/>
    <w:rsid w:val="003105D0"/>
    <w:rsid w:val="00310678"/>
    <w:rsid w:val="00310D66"/>
    <w:rsid w:val="003116A6"/>
    <w:rsid w:val="00315973"/>
    <w:rsid w:val="00315FFF"/>
    <w:rsid w:val="00316065"/>
    <w:rsid w:val="003171A7"/>
    <w:rsid w:val="00317883"/>
    <w:rsid w:val="00317EFF"/>
    <w:rsid w:val="0032053F"/>
    <w:rsid w:val="003219E3"/>
    <w:rsid w:val="00321AA3"/>
    <w:rsid w:val="0032365B"/>
    <w:rsid w:val="00323895"/>
    <w:rsid w:val="003250F6"/>
    <w:rsid w:val="00327323"/>
    <w:rsid w:val="00327D79"/>
    <w:rsid w:val="00331992"/>
    <w:rsid w:val="003323D3"/>
    <w:rsid w:val="00333BA4"/>
    <w:rsid w:val="00333BE8"/>
    <w:rsid w:val="00334447"/>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3066"/>
    <w:rsid w:val="003643B3"/>
    <w:rsid w:val="00370BB1"/>
    <w:rsid w:val="003721B2"/>
    <w:rsid w:val="00372976"/>
    <w:rsid w:val="00373EC3"/>
    <w:rsid w:val="003752C5"/>
    <w:rsid w:val="00376F41"/>
    <w:rsid w:val="00383C88"/>
    <w:rsid w:val="00383E66"/>
    <w:rsid w:val="00385E8C"/>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003F"/>
    <w:rsid w:val="003B1B16"/>
    <w:rsid w:val="003B1DC1"/>
    <w:rsid w:val="003B286C"/>
    <w:rsid w:val="003B55AD"/>
    <w:rsid w:val="003B618A"/>
    <w:rsid w:val="003B6B27"/>
    <w:rsid w:val="003B70DC"/>
    <w:rsid w:val="003B747A"/>
    <w:rsid w:val="003B7EC4"/>
    <w:rsid w:val="003C1041"/>
    <w:rsid w:val="003C111B"/>
    <w:rsid w:val="003C1A6C"/>
    <w:rsid w:val="003C2344"/>
    <w:rsid w:val="003C2387"/>
    <w:rsid w:val="003C3A02"/>
    <w:rsid w:val="003C4192"/>
    <w:rsid w:val="003C5164"/>
    <w:rsid w:val="003C5BD9"/>
    <w:rsid w:val="003C5D4F"/>
    <w:rsid w:val="003C63D2"/>
    <w:rsid w:val="003C7282"/>
    <w:rsid w:val="003D00D5"/>
    <w:rsid w:val="003D181D"/>
    <w:rsid w:val="003D20C4"/>
    <w:rsid w:val="003D2719"/>
    <w:rsid w:val="003D27B2"/>
    <w:rsid w:val="003D46D0"/>
    <w:rsid w:val="003D48F5"/>
    <w:rsid w:val="003D5A38"/>
    <w:rsid w:val="003E03D3"/>
    <w:rsid w:val="003E1898"/>
    <w:rsid w:val="003E2057"/>
    <w:rsid w:val="003E2372"/>
    <w:rsid w:val="003E28F7"/>
    <w:rsid w:val="003E559D"/>
    <w:rsid w:val="003E5785"/>
    <w:rsid w:val="003E6679"/>
    <w:rsid w:val="003E712E"/>
    <w:rsid w:val="003E7F93"/>
    <w:rsid w:val="003F140F"/>
    <w:rsid w:val="003F15DB"/>
    <w:rsid w:val="003F186F"/>
    <w:rsid w:val="003F1FD5"/>
    <w:rsid w:val="003F22F2"/>
    <w:rsid w:val="003F2702"/>
    <w:rsid w:val="003F301B"/>
    <w:rsid w:val="003F320C"/>
    <w:rsid w:val="003F36A4"/>
    <w:rsid w:val="003F546F"/>
    <w:rsid w:val="003F5986"/>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0FEE"/>
    <w:rsid w:val="00431687"/>
    <w:rsid w:val="00431CC9"/>
    <w:rsid w:val="00432762"/>
    <w:rsid w:val="00432A8D"/>
    <w:rsid w:val="00432B72"/>
    <w:rsid w:val="00432FD0"/>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418"/>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6659"/>
    <w:rsid w:val="004672ED"/>
    <w:rsid w:val="0046744D"/>
    <w:rsid w:val="0047025A"/>
    <w:rsid w:val="00470D76"/>
    <w:rsid w:val="0047252A"/>
    <w:rsid w:val="00472C41"/>
    <w:rsid w:val="00473115"/>
    <w:rsid w:val="004764CB"/>
    <w:rsid w:val="00476730"/>
    <w:rsid w:val="00476E1F"/>
    <w:rsid w:val="00481A7B"/>
    <w:rsid w:val="00481B0D"/>
    <w:rsid w:val="0048386B"/>
    <w:rsid w:val="00483C14"/>
    <w:rsid w:val="00484D45"/>
    <w:rsid w:val="00485DB6"/>
    <w:rsid w:val="0048658E"/>
    <w:rsid w:val="00487B33"/>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C4C"/>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22B6"/>
    <w:rsid w:val="0050309F"/>
    <w:rsid w:val="005041C2"/>
    <w:rsid w:val="00505CA0"/>
    <w:rsid w:val="0050690E"/>
    <w:rsid w:val="00507C08"/>
    <w:rsid w:val="00507D18"/>
    <w:rsid w:val="0051016E"/>
    <w:rsid w:val="00510B49"/>
    <w:rsid w:val="005111D7"/>
    <w:rsid w:val="00511BC7"/>
    <w:rsid w:val="00512F22"/>
    <w:rsid w:val="005146AC"/>
    <w:rsid w:val="00515227"/>
    <w:rsid w:val="00515733"/>
    <w:rsid w:val="005167B1"/>
    <w:rsid w:val="00517D20"/>
    <w:rsid w:val="0052089E"/>
    <w:rsid w:val="005215EE"/>
    <w:rsid w:val="00521DCB"/>
    <w:rsid w:val="00521F15"/>
    <w:rsid w:val="005248B9"/>
    <w:rsid w:val="00524F8A"/>
    <w:rsid w:val="005251A9"/>
    <w:rsid w:val="00526446"/>
    <w:rsid w:val="00526BE2"/>
    <w:rsid w:val="00527495"/>
    <w:rsid w:val="00527E7A"/>
    <w:rsid w:val="00530FBC"/>
    <w:rsid w:val="00531BA5"/>
    <w:rsid w:val="005348F5"/>
    <w:rsid w:val="0053544C"/>
    <w:rsid w:val="00536B8B"/>
    <w:rsid w:val="00537E2C"/>
    <w:rsid w:val="00542797"/>
    <w:rsid w:val="00542B3A"/>
    <w:rsid w:val="005435BC"/>
    <w:rsid w:val="00544D6E"/>
    <w:rsid w:val="00544E24"/>
    <w:rsid w:val="00544EC9"/>
    <w:rsid w:val="005454A6"/>
    <w:rsid w:val="00546FBD"/>
    <w:rsid w:val="00551B13"/>
    <w:rsid w:val="0055202D"/>
    <w:rsid w:val="005520BF"/>
    <w:rsid w:val="00552421"/>
    <w:rsid w:val="0055322E"/>
    <w:rsid w:val="0055473C"/>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0A66"/>
    <w:rsid w:val="00581C0F"/>
    <w:rsid w:val="00581DEE"/>
    <w:rsid w:val="00582919"/>
    <w:rsid w:val="00583732"/>
    <w:rsid w:val="005839BF"/>
    <w:rsid w:val="005846AD"/>
    <w:rsid w:val="00584ACA"/>
    <w:rsid w:val="00584E53"/>
    <w:rsid w:val="005862F0"/>
    <w:rsid w:val="00587366"/>
    <w:rsid w:val="00590037"/>
    <w:rsid w:val="00591156"/>
    <w:rsid w:val="00593476"/>
    <w:rsid w:val="00595511"/>
    <w:rsid w:val="00595717"/>
    <w:rsid w:val="00595A32"/>
    <w:rsid w:val="005964F0"/>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B94"/>
    <w:rsid w:val="005B6EC8"/>
    <w:rsid w:val="005B76C1"/>
    <w:rsid w:val="005B773D"/>
    <w:rsid w:val="005B7C5D"/>
    <w:rsid w:val="005C0B20"/>
    <w:rsid w:val="005C1A74"/>
    <w:rsid w:val="005C3294"/>
    <w:rsid w:val="005C347F"/>
    <w:rsid w:val="005C42C2"/>
    <w:rsid w:val="005C42CF"/>
    <w:rsid w:val="005C4986"/>
    <w:rsid w:val="005C6142"/>
    <w:rsid w:val="005C64E0"/>
    <w:rsid w:val="005C6F55"/>
    <w:rsid w:val="005D15F1"/>
    <w:rsid w:val="005D27DD"/>
    <w:rsid w:val="005D336E"/>
    <w:rsid w:val="005D3493"/>
    <w:rsid w:val="005D35A6"/>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E6A54"/>
    <w:rsid w:val="005E7F10"/>
    <w:rsid w:val="005F0137"/>
    <w:rsid w:val="005F1A24"/>
    <w:rsid w:val="005F487C"/>
    <w:rsid w:val="005F53A4"/>
    <w:rsid w:val="005F5924"/>
    <w:rsid w:val="005F5FE1"/>
    <w:rsid w:val="005F62B2"/>
    <w:rsid w:val="005F715E"/>
    <w:rsid w:val="0060078D"/>
    <w:rsid w:val="006010DA"/>
    <w:rsid w:val="006017AB"/>
    <w:rsid w:val="00604AC3"/>
    <w:rsid w:val="00605865"/>
    <w:rsid w:val="0060623B"/>
    <w:rsid w:val="00611BA6"/>
    <w:rsid w:val="00613191"/>
    <w:rsid w:val="00614767"/>
    <w:rsid w:val="006163BE"/>
    <w:rsid w:val="00616531"/>
    <w:rsid w:val="00617813"/>
    <w:rsid w:val="006206CC"/>
    <w:rsid w:val="00620CFC"/>
    <w:rsid w:val="00622B06"/>
    <w:rsid w:val="00622BFD"/>
    <w:rsid w:val="00623028"/>
    <w:rsid w:val="0062382C"/>
    <w:rsid w:val="00624649"/>
    <w:rsid w:val="006257CA"/>
    <w:rsid w:val="00627163"/>
    <w:rsid w:val="00630400"/>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01B5"/>
    <w:rsid w:val="00662C69"/>
    <w:rsid w:val="006632AD"/>
    <w:rsid w:val="006635BA"/>
    <w:rsid w:val="006639ED"/>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5B20"/>
    <w:rsid w:val="00686B04"/>
    <w:rsid w:val="006901FA"/>
    <w:rsid w:val="006902B0"/>
    <w:rsid w:val="00690660"/>
    <w:rsid w:val="006915D7"/>
    <w:rsid w:val="0069218D"/>
    <w:rsid w:val="0069282B"/>
    <w:rsid w:val="00693427"/>
    <w:rsid w:val="0069464B"/>
    <w:rsid w:val="00694E2B"/>
    <w:rsid w:val="006958A7"/>
    <w:rsid w:val="00695C4B"/>
    <w:rsid w:val="006964F5"/>
    <w:rsid w:val="00696EF8"/>
    <w:rsid w:val="006975AE"/>
    <w:rsid w:val="00697BEA"/>
    <w:rsid w:val="006A1047"/>
    <w:rsid w:val="006A26C9"/>
    <w:rsid w:val="006A2EFC"/>
    <w:rsid w:val="006A3D7A"/>
    <w:rsid w:val="006A3DFC"/>
    <w:rsid w:val="006A464E"/>
    <w:rsid w:val="006A4F64"/>
    <w:rsid w:val="006A63B5"/>
    <w:rsid w:val="006A6D2E"/>
    <w:rsid w:val="006B0198"/>
    <w:rsid w:val="006B0697"/>
    <w:rsid w:val="006B12CA"/>
    <w:rsid w:val="006B12E8"/>
    <w:rsid w:val="006B1C19"/>
    <w:rsid w:val="006B1E4C"/>
    <w:rsid w:val="006B5A58"/>
    <w:rsid w:val="006B7A58"/>
    <w:rsid w:val="006B7A9E"/>
    <w:rsid w:val="006C19FE"/>
    <w:rsid w:val="006C1A97"/>
    <w:rsid w:val="006C2DFB"/>
    <w:rsid w:val="006C2FEE"/>
    <w:rsid w:val="006C50C2"/>
    <w:rsid w:val="006C563A"/>
    <w:rsid w:val="006D0DAE"/>
    <w:rsid w:val="006D1BFA"/>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A85"/>
    <w:rsid w:val="006E4BD4"/>
    <w:rsid w:val="006E5950"/>
    <w:rsid w:val="006E5BBE"/>
    <w:rsid w:val="006E6105"/>
    <w:rsid w:val="006E67DF"/>
    <w:rsid w:val="006E6B65"/>
    <w:rsid w:val="006E771E"/>
    <w:rsid w:val="006E7899"/>
    <w:rsid w:val="006E7CC5"/>
    <w:rsid w:val="006E7D23"/>
    <w:rsid w:val="006F04C4"/>
    <w:rsid w:val="006F0635"/>
    <w:rsid w:val="006F1AB0"/>
    <w:rsid w:val="006F1E31"/>
    <w:rsid w:val="006F2C12"/>
    <w:rsid w:val="006F2E5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0C84"/>
    <w:rsid w:val="007416F3"/>
    <w:rsid w:val="00742486"/>
    <w:rsid w:val="00743741"/>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47"/>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4B1"/>
    <w:rsid w:val="00792574"/>
    <w:rsid w:val="007936F2"/>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0E47"/>
    <w:rsid w:val="007C37D2"/>
    <w:rsid w:val="007C6997"/>
    <w:rsid w:val="007D0C01"/>
    <w:rsid w:val="007D28B9"/>
    <w:rsid w:val="007D2B0E"/>
    <w:rsid w:val="007D2D6F"/>
    <w:rsid w:val="007D3312"/>
    <w:rsid w:val="007D3ED2"/>
    <w:rsid w:val="007D3FBD"/>
    <w:rsid w:val="007D40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06F"/>
    <w:rsid w:val="00807201"/>
    <w:rsid w:val="00810F94"/>
    <w:rsid w:val="00811414"/>
    <w:rsid w:val="0081220D"/>
    <w:rsid w:val="008140F0"/>
    <w:rsid w:val="00814427"/>
    <w:rsid w:val="00814C84"/>
    <w:rsid w:val="008150A8"/>
    <w:rsid w:val="008167F5"/>
    <w:rsid w:val="00817D8E"/>
    <w:rsid w:val="008200A3"/>
    <w:rsid w:val="00820BF2"/>
    <w:rsid w:val="00824C4E"/>
    <w:rsid w:val="0083097C"/>
    <w:rsid w:val="00830C60"/>
    <w:rsid w:val="00830D0B"/>
    <w:rsid w:val="00831B95"/>
    <w:rsid w:val="008320B5"/>
    <w:rsid w:val="0083293C"/>
    <w:rsid w:val="00832ACC"/>
    <w:rsid w:val="00833D5D"/>
    <w:rsid w:val="00833E18"/>
    <w:rsid w:val="00833E4C"/>
    <w:rsid w:val="00835DC3"/>
    <w:rsid w:val="00836224"/>
    <w:rsid w:val="00836BD7"/>
    <w:rsid w:val="00837BE4"/>
    <w:rsid w:val="00837C11"/>
    <w:rsid w:val="00840559"/>
    <w:rsid w:val="00840EED"/>
    <w:rsid w:val="00841618"/>
    <w:rsid w:val="00842157"/>
    <w:rsid w:val="00843153"/>
    <w:rsid w:val="00843908"/>
    <w:rsid w:val="0084448A"/>
    <w:rsid w:val="00844603"/>
    <w:rsid w:val="00844D5C"/>
    <w:rsid w:val="00845AFB"/>
    <w:rsid w:val="00845D12"/>
    <w:rsid w:val="00846713"/>
    <w:rsid w:val="008473FA"/>
    <w:rsid w:val="008475EF"/>
    <w:rsid w:val="00847830"/>
    <w:rsid w:val="00847E15"/>
    <w:rsid w:val="00847F80"/>
    <w:rsid w:val="00847FCB"/>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45F4"/>
    <w:rsid w:val="008662C0"/>
    <w:rsid w:val="00866705"/>
    <w:rsid w:val="008702BC"/>
    <w:rsid w:val="00870ACC"/>
    <w:rsid w:val="0087153F"/>
    <w:rsid w:val="008720FE"/>
    <w:rsid w:val="00872C2F"/>
    <w:rsid w:val="00872DF8"/>
    <w:rsid w:val="008731CF"/>
    <w:rsid w:val="0087459A"/>
    <w:rsid w:val="008749F7"/>
    <w:rsid w:val="00875167"/>
    <w:rsid w:val="00876471"/>
    <w:rsid w:val="0087731A"/>
    <w:rsid w:val="00881572"/>
    <w:rsid w:val="0088293F"/>
    <w:rsid w:val="00883450"/>
    <w:rsid w:val="00883864"/>
    <w:rsid w:val="0088398C"/>
    <w:rsid w:val="008845D2"/>
    <w:rsid w:val="00885165"/>
    <w:rsid w:val="00885C6E"/>
    <w:rsid w:val="00886672"/>
    <w:rsid w:val="00887497"/>
    <w:rsid w:val="0089067B"/>
    <w:rsid w:val="00893601"/>
    <w:rsid w:val="0089412A"/>
    <w:rsid w:val="008964FA"/>
    <w:rsid w:val="0089669A"/>
    <w:rsid w:val="00896AD4"/>
    <w:rsid w:val="008A0522"/>
    <w:rsid w:val="008A147D"/>
    <w:rsid w:val="008A1809"/>
    <w:rsid w:val="008A21BC"/>
    <w:rsid w:val="008A2C92"/>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26D"/>
    <w:rsid w:val="008C040B"/>
    <w:rsid w:val="008C0446"/>
    <w:rsid w:val="008C1149"/>
    <w:rsid w:val="008C1702"/>
    <w:rsid w:val="008C1859"/>
    <w:rsid w:val="008C252A"/>
    <w:rsid w:val="008C2B3C"/>
    <w:rsid w:val="008C2EBC"/>
    <w:rsid w:val="008C41A7"/>
    <w:rsid w:val="008C5761"/>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3AC2"/>
    <w:rsid w:val="008E4B02"/>
    <w:rsid w:val="008E5423"/>
    <w:rsid w:val="008E5EF3"/>
    <w:rsid w:val="008E6191"/>
    <w:rsid w:val="008E7B81"/>
    <w:rsid w:val="008F0BA5"/>
    <w:rsid w:val="008F12E6"/>
    <w:rsid w:val="008F1558"/>
    <w:rsid w:val="008F3242"/>
    <w:rsid w:val="008F383A"/>
    <w:rsid w:val="008F5024"/>
    <w:rsid w:val="008F5927"/>
    <w:rsid w:val="008F7E1B"/>
    <w:rsid w:val="00900701"/>
    <w:rsid w:val="00901474"/>
    <w:rsid w:val="0090174A"/>
    <w:rsid w:val="00902FBD"/>
    <w:rsid w:val="009036B3"/>
    <w:rsid w:val="00904297"/>
    <w:rsid w:val="00905898"/>
    <w:rsid w:val="00906412"/>
    <w:rsid w:val="009071FE"/>
    <w:rsid w:val="00907761"/>
    <w:rsid w:val="00907AA7"/>
    <w:rsid w:val="00913AA4"/>
    <w:rsid w:val="00913CA5"/>
    <w:rsid w:val="00914EB5"/>
    <w:rsid w:val="00915778"/>
    <w:rsid w:val="009164DD"/>
    <w:rsid w:val="0091672B"/>
    <w:rsid w:val="009168CC"/>
    <w:rsid w:val="009210C9"/>
    <w:rsid w:val="00924B24"/>
    <w:rsid w:val="00925C68"/>
    <w:rsid w:val="009278BD"/>
    <w:rsid w:val="00930C56"/>
    <w:rsid w:val="009315B0"/>
    <w:rsid w:val="009316E9"/>
    <w:rsid w:val="00932C28"/>
    <w:rsid w:val="00934877"/>
    <w:rsid w:val="009364B4"/>
    <w:rsid w:val="009365EA"/>
    <w:rsid w:val="00940E36"/>
    <w:rsid w:val="00941F19"/>
    <w:rsid w:val="009423A6"/>
    <w:rsid w:val="00945A61"/>
    <w:rsid w:val="00945D65"/>
    <w:rsid w:val="00947812"/>
    <w:rsid w:val="00950154"/>
    <w:rsid w:val="00950677"/>
    <w:rsid w:val="009515A7"/>
    <w:rsid w:val="00953054"/>
    <w:rsid w:val="0095344E"/>
    <w:rsid w:val="00953DA2"/>
    <w:rsid w:val="0095468B"/>
    <w:rsid w:val="009556EE"/>
    <w:rsid w:val="009563A5"/>
    <w:rsid w:val="00956868"/>
    <w:rsid w:val="00956D02"/>
    <w:rsid w:val="0095765F"/>
    <w:rsid w:val="009606E6"/>
    <w:rsid w:val="00961E39"/>
    <w:rsid w:val="009621AA"/>
    <w:rsid w:val="00962F40"/>
    <w:rsid w:val="00963C76"/>
    <w:rsid w:val="00964298"/>
    <w:rsid w:val="0096527F"/>
    <w:rsid w:val="009666F2"/>
    <w:rsid w:val="00967C35"/>
    <w:rsid w:val="00967DAE"/>
    <w:rsid w:val="00967FD3"/>
    <w:rsid w:val="00970F70"/>
    <w:rsid w:val="0097252B"/>
    <w:rsid w:val="00972668"/>
    <w:rsid w:val="009727B4"/>
    <w:rsid w:val="00972C36"/>
    <w:rsid w:val="00974D31"/>
    <w:rsid w:val="00975FED"/>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3C9F"/>
    <w:rsid w:val="009A42F1"/>
    <w:rsid w:val="009A4B79"/>
    <w:rsid w:val="009A50A8"/>
    <w:rsid w:val="009A5191"/>
    <w:rsid w:val="009A66D2"/>
    <w:rsid w:val="009A6B51"/>
    <w:rsid w:val="009B0F5C"/>
    <w:rsid w:val="009B11D6"/>
    <w:rsid w:val="009B2177"/>
    <w:rsid w:val="009B2261"/>
    <w:rsid w:val="009B2EE9"/>
    <w:rsid w:val="009B3E7E"/>
    <w:rsid w:val="009B4828"/>
    <w:rsid w:val="009B4864"/>
    <w:rsid w:val="009B5504"/>
    <w:rsid w:val="009B5506"/>
    <w:rsid w:val="009B649B"/>
    <w:rsid w:val="009B6E7F"/>
    <w:rsid w:val="009B6F16"/>
    <w:rsid w:val="009B76E3"/>
    <w:rsid w:val="009C0940"/>
    <w:rsid w:val="009C1D99"/>
    <w:rsid w:val="009C1F8B"/>
    <w:rsid w:val="009C297C"/>
    <w:rsid w:val="009C2A06"/>
    <w:rsid w:val="009C33D3"/>
    <w:rsid w:val="009C534D"/>
    <w:rsid w:val="009C6786"/>
    <w:rsid w:val="009D08B2"/>
    <w:rsid w:val="009D120B"/>
    <w:rsid w:val="009D2556"/>
    <w:rsid w:val="009D3240"/>
    <w:rsid w:val="009D3A6E"/>
    <w:rsid w:val="009D4C07"/>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3FB"/>
    <w:rsid w:val="00A036C5"/>
    <w:rsid w:val="00A03AD2"/>
    <w:rsid w:val="00A0522C"/>
    <w:rsid w:val="00A07D84"/>
    <w:rsid w:val="00A10336"/>
    <w:rsid w:val="00A10CE2"/>
    <w:rsid w:val="00A13385"/>
    <w:rsid w:val="00A13707"/>
    <w:rsid w:val="00A13811"/>
    <w:rsid w:val="00A13F4F"/>
    <w:rsid w:val="00A15196"/>
    <w:rsid w:val="00A154CD"/>
    <w:rsid w:val="00A17595"/>
    <w:rsid w:val="00A20B1F"/>
    <w:rsid w:val="00A23081"/>
    <w:rsid w:val="00A235D0"/>
    <w:rsid w:val="00A24890"/>
    <w:rsid w:val="00A26DD9"/>
    <w:rsid w:val="00A27A7F"/>
    <w:rsid w:val="00A31C1B"/>
    <w:rsid w:val="00A31C1E"/>
    <w:rsid w:val="00A3276A"/>
    <w:rsid w:val="00A349D2"/>
    <w:rsid w:val="00A34D33"/>
    <w:rsid w:val="00A35492"/>
    <w:rsid w:val="00A35AAC"/>
    <w:rsid w:val="00A36432"/>
    <w:rsid w:val="00A37B07"/>
    <w:rsid w:val="00A4022D"/>
    <w:rsid w:val="00A4044E"/>
    <w:rsid w:val="00A40EF1"/>
    <w:rsid w:val="00A41F16"/>
    <w:rsid w:val="00A42869"/>
    <w:rsid w:val="00A43652"/>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2DD"/>
    <w:rsid w:val="00A55E91"/>
    <w:rsid w:val="00A56275"/>
    <w:rsid w:val="00A572BC"/>
    <w:rsid w:val="00A633C3"/>
    <w:rsid w:val="00A64F10"/>
    <w:rsid w:val="00A6599C"/>
    <w:rsid w:val="00A67428"/>
    <w:rsid w:val="00A679E3"/>
    <w:rsid w:val="00A67E39"/>
    <w:rsid w:val="00A70CF3"/>
    <w:rsid w:val="00A7155E"/>
    <w:rsid w:val="00A71B8F"/>
    <w:rsid w:val="00A72243"/>
    <w:rsid w:val="00A72661"/>
    <w:rsid w:val="00A727AD"/>
    <w:rsid w:val="00A72B2A"/>
    <w:rsid w:val="00A73B07"/>
    <w:rsid w:val="00A74B4A"/>
    <w:rsid w:val="00A755EC"/>
    <w:rsid w:val="00A75C6B"/>
    <w:rsid w:val="00A76B0D"/>
    <w:rsid w:val="00A77442"/>
    <w:rsid w:val="00A80901"/>
    <w:rsid w:val="00A813B7"/>
    <w:rsid w:val="00A819B7"/>
    <w:rsid w:val="00A81AB5"/>
    <w:rsid w:val="00A81EAA"/>
    <w:rsid w:val="00A82637"/>
    <w:rsid w:val="00A82724"/>
    <w:rsid w:val="00A82C0E"/>
    <w:rsid w:val="00A82C5A"/>
    <w:rsid w:val="00A82DBB"/>
    <w:rsid w:val="00A8300D"/>
    <w:rsid w:val="00A8620F"/>
    <w:rsid w:val="00A86D39"/>
    <w:rsid w:val="00A8769A"/>
    <w:rsid w:val="00A90CFB"/>
    <w:rsid w:val="00A91849"/>
    <w:rsid w:val="00A92EC0"/>
    <w:rsid w:val="00A92EED"/>
    <w:rsid w:val="00A9642E"/>
    <w:rsid w:val="00A9772B"/>
    <w:rsid w:val="00A97CC7"/>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8B6"/>
    <w:rsid w:val="00AB6A62"/>
    <w:rsid w:val="00AB6BE3"/>
    <w:rsid w:val="00AB78A7"/>
    <w:rsid w:val="00AC0CAC"/>
    <w:rsid w:val="00AC0FF1"/>
    <w:rsid w:val="00AC37C3"/>
    <w:rsid w:val="00AC4F70"/>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5116"/>
    <w:rsid w:val="00AE72E8"/>
    <w:rsid w:val="00AF1F04"/>
    <w:rsid w:val="00AF3D59"/>
    <w:rsid w:val="00AF6794"/>
    <w:rsid w:val="00AF7056"/>
    <w:rsid w:val="00AF795D"/>
    <w:rsid w:val="00B016F7"/>
    <w:rsid w:val="00B055B9"/>
    <w:rsid w:val="00B0568A"/>
    <w:rsid w:val="00B068E3"/>
    <w:rsid w:val="00B07CD9"/>
    <w:rsid w:val="00B13AD9"/>
    <w:rsid w:val="00B13D85"/>
    <w:rsid w:val="00B16296"/>
    <w:rsid w:val="00B16420"/>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66D4"/>
    <w:rsid w:val="00B37104"/>
    <w:rsid w:val="00B37A5E"/>
    <w:rsid w:val="00B423CB"/>
    <w:rsid w:val="00B43D19"/>
    <w:rsid w:val="00B447D7"/>
    <w:rsid w:val="00B45687"/>
    <w:rsid w:val="00B4699E"/>
    <w:rsid w:val="00B46AE9"/>
    <w:rsid w:val="00B47D0D"/>
    <w:rsid w:val="00B50707"/>
    <w:rsid w:val="00B51257"/>
    <w:rsid w:val="00B52B7D"/>
    <w:rsid w:val="00B531D2"/>
    <w:rsid w:val="00B53811"/>
    <w:rsid w:val="00B53CCA"/>
    <w:rsid w:val="00B54441"/>
    <w:rsid w:val="00B54A5F"/>
    <w:rsid w:val="00B5559A"/>
    <w:rsid w:val="00B560C2"/>
    <w:rsid w:val="00B56409"/>
    <w:rsid w:val="00B56F9B"/>
    <w:rsid w:val="00B60641"/>
    <w:rsid w:val="00B61613"/>
    <w:rsid w:val="00B667C6"/>
    <w:rsid w:val="00B709AD"/>
    <w:rsid w:val="00B72034"/>
    <w:rsid w:val="00B7273B"/>
    <w:rsid w:val="00B72B45"/>
    <w:rsid w:val="00B72D4E"/>
    <w:rsid w:val="00B73838"/>
    <w:rsid w:val="00B7421A"/>
    <w:rsid w:val="00B74827"/>
    <w:rsid w:val="00B75764"/>
    <w:rsid w:val="00B75948"/>
    <w:rsid w:val="00B75F20"/>
    <w:rsid w:val="00B7661A"/>
    <w:rsid w:val="00B76F3F"/>
    <w:rsid w:val="00B77233"/>
    <w:rsid w:val="00B81371"/>
    <w:rsid w:val="00B837E1"/>
    <w:rsid w:val="00B83E2E"/>
    <w:rsid w:val="00B85408"/>
    <w:rsid w:val="00B8572C"/>
    <w:rsid w:val="00B85B4F"/>
    <w:rsid w:val="00B86635"/>
    <w:rsid w:val="00B866D9"/>
    <w:rsid w:val="00B87A31"/>
    <w:rsid w:val="00B902E7"/>
    <w:rsid w:val="00B922D9"/>
    <w:rsid w:val="00B923ED"/>
    <w:rsid w:val="00B92496"/>
    <w:rsid w:val="00B926D6"/>
    <w:rsid w:val="00B966BF"/>
    <w:rsid w:val="00B974B4"/>
    <w:rsid w:val="00BA4107"/>
    <w:rsid w:val="00BA4F66"/>
    <w:rsid w:val="00BA6B83"/>
    <w:rsid w:val="00BA7987"/>
    <w:rsid w:val="00BA7CFA"/>
    <w:rsid w:val="00BB1309"/>
    <w:rsid w:val="00BB17E0"/>
    <w:rsid w:val="00BB2592"/>
    <w:rsid w:val="00BB3156"/>
    <w:rsid w:val="00BB462D"/>
    <w:rsid w:val="00BB5627"/>
    <w:rsid w:val="00BB5CA9"/>
    <w:rsid w:val="00BB6662"/>
    <w:rsid w:val="00BB7329"/>
    <w:rsid w:val="00BC0CE4"/>
    <w:rsid w:val="00BC260A"/>
    <w:rsid w:val="00BC30BF"/>
    <w:rsid w:val="00BC3150"/>
    <w:rsid w:val="00BC4126"/>
    <w:rsid w:val="00BC51D7"/>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4A9"/>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4B63"/>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5954"/>
    <w:rsid w:val="00C663BE"/>
    <w:rsid w:val="00C71858"/>
    <w:rsid w:val="00C722C5"/>
    <w:rsid w:val="00C736A9"/>
    <w:rsid w:val="00C73A0E"/>
    <w:rsid w:val="00C74781"/>
    <w:rsid w:val="00C759CD"/>
    <w:rsid w:val="00C7649D"/>
    <w:rsid w:val="00C76E42"/>
    <w:rsid w:val="00C77EC9"/>
    <w:rsid w:val="00C80034"/>
    <w:rsid w:val="00C83EA7"/>
    <w:rsid w:val="00C8443A"/>
    <w:rsid w:val="00C84559"/>
    <w:rsid w:val="00C84673"/>
    <w:rsid w:val="00C862C4"/>
    <w:rsid w:val="00C86B34"/>
    <w:rsid w:val="00C90879"/>
    <w:rsid w:val="00C915C8"/>
    <w:rsid w:val="00C9373E"/>
    <w:rsid w:val="00C945A0"/>
    <w:rsid w:val="00C95593"/>
    <w:rsid w:val="00C95BE8"/>
    <w:rsid w:val="00C95CE5"/>
    <w:rsid w:val="00C9604F"/>
    <w:rsid w:val="00C9715E"/>
    <w:rsid w:val="00CA0830"/>
    <w:rsid w:val="00CA2022"/>
    <w:rsid w:val="00CA21C9"/>
    <w:rsid w:val="00CA43BF"/>
    <w:rsid w:val="00CB0EAB"/>
    <w:rsid w:val="00CB18D2"/>
    <w:rsid w:val="00CB2969"/>
    <w:rsid w:val="00CB3C69"/>
    <w:rsid w:val="00CB4CEC"/>
    <w:rsid w:val="00CB57BF"/>
    <w:rsid w:val="00CB6365"/>
    <w:rsid w:val="00CB73EF"/>
    <w:rsid w:val="00CB7E5C"/>
    <w:rsid w:val="00CC0B5A"/>
    <w:rsid w:val="00CC1073"/>
    <w:rsid w:val="00CC2DE4"/>
    <w:rsid w:val="00CC360E"/>
    <w:rsid w:val="00CC3CBF"/>
    <w:rsid w:val="00CC43AD"/>
    <w:rsid w:val="00CC48D6"/>
    <w:rsid w:val="00CC5DEB"/>
    <w:rsid w:val="00CC62BA"/>
    <w:rsid w:val="00CC6378"/>
    <w:rsid w:val="00CC697C"/>
    <w:rsid w:val="00CC7839"/>
    <w:rsid w:val="00CD04AC"/>
    <w:rsid w:val="00CD0E30"/>
    <w:rsid w:val="00CD21E7"/>
    <w:rsid w:val="00CD369D"/>
    <w:rsid w:val="00CD6866"/>
    <w:rsid w:val="00CD76D4"/>
    <w:rsid w:val="00CD7893"/>
    <w:rsid w:val="00CE03CC"/>
    <w:rsid w:val="00CE2277"/>
    <w:rsid w:val="00CE4010"/>
    <w:rsid w:val="00CE5CEE"/>
    <w:rsid w:val="00CE603F"/>
    <w:rsid w:val="00CE79A9"/>
    <w:rsid w:val="00CE7E6A"/>
    <w:rsid w:val="00CF030B"/>
    <w:rsid w:val="00CF0FBA"/>
    <w:rsid w:val="00CF1B66"/>
    <w:rsid w:val="00CF4294"/>
    <w:rsid w:val="00CF571B"/>
    <w:rsid w:val="00CF67A5"/>
    <w:rsid w:val="00CF6EB2"/>
    <w:rsid w:val="00D038BF"/>
    <w:rsid w:val="00D04606"/>
    <w:rsid w:val="00D063BD"/>
    <w:rsid w:val="00D06B38"/>
    <w:rsid w:val="00D0750E"/>
    <w:rsid w:val="00D1033C"/>
    <w:rsid w:val="00D10354"/>
    <w:rsid w:val="00D1084D"/>
    <w:rsid w:val="00D10D23"/>
    <w:rsid w:val="00D11445"/>
    <w:rsid w:val="00D11804"/>
    <w:rsid w:val="00D12E2A"/>
    <w:rsid w:val="00D12EE7"/>
    <w:rsid w:val="00D13221"/>
    <w:rsid w:val="00D1373C"/>
    <w:rsid w:val="00D13E7E"/>
    <w:rsid w:val="00D14BCB"/>
    <w:rsid w:val="00D16FD4"/>
    <w:rsid w:val="00D209C2"/>
    <w:rsid w:val="00D2386B"/>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39D2"/>
    <w:rsid w:val="00D4793C"/>
    <w:rsid w:val="00D47CE7"/>
    <w:rsid w:val="00D50B21"/>
    <w:rsid w:val="00D515DB"/>
    <w:rsid w:val="00D56D95"/>
    <w:rsid w:val="00D576BD"/>
    <w:rsid w:val="00D617B7"/>
    <w:rsid w:val="00D65068"/>
    <w:rsid w:val="00D65243"/>
    <w:rsid w:val="00D658A1"/>
    <w:rsid w:val="00D7097B"/>
    <w:rsid w:val="00D7176B"/>
    <w:rsid w:val="00D72754"/>
    <w:rsid w:val="00D72761"/>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009C"/>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3AC5"/>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59"/>
    <w:rsid w:val="00DD3B6D"/>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935"/>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17882"/>
    <w:rsid w:val="00E20C91"/>
    <w:rsid w:val="00E227C3"/>
    <w:rsid w:val="00E22843"/>
    <w:rsid w:val="00E22B15"/>
    <w:rsid w:val="00E264B4"/>
    <w:rsid w:val="00E26881"/>
    <w:rsid w:val="00E2713B"/>
    <w:rsid w:val="00E275C0"/>
    <w:rsid w:val="00E32DDF"/>
    <w:rsid w:val="00E33108"/>
    <w:rsid w:val="00E34501"/>
    <w:rsid w:val="00E34618"/>
    <w:rsid w:val="00E34706"/>
    <w:rsid w:val="00E34838"/>
    <w:rsid w:val="00E364EE"/>
    <w:rsid w:val="00E36F0F"/>
    <w:rsid w:val="00E410FD"/>
    <w:rsid w:val="00E43ABE"/>
    <w:rsid w:val="00E445BD"/>
    <w:rsid w:val="00E44FA8"/>
    <w:rsid w:val="00E4665E"/>
    <w:rsid w:val="00E47A5F"/>
    <w:rsid w:val="00E507A5"/>
    <w:rsid w:val="00E50956"/>
    <w:rsid w:val="00E50D7C"/>
    <w:rsid w:val="00E528D2"/>
    <w:rsid w:val="00E529E5"/>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278"/>
    <w:rsid w:val="00E82B54"/>
    <w:rsid w:val="00E83E79"/>
    <w:rsid w:val="00E86C2A"/>
    <w:rsid w:val="00E90A76"/>
    <w:rsid w:val="00E91EBD"/>
    <w:rsid w:val="00E92290"/>
    <w:rsid w:val="00E92A90"/>
    <w:rsid w:val="00E937B5"/>
    <w:rsid w:val="00E9442F"/>
    <w:rsid w:val="00E956D6"/>
    <w:rsid w:val="00E969D2"/>
    <w:rsid w:val="00E96A42"/>
    <w:rsid w:val="00E96E28"/>
    <w:rsid w:val="00EA08EA"/>
    <w:rsid w:val="00EA0CA1"/>
    <w:rsid w:val="00EA206F"/>
    <w:rsid w:val="00EA2332"/>
    <w:rsid w:val="00EA28BC"/>
    <w:rsid w:val="00EA3249"/>
    <w:rsid w:val="00EA5118"/>
    <w:rsid w:val="00EA68B6"/>
    <w:rsid w:val="00EA694D"/>
    <w:rsid w:val="00EB045F"/>
    <w:rsid w:val="00EB0DF0"/>
    <w:rsid w:val="00EB0E4C"/>
    <w:rsid w:val="00EB1A2C"/>
    <w:rsid w:val="00EB1DFD"/>
    <w:rsid w:val="00EB40DC"/>
    <w:rsid w:val="00EB743F"/>
    <w:rsid w:val="00EB74F6"/>
    <w:rsid w:val="00EC064C"/>
    <w:rsid w:val="00EC0AA7"/>
    <w:rsid w:val="00EC0B78"/>
    <w:rsid w:val="00EC0BFA"/>
    <w:rsid w:val="00EC0FA1"/>
    <w:rsid w:val="00EC115D"/>
    <w:rsid w:val="00EC3328"/>
    <w:rsid w:val="00EC337D"/>
    <w:rsid w:val="00EC3934"/>
    <w:rsid w:val="00EC4EDB"/>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E78BC"/>
    <w:rsid w:val="00EF03FA"/>
    <w:rsid w:val="00EF1066"/>
    <w:rsid w:val="00EF29EE"/>
    <w:rsid w:val="00EF2E2B"/>
    <w:rsid w:val="00EF3316"/>
    <w:rsid w:val="00EF34D2"/>
    <w:rsid w:val="00EF4C26"/>
    <w:rsid w:val="00EF4F1D"/>
    <w:rsid w:val="00EF5693"/>
    <w:rsid w:val="00EF758E"/>
    <w:rsid w:val="00F0032B"/>
    <w:rsid w:val="00F01496"/>
    <w:rsid w:val="00F0274F"/>
    <w:rsid w:val="00F02AE6"/>
    <w:rsid w:val="00F02E9D"/>
    <w:rsid w:val="00F04044"/>
    <w:rsid w:val="00F046C8"/>
    <w:rsid w:val="00F047AB"/>
    <w:rsid w:val="00F0503B"/>
    <w:rsid w:val="00F051E3"/>
    <w:rsid w:val="00F05DE1"/>
    <w:rsid w:val="00F06D79"/>
    <w:rsid w:val="00F06E90"/>
    <w:rsid w:val="00F07353"/>
    <w:rsid w:val="00F12147"/>
    <w:rsid w:val="00F13E45"/>
    <w:rsid w:val="00F13FA5"/>
    <w:rsid w:val="00F142E2"/>
    <w:rsid w:val="00F147C6"/>
    <w:rsid w:val="00F20FBA"/>
    <w:rsid w:val="00F211E9"/>
    <w:rsid w:val="00F21705"/>
    <w:rsid w:val="00F22527"/>
    <w:rsid w:val="00F243B4"/>
    <w:rsid w:val="00F25E84"/>
    <w:rsid w:val="00F2703D"/>
    <w:rsid w:val="00F2706D"/>
    <w:rsid w:val="00F31178"/>
    <w:rsid w:val="00F3400B"/>
    <w:rsid w:val="00F34A8A"/>
    <w:rsid w:val="00F35C44"/>
    <w:rsid w:val="00F360B3"/>
    <w:rsid w:val="00F370B9"/>
    <w:rsid w:val="00F375DF"/>
    <w:rsid w:val="00F37E49"/>
    <w:rsid w:val="00F40C05"/>
    <w:rsid w:val="00F40E86"/>
    <w:rsid w:val="00F425B3"/>
    <w:rsid w:val="00F44C78"/>
    <w:rsid w:val="00F459E6"/>
    <w:rsid w:val="00F46002"/>
    <w:rsid w:val="00F460E9"/>
    <w:rsid w:val="00F509B9"/>
    <w:rsid w:val="00F52828"/>
    <w:rsid w:val="00F52A34"/>
    <w:rsid w:val="00F53441"/>
    <w:rsid w:val="00F53B41"/>
    <w:rsid w:val="00F53C70"/>
    <w:rsid w:val="00F54E56"/>
    <w:rsid w:val="00F6043B"/>
    <w:rsid w:val="00F60C62"/>
    <w:rsid w:val="00F6398D"/>
    <w:rsid w:val="00F645AF"/>
    <w:rsid w:val="00F65468"/>
    <w:rsid w:val="00F66BC9"/>
    <w:rsid w:val="00F67907"/>
    <w:rsid w:val="00F67946"/>
    <w:rsid w:val="00F70A71"/>
    <w:rsid w:val="00F7108A"/>
    <w:rsid w:val="00F71617"/>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424F"/>
    <w:rsid w:val="00FA536E"/>
    <w:rsid w:val="00FA5AE3"/>
    <w:rsid w:val="00FA73DD"/>
    <w:rsid w:val="00FB0CF0"/>
    <w:rsid w:val="00FB1361"/>
    <w:rsid w:val="00FB13C2"/>
    <w:rsid w:val="00FB1ED1"/>
    <w:rsid w:val="00FB2976"/>
    <w:rsid w:val="00FB39E0"/>
    <w:rsid w:val="00FB4264"/>
    <w:rsid w:val="00FB63C6"/>
    <w:rsid w:val="00FB68BD"/>
    <w:rsid w:val="00FB7164"/>
    <w:rsid w:val="00FB76C5"/>
    <w:rsid w:val="00FC2414"/>
    <w:rsid w:val="00FC2C4D"/>
    <w:rsid w:val="00FC2E8B"/>
    <w:rsid w:val="00FC327A"/>
    <w:rsid w:val="00FC3F81"/>
    <w:rsid w:val="00FC44A1"/>
    <w:rsid w:val="00FC48CA"/>
    <w:rsid w:val="00FC4DEB"/>
    <w:rsid w:val="00FC649E"/>
    <w:rsid w:val="00FC77FF"/>
    <w:rsid w:val="00FC7E40"/>
    <w:rsid w:val="00FD1DB6"/>
    <w:rsid w:val="00FD35C1"/>
    <w:rsid w:val="00FD4B65"/>
    <w:rsid w:val="00FD4CC7"/>
    <w:rsid w:val="00FD6729"/>
    <w:rsid w:val="00FD7FE3"/>
    <w:rsid w:val="00FE2025"/>
    <w:rsid w:val="00FE2D9D"/>
    <w:rsid w:val="00FE3046"/>
    <w:rsid w:val="00FE4790"/>
    <w:rsid w:val="00FE49E3"/>
    <w:rsid w:val="00FE5C69"/>
    <w:rsid w:val="00FE676D"/>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2C504D"/>
    <w:pPr>
      <w:tabs>
        <w:tab w:val="right" w:leader="dot" w:pos="9676"/>
      </w:tabs>
      <w:spacing w:after="100" w:line="36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621A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72034"/>
    <w:rPr>
      <w:color w:val="605E5C"/>
      <w:shd w:val="clear" w:color="auto" w:fill="E1DFDD"/>
    </w:rPr>
  </w:style>
  <w:style w:type="paragraph" w:customStyle="1" w:styleId="francesa">
    <w:name w:val="francesa"/>
    <w:basedOn w:val="Normal"/>
    <w:rsid w:val="00844D5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2">
    <w:name w:val="Tabla con cuadrícula22"/>
    <w:basedOn w:val="Tablanormal"/>
    <w:next w:val="Tablaconcuadrcula"/>
    <w:uiPriority w:val="39"/>
    <w:rsid w:val="00317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171A7"/>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23354736">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10024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19762132">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593897204">
      <w:bodyDiv w:val="1"/>
      <w:marLeft w:val="0"/>
      <w:marRight w:val="0"/>
      <w:marTop w:val="0"/>
      <w:marBottom w:val="0"/>
      <w:divBdr>
        <w:top w:val="none" w:sz="0" w:space="0" w:color="auto"/>
        <w:left w:val="none" w:sz="0" w:space="0" w:color="auto"/>
        <w:bottom w:val="none" w:sz="0" w:space="0" w:color="auto"/>
        <w:right w:val="none" w:sz="0" w:space="0" w:color="auto"/>
      </w:divBdr>
    </w:div>
    <w:div w:id="600185341">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445134">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6151781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46036698">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88784013">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78996740">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0010681">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64242535">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79B0-89DA-4FE9-BAFD-81251919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8586</Words>
  <Characters>47229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2020-03-05T20:27:00Z</cp:lastPrinted>
  <dcterms:created xsi:type="dcterms:W3CDTF">2021-01-09T02:16:00Z</dcterms:created>
  <dcterms:modified xsi:type="dcterms:W3CDTF">2021-02-16T02:17:00Z</dcterms:modified>
</cp:coreProperties>
</file>