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658E3" w14:textId="36440120" w:rsidR="002D0C52" w:rsidRPr="00124E8A" w:rsidRDefault="002D0C52" w:rsidP="002D0C52">
      <w:pPr>
        <w:spacing w:before="100" w:beforeAutospacing="1" w:after="100" w:afterAutospacing="1" w:line="360" w:lineRule="auto"/>
        <w:jc w:val="both"/>
        <w:rPr>
          <w:rFonts w:ascii="Palatino Linotype" w:hAnsi="Palatino Linotype"/>
        </w:rPr>
      </w:pPr>
      <w:bookmarkStart w:id="0" w:name="_GoBack"/>
      <w:bookmarkEnd w:id="0"/>
      <w:r w:rsidRPr="00124E8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65502" w:rsidRPr="00124E8A">
        <w:rPr>
          <w:rFonts w:ascii="Palatino Linotype" w:hAnsi="Palatino Linotype"/>
        </w:rPr>
        <w:t xml:space="preserve">treinta </w:t>
      </w:r>
      <w:r w:rsidRPr="00124E8A">
        <w:rPr>
          <w:rFonts w:ascii="Palatino Linotype" w:hAnsi="Palatino Linotype"/>
        </w:rPr>
        <w:t xml:space="preserve">de </w:t>
      </w:r>
      <w:r w:rsidR="00996807" w:rsidRPr="00124E8A">
        <w:rPr>
          <w:rFonts w:ascii="Palatino Linotype" w:hAnsi="Palatino Linotype"/>
        </w:rPr>
        <w:t xml:space="preserve">septiembre </w:t>
      </w:r>
      <w:r w:rsidRPr="00124E8A">
        <w:rPr>
          <w:rFonts w:ascii="Palatino Linotype" w:hAnsi="Palatino Linotype"/>
        </w:rPr>
        <w:t>de dos mil veinte.</w:t>
      </w:r>
    </w:p>
    <w:p w14:paraId="276CDB1A" w14:textId="01347D74" w:rsidR="002D0C52" w:rsidRPr="00124E8A" w:rsidRDefault="002D0C52" w:rsidP="002D0C52">
      <w:pPr>
        <w:spacing w:before="100" w:beforeAutospacing="1" w:after="100" w:afterAutospacing="1" w:line="360" w:lineRule="auto"/>
        <w:jc w:val="both"/>
        <w:rPr>
          <w:rFonts w:ascii="Palatino Linotype" w:hAnsi="Palatino Linotype"/>
        </w:rPr>
      </w:pPr>
      <w:r w:rsidRPr="00124E8A">
        <w:rPr>
          <w:rFonts w:ascii="Palatino Linotype" w:hAnsi="Palatino Linotype"/>
          <w:b/>
        </w:rPr>
        <w:t>VISTOS</w:t>
      </w:r>
      <w:r w:rsidRPr="00124E8A">
        <w:rPr>
          <w:rFonts w:ascii="Palatino Linotype" w:hAnsi="Palatino Linotype"/>
        </w:rPr>
        <w:t xml:space="preserve"> los expedientes formados con motivo de los Recursos de Revisión </w:t>
      </w:r>
      <w:r w:rsidR="00996807" w:rsidRPr="00124E8A">
        <w:rPr>
          <w:rFonts w:ascii="Palatino Linotype" w:hAnsi="Palatino Linotype"/>
          <w:b/>
        </w:rPr>
        <w:t>0</w:t>
      </w:r>
      <w:r w:rsidR="00565502" w:rsidRPr="00124E8A">
        <w:rPr>
          <w:rFonts w:ascii="Palatino Linotype" w:hAnsi="Palatino Linotype"/>
          <w:b/>
        </w:rPr>
        <w:t>2482</w:t>
      </w:r>
      <w:r w:rsidRPr="00124E8A">
        <w:rPr>
          <w:rFonts w:ascii="Palatino Linotype" w:hAnsi="Palatino Linotype"/>
          <w:b/>
        </w:rPr>
        <w:t>/INFOEM/IP/RR/20</w:t>
      </w:r>
      <w:r w:rsidR="00996807" w:rsidRPr="00124E8A">
        <w:rPr>
          <w:rFonts w:ascii="Palatino Linotype" w:hAnsi="Palatino Linotype"/>
          <w:b/>
        </w:rPr>
        <w:t xml:space="preserve">20 </w:t>
      </w:r>
      <w:r w:rsidRPr="00124E8A">
        <w:rPr>
          <w:rFonts w:ascii="Palatino Linotype" w:hAnsi="Palatino Linotype"/>
        </w:rPr>
        <w:t xml:space="preserve">y </w:t>
      </w:r>
      <w:r w:rsidR="00996807" w:rsidRPr="00124E8A">
        <w:rPr>
          <w:rFonts w:ascii="Palatino Linotype" w:hAnsi="Palatino Linotype"/>
          <w:b/>
        </w:rPr>
        <w:t>0</w:t>
      </w:r>
      <w:r w:rsidR="00565502" w:rsidRPr="00124E8A">
        <w:rPr>
          <w:rFonts w:ascii="Palatino Linotype" w:hAnsi="Palatino Linotype"/>
          <w:b/>
        </w:rPr>
        <w:t>2507</w:t>
      </w:r>
      <w:r w:rsidRPr="00124E8A">
        <w:rPr>
          <w:rFonts w:ascii="Palatino Linotype" w:hAnsi="Palatino Linotype"/>
          <w:b/>
        </w:rPr>
        <w:t>/INFOEM/IP/RR/2020</w:t>
      </w:r>
      <w:r w:rsidRPr="00124E8A">
        <w:rPr>
          <w:rFonts w:ascii="Palatino Linotype" w:hAnsi="Palatino Linotype"/>
        </w:rPr>
        <w:t xml:space="preserve">, promovidos por </w:t>
      </w:r>
      <w:r w:rsidR="00996807" w:rsidRPr="00124E8A">
        <w:rPr>
          <w:rFonts w:ascii="Palatino Linotype" w:hAnsi="Palatino Linotype"/>
        </w:rPr>
        <w:t>l</w:t>
      </w:r>
      <w:r w:rsidR="00565502" w:rsidRPr="00124E8A">
        <w:rPr>
          <w:rFonts w:ascii="Palatino Linotype" w:hAnsi="Palatino Linotype"/>
        </w:rPr>
        <w:t>a</w:t>
      </w:r>
      <w:r w:rsidR="00996807" w:rsidRPr="00124E8A">
        <w:rPr>
          <w:rFonts w:ascii="Palatino Linotype" w:hAnsi="Palatino Linotype"/>
        </w:rPr>
        <w:t xml:space="preserve"> </w:t>
      </w:r>
      <w:r w:rsidR="00996807" w:rsidRPr="00124E8A">
        <w:rPr>
          <w:rFonts w:ascii="Palatino Linotype" w:hAnsi="Palatino Linotype"/>
          <w:b/>
        </w:rPr>
        <w:t xml:space="preserve">C. </w:t>
      </w:r>
      <w:r w:rsidR="0097274A" w:rsidRPr="0097274A">
        <w:rPr>
          <w:rFonts w:ascii="Palatino Linotype" w:hAnsi="Palatino Linotype"/>
          <w:b/>
        </w:rPr>
        <w:t>XXXXXX XXXXXXXX XXXXXX</w:t>
      </w:r>
      <w:r w:rsidRPr="00124E8A">
        <w:rPr>
          <w:rFonts w:ascii="Palatino Linotype" w:hAnsi="Palatino Linotype" w:cs="Arial"/>
          <w:b/>
        </w:rPr>
        <w:t>,</w:t>
      </w:r>
      <w:r w:rsidRPr="00124E8A">
        <w:rPr>
          <w:rFonts w:ascii="Palatino Linotype" w:hAnsi="Palatino Linotype" w:cs="Arial"/>
        </w:rPr>
        <w:t xml:space="preserve"> en lo sucesivo</w:t>
      </w:r>
      <w:r w:rsidRPr="00124E8A">
        <w:rPr>
          <w:rFonts w:ascii="Palatino Linotype" w:hAnsi="Palatino Linotype" w:cs="Arial"/>
          <w:b/>
        </w:rPr>
        <w:t xml:space="preserve"> L</w:t>
      </w:r>
      <w:r w:rsidR="00565502" w:rsidRPr="00124E8A">
        <w:rPr>
          <w:rFonts w:ascii="Palatino Linotype" w:hAnsi="Palatino Linotype" w:cs="Arial"/>
          <w:b/>
        </w:rPr>
        <w:t>A</w:t>
      </w:r>
      <w:r w:rsidRPr="00124E8A">
        <w:rPr>
          <w:rFonts w:ascii="Palatino Linotype" w:hAnsi="Palatino Linotype" w:cs="Arial"/>
          <w:b/>
        </w:rPr>
        <w:t xml:space="preserve"> RECURRENTE</w:t>
      </w:r>
      <w:r w:rsidRPr="00124E8A">
        <w:rPr>
          <w:rFonts w:ascii="Palatino Linotype" w:hAnsi="Palatino Linotype"/>
        </w:rPr>
        <w:t xml:space="preserve">, en contra de las respuestas del </w:t>
      </w:r>
      <w:r w:rsidRPr="00124E8A">
        <w:rPr>
          <w:rFonts w:ascii="Palatino Linotype" w:hAnsi="Palatino Linotype"/>
          <w:b/>
          <w:bCs/>
        </w:rPr>
        <w:t>Ayuntamiento de</w:t>
      </w:r>
      <w:r w:rsidR="00996807" w:rsidRPr="00124E8A">
        <w:rPr>
          <w:rFonts w:ascii="Palatino Linotype" w:hAnsi="Palatino Linotype"/>
          <w:b/>
          <w:bCs/>
        </w:rPr>
        <w:t xml:space="preserve"> </w:t>
      </w:r>
      <w:r w:rsidR="00565502" w:rsidRPr="00124E8A">
        <w:rPr>
          <w:rFonts w:ascii="Palatino Linotype" w:hAnsi="Palatino Linotype"/>
          <w:b/>
          <w:bCs/>
        </w:rPr>
        <w:t>Ixtapan de la Sal</w:t>
      </w:r>
      <w:r w:rsidRPr="00124E8A">
        <w:rPr>
          <w:rFonts w:ascii="Palatino Linotype" w:hAnsi="Palatino Linotype"/>
        </w:rPr>
        <w:t xml:space="preserve">, en lo sucesivo </w:t>
      </w:r>
      <w:r w:rsidRPr="00124E8A">
        <w:rPr>
          <w:rFonts w:ascii="Palatino Linotype" w:hAnsi="Palatino Linotype"/>
          <w:b/>
        </w:rPr>
        <w:t>EL SUJETO OBLIGADO</w:t>
      </w:r>
      <w:r w:rsidRPr="00124E8A">
        <w:rPr>
          <w:rFonts w:ascii="Palatino Linotype" w:hAnsi="Palatino Linotype"/>
        </w:rPr>
        <w:t xml:space="preserve">, se procede a dictar la presente resolución con base en lo siguiente: </w:t>
      </w:r>
    </w:p>
    <w:p w14:paraId="161E37BC" w14:textId="77777777" w:rsidR="002D0C52" w:rsidRPr="00124E8A" w:rsidRDefault="002D0C52" w:rsidP="002D0C52">
      <w:pPr>
        <w:spacing w:before="100" w:beforeAutospacing="1" w:after="100" w:afterAutospacing="1" w:line="360" w:lineRule="auto"/>
        <w:jc w:val="center"/>
        <w:rPr>
          <w:rFonts w:ascii="Palatino Linotype" w:hAnsi="Palatino Linotype"/>
          <w:b/>
          <w:bCs/>
          <w:spacing w:val="60"/>
          <w:sz w:val="28"/>
        </w:rPr>
      </w:pPr>
      <w:r w:rsidRPr="00124E8A">
        <w:rPr>
          <w:rFonts w:ascii="Palatino Linotype" w:hAnsi="Palatino Linotype"/>
          <w:b/>
          <w:bCs/>
          <w:spacing w:val="60"/>
          <w:sz w:val="28"/>
        </w:rPr>
        <w:t>RESULTANDO</w:t>
      </w:r>
    </w:p>
    <w:p w14:paraId="204CDF1F" w14:textId="5FF21438" w:rsidR="002D0C52" w:rsidRPr="00124E8A" w:rsidRDefault="002D0C52" w:rsidP="00565502">
      <w:pPr>
        <w:pStyle w:val="Prrafodelista"/>
        <w:numPr>
          <w:ilvl w:val="0"/>
          <w:numId w:val="3"/>
        </w:numPr>
        <w:spacing w:before="100" w:beforeAutospacing="1" w:after="100" w:afterAutospacing="1" w:line="360" w:lineRule="auto"/>
        <w:ind w:left="0" w:firstLine="0"/>
        <w:jc w:val="both"/>
        <w:rPr>
          <w:rFonts w:ascii="Palatino Linotype" w:hAnsi="Palatino Linotype" w:cs="Arial"/>
        </w:rPr>
      </w:pPr>
      <w:r w:rsidRPr="00124E8A">
        <w:rPr>
          <w:rFonts w:ascii="Palatino Linotype" w:hAnsi="Palatino Linotype"/>
        </w:rPr>
        <w:t xml:space="preserve">En </w:t>
      </w:r>
      <w:r w:rsidRPr="00124E8A">
        <w:rPr>
          <w:rFonts w:ascii="Palatino Linotype" w:hAnsi="Palatino Linotype" w:cs="Arial"/>
        </w:rPr>
        <w:t>fecha</w:t>
      </w:r>
      <w:r w:rsidR="00565502" w:rsidRPr="00124E8A">
        <w:rPr>
          <w:rFonts w:ascii="Palatino Linotype" w:hAnsi="Palatino Linotype" w:cs="Arial"/>
        </w:rPr>
        <w:t>s</w:t>
      </w:r>
      <w:r w:rsidR="00996807" w:rsidRPr="00124E8A">
        <w:rPr>
          <w:rFonts w:ascii="Palatino Linotype" w:hAnsi="Palatino Linotype" w:cs="Arial"/>
        </w:rPr>
        <w:t xml:space="preserve"> </w:t>
      </w:r>
      <w:r w:rsidR="00565502" w:rsidRPr="00124E8A">
        <w:rPr>
          <w:rFonts w:ascii="Palatino Linotype" w:hAnsi="Palatino Linotype" w:cs="Arial"/>
        </w:rPr>
        <w:t xml:space="preserve">nueve y </w:t>
      </w:r>
      <w:r w:rsidR="00996807" w:rsidRPr="00124E8A">
        <w:rPr>
          <w:rFonts w:ascii="Palatino Linotype" w:hAnsi="Palatino Linotype" w:cs="Arial"/>
        </w:rPr>
        <w:t>c</w:t>
      </w:r>
      <w:r w:rsidR="00565502" w:rsidRPr="00124E8A">
        <w:rPr>
          <w:rFonts w:ascii="Palatino Linotype" w:hAnsi="Palatino Linotype" w:cs="Arial"/>
        </w:rPr>
        <w:t>atorce</w:t>
      </w:r>
      <w:r w:rsidRPr="00124E8A">
        <w:rPr>
          <w:rFonts w:ascii="Palatino Linotype" w:hAnsi="Palatino Linotype" w:cs="Arial"/>
        </w:rPr>
        <w:t xml:space="preserve"> </w:t>
      </w:r>
      <w:r w:rsidRPr="00124E8A">
        <w:rPr>
          <w:rFonts w:ascii="Palatino Linotype" w:hAnsi="Palatino Linotype"/>
        </w:rPr>
        <w:t xml:space="preserve">de </w:t>
      </w:r>
      <w:r w:rsidR="00565502" w:rsidRPr="00124E8A">
        <w:rPr>
          <w:rFonts w:ascii="Palatino Linotype" w:hAnsi="Palatino Linotype"/>
        </w:rPr>
        <w:t xml:space="preserve">julio </w:t>
      </w:r>
      <w:r w:rsidRPr="00124E8A">
        <w:rPr>
          <w:rFonts w:ascii="Palatino Linotype" w:hAnsi="Palatino Linotype"/>
        </w:rPr>
        <w:t xml:space="preserve">de dos mil </w:t>
      </w:r>
      <w:r w:rsidR="00996807" w:rsidRPr="00124E8A">
        <w:rPr>
          <w:rFonts w:ascii="Palatino Linotype" w:hAnsi="Palatino Linotype"/>
        </w:rPr>
        <w:t>veinte</w:t>
      </w:r>
      <w:r w:rsidRPr="00124E8A">
        <w:rPr>
          <w:rFonts w:ascii="Palatino Linotype" w:hAnsi="Palatino Linotype"/>
        </w:rPr>
        <w:t xml:space="preserve">, </w:t>
      </w:r>
      <w:r w:rsidRPr="00124E8A">
        <w:rPr>
          <w:rFonts w:ascii="Palatino Linotype" w:hAnsi="Palatino Linotype" w:cs="Arial"/>
          <w:b/>
        </w:rPr>
        <w:t>EL RECURRENTE</w:t>
      </w:r>
      <w:r w:rsidRPr="00124E8A">
        <w:rPr>
          <w:rFonts w:ascii="Palatino Linotype" w:hAnsi="Palatino Linotype"/>
        </w:rPr>
        <w:t xml:space="preserve"> presentó, a través del </w:t>
      </w:r>
      <w:r w:rsidRPr="00124E8A">
        <w:rPr>
          <w:rFonts w:ascii="Palatino Linotype" w:hAnsi="Palatino Linotype" w:cs="Arial"/>
        </w:rPr>
        <w:t>Sistema</w:t>
      </w:r>
      <w:r w:rsidRPr="00124E8A">
        <w:rPr>
          <w:rFonts w:ascii="Palatino Linotype" w:hAnsi="Palatino Linotype"/>
        </w:rPr>
        <w:t xml:space="preserve"> de Acceso a la Información Mexiquense, en lo subsecuente </w:t>
      </w:r>
      <w:r w:rsidRPr="00124E8A">
        <w:rPr>
          <w:rFonts w:ascii="Palatino Linotype" w:hAnsi="Palatino Linotype"/>
          <w:b/>
        </w:rPr>
        <w:t>EL SAIMEX</w:t>
      </w:r>
      <w:r w:rsidRPr="00124E8A">
        <w:rPr>
          <w:rFonts w:ascii="Palatino Linotype" w:hAnsi="Palatino Linotype"/>
        </w:rPr>
        <w:t xml:space="preserve"> ante </w:t>
      </w:r>
      <w:r w:rsidRPr="00124E8A">
        <w:rPr>
          <w:rFonts w:ascii="Palatino Linotype" w:hAnsi="Palatino Linotype"/>
          <w:b/>
        </w:rPr>
        <w:t>EL SUJETO OBLIGADO</w:t>
      </w:r>
      <w:r w:rsidRPr="00124E8A">
        <w:rPr>
          <w:rFonts w:ascii="Palatino Linotype" w:hAnsi="Palatino Linotype"/>
        </w:rPr>
        <w:t xml:space="preserve">, las solicitudes de acceso a la información pública, a las que se les asignó los números </w:t>
      </w:r>
      <w:r w:rsidR="00565502" w:rsidRPr="00124E8A">
        <w:rPr>
          <w:rFonts w:ascii="Palatino Linotype" w:hAnsi="Palatino Linotype"/>
          <w:b/>
          <w:bCs/>
        </w:rPr>
        <w:t>01198/IXTASAL/IP/2020</w:t>
      </w:r>
      <w:r w:rsidR="00996807" w:rsidRPr="00124E8A">
        <w:rPr>
          <w:rFonts w:ascii="Palatino Linotype" w:hAnsi="Palatino Linotype"/>
          <w:b/>
          <w:bCs/>
        </w:rPr>
        <w:t xml:space="preserve"> </w:t>
      </w:r>
      <w:r w:rsidRPr="00124E8A">
        <w:rPr>
          <w:rFonts w:ascii="Palatino Linotype" w:hAnsi="Palatino Linotype"/>
          <w:bCs/>
        </w:rPr>
        <w:t xml:space="preserve">y </w:t>
      </w:r>
      <w:r w:rsidR="00565502" w:rsidRPr="00124E8A">
        <w:rPr>
          <w:rFonts w:ascii="Palatino Linotype" w:hAnsi="Palatino Linotype"/>
          <w:b/>
          <w:bCs/>
        </w:rPr>
        <w:t>01172/IXTASAL/IP/2020</w:t>
      </w:r>
      <w:r w:rsidRPr="00124E8A">
        <w:rPr>
          <w:rFonts w:ascii="Palatino Linotype" w:hAnsi="Palatino Linotype"/>
        </w:rPr>
        <w:t xml:space="preserve">, mediante las cuales requirió vía </w:t>
      </w:r>
      <w:r w:rsidRPr="00124E8A">
        <w:rPr>
          <w:rFonts w:ascii="Palatino Linotype" w:hAnsi="Palatino Linotype"/>
          <w:b/>
        </w:rPr>
        <w:t>SAIMEX</w:t>
      </w:r>
      <w:r w:rsidRPr="00124E8A">
        <w:rPr>
          <w:rFonts w:ascii="Palatino Linotype" w:hAnsi="Palatino Linotype"/>
        </w:rPr>
        <w:t>, lo siguiente:</w:t>
      </w:r>
    </w:p>
    <w:p w14:paraId="4018681A" w14:textId="2413C877" w:rsidR="002D0C52" w:rsidRPr="00124E8A" w:rsidRDefault="00565502"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124E8A">
        <w:rPr>
          <w:rFonts w:ascii="Palatino Linotype" w:hAnsi="Palatino Linotype"/>
          <w:b/>
          <w:bCs/>
        </w:rPr>
        <w:t>01198/IXTASAL/IP/2020</w:t>
      </w:r>
    </w:p>
    <w:p w14:paraId="035E7DFF" w14:textId="689A3EA9" w:rsidR="002D0C52" w:rsidRPr="00124E8A" w:rsidRDefault="002D0C52" w:rsidP="002D0C52">
      <w:pPr>
        <w:spacing w:before="100" w:beforeAutospacing="1" w:after="100" w:afterAutospacing="1"/>
        <w:ind w:left="709" w:right="709"/>
        <w:jc w:val="both"/>
        <w:rPr>
          <w:rFonts w:ascii="Palatino Linotype" w:hAnsi="Palatino Linotype"/>
          <w:sz w:val="22"/>
          <w:szCs w:val="22"/>
        </w:rPr>
      </w:pPr>
      <w:r w:rsidRPr="00124E8A">
        <w:rPr>
          <w:rFonts w:ascii="Palatino Linotype" w:hAnsi="Palatino Linotype" w:cs="Arial"/>
          <w:i/>
          <w:sz w:val="22"/>
          <w:szCs w:val="22"/>
        </w:rPr>
        <w:t>“</w:t>
      </w:r>
      <w:r w:rsidR="00565502" w:rsidRPr="00124E8A">
        <w:rPr>
          <w:rFonts w:ascii="Palatino Linotype" w:hAnsi="Palatino Linotype" w:cs="Arial"/>
          <w:i/>
          <w:sz w:val="22"/>
          <w:szCs w:val="22"/>
        </w:rPr>
        <w:t>Todas las actas del primer levantamiento físico del inventario del ejercicio fiscal 2020.</w:t>
      </w:r>
      <w:r w:rsidRPr="00124E8A">
        <w:rPr>
          <w:rFonts w:ascii="Palatino Linotype" w:hAnsi="Palatino Linotype" w:cs="Arial"/>
          <w:i/>
          <w:sz w:val="22"/>
          <w:szCs w:val="22"/>
        </w:rPr>
        <w:t xml:space="preserve">” </w:t>
      </w:r>
      <w:r w:rsidRPr="00124E8A">
        <w:rPr>
          <w:rFonts w:ascii="Palatino Linotype" w:hAnsi="Palatino Linotype"/>
          <w:sz w:val="22"/>
          <w:szCs w:val="22"/>
        </w:rPr>
        <w:t>(Sic)</w:t>
      </w:r>
    </w:p>
    <w:p w14:paraId="5B145D3A" w14:textId="1B3F7030" w:rsidR="002D0C52" w:rsidRPr="00124E8A" w:rsidRDefault="00565502"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124E8A">
        <w:rPr>
          <w:rFonts w:ascii="Palatino Linotype" w:hAnsi="Palatino Linotype"/>
          <w:b/>
          <w:bCs/>
        </w:rPr>
        <w:t>01172/IXTASAL/IP/2020</w:t>
      </w:r>
    </w:p>
    <w:p w14:paraId="37495FC0" w14:textId="0C2CA798" w:rsidR="002D0C52" w:rsidRPr="00124E8A" w:rsidRDefault="002D0C52" w:rsidP="002D0C52">
      <w:pPr>
        <w:spacing w:before="100" w:beforeAutospacing="1" w:after="100" w:afterAutospacing="1"/>
        <w:ind w:left="709" w:right="709"/>
        <w:jc w:val="both"/>
        <w:rPr>
          <w:rFonts w:ascii="Palatino Linotype" w:hAnsi="Palatino Linotype"/>
          <w:sz w:val="22"/>
          <w:szCs w:val="22"/>
        </w:rPr>
      </w:pPr>
      <w:r w:rsidRPr="00124E8A">
        <w:rPr>
          <w:rFonts w:ascii="Palatino Linotype" w:hAnsi="Palatino Linotype" w:cs="Arial"/>
          <w:i/>
          <w:sz w:val="22"/>
          <w:szCs w:val="22"/>
        </w:rPr>
        <w:t>“</w:t>
      </w:r>
      <w:r w:rsidR="00565502" w:rsidRPr="00124E8A">
        <w:rPr>
          <w:rFonts w:ascii="Palatino Linotype" w:hAnsi="Palatino Linotype" w:cs="Arial"/>
          <w:i/>
          <w:sz w:val="22"/>
          <w:szCs w:val="22"/>
        </w:rPr>
        <w:t>Todas las actas de COCICOVI realizadas durante el año 2019</w:t>
      </w:r>
      <w:r w:rsidRPr="00124E8A">
        <w:rPr>
          <w:rFonts w:ascii="Palatino Linotype" w:hAnsi="Palatino Linotype" w:cs="Arial"/>
          <w:i/>
          <w:sz w:val="22"/>
          <w:szCs w:val="22"/>
        </w:rPr>
        <w:t xml:space="preserve">” </w:t>
      </w:r>
      <w:r w:rsidRPr="00124E8A">
        <w:rPr>
          <w:rFonts w:ascii="Palatino Linotype" w:hAnsi="Palatino Linotype"/>
          <w:sz w:val="22"/>
          <w:szCs w:val="22"/>
        </w:rPr>
        <w:t>(Sic)</w:t>
      </w:r>
    </w:p>
    <w:p w14:paraId="524E6730" w14:textId="42ABEDD4" w:rsidR="002D0C52" w:rsidRPr="00124E8A" w:rsidRDefault="002D0C52" w:rsidP="002D0C52">
      <w:pPr>
        <w:spacing w:before="100" w:beforeAutospacing="1" w:after="100" w:afterAutospacing="1"/>
        <w:ind w:right="709"/>
        <w:jc w:val="both"/>
        <w:rPr>
          <w:rFonts w:ascii="Palatino Linotype" w:hAnsi="Palatino Linotype" w:cs="Arial"/>
          <w:sz w:val="22"/>
          <w:szCs w:val="22"/>
        </w:rPr>
      </w:pPr>
      <w:r w:rsidRPr="00124E8A">
        <w:rPr>
          <w:rFonts w:ascii="Palatino Linotype" w:hAnsi="Palatino Linotype" w:cs="Arial"/>
          <w:b/>
          <w:sz w:val="22"/>
          <w:szCs w:val="22"/>
        </w:rPr>
        <w:t>MODALIDAD DE ENTREGA</w:t>
      </w:r>
      <w:r w:rsidRPr="00124E8A">
        <w:rPr>
          <w:rFonts w:ascii="Palatino Linotype" w:hAnsi="Palatino Linotype" w:cs="Arial"/>
          <w:sz w:val="22"/>
          <w:szCs w:val="22"/>
        </w:rPr>
        <w:t xml:space="preserve">: Vía </w:t>
      </w:r>
      <w:r w:rsidRPr="00124E8A">
        <w:rPr>
          <w:rFonts w:ascii="Palatino Linotype" w:hAnsi="Palatino Linotype" w:cs="Arial"/>
          <w:b/>
          <w:sz w:val="22"/>
          <w:szCs w:val="22"/>
        </w:rPr>
        <w:t>SAIMEX</w:t>
      </w:r>
      <w:r w:rsidRPr="00124E8A">
        <w:rPr>
          <w:rFonts w:ascii="Palatino Linotype" w:hAnsi="Palatino Linotype" w:cs="Arial"/>
          <w:sz w:val="22"/>
          <w:szCs w:val="22"/>
        </w:rPr>
        <w:t xml:space="preserve"> </w:t>
      </w:r>
    </w:p>
    <w:p w14:paraId="40C5205C" w14:textId="5FD3AC88" w:rsidR="00571106" w:rsidRPr="00124E8A" w:rsidRDefault="00571106" w:rsidP="00E73FFD">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124E8A">
        <w:rPr>
          <w:rFonts w:ascii="Palatino Linotype" w:hAnsi="Palatino Linotype" w:cs="Arial"/>
        </w:rPr>
        <w:lastRenderedPageBreak/>
        <w:t xml:space="preserve">Con base en el detalle de seguimiento del </w:t>
      </w:r>
      <w:r w:rsidRPr="00124E8A">
        <w:rPr>
          <w:rFonts w:ascii="Palatino Linotype" w:hAnsi="Palatino Linotype" w:cs="Arial"/>
          <w:b/>
        </w:rPr>
        <w:t>SAIMEX</w:t>
      </w:r>
      <w:r w:rsidRPr="00124E8A">
        <w:rPr>
          <w:rFonts w:ascii="Palatino Linotype" w:hAnsi="Palatino Linotype" w:cs="Arial"/>
        </w:rPr>
        <w:t xml:space="preserve">, se advierte que en fecha </w:t>
      </w:r>
      <w:r w:rsidR="00565502" w:rsidRPr="00124E8A">
        <w:rPr>
          <w:rFonts w:ascii="Palatino Linotype" w:hAnsi="Palatino Linotype" w:cs="Arial"/>
        </w:rPr>
        <w:t xml:space="preserve">dieciséis de julio </w:t>
      </w:r>
      <w:r w:rsidRPr="00124E8A">
        <w:rPr>
          <w:rFonts w:ascii="Palatino Linotype" w:hAnsi="Palatino Linotype" w:cs="Arial"/>
        </w:rPr>
        <w:t xml:space="preserve">de dos mil veinte, la Unidad de Transparencia del </w:t>
      </w:r>
      <w:r w:rsidRPr="00124E8A">
        <w:rPr>
          <w:rFonts w:ascii="Palatino Linotype" w:hAnsi="Palatino Linotype" w:cs="Arial"/>
          <w:b/>
        </w:rPr>
        <w:t>SUJETO OBLIGADO</w:t>
      </w:r>
      <w:r w:rsidRPr="00124E8A">
        <w:rPr>
          <w:rFonts w:ascii="Palatino Linotype" w:hAnsi="Palatino Linotype" w:cs="Arial"/>
        </w:rPr>
        <w:t xml:space="preserve"> turnó mediante requerimiento, el contenido de las solicitudes de información al Se</w:t>
      </w:r>
      <w:r w:rsidR="007560A9" w:rsidRPr="00124E8A">
        <w:rPr>
          <w:rFonts w:ascii="Palatino Linotype" w:hAnsi="Palatino Linotype" w:cs="Arial"/>
        </w:rPr>
        <w:t>r</w:t>
      </w:r>
      <w:r w:rsidRPr="00124E8A">
        <w:rPr>
          <w:rFonts w:ascii="Palatino Linotype" w:hAnsi="Palatino Linotype" w:cs="Arial"/>
        </w:rPr>
        <w:t>vidor</w:t>
      </w:r>
      <w:r w:rsidR="00A76FED" w:rsidRPr="00124E8A">
        <w:rPr>
          <w:rFonts w:ascii="Palatino Linotype" w:hAnsi="Palatino Linotype" w:cs="Arial"/>
        </w:rPr>
        <w:t xml:space="preserve"> Público Habilitado competente, </w:t>
      </w:r>
      <w:r w:rsidR="007560A9" w:rsidRPr="00124E8A">
        <w:rPr>
          <w:rFonts w:ascii="Palatino Linotype" w:hAnsi="Palatino Linotype" w:cs="Arial"/>
        </w:rPr>
        <w:t xml:space="preserve">tal y como se aprecia de las siguientes imágenes: </w:t>
      </w:r>
    </w:p>
    <w:p w14:paraId="729F7E15" w14:textId="5BC9E5EF" w:rsidR="007560A9" w:rsidRPr="00124E8A" w:rsidRDefault="004B4FBA" w:rsidP="007560A9">
      <w:pPr>
        <w:pStyle w:val="Prrafodelista"/>
        <w:spacing w:before="240" w:after="240" w:line="360" w:lineRule="auto"/>
        <w:ind w:left="0"/>
        <w:jc w:val="both"/>
        <w:rPr>
          <w:rFonts w:ascii="Palatino Linotype" w:hAnsi="Palatino Linotype" w:cs="Arial"/>
          <w:i/>
        </w:rPr>
      </w:pPr>
      <w:r w:rsidRPr="00124E8A">
        <w:rPr>
          <w:noProof/>
          <w:lang w:eastAsia="es-MX"/>
        </w:rPr>
        <mc:AlternateContent>
          <mc:Choice Requires="wps">
            <w:drawing>
              <wp:anchor distT="0" distB="0" distL="114300" distR="114300" simplePos="0" relativeHeight="251669504" behindDoc="0" locked="0" layoutInCell="1" allowOverlap="1" wp14:anchorId="34F4D6EE" wp14:editId="532C0BB4">
                <wp:simplePos x="0" y="0"/>
                <wp:positionH relativeFrom="margin">
                  <wp:align>left</wp:align>
                </wp:positionH>
                <wp:positionV relativeFrom="paragraph">
                  <wp:posOffset>347980</wp:posOffset>
                </wp:positionV>
                <wp:extent cx="1962150" cy="781050"/>
                <wp:effectExtent l="57150" t="19050" r="76200" b="95250"/>
                <wp:wrapNone/>
                <wp:docPr id="25" name="Rectángulo 25"/>
                <wp:cNvGraphicFramePr/>
                <a:graphic xmlns:a="http://schemas.openxmlformats.org/drawingml/2006/main">
                  <a:graphicData uri="http://schemas.microsoft.com/office/word/2010/wordprocessingShape">
                    <wps:wsp>
                      <wps:cNvSpPr/>
                      <wps:spPr>
                        <a:xfrm>
                          <a:off x="0" y="0"/>
                          <a:ext cx="1962150" cy="7810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73B84" id="Rectángulo 25" o:spid="_x0000_s1026" style="position:absolute;margin-left:0;margin-top:27.4pt;width:154.5pt;height:61.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" filled="f" strokecolor="red" strokeweight="1.5pt">
                <v:shadow on="t" color="black" opacity="22937f" origin=",.5" offset="0,.63889mm"/>
                <w10:wrap anchorx="margin"/>
              </v:rect>
            </w:pict>
          </mc:Fallback>
        </mc:AlternateContent>
      </w:r>
      <w:r w:rsidR="00565502" w:rsidRPr="00124E8A">
        <w:rPr>
          <w:noProof/>
          <w:lang w:eastAsia="es-MX"/>
        </w:rPr>
        <w:drawing>
          <wp:inline distT="0" distB="0" distL="0" distR="0" wp14:anchorId="24D5CC41" wp14:editId="6B86F117">
            <wp:extent cx="5791835" cy="1190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60"/>
                    <a:stretch/>
                  </pic:blipFill>
                  <pic:spPr bwMode="auto">
                    <a:xfrm>
                      <a:off x="0" y="0"/>
                      <a:ext cx="5791835" cy="1190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688DEF9" w14:textId="2CF1A8A9" w:rsidR="007560A9" w:rsidRPr="00124E8A" w:rsidRDefault="00A76FED" w:rsidP="007560A9">
      <w:pPr>
        <w:pStyle w:val="Prrafodelista"/>
        <w:spacing w:before="240" w:after="240" w:line="360" w:lineRule="auto"/>
        <w:ind w:left="0"/>
        <w:jc w:val="both"/>
        <w:rPr>
          <w:rFonts w:ascii="Palatino Linotype" w:hAnsi="Palatino Linotype" w:cs="Arial"/>
        </w:rPr>
      </w:pPr>
      <w:r w:rsidRPr="00124E8A">
        <w:rPr>
          <w:noProof/>
          <w:lang w:eastAsia="es-MX"/>
        </w:rPr>
        <mc:AlternateContent>
          <mc:Choice Requires="wps">
            <w:drawing>
              <wp:anchor distT="0" distB="0" distL="114300" distR="114300" simplePos="0" relativeHeight="251666432" behindDoc="0" locked="0" layoutInCell="1" allowOverlap="1" wp14:anchorId="2CF04D03" wp14:editId="4AF97FD1">
                <wp:simplePos x="0" y="0"/>
                <wp:positionH relativeFrom="column">
                  <wp:posOffset>-13335</wp:posOffset>
                </wp:positionH>
                <wp:positionV relativeFrom="paragraph">
                  <wp:posOffset>260350</wp:posOffset>
                </wp:positionV>
                <wp:extent cx="2000250" cy="800100"/>
                <wp:effectExtent l="57150" t="19050" r="76200" b="95250"/>
                <wp:wrapNone/>
                <wp:docPr id="22" name="Rectángulo 22"/>
                <wp:cNvGraphicFramePr/>
                <a:graphic xmlns:a="http://schemas.openxmlformats.org/drawingml/2006/main">
                  <a:graphicData uri="http://schemas.microsoft.com/office/word/2010/wordprocessingShape">
                    <wps:wsp>
                      <wps:cNvSpPr/>
                      <wps:spPr>
                        <a:xfrm>
                          <a:off x="0" y="0"/>
                          <a:ext cx="2000250" cy="8001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C4CE0" id="Rectángulo 22" o:spid="_x0000_s1026" style="position:absolute;margin-left:-1.05pt;margin-top:20.5pt;width:15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" filled="f" strokecolor="red" strokeweight="1.5pt">
                <v:shadow on="t" color="black" opacity="22937f" origin=",.5" offset="0,.63889mm"/>
              </v:rect>
            </w:pict>
          </mc:Fallback>
        </mc:AlternateContent>
      </w:r>
      <w:r w:rsidR="00565502" w:rsidRPr="00124E8A">
        <w:rPr>
          <w:noProof/>
          <w:lang w:eastAsia="es-MX"/>
        </w:rPr>
        <w:drawing>
          <wp:inline distT="0" distB="0" distL="0" distR="0" wp14:anchorId="7853C9E4" wp14:editId="6C395CD4">
            <wp:extent cx="5791835" cy="1076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76325"/>
                    </a:xfrm>
                    <a:prstGeom prst="rect">
                      <a:avLst/>
                    </a:prstGeom>
                  </pic:spPr>
                </pic:pic>
              </a:graphicData>
            </a:graphic>
          </wp:inline>
        </w:drawing>
      </w:r>
    </w:p>
    <w:p w14:paraId="24D97B39" w14:textId="7CEAB179" w:rsidR="002D0C52" w:rsidRPr="00124E8A" w:rsidRDefault="002D0C52" w:rsidP="00E73FFD">
      <w:pPr>
        <w:pStyle w:val="Prrafodelista"/>
        <w:numPr>
          <w:ilvl w:val="0"/>
          <w:numId w:val="6"/>
        </w:numPr>
        <w:spacing w:before="240" w:after="240" w:line="360" w:lineRule="auto"/>
        <w:ind w:left="0" w:firstLine="0"/>
        <w:jc w:val="both"/>
        <w:rPr>
          <w:rFonts w:ascii="Palatino Linotype" w:hAnsi="Palatino Linotype" w:cs="Arial"/>
        </w:rPr>
      </w:pPr>
      <w:r w:rsidRPr="00124E8A">
        <w:rPr>
          <w:rFonts w:ascii="Palatino Linotype" w:hAnsi="Palatino Linotype" w:cs="Arial"/>
        </w:rPr>
        <w:t xml:space="preserve">De las constancias que integran los expedientes electrónicos del </w:t>
      </w:r>
      <w:r w:rsidRPr="00124E8A">
        <w:rPr>
          <w:rFonts w:ascii="Palatino Linotype" w:hAnsi="Palatino Linotype" w:cs="Arial"/>
          <w:b/>
        </w:rPr>
        <w:t>SAIMEX</w:t>
      </w:r>
      <w:r w:rsidRPr="00124E8A">
        <w:rPr>
          <w:rFonts w:ascii="Palatino Linotype" w:hAnsi="Palatino Linotype" w:cs="Arial"/>
        </w:rPr>
        <w:t xml:space="preserve">, se advierte que en fechas </w:t>
      </w:r>
      <w:r w:rsidR="00A76FED" w:rsidRPr="00124E8A">
        <w:rPr>
          <w:rFonts w:ascii="Palatino Linotype" w:hAnsi="Palatino Linotype" w:cs="Arial"/>
        </w:rPr>
        <w:t>veintinueve</w:t>
      </w:r>
      <w:r w:rsidRPr="00124E8A">
        <w:rPr>
          <w:rFonts w:ascii="Palatino Linotype" w:hAnsi="Palatino Linotype" w:cs="Arial"/>
        </w:rPr>
        <w:t xml:space="preserve"> de </w:t>
      </w:r>
      <w:r w:rsidR="00A76FED" w:rsidRPr="00124E8A">
        <w:rPr>
          <w:rFonts w:ascii="Palatino Linotype" w:hAnsi="Palatino Linotype" w:cs="Arial"/>
        </w:rPr>
        <w:t xml:space="preserve">julio </w:t>
      </w:r>
      <w:r w:rsidRPr="00124E8A">
        <w:rPr>
          <w:rFonts w:ascii="Palatino Linotype" w:hAnsi="Palatino Linotype" w:cs="Arial"/>
        </w:rPr>
        <w:t xml:space="preserve">de dos mil </w:t>
      </w:r>
      <w:r w:rsidR="00767641" w:rsidRPr="00124E8A">
        <w:rPr>
          <w:rFonts w:ascii="Palatino Linotype" w:hAnsi="Palatino Linotype" w:cs="Arial"/>
        </w:rPr>
        <w:t>veinte</w:t>
      </w:r>
      <w:r w:rsidRPr="00124E8A">
        <w:rPr>
          <w:rFonts w:ascii="Palatino Linotype" w:hAnsi="Palatino Linotype" w:cs="Arial"/>
        </w:rPr>
        <w:t xml:space="preserve">, el Responsable de la Unidad de Transparencia del </w:t>
      </w:r>
      <w:r w:rsidRPr="00124E8A">
        <w:rPr>
          <w:rFonts w:ascii="Palatino Linotype" w:hAnsi="Palatino Linotype" w:cs="Arial"/>
          <w:b/>
        </w:rPr>
        <w:t xml:space="preserve">SUJETO OBLIGADO </w:t>
      </w:r>
      <w:r w:rsidRPr="00124E8A">
        <w:rPr>
          <w:rFonts w:ascii="Palatino Linotype" w:hAnsi="Palatino Linotype" w:cs="Arial"/>
        </w:rPr>
        <w:t xml:space="preserve">dio respuesta a las solicitudes de mérito, en los siguientes términos: </w:t>
      </w:r>
    </w:p>
    <w:p w14:paraId="517D72D8" w14:textId="08767710" w:rsidR="00A76FED" w:rsidRPr="00124E8A" w:rsidRDefault="002D0C52" w:rsidP="00A76FED">
      <w:pPr>
        <w:pStyle w:val="Prrafodelista"/>
        <w:ind w:left="851" w:right="902"/>
        <w:jc w:val="both"/>
        <w:rPr>
          <w:rFonts w:ascii="Palatino Linotype" w:hAnsi="Palatino Linotype" w:cs="Arial"/>
          <w:i/>
          <w:sz w:val="22"/>
          <w:szCs w:val="22"/>
        </w:rPr>
      </w:pPr>
      <w:r w:rsidRPr="00124E8A">
        <w:rPr>
          <w:rFonts w:ascii="Palatino Linotype" w:hAnsi="Palatino Linotype" w:cs="Arial"/>
          <w:i/>
          <w:sz w:val="22"/>
          <w:szCs w:val="22"/>
        </w:rPr>
        <w:t>“</w:t>
      </w:r>
      <w:r w:rsidR="00A76FED" w:rsidRPr="00124E8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052267" w14:textId="54ABB138" w:rsidR="002D0C52" w:rsidRPr="00124E8A" w:rsidRDefault="00A76FED" w:rsidP="00A76FED">
      <w:pPr>
        <w:pStyle w:val="Prrafodelista"/>
        <w:ind w:left="851" w:right="902"/>
        <w:jc w:val="both"/>
        <w:rPr>
          <w:rFonts w:ascii="Palatino Linotype" w:hAnsi="Palatino Linotype"/>
          <w:sz w:val="22"/>
          <w:szCs w:val="22"/>
        </w:rPr>
      </w:pPr>
      <w:r w:rsidRPr="00124E8A">
        <w:rPr>
          <w:rFonts w:ascii="Palatino Linotype" w:hAnsi="Palatino Linotype" w:cs="Arial"/>
          <w:i/>
          <w:sz w:val="22"/>
          <w:szCs w:val="22"/>
        </w:rPr>
        <w:t xml:space="preserve">Con fundamento en los artículos 12 y 53, fracciones II y VI y 163 de la Ley de Transparencia y Acceso a la Información del Estado de México y Municipios, adjunto al presente se servirá encontrar el Acuerdo de la Diecisieteava Sesión </w:t>
      </w:r>
      <w:r w:rsidRPr="00124E8A">
        <w:rPr>
          <w:rFonts w:ascii="Palatino Linotype" w:hAnsi="Palatino Linotype" w:cs="Arial"/>
          <w:i/>
          <w:sz w:val="22"/>
          <w:szCs w:val="22"/>
        </w:rPr>
        <w:lastRenderedPageBreak/>
        <w:t>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2D0C52" w:rsidRPr="00124E8A">
        <w:rPr>
          <w:rFonts w:ascii="Palatino Linotype" w:hAnsi="Palatino Linotype" w:cs="Arial"/>
          <w:i/>
          <w:sz w:val="22"/>
          <w:szCs w:val="22"/>
        </w:rPr>
        <w:t xml:space="preserve">” </w:t>
      </w:r>
      <w:r w:rsidR="002D0C52" w:rsidRPr="00124E8A">
        <w:rPr>
          <w:rFonts w:ascii="Palatino Linotype" w:hAnsi="Palatino Linotype"/>
          <w:sz w:val="22"/>
          <w:szCs w:val="22"/>
        </w:rPr>
        <w:t>(Sic)</w:t>
      </w:r>
    </w:p>
    <w:p w14:paraId="56F59224" w14:textId="788470E5" w:rsidR="00573FB8" w:rsidRPr="00124E8A" w:rsidRDefault="00573FB8" w:rsidP="00573FB8">
      <w:pPr>
        <w:pStyle w:val="Prrafodelista"/>
        <w:tabs>
          <w:tab w:val="left" w:pos="851"/>
        </w:tabs>
        <w:spacing w:before="100" w:beforeAutospacing="1" w:after="100" w:afterAutospacing="1" w:line="360" w:lineRule="auto"/>
        <w:ind w:left="0"/>
        <w:jc w:val="both"/>
        <w:rPr>
          <w:rFonts w:ascii="Palatino Linotype" w:hAnsi="Palatino Linotype"/>
          <w:bCs/>
        </w:rPr>
      </w:pPr>
      <w:r w:rsidRPr="00124E8A">
        <w:rPr>
          <w:rFonts w:ascii="Palatino Linotype" w:hAnsi="Palatino Linotype"/>
          <w:bCs/>
        </w:rPr>
        <w:t xml:space="preserve">Advirtiendo de dicha respuesta, que </w:t>
      </w:r>
      <w:r w:rsidRPr="00124E8A">
        <w:rPr>
          <w:rFonts w:ascii="Palatino Linotype" w:hAnsi="Palatino Linotype"/>
          <w:b/>
          <w:bCs/>
        </w:rPr>
        <w:t>EL SUJETO OBLIGADO</w:t>
      </w:r>
      <w:r w:rsidRPr="00124E8A">
        <w:rPr>
          <w:rFonts w:ascii="Palatino Linotype" w:hAnsi="Palatino Linotype"/>
          <w:bCs/>
        </w:rPr>
        <w:t xml:space="preserve"> acompañó </w:t>
      </w:r>
      <w:r w:rsidR="00A76FED" w:rsidRPr="00124E8A">
        <w:rPr>
          <w:rFonts w:ascii="Palatino Linotype" w:hAnsi="Palatino Linotype"/>
          <w:bCs/>
        </w:rPr>
        <w:t xml:space="preserve">el archivo </w:t>
      </w:r>
      <w:r w:rsidRPr="00124E8A">
        <w:rPr>
          <w:rFonts w:ascii="Palatino Linotype" w:hAnsi="Palatino Linotype"/>
          <w:bCs/>
        </w:rPr>
        <w:t xml:space="preserve">electrónico denominado </w:t>
      </w:r>
      <w:r w:rsidR="00A76FED" w:rsidRPr="00124E8A">
        <w:rPr>
          <w:rFonts w:ascii="Palatino Linotype" w:hAnsi="Palatino Linotype"/>
          <w:bCs/>
          <w:i/>
        </w:rPr>
        <w:t>IXTASAL-CT-0017EXT-2020.pdf</w:t>
      </w:r>
      <w:r w:rsidRPr="00124E8A">
        <w:rPr>
          <w:rFonts w:ascii="Palatino Linotype" w:hAnsi="Palatino Linotype"/>
          <w:bCs/>
        </w:rPr>
        <w:t xml:space="preserve">, </w:t>
      </w:r>
      <w:r w:rsidR="00A76FED" w:rsidRPr="00124E8A">
        <w:rPr>
          <w:rFonts w:ascii="Palatino Linotype" w:hAnsi="Palatino Linotype"/>
          <w:bCs/>
        </w:rPr>
        <w:t>el</w:t>
      </w:r>
      <w:r w:rsidRPr="00124E8A">
        <w:rPr>
          <w:rFonts w:ascii="Palatino Linotype" w:hAnsi="Palatino Linotype"/>
          <w:bCs/>
        </w:rPr>
        <w:t xml:space="preserve"> cual se omite su inserción por ser del conocimiento de las partes, aunado a que será materia de análisis en el considerando correspondiente.</w:t>
      </w:r>
    </w:p>
    <w:p w14:paraId="57D15F27" w14:textId="46105B55" w:rsidR="002D0C52" w:rsidRPr="00124E8A" w:rsidRDefault="002D0C52" w:rsidP="00E73FFD">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124E8A">
        <w:rPr>
          <w:rFonts w:ascii="Palatino Linotype" w:hAnsi="Palatino Linotype"/>
        </w:rPr>
        <w:t xml:space="preserve">Inconforme con las respuestas, en fecha </w:t>
      </w:r>
      <w:r w:rsidR="00A76FED" w:rsidRPr="00124E8A">
        <w:rPr>
          <w:rFonts w:ascii="Palatino Linotype" w:hAnsi="Palatino Linotype"/>
        </w:rPr>
        <w:t>dieciocho de agosto</w:t>
      </w:r>
      <w:r w:rsidR="00573FB8" w:rsidRPr="00124E8A">
        <w:rPr>
          <w:rFonts w:ascii="Palatino Linotype" w:hAnsi="Palatino Linotype"/>
        </w:rPr>
        <w:t xml:space="preserve"> </w:t>
      </w:r>
      <w:r w:rsidRPr="00124E8A">
        <w:rPr>
          <w:rFonts w:ascii="Palatino Linotype" w:hAnsi="Palatino Linotype"/>
        </w:rPr>
        <w:t xml:space="preserve">de dos mil veinte, </w:t>
      </w:r>
      <w:r w:rsidRPr="00124E8A">
        <w:rPr>
          <w:rFonts w:ascii="Palatino Linotype" w:hAnsi="Palatino Linotype" w:cs="Arial"/>
          <w:b/>
        </w:rPr>
        <w:t>L</w:t>
      </w:r>
      <w:r w:rsidR="00E34ABE" w:rsidRPr="00124E8A">
        <w:rPr>
          <w:rFonts w:ascii="Palatino Linotype" w:hAnsi="Palatino Linotype" w:cs="Arial"/>
          <w:b/>
        </w:rPr>
        <w:t>A</w:t>
      </w:r>
      <w:r w:rsidRPr="00124E8A">
        <w:rPr>
          <w:rFonts w:ascii="Palatino Linotype" w:hAnsi="Palatino Linotype" w:cs="Arial"/>
          <w:b/>
        </w:rPr>
        <w:t xml:space="preserve"> RECURRENTE</w:t>
      </w:r>
      <w:r w:rsidRPr="00124E8A">
        <w:rPr>
          <w:rFonts w:ascii="Palatino Linotype" w:hAnsi="Palatino Linotype"/>
        </w:rPr>
        <w:t>, a través del</w:t>
      </w:r>
      <w:r w:rsidRPr="00124E8A">
        <w:rPr>
          <w:rFonts w:ascii="Palatino Linotype" w:hAnsi="Palatino Linotype"/>
          <w:b/>
        </w:rPr>
        <w:t xml:space="preserve"> SAIMEX, </w:t>
      </w:r>
      <w:r w:rsidRPr="00124E8A">
        <w:rPr>
          <w:rFonts w:ascii="Palatino Linotype" w:hAnsi="Palatino Linotype"/>
        </w:rPr>
        <w:t xml:space="preserve">interpuso los recursos de revisión objeto del </w:t>
      </w:r>
      <w:r w:rsidRPr="00124E8A">
        <w:rPr>
          <w:rFonts w:ascii="Palatino Linotype" w:hAnsi="Palatino Linotype" w:cs="Arial"/>
        </w:rPr>
        <w:t>presente</w:t>
      </w:r>
      <w:r w:rsidRPr="00124E8A">
        <w:rPr>
          <w:rFonts w:ascii="Palatino Linotype" w:hAnsi="Palatino Linotype"/>
        </w:rPr>
        <w:t xml:space="preserve"> estudio, a los que se les asignaron los </w:t>
      </w:r>
      <w:r w:rsidRPr="00124E8A">
        <w:rPr>
          <w:rFonts w:ascii="Palatino Linotype" w:hAnsi="Palatino Linotype" w:cs="Arial"/>
        </w:rPr>
        <w:t>números al rubro citad</w:t>
      </w:r>
      <w:r w:rsidR="00573FB8" w:rsidRPr="00124E8A">
        <w:rPr>
          <w:rFonts w:ascii="Palatino Linotype" w:hAnsi="Palatino Linotype" w:cs="Arial"/>
        </w:rPr>
        <w:t>os, en los que señaló como acto impugnado</w:t>
      </w:r>
      <w:r w:rsidRPr="00124E8A">
        <w:rPr>
          <w:rFonts w:ascii="Palatino Linotype" w:hAnsi="Palatino Linotype" w:cs="Arial"/>
        </w:rPr>
        <w:t>, lo siguiente:</w:t>
      </w:r>
      <w:bookmarkEnd w:id="3"/>
    </w:p>
    <w:p w14:paraId="4FB8BA6E" w14:textId="3BEC5D5D" w:rsidR="00E34ABE" w:rsidRPr="00124E8A" w:rsidRDefault="00E34ABE" w:rsidP="00E34ABE">
      <w:pPr>
        <w:spacing w:before="100" w:beforeAutospacing="1" w:after="100" w:afterAutospacing="1"/>
        <w:ind w:left="709" w:right="709"/>
        <w:jc w:val="both"/>
        <w:rPr>
          <w:rFonts w:ascii="Palatino Linotype" w:hAnsi="Palatino Linotype" w:cs="Arial"/>
          <w:sz w:val="22"/>
          <w:szCs w:val="22"/>
          <w:lang w:eastAsia="es-MX"/>
        </w:rPr>
      </w:pPr>
      <w:r w:rsidRPr="00124E8A">
        <w:rPr>
          <w:rFonts w:ascii="Palatino Linotype" w:hAnsi="Palatino Linotype" w:cs="Arial"/>
          <w:i/>
          <w:sz w:val="22"/>
          <w:szCs w:val="22"/>
          <w:lang w:eastAsia="es-MX"/>
        </w:rPr>
        <w:t xml:space="preserve"> “</w:t>
      </w:r>
      <w:r w:rsidRPr="00124E8A">
        <w:rPr>
          <w:rFonts w:ascii="Palatino Linotype" w:hAnsi="Palatino Linotype" w:cs="Arial"/>
          <w:i/>
          <w:sz w:val="22"/>
          <w:szCs w:val="22"/>
        </w:rPr>
        <w:t>El acta del comité de transparencia.</w:t>
      </w:r>
      <w:r w:rsidRPr="00124E8A">
        <w:rPr>
          <w:rFonts w:ascii="Palatino Linotype" w:hAnsi="Palatino Linotype" w:cs="Arial"/>
          <w:i/>
          <w:sz w:val="22"/>
          <w:szCs w:val="22"/>
          <w:lang w:eastAsia="es-MX"/>
        </w:rPr>
        <w:t xml:space="preserve">” </w:t>
      </w:r>
      <w:r w:rsidRPr="00124E8A">
        <w:rPr>
          <w:rFonts w:ascii="Palatino Linotype" w:hAnsi="Palatino Linotype" w:cs="Arial"/>
          <w:sz w:val="22"/>
          <w:szCs w:val="22"/>
          <w:lang w:eastAsia="es-MX"/>
        </w:rPr>
        <w:t>(Sic)</w:t>
      </w:r>
    </w:p>
    <w:p w14:paraId="7CD4EADE" w14:textId="77777777" w:rsidR="00E34ABE" w:rsidRPr="00124E8A" w:rsidRDefault="00E34ABE" w:rsidP="00E34ABE">
      <w:pPr>
        <w:pStyle w:val="Prrafodelista"/>
        <w:spacing w:before="100" w:beforeAutospacing="1" w:after="100" w:afterAutospacing="1" w:line="360" w:lineRule="auto"/>
        <w:ind w:left="0"/>
        <w:jc w:val="both"/>
        <w:rPr>
          <w:rFonts w:ascii="Palatino Linotype" w:hAnsi="Palatino Linotype"/>
        </w:rPr>
      </w:pPr>
      <w:r w:rsidRPr="00124E8A">
        <w:rPr>
          <w:rFonts w:ascii="Palatino Linotype" w:hAnsi="Palatino Linotype" w:cs="Arial"/>
        </w:rPr>
        <w:t>Asimismo</w:t>
      </w:r>
      <w:r w:rsidRPr="00124E8A">
        <w:rPr>
          <w:rFonts w:ascii="Palatino Linotype" w:hAnsi="Palatino Linotype"/>
        </w:rPr>
        <w:t xml:space="preserve">, </w:t>
      </w:r>
      <w:r w:rsidRPr="00124E8A">
        <w:rPr>
          <w:rFonts w:ascii="Palatino Linotype" w:hAnsi="Palatino Linotype" w:cs="Arial"/>
          <w:b/>
        </w:rPr>
        <w:t xml:space="preserve">LA RECURRENTE </w:t>
      </w:r>
      <w:r w:rsidRPr="00124E8A">
        <w:rPr>
          <w:rFonts w:ascii="Palatino Linotype" w:hAnsi="Palatino Linotype"/>
        </w:rPr>
        <w:t>indicó como razones o motivos de inconformidad:</w:t>
      </w:r>
    </w:p>
    <w:p w14:paraId="0F434FD8" w14:textId="77777777" w:rsidR="00E34ABE" w:rsidRPr="00124E8A" w:rsidRDefault="00E34ABE" w:rsidP="00E34ABE">
      <w:pPr>
        <w:pStyle w:val="Prrafodelista"/>
        <w:spacing w:before="100" w:beforeAutospacing="1" w:after="100" w:afterAutospacing="1"/>
        <w:ind w:left="851" w:right="899"/>
        <w:jc w:val="both"/>
        <w:rPr>
          <w:rFonts w:ascii="Palatino Linotype" w:hAnsi="Palatino Linotype"/>
          <w:sz w:val="22"/>
          <w:szCs w:val="22"/>
        </w:rPr>
      </w:pPr>
      <w:r w:rsidRPr="00124E8A">
        <w:rPr>
          <w:rFonts w:ascii="Palatino Linotype" w:hAnsi="Palatino Linotype" w:cs="Arial"/>
          <w:i/>
          <w:sz w:val="22"/>
          <w:szCs w:val="22"/>
        </w:rPr>
        <w:t xml:space="preserve">“El cambio de modalidad de entrega de la información solicitada, ya que el comité de transparencia carece de atribuciones conforme al artículo 49 de la Ley de Transparencia y Acceso a la Información Pública del Estado de México y Municipios, para hacerlo, lo que vulnera el principio de legalidad constitucional; así como, la transgresión a mi derecho humano acceso a la información de manera gratuita, en virtud que el sujeto obligado pretende cobrarme la información. Debo resaltar, que lo que busca el sujeto obligado a través del presidente municipal y la titular de transparencia, es identificar a quienes le estamos solicitando la información y documentación, 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solicito sean sancionados por estas amenazas y actitudes, no debe pasar desapercibido para éste órgano garante que con la actitud del sujeto obligado se vulnera mi derecho humano de acceso anónimo y gratuito a la información, pues además, que me quiere identificar, pretende cobrarme la información solicitada en un claro afán de inhibir este derecho humano.” </w:t>
      </w:r>
      <w:r w:rsidRPr="00124E8A">
        <w:rPr>
          <w:rFonts w:ascii="Palatino Linotype" w:hAnsi="Palatino Linotype"/>
          <w:sz w:val="22"/>
          <w:szCs w:val="22"/>
        </w:rPr>
        <w:t>(Sic)</w:t>
      </w:r>
    </w:p>
    <w:p w14:paraId="0DB5815B" w14:textId="63F1140F" w:rsidR="002D0C52" w:rsidRPr="00124E8A"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24E8A">
        <w:rPr>
          <w:rFonts w:ascii="Palatino Linotype" w:hAnsi="Palatino Linotype" w:cs="Arial"/>
        </w:rPr>
        <w:t xml:space="preserve">En fecha </w:t>
      </w:r>
      <w:r w:rsidR="00E34ABE" w:rsidRPr="00124E8A">
        <w:rPr>
          <w:rFonts w:ascii="Palatino Linotype" w:hAnsi="Palatino Linotype"/>
        </w:rPr>
        <w:t>dieciocho</w:t>
      </w:r>
      <w:r w:rsidRPr="00124E8A">
        <w:rPr>
          <w:rFonts w:ascii="Palatino Linotype" w:hAnsi="Palatino Linotype"/>
        </w:rPr>
        <w:t xml:space="preserve"> de </w:t>
      </w:r>
      <w:r w:rsidR="00E34ABE" w:rsidRPr="00124E8A">
        <w:rPr>
          <w:rFonts w:ascii="Palatino Linotype" w:hAnsi="Palatino Linotype"/>
        </w:rPr>
        <w:t xml:space="preserve">agosto </w:t>
      </w:r>
      <w:r w:rsidRPr="00124E8A">
        <w:rPr>
          <w:rFonts w:ascii="Palatino Linotype" w:hAnsi="Palatino Linotype"/>
        </w:rPr>
        <w:t xml:space="preserve">de dos mil </w:t>
      </w:r>
      <w:r w:rsidR="00573FB8" w:rsidRPr="00124E8A">
        <w:rPr>
          <w:rFonts w:ascii="Palatino Linotype" w:hAnsi="Palatino Linotype"/>
        </w:rPr>
        <w:t>veinte</w:t>
      </w:r>
      <w:r w:rsidRPr="00124E8A">
        <w:rPr>
          <w:rFonts w:ascii="Palatino Linotype" w:hAnsi="Palatino Linotype" w:cs="Arial"/>
        </w:rPr>
        <w:t>, los recursos de que se trata se enviaron electrónicamente al Instituto de Transparencia, Acceso a la Información Pública</w:t>
      </w:r>
      <w:r w:rsidRPr="00124E8A">
        <w:rPr>
          <w:rFonts w:ascii="Palatino Linotype" w:hAnsi="Palatino Linotype" w:cs="Arial"/>
          <w:lang w:val="es-ES_tradnl"/>
        </w:rPr>
        <w:t xml:space="preserve"> y </w:t>
      </w:r>
      <w:r w:rsidRPr="00124E8A">
        <w:rPr>
          <w:rFonts w:ascii="Palatino Linotype" w:hAnsi="Palatino Linotype" w:cs="Arial"/>
        </w:rPr>
        <w:t>Protección</w:t>
      </w:r>
      <w:r w:rsidRPr="00124E8A">
        <w:rPr>
          <w:rFonts w:ascii="Palatino Linotype" w:hAnsi="Palatino Linotype" w:cs="Arial"/>
          <w:lang w:val="es-ES_tradnl"/>
        </w:rPr>
        <w:t xml:space="preserve"> </w:t>
      </w:r>
      <w:r w:rsidRPr="00124E8A">
        <w:rPr>
          <w:rFonts w:ascii="Palatino Linotype" w:hAnsi="Palatino Linotype" w:cs="Arial"/>
        </w:rPr>
        <w:t>de</w:t>
      </w:r>
      <w:r w:rsidRPr="00124E8A">
        <w:rPr>
          <w:rFonts w:ascii="Palatino Linotype" w:hAnsi="Palatino Linotype" w:cs="Arial"/>
          <w:lang w:val="es-ES_tradnl"/>
        </w:rPr>
        <w:t xml:space="preserve"> </w:t>
      </w:r>
      <w:r w:rsidRPr="00124E8A">
        <w:rPr>
          <w:rFonts w:ascii="Palatino Linotype" w:hAnsi="Palatino Linotype"/>
        </w:rPr>
        <w:t>Datos</w:t>
      </w:r>
      <w:r w:rsidRPr="00124E8A">
        <w:rPr>
          <w:rFonts w:ascii="Palatino Linotype" w:hAnsi="Palatino Linotype" w:cs="Arial"/>
          <w:lang w:val="es-ES_tradnl"/>
        </w:rPr>
        <w:t xml:space="preserve"> </w:t>
      </w:r>
      <w:r w:rsidRPr="00124E8A">
        <w:rPr>
          <w:rFonts w:ascii="Palatino Linotype" w:hAnsi="Palatino Linotype" w:cs="Arial"/>
        </w:rPr>
        <w:t>Personales</w:t>
      </w:r>
      <w:r w:rsidRPr="00124E8A">
        <w:rPr>
          <w:rFonts w:ascii="Palatino Linotype" w:hAnsi="Palatino Linotype" w:cs="Arial"/>
          <w:lang w:val="es-ES_tradnl"/>
        </w:rPr>
        <w:t xml:space="preserve"> </w:t>
      </w:r>
      <w:r w:rsidRPr="00124E8A">
        <w:rPr>
          <w:rFonts w:ascii="Palatino Linotype" w:hAnsi="Palatino Linotype" w:cs="Arial"/>
        </w:rPr>
        <w:t>del</w:t>
      </w:r>
      <w:r w:rsidRPr="00124E8A">
        <w:rPr>
          <w:rFonts w:ascii="Palatino Linotype" w:hAnsi="Palatino Linotype" w:cs="Arial"/>
          <w:lang w:val="es-ES_tradnl"/>
        </w:rPr>
        <w:t xml:space="preserve"> </w:t>
      </w:r>
      <w:r w:rsidRPr="00124E8A">
        <w:rPr>
          <w:rFonts w:ascii="Palatino Linotype" w:hAnsi="Palatino Linotype"/>
        </w:rPr>
        <w:t>Estado</w:t>
      </w:r>
      <w:r w:rsidRPr="00124E8A">
        <w:rPr>
          <w:rFonts w:ascii="Palatino Linotype" w:hAnsi="Palatino Linotype" w:cs="Arial"/>
          <w:lang w:val="es-ES_tradnl"/>
        </w:rPr>
        <w:t xml:space="preserve"> de México y Municipios y con fundamento en el </w:t>
      </w:r>
      <w:r w:rsidRPr="00124E8A">
        <w:rPr>
          <w:rFonts w:ascii="Palatino Linotype" w:hAnsi="Palatino Linotype" w:cs="Arial"/>
        </w:rPr>
        <w:t>artículo</w:t>
      </w:r>
      <w:r w:rsidRPr="00124E8A">
        <w:rPr>
          <w:rFonts w:ascii="Palatino Linotype" w:hAnsi="Palatino Linotype" w:cs="Arial"/>
          <w:lang w:val="es-ES_tradnl"/>
        </w:rPr>
        <w:t xml:space="preserve"> 185, </w:t>
      </w:r>
      <w:r w:rsidRPr="00124E8A">
        <w:rPr>
          <w:rFonts w:ascii="Palatino Linotype" w:hAnsi="Palatino Linotype" w:cs="Arial"/>
        </w:rPr>
        <w:t>fracción</w:t>
      </w:r>
      <w:r w:rsidRPr="00124E8A">
        <w:rPr>
          <w:rFonts w:ascii="Palatino Linotype" w:hAnsi="Palatino Linotype" w:cs="Arial"/>
          <w:lang w:val="es-ES_tradnl"/>
        </w:rPr>
        <w:t xml:space="preserve"> I de la </w:t>
      </w:r>
      <w:r w:rsidRPr="00124E8A">
        <w:rPr>
          <w:rFonts w:ascii="Palatino Linotype" w:hAnsi="Palatino Linotype"/>
        </w:rPr>
        <w:t>Ley de Transparencia y Acceso a la Información Pública del Estado de México y Municipios</w:t>
      </w:r>
      <w:r w:rsidRPr="00124E8A">
        <w:rPr>
          <w:rFonts w:ascii="Palatino Linotype" w:hAnsi="Palatino Linotype" w:cs="Arial"/>
          <w:lang w:val="es-ES_tradnl"/>
        </w:rPr>
        <w:t xml:space="preserve">, </w:t>
      </w:r>
      <w:r w:rsidR="0011357D" w:rsidRPr="00124E8A">
        <w:rPr>
          <w:rFonts w:ascii="Palatino Linotype" w:hAnsi="Palatino Linotype" w:cs="Arial"/>
          <w:lang w:val="es-ES_tradnl"/>
        </w:rPr>
        <w:t xml:space="preserve">se </w:t>
      </w:r>
      <w:r w:rsidRPr="00124E8A">
        <w:rPr>
          <w:rFonts w:ascii="Palatino Linotype" w:hAnsi="Palatino Linotype" w:cs="Arial"/>
          <w:lang w:val="es-ES_tradnl"/>
        </w:rPr>
        <w:t>turn</w:t>
      </w:r>
      <w:r w:rsidR="0011357D" w:rsidRPr="00124E8A">
        <w:rPr>
          <w:rFonts w:ascii="Palatino Linotype" w:hAnsi="Palatino Linotype" w:cs="Arial"/>
          <w:lang w:val="es-ES_tradnl"/>
        </w:rPr>
        <w:t>aron</w:t>
      </w:r>
      <w:r w:rsidRPr="00124E8A">
        <w:rPr>
          <w:rFonts w:ascii="Palatino Linotype" w:hAnsi="Palatino Linotype" w:cs="Arial"/>
          <w:lang w:val="es-ES_tradnl"/>
        </w:rPr>
        <w:t>, a través del</w:t>
      </w:r>
      <w:r w:rsidRPr="00124E8A">
        <w:rPr>
          <w:rFonts w:ascii="Palatino Linotype" w:eastAsia="Arial Unicode MS" w:hAnsi="Palatino Linotype" w:cs="Arial"/>
          <w:lang w:val="es-ES_tradnl"/>
        </w:rPr>
        <w:t xml:space="preserve"> </w:t>
      </w:r>
      <w:r w:rsidRPr="00124E8A">
        <w:rPr>
          <w:rFonts w:ascii="Palatino Linotype" w:eastAsia="Arial Unicode MS" w:hAnsi="Palatino Linotype" w:cs="Arial"/>
          <w:b/>
          <w:lang w:val="es-ES_tradnl"/>
        </w:rPr>
        <w:t>SAIMEX</w:t>
      </w:r>
      <w:r w:rsidRPr="00124E8A">
        <w:rPr>
          <w:rFonts w:ascii="Palatino Linotype" w:hAnsi="Palatino Linotype"/>
        </w:rPr>
        <w:t xml:space="preserve">, a la </w:t>
      </w:r>
      <w:r w:rsidRPr="00124E8A">
        <w:rPr>
          <w:rFonts w:ascii="Palatino Linotype" w:hAnsi="Palatino Linotype" w:cs="Arial"/>
          <w:lang w:val="es-ES_tradnl"/>
        </w:rPr>
        <w:t xml:space="preserve">Comisionada </w:t>
      </w:r>
      <w:r w:rsidRPr="00124E8A">
        <w:rPr>
          <w:rFonts w:ascii="Palatino Linotype" w:hAnsi="Palatino Linotype" w:cs="Arial"/>
          <w:b/>
          <w:lang w:val="es-ES_tradnl"/>
        </w:rPr>
        <w:t>EVA ABAID YAPUR</w:t>
      </w:r>
      <w:r w:rsidR="00652A51" w:rsidRPr="00124E8A">
        <w:rPr>
          <w:rFonts w:ascii="Palatino Linotype" w:hAnsi="Palatino Linotype" w:cs="Arial"/>
          <w:lang w:val="es-ES_tradnl"/>
        </w:rPr>
        <w:t xml:space="preserve"> </w:t>
      </w:r>
      <w:r w:rsidRPr="00124E8A">
        <w:rPr>
          <w:rFonts w:ascii="Palatino Linotype" w:hAnsi="Palatino Linotype" w:cs="Arial"/>
          <w:lang w:val="es-ES_tradnl"/>
        </w:rPr>
        <w:t xml:space="preserve">a efecto de que decretara su admisión o </w:t>
      </w:r>
      <w:proofErr w:type="spellStart"/>
      <w:r w:rsidRPr="00124E8A">
        <w:rPr>
          <w:rFonts w:ascii="Palatino Linotype" w:hAnsi="Palatino Linotype" w:cs="Arial"/>
          <w:lang w:val="es-ES_tradnl"/>
        </w:rPr>
        <w:t>desechamiento</w:t>
      </w:r>
      <w:proofErr w:type="spellEnd"/>
      <w:r w:rsidRPr="00124E8A">
        <w:rPr>
          <w:rFonts w:ascii="Palatino Linotype" w:hAnsi="Palatino Linotype" w:cs="Arial"/>
          <w:lang w:val="es-ES_tradnl"/>
        </w:rPr>
        <w:t>.</w:t>
      </w:r>
    </w:p>
    <w:p w14:paraId="07302AFF" w14:textId="40B978B2" w:rsidR="002D0C52" w:rsidRPr="00124E8A"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24E8A">
        <w:rPr>
          <w:rFonts w:ascii="Palatino Linotype" w:hAnsi="Palatino Linotype" w:cs="Arial"/>
        </w:rPr>
        <w:t xml:space="preserve">En fecha </w:t>
      </w:r>
      <w:r w:rsidR="0011357D" w:rsidRPr="00124E8A">
        <w:rPr>
          <w:rFonts w:ascii="Palatino Linotype" w:hAnsi="Palatino Linotype"/>
        </w:rPr>
        <w:t>veinticuatro</w:t>
      </w:r>
      <w:r w:rsidRPr="00124E8A">
        <w:rPr>
          <w:rFonts w:ascii="Palatino Linotype" w:hAnsi="Palatino Linotype"/>
        </w:rPr>
        <w:t xml:space="preserve"> de </w:t>
      </w:r>
      <w:r w:rsidR="00652A51" w:rsidRPr="00124E8A">
        <w:rPr>
          <w:rFonts w:ascii="Palatino Linotype" w:hAnsi="Palatino Linotype"/>
        </w:rPr>
        <w:t xml:space="preserve">agosto </w:t>
      </w:r>
      <w:r w:rsidRPr="00124E8A">
        <w:rPr>
          <w:rFonts w:ascii="Palatino Linotype" w:hAnsi="Palatino Linotype"/>
        </w:rPr>
        <w:t>de dos mil veinte</w:t>
      </w:r>
      <w:r w:rsidRPr="00124E8A">
        <w:rPr>
          <w:rFonts w:ascii="Palatino Linotype" w:hAnsi="Palatino Linotype" w:cs="Arial"/>
        </w:rPr>
        <w:t xml:space="preserve">, atento a lo dispuesto en el artículo 185, fracciones I, II y IV, de la </w:t>
      </w:r>
      <w:r w:rsidRPr="00124E8A">
        <w:rPr>
          <w:rFonts w:ascii="Palatino Linotype" w:hAnsi="Palatino Linotype"/>
        </w:rPr>
        <w:t xml:space="preserve">Ley de Transparencia y Acceso a la Información Pública del </w:t>
      </w:r>
      <w:r w:rsidRPr="00124E8A">
        <w:rPr>
          <w:rFonts w:ascii="Palatino Linotype" w:hAnsi="Palatino Linotype" w:cs="Arial"/>
        </w:rPr>
        <w:t>Estado</w:t>
      </w:r>
      <w:r w:rsidRPr="00124E8A">
        <w:rPr>
          <w:rFonts w:ascii="Palatino Linotype" w:hAnsi="Palatino Linotype"/>
        </w:rPr>
        <w:t xml:space="preserve"> de México y </w:t>
      </w:r>
      <w:r w:rsidRPr="00124E8A">
        <w:rPr>
          <w:rFonts w:ascii="Palatino Linotype" w:hAnsi="Palatino Linotype" w:cs="Arial"/>
          <w:lang w:val="es-ES_tradnl"/>
        </w:rPr>
        <w:t>Municipios</w:t>
      </w:r>
      <w:r w:rsidRPr="00124E8A">
        <w:rPr>
          <w:rFonts w:ascii="Palatino Linotype" w:hAnsi="Palatino Linotype"/>
        </w:rPr>
        <w:t>, se a</w:t>
      </w:r>
      <w:r w:rsidRPr="00124E8A">
        <w:rPr>
          <w:rFonts w:ascii="Palatino Linotype" w:hAnsi="Palatino Linotype" w:cs="Arial"/>
        </w:rPr>
        <w:t xml:space="preserve">cordó la admisión a trámite de los referidos recursos de </w:t>
      </w:r>
      <w:r w:rsidRPr="00124E8A">
        <w:rPr>
          <w:rFonts w:ascii="Palatino Linotype" w:hAnsi="Palatino Linotype" w:cs="Arial"/>
          <w:lang w:val="es-ES_tradnl"/>
        </w:rPr>
        <w:t>revisión;</w:t>
      </w:r>
      <w:r w:rsidRPr="00124E8A">
        <w:rPr>
          <w:rFonts w:ascii="Palatino Linotype" w:hAnsi="Palatino Linotype" w:cs="Arial"/>
        </w:rPr>
        <w:t xml:space="preserve"> así como, la </w:t>
      </w:r>
      <w:r w:rsidRPr="00124E8A">
        <w:rPr>
          <w:rFonts w:ascii="Palatino Linotype" w:hAnsi="Palatino Linotype" w:cs="Arial"/>
          <w:lang w:val="es-ES_tradnl"/>
        </w:rPr>
        <w:t>integración</w:t>
      </w:r>
      <w:r w:rsidRPr="00124E8A">
        <w:rPr>
          <w:rFonts w:ascii="Palatino Linotype" w:hAnsi="Palatino Linotype" w:cs="Arial"/>
        </w:rPr>
        <w:t xml:space="preserve"> de los expedientes respectivos, mismos que se pusieron a disposición de las partes, para que en el plazo máximo de siete días hábiles, </w:t>
      </w:r>
      <w:r w:rsidRPr="00124E8A">
        <w:rPr>
          <w:rFonts w:ascii="Palatino Linotype" w:hAnsi="Palatino Linotype" w:cs="Arial"/>
          <w:b/>
        </w:rPr>
        <w:t>L</w:t>
      </w:r>
      <w:r w:rsidR="0011357D" w:rsidRPr="00124E8A">
        <w:rPr>
          <w:rFonts w:ascii="Palatino Linotype" w:hAnsi="Palatino Linotype" w:cs="Arial"/>
          <w:b/>
        </w:rPr>
        <w:t>A</w:t>
      </w:r>
      <w:r w:rsidRPr="00124E8A">
        <w:rPr>
          <w:rFonts w:ascii="Palatino Linotype" w:hAnsi="Palatino Linotype" w:cs="Arial"/>
          <w:b/>
        </w:rPr>
        <w:t xml:space="preserve"> RECURRENTE</w:t>
      </w:r>
      <w:r w:rsidRPr="00124E8A">
        <w:rPr>
          <w:rFonts w:ascii="Palatino Linotype" w:hAnsi="Palatino Linotype" w:cs="Arial"/>
        </w:rPr>
        <w:t xml:space="preserve"> realizara manifestaciones, alegatos y ofreciera las pruebas que a su derecho </w:t>
      </w:r>
      <w:r w:rsidRPr="00124E8A">
        <w:rPr>
          <w:rFonts w:ascii="Palatino Linotype" w:hAnsi="Palatino Linotype" w:cs="Arial"/>
          <w:lang w:val="es-ES_tradnl"/>
        </w:rPr>
        <w:t>conviniera</w:t>
      </w:r>
      <w:r w:rsidRPr="00124E8A">
        <w:rPr>
          <w:rFonts w:ascii="Palatino Linotype" w:hAnsi="Palatino Linotype" w:cs="Arial"/>
        </w:rPr>
        <w:t xml:space="preserve"> y, en el caso del</w:t>
      </w:r>
      <w:r w:rsidRPr="00124E8A">
        <w:rPr>
          <w:rFonts w:ascii="Palatino Linotype" w:hAnsi="Palatino Linotype" w:cs="Arial"/>
          <w:b/>
        </w:rPr>
        <w:t xml:space="preserve"> SUJETO OBLIGADO</w:t>
      </w:r>
      <w:r w:rsidRPr="00124E8A">
        <w:rPr>
          <w:rFonts w:ascii="Palatino Linotype" w:hAnsi="Palatino Linotype" w:cs="Arial"/>
        </w:rPr>
        <w:t>, para que exhibiera los Informes Justificados correspondientes.</w:t>
      </w:r>
    </w:p>
    <w:p w14:paraId="0F79B073" w14:textId="68A065A6" w:rsidR="000A59AB" w:rsidRPr="00124E8A" w:rsidRDefault="002D0C52" w:rsidP="00E73FFD">
      <w:pPr>
        <w:pStyle w:val="Prrafodelista"/>
        <w:numPr>
          <w:ilvl w:val="0"/>
          <w:numId w:val="6"/>
        </w:numPr>
        <w:spacing w:before="240" w:after="240" w:line="360" w:lineRule="auto"/>
        <w:ind w:left="0" w:firstLine="0"/>
        <w:jc w:val="both"/>
        <w:rPr>
          <w:rFonts w:ascii="Palatino Linotype" w:hAnsi="Palatino Linotype" w:cs="Arial"/>
        </w:rPr>
      </w:pPr>
      <w:r w:rsidRPr="00124E8A">
        <w:rPr>
          <w:rFonts w:ascii="Palatino Linotype" w:hAnsi="Palatino Linotype" w:cs="Arial"/>
        </w:rPr>
        <w:t xml:space="preserve">De las constancias que obran en los expedientes electrónicos del </w:t>
      </w:r>
      <w:r w:rsidRPr="00124E8A">
        <w:rPr>
          <w:rFonts w:ascii="Palatino Linotype" w:hAnsi="Palatino Linotype" w:cs="Arial"/>
          <w:b/>
        </w:rPr>
        <w:t>SAIMEX,</w:t>
      </w:r>
      <w:r w:rsidRPr="00124E8A">
        <w:rPr>
          <w:rFonts w:ascii="Palatino Linotype" w:hAnsi="Palatino Linotype" w:cs="Arial"/>
        </w:rPr>
        <w:t xml:space="preserve"> se advierte que </w:t>
      </w:r>
      <w:r w:rsidRPr="00124E8A">
        <w:rPr>
          <w:rFonts w:ascii="Palatino Linotype" w:hAnsi="Palatino Linotype" w:cs="Arial"/>
          <w:b/>
        </w:rPr>
        <w:t>L</w:t>
      </w:r>
      <w:r w:rsidR="0011357D" w:rsidRPr="00124E8A">
        <w:rPr>
          <w:rFonts w:ascii="Palatino Linotype" w:hAnsi="Palatino Linotype" w:cs="Arial"/>
          <w:b/>
        </w:rPr>
        <w:t>A</w:t>
      </w:r>
      <w:r w:rsidRPr="00124E8A">
        <w:rPr>
          <w:rFonts w:ascii="Palatino Linotype" w:hAnsi="Palatino Linotype" w:cs="Arial"/>
          <w:b/>
        </w:rPr>
        <w:t xml:space="preserve"> </w:t>
      </w:r>
      <w:r w:rsidR="000A59AB" w:rsidRPr="00124E8A">
        <w:rPr>
          <w:rFonts w:ascii="Palatino Linotype" w:hAnsi="Palatino Linotype" w:cs="Arial"/>
          <w:b/>
        </w:rPr>
        <w:t xml:space="preserve">RECURRENTE </w:t>
      </w:r>
      <w:r w:rsidR="000A59AB" w:rsidRPr="00124E8A">
        <w:rPr>
          <w:rFonts w:ascii="Palatino Linotype" w:hAnsi="Palatino Linotype" w:cs="Arial"/>
        </w:rPr>
        <w:t>omitió presentar manifestaciones y alegatos; así como ofrecer los medios de prueba que a su de</w:t>
      </w:r>
      <w:r w:rsidR="0011357D" w:rsidRPr="00124E8A">
        <w:rPr>
          <w:rFonts w:ascii="Palatino Linotype" w:hAnsi="Palatino Linotype" w:cs="Arial"/>
        </w:rPr>
        <w:t>recho conviniera. Por su parte</w:t>
      </w:r>
      <w:r w:rsidR="000A59AB" w:rsidRPr="00124E8A">
        <w:rPr>
          <w:rFonts w:ascii="Palatino Linotype" w:hAnsi="Palatino Linotype" w:cs="Arial"/>
        </w:rPr>
        <w:t xml:space="preserve">, </w:t>
      </w:r>
      <w:r w:rsidR="000A59AB" w:rsidRPr="00124E8A">
        <w:rPr>
          <w:rFonts w:ascii="Palatino Linotype" w:hAnsi="Palatino Linotype" w:cs="Arial"/>
          <w:b/>
        </w:rPr>
        <w:t>EL S</w:t>
      </w:r>
      <w:r w:rsidRPr="00124E8A">
        <w:rPr>
          <w:rFonts w:ascii="Palatino Linotype" w:hAnsi="Palatino Linotype" w:cs="Arial"/>
          <w:b/>
        </w:rPr>
        <w:t>UJETO OBLIGADO</w:t>
      </w:r>
      <w:r w:rsidRPr="00124E8A">
        <w:rPr>
          <w:rFonts w:ascii="Palatino Linotype" w:hAnsi="Palatino Linotype" w:cs="Arial"/>
        </w:rPr>
        <w:t xml:space="preserve"> </w:t>
      </w:r>
      <w:r w:rsidR="0011357D" w:rsidRPr="00124E8A">
        <w:rPr>
          <w:rFonts w:ascii="Palatino Linotype" w:hAnsi="Palatino Linotype" w:cs="Arial"/>
        </w:rPr>
        <w:t xml:space="preserve">no rindió </w:t>
      </w:r>
      <w:r w:rsidR="000A59AB" w:rsidRPr="00124E8A">
        <w:rPr>
          <w:rFonts w:ascii="Palatino Linotype" w:hAnsi="Palatino Linotype" w:cs="Arial"/>
        </w:rPr>
        <w:t>su</w:t>
      </w:r>
      <w:r w:rsidR="0011357D" w:rsidRPr="00124E8A">
        <w:rPr>
          <w:rFonts w:ascii="Palatino Linotype" w:hAnsi="Palatino Linotype" w:cs="Arial"/>
        </w:rPr>
        <w:t>s</w:t>
      </w:r>
      <w:r w:rsidR="000A59AB" w:rsidRPr="00124E8A">
        <w:rPr>
          <w:rFonts w:ascii="Palatino Linotype" w:hAnsi="Palatino Linotype" w:cs="Arial"/>
        </w:rPr>
        <w:t xml:space="preserve"> Informe</w:t>
      </w:r>
      <w:r w:rsidR="0011357D" w:rsidRPr="00124E8A">
        <w:rPr>
          <w:rFonts w:ascii="Palatino Linotype" w:hAnsi="Palatino Linotype" w:cs="Arial"/>
        </w:rPr>
        <w:t>s</w:t>
      </w:r>
      <w:r w:rsidR="000A59AB" w:rsidRPr="00124E8A">
        <w:rPr>
          <w:rFonts w:ascii="Palatino Linotype" w:hAnsi="Palatino Linotype" w:cs="Arial"/>
        </w:rPr>
        <w:t xml:space="preserve"> Justificado</w:t>
      </w:r>
      <w:r w:rsidR="0011357D" w:rsidRPr="00124E8A">
        <w:rPr>
          <w:rFonts w:ascii="Palatino Linotype" w:hAnsi="Palatino Linotype" w:cs="Arial"/>
        </w:rPr>
        <w:t>s</w:t>
      </w:r>
      <w:r w:rsidR="00B21F95" w:rsidRPr="00124E8A">
        <w:rPr>
          <w:rFonts w:ascii="Palatino Linotype" w:hAnsi="Palatino Linotype"/>
        </w:rPr>
        <w:t xml:space="preserve">, tal y como se aprecia a continuación: </w:t>
      </w:r>
    </w:p>
    <w:p w14:paraId="12C404B2" w14:textId="3A1A18F3" w:rsidR="00B21F95" w:rsidRPr="00124E8A" w:rsidRDefault="0011357D" w:rsidP="00B21F95">
      <w:pPr>
        <w:pStyle w:val="Prrafodelista"/>
        <w:spacing w:before="240" w:after="240" w:line="360" w:lineRule="auto"/>
        <w:ind w:left="0"/>
        <w:jc w:val="both"/>
        <w:rPr>
          <w:rFonts w:ascii="Palatino Linotype" w:hAnsi="Palatino Linotype" w:cs="Arial"/>
        </w:rPr>
      </w:pPr>
      <w:r w:rsidRPr="00124E8A">
        <w:rPr>
          <w:noProof/>
          <w:lang w:eastAsia="es-MX"/>
        </w:rPr>
        <w:drawing>
          <wp:inline distT="0" distB="0" distL="0" distR="0" wp14:anchorId="163BF06E" wp14:editId="4279F7A0">
            <wp:extent cx="5791835" cy="13531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53185"/>
                    </a:xfrm>
                    <a:prstGeom prst="rect">
                      <a:avLst/>
                    </a:prstGeom>
                  </pic:spPr>
                </pic:pic>
              </a:graphicData>
            </a:graphic>
          </wp:inline>
        </w:drawing>
      </w:r>
    </w:p>
    <w:p w14:paraId="6DEEA567" w14:textId="24F0E29C" w:rsidR="00B21F95" w:rsidRPr="00124E8A" w:rsidRDefault="0011357D" w:rsidP="00B21F95">
      <w:pPr>
        <w:pStyle w:val="Prrafodelista"/>
        <w:spacing w:before="240" w:after="240" w:line="360" w:lineRule="auto"/>
        <w:ind w:left="0"/>
        <w:jc w:val="both"/>
        <w:rPr>
          <w:rFonts w:ascii="Palatino Linotype" w:hAnsi="Palatino Linotype" w:cs="Arial"/>
        </w:rPr>
      </w:pPr>
      <w:r w:rsidRPr="00124E8A">
        <w:rPr>
          <w:noProof/>
          <w:lang w:eastAsia="es-MX"/>
        </w:rPr>
        <w:drawing>
          <wp:inline distT="0" distB="0" distL="0" distR="0" wp14:anchorId="48324BE5" wp14:editId="710B4336">
            <wp:extent cx="5791835" cy="13195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19530"/>
                    </a:xfrm>
                    <a:prstGeom prst="rect">
                      <a:avLst/>
                    </a:prstGeom>
                  </pic:spPr>
                </pic:pic>
              </a:graphicData>
            </a:graphic>
          </wp:inline>
        </w:drawing>
      </w:r>
    </w:p>
    <w:p w14:paraId="159500E8" w14:textId="5C197A50" w:rsidR="002D0C52" w:rsidRPr="00124E8A" w:rsidRDefault="002D0C52" w:rsidP="00E73FFD">
      <w:pPr>
        <w:pStyle w:val="Prrafodelista"/>
        <w:numPr>
          <w:ilvl w:val="0"/>
          <w:numId w:val="3"/>
        </w:numPr>
        <w:spacing w:before="240" w:after="240" w:line="360" w:lineRule="auto"/>
        <w:ind w:left="0" w:firstLine="0"/>
        <w:jc w:val="both"/>
        <w:rPr>
          <w:rFonts w:ascii="Palatino Linotype" w:hAnsi="Palatino Linotype"/>
        </w:rPr>
      </w:pPr>
      <w:r w:rsidRPr="00124E8A">
        <w:rPr>
          <w:rFonts w:ascii="Palatino Linotype" w:hAnsi="Palatino Linotype" w:cs="Arial"/>
        </w:rPr>
        <w:t xml:space="preserve">Una vez </w:t>
      </w:r>
      <w:r w:rsidRPr="00124E8A">
        <w:rPr>
          <w:rFonts w:ascii="Palatino Linotype" w:hAnsi="Palatino Linotype" w:cs="Arial"/>
          <w:color w:val="000000" w:themeColor="text1"/>
        </w:rPr>
        <w:t>analizado</w:t>
      </w:r>
      <w:r w:rsidRPr="00124E8A">
        <w:rPr>
          <w:rFonts w:ascii="Palatino Linotype" w:hAnsi="Palatino Linotype" w:cs="Arial"/>
        </w:rPr>
        <w:t xml:space="preserve"> el estado procesal que guardaban los expedientes, en fecha</w:t>
      </w:r>
      <w:r w:rsidR="0011357D" w:rsidRPr="00124E8A">
        <w:rPr>
          <w:rFonts w:ascii="Palatino Linotype" w:hAnsi="Palatino Linotype" w:cs="Arial"/>
        </w:rPr>
        <w:t>s</w:t>
      </w:r>
      <w:r w:rsidRPr="00124E8A">
        <w:rPr>
          <w:rFonts w:ascii="Palatino Linotype" w:hAnsi="Palatino Linotype" w:cs="Arial"/>
        </w:rPr>
        <w:t xml:space="preserve"> </w:t>
      </w:r>
      <w:r w:rsidR="0011357D" w:rsidRPr="00124E8A">
        <w:rPr>
          <w:rFonts w:ascii="Palatino Linotype" w:hAnsi="Palatino Linotype" w:cs="Arial"/>
        </w:rPr>
        <w:t>tres y quince</w:t>
      </w:r>
      <w:r w:rsidR="00571106" w:rsidRPr="00124E8A">
        <w:rPr>
          <w:rFonts w:ascii="Palatino Linotype" w:hAnsi="Palatino Linotype" w:cs="Arial"/>
        </w:rPr>
        <w:t xml:space="preserve"> de </w:t>
      </w:r>
      <w:r w:rsidR="0011357D" w:rsidRPr="00124E8A">
        <w:rPr>
          <w:rFonts w:ascii="Palatino Linotype" w:hAnsi="Palatino Linotype" w:cs="Arial"/>
        </w:rPr>
        <w:t xml:space="preserve">septiembre </w:t>
      </w:r>
      <w:r w:rsidRPr="00124E8A">
        <w:rPr>
          <w:rFonts w:ascii="Palatino Linotype" w:hAnsi="Palatino Linotype" w:cs="Arial"/>
        </w:rPr>
        <w:t xml:space="preserve">de dos mil veinte, la Comisionada Ponente acordó el cierre de instrucción; así </w:t>
      </w:r>
      <w:r w:rsidRPr="00124E8A">
        <w:rPr>
          <w:rFonts w:ascii="Palatino Linotype" w:hAnsi="Palatino Linotype" w:cs="Arial"/>
          <w:lang w:val="es-ES_tradnl"/>
        </w:rPr>
        <w:t>como,</w:t>
      </w:r>
      <w:r w:rsidRPr="00124E8A">
        <w:rPr>
          <w:rFonts w:ascii="Palatino Linotype" w:hAnsi="Palatino Linotype" w:cs="Arial"/>
        </w:rPr>
        <w:t xml:space="preserve"> la remisión de los mismos a efecto </w:t>
      </w:r>
      <w:r w:rsidRPr="00124E8A">
        <w:rPr>
          <w:rFonts w:ascii="Palatino Linotype" w:hAnsi="Palatino Linotype" w:cs="Arial"/>
          <w:lang w:val="es-ES_tradnl"/>
        </w:rPr>
        <w:t>de</w:t>
      </w:r>
      <w:r w:rsidRPr="00124E8A">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310378AA" w14:textId="2CBB7B5C" w:rsidR="00524858" w:rsidRPr="00124E8A" w:rsidRDefault="002D0C52" w:rsidP="00E73FFD">
      <w:pPr>
        <w:pStyle w:val="Prrafodelista"/>
        <w:numPr>
          <w:ilvl w:val="0"/>
          <w:numId w:val="3"/>
        </w:numPr>
        <w:spacing w:before="240" w:after="240" w:line="360" w:lineRule="auto"/>
        <w:ind w:left="0" w:firstLine="0"/>
        <w:jc w:val="both"/>
        <w:rPr>
          <w:rFonts w:ascii="Palatino Linotype" w:hAnsi="Palatino Linotype"/>
        </w:rPr>
      </w:pPr>
      <w:r w:rsidRPr="00124E8A">
        <w:rPr>
          <w:rFonts w:ascii="Palatino Linotype" w:hAnsi="Palatino Linotype"/>
        </w:rPr>
        <w:t>Por economía procesal y a fin de evitar la emisión de resoluciones contradictorias, e</w:t>
      </w:r>
      <w:r w:rsidR="00524858" w:rsidRPr="00124E8A">
        <w:rPr>
          <w:rFonts w:ascii="Palatino Linotype" w:hAnsi="Palatino Linotype"/>
        </w:rPr>
        <w:t xml:space="preserve">n fecha </w:t>
      </w:r>
      <w:r w:rsidR="00AA2250" w:rsidRPr="00124E8A">
        <w:rPr>
          <w:rFonts w:ascii="Palatino Linotype" w:hAnsi="Palatino Linotype"/>
        </w:rPr>
        <w:t xml:space="preserve">veinticuatro </w:t>
      </w:r>
      <w:r w:rsidR="00524858" w:rsidRPr="00124E8A">
        <w:rPr>
          <w:rFonts w:ascii="Palatino Linotype" w:hAnsi="Palatino Linotype"/>
        </w:rPr>
        <w:t xml:space="preserve">de septiembre de dos mil veinte, la Comisionada Ponente determinó la acumulación de los Recursos de Revisión al rubro citados, a fin de formular y presentar el proyecto de resolución correspondiente, de conformidad con los artículos 66 y 70 de los Lineamientos para el funcionamiento del </w:t>
      </w:r>
      <w:r w:rsidRPr="00124E8A">
        <w:rPr>
          <w:rFonts w:ascii="Palatino Linotype" w:hAnsi="Palatino Linotype"/>
        </w:rPr>
        <w:t>Pleno</w:t>
      </w:r>
      <w:r w:rsidR="00524858" w:rsidRPr="00124E8A">
        <w:rPr>
          <w:rFonts w:ascii="Palatino Linotype" w:hAnsi="Palatino Linotype"/>
        </w:rPr>
        <w:t xml:space="preserve"> y las Comisiones del </w:t>
      </w:r>
      <w:r w:rsidRPr="00124E8A">
        <w:rPr>
          <w:rFonts w:ascii="Palatino Linotype" w:hAnsi="Palatino Linotype"/>
        </w:rPr>
        <w:t>Instituto</w:t>
      </w:r>
      <w:r w:rsidR="00524858" w:rsidRPr="00124E8A">
        <w:rPr>
          <w:rFonts w:ascii="Palatino Linotype" w:hAnsi="Palatino Linotype"/>
        </w:rPr>
        <w:t xml:space="preserve"> de Transparencia, Acceso a la Información Pública y Protección de Datos Personales del Estado de México y Municipios; y, </w:t>
      </w:r>
    </w:p>
    <w:p w14:paraId="7D687B80" w14:textId="77777777" w:rsidR="002D0C52" w:rsidRPr="00124E8A" w:rsidRDefault="002D0C52" w:rsidP="002D0C52">
      <w:pPr>
        <w:pStyle w:val="Prrafodelista"/>
        <w:spacing w:before="240" w:beforeAutospacing="1" w:after="240" w:afterAutospacing="1" w:line="360" w:lineRule="auto"/>
        <w:ind w:left="0"/>
        <w:jc w:val="center"/>
        <w:rPr>
          <w:rFonts w:ascii="Palatino Linotype" w:hAnsi="Palatino Linotype"/>
          <w:b/>
          <w:bCs/>
          <w:spacing w:val="60"/>
          <w:sz w:val="28"/>
        </w:rPr>
      </w:pPr>
      <w:r w:rsidRPr="00124E8A">
        <w:rPr>
          <w:rFonts w:ascii="Palatino Linotype" w:hAnsi="Palatino Linotype"/>
          <w:b/>
          <w:bCs/>
          <w:spacing w:val="60"/>
          <w:sz w:val="28"/>
        </w:rPr>
        <w:t>CONSIDERANDO</w:t>
      </w:r>
    </w:p>
    <w:p w14:paraId="2C56CF05" w14:textId="77777777" w:rsidR="002D0C52" w:rsidRPr="00124E8A"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24E8A">
        <w:rPr>
          <w:rFonts w:ascii="Palatino Linotype" w:hAnsi="Palatino Linotype"/>
          <w:b/>
        </w:rPr>
        <w:t>Competencia</w:t>
      </w:r>
      <w:r w:rsidRPr="00124E8A">
        <w:rPr>
          <w:rFonts w:ascii="Palatino Linotype" w:hAnsi="Palatino Linotype"/>
        </w:rPr>
        <w:t>.</w:t>
      </w:r>
      <w:r w:rsidRPr="00124E8A">
        <w:rPr>
          <w:rFonts w:ascii="Palatino Linotype" w:hAnsi="Palatino Linotype"/>
          <w:b/>
        </w:rPr>
        <w:t xml:space="preserve"> </w:t>
      </w:r>
      <w:r w:rsidRPr="00124E8A">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124E8A">
        <w:rPr>
          <w:rFonts w:ascii="Palatino Linotype" w:hAnsi="Palatino Linotype" w:cs="Arial"/>
        </w:rPr>
        <w:t>.</w:t>
      </w:r>
    </w:p>
    <w:p w14:paraId="1950AD7D" w14:textId="0936994B" w:rsidR="002D0C52" w:rsidRPr="00124E8A"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24E8A">
        <w:rPr>
          <w:rFonts w:ascii="Palatino Linotype" w:hAnsi="Palatino Linotype" w:cs="Arial"/>
          <w:b/>
        </w:rPr>
        <w:t xml:space="preserve"> Interés.</w:t>
      </w:r>
      <w:r w:rsidRPr="00124E8A">
        <w:rPr>
          <w:rFonts w:ascii="Palatino Linotype" w:hAnsi="Palatino Linotype" w:cs="Arial"/>
        </w:rPr>
        <w:t xml:space="preserve"> Los </w:t>
      </w:r>
      <w:r w:rsidRPr="00124E8A">
        <w:rPr>
          <w:rFonts w:ascii="Palatino Linotype" w:hAnsi="Palatino Linotype"/>
        </w:rPr>
        <w:t>recursos</w:t>
      </w:r>
      <w:r w:rsidRPr="00124E8A">
        <w:rPr>
          <w:rFonts w:ascii="Palatino Linotype" w:hAnsi="Palatino Linotype" w:cs="Arial"/>
        </w:rPr>
        <w:t xml:space="preserve"> de revisión fueron </w:t>
      </w:r>
      <w:r w:rsidRPr="00124E8A">
        <w:rPr>
          <w:rFonts w:ascii="Palatino Linotype" w:hAnsi="Palatino Linotype"/>
        </w:rPr>
        <w:t>interpuestos</w:t>
      </w:r>
      <w:r w:rsidRPr="00124E8A">
        <w:rPr>
          <w:rFonts w:ascii="Palatino Linotype" w:hAnsi="Palatino Linotype" w:cs="Arial"/>
        </w:rPr>
        <w:t xml:space="preserve"> por parte legítima en atención a que fueron </w:t>
      </w:r>
      <w:r w:rsidRPr="00124E8A">
        <w:rPr>
          <w:rFonts w:ascii="Palatino Linotype" w:hAnsi="Palatino Linotype"/>
        </w:rPr>
        <w:t>presentados</w:t>
      </w:r>
      <w:r w:rsidRPr="00124E8A">
        <w:rPr>
          <w:rFonts w:ascii="Palatino Linotype" w:hAnsi="Palatino Linotype" w:cs="Arial"/>
        </w:rPr>
        <w:t xml:space="preserve"> por </w:t>
      </w:r>
      <w:r w:rsidRPr="00124E8A">
        <w:rPr>
          <w:rFonts w:ascii="Palatino Linotype" w:hAnsi="Palatino Linotype" w:cs="Arial"/>
          <w:b/>
        </w:rPr>
        <w:t>L</w:t>
      </w:r>
      <w:r w:rsidR="0098340C" w:rsidRPr="00124E8A">
        <w:rPr>
          <w:rFonts w:ascii="Palatino Linotype" w:hAnsi="Palatino Linotype" w:cs="Arial"/>
          <w:b/>
        </w:rPr>
        <w:t>A</w:t>
      </w:r>
      <w:r w:rsidRPr="00124E8A">
        <w:rPr>
          <w:rFonts w:ascii="Palatino Linotype" w:hAnsi="Palatino Linotype" w:cs="Arial"/>
          <w:b/>
        </w:rPr>
        <w:t xml:space="preserve"> RECURRENTE</w:t>
      </w:r>
      <w:r w:rsidRPr="00124E8A">
        <w:rPr>
          <w:rFonts w:ascii="Palatino Linotype" w:hAnsi="Palatino Linotype" w:cs="Arial"/>
          <w:snapToGrid w:val="0"/>
        </w:rPr>
        <w:t xml:space="preserve">, </w:t>
      </w:r>
      <w:r w:rsidRPr="00124E8A">
        <w:rPr>
          <w:rFonts w:ascii="Palatino Linotype" w:hAnsi="Palatino Linotype" w:cs="Arial"/>
        </w:rPr>
        <w:t>quien</w:t>
      </w:r>
      <w:r w:rsidRPr="00124E8A">
        <w:rPr>
          <w:rFonts w:ascii="Palatino Linotype" w:hAnsi="Palatino Linotype" w:cs="Arial"/>
          <w:snapToGrid w:val="0"/>
        </w:rPr>
        <w:t xml:space="preserve"> </w:t>
      </w:r>
      <w:r w:rsidRPr="00124E8A">
        <w:rPr>
          <w:rFonts w:ascii="Palatino Linotype" w:hAnsi="Palatino Linotype"/>
        </w:rPr>
        <w:t>formuló</w:t>
      </w:r>
      <w:r w:rsidRPr="00124E8A">
        <w:rPr>
          <w:rFonts w:ascii="Palatino Linotype" w:hAnsi="Palatino Linotype" w:cs="Arial"/>
          <w:snapToGrid w:val="0"/>
        </w:rPr>
        <w:t xml:space="preserve"> las </w:t>
      </w:r>
      <w:r w:rsidRPr="00124E8A">
        <w:rPr>
          <w:rFonts w:ascii="Palatino Linotype" w:hAnsi="Palatino Linotype" w:cs="Arial"/>
        </w:rPr>
        <w:t>solicitudes</w:t>
      </w:r>
      <w:r w:rsidRPr="00124E8A">
        <w:rPr>
          <w:rFonts w:ascii="Palatino Linotype" w:hAnsi="Palatino Linotype" w:cs="Arial"/>
          <w:snapToGrid w:val="0"/>
        </w:rPr>
        <w:t xml:space="preserve"> de información pública</w:t>
      </w:r>
      <w:r w:rsidRPr="00124E8A">
        <w:rPr>
          <w:rFonts w:ascii="Palatino Linotype" w:hAnsi="Palatino Linotype" w:cs="Arial"/>
          <w:lang w:val="es-ES_tradnl"/>
        </w:rPr>
        <w:t>.</w:t>
      </w:r>
    </w:p>
    <w:p w14:paraId="471C5081" w14:textId="4C051757" w:rsidR="002D0C52" w:rsidRPr="00124E8A"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24E8A">
        <w:rPr>
          <w:rFonts w:ascii="Palatino Linotype" w:hAnsi="Palatino Linotype" w:cs="Arial"/>
          <w:b/>
        </w:rPr>
        <w:t xml:space="preserve"> Justificación de la Acumulación de los recursos.</w:t>
      </w:r>
      <w:r w:rsidRPr="00124E8A">
        <w:rPr>
          <w:rFonts w:ascii="Palatino Linotype" w:hAnsi="Palatino Linotype" w:cs="Arial"/>
        </w:rPr>
        <w:t xml:space="preserve"> De las constancias que obran en los expedientes, se advierte que los recursos de revisión</w:t>
      </w:r>
      <w:r w:rsidRPr="00124E8A">
        <w:rPr>
          <w:rFonts w:ascii="Palatino Linotype" w:hAnsi="Palatino Linotype"/>
        </w:rPr>
        <w:t xml:space="preserve"> </w:t>
      </w:r>
      <w:r w:rsidR="0098340C" w:rsidRPr="00124E8A">
        <w:rPr>
          <w:rFonts w:ascii="Palatino Linotype" w:hAnsi="Palatino Linotype" w:cs="Arial"/>
        </w:rPr>
        <w:t xml:space="preserve">fueron presentados por </w:t>
      </w:r>
      <w:r w:rsidRPr="00124E8A">
        <w:rPr>
          <w:rFonts w:ascii="Palatino Linotype" w:hAnsi="Palatino Linotype" w:cs="Arial"/>
        </w:rPr>
        <w:t>l</w:t>
      </w:r>
      <w:r w:rsidR="0098340C" w:rsidRPr="00124E8A">
        <w:rPr>
          <w:rFonts w:ascii="Palatino Linotype" w:hAnsi="Palatino Linotype" w:cs="Arial"/>
        </w:rPr>
        <w:t>a misma</w:t>
      </w:r>
      <w:r w:rsidRPr="00124E8A">
        <w:rPr>
          <w:rFonts w:ascii="Palatino Linotype" w:hAnsi="Palatino Linotype" w:cs="Arial"/>
        </w:rPr>
        <w:t xml:space="preserve"> </w:t>
      </w:r>
      <w:r w:rsidRPr="00124E8A">
        <w:rPr>
          <w:rFonts w:ascii="Palatino Linotype" w:hAnsi="Palatino Linotype" w:cs="Arial"/>
          <w:b/>
        </w:rPr>
        <w:t xml:space="preserve">RECURRENTE </w:t>
      </w:r>
      <w:r w:rsidRPr="00124E8A">
        <w:rPr>
          <w:rFonts w:ascii="Palatino Linotype" w:hAnsi="Palatino Linotype" w:cs="Arial"/>
        </w:rPr>
        <w:t xml:space="preserve">ante el mismo </w:t>
      </w:r>
      <w:r w:rsidRPr="00124E8A">
        <w:rPr>
          <w:rFonts w:ascii="Palatino Linotype" w:hAnsi="Palatino Linotype" w:cs="Arial"/>
          <w:b/>
        </w:rPr>
        <w:t>SUJETO OBLIGADO</w:t>
      </w:r>
      <w:r w:rsidRPr="00124E8A">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124E8A">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24493244" w14:textId="77777777" w:rsidR="002D0C52" w:rsidRPr="00124E8A"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124E8A">
        <w:rPr>
          <w:rFonts w:ascii="Palatino Linotype" w:eastAsiaTheme="minorEastAsia" w:hAnsi="Palatino Linotype" w:cs="Arial"/>
          <w:sz w:val="22"/>
          <w:szCs w:val="22"/>
        </w:rPr>
        <w:t xml:space="preserve">De </w:t>
      </w:r>
      <w:r w:rsidRPr="00124E8A">
        <w:rPr>
          <w:rFonts w:ascii="Palatino Linotype" w:eastAsiaTheme="minorEastAsia" w:hAnsi="Palatino Linotype" w:cs="Arial"/>
        </w:rPr>
        <w:t>lo dispuesto en la normativa anterior, dicha acumulación procede cuando:</w:t>
      </w:r>
    </w:p>
    <w:p w14:paraId="271A2688" w14:textId="77777777" w:rsidR="002D0C52" w:rsidRPr="00124E8A"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24E8A">
        <w:rPr>
          <w:rFonts w:ascii="Palatino Linotype" w:eastAsiaTheme="minorEastAsia" w:hAnsi="Palatino Linotype" w:cs="Arial"/>
        </w:rPr>
        <w:t>El solicitante y la información referida sean las mismas;</w:t>
      </w:r>
    </w:p>
    <w:p w14:paraId="3145025A" w14:textId="77777777" w:rsidR="002D0C52" w:rsidRPr="00124E8A"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24E8A">
        <w:rPr>
          <w:rFonts w:ascii="Palatino Linotype" w:eastAsiaTheme="minorEastAsia" w:hAnsi="Palatino Linotype" w:cs="Arial"/>
          <w:b/>
        </w:rPr>
        <w:t>Las partes o los actos impugnados sean iguales</w:t>
      </w:r>
      <w:r w:rsidRPr="00124E8A">
        <w:rPr>
          <w:rFonts w:ascii="Palatino Linotype" w:eastAsiaTheme="minorEastAsia" w:hAnsi="Palatino Linotype" w:cs="Arial"/>
        </w:rPr>
        <w:t>;</w:t>
      </w:r>
    </w:p>
    <w:p w14:paraId="3F781375" w14:textId="77777777" w:rsidR="002D0C52" w:rsidRPr="00124E8A"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24E8A">
        <w:rPr>
          <w:rFonts w:ascii="Palatino Linotype" w:eastAsiaTheme="minorEastAsia" w:hAnsi="Palatino Linotype" w:cs="Arial"/>
        </w:rPr>
        <w:t xml:space="preserve">Cuando se trate del mismo solicitante, el mismo Sujeto Obligado, </w:t>
      </w:r>
      <w:r w:rsidRPr="00124E8A">
        <w:rPr>
          <w:rFonts w:ascii="Palatino Linotype" w:eastAsiaTheme="minorEastAsia" w:hAnsi="Palatino Linotype" w:cs="Arial"/>
          <w:b/>
        </w:rPr>
        <w:t>aunque se trate de solicitudes diversas</w:t>
      </w:r>
      <w:r w:rsidRPr="00124E8A">
        <w:rPr>
          <w:rFonts w:ascii="Palatino Linotype" w:eastAsiaTheme="minorEastAsia" w:hAnsi="Palatino Linotype" w:cs="Arial"/>
        </w:rPr>
        <w:t>; y,</w:t>
      </w:r>
    </w:p>
    <w:p w14:paraId="7C8F4465" w14:textId="77777777" w:rsidR="002D0C52" w:rsidRPr="00124E8A"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24E8A">
        <w:rPr>
          <w:rFonts w:ascii="Palatino Linotype" w:eastAsiaTheme="minorEastAsia" w:hAnsi="Palatino Linotype" w:cs="Arial"/>
          <w:b/>
        </w:rPr>
        <w:t>Resulte conveniente la resolución unificada de los asuntos</w:t>
      </w:r>
      <w:r w:rsidRPr="00124E8A">
        <w:rPr>
          <w:rFonts w:ascii="Palatino Linotype" w:eastAsiaTheme="minorEastAsia" w:hAnsi="Palatino Linotype" w:cs="Arial"/>
          <w:i/>
        </w:rPr>
        <w:t>.</w:t>
      </w:r>
    </w:p>
    <w:p w14:paraId="1F3FCF2E" w14:textId="13873032" w:rsidR="002D0C52" w:rsidRPr="00124E8A"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124E8A">
        <w:rPr>
          <w:rFonts w:ascii="Palatino Linotype" w:eastAsiaTheme="minorEastAsia" w:hAnsi="Palatino Linotype" w:cs="Arial"/>
        </w:rPr>
        <w:t xml:space="preserve">Así, tal y como se mencionó anteriormente, los Recursos de Revisión que nos </w:t>
      </w:r>
      <w:r w:rsidR="0098340C" w:rsidRPr="00124E8A">
        <w:rPr>
          <w:rFonts w:ascii="Palatino Linotype" w:eastAsiaTheme="minorEastAsia" w:hAnsi="Palatino Linotype" w:cs="Arial"/>
        </w:rPr>
        <w:t xml:space="preserve">ocupan fueron interpuestos por </w:t>
      </w:r>
      <w:r w:rsidRPr="00124E8A">
        <w:rPr>
          <w:rFonts w:ascii="Palatino Linotype" w:eastAsiaTheme="minorEastAsia" w:hAnsi="Palatino Linotype" w:cs="Arial"/>
        </w:rPr>
        <w:t>l</w:t>
      </w:r>
      <w:r w:rsidR="0098340C" w:rsidRPr="00124E8A">
        <w:rPr>
          <w:rFonts w:ascii="Palatino Linotype" w:eastAsiaTheme="minorEastAsia" w:hAnsi="Palatino Linotype" w:cs="Arial"/>
        </w:rPr>
        <w:t>a misma</w:t>
      </w:r>
      <w:r w:rsidRPr="00124E8A">
        <w:rPr>
          <w:rFonts w:ascii="Palatino Linotype" w:eastAsiaTheme="minorEastAsia" w:hAnsi="Palatino Linotype" w:cs="Arial"/>
        </w:rPr>
        <w:t xml:space="preserve"> </w:t>
      </w:r>
      <w:r w:rsidRPr="00124E8A">
        <w:rPr>
          <w:rFonts w:ascii="Palatino Linotype" w:eastAsiaTheme="minorEastAsia" w:hAnsi="Palatino Linotype" w:cs="Arial"/>
          <w:b/>
        </w:rPr>
        <w:t>RECURRENTE</w:t>
      </w:r>
      <w:r w:rsidRPr="00124E8A">
        <w:rPr>
          <w:rFonts w:ascii="Palatino Linotype" w:eastAsiaTheme="minorEastAsia" w:hAnsi="Palatino Linotype" w:cs="Arial"/>
        </w:rPr>
        <w:t xml:space="preserve"> ante el mismo </w:t>
      </w:r>
      <w:r w:rsidRPr="00124E8A">
        <w:rPr>
          <w:rFonts w:ascii="Palatino Linotype" w:eastAsiaTheme="minorEastAsia" w:hAnsi="Palatino Linotype" w:cs="Arial"/>
          <w:b/>
        </w:rPr>
        <w:t>SUJETO OBLIGADO</w:t>
      </w:r>
      <w:r w:rsidRPr="00124E8A">
        <w:rPr>
          <w:rFonts w:ascii="Palatino Linotype" w:eastAsiaTheme="minorEastAsia" w:hAnsi="Palatino Linotype" w:cs="Arial"/>
        </w:rPr>
        <w:t xml:space="preserve">; por lo que, resulta conveniente su resolución conjunta. </w:t>
      </w:r>
    </w:p>
    <w:p w14:paraId="6DFBCE2E" w14:textId="22131443" w:rsidR="002D0C52" w:rsidRPr="00124E8A" w:rsidRDefault="002D0C52" w:rsidP="00E73FFD">
      <w:pPr>
        <w:pStyle w:val="Prrafodelista"/>
        <w:widowControl w:val="0"/>
        <w:numPr>
          <w:ilvl w:val="0"/>
          <w:numId w:val="4"/>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124E8A">
        <w:rPr>
          <w:rFonts w:ascii="Palatino Linotype" w:hAnsi="Palatino Linotype" w:cs="Arial"/>
          <w:b/>
          <w:color w:val="000000"/>
        </w:rPr>
        <w:t>Oportunidad.</w:t>
      </w:r>
      <w:r w:rsidRPr="00124E8A">
        <w:rPr>
          <w:rFonts w:ascii="Palatino Linotype" w:hAnsi="Palatino Linotype" w:cs="Arial"/>
          <w:color w:val="000000"/>
        </w:rPr>
        <w:t xml:space="preserve"> Los recursos de revisión  fueron interpuestos dentro del plazo de quince días hábiles contados a partir del día siguiente en que </w:t>
      </w:r>
      <w:r w:rsidRPr="00124E8A">
        <w:rPr>
          <w:rFonts w:ascii="Palatino Linotype" w:hAnsi="Palatino Linotype" w:cs="Arial"/>
          <w:b/>
          <w:color w:val="000000"/>
        </w:rPr>
        <w:t>L</w:t>
      </w:r>
      <w:r w:rsidR="00C00BD7" w:rsidRPr="00124E8A">
        <w:rPr>
          <w:rFonts w:ascii="Palatino Linotype" w:hAnsi="Palatino Linotype" w:cs="Arial"/>
          <w:b/>
          <w:color w:val="000000"/>
        </w:rPr>
        <w:t>A</w:t>
      </w:r>
      <w:r w:rsidRPr="00124E8A">
        <w:rPr>
          <w:rFonts w:ascii="Palatino Linotype" w:hAnsi="Palatino Linotype" w:cs="Arial"/>
          <w:b/>
          <w:color w:val="000000"/>
        </w:rPr>
        <w:t xml:space="preserve"> RECURRENTE</w:t>
      </w:r>
      <w:r w:rsidRPr="00124E8A">
        <w:rPr>
          <w:rFonts w:ascii="Palatino Linotype" w:hAnsi="Palatino Linotype" w:cs="Arial"/>
          <w:color w:val="000000"/>
        </w:rPr>
        <w:t xml:space="preserve"> tuvo conocimiento de las respuestas impugnadas, tal y como lo prevé el artículo 178 de la Ley de Transparencia y Acceso a la Información Pública del Estado de México y Municipios, que establece: </w:t>
      </w:r>
    </w:p>
    <w:p w14:paraId="7021BCEF" w14:textId="77777777" w:rsidR="002D0C52" w:rsidRPr="00124E8A" w:rsidRDefault="002D0C52" w:rsidP="002D0C52">
      <w:pPr>
        <w:pStyle w:val="Prrafodelista"/>
        <w:ind w:left="851" w:right="899"/>
        <w:jc w:val="both"/>
        <w:rPr>
          <w:rFonts w:ascii="Palatino Linotype" w:hAnsi="Palatino Linotype" w:cs="Arial"/>
          <w:i/>
          <w:sz w:val="22"/>
        </w:rPr>
      </w:pPr>
      <w:r w:rsidRPr="00124E8A">
        <w:rPr>
          <w:rFonts w:ascii="Palatino Linotype" w:hAnsi="Palatino Linotype" w:cs="Arial"/>
          <w:i/>
          <w:sz w:val="22"/>
        </w:rPr>
        <w:t>“</w:t>
      </w:r>
      <w:r w:rsidRPr="00124E8A">
        <w:rPr>
          <w:rFonts w:ascii="Palatino Linotype" w:hAnsi="Palatino Linotype" w:cs="Arial"/>
          <w:b/>
          <w:i/>
          <w:sz w:val="22"/>
        </w:rPr>
        <w:t>Artículo 178.</w:t>
      </w:r>
      <w:r w:rsidRPr="00124E8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95A1156" w14:textId="77777777" w:rsidR="002D0C52" w:rsidRPr="00124E8A" w:rsidRDefault="002D0C52" w:rsidP="002D0C52">
      <w:pPr>
        <w:pStyle w:val="Prrafodelista"/>
        <w:ind w:left="851" w:right="899"/>
        <w:jc w:val="both"/>
        <w:rPr>
          <w:rFonts w:ascii="Palatino Linotype" w:hAnsi="Palatino Linotype" w:cs="Arial"/>
          <w:i/>
          <w:sz w:val="22"/>
        </w:rPr>
      </w:pPr>
    </w:p>
    <w:p w14:paraId="6F57FB76" w14:textId="77777777" w:rsidR="002D0C52" w:rsidRPr="00124E8A" w:rsidRDefault="002D0C52" w:rsidP="002D0C52">
      <w:pPr>
        <w:pStyle w:val="Prrafodelista"/>
        <w:ind w:left="851" w:right="899"/>
        <w:jc w:val="both"/>
        <w:rPr>
          <w:rFonts w:ascii="Palatino Linotype" w:hAnsi="Palatino Linotype" w:cs="Arial"/>
          <w:i/>
          <w:sz w:val="22"/>
        </w:rPr>
      </w:pPr>
      <w:r w:rsidRPr="00124E8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D56DB4D" w14:textId="77777777" w:rsidR="002D0C52" w:rsidRPr="00124E8A" w:rsidRDefault="002D0C52" w:rsidP="002D0C52">
      <w:pPr>
        <w:pStyle w:val="Prrafodelista"/>
        <w:ind w:left="851" w:right="899"/>
        <w:jc w:val="both"/>
        <w:rPr>
          <w:rFonts w:ascii="Palatino Linotype" w:hAnsi="Palatino Linotype" w:cs="Arial"/>
          <w:i/>
          <w:sz w:val="22"/>
        </w:rPr>
      </w:pPr>
      <w:r w:rsidRPr="00124E8A">
        <w:rPr>
          <w:rFonts w:ascii="Palatino Linotype" w:hAnsi="Palatino Linotype" w:cs="Arial"/>
          <w:i/>
          <w:sz w:val="22"/>
        </w:rPr>
        <w:t xml:space="preserve">En el caso de que se interponga ante la Unidad de Transparencia, ésta deberá remitir el recurso de revisión al Instituto a más tardar al día </w:t>
      </w:r>
      <w:r w:rsidRPr="00124E8A">
        <w:rPr>
          <w:rFonts w:ascii="Palatino Linotype" w:hAnsi="Palatino Linotype" w:cs="Arial"/>
          <w:i/>
          <w:sz w:val="22"/>
          <w:lang w:eastAsia="es-MX"/>
        </w:rPr>
        <w:t>siguiente</w:t>
      </w:r>
      <w:r w:rsidRPr="00124E8A">
        <w:rPr>
          <w:rFonts w:ascii="Palatino Linotype" w:hAnsi="Palatino Linotype" w:cs="Arial"/>
          <w:i/>
          <w:sz w:val="22"/>
        </w:rPr>
        <w:t xml:space="preserve"> de haberlo recibido.”</w:t>
      </w:r>
    </w:p>
    <w:p w14:paraId="2827CF26" w14:textId="77777777" w:rsidR="002D0C52" w:rsidRPr="00124E8A" w:rsidRDefault="002D0C52" w:rsidP="002D0C52">
      <w:pPr>
        <w:pStyle w:val="Prrafodelista"/>
        <w:spacing w:line="360" w:lineRule="auto"/>
        <w:ind w:left="502" w:right="709"/>
        <w:jc w:val="both"/>
        <w:rPr>
          <w:rFonts w:ascii="Palatino Linotype" w:hAnsi="Palatino Linotype" w:cs="Arial"/>
          <w:i/>
        </w:rPr>
      </w:pPr>
    </w:p>
    <w:p w14:paraId="0536FF3A" w14:textId="75A0CCA6" w:rsidR="00C00BD7" w:rsidRPr="00124E8A" w:rsidRDefault="002D0C52" w:rsidP="00C00BD7">
      <w:pPr>
        <w:spacing w:line="360" w:lineRule="auto"/>
        <w:jc w:val="both"/>
        <w:rPr>
          <w:rFonts w:ascii="Palatino Linotype" w:hAnsi="Palatino Linotype" w:cs="Arial"/>
        </w:rPr>
      </w:pPr>
      <w:r w:rsidRPr="00124E8A">
        <w:rPr>
          <w:rFonts w:ascii="Palatino Linotype" w:hAnsi="Palatino Linotype" w:cs="Arial"/>
        </w:rPr>
        <w:t xml:space="preserve">En esa tesitura, atendiendo a que </w:t>
      </w:r>
      <w:r w:rsidRPr="00124E8A">
        <w:rPr>
          <w:rFonts w:ascii="Palatino Linotype" w:hAnsi="Palatino Linotype" w:cs="Arial"/>
          <w:b/>
        </w:rPr>
        <w:t>EL SUJETO OBLIGADO</w:t>
      </w:r>
      <w:r w:rsidRPr="00124E8A">
        <w:rPr>
          <w:rFonts w:ascii="Palatino Linotype" w:hAnsi="Palatino Linotype" w:cs="Arial"/>
        </w:rPr>
        <w:t xml:space="preserve"> notificó las respuestas a las solicitudes de información </w:t>
      </w:r>
      <w:r w:rsidR="00FA0A6C" w:rsidRPr="00124E8A">
        <w:rPr>
          <w:rFonts w:ascii="Palatino Linotype" w:hAnsi="Palatino Linotype" w:cs="Arial"/>
        </w:rPr>
        <w:t>el</w:t>
      </w:r>
      <w:r w:rsidRPr="00124E8A">
        <w:rPr>
          <w:rFonts w:ascii="Palatino Linotype" w:hAnsi="Palatino Linotype" w:cs="Arial"/>
        </w:rPr>
        <w:t xml:space="preserve"> día</w:t>
      </w:r>
      <w:r w:rsidR="002A4C2B" w:rsidRPr="00124E8A">
        <w:rPr>
          <w:rFonts w:ascii="Palatino Linotype" w:hAnsi="Palatino Linotype" w:cs="Arial"/>
          <w:b/>
        </w:rPr>
        <w:t xml:space="preserve"> </w:t>
      </w:r>
      <w:r w:rsidR="00C00BD7" w:rsidRPr="00124E8A">
        <w:rPr>
          <w:rFonts w:ascii="Palatino Linotype" w:hAnsi="Palatino Linotype" w:cs="Arial"/>
          <w:b/>
        </w:rPr>
        <w:t>veintinueve</w:t>
      </w:r>
      <w:r w:rsidRPr="00124E8A">
        <w:rPr>
          <w:rFonts w:ascii="Palatino Linotype" w:hAnsi="Palatino Linotype" w:cs="Arial"/>
          <w:b/>
        </w:rPr>
        <w:t xml:space="preserve"> de </w:t>
      </w:r>
      <w:r w:rsidR="00C00BD7" w:rsidRPr="00124E8A">
        <w:rPr>
          <w:rFonts w:ascii="Palatino Linotype" w:hAnsi="Palatino Linotype" w:cs="Arial"/>
          <w:b/>
        </w:rPr>
        <w:t xml:space="preserve">julio </w:t>
      </w:r>
      <w:r w:rsidRPr="00124E8A">
        <w:rPr>
          <w:rFonts w:ascii="Palatino Linotype" w:hAnsi="Palatino Linotype" w:cs="Arial"/>
          <w:b/>
        </w:rPr>
        <w:t xml:space="preserve">de dos mil </w:t>
      </w:r>
      <w:r w:rsidR="002A4C2B" w:rsidRPr="00124E8A">
        <w:rPr>
          <w:rFonts w:ascii="Palatino Linotype" w:hAnsi="Palatino Linotype" w:cs="Arial"/>
          <w:b/>
        </w:rPr>
        <w:t>veinte</w:t>
      </w:r>
      <w:r w:rsidRPr="00124E8A">
        <w:rPr>
          <w:rFonts w:ascii="Palatino Linotype" w:hAnsi="Palatino Linotype" w:cs="Arial"/>
        </w:rPr>
        <w:t>; así, el plazo de quince días hábiles que el artículo de referencia otorga a</w:t>
      </w:r>
      <w:r w:rsidR="00C00BD7" w:rsidRPr="00124E8A">
        <w:rPr>
          <w:rFonts w:ascii="Palatino Linotype" w:hAnsi="Palatino Linotype" w:cs="Arial"/>
        </w:rPr>
        <w:t xml:space="preserve"> </w:t>
      </w:r>
      <w:r w:rsidR="00C00BD7" w:rsidRPr="00124E8A">
        <w:rPr>
          <w:rFonts w:ascii="Palatino Linotype" w:hAnsi="Palatino Linotype" w:cs="Arial"/>
          <w:b/>
        </w:rPr>
        <w:t>LA</w:t>
      </w:r>
      <w:r w:rsidRPr="00124E8A">
        <w:rPr>
          <w:rFonts w:ascii="Palatino Linotype" w:hAnsi="Palatino Linotype" w:cs="Arial"/>
          <w:b/>
        </w:rPr>
        <w:t xml:space="preserve"> RECURRENTE</w:t>
      </w:r>
      <w:r w:rsidRPr="00124E8A">
        <w:rPr>
          <w:rFonts w:ascii="Palatino Linotype" w:hAnsi="Palatino Linotype" w:cs="Arial"/>
        </w:rPr>
        <w:t xml:space="preserve"> para presentar </w:t>
      </w:r>
      <w:r w:rsidR="00C00BD7" w:rsidRPr="00124E8A">
        <w:rPr>
          <w:rFonts w:ascii="Palatino Linotype" w:hAnsi="Palatino Linotype" w:cs="Arial"/>
        </w:rPr>
        <w:t>los</w:t>
      </w:r>
      <w:r w:rsidRPr="00124E8A">
        <w:rPr>
          <w:rFonts w:ascii="Palatino Linotype" w:hAnsi="Palatino Linotype" w:cs="Arial"/>
        </w:rPr>
        <w:t xml:space="preserve"> respectivo</w:t>
      </w:r>
      <w:r w:rsidR="00C00BD7" w:rsidRPr="00124E8A">
        <w:rPr>
          <w:rFonts w:ascii="Palatino Linotype" w:hAnsi="Palatino Linotype" w:cs="Arial"/>
        </w:rPr>
        <w:t>s</w:t>
      </w:r>
      <w:r w:rsidRPr="00124E8A">
        <w:rPr>
          <w:rFonts w:ascii="Palatino Linotype" w:hAnsi="Palatino Linotype" w:cs="Arial"/>
        </w:rPr>
        <w:t xml:space="preserve"> recurso</w:t>
      </w:r>
      <w:r w:rsidR="00C00BD7" w:rsidRPr="00124E8A">
        <w:rPr>
          <w:rFonts w:ascii="Palatino Linotype" w:hAnsi="Palatino Linotype" w:cs="Arial"/>
        </w:rPr>
        <w:t>s</w:t>
      </w:r>
      <w:r w:rsidRPr="00124E8A">
        <w:rPr>
          <w:rFonts w:ascii="Palatino Linotype" w:hAnsi="Palatino Linotype" w:cs="Arial"/>
        </w:rPr>
        <w:t xml:space="preserve"> de revisión, transcurrió del </w:t>
      </w:r>
      <w:r w:rsidR="00C00BD7" w:rsidRPr="00124E8A">
        <w:rPr>
          <w:rFonts w:ascii="Palatino Linotype" w:hAnsi="Palatino Linotype" w:cs="Arial"/>
          <w:b/>
        </w:rPr>
        <w:t>tres</w:t>
      </w:r>
      <w:r w:rsidR="00FA0A6C" w:rsidRPr="00124E8A">
        <w:rPr>
          <w:rFonts w:ascii="Palatino Linotype" w:hAnsi="Palatino Linotype" w:cs="Arial"/>
          <w:b/>
        </w:rPr>
        <w:t xml:space="preserve"> </w:t>
      </w:r>
      <w:r w:rsidRPr="00124E8A">
        <w:rPr>
          <w:rFonts w:ascii="Palatino Linotype" w:hAnsi="Palatino Linotype" w:cs="Arial"/>
          <w:b/>
        </w:rPr>
        <w:t xml:space="preserve">al </w:t>
      </w:r>
      <w:r w:rsidR="00C00BD7" w:rsidRPr="00124E8A">
        <w:rPr>
          <w:rFonts w:ascii="Palatino Linotype" w:hAnsi="Palatino Linotype" w:cs="Arial"/>
          <w:b/>
        </w:rPr>
        <w:t>veintiuno</w:t>
      </w:r>
      <w:r w:rsidR="00FA0A6C" w:rsidRPr="00124E8A">
        <w:rPr>
          <w:rFonts w:ascii="Palatino Linotype" w:hAnsi="Palatino Linotype" w:cs="Arial"/>
          <w:b/>
        </w:rPr>
        <w:t xml:space="preserve"> </w:t>
      </w:r>
      <w:r w:rsidRPr="00124E8A">
        <w:rPr>
          <w:rFonts w:ascii="Palatino Linotype" w:hAnsi="Palatino Linotype" w:cs="Arial"/>
          <w:b/>
        </w:rPr>
        <w:t xml:space="preserve">de </w:t>
      </w:r>
      <w:r w:rsidR="00FA0A6C" w:rsidRPr="00124E8A">
        <w:rPr>
          <w:rFonts w:ascii="Palatino Linotype" w:hAnsi="Palatino Linotype" w:cs="Arial"/>
          <w:b/>
        </w:rPr>
        <w:t xml:space="preserve">agosto </w:t>
      </w:r>
      <w:r w:rsidRPr="00124E8A">
        <w:rPr>
          <w:rFonts w:ascii="Palatino Linotype" w:hAnsi="Palatino Linotype" w:cs="Arial"/>
          <w:b/>
        </w:rPr>
        <w:t>de dos mil veinte</w:t>
      </w:r>
      <w:r w:rsidRPr="00124E8A">
        <w:rPr>
          <w:rFonts w:ascii="Palatino Linotype" w:hAnsi="Palatino Linotype" w:cs="Arial"/>
        </w:rPr>
        <w:t xml:space="preserve">, </w:t>
      </w:r>
      <w:r w:rsidR="00C00BD7" w:rsidRPr="00124E8A">
        <w:rPr>
          <w:rFonts w:ascii="Palatino Linotype" w:hAnsi="Palatino Linotype" w:cs="Arial"/>
        </w:rPr>
        <w:t>sin contemplar en el cómputo los días uno, dos, ocho, nueve, quince y dieciséis de agosto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14325926" w14:textId="2FCE1309" w:rsidR="002D0C52" w:rsidRPr="00124E8A" w:rsidRDefault="002D0C52" w:rsidP="002D0C52">
      <w:pPr>
        <w:widowControl w:val="0"/>
        <w:tabs>
          <w:tab w:val="left" w:pos="993"/>
          <w:tab w:val="left" w:pos="1701"/>
        </w:tabs>
        <w:autoSpaceDE w:val="0"/>
        <w:autoSpaceDN w:val="0"/>
        <w:adjustRightInd w:val="0"/>
        <w:spacing w:before="240" w:after="240" w:afterAutospacing="1" w:line="360" w:lineRule="auto"/>
        <w:ind w:right="49"/>
        <w:jc w:val="both"/>
        <w:rPr>
          <w:rFonts w:ascii="Palatino Linotype" w:hAnsi="Palatino Linotype" w:cs="Arial"/>
          <w:b/>
          <w:color w:val="000000"/>
        </w:rPr>
      </w:pPr>
      <w:r w:rsidRPr="00124E8A">
        <w:rPr>
          <w:rFonts w:ascii="Palatino Linotype" w:hAnsi="Palatino Linotype" w:cs="Arial"/>
        </w:rPr>
        <w:t>En ese tenor, si los recursos de revisión que nos ocupan, se interpusieron el</w:t>
      </w:r>
      <w:r w:rsidRPr="00124E8A">
        <w:rPr>
          <w:rFonts w:ascii="Palatino Linotype" w:hAnsi="Palatino Linotype" w:cs="Arial"/>
          <w:b/>
        </w:rPr>
        <w:t xml:space="preserve"> </w:t>
      </w:r>
      <w:r w:rsidR="00C00BD7" w:rsidRPr="00124E8A">
        <w:rPr>
          <w:rFonts w:ascii="Palatino Linotype" w:hAnsi="Palatino Linotype" w:cs="Arial"/>
          <w:b/>
          <w:u w:val="single"/>
        </w:rPr>
        <w:t xml:space="preserve">dieciocho </w:t>
      </w:r>
      <w:r w:rsidRPr="00124E8A">
        <w:rPr>
          <w:rFonts w:ascii="Palatino Linotype" w:hAnsi="Palatino Linotype" w:cs="Arial"/>
          <w:b/>
          <w:u w:val="single"/>
        </w:rPr>
        <w:t xml:space="preserve">de </w:t>
      </w:r>
      <w:r w:rsidR="00C00BD7" w:rsidRPr="00124E8A">
        <w:rPr>
          <w:rFonts w:ascii="Palatino Linotype" w:hAnsi="Palatino Linotype" w:cs="Arial"/>
          <w:b/>
          <w:u w:val="single"/>
        </w:rPr>
        <w:t xml:space="preserve">agosto </w:t>
      </w:r>
      <w:r w:rsidRPr="00124E8A">
        <w:rPr>
          <w:rFonts w:ascii="Palatino Linotype" w:hAnsi="Palatino Linotype" w:cs="Arial"/>
          <w:b/>
          <w:u w:val="single"/>
        </w:rPr>
        <w:t>de dos mil veinte</w:t>
      </w:r>
      <w:r w:rsidRPr="00124E8A">
        <w:rPr>
          <w:rFonts w:ascii="Palatino Linotype" w:hAnsi="Palatino Linotype" w:cs="Arial"/>
        </w:rPr>
        <w:t>, éstos se encuentran dentro de los márgenes temporales previstos en el precepto legal citado en el párrafo anterior y, por tanto, su interposición se considera oportuna.</w:t>
      </w:r>
    </w:p>
    <w:p w14:paraId="0942B155" w14:textId="15E64317" w:rsidR="00E763D4" w:rsidRPr="00124E8A" w:rsidRDefault="002D0C52" w:rsidP="00E73FFD">
      <w:pPr>
        <w:pStyle w:val="Prrafodelista"/>
        <w:widowControl w:val="0"/>
        <w:numPr>
          <w:ilvl w:val="0"/>
          <w:numId w:val="4"/>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cs="Arial"/>
        </w:rPr>
      </w:pPr>
      <w:r w:rsidRPr="00124E8A">
        <w:rPr>
          <w:rFonts w:ascii="Palatino Linotype" w:hAnsi="Palatino Linotype" w:cs="Arial"/>
          <w:b/>
        </w:rPr>
        <w:t xml:space="preserve">Procedibilidad. </w:t>
      </w:r>
      <w:r w:rsidR="00E763D4" w:rsidRPr="00124E8A">
        <w:rPr>
          <w:rFonts w:ascii="Palatino Linotype" w:hAnsi="Palatino Linotype" w:cs="Arial"/>
          <w:lang w:val="es-ES"/>
        </w:rPr>
        <w:t xml:space="preserve">Del análisis efectuado, se advierte </w:t>
      </w:r>
      <w:r w:rsidR="00E763D4" w:rsidRPr="00124E8A">
        <w:rPr>
          <w:rFonts w:ascii="Palatino Linotype" w:hAnsi="Palatino Linotype" w:cs="Arial"/>
        </w:rPr>
        <w:t xml:space="preserve">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sidR="00E763D4" w:rsidRPr="00124E8A">
        <w:rPr>
          <w:rFonts w:ascii="Palatino Linotype" w:hAnsi="Palatino Linotype" w:cs="Arial"/>
          <w:b/>
        </w:rPr>
        <w:t>EL SAIMEX</w:t>
      </w:r>
      <w:r w:rsidR="00E763D4" w:rsidRPr="00124E8A">
        <w:rPr>
          <w:rFonts w:ascii="Palatino Linotype" w:hAnsi="Palatino Linotype" w:cs="Arial"/>
        </w:rPr>
        <w:t>.</w:t>
      </w:r>
    </w:p>
    <w:p w14:paraId="5A9BD4B6" w14:textId="33CBEB3E" w:rsidR="00C00BD7" w:rsidRPr="00124E8A" w:rsidRDefault="002D0C52" w:rsidP="00E73FFD">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124E8A">
        <w:rPr>
          <w:rFonts w:ascii="Palatino Linotype" w:hAnsi="Palatino Linotype" w:cs="Arial"/>
          <w:b/>
        </w:rPr>
        <w:t>Estudio y resolución del asunto</w:t>
      </w:r>
      <w:r w:rsidRPr="00124E8A">
        <w:rPr>
          <w:rFonts w:ascii="Palatino Linotype" w:hAnsi="Palatino Linotype" w:cs="Arial"/>
          <w:b/>
          <w:color w:val="000000" w:themeColor="text1"/>
        </w:rPr>
        <w:t>.</w:t>
      </w:r>
      <w:r w:rsidRPr="00124E8A">
        <w:rPr>
          <w:rFonts w:ascii="Palatino Linotype" w:hAnsi="Palatino Linotype" w:cs="Arial"/>
        </w:rPr>
        <w:t xml:space="preserve"> </w:t>
      </w:r>
      <w:r w:rsidR="00C00BD7" w:rsidRPr="00124E8A">
        <w:rPr>
          <w:rFonts w:ascii="Palatino Linotype" w:hAnsi="Palatino Linotype" w:cs="Arial"/>
        </w:rPr>
        <w:t>Es así que, una vez determinada la vía sobre la que versará</w:t>
      </w:r>
      <w:r w:rsidR="007C1381" w:rsidRPr="00124E8A">
        <w:rPr>
          <w:rFonts w:ascii="Palatino Linotype" w:hAnsi="Palatino Linotype" w:cs="Arial"/>
        </w:rPr>
        <w:t>n los</w:t>
      </w:r>
      <w:r w:rsidR="00C00BD7" w:rsidRPr="00124E8A">
        <w:rPr>
          <w:rFonts w:ascii="Palatino Linotype" w:hAnsi="Palatino Linotype" w:cs="Arial"/>
        </w:rPr>
        <w:t xml:space="preserve"> presente</w:t>
      </w:r>
      <w:r w:rsidR="007C1381" w:rsidRPr="00124E8A">
        <w:rPr>
          <w:rFonts w:ascii="Palatino Linotype" w:hAnsi="Palatino Linotype" w:cs="Arial"/>
        </w:rPr>
        <w:t>s</w:t>
      </w:r>
      <w:r w:rsidR="00C00BD7" w:rsidRPr="00124E8A">
        <w:rPr>
          <w:rFonts w:ascii="Palatino Linotype" w:hAnsi="Palatino Linotype" w:cs="Arial"/>
        </w:rPr>
        <w:t xml:space="preserve"> recurso</w:t>
      </w:r>
      <w:r w:rsidR="007C1381" w:rsidRPr="00124E8A">
        <w:rPr>
          <w:rFonts w:ascii="Palatino Linotype" w:hAnsi="Palatino Linotype" w:cs="Arial"/>
        </w:rPr>
        <w:t>s</w:t>
      </w:r>
      <w:r w:rsidR="00C00BD7" w:rsidRPr="00124E8A">
        <w:rPr>
          <w:rFonts w:ascii="Palatino Linotype" w:hAnsi="Palatino Linotype" w:cs="Arial"/>
        </w:rPr>
        <w:t xml:space="preserve">, y previa revisión de los expedientes electrónicos </w:t>
      </w:r>
      <w:r w:rsidR="007C1381" w:rsidRPr="00124E8A">
        <w:rPr>
          <w:rFonts w:ascii="Palatino Linotype" w:hAnsi="Palatino Linotype" w:cs="Arial"/>
        </w:rPr>
        <w:t xml:space="preserve">formados en el </w:t>
      </w:r>
      <w:r w:rsidR="007C1381" w:rsidRPr="00124E8A">
        <w:rPr>
          <w:rFonts w:ascii="Palatino Linotype" w:hAnsi="Palatino Linotype" w:cs="Arial"/>
          <w:b/>
        </w:rPr>
        <w:t>SAIMEX</w:t>
      </w:r>
      <w:r w:rsidR="007C1381" w:rsidRPr="00124E8A">
        <w:rPr>
          <w:rFonts w:ascii="Palatino Linotype" w:hAnsi="Palatino Linotype" w:cs="Arial"/>
        </w:rPr>
        <w:t xml:space="preserve"> por motivo de las solicitudes de información y de los recursos a que dan origen, se advierte que es procedente, toda vez que se actualiza la hipótesis prevista en la fracción </w:t>
      </w:r>
      <w:r w:rsidR="005B70DC" w:rsidRPr="00124E8A">
        <w:rPr>
          <w:rFonts w:ascii="Palatino Linotype" w:hAnsi="Palatino Linotype" w:cs="Arial"/>
        </w:rPr>
        <w:t xml:space="preserve">VIII, del artículo 179 de la Ley de la materia, que a la letra dice: </w:t>
      </w:r>
    </w:p>
    <w:p w14:paraId="65730C1B" w14:textId="77777777" w:rsidR="005B70DC" w:rsidRPr="00124E8A" w:rsidRDefault="005B70DC" w:rsidP="005B70DC">
      <w:pPr>
        <w:widowControl w:val="0"/>
        <w:autoSpaceDE w:val="0"/>
        <w:autoSpaceDN w:val="0"/>
        <w:adjustRightInd w:val="0"/>
        <w:ind w:left="709" w:right="757"/>
        <w:jc w:val="both"/>
        <w:rPr>
          <w:rFonts w:ascii="Palatino Linotype" w:eastAsia="Arial Unicode MS" w:hAnsi="Palatino Linotype" w:cs="Arial"/>
          <w:i/>
          <w:sz w:val="22"/>
        </w:rPr>
      </w:pPr>
      <w:r w:rsidRPr="00124E8A">
        <w:rPr>
          <w:rFonts w:ascii="Palatino Linotype" w:eastAsia="Arial Unicode MS" w:hAnsi="Palatino Linotype" w:cs="Arial"/>
          <w:i/>
          <w:sz w:val="22"/>
        </w:rPr>
        <w:t>“</w:t>
      </w:r>
      <w:r w:rsidRPr="00124E8A">
        <w:rPr>
          <w:rFonts w:ascii="Palatino Linotype" w:eastAsia="Arial Unicode MS" w:hAnsi="Palatino Linotype" w:cs="Arial"/>
          <w:b/>
          <w:i/>
          <w:sz w:val="22"/>
        </w:rPr>
        <w:t>Artículo 179</w:t>
      </w:r>
      <w:r w:rsidRPr="00124E8A">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09A45EA6" w14:textId="77777777" w:rsidR="005B70DC" w:rsidRPr="00124E8A" w:rsidRDefault="005B70DC" w:rsidP="005B70DC">
      <w:pPr>
        <w:widowControl w:val="0"/>
        <w:autoSpaceDE w:val="0"/>
        <w:autoSpaceDN w:val="0"/>
        <w:adjustRightInd w:val="0"/>
        <w:ind w:left="709" w:right="757"/>
        <w:jc w:val="both"/>
        <w:rPr>
          <w:rFonts w:ascii="Palatino Linotype" w:eastAsia="Arial Unicode MS" w:hAnsi="Palatino Linotype" w:cs="Arial"/>
          <w:i/>
          <w:sz w:val="22"/>
        </w:rPr>
      </w:pPr>
    </w:p>
    <w:p w14:paraId="01CFBCEE" w14:textId="77777777" w:rsidR="005B70DC" w:rsidRPr="00124E8A" w:rsidRDefault="005B70DC" w:rsidP="005B70DC">
      <w:pPr>
        <w:widowControl w:val="0"/>
        <w:autoSpaceDE w:val="0"/>
        <w:autoSpaceDN w:val="0"/>
        <w:adjustRightInd w:val="0"/>
        <w:ind w:left="709" w:right="757"/>
        <w:jc w:val="both"/>
        <w:rPr>
          <w:rFonts w:ascii="Palatino Linotype" w:eastAsia="Arial Unicode MS" w:hAnsi="Palatino Linotype" w:cs="Arial"/>
          <w:b/>
          <w:i/>
          <w:sz w:val="22"/>
          <w:u w:val="single"/>
        </w:rPr>
      </w:pPr>
      <w:r w:rsidRPr="00124E8A">
        <w:rPr>
          <w:rFonts w:ascii="Palatino Linotype" w:eastAsia="Arial Unicode MS" w:hAnsi="Palatino Linotype" w:cs="Arial"/>
          <w:b/>
          <w:bCs/>
          <w:i/>
          <w:sz w:val="22"/>
          <w:u w:val="single"/>
        </w:rPr>
        <w:t>VIII. La notificación, entrega o puesta a disposición de información en una modalidad o formato distinto al solicitado</w:t>
      </w:r>
      <w:r w:rsidRPr="00124E8A">
        <w:rPr>
          <w:rFonts w:ascii="Palatino Linotype" w:eastAsia="Arial Unicode MS" w:hAnsi="Palatino Linotype" w:cs="Arial"/>
          <w:b/>
          <w:i/>
          <w:sz w:val="22"/>
          <w:u w:val="single"/>
        </w:rPr>
        <w:t>;</w:t>
      </w:r>
    </w:p>
    <w:p w14:paraId="198FB9E6" w14:textId="77777777" w:rsidR="005B70DC" w:rsidRPr="00124E8A" w:rsidRDefault="005B70DC" w:rsidP="005B70DC">
      <w:pPr>
        <w:widowControl w:val="0"/>
        <w:autoSpaceDE w:val="0"/>
        <w:autoSpaceDN w:val="0"/>
        <w:adjustRightInd w:val="0"/>
        <w:spacing w:line="360" w:lineRule="auto"/>
        <w:ind w:left="709" w:right="757"/>
        <w:jc w:val="both"/>
        <w:rPr>
          <w:rFonts w:ascii="Palatino Linotype" w:eastAsia="Arial Unicode MS" w:hAnsi="Palatino Linotype" w:cs="Arial"/>
          <w:i/>
        </w:rPr>
      </w:pPr>
    </w:p>
    <w:p w14:paraId="39DB7251" w14:textId="77777777" w:rsidR="005B70DC" w:rsidRPr="00124E8A" w:rsidRDefault="005B70DC" w:rsidP="005B70DC">
      <w:pPr>
        <w:widowControl w:val="0"/>
        <w:autoSpaceDE w:val="0"/>
        <w:autoSpaceDN w:val="0"/>
        <w:adjustRightInd w:val="0"/>
        <w:spacing w:line="360" w:lineRule="auto"/>
        <w:jc w:val="both"/>
        <w:rPr>
          <w:rFonts w:ascii="Palatino Linotype" w:eastAsia="Arial Unicode MS" w:hAnsi="Palatino Linotype" w:cs="Arial"/>
        </w:rPr>
      </w:pPr>
      <w:r w:rsidRPr="00124E8A">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el solicitante.</w:t>
      </w:r>
    </w:p>
    <w:p w14:paraId="32BD5C07" w14:textId="77777777" w:rsidR="005B70DC" w:rsidRPr="00124E8A" w:rsidRDefault="005B70DC" w:rsidP="005B70DC">
      <w:pPr>
        <w:widowControl w:val="0"/>
        <w:autoSpaceDE w:val="0"/>
        <w:autoSpaceDN w:val="0"/>
        <w:adjustRightInd w:val="0"/>
        <w:spacing w:line="360" w:lineRule="auto"/>
        <w:jc w:val="both"/>
        <w:rPr>
          <w:rFonts w:ascii="Palatino Linotype" w:eastAsia="Arial Unicode MS" w:hAnsi="Palatino Linotype" w:cs="Arial"/>
        </w:rPr>
      </w:pPr>
    </w:p>
    <w:p w14:paraId="258040C7" w14:textId="22310CE5" w:rsidR="005B70DC" w:rsidRPr="00124E8A" w:rsidRDefault="005B70DC" w:rsidP="005B70DC">
      <w:pPr>
        <w:widowControl w:val="0"/>
        <w:autoSpaceDE w:val="0"/>
        <w:autoSpaceDN w:val="0"/>
        <w:adjustRightInd w:val="0"/>
        <w:spacing w:line="360" w:lineRule="auto"/>
        <w:jc w:val="both"/>
        <w:rPr>
          <w:rFonts w:ascii="Palatino Linotype" w:hAnsi="Palatino Linotype"/>
        </w:rPr>
      </w:pPr>
      <w:r w:rsidRPr="00124E8A">
        <w:rPr>
          <w:rFonts w:ascii="Palatino Linotype" w:hAnsi="Palatino Linotype" w:cs="Arial"/>
        </w:rPr>
        <w:t>Es así que, una vez determinada la vía sobre la que versará</w:t>
      </w:r>
      <w:r w:rsidR="007B2234" w:rsidRPr="00124E8A">
        <w:rPr>
          <w:rFonts w:ascii="Palatino Linotype" w:hAnsi="Palatino Linotype" w:cs="Arial"/>
        </w:rPr>
        <w:t xml:space="preserve">n </w:t>
      </w:r>
      <w:r w:rsidRPr="00124E8A">
        <w:rPr>
          <w:rFonts w:ascii="Palatino Linotype" w:hAnsi="Palatino Linotype" w:cs="Arial"/>
        </w:rPr>
        <w:t>l</w:t>
      </w:r>
      <w:r w:rsidR="007B2234" w:rsidRPr="00124E8A">
        <w:rPr>
          <w:rFonts w:ascii="Palatino Linotype" w:hAnsi="Palatino Linotype" w:cs="Arial"/>
        </w:rPr>
        <w:t>os</w:t>
      </w:r>
      <w:r w:rsidRPr="00124E8A">
        <w:rPr>
          <w:rFonts w:ascii="Palatino Linotype" w:hAnsi="Palatino Linotype" w:cs="Arial"/>
        </w:rPr>
        <w:t xml:space="preserve"> presente</w:t>
      </w:r>
      <w:r w:rsidR="007B2234" w:rsidRPr="00124E8A">
        <w:rPr>
          <w:rFonts w:ascii="Palatino Linotype" w:hAnsi="Palatino Linotype" w:cs="Arial"/>
        </w:rPr>
        <w:t>s</w:t>
      </w:r>
      <w:r w:rsidRPr="00124E8A">
        <w:rPr>
          <w:rFonts w:ascii="Palatino Linotype" w:hAnsi="Palatino Linotype" w:cs="Arial"/>
        </w:rPr>
        <w:t xml:space="preserve"> recurso</w:t>
      </w:r>
      <w:r w:rsidR="007B2234" w:rsidRPr="00124E8A">
        <w:rPr>
          <w:rFonts w:ascii="Palatino Linotype" w:hAnsi="Palatino Linotype" w:cs="Arial"/>
        </w:rPr>
        <w:t>s</w:t>
      </w:r>
      <w:r w:rsidRPr="00124E8A">
        <w:rPr>
          <w:rFonts w:ascii="Palatino Linotype" w:hAnsi="Palatino Linotype" w:cs="Arial"/>
        </w:rPr>
        <w:t>, y previa revisión de</w:t>
      </w:r>
      <w:r w:rsidR="007B2234" w:rsidRPr="00124E8A">
        <w:rPr>
          <w:rFonts w:ascii="Palatino Linotype" w:hAnsi="Palatino Linotype" w:cs="Arial"/>
        </w:rPr>
        <w:t xml:space="preserve"> </w:t>
      </w:r>
      <w:r w:rsidRPr="00124E8A">
        <w:rPr>
          <w:rFonts w:ascii="Palatino Linotype" w:hAnsi="Palatino Linotype" w:cs="Arial"/>
        </w:rPr>
        <w:t>l</w:t>
      </w:r>
      <w:r w:rsidR="007B2234" w:rsidRPr="00124E8A">
        <w:rPr>
          <w:rFonts w:ascii="Palatino Linotype" w:hAnsi="Palatino Linotype" w:cs="Arial"/>
        </w:rPr>
        <w:t>os</w:t>
      </w:r>
      <w:r w:rsidRPr="00124E8A">
        <w:rPr>
          <w:rFonts w:ascii="Palatino Linotype" w:hAnsi="Palatino Linotype" w:cs="Arial"/>
        </w:rPr>
        <w:t xml:space="preserve"> expediente</w:t>
      </w:r>
      <w:r w:rsidR="007B2234" w:rsidRPr="00124E8A">
        <w:rPr>
          <w:rFonts w:ascii="Palatino Linotype" w:hAnsi="Palatino Linotype" w:cs="Arial"/>
        </w:rPr>
        <w:t>s</w:t>
      </w:r>
      <w:r w:rsidRPr="00124E8A">
        <w:rPr>
          <w:rFonts w:ascii="Palatino Linotype" w:hAnsi="Palatino Linotype" w:cs="Arial"/>
        </w:rPr>
        <w:t xml:space="preserve"> </w:t>
      </w:r>
      <w:r w:rsidRPr="00124E8A">
        <w:rPr>
          <w:rFonts w:ascii="Palatino Linotype" w:hAnsi="Palatino Linotype"/>
        </w:rPr>
        <w:t>electrónico</w:t>
      </w:r>
      <w:r w:rsidR="007B2234" w:rsidRPr="00124E8A">
        <w:rPr>
          <w:rFonts w:ascii="Palatino Linotype" w:hAnsi="Palatino Linotype"/>
        </w:rPr>
        <w:t>s</w:t>
      </w:r>
      <w:r w:rsidRPr="00124E8A">
        <w:rPr>
          <w:rFonts w:ascii="Palatino Linotype" w:hAnsi="Palatino Linotype" w:cs="Arial"/>
        </w:rPr>
        <w:t xml:space="preserve"> formado</w:t>
      </w:r>
      <w:r w:rsidR="007B2234" w:rsidRPr="00124E8A">
        <w:rPr>
          <w:rFonts w:ascii="Palatino Linotype" w:hAnsi="Palatino Linotype" w:cs="Arial"/>
        </w:rPr>
        <w:t>s</w:t>
      </w:r>
      <w:r w:rsidRPr="00124E8A">
        <w:rPr>
          <w:rFonts w:ascii="Palatino Linotype" w:hAnsi="Palatino Linotype" w:cs="Arial"/>
        </w:rPr>
        <w:t xml:space="preserve"> en el</w:t>
      </w:r>
      <w:r w:rsidRPr="00124E8A">
        <w:rPr>
          <w:rFonts w:ascii="Palatino Linotype" w:hAnsi="Palatino Linotype" w:cs="Arial"/>
          <w:b/>
        </w:rPr>
        <w:t xml:space="preserve"> SAIMEX,</w:t>
      </w:r>
      <w:r w:rsidRPr="00124E8A">
        <w:rPr>
          <w:rFonts w:ascii="Palatino Linotype" w:hAnsi="Palatino Linotype" w:cs="Arial"/>
        </w:rPr>
        <w:t xml:space="preserve"> por motivo de la</w:t>
      </w:r>
      <w:r w:rsidR="007B2234" w:rsidRPr="00124E8A">
        <w:rPr>
          <w:rFonts w:ascii="Palatino Linotype" w:hAnsi="Palatino Linotype" w:cs="Arial"/>
        </w:rPr>
        <w:t>s</w:t>
      </w:r>
      <w:r w:rsidRPr="00124E8A">
        <w:rPr>
          <w:rFonts w:ascii="Palatino Linotype" w:hAnsi="Palatino Linotype" w:cs="Arial"/>
        </w:rPr>
        <w:t xml:space="preserve"> solicitud</w:t>
      </w:r>
      <w:r w:rsidR="007B2234" w:rsidRPr="00124E8A">
        <w:rPr>
          <w:rFonts w:ascii="Palatino Linotype" w:hAnsi="Palatino Linotype" w:cs="Arial"/>
        </w:rPr>
        <w:t>es</w:t>
      </w:r>
      <w:r w:rsidRPr="00124E8A">
        <w:rPr>
          <w:rFonts w:ascii="Palatino Linotype" w:hAnsi="Palatino Linotype" w:cs="Arial"/>
        </w:rPr>
        <w:t xml:space="preserve"> de información y de</w:t>
      </w:r>
      <w:r w:rsidR="007B2234" w:rsidRPr="00124E8A">
        <w:rPr>
          <w:rFonts w:ascii="Palatino Linotype" w:hAnsi="Palatino Linotype" w:cs="Arial"/>
        </w:rPr>
        <w:t xml:space="preserve"> </w:t>
      </w:r>
      <w:r w:rsidRPr="00124E8A">
        <w:rPr>
          <w:rFonts w:ascii="Palatino Linotype" w:hAnsi="Palatino Linotype" w:cs="Arial"/>
        </w:rPr>
        <w:t>l</w:t>
      </w:r>
      <w:r w:rsidR="007B2234" w:rsidRPr="00124E8A">
        <w:rPr>
          <w:rFonts w:ascii="Palatino Linotype" w:hAnsi="Palatino Linotype" w:cs="Arial"/>
        </w:rPr>
        <w:t>os</w:t>
      </w:r>
      <w:r w:rsidRPr="00124E8A">
        <w:rPr>
          <w:rFonts w:ascii="Palatino Linotype" w:hAnsi="Palatino Linotype" w:cs="Arial"/>
        </w:rPr>
        <w:t xml:space="preserve"> recurso</w:t>
      </w:r>
      <w:r w:rsidR="007B2234" w:rsidRPr="00124E8A">
        <w:rPr>
          <w:rFonts w:ascii="Palatino Linotype" w:hAnsi="Palatino Linotype" w:cs="Arial"/>
        </w:rPr>
        <w:t>s</w:t>
      </w:r>
      <w:r w:rsidRPr="00124E8A">
        <w:rPr>
          <w:rFonts w:ascii="Palatino Linotype" w:hAnsi="Palatino Linotype" w:cs="Arial"/>
        </w:rPr>
        <w:t xml:space="preserve"> a que da</w:t>
      </w:r>
      <w:r w:rsidR="007B2234" w:rsidRPr="00124E8A">
        <w:rPr>
          <w:rFonts w:ascii="Palatino Linotype" w:hAnsi="Palatino Linotype" w:cs="Arial"/>
        </w:rPr>
        <w:t>n</w:t>
      </w:r>
      <w:r w:rsidRPr="00124E8A">
        <w:rPr>
          <w:rFonts w:ascii="Palatino Linotype" w:hAnsi="Palatino Linotype" w:cs="Arial"/>
        </w:rPr>
        <w:t xml:space="preserve"> origen, es conveniente analizar si la</w:t>
      </w:r>
      <w:r w:rsidR="007B2234" w:rsidRPr="00124E8A">
        <w:rPr>
          <w:rFonts w:ascii="Palatino Linotype" w:hAnsi="Palatino Linotype" w:cs="Arial"/>
        </w:rPr>
        <w:t>s</w:t>
      </w:r>
      <w:r w:rsidRPr="00124E8A">
        <w:rPr>
          <w:rFonts w:ascii="Palatino Linotype" w:hAnsi="Palatino Linotype" w:cs="Arial"/>
        </w:rPr>
        <w:t xml:space="preserve"> respuesta</w:t>
      </w:r>
      <w:r w:rsidR="007B2234" w:rsidRPr="00124E8A">
        <w:rPr>
          <w:rFonts w:ascii="Palatino Linotype" w:hAnsi="Palatino Linotype" w:cs="Arial"/>
        </w:rPr>
        <w:t>s</w:t>
      </w:r>
      <w:r w:rsidRPr="00124E8A">
        <w:rPr>
          <w:rFonts w:ascii="Palatino Linotype" w:hAnsi="Palatino Linotype" w:cs="Arial"/>
        </w:rPr>
        <w:t xml:space="preserve"> del </w:t>
      </w:r>
      <w:r w:rsidRPr="00124E8A">
        <w:rPr>
          <w:rFonts w:ascii="Palatino Linotype" w:hAnsi="Palatino Linotype" w:cs="Arial"/>
          <w:b/>
          <w:lang w:eastAsia="es-MX"/>
        </w:rPr>
        <w:t>SUJETO OBLIGADO</w:t>
      </w:r>
      <w:r w:rsidRPr="00124E8A">
        <w:rPr>
          <w:rFonts w:ascii="Palatino Linotype" w:hAnsi="Palatino Linotype" w:cs="Arial"/>
        </w:rPr>
        <w:t xml:space="preserve"> cumple</w:t>
      </w:r>
      <w:r w:rsidR="007B2234" w:rsidRPr="00124E8A">
        <w:rPr>
          <w:rFonts w:ascii="Palatino Linotype" w:hAnsi="Palatino Linotype" w:cs="Arial"/>
        </w:rPr>
        <w:t>n</w:t>
      </w:r>
      <w:r w:rsidRPr="00124E8A">
        <w:rPr>
          <w:rFonts w:ascii="Palatino Linotype" w:hAnsi="Palatino Linotype" w:cs="Arial"/>
        </w:rPr>
        <w:t xml:space="preserve"> con los requisitos y procedimientos del derecho de acceso a la información; por lo que, en primer término debemos recordar que </w:t>
      </w:r>
      <w:r w:rsidRPr="00124E8A">
        <w:rPr>
          <w:rFonts w:ascii="Palatino Linotype" w:hAnsi="Palatino Linotype" w:cs="Arial"/>
          <w:b/>
        </w:rPr>
        <w:t>L</w:t>
      </w:r>
      <w:r w:rsidR="007B2234" w:rsidRPr="00124E8A">
        <w:rPr>
          <w:rFonts w:ascii="Palatino Linotype" w:hAnsi="Palatino Linotype" w:cs="Arial"/>
          <w:b/>
        </w:rPr>
        <w:t>A</w:t>
      </w:r>
      <w:r w:rsidRPr="00124E8A">
        <w:rPr>
          <w:rFonts w:ascii="Palatino Linotype" w:hAnsi="Palatino Linotype" w:cs="Arial"/>
          <w:b/>
        </w:rPr>
        <w:t xml:space="preserve"> RECURRENTE </w:t>
      </w:r>
      <w:r w:rsidRPr="00124E8A">
        <w:rPr>
          <w:rFonts w:ascii="Palatino Linotype" w:hAnsi="Palatino Linotype"/>
        </w:rPr>
        <w:t xml:space="preserve">solicitó al </w:t>
      </w:r>
      <w:r w:rsidRPr="00124E8A">
        <w:rPr>
          <w:rFonts w:ascii="Palatino Linotype" w:hAnsi="Palatino Linotype"/>
          <w:b/>
        </w:rPr>
        <w:t xml:space="preserve">SUJETO OBLIGADO, </w:t>
      </w:r>
      <w:r w:rsidR="007B2234" w:rsidRPr="00124E8A">
        <w:rPr>
          <w:rFonts w:ascii="Palatino Linotype" w:hAnsi="Palatino Linotype"/>
        </w:rPr>
        <w:t>las actas del primer levantamiento físico del inventario del ejercicio fiscal 2020</w:t>
      </w:r>
      <w:r w:rsidR="00FC1A4F" w:rsidRPr="00124E8A">
        <w:rPr>
          <w:rFonts w:ascii="Palatino Linotype" w:hAnsi="Palatino Linotype"/>
        </w:rPr>
        <w:t xml:space="preserve">; así como, </w:t>
      </w:r>
      <w:r w:rsidR="007B2234" w:rsidRPr="00124E8A">
        <w:rPr>
          <w:rFonts w:ascii="Palatino Linotype" w:hAnsi="Palatino Linotype"/>
        </w:rPr>
        <w:t>las actas de COCICOVI realizadas durante el año 2019</w:t>
      </w:r>
      <w:r w:rsidRPr="00124E8A">
        <w:rPr>
          <w:rFonts w:ascii="Palatino Linotype" w:hAnsi="Palatino Linotype"/>
        </w:rPr>
        <w:t xml:space="preserve">. </w:t>
      </w:r>
    </w:p>
    <w:p w14:paraId="4441C9AA" w14:textId="77777777" w:rsidR="005B70DC" w:rsidRPr="00124E8A" w:rsidRDefault="005B70DC" w:rsidP="005B70DC">
      <w:pPr>
        <w:widowControl w:val="0"/>
        <w:autoSpaceDE w:val="0"/>
        <w:autoSpaceDN w:val="0"/>
        <w:adjustRightInd w:val="0"/>
        <w:spacing w:line="360" w:lineRule="auto"/>
        <w:jc w:val="both"/>
        <w:rPr>
          <w:rFonts w:ascii="Palatino Linotype" w:hAnsi="Palatino Linotype"/>
        </w:rPr>
      </w:pPr>
    </w:p>
    <w:p w14:paraId="49C3C7DD" w14:textId="2F4E14D1" w:rsidR="005B70DC" w:rsidRPr="00124E8A" w:rsidRDefault="005B70DC" w:rsidP="005B70DC">
      <w:pPr>
        <w:spacing w:line="360" w:lineRule="auto"/>
        <w:jc w:val="both"/>
        <w:rPr>
          <w:rFonts w:ascii="Palatino Linotype" w:hAnsi="Palatino Linotype" w:cs="Arial"/>
        </w:rPr>
      </w:pPr>
      <w:r w:rsidRPr="00124E8A">
        <w:rPr>
          <w:rFonts w:ascii="Palatino Linotype" w:hAnsi="Palatino Linotype" w:cs="Arial"/>
        </w:rPr>
        <w:t>Precisado lo anterior, y en respuesta a la</w:t>
      </w:r>
      <w:r w:rsidR="00FC1A4F" w:rsidRPr="00124E8A">
        <w:rPr>
          <w:rFonts w:ascii="Palatino Linotype" w:hAnsi="Palatino Linotype" w:cs="Arial"/>
        </w:rPr>
        <w:t>s</w:t>
      </w:r>
      <w:r w:rsidRPr="00124E8A">
        <w:rPr>
          <w:rFonts w:ascii="Palatino Linotype" w:hAnsi="Palatino Linotype" w:cs="Arial"/>
        </w:rPr>
        <w:t xml:space="preserve"> referida</w:t>
      </w:r>
      <w:r w:rsidR="00FC1A4F" w:rsidRPr="00124E8A">
        <w:rPr>
          <w:rFonts w:ascii="Palatino Linotype" w:hAnsi="Palatino Linotype" w:cs="Arial"/>
        </w:rPr>
        <w:t>s</w:t>
      </w:r>
      <w:r w:rsidRPr="00124E8A">
        <w:rPr>
          <w:rFonts w:ascii="Palatino Linotype" w:hAnsi="Palatino Linotype" w:cs="Arial"/>
        </w:rPr>
        <w:t xml:space="preserve"> solicitud</w:t>
      </w:r>
      <w:r w:rsidR="00FC1A4F" w:rsidRPr="00124E8A">
        <w:rPr>
          <w:rFonts w:ascii="Palatino Linotype" w:hAnsi="Palatino Linotype" w:cs="Arial"/>
        </w:rPr>
        <w:t>es</w:t>
      </w:r>
      <w:r w:rsidRPr="00124E8A">
        <w:rPr>
          <w:rFonts w:ascii="Palatino Linotype" w:hAnsi="Palatino Linotype" w:cs="Arial"/>
        </w:rPr>
        <w:t xml:space="preserve">, </w:t>
      </w:r>
      <w:r w:rsidRPr="00124E8A">
        <w:rPr>
          <w:rFonts w:ascii="Palatino Linotype" w:hAnsi="Palatino Linotype" w:cs="Arial"/>
          <w:b/>
        </w:rPr>
        <w:t>EL SUJETO OBLIGADO</w:t>
      </w:r>
      <w:r w:rsidRPr="00124E8A">
        <w:rPr>
          <w:rFonts w:ascii="Palatino Linotype" w:hAnsi="Palatino Linotype" w:cs="Arial"/>
        </w:rPr>
        <w:t xml:space="preserve"> como fue establecido en el resultando III, a través de la Titular de la Unidad de Transparencia informó a</w:t>
      </w:r>
      <w:r w:rsidR="000A4AD2" w:rsidRPr="00124E8A">
        <w:rPr>
          <w:rFonts w:ascii="Palatino Linotype" w:hAnsi="Palatino Linotype" w:cs="Arial"/>
        </w:rPr>
        <w:t xml:space="preserve"> </w:t>
      </w:r>
      <w:r w:rsidRPr="00124E8A">
        <w:rPr>
          <w:rFonts w:ascii="Palatino Linotype" w:hAnsi="Palatino Linotype" w:cs="Arial"/>
        </w:rPr>
        <w:t>l</w:t>
      </w:r>
      <w:r w:rsidR="000A4AD2" w:rsidRPr="00124E8A">
        <w:rPr>
          <w:rFonts w:ascii="Palatino Linotype" w:hAnsi="Palatino Linotype" w:cs="Arial"/>
        </w:rPr>
        <w:t>a</w:t>
      </w:r>
      <w:r w:rsidRPr="00124E8A">
        <w:rPr>
          <w:rFonts w:ascii="Palatino Linotype" w:hAnsi="Palatino Linotype" w:cs="Arial"/>
        </w:rPr>
        <w:t xml:space="preserve"> particular de la determinación del Comité de Transparencia del Sujeto Obligado, en el que se resolvió cambiar la modalidad de entrega de la información a </w:t>
      </w:r>
      <w:r w:rsidRPr="00124E8A">
        <w:rPr>
          <w:rFonts w:ascii="Palatino Linotype" w:hAnsi="Palatino Linotype" w:cs="Arial"/>
          <w:i/>
        </w:rPr>
        <w:t xml:space="preserve">Consulta Directa </w:t>
      </w:r>
      <w:r w:rsidRPr="00124E8A">
        <w:rPr>
          <w:rFonts w:ascii="Palatino Linotype" w:hAnsi="Palatino Linotype" w:cs="Arial"/>
        </w:rPr>
        <w:t xml:space="preserve">en virtud de que dicho Sujeto Obligado recibió un cúmulo </w:t>
      </w:r>
      <w:r w:rsidR="000A4AD2" w:rsidRPr="00124E8A">
        <w:rPr>
          <w:rFonts w:ascii="Palatino Linotype" w:hAnsi="Palatino Linotype" w:cs="Arial"/>
        </w:rPr>
        <w:t xml:space="preserve">de solicitudes, realizadas por </w:t>
      </w:r>
      <w:r w:rsidRPr="00124E8A">
        <w:rPr>
          <w:rFonts w:ascii="Palatino Linotype" w:hAnsi="Palatino Linotype" w:cs="Arial"/>
        </w:rPr>
        <w:t>l</w:t>
      </w:r>
      <w:r w:rsidR="000A4AD2" w:rsidRPr="00124E8A">
        <w:rPr>
          <w:rFonts w:ascii="Palatino Linotype" w:hAnsi="Palatino Linotype" w:cs="Arial"/>
        </w:rPr>
        <w:t>a misma</w:t>
      </w:r>
      <w:r w:rsidRPr="00124E8A">
        <w:rPr>
          <w:rFonts w:ascii="Palatino Linotype" w:hAnsi="Palatino Linotype" w:cs="Arial"/>
        </w:rPr>
        <w:t xml:space="preserve"> solicitante, razón por la que implica el análisis, estudio o procesamiento de documentos y elaboración de versiones públicas, así como proyectos para su clasificación, lo que implicaba destinar un número significativo de días, horas y personal exclusivo para atender dichos 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Lo anterior se puede advertir de las imágenes insertas a continuación: </w:t>
      </w:r>
    </w:p>
    <w:p w14:paraId="76D74AFD" w14:textId="21FE34D8" w:rsidR="005B70DC" w:rsidRPr="00124E8A" w:rsidRDefault="000A4AD2" w:rsidP="005B70DC">
      <w:pPr>
        <w:spacing w:line="360" w:lineRule="auto"/>
        <w:jc w:val="both"/>
        <w:rPr>
          <w:rFonts w:ascii="Palatino Linotype" w:hAnsi="Palatino Linotype" w:cs="Arial"/>
        </w:rPr>
      </w:pPr>
      <w:r w:rsidRPr="00124E8A">
        <w:rPr>
          <w:noProof/>
          <w:lang w:eastAsia="es-MX"/>
        </w:rPr>
        <mc:AlternateContent>
          <mc:Choice Requires="wps">
            <w:drawing>
              <wp:anchor distT="0" distB="0" distL="114300" distR="114300" simplePos="0" relativeHeight="251672576" behindDoc="0" locked="0" layoutInCell="1" allowOverlap="1" wp14:anchorId="67DA81C4" wp14:editId="257C7A1E">
                <wp:simplePos x="0" y="0"/>
                <wp:positionH relativeFrom="margin">
                  <wp:align>center</wp:align>
                </wp:positionH>
                <wp:positionV relativeFrom="paragraph">
                  <wp:posOffset>3923030</wp:posOffset>
                </wp:positionV>
                <wp:extent cx="4666890" cy="1171575"/>
                <wp:effectExtent l="57150" t="19050" r="76835" b="104775"/>
                <wp:wrapNone/>
                <wp:docPr id="5" name="Rectángulo 5"/>
                <wp:cNvGraphicFramePr/>
                <a:graphic xmlns:a="http://schemas.openxmlformats.org/drawingml/2006/main">
                  <a:graphicData uri="http://schemas.microsoft.com/office/word/2010/wordprocessingShape">
                    <wps:wsp>
                      <wps:cNvSpPr/>
                      <wps:spPr>
                        <a:xfrm>
                          <a:off x="0" y="0"/>
                          <a:ext cx="4666890" cy="11715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2D7E2" id="Rectángulo 5" o:spid="_x0000_s1026" style="position:absolute;margin-left:0;margin-top:308.9pt;width:367.45pt;height:92.2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" filled="f" strokecolor="red" strokeweight="1.5pt">
                <v:shadow on="t" color="black" opacity="22937f" origin=",.5" offset="0,.63889mm"/>
                <w10:wrap anchorx="margin"/>
              </v:rect>
            </w:pict>
          </mc:Fallback>
        </mc:AlternateContent>
      </w:r>
      <w:r w:rsidRPr="00124E8A">
        <w:rPr>
          <w:noProof/>
          <w:lang w:eastAsia="es-MX"/>
        </w:rPr>
        <mc:AlternateContent>
          <mc:Choice Requires="wps">
            <w:drawing>
              <wp:anchor distT="0" distB="0" distL="114300" distR="114300" simplePos="0" relativeHeight="251671552" behindDoc="0" locked="0" layoutInCell="1" allowOverlap="1" wp14:anchorId="5B67B5FB" wp14:editId="303DF4AC">
                <wp:simplePos x="0" y="0"/>
                <wp:positionH relativeFrom="margin">
                  <wp:posOffset>796291</wp:posOffset>
                </wp:positionH>
                <wp:positionV relativeFrom="paragraph">
                  <wp:posOffset>1003300</wp:posOffset>
                </wp:positionV>
                <wp:extent cx="4152900" cy="396815"/>
                <wp:effectExtent l="57150" t="19050" r="76200" b="99060"/>
                <wp:wrapNone/>
                <wp:docPr id="6" name="Rectángulo 6"/>
                <wp:cNvGraphicFramePr/>
                <a:graphic xmlns:a="http://schemas.openxmlformats.org/drawingml/2006/main">
                  <a:graphicData uri="http://schemas.microsoft.com/office/word/2010/wordprocessingShape">
                    <wps:wsp>
                      <wps:cNvSpPr/>
                      <wps:spPr>
                        <a:xfrm>
                          <a:off x="0" y="0"/>
                          <a:ext cx="4152900" cy="39681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A19F4" id="Rectángulo 6" o:spid="_x0000_s1026" style="position:absolute;margin-left:62.7pt;margin-top:79pt;width:327pt;height:31.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" filled="f" strokecolor="red" strokeweight="1.5pt">
                <v:shadow on="t" color="black" opacity="22937f" origin=",.5" offset="0,.63889mm"/>
                <w10:wrap anchorx="margin"/>
              </v:rect>
            </w:pict>
          </mc:Fallback>
        </mc:AlternateContent>
      </w:r>
      <w:r w:rsidRPr="00124E8A">
        <w:rPr>
          <w:noProof/>
          <w:lang w:eastAsia="es-MX"/>
        </w:rPr>
        <w:drawing>
          <wp:inline distT="0" distB="0" distL="0" distR="0" wp14:anchorId="3C9A633F" wp14:editId="6F7CB8E7">
            <wp:extent cx="5753100" cy="7296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00" cy="7296150"/>
                    </a:xfrm>
                    <a:prstGeom prst="rect">
                      <a:avLst/>
                    </a:prstGeom>
                  </pic:spPr>
                </pic:pic>
              </a:graphicData>
            </a:graphic>
          </wp:inline>
        </w:drawing>
      </w:r>
    </w:p>
    <w:p w14:paraId="3C64C6B8" w14:textId="02671094" w:rsidR="005B70DC" w:rsidRPr="00124E8A" w:rsidRDefault="006F3308" w:rsidP="005B70DC">
      <w:pPr>
        <w:spacing w:line="360" w:lineRule="auto"/>
        <w:jc w:val="both"/>
        <w:rPr>
          <w:rFonts w:ascii="Palatino Linotype" w:hAnsi="Palatino Linotype" w:cs="Arial"/>
        </w:rPr>
      </w:pPr>
      <w:r w:rsidRPr="00124E8A">
        <w:rPr>
          <w:noProof/>
          <w:lang w:eastAsia="es-MX"/>
        </w:rPr>
        <mc:AlternateContent>
          <mc:Choice Requires="wps">
            <w:drawing>
              <wp:anchor distT="0" distB="0" distL="114300" distR="114300" simplePos="0" relativeHeight="251684864" behindDoc="0" locked="0" layoutInCell="1" allowOverlap="1" wp14:anchorId="760D27DF" wp14:editId="1E544B26">
                <wp:simplePos x="0" y="0"/>
                <wp:positionH relativeFrom="column">
                  <wp:posOffset>520065</wp:posOffset>
                </wp:positionH>
                <wp:positionV relativeFrom="paragraph">
                  <wp:posOffset>3203574</wp:posOffset>
                </wp:positionV>
                <wp:extent cx="1162050" cy="142875"/>
                <wp:effectExtent l="57150" t="19050" r="76200" b="104775"/>
                <wp:wrapNone/>
                <wp:docPr id="27" name="Rectángulo 27"/>
                <wp:cNvGraphicFramePr/>
                <a:graphic xmlns:a="http://schemas.openxmlformats.org/drawingml/2006/main">
                  <a:graphicData uri="http://schemas.microsoft.com/office/word/2010/wordprocessingShape">
                    <wps:wsp>
                      <wps:cNvSpPr/>
                      <wps:spPr>
                        <a:xfrm>
                          <a:off x="0" y="0"/>
                          <a:ext cx="1162050" cy="142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54743" id="Rectángulo 27" o:spid="_x0000_s1026" style="position:absolute;margin-left:40.95pt;margin-top:252.25pt;width:91.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" filled="f" strokecolor="red" strokeweight="1.5pt">
                <v:shadow on="t" color="black" opacity="22937f" origin=",.5" offset="0,.63889mm"/>
              </v:rect>
            </w:pict>
          </mc:Fallback>
        </mc:AlternateContent>
      </w:r>
      <w:r w:rsidR="005B70DC" w:rsidRPr="00124E8A">
        <w:rPr>
          <w:noProof/>
          <w:lang w:eastAsia="es-MX"/>
        </w:rPr>
        <mc:AlternateContent>
          <mc:Choice Requires="wps">
            <w:drawing>
              <wp:anchor distT="0" distB="0" distL="114300" distR="114300" simplePos="0" relativeHeight="251680768" behindDoc="0" locked="0" layoutInCell="1" allowOverlap="1" wp14:anchorId="11D57945" wp14:editId="5BC7C6C3">
                <wp:simplePos x="0" y="0"/>
                <wp:positionH relativeFrom="column">
                  <wp:posOffset>1682115</wp:posOffset>
                </wp:positionH>
                <wp:positionV relativeFrom="paragraph">
                  <wp:posOffset>4013199</wp:posOffset>
                </wp:positionV>
                <wp:extent cx="1143000" cy="161925"/>
                <wp:effectExtent l="57150" t="19050" r="76200" b="104775"/>
                <wp:wrapNone/>
                <wp:docPr id="29" name="Rectángulo 29"/>
                <wp:cNvGraphicFramePr/>
                <a:graphic xmlns:a="http://schemas.openxmlformats.org/drawingml/2006/main">
                  <a:graphicData uri="http://schemas.microsoft.com/office/word/2010/wordprocessingShape">
                    <wps:wsp>
                      <wps:cNvSpPr/>
                      <wps:spPr>
                        <a:xfrm>
                          <a:off x="0" y="0"/>
                          <a:ext cx="11430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2B689" id="Rectángulo 29" o:spid="_x0000_s1026" style="position:absolute;margin-left:132.45pt;margin-top:316pt;width:90pt;height:12.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" filled="f" strokecolor="red" strokeweight="1.5pt">
                <v:shadow on="t" color="black" opacity="22937f" origin=",.5" offset="0,.63889mm"/>
              </v:rect>
            </w:pict>
          </mc:Fallback>
        </mc:AlternateContent>
      </w:r>
      <w:r w:rsidR="000A4AD2" w:rsidRPr="00124E8A">
        <w:rPr>
          <w:noProof/>
          <w:lang w:eastAsia="es-MX"/>
        </w:rPr>
        <w:drawing>
          <wp:inline distT="0" distB="0" distL="0" distR="0" wp14:anchorId="3DBF15BD" wp14:editId="755F84AE">
            <wp:extent cx="5791200" cy="7239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200" cy="7239000"/>
                    </a:xfrm>
                    <a:prstGeom prst="rect">
                      <a:avLst/>
                    </a:prstGeom>
                  </pic:spPr>
                </pic:pic>
              </a:graphicData>
            </a:graphic>
          </wp:inline>
        </w:drawing>
      </w:r>
      <w:r w:rsidRPr="00124E8A">
        <w:rPr>
          <w:noProof/>
          <w:lang w:eastAsia="es-MX"/>
        </w:rPr>
        <mc:AlternateContent>
          <mc:Choice Requires="wps">
            <w:drawing>
              <wp:anchor distT="0" distB="0" distL="114300" distR="114300" simplePos="0" relativeHeight="251686912" behindDoc="0" locked="0" layoutInCell="1" allowOverlap="1" wp14:anchorId="46F3B5E3" wp14:editId="079D512C">
                <wp:simplePos x="0" y="0"/>
                <wp:positionH relativeFrom="margin">
                  <wp:align>center</wp:align>
                </wp:positionH>
                <wp:positionV relativeFrom="paragraph">
                  <wp:posOffset>5375275</wp:posOffset>
                </wp:positionV>
                <wp:extent cx="4839419" cy="629728"/>
                <wp:effectExtent l="57150" t="19050" r="75565" b="94615"/>
                <wp:wrapNone/>
                <wp:docPr id="13" name="Rectángulo 13"/>
                <wp:cNvGraphicFramePr/>
                <a:graphic xmlns:a="http://schemas.openxmlformats.org/drawingml/2006/main">
                  <a:graphicData uri="http://schemas.microsoft.com/office/word/2010/wordprocessingShape">
                    <wps:wsp>
                      <wps:cNvSpPr/>
                      <wps:spPr>
                        <a:xfrm>
                          <a:off x="0" y="0"/>
                          <a:ext cx="4839419" cy="62972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3A2EB" id="Rectángulo 13" o:spid="_x0000_s1026" style="position:absolute;margin-left:0;margin-top:423.25pt;width:381.05pt;height:49.6pt;z-index:25168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" filled="f" strokecolor="red" strokeweight="1.5pt">
                <v:shadow on="t" color="black" opacity="22937f" origin=",.5" offset="0,.63889mm"/>
                <w10:wrap anchorx="margin"/>
              </v:rect>
            </w:pict>
          </mc:Fallback>
        </mc:AlternateContent>
      </w:r>
      <w:r w:rsidRPr="00124E8A">
        <w:rPr>
          <w:noProof/>
          <w:lang w:eastAsia="es-MX"/>
        </w:rPr>
        <w:drawing>
          <wp:inline distT="0" distB="0" distL="0" distR="0" wp14:anchorId="2F647C08" wp14:editId="764B08B4">
            <wp:extent cx="5791200" cy="73247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40"/>
                    <a:stretch/>
                  </pic:blipFill>
                  <pic:spPr bwMode="auto">
                    <a:xfrm>
                      <a:off x="0" y="0"/>
                      <a:ext cx="5791200" cy="73247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284F99" w14:textId="5906BC7F" w:rsidR="005B70DC" w:rsidRPr="00124E8A" w:rsidRDefault="006F3308" w:rsidP="005B70DC">
      <w:pPr>
        <w:spacing w:line="360" w:lineRule="auto"/>
        <w:jc w:val="both"/>
        <w:rPr>
          <w:rFonts w:ascii="Palatino Linotype" w:hAnsi="Palatino Linotype" w:cs="Arial"/>
        </w:rPr>
      </w:pPr>
      <w:r w:rsidRPr="00124E8A">
        <w:rPr>
          <w:noProof/>
          <w:lang w:eastAsia="es-MX"/>
        </w:rPr>
        <mc:AlternateContent>
          <mc:Choice Requires="wps">
            <w:drawing>
              <wp:anchor distT="0" distB="0" distL="114300" distR="114300" simplePos="0" relativeHeight="251688960" behindDoc="0" locked="0" layoutInCell="1" allowOverlap="1" wp14:anchorId="33E3D752" wp14:editId="23342A17">
                <wp:simplePos x="0" y="0"/>
                <wp:positionH relativeFrom="column">
                  <wp:posOffset>520065</wp:posOffset>
                </wp:positionH>
                <wp:positionV relativeFrom="paragraph">
                  <wp:posOffset>5556250</wp:posOffset>
                </wp:positionV>
                <wp:extent cx="1162050" cy="161925"/>
                <wp:effectExtent l="57150" t="19050" r="76200" b="104775"/>
                <wp:wrapNone/>
                <wp:docPr id="36" name="Rectángulo 36"/>
                <wp:cNvGraphicFramePr/>
                <a:graphic xmlns:a="http://schemas.openxmlformats.org/drawingml/2006/main">
                  <a:graphicData uri="http://schemas.microsoft.com/office/word/2010/wordprocessingShape">
                    <wps:wsp>
                      <wps:cNvSpPr/>
                      <wps:spPr>
                        <a:xfrm>
                          <a:off x="0" y="0"/>
                          <a:ext cx="11620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FDCAF" id="Rectángulo 36" o:spid="_x0000_s1026" style="position:absolute;margin-left:40.95pt;margin-top:437.5pt;width:91.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" filled="f" strokecolor="red" strokeweight="1.5pt">
                <v:shadow on="t" color="black" opacity="22937f" origin=",.5" offset="0,.63889mm"/>
              </v:rect>
            </w:pict>
          </mc:Fallback>
        </mc:AlternateContent>
      </w:r>
      <w:r w:rsidRPr="00124E8A">
        <w:rPr>
          <w:noProof/>
          <w:lang w:eastAsia="es-MX"/>
        </w:rPr>
        <mc:AlternateContent>
          <mc:Choice Requires="wps">
            <w:drawing>
              <wp:anchor distT="0" distB="0" distL="114300" distR="114300" simplePos="0" relativeHeight="251691008" behindDoc="0" locked="0" layoutInCell="1" allowOverlap="1" wp14:anchorId="4E641A12" wp14:editId="727A2FD9">
                <wp:simplePos x="0" y="0"/>
                <wp:positionH relativeFrom="column">
                  <wp:posOffset>3987165</wp:posOffset>
                </wp:positionH>
                <wp:positionV relativeFrom="paragraph">
                  <wp:posOffset>4432300</wp:posOffset>
                </wp:positionV>
                <wp:extent cx="1162050" cy="161925"/>
                <wp:effectExtent l="57150" t="19050" r="76200" b="104775"/>
                <wp:wrapNone/>
                <wp:docPr id="37" name="Rectángulo 37"/>
                <wp:cNvGraphicFramePr/>
                <a:graphic xmlns:a="http://schemas.openxmlformats.org/drawingml/2006/main">
                  <a:graphicData uri="http://schemas.microsoft.com/office/word/2010/wordprocessingShape">
                    <wps:wsp>
                      <wps:cNvSpPr/>
                      <wps:spPr>
                        <a:xfrm>
                          <a:off x="0" y="0"/>
                          <a:ext cx="11620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454C2" id="Rectángulo 37" o:spid="_x0000_s1026" style="position:absolute;margin-left:313.95pt;margin-top:349pt;width:91.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" filled="f" strokecolor="red" strokeweight="1.5pt">
                <v:shadow on="t" color="black" opacity="22937f" origin=",.5" offset="0,.63889mm"/>
              </v:rect>
            </w:pict>
          </mc:Fallback>
        </mc:AlternateContent>
      </w:r>
      <w:r w:rsidRPr="00124E8A">
        <w:rPr>
          <w:noProof/>
          <w:lang w:eastAsia="es-MX"/>
        </w:rPr>
        <w:drawing>
          <wp:inline distT="0" distB="0" distL="0" distR="0" wp14:anchorId="0212BF10" wp14:editId="6D1101A7">
            <wp:extent cx="5772150" cy="7277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150" cy="7277100"/>
                    </a:xfrm>
                    <a:prstGeom prst="rect">
                      <a:avLst/>
                    </a:prstGeom>
                  </pic:spPr>
                </pic:pic>
              </a:graphicData>
            </a:graphic>
          </wp:inline>
        </w:drawing>
      </w:r>
    </w:p>
    <w:p w14:paraId="6CEE6681" w14:textId="05F9D7A7" w:rsidR="005B70DC" w:rsidRPr="00124E8A" w:rsidRDefault="005B70DC" w:rsidP="00AF4BD2">
      <w:pPr>
        <w:spacing w:line="360" w:lineRule="auto"/>
        <w:jc w:val="both"/>
        <w:rPr>
          <w:rFonts w:ascii="Palatino Linotype" w:hAnsi="Palatino Linotype" w:cs="Arial"/>
        </w:rPr>
      </w:pPr>
      <w:r w:rsidRPr="00124E8A">
        <w:rPr>
          <w:noProof/>
          <w:lang w:eastAsia="es-MX"/>
        </w:rPr>
        <mc:AlternateContent>
          <mc:Choice Requires="wps">
            <w:drawing>
              <wp:anchor distT="0" distB="0" distL="114300" distR="114300" simplePos="0" relativeHeight="251674624" behindDoc="0" locked="0" layoutInCell="1" allowOverlap="1" wp14:anchorId="1B85B20B" wp14:editId="728507AD">
                <wp:simplePos x="0" y="0"/>
                <wp:positionH relativeFrom="margin">
                  <wp:align>center</wp:align>
                </wp:positionH>
                <wp:positionV relativeFrom="paragraph">
                  <wp:posOffset>5194300</wp:posOffset>
                </wp:positionV>
                <wp:extent cx="4675505" cy="381000"/>
                <wp:effectExtent l="57150" t="19050" r="67945" b="95250"/>
                <wp:wrapNone/>
                <wp:docPr id="15" name="Rectángulo 15"/>
                <wp:cNvGraphicFramePr/>
                <a:graphic xmlns:a="http://schemas.openxmlformats.org/drawingml/2006/main">
                  <a:graphicData uri="http://schemas.microsoft.com/office/word/2010/wordprocessingShape">
                    <wps:wsp>
                      <wps:cNvSpPr/>
                      <wps:spPr>
                        <a:xfrm>
                          <a:off x="0" y="0"/>
                          <a:ext cx="4675505" cy="3810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E6C5C" id="Rectángulo 15" o:spid="_x0000_s1026" style="position:absolute;margin-left:0;margin-top:409pt;width:368.15pt;height:30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" filled="f" strokecolor="red" strokeweight="1.5pt">
                <v:shadow on="t" color="black" opacity="22937f" origin=",.5" offset="0,.63889mm"/>
                <w10:wrap anchorx="margin"/>
              </v:rect>
            </w:pict>
          </mc:Fallback>
        </mc:AlternateContent>
      </w:r>
      <w:r w:rsidR="006F3308" w:rsidRPr="00124E8A">
        <w:rPr>
          <w:noProof/>
          <w:lang w:eastAsia="es-MX"/>
        </w:rPr>
        <w:drawing>
          <wp:inline distT="0" distB="0" distL="0" distR="0" wp14:anchorId="4D37B5A1" wp14:editId="7F55EBB8">
            <wp:extent cx="5724525" cy="73533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4525" cy="7353300"/>
                    </a:xfrm>
                    <a:prstGeom prst="rect">
                      <a:avLst/>
                    </a:prstGeom>
                  </pic:spPr>
                </pic:pic>
              </a:graphicData>
            </a:graphic>
          </wp:inline>
        </w:drawing>
      </w:r>
      <w:r w:rsidRPr="00124E8A">
        <w:rPr>
          <w:noProof/>
          <w:lang w:eastAsia="es-MX"/>
        </w:rPr>
        <w:t xml:space="preserve"> </w:t>
      </w:r>
      <w:r w:rsidR="00AF4BD2" w:rsidRPr="00124E8A">
        <w:rPr>
          <w:noProof/>
          <w:lang w:eastAsia="es-MX"/>
        </w:rPr>
        <mc:AlternateContent>
          <mc:Choice Requires="wps">
            <w:drawing>
              <wp:anchor distT="0" distB="0" distL="114300" distR="114300" simplePos="0" relativeHeight="251693056" behindDoc="0" locked="0" layoutInCell="1" allowOverlap="1" wp14:anchorId="648E679A" wp14:editId="58934F48">
                <wp:simplePos x="0" y="0"/>
                <wp:positionH relativeFrom="column">
                  <wp:posOffset>1729740</wp:posOffset>
                </wp:positionH>
                <wp:positionV relativeFrom="paragraph">
                  <wp:posOffset>4327525</wp:posOffset>
                </wp:positionV>
                <wp:extent cx="1143000" cy="161925"/>
                <wp:effectExtent l="57150" t="19050" r="76200" b="104775"/>
                <wp:wrapNone/>
                <wp:docPr id="41" name="Rectángulo 41"/>
                <wp:cNvGraphicFramePr/>
                <a:graphic xmlns:a="http://schemas.openxmlformats.org/drawingml/2006/main">
                  <a:graphicData uri="http://schemas.microsoft.com/office/word/2010/wordprocessingShape">
                    <wps:wsp>
                      <wps:cNvSpPr/>
                      <wps:spPr>
                        <a:xfrm>
                          <a:off x="0" y="0"/>
                          <a:ext cx="11430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CDD12" id="Rectángulo 41" o:spid="_x0000_s1026" style="position:absolute;margin-left:136.2pt;margin-top:340.75pt;width:90pt;height:1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" filled="f" strokecolor="red" strokeweight="1.5pt">
                <v:shadow on="t" color="black" opacity="22937f" origin=",.5" offset="0,.63889mm"/>
              </v:rect>
            </w:pict>
          </mc:Fallback>
        </mc:AlternateContent>
      </w:r>
      <w:r w:rsidR="00AF4BD2" w:rsidRPr="00124E8A">
        <w:rPr>
          <w:noProof/>
          <w:lang w:eastAsia="es-MX"/>
        </w:rPr>
        <mc:AlternateContent>
          <mc:Choice Requires="wps">
            <w:drawing>
              <wp:anchor distT="0" distB="0" distL="114300" distR="114300" simplePos="0" relativeHeight="251692032" behindDoc="0" locked="0" layoutInCell="1" allowOverlap="1" wp14:anchorId="2912EB23" wp14:editId="3D0EB3DF">
                <wp:simplePos x="0" y="0"/>
                <wp:positionH relativeFrom="column">
                  <wp:posOffset>567690</wp:posOffset>
                </wp:positionH>
                <wp:positionV relativeFrom="paragraph">
                  <wp:posOffset>3508376</wp:posOffset>
                </wp:positionV>
                <wp:extent cx="1162050" cy="152400"/>
                <wp:effectExtent l="57150" t="19050" r="76200" b="95250"/>
                <wp:wrapNone/>
                <wp:docPr id="40" name="Rectángulo 40"/>
                <wp:cNvGraphicFramePr/>
                <a:graphic xmlns:a="http://schemas.openxmlformats.org/drawingml/2006/main">
                  <a:graphicData uri="http://schemas.microsoft.com/office/word/2010/wordprocessingShape">
                    <wps:wsp>
                      <wps:cNvSpPr/>
                      <wps:spPr>
                        <a:xfrm>
                          <a:off x="0" y="0"/>
                          <a:ext cx="1162050"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61009E" id="Rectángulo 40" o:spid="_x0000_s1026" style="position:absolute;margin-left:44.7pt;margin-top:276.25pt;width:91.5pt;height:1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" filled="f" strokecolor="red" strokeweight="1.5pt">
                <v:shadow on="t" color="black" opacity="22937f" origin=",.5" offset="0,.63889mm"/>
              </v:rect>
            </w:pict>
          </mc:Fallback>
        </mc:AlternateContent>
      </w:r>
      <w:r w:rsidR="006F3308" w:rsidRPr="00124E8A">
        <w:rPr>
          <w:noProof/>
          <w:lang w:eastAsia="es-MX"/>
        </w:rPr>
        <w:drawing>
          <wp:inline distT="0" distB="0" distL="0" distR="0" wp14:anchorId="33A4960C" wp14:editId="28D37E46">
            <wp:extent cx="5791200" cy="73628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7362825"/>
                    </a:xfrm>
                    <a:prstGeom prst="rect">
                      <a:avLst/>
                    </a:prstGeom>
                  </pic:spPr>
                </pic:pic>
              </a:graphicData>
            </a:graphic>
          </wp:inline>
        </w:drawing>
      </w:r>
      <w:r w:rsidR="00AF4BD2" w:rsidRPr="00124E8A">
        <w:rPr>
          <w:noProof/>
          <w:lang w:eastAsia="es-MX"/>
        </w:rPr>
        <mc:AlternateContent>
          <mc:Choice Requires="wps">
            <w:drawing>
              <wp:anchor distT="0" distB="0" distL="114300" distR="114300" simplePos="0" relativeHeight="251675648" behindDoc="0" locked="0" layoutInCell="1" allowOverlap="1" wp14:anchorId="24C6348E" wp14:editId="212AEB6F">
                <wp:simplePos x="0" y="0"/>
                <wp:positionH relativeFrom="page">
                  <wp:posOffset>1533525</wp:posOffset>
                </wp:positionH>
                <wp:positionV relativeFrom="paragraph">
                  <wp:posOffset>2765425</wp:posOffset>
                </wp:positionV>
                <wp:extent cx="4810125" cy="4095750"/>
                <wp:effectExtent l="57150" t="19050" r="85725" b="95250"/>
                <wp:wrapNone/>
                <wp:docPr id="17" name="Rectángulo 17"/>
                <wp:cNvGraphicFramePr/>
                <a:graphic xmlns:a="http://schemas.openxmlformats.org/drawingml/2006/main">
                  <a:graphicData uri="http://schemas.microsoft.com/office/word/2010/wordprocessingShape">
                    <wps:wsp>
                      <wps:cNvSpPr/>
                      <wps:spPr>
                        <a:xfrm>
                          <a:off x="0" y="0"/>
                          <a:ext cx="4810125" cy="409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145A2" id="Rectángulo 17" o:spid="_x0000_s1026" style="position:absolute;margin-left:120.75pt;margin-top:217.75pt;width:378.75pt;height:32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" filled="f" strokecolor="red" strokeweight="1.5pt">
                <v:shadow on="t" color="black" opacity="22937f" origin=",.5" offset="0,.63889mm"/>
                <w10:wrap anchorx="page"/>
              </v:rect>
            </w:pict>
          </mc:Fallback>
        </mc:AlternateContent>
      </w:r>
      <w:r w:rsidR="00AF4BD2" w:rsidRPr="00124E8A">
        <w:rPr>
          <w:noProof/>
          <w:lang w:eastAsia="es-MX"/>
        </w:rPr>
        <w:drawing>
          <wp:inline distT="0" distB="0" distL="0" distR="0" wp14:anchorId="62F509B5" wp14:editId="4C146E7B">
            <wp:extent cx="5734050" cy="72961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050" cy="7296150"/>
                    </a:xfrm>
                    <a:prstGeom prst="rect">
                      <a:avLst/>
                    </a:prstGeom>
                  </pic:spPr>
                </pic:pic>
              </a:graphicData>
            </a:graphic>
          </wp:inline>
        </w:drawing>
      </w:r>
      <w:r w:rsidR="00AF4BD2" w:rsidRPr="00124E8A">
        <w:rPr>
          <w:noProof/>
          <w:lang w:eastAsia="es-MX"/>
        </w:rPr>
        <mc:AlternateContent>
          <mc:Choice Requires="wps">
            <w:drawing>
              <wp:anchor distT="0" distB="0" distL="114300" distR="114300" simplePos="0" relativeHeight="251694080" behindDoc="0" locked="0" layoutInCell="1" allowOverlap="1" wp14:anchorId="76ED1EC9" wp14:editId="53A1680A">
                <wp:simplePos x="0" y="0"/>
                <wp:positionH relativeFrom="column">
                  <wp:posOffset>510540</wp:posOffset>
                </wp:positionH>
                <wp:positionV relativeFrom="paragraph">
                  <wp:posOffset>1479550</wp:posOffset>
                </wp:positionV>
                <wp:extent cx="4724400" cy="2800350"/>
                <wp:effectExtent l="57150" t="19050" r="76200" b="95250"/>
                <wp:wrapNone/>
                <wp:docPr id="44" name="Rectángulo 44"/>
                <wp:cNvGraphicFramePr/>
                <a:graphic xmlns:a="http://schemas.openxmlformats.org/drawingml/2006/main">
                  <a:graphicData uri="http://schemas.microsoft.com/office/word/2010/wordprocessingShape">
                    <wps:wsp>
                      <wps:cNvSpPr/>
                      <wps:spPr>
                        <a:xfrm>
                          <a:off x="0" y="0"/>
                          <a:ext cx="4724400" cy="2800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CF493" id="Rectángulo 44" o:spid="_x0000_s1026" style="position:absolute;margin-left:40.2pt;margin-top:116.5pt;width:372pt;height:22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" filled="f" strokecolor="red" strokeweight="1.5pt">
                <v:shadow on="t" color="black" opacity="22937f" origin=",.5" offset="0,.63889mm"/>
              </v:rect>
            </w:pict>
          </mc:Fallback>
        </mc:AlternateContent>
      </w:r>
      <w:r w:rsidR="00AF4BD2" w:rsidRPr="00124E8A">
        <w:rPr>
          <w:noProof/>
          <w:lang w:eastAsia="es-MX"/>
        </w:rPr>
        <w:drawing>
          <wp:inline distT="0" distB="0" distL="0" distR="0" wp14:anchorId="133ACF14" wp14:editId="3A4886D6">
            <wp:extent cx="5781675" cy="73437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1675" cy="7343775"/>
                    </a:xfrm>
                    <a:prstGeom prst="rect">
                      <a:avLst/>
                    </a:prstGeom>
                  </pic:spPr>
                </pic:pic>
              </a:graphicData>
            </a:graphic>
          </wp:inline>
        </w:drawing>
      </w:r>
    </w:p>
    <w:p w14:paraId="10DF6325" w14:textId="738BD88D" w:rsidR="005B70DC" w:rsidRPr="00124E8A" w:rsidRDefault="005B70DC" w:rsidP="005B70DC">
      <w:pPr>
        <w:spacing w:line="360" w:lineRule="auto"/>
        <w:jc w:val="center"/>
        <w:rPr>
          <w:rFonts w:ascii="Palatino Linotype" w:hAnsi="Palatino Linotype" w:cs="Arial"/>
        </w:rPr>
      </w:pPr>
      <w:r w:rsidRPr="00124E8A">
        <w:rPr>
          <w:noProof/>
          <w:lang w:eastAsia="es-MX"/>
        </w:rPr>
        <mc:AlternateContent>
          <mc:Choice Requires="wps">
            <w:drawing>
              <wp:anchor distT="0" distB="0" distL="114300" distR="114300" simplePos="0" relativeHeight="251678720" behindDoc="0" locked="0" layoutInCell="1" allowOverlap="1" wp14:anchorId="5FC5BF9E" wp14:editId="151DD516">
                <wp:simplePos x="0" y="0"/>
                <wp:positionH relativeFrom="column">
                  <wp:posOffset>615315</wp:posOffset>
                </wp:positionH>
                <wp:positionV relativeFrom="paragraph">
                  <wp:posOffset>1638299</wp:posOffset>
                </wp:positionV>
                <wp:extent cx="4373257" cy="638175"/>
                <wp:effectExtent l="57150" t="19050" r="84455" b="104775"/>
                <wp:wrapNone/>
                <wp:docPr id="23" name="Rectángulo 23"/>
                <wp:cNvGraphicFramePr/>
                <a:graphic xmlns:a="http://schemas.openxmlformats.org/drawingml/2006/main">
                  <a:graphicData uri="http://schemas.microsoft.com/office/word/2010/wordprocessingShape">
                    <wps:wsp>
                      <wps:cNvSpPr/>
                      <wps:spPr>
                        <a:xfrm>
                          <a:off x="0" y="0"/>
                          <a:ext cx="4373257" cy="6381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A6168" id="Rectángulo 23" o:spid="_x0000_s1026" style="position:absolute;margin-left:48.45pt;margin-top:129pt;width:344.3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" filled="f" strokecolor="red" strokeweight="1.5pt">
                <v:shadow on="t" color="black" opacity="22937f" origin=",.5" offset="0,.63889mm"/>
              </v:rect>
            </w:pict>
          </mc:Fallback>
        </mc:AlternateContent>
      </w:r>
      <w:r w:rsidR="00AF4BD2" w:rsidRPr="00124E8A">
        <w:rPr>
          <w:noProof/>
          <w:lang w:eastAsia="es-MX"/>
        </w:rPr>
        <w:drawing>
          <wp:inline distT="0" distB="0" distL="0" distR="0" wp14:anchorId="1A6F22A4" wp14:editId="6134D509">
            <wp:extent cx="5743575" cy="71913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3575" cy="7191375"/>
                    </a:xfrm>
                    <a:prstGeom prst="rect">
                      <a:avLst/>
                    </a:prstGeom>
                  </pic:spPr>
                </pic:pic>
              </a:graphicData>
            </a:graphic>
          </wp:inline>
        </w:drawing>
      </w:r>
      <w:r w:rsidR="00F75862" w:rsidRPr="00124E8A">
        <w:rPr>
          <w:noProof/>
          <w:lang w:eastAsia="es-MX"/>
        </w:rPr>
        <mc:AlternateContent>
          <mc:Choice Requires="wps">
            <w:drawing>
              <wp:anchor distT="0" distB="0" distL="114300" distR="114300" simplePos="0" relativeHeight="251696128" behindDoc="0" locked="0" layoutInCell="1" allowOverlap="1" wp14:anchorId="02DD9212" wp14:editId="26377B28">
                <wp:simplePos x="0" y="0"/>
                <wp:positionH relativeFrom="column">
                  <wp:posOffset>3815715</wp:posOffset>
                </wp:positionH>
                <wp:positionV relativeFrom="paragraph">
                  <wp:posOffset>3279775</wp:posOffset>
                </wp:positionV>
                <wp:extent cx="1200150" cy="171450"/>
                <wp:effectExtent l="57150" t="19050" r="76200" b="95250"/>
                <wp:wrapNone/>
                <wp:docPr id="48" name="Rectángulo 48"/>
                <wp:cNvGraphicFramePr/>
                <a:graphic xmlns:a="http://schemas.openxmlformats.org/drawingml/2006/main">
                  <a:graphicData uri="http://schemas.microsoft.com/office/word/2010/wordprocessingShape">
                    <wps:wsp>
                      <wps:cNvSpPr/>
                      <wps:spPr>
                        <a:xfrm>
                          <a:off x="0" y="0"/>
                          <a:ext cx="1200150"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5F5B5" id="Rectángulo 48" o:spid="_x0000_s1026" style="position:absolute;margin-left:300.45pt;margin-top:258.25pt;width:94.5pt;height:1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" filled="f" strokecolor="red" strokeweight="1.5pt">
                <v:shadow on="t" color="black" opacity="22937f" origin=",.5" offset="0,.63889mm"/>
              </v:rect>
            </w:pict>
          </mc:Fallback>
        </mc:AlternateContent>
      </w:r>
      <w:r w:rsidR="00F75862" w:rsidRPr="00124E8A">
        <w:rPr>
          <w:noProof/>
          <w:lang w:eastAsia="es-MX"/>
        </w:rPr>
        <mc:AlternateContent>
          <mc:Choice Requires="wps">
            <w:drawing>
              <wp:anchor distT="0" distB="0" distL="114300" distR="114300" simplePos="0" relativeHeight="251695104" behindDoc="0" locked="0" layoutInCell="1" allowOverlap="1" wp14:anchorId="6986D857" wp14:editId="719D7165">
                <wp:simplePos x="0" y="0"/>
                <wp:positionH relativeFrom="column">
                  <wp:posOffset>2177415</wp:posOffset>
                </wp:positionH>
                <wp:positionV relativeFrom="paragraph">
                  <wp:posOffset>1955800</wp:posOffset>
                </wp:positionV>
                <wp:extent cx="1181100" cy="180975"/>
                <wp:effectExtent l="57150" t="19050" r="76200" b="104775"/>
                <wp:wrapNone/>
                <wp:docPr id="47" name="Rectángulo 47"/>
                <wp:cNvGraphicFramePr/>
                <a:graphic xmlns:a="http://schemas.openxmlformats.org/drawingml/2006/main">
                  <a:graphicData uri="http://schemas.microsoft.com/office/word/2010/wordprocessingShape">
                    <wps:wsp>
                      <wps:cNvSpPr/>
                      <wps:spPr>
                        <a:xfrm>
                          <a:off x="0" y="0"/>
                          <a:ext cx="1181100" cy="180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DD8AE" id="Rectángulo 47" o:spid="_x0000_s1026" style="position:absolute;margin-left:171.45pt;margin-top:154pt;width:93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" filled="f" strokecolor="red" strokeweight="1.5pt">
                <v:shadow on="t" color="black" opacity="22937f" origin=",.5" offset="0,.63889mm"/>
              </v:rect>
            </w:pict>
          </mc:Fallback>
        </mc:AlternateContent>
      </w:r>
      <w:r w:rsidR="00AF4BD2" w:rsidRPr="00124E8A">
        <w:rPr>
          <w:noProof/>
          <w:lang w:eastAsia="es-MX"/>
        </w:rPr>
        <w:drawing>
          <wp:inline distT="0" distB="0" distL="0" distR="0" wp14:anchorId="538AC07E" wp14:editId="72411452">
            <wp:extent cx="5810250" cy="73342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0250" cy="7334250"/>
                    </a:xfrm>
                    <a:prstGeom prst="rect">
                      <a:avLst/>
                    </a:prstGeom>
                  </pic:spPr>
                </pic:pic>
              </a:graphicData>
            </a:graphic>
          </wp:inline>
        </w:drawing>
      </w:r>
      <w:r w:rsidR="00F75862" w:rsidRPr="00124E8A">
        <w:rPr>
          <w:noProof/>
          <w:lang w:eastAsia="es-MX"/>
        </w:rPr>
        <mc:AlternateContent>
          <mc:Choice Requires="wps">
            <w:drawing>
              <wp:anchor distT="0" distB="0" distL="114300" distR="114300" simplePos="0" relativeHeight="251697152" behindDoc="0" locked="0" layoutInCell="1" allowOverlap="1" wp14:anchorId="56FF7CA7" wp14:editId="72068704">
                <wp:simplePos x="0" y="0"/>
                <wp:positionH relativeFrom="column">
                  <wp:posOffset>596266</wp:posOffset>
                </wp:positionH>
                <wp:positionV relativeFrom="paragraph">
                  <wp:posOffset>3470275</wp:posOffset>
                </wp:positionV>
                <wp:extent cx="4419600" cy="1619250"/>
                <wp:effectExtent l="57150" t="19050" r="76200" b="95250"/>
                <wp:wrapNone/>
                <wp:docPr id="50" name="Rectángulo 50"/>
                <wp:cNvGraphicFramePr/>
                <a:graphic xmlns:a="http://schemas.openxmlformats.org/drawingml/2006/main">
                  <a:graphicData uri="http://schemas.microsoft.com/office/word/2010/wordprocessingShape">
                    <wps:wsp>
                      <wps:cNvSpPr/>
                      <wps:spPr>
                        <a:xfrm>
                          <a:off x="0" y="0"/>
                          <a:ext cx="4419600" cy="1619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5A7BE5" id="Rectángulo 50" o:spid="_x0000_s1026" style="position:absolute;margin-left:46.95pt;margin-top:273.25pt;width:348pt;height:12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" filled="f" strokecolor="red" strokeweight="1.5pt">
                <v:shadow on="t" color="black" opacity="22937f" origin=",.5" offset="0,.63889mm"/>
              </v:rect>
            </w:pict>
          </mc:Fallback>
        </mc:AlternateContent>
      </w:r>
      <w:r w:rsidR="00F75862" w:rsidRPr="00124E8A">
        <w:rPr>
          <w:noProof/>
          <w:lang w:eastAsia="es-MX"/>
        </w:rPr>
        <w:drawing>
          <wp:inline distT="0" distB="0" distL="0" distR="0" wp14:anchorId="30DA6A6A" wp14:editId="2605A27A">
            <wp:extent cx="5715000" cy="73342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7334250"/>
                    </a:xfrm>
                    <a:prstGeom prst="rect">
                      <a:avLst/>
                    </a:prstGeom>
                  </pic:spPr>
                </pic:pic>
              </a:graphicData>
            </a:graphic>
          </wp:inline>
        </w:drawing>
      </w:r>
    </w:p>
    <w:p w14:paraId="64EB34B7" w14:textId="39CFF292" w:rsidR="005B70DC" w:rsidRPr="00124E8A" w:rsidRDefault="00F75862" w:rsidP="005B70DC">
      <w:pPr>
        <w:spacing w:line="360" w:lineRule="auto"/>
        <w:jc w:val="both"/>
        <w:rPr>
          <w:rFonts w:ascii="Palatino Linotype" w:hAnsi="Palatino Linotype" w:cs="Arial"/>
        </w:rPr>
      </w:pPr>
      <w:r w:rsidRPr="00124E8A">
        <w:rPr>
          <w:noProof/>
          <w:lang w:eastAsia="es-MX"/>
        </w:rPr>
        <w:drawing>
          <wp:inline distT="0" distB="0" distL="0" distR="0" wp14:anchorId="6422E9B2" wp14:editId="45D7306B">
            <wp:extent cx="5772150" cy="71437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2150" cy="7143750"/>
                    </a:xfrm>
                    <a:prstGeom prst="rect">
                      <a:avLst/>
                    </a:prstGeom>
                  </pic:spPr>
                </pic:pic>
              </a:graphicData>
            </a:graphic>
          </wp:inline>
        </w:drawing>
      </w:r>
    </w:p>
    <w:p w14:paraId="50D0DDF2" w14:textId="0E5AB93C" w:rsidR="005B70DC" w:rsidRPr="00124E8A" w:rsidRDefault="005B70DC" w:rsidP="005B70DC">
      <w:pPr>
        <w:widowControl w:val="0"/>
        <w:autoSpaceDE w:val="0"/>
        <w:autoSpaceDN w:val="0"/>
        <w:adjustRightInd w:val="0"/>
        <w:spacing w:line="360" w:lineRule="auto"/>
        <w:jc w:val="both"/>
        <w:rPr>
          <w:rFonts w:ascii="Palatino Linotype" w:hAnsi="Palatino Linotype"/>
          <w:lang w:eastAsia="es-MX"/>
        </w:rPr>
      </w:pPr>
      <w:r w:rsidRPr="00124E8A">
        <w:rPr>
          <w:rFonts w:ascii="Palatino Linotype" w:hAnsi="Palatino Linotype" w:cs="Arial"/>
        </w:rPr>
        <w:t>Inconforme con dicha respuesta,</w:t>
      </w:r>
      <w:r w:rsidR="00F75862" w:rsidRPr="00124E8A">
        <w:rPr>
          <w:rFonts w:ascii="Palatino Linotype" w:hAnsi="Palatino Linotype" w:cs="Arial"/>
          <w:b/>
        </w:rPr>
        <w:t xml:space="preserve"> </w:t>
      </w:r>
      <w:r w:rsidRPr="00124E8A">
        <w:rPr>
          <w:rFonts w:ascii="Palatino Linotype" w:hAnsi="Palatino Linotype" w:cs="Arial"/>
          <w:b/>
        </w:rPr>
        <w:t>L</w:t>
      </w:r>
      <w:r w:rsidR="00F75862" w:rsidRPr="00124E8A">
        <w:rPr>
          <w:rFonts w:ascii="Palatino Linotype" w:hAnsi="Palatino Linotype" w:cs="Arial"/>
          <w:b/>
        </w:rPr>
        <w:t>A</w:t>
      </w:r>
      <w:r w:rsidRPr="00124E8A">
        <w:rPr>
          <w:rFonts w:ascii="Palatino Linotype" w:hAnsi="Palatino Linotype" w:cs="Arial"/>
          <w:b/>
        </w:rPr>
        <w:t xml:space="preserve"> RECURRENTE</w:t>
      </w:r>
      <w:r w:rsidRPr="00124E8A">
        <w:rPr>
          <w:rFonts w:ascii="Palatino Linotype" w:hAnsi="Palatino Linotype" w:cs="Arial"/>
        </w:rPr>
        <w:t xml:space="preserve"> procedió a interponer l</w:t>
      </w:r>
      <w:r w:rsidR="00F75862" w:rsidRPr="00124E8A">
        <w:rPr>
          <w:rFonts w:ascii="Palatino Linotype" w:hAnsi="Palatino Linotype" w:cs="Arial"/>
        </w:rPr>
        <w:t>os</w:t>
      </w:r>
      <w:r w:rsidRPr="00124E8A">
        <w:rPr>
          <w:rFonts w:ascii="Palatino Linotype" w:hAnsi="Palatino Linotype" w:cs="Arial"/>
        </w:rPr>
        <w:t xml:space="preserve"> presente</w:t>
      </w:r>
      <w:r w:rsidR="00F75862" w:rsidRPr="00124E8A">
        <w:rPr>
          <w:rFonts w:ascii="Palatino Linotype" w:hAnsi="Palatino Linotype" w:cs="Arial"/>
        </w:rPr>
        <w:t>s</w:t>
      </w:r>
      <w:r w:rsidRPr="00124E8A">
        <w:rPr>
          <w:rFonts w:ascii="Palatino Linotype" w:hAnsi="Palatino Linotype" w:cs="Arial"/>
        </w:rPr>
        <w:t xml:space="preserve"> recurso</w:t>
      </w:r>
      <w:r w:rsidR="00F75862" w:rsidRPr="00124E8A">
        <w:rPr>
          <w:rFonts w:ascii="Palatino Linotype" w:hAnsi="Palatino Linotype" w:cs="Arial"/>
        </w:rPr>
        <w:t>s</w:t>
      </w:r>
      <w:r w:rsidRPr="00124E8A">
        <w:rPr>
          <w:rFonts w:ascii="Palatino Linotype" w:hAnsi="Palatino Linotype" w:cs="Arial"/>
        </w:rPr>
        <w:t xml:space="preserve"> de revisión, adoleciéndose precisamente del cambio de modalidad.</w:t>
      </w:r>
    </w:p>
    <w:p w14:paraId="2FEBC545" w14:textId="7DB67A02" w:rsidR="00C87AE4" w:rsidRPr="00124E8A" w:rsidRDefault="00C87AE4" w:rsidP="00C87AE4">
      <w:pPr>
        <w:spacing w:before="100" w:beforeAutospacing="1" w:after="100" w:afterAutospacing="1" w:line="360" w:lineRule="auto"/>
        <w:jc w:val="both"/>
        <w:rPr>
          <w:rFonts w:ascii="Palatino Linotype" w:eastAsia="Calibri" w:hAnsi="Palatino Linotype"/>
          <w:szCs w:val="22"/>
          <w:lang w:eastAsia="en-US"/>
        </w:rPr>
      </w:pPr>
      <w:r w:rsidRPr="00124E8A">
        <w:rPr>
          <w:rFonts w:ascii="Palatino Linotype" w:hAnsi="Palatino Linotype"/>
        </w:rPr>
        <w:t xml:space="preserve">Ahora bien, </w:t>
      </w:r>
      <w:r w:rsidRPr="00124E8A">
        <w:rPr>
          <w:rFonts w:ascii="Palatino Linotype" w:hAnsi="Palatino Linotype" w:cs="Arial"/>
        </w:rPr>
        <w:t xml:space="preserve">no pasa desapercibido que de dichas manifestaciones también se observó que la particular expreso, </w:t>
      </w:r>
      <w:r w:rsidRPr="00124E8A">
        <w:rPr>
          <w:rFonts w:ascii="Palatino Linotype" w:hAnsi="Palatino Linotype" w:cs="Arial"/>
          <w:i/>
        </w:rPr>
        <w:t xml:space="preserve">“… </w:t>
      </w:r>
      <w:r w:rsidRPr="00124E8A">
        <w:rPr>
          <w:rFonts w:ascii="Palatino Linotype" w:hAnsi="Palatino Linotype"/>
          <w:i/>
          <w:lang w:eastAsia="es-MX"/>
        </w:rPr>
        <w:t xml:space="preserve">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(Sic), </w:t>
      </w:r>
      <w:r w:rsidRPr="00124E8A">
        <w:rPr>
          <w:rFonts w:ascii="Palatino Linotype" w:hAnsi="Palatino Linotype"/>
          <w:lang w:eastAsia="es-MX"/>
        </w:rPr>
        <w:t>por lo que se advierte que dichas manifestaciones</w:t>
      </w:r>
      <w:r w:rsidRPr="00124E8A">
        <w:rPr>
          <w:rFonts w:ascii="Palatino Linotype" w:hAnsi="Palatino Linotype"/>
          <w:i/>
          <w:lang w:eastAsia="es-MX"/>
        </w:rPr>
        <w:t xml:space="preserve"> </w:t>
      </w:r>
      <w:r w:rsidRPr="00124E8A">
        <w:rPr>
          <w:rFonts w:ascii="Palatino Linotype" w:hAnsi="Palatino Linotype"/>
          <w:lang w:eastAsia="es-MX"/>
        </w:rPr>
        <w:t>son inatendibles por este Instituto por tratarse</w:t>
      </w:r>
      <w:r w:rsidRPr="00124E8A">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14:paraId="02FBA690" w14:textId="77777777" w:rsidR="00C87AE4" w:rsidRPr="00124E8A" w:rsidRDefault="00C87AE4" w:rsidP="00C87AE4">
      <w:pPr>
        <w:spacing w:before="100" w:beforeAutospacing="1" w:after="100" w:afterAutospacing="1" w:line="360" w:lineRule="auto"/>
        <w:jc w:val="both"/>
        <w:rPr>
          <w:rFonts w:ascii="Palatino Linotype" w:eastAsia="Calibri" w:hAnsi="Palatino Linotype"/>
          <w:szCs w:val="22"/>
          <w:lang w:eastAsia="en-US"/>
        </w:rPr>
      </w:pPr>
      <w:r w:rsidRPr="00124E8A">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510B450F" w14:textId="67CC256A" w:rsidR="005B70DC" w:rsidRPr="00124E8A" w:rsidRDefault="00C87AE4" w:rsidP="005B70DC">
      <w:pPr>
        <w:spacing w:line="360" w:lineRule="auto"/>
        <w:jc w:val="both"/>
        <w:rPr>
          <w:rFonts w:ascii="Palatino Linotype" w:hAnsi="Palatino Linotype" w:cs="Arial"/>
          <w:lang w:eastAsia="es-MX"/>
        </w:rPr>
      </w:pPr>
      <w:r w:rsidRPr="00124E8A">
        <w:rPr>
          <w:rFonts w:ascii="Palatino Linotype" w:hAnsi="Palatino Linotype" w:cs="Arial"/>
          <w:lang w:eastAsia="es-MX"/>
        </w:rPr>
        <w:t>De este modo</w:t>
      </w:r>
      <w:r w:rsidR="005B70DC" w:rsidRPr="00124E8A">
        <w:rPr>
          <w:rFonts w:ascii="Palatino Linotype" w:hAnsi="Palatino Linotype" w:cs="Arial"/>
          <w:lang w:eastAsia="es-MX"/>
        </w:rPr>
        <w:t xml:space="preserve">, se advierte que </w:t>
      </w:r>
      <w:r w:rsidR="005B70DC" w:rsidRPr="00124E8A">
        <w:rPr>
          <w:rFonts w:ascii="Palatino Linotype" w:hAnsi="Palatino Linotype" w:cs="Arial"/>
          <w:b/>
          <w:lang w:eastAsia="es-MX"/>
        </w:rPr>
        <w:t>L</w:t>
      </w:r>
      <w:r w:rsidR="00F75862" w:rsidRPr="00124E8A">
        <w:rPr>
          <w:rFonts w:ascii="Palatino Linotype" w:hAnsi="Palatino Linotype" w:cs="Arial"/>
          <w:b/>
          <w:lang w:eastAsia="es-MX"/>
        </w:rPr>
        <w:t>A</w:t>
      </w:r>
      <w:r w:rsidR="005B70DC" w:rsidRPr="00124E8A">
        <w:rPr>
          <w:rFonts w:ascii="Palatino Linotype" w:hAnsi="Palatino Linotype" w:cs="Arial"/>
          <w:b/>
          <w:lang w:eastAsia="es-MX"/>
        </w:rPr>
        <w:t xml:space="preserve"> RECURRENTE</w:t>
      </w:r>
      <w:r w:rsidR="005B70DC" w:rsidRPr="00124E8A">
        <w:rPr>
          <w:rFonts w:ascii="Palatino Linotype" w:hAnsi="Palatino Linotype" w:cs="Arial"/>
          <w:lang w:eastAsia="es-MX"/>
        </w:rPr>
        <w:t xml:space="preserve"> al haber manifestado en la interposición de</w:t>
      </w:r>
      <w:r w:rsidR="00F75862" w:rsidRPr="00124E8A">
        <w:rPr>
          <w:rFonts w:ascii="Palatino Linotype" w:hAnsi="Palatino Linotype" w:cs="Arial"/>
          <w:lang w:eastAsia="es-MX"/>
        </w:rPr>
        <w:t xml:space="preserve"> </w:t>
      </w:r>
      <w:r w:rsidR="005B70DC" w:rsidRPr="00124E8A">
        <w:rPr>
          <w:rFonts w:ascii="Palatino Linotype" w:hAnsi="Palatino Linotype" w:cs="Arial"/>
          <w:lang w:eastAsia="es-MX"/>
        </w:rPr>
        <w:t>l</w:t>
      </w:r>
      <w:r w:rsidR="00F75862" w:rsidRPr="00124E8A">
        <w:rPr>
          <w:rFonts w:ascii="Palatino Linotype" w:hAnsi="Palatino Linotype" w:cs="Arial"/>
          <w:lang w:eastAsia="es-MX"/>
        </w:rPr>
        <w:t>os</w:t>
      </w:r>
      <w:r w:rsidR="005B70DC" w:rsidRPr="00124E8A">
        <w:rPr>
          <w:rFonts w:ascii="Palatino Linotype" w:hAnsi="Palatino Linotype" w:cs="Arial"/>
          <w:lang w:eastAsia="es-MX"/>
        </w:rPr>
        <w:t xml:space="preserve"> recurso</w:t>
      </w:r>
      <w:r w:rsidR="00F75862" w:rsidRPr="00124E8A">
        <w:rPr>
          <w:rFonts w:ascii="Palatino Linotype" w:hAnsi="Palatino Linotype" w:cs="Arial"/>
          <w:lang w:eastAsia="es-MX"/>
        </w:rPr>
        <w:t>s</w:t>
      </w:r>
      <w:r w:rsidR="005B70DC" w:rsidRPr="00124E8A">
        <w:rPr>
          <w:rFonts w:ascii="Palatino Linotype" w:hAnsi="Palatino Linotype" w:cs="Arial"/>
          <w:lang w:eastAsia="es-MX"/>
        </w:rPr>
        <w:t xml:space="preserve"> no encontrarse conforme con la respuesta, esta Ponencia considera conveniente entrar al estudio de lo solicitado, a fin de verificar si la proporcionada por parte del </w:t>
      </w:r>
      <w:r w:rsidR="005B70DC" w:rsidRPr="00124E8A">
        <w:rPr>
          <w:rFonts w:ascii="Palatino Linotype" w:hAnsi="Palatino Linotype" w:cs="Arial"/>
          <w:b/>
          <w:lang w:eastAsia="es-MX"/>
        </w:rPr>
        <w:t>SUJETO OBLIGADO</w:t>
      </w:r>
      <w:r w:rsidR="005B70DC" w:rsidRPr="00124E8A">
        <w:rPr>
          <w:rFonts w:ascii="Palatino Linotype" w:hAnsi="Palatino Linotype" w:cs="Arial"/>
          <w:lang w:eastAsia="es-MX"/>
        </w:rPr>
        <w:t xml:space="preserve"> efectivamente satisfizo o no, el derecho de acceso a la información pública de</w:t>
      </w:r>
      <w:r w:rsidR="00F75862" w:rsidRPr="00124E8A">
        <w:rPr>
          <w:rFonts w:ascii="Palatino Linotype" w:hAnsi="Palatino Linotype" w:cs="Arial"/>
          <w:lang w:eastAsia="es-MX"/>
        </w:rPr>
        <w:t xml:space="preserve"> </w:t>
      </w:r>
      <w:r w:rsidR="00F75862" w:rsidRPr="00124E8A">
        <w:rPr>
          <w:rFonts w:ascii="Palatino Linotype" w:hAnsi="Palatino Linotype" w:cs="Arial"/>
          <w:b/>
          <w:lang w:eastAsia="es-MX"/>
        </w:rPr>
        <w:t>LA</w:t>
      </w:r>
      <w:r w:rsidR="005B70DC" w:rsidRPr="00124E8A">
        <w:rPr>
          <w:rFonts w:ascii="Palatino Linotype" w:hAnsi="Palatino Linotype" w:cs="Arial"/>
          <w:lang w:eastAsia="es-MX"/>
        </w:rPr>
        <w:t xml:space="preserve"> </w:t>
      </w:r>
      <w:r w:rsidR="005B70DC" w:rsidRPr="00124E8A">
        <w:rPr>
          <w:rFonts w:ascii="Palatino Linotype" w:hAnsi="Palatino Linotype" w:cs="Arial"/>
          <w:b/>
          <w:lang w:eastAsia="es-MX"/>
        </w:rPr>
        <w:t>RECURRENTE</w:t>
      </w:r>
      <w:r w:rsidR="005B70DC" w:rsidRPr="00124E8A">
        <w:rPr>
          <w:rFonts w:ascii="Palatino Linotype" w:hAnsi="Palatino Linotype" w:cs="Arial"/>
          <w:lang w:eastAsia="es-MX"/>
        </w:rPr>
        <w:t>.</w:t>
      </w:r>
    </w:p>
    <w:p w14:paraId="386539E0" w14:textId="77777777" w:rsidR="005B70DC" w:rsidRPr="00124E8A" w:rsidRDefault="005B70DC" w:rsidP="005B70DC">
      <w:pPr>
        <w:spacing w:line="360" w:lineRule="auto"/>
        <w:jc w:val="both"/>
        <w:rPr>
          <w:rFonts w:ascii="Palatino Linotype" w:hAnsi="Palatino Linotype" w:cs="Arial"/>
          <w:lang w:eastAsia="es-MX"/>
        </w:rPr>
      </w:pPr>
    </w:p>
    <w:p w14:paraId="1E6A0FA8" w14:textId="1C5745BD" w:rsidR="005B70DC" w:rsidRPr="00124E8A" w:rsidRDefault="005B70DC" w:rsidP="005B70DC">
      <w:pPr>
        <w:spacing w:line="360" w:lineRule="auto"/>
        <w:jc w:val="both"/>
        <w:rPr>
          <w:rFonts w:ascii="Palatino Linotype" w:hAnsi="Palatino Linotype"/>
        </w:rPr>
      </w:pPr>
      <w:r w:rsidRPr="00124E8A">
        <w:rPr>
          <w:rFonts w:ascii="Palatino Linotype" w:hAnsi="Palatino Linotype" w:cs="Arial"/>
        </w:rPr>
        <w:t xml:space="preserve">Establecido lo anterior, esta Ponencia Resolutora advierte que </w:t>
      </w:r>
      <w:r w:rsidRPr="00124E8A">
        <w:rPr>
          <w:rFonts w:ascii="Palatino Linotype" w:hAnsi="Palatino Linotype"/>
        </w:rPr>
        <w:t xml:space="preserve">resultan </w:t>
      </w:r>
      <w:r w:rsidRPr="00124E8A">
        <w:rPr>
          <w:rFonts w:ascii="Palatino Linotype" w:hAnsi="Palatino Linotype"/>
          <w:b/>
        </w:rPr>
        <w:t xml:space="preserve">infundadas </w:t>
      </w:r>
      <w:r w:rsidRPr="00124E8A">
        <w:rPr>
          <w:rFonts w:ascii="Palatino Linotype" w:hAnsi="Palatino Linotype" w:cs="Arial"/>
        </w:rPr>
        <w:t xml:space="preserve">las </w:t>
      </w:r>
      <w:r w:rsidRPr="00124E8A">
        <w:rPr>
          <w:rFonts w:ascii="Palatino Linotype" w:hAnsi="Palatino Linotype"/>
        </w:rPr>
        <w:t>razones</w:t>
      </w:r>
      <w:r w:rsidRPr="00124E8A">
        <w:rPr>
          <w:rFonts w:ascii="Palatino Linotype" w:hAnsi="Palatino Linotype" w:cs="Arial"/>
        </w:rPr>
        <w:t xml:space="preserve"> o motivos de </w:t>
      </w:r>
      <w:r w:rsidRPr="00124E8A">
        <w:rPr>
          <w:rFonts w:ascii="Palatino Linotype" w:hAnsi="Palatino Linotype"/>
        </w:rPr>
        <w:t xml:space="preserve">inconformidad expuestas por </w:t>
      </w:r>
      <w:r w:rsidRPr="00124E8A">
        <w:rPr>
          <w:rFonts w:ascii="Palatino Linotype" w:hAnsi="Palatino Linotype" w:cs="Arial"/>
          <w:b/>
        </w:rPr>
        <w:t>L</w:t>
      </w:r>
      <w:r w:rsidR="00F75862" w:rsidRPr="00124E8A">
        <w:rPr>
          <w:rFonts w:ascii="Palatino Linotype" w:hAnsi="Palatino Linotype" w:cs="Arial"/>
          <w:b/>
        </w:rPr>
        <w:t>A</w:t>
      </w:r>
      <w:r w:rsidRPr="00124E8A">
        <w:rPr>
          <w:rFonts w:ascii="Palatino Linotype" w:hAnsi="Palatino Linotype" w:cs="Arial"/>
          <w:b/>
        </w:rPr>
        <w:t xml:space="preserve"> RECURRENTE</w:t>
      </w:r>
      <w:r w:rsidRPr="00124E8A">
        <w:rPr>
          <w:rFonts w:ascii="Palatino Linotype" w:hAnsi="Palatino Linotype"/>
        </w:rPr>
        <w:t>, de conformidad con los argumentos que a continuación se exponen.</w:t>
      </w:r>
    </w:p>
    <w:p w14:paraId="65E76C3B" w14:textId="77777777" w:rsidR="005B70DC" w:rsidRPr="00124E8A" w:rsidRDefault="005B70DC" w:rsidP="005B70DC">
      <w:pPr>
        <w:spacing w:line="360" w:lineRule="auto"/>
        <w:jc w:val="both"/>
        <w:rPr>
          <w:rFonts w:ascii="Palatino Linotype" w:hAnsi="Palatino Linotype"/>
        </w:rPr>
      </w:pPr>
    </w:p>
    <w:p w14:paraId="7A300938" w14:textId="7A40E033" w:rsidR="005B70DC" w:rsidRPr="00124E8A" w:rsidRDefault="005B70DC" w:rsidP="005B70DC">
      <w:pPr>
        <w:spacing w:line="360" w:lineRule="auto"/>
        <w:jc w:val="both"/>
        <w:rPr>
          <w:rFonts w:ascii="Palatino Linotype" w:hAnsi="Palatino Linotype"/>
        </w:rPr>
      </w:pPr>
      <w:r w:rsidRPr="00124E8A">
        <w:rPr>
          <w:rFonts w:ascii="Palatino Linotype" w:hAnsi="Palatino Linotype" w:cs="Arial"/>
        </w:rPr>
        <w:t>Precisado ello,</w:t>
      </w:r>
      <w:r w:rsidRPr="00124E8A">
        <w:rPr>
          <w:rFonts w:ascii="Palatino Linotype" w:hAnsi="Palatino Linotype"/>
        </w:rPr>
        <w:t xml:space="preserve"> se obvia el análisis de la competencia por parte del </w:t>
      </w:r>
      <w:r w:rsidRPr="00124E8A">
        <w:rPr>
          <w:rFonts w:ascii="Palatino Linotype" w:hAnsi="Palatino Linotype"/>
          <w:b/>
        </w:rPr>
        <w:t>SUJETO OBLIGADO</w:t>
      </w:r>
      <w:r w:rsidRPr="00124E8A">
        <w:rPr>
          <w:rFonts w:ascii="Palatino Linotype" w:hAnsi="Palatino Linotype"/>
        </w:rPr>
        <w:t>, para generar, administrar o poseer la información solicitada en l</w:t>
      </w:r>
      <w:r w:rsidR="00C231B0" w:rsidRPr="00124E8A">
        <w:rPr>
          <w:rFonts w:ascii="Palatino Linotype" w:hAnsi="Palatino Linotype"/>
        </w:rPr>
        <w:t>os</w:t>
      </w:r>
      <w:r w:rsidRPr="00124E8A">
        <w:rPr>
          <w:rFonts w:ascii="Palatino Linotype" w:hAnsi="Palatino Linotype"/>
        </w:rPr>
        <w:t xml:space="preserve"> recurso</w:t>
      </w:r>
      <w:r w:rsidR="00C231B0" w:rsidRPr="00124E8A">
        <w:rPr>
          <w:rFonts w:ascii="Palatino Linotype" w:hAnsi="Palatino Linotype"/>
        </w:rPr>
        <w:t>s</w:t>
      </w:r>
      <w:r w:rsidRPr="00124E8A">
        <w:rPr>
          <w:rFonts w:ascii="Palatino Linotype" w:hAnsi="Palatino Linotype"/>
        </w:rPr>
        <w:t xml:space="preserve"> que nos ocupa</w:t>
      </w:r>
      <w:r w:rsidR="00C231B0" w:rsidRPr="00124E8A">
        <w:rPr>
          <w:rFonts w:ascii="Palatino Linotype" w:hAnsi="Palatino Linotype"/>
        </w:rPr>
        <w:t>n</w:t>
      </w:r>
      <w:r w:rsidRPr="00124E8A">
        <w:rPr>
          <w:rFonts w:ascii="Palatino Linotype" w:hAnsi="Palatino Linotype"/>
        </w:rPr>
        <w:t>, dado que éste ha asumido contar con la misma, en razón de que en su</w:t>
      </w:r>
      <w:r w:rsidR="00C231B0" w:rsidRPr="00124E8A">
        <w:rPr>
          <w:rFonts w:ascii="Palatino Linotype" w:hAnsi="Palatino Linotype"/>
        </w:rPr>
        <w:t>s</w:t>
      </w:r>
      <w:r w:rsidRPr="00124E8A">
        <w:rPr>
          <w:rFonts w:ascii="Palatino Linotype" w:hAnsi="Palatino Linotype"/>
        </w:rPr>
        <w:t xml:space="preserve"> respuesta</w:t>
      </w:r>
      <w:r w:rsidR="00C231B0" w:rsidRPr="00124E8A">
        <w:rPr>
          <w:rFonts w:ascii="Palatino Linotype" w:hAnsi="Palatino Linotype"/>
        </w:rPr>
        <w:t>s</w:t>
      </w:r>
      <w:r w:rsidRPr="00124E8A">
        <w:rPr>
          <w:rFonts w:ascii="Palatino Linotype" w:hAnsi="Palatino Linotype"/>
        </w:rPr>
        <w:t xml:space="preserve">, éste </w:t>
      </w:r>
      <w:r w:rsidRPr="00124E8A">
        <w:rPr>
          <w:rFonts w:ascii="Palatino Linotype" w:hAnsi="Palatino Linotype" w:cs="Arial"/>
          <w:color w:val="000000"/>
        </w:rPr>
        <w:t>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l</w:t>
      </w:r>
      <w:r w:rsidR="00C231B0" w:rsidRPr="00124E8A">
        <w:rPr>
          <w:rFonts w:ascii="Palatino Linotype" w:hAnsi="Palatino Linotype" w:cs="Arial"/>
          <w:color w:val="000000"/>
        </w:rPr>
        <w:t>a</w:t>
      </w:r>
      <w:r w:rsidRPr="00124E8A">
        <w:rPr>
          <w:rFonts w:ascii="Palatino Linotype" w:hAnsi="Palatino Linotype" w:cs="Arial"/>
          <w:color w:val="000000"/>
        </w:rPr>
        <w:t xml:space="preserve"> particular interpuso varias solicitudes ante el mismo </w:t>
      </w:r>
      <w:r w:rsidRPr="00124E8A">
        <w:rPr>
          <w:rFonts w:ascii="Palatino Linotype" w:hAnsi="Palatino Linotype" w:cs="Arial"/>
          <w:b/>
          <w:color w:val="000000"/>
        </w:rPr>
        <w:t>SUJETO OBLIGADO</w:t>
      </w:r>
      <w:r w:rsidRPr="00124E8A">
        <w:rPr>
          <w:rFonts w:ascii="Palatino Linotype" w:hAnsi="Palatino Linotype" w:cs="Arial"/>
          <w:color w:val="000000"/>
        </w:rPr>
        <w:t xml:space="preserve">, razón por la que este solicitó el cambio de modalidad, por lo que de esta forma asumió </w:t>
      </w:r>
      <w:r w:rsidRPr="00124E8A">
        <w:rPr>
          <w:rFonts w:ascii="Palatino Linotype" w:hAnsi="Palatino Linotype"/>
        </w:rPr>
        <w:t xml:space="preserve">contar con la información a la que pretende acceder </w:t>
      </w:r>
      <w:r w:rsidRPr="00124E8A">
        <w:rPr>
          <w:rFonts w:ascii="Palatino Linotype" w:hAnsi="Palatino Linotype" w:cs="Arial"/>
          <w:b/>
        </w:rPr>
        <w:t>L</w:t>
      </w:r>
      <w:r w:rsidR="00C231B0" w:rsidRPr="00124E8A">
        <w:rPr>
          <w:rFonts w:ascii="Palatino Linotype" w:hAnsi="Palatino Linotype" w:cs="Arial"/>
          <w:b/>
        </w:rPr>
        <w:t>A</w:t>
      </w:r>
      <w:r w:rsidRPr="00124E8A">
        <w:rPr>
          <w:rFonts w:ascii="Palatino Linotype" w:hAnsi="Palatino Linotype" w:cs="Arial"/>
          <w:b/>
        </w:rPr>
        <w:t xml:space="preserve"> RECURRENTE</w:t>
      </w:r>
      <w:r w:rsidRPr="00124E8A">
        <w:rPr>
          <w:rFonts w:ascii="Palatino Linotype" w:hAnsi="Palatino Linotype"/>
        </w:rPr>
        <w:t>.</w:t>
      </w:r>
    </w:p>
    <w:p w14:paraId="18DE50D3" w14:textId="77777777" w:rsidR="00AA2250" w:rsidRPr="00124E8A" w:rsidRDefault="00AA2250" w:rsidP="005B70DC">
      <w:pPr>
        <w:spacing w:line="360" w:lineRule="auto"/>
        <w:jc w:val="both"/>
        <w:rPr>
          <w:rFonts w:ascii="Palatino Linotype" w:hAnsi="Palatino Linotype"/>
        </w:rPr>
      </w:pPr>
    </w:p>
    <w:p w14:paraId="3974D021" w14:textId="23AEA662" w:rsidR="005B70DC" w:rsidRPr="00124E8A" w:rsidRDefault="005B70DC" w:rsidP="005B70DC">
      <w:pPr>
        <w:spacing w:line="360" w:lineRule="auto"/>
        <w:jc w:val="both"/>
        <w:rPr>
          <w:rFonts w:ascii="Palatino Linotype" w:hAnsi="Palatino Linotype"/>
        </w:rPr>
      </w:pPr>
      <w:r w:rsidRPr="00124E8A">
        <w:rPr>
          <w:rFonts w:ascii="Palatino Linotype" w:hAnsi="Palatino Linotype"/>
        </w:rPr>
        <w:t xml:space="preserve">En efecto, el hecho de que </w:t>
      </w:r>
      <w:r w:rsidRPr="00124E8A">
        <w:rPr>
          <w:rFonts w:ascii="Palatino Linotype" w:hAnsi="Palatino Linotype"/>
          <w:b/>
        </w:rPr>
        <w:t>EL SUJETO OBLIGADO</w:t>
      </w:r>
      <w:r w:rsidRPr="00124E8A">
        <w:rPr>
          <w:rFonts w:ascii="Palatino Linotype" w:hAnsi="Palatino Linotype"/>
        </w:rPr>
        <w:t xml:space="preserve"> haya asumido contar con la inf</w:t>
      </w:r>
      <w:r w:rsidR="00C231B0" w:rsidRPr="00124E8A">
        <w:rPr>
          <w:rFonts w:ascii="Palatino Linotype" w:hAnsi="Palatino Linotype"/>
        </w:rPr>
        <w:t xml:space="preserve">ormación pública solicitada en </w:t>
      </w:r>
      <w:r w:rsidRPr="00124E8A">
        <w:rPr>
          <w:rFonts w:ascii="Palatino Linotype" w:hAnsi="Palatino Linotype"/>
        </w:rPr>
        <w:t>l</w:t>
      </w:r>
      <w:r w:rsidR="00C231B0" w:rsidRPr="00124E8A">
        <w:rPr>
          <w:rFonts w:ascii="Palatino Linotype" w:hAnsi="Palatino Linotype"/>
        </w:rPr>
        <w:t>os</w:t>
      </w:r>
      <w:r w:rsidRPr="00124E8A">
        <w:rPr>
          <w:rFonts w:ascii="Palatino Linotype" w:hAnsi="Palatino Linotype"/>
        </w:rPr>
        <w:t xml:space="preserve"> recurso</w:t>
      </w:r>
      <w:r w:rsidR="00C231B0" w:rsidRPr="00124E8A">
        <w:rPr>
          <w:rFonts w:ascii="Palatino Linotype" w:hAnsi="Palatino Linotype"/>
        </w:rPr>
        <w:t>s</w:t>
      </w:r>
      <w:r w:rsidRPr="00124E8A">
        <w:rPr>
          <w:rFonts w:ascii="Palatino Linotype" w:hAnsi="Palatino Linotype"/>
        </w:rPr>
        <w:t xml:space="preserve"> que nos ocupa</w:t>
      </w:r>
      <w:r w:rsidR="00C231B0" w:rsidRPr="00124E8A">
        <w:rPr>
          <w:rFonts w:ascii="Palatino Linotype" w:hAnsi="Palatino Linotype"/>
        </w:rPr>
        <w:t>n</w:t>
      </w:r>
      <w:r w:rsidRPr="00124E8A">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1614978" w14:textId="77777777" w:rsidR="005B70DC" w:rsidRPr="00124E8A" w:rsidRDefault="005B70DC" w:rsidP="005B70DC">
      <w:pPr>
        <w:spacing w:line="360" w:lineRule="auto"/>
        <w:jc w:val="both"/>
        <w:rPr>
          <w:rFonts w:ascii="Palatino Linotype" w:hAnsi="Palatino Linotype"/>
        </w:rPr>
      </w:pPr>
    </w:p>
    <w:p w14:paraId="1C4C6560" w14:textId="77777777" w:rsidR="005B70DC" w:rsidRPr="00124E8A" w:rsidRDefault="005B70DC" w:rsidP="005B70DC">
      <w:pPr>
        <w:ind w:left="851" w:right="899"/>
        <w:jc w:val="both"/>
        <w:rPr>
          <w:rFonts w:ascii="Palatino Linotype" w:hAnsi="Palatino Linotype"/>
          <w:i/>
          <w:sz w:val="22"/>
          <w:szCs w:val="22"/>
        </w:rPr>
      </w:pPr>
      <w:r w:rsidRPr="00124E8A">
        <w:rPr>
          <w:rFonts w:ascii="Palatino Linotype" w:hAnsi="Palatino Linotype"/>
          <w:b/>
          <w:i/>
          <w:sz w:val="22"/>
          <w:szCs w:val="22"/>
        </w:rPr>
        <w:t>“Artículo 12</w:t>
      </w:r>
      <w:r w:rsidRPr="00124E8A">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39D9D31D" w14:textId="77777777" w:rsidR="005B70DC" w:rsidRPr="00124E8A" w:rsidRDefault="005B70DC" w:rsidP="005B70DC">
      <w:pPr>
        <w:ind w:left="851" w:right="899"/>
        <w:jc w:val="both"/>
        <w:rPr>
          <w:rFonts w:ascii="Palatino Linotype" w:hAnsi="Palatino Linotype"/>
          <w:i/>
          <w:sz w:val="22"/>
          <w:szCs w:val="22"/>
        </w:rPr>
      </w:pPr>
    </w:p>
    <w:p w14:paraId="7484E50F" w14:textId="77777777" w:rsidR="005B70DC" w:rsidRPr="00124E8A" w:rsidRDefault="005B70DC" w:rsidP="005B70DC">
      <w:pPr>
        <w:ind w:left="851" w:right="899"/>
        <w:jc w:val="both"/>
        <w:rPr>
          <w:rFonts w:ascii="Palatino Linotype" w:hAnsi="Palatino Linotype"/>
          <w:b/>
          <w:i/>
          <w:sz w:val="22"/>
          <w:szCs w:val="22"/>
        </w:rPr>
      </w:pPr>
      <w:r w:rsidRPr="00124E8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24E8A">
        <w:rPr>
          <w:rFonts w:ascii="Palatino Linotype" w:hAnsi="Palatino Linotype"/>
          <w:b/>
          <w:i/>
          <w:sz w:val="22"/>
          <w:szCs w:val="22"/>
        </w:rPr>
        <w:t>”</w:t>
      </w:r>
    </w:p>
    <w:p w14:paraId="29547560" w14:textId="77777777" w:rsidR="005B70DC" w:rsidRPr="00124E8A" w:rsidRDefault="005B70DC" w:rsidP="005B70DC">
      <w:pPr>
        <w:spacing w:line="360" w:lineRule="auto"/>
        <w:ind w:left="851" w:right="899"/>
        <w:jc w:val="both"/>
        <w:rPr>
          <w:rFonts w:ascii="Palatino Linotype" w:hAnsi="Palatino Linotype"/>
          <w:i/>
          <w:sz w:val="22"/>
          <w:szCs w:val="22"/>
        </w:rPr>
      </w:pPr>
    </w:p>
    <w:p w14:paraId="2827A058" w14:textId="77777777" w:rsidR="005B70DC" w:rsidRPr="00124E8A" w:rsidRDefault="005B70DC" w:rsidP="005B70DC">
      <w:pPr>
        <w:spacing w:line="360" w:lineRule="auto"/>
        <w:jc w:val="both"/>
        <w:rPr>
          <w:rFonts w:ascii="Palatino Linotype" w:hAnsi="Palatino Linotype"/>
        </w:rPr>
      </w:pPr>
      <w:r w:rsidRPr="00124E8A">
        <w:rPr>
          <w:rFonts w:ascii="Palatino Linotype" w:hAnsi="Palatino Linotype"/>
        </w:rPr>
        <w:t xml:space="preserve">De hecho, el estudio de la naturaleza jurídica de la información pública solicitada, tiene por objeto determinar si ésta la genera, posee o administra </w:t>
      </w:r>
      <w:r w:rsidRPr="00124E8A">
        <w:rPr>
          <w:rFonts w:ascii="Palatino Linotype" w:hAnsi="Palatino Linotype"/>
          <w:b/>
        </w:rPr>
        <w:t>EL SUJETO OBLIGADO</w:t>
      </w:r>
      <w:r w:rsidRPr="00124E8A">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133F19DA" w14:textId="77777777" w:rsidR="005B70DC" w:rsidRPr="00124E8A" w:rsidRDefault="005B70DC" w:rsidP="005B70DC">
      <w:pPr>
        <w:spacing w:line="360" w:lineRule="auto"/>
        <w:jc w:val="both"/>
        <w:rPr>
          <w:rFonts w:ascii="Palatino Linotype" w:hAnsi="Palatino Linotype"/>
        </w:rPr>
      </w:pPr>
    </w:p>
    <w:p w14:paraId="76CF776A" w14:textId="47489AF4"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hAnsi="Palatino Linotype" w:cs="Arial"/>
          <w:lang w:eastAsia="es-MX"/>
        </w:rPr>
        <w:t>En este context</w:t>
      </w:r>
      <w:r w:rsidR="00C231B0" w:rsidRPr="00124E8A">
        <w:rPr>
          <w:rFonts w:ascii="Palatino Linotype" w:hAnsi="Palatino Linotype" w:cs="Arial"/>
          <w:lang w:eastAsia="es-MX"/>
        </w:rPr>
        <w:t xml:space="preserve">o, resulta conveniente cotejar </w:t>
      </w:r>
      <w:r w:rsidRPr="00124E8A">
        <w:rPr>
          <w:rFonts w:ascii="Palatino Linotype" w:hAnsi="Palatino Linotype" w:cs="Arial"/>
          <w:lang w:eastAsia="es-MX"/>
        </w:rPr>
        <w:t>l</w:t>
      </w:r>
      <w:r w:rsidR="00C231B0" w:rsidRPr="00124E8A">
        <w:rPr>
          <w:rFonts w:ascii="Palatino Linotype" w:hAnsi="Palatino Linotype" w:cs="Arial"/>
          <w:lang w:eastAsia="es-MX"/>
        </w:rPr>
        <w:t>os</w:t>
      </w:r>
      <w:r w:rsidRPr="00124E8A">
        <w:rPr>
          <w:rFonts w:ascii="Palatino Linotype" w:hAnsi="Palatino Linotype" w:cs="Arial"/>
          <w:lang w:eastAsia="es-MX"/>
        </w:rPr>
        <w:t xml:space="preserve"> requerimiento</w:t>
      </w:r>
      <w:r w:rsidR="00C231B0" w:rsidRPr="00124E8A">
        <w:rPr>
          <w:rFonts w:ascii="Palatino Linotype" w:hAnsi="Palatino Linotype" w:cs="Arial"/>
          <w:lang w:eastAsia="es-MX"/>
        </w:rPr>
        <w:t>s</w:t>
      </w:r>
      <w:r w:rsidRPr="00124E8A">
        <w:rPr>
          <w:rFonts w:ascii="Palatino Linotype" w:hAnsi="Palatino Linotype" w:cs="Arial"/>
          <w:lang w:eastAsia="es-MX"/>
        </w:rPr>
        <w:t xml:space="preserve"> de</w:t>
      </w:r>
      <w:r w:rsidR="00C231B0" w:rsidRPr="00124E8A">
        <w:rPr>
          <w:rFonts w:ascii="Palatino Linotype" w:hAnsi="Palatino Linotype" w:cs="Arial"/>
          <w:lang w:eastAsia="es-MX"/>
        </w:rPr>
        <w:t xml:space="preserve"> </w:t>
      </w:r>
      <w:r w:rsidRPr="00124E8A">
        <w:rPr>
          <w:rFonts w:ascii="Palatino Linotype" w:hAnsi="Palatino Linotype" w:cs="Arial"/>
          <w:lang w:eastAsia="es-MX"/>
        </w:rPr>
        <w:t>l</w:t>
      </w:r>
      <w:r w:rsidR="00C231B0" w:rsidRPr="00124E8A">
        <w:rPr>
          <w:rFonts w:ascii="Palatino Linotype" w:hAnsi="Palatino Linotype" w:cs="Arial"/>
          <w:lang w:eastAsia="es-MX"/>
        </w:rPr>
        <w:t>a</w:t>
      </w:r>
      <w:r w:rsidRPr="00124E8A">
        <w:rPr>
          <w:rFonts w:ascii="Palatino Linotype" w:hAnsi="Palatino Linotype" w:cs="Arial"/>
          <w:lang w:eastAsia="es-MX"/>
        </w:rPr>
        <w:t xml:space="preserve"> entonces solicitante en contraposición con el pronunciamiento del</w:t>
      </w:r>
      <w:r w:rsidRPr="00124E8A">
        <w:rPr>
          <w:rFonts w:ascii="Palatino Linotype" w:hAnsi="Palatino Linotype" w:cs="Arial"/>
          <w:b/>
          <w:lang w:eastAsia="es-MX"/>
        </w:rPr>
        <w:t xml:space="preserve"> SUJETO OBLIGADO, </w:t>
      </w:r>
      <w:r w:rsidRPr="00124E8A">
        <w:rPr>
          <w:rFonts w:ascii="Palatino Linotype" w:hAnsi="Palatino Linotype" w:cs="Arial"/>
          <w:lang w:eastAsia="es-MX"/>
        </w:rPr>
        <w:t xml:space="preserve">a fin de verificar </w:t>
      </w:r>
      <w:r w:rsidRPr="00124E8A">
        <w:rPr>
          <w:rFonts w:ascii="Palatino Linotype" w:eastAsia="Calibri" w:hAnsi="Palatino Linotype" w:cs="Bookman Old Style,Bold"/>
          <w:bCs/>
          <w:lang w:eastAsia="en-US"/>
        </w:rPr>
        <w:t xml:space="preserve">en el presente caso si el cambio de modalidad para la entrega de la información efectuado por </w:t>
      </w:r>
      <w:r w:rsidRPr="00124E8A">
        <w:rPr>
          <w:rFonts w:ascii="Palatino Linotype" w:eastAsia="Calibri" w:hAnsi="Palatino Linotype" w:cs="Bookman Old Style,Bold"/>
          <w:b/>
          <w:bCs/>
          <w:lang w:eastAsia="en-US"/>
        </w:rPr>
        <w:t>EL SUJETO OBLIGADO</w:t>
      </w:r>
      <w:r w:rsidRPr="00124E8A">
        <w:rPr>
          <w:rFonts w:ascii="Palatino Linotype" w:eastAsia="Calibri" w:hAnsi="Palatino Linotype" w:cs="Bookman Old Style,Bold"/>
          <w:bCs/>
          <w:lang w:eastAsia="en-US"/>
        </w:rPr>
        <w:t>, se encuentra ajustado a derecho.</w:t>
      </w:r>
    </w:p>
    <w:p w14:paraId="102518B1"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7A310973" w14:textId="77777777"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46448819"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4E2602B8" w14:textId="77777777" w:rsidR="005B70DC" w:rsidRPr="00124E8A" w:rsidRDefault="005B70DC" w:rsidP="005B70DC">
      <w:pPr>
        <w:ind w:left="709" w:right="757"/>
        <w:jc w:val="both"/>
        <w:rPr>
          <w:rFonts w:ascii="Palatino Linotype" w:eastAsia="Calibri" w:hAnsi="Palatino Linotype" w:cs="Bookman Old Style,Bold"/>
          <w:b/>
          <w:bCs/>
          <w:i/>
          <w:sz w:val="22"/>
          <w:lang w:eastAsia="en-US"/>
        </w:rPr>
      </w:pPr>
      <w:r w:rsidRPr="00124E8A">
        <w:rPr>
          <w:rFonts w:ascii="Palatino Linotype" w:eastAsia="Calibri" w:hAnsi="Palatino Linotype" w:cs="Bookman Old Style,Bold"/>
          <w:bCs/>
          <w:i/>
          <w:sz w:val="22"/>
          <w:lang w:eastAsia="en-US"/>
        </w:rPr>
        <w:t>“</w:t>
      </w:r>
      <w:r w:rsidRPr="00124E8A">
        <w:rPr>
          <w:rFonts w:ascii="Palatino Linotype" w:eastAsia="Calibri" w:hAnsi="Palatino Linotype" w:cs="Bookman Old Style,Bold"/>
          <w:b/>
          <w:bCs/>
          <w:i/>
          <w:sz w:val="22"/>
          <w:lang w:eastAsia="en-US"/>
        </w:rPr>
        <w:t>CINCUENTA Y CUATRO</w:t>
      </w:r>
      <w:r w:rsidRPr="00124E8A">
        <w:rPr>
          <w:rFonts w:ascii="Palatino Linotype" w:eastAsia="Calibri" w:hAnsi="Palatino Linotype" w:cs="Bookman Old Style,Bold"/>
          <w:bCs/>
          <w:i/>
          <w:sz w:val="22"/>
          <w:lang w:eastAsia="en-US"/>
        </w:rPr>
        <w:t xml:space="preserve">.- De acuerdo a lo dispuesto por el párrafo segundo del artículo 48 de la Ley, </w:t>
      </w:r>
      <w:r w:rsidRPr="00124E8A">
        <w:rPr>
          <w:rFonts w:ascii="Palatino Linotype" w:eastAsia="Calibri" w:hAnsi="Palatino Linotype" w:cs="Bookman Old Style,Bold"/>
          <w:b/>
          <w:bCs/>
          <w:i/>
          <w:sz w:val="22"/>
          <w:lang w:eastAsia="en-US"/>
        </w:rPr>
        <w:t xml:space="preserve">la información podrá ser entregada vía electrónica a través del SICOSIEM. </w:t>
      </w:r>
    </w:p>
    <w:p w14:paraId="23432C4E"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63076F8B" w14:textId="77777777" w:rsidR="005B70DC" w:rsidRPr="00124E8A" w:rsidRDefault="005B70DC" w:rsidP="005B70DC">
      <w:pPr>
        <w:ind w:left="709" w:right="757"/>
        <w:jc w:val="both"/>
        <w:rPr>
          <w:rFonts w:ascii="Palatino Linotype" w:eastAsia="Calibri" w:hAnsi="Palatino Linotype" w:cs="Bookman Old Style,Bold"/>
          <w:b/>
          <w:bCs/>
          <w:i/>
          <w:sz w:val="22"/>
          <w:lang w:eastAsia="en-US"/>
        </w:rPr>
      </w:pPr>
      <w:r w:rsidRPr="00124E8A">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2F4F2514"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0A4E343B"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536653E"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42D6E300"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48CF4AFF"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537CE3DD"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793E7D35"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6D5657FB" w14:textId="77777777" w:rsidR="005B70DC" w:rsidRPr="00124E8A" w:rsidRDefault="005B70DC" w:rsidP="005B70DC">
      <w:pPr>
        <w:ind w:left="709" w:right="757"/>
        <w:jc w:val="both"/>
        <w:rPr>
          <w:rFonts w:ascii="Palatino Linotype" w:eastAsia="Calibri" w:hAnsi="Palatino Linotype" w:cs="Bookman Old Style,Bold"/>
          <w:b/>
          <w:bCs/>
          <w:i/>
          <w:sz w:val="22"/>
          <w:lang w:eastAsia="en-US"/>
        </w:rPr>
      </w:pPr>
      <w:r w:rsidRPr="00124E8A">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247A3098"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7EA70D28"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9B0C4D8"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3D7C827D" w14:textId="77777777" w:rsidR="005B70DC" w:rsidRPr="00124E8A" w:rsidRDefault="005B70DC" w:rsidP="005B70DC">
      <w:pPr>
        <w:ind w:left="709" w:right="757"/>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6CA6BE17"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53D75989" w14:textId="77777777"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0792CD3E"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25D8694A"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w:t>
      </w:r>
      <w:r w:rsidRPr="00124E8A">
        <w:rPr>
          <w:rFonts w:ascii="Palatino Linotype" w:eastAsia="Calibri" w:hAnsi="Palatino Linotype" w:cs="Bookman Old Style,Bold"/>
          <w:b/>
          <w:bCs/>
          <w:i/>
          <w:sz w:val="22"/>
          <w:lang w:eastAsia="en-US"/>
        </w:rPr>
        <w:t>Artículo 164</w:t>
      </w:r>
      <w:r w:rsidRPr="00124E8A">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7A4C0456"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514F49E2"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En cualquier caso, se deberá fundar y motivar la necesidad de ofrecer otras modalidades.”</w:t>
      </w:r>
    </w:p>
    <w:p w14:paraId="69D239A4"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40FA40EA" w14:textId="5C68B061"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 xml:space="preserve">De tal forma que </w:t>
      </w:r>
      <w:r w:rsidRPr="00124E8A">
        <w:rPr>
          <w:rFonts w:ascii="Palatino Linotype" w:eastAsia="Calibri" w:hAnsi="Palatino Linotype" w:cs="Bookman Old Style,Bold"/>
          <w:b/>
          <w:bCs/>
          <w:lang w:eastAsia="en-US"/>
        </w:rPr>
        <w:t>EL SUJETO OBLIGADO</w:t>
      </w:r>
      <w:r w:rsidRPr="00124E8A">
        <w:rPr>
          <w:rFonts w:ascii="Palatino Linotype" w:eastAsia="Calibri" w:hAnsi="Palatino Linotype" w:cs="Bookman Old Style,Bold"/>
          <w:bCs/>
          <w:lang w:eastAsia="en-US"/>
        </w:rPr>
        <w:t xml:space="preserve"> hizo del conocimiento de</w:t>
      </w:r>
      <w:r w:rsidR="00C231B0" w:rsidRPr="00124E8A">
        <w:rPr>
          <w:rFonts w:ascii="Palatino Linotype" w:eastAsia="Calibri" w:hAnsi="Palatino Linotype" w:cs="Bookman Old Style,Bold"/>
          <w:bCs/>
          <w:lang w:eastAsia="en-US"/>
        </w:rPr>
        <w:t xml:space="preserve"> </w:t>
      </w:r>
      <w:r w:rsidR="00C231B0" w:rsidRPr="00124E8A">
        <w:rPr>
          <w:rFonts w:ascii="Palatino Linotype" w:eastAsia="Calibri" w:hAnsi="Palatino Linotype" w:cs="Bookman Old Style,Bold"/>
          <w:b/>
          <w:bCs/>
          <w:lang w:eastAsia="en-US"/>
        </w:rPr>
        <w:t xml:space="preserve">LA </w:t>
      </w:r>
      <w:r w:rsidRPr="00124E8A">
        <w:rPr>
          <w:rFonts w:ascii="Palatino Linotype" w:eastAsia="Calibri" w:hAnsi="Palatino Linotype" w:cs="Bookman Old Style,Bold"/>
          <w:b/>
          <w:bCs/>
          <w:lang w:eastAsia="en-US"/>
        </w:rPr>
        <w:t>RECURRENTE</w:t>
      </w:r>
      <w:r w:rsidRPr="00124E8A">
        <w:rPr>
          <w:rFonts w:ascii="Palatino Linotype" w:eastAsia="Calibri" w:hAnsi="Palatino Linotype" w:cs="Bookman Old Style,Bold"/>
          <w:bCs/>
          <w:lang w:eastAsia="en-US"/>
        </w:rPr>
        <w:t xml:space="preserve"> el mecanismo o procedimiento que s</w:t>
      </w:r>
      <w:r w:rsidR="00C231B0" w:rsidRPr="00124E8A">
        <w:rPr>
          <w:rFonts w:ascii="Palatino Linotype" w:eastAsia="Calibri" w:hAnsi="Palatino Linotype" w:cs="Bookman Old Style,Bold"/>
          <w:bCs/>
          <w:lang w:eastAsia="en-US"/>
        </w:rPr>
        <w:t>e debió seguir a fin de que ésta</w:t>
      </w:r>
      <w:r w:rsidRPr="00124E8A">
        <w:rPr>
          <w:rFonts w:ascii="Palatino Linotype" w:eastAsia="Calibri" w:hAnsi="Palatino Linotype" w:cs="Bookman Old Style,Bold"/>
          <w:bCs/>
          <w:lang w:eastAsia="en-US"/>
        </w:rPr>
        <w:t xml:space="preserve"> accediera a la información solicitada, tal y como se verifica a continuación:</w:t>
      </w:r>
    </w:p>
    <w:p w14:paraId="5B991FE8"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1C69EB63"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26780238"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64F9DC3C"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2. El Solicitante deberá presentarse en Unidad de Transparencia.</w:t>
      </w:r>
    </w:p>
    <w:p w14:paraId="6082C4FC"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13CBD390"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0D7FF0E4"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00490970"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0CFBC06B"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31117B3A"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06B12453" w14:textId="77777777" w:rsidR="005B70DC" w:rsidRPr="00124E8A" w:rsidRDefault="005B70DC" w:rsidP="005B70DC">
      <w:pPr>
        <w:ind w:left="709" w:right="757" w:firstLine="709"/>
        <w:jc w:val="both"/>
        <w:rPr>
          <w:rFonts w:ascii="Palatino Linotype" w:eastAsia="Calibri" w:hAnsi="Palatino Linotype" w:cs="Bookman Old Style,Bold"/>
          <w:bCs/>
          <w:i/>
          <w:sz w:val="22"/>
          <w:lang w:eastAsia="en-US"/>
        </w:rPr>
      </w:pPr>
    </w:p>
    <w:p w14:paraId="54CB3A96" w14:textId="77777777" w:rsidR="005B70DC" w:rsidRPr="00124E8A" w:rsidRDefault="005B70DC" w:rsidP="005B70DC">
      <w:pPr>
        <w:ind w:left="1418"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393780E" w14:textId="77777777" w:rsidR="005B70DC" w:rsidRPr="00124E8A" w:rsidRDefault="005B70DC" w:rsidP="005B70DC">
      <w:pPr>
        <w:ind w:left="709" w:right="757" w:firstLine="709"/>
        <w:jc w:val="both"/>
        <w:rPr>
          <w:rFonts w:ascii="Palatino Linotype" w:eastAsia="Calibri" w:hAnsi="Palatino Linotype" w:cs="Bookman Old Style,Bold"/>
          <w:bCs/>
          <w:i/>
          <w:sz w:val="22"/>
          <w:lang w:eastAsia="en-US"/>
        </w:rPr>
      </w:pPr>
    </w:p>
    <w:p w14:paraId="1B716DEE" w14:textId="77777777" w:rsidR="005B70DC" w:rsidRPr="00124E8A" w:rsidRDefault="005B70DC" w:rsidP="005B70DC">
      <w:pPr>
        <w:ind w:left="709" w:right="757" w:firstLine="709"/>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b) Equipo y personal de vigilancia;</w:t>
      </w:r>
    </w:p>
    <w:p w14:paraId="699309D1" w14:textId="77777777" w:rsidR="005B70DC" w:rsidRPr="00124E8A" w:rsidRDefault="005B70DC" w:rsidP="005B70DC">
      <w:pPr>
        <w:ind w:left="709" w:right="757" w:firstLine="709"/>
        <w:jc w:val="both"/>
        <w:rPr>
          <w:rFonts w:ascii="Palatino Linotype" w:eastAsia="Calibri" w:hAnsi="Palatino Linotype" w:cs="Bookman Old Style,Bold"/>
          <w:bCs/>
          <w:i/>
          <w:sz w:val="22"/>
          <w:lang w:eastAsia="en-US"/>
        </w:rPr>
      </w:pPr>
    </w:p>
    <w:p w14:paraId="48EC8645" w14:textId="77777777" w:rsidR="005B70DC" w:rsidRPr="00124E8A" w:rsidRDefault="005B70DC" w:rsidP="005B70DC">
      <w:pPr>
        <w:ind w:left="709" w:right="757" w:firstLine="709"/>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c) Plan de acción contra robo o vandalismo;</w:t>
      </w:r>
    </w:p>
    <w:p w14:paraId="34E7DBC2" w14:textId="77777777" w:rsidR="005B70DC" w:rsidRPr="00124E8A" w:rsidRDefault="005B70DC" w:rsidP="005B70DC">
      <w:pPr>
        <w:ind w:left="709" w:right="757" w:firstLine="709"/>
        <w:jc w:val="both"/>
        <w:rPr>
          <w:rFonts w:ascii="Palatino Linotype" w:eastAsia="Calibri" w:hAnsi="Palatino Linotype" w:cs="Bookman Old Style,Bold"/>
          <w:bCs/>
          <w:i/>
          <w:sz w:val="22"/>
          <w:lang w:eastAsia="en-US"/>
        </w:rPr>
      </w:pPr>
    </w:p>
    <w:p w14:paraId="3DE68163" w14:textId="77777777" w:rsidR="005B70DC" w:rsidRPr="00124E8A" w:rsidRDefault="005B70DC" w:rsidP="005B70DC">
      <w:pPr>
        <w:ind w:left="709" w:right="757" w:firstLine="709"/>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d) Extintores de fuego de gas inocuo;</w:t>
      </w:r>
    </w:p>
    <w:p w14:paraId="4EFE799F" w14:textId="77777777" w:rsidR="005B70DC" w:rsidRPr="00124E8A" w:rsidRDefault="005B70DC" w:rsidP="005B70DC">
      <w:pPr>
        <w:ind w:left="1418" w:right="757"/>
        <w:jc w:val="both"/>
        <w:rPr>
          <w:rFonts w:ascii="Palatino Linotype" w:eastAsia="Calibri" w:hAnsi="Palatino Linotype" w:cs="Bookman Old Style,Bold"/>
          <w:bCs/>
          <w:i/>
          <w:sz w:val="22"/>
          <w:lang w:eastAsia="en-US"/>
        </w:rPr>
      </w:pPr>
    </w:p>
    <w:p w14:paraId="138CAD9E" w14:textId="77777777" w:rsidR="005B70DC" w:rsidRPr="00124E8A" w:rsidRDefault="005B70DC" w:rsidP="005B70DC">
      <w:pPr>
        <w:ind w:left="1418"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16ED4C9C" w14:textId="77777777" w:rsidR="005B70DC" w:rsidRPr="00124E8A" w:rsidRDefault="005B70DC" w:rsidP="005B70DC">
      <w:pPr>
        <w:ind w:left="1418" w:right="757"/>
        <w:jc w:val="both"/>
        <w:rPr>
          <w:rFonts w:ascii="Palatino Linotype" w:eastAsia="Calibri" w:hAnsi="Palatino Linotype" w:cs="Bookman Old Style,Bold"/>
          <w:bCs/>
          <w:i/>
          <w:sz w:val="22"/>
          <w:lang w:eastAsia="en-US"/>
        </w:rPr>
      </w:pPr>
    </w:p>
    <w:p w14:paraId="28A0B7B8" w14:textId="77777777" w:rsidR="005B70DC" w:rsidRPr="00124E8A" w:rsidRDefault="005B70DC" w:rsidP="005B70DC">
      <w:pPr>
        <w:ind w:left="1418"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f) Registro e identificación de los particulares autorizados para llevar a cabo la consulta directa.</w:t>
      </w:r>
    </w:p>
    <w:p w14:paraId="38B4C66A"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0A2CAFAC"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6F5C00D2"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37985FFE"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6BA755BC"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0D90EB8F"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0BA993E9" w14:textId="77777777" w:rsidR="005B70DC" w:rsidRPr="00124E8A" w:rsidRDefault="005B70DC" w:rsidP="005B70DC">
      <w:pPr>
        <w:spacing w:line="360" w:lineRule="auto"/>
        <w:jc w:val="both"/>
        <w:rPr>
          <w:rFonts w:ascii="Palatino Linotype" w:eastAsia="Calibri" w:hAnsi="Palatino Linotype" w:cs="Bookman Old Style,Bold"/>
          <w:bCs/>
          <w:i/>
          <w:sz w:val="22"/>
          <w:lang w:eastAsia="en-US"/>
        </w:rPr>
      </w:pPr>
    </w:p>
    <w:p w14:paraId="039C05A6" w14:textId="77777777"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13916708"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4C2A5A73" w14:textId="77777777" w:rsidR="005B70DC" w:rsidRPr="00124E8A" w:rsidRDefault="005B70DC" w:rsidP="005B70DC">
      <w:pPr>
        <w:ind w:left="709" w:right="757"/>
        <w:jc w:val="both"/>
        <w:rPr>
          <w:rFonts w:ascii="Palatino Linotype" w:eastAsia="Calibri" w:hAnsi="Palatino Linotype" w:cs="Bookman Old Style,Bold"/>
          <w:bCs/>
          <w:i/>
          <w:lang w:eastAsia="en-US"/>
        </w:rPr>
      </w:pPr>
      <w:r w:rsidRPr="00124E8A">
        <w:rPr>
          <w:rFonts w:ascii="Palatino Linotype" w:eastAsia="Calibri" w:hAnsi="Palatino Linotype" w:cs="Bookman Old Style,Bold"/>
          <w:bCs/>
          <w:i/>
          <w:sz w:val="22"/>
          <w:lang w:eastAsia="en-US"/>
        </w:rPr>
        <w:t>“</w:t>
      </w:r>
      <w:r w:rsidRPr="00124E8A">
        <w:rPr>
          <w:rFonts w:ascii="Palatino Linotype" w:eastAsia="Calibri" w:hAnsi="Palatino Linotype" w:cs="Bookman Old Style,Bold"/>
          <w:b/>
          <w:bCs/>
          <w:i/>
          <w:sz w:val="22"/>
          <w:lang w:eastAsia="en-US"/>
        </w:rPr>
        <w:t>Artículo 158</w:t>
      </w:r>
      <w:r w:rsidRPr="00124E8A">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124E8A">
        <w:rPr>
          <w:rFonts w:ascii="Palatino Linotype" w:eastAsia="Calibri" w:hAnsi="Palatino Linotype" w:cs="Bookman Old Style,Bold"/>
          <w:bCs/>
          <w:i/>
          <w:sz w:val="22"/>
          <w:u w:val="single"/>
          <w:lang w:eastAsia="en-US"/>
        </w:rPr>
        <w:t>sobrepase las capacidades</w:t>
      </w:r>
      <w:r w:rsidRPr="00124E8A">
        <w:rPr>
          <w:rFonts w:ascii="Palatino Linotype" w:eastAsia="Calibri" w:hAnsi="Palatino Linotype" w:cs="Bookman Old Style,Bold"/>
          <w:bCs/>
          <w:i/>
          <w:sz w:val="22"/>
          <w:lang w:eastAsia="en-US"/>
        </w:rPr>
        <w:t xml:space="preserve"> técnicas administrativas y </w:t>
      </w:r>
      <w:r w:rsidRPr="00124E8A">
        <w:rPr>
          <w:rFonts w:ascii="Palatino Linotype" w:eastAsia="Calibri" w:hAnsi="Palatino Linotype" w:cs="Bookman Old Style,Bold"/>
          <w:bCs/>
          <w:i/>
          <w:sz w:val="22"/>
          <w:u w:val="single"/>
          <w:lang w:eastAsia="en-US"/>
        </w:rPr>
        <w:t>humanas del sujeto obligado</w:t>
      </w:r>
      <w:r w:rsidRPr="00124E8A">
        <w:rPr>
          <w:rFonts w:ascii="Palatino Linotype" w:eastAsia="Calibri" w:hAnsi="Palatino Linotype" w:cs="Bookman Old Style,Bold"/>
          <w:bCs/>
          <w:i/>
          <w:sz w:val="22"/>
          <w:lang w:eastAsia="en-US"/>
        </w:rPr>
        <w:t xml:space="preserve"> para cumplir con la solicitud, en los plazos establecidos para dichos efectos, se </w:t>
      </w:r>
      <w:r w:rsidRPr="00124E8A">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124E8A">
        <w:rPr>
          <w:rFonts w:ascii="Palatino Linotype" w:eastAsia="Calibri" w:hAnsi="Palatino Linotype" w:cs="Bookman Old Style,Bold"/>
          <w:bCs/>
          <w:i/>
          <w:sz w:val="22"/>
          <w:lang w:eastAsia="en-US"/>
        </w:rPr>
        <w:t>.”</w:t>
      </w:r>
    </w:p>
    <w:p w14:paraId="0FDCBEA1"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2289D997" w14:textId="77777777"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1D6D4B0D"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04E4F95C"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w:t>
      </w:r>
      <w:r w:rsidRPr="00124E8A">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124E8A">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F3EE469"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0ACD6D82"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Resoluciones </w:t>
      </w:r>
    </w:p>
    <w:p w14:paraId="05EED425"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364D4098"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4CB3E70D"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CB3C3C7"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076A6BE8"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18BA691E"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425F6277" w14:textId="77777777"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60513C68"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27873F12"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w:t>
      </w:r>
      <w:r w:rsidRPr="00124E8A">
        <w:rPr>
          <w:rFonts w:ascii="Palatino Linotype" w:eastAsia="Calibri" w:hAnsi="Palatino Linotype" w:cs="Bookman Old Style,Bold"/>
          <w:b/>
          <w:bCs/>
          <w:i/>
          <w:sz w:val="22"/>
          <w:lang w:eastAsia="en-US"/>
        </w:rPr>
        <w:t>Artículo 166</w:t>
      </w:r>
      <w:r w:rsidRPr="00124E8A">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124E8A">
        <w:rPr>
          <w:rFonts w:ascii="Palatino Linotype" w:eastAsia="Calibri" w:hAnsi="Palatino Linotype" w:cs="Bookman Old Style,Bold"/>
          <w:b/>
          <w:bCs/>
          <w:i/>
          <w:sz w:val="22"/>
          <w:lang w:eastAsia="en-US"/>
        </w:rPr>
        <w:t>cuando realice la consulta de la misma en el lugar en el que ésta se localice</w:t>
      </w:r>
      <w:r w:rsidRPr="00124E8A">
        <w:rPr>
          <w:rFonts w:ascii="Palatino Linotype" w:eastAsia="Calibri" w:hAnsi="Palatino Linotype" w:cs="Bookman Old Style,Bold"/>
          <w:bCs/>
          <w:i/>
          <w:sz w:val="22"/>
          <w:lang w:eastAsia="en-US"/>
        </w:rPr>
        <w:t xml:space="preserve">. </w:t>
      </w:r>
    </w:p>
    <w:p w14:paraId="0A8B4E7D"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1D4EC6B0"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124E8A">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72290708"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2AFFA77B"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CC8F0FA"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33D171C0"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05059ECE"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p>
    <w:p w14:paraId="43AA0653" w14:textId="77777777" w:rsidR="005B70DC" w:rsidRPr="00124E8A" w:rsidRDefault="005B70DC" w:rsidP="005B70DC">
      <w:pPr>
        <w:ind w:left="709" w:right="757"/>
        <w:jc w:val="both"/>
        <w:rPr>
          <w:rFonts w:ascii="Palatino Linotype" w:eastAsia="Calibri" w:hAnsi="Palatino Linotype" w:cs="Bookman Old Style,Bold"/>
          <w:bCs/>
          <w:i/>
          <w:sz w:val="22"/>
          <w:lang w:eastAsia="en-US"/>
        </w:rPr>
      </w:pPr>
      <w:r w:rsidRPr="00124E8A">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6CC16E8C"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53BAED3D" w14:textId="77777777"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En este sentido, se advierte claramente que la hora y fecha proporcionada para la consulta directa al particular se dispuso a fin de otorgar certeza jurídica respecto del procedimiento de consulta de la información, mas ello no implica que dicha determinación sea limitativa, garantizando el derecho de acceso del ciudadano.</w:t>
      </w:r>
    </w:p>
    <w:p w14:paraId="452C2B14"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4A7D8A03" w14:textId="1FABB2DE" w:rsidR="005B70DC" w:rsidRPr="00124E8A" w:rsidRDefault="005B70DC" w:rsidP="005B70DC">
      <w:pPr>
        <w:spacing w:line="360" w:lineRule="auto"/>
        <w:jc w:val="both"/>
        <w:rPr>
          <w:rFonts w:ascii="Palatino Linotype" w:eastAsia="Calibri" w:hAnsi="Palatino Linotype" w:cs="Bookman Old Style,Bold"/>
          <w:bCs/>
          <w:lang w:eastAsia="en-US"/>
        </w:rPr>
      </w:pPr>
      <w:r w:rsidRPr="00124E8A">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días hábiles, circunstancia en la que se advierte que expresamente </w:t>
      </w:r>
      <w:r w:rsidRPr="00124E8A">
        <w:rPr>
          <w:rFonts w:ascii="Palatino Linotype" w:eastAsia="Calibri" w:hAnsi="Palatino Linotype" w:cs="Bookman Old Style,Bold"/>
          <w:b/>
          <w:bCs/>
          <w:lang w:eastAsia="en-US"/>
        </w:rPr>
        <w:t xml:space="preserve">EL SUJETO OBLIGADO </w:t>
      </w:r>
      <w:r w:rsidRPr="00124E8A">
        <w:rPr>
          <w:rFonts w:ascii="Palatino Linotype" w:eastAsia="Calibri" w:hAnsi="Palatino Linotype" w:cs="Bookman Old Style,Bold"/>
          <w:bCs/>
          <w:lang w:eastAsia="en-US"/>
        </w:rPr>
        <w:t>en</w:t>
      </w:r>
      <w:r w:rsidR="00384D80" w:rsidRPr="00124E8A">
        <w:rPr>
          <w:rFonts w:ascii="Palatino Linotype" w:eastAsia="Calibri" w:hAnsi="Palatino Linotype" w:cs="Bookman Old Style,Bold"/>
          <w:bCs/>
          <w:lang w:eastAsia="en-US"/>
        </w:rPr>
        <w:t xml:space="preserve"> sus</w:t>
      </w:r>
      <w:r w:rsidRPr="00124E8A">
        <w:rPr>
          <w:rFonts w:ascii="Palatino Linotype" w:eastAsia="Calibri" w:hAnsi="Palatino Linotype" w:cs="Bookman Old Style,Bold"/>
          <w:bCs/>
          <w:lang w:eastAsia="en-US"/>
        </w:rPr>
        <w:t xml:space="preserve"> respuesta</w:t>
      </w:r>
      <w:r w:rsidR="00384D80" w:rsidRPr="00124E8A">
        <w:rPr>
          <w:rFonts w:ascii="Palatino Linotype" w:eastAsia="Calibri" w:hAnsi="Palatino Linotype" w:cs="Bookman Old Style,Bold"/>
          <w:bCs/>
          <w:lang w:eastAsia="en-US"/>
        </w:rPr>
        <w:t>s</w:t>
      </w:r>
      <w:r w:rsidRPr="00124E8A">
        <w:rPr>
          <w:rFonts w:ascii="Palatino Linotype" w:eastAsia="Calibri" w:hAnsi="Palatino Linotype" w:cs="Bookman Old Style,Bold"/>
          <w:bCs/>
          <w:lang w:eastAsia="en-US"/>
        </w:rPr>
        <w:t xml:space="preserve"> hizo el señalamiento que la información solicitada seguirá a disposición de</w:t>
      </w:r>
      <w:r w:rsidR="00384D80" w:rsidRPr="00124E8A">
        <w:rPr>
          <w:rFonts w:ascii="Palatino Linotype" w:eastAsia="Calibri" w:hAnsi="Palatino Linotype" w:cs="Bookman Old Style,Bold"/>
          <w:bCs/>
          <w:lang w:eastAsia="en-US"/>
        </w:rPr>
        <w:t xml:space="preserve"> </w:t>
      </w:r>
      <w:r w:rsidR="00384D80" w:rsidRPr="00124E8A">
        <w:rPr>
          <w:rFonts w:ascii="Palatino Linotype" w:eastAsia="Calibri" w:hAnsi="Palatino Linotype" w:cs="Bookman Old Style,Bold"/>
          <w:b/>
          <w:bCs/>
          <w:lang w:eastAsia="en-US"/>
        </w:rPr>
        <w:t>LA</w:t>
      </w:r>
      <w:r w:rsidRPr="00124E8A">
        <w:rPr>
          <w:rFonts w:ascii="Palatino Linotype" w:eastAsia="Calibri" w:hAnsi="Palatino Linotype" w:cs="Bookman Old Style,Bold"/>
          <w:bCs/>
          <w:lang w:eastAsia="en-US"/>
        </w:rPr>
        <w:t xml:space="preserve"> </w:t>
      </w:r>
      <w:r w:rsidRPr="00124E8A">
        <w:rPr>
          <w:rFonts w:ascii="Palatino Linotype" w:eastAsia="Calibri" w:hAnsi="Palatino Linotype" w:cs="Bookman Old Style,Bold"/>
          <w:b/>
          <w:bCs/>
          <w:lang w:eastAsia="en-US"/>
        </w:rPr>
        <w:t>RECURRENTE</w:t>
      </w:r>
      <w:r w:rsidRPr="00124E8A">
        <w:rPr>
          <w:rFonts w:ascii="Palatino Linotype" w:eastAsia="Calibri" w:hAnsi="Palatino Linotype" w:cs="Bookman Old Style,Bold"/>
          <w:bCs/>
          <w:lang w:eastAsia="en-US"/>
        </w:rPr>
        <w:t xml:space="preserve"> por el término de sesenta días posteriores al día establecido para su consulta. </w:t>
      </w:r>
    </w:p>
    <w:p w14:paraId="4D247692" w14:textId="77777777" w:rsidR="005B70DC" w:rsidRPr="00124E8A" w:rsidRDefault="005B70DC" w:rsidP="005B70DC">
      <w:pPr>
        <w:spacing w:line="360" w:lineRule="auto"/>
        <w:jc w:val="both"/>
        <w:rPr>
          <w:rFonts w:ascii="Palatino Linotype" w:eastAsia="Calibri" w:hAnsi="Palatino Linotype" w:cs="Bookman Old Style,Bold"/>
          <w:bCs/>
          <w:lang w:eastAsia="en-US"/>
        </w:rPr>
      </w:pPr>
    </w:p>
    <w:p w14:paraId="0AE5A4F2" w14:textId="77777777" w:rsidR="005B70DC" w:rsidRPr="00124E8A" w:rsidRDefault="005B70DC" w:rsidP="005B70DC">
      <w:pPr>
        <w:spacing w:line="360" w:lineRule="auto"/>
        <w:jc w:val="both"/>
        <w:rPr>
          <w:rFonts w:ascii="Palatino Linotype" w:hAnsi="Palatino Linotype" w:cs="Arial"/>
          <w:bCs/>
        </w:rPr>
      </w:pPr>
      <w:r w:rsidRPr="00124E8A">
        <w:rPr>
          <w:rFonts w:ascii="Palatino Linotype" w:hAnsi="Palatino Linotype" w:cs="Arial"/>
          <w:bCs/>
        </w:rPr>
        <w:t xml:space="preserve">Por tanto, debe dejarse en claro que el pronunciamiento del Sujeto Obligado no es susceptible de ser corroborado, por lo que no se puede dudar de la veracidad de dicha información; en ese sentido y 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legal alguno en la Ley de la materia que lo faculte para, vía recurso de revisión, pronunciarse al respecto. </w:t>
      </w:r>
    </w:p>
    <w:p w14:paraId="26F58C97" w14:textId="77777777" w:rsidR="005B70DC" w:rsidRPr="00124E8A" w:rsidRDefault="005B70DC" w:rsidP="005B70DC">
      <w:pPr>
        <w:spacing w:line="360" w:lineRule="auto"/>
        <w:jc w:val="both"/>
        <w:rPr>
          <w:rFonts w:ascii="Palatino Linotype" w:hAnsi="Palatino Linotype" w:cs="Arial"/>
          <w:bCs/>
        </w:rPr>
      </w:pPr>
    </w:p>
    <w:p w14:paraId="351F4AEF" w14:textId="77777777" w:rsidR="005B70DC" w:rsidRPr="00124E8A" w:rsidRDefault="005B70DC" w:rsidP="005B70DC">
      <w:pPr>
        <w:spacing w:line="360" w:lineRule="auto"/>
        <w:jc w:val="both"/>
        <w:rPr>
          <w:rFonts w:ascii="Palatino Linotype" w:hAnsi="Palatino Linotype" w:cs="Arial"/>
          <w:bCs/>
        </w:rPr>
      </w:pPr>
      <w:r w:rsidRPr="00124E8A">
        <w:rPr>
          <w:rFonts w:ascii="Palatino Linotype" w:hAnsi="Palatino Linotype" w:cs="Arial"/>
          <w:bCs/>
        </w:rPr>
        <w:t>Sirve de apoyo a lo anterior, por analogía, el criterio 31-10 emitido por el entonces Instituto Federal de Acceso a la Información que a la letra dice:</w:t>
      </w:r>
    </w:p>
    <w:p w14:paraId="0C8A70A5" w14:textId="77777777" w:rsidR="005B70DC" w:rsidRPr="00124E8A" w:rsidRDefault="005B70DC" w:rsidP="005B70DC">
      <w:pPr>
        <w:spacing w:line="360" w:lineRule="auto"/>
        <w:jc w:val="both"/>
        <w:rPr>
          <w:rFonts w:ascii="Palatino Linotype" w:hAnsi="Palatino Linotype" w:cs="Arial"/>
          <w:lang w:eastAsia="es-MX"/>
        </w:rPr>
      </w:pPr>
    </w:p>
    <w:p w14:paraId="361017CC" w14:textId="77777777" w:rsidR="005B70DC" w:rsidRPr="00124E8A" w:rsidRDefault="005B70DC" w:rsidP="005B70DC">
      <w:pPr>
        <w:ind w:left="709" w:right="757"/>
        <w:jc w:val="both"/>
        <w:rPr>
          <w:rFonts w:ascii="Palatino Linotype" w:hAnsi="Palatino Linotype" w:cs="Arial"/>
          <w:bCs/>
          <w:i/>
          <w:sz w:val="22"/>
        </w:rPr>
      </w:pPr>
      <w:r w:rsidRPr="00124E8A">
        <w:rPr>
          <w:rFonts w:ascii="Palatino Linotype" w:hAnsi="Palatino Linotype" w:cs="Arial"/>
          <w:bCs/>
          <w:i/>
          <w:sz w:val="22"/>
        </w:rPr>
        <w:t>“</w:t>
      </w:r>
      <w:r w:rsidRPr="00124E8A">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124E8A">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6DCD3F" w14:textId="77777777" w:rsidR="005B70DC" w:rsidRPr="00124E8A" w:rsidRDefault="005B70DC" w:rsidP="005B70DC">
      <w:pPr>
        <w:spacing w:line="360" w:lineRule="auto"/>
        <w:jc w:val="both"/>
        <w:rPr>
          <w:rFonts w:ascii="Palatino Linotype" w:hAnsi="Palatino Linotype" w:cs="Arial"/>
          <w:lang w:eastAsia="es-MX"/>
        </w:rPr>
      </w:pPr>
    </w:p>
    <w:p w14:paraId="69679F15" w14:textId="409E9FD1" w:rsidR="005B70DC" w:rsidRPr="00124E8A" w:rsidRDefault="005B70DC" w:rsidP="005B70DC">
      <w:pPr>
        <w:widowControl w:val="0"/>
        <w:autoSpaceDE w:val="0"/>
        <w:autoSpaceDN w:val="0"/>
        <w:adjustRightInd w:val="0"/>
        <w:spacing w:line="360" w:lineRule="auto"/>
        <w:jc w:val="both"/>
        <w:rPr>
          <w:rFonts w:ascii="Palatino Linotype" w:hAnsi="Palatino Linotype"/>
          <w:b/>
        </w:rPr>
      </w:pPr>
      <w:r w:rsidRPr="00124E8A">
        <w:rPr>
          <w:rFonts w:ascii="Palatino Linotype" w:hAnsi="Palatino Linotype"/>
        </w:rPr>
        <w:t xml:space="preserve">En consecuencia, esta Ponencia Resolutora, en términos de lo dispuesto en el artículo 186 fracción II de la Ley de Transparencia y Acceso a la </w:t>
      </w:r>
      <w:r w:rsidRPr="00124E8A">
        <w:rPr>
          <w:rFonts w:ascii="Palatino Linotype" w:hAnsi="Palatino Linotype" w:cs="Arial"/>
        </w:rPr>
        <w:t>Información</w:t>
      </w:r>
      <w:r w:rsidRPr="00124E8A">
        <w:rPr>
          <w:rFonts w:ascii="Palatino Linotype" w:hAnsi="Palatino Linotype"/>
        </w:rPr>
        <w:t xml:space="preserve"> Pública del Estado de México y Municipios, determina </w:t>
      </w:r>
      <w:r w:rsidRPr="00124E8A">
        <w:rPr>
          <w:rFonts w:ascii="Palatino Linotype" w:hAnsi="Palatino Linotype"/>
          <w:b/>
        </w:rPr>
        <w:t>CONFIRMAR</w:t>
      </w:r>
      <w:r w:rsidRPr="00124E8A">
        <w:rPr>
          <w:rFonts w:ascii="Palatino Linotype" w:hAnsi="Palatino Linotype"/>
        </w:rPr>
        <w:t xml:space="preserve"> la</w:t>
      </w:r>
      <w:r w:rsidR="00384D80" w:rsidRPr="00124E8A">
        <w:rPr>
          <w:rFonts w:ascii="Palatino Linotype" w:hAnsi="Palatino Linotype"/>
        </w:rPr>
        <w:t>s</w:t>
      </w:r>
      <w:r w:rsidRPr="00124E8A">
        <w:rPr>
          <w:rFonts w:ascii="Palatino Linotype" w:hAnsi="Palatino Linotype"/>
        </w:rPr>
        <w:t xml:space="preserve"> respuesta</w:t>
      </w:r>
      <w:r w:rsidR="00384D80" w:rsidRPr="00124E8A">
        <w:rPr>
          <w:rFonts w:ascii="Palatino Linotype" w:hAnsi="Palatino Linotype"/>
        </w:rPr>
        <w:t>s</w:t>
      </w:r>
      <w:r w:rsidRPr="00124E8A">
        <w:rPr>
          <w:rFonts w:ascii="Palatino Linotype" w:hAnsi="Palatino Linotype"/>
        </w:rPr>
        <w:t xml:space="preserve"> del </w:t>
      </w:r>
      <w:r w:rsidRPr="00124E8A">
        <w:rPr>
          <w:rFonts w:ascii="Palatino Linotype" w:hAnsi="Palatino Linotype"/>
          <w:b/>
        </w:rPr>
        <w:t>SUJETO OBLIGADO.</w:t>
      </w:r>
    </w:p>
    <w:p w14:paraId="474EE77B" w14:textId="77777777" w:rsidR="005B70DC" w:rsidRPr="00124E8A" w:rsidRDefault="005B70DC" w:rsidP="005B70DC">
      <w:pPr>
        <w:widowControl w:val="0"/>
        <w:autoSpaceDE w:val="0"/>
        <w:autoSpaceDN w:val="0"/>
        <w:adjustRightInd w:val="0"/>
        <w:spacing w:line="360" w:lineRule="auto"/>
        <w:jc w:val="both"/>
        <w:rPr>
          <w:rFonts w:ascii="Palatino Linotype" w:eastAsia="Calibri" w:hAnsi="Palatino Linotype" w:cs="Arial"/>
        </w:rPr>
      </w:pPr>
    </w:p>
    <w:p w14:paraId="39134761" w14:textId="77777777" w:rsidR="005B70DC" w:rsidRPr="00124E8A" w:rsidRDefault="005B70DC" w:rsidP="005B70DC">
      <w:pPr>
        <w:spacing w:line="360" w:lineRule="auto"/>
        <w:jc w:val="both"/>
        <w:rPr>
          <w:rFonts w:ascii="Palatino Linotype" w:eastAsia="Calibri" w:hAnsi="Palatino Linotype" w:cs="Arial"/>
        </w:rPr>
      </w:pPr>
      <w:r w:rsidRPr="00124E8A">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3A62B15" w14:textId="77777777" w:rsidR="005B70DC" w:rsidRPr="00124E8A" w:rsidRDefault="005B70DC" w:rsidP="005B70DC">
      <w:pPr>
        <w:spacing w:line="360" w:lineRule="auto"/>
        <w:jc w:val="center"/>
        <w:rPr>
          <w:rFonts w:ascii="Palatino Linotype" w:eastAsia="Calibri" w:hAnsi="Palatino Linotype" w:cs="Arial"/>
          <w:b/>
          <w:sz w:val="28"/>
        </w:rPr>
      </w:pPr>
    </w:p>
    <w:p w14:paraId="08CF8C1D" w14:textId="77777777" w:rsidR="005B70DC" w:rsidRPr="00124E8A" w:rsidRDefault="005B70DC" w:rsidP="005B70DC">
      <w:pPr>
        <w:spacing w:line="360" w:lineRule="auto"/>
        <w:jc w:val="center"/>
        <w:rPr>
          <w:rFonts w:ascii="Palatino Linotype" w:eastAsia="Calibri" w:hAnsi="Palatino Linotype" w:cs="Arial"/>
          <w:b/>
          <w:sz w:val="28"/>
        </w:rPr>
      </w:pPr>
      <w:r w:rsidRPr="00124E8A">
        <w:rPr>
          <w:rFonts w:ascii="Palatino Linotype" w:eastAsia="Calibri" w:hAnsi="Palatino Linotype" w:cs="Arial"/>
          <w:b/>
          <w:sz w:val="28"/>
        </w:rPr>
        <w:t>R E S U E L V E</w:t>
      </w:r>
    </w:p>
    <w:p w14:paraId="1D3EF2F4" w14:textId="77777777" w:rsidR="005B70DC" w:rsidRPr="00124E8A" w:rsidRDefault="005B70DC" w:rsidP="005B70DC">
      <w:pPr>
        <w:spacing w:line="360" w:lineRule="auto"/>
        <w:jc w:val="center"/>
        <w:rPr>
          <w:rFonts w:ascii="Palatino Linotype" w:eastAsia="Calibri" w:hAnsi="Palatino Linotype" w:cs="Arial"/>
          <w:b/>
          <w:sz w:val="28"/>
        </w:rPr>
      </w:pPr>
    </w:p>
    <w:p w14:paraId="12FB39E2" w14:textId="560E1DFA" w:rsidR="005B70DC" w:rsidRPr="00124E8A"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b/>
        </w:rPr>
      </w:pPr>
      <w:r w:rsidRPr="00124E8A">
        <w:rPr>
          <w:rFonts w:ascii="Palatino Linotype" w:hAnsi="Palatino Linotype"/>
        </w:rPr>
        <w:t xml:space="preserve">Resultan </w:t>
      </w:r>
      <w:r w:rsidRPr="00124E8A">
        <w:rPr>
          <w:rFonts w:ascii="Palatino Linotype" w:hAnsi="Palatino Linotype" w:cs="Arial"/>
          <w:b/>
        </w:rPr>
        <w:t>infundadas</w:t>
      </w:r>
      <w:r w:rsidRPr="00124E8A">
        <w:rPr>
          <w:rFonts w:ascii="Palatino Linotype" w:hAnsi="Palatino Linotype"/>
        </w:rPr>
        <w:t xml:space="preserve"> las razones o motivos </w:t>
      </w:r>
      <w:r w:rsidR="00ED2A5E" w:rsidRPr="00124E8A">
        <w:rPr>
          <w:rFonts w:ascii="Palatino Linotype" w:hAnsi="Palatino Linotype"/>
        </w:rPr>
        <w:t xml:space="preserve">de inconformidad planteadas por </w:t>
      </w:r>
      <w:r w:rsidRPr="00124E8A">
        <w:rPr>
          <w:rFonts w:ascii="Palatino Linotype" w:hAnsi="Palatino Linotype"/>
          <w:b/>
        </w:rPr>
        <w:t>L</w:t>
      </w:r>
      <w:r w:rsidR="00ED2A5E" w:rsidRPr="00124E8A">
        <w:rPr>
          <w:rFonts w:ascii="Palatino Linotype" w:hAnsi="Palatino Linotype"/>
          <w:b/>
        </w:rPr>
        <w:t>A</w:t>
      </w:r>
      <w:r w:rsidRPr="00124E8A">
        <w:rPr>
          <w:rFonts w:ascii="Palatino Linotype" w:hAnsi="Palatino Linotype"/>
          <w:b/>
        </w:rPr>
        <w:t xml:space="preserve"> RECURRENTE </w:t>
      </w:r>
      <w:r w:rsidRPr="00124E8A">
        <w:rPr>
          <w:rFonts w:ascii="Palatino Linotype" w:hAnsi="Palatino Linotype"/>
        </w:rPr>
        <w:t xml:space="preserve">y analizadas en el Considerando </w:t>
      </w:r>
      <w:r w:rsidR="00ED2A5E" w:rsidRPr="00124E8A">
        <w:rPr>
          <w:rFonts w:ascii="Palatino Linotype" w:hAnsi="Palatino Linotype"/>
          <w:b/>
        </w:rPr>
        <w:t>SEXTO</w:t>
      </w:r>
      <w:r w:rsidRPr="00124E8A">
        <w:rPr>
          <w:rFonts w:ascii="Palatino Linotype" w:hAnsi="Palatino Linotype"/>
        </w:rPr>
        <w:t xml:space="preserve"> de esta resolución.</w:t>
      </w:r>
    </w:p>
    <w:p w14:paraId="4AE85244" w14:textId="77777777" w:rsidR="005B70DC" w:rsidRPr="00124E8A"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4DA8D943" w14:textId="1665DC11" w:rsidR="005B70DC" w:rsidRPr="00124E8A"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b/>
        </w:rPr>
      </w:pPr>
      <w:r w:rsidRPr="00124E8A">
        <w:rPr>
          <w:rFonts w:ascii="Palatino Linotype" w:hAnsi="Palatino Linotype"/>
        </w:rPr>
        <w:t xml:space="preserve">Se </w:t>
      </w:r>
      <w:r w:rsidRPr="00124E8A">
        <w:rPr>
          <w:rFonts w:ascii="Palatino Linotype" w:hAnsi="Palatino Linotype"/>
          <w:b/>
        </w:rPr>
        <w:t>CONFIRMA</w:t>
      </w:r>
      <w:r w:rsidR="00384D80" w:rsidRPr="00124E8A">
        <w:rPr>
          <w:rFonts w:ascii="Palatino Linotype" w:hAnsi="Palatino Linotype"/>
          <w:b/>
        </w:rPr>
        <w:t>N</w:t>
      </w:r>
      <w:r w:rsidRPr="00124E8A">
        <w:rPr>
          <w:rFonts w:ascii="Palatino Linotype" w:hAnsi="Palatino Linotype"/>
        </w:rPr>
        <w:t xml:space="preserve"> la</w:t>
      </w:r>
      <w:r w:rsidR="00384D80" w:rsidRPr="00124E8A">
        <w:rPr>
          <w:rFonts w:ascii="Palatino Linotype" w:hAnsi="Palatino Linotype"/>
        </w:rPr>
        <w:t>s</w:t>
      </w:r>
      <w:r w:rsidRPr="00124E8A">
        <w:rPr>
          <w:rFonts w:ascii="Palatino Linotype" w:hAnsi="Palatino Linotype"/>
        </w:rPr>
        <w:t xml:space="preserve"> respuesta</w:t>
      </w:r>
      <w:r w:rsidR="00384D80" w:rsidRPr="00124E8A">
        <w:rPr>
          <w:rFonts w:ascii="Palatino Linotype" w:hAnsi="Palatino Linotype"/>
        </w:rPr>
        <w:t>s</w:t>
      </w:r>
      <w:r w:rsidRPr="00124E8A">
        <w:rPr>
          <w:rFonts w:ascii="Palatino Linotype" w:hAnsi="Palatino Linotype"/>
        </w:rPr>
        <w:t xml:space="preserve"> del </w:t>
      </w:r>
      <w:r w:rsidRPr="00124E8A">
        <w:rPr>
          <w:rFonts w:ascii="Palatino Linotype" w:hAnsi="Palatino Linotype"/>
          <w:b/>
        </w:rPr>
        <w:t>SUJETO OBLIGADO</w:t>
      </w:r>
      <w:r w:rsidRPr="00124E8A">
        <w:rPr>
          <w:rFonts w:ascii="Palatino Linotype" w:hAnsi="Palatino Linotype"/>
        </w:rPr>
        <w:t xml:space="preserve"> otorgada</w:t>
      </w:r>
      <w:r w:rsidR="00384D80" w:rsidRPr="00124E8A">
        <w:rPr>
          <w:rFonts w:ascii="Palatino Linotype" w:hAnsi="Palatino Linotype"/>
        </w:rPr>
        <w:t>s</w:t>
      </w:r>
      <w:r w:rsidRPr="00124E8A">
        <w:rPr>
          <w:rFonts w:ascii="Palatino Linotype" w:hAnsi="Palatino Linotype"/>
        </w:rPr>
        <w:t xml:space="preserve"> a la</w:t>
      </w:r>
      <w:r w:rsidR="00384D80" w:rsidRPr="00124E8A">
        <w:rPr>
          <w:rFonts w:ascii="Palatino Linotype" w:hAnsi="Palatino Linotype"/>
        </w:rPr>
        <w:t>s</w:t>
      </w:r>
      <w:r w:rsidRPr="00124E8A">
        <w:rPr>
          <w:rFonts w:ascii="Palatino Linotype" w:hAnsi="Palatino Linotype"/>
        </w:rPr>
        <w:t xml:space="preserve"> solicitud</w:t>
      </w:r>
      <w:r w:rsidR="00384D80" w:rsidRPr="00124E8A">
        <w:rPr>
          <w:rFonts w:ascii="Palatino Linotype" w:hAnsi="Palatino Linotype"/>
        </w:rPr>
        <w:t xml:space="preserve">es de información recaídas en </w:t>
      </w:r>
      <w:r w:rsidRPr="00124E8A">
        <w:rPr>
          <w:rFonts w:ascii="Palatino Linotype" w:hAnsi="Palatino Linotype"/>
        </w:rPr>
        <w:t>l</w:t>
      </w:r>
      <w:r w:rsidR="00384D80" w:rsidRPr="00124E8A">
        <w:rPr>
          <w:rFonts w:ascii="Palatino Linotype" w:hAnsi="Palatino Linotype"/>
        </w:rPr>
        <w:t>os</w:t>
      </w:r>
      <w:r w:rsidRPr="00124E8A">
        <w:rPr>
          <w:rFonts w:ascii="Palatino Linotype" w:hAnsi="Palatino Linotype"/>
        </w:rPr>
        <w:t xml:space="preserve"> recurso de revisión número</w:t>
      </w:r>
      <w:r w:rsidR="00384D80" w:rsidRPr="00124E8A">
        <w:rPr>
          <w:rFonts w:ascii="Palatino Linotype" w:hAnsi="Palatino Linotype"/>
        </w:rPr>
        <w:t>s</w:t>
      </w:r>
      <w:r w:rsidRPr="00124E8A">
        <w:rPr>
          <w:rFonts w:ascii="Palatino Linotype" w:hAnsi="Palatino Linotype"/>
        </w:rPr>
        <w:t xml:space="preserve"> </w:t>
      </w:r>
      <w:r w:rsidR="001F0FF4" w:rsidRPr="00124E8A">
        <w:rPr>
          <w:rFonts w:ascii="Palatino Linotype" w:hAnsi="Palatino Linotype"/>
          <w:b/>
          <w:bCs/>
        </w:rPr>
        <w:t>02482</w:t>
      </w:r>
      <w:r w:rsidRPr="00124E8A">
        <w:rPr>
          <w:rFonts w:ascii="Palatino Linotype" w:hAnsi="Palatino Linotype"/>
          <w:b/>
          <w:bCs/>
        </w:rPr>
        <w:t>/INFOEM/IP/RR/2020</w:t>
      </w:r>
      <w:r w:rsidR="001F0FF4" w:rsidRPr="00124E8A">
        <w:rPr>
          <w:rFonts w:ascii="Palatino Linotype" w:hAnsi="Palatino Linotype"/>
          <w:b/>
          <w:bCs/>
        </w:rPr>
        <w:t xml:space="preserve"> </w:t>
      </w:r>
      <w:r w:rsidR="001F0FF4" w:rsidRPr="00124E8A">
        <w:rPr>
          <w:rFonts w:ascii="Palatino Linotype" w:hAnsi="Palatino Linotype"/>
          <w:bCs/>
        </w:rPr>
        <w:t xml:space="preserve">y </w:t>
      </w:r>
      <w:r w:rsidR="001F0FF4" w:rsidRPr="00124E8A">
        <w:rPr>
          <w:rFonts w:ascii="Palatino Linotype" w:hAnsi="Palatino Linotype"/>
          <w:b/>
          <w:bCs/>
        </w:rPr>
        <w:t>02507/INFOEM/IP/RR/2020</w:t>
      </w:r>
      <w:r w:rsidRPr="00124E8A">
        <w:rPr>
          <w:rFonts w:ascii="Palatino Linotype" w:hAnsi="Palatino Linotype"/>
        </w:rPr>
        <w:t xml:space="preserve">, en términos del Considerando </w:t>
      </w:r>
      <w:r w:rsidR="00ED2A5E" w:rsidRPr="00124E8A">
        <w:rPr>
          <w:rFonts w:ascii="Palatino Linotype" w:hAnsi="Palatino Linotype"/>
          <w:b/>
        </w:rPr>
        <w:t>SEXTO</w:t>
      </w:r>
      <w:r w:rsidRPr="00124E8A">
        <w:rPr>
          <w:rFonts w:ascii="Palatino Linotype" w:hAnsi="Palatino Linotype"/>
        </w:rPr>
        <w:t>.</w:t>
      </w:r>
    </w:p>
    <w:p w14:paraId="61A3C205" w14:textId="77777777" w:rsidR="005B70DC" w:rsidRPr="00124E8A"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2571C1F" w14:textId="77777777" w:rsidR="005B70DC" w:rsidRPr="00124E8A"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b/>
        </w:rPr>
      </w:pPr>
      <w:r w:rsidRPr="00124E8A">
        <w:rPr>
          <w:rFonts w:ascii="Palatino Linotype" w:hAnsi="Palatino Linotype"/>
          <w:b/>
        </w:rPr>
        <w:t>Notifíquese</w:t>
      </w:r>
      <w:r w:rsidRPr="00124E8A">
        <w:rPr>
          <w:rFonts w:ascii="Palatino Linotype" w:hAnsi="Palatino Linotype"/>
        </w:rPr>
        <w:t xml:space="preserve"> la presente resolución al Titular de la Unidad de Transparencia del </w:t>
      </w:r>
      <w:r w:rsidRPr="00124E8A">
        <w:rPr>
          <w:rFonts w:ascii="Palatino Linotype" w:hAnsi="Palatino Linotype"/>
          <w:b/>
        </w:rPr>
        <w:t>SUJETO OBLIGADO</w:t>
      </w:r>
      <w:r w:rsidRPr="00124E8A">
        <w:rPr>
          <w:rFonts w:ascii="Palatino Linotype" w:hAnsi="Palatino Linotype"/>
        </w:rPr>
        <w:t xml:space="preserve"> para su conocimiento.</w:t>
      </w:r>
    </w:p>
    <w:p w14:paraId="42DEB717" w14:textId="77777777" w:rsidR="005B70DC" w:rsidRPr="00124E8A"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7522C16C" w14:textId="4D643CA8" w:rsidR="005B70DC" w:rsidRPr="00124E8A"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124E8A">
        <w:rPr>
          <w:rFonts w:ascii="Palatino Linotype" w:hAnsi="Palatino Linotype"/>
          <w:b/>
          <w:lang w:eastAsia="es-ES_tradnl"/>
        </w:rPr>
        <w:t>Notifíquese</w:t>
      </w:r>
      <w:r w:rsidR="001F0FF4" w:rsidRPr="00124E8A">
        <w:rPr>
          <w:rFonts w:ascii="Palatino Linotype" w:hAnsi="Palatino Linotype"/>
          <w:lang w:eastAsia="es-ES_tradnl"/>
        </w:rPr>
        <w:t xml:space="preserve"> a </w:t>
      </w:r>
      <w:r w:rsidR="001F0FF4" w:rsidRPr="00124E8A">
        <w:rPr>
          <w:rFonts w:ascii="Palatino Linotype" w:hAnsi="Palatino Linotype"/>
          <w:b/>
          <w:lang w:eastAsia="es-ES_tradnl"/>
        </w:rPr>
        <w:t>LA</w:t>
      </w:r>
      <w:r w:rsidRPr="00124E8A">
        <w:rPr>
          <w:rFonts w:ascii="Palatino Linotype" w:hAnsi="Palatino Linotype"/>
          <w:b/>
          <w:lang w:eastAsia="es-ES_tradnl"/>
        </w:rPr>
        <w:t xml:space="preserve"> RECURRENTE</w:t>
      </w:r>
      <w:r w:rsidRPr="00124E8A">
        <w:rPr>
          <w:rFonts w:ascii="Palatino Linotype" w:hAnsi="Palatino Linotype"/>
          <w:lang w:eastAsia="es-ES_tradnl"/>
        </w:rPr>
        <w:t xml:space="preserve"> la </w:t>
      </w:r>
      <w:r w:rsidRPr="00124E8A">
        <w:rPr>
          <w:rFonts w:ascii="Palatino Linotype" w:hAnsi="Palatino Linotype"/>
        </w:rPr>
        <w:t>presente</w:t>
      </w:r>
      <w:r w:rsidRPr="00124E8A">
        <w:rPr>
          <w:rFonts w:ascii="Palatino Linotype" w:hAnsi="Palatino Linotype"/>
          <w:lang w:eastAsia="es-ES_tradnl"/>
        </w:rPr>
        <w:t xml:space="preserve"> resolución.</w:t>
      </w:r>
    </w:p>
    <w:p w14:paraId="516344CB" w14:textId="77777777" w:rsidR="005B70DC" w:rsidRPr="00124E8A"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685303A0" w14:textId="6ABD4C0E" w:rsidR="005B70DC" w:rsidRPr="00124E8A"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rPr>
      </w:pPr>
      <w:r w:rsidRPr="00124E8A">
        <w:rPr>
          <w:rFonts w:ascii="Palatino Linotype" w:hAnsi="Palatino Linotype"/>
          <w:b/>
          <w:lang w:eastAsia="es-ES_tradnl"/>
        </w:rPr>
        <w:t>Hágase</w:t>
      </w:r>
      <w:r w:rsidRPr="00124E8A">
        <w:rPr>
          <w:rFonts w:ascii="Palatino Linotype" w:hAnsi="Palatino Linotype"/>
          <w:lang w:eastAsia="es-ES_tradnl"/>
        </w:rPr>
        <w:t xml:space="preserve"> </w:t>
      </w:r>
      <w:r w:rsidRPr="00124E8A">
        <w:rPr>
          <w:rFonts w:ascii="Palatino Linotype" w:hAnsi="Palatino Linotype"/>
          <w:b/>
          <w:lang w:eastAsia="es-ES_tradnl"/>
        </w:rPr>
        <w:t xml:space="preserve">del </w:t>
      </w:r>
      <w:r w:rsidRPr="00124E8A">
        <w:rPr>
          <w:rFonts w:ascii="Palatino Linotype" w:hAnsi="Palatino Linotype"/>
          <w:b/>
        </w:rPr>
        <w:t>conocimiento</w:t>
      </w:r>
      <w:r w:rsidRPr="00124E8A">
        <w:rPr>
          <w:rFonts w:ascii="Palatino Linotype" w:hAnsi="Palatino Linotype"/>
          <w:b/>
          <w:lang w:eastAsia="es-ES_tradnl"/>
        </w:rPr>
        <w:t xml:space="preserve"> </w:t>
      </w:r>
      <w:r w:rsidRPr="00124E8A">
        <w:rPr>
          <w:rFonts w:ascii="Palatino Linotype" w:hAnsi="Palatino Linotype"/>
          <w:lang w:eastAsia="es-ES_tradnl"/>
        </w:rPr>
        <w:t>de</w:t>
      </w:r>
      <w:r w:rsidR="001F0FF4" w:rsidRPr="00124E8A">
        <w:rPr>
          <w:rFonts w:ascii="Palatino Linotype" w:hAnsi="Palatino Linotype"/>
          <w:lang w:eastAsia="es-ES_tradnl"/>
        </w:rPr>
        <w:t xml:space="preserve"> </w:t>
      </w:r>
      <w:r w:rsidR="001F0FF4" w:rsidRPr="00124E8A">
        <w:rPr>
          <w:rFonts w:ascii="Palatino Linotype" w:hAnsi="Palatino Linotype"/>
          <w:b/>
          <w:lang w:eastAsia="es-ES_tradnl"/>
        </w:rPr>
        <w:t>LA</w:t>
      </w:r>
      <w:r w:rsidRPr="00124E8A">
        <w:rPr>
          <w:rFonts w:ascii="Palatino Linotype" w:hAnsi="Palatino Linotype"/>
          <w:b/>
          <w:lang w:eastAsia="es-ES_tradnl"/>
        </w:rPr>
        <w:t xml:space="preserve"> RECURRENTE</w:t>
      </w:r>
      <w:r w:rsidRPr="00124E8A">
        <w:rPr>
          <w:rFonts w:ascii="Palatino Linotype" w:hAnsi="Palatino Linotype"/>
          <w:lang w:eastAsia="es-ES_tradnl"/>
        </w:rPr>
        <w:t xml:space="preserve">, que de </w:t>
      </w:r>
      <w:r w:rsidRPr="00124E8A">
        <w:rPr>
          <w:rFonts w:ascii="Palatino Linotype" w:hAnsi="Palatino Linotype"/>
        </w:rPr>
        <w:t>conformidad</w:t>
      </w:r>
      <w:r w:rsidRPr="00124E8A">
        <w:rPr>
          <w:rFonts w:ascii="Palatino Linotype" w:hAnsi="Palatino Linotype"/>
          <w:lang w:eastAsia="es-ES_tradnl"/>
        </w:rPr>
        <w:t xml:space="preserve"> </w:t>
      </w:r>
      <w:r w:rsidRPr="00124E8A">
        <w:rPr>
          <w:rFonts w:ascii="Palatino Linotype" w:hAnsi="Palatino Linotype" w:cs="Arial"/>
        </w:rPr>
        <w:t>con</w:t>
      </w:r>
      <w:r w:rsidRPr="00124E8A">
        <w:rPr>
          <w:rFonts w:ascii="Palatino Linotype" w:hAnsi="Palatino Linotype"/>
          <w:lang w:eastAsia="es-ES_tradnl"/>
        </w:rPr>
        <w:t xml:space="preserve"> lo </w:t>
      </w:r>
      <w:r w:rsidRPr="00124E8A">
        <w:rPr>
          <w:rFonts w:ascii="Palatino Linotype" w:hAnsi="Palatino Linotype" w:cs="Arial"/>
        </w:rPr>
        <w:t>establecido</w:t>
      </w:r>
      <w:r w:rsidRPr="00124E8A">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53BEEFD5" w14:textId="77777777" w:rsidR="005B70DC" w:rsidRPr="00E4544D" w:rsidRDefault="005B70DC" w:rsidP="005B70DC">
      <w:pPr>
        <w:pStyle w:val="Prrafodelista"/>
        <w:spacing w:line="360" w:lineRule="auto"/>
        <w:rPr>
          <w:rFonts w:ascii="Palatino Linotype" w:hAnsi="Palatino Linotype"/>
        </w:rPr>
      </w:pPr>
    </w:p>
    <w:p w14:paraId="5F03AEFF" w14:textId="3CD14BEA" w:rsidR="005B70DC" w:rsidRDefault="005B70DC" w:rsidP="005B70DC">
      <w:pPr>
        <w:spacing w:line="360" w:lineRule="auto"/>
        <w:jc w:val="both"/>
        <w:rPr>
          <w:rFonts w:ascii="Palatino Linotype" w:eastAsia="Calibri" w:hAnsi="Palatino Linotype" w:cs="Arial"/>
        </w:rPr>
      </w:pPr>
      <w:r>
        <w:rPr>
          <w:rFonts w:ascii="Palatino Linotype" w:hAnsi="Palatino Linotype" w:cs="Arial"/>
        </w:rPr>
        <w:t>ASÍ LO RESUELVE</w:t>
      </w:r>
      <w:r w:rsidRPr="007F4B89">
        <w:rPr>
          <w:rFonts w:ascii="Palatino Linotype" w:hAnsi="Palatino Linotype" w:cs="Arial"/>
        </w:rPr>
        <w:t xml:space="preserve">, POR </w:t>
      </w:r>
      <w:r w:rsidR="008A54A4">
        <w:rPr>
          <w:rFonts w:ascii="Palatino Linotype" w:hAnsi="Palatino Linotype" w:cs="Arial"/>
        </w:rPr>
        <w:t>MAYORÍA</w:t>
      </w:r>
      <w:r w:rsidRPr="007F4B89">
        <w:rPr>
          <w:rFonts w:ascii="Palatino Linotype" w:hAnsi="Palatino Linotype" w:cs="Arial"/>
        </w:rPr>
        <w:t xml:space="preserve"> DE VOTOS, EL PLENO DEL</w:t>
      </w:r>
      <w:r w:rsidRPr="007F4B89">
        <w:rPr>
          <w:rFonts w:ascii="Palatino Linotype" w:eastAsia="Arial Unicode MS" w:hAnsi="Palatino Linotype" w:cs="Arial"/>
        </w:rPr>
        <w:t xml:space="preserve"> INSTITUTO DE </w:t>
      </w:r>
      <w:r w:rsidRPr="007F4B89">
        <w:rPr>
          <w:rFonts w:ascii="Palatino Linotype" w:hAnsi="Palatino Linotype"/>
          <w:lang w:eastAsia="en-US"/>
        </w:rPr>
        <w:t>TRANSPARENCIA</w:t>
      </w:r>
      <w:r w:rsidRPr="007F4B89">
        <w:rPr>
          <w:rFonts w:ascii="Palatino Linotype" w:eastAsia="Arial Unicode MS" w:hAnsi="Palatino Linotype" w:cs="Arial"/>
        </w:rPr>
        <w:t>, ACCESO A LA INFORMACIÓN PÚBLICA Y PROTECCIÓN DE DATOS PERSONALES DEL ESTADO DE MÉXICO Y MUNICIPIOS</w:t>
      </w:r>
      <w:r w:rsidRPr="007F4B89">
        <w:rPr>
          <w:rFonts w:ascii="Palatino Linotype" w:hAnsi="Palatino Linotype" w:cs="Arial"/>
        </w:rPr>
        <w:t xml:space="preserve">, CONFORMADO POR LOS COMISIONADOS ZULEMA MARTÍNEZ SÁNCHEZ; EVA ABAID YAPUR; JOSÉ GUADALUPE LUNA HERNÁNDEZ, JAVIER MARTÍNEZ CRUZ </w:t>
      </w:r>
      <w:r w:rsidR="007F4B89" w:rsidRPr="007F4B89">
        <w:rPr>
          <w:rFonts w:ascii="Palatino Linotype" w:hAnsi="Palatino Linotype" w:cs="Arial"/>
        </w:rPr>
        <w:t xml:space="preserve">EMITIENDO VOTO </w:t>
      </w:r>
      <w:r w:rsidR="008A54A4">
        <w:rPr>
          <w:rFonts w:ascii="Palatino Linotype" w:hAnsi="Palatino Linotype" w:cs="Arial"/>
        </w:rPr>
        <w:t>EN CONTRA</w:t>
      </w:r>
      <w:r w:rsidR="00E84002">
        <w:rPr>
          <w:rFonts w:ascii="Palatino Linotype" w:hAnsi="Palatino Linotype" w:cs="Arial"/>
        </w:rPr>
        <w:t xml:space="preserve"> CON VOTO DISIDENTE</w:t>
      </w:r>
      <w:r w:rsidR="007F4B89" w:rsidRPr="007F4B89">
        <w:rPr>
          <w:rFonts w:ascii="Palatino Linotype" w:hAnsi="Palatino Linotype" w:cs="Arial"/>
        </w:rPr>
        <w:t xml:space="preserve"> </w:t>
      </w:r>
      <w:r w:rsidRPr="007F4B89">
        <w:rPr>
          <w:rFonts w:ascii="Palatino Linotype" w:hAnsi="Palatino Linotype" w:cs="Arial"/>
        </w:rPr>
        <w:t xml:space="preserve">Y LUIS GUSTAVO PARRA NORIEGA, </w:t>
      </w:r>
      <w:r w:rsidRPr="007F4B89">
        <w:rPr>
          <w:rFonts w:ascii="Palatino Linotype" w:hAnsi="Palatino Linotype" w:cs="Arial"/>
          <w:shd w:val="clear" w:color="auto" w:fill="FFFFFF"/>
        </w:rPr>
        <w:t xml:space="preserve">EN LA </w:t>
      </w:r>
      <w:r w:rsidR="001F0FF4" w:rsidRPr="007F4B89">
        <w:rPr>
          <w:rFonts w:ascii="Palatino Linotype" w:hAnsi="Palatino Linotype" w:cs="Arial"/>
        </w:rPr>
        <w:t xml:space="preserve">VIGÉSIMA </w:t>
      </w:r>
      <w:r w:rsidRPr="007F4B89">
        <w:rPr>
          <w:rFonts w:ascii="Palatino Linotype" w:hAnsi="Palatino Linotype" w:cs="Arial"/>
        </w:rPr>
        <w:t xml:space="preserve">SESIÓN ORDINARIA CELEBRADA EL DÍA </w:t>
      </w:r>
      <w:r w:rsidR="001F0FF4" w:rsidRPr="007F4B89">
        <w:rPr>
          <w:rFonts w:ascii="Palatino Linotype" w:hAnsi="Palatino Linotype" w:cs="Arial"/>
        </w:rPr>
        <w:t>TREINTA</w:t>
      </w:r>
      <w:r w:rsidRPr="007F4B89">
        <w:rPr>
          <w:rFonts w:ascii="Palatino Linotype" w:hAnsi="Palatino Linotype" w:cs="Arial"/>
        </w:rPr>
        <w:t xml:space="preserve"> DE SEPTIEMBRE DE DOS MIL VEINTE, ANTE EL SECRETARIO TÉCNICO DEL PLENO, </w:t>
      </w:r>
      <w:r w:rsidRPr="007F4B89">
        <w:rPr>
          <w:rFonts w:ascii="Palatino Linotype" w:eastAsia="Arial Unicode MS" w:hAnsi="Palatino Linotype" w:cs="Arial"/>
        </w:rPr>
        <w:t>ALEXIS</w:t>
      </w:r>
      <w:r w:rsidRPr="007F4B89">
        <w:rPr>
          <w:rFonts w:ascii="Palatino Linotype" w:hAnsi="Palatino Linotype" w:cs="Arial"/>
        </w:rPr>
        <w:t xml:space="preserve"> TAPIA RAMÍREZ.</w:t>
      </w:r>
    </w:p>
    <w:p w14:paraId="2B5D46B4" w14:textId="77777777" w:rsidR="005B70DC" w:rsidRDefault="005B70DC" w:rsidP="005B70DC">
      <w:pPr>
        <w:tabs>
          <w:tab w:val="left" w:pos="1517"/>
        </w:tabs>
        <w:spacing w:line="360" w:lineRule="auto"/>
        <w:jc w:val="both"/>
        <w:rPr>
          <w:rFonts w:ascii="Palatino Linotype" w:hAnsi="Palatino Linotype" w:cs="Arial"/>
        </w:rPr>
      </w:pPr>
      <w:r>
        <w:rPr>
          <w:rFonts w:ascii="Palatino Linotype" w:hAnsi="Palatino Linotype" w:cs="Arial"/>
        </w:rPr>
        <w:tab/>
      </w:r>
    </w:p>
    <w:tbl>
      <w:tblPr>
        <w:tblW w:w="9210" w:type="dxa"/>
        <w:jc w:val="center"/>
        <w:tblLayout w:type="fixed"/>
        <w:tblLook w:val="04A0" w:firstRow="1" w:lastRow="0" w:firstColumn="1" w:lastColumn="0" w:noHBand="0" w:noVBand="1"/>
      </w:tblPr>
      <w:tblGrid>
        <w:gridCol w:w="4754"/>
        <w:gridCol w:w="4456"/>
      </w:tblGrid>
      <w:tr w:rsidR="005B70DC" w14:paraId="7F4D18C2" w14:textId="77777777" w:rsidTr="00133BA7">
        <w:trPr>
          <w:jc w:val="center"/>
        </w:trPr>
        <w:tc>
          <w:tcPr>
            <w:tcW w:w="9214" w:type="dxa"/>
            <w:gridSpan w:val="2"/>
          </w:tcPr>
          <w:p w14:paraId="346E279B" w14:textId="77777777" w:rsidR="005B70DC" w:rsidRDefault="005B70DC" w:rsidP="008A54A4">
            <w:pPr>
              <w:jc w:val="center"/>
              <w:rPr>
                <w:rFonts w:ascii="Palatino Linotype" w:hAnsi="Palatino Linotype" w:cs="Arial"/>
                <w:b/>
                <w:color w:val="000000" w:themeColor="text1"/>
                <w:lang w:val="es-ES_tradnl"/>
              </w:rPr>
            </w:pPr>
          </w:p>
          <w:p w14:paraId="00F23257" w14:textId="77777777" w:rsidR="005B70DC" w:rsidRDefault="005B70DC" w:rsidP="008A54A4">
            <w:pPr>
              <w:jc w:val="center"/>
              <w:rPr>
                <w:rFonts w:ascii="Palatino Linotype" w:hAnsi="Palatino Linotype" w:cs="Arial"/>
                <w:b/>
                <w:color w:val="000000" w:themeColor="text1"/>
                <w:lang w:val="es-ES_tradnl"/>
              </w:rPr>
            </w:pPr>
          </w:p>
          <w:p w14:paraId="6681DC97" w14:textId="77777777" w:rsidR="005B70DC" w:rsidRDefault="005B70DC" w:rsidP="008A54A4">
            <w:pPr>
              <w:jc w:val="center"/>
              <w:rPr>
                <w:rFonts w:ascii="Palatino Linotype" w:hAnsi="Palatino Linotype" w:cs="Arial"/>
                <w:b/>
                <w:color w:val="000000" w:themeColor="text1"/>
                <w:lang w:val="es-ES_tradnl"/>
              </w:rPr>
            </w:pPr>
          </w:p>
          <w:p w14:paraId="1EF87469" w14:textId="77777777" w:rsidR="005B70DC" w:rsidRDefault="005B70DC" w:rsidP="008A54A4">
            <w:pPr>
              <w:jc w:val="center"/>
              <w:rPr>
                <w:rFonts w:ascii="Palatino Linotype" w:hAnsi="Palatino Linotype" w:cs="Arial"/>
                <w:b/>
                <w:color w:val="000000" w:themeColor="text1"/>
                <w:lang w:val="es-ES_tradnl"/>
              </w:rPr>
            </w:pPr>
          </w:p>
          <w:p w14:paraId="3C96A022" w14:textId="77777777" w:rsidR="005B70DC" w:rsidRDefault="005B70DC" w:rsidP="008A54A4">
            <w:pPr>
              <w:jc w:val="center"/>
              <w:rPr>
                <w:rFonts w:ascii="Palatino Linotype" w:hAnsi="Palatino Linotype" w:cs="Arial"/>
                <w:b/>
                <w:color w:val="000000" w:themeColor="text1"/>
                <w:lang w:val="es-ES_tradnl"/>
              </w:rPr>
            </w:pPr>
          </w:p>
          <w:p w14:paraId="798A16D5" w14:textId="77777777" w:rsidR="005B70DC" w:rsidRDefault="005B70DC" w:rsidP="008A54A4">
            <w:pPr>
              <w:jc w:val="center"/>
              <w:rPr>
                <w:rFonts w:ascii="Palatino Linotype" w:hAnsi="Palatino Linotype" w:cs="Arial"/>
                <w:b/>
                <w:color w:val="000000" w:themeColor="text1"/>
                <w:lang w:val="es-ES_tradnl"/>
              </w:rPr>
            </w:pPr>
          </w:p>
          <w:p w14:paraId="419AEB74" w14:textId="77777777" w:rsidR="005B70DC" w:rsidRDefault="005B70DC" w:rsidP="008A54A4">
            <w:pPr>
              <w:jc w:val="center"/>
              <w:rPr>
                <w:rFonts w:ascii="Palatino Linotype" w:hAnsi="Palatino Linotype" w:cs="Arial"/>
                <w:b/>
                <w:color w:val="000000" w:themeColor="text1"/>
                <w:lang w:val="es-ES_tradnl"/>
              </w:rPr>
            </w:pPr>
          </w:p>
          <w:p w14:paraId="6F47A791" w14:textId="77777777" w:rsidR="005B70DC" w:rsidRDefault="005B70DC" w:rsidP="008A54A4">
            <w:pPr>
              <w:jc w:val="center"/>
              <w:rPr>
                <w:rFonts w:ascii="Palatino Linotype" w:hAnsi="Palatino Linotype" w:cs="Arial"/>
                <w:b/>
                <w:color w:val="000000" w:themeColor="text1"/>
                <w:lang w:val="es-ES_tradnl"/>
              </w:rPr>
            </w:pPr>
          </w:p>
          <w:p w14:paraId="2AF44B21" w14:textId="77777777" w:rsidR="005B70DC" w:rsidRDefault="005B70DC" w:rsidP="008A54A4">
            <w:pPr>
              <w:jc w:val="center"/>
              <w:rPr>
                <w:rFonts w:ascii="Palatino Linotype" w:hAnsi="Palatino Linotype" w:cs="Arial"/>
                <w:b/>
                <w:color w:val="000000" w:themeColor="text1"/>
                <w:lang w:val="es-ES_tradnl"/>
              </w:rPr>
            </w:pPr>
          </w:p>
          <w:p w14:paraId="78F308BA" w14:textId="77777777" w:rsidR="005B70DC" w:rsidRDefault="005B70DC" w:rsidP="008A54A4">
            <w:pPr>
              <w:jc w:val="center"/>
              <w:rPr>
                <w:rFonts w:ascii="Palatino Linotype" w:hAnsi="Palatino Linotype" w:cs="Arial"/>
                <w:b/>
                <w:color w:val="000000" w:themeColor="text1"/>
                <w:lang w:val="es-ES_tradnl"/>
              </w:rPr>
            </w:pPr>
          </w:p>
          <w:p w14:paraId="1EA2BC50"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641EFC89"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13CB0BCF"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p w14:paraId="6F90B739" w14:textId="77777777" w:rsidR="005B70DC" w:rsidRDefault="005B70DC" w:rsidP="008A54A4">
            <w:pPr>
              <w:jc w:val="center"/>
              <w:rPr>
                <w:rFonts w:ascii="Palatino Linotype" w:hAnsi="Palatino Linotype" w:cs="Arial"/>
                <w:b/>
                <w:color w:val="000000" w:themeColor="text1"/>
                <w:lang w:val="es-ES_tradnl"/>
              </w:rPr>
            </w:pPr>
          </w:p>
          <w:p w14:paraId="1DD1FA4C" w14:textId="77777777" w:rsidR="005B70DC" w:rsidRDefault="005B70DC" w:rsidP="008A54A4">
            <w:pPr>
              <w:rPr>
                <w:rFonts w:ascii="Palatino Linotype" w:hAnsi="Palatino Linotype" w:cs="Arial"/>
                <w:b/>
                <w:color w:val="000000" w:themeColor="text1"/>
                <w:lang w:val="es-ES_tradnl"/>
              </w:rPr>
            </w:pPr>
          </w:p>
          <w:p w14:paraId="1B7C015D" w14:textId="77777777" w:rsidR="005B70DC" w:rsidRDefault="005B70DC" w:rsidP="008A54A4">
            <w:pPr>
              <w:jc w:val="center"/>
              <w:rPr>
                <w:rFonts w:ascii="Palatino Linotype" w:hAnsi="Palatino Linotype" w:cs="Arial"/>
                <w:b/>
                <w:color w:val="000000" w:themeColor="text1"/>
                <w:lang w:val="es-ES_tradnl"/>
              </w:rPr>
            </w:pPr>
          </w:p>
        </w:tc>
      </w:tr>
      <w:tr w:rsidR="005B70DC" w14:paraId="6D9F867A" w14:textId="77777777" w:rsidTr="00133BA7">
        <w:trPr>
          <w:jc w:val="center"/>
        </w:trPr>
        <w:tc>
          <w:tcPr>
            <w:tcW w:w="4756" w:type="dxa"/>
            <w:hideMark/>
          </w:tcPr>
          <w:p w14:paraId="4BBBD1B9" w14:textId="77777777" w:rsidR="005B70DC" w:rsidRDefault="005B70DC" w:rsidP="008A54A4">
            <w:pPr>
              <w:jc w:val="center"/>
              <w:rPr>
                <w:rFonts w:ascii="Palatino Linotype" w:hAnsi="Palatino Linotype" w:cs="Arial"/>
                <w:b/>
                <w:color w:val="000000" w:themeColor="text1"/>
                <w:lang w:val="es-ES_tradnl"/>
              </w:rPr>
            </w:pPr>
          </w:p>
          <w:p w14:paraId="7F697ACC" w14:textId="77777777" w:rsidR="005B70DC" w:rsidRDefault="005B70DC" w:rsidP="008A54A4">
            <w:pPr>
              <w:jc w:val="center"/>
              <w:rPr>
                <w:rFonts w:ascii="Palatino Linotype" w:hAnsi="Palatino Linotype" w:cs="Arial"/>
                <w:b/>
                <w:color w:val="000000" w:themeColor="text1"/>
                <w:lang w:val="es-ES_tradnl"/>
              </w:rPr>
            </w:pPr>
          </w:p>
          <w:p w14:paraId="0C98E716" w14:textId="77777777" w:rsidR="005B70DC" w:rsidRDefault="005B70DC" w:rsidP="008A54A4">
            <w:pPr>
              <w:jc w:val="center"/>
              <w:rPr>
                <w:rFonts w:ascii="Palatino Linotype" w:hAnsi="Palatino Linotype" w:cs="Arial"/>
                <w:b/>
                <w:color w:val="000000" w:themeColor="text1"/>
                <w:lang w:val="es-ES_tradnl"/>
              </w:rPr>
            </w:pPr>
          </w:p>
          <w:p w14:paraId="60E5FDF3" w14:textId="77777777" w:rsidR="005B70DC" w:rsidRDefault="005B70DC" w:rsidP="008A54A4">
            <w:pPr>
              <w:jc w:val="center"/>
              <w:rPr>
                <w:rFonts w:ascii="Palatino Linotype" w:hAnsi="Palatino Linotype" w:cs="Arial"/>
                <w:b/>
                <w:color w:val="000000" w:themeColor="text1"/>
                <w:lang w:val="es-ES_tradnl"/>
              </w:rPr>
            </w:pPr>
          </w:p>
          <w:p w14:paraId="724C2DA3" w14:textId="77777777" w:rsidR="005B70DC" w:rsidRDefault="005B70DC" w:rsidP="008A54A4">
            <w:pPr>
              <w:jc w:val="center"/>
              <w:rPr>
                <w:rFonts w:ascii="Palatino Linotype" w:hAnsi="Palatino Linotype" w:cs="Arial"/>
                <w:b/>
                <w:color w:val="000000" w:themeColor="text1"/>
                <w:lang w:val="es-ES_tradnl"/>
              </w:rPr>
            </w:pPr>
          </w:p>
          <w:p w14:paraId="144204BE"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 xml:space="preserve">Eva </w:t>
            </w:r>
            <w:proofErr w:type="spellStart"/>
            <w:r>
              <w:rPr>
                <w:rFonts w:ascii="Palatino Linotype" w:hAnsi="Palatino Linotype" w:cs="Arial"/>
                <w:b/>
                <w:color w:val="000000" w:themeColor="text1"/>
                <w:lang w:val="es-ES_tradnl"/>
              </w:rPr>
              <w:t>Abaid</w:t>
            </w:r>
            <w:proofErr w:type="spellEnd"/>
            <w:r>
              <w:rPr>
                <w:rFonts w:ascii="Palatino Linotype" w:hAnsi="Palatino Linotype" w:cs="Arial"/>
                <w:b/>
                <w:color w:val="000000" w:themeColor="text1"/>
                <w:lang w:val="es-ES_tradnl"/>
              </w:rPr>
              <w:t xml:space="preserve"> </w:t>
            </w:r>
            <w:proofErr w:type="spellStart"/>
            <w:r>
              <w:rPr>
                <w:rFonts w:ascii="Palatino Linotype" w:hAnsi="Palatino Linotype" w:cs="Arial"/>
                <w:b/>
                <w:color w:val="000000" w:themeColor="text1"/>
                <w:lang w:val="es-ES_tradnl"/>
              </w:rPr>
              <w:t>Yapur</w:t>
            </w:r>
            <w:proofErr w:type="spellEnd"/>
          </w:p>
          <w:p w14:paraId="43BC9E8D" w14:textId="77777777" w:rsidR="005B70DC" w:rsidRDefault="005B70DC" w:rsidP="008A54A4">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361B6389"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8" w:type="dxa"/>
            <w:hideMark/>
          </w:tcPr>
          <w:p w14:paraId="53C65037" w14:textId="77777777" w:rsidR="005B70DC" w:rsidRDefault="005B70DC" w:rsidP="008A54A4">
            <w:pPr>
              <w:jc w:val="center"/>
              <w:rPr>
                <w:rFonts w:ascii="Palatino Linotype" w:hAnsi="Palatino Linotype" w:cs="Arial"/>
                <w:b/>
                <w:color w:val="000000" w:themeColor="text1"/>
                <w:lang w:val="es-ES_tradnl"/>
              </w:rPr>
            </w:pPr>
          </w:p>
          <w:p w14:paraId="7A0038D3" w14:textId="77777777" w:rsidR="005B70DC" w:rsidRDefault="005B70DC" w:rsidP="008A54A4">
            <w:pPr>
              <w:jc w:val="center"/>
              <w:rPr>
                <w:rFonts w:ascii="Palatino Linotype" w:hAnsi="Palatino Linotype" w:cs="Arial"/>
                <w:b/>
                <w:color w:val="000000" w:themeColor="text1"/>
                <w:lang w:val="es-ES_tradnl"/>
              </w:rPr>
            </w:pPr>
          </w:p>
          <w:p w14:paraId="7590F79A" w14:textId="77777777" w:rsidR="005B70DC" w:rsidRDefault="005B70DC" w:rsidP="008A54A4">
            <w:pPr>
              <w:jc w:val="center"/>
              <w:rPr>
                <w:rFonts w:ascii="Palatino Linotype" w:hAnsi="Palatino Linotype" w:cs="Arial"/>
                <w:b/>
                <w:color w:val="000000" w:themeColor="text1"/>
                <w:lang w:val="es-ES_tradnl"/>
              </w:rPr>
            </w:pPr>
          </w:p>
          <w:p w14:paraId="5577C003" w14:textId="77777777" w:rsidR="005B70DC" w:rsidRDefault="005B70DC" w:rsidP="008A54A4">
            <w:pPr>
              <w:jc w:val="center"/>
              <w:rPr>
                <w:rFonts w:ascii="Palatino Linotype" w:hAnsi="Palatino Linotype" w:cs="Arial"/>
                <w:b/>
                <w:color w:val="000000" w:themeColor="text1"/>
                <w:lang w:val="es-ES_tradnl"/>
              </w:rPr>
            </w:pPr>
          </w:p>
          <w:p w14:paraId="6E0E10AC" w14:textId="77777777" w:rsidR="005B70DC" w:rsidRDefault="005B70DC" w:rsidP="008A54A4">
            <w:pPr>
              <w:jc w:val="center"/>
              <w:rPr>
                <w:rFonts w:ascii="Palatino Linotype" w:hAnsi="Palatino Linotype" w:cs="Arial"/>
                <w:b/>
                <w:color w:val="000000" w:themeColor="text1"/>
                <w:lang w:val="es-ES_tradnl"/>
              </w:rPr>
            </w:pPr>
          </w:p>
          <w:p w14:paraId="73BB1845"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6B9F1662" w14:textId="77777777" w:rsidR="005B70DC" w:rsidRDefault="005B70DC" w:rsidP="008A54A4">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512AAF9A"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5B70DC" w14:paraId="41F1011B" w14:textId="77777777" w:rsidTr="00133BA7">
        <w:trPr>
          <w:jc w:val="center"/>
        </w:trPr>
        <w:tc>
          <w:tcPr>
            <w:tcW w:w="4756" w:type="dxa"/>
          </w:tcPr>
          <w:p w14:paraId="1BF6E6DD" w14:textId="77777777" w:rsidR="005B70DC" w:rsidRDefault="005B70DC" w:rsidP="008A54A4">
            <w:pPr>
              <w:jc w:val="center"/>
              <w:rPr>
                <w:rFonts w:ascii="Palatino Linotype" w:hAnsi="Palatino Linotype" w:cs="Arial"/>
                <w:b/>
                <w:color w:val="000000" w:themeColor="text1"/>
                <w:lang w:val="es-ES_tradnl"/>
              </w:rPr>
            </w:pPr>
          </w:p>
          <w:p w14:paraId="6A037F87" w14:textId="77777777" w:rsidR="005B70DC" w:rsidRDefault="005B70DC" w:rsidP="008A54A4">
            <w:pPr>
              <w:rPr>
                <w:rFonts w:ascii="Palatino Linotype" w:hAnsi="Palatino Linotype" w:cs="Arial"/>
                <w:b/>
                <w:color w:val="000000" w:themeColor="text1"/>
                <w:lang w:val="es-ES_tradnl"/>
              </w:rPr>
            </w:pPr>
          </w:p>
          <w:p w14:paraId="234056AE" w14:textId="77777777" w:rsidR="005B70DC" w:rsidRDefault="005B70DC" w:rsidP="008A54A4">
            <w:pPr>
              <w:rPr>
                <w:rFonts w:ascii="Palatino Linotype" w:hAnsi="Palatino Linotype" w:cs="Arial"/>
                <w:b/>
                <w:color w:val="000000" w:themeColor="text1"/>
                <w:lang w:val="es-ES_tradnl"/>
              </w:rPr>
            </w:pPr>
          </w:p>
          <w:p w14:paraId="764A159E" w14:textId="77777777" w:rsidR="005B70DC" w:rsidRDefault="005B70DC" w:rsidP="008A54A4">
            <w:pPr>
              <w:rPr>
                <w:rFonts w:ascii="Palatino Linotype" w:hAnsi="Palatino Linotype" w:cs="Arial"/>
                <w:b/>
                <w:color w:val="000000" w:themeColor="text1"/>
                <w:lang w:val="es-ES_tradnl"/>
              </w:rPr>
            </w:pPr>
          </w:p>
          <w:p w14:paraId="132C4862" w14:textId="77777777" w:rsidR="005B70DC" w:rsidRDefault="005B70DC" w:rsidP="008A54A4">
            <w:pPr>
              <w:jc w:val="center"/>
              <w:rPr>
                <w:rFonts w:ascii="Palatino Linotype" w:hAnsi="Palatino Linotype" w:cs="Arial"/>
                <w:b/>
                <w:color w:val="000000" w:themeColor="text1"/>
                <w:lang w:val="es-ES_tradnl"/>
              </w:rPr>
            </w:pPr>
          </w:p>
          <w:p w14:paraId="24E1A65A" w14:textId="77777777" w:rsidR="005B70DC" w:rsidRDefault="005B70DC" w:rsidP="008A54A4">
            <w:pPr>
              <w:jc w:val="center"/>
              <w:rPr>
                <w:rFonts w:ascii="Palatino Linotype" w:hAnsi="Palatino Linotype" w:cs="Arial"/>
                <w:b/>
                <w:color w:val="000000" w:themeColor="text1"/>
                <w:lang w:val="es-ES_tradnl"/>
              </w:rPr>
            </w:pPr>
          </w:p>
          <w:p w14:paraId="7FB7A0DC" w14:textId="77777777" w:rsidR="005B70DC" w:rsidRDefault="005B70DC" w:rsidP="008A54A4">
            <w:pPr>
              <w:jc w:val="center"/>
              <w:rPr>
                <w:rFonts w:ascii="Palatino Linotype" w:hAnsi="Palatino Linotype" w:cs="Arial"/>
                <w:b/>
                <w:color w:val="000000" w:themeColor="text1"/>
                <w:lang w:val="es-ES_tradnl"/>
              </w:rPr>
            </w:pPr>
          </w:p>
          <w:p w14:paraId="42A313C7" w14:textId="77777777" w:rsidR="005B70DC" w:rsidRDefault="005B70DC" w:rsidP="008A54A4">
            <w:pPr>
              <w:jc w:val="center"/>
              <w:rPr>
                <w:rFonts w:ascii="Palatino Linotype" w:hAnsi="Palatino Linotype" w:cs="Arial"/>
                <w:b/>
                <w:color w:val="000000" w:themeColor="text1"/>
                <w:lang w:val="es-ES_tradnl"/>
              </w:rPr>
            </w:pPr>
          </w:p>
          <w:p w14:paraId="053A9CE0"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34A10036" w14:textId="77777777" w:rsidR="005B70DC" w:rsidRDefault="005B70DC" w:rsidP="008A54A4">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F91F25C" w14:textId="77777777" w:rsidR="005B70DC" w:rsidRDefault="005B70DC" w:rsidP="008A54A4">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8" w:type="dxa"/>
          </w:tcPr>
          <w:p w14:paraId="3D0B65A0" w14:textId="77777777" w:rsidR="005B70DC" w:rsidRDefault="005B70DC" w:rsidP="008A54A4">
            <w:pPr>
              <w:jc w:val="center"/>
              <w:rPr>
                <w:rFonts w:ascii="Palatino Linotype" w:hAnsi="Palatino Linotype" w:cs="Arial"/>
                <w:b/>
                <w:color w:val="000000" w:themeColor="text1"/>
                <w:lang w:val="es-ES_tradnl"/>
              </w:rPr>
            </w:pPr>
          </w:p>
          <w:p w14:paraId="7946796C" w14:textId="77777777" w:rsidR="005B70DC" w:rsidRDefault="005B70DC" w:rsidP="008A54A4">
            <w:pPr>
              <w:jc w:val="center"/>
              <w:rPr>
                <w:rFonts w:ascii="Palatino Linotype" w:hAnsi="Palatino Linotype" w:cs="Arial"/>
                <w:b/>
                <w:color w:val="000000" w:themeColor="text1"/>
                <w:lang w:val="es-ES_tradnl"/>
              </w:rPr>
            </w:pPr>
          </w:p>
          <w:p w14:paraId="1FAD1D52" w14:textId="77777777" w:rsidR="005B70DC" w:rsidRDefault="005B70DC" w:rsidP="008A54A4">
            <w:pPr>
              <w:jc w:val="center"/>
              <w:rPr>
                <w:rFonts w:ascii="Palatino Linotype" w:hAnsi="Palatino Linotype" w:cs="Arial"/>
                <w:b/>
                <w:color w:val="000000" w:themeColor="text1"/>
                <w:lang w:val="es-ES_tradnl"/>
              </w:rPr>
            </w:pPr>
          </w:p>
          <w:p w14:paraId="4F4A9AA5" w14:textId="77777777" w:rsidR="005B70DC" w:rsidRDefault="005B70DC" w:rsidP="008A54A4">
            <w:pPr>
              <w:jc w:val="center"/>
              <w:rPr>
                <w:rFonts w:ascii="Palatino Linotype" w:hAnsi="Palatino Linotype" w:cs="Arial"/>
                <w:b/>
                <w:color w:val="000000" w:themeColor="text1"/>
                <w:lang w:val="es-ES_tradnl"/>
              </w:rPr>
            </w:pPr>
          </w:p>
          <w:p w14:paraId="7C1B8D32" w14:textId="77777777" w:rsidR="005B70DC" w:rsidRDefault="005B70DC" w:rsidP="008A54A4">
            <w:pPr>
              <w:jc w:val="center"/>
              <w:rPr>
                <w:rFonts w:ascii="Palatino Linotype" w:hAnsi="Palatino Linotype" w:cs="Arial"/>
                <w:b/>
                <w:color w:val="000000" w:themeColor="text1"/>
                <w:lang w:val="es-ES_tradnl"/>
              </w:rPr>
            </w:pPr>
          </w:p>
          <w:p w14:paraId="4804AE86" w14:textId="77777777" w:rsidR="005B70DC" w:rsidRDefault="005B70DC" w:rsidP="008A54A4">
            <w:pPr>
              <w:jc w:val="center"/>
              <w:rPr>
                <w:rFonts w:ascii="Palatino Linotype" w:hAnsi="Palatino Linotype" w:cs="Arial"/>
                <w:b/>
                <w:color w:val="000000" w:themeColor="text1"/>
                <w:lang w:val="es-ES_tradnl"/>
              </w:rPr>
            </w:pPr>
          </w:p>
          <w:p w14:paraId="76A83227" w14:textId="77777777" w:rsidR="005B70DC" w:rsidRDefault="005B70DC" w:rsidP="008A54A4">
            <w:pPr>
              <w:jc w:val="center"/>
              <w:rPr>
                <w:rFonts w:ascii="Palatino Linotype" w:hAnsi="Palatino Linotype" w:cs="Arial"/>
                <w:b/>
                <w:color w:val="000000" w:themeColor="text1"/>
                <w:lang w:val="es-ES_tradnl"/>
              </w:rPr>
            </w:pPr>
          </w:p>
          <w:p w14:paraId="2D98FC74" w14:textId="77777777" w:rsidR="005B70DC" w:rsidRDefault="005B70DC" w:rsidP="008A54A4">
            <w:pPr>
              <w:jc w:val="center"/>
              <w:rPr>
                <w:rFonts w:ascii="Palatino Linotype" w:hAnsi="Palatino Linotype" w:cs="Arial"/>
                <w:b/>
                <w:color w:val="000000" w:themeColor="text1"/>
                <w:lang w:val="es-ES_tradnl"/>
              </w:rPr>
            </w:pPr>
          </w:p>
          <w:p w14:paraId="6119B266"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31DDDF1A" w14:textId="77777777" w:rsidR="005B70DC" w:rsidRDefault="005B70DC" w:rsidP="008A54A4">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27C4BF70"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5B70DC" w14:paraId="5571FC32" w14:textId="77777777" w:rsidTr="00133BA7">
        <w:trPr>
          <w:jc w:val="center"/>
        </w:trPr>
        <w:tc>
          <w:tcPr>
            <w:tcW w:w="9214" w:type="dxa"/>
            <w:gridSpan w:val="2"/>
          </w:tcPr>
          <w:p w14:paraId="55C44558" w14:textId="77777777" w:rsidR="005B70DC" w:rsidRDefault="005B70DC" w:rsidP="008A54A4">
            <w:pPr>
              <w:rPr>
                <w:rFonts w:ascii="Palatino Linotype" w:hAnsi="Palatino Linotype" w:cs="Arial"/>
                <w:b/>
                <w:color w:val="000000" w:themeColor="text1"/>
                <w:lang w:val="es-ES_tradnl"/>
              </w:rPr>
            </w:pPr>
          </w:p>
          <w:p w14:paraId="65A52752" w14:textId="77777777" w:rsidR="005B70DC" w:rsidRDefault="005B70DC" w:rsidP="008A54A4">
            <w:pPr>
              <w:rPr>
                <w:rFonts w:ascii="Palatino Linotype" w:hAnsi="Palatino Linotype" w:cs="Arial"/>
                <w:b/>
                <w:color w:val="000000" w:themeColor="text1"/>
                <w:lang w:val="es-ES_tradnl"/>
              </w:rPr>
            </w:pPr>
          </w:p>
          <w:p w14:paraId="0BE25347" w14:textId="77777777" w:rsidR="005B70DC" w:rsidRDefault="005B70DC" w:rsidP="008A54A4">
            <w:pPr>
              <w:rPr>
                <w:rFonts w:ascii="Palatino Linotype" w:hAnsi="Palatino Linotype" w:cs="Arial"/>
                <w:b/>
                <w:color w:val="000000" w:themeColor="text1"/>
                <w:lang w:val="es-ES_tradnl"/>
              </w:rPr>
            </w:pPr>
          </w:p>
          <w:p w14:paraId="16F9AD54" w14:textId="77777777" w:rsidR="00C87AE4" w:rsidRDefault="00C87AE4" w:rsidP="008A54A4">
            <w:pPr>
              <w:jc w:val="center"/>
              <w:rPr>
                <w:rFonts w:ascii="Palatino Linotype" w:hAnsi="Palatino Linotype" w:cs="Arial"/>
                <w:b/>
                <w:color w:val="000000" w:themeColor="text1"/>
                <w:lang w:val="es-ES_tradnl"/>
              </w:rPr>
            </w:pPr>
          </w:p>
          <w:p w14:paraId="037B3D98" w14:textId="77777777" w:rsidR="00C87AE4" w:rsidRDefault="00C87AE4" w:rsidP="008A54A4">
            <w:pPr>
              <w:jc w:val="center"/>
              <w:rPr>
                <w:rFonts w:ascii="Palatino Linotype" w:hAnsi="Palatino Linotype" w:cs="Arial"/>
                <w:b/>
                <w:color w:val="000000" w:themeColor="text1"/>
                <w:lang w:val="es-ES_tradnl"/>
              </w:rPr>
            </w:pPr>
          </w:p>
          <w:p w14:paraId="42BDCB81" w14:textId="77777777" w:rsidR="005B70DC" w:rsidRDefault="005B70DC" w:rsidP="008A54A4">
            <w:pPr>
              <w:jc w:val="center"/>
              <w:rPr>
                <w:rFonts w:ascii="Palatino Linotype" w:hAnsi="Palatino Linotype" w:cs="Arial"/>
                <w:b/>
                <w:color w:val="000000" w:themeColor="text1"/>
                <w:lang w:val="es-ES_tradnl"/>
              </w:rPr>
            </w:pPr>
          </w:p>
          <w:p w14:paraId="0634F952" w14:textId="77777777" w:rsidR="005B70DC" w:rsidRDefault="005B70DC" w:rsidP="008A54A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394D7005" w14:textId="77777777" w:rsidR="005B70DC" w:rsidRDefault="005B70DC" w:rsidP="008A54A4">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2A7B40CF" w14:textId="7582F04D" w:rsidR="005B70DC" w:rsidRDefault="005B70DC" w:rsidP="008A54A4">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14:paraId="3B49C02B" w14:textId="77777777" w:rsidR="005B70DC" w:rsidRDefault="005B70DC" w:rsidP="002D0C52">
      <w:pPr>
        <w:jc w:val="both"/>
        <w:rPr>
          <w:rFonts w:ascii="Palatino Linotype" w:hAnsi="Palatino Linotype" w:cs="Arial"/>
          <w:sz w:val="22"/>
          <w:szCs w:val="22"/>
          <w:lang w:val="es-ES"/>
        </w:rPr>
      </w:pPr>
    </w:p>
    <w:p w14:paraId="24E51994" w14:textId="12A5024F" w:rsidR="002D0C52" w:rsidRDefault="002D0C52" w:rsidP="002D0C52">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545A1E">
        <w:rPr>
          <w:rFonts w:ascii="Palatino Linotype" w:hAnsi="Palatino Linotype" w:cs="Arial"/>
          <w:sz w:val="22"/>
          <w:szCs w:val="22"/>
          <w:lang w:val="es-ES"/>
        </w:rPr>
        <w:t xml:space="preserve"> </w:t>
      </w:r>
      <w:r w:rsidR="001F0FF4">
        <w:rPr>
          <w:rFonts w:ascii="Palatino Linotype" w:hAnsi="Palatino Linotype" w:cs="Arial"/>
          <w:sz w:val="22"/>
          <w:szCs w:val="22"/>
          <w:lang w:val="es-ES"/>
        </w:rPr>
        <w:t>treinta</w:t>
      </w:r>
      <w:r>
        <w:rPr>
          <w:rFonts w:ascii="Palatino Linotype" w:hAnsi="Palatino Linotype" w:cs="Arial"/>
          <w:sz w:val="22"/>
          <w:szCs w:val="22"/>
          <w:lang w:val="es-ES"/>
        </w:rPr>
        <w:t xml:space="preserve"> de </w:t>
      </w:r>
      <w:r w:rsidR="00545A1E">
        <w:rPr>
          <w:rFonts w:ascii="Palatino Linotype" w:hAnsi="Palatino Linotype" w:cs="Arial"/>
          <w:sz w:val="22"/>
          <w:szCs w:val="22"/>
          <w:lang w:val="es-ES"/>
        </w:rPr>
        <w:t xml:space="preserve">septiembre </w:t>
      </w:r>
      <w:r>
        <w:rPr>
          <w:rFonts w:ascii="Palatino Linotype" w:hAnsi="Palatino Linotype" w:cs="Arial"/>
          <w:sz w:val="22"/>
          <w:szCs w:val="22"/>
          <w:lang w:val="es-ES"/>
        </w:rPr>
        <w:t>de dos mil veinte</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Pr>
          <w:rFonts w:ascii="Palatino Linotype" w:hAnsi="Palatino Linotype" w:cs="Arial"/>
          <w:sz w:val="22"/>
          <w:szCs w:val="22"/>
          <w:lang w:val="es-ES"/>
        </w:rPr>
        <w:t xml:space="preserve"> los </w:t>
      </w:r>
      <w:r w:rsidRPr="00D35540">
        <w:rPr>
          <w:rFonts w:ascii="Palatino Linotype" w:hAnsi="Palatino Linotype" w:cs="Arial"/>
          <w:sz w:val="22"/>
          <w:szCs w:val="22"/>
          <w:lang w:val="es-ES"/>
        </w:rPr>
        <w:t>recurso</w:t>
      </w:r>
      <w:r>
        <w:rPr>
          <w:rFonts w:ascii="Palatino Linotype" w:hAnsi="Palatino Linotype" w:cs="Arial"/>
          <w:sz w:val="22"/>
          <w:szCs w:val="22"/>
          <w:lang w:val="es-ES"/>
        </w:rPr>
        <w:t xml:space="preserve">s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1F0FF4">
        <w:rPr>
          <w:rFonts w:ascii="Palatino Linotype" w:hAnsi="Palatino Linotype" w:cs="Arial"/>
          <w:sz w:val="22"/>
          <w:szCs w:val="22"/>
          <w:lang w:val="es-ES"/>
        </w:rPr>
        <w:t>s 02482</w:t>
      </w:r>
      <w:r w:rsidR="00545A1E">
        <w:rPr>
          <w:rFonts w:ascii="Palatino Linotype" w:hAnsi="Palatino Linotype" w:cs="Arial"/>
          <w:sz w:val="22"/>
          <w:szCs w:val="22"/>
          <w:lang w:val="es-ES"/>
        </w:rPr>
        <w:t>/INFOEM/IP/RR/2020</w:t>
      </w:r>
      <w:r>
        <w:rPr>
          <w:rFonts w:ascii="Palatino Linotype" w:hAnsi="Palatino Linotype" w:cs="Arial"/>
          <w:sz w:val="22"/>
          <w:szCs w:val="22"/>
          <w:lang w:val="es-ES"/>
        </w:rPr>
        <w:t xml:space="preserve"> y acumulado</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p>
    <w:p w14:paraId="041306A8" w14:textId="77777777" w:rsidR="002D0C52" w:rsidRDefault="002D0C52" w:rsidP="002D0C52">
      <w:pPr>
        <w:jc w:val="both"/>
        <w:rPr>
          <w:rFonts w:ascii="Palatino Linotype" w:hAnsi="Palatino Linotype" w:cs="Arial"/>
          <w:sz w:val="22"/>
          <w:szCs w:val="22"/>
          <w:lang w:val="es-ES"/>
        </w:rPr>
      </w:pPr>
    </w:p>
    <w:p w14:paraId="68F2FDDF" w14:textId="77777777" w:rsidR="002D0C52" w:rsidRPr="00867D3D" w:rsidRDefault="002D0C52" w:rsidP="002D0C52">
      <w:pPr>
        <w:jc w:val="both"/>
        <w:rPr>
          <w:rFonts w:ascii="Palatino Linotype" w:hAnsi="Palatino Linotype" w:cs="Arial"/>
          <w:sz w:val="22"/>
          <w:szCs w:val="22"/>
          <w:lang w:val="es-ES"/>
        </w:rPr>
      </w:pPr>
      <w:r>
        <w:rPr>
          <w:rFonts w:ascii="Palatino Linotype" w:hAnsi="Palatino Linotype" w:cs="Arial"/>
          <w:sz w:val="22"/>
          <w:szCs w:val="22"/>
          <w:lang w:val="es-ES"/>
        </w:rPr>
        <w:t>YSM</w:t>
      </w:r>
      <w:r w:rsidRPr="00D35540">
        <w:rPr>
          <w:rFonts w:ascii="Palatino Linotype" w:hAnsi="Palatino Linotype" w:cs="Arial"/>
          <w:sz w:val="22"/>
          <w:szCs w:val="22"/>
          <w:lang w:val="es-ES"/>
        </w:rPr>
        <w:t>/</w:t>
      </w:r>
      <w:r>
        <w:rPr>
          <w:rFonts w:ascii="Palatino Linotype" w:hAnsi="Palatino Linotype" w:cs="Arial"/>
          <w:sz w:val="22"/>
          <w:szCs w:val="22"/>
          <w:lang w:val="es-ES"/>
        </w:rPr>
        <w:t>IAHA</w:t>
      </w:r>
    </w:p>
    <w:sectPr w:rsidR="002D0C52" w:rsidRPr="00867D3D"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F17A3" w14:textId="77777777" w:rsidR="00923E15" w:rsidRDefault="00923E15" w:rsidP="00C80F8C">
      <w:r>
        <w:separator/>
      </w:r>
    </w:p>
  </w:endnote>
  <w:endnote w:type="continuationSeparator" w:id="0">
    <w:p w14:paraId="293C1FEB" w14:textId="77777777" w:rsidR="00923E15" w:rsidRDefault="00923E1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C1381" w:rsidRPr="0010196A" w:rsidRDefault="007C138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545D">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545D">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C1381" w:rsidRPr="0010196A" w:rsidRDefault="007C138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545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545D">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7BC79" w14:textId="77777777" w:rsidR="00923E15" w:rsidRDefault="00923E15" w:rsidP="00C80F8C">
      <w:r>
        <w:separator/>
      </w:r>
    </w:p>
  </w:footnote>
  <w:footnote w:type="continuationSeparator" w:id="0">
    <w:p w14:paraId="4DA1F5C4" w14:textId="77777777" w:rsidR="00923E15" w:rsidRDefault="00923E1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C1381" w:rsidRDefault="009D545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C1381" w:rsidRPr="0010196A" w:rsidRDefault="009D545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C1381" w:rsidRPr="008F2CCC" w14:paraId="1F097D8A" w14:textId="77777777" w:rsidTr="00625FD4">
      <w:tc>
        <w:tcPr>
          <w:tcW w:w="3261" w:type="dxa"/>
          <w:vMerge w:val="restart"/>
        </w:tcPr>
        <w:p w14:paraId="1F780A0C" w14:textId="1EFF25F4" w:rsidR="007C1381" w:rsidRPr="008F2CCC" w:rsidRDefault="007C138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C1381" w:rsidRPr="00664658" w:rsidRDefault="007C138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FFAD339" w:rsidR="007C1381" w:rsidRPr="00664658" w:rsidRDefault="007C1381" w:rsidP="00C34EFF">
          <w:pPr>
            <w:jc w:val="both"/>
            <w:rPr>
              <w:rFonts w:ascii="Palatino Linotype" w:hAnsi="Palatino Linotype"/>
              <w:b/>
              <w:sz w:val="22"/>
              <w:szCs w:val="22"/>
              <w:lang w:val="es-ES_tradnl"/>
            </w:rPr>
          </w:pPr>
          <w:r>
            <w:rPr>
              <w:rFonts w:ascii="Palatino Linotype" w:hAnsi="Palatino Linotype"/>
              <w:b/>
              <w:sz w:val="22"/>
              <w:szCs w:val="22"/>
              <w:lang w:val="es-ES_tradnl"/>
            </w:rPr>
            <w:t>02482/INFOEM/IP/RR/2020 Y ACUMULADO</w:t>
          </w:r>
        </w:p>
      </w:tc>
    </w:tr>
    <w:tr w:rsidR="007C1381" w:rsidRPr="008F2CCC" w14:paraId="049677A3" w14:textId="77777777" w:rsidTr="00625FD4">
      <w:tc>
        <w:tcPr>
          <w:tcW w:w="3261" w:type="dxa"/>
          <w:vMerge/>
        </w:tcPr>
        <w:p w14:paraId="4A21EAC1" w14:textId="5C1F145E" w:rsidR="007C1381" w:rsidRPr="008F2CCC" w:rsidRDefault="007C1381" w:rsidP="00D41D47">
          <w:pPr>
            <w:rPr>
              <w:rFonts w:ascii="Palatino Linotype" w:hAnsi="Palatino Linotype"/>
              <w:b/>
              <w:sz w:val="22"/>
              <w:szCs w:val="22"/>
              <w:lang w:val="es-ES_tradnl"/>
            </w:rPr>
          </w:pPr>
        </w:p>
      </w:tc>
      <w:tc>
        <w:tcPr>
          <w:tcW w:w="2551" w:type="dxa"/>
          <w:shd w:val="clear" w:color="auto" w:fill="auto"/>
        </w:tcPr>
        <w:p w14:paraId="1237BCDE" w14:textId="77777777" w:rsidR="007C1381" w:rsidRPr="00664658" w:rsidRDefault="007C138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883DF12" w:rsidR="007C1381" w:rsidRPr="00D41D47" w:rsidRDefault="007C1381" w:rsidP="00957D35">
          <w:pPr>
            <w:jc w:val="both"/>
            <w:rPr>
              <w:rFonts w:ascii="Palatino Linotype" w:hAnsi="Palatino Linotype"/>
              <w:b/>
              <w:sz w:val="22"/>
              <w:szCs w:val="22"/>
              <w:lang w:val="es-ES_tradnl"/>
            </w:rPr>
          </w:pPr>
          <w:r w:rsidRPr="00565502">
            <w:rPr>
              <w:rFonts w:ascii="Palatino Linotype" w:hAnsi="Palatino Linotype"/>
              <w:b/>
              <w:sz w:val="22"/>
              <w:szCs w:val="22"/>
            </w:rPr>
            <w:t>Ayuntamiento de Ixtapan de la Sal</w:t>
          </w:r>
        </w:p>
      </w:tc>
    </w:tr>
    <w:tr w:rsidR="007C1381" w:rsidRPr="008F2CCC" w14:paraId="72CD087D" w14:textId="77777777" w:rsidTr="00625FD4">
      <w:trPr>
        <w:trHeight w:val="228"/>
      </w:trPr>
      <w:tc>
        <w:tcPr>
          <w:tcW w:w="3261" w:type="dxa"/>
          <w:vMerge/>
        </w:tcPr>
        <w:p w14:paraId="1B78656F" w14:textId="01E6F6F6" w:rsidR="007C1381" w:rsidRPr="008F2CCC" w:rsidRDefault="007C1381" w:rsidP="00070856">
          <w:pPr>
            <w:rPr>
              <w:rFonts w:ascii="Palatino Linotype" w:hAnsi="Palatino Linotype"/>
              <w:b/>
              <w:sz w:val="22"/>
              <w:szCs w:val="22"/>
              <w:lang w:val="es-ES_tradnl"/>
            </w:rPr>
          </w:pPr>
        </w:p>
      </w:tc>
      <w:tc>
        <w:tcPr>
          <w:tcW w:w="2551" w:type="dxa"/>
          <w:shd w:val="clear" w:color="auto" w:fill="auto"/>
        </w:tcPr>
        <w:p w14:paraId="74D81628" w14:textId="77777777" w:rsidR="007C1381" w:rsidRPr="00664658" w:rsidRDefault="007C138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C1381" w:rsidRPr="00664658" w:rsidRDefault="007C138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7C1381" w:rsidRPr="0010196A" w:rsidRDefault="007C138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C1381" w:rsidRPr="0010196A" w:rsidRDefault="009D545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C1381" w:rsidRPr="008F2CCC" w14:paraId="6ABABA57" w14:textId="77777777" w:rsidTr="00905693">
      <w:tc>
        <w:tcPr>
          <w:tcW w:w="4253" w:type="dxa"/>
          <w:vMerge w:val="restart"/>
          <w:shd w:val="clear" w:color="auto" w:fill="auto"/>
        </w:tcPr>
        <w:p w14:paraId="6AA376CC" w14:textId="1234161B" w:rsidR="007C1381" w:rsidRPr="008F2CCC" w:rsidRDefault="007C138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C1381" w:rsidRPr="008F2CCC" w:rsidRDefault="007C13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6B6CB25" w:rsidR="007C1381" w:rsidRPr="008F2CCC" w:rsidRDefault="007C1381" w:rsidP="00565502">
          <w:pPr>
            <w:jc w:val="both"/>
            <w:rPr>
              <w:rFonts w:ascii="Palatino Linotype" w:hAnsi="Palatino Linotype"/>
              <w:b/>
              <w:sz w:val="22"/>
              <w:szCs w:val="22"/>
              <w:lang w:val="es-ES_tradnl"/>
            </w:rPr>
          </w:pPr>
          <w:r>
            <w:rPr>
              <w:rFonts w:ascii="Palatino Linotype" w:hAnsi="Palatino Linotype"/>
              <w:b/>
              <w:sz w:val="22"/>
              <w:szCs w:val="22"/>
              <w:lang w:val="es-ES_tradnl"/>
            </w:rPr>
            <w:t>02482/INFOEM/IP/RR/2020 Y ACUMULADO</w:t>
          </w:r>
        </w:p>
      </w:tc>
    </w:tr>
    <w:tr w:rsidR="007C1381" w:rsidRPr="008F2CCC" w14:paraId="3B45FB53" w14:textId="77777777" w:rsidTr="00905693">
      <w:tc>
        <w:tcPr>
          <w:tcW w:w="4253" w:type="dxa"/>
          <w:vMerge/>
          <w:shd w:val="clear" w:color="auto" w:fill="auto"/>
        </w:tcPr>
        <w:p w14:paraId="188B82EF" w14:textId="77777777" w:rsidR="007C1381" w:rsidRPr="008F2CCC" w:rsidRDefault="007C1381" w:rsidP="00A2780F">
          <w:pPr>
            <w:rPr>
              <w:rFonts w:ascii="Palatino Linotype" w:hAnsi="Palatino Linotype"/>
              <w:b/>
              <w:sz w:val="22"/>
              <w:szCs w:val="22"/>
              <w:lang w:val="es-ES_tradnl"/>
            </w:rPr>
          </w:pPr>
        </w:p>
      </w:tc>
      <w:tc>
        <w:tcPr>
          <w:tcW w:w="2552" w:type="dxa"/>
          <w:shd w:val="clear" w:color="auto" w:fill="auto"/>
        </w:tcPr>
        <w:p w14:paraId="3B2AD0CF" w14:textId="77777777" w:rsidR="007C1381" w:rsidRPr="008F2CCC" w:rsidRDefault="007C138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CE30451" w:rsidR="007C1381" w:rsidRPr="008F2CCC" w:rsidRDefault="0097274A" w:rsidP="0097274A">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7C1381">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7C1381">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7C1381" w:rsidRPr="008F2CCC" w14:paraId="28A493EB" w14:textId="77777777" w:rsidTr="00905693">
      <w:trPr>
        <w:trHeight w:val="228"/>
      </w:trPr>
      <w:tc>
        <w:tcPr>
          <w:tcW w:w="4253" w:type="dxa"/>
          <w:vMerge/>
          <w:shd w:val="clear" w:color="auto" w:fill="auto"/>
        </w:tcPr>
        <w:p w14:paraId="06C77D31" w14:textId="77777777" w:rsidR="007C1381" w:rsidRPr="008F2CCC" w:rsidRDefault="007C1381" w:rsidP="00E37C88">
          <w:pPr>
            <w:rPr>
              <w:rFonts w:ascii="Palatino Linotype" w:hAnsi="Palatino Linotype"/>
              <w:b/>
              <w:sz w:val="22"/>
              <w:szCs w:val="22"/>
              <w:lang w:val="es-ES_tradnl"/>
            </w:rPr>
          </w:pPr>
        </w:p>
      </w:tc>
      <w:tc>
        <w:tcPr>
          <w:tcW w:w="2552" w:type="dxa"/>
          <w:shd w:val="clear" w:color="auto" w:fill="auto"/>
        </w:tcPr>
        <w:p w14:paraId="2E1A72B4" w14:textId="77777777" w:rsidR="007C1381" w:rsidRPr="008F2CCC" w:rsidRDefault="007C13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C9D770A" w:rsidR="007C1381" w:rsidRPr="00DC41C8" w:rsidRDefault="007C1381" w:rsidP="00840ECD">
          <w:pPr>
            <w:jc w:val="both"/>
            <w:rPr>
              <w:rFonts w:ascii="Palatino Linotype" w:hAnsi="Palatino Linotype"/>
              <w:b/>
              <w:sz w:val="22"/>
              <w:szCs w:val="22"/>
            </w:rPr>
          </w:pPr>
          <w:r w:rsidRPr="00565502">
            <w:rPr>
              <w:rFonts w:ascii="Palatino Linotype" w:hAnsi="Palatino Linotype"/>
              <w:b/>
              <w:sz w:val="22"/>
              <w:szCs w:val="22"/>
            </w:rPr>
            <w:t>Ayuntamiento de Ixtapan de la Sal</w:t>
          </w:r>
        </w:p>
      </w:tc>
    </w:tr>
    <w:tr w:rsidR="007C1381" w:rsidRPr="008F2CCC" w14:paraId="0F114FF0" w14:textId="77777777" w:rsidTr="00905693">
      <w:tc>
        <w:tcPr>
          <w:tcW w:w="4253" w:type="dxa"/>
          <w:vMerge/>
          <w:shd w:val="clear" w:color="auto" w:fill="auto"/>
        </w:tcPr>
        <w:p w14:paraId="4CCB64BA" w14:textId="77777777" w:rsidR="007C1381" w:rsidRPr="008F2CCC" w:rsidRDefault="007C1381" w:rsidP="00A2780F">
          <w:pPr>
            <w:rPr>
              <w:rFonts w:ascii="Palatino Linotype" w:hAnsi="Palatino Linotype"/>
              <w:b/>
              <w:sz w:val="22"/>
              <w:szCs w:val="22"/>
              <w:lang w:val="es-ES_tradnl"/>
            </w:rPr>
          </w:pPr>
        </w:p>
      </w:tc>
      <w:tc>
        <w:tcPr>
          <w:tcW w:w="2552" w:type="dxa"/>
          <w:shd w:val="clear" w:color="auto" w:fill="auto"/>
        </w:tcPr>
        <w:p w14:paraId="31E422EA" w14:textId="77777777" w:rsidR="007C1381" w:rsidRPr="008F2CCC" w:rsidRDefault="007C138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C1381" w:rsidRPr="008F2CCC" w:rsidRDefault="007C138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7C1381" w:rsidRPr="0010196A" w:rsidRDefault="007C138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2A6100FA"/>
    <w:multiLevelType w:val="hybridMultilevel"/>
    <w:tmpl w:val="07721342"/>
    <w:lvl w:ilvl="0" w:tplc="9A46D65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776252"/>
    <w:multiLevelType w:val="hybridMultilevel"/>
    <w:tmpl w:val="2CF401DC"/>
    <w:lvl w:ilvl="0" w:tplc="9E80079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D60510"/>
    <w:multiLevelType w:val="hybridMultilevel"/>
    <w:tmpl w:val="6EECE4E4"/>
    <w:lvl w:ilvl="0" w:tplc="711A83A2">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1"/>
  </w:num>
  <w:num w:numId="6">
    <w:abstractNumId w:val="13"/>
  </w:num>
  <w:num w:numId="7">
    <w:abstractNumId w:val="3"/>
  </w:num>
  <w:num w:numId="8">
    <w:abstractNumId w:val="0"/>
  </w:num>
  <w:num w:numId="9">
    <w:abstractNumId w:val="5"/>
  </w:num>
  <w:num w:numId="10">
    <w:abstractNumId w:val="10"/>
  </w:num>
  <w:num w:numId="11">
    <w:abstractNumId w:val="8"/>
  </w:num>
  <w:num w:numId="12">
    <w:abstractNumId w:val="1"/>
  </w:num>
  <w:num w:numId="13">
    <w:abstractNumId w:val="2"/>
  </w:num>
  <w:num w:numId="14">
    <w:abstractNumId w:val="9"/>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E2"/>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34A"/>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AD2"/>
    <w:rsid w:val="000A4E74"/>
    <w:rsid w:val="000A52A9"/>
    <w:rsid w:val="000A5939"/>
    <w:rsid w:val="000A59AB"/>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7FF"/>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57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E8A"/>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58"/>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55"/>
    <w:rsid w:val="001E7B88"/>
    <w:rsid w:val="001E7F57"/>
    <w:rsid w:val="001F0129"/>
    <w:rsid w:val="001F01FC"/>
    <w:rsid w:val="001F0238"/>
    <w:rsid w:val="001F0CAB"/>
    <w:rsid w:val="001F0FF4"/>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05"/>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C2B"/>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0C52"/>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0E1"/>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D80"/>
    <w:rsid w:val="00385020"/>
    <w:rsid w:val="003850EC"/>
    <w:rsid w:val="003852EA"/>
    <w:rsid w:val="003864E0"/>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896"/>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4CE"/>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E5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36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38E"/>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4FB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2BE"/>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858"/>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8B"/>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1E"/>
    <w:rsid w:val="00545A2E"/>
    <w:rsid w:val="005465AB"/>
    <w:rsid w:val="00546C2E"/>
    <w:rsid w:val="0054716E"/>
    <w:rsid w:val="0054754C"/>
    <w:rsid w:val="00547BC3"/>
    <w:rsid w:val="00547D0B"/>
    <w:rsid w:val="0055089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02"/>
    <w:rsid w:val="00565584"/>
    <w:rsid w:val="0056625C"/>
    <w:rsid w:val="0056632B"/>
    <w:rsid w:val="00566E70"/>
    <w:rsid w:val="00567880"/>
    <w:rsid w:val="00567DF8"/>
    <w:rsid w:val="0057021D"/>
    <w:rsid w:val="00570375"/>
    <w:rsid w:val="0057094C"/>
    <w:rsid w:val="00571106"/>
    <w:rsid w:val="00571503"/>
    <w:rsid w:val="00571728"/>
    <w:rsid w:val="00571B8B"/>
    <w:rsid w:val="00571E5C"/>
    <w:rsid w:val="005721BD"/>
    <w:rsid w:val="005722C2"/>
    <w:rsid w:val="00572D72"/>
    <w:rsid w:val="0057305F"/>
    <w:rsid w:val="00573FB8"/>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24A"/>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198"/>
    <w:rsid w:val="005B331F"/>
    <w:rsid w:val="005B442E"/>
    <w:rsid w:val="005B6571"/>
    <w:rsid w:val="005B6AFF"/>
    <w:rsid w:val="005B6C71"/>
    <w:rsid w:val="005B70A2"/>
    <w:rsid w:val="005B70DC"/>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94B"/>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EE2"/>
    <w:rsid w:val="0064155A"/>
    <w:rsid w:val="00641BB8"/>
    <w:rsid w:val="006427FE"/>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2A5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3AE"/>
    <w:rsid w:val="006B5DAA"/>
    <w:rsid w:val="006B5EC8"/>
    <w:rsid w:val="006B6680"/>
    <w:rsid w:val="006B6852"/>
    <w:rsid w:val="006B689F"/>
    <w:rsid w:val="006B77AD"/>
    <w:rsid w:val="006C140F"/>
    <w:rsid w:val="006C19E6"/>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30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0A9"/>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641"/>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30"/>
    <w:rsid w:val="007B1E73"/>
    <w:rsid w:val="007B1EBC"/>
    <w:rsid w:val="007B2194"/>
    <w:rsid w:val="007B21F2"/>
    <w:rsid w:val="007B2234"/>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4DD"/>
    <w:rsid w:val="007B6A1B"/>
    <w:rsid w:val="007B6A47"/>
    <w:rsid w:val="007B6AD8"/>
    <w:rsid w:val="007B7F32"/>
    <w:rsid w:val="007C0CC6"/>
    <w:rsid w:val="007C1381"/>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B89"/>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0DF8"/>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4A4"/>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1D1"/>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8F7ED2"/>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15"/>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74A"/>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40C"/>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807"/>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45D"/>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291"/>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ED"/>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5AF"/>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250"/>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D32"/>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102"/>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6F8"/>
    <w:rsid w:val="00AF42BB"/>
    <w:rsid w:val="00AF4BD2"/>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1F9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486"/>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00B"/>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BD7"/>
    <w:rsid w:val="00C00D51"/>
    <w:rsid w:val="00C0161D"/>
    <w:rsid w:val="00C02182"/>
    <w:rsid w:val="00C02547"/>
    <w:rsid w:val="00C03F7A"/>
    <w:rsid w:val="00C0486E"/>
    <w:rsid w:val="00C04CCB"/>
    <w:rsid w:val="00C052B7"/>
    <w:rsid w:val="00C057BF"/>
    <w:rsid w:val="00C0585D"/>
    <w:rsid w:val="00C05C01"/>
    <w:rsid w:val="00C06F89"/>
    <w:rsid w:val="00C07011"/>
    <w:rsid w:val="00C07A2E"/>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1B0"/>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87AE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51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DD7"/>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D3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6C0"/>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A54"/>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ABE"/>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9A0"/>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FFD"/>
    <w:rsid w:val="00E7586C"/>
    <w:rsid w:val="00E763D4"/>
    <w:rsid w:val="00E76B3A"/>
    <w:rsid w:val="00E76BC6"/>
    <w:rsid w:val="00E80488"/>
    <w:rsid w:val="00E804DA"/>
    <w:rsid w:val="00E808C7"/>
    <w:rsid w:val="00E80B7F"/>
    <w:rsid w:val="00E81572"/>
    <w:rsid w:val="00E816E0"/>
    <w:rsid w:val="00E81912"/>
    <w:rsid w:val="00E82955"/>
    <w:rsid w:val="00E832F8"/>
    <w:rsid w:val="00E8383B"/>
    <w:rsid w:val="00E838E2"/>
    <w:rsid w:val="00E839A1"/>
    <w:rsid w:val="00E84002"/>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A5E"/>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3A1"/>
    <w:rsid w:val="00F33560"/>
    <w:rsid w:val="00F3460E"/>
    <w:rsid w:val="00F35168"/>
    <w:rsid w:val="00F3653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06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AC0"/>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862"/>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95A"/>
    <w:rsid w:val="00FA041E"/>
    <w:rsid w:val="00FA0690"/>
    <w:rsid w:val="00FA0A6C"/>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B7F99"/>
    <w:rsid w:val="00FC013D"/>
    <w:rsid w:val="00FC09B1"/>
    <w:rsid w:val="00FC0D3F"/>
    <w:rsid w:val="00FC0D78"/>
    <w:rsid w:val="00FC157F"/>
    <w:rsid w:val="00FC1687"/>
    <w:rsid w:val="00FC1A4F"/>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02E4422D-AC18-4A81-904B-1596BEDF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2D0C52"/>
  </w:style>
  <w:style w:type="numbering" w:customStyle="1" w:styleId="Sinlista11">
    <w:name w:val="Sin lista11"/>
    <w:next w:val="Sinlista"/>
    <w:uiPriority w:val="99"/>
    <w:semiHidden/>
    <w:unhideWhenUsed/>
    <w:rsid w:val="002D0C52"/>
  </w:style>
  <w:style w:type="table" w:customStyle="1" w:styleId="Tablaconcuadrcula11">
    <w:name w:val="Tabla con cuadrícula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2D0C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D0C52"/>
    <w:rPr>
      <w:rFonts w:ascii="Times New Roman" w:eastAsia="Times New Roman" w:hAnsi="Times New Roman" w:cs="Times New Roman"/>
      <w:sz w:val="16"/>
      <w:szCs w:val="16"/>
      <w:lang w:val="es-MX"/>
    </w:rPr>
  </w:style>
  <w:style w:type="paragraph" w:customStyle="1" w:styleId="xmsonormal">
    <w:name w:val="x_msonormal"/>
    <w:basedOn w:val="Normal"/>
    <w:rsid w:val="002D0C52"/>
    <w:pPr>
      <w:spacing w:before="100" w:beforeAutospacing="1" w:after="100" w:afterAutospacing="1"/>
    </w:pPr>
    <w:rPr>
      <w:lang w:eastAsia="es-MX"/>
    </w:rPr>
  </w:style>
  <w:style w:type="numbering" w:customStyle="1" w:styleId="Sinlista2">
    <w:name w:val="Sin lista2"/>
    <w:next w:val="Sinlista"/>
    <w:uiPriority w:val="99"/>
    <w:semiHidden/>
    <w:unhideWhenUsed/>
    <w:rsid w:val="002D0C52"/>
  </w:style>
  <w:style w:type="numbering" w:customStyle="1" w:styleId="Sinlista3">
    <w:name w:val="Sin lista3"/>
    <w:next w:val="Sinlista"/>
    <w:uiPriority w:val="99"/>
    <w:semiHidden/>
    <w:unhideWhenUsed/>
    <w:rsid w:val="002D0C52"/>
  </w:style>
  <w:style w:type="table" w:customStyle="1" w:styleId="Tablaconcuadrcula3">
    <w:name w:val="Tabla con cuadrícula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2D0C52"/>
  </w:style>
  <w:style w:type="table" w:customStyle="1" w:styleId="Tablaconcuadrcula4">
    <w:name w:val="Tabla con cuadrícula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2D0C52"/>
  </w:style>
  <w:style w:type="numbering" w:customStyle="1" w:styleId="Sinlista5">
    <w:name w:val="Sin lista5"/>
    <w:next w:val="Sinlista"/>
    <w:uiPriority w:val="99"/>
    <w:semiHidden/>
    <w:unhideWhenUsed/>
    <w:rsid w:val="002D0C52"/>
  </w:style>
  <w:style w:type="table" w:customStyle="1" w:styleId="Tablaconcuadrcula5">
    <w:name w:val="Tabla con cuadrícula5"/>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D0C52"/>
  </w:style>
  <w:style w:type="table" w:customStyle="1" w:styleId="Tablaconcuadrcula21">
    <w:name w:val="Tabla con cuadrícula2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2D0C52"/>
  </w:style>
  <w:style w:type="table" w:customStyle="1" w:styleId="Tablaconcuadrcula111">
    <w:name w:val="Tabla con cuadrícula1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D0C52"/>
  </w:style>
  <w:style w:type="numbering" w:customStyle="1" w:styleId="Sinlista31">
    <w:name w:val="Sin lista31"/>
    <w:next w:val="Sinlista"/>
    <w:uiPriority w:val="99"/>
    <w:semiHidden/>
    <w:unhideWhenUsed/>
    <w:rsid w:val="002D0C52"/>
  </w:style>
  <w:style w:type="table" w:customStyle="1" w:styleId="Tablaconcuadrcula31">
    <w:name w:val="Tabla con cuadrícula3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2D0C52"/>
  </w:style>
  <w:style w:type="table" w:customStyle="1" w:styleId="Tablaconcuadrcula41">
    <w:name w:val="Tabla con cuadrícula4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2D0C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2D0C52"/>
  </w:style>
  <w:style w:type="numbering" w:customStyle="1" w:styleId="Estiloimportado11">
    <w:name w:val="Estilo importado 11"/>
    <w:rsid w:val="002D0C52"/>
  </w:style>
  <w:style w:type="numbering" w:customStyle="1" w:styleId="Sinlista1111">
    <w:name w:val="Sin lista1111"/>
    <w:next w:val="Sinlista"/>
    <w:uiPriority w:val="99"/>
    <w:semiHidden/>
    <w:unhideWhenUsed/>
    <w:rsid w:val="002D0C52"/>
  </w:style>
  <w:style w:type="numbering" w:customStyle="1" w:styleId="Sinlista6">
    <w:name w:val="Sin lista6"/>
    <w:next w:val="Sinlista"/>
    <w:uiPriority w:val="99"/>
    <w:semiHidden/>
    <w:unhideWhenUsed/>
    <w:rsid w:val="002D0C52"/>
  </w:style>
  <w:style w:type="table" w:customStyle="1" w:styleId="Tablaconcuadrcula6">
    <w:name w:val="Tabla con cuadrícula6"/>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2D0C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2D0C52"/>
  </w:style>
  <w:style w:type="table" w:customStyle="1" w:styleId="Tablaconcuadrcula7">
    <w:name w:val="Tabla con cuadrícula7"/>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2D0C52"/>
  </w:style>
  <w:style w:type="table" w:customStyle="1" w:styleId="Tablaconcuadrcula13">
    <w:name w:val="Tabla con cuadrícula13"/>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2D0C52"/>
  </w:style>
  <w:style w:type="table" w:customStyle="1" w:styleId="Tablaconcuadrcula22">
    <w:name w:val="Tabla con cuadrícula2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2D0C52"/>
  </w:style>
  <w:style w:type="table" w:customStyle="1" w:styleId="Tablaconcuadrcula32">
    <w:name w:val="Tabla con cuadrícula3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2D0C52"/>
  </w:style>
  <w:style w:type="table" w:customStyle="1" w:styleId="Tablaconcuadrcula42">
    <w:name w:val="Tabla con cuadrícula4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2D0C52"/>
  </w:style>
  <w:style w:type="table" w:customStyle="1" w:styleId="Tablaconcuadrcula51">
    <w:name w:val="Tabla con cuadrícula5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2D0C52"/>
  </w:style>
  <w:style w:type="table" w:customStyle="1" w:styleId="Tablaconcuadrcula61">
    <w:name w:val="Tabla con cuadrícula6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2D0C52"/>
    <w:pPr>
      <w:numPr>
        <w:numId w:val="7"/>
      </w:numPr>
    </w:pPr>
  </w:style>
  <w:style w:type="numbering" w:customStyle="1" w:styleId="Estiloimportado12">
    <w:name w:val="Estilo importado 12"/>
    <w:rsid w:val="002D0C52"/>
    <w:pPr>
      <w:numPr>
        <w:numId w:val="8"/>
      </w:numPr>
    </w:pPr>
  </w:style>
  <w:style w:type="table" w:customStyle="1" w:styleId="Tablaconcuadrcula121">
    <w:name w:val="Tabla con cuadrícula121"/>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2D0C52"/>
  </w:style>
  <w:style w:type="table" w:customStyle="1" w:styleId="Tablaconcuadrcula211">
    <w:name w:val="Tabla con cuadrícula2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2D0C52"/>
  </w:style>
  <w:style w:type="table" w:customStyle="1" w:styleId="Tablaconcuadrcula1111">
    <w:name w:val="Tabla con cuadrícula11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2D0C52"/>
  </w:style>
  <w:style w:type="numbering" w:customStyle="1" w:styleId="Sinlista311">
    <w:name w:val="Sin lista311"/>
    <w:next w:val="Sinlista"/>
    <w:uiPriority w:val="99"/>
    <w:semiHidden/>
    <w:unhideWhenUsed/>
    <w:rsid w:val="002D0C52"/>
  </w:style>
  <w:style w:type="table" w:customStyle="1" w:styleId="Tablaconcuadrcula311">
    <w:name w:val="Tabla con cuadrícula3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2D0C52"/>
  </w:style>
  <w:style w:type="table" w:customStyle="1" w:styleId="Tablaconcuadrcula411">
    <w:name w:val="Tabla con cuadrícula4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2D0C52"/>
  </w:style>
  <w:style w:type="numbering" w:customStyle="1" w:styleId="Sinlista121">
    <w:name w:val="Sin lista121"/>
    <w:next w:val="Sinlista"/>
    <w:uiPriority w:val="99"/>
    <w:semiHidden/>
    <w:unhideWhenUsed/>
    <w:rsid w:val="002D0C52"/>
  </w:style>
  <w:style w:type="numbering" w:customStyle="1" w:styleId="Sinlista11111">
    <w:name w:val="Sin lista11111"/>
    <w:next w:val="Sinlista"/>
    <w:uiPriority w:val="99"/>
    <w:semiHidden/>
    <w:unhideWhenUsed/>
    <w:rsid w:val="002D0C52"/>
  </w:style>
  <w:style w:type="numbering" w:customStyle="1" w:styleId="Sinlista2111">
    <w:name w:val="Sin lista2111"/>
    <w:next w:val="Sinlista"/>
    <w:uiPriority w:val="99"/>
    <w:semiHidden/>
    <w:unhideWhenUsed/>
    <w:rsid w:val="002D0C52"/>
  </w:style>
  <w:style w:type="numbering" w:customStyle="1" w:styleId="Sinlista3111">
    <w:name w:val="Sin lista3111"/>
    <w:next w:val="Sinlista"/>
    <w:uiPriority w:val="99"/>
    <w:semiHidden/>
    <w:unhideWhenUsed/>
    <w:rsid w:val="002D0C52"/>
  </w:style>
  <w:style w:type="numbering" w:customStyle="1" w:styleId="Sinlista4111">
    <w:name w:val="Sin lista4111"/>
    <w:next w:val="Sinlista"/>
    <w:uiPriority w:val="99"/>
    <w:semiHidden/>
    <w:unhideWhenUsed/>
    <w:rsid w:val="002D0C52"/>
  </w:style>
  <w:style w:type="numbering" w:customStyle="1" w:styleId="Sinlista71">
    <w:name w:val="Sin lista71"/>
    <w:next w:val="Sinlista"/>
    <w:uiPriority w:val="99"/>
    <w:semiHidden/>
    <w:unhideWhenUsed/>
    <w:rsid w:val="002D0C52"/>
  </w:style>
  <w:style w:type="table" w:customStyle="1" w:styleId="Tablaconcuadrcula8">
    <w:name w:val="Tabla con cuadrícula8"/>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2D0C52"/>
  </w:style>
  <w:style w:type="numbering" w:customStyle="1" w:styleId="Estiloimportado111">
    <w:name w:val="Estilo importado 111"/>
    <w:rsid w:val="002D0C52"/>
  </w:style>
  <w:style w:type="numbering" w:customStyle="1" w:styleId="Sinlista131">
    <w:name w:val="Sin lista131"/>
    <w:next w:val="Sinlista"/>
    <w:uiPriority w:val="99"/>
    <w:semiHidden/>
    <w:unhideWhenUsed/>
    <w:rsid w:val="002D0C52"/>
  </w:style>
  <w:style w:type="numbering" w:customStyle="1" w:styleId="Sinlista1121">
    <w:name w:val="Sin lista1121"/>
    <w:next w:val="Sinlista"/>
    <w:uiPriority w:val="99"/>
    <w:semiHidden/>
    <w:unhideWhenUsed/>
    <w:rsid w:val="002D0C52"/>
  </w:style>
  <w:style w:type="table" w:customStyle="1" w:styleId="Tablaconcuadrcula1121">
    <w:name w:val="Tabla con cuadrícula112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2D0C52"/>
  </w:style>
  <w:style w:type="numbering" w:customStyle="1" w:styleId="Sinlista321">
    <w:name w:val="Sin lista321"/>
    <w:next w:val="Sinlista"/>
    <w:uiPriority w:val="99"/>
    <w:semiHidden/>
    <w:unhideWhenUsed/>
    <w:rsid w:val="002D0C52"/>
  </w:style>
  <w:style w:type="numbering" w:customStyle="1" w:styleId="Sinlista421">
    <w:name w:val="Sin lista421"/>
    <w:next w:val="Sinlista"/>
    <w:uiPriority w:val="99"/>
    <w:semiHidden/>
    <w:unhideWhenUsed/>
    <w:rsid w:val="002D0C52"/>
  </w:style>
  <w:style w:type="numbering" w:customStyle="1" w:styleId="Estiloimportado23">
    <w:name w:val="Estilo importado 23"/>
    <w:rsid w:val="002D0C52"/>
  </w:style>
  <w:style w:type="numbering" w:customStyle="1" w:styleId="Estiloimportado13">
    <w:name w:val="Estilo importado 13"/>
    <w:rsid w:val="002D0C52"/>
  </w:style>
  <w:style w:type="numbering" w:customStyle="1" w:styleId="Estiloimportado212">
    <w:name w:val="Estilo importado 212"/>
    <w:rsid w:val="002D0C52"/>
    <w:pPr>
      <w:numPr>
        <w:numId w:val="9"/>
      </w:numPr>
    </w:pPr>
  </w:style>
  <w:style w:type="numbering" w:customStyle="1" w:styleId="Estiloimportado112">
    <w:name w:val="Estilo importado 112"/>
    <w:rsid w:val="002D0C52"/>
    <w:pPr>
      <w:numPr>
        <w:numId w:val="10"/>
      </w:numPr>
    </w:pPr>
  </w:style>
  <w:style w:type="table" w:customStyle="1" w:styleId="Tablaconcuadrcula1122">
    <w:name w:val="Tabla con cuadrícula112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0C52"/>
  </w:style>
  <w:style w:type="table" w:customStyle="1" w:styleId="Tablaconcuadrcula9">
    <w:name w:val="Tabla con cuadrícula9"/>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0C52"/>
  </w:style>
  <w:style w:type="table" w:customStyle="1" w:styleId="Tablaconcuadrcula14">
    <w:name w:val="Tabla con cuadrícula1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0C52"/>
  </w:style>
  <w:style w:type="table" w:customStyle="1" w:styleId="Tablaconcuadrcula23">
    <w:name w:val="Tabla con cuadrícula2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0C52"/>
  </w:style>
  <w:style w:type="table" w:customStyle="1" w:styleId="Tablaconcuadrcula33">
    <w:name w:val="Tabla con cuadrícula3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0C52"/>
  </w:style>
  <w:style w:type="table" w:customStyle="1" w:styleId="Tablaconcuadrcula43">
    <w:name w:val="Tabla con cuadrícula4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0C52"/>
  </w:style>
  <w:style w:type="table" w:customStyle="1" w:styleId="Tablaconcuadrcula52">
    <w:name w:val="Tabla con cuadrícula5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0C52"/>
  </w:style>
  <w:style w:type="table" w:customStyle="1" w:styleId="Tablaconcuadrcula62">
    <w:name w:val="Tabla con cuadrícula6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0C52"/>
    <w:pPr>
      <w:numPr>
        <w:numId w:val="11"/>
      </w:numPr>
    </w:pPr>
  </w:style>
  <w:style w:type="numbering" w:customStyle="1" w:styleId="Estiloimportado14">
    <w:name w:val="Estilo importado 14"/>
    <w:rsid w:val="002D0C52"/>
    <w:pPr>
      <w:numPr>
        <w:numId w:val="12"/>
      </w:numPr>
    </w:pPr>
  </w:style>
  <w:style w:type="table" w:customStyle="1" w:styleId="Tablaconcuadrcula122">
    <w:name w:val="Tabla con cuadrícula122"/>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0C52"/>
  </w:style>
  <w:style w:type="table" w:customStyle="1" w:styleId="Tablaconcuadrcula212">
    <w:name w:val="Tabla con cuadrícula21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0C52"/>
  </w:style>
  <w:style w:type="table" w:customStyle="1" w:styleId="Tablaconcuadrcula1112">
    <w:name w:val="Tabla con cuadrícula111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0C52"/>
  </w:style>
  <w:style w:type="numbering" w:customStyle="1" w:styleId="Sinlista312">
    <w:name w:val="Sin lista312"/>
    <w:next w:val="Sinlista"/>
    <w:uiPriority w:val="99"/>
    <w:semiHidden/>
    <w:unhideWhenUsed/>
    <w:rsid w:val="002D0C52"/>
  </w:style>
  <w:style w:type="table" w:customStyle="1" w:styleId="Tablaconcuadrcula312">
    <w:name w:val="Tabla con cuadrícula31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0C52"/>
  </w:style>
  <w:style w:type="table" w:customStyle="1" w:styleId="Tablaconcuadrcula412">
    <w:name w:val="Tabla con cuadrícula41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0C52"/>
  </w:style>
  <w:style w:type="table" w:customStyle="1" w:styleId="Tablaconcuadrcula511">
    <w:name w:val="Tabla con cuadrícula5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0C52"/>
  </w:style>
  <w:style w:type="numbering" w:customStyle="1" w:styleId="Sinlista11112">
    <w:name w:val="Sin lista11112"/>
    <w:next w:val="Sinlista"/>
    <w:uiPriority w:val="99"/>
    <w:semiHidden/>
    <w:unhideWhenUsed/>
    <w:rsid w:val="002D0C52"/>
  </w:style>
  <w:style w:type="numbering" w:customStyle="1" w:styleId="Sinlista2112">
    <w:name w:val="Sin lista2112"/>
    <w:next w:val="Sinlista"/>
    <w:uiPriority w:val="99"/>
    <w:semiHidden/>
    <w:unhideWhenUsed/>
    <w:rsid w:val="002D0C52"/>
  </w:style>
  <w:style w:type="numbering" w:customStyle="1" w:styleId="Sinlista3112">
    <w:name w:val="Sin lista3112"/>
    <w:next w:val="Sinlista"/>
    <w:uiPriority w:val="99"/>
    <w:semiHidden/>
    <w:unhideWhenUsed/>
    <w:rsid w:val="002D0C52"/>
  </w:style>
  <w:style w:type="numbering" w:customStyle="1" w:styleId="Sinlista4112">
    <w:name w:val="Sin lista4112"/>
    <w:next w:val="Sinlista"/>
    <w:uiPriority w:val="99"/>
    <w:semiHidden/>
    <w:unhideWhenUsed/>
    <w:rsid w:val="002D0C52"/>
  </w:style>
  <w:style w:type="numbering" w:customStyle="1" w:styleId="Sinlista72">
    <w:name w:val="Sin lista72"/>
    <w:next w:val="Sinlista"/>
    <w:uiPriority w:val="99"/>
    <w:semiHidden/>
    <w:unhideWhenUsed/>
    <w:rsid w:val="002D0C52"/>
  </w:style>
  <w:style w:type="table" w:customStyle="1" w:styleId="Tablaconcuadrcula81">
    <w:name w:val="Tabla con cuadrícula8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0C52"/>
  </w:style>
  <w:style w:type="numbering" w:customStyle="1" w:styleId="Estiloimportado113">
    <w:name w:val="Estilo importado 113"/>
    <w:rsid w:val="002D0C52"/>
  </w:style>
  <w:style w:type="table" w:customStyle="1" w:styleId="Tablaconcuadrcula131">
    <w:name w:val="Tabla con cuadrícula131"/>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0C52"/>
  </w:style>
  <w:style w:type="table" w:customStyle="1" w:styleId="Tablaconcuadrcula221">
    <w:name w:val="Tabla con cuadrícula22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0C52"/>
  </w:style>
  <w:style w:type="table" w:customStyle="1" w:styleId="Tablaconcuadrcula1123">
    <w:name w:val="Tabla con cuadrícula112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0C52"/>
  </w:style>
  <w:style w:type="numbering" w:customStyle="1" w:styleId="Sinlista322">
    <w:name w:val="Sin lista322"/>
    <w:next w:val="Sinlista"/>
    <w:uiPriority w:val="99"/>
    <w:semiHidden/>
    <w:unhideWhenUsed/>
    <w:rsid w:val="002D0C52"/>
  </w:style>
  <w:style w:type="table" w:customStyle="1" w:styleId="Tablaconcuadrcula321">
    <w:name w:val="Tabla con cuadrícula32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0C52"/>
  </w:style>
  <w:style w:type="table" w:customStyle="1" w:styleId="Tablaconcuadrcula421">
    <w:name w:val="Tabla con cuadrícula42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2D0C52"/>
  </w:style>
  <w:style w:type="table" w:customStyle="1" w:styleId="Tablaconcuadrcula10">
    <w:name w:val="Tabla con cuadrícula10"/>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2D0C52"/>
  </w:style>
  <w:style w:type="table" w:customStyle="1" w:styleId="Tablaconcuadrcula24">
    <w:name w:val="Tabla con cuadrícula2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2D0C52"/>
  </w:style>
  <w:style w:type="table" w:customStyle="1" w:styleId="Tablaconcuadrcula116">
    <w:name w:val="Tabla con cuadrícula116"/>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2D0C52"/>
  </w:style>
  <w:style w:type="numbering" w:customStyle="1" w:styleId="Sinlista34">
    <w:name w:val="Sin lista34"/>
    <w:next w:val="Sinlista"/>
    <w:uiPriority w:val="99"/>
    <w:semiHidden/>
    <w:unhideWhenUsed/>
    <w:rsid w:val="002D0C52"/>
  </w:style>
  <w:style w:type="table" w:customStyle="1" w:styleId="Tablaconcuadrcula34">
    <w:name w:val="Tabla con cuadrícula3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2D0C52"/>
  </w:style>
  <w:style w:type="table" w:customStyle="1" w:styleId="Tablaconcuadrcula44">
    <w:name w:val="Tabla con cuadrícula4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2D0C52"/>
  </w:style>
  <w:style w:type="table" w:customStyle="1" w:styleId="Tablaconcuadrcula53">
    <w:name w:val="Tabla con cuadrícula5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2D0C52"/>
  </w:style>
  <w:style w:type="table" w:customStyle="1" w:styleId="Tablaconcuadrcula213">
    <w:name w:val="Tabla con cuadrícula21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2D0C52"/>
  </w:style>
  <w:style w:type="table" w:customStyle="1" w:styleId="Tablaconcuadrcula1113">
    <w:name w:val="Tabla con cuadrícula111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2D0C52"/>
  </w:style>
  <w:style w:type="numbering" w:customStyle="1" w:styleId="Sinlista313">
    <w:name w:val="Sin lista313"/>
    <w:next w:val="Sinlista"/>
    <w:uiPriority w:val="99"/>
    <w:semiHidden/>
    <w:unhideWhenUsed/>
    <w:rsid w:val="002D0C52"/>
  </w:style>
  <w:style w:type="table" w:customStyle="1" w:styleId="Tablaconcuadrcula313">
    <w:name w:val="Tabla con cuadrícula31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2D0C52"/>
  </w:style>
  <w:style w:type="table" w:customStyle="1" w:styleId="Tablaconcuadrcula413">
    <w:name w:val="Tabla con cuadrícula41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2D0C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2D0C52"/>
  </w:style>
  <w:style w:type="numbering" w:customStyle="1" w:styleId="Estiloimportado114">
    <w:name w:val="Estilo importado 114"/>
    <w:rsid w:val="002D0C52"/>
  </w:style>
  <w:style w:type="numbering" w:customStyle="1" w:styleId="Sinlista11113">
    <w:name w:val="Sin lista11113"/>
    <w:next w:val="Sinlista"/>
    <w:uiPriority w:val="99"/>
    <w:semiHidden/>
    <w:unhideWhenUsed/>
    <w:rsid w:val="002D0C52"/>
  </w:style>
  <w:style w:type="numbering" w:customStyle="1" w:styleId="Sinlista63">
    <w:name w:val="Sin lista63"/>
    <w:next w:val="Sinlista"/>
    <w:uiPriority w:val="99"/>
    <w:semiHidden/>
    <w:unhideWhenUsed/>
    <w:rsid w:val="002D0C52"/>
  </w:style>
  <w:style w:type="table" w:customStyle="1" w:styleId="Tablaconcuadrcula63">
    <w:name w:val="Tabla con cuadrícula63"/>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2D0C5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2D0C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2D0C52"/>
  </w:style>
  <w:style w:type="table" w:customStyle="1" w:styleId="Tablaconcuadrcula16">
    <w:name w:val="Tabla con cuadrícula16"/>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2D0C52"/>
  </w:style>
  <w:style w:type="numbering" w:customStyle="1" w:styleId="Estiloimportado15">
    <w:name w:val="Estilo importado 15"/>
    <w:rsid w:val="002D0C52"/>
  </w:style>
  <w:style w:type="table" w:customStyle="1" w:styleId="Tablaconcuadrcula1114">
    <w:name w:val="Tabla con cuadrícula111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2D0C52"/>
  </w:style>
  <w:style w:type="table" w:customStyle="1" w:styleId="Tablaconcuadrcula17">
    <w:name w:val="Tabla con cuadrícula17"/>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2D0C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2D0C52"/>
  </w:style>
  <w:style w:type="numbering" w:customStyle="1" w:styleId="Sinlista25">
    <w:name w:val="Sin lista25"/>
    <w:next w:val="Sinlista"/>
    <w:uiPriority w:val="99"/>
    <w:semiHidden/>
    <w:unhideWhenUsed/>
    <w:rsid w:val="002D0C52"/>
  </w:style>
  <w:style w:type="numbering" w:customStyle="1" w:styleId="Sinlista35">
    <w:name w:val="Sin lista35"/>
    <w:next w:val="Sinlista"/>
    <w:uiPriority w:val="99"/>
    <w:semiHidden/>
    <w:unhideWhenUsed/>
    <w:rsid w:val="002D0C52"/>
  </w:style>
  <w:style w:type="table" w:customStyle="1" w:styleId="Tablaconcuadrcula35">
    <w:name w:val="Tabla con cuadrícula35"/>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2D0C52"/>
  </w:style>
  <w:style w:type="table" w:customStyle="1" w:styleId="Tablaconcuadrcula45">
    <w:name w:val="Tabla con cuadrícula45"/>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2D0C52"/>
  </w:style>
  <w:style w:type="table" w:customStyle="1" w:styleId="Tablaconcuadrcula54">
    <w:name w:val="Tabla con cuadrícula5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2D0C52"/>
  </w:style>
  <w:style w:type="table" w:customStyle="1" w:styleId="Tablaconcuadrcula214">
    <w:name w:val="Tabla con cuadrícula21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2D0C52"/>
  </w:style>
  <w:style w:type="numbering" w:customStyle="1" w:styleId="Sinlista214">
    <w:name w:val="Sin lista214"/>
    <w:next w:val="Sinlista"/>
    <w:uiPriority w:val="99"/>
    <w:semiHidden/>
    <w:unhideWhenUsed/>
    <w:rsid w:val="002D0C52"/>
  </w:style>
  <w:style w:type="numbering" w:customStyle="1" w:styleId="Sinlista314">
    <w:name w:val="Sin lista314"/>
    <w:next w:val="Sinlista"/>
    <w:uiPriority w:val="99"/>
    <w:semiHidden/>
    <w:unhideWhenUsed/>
    <w:rsid w:val="002D0C52"/>
  </w:style>
  <w:style w:type="table" w:customStyle="1" w:styleId="Tablaconcuadrcula314">
    <w:name w:val="Tabla con cuadrícula31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2D0C52"/>
  </w:style>
  <w:style w:type="table" w:customStyle="1" w:styleId="Tablaconcuadrcula414">
    <w:name w:val="Tabla con cuadrícula41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2D0C52"/>
  </w:style>
  <w:style w:type="numbering" w:customStyle="1" w:styleId="Estiloimportado115">
    <w:name w:val="Estilo importado 115"/>
    <w:rsid w:val="002D0C52"/>
  </w:style>
  <w:style w:type="numbering" w:customStyle="1" w:styleId="Sinlista64">
    <w:name w:val="Sin lista64"/>
    <w:next w:val="Sinlista"/>
    <w:uiPriority w:val="99"/>
    <w:semiHidden/>
    <w:unhideWhenUsed/>
    <w:rsid w:val="002D0C52"/>
  </w:style>
  <w:style w:type="table" w:customStyle="1" w:styleId="Tablaconcuadrcula64">
    <w:name w:val="Tabla con cuadrícula64"/>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2D0C52"/>
  </w:style>
  <w:style w:type="table" w:customStyle="1" w:styleId="Tablaconcuadrcula72">
    <w:name w:val="Tabla con cuadrícula7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2D0C52"/>
  </w:style>
  <w:style w:type="numbering" w:customStyle="1" w:styleId="Estiloimportado121">
    <w:name w:val="Estilo importado 121"/>
    <w:rsid w:val="002D0C52"/>
  </w:style>
  <w:style w:type="table" w:customStyle="1" w:styleId="Tablaconcuadrcula11121">
    <w:name w:val="Tabla con cuadrícula1112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2D0C52"/>
  </w:style>
  <w:style w:type="table" w:customStyle="1" w:styleId="Tablaconcuadrcula132">
    <w:name w:val="Tabla con cuadrícula13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2D0C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2D0C52"/>
  </w:style>
  <w:style w:type="numbering" w:customStyle="1" w:styleId="Sinlista223">
    <w:name w:val="Sin lista223"/>
    <w:next w:val="Sinlista"/>
    <w:uiPriority w:val="99"/>
    <w:semiHidden/>
    <w:unhideWhenUsed/>
    <w:rsid w:val="002D0C52"/>
  </w:style>
  <w:style w:type="numbering" w:customStyle="1" w:styleId="Sinlista323">
    <w:name w:val="Sin lista323"/>
    <w:next w:val="Sinlista"/>
    <w:uiPriority w:val="99"/>
    <w:semiHidden/>
    <w:unhideWhenUsed/>
    <w:rsid w:val="002D0C52"/>
  </w:style>
  <w:style w:type="table" w:customStyle="1" w:styleId="Tablaconcuadrcula322">
    <w:name w:val="Tabla con cuadrícula32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2D0C52"/>
  </w:style>
  <w:style w:type="table" w:customStyle="1" w:styleId="Tablaconcuadrcula422">
    <w:name w:val="Tabla con cuadrícula42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2D0C52"/>
  </w:style>
  <w:style w:type="table" w:customStyle="1" w:styleId="Tablaconcuadrcula512">
    <w:name w:val="Tabla con cuadrícula51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2D0C52"/>
  </w:style>
  <w:style w:type="table" w:customStyle="1" w:styleId="Tablaconcuadrcula2111">
    <w:name w:val="Tabla con cuadrícula21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2D0C52"/>
  </w:style>
  <w:style w:type="numbering" w:customStyle="1" w:styleId="Sinlista2113">
    <w:name w:val="Sin lista2113"/>
    <w:next w:val="Sinlista"/>
    <w:uiPriority w:val="99"/>
    <w:semiHidden/>
    <w:unhideWhenUsed/>
    <w:rsid w:val="002D0C52"/>
  </w:style>
  <w:style w:type="numbering" w:customStyle="1" w:styleId="Sinlista3113">
    <w:name w:val="Sin lista3113"/>
    <w:next w:val="Sinlista"/>
    <w:uiPriority w:val="99"/>
    <w:semiHidden/>
    <w:unhideWhenUsed/>
    <w:rsid w:val="002D0C52"/>
  </w:style>
  <w:style w:type="table" w:customStyle="1" w:styleId="Tablaconcuadrcula3111">
    <w:name w:val="Tabla con cuadrícula31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2D0C52"/>
  </w:style>
  <w:style w:type="table" w:customStyle="1" w:styleId="Tablaconcuadrcula4111">
    <w:name w:val="Tabla con cuadrícula41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2D0C52"/>
  </w:style>
  <w:style w:type="numbering" w:customStyle="1" w:styleId="Estiloimportado1111">
    <w:name w:val="Estilo importado 1111"/>
    <w:rsid w:val="002D0C52"/>
  </w:style>
  <w:style w:type="numbering" w:customStyle="1" w:styleId="Sinlista611">
    <w:name w:val="Sin lista611"/>
    <w:next w:val="Sinlista"/>
    <w:uiPriority w:val="99"/>
    <w:semiHidden/>
    <w:unhideWhenUsed/>
    <w:rsid w:val="002D0C52"/>
  </w:style>
  <w:style w:type="table" w:customStyle="1" w:styleId="Tablaconcuadrcula611">
    <w:name w:val="Tabla con cuadrícula6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2D0C5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2D0C52"/>
  </w:style>
  <w:style w:type="numbering" w:customStyle="1" w:styleId="Estiloimportado131">
    <w:name w:val="Estilo importado 131"/>
    <w:rsid w:val="002D0C52"/>
  </w:style>
  <w:style w:type="table" w:customStyle="1" w:styleId="Tablaconcuadrcula11221">
    <w:name w:val="Tabla con cuadrícula11221"/>
    <w:basedOn w:val="Tablanormal"/>
    <w:next w:val="Tablaconcuadrcula"/>
    <w:uiPriority w:val="39"/>
    <w:rsid w:val="002D0C5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2D0C5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2D0C52"/>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3744646">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3922091">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6A15-D32F-4194-892C-C2414C25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5822</Words>
  <Characters>32024</Characters>
  <Application>Microsoft Office Word</Application>
  <DocSecurity>4</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2020-01-22T19:55:00Z</cp:lastPrinted>
  <dcterms:created xsi:type="dcterms:W3CDTF">2020-10-07T00:25:00Z</dcterms:created>
  <dcterms:modified xsi:type="dcterms:W3CDTF">2020-10-07T00:25:00Z</dcterms:modified>
</cp:coreProperties>
</file>