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FCF6A" w14:textId="5D41C433"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C626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C715B5" w:rsidRPr="00EC6269">
        <w:rPr>
          <w:rFonts w:ascii="Palatino Linotype" w:eastAsia="Times New Roman" w:hAnsi="Palatino Linotype" w:cs="Arial"/>
          <w:color w:val="000000"/>
          <w:sz w:val="24"/>
          <w:szCs w:val="24"/>
          <w:lang w:eastAsia="es-MX"/>
        </w:rPr>
        <w:t xml:space="preserve">a </w:t>
      </w:r>
      <w:r w:rsidR="0050242A">
        <w:rPr>
          <w:rFonts w:ascii="Palatino Linotype" w:eastAsia="Times New Roman" w:hAnsi="Palatino Linotype" w:cs="Arial"/>
          <w:color w:val="000000"/>
          <w:sz w:val="24"/>
          <w:szCs w:val="24"/>
          <w:lang w:eastAsia="es-MX"/>
        </w:rPr>
        <w:t xml:space="preserve"> doce de octubre de dos mil veinte</w:t>
      </w:r>
    </w:p>
    <w:p w14:paraId="3054CFF4" w14:textId="179DE6EA" w:rsidR="00E87E34" w:rsidRPr="00C203E8" w:rsidRDefault="0087560D" w:rsidP="009379F9">
      <w:pPr>
        <w:shd w:val="clear" w:color="auto" w:fill="FFFFFF"/>
        <w:spacing w:before="240" w:line="360" w:lineRule="auto"/>
        <w:jc w:val="both"/>
        <w:rPr>
          <w:rFonts w:ascii="Palatino Linotype" w:hAnsi="Palatino Linotype" w:cs="Arial"/>
          <w:b/>
          <w:bCs/>
          <w:sz w:val="24"/>
          <w:lang w:eastAsia="es-MX"/>
        </w:rPr>
      </w:pPr>
      <w:r>
        <w:rPr>
          <w:rFonts w:ascii="Palatino Linotype" w:eastAsia="Times New Roman" w:hAnsi="Palatino Linotype" w:cs="Arial"/>
          <w:color w:val="000000"/>
          <w:sz w:val="24"/>
          <w:szCs w:val="24"/>
          <w:lang w:eastAsia="es-MX"/>
        </w:rPr>
        <w:t xml:space="preserve"> </w:t>
      </w:r>
      <w:r w:rsidR="00E15E85">
        <w:rPr>
          <w:rFonts w:ascii="Palatino Linotype" w:hAnsi="Palatino Linotype" w:cs="Arial"/>
          <w:b/>
          <w:sz w:val="24"/>
        </w:rPr>
        <w:t>VISTO</w:t>
      </w:r>
      <w:r w:rsidR="00E15E85">
        <w:rPr>
          <w:rFonts w:ascii="Palatino Linotype" w:hAnsi="Palatino Linotype" w:cs="Arial"/>
          <w:sz w:val="24"/>
        </w:rPr>
        <w:t xml:space="preserve"> el expediente electrónico formado con motivo del recurso de revisión número </w:t>
      </w:r>
      <w:r w:rsidR="003C131D" w:rsidRPr="003C131D">
        <w:rPr>
          <w:rFonts w:ascii="Palatino Linotype" w:hAnsi="Palatino Linotype" w:cs="Arial"/>
          <w:b/>
          <w:bCs/>
          <w:sz w:val="24"/>
          <w:lang w:eastAsia="es-MX"/>
        </w:rPr>
        <w:t>02005/INFOEM/IP/RR/2020</w:t>
      </w:r>
      <w:r w:rsidR="00E15E85">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3C131D">
        <w:rPr>
          <w:rFonts w:ascii="Palatino Linotype" w:hAnsi="Palatino Linotype" w:cs="Arial"/>
          <w:sz w:val="24"/>
        </w:rPr>
        <w:t>la</w:t>
      </w:r>
      <w:r w:rsidR="00281D3C">
        <w:rPr>
          <w:rFonts w:ascii="Palatino Linotype" w:hAnsi="Palatino Linotype" w:cs="Arial"/>
          <w:sz w:val="24"/>
        </w:rPr>
        <w:t xml:space="preserve"> </w:t>
      </w:r>
      <w:r w:rsidR="00281D3C" w:rsidRPr="003C131D">
        <w:rPr>
          <w:rFonts w:ascii="Palatino Linotype" w:hAnsi="Palatino Linotype" w:cs="Arial"/>
          <w:b/>
          <w:bCs/>
          <w:sz w:val="24"/>
        </w:rPr>
        <w:t>C</w:t>
      </w:r>
      <w:r w:rsidR="003C131D">
        <w:rPr>
          <w:rFonts w:ascii="Palatino Linotype" w:hAnsi="Palatino Linotype" w:cs="Arial"/>
          <w:b/>
          <w:bCs/>
          <w:sz w:val="24"/>
        </w:rPr>
        <w:t>.</w:t>
      </w:r>
      <w:r w:rsidR="003C131D" w:rsidRPr="003C131D">
        <w:rPr>
          <w:b/>
          <w:bCs/>
        </w:rPr>
        <w:t xml:space="preserve"> </w:t>
      </w:r>
      <w:r w:rsidR="001B7D20">
        <w:rPr>
          <w:rFonts w:ascii="Palatino Linotype" w:hAnsi="Palatino Linotype" w:cs="Arial"/>
          <w:b/>
          <w:bCs/>
          <w:sz w:val="24"/>
        </w:rPr>
        <w:t>XXXXXXXXXXXXXXXXXXX</w:t>
      </w:r>
      <w:r w:rsidR="00AB61A1" w:rsidRPr="003C131D">
        <w:rPr>
          <w:rFonts w:ascii="Palatino Linotype" w:hAnsi="Palatino Linotype" w:cs="Arial"/>
          <w:sz w:val="24"/>
        </w:rPr>
        <w:t xml:space="preserve"> en</w:t>
      </w:r>
      <w:r w:rsidR="004803ED">
        <w:rPr>
          <w:rFonts w:ascii="Palatino Linotype" w:hAnsi="Palatino Linotype" w:cs="Arial"/>
          <w:sz w:val="24"/>
        </w:rPr>
        <w:t xml:space="preserve"> lo sucesivo</w:t>
      </w:r>
      <w:r w:rsidR="009379F9">
        <w:rPr>
          <w:rFonts w:ascii="Palatino Linotype" w:hAnsi="Palatino Linotype" w:cs="Arial"/>
          <w:b/>
          <w:sz w:val="24"/>
        </w:rPr>
        <w:t xml:space="preserve"> EL</w:t>
      </w:r>
      <w:r w:rsidR="00E15E85"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00E15E85"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00E15E85" w:rsidRPr="00224181">
        <w:rPr>
          <w:rFonts w:ascii="Palatino Linotype" w:hAnsi="Palatino Linotype" w:cs="Arial"/>
          <w:sz w:val="24"/>
          <w:szCs w:val="24"/>
        </w:rPr>
        <w:t xml:space="preserve"> </w:t>
      </w:r>
      <w:r w:rsidR="00281D3C" w:rsidRPr="00281D3C">
        <w:rPr>
          <w:rFonts w:ascii="Palatino Linotype" w:hAnsi="Palatino Linotype" w:cs="Arial"/>
          <w:b/>
          <w:sz w:val="24"/>
          <w:szCs w:val="24"/>
        </w:rPr>
        <w:t xml:space="preserve">Ayuntamiento de </w:t>
      </w:r>
      <w:r w:rsidR="003C131D">
        <w:rPr>
          <w:rFonts w:ascii="Palatino Linotype" w:hAnsi="Palatino Linotype" w:cs="Arial"/>
          <w:b/>
          <w:sz w:val="24"/>
          <w:szCs w:val="24"/>
        </w:rPr>
        <w:t>Ixtapan de la Sal</w:t>
      </w:r>
      <w:r w:rsidR="00E15E85" w:rsidRPr="00224181">
        <w:rPr>
          <w:rFonts w:ascii="Palatino Linotype" w:hAnsi="Palatino Linotype" w:cs="Arial"/>
          <w:sz w:val="28"/>
          <w:szCs w:val="24"/>
        </w:rPr>
        <w:t xml:space="preserve">, </w:t>
      </w:r>
      <w:r w:rsidR="00E15E85" w:rsidRPr="00224181">
        <w:rPr>
          <w:rFonts w:ascii="Palatino Linotype" w:hAnsi="Palatino Linotype" w:cs="Arial"/>
          <w:sz w:val="24"/>
          <w:szCs w:val="24"/>
        </w:rPr>
        <w:t>en lo subsecuente</w:t>
      </w:r>
      <w:r w:rsidR="00E15E85" w:rsidRPr="00224181">
        <w:rPr>
          <w:rFonts w:ascii="Palatino Linotype" w:hAnsi="Palatino Linotype" w:cs="Arial"/>
          <w:b/>
          <w:sz w:val="24"/>
          <w:szCs w:val="24"/>
        </w:rPr>
        <w:t xml:space="preserve"> El Sujeto Obligado, </w:t>
      </w:r>
      <w:r w:rsidR="00E15E85" w:rsidRPr="00224181">
        <w:rPr>
          <w:rFonts w:ascii="Palatino Linotype" w:hAnsi="Palatino Linotype" w:cs="Arial"/>
          <w:sz w:val="24"/>
          <w:szCs w:val="24"/>
        </w:rPr>
        <w:t>se procede a</w:t>
      </w:r>
      <w:r w:rsidR="00E15E85" w:rsidRPr="00224181">
        <w:rPr>
          <w:rFonts w:ascii="Palatino Linotype" w:hAnsi="Palatino Linotype" w:cs="Arial"/>
          <w:sz w:val="24"/>
        </w:rPr>
        <w:t xml:space="preserve"> dictar la presente resolución.</w:t>
      </w:r>
    </w:p>
    <w:p w14:paraId="40BA9131" w14:textId="77777777" w:rsidR="00E15E85" w:rsidRDefault="00E15E85" w:rsidP="00E15E85">
      <w:pPr>
        <w:tabs>
          <w:tab w:val="left" w:pos="1701"/>
        </w:tabs>
        <w:spacing w:before="240" w:line="360" w:lineRule="auto"/>
        <w:jc w:val="both"/>
        <w:rPr>
          <w:rFonts w:ascii="Palatino Linotype" w:hAnsi="Palatino Linotype" w:cs="Arial"/>
          <w:sz w:val="24"/>
        </w:rPr>
      </w:pPr>
    </w:p>
    <w:p w14:paraId="5060DE90" w14:textId="77777777"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F472B61"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85805BF" w14:textId="0CC6D916" w:rsidR="006A62D5" w:rsidRDefault="00911D70"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C131D">
        <w:rPr>
          <w:rFonts w:ascii="Palatino Linotype" w:hAnsi="Palatino Linotype" w:cs="Arial"/>
          <w:sz w:val="24"/>
        </w:rPr>
        <w:t>trece de mayo</w:t>
      </w:r>
      <w:r w:rsidR="004803ED">
        <w:rPr>
          <w:rFonts w:ascii="Palatino Linotype" w:hAnsi="Palatino Linotype" w:cs="Arial"/>
          <w:sz w:val="24"/>
        </w:rPr>
        <w:t xml:space="preserve"> </w:t>
      </w:r>
      <w:r w:rsidR="00AF385F">
        <w:rPr>
          <w:rFonts w:ascii="Palatino Linotype" w:hAnsi="Palatino Linotype" w:cs="Arial"/>
          <w:sz w:val="24"/>
        </w:rPr>
        <w:t xml:space="preserve">de dos mil </w:t>
      </w:r>
      <w:r w:rsidR="003C131D">
        <w:rPr>
          <w:rFonts w:ascii="Palatino Linotype" w:hAnsi="Palatino Linotype" w:cs="Arial"/>
          <w:sz w:val="24"/>
        </w:rPr>
        <w:t>veinte</w:t>
      </w:r>
      <w:r w:rsidR="00E15E85">
        <w:rPr>
          <w:rFonts w:ascii="Palatino Linotype" w:hAnsi="Palatino Linotype" w:cs="Arial"/>
          <w:sz w:val="24"/>
        </w:rPr>
        <w:t xml:space="preserve">, </w:t>
      </w:r>
      <w:r w:rsidR="007D74D3">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solicitud de acceso a la información pública, registrada bajo el número de </w:t>
      </w:r>
      <w:r w:rsidR="00281D3C">
        <w:rPr>
          <w:rFonts w:ascii="Palatino Linotype" w:hAnsi="Palatino Linotype" w:cs="Arial"/>
          <w:sz w:val="24"/>
        </w:rPr>
        <w:t>expediente</w:t>
      </w:r>
      <w:r w:rsidR="00281D3C">
        <w:rPr>
          <w:rFonts w:ascii="Palatino Linotype" w:hAnsi="Palatino Linotype" w:cs="Arial"/>
          <w:b/>
          <w:sz w:val="24"/>
        </w:rPr>
        <w:t xml:space="preserve"> </w:t>
      </w:r>
      <w:r w:rsidR="003C131D" w:rsidRPr="003C131D">
        <w:rPr>
          <w:rFonts w:ascii="Palatino Linotype" w:hAnsi="Palatino Linotype" w:cs="Arial"/>
          <w:b/>
          <w:bCs/>
          <w:sz w:val="24"/>
          <w:szCs w:val="24"/>
        </w:rPr>
        <w:t>00508/IXTASAL/IP/2020</w:t>
      </w:r>
      <w:r w:rsidR="00E15E85" w:rsidRPr="00CB44D1">
        <w:rPr>
          <w:rFonts w:ascii="Palatino Linotype" w:hAnsi="Palatino Linotype" w:cs="Arial"/>
          <w:b/>
          <w:sz w:val="24"/>
          <w:szCs w:val="24"/>
          <w:lang w:eastAsia="es-MX"/>
        </w:rPr>
        <w:t>,</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14:paraId="43E1649A" w14:textId="6138FDFC" w:rsidR="00E15E85" w:rsidRDefault="00AB61A1" w:rsidP="00564D6A">
      <w:pPr>
        <w:spacing w:line="480" w:lineRule="auto"/>
        <w:ind w:left="851" w:right="850"/>
        <w:jc w:val="both"/>
        <w:rPr>
          <w:rFonts w:ascii="Palatino Linotype" w:eastAsia="Times New Roman" w:hAnsi="Palatino Linotype" w:cs="Times New Roman"/>
          <w:i/>
          <w:lang w:val="es-ES_tradnl" w:eastAsia="es-ES"/>
        </w:rPr>
      </w:pPr>
      <w:r w:rsidRPr="00AB61A1">
        <w:rPr>
          <w:rFonts w:ascii="Palatino Linotype" w:eastAsia="Times New Roman" w:hAnsi="Palatino Linotype" w:cs="Times New Roman"/>
          <w:i/>
          <w:lang w:val="es-ES_tradnl" w:eastAsia="es-ES"/>
        </w:rPr>
        <w:t>Del Director de Desarrollo Social, solicito, la relación de beneficiarios de cualquier tipo de apoyo económico o en especie durante el ejercicio fiscal 2019, con su correspondiente descripción del apoyo y en qué consistió el mismo.</w:t>
      </w:r>
      <w:r w:rsidR="00281D3C" w:rsidRPr="00281D3C">
        <w:rPr>
          <w:rFonts w:ascii="Palatino Linotype" w:eastAsia="Times New Roman" w:hAnsi="Palatino Linotype" w:cs="Times New Roman"/>
          <w:i/>
          <w:lang w:val="es-ES_tradnl" w:eastAsia="es-ES"/>
        </w:rPr>
        <w:t xml:space="preserve">. </w:t>
      </w:r>
      <w:r w:rsidR="00564D6A">
        <w:rPr>
          <w:rFonts w:ascii="Palatino Linotype" w:eastAsia="Times New Roman" w:hAnsi="Palatino Linotype" w:cs="Times New Roman"/>
          <w:i/>
          <w:lang w:val="es-ES_tradnl" w:eastAsia="es-ES"/>
        </w:rPr>
        <w:t xml:space="preserve">“. </w:t>
      </w:r>
      <w:r w:rsidR="00B82B4A" w:rsidRPr="00B82B4A">
        <w:rPr>
          <w:rFonts w:ascii="Palatino Linotype" w:eastAsia="Times New Roman" w:hAnsi="Palatino Linotype" w:cs="Times New Roman"/>
          <w:i/>
          <w:lang w:val="es-ES_tradnl" w:eastAsia="es-ES"/>
        </w:rPr>
        <w:t xml:space="preserve"> </w:t>
      </w:r>
      <w:r w:rsidR="00E15E85" w:rsidRPr="001D72A8">
        <w:rPr>
          <w:rFonts w:ascii="Palatino Linotype" w:eastAsia="Times New Roman" w:hAnsi="Palatino Linotype" w:cs="Times New Roman"/>
          <w:b/>
          <w:i/>
          <w:lang w:val="es-ES_tradnl" w:eastAsia="es-ES"/>
        </w:rPr>
        <w:t>[Sic]</w:t>
      </w:r>
    </w:p>
    <w:p w14:paraId="62AB99BC" w14:textId="7073EB83" w:rsidR="00386B11" w:rsidRPr="003B7018" w:rsidRDefault="00E15E85" w:rsidP="00386B11">
      <w:pPr>
        <w:numPr>
          <w:ilvl w:val="0"/>
          <w:numId w:val="38"/>
        </w:numPr>
        <w:spacing w:before="100" w:beforeAutospacing="1" w:after="100" w:afterAutospacing="1" w:line="240" w:lineRule="auto"/>
        <w:rPr>
          <w:rFonts w:ascii="Arial" w:hAnsi="Arial" w:cs="Arial"/>
          <w:color w:val="333333"/>
          <w:sz w:val="27"/>
          <w:szCs w:val="27"/>
        </w:rPr>
      </w:pPr>
      <w:r w:rsidRPr="003B7018">
        <w:rPr>
          <w:rFonts w:ascii="Palatino Linotype" w:eastAsia="Times New Roman" w:hAnsi="Palatino Linotype" w:cs="Times New Roman"/>
          <w:b/>
          <w:bCs/>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386B11">
        <w:rPr>
          <w:rFonts w:ascii="Palatino Linotype" w:eastAsia="Times New Roman" w:hAnsi="Palatino Linotype" w:cs="Times New Roman"/>
          <w:sz w:val="24"/>
          <w:szCs w:val="24"/>
          <w:lang w:val="es-ES_tradnl" w:eastAsia="es-ES"/>
        </w:rPr>
        <w:t>través</w:t>
      </w:r>
      <w:r>
        <w:rPr>
          <w:rFonts w:ascii="Palatino Linotype" w:eastAsia="Times New Roman" w:hAnsi="Palatino Linotype" w:cs="Times New Roman"/>
          <w:sz w:val="24"/>
          <w:szCs w:val="24"/>
          <w:lang w:val="es-ES_tradnl" w:eastAsia="es-ES"/>
        </w:rPr>
        <w:t xml:space="preserve"> del SAIMEX</w:t>
      </w:r>
      <w:r w:rsidR="003B7018">
        <w:rPr>
          <w:rFonts w:ascii="Palatino Linotype" w:hAnsi="Palatino Linotype" w:cs="Arial"/>
          <w:color w:val="000000" w:themeColor="text1"/>
          <w:sz w:val="24"/>
          <w:szCs w:val="24"/>
        </w:rPr>
        <w:t>:</w:t>
      </w:r>
    </w:p>
    <w:p w14:paraId="38DD3738" w14:textId="7E7A6B03"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99C3FEE" w14:textId="77777777"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A4D461C"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1875FF0" w14:textId="279B819D"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C37435">
        <w:rPr>
          <w:rFonts w:ascii="Palatino Linotype" w:hAnsi="Palatino Linotype" w:cs="Arial"/>
          <w:sz w:val="24"/>
        </w:rPr>
        <w:t>tres</w:t>
      </w:r>
      <w:r w:rsidR="001E49D8">
        <w:rPr>
          <w:rFonts w:ascii="Palatino Linotype" w:hAnsi="Palatino Linotype" w:cs="Arial"/>
          <w:sz w:val="24"/>
        </w:rPr>
        <w:t xml:space="preserve"> de </w:t>
      </w:r>
      <w:r w:rsidR="00C37435">
        <w:rPr>
          <w:rFonts w:ascii="Palatino Linotype" w:hAnsi="Palatino Linotype" w:cs="Arial"/>
          <w:sz w:val="24"/>
        </w:rPr>
        <w:t xml:space="preserve">junio </w:t>
      </w:r>
      <w:r w:rsidR="00C56B54">
        <w:rPr>
          <w:rFonts w:ascii="Palatino Linotype" w:hAnsi="Palatino Linotype" w:cs="Arial"/>
          <w:sz w:val="24"/>
        </w:rPr>
        <w:t>d</w:t>
      </w:r>
      <w:r w:rsidR="002B7CD8">
        <w:rPr>
          <w:rFonts w:ascii="Palatino Linotype" w:hAnsi="Palatino Linotype" w:cs="Arial"/>
          <w:sz w:val="24"/>
        </w:rPr>
        <w:t xml:space="preserve">e dos mil </w:t>
      </w:r>
      <w:r w:rsidR="004A5C5B">
        <w:rPr>
          <w:rFonts w:ascii="Palatino Linotype" w:hAnsi="Palatino Linotype" w:cs="Arial"/>
          <w:sz w:val="24"/>
        </w:rPr>
        <w:t>veinte</w:t>
      </w:r>
      <w:r w:rsidR="002B7CD8">
        <w:rPr>
          <w:rFonts w:ascii="Palatino Linotype" w:hAnsi="Palatino Linotype" w:cs="Arial"/>
          <w:sz w:val="24"/>
        </w:rPr>
        <w:t xml:space="preserve">, </w:t>
      </w:r>
      <w:r w:rsidR="00C56B54">
        <w:rPr>
          <w:rFonts w:ascii="Palatino Linotype" w:hAnsi="Palatino Linotype" w:cs="Arial"/>
          <w:sz w:val="24"/>
        </w:rPr>
        <w:t xml:space="preserve">en los siguientes términos: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AF56D0" w:rsidRPr="00AF56D0" w14:paraId="1FBE38CD" w14:textId="77777777" w:rsidTr="00AF56D0">
        <w:trPr>
          <w:trHeight w:val="300"/>
          <w:tblCellSpacing w:w="0" w:type="dxa"/>
          <w:jc w:val="center"/>
        </w:trPr>
        <w:tc>
          <w:tcPr>
            <w:tcW w:w="0" w:type="auto"/>
            <w:vAlign w:val="center"/>
            <w:hideMark/>
          </w:tcPr>
          <w:p w14:paraId="6BA122BA" w14:textId="77777777" w:rsidR="00AF56D0" w:rsidRPr="00AF56D0" w:rsidRDefault="00AF56D0" w:rsidP="00AF56D0">
            <w:pPr>
              <w:spacing w:after="0" w:line="240" w:lineRule="auto"/>
              <w:ind w:left="737" w:right="680"/>
              <w:jc w:val="right"/>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Ixtapan de la Sal, México a 03 de Junio de 2020</w:t>
            </w:r>
          </w:p>
        </w:tc>
      </w:tr>
      <w:tr w:rsidR="00AF56D0" w:rsidRPr="00AF56D0" w14:paraId="12037680" w14:textId="77777777" w:rsidTr="00AF56D0">
        <w:trPr>
          <w:trHeight w:val="300"/>
          <w:tblCellSpacing w:w="0" w:type="dxa"/>
          <w:jc w:val="center"/>
        </w:trPr>
        <w:tc>
          <w:tcPr>
            <w:tcW w:w="0" w:type="auto"/>
            <w:vAlign w:val="center"/>
            <w:hideMark/>
          </w:tcPr>
          <w:p w14:paraId="5F95D46E" w14:textId="4E5882AE" w:rsidR="00AF56D0" w:rsidRPr="00AF56D0" w:rsidRDefault="00AF56D0" w:rsidP="001B7D20">
            <w:pPr>
              <w:spacing w:after="0" w:line="240" w:lineRule="auto"/>
              <w:ind w:left="737" w:right="680"/>
              <w:jc w:val="right"/>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 xml:space="preserve">Nombre del solicitante: </w:t>
            </w:r>
            <w:r w:rsidR="001B7D20">
              <w:rPr>
                <w:rFonts w:ascii="Verdana" w:eastAsia="Times New Roman" w:hAnsi="Verdana" w:cs="Times New Roman"/>
                <w:sz w:val="18"/>
                <w:szCs w:val="18"/>
                <w:lang w:eastAsia="es-MX"/>
              </w:rPr>
              <w:t>XXXXXXXXXXXXXXXXXXXXXX</w:t>
            </w:r>
          </w:p>
        </w:tc>
      </w:tr>
      <w:tr w:rsidR="00AF56D0" w:rsidRPr="00AF56D0" w14:paraId="700DD3F4" w14:textId="77777777" w:rsidTr="00AF56D0">
        <w:trPr>
          <w:trHeight w:val="300"/>
          <w:tblCellSpacing w:w="0" w:type="dxa"/>
          <w:jc w:val="center"/>
        </w:trPr>
        <w:tc>
          <w:tcPr>
            <w:tcW w:w="0" w:type="auto"/>
            <w:vAlign w:val="center"/>
            <w:hideMark/>
          </w:tcPr>
          <w:p w14:paraId="29E5CD9D" w14:textId="77777777" w:rsidR="00AF56D0" w:rsidRPr="00AF56D0" w:rsidRDefault="00AF56D0" w:rsidP="00AF56D0">
            <w:pPr>
              <w:spacing w:after="0" w:line="240" w:lineRule="auto"/>
              <w:ind w:left="737" w:right="680"/>
              <w:jc w:val="right"/>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Folio de la solicitud: 00508/IXTASAL/IP/2020</w:t>
            </w:r>
          </w:p>
        </w:tc>
      </w:tr>
      <w:tr w:rsidR="00AF56D0" w:rsidRPr="00AF56D0" w14:paraId="70F45075" w14:textId="77777777" w:rsidTr="00AF56D0">
        <w:trPr>
          <w:trHeight w:val="450"/>
          <w:tblCellSpacing w:w="0" w:type="dxa"/>
          <w:jc w:val="center"/>
        </w:trPr>
        <w:tc>
          <w:tcPr>
            <w:tcW w:w="0" w:type="auto"/>
            <w:vAlign w:val="center"/>
            <w:hideMark/>
          </w:tcPr>
          <w:p w14:paraId="5D892243" w14:textId="77777777" w:rsidR="00AF56D0" w:rsidRPr="00AF56D0" w:rsidRDefault="00AF56D0" w:rsidP="00AF56D0">
            <w:pPr>
              <w:spacing w:after="0" w:line="240" w:lineRule="auto"/>
              <w:ind w:left="737" w:right="680"/>
              <w:jc w:val="right"/>
              <w:rPr>
                <w:rFonts w:ascii="Times New Roman" w:eastAsia="Times New Roman" w:hAnsi="Times New Roman" w:cs="Times New Roman"/>
                <w:sz w:val="24"/>
                <w:szCs w:val="24"/>
                <w:lang w:eastAsia="es-MX"/>
              </w:rPr>
            </w:pPr>
          </w:p>
        </w:tc>
      </w:tr>
      <w:tr w:rsidR="00AF56D0" w:rsidRPr="00AF56D0" w14:paraId="3CF04277" w14:textId="77777777" w:rsidTr="00AF56D0">
        <w:trPr>
          <w:trHeight w:val="150"/>
          <w:tblCellSpacing w:w="0" w:type="dxa"/>
          <w:jc w:val="center"/>
        </w:trPr>
        <w:tc>
          <w:tcPr>
            <w:tcW w:w="0" w:type="auto"/>
            <w:vAlign w:val="center"/>
            <w:hideMark/>
          </w:tcPr>
          <w:p w14:paraId="67BF9CD3"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F56D0" w:rsidRPr="00AF56D0" w14:paraId="7759AE11" w14:textId="77777777" w:rsidTr="00AF56D0">
        <w:trPr>
          <w:trHeight w:val="375"/>
          <w:tblCellSpacing w:w="0" w:type="dxa"/>
          <w:jc w:val="center"/>
        </w:trPr>
        <w:tc>
          <w:tcPr>
            <w:tcW w:w="0" w:type="auto"/>
            <w:vAlign w:val="center"/>
            <w:hideMark/>
          </w:tcPr>
          <w:p w14:paraId="683293B6"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p>
        </w:tc>
      </w:tr>
      <w:tr w:rsidR="00AF56D0" w:rsidRPr="00AF56D0" w14:paraId="79214F29" w14:textId="77777777" w:rsidTr="00AF56D0">
        <w:trPr>
          <w:trHeight w:val="150"/>
          <w:tblCellSpacing w:w="0" w:type="dxa"/>
          <w:jc w:val="center"/>
        </w:trPr>
        <w:tc>
          <w:tcPr>
            <w:tcW w:w="0" w:type="auto"/>
            <w:vAlign w:val="center"/>
            <w:hideMark/>
          </w:tcPr>
          <w:p w14:paraId="4677B32B"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CIUDADANO P R E S E N T E Con fundamento en los artículos 3 fracciones XLIV, 12, 23 fracción IV, 50, 52, 53, fracción II y VI, 163 de la Ley de Transparencia y Acceso a la Información Pública del Estado de México y Municipios, en atención a la solicitud de información número 00508/IXTASAL/IP/2020, presentada mediante el Sistema de Acceso a la Información Mexiquense (SAIMEX), adjunto al presente, se servirá encontrar respuesta a su solicitud proporcionada por el Servidor Público Habilitado de la Dirección de Desarrollo Social,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Ixtapita, C.P. 51907, Ixtapan de la Sal, México, de lunes a viernes en un horario de 09:00 a 17:00 horas, para cualquier solicitud, aclaración, duda, sugerencia o asesoría.</w:t>
            </w:r>
          </w:p>
        </w:tc>
      </w:tr>
      <w:tr w:rsidR="00AF56D0" w:rsidRPr="00AF56D0" w14:paraId="6ACF367B" w14:textId="77777777" w:rsidTr="00AF56D0">
        <w:trPr>
          <w:trHeight w:val="375"/>
          <w:tblCellSpacing w:w="0" w:type="dxa"/>
          <w:jc w:val="center"/>
        </w:trPr>
        <w:tc>
          <w:tcPr>
            <w:tcW w:w="0" w:type="auto"/>
            <w:vAlign w:val="center"/>
            <w:hideMark/>
          </w:tcPr>
          <w:p w14:paraId="0DE6D03C"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p>
        </w:tc>
      </w:tr>
      <w:tr w:rsidR="00AF56D0" w:rsidRPr="00AF56D0" w14:paraId="3F5DEABB" w14:textId="77777777" w:rsidTr="00AF56D0">
        <w:trPr>
          <w:trHeight w:val="150"/>
          <w:tblCellSpacing w:w="0" w:type="dxa"/>
          <w:jc w:val="center"/>
        </w:trPr>
        <w:tc>
          <w:tcPr>
            <w:tcW w:w="0" w:type="auto"/>
            <w:vAlign w:val="center"/>
            <w:hideMark/>
          </w:tcPr>
          <w:p w14:paraId="2A69FEBA" w14:textId="77777777" w:rsidR="00AF56D0" w:rsidRPr="00AF56D0" w:rsidRDefault="00AF56D0" w:rsidP="00AF56D0">
            <w:pPr>
              <w:spacing w:after="0" w:line="240" w:lineRule="auto"/>
              <w:ind w:left="737" w:right="680"/>
              <w:jc w:val="center"/>
              <w:rPr>
                <w:rFonts w:ascii="Times New Roman" w:eastAsia="Times New Roman" w:hAnsi="Times New Roman" w:cs="Times New Roman"/>
                <w:sz w:val="20"/>
                <w:szCs w:val="20"/>
                <w:lang w:eastAsia="es-MX"/>
              </w:rPr>
            </w:pPr>
          </w:p>
        </w:tc>
      </w:tr>
      <w:tr w:rsidR="00AF56D0" w:rsidRPr="00AF56D0" w14:paraId="349F717E" w14:textId="77777777" w:rsidTr="00AF56D0">
        <w:trPr>
          <w:trHeight w:val="150"/>
          <w:tblCellSpacing w:w="0" w:type="dxa"/>
          <w:jc w:val="center"/>
        </w:trPr>
        <w:tc>
          <w:tcPr>
            <w:tcW w:w="0" w:type="auto"/>
            <w:vAlign w:val="center"/>
            <w:hideMark/>
          </w:tcPr>
          <w:p w14:paraId="1102D483" w14:textId="77777777" w:rsidR="00AF56D0" w:rsidRPr="00AF56D0" w:rsidRDefault="00AF56D0" w:rsidP="00AF56D0">
            <w:pPr>
              <w:spacing w:after="0" w:line="240" w:lineRule="auto"/>
              <w:ind w:left="737" w:right="680"/>
              <w:rPr>
                <w:rFonts w:ascii="Times New Roman" w:eastAsia="Times New Roman" w:hAnsi="Times New Roman" w:cs="Times New Roman"/>
                <w:sz w:val="20"/>
                <w:szCs w:val="20"/>
                <w:lang w:eastAsia="es-MX"/>
              </w:rPr>
            </w:pPr>
          </w:p>
        </w:tc>
      </w:tr>
      <w:tr w:rsidR="00AF56D0" w:rsidRPr="00AF56D0" w14:paraId="020CE095" w14:textId="77777777" w:rsidTr="00AF56D0">
        <w:trPr>
          <w:trHeight w:val="150"/>
          <w:tblCellSpacing w:w="0" w:type="dxa"/>
          <w:jc w:val="center"/>
        </w:trPr>
        <w:tc>
          <w:tcPr>
            <w:tcW w:w="0" w:type="auto"/>
            <w:vAlign w:val="center"/>
            <w:hideMark/>
          </w:tcPr>
          <w:p w14:paraId="63D1C8AF"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ATENTAMENTE</w:t>
            </w:r>
          </w:p>
        </w:tc>
      </w:tr>
      <w:tr w:rsidR="00AF56D0" w:rsidRPr="00AF56D0" w14:paraId="66B41EDF" w14:textId="77777777" w:rsidTr="00AF56D0">
        <w:trPr>
          <w:trHeight w:val="225"/>
          <w:tblCellSpacing w:w="0" w:type="dxa"/>
          <w:jc w:val="center"/>
        </w:trPr>
        <w:tc>
          <w:tcPr>
            <w:tcW w:w="0" w:type="auto"/>
            <w:vAlign w:val="center"/>
            <w:hideMark/>
          </w:tcPr>
          <w:p w14:paraId="43106309"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p>
        </w:tc>
      </w:tr>
      <w:tr w:rsidR="00AF56D0" w:rsidRPr="00AF56D0" w14:paraId="5974B58E" w14:textId="77777777" w:rsidTr="00AF56D0">
        <w:trPr>
          <w:trHeight w:val="150"/>
          <w:tblCellSpacing w:w="0" w:type="dxa"/>
          <w:jc w:val="center"/>
        </w:trPr>
        <w:tc>
          <w:tcPr>
            <w:tcW w:w="0" w:type="auto"/>
            <w:vAlign w:val="center"/>
            <w:hideMark/>
          </w:tcPr>
          <w:p w14:paraId="2711303F" w14:textId="77777777" w:rsidR="00AF56D0" w:rsidRPr="00AF56D0" w:rsidRDefault="00AF56D0" w:rsidP="00AF56D0">
            <w:pPr>
              <w:spacing w:after="0" w:line="240" w:lineRule="auto"/>
              <w:ind w:left="737" w:right="680"/>
              <w:rPr>
                <w:rFonts w:ascii="Times New Roman" w:eastAsia="Times New Roman" w:hAnsi="Times New Roman" w:cs="Times New Roman"/>
                <w:sz w:val="24"/>
                <w:szCs w:val="24"/>
                <w:lang w:eastAsia="es-MX"/>
              </w:rPr>
            </w:pPr>
            <w:r w:rsidRPr="00AF56D0">
              <w:rPr>
                <w:rFonts w:ascii="Verdana" w:eastAsia="Times New Roman" w:hAnsi="Verdana" w:cs="Times New Roman"/>
                <w:sz w:val="18"/>
                <w:szCs w:val="18"/>
                <w:lang w:eastAsia="es-MX"/>
              </w:rPr>
              <w:t>L. EN D. MARICELA RAMIREZ COTERO</w:t>
            </w:r>
          </w:p>
        </w:tc>
      </w:tr>
    </w:tbl>
    <w:p w14:paraId="13C825E6" w14:textId="77777777" w:rsidR="00AF56D0" w:rsidRDefault="00AF56D0" w:rsidP="00273570">
      <w:pPr>
        <w:spacing w:before="240" w:line="360" w:lineRule="auto"/>
        <w:jc w:val="both"/>
        <w:rPr>
          <w:rFonts w:ascii="Palatino Linotype" w:hAnsi="Palatino Linotype" w:cs="Arial"/>
          <w:sz w:val="24"/>
        </w:rPr>
      </w:pPr>
    </w:p>
    <w:p w14:paraId="2A4DBAB3" w14:textId="7404E2D5" w:rsidR="00D71BE2" w:rsidRDefault="00D71BE2" w:rsidP="00A302C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se desprende que </w:t>
      </w:r>
      <w:r>
        <w:rPr>
          <w:rFonts w:ascii="Palatino Linotype" w:hAnsi="Palatino Linotype" w:cs="Arial"/>
          <w:b/>
          <w:sz w:val="24"/>
          <w:szCs w:val="24"/>
        </w:rPr>
        <w:t>El Sujeto Obligado</w:t>
      </w:r>
      <w:r>
        <w:rPr>
          <w:rFonts w:ascii="Palatino Linotype" w:hAnsi="Palatino Linotype" w:cs="Arial"/>
          <w:sz w:val="24"/>
          <w:szCs w:val="24"/>
        </w:rPr>
        <w:t xml:space="preserve"> adjuntó </w:t>
      </w:r>
      <w:r w:rsidR="004A5C5B">
        <w:rPr>
          <w:rFonts w:ascii="Palatino Linotype" w:hAnsi="Palatino Linotype" w:cs="Arial"/>
          <w:sz w:val="24"/>
          <w:szCs w:val="24"/>
        </w:rPr>
        <w:t xml:space="preserve">el </w:t>
      </w:r>
      <w:r>
        <w:rPr>
          <w:rFonts w:ascii="Palatino Linotype" w:hAnsi="Palatino Linotype" w:cs="Arial"/>
          <w:sz w:val="24"/>
          <w:szCs w:val="24"/>
        </w:rPr>
        <w:t xml:space="preserve">documento electrónico </w:t>
      </w:r>
      <w:r w:rsidRPr="00A302C6">
        <w:rPr>
          <w:rFonts w:ascii="Palatino Linotype" w:hAnsi="Palatino Linotype" w:cs="Arial"/>
          <w:b/>
          <w:sz w:val="24"/>
          <w:szCs w:val="24"/>
        </w:rPr>
        <w:t>"</w:t>
      </w:r>
      <w:r w:rsidR="004A5C5B" w:rsidRPr="004A5C5B">
        <w:t xml:space="preserve"> </w:t>
      </w:r>
      <w:r w:rsidR="00C37435" w:rsidRPr="00C37435">
        <w:rPr>
          <w:rFonts w:ascii="Palatino Linotype" w:hAnsi="Palatino Linotype" w:cs="Arial"/>
          <w:b/>
          <w:sz w:val="24"/>
          <w:szCs w:val="24"/>
        </w:rPr>
        <w:t>Contestacion Desarrollo Social 508.pdf</w:t>
      </w:r>
      <w:r w:rsidR="00122C23">
        <w:rPr>
          <w:rFonts w:ascii="Palatino Linotype" w:hAnsi="Palatino Linotype" w:cs="Arial"/>
          <w:b/>
          <w:sz w:val="24"/>
          <w:szCs w:val="24"/>
        </w:rPr>
        <w:t>”</w:t>
      </w:r>
      <w:r w:rsidR="00A302C6">
        <w:rPr>
          <w:rFonts w:ascii="Palatino Linotype" w:hAnsi="Palatino Linotype" w:cs="Arial"/>
          <w:b/>
          <w:sz w:val="24"/>
          <w:szCs w:val="24"/>
        </w:rPr>
        <w:t xml:space="preserve">, </w:t>
      </w:r>
      <w:r w:rsidR="00A302C6">
        <w:rPr>
          <w:rFonts w:ascii="Palatino Linotype" w:hAnsi="Palatino Linotype" w:cs="Arial"/>
          <w:sz w:val="24"/>
          <w:szCs w:val="24"/>
        </w:rPr>
        <w:t>mismo que se tienen por reproducido en virtud de que serán materia de análisis</w:t>
      </w:r>
      <w:r w:rsidR="001D72A8">
        <w:rPr>
          <w:rFonts w:ascii="Palatino Linotype" w:hAnsi="Palatino Linotype" w:cs="Arial"/>
          <w:sz w:val="24"/>
          <w:szCs w:val="24"/>
        </w:rPr>
        <w:t xml:space="preserve"> en el considerando respectivo. </w:t>
      </w:r>
    </w:p>
    <w:p w14:paraId="03003115" w14:textId="77777777" w:rsidR="001D72A8" w:rsidRPr="00A302C6" w:rsidRDefault="001D72A8" w:rsidP="00A302C6">
      <w:pPr>
        <w:spacing w:before="240" w:line="360" w:lineRule="auto"/>
        <w:jc w:val="both"/>
        <w:rPr>
          <w:rFonts w:ascii="Palatino Linotype" w:hAnsi="Palatino Linotype" w:cs="Arial"/>
          <w:sz w:val="24"/>
          <w:szCs w:val="24"/>
        </w:rPr>
      </w:pPr>
    </w:p>
    <w:p w14:paraId="3967B41E" w14:textId="77777777"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5A75B34C" w14:textId="02A68570" w:rsidR="00E15E85" w:rsidRDefault="00D71BE2"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w:t>
      </w:r>
      <w:r w:rsidR="00E15E85" w:rsidRPr="00441A94">
        <w:rPr>
          <w:rFonts w:ascii="Palatino Linotype" w:hAnsi="Palatino Linotype" w:cs="Arial"/>
          <w:sz w:val="24"/>
          <w:szCs w:val="24"/>
        </w:rPr>
        <w:t>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001D72A8">
        <w:rPr>
          <w:rFonts w:ascii="Palatino Linotype" w:hAnsi="Palatino Linotype" w:cs="Arial"/>
          <w:sz w:val="24"/>
          <w:szCs w:val="24"/>
        </w:rPr>
        <w:t xml:space="preserve">el </w:t>
      </w:r>
      <w:r w:rsidR="001D72A8" w:rsidRPr="001D72A8">
        <w:rPr>
          <w:rFonts w:ascii="Palatino Linotype" w:hAnsi="Palatino Linotype" w:cs="Arial"/>
          <w:b/>
          <w:sz w:val="24"/>
          <w:szCs w:val="24"/>
        </w:rPr>
        <w:t>Sujeto O</w:t>
      </w:r>
      <w:r w:rsidR="00E15E85" w:rsidRPr="001D72A8">
        <w:rPr>
          <w:rFonts w:ascii="Palatino Linotype" w:hAnsi="Palatino Linotype" w:cs="Arial"/>
          <w:b/>
          <w:sz w:val="24"/>
          <w:szCs w:val="24"/>
        </w:rPr>
        <w:t xml:space="preserve">bligado, </w:t>
      </w:r>
      <w:r w:rsidR="00A4386F">
        <w:rPr>
          <w:rFonts w:ascii="Palatino Linotype" w:hAnsi="Palatino Linotype" w:cs="Arial"/>
          <w:b/>
          <w:sz w:val="24"/>
          <w:szCs w:val="24"/>
        </w:rPr>
        <w:t>El</w:t>
      </w:r>
      <w:r w:rsidR="00A4386F" w:rsidRPr="00997030">
        <w:rPr>
          <w:rFonts w:ascii="Palatino Linotype" w:hAnsi="Palatino Linotype" w:cs="Arial"/>
          <w:b/>
          <w:sz w:val="24"/>
          <w:szCs w:val="24"/>
        </w:rPr>
        <w:t xml:space="preserve"> Recurrente</w:t>
      </w:r>
      <w:r w:rsidR="00A4386F"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el recurso de revisión, en fecha </w:t>
      </w:r>
      <w:r w:rsidR="00C37435">
        <w:rPr>
          <w:rFonts w:ascii="Palatino Linotype" w:hAnsi="Palatino Linotype" w:cs="Arial"/>
          <w:sz w:val="24"/>
          <w:szCs w:val="24"/>
        </w:rPr>
        <w:t>veintidós</w:t>
      </w:r>
      <w:r w:rsidR="001E49D8">
        <w:rPr>
          <w:rFonts w:ascii="Palatino Linotype" w:hAnsi="Palatino Linotype" w:cs="Arial"/>
          <w:sz w:val="24"/>
          <w:szCs w:val="24"/>
        </w:rPr>
        <w:t xml:space="preserve"> de </w:t>
      </w:r>
      <w:r w:rsidR="00C37435">
        <w:rPr>
          <w:rFonts w:ascii="Palatino Linotype" w:hAnsi="Palatino Linotype" w:cs="Arial"/>
          <w:sz w:val="24"/>
          <w:szCs w:val="24"/>
        </w:rPr>
        <w:t>julio</w:t>
      </w:r>
      <w:r w:rsidR="00C56B54" w:rsidRPr="007E6588">
        <w:rPr>
          <w:rFonts w:ascii="Palatino Linotype" w:hAnsi="Palatino Linotype" w:cs="Arial"/>
          <w:sz w:val="24"/>
          <w:szCs w:val="24"/>
        </w:rPr>
        <w:t xml:space="preserve"> d</w:t>
      </w:r>
      <w:r w:rsidR="0037311B" w:rsidRPr="007E6588">
        <w:rPr>
          <w:rFonts w:ascii="Palatino Linotype" w:hAnsi="Palatino Linotype" w:cs="Arial"/>
          <w:sz w:val="24"/>
          <w:szCs w:val="24"/>
        </w:rPr>
        <w:t xml:space="preserve">e dos mil </w:t>
      </w:r>
      <w:r w:rsidR="001D7627" w:rsidRPr="007E6588">
        <w:rPr>
          <w:rFonts w:ascii="Palatino Linotype" w:hAnsi="Palatino Linotype" w:cs="Arial"/>
          <w:sz w:val="24"/>
          <w:szCs w:val="24"/>
        </w:rPr>
        <w:t>veinte</w:t>
      </w:r>
      <w:r w:rsidR="00E15E85" w:rsidRPr="00441A94">
        <w:rPr>
          <w:rFonts w:ascii="Palatino Linotype" w:hAnsi="Palatino Linotype" w:cs="Arial"/>
          <w:sz w:val="24"/>
          <w:szCs w:val="24"/>
        </w:rPr>
        <w:t>, el cual fue</w:t>
      </w:r>
      <w:r w:rsidR="00E15E85" w:rsidRPr="0096643B">
        <w:rPr>
          <w:rFonts w:ascii="Palatino Linotype" w:hAnsi="Palatino Linotype" w:cs="Arial"/>
          <w:sz w:val="24"/>
          <w:szCs w:val="24"/>
        </w:rPr>
        <w:t xml:space="preserve"> registrado</w:t>
      </w:r>
      <w:r w:rsidR="00E15E85" w:rsidRPr="0096643B">
        <w:rPr>
          <w:rFonts w:ascii="Palatino Linotype" w:hAnsi="Palatino Linotype" w:cs="Arial"/>
          <w:b/>
          <w:sz w:val="24"/>
          <w:szCs w:val="24"/>
        </w:rPr>
        <w:t xml:space="preserve"> </w:t>
      </w:r>
      <w:r w:rsidR="00E15E85" w:rsidRPr="0096643B">
        <w:rPr>
          <w:rFonts w:ascii="Palatino Linotype" w:hAnsi="Palatino Linotype" w:cs="Arial"/>
          <w:sz w:val="24"/>
          <w:szCs w:val="24"/>
        </w:rPr>
        <w:t xml:space="preserve">en el sistema electrónico con el expediente número </w:t>
      </w:r>
      <w:r w:rsidR="00C37435" w:rsidRPr="00C37435">
        <w:rPr>
          <w:rFonts w:ascii="Palatino Linotype" w:hAnsi="Palatino Linotype" w:cs="Arial"/>
          <w:b/>
          <w:bCs/>
          <w:sz w:val="24"/>
          <w:szCs w:val="24"/>
          <w:lang w:eastAsia="es-MX"/>
        </w:rPr>
        <w:t>02005/INFOEM/IP/RR/2020</w:t>
      </w:r>
      <w:r w:rsidR="00E15E85" w:rsidRPr="0096643B">
        <w:rPr>
          <w:rFonts w:ascii="Palatino Linotype" w:hAnsi="Palatino Linotype" w:cs="Arial"/>
          <w:sz w:val="24"/>
          <w:szCs w:val="24"/>
        </w:rPr>
        <w:t xml:space="preserve">, en el cual </w:t>
      </w:r>
      <w:r w:rsidR="00E15E85" w:rsidRPr="0096643B">
        <w:rPr>
          <w:rFonts w:ascii="Palatino Linotype" w:hAnsi="Palatino Linotype" w:cs="Arial"/>
          <w:sz w:val="24"/>
        </w:rPr>
        <w:t>arguye, las siguientes manifestaciones:</w:t>
      </w:r>
    </w:p>
    <w:p w14:paraId="706C57A1"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076AA058" w14:textId="3BD727EC" w:rsidR="004827CA" w:rsidRPr="004827CA" w:rsidRDefault="00C56B54" w:rsidP="00376686">
      <w:pPr>
        <w:spacing w:before="240" w:line="360" w:lineRule="auto"/>
        <w:ind w:left="851" w:right="851"/>
        <w:jc w:val="both"/>
        <w:rPr>
          <w:rFonts w:ascii="Palatino Linotype" w:hAnsi="Palatino Linotype"/>
          <w:b/>
          <w:i/>
          <w:color w:val="000000"/>
        </w:rPr>
      </w:pPr>
      <w:r w:rsidRPr="00C56B54">
        <w:rPr>
          <w:rFonts w:ascii="Palatino Linotype" w:hAnsi="Palatino Linotype"/>
          <w:i/>
          <w:color w:val="000000"/>
        </w:rPr>
        <w:t>“</w:t>
      </w:r>
      <w:r w:rsidR="00C37435" w:rsidRPr="00C37435">
        <w:rPr>
          <w:rFonts w:ascii="Palatino Linotype" w:hAnsi="Palatino Linotype"/>
          <w:i/>
          <w:color w:val="000000"/>
        </w:rPr>
        <w:t>La respuesta otorgada por el sujeto obligado mediante oficio número DDS/043/2020, de fecha 01 de junio de 2020, emitida por el Director de Desarrollo Social.</w:t>
      </w:r>
      <w:r w:rsidR="001D72A8">
        <w:rPr>
          <w:rFonts w:ascii="Palatino Linotype" w:hAnsi="Palatino Linotype"/>
          <w:i/>
          <w:color w:val="000000"/>
        </w:rPr>
        <w:t xml:space="preserve">” </w:t>
      </w:r>
      <w:r w:rsidR="001D72A8">
        <w:rPr>
          <w:rFonts w:ascii="Palatino Linotype" w:hAnsi="Palatino Linotype"/>
          <w:b/>
          <w:i/>
          <w:color w:val="000000"/>
        </w:rPr>
        <w:t>[Sic]</w:t>
      </w:r>
    </w:p>
    <w:p w14:paraId="20961654"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E35D7F" w14:textId="71F90983" w:rsidR="00E15E85" w:rsidRPr="004469D5" w:rsidRDefault="00C56B54" w:rsidP="001D72A8">
      <w:pPr>
        <w:spacing w:before="240" w:line="360" w:lineRule="auto"/>
        <w:ind w:left="851" w:right="851"/>
        <w:jc w:val="both"/>
        <w:rPr>
          <w:rFonts w:ascii="Palatino Linotype" w:hAnsi="Palatino Linotype" w:cs="Arial"/>
          <w:i/>
        </w:rPr>
      </w:pPr>
      <w:r w:rsidRPr="00C56B54">
        <w:rPr>
          <w:rFonts w:ascii="Palatino Linotype" w:hAnsi="Palatino Linotype" w:cs="Arial"/>
          <w:i/>
        </w:rPr>
        <w:t>“</w:t>
      </w:r>
      <w:r w:rsidR="00C37435" w:rsidRPr="00C37435">
        <w:rPr>
          <w:rFonts w:ascii="Palatino Linotype" w:hAnsi="Palatino Linotype" w:cs="Arial"/>
          <w:i/>
        </w:rPr>
        <w:t xml:space="preserve">En primer lugar, en este sujeto obligado, ni siquiera dirigen la respuesta a los solicitantes, como acontece en la presente, dirigen la respuesta a la titular de transparencia, por lo que omiten contestarme, y en segundo lugar, si bien es cierto que en la respuesta a la presente solicitud, el sujeto obligado manifiesta a través del Director de Desarrollo Social, que remite en forma magnética e impresa los listados de los beneficiados de cuartos dormitorios y techos firmes en el ejercicio fiscal 2019, también lo es, que no adjunta información alguna, por lo que, en la especie me niegan la información, misma que al existir como lo manifiestan, no hay razón para </w:t>
      </w:r>
      <w:r w:rsidR="00C37435" w:rsidRPr="00C37435">
        <w:rPr>
          <w:rFonts w:ascii="Palatino Linotype" w:hAnsi="Palatino Linotype" w:cs="Arial"/>
          <w:i/>
        </w:rPr>
        <w:lastRenderedPageBreak/>
        <w:t>negármela, por lo que deberían, y solicito, se multe a la titular de transparencia, al director de desarrollo social y al presidente municipal como superior jerárquico de ambos, máxime que es su obligación vigilar que se integren y funcionen en forma legal las dependencias de la estructura administrativa conforme a lo previsto en el artículo 48 fracción XIII de la Ley Orgánica Municipal del Estado.</w:t>
      </w:r>
      <w:r>
        <w:rPr>
          <w:rFonts w:ascii="Palatino Linotype" w:hAnsi="Palatino Linotype" w:cs="Arial"/>
          <w:i/>
        </w:rPr>
        <w:t xml:space="preserve">” </w:t>
      </w:r>
      <w:r w:rsidR="00527856" w:rsidRPr="001D72A8">
        <w:rPr>
          <w:rFonts w:ascii="Palatino Linotype" w:hAnsi="Palatino Linotype" w:cs="Arial"/>
          <w:b/>
          <w:i/>
        </w:rPr>
        <w:t>[</w:t>
      </w:r>
      <w:r w:rsidR="003474F2" w:rsidRPr="001D72A8">
        <w:rPr>
          <w:rFonts w:ascii="Palatino Linotype" w:hAnsi="Palatino Linotype" w:cs="Arial"/>
          <w:b/>
          <w:i/>
        </w:rPr>
        <w:t>S</w:t>
      </w:r>
      <w:r w:rsidR="00E15E85" w:rsidRPr="001D72A8">
        <w:rPr>
          <w:rFonts w:ascii="Palatino Linotype" w:hAnsi="Palatino Linotype" w:cs="Arial"/>
          <w:b/>
          <w:i/>
        </w:rPr>
        <w:t>ic]</w:t>
      </w:r>
    </w:p>
    <w:p w14:paraId="0586A7D5" w14:textId="77777777"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14:paraId="19E14FED" w14:textId="2458533C" w:rsidR="009C5593" w:rsidRDefault="009C5593" w:rsidP="009C5593">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r w:rsidR="00675A7E" w:rsidRPr="00675A7E">
        <w:rPr>
          <w:rFonts w:ascii="Palatino Linotype" w:hAnsi="Palatino Linotype" w:cs="Arial"/>
          <w:sz w:val="24"/>
          <w:szCs w:val="24"/>
        </w:rPr>
        <w:t xml:space="preserve"> </w:t>
      </w:r>
      <w:r w:rsidR="00675A7E" w:rsidRPr="006E3E93">
        <w:rPr>
          <w:rFonts w:ascii="Palatino Linotype" w:hAnsi="Palatino Linotype" w:cs="Arial"/>
          <w:sz w:val="24"/>
          <w:szCs w:val="24"/>
        </w:rPr>
        <w:t>plazo</w:t>
      </w:r>
    </w:p>
    <w:p w14:paraId="73C3FDC1" w14:textId="70625A29" w:rsidR="00885104" w:rsidRDefault="009C5593" w:rsidP="00E15E85">
      <w:pPr>
        <w:spacing w:before="240" w:line="360" w:lineRule="auto"/>
        <w:jc w:val="both"/>
        <w:rPr>
          <w:rFonts w:ascii="Palatino Linotype" w:hAnsi="Palatino Linotype" w:cs="Arial"/>
          <w:sz w:val="24"/>
          <w:szCs w:val="24"/>
        </w:rPr>
      </w:pPr>
      <w:r w:rsidRPr="006E3E93">
        <w:rPr>
          <w:rFonts w:ascii="Palatino Linotype" w:hAnsi="Palatino Linotype" w:cs="Arial"/>
          <w:sz w:val="24"/>
          <w:szCs w:val="24"/>
        </w:rPr>
        <w:t xml:space="preserve">Medio de impugnación que le fue turnado a la Comisionada </w:t>
      </w:r>
      <w:r w:rsidRPr="006E3E93">
        <w:rPr>
          <w:rFonts w:ascii="Palatino Linotype" w:hAnsi="Palatino Linotype" w:cs="Arial"/>
          <w:b/>
          <w:sz w:val="24"/>
          <w:szCs w:val="24"/>
        </w:rPr>
        <w:t>Zulema Martínez Sánchez</w:t>
      </w:r>
      <w:r w:rsidRPr="006E3E9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BE7020">
        <w:rPr>
          <w:rFonts w:ascii="Palatino Linotype" w:hAnsi="Palatino Linotype" w:cs="Arial"/>
          <w:sz w:val="24"/>
          <w:szCs w:val="24"/>
        </w:rPr>
        <w:t>siete de agosto</w:t>
      </w:r>
      <w:r w:rsidR="007E6588" w:rsidRPr="007E6588">
        <w:rPr>
          <w:rFonts w:ascii="Palatino Linotype" w:hAnsi="Palatino Linotype" w:cs="Arial"/>
          <w:sz w:val="24"/>
          <w:szCs w:val="24"/>
        </w:rPr>
        <w:t xml:space="preserve"> del dos mil veinte</w:t>
      </w:r>
      <w:r w:rsidRPr="007E6588">
        <w:rPr>
          <w:rFonts w:ascii="Palatino Linotype" w:hAnsi="Palatino Linotype" w:cs="Arial"/>
          <w:sz w:val="24"/>
          <w:szCs w:val="24"/>
        </w:rPr>
        <w:t xml:space="preserve"> de los corrientes</w:t>
      </w:r>
      <w:r w:rsidR="001D72A8">
        <w:rPr>
          <w:rFonts w:ascii="Palatino Linotype" w:hAnsi="Palatino Linotype" w:cs="Arial"/>
          <w:sz w:val="24"/>
          <w:szCs w:val="24"/>
        </w:rPr>
        <w:t>,</w:t>
      </w:r>
      <w:r w:rsidRPr="006E3E93">
        <w:rPr>
          <w:rFonts w:ascii="Palatino Linotype" w:hAnsi="Palatino Linotype" w:cs="Arial"/>
          <w:sz w:val="24"/>
          <w:szCs w:val="24"/>
        </w:rPr>
        <w:t xml:space="preserve"> determinándose en él, un de siete días para que las partes manifestaran lo que a su derecho corresponda en términos del numeral ya citado.</w:t>
      </w:r>
      <w:r>
        <w:rPr>
          <w:rFonts w:ascii="Palatino Linotype" w:hAnsi="Palatino Linotype" w:cs="Arial"/>
          <w:sz w:val="24"/>
          <w:szCs w:val="24"/>
        </w:rPr>
        <w:t xml:space="preserve"> </w:t>
      </w:r>
    </w:p>
    <w:p w14:paraId="40EAB9F8" w14:textId="77777777" w:rsidR="006001F5" w:rsidRPr="006001F5" w:rsidRDefault="006001F5" w:rsidP="00E15E85">
      <w:pPr>
        <w:spacing w:before="240" w:line="360" w:lineRule="auto"/>
        <w:jc w:val="both"/>
        <w:rPr>
          <w:rFonts w:ascii="Palatino Linotype" w:hAnsi="Palatino Linotype" w:cs="Arial"/>
          <w:b/>
          <w:sz w:val="2"/>
        </w:rPr>
      </w:pPr>
    </w:p>
    <w:p w14:paraId="07ED2575" w14:textId="77777777" w:rsidR="00E15E85" w:rsidRPr="006D6045" w:rsidRDefault="001D72A8" w:rsidP="00E15E85">
      <w:pPr>
        <w:spacing w:before="240" w:line="360" w:lineRule="auto"/>
        <w:jc w:val="both"/>
        <w:rPr>
          <w:rFonts w:ascii="Palatino Linotype" w:hAnsi="Palatino Linotype" w:cs="Arial"/>
          <w:b/>
          <w:sz w:val="28"/>
        </w:rPr>
      </w:pPr>
      <w:r>
        <w:rPr>
          <w:rFonts w:ascii="Palatino Linotype" w:hAnsi="Palatino Linotype" w:cs="Arial"/>
          <w:b/>
          <w:sz w:val="28"/>
        </w:rPr>
        <w:t>QUINTO</w:t>
      </w:r>
      <w:r w:rsidR="0076612C">
        <w:rPr>
          <w:rFonts w:ascii="Palatino Linotype" w:hAnsi="Palatino Linotype" w:cs="Arial"/>
          <w:b/>
          <w:sz w:val="28"/>
        </w:rPr>
        <w:t xml:space="preserve">. </w:t>
      </w:r>
      <w:r w:rsidR="00885104">
        <w:rPr>
          <w:rFonts w:ascii="Palatino Linotype" w:hAnsi="Palatino Linotype" w:cs="Arial"/>
          <w:b/>
          <w:sz w:val="28"/>
          <w:szCs w:val="28"/>
        </w:rPr>
        <w:t>De</w:t>
      </w:r>
      <w:r w:rsidR="00E15E85" w:rsidRPr="0087163A">
        <w:rPr>
          <w:rFonts w:ascii="Palatino Linotype" w:hAnsi="Palatino Linotype" w:cs="Arial"/>
          <w:b/>
          <w:sz w:val="28"/>
          <w:szCs w:val="28"/>
        </w:rPr>
        <w:t xml:space="preserve"> la etapa de instrucción.</w:t>
      </w:r>
    </w:p>
    <w:p w14:paraId="2FC29C1F" w14:textId="4DA331F5" w:rsidR="002966FB" w:rsidRDefault="001D72A8" w:rsidP="00E15E85">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Asimismo, </w:t>
      </w:r>
      <w:r w:rsidR="007E77ED">
        <w:rPr>
          <w:rFonts w:ascii="Palatino Linotype" w:hAnsi="Palatino Linotype" w:cs="Arial"/>
          <w:b/>
          <w:sz w:val="24"/>
          <w:szCs w:val="24"/>
        </w:rPr>
        <w:t>El</w:t>
      </w:r>
      <w:r>
        <w:rPr>
          <w:rFonts w:ascii="Palatino Linotype" w:hAnsi="Palatino Linotype" w:cs="Arial"/>
          <w:b/>
          <w:sz w:val="24"/>
          <w:szCs w:val="24"/>
        </w:rPr>
        <w:t xml:space="preserve"> Recurrente </w:t>
      </w:r>
      <w:r w:rsidR="00312159">
        <w:rPr>
          <w:rFonts w:ascii="Palatino Linotype" w:hAnsi="Palatino Linotype" w:cs="Arial"/>
          <w:sz w:val="24"/>
          <w:szCs w:val="24"/>
        </w:rPr>
        <w:t>fue omiso</w:t>
      </w:r>
      <w:r>
        <w:rPr>
          <w:rFonts w:ascii="Palatino Linotype" w:hAnsi="Palatino Linotype" w:cs="Arial"/>
          <w:sz w:val="24"/>
          <w:szCs w:val="24"/>
        </w:rPr>
        <w:t xml:space="preserve"> en rendir pruebas, alegatos o manifestación alguna. </w:t>
      </w: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E60557">
        <w:rPr>
          <w:rFonts w:ascii="Palatino Linotype" w:hAnsi="Palatino Linotype" w:cs="Arial"/>
          <w:b/>
          <w:sz w:val="24"/>
          <w:szCs w:val="24"/>
        </w:rPr>
        <w:t>veinticuatro de agosto</w:t>
      </w:r>
      <w:r w:rsidRPr="007E6588">
        <w:rPr>
          <w:rFonts w:ascii="Palatino Linotype" w:hAnsi="Palatino Linotype" w:cs="Arial"/>
          <w:b/>
          <w:sz w:val="24"/>
          <w:szCs w:val="24"/>
        </w:rPr>
        <w:t xml:space="preserve"> de los corrientes</w:t>
      </w:r>
      <w:r w:rsidRPr="003D0B57">
        <w:rPr>
          <w:rFonts w:ascii="Palatino Linotype" w:hAnsi="Palatino Linotype" w:cs="Arial"/>
          <w:b/>
          <w:sz w:val="24"/>
          <w:szCs w:val="24"/>
        </w:rPr>
        <w:t>,</w:t>
      </w:r>
      <w:r w:rsidRPr="00D05C83">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25812DF3" w14:textId="1720A8B5" w:rsidR="00830FF9" w:rsidRPr="001D3382" w:rsidRDefault="00830FF9" w:rsidP="00830FF9">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SEXTO</w:t>
      </w:r>
      <w:r w:rsidRPr="001D3382">
        <w:rPr>
          <w:rFonts w:ascii="Palatino Linotype" w:hAnsi="Palatino Linotype" w:cs="Arial"/>
          <w:b/>
          <w:sz w:val="26"/>
          <w:szCs w:val="26"/>
        </w:rPr>
        <w:t>. De la ampliación del término para resolver.</w:t>
      </w:r>
    </w:p>
    <w:p w14:paraId="67CC82AA" w14:textId="5C357C5D" w:rsidR="00830FF9" w:rsidRDefault="00830FF9" w:rsidP="00830FF9">
      <w:pPr>
        <w:pStyle w:val="Sinespaciado"/>
        <w:spacing w:line="360" w:lineRule="auto"/>
        <w:jc w:val="both"/>
        <w:rPr>
          <w:rFonts w:ascii="Palatino Linotype" w:hAnsi="Palatino Linotype" w:cs="Arial"/>
        </w:rPr>
      </w:pPr>
      <w:r>
        <w:rPr>
          <w:rFonts w:ascii="Palatino Linotype" w:hAnsi="Palatino Linotype" w:cs="Arial"/>
        </w:rPr>
        <w:t xml:space="preserve">En fecha </w:t>
      </w:r>
      <w:r w:rsidR="00E60557">
        <w:rPr>
          <w:rFonts w:ascii="Palatino Linotype" w:hAnsi="Palatino Linotype" w:cs="Arial"/>
        </w:rPr>
        <w:t xml:space="preserve">veintiuno de </w:t>
      </w:r>
      <w:r w:rsidR="00645065">
        <w:rPr>
          <w:rFonts w:ascii="Palatino Linotype" w:hAnsi="Palatino Linotype" w:cs="Arial"/>
        </w:rPr>
        <w:t>septiembre de</w:t>
      </w:r>
      <w:r>
        <w:rPr>
          <w:rFonts w:ascii="Palatino Linotype" w:hAnsi="Palatino Linotype" w:cs="Arial"/>
        </w:rPr>
        <w:t xml:space="preserve"> dos mil veinte</w:t>
      </w:r>
      <w:r w:rsidRPr="001D3382">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14:paraId="6A930705" w14:textId="77777777" w:rsidR="00830FF9" w:rsidRDefault="00830FF9" w:rsidP="00E15E85">
      <w:pPr>
        <w:spacing w:before="240" w:line="360" w:lineRule="auto"/>
        <w:jc w:val="both"/>
        <w:rPr>
          <w:rFonts w:ascii="Palatino Linotype" w:hAnsi="Palatino Linotype" w:cs="Arial"/>
          <w:sz w:val="24"/>
          <w:szCs w:val="24"/>
        </w:rPr>
      </w:pPr>
    </w:p>
    <w:p w14:paraId="57EC27F4" w14:textId="77777777" w:rsidR="00541ECB" w:rsidRDefault="00541ECB" w:rsidP="00E15E85">
      <w:pPr>
        <w:spacing w:before="240" w:line="360" w:lineRule="auto"/>
        <w:jc w:val="both"/>
        <w:rPr>
          <w:rFonts w:ascii="Palatino Linotype" w:hAnsi="Palatino Linotype" w:cs="Arial"/>
          <w:sz w:val="24"/>
          <w:szCs w:val="24"/>
        </w:rPr>
      </w:pPr>
    </w:p>
    <w:p w14:paraId="19C59B8D"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4CED36E1"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35F3A98" w14:textId="6D71F163" w:rsidR="00DF3C29" w:rsidRDefault="00DF3C29" w:rsidP="00E15E85">
      <w:pPr>
        <w:pStyle w:val="Prrafodelista"/>
        <w:autoSpaceDE w:val="0"/>
        <w:autoSpaceDN w:val="0"/>
        <w:adjustRightInd w:val="0"/>
        <w:spacing w:before="240" w:after="160" w:line="360" w:lineRule="auto"/>
        <w:ind w:left="0"/>
        <w:jc w:val="both"/>
        <w:rPr>
          <w:rFonts w:ascii="Palatino Linotype" w:hAnsi="Palatino Linotype" w:cs="Arial"/>
        </w:rPr>
      </w:pPr>
      <w:r w:rsidRPr="008F797B">
        <w:rPr>
          <w:rFonts w:ascii="Palatino Linotype" w:hAnsi="Palatino Linotype" w:cs="Arial"/>
        </w:rPr>
        <w:t xml:space="preserve">Este Instituto de Transparencia, Acceso a la Información Pública y Protección de Datos Personales del Estado de México, es competente para conocer y resolver los presentes recursos de revisión interpuestos por </w:t>
      </w:r>
      <w:r w:rsidR="007D74D3">
        <w:rPr>
          <w:rFonts w:ascii="Palatino Linotype" w:hAnsi="Palatino Linotype" w:cs="Arial"/>
          <w:b/>
        </w:rPr>
        <w:t>El</w:t>
      </w:r>
      <w:r w:rsidRPr="008F797B">
        <w:rPr>
          <w:rFonts w:ascii="Palatino Linotype" w:hAnsi="Palatino Linotype" w:cs="Arial"/>
          <w:b/>
        </w:rPr>
        <w:t xml:space="preserve"> Recurrente </w:t>
      </w:r>
      <w:r w:rsidRPr="008F797B">
        <w:rPr>
          <w:rFonts w:ascii="Palatino Linotype" w:hAnsi="Palatino Linotype" w:cs="Arial"/>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37579F6D" w14:textId="77777777" w:rsidR="007E6588" w:rsidRPr="007E6588" w:rsidRDefault="007E6588" w:rsidP="00E15E85">
      <w:pPr>
        <w:pStyle w:val="Prrafodelista"/>
        <w:autoSpaceDE w:val="0"/>
        <w:autoSpaceDN w:val="0"/>
        <w:adjustRightInd w:val="0"/>
        <w:spacing w:before="240" w:after="160" w:line="360" w:lineRule="auto"/>
        <w:ind w:left="0"/>
        <w:jc w:val="both"/>
        <w:rPr>
          <w:rFonts w:ascii="Palatino Linotype" w:hAnsi="Palatino Linotype" w:cs="Arial"/>
        </w:rPr>
      </w:pPr>
    </w:p>
    <w:p w14:paraId="378BFA0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002D74D" w14:textId="77777777"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80A5DC4" w14:textId="77777777" w:rsidR="001D72A8" w:rsidRDefault="001D72A8" w:rsidP="00402F7E">
      <w:pPr>
        <w:pStyle w:val="Prrafodelista"/>
        <w:autoSpaceDE w:val="0"/>
        <w:autoSpaceDN w:val="0"/>
        <w:adjustRightInd w:val="0"/>
        <w:spacing w:before="240" w:after="160" w:line="360" w:lineRule="auto"/>
        <w:ind w:left="0"/>
        <w:jc w:val="both"/>
        <w:rPr>
          <w:rFonts w:ascii="Palatino Linotype" w:hAnsi="Palatino Linotype" w:cs="Arial"/>
        </w:rPr>
      </w:pPr>
    </w:p>
    <w:p w14:paraId="20BC1C45" w14:textId="77777777" w:rsidR="006001F5" w:rsidRPr="00FB3150" w:rsidRDefault="006001F5" w:rsidP="006001F5">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14:paraId="6B954467" w14:textId="77777777" w:rsidR="006001F5" w:rsidRPr="001D72A8" w:rsidRDefault="006001F5" w:rsidP="006001F5">
      <w:pPr>
        <w:spacing w:line="360" w:lineRule="auto"/>
        <w:ind w:right="49"/>
        <w:jc w:val="both"/>
        <w:rPr>
          <w:rFonts w:ascii="Palatino Linotype" w:hAnsi="Palatino Linotype" w:cs="Arial"/>
          <w:sz w:val="24"/>
          <w:szCs w:val="24"/>
        </w:rPr>
      </w:pPr>
      <w:r w:rsidRPr="001D72A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w:t>
      </w:r>
      <w:r w:rsidRPr="001D72A8">
        <w:rPr>
          <w:rFonts w:ascii="Palatino Linotype" w:hAnsi="Palatino Linotype" w:cs="Arial"/>
          <w:sz w:val="24"/>
          <w:szCs w:val="24"/>
        </w:rPr>
        <w:lastRenderedPageBreak/>
        <w:t>acceso a la justicia, ya que éste no se coarta por regular causas de improcedencia y sobreseimiento con tales fines</w:t>
      </w:r>
      <w:r w:rsidRPr="001D72A8">
        <w:rPr>
          <w:rStyle w:val="Refdenotaalpie"/>
          <w:rFonts w:ascii="Palatino Linotype" w:hAnsi="Palatino Linotype" w:cs="Arial"/>
          <w:sz w:val="24"/>
          <w:szCs w:val="24"/>
        </w:rPr>
        <w:footnoteReference w:id="1"/>
      </w:r>
      <w:r w:rsidRPr="001D72A8">
        <w:rPr>
          <w:rFonts w:ascii="Palatino Linotype" w:hAnsi="Palatino Linotype" w:cs="Arial"/>
          <w:sz w:val="24"/>
          <w:szCs w:val="24"/>
        </w:rPr>
        <w:t>.</w:t>
      </w:r>
    </w:p>
    <w:p w14:paraId="586E0C3E" w14:textId="77777777" w:rsidR="006001F5" w:rsidRDefault="006001F5" w:rsidP="006001F5">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14:paraId="10D884DD" w14:textId="77777777" w:rsidR="006001F5"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p>
    <w:p w14:paraId="5D6DB9B2" w14:textId="77777777" w:rsidR="006001F5" w:rsidRPr="00FB3150" w:rsidRDefault="006001F5" w:rsidP="006001F5">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14:paraId="3D3A3195" w14:textId="50DA8688" w:rsidR="00B64940" w:rsidRDefault="00BD5D7D" w:rsidP="00B64940">
      <w:pPr>
        <w:pStyle w:val="Prrafodelista"/>
        <w:autoSpaceDE w:val="0"/>
        <w:autoSpaceDN w:val="0"/>
        <w:adjustRightInd w:val="0"/>
        <w:spacing w:line="360" w:lineRule="auto"/>
        <w:ind w:left="0"/>
        <w:jc w:val="both"/>
        <w:rPr>
          <w:rFonts w:ascii="Palatino Linotype" w:hAnsi="Palatino Linotype" w:cs="Arial"/>
        </w:rPr>
      </w:pPr>
      <w:r w:rsidRPr="00BD5D7D">
        <w:rPr>
          <w:rFonts w:ascii="Palatino Linotype" w:hAnsi="Palatino Linotype" w:cs="Arial"/>
        </w:rPr>
        <w:t xml:space="preserve">Este Órgano Garante considera pertinente analizar si EL SUJETO OBLIGADO es la autoridad competente para conocer de dicha solicitud, es decir, si se trata de </w:t>
      </w:r>
      <w:r w:rsidRPr="00BD5D7D">
        <w:rPr>
          <w:rFonts w:ascii="Palatino Linotype" w:hAnsi="Palatino Linotype" w:cs="Arial"/>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2F8006A8" w14:textId="20F40C07" w:rsidR="00BD5D7D" w:rsidRDefault="00BD5D7D" w:rsidP="00BD5D7D">
      <w:pPr>
        <w:spacing w:after="0" w:line="360" w:lineRule="auto"/>
        <w:jc w:val="both"/>
        <w:rPr>
          <w:rFonts w:ascii="Palatino Linotype" w:hAnsi="Palatino Linotype"/>
          <w:sz w:val="24"/>
          <w:szCs w:val="24"/>
        </w:rPr>
      </w:pPr>
    </w:p>
    <w:p w14:paraId="4D7E3B90" w14:textId="7EBFE70A" w:rsidR="00C05831" w:rsidRDefault="00C05831" w:rsidP="00BD5D7D">
      <w:pPr>
        <w:spacing w:after="0" w:line="360" w:lineRule="auto"/>
        <w:jc w:val="both"/>
        <w:rPr>
          <w:rFonts w:ascii="Palatino Linotype" w:hAnsi="Palatino Linotype"/>
          <w:sz w:val="24"/>
          <w:szCs w:val="24"/>
        </w:rPr>
      </w:pPr>
    </w:p>
    <w:p w14:paraId="03371FDF" w14:textId="77777777" w:rsidR="00C05831" w:rsidRPr="00344583" w:rsidRDefault="00C05831" w:rsidP="00BD5D7D">
      <w:pPr>
        <w:spacing w:after="0" w:line="360" w:lineRule="auto"/>
        <w:jc w:val="both"/>
        <w:rPr>
          <w:rFonts w:ascii="Palatino Linotype" w:hAnsi="Palatino Linotype"/>
          <w:sz w:val="24"/>
          <w:szCs w:val="24"/>
        </w:rPr>
      </w:pPr>
    </w:p>
    <w:p w14:paraId="5D8C1792" w14:textId="77777777" w:rsidR="00BD5D7D" w:rsidRPr="007B1E76" w:rsidRDefault="00BD5D7D" w:rsidP="00BD5D7D">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14:paraId="62713340"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2BC7F7B7"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3176FCAD"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CC8407B" w14:textId="77777777" w:rsidR="00BD5D7D" w:rsidRPr="007B1E76" w:rsidRDefault="00BD5D7D" w:rsidP="00BD5D7D">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95E7B09"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68A2E5A1"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4C5037C4"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C7831B8"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A183FAD"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3F4FB5E6"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0022187"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1CCD243E"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4F41D18"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240CC889"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1975E6B2" w14:textId="77777777" w:rsidR="00BD5D7D" w:rsidRDefault="00BD5D7D" w:rsidP="00BD5D7D">
      <w:pPr>
        <w:spacing w:after="0" w:line="240" w:lineRule="auto"/>
        <w:ind w:left="851" w:right="851"/>
        <w:jc w:val="both"/>
        <w:rPr>
          <w:rFonts w:ascii="Palatino Linotype" w:hAnsi="Palatino Linotype" w:cs="Arial"/>
          <w:b/>
          <w:bCs/>
          <w:i/>
          <w:color w:val="000000"/>
          <w:lang w:eastAsia="es-MX"/>
        </w:rPr>
      </w:pPr>
    </w:p>
    <w:p w14:paraId="5B1FF39C"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73D1834E" w14:textId="77777777" w:rsidR="00BD5D7D" w:rsidRPr="007B1E76" w:rsidRDefault="00BD5D7D" w:rsidP="00BD5D7D">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47A74D28" w14:textId="77777777" w:rsidR="00BD5D7D" w:rsidRPr="00344583" w:rsidRDefault="00BD5D7D" w:rsidP="00BD5D7D">
      <w:pPr>
        <w:spacing w:after="0" w:line="360" w:lineRule="auto"/>
        <w:jc w:val="both"/>
        <w:rPr>
          <w:rFonts w:ascii="Palatino Linotype" w:hAnsi="Palatino Linotype"/>
          <w:sz w:val="24"/>
          <w:szCs w:val="24"/>
        </w:rPr>
      </w:pPr>
    </w:p>
    <w:p w14:paraId="7847E141" w14:textId="77777777" w:rsidR="00BD5D7D" w:rsidRPr="00344583" w:rsidRDefault="00BD5D7D" w:rsidP="00BD5D7D">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78995FC3" w14:textId="77777777" w:rsidR="00BD5D7D" w:rsidRPr="00344583" w:rsidRDefault="00BD5D7D" w:rsidP="00BD5D7D">
      <w:pPr>
        <w:spacing w:after="0" w:line="360" w:lineRule="auto"/>
        <w:jc w:val="both"/>
        <w:rPr>
          <w:rFonts w:ascii="Palatino Linotype" w:hAnsi="Palatino Linotype"/>
          <w:sz w:val="24"/>
          <w:szCs w:val="24"/>
        </w:rPr>
      </w:pPr>
    </w:p>
    <w:p w14:paraId="2EFBC46F" w14:textId="77777777" w:rsidR="00BD5D7D" w:rsidRPr="00257CC0" w:rsidRDefault="00BD5D7D" w:rsidP="00BD5D7D">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0BABB543" w14:textId="77777777" w:rsidR="00BD5D7D" w:rsidRPr="00257CC0"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14:paraId="55558422" w14:textId="77777777" w:rsidR="00BD5D7D" w:rsidRPr="00257CC0" w:rsidRDefault="00BD5D7D" w:rsidP="00BD5D7D">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CBB006A"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D0BCA36" w14:textId="77777777" w:rsidR="00BD5D7D" w:rsidRPr="00257CC0" w:rsidRDefault="00BD5D7D" w:rsidP="00BD5D7D">
      <w:pPr>
        <w:spacing w:after="0" w:line="240" w:lineRule="auto"/>
        <w:ind w:left="851" w:right="851"/>
        <w:jc w:val="both"/>
        <w:rPr>
          <w:rFonts w:ascii="Palatino Linotype" w:hAnsi="Palatino Linotype" w:cs="Arial"/>
          <w:i/>
        </w:rPr>
      </w:pPr>
    </w:p>
    <w:p w14:paraId="08593C15"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262A986" w14:textId="77777777" w:rsidR="00BD5D7D" w:rsidRPr="00257CC0" w:rsidRDefault="00BD5D7D" w:rsidP="00BD5D7D">
      <w:pPr>
        <w:spacing w:after="0" w:line="240" w:lineRule="auto"/>
        <w:ind w:left="851" w:right="851"/>
        <w:jc w:val="both"/>
        <w:rPr>
          <w:rFonts w:ascii="Palatino Linotype" w:hAnsi="Palatino Linotype" w:cs="Arial"/>
          <w:i/>
        </w:rPr>
      </w:pPr>
    </w:p>
    <w:p w14:paraId="7E0E66D9" w14:textId="77777777" w:rsidR="00BD5D7D" w:rsidRDefault="00BD5D7D" w:rsidP="00BD5D7D">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98C85A0" w14:textId="77777777" w:rsidR="00BD5D7D" w:rsidRPr="00257CC0" w:rsidRDefault="00BD5D7D" w:rsidP="00BD5D7D">
      <w:pPr>
        <w:spacing w:after="0" w:line="240" w:lineRule="auto"/>
        <w:ind w:left="851" w:right="851"/>
        <w:jc w:val="both"/>
        <w:rPr>
          <w:rFonts w:ascii="Palatino Linotype" w:hAnsi="Palatino Linotype" w:cs="Arial"/>
          <w:i/>
        </w:rPr>
      </w:pPr>
    </w:p>
    <w:p w14:paraId="6EEF0917" w14:textId="77777777" w:rsidR="00BD5D7D" w:rsidRDefault="00BD5D7D" w:rsidP="00BD5D7D">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lastRenderedPageBreak/>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3C9982" w14:textId="77777777" w:rsidR="00BD5D7D" w:rsidRPr="00257CC0" w:rsidRDefault="00BD5D7D" w:rsidP="00BD5D7D">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26DA0EA2" w14:textId="77777777" w:rsidR="00BD5D7D" w:rsidRPr="00257CC0" w:rsidRDefault="00BD5D7D" w:rsidP="00BD5D7D">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167020BD" w14:textId="77777777" w:rsidR="00BD5D7D" w:rsidRDefault="00BD5D7D" w:rsidP="00BD5D7D">
      <w:pPr>
        <w:pStyle w:val="Prrafodelista"/>
        <w:autoSpaceDE w:val="0"/>
        <w:autoSpaceDN w:val="0"/>
        <w:adjustRightInd w:val="0"/>
        <w:spacing w:line="360" w:lineRule="auto"/>
        <w:ind w:left="0"/>
        <w:jc w:val="both"/>
        <w:rPr>
          <w:rFonts w:ascii="Palatino Linotype" w:eastAsiaTheme="minorHAnsi" w:hAnsi="Palatino Linotype" w:cstheme="minorBidi"/>
          <w:sz w:val="22"/>
          <w:szCs w:val="22"/>
          <w:lang w:val="es-MX" w:eastAsia="en-US"/>
        </w:rPr>
      </w:pPr>
    </w:p>
    <w:p w14:paraId="66A4BBDD" w14:textId="77777777"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p>
    <w:p w14:paraId="32BFA4B4" w14:textId="703EC92C" w:rsidR="00BD5D7D" w:rsidRDefault="00BD5D7D" w:rsidP="00BD5D7D">
      <w:pPr>
        <w:pStyle w:val="Prrafodelista"/>
        <w:autoSpaceDE w:val="0"/>
        <w:autoSpaceDN w:val="0"/>
        <w:adjustRightInd w:val="0"/>
        <w:spacing w:line="360" w:lineRule="auto"/>
        <w:ind w:left="0"/>
        <w:jc w:val="both"/>
        <w:rPr>
          <w:rFonts w:ascii="Palatino Linotype" w:hAnsi="Palatino Linotype" w:cs="Arial"/>
        </w:rPr>
      </w:pPr>
      <w:r w:rsidRPr="00100AEB">
        <w:rPr>
          <w:rFonts w:ascii="Palatino Linotype" w:hAnsi="Palatino Linotype" w:cs="Arial"/>
        </w:rPr>
        <w:t xml:space="preserve">En un primer plano, es necesario retomar y delimitar los requerimientos de la ahora </w:t>
      </w:r>
      <w:r w:rsidRPr="00100AEB">
        <w:rPr>
          <w:rFonts w:ascii="Palatino Linotype" w:hAnsi="Palatino Linotype" w:cs="Arial"/>
          <w:b/>
        </w:rPr>
        <w:t xml:space="preserve">Recurrente, </w:t>
      </w:r>
      <w:r w:rsidRPr="00100AEB">
        <w:rPr>
          <w:rFonts w:ascii="Palatino Linotype" w:hAnsi="Palatino Linotype" w:cs="Arial"/>
        </w:rPr>
        <w:t xml:space="preserve">los cuales de manera objetiva versan específicamente en conocer lo </w:t>
      </w:r>
      <w:r w:rsidR="00C17F9F" w:rsidRPr="00100AEB">
        <w:rPr>
          <w:rFonts w:ascii="Palatino Linotype" w:hAnsi="Palatino Linotype" w:cs="Arial"/>
        </w:rPr>
        <w:t>siguiente</w:t>
      </w:r>
      <w:r w:rsidR="00C17F9F">
        <w:rPr>
          <w:rFonts w:ascii="Palatino Linotype" w:hAnsi="Palatino Linotype" w:cs="Arial"/>
        </w:rPr>
        <w:t>:</w:t>
      </w:r>
    </w:p>
    <w:p w14:paraId="33B88164" w14:textId="77777777" w:rsidR="00C17F9F" w:rsidRDefault="00C17F9F" w:rsidP="00BD5D7D">
      <w:pPr>
        <w:pStyle w:val="Prrafodelista"/>
        <w:autoSpaceDE w:val="0"/>
        <w:autoSpaceDN w:val="0"/>
        <w:adjustRightInd w:val="0"/>
        <w:spacing w:line="360" w:lineRule="auto"/>
        <w:ind w:left="0"/>
        <w:jc w:val="both"/>
        <w:rPr>
          <w:rFonts w:ascii="Palatino Linotype" w:hAnsi="Palatino Linotype" w:cs="Arial"/>
        </w:rPr>
      </w:pPr>
    </w:p>
    <w:p w14:paraId="1DD7E2FE" w14:textId="10B7630B" w:rsidR="004935B5" w:rsidRDefault="00BD5D7D" w:rsidP="00890142">
      <w:pPr>
        <w:pStyle w:val="Prrafodelista"/>
        <w:autoSpaceDE w:val="0"/>
        <w:autoSpaceDN w:val="0"/>
        <w:adjustRightInd w:val="0"/>
        <w:spacing w:line="360" w:lineRule="auto"/>
        <w:ind w:left="0"/>
        <w:jc w:val="both"/>
        <w:rPr>
          <w:rFonts w:ascii="Palatino Linotype" w:hAnsi="Palatino Linotype" w:cs="Arial"/>
        </w:rPr>
      </w:pPr>
      <w:bookmarkStart w:id="0" w:name="_Hlk52273128"/>
      <w:r>
        <w:rPr>
          <w:rFonts w:ascii="Palatino Linotype" w:hAnsi="Palatino Linotype" w:cs="Arial"/>
        </w:rPr>
        <w:t>1.-</w:t>
      </w:r>
      <w:bookmarkEnd w:id="0"/>
      <w:r w:rsidR="00890142" w:rsidRPr="00890142">
        <w:rPr>
          <w:rFonts w:ascii="Palatino Linotype" w:hAnsi="Palatino Linotype" w:cs="Arial"/>
          <w:i/>
          <w:iCs/>
        </w:rPr>
        <w:t>Del Director de Desarrollo Social, solicito, la relación de beneficiarios de cualquier tipo de apoyo económico o en especie durante el ejercicio fiscal 2019, con su correspondiente descripción del apoyo y en qué consistió el mismo.</w:t>
      </w:r>
    </w:p>
    <w:p w14:paraId="665F53FE" w14:textId="77777777" w:rsidR="00890142" w:rsidRPr="00100AEB" w:rsidRDefault="00890142" w:rsidP="00890142">
      <w:pPr>
        <w:pStyle w:val="Prrafodelista"/>
        <w:autoSpaceDE w:val="0"/>
        <w:autoSpaceDN w:val="0"/>
        <w:adjustRightInd w:val="0"/>
        <w:spacing w:line="360" w:lineRule="auto"/>
        <w:ind w:left="0"/>
        <w:jc w:val="both"/>
        <w:rPr>
          <w:rFonts w:ascii="Palatino Linotype" w:hAnsi="Palatino Linotype" w:cs="Arial"/>
        </w:rPr>
      </w:pPr>
    </w:p>
    <w:p w14:paraId="6A67E9C4" w14:textId="4044055A" w:rsidR="00BD5D7D" w:rsidRDefault="004935B5" w:rsidP="00B64940">
      <w:pPr>
        <w:pStyle w:val="Prrafodelista"/>
        <w:autoSpaceDE w:val="0"/>
        <w:autoSpaceDN w:val="0"/>
        <w:adjustRightInd w:val="0"/>
        <w:spacing w:line="360" w:lineRule="auto"/>
        <w:ind w:left="0"/>
        <w:jc w:val="both"/>
        <w:rPr>
          <w:rFonts w:ascii="Palatino Linotype" w:hAnsi="Palatino Linotype" w:cs="Arial"/>
          <w:color w:val="000000" w:themeColor="text1"/>
        </w:rPr>
      </w:pPr>
      <w:r w:rsidRPr="009A7C62">
        <w:rPr>
          <w:rFonts w:ascii="Palatino Linotype" w:hAnsi="Palatino Linotype" w:cs="Arial"/>
        </w:rPr>
        <w:t xml:space="preserve">Al respecto, </w:t>
      </w:r>
      <w:r w:rsidRPr="009A7C62">
        <w:rPr>
          <w:rFonts w:ascii="Palatino Linotype" w:hAnsi="Palatino Linotype" w:cs="Arial"/>
          <w:color w:val="000000" w:themeColor="text1"/>
        </w:rPr>
        <w:t xml:space="preserve">el </w:t>
      </w:r>
      <w:r w:rsidR="00890142" w:rsidRPr="00890142">
        <w:rPr>
          <w:rFonts w:ascii="Palatino Linotype" w:hAnsi="Palatino Linotype" w:cs="Arial"/>
          <w:color w:val="000000" w:themeColor="text1"/>
        </w:rPr>
        <w:t>Director de Desarrollo Social</w:t>
      </w:r>
      <w:r w:rsidRPr="009A7C62">
        <w:rPr>
          <w:rFonts w:ascii="Palatino Linotype" w:hAnsi="Palatino Linotype" w:cs="Arial"/>
          <w:color w:val="000000" w:themeColor="text1"/>
        </w:rPr>
        <w:t xml:space="preserve">, refirió proporcionar información respecto de la solicitud materia del presente asunto; sin </w:t>
      </w:r>
      <w:r w:rsidR="004A6EF7" w:rsidRPr="009A7C62">
        <w:rPr>
          <w:rFonts w:ascii="Palatino Linotype" w:hAnsi="Palatino Linotype" w:cs="Arial"/>
          <w:color w:val="000000" w:themeColor="text1"/>
        </w:rPr>
        <w:t>embargo,</w:t>
      </w:r>
      <w:r w:rsidRPr="009A7C62">
        <w:rPr>
          <w:rFonts w:ascii="Palatino Linotype" w:hAnsi="Palatino Linotype" w:cs="Arial"/>
          <w:color w:val="000000" w:themeColor="text1"/>
        </w:rPr>
        <w:t xml:space="preserve"> del contenido de la misma se advierte</w:t>
      </w:r>
      <w:r w:rsidR="00890142">
        <w:rPr>
          <w:rFonts w:ascii="Palatino Linotype" w:hAnsi="Palatino Linotype" w:cs="Arial"/>
          <w:color w:val="000000" w:themeColor="text1"/>
        </w:rPr>
        <w:t xml:space="preserve"> que la</w:t>
      </w:r>
      <w:r w:rsidRPr="009A7C62">
        <w:rPr>
          <w:rFonts w:ascii="Palatino Linotype" w:hAnsi="Palatino Linotype" w:cs="Arial"/>
          <w:color w:val="000000" w:themeColor="text1"/>
        </w:rPr>
        <w:t xml:space="preserve"> información relacionada con la presente solicitud</w:t>
      </w:r>
      <w:r w:rsidR="00890142">
        <w:rPr>
          <w:rFonts w:ascii="Palatino Linotype" w:hAnsi="Palatino Linotype" w:cs="Arial"/>
          <w:color w:val="000000" w:themeColor="text1"/>
        </w:rPr>
        <w:t xml:space="preserve"> se remitió en un </w:t>
      </w:r>
      <w:r w:rsidR="00890142">
        <w:rPr>
          <w:rFonts w:ascii="Palatino Linotype" w:hAnsi="Palatino Linotype" w:cs="Arial"/>
          <w:color w:val="000000" w:themeColor="text1"/>
        </w:rPr>
        <w:lastRenderedPageBreak/>
        <w:t>formato magnético e impresa por lo cual dicha información no versa en la enviada</w:t>
      </w:r>
      <w:r w:rsidR="006B0739">
        <w:rPr>
          <w:rFonts w:ascii="Palatino Linotype" w:hAnsi="Palatino Linotype" w:cs="Arial"/>
          <w:color w:val="000000" w:themeColor="text1"/>
        </w:rPr>
        <w:t xml:space="preserve"> por el Sujeto Obligado</w:t>
      </w:r>
      <w:r w:rsidRPr="009A7C62">
        <w:rPr>
          <w:rFonts w:ascii="Palatino Linotype" w:hAnsi="Palatino Linotype" w:cs="Arial"/>
          <w:color w:val="000000" w:themeColor="text1"/>
        </w:rPr>
        <w:t>; motivo por el cual la particular interpuso el presente medio de impugnación</w:t>
      </w:r>
      <w:r w:rsidR="006B0739">
        <w:rPr>
          <w:rFonts w:ascii="Palatino Linotype" w:hAnsi="Palatino Linotype" w:cs="Arial"/>
          <w:color w:val="000000" w:themeColor="text1"/>
        </w:rPr>
        <w:t xml:space="preserve"> sírvase de apoyo la siguiente imagen</w:t>
      </w:r>
      <w:r>
        <w:rPr>
          <w:rFonts w:ascii="Palatino Linotype" w:hAnsi="Palatino Linotype" w:cs="Arial"/>
          <w:color w:val="000000" w:themeColor="text1"/>
        </w:rPr>
        <w:t>.</w:t>
      </w:r>
    </w:p>
    <w:p w14:paraId="4B861859" w14:textId="69B9572C" w:rsidR="004935B5" w:rsidRDefault="00890142" w:rsidP="00B6494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769E79B4" wp14:editId="089F7E34">
            <wp:extent cx="5695950" cy="4781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4781550"/>
                    </a:xfrm>
                    <a:prstGeom prst="rect">
                      <a:avLst/>
                    </a:prstGeom>
                    <a:noFill/>
                    <a:ln>
                      <a:noFill/>
                    </a:ln>
                  </pic:spPr>
                </pic:pic>
              </a:graphicData>
            </a:graphic>
          </wp:inline>
        </w:drawing>
      </w:r>
    </w:p>
    <w:p w14:paraId="5800098B" w14:textId="77BA7A03" w:rsidR="004935B5" w:rsidRDefault="004935B5" w:rsidP="00B64940">
      <w:pPr>
        <w:pStyle w:val="Prrafodelista"/>
        <w:autoSpaceDE w:val="0"/>
        <w:autoSpaceDN w:val="0"/>
        <w:adjustRightInd w:val="0"/>
        <w:spacing w:line="360" w:lineRule="auto"/>
        <w:ind w:left="0"/>
        <w:jc w:val="both"/>
        <w:rPr>
          <w:rFonts w:ascii="Palatino Linotype" w:hAnsi="Palatino Linotype" w:cs="Arial"/>
        </w:rPr>
      </w:pPr>
    </w:p>
    <w:p w14:paraId="47E7ABD1" w14:textId="7D939303" w:rsidR="0044490E" w:rsidRDefault="0044490E" w:rsidP="00B64940">
      <w:pPr>
        <w:pStyle w:val="Prrafodelista"/>
        <w:autoSpaceDE w:val="0"/>
        <w:autoSpaceDN w:val="0"/>
        <w:adjustRightInd w:val="0"/>
        <w:spacing w:line="360" w:lineRule="auto"/>
        <w:ind w:left="0"/>
        <w:jc w:val="both"/>
        <w:rPr>
          <w:rFonts w:ascii="Palatino Linotype" w:hAnsi="Palatino Linotype" w:cs="Arial"/>
        </w:rPr>
      </w:pPr>
    </w:p>
    <w:p w14:paraId="1EC343EC" w14:textId="7EB8254F" w:rsidR="000231B5" w:rsidRDefault="0044490E" w:rsidP="00100A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lo anterior sirve precisar y determinar la respuesta del </w:t>
      </w:r>
      <w:r w:rsidR="000231B5">
        <w:rPr>
          <w:rFonts w:ascii="Palatino Linotype" w:hAnsi="Palatino Linotype" w:cs="Arial"/>
        </w:rPr>
        <w:t>Sujeto</w:t>
      </w:r>
      <w:r>
        <w:rPr>
          <w:rFonts w:ascii="Palatino Linotype" w:hAnsi="Palatino Linotype" w:cs="Arial"/>
        </w:rPr>
        <w:t xml:space="preserve"> Obligado </w:t>
      </w:r>
      <w:r w:rsidR="000231B5" w:rsidRPr="000231B5">
        <w:rPr>
          <w:rFonts w:ascii="Palatino Linotype" w:hAnsi="Palatino Linotype" w:cs="Arial"/>
        </w:rPr>
        <w:t xml:space="preserve">para generar, administrar o poseer la información solicitada, dado que éste ha asumido la </w:t>
      </w:r>
      <w:r w:rsidR="000231B5" w:rsidRPr="000231B5">
        <w:rPr>
          <w:rFonts w:ascii="Palatino Linotype" w:hAnsi="Palatino Linotype" w:cs="Arial"/>
        </w:rPr>
        <w:lastRenderedPageBreak/>
        <w:t xml:space="preserve">misma, en razón de que remitió la información requerida de </w:t>
      </w:r>
      <w:r w:rsidR="00661AC6">
        <w:rPr>
          <w:rFonts w:ascii="Palatino Linotype" w:hAnsi="Palatino Linotype" w:cs="Arial"/>
        </w:rPr>
        <w:t>a la Unidad de transparencia del Sujeto Obligado.</w:t>
      </w:r>
    </w:p>
    <w:p w14:paraId="0B155B3B" w14:textId="77777777" w:rsidR="00661AC6" w:rsidRDefault="00661AC6" w:rsidP="00100AEB">
      <w:pPr>
        <w:pStyle w:val="Prrafodelista"/>
        <w:autoSpaceDE w:val="0"/>
        <w:autoSpaceDN w:val="0"/>
        <w:adjustRightInd w:val="0"/>
        <w:spacing w:line="360" w:lineRule="auto"/>
        <w:ind w:left="0"/>
        <w:jc w:val="both"/>
        <w:rPr>
          <w:rFonts w:ascii="Palatino Linotype" w:hAnsi="Palatino Linotype" w:cs="Arial"/>
        </w:rPr>
      </w:pPr>
    </w:p>
    <w:p w14:paraId="776CB942" w14:textId="77777777" w:rsidR="00661AC6" w:rsidRPr="008B6D91" w:rsidRDefault="00661AC6" w:rsidP="00661AC6">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210C1D61" w14:textId="77777777" w:rsidR="00661AC6" w:rsidRPr="008B6D91" w:rsidRDefault="00661AC6" w:rsidP="00661AC6">
      <w:pPr>
        <w:spacing w:after="0" w:line="360" w:lineRule="auto"/>
        <w:jc w:val="both"/>
        <w:rPr>
          <w:rFonts w:ascii="Palatino Linotype" w:eastAsia="Times New Roman" w:hAnsi="Palatino Linotype" w:cs="Times New Roman"/>
          <w:sz w:val="24"/>
          <w:szCs w:val="24"/>
          <w:lang w:eastAsia="es-ES"/>
        </w:rPr>
      </w:pPr>
    </w:p>
    <w:p w14:paraId="68CFC437" w14:textId="77777777" w:rsidR="00661AC6" w:rsidRPr="009B514F" w:rsidRDefault="00661AC6" w:rsidP="00661AC6">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5A751BE" w14:textId="77777777" w:rsidR="00661AC6" w:rsidRPr="008B6D91" w:rsidRDefault="00661AC6" w:rsidP="00661AC6">
      <w:pPr>
        <w:spacing w:after="0" w:line="360" w:lineRule="auto"/>
        <w:jc w:val="both"/>
        <w:rPr>
          <w:rFonts w:ascii="Palatino Linotype" w:eastAsia="Times New Roman" w:hAnsi="Palatino Linotype" w:cs="Times New Roman"/>
          <w:sz w:val="24"/>
          <w:szCs w:val="24"/>
          <w:lang w:eastAsia="es-ES"/>
        </w:rPr>
      </w:pPr>
    </w:p>
    <w:p w14:paraId="7EF79EBE" w14:textId="77777777" w:rsidR="00661AC6" w:rsidRPr="008B6D91" w:rsidRDefault="00661AC6" w:rsidP="00661AC6">
      <w:pPr>
        <w:pStyle w:val="Sinespaciado"/>
        <w:spacing w:line="360" w:lineRule="auto"/>
        <w:jc w:val="both"/>
        <w:rPr>
          <w:rFonts w:ascii="Palatino Linotype" w:hAnsi="Palatino Linotype"/>
        </w:rPr>
      </w:pPr>
      <w:r w:rsidRPr="008B6D91">
        <w:rPr>
          <w:rFonts w:ascii="Palatino Linotype" w:hAnsi="Palatino Linotype"/>
        </w:rPr>
        <w:lastRenderedPageBreak/>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7C91CC1E" w14:textId="77777777" w:rsidR="00661AC6" w:rsidRPr="008B6D91" w:rsidRDefault="00661AC6" w:rsidP="00661AC6">
      <w:pPr>
        <w:pStyle w:val="Sinespaciado"/>
        <w:spacing w:line="360" w:lineRule="auto"/>
        <w:jc w:val="both"/>
        <w:rPr>
          <w:rFonts w:ascii="Palatino Linotype" w:hAnsi="Palatino Linotype"/>
        </w:rPr>
      </w:pPr>
    </w:p>
    <w:p w14:paraId="1430C4FC" w14:textId="6AD7C88C" w:rsidR="00B612A8" w:rsidRDefault="00661AC6" w:rsidP="00661AC6">
      <w:pPr>
        <w:pStyle w:val="Sinespaciado"/>
        <w:spacing w:line="360" w:lineRule="auto"/>
        <w:jc w:val="both"/>
        <w:rPr>
          <w:rFonts w:ascii="Palatino Linotype" w:hAnsi="Palatino Linotype" w:cs="Arial"/>
        </w:rPr>
      </w:pPr>
      <w:r w:rsidRPr="008B6D91">
        <w:rPr>
          <w:rFonts w:ascii="Palatino Linotype" w:hAnsi="Palatino Linotype" w:cs="Arial"/>
        </w:rPr>
        <w:t xml:space="preserve">Ahora bien, quedando establecido lo anterior, este Órgano Garante considera </w:t>
      </w:r>
      <w:r>
        <w:rPr>
          <w:rFonts w:ascii="Palatino Linotype" w:hAnsi="Palatino Linotype" w:cs="Arial"/>
        </w:rPr>
        <w:t>que los motivos y razones de inconformidad son fundados</w:t>
      </w:r>
      <w:r w:rsidR="006B0739">
        <w:rPr>
          <w:rFonts w:ascii="Palatino Linotype" w:hAnsi="Palatino Linotype" w:cs="Arial"/>
        </w:rPr>
        <w:t xml:space="preserve"> en</w:t>
      </w:r>
      <w:r>
        <w:rPr>
          <w:rFonts w:ascii="Palatino Linotype" w:hAnsi="Palatino Linotype" w:cs="Arial"/>
        </w:rPr>
        <w:t xml:space="preserve"> </w:t>
      </w:r>
      <w:r w:rsidR="006B0739" w:rsidRPr="006B0739">
        <w:rPr>
          <w:rFonts w:ascii="Palatino Linotype" w:hAnsi="Palatino Linotype" w:cs="Arial"/>
        </w:rPr>
        <w:t>la Ley de Transparencia y Acceso a la Información Pública del Estado de México y Municipios, prevé en su artículo 23, fracción IV, lo siguiente</w:t>
      </w:r>
    </w:p>
    <w:p w14:paraId="73359A38" w14:textId="77777777" w:rsidR="006B0739" w:rsidRDefault="006B0739" w:rsidP="00661AC6">
      <w:pPr>
        <w:pStyle w:val="Sinespaciado"/>
        <w:spacing w:line="360" w:lineRule="auto"/>
        <w:jc w:val="both"/>
        <w:rPr>
          <w:rFonts w:ascii="Palatino Linotype" w:hAnsi="Palatino Linotype" w:cs="Arial"/>
        </w:rPr>
      </w:pPr>
    </w:p>
    <w:p w14:paraId="6685E677" w14:textId="77777777" w:rsidR="006B0739" w:rsidRPr="00BF0BA6" w:rsidRDefault="006B0739" w:rsidP="006B0739">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14:paraId="39E751E6" w14:textId="77777777" w:rsidR="006B0739" w:rsidRPr="00BF0BA6" w:rsidRDefault="006B0739" w:rsidP="006B0739">
      <w:pPr>
        <w:pStyle w:val="Sinespaciado"/>
        <w:ind w:left="567" w:right="567"/>
        <w:jc w:val="both"/>
        <w:rPr>
          <w:rFonts w:ascii="Palatino Linotype" w:hAnsi="Palatino Linotype"/>
          <w:i/>
        </w:rPr>
      </w:pPr>
      <w:r w:rsidRPr="00BF0BA6">
        <w:rPr>
          <w:rFonts w:ascii="Palatino Linotype" w:hAnsi="Palatino Linotype"/>
          <w:i/>
        </w:rPr>
        <w:t>I. (…)</w:t>
      </w:r>
    </w:p>
    <w:p w14:paraId="7A3DC941" w14:textId="77777777" w:rsidR="006B0739" w:rsidRPr="00BF0BA6" w:rsidRDefault="006B0739" w:rsidP="006B0739">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14:paraId="2F5EC79D" w14:textId="77777777" w:rsidR="006B0739" w:rsidRPr="00BF0BA6" w:rsidRDefault="006B0739" w:rsidP="006B0739">
      <w:pPr>
        <w:pStyle w:val="Sinespaciado"/>
        <w:ind w:left="567" w:right="567"/>
        <w:jc w:val="both"/>
        <w:rPr>
          <w:rFonts w:ascii="Palatino Linotype" w:hAnsi="Palatino Linotype"/>
          <w:i/>
        </w:rPr>
      </w:pPr>
      <w:r w:rsidRPr="00BF0BA6">
        <w:rPr>
          <w:rFonts w:ascii="Palatino Linotype" w:hAnsi="Palatino Linotype"/>
          <w:i/>
        </w:rPr>
        <w:t>V. (…)</w:t>
      </w:r>
    </w:p>
    <w:p w14:paraId="09E06878" w14:textId="77777777" w:rsidR="006B0739" w:rsidRPr="00EC3B60" w:rsidRDefault="006B0739" w:rsidP="00661AC6">
      <w:pPr>
        <w:pStyle w:val="Sinespaciado"/>
        <w:spacing w:line="360" w:lineRule="auto"/>
        <w:jc w:val="both"/>
        <w:rPr>
          <w:rFonts w:ascii="Palatino Linotype" w:hAnsi="Palatino Linotype" w:cs="Arial"/>
        </w:rPr>
      </w:pPr>
    </w:p>
    <w:p w14:paraId="73974595" w14:textId="6F1583D9" w:rsidR="00B612A8" w:rsidRDefault="00B612A8" w:rsidP="00B612A8">
      <w:pPr>
        <w:spacing w:after="0" w:line="360" w:lineRule="auto"/>
        <w:jc w:val="both"/>
        <w:rPr>
          <w:rFonts w:ascii="Palatino Linotype" w:hAnsi="Palatino Linotype"/>
          <w:sz w:val="24"/>
          <w:szCs w:val="24"/>
        </w:rPr>
      </w:pPr>
      <w:r w:rsidRPr="006B0739">
        <w:rPr>
          <w:rFonts w:ascii="Palatino Linotype" w:hAnsi="Palatino Linotype"/>
          <w:sz w:val="24"/>
          <w:szCs w:val="24"/>
        </w:rPr>
        <w:t>Por otra</w:t>
      </w:r>
      <w:r>
        <w:rPr>
          <w:rFonts w:ascii="Palatino Linotype" w:hAnsi="Palatino Linotype"/>
          <w:sz w:val="24"/>
          <w:szCs w:val="24"/>
        </w:rPr>
        <w:t xml:space="preserve"> parte, dado que el hoy Recurrente solicitó información respecto del </w:t>
      </w:r>
      <w:r w:rsidRPr="00B612A8">
        <w:rPr>
          <w:rFonts w:ascii="Palatino Linotype" w:hAnsi="Palatino Linotype"/>
          <w:sz w:val="24"/>
          <w:szCs w:val="24"/>
        </w:rPr>
        <w:t>Director de Desarrollo Social, solicito, la relación de beneficiarios de cualquier tipo de apoyo económico o en especie durante el ejercicio fiscal 2019, con su correspondiente descripción del apoyo y en qué consistió el mismo</w:t>
      </w:r>
      <w:r>
        <w:rPr>
          <w:rFonts w:ascii="Palatino Linotype" w:hAnsi="Palatino Linotype"/>
          <w:sz w:val="24"/>
          <w:szCs w:val="24"/>
        </w:rPr>
        <w:t>, el Sujeto Obligado estaba constreñido a darle una expresión documental a lo solicitado, lo anterior conforme al Criterio 16/17 emitido por el INAI, en el que se establece lo siguiente:</w:t>
      </w:r>
    </w:p>
    <w:p w14:paraId="0D556782" w14:textId="77777777" w:rsidR="00B612A8" w:rsidRDefault="00B612A8" w:rsidP="00B612A8">
      <w:pPr>
        <w:spacing w:after="0" w:line="360" w:lineRule="auto"/>
        <w:jc w:val="both"/>
        <w:rPr>
          <w:rFonts w:ascii="Palatino Linotype" w:hAnsi="Palatino Linotype"/>
          <w:sz w:val="24"/>
          <w:szCs w:val="24"/>
        </w:rPr>
      </w:pPr>
    </w:p>
    <w:p w14:paraId="20709BCD" w14:textId="77777777" w:rsidR="00B612A8" w:rsidRPr="0020623C" w:rsidRDefault="00B612A8" w:rsidP="00B612A8">
      <w:pPr>
        <w:pStyle w:val="Sinespaciado"/>
        <w:ind w:left="567" w:right="567"/>
        <w:jc w:val="both"/>
        <w:rPr>
          <w:rFonts w:ascii="Palatino Linotype" w:hAnsi="Palatino Linotype"/>
          <w:i/>
        </w:rPr>
      </w:pPr>
      <w:r w:rsidRPr="0020623C">
        <w:rPr>
          <w:rFonts w:ascii="Palatino Linotype" w:hAnsi="Palatino Linotype"/>
          <w:b/>
          <w:bCs/>
          <w:i/>
        </w:rPr>
        <w:t xml:space="preserve">Expresión documental. </w:t>
      </w:r>
      <w:r w:rsidRPr="0020623C">
        <w:rPr>
          <w:rFonts w:ascii="Palatino Linotype" w:hAnsi="Palatino Linotype"/>
          <w:bCs/>
          <w:i/>
        </w:rPr>
        <w:t>Cuando</w:t>
      </w:r>
      <w:r w:rsidRPr="0020623C">
        <w:rPr>
          <w:rFonts w:ascii="Palatino Linotype" w:hAnsi="Palatino Linotype"/>
          <w:i/>
          <w:lang w:val="es-ES"/>
        </w:rPr>
        <w:t xml:space="preserve"> los particulares presenten solicitudes de acceso a la información sin identificar de forma precisa la documentación que pudiera contener la información de su interés, </w:t>
      </w:r>
      <w:r w:rsidRPr="0020623C">
        <w:rPr>
          <w:rFonts w:ascii="Palatino Linotype" w:hAnsi="Palatino Linotype"/>
          <w:i/>
        </w:rPr>
        <w:t>o bien, la solicitud constituya una consulta,</w:t>
      </w:r>
      <w:r w:rsidRPr="0020623C">
        <w:rPr>
          <w:rFonts w:ascii="Palatino Linotype" w:hAnsi="Palatino Linotype"/>
          <w:i/>
          <w:lang w:val="es-ES"/>
        </w:rPr>
        <w:t xml:space="preserve"> </w:t>
      </w:r>
      <w:r w:rsidRPr="0020623C">
        <w:rPr>
          <w:rFonts w:ascii="Palatino Linotype" w:hAnsi="Palatino Linotype"/>
          <w:i/>
          <w:lang w:val="es-ES"/>
        </w:rPr>
        <w:lastRenderedPageBreak/>
        <w:t>pero la respuesta pudiera obrar en algún documento en poder de los sujetos obligados, éstos deben dar a dichas solicitudes una interpretación que les otorgue una expresión documental.</w:t>
      </w:r>
    </w:p>
    <w:p w14:paraId="400C8DB7" w14:textId="34BBEA30" w:rsidR="000231B5" w:rsidRDefault="000231B5" w:rsidP="00100AEB">
      <w:pPr>
        <w:pStyle w:val="Prrafodelista"/>
        <w:autoSpaceDE w:val="0"/>
        <w:autoSpaceDN w:val="0"/>
        <w:adjustRightInd w:val="0"/>
        <w:spacing w:line="360" w:lineRule="auto"/>
        <w:ind w:left="0"/>
        <w:jc w:val="both"/>
        <w:rPr>
          <w:rFonts w:ascii="Palatino Linotype" w:hAnsi="Palatino Linotype" w:cs="Arial"/>
        </w:rPr>
      </w:pPr>
    </w:p>
    <w:p w14:paraId="22098897" w14:textId="77777777" w:rsidR="00A32227" w:rsidRDefault="00A32227" w:rsidP="00A32227">
      <w:pPr>
        <w:spacing w:after="0" w:line="360" w:lineRule="auto"/>
        <w:jc w:val="both"/>
        <w:rPr>
          <w:rFonts w:ascii="Palatino Linotype" w:hAnsi="Palatino Linotype"/>
          <w:sz w:val="24"/>
          <w:szCs w:val="24"/>
        </w:rPr>
      </w:pPr>
      <w:r>
        <w:rPr>
          <w:rFonts w:ascii="Palatino Linotype" w:hAnsi="Palatino Linotype"/>
          <w:sz w:val="24"/>
          <w:szCs w:val="24"/>
        </w:rPr>
        <w:t>Por lo anterior, en aras de estar en posibilidad de hacer efectivo el derecho constitucional de acceso a la información pública del particular, este Instituto ejerciendo la facultad conferida en el artículo 13 de la Ley de Transparencia estatal</w:t>
      </w:r>
      <w:r>
        <w:rPr>
          <w:rStyle w:val="Refdenotaalpie"/>
          <w:rFonts w:ascii="Palatino Linotype" w:hAnsi="Palatino Linotype"/>
          <w:sz w:val="24"/>
          <w:szCs w:val="24"/>
        </w:rPr>
        <w:footnoteReference w:id="2"/>
      </w:r>
      <w:r>
        <w:rPr>
          <w:rFonts w:ascii="Palatino Linotype" w:hAnsi="Palatino Linotype"/>
          <w:sz w:val="24"/>
          <w:szCs w:val="24"/>
        </w:rPr>
        <w:t>, suple la deficiencia de la queja y establece que la información que requiere el Recurrente es la relativa a los programas de subsidios, estímulos y apoyos que brinde el Sujeto Obligado.</w:t>
      </w:r>
    </w:p>
    <w:p w14:paraId="62C9D6B4" w14:textId="77777777" w:rsidR="00A32227" w:rsidRDefault="00A32227" w:rsidP="00A32227">
      <w:pPr>
        <w:spacing w:after="0" w:line="360" w:lineRule="auto"/>
        <w:jc w:val="both"/>
        <w:rPr>
          <w:rFonts w:ascii="Palatino Linotype" w:hAnsi="Palatino Linotype"/>
          <w:sz w:val="24"/>
          <w:szCs w:val="24"/>
        </w:rPr>
      </w:pPr>
    </w:p>
    <w:p w14:paraId="743EAD06" w14:textId="275B130A" w:rsidR="00A32227" w:rsidRDefault="00A32227" w:rsidP="00A32227">
      <w:pPr>
        <w:spacing w:after="0" w:line="360" w:lineRule="auto"/>
        <w:jc w:val="both"/>
        <w:rPr>
          <w:rFonts w:ascii="Palatino Linotype" w:hAnsi="Palatino Linotype"/>
          <w:sz w:val="24"/>
          <w:szCs w:val="24"/>
        </w:rPr>
      </w:pPr>
      <w:r>
        <w:rPr>
          <w:rFonts w:ascii="Palatino Linotype" w:hAnsi="Palatino Linotype"/>
          <w:sz w:val="24"/>
          <w:szCs w:val="24"/>
        </w:rPr>
        <w:t>En ese orden de ideas, la misma Ley establece en su artículo 92 fracciones XIV y XLII, que los sujetos obligados no están impelidos a poner a disposición del público la información correspondiente a esos rubros, como se observa a continuación:</w:t>
      </w:r>
    </w:p>
    <w:p w14:paraId="2380C621" w14:textId="77777777" w:rsidR="00A32227" w:rsidRDefault="00A32227" w:rsidP="00A32227">
      <w:pPr>
        <w:spacing w:after="0" w:line="360" w:lineRule="auto"/>
        <w:jc w:val="both"/>
        <w:rPr>
          <w:rFonts w:ascii="Palatino Linotype" w:hAnsi="Palatino Linotype"/>
          <w:sz w:val="24"/>
          <w:szCs w:val="24"/>
        </w:rPr>
      </w:pPr>
    </w:p>
    <w:p w14:paraId="1E3D98B6" w14:textId="77777777" w:rsidR="00A32227" w:rsidRPr="00373229" w:rsidRDefault="00A32227" w:rsidP="00A32227">
      <w:pPr>
        <w:spacing w:after="0" w:line="240" w:lineRule="auto"/>
        <w:ind w:left="567" w:right="567"/>
        <w:jc w:val="both"/>
        <w:rPr>
          <w:rFonts w:ascii="Palatino Linotype" w:hAnsi="Palatino Linotype"/>
          <w:i/>
        </w:rPr>
      </w:pPr>
      <w:r w:rsidRPr="00373229">
        <w:rPr>
          <w:rFonts w:ascii="Palatino Linotype" w:hAnsi="Palatino Linotype"/>
          <w:b/>
          <w:bCs/>
          <w:i/>
        </w:rPr>
        <w:t xml:space="preserve">Artículo 92. </w:t>
      </w:r>
      <w:r w:rsidRPr="00373229">
        <w:rPr>
          <w:rFonts w:ascii="Palatino Linotype" w:hAnsi="Palatino Linotype"/>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1844DA" w14:textId="77777777" w:rsidR="00A32227" w:rsidRPr="00373229" w:rsidRDefault="00A32227" w:rsidP="00A32227">
      <w:pPr>
        <w:spacing w:after="0" w:line="240" w:lineRule="auto"/>
        <w:ind w:left="567" w:right="567"/>
        <w:jc w:val="both"/>
        <w:rPr>
          <w:rFonts w:ascii="Palatino Linotype" w:hAnsi="Palatino Linotype"/>
          <w:i/>
        </w:rPr>
      </w:pPr>
      <w:r w:rsidRPr="00373229">
        <w:rPr>
          <w:rFonts w:ascii="Palatino Linotype" w:hAnsi="Palatino Linotype"/>
          <w:i/>
        </w:rPr>
        <w:t>(…)</w:t>
      </w:r>
    </w:p>
    <w:p w14:paraId="0A1624A8" w14:textId="77777777" w:rsidR="00A32227" w:rsidRPr="00373229" w:rsidRDefault="00A32227" w:rsidP="00A32227">
      <w:pPr>
        <w:spacing w:after="0" w:line="240" w:lineRule="auto"/>
        <w:ind w:left="567" w:right="567"/>
        <w:jc w:val="both"/>
        <w:rPr>
          <w:rFonts w:ascii="Palatino Linotype" w:hAnsi="Palatino Linotype"/>
          <w:i/>
        </w:rPr>
      </w:pPr>
      <w:r w:rsidRPr="00373229">
        <w:rPr>
          <w:rFonts w:ascii="Palatino Linotype" w:hAnsi="Palatino Linotype"/>
          <w:b/>
          <w:bCs/>
          <w:i/>
        </w:rPr>
        <w:t xml:space="preserve">XIV. </w:t>
      </w:r>
      <w:r w:rsidRPr="00373229">
        <w:rPr>
          <w:rFonts w:ascii="Palatino Linotype" w:hAnsi="Palatino Linotype"/>
          <w:i/>
        </w:rPr>
        <w:t xml:space="preserve">La información de los programas de subsidios, estímulos y apoyos, en el que se deberá informar respecto de los programas de transferencia, de servicios, de infraestructura social y de subsidio, en los que se deberá contener lo siguiente: </w:t>
      </w:r>
    </w:p>
    <w:p w14:paraId="0E89031F" w14:textId="77777777" w:rsidR="00A32227" w:rsidRPr="00373229" w:rsidRDefault="00A32227" w:rsidP="00A32227">
      <w:pPr>
        <w:spacing w:after="0" w:line="240" w:lineRule="auto"/>
        <w:ind w:left="567" w:right="567"/>
        <w:jc w:val="both"/>
        <w:rPr>
          <w:rFonts w:ascii="Palatino Linotype" w:hAnsi="Palatino Linotype"/>
          <w:i/>
        </w:rPr>
      </w:pPr>
    </w:p>
    <w:p w14:paraId="394977AE"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a) </w:t>
      </w:r>
      <w:r w:rsidRPr="00373229">
        <w:rPr>
          <w:rFonts w:ascii="Palatino Linotype" w:hAnsi="Palatino Linotype"/>
          <w:i/>
        </w:rPr>
        <w:t xml:space="preserve">Área; </w:t>
      </w:r>
    </w:p>
    <w:p w14:paraId="5281299F"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b) </w:t>
      </w:r>
      <w:r w:rsidRPr="00AD2D8D">
        <w:rPr>
          <w:rFonts w:ascii="Palatino Linotype" w:hAnsi="Palatino Linotype"/>
          <w:b/>
          <w:bCs/>
          <w:i/>
        </w:rPr>
        <w:t>Denominación del programa;</w:t>
      </w:r>
      <w:r w:rsidRPr="00373229">
        <w:rPr>
          <w:rFonts w:ascii="Palatino Linotype" w:hAnsi="Palatino Linotype"/>
          <w:i/>
        </w:rPr>
        <w:t xml:space="preserve"> </w:t>
      </w:r>
    </w:p>
    <w:p w14:paraId="4026A9AE"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c) </w:t>
      </w:r>
      <w:r w:rsidRPr="00373229">
        <w:rPr>
          <w:rFonts w:ascii="Palatino Linotype" w:hAnsi="Palatino Linotype"/>
          <w:i/>
        </w:rPr>
        <w:t xml:space="preserve">Periodo de vigencia; </w:t>
      </w:r>
    </w:p>
    <w:p w14:paraId="264847C9"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d) </w:t>
      </w:r>
      <w:r w:rsidRPr="00373229">
        <w:rPr>
          <w:rFonts w:ascii="Palatino Linotype" w:hAnsi="Palatino Linotype"/>
          <w:i/>
        </w:rPr>
        <w:t xml:space="preserve">Diseño, objetivos y alcances; </w:t>
      </w:r>
    </w:p>
    <w:p w14:paraId="3DF6C01D"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lastRenderedPageBreak/>
        <w:t xml:space="preserve">e) </w:t>
      </w:r>
      <w:r w:rsidRPr="00373229">
        <w:rPr>
          <w:rFonts w:ascii="Palatino Linotype" w:hAnsi="Palatino Linotype"/>
          <w:i/>
        </w:rPr>
        <w:t xml:space="preserve">Metas físicas; </w:t>
      </w:r>
    </w:p>
    <w:p w14:paraId="3E34E70F"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f) </w:t>
      </w:r>
      <w:r w:rsidRPr="00AD2D8D">
        <w:rPr>
          <w:rFonts w:ascii="Palatino Linotype" w:hAnsi="Palatino Linotype"/>
          <w:b/>
          <w:bCs/>
          <w:i/>
        </w:rPr>
        <w:t>Población beneficiada estimada;</w:t>
      </w:r>
      <w:r w:rsidRPr="00373229">
        <w:rPr>
          <w:rFonts w:ascii="Palatino Linotype" w:hAnsi="Palatino Linotype"/>
          <w:i/>
        </w:rPr>
        <w:t xml:space="preserve"> </w:t>
      </w:r>
    </w:p>
    <w:p w14:paraId="0E911214"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g) </w:t>
      </w:r>
      <w:r w:rsidRPr="00AD2D8D">
        <w:rPr>
          <w:rFonts w:ascii="Palatino Linotype" w:hAnsi="Palatino Linotype"/>
          <w:b/>
          <w:bCs/>
          <w:i/>
        </w:rPr>
        <w:t>Monto aprobado, modificado y ejercido, así como los calendarios de su programación presupuestal</w:t>
      </w:r>
      <w:r w:rsidRPr="00373229">
        <w:rPr>
          <w:rFonts w:ascii="Palatino Linotype" w:hAnsi="Palatino Linotype"/>
          <w:i/>
        </w:rPr>
        <w:t xml:space="preserve">; </w:t>
      </w:r>
    </w:p>
    <w:p w14:paraId="6E6F44C2"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h) </w:t>
      </w:r>
      <w:r w:rsidRPr="00373229">
        <w:rPr>
          <w:rFonts w:ascii="Palatino Linotype" w:hAnsi="Palatino Linotype"/>
          <w:i/>
        </w:rPr>
        <w:t xml:space="preserve">Requisitos y procedimientos de acceso; </w:t>
      </w:r>
    </w:p>
    <w:p w14:paraId="3DADA8DC"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i) </w:t>
      </w:r>
      <w:r w:rsidRPr="00373229">
        <w:rPr>
          <w:rFonts w:ascii="Palatino Linotype" w:hAnsi="Palatino Linotype"/>
          <w:i/>
        </w:rPr>
        <w:t xml:space="preserve">Procedimiento de queja o inconformidad ciudadana; </w:t>
      </w:r>
    </w:p>
    <w:p w14:paraId="4A33C66E"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j) </w:t>
      </w:r>
      <w:r w:rsidRPr="00373229">
        <w:rPr>
          <w:rFonts w:ascii="Palatino Linotype" w:hAnsi="Palatino Linotype"/>
          <w:i/>
        </w:rPr>
        <w:t xml:space="preserve">Mecanismos de exigibilidad; </w:t>
      </w:r>
    </w:p>
    <w:p w14:paraId="3F5040E1"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k) </w:t>
      </w:r>
      <w:r w:rsidRPr="00373229">
        <w:rPr>
          <w:rFonts w:ascii="Palatino Linotype" w:hAnsi="Palatino Linotype"/>
          <w:i/>
        </w:rPr>
        <w:t xml:space="preserve">Mecanismos e informes de evaluación y seguimiento de recomendaciones; </w:t>
      </w:r>
    </w:p>
    <w:p w14:paraId="04D5C631"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l) </w:t>
      </w:r>
      <w:r w:rsidRPr="00373229">
        <w:rPr>
          <w:rFonts w:ascii="Palatino Linotype" w:hAnsi="Palatino Linotype"/>
          <w:i/>
        </w:rPr>
        <w:t xml:space="preserve">Indicadores con nombre, definición, método de cálculo, unidad de medida; dimensión, frecuencia de medición, nombre de las bases de datos utilizadas para su cálculo; </w:t>
      </w:r>
    </w:p>
    <w:p w14:paraId="18210019"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m) </w:t>
      </w:r>
      <w:r w:rsidRPr="00373229">
        <w:rPr>
          <w:rFonts w:ascii="Palatino Linotype" w:hAnsi="Palatino Linotype"/>
          <w:i/>
        </w:rPr>
        <w:t xml:space="preserve">Formas de participación social; </w:t>
      </w:r>
    </w:p>
    <w:p w14:paraId="450D7EB2"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n) </w:t>
      </w:r>
      <w:r w:rsidRPr="00373229">
        <w:rPr>
          <w:rFonts w:ascii="Palatino Linotype" w:hAnsi="Palatino Linotype"/>
          <w:i/>
        </w:rPr>
        <w:t xml:space="preserve">Articulación con otros programas sociales; </w:t>
      </w:r>
    </w:p>
    <w:p w14:paraId="31C254AC"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ñ) </w:t>
      </w:r>
      <w:r w:rsidRPr="00373229">
        <w:rPr>
          <w:rFonts w:ascii="Palatino Linotype" w:hAnsi="Palatino Linotype"/>
          <w:i/>
        </w:rPr>
        <w:t xml:space="preserve">Vínculo a las reglas de operación o documento equivalente; </w:t>
      </w:r>
    </w:p>
    <w:p w14:paraId="07371471"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o) </w:t>
      </w:r>
      <w:r w:rsidRPr="00373229">
        <w:rPr>
          <w:rFonts w:ascii="Palatino Linotype" w:hAnsi="Palatino Linotype"/>
          <w:i/>
        </w:rPr>
        <w:t xml:space="preserve">Informes periódicos sobre la ejecución y los resultados de las evaluaciones realizadas; y </w:t>
      </w:r>
    </w:p>
    <w:p w14:paraId="6717F13D" w14:textId="77777777" w:rsidR="00A32227" w:rsidRPr="00373229" w:rsidRDefault="00A32227" w:rsidP="00A32227">
      <w:pPr>
        <w:spacing w:after="0" w:line="240" w:lineRule="auto"/>
        <w:ind w:left="993" w:right="567"/>
        <w:jc w:val="both"/>
        <w:rPr>
          <w:rFonts w:ascii="Palatino Linotype" w:hAnsi="Palatino Linotype"/>
          <w:i/>
        </w:rPr>
      </w:pPr>
      <w:r w:rsidRPr="00373229">
        <w:rPr>
          <w:rFonts w:ascii="Palatino Linotype" w:hAnsi="Palatino Linotype"/>
          <w:b/>
          <w:bCs/>
          <w:i/>
        </w:rPr>
        <w:t xml:space="preserve">p) </w:t>
      </w:r>
      <w:r w:rsidRPr="00373229">
        <w:rPr>
          <w:rFonts w:ascii="Palatino Linotype" w:hAnsi="Palatino Linotype"/>
          <w:i/>
        </w:rPr>
        <w:t xml:space="preserve">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 </w:t>
      </w:r>
    </w:p>
    <w:p w14:paraId="1C8EA839" w14:textId="77777777" w:rsidR="00A32227" w:rsidRPr="00373229" w:rsidRDefault="00A32227" w:rsidP="00A32227">
      <w:pPr>
        <w:spacing w:after="0" w:line="240" w:lineRule="auto"/>
        <w:ind w:left="567" w:right="567"/>
        <w:jc w:val="both"/>
        <w:rPr>
          <w:rFonts w:ascii="Palatino Linotype" w:hAnsi="Palatino Linotype"/>
          <w:i/>
        </w:rPr>
      </w:pPr>
      <w:r w:rsidRPr="00373229">
        <w:rPr>
          <w:rFonts w:ascii="Palatino Linotype" w:hAnsi="Palatino Linotype"/>
          <w:i/>
        </w:rPr>
        <w:t>(…)</w:t>
      </w:r>
    </w:p>
    <w:p w14:paraId="27D85E3D" w14:textId="77777777" w:rsidR="00A32227" w:rsidRPr="00373229" w:rsidRDefault="00A32227" w:rsidP="00A32227">
      <w:pPr>
        <w:spacing w:after="0" w:line="240" w:lineRule="auto"/>
        <w:ind w:left="567" w:right="567"/>
        <w:jc w:val="both"/>
        <w:rPr>
          <w:rFonts w:ascii="Palatino Linotype" w:hAnsi="Palatino Linotype"/>
          <w:i/>
        </w:rPr>
      </w:pPr>
      <w:r w:rsidRPr="00373229">
        <w:rPr>
          <w:rFonts w:ascii="Palatino Linotype" w:hAnsi="Palatino Linotype"/>
          <w:b/>
          <w:bCs/>
          <w:i/>
        </w:rPr>
        <w:t xml:space="preserve">XLII. </w:t>
      </w:r>
      <w:r w:rsidRPr="00373229">
        <w:rPr>
          <w:rFonts w:ascii="Palatino Linotype" w:hAnsi="Palatino Linotype"/>
          <w:i/>
        </w:rPr>
        <w:t>Los programas que ofrecen, incluyendo información sobre la población, objetivo y destino, tiempos de respuesta, requisitos y formatos para acceder a los mismos;</w:t>
      </w:r>
    </w:p>
    <w:p w14:paraId="32A4013C" w14:textId="77777777" w:rsidR="00A32227" w:rsidRPr="00373229" w:rsidRDefault="00A32227" w:rsidP="00A32227">
      <w:pPr>
        <w:spacing w:after="0" w:line="240" w:lineRule="auto"/>
        <w:ind w:left="567" w:right="567"/>
        <w:jc w:val="both"/>
        <w:rPr>
          <w:rFonts w:ascii="Palatino Linotype" w:hAnsi="Palatino Linotype"/>
          <w:i/>
        </w:rPr>
      </w:pPr>
      <w:r>
        <w:rPr>
          <w:rFonts w:ascii="Palatino Linotype" w:hAnsi="Palatino Linotype"/>
          <w:i/>
        </w:rPr>
        <w:t>(..</w:t>
      </w:r>
    </w:p>
    <w:p w14:paraId="448E229D" w14:textId="77777777" w:rsidR="00B665F6" w:rsidRDefault="00B665F6" w:rsidP="00100AEB">
      <w:pPr>
        <w:pStyle w:val="Prrafodelista"/>
        <w:autoSpaceDE w:val="0"/>
        <w:autoSpaceDN w:val="0"/>
        <w:adjustRightInd w:val="0"/>
        <w:spacing w:line="360" w:lineRule="auto"/>
        <w:ind w:left="0"/>
        <w:jc w:val="both"/>
        <w:rPr>
          <w:rFonts w:ascii="Palatino Linotype" w:hAnsi="Palatino Linotype"/>
        </w:rPr>
      </w:pPr>
    </w:p>
    <w:p w14:paraId="2813FE25" w14:textId="46A06CA5" w:rsidR="00A32227" w:rsidRDefault="00A32227" w:rsidP="00100AEB">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Visto lo anterior, resulta evidente que el Sujeto Obligado está constreñido a generar, poseer o administrar la información pública relativa a la información de los programas relacionados a los  subsidios, estímulos y apoyos brindados por el Municipio, así como de otros programa</w:t>
      </w:r>
      <w:r w:rsidR="006B0739">
        <w:rPr>
          <w:rFonts w:ascii="Palatino Linotype" w:hAnsi="Palatino Linotype"/>
        </w:rPr>
        <w:t>s</w:t>
      </w:r>
      <w:r>
        <w:rPr>
          <w:rFonts w:ascii="Palatino Linotype" w:hAnsi="Palatino Linotype"/>
        </w:rPr>
        <w:t xml:space="preserve"> que ofrezca dicho Sujeto Obligado, y a hacerla del conocimiento del público a través del portal de Información Pública de Oficio Mexiquense (IPOMEX) sírvase de apoyo las siguientes imágenes</w:t>
      </w:r>
      <w:r w:rsidR="00B665F6">
        <w:rPr>
          <w:rFonts w:ascii="Palatino Linotype" w:hAnsi="Palatino Linotype"/>
        </w:rPr>
        <w:t>.</w:t>
      </w:r>
    </w:p>
    <w:p w14:paraId="406249A1" w14:textId="44588DA6" w:rsidR="00B665F6" w:rsidRDefault="0019223A" w:rsidP="00100A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mc:AlternateContent>
          <mc:Choice Requires="wps">
            <w:drawing>
              <wp:anchor distT="0" distB="0" distL="114300" distR="114300" simplePos="0" relativeHeight="251665408" behindDoc="0" locked="0" layoutInCell="1" allowOverlap="1" wp14:anchorId="143EEF7A" wp14:editId="25E379D3">
                <wp:simplePos x="0" y="0"/>
                <wp:positionH relativeFrom="column">
                  <wp:posOffset>129539</wp:posOffset>
                </wp:positionH>
                <wp:positionV relativeFrom="paragraph">
                  <wp:posOffset>5541009</wp:posOffset>
                </wp:positionV>
                <wp:extent cx="5819775" cy="2085975"/>
                <wp:effectExtent l="0" t="0" r="85725" b="66675"/>
                <wp:wrapNone/>
                <wp:docPr id="7" name="Conector recto de flecha 7"/>
                <wp:cNvGraphicFramePr/>
                <a:graphic xmlns:a="http://schemas.openxmlformats.org/drawingml/2006/main">
                  <a:graphicData uri="http://schemas.microsoft.com/office/word/2010/wordprocessingShape">
                    <wps:wsp>
                      <wps:cNvCnPr/>
                      <wps:spPr>
                        <a:xfrm>
                          <a:off x="0" y="0"/>
                          <a:ext cx="5819775" cy="2085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FDE693" id="_x0000_t32" coordsize="21600,21600" o:spt="32" o:oned="t" path="m,l21600,21600e" filled="f">
                <v:path arrowok="t" fillok="f" o:connecttype="none"/>
                <o:lock v:ext="edit" shapetype="t"/>
              </v:shapetype>
              <v:shape id="Conector recto de flecha 7" o:spid="_x0000_s1026" type="#_x0000_t32" style="position:absolute;margin-left:10.2pt;margin-top:436.3pt;width:458.25pt;height:16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" strokecolor="#5b9bd5 [3204]" strokeweight=".5pt">
                <v:stroke endarrow="block" joinstyle="miter"/>
              </v:shape>
            </w:pict>
          </mc:Fallback>
        </mc:AlternateContent>
      </w:r>
      <w:r w:rsidR="00B665F6">
        <w:rPr>
          <w:rFonts w:ascii="Palatino Linotype" w:hAnsi="Palatino Linotype" w:cs="Arial"/>
          <w:noProof/>
          <w:lang w:val="es-MX" w:eastAsia="es-MX"/>
        </w:rPr>
        <w:drawing>
          <wp:inline distT="0" distB="0" distL="0" distR="0" wp14:anchorId="2D044068" wp14:editId="1A53B797">
            <wp:extent cx="5760720" cy="52273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227320"/>
                    </a:xfrm>
                    <a:prstGeom prst="rect">
                      <a:avLst/>
                    </a:prstGeom>
                    <a:noFill/>
                    <a:ln>
                      <a:noFill/>
                    </a:ln>
                  </pic:spPr>
                </pic:pic>
              </a:graphicData>
            </a:graphic>
          </wp:inline>
        </w:drawing>
      </w:r>
    </w:p>
    <w:p w14:paraId="6822B002" w14:textId="5B3673D2" w:rsidR="00B665F6" w:rsidRDefault="00B665F6" w:rsidP="00100AE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lastRenderedPageBreak/>
        <w:drawing>
          <wp:inline distT="0" distB="0" distL="0" distR="0" wp14:anchorId="1B680685" wp14:editId="590930E8">
            <wp:extent cx="5753100" cy="4524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4524375"/>
                    </a:xfrm>
                    <a:prstGeom prst="rect">
                      <a:avLst/>
                    </a:prstGeom>
                    <a:noFill/>
                    <a:ln>
                      <a:noFill/>
                    </a:ln>
                  </pic:spPr>
                </pic:pic>
              </a:graphicData>
            </a:graphic>
          </wp:inline>
        </w:drawing>
      </w:r>
    </w:p>
    <w:p w14:paraId="53062E55" w14:textId="77777777" w:rsidR="00AD2D8D" w:rsidRDefault="00AD2D8D" w:rsidP="00100AEB">
      <w:pPr>
        <w:pStyle w:val="Prrafodelista"/>
        <w:autoSpaceDE w:val="0"/>
        <w:autoSpaceDN w:val="0"/>
        <w:adjustRightInd w:val="0"/>
        <w:spacing w:line="360" w:lineRule="auto"/>
        <w:ind w:left="0"/>
        <w:jc w:val="both"/>
        <w:rPr>
          <w:rFonts w:ascii="Palatino Linotype" w:hAnsi="Palatino Linotype" w:cs="Arial"/>
        </w:rPr>
      </w:pPr>
    </w:p>
    <w:p w14:paraId="0C46B0A8" w14:textId="77777777" w:rsidR="00B665F6" w:rsidRDefault="00B665F6" w:rsidP="00B665F6">
      <w:pPr>
        <w:spacing w:after="0" w:line="360" w:lineRule="auto"/>
        <w:jc w:val="both"/>
        <w:rPr>
          <w:rFonts w:ascii="Palatino Linotype" w:hAnsi="Palatino Linotype"/>
          <w:sz w:val="24"/>
          <w:szCs w:val="24"/>
        </w:rPr>
      </w:pPr>
      <w:r>
        <w:rPr>
          <w:rFonts w:ascii="Palatino Linotype" w:hAnsi="Palatino Linotype"/>
          <w:sz w:val="24"/>
          <w:szCs w:val="24"/>
        </w:rPr>
        <w:t>Por último, no es de soslayarse que en la información que debe ser entregada consta el padrón de beneficiarios, en el cual se incluyen datos personales de los mismos, por lo que el Sujeto Obligado deberá llevar a cabo un test de interés público con el propósito de valorar si se deben clasificar los datos personales de los menores o personas con capacidades diferentes, en apego al criterio reiterado 03/19 emitido por este Órgano Garante y que a la letra establece lo siguiente:</w:t>
      </w:r>
    </w:p>
    <w:p w14:paraId="0EF3E2CB" w14:textId="77777777" w:rsidR="00B665F6" w:rsidRDefault="00B665F6" w:rsidP="00B665F6">
      <w:pPr>
        <w:spacing w:after="0" w:line="360" w:lineRule="auto"/>
        <w:jc w:val="both"/>
        <w:rPr>
          <w:rFonts w:ascii="Palatino Linotype" w:hAnsi="Palatino Linotype"/>
          <w:sz w:val="24"/>
          <w:szCs w:val="24"/>
        </w:rPr>
      </w:pPr>
    </w:p>
    <w:p w14:paraId="3D503D58" w14:textId="77777777" w:rsidR="00B665F6" w:rsidRPr="008B6809" w:rsidRDefault="00B665F6" w:rsidP="00B665F6">
      <w:pPr>
        <w:spacing w:after="0" w:line="240" w:lineRule="auto"/>
        <w:ind w:left="567" w:right="567"/>
        <w:jc w:val="both"/>
        <w:rPr>
          <w:rFonts w:ascii="Palatino Linotype" w:hAnsi="Palatino Linotype"/>
          <w:i/>
        </w:rPr>
      </w:pPr>
      <w:r w:rsidRPr="008B6809">
        <w:rPr>
          <w:rFonts w:ascii="Palatino Linotype" w:hAnsi="Palatino Linotype"/>
          <w:b/>
          <w:bCs/>
          <w:i/>
        </w:rPr>
        <w:t xml:space="preserve">PADRÓN DE BENEFICIARIOS EN POSESIÓN DE SUJETOS OBLIGADOS. EXCEPCIONES PARA LA PUBLICACIÓN DE DATOS PERSONALES </w:t>
      </w:r>
      <w:r w:rsidRPr="008B6809">
        <w:rPr>
          <w:rFonts w:ascii="Palatino Linotype" w:hAnsi="Palatino Linotype"/>
          <w:b/>
          <w:bCs/>
          <w:i/>
        </w:rPr>
        <w:lastRenderedPageBreak/>
        <w:t xml:space="preserve">CONTENIDOS EN AQUÉL. </w:t>
      </w:r>
      <w:r w:rsidRPr="008B6809">
        <w:rPr>
          <w:rFonts w:ascii="Palatino Linotype" w:hAnsi="Palatino Linotype"/>
          <w:i/>
        </w:rPr>
        <w:t>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4A4E2A44" w14:textId="77777777" w:rsidR="00B665F6" w:rsidRDefault="00B665F6" w:rsidP="00B665F6">
      <w:pPr>
        <w:spacing w:after="0" w:line="360" w:lineRule="auto"/>
        <w:jc w:val="both"/>
        <w:rPr>
          <w:rFonts w:ascii="Palatino Linotype" w:hAnsi="Palatino Linotype"/>
          <w:sz w:val="24"/>
          <w:szCs w:val="24"/>
        </w:rPr>
      </w:pPr>
    </w:p>
    <w:p w14:paraId="33B84F9E" w14:textId="6091FA26" w:rsidR="00B665F6" w:rsidRDefault="00B665F6" w:rsidP="00B665F6">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conclusión, este Instituto estima que los motivos de inconformidad expresados por el Recurrente son fundados por lo que es procedente revocar la respuesta del Sujeto Obligado y ordenar la entrega de los documentos en donde consten los programas de subsidios, estímulos y apoyos que brinde el Sujeto Obligado con todos los anexos referidos en el artículo 92 fracción XIV de la Ley de Transparencia y Acceso a la Información Pública del Estado de México y Municipios que se hayan brindado durante el periodo comprendido del </w:t>
      </w:r>
      <w:r w:rsidR="00AD2D8D">
        <w:rPr>
          <w:rFonts w:ascii="Palatino Linotype" w:hAnsi="Palatino Linotype"/>
          <w:sz w:val="24"/>
          <w:szCs w:val="24"/>
        </w:rPr>
        <w:t xml:space="preserve">ejercicio fiscal del año </w:t>
      </w:r>
      <w:r>
        <w:rPr>
          <w:rFonts w:ascii="Palatino Linotype" w:hAnsi="Palatino Linotype"/>
          <w:sz w:val="24"/>
          <w:szCs w:val="24"/>
        </w:rPr>
        <w:t>dos mil diecinueve, en versión pública de ser procedente.</w:t>
      </w:r>
    </w:p>
    <w:p w14:paraId="40D31CDE" w14:textId="77777777" w:rsidR="00B665F6" w:rsidRDefault="00B665F6" w:rsidP="00B665F6">
      <w:pPr>
        <w:spacing w:after="0" w:line="360" w:lineRule="auto"/>
        <w:jc w:val="both"/>
        <w:rPr>
          <w:rFonts w:ascii="Palatino Linotype" w:hAnsi="Palatino Linotype"/>
          <w:sz w:val="24"/>
          <w:szCs w:val="24"/>
        </w:rPr>
      </w:pPr>
    </w:p>
    <w:p w14:paraId="16572B5E" w14:textId="77777777" w:rsidR="004915F6" w:rsidRPr="001B72EC" w:rsidRDefault="004915F6" w:rsidP="004915F6">
      <w:pPr>
        <w:pStyle w:val="Prrafodelista"/>
        <w:numPr>
          <w:ilvl w:val="0"/>
          <w:numId w:val="41"/>
        </w:numPr>
        <w:spacing w:line="360" w:lineRule="auto"/>
        <w:jc w:val="both"/>
        <w:rPr>
          <w:rFonts w:ascii="Palatino Linotype" w:hAnsi="Palatino Linotype" w:cs="Arial"/>
          <w:b/>
          <w:i/>
          <w:sz w:val="28"/>
        </w:rPr>
      </w:pPr>
      <w:r w:rsidRPr="001B72EC">
        <w:rPr>
          <w:rFonts w:ascii="Palatino Linotype" w:hAnsi="Palatino Linotype" w:cs="Arial"/>
          <w:b/>
          <w:i/>
        </w:rPr>
        <w:t>Versión pública.</w:t>
      </w:r>
      <w:r w:rsidRPr="001B72EC">
        <w:rPr>
          <w:rFonts w:ascii="Palatino Linotype" w:hAnsi="Palatino Linotype" w:cs="Arial"/>
          <w:b/>
          <w:i/>
          <w:sz w:val="28"/>
        </w:rPr>
        <w:t xml:space="preserve"> </w:t>
      </w:r>
    </w:p>
    <w:p w14:paraId="29277C08" w14:textId="77777777" w:rsidR="004915F6" w:rsidRDefault="004915F6" w:rsidP="004915F6">
      <w:pPr>
        <w:pStyle w:val="Prrafodelista"/>
        <w:spacing w:line="360" w:lineRule="auto"/>
        <w:ind w:left="1080"/>
        <w:jc w:val="both"/>
        <w:rPr>
          <w:rFonts w:ascii="Palatino Linotype" w:hAnsi="Palatino Linotype" w:cs="Arial"/>
          <w:b/>
          <w:i/>
          <w:sz w:val="28"/>
        </w:rPr>
      </w:pPr>
    </w:p>
    <w:p w14:paraId="6ACE124D" w14:textId="77777777" w:rsidR="004915F6" w:rsidRDefault="004915F6" w:rsidP="004915F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EA0F42D" w14:textId="77777777" w:rsidR="004915F6" w:rsidRPr="00822149" w:rsidRDefault="004915F6" w:rsidP="004915F6">
      <w:pPr>
        <w:spacing w:after="0" w:line="360" w:lineRule="auto"/>
        <w:jc w:val="both"/>
        <w:rPr>
          <w:rFonts w:ascii="Palatino Linotype" w:hAnsi="Palatino Linotype" w:cs="Arial"/>
          <w:sz w:val="24"/>
          <w:szCs w:val="24"/>
        </w:rPr>
      </w:pPr>
    </w:p>
    <w:p w14:paraId="7FC46B3D" w14:textId="77777777" w:rsidR="004915F6" w:rsidRDefault="004915F6" w:rsidP="004915F6">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w:t>
      </w:r>
      <w:r w:rsidRPr="00822149">
        <w:rPr>
          <w:rFonts w:ascii="Palatino Linotype" w:hAnsi="Palatino Linotype" w:cs="Arial"/>
          <w:sz w:val="24"/>
          <w:szCs w:val="24"/>
        </w:rPr>
        <w:lastRenderedPageBreak/>
        <w:t xml:space="preserve">tratamiento de datos personales </w:t>
      </w:r>
      <w:r w:rsidRPr="00822149">
        <w:rPr>
          <w:rFonts w:ascii="Palatino Linotype" w:hAnsi="Palatino Linotype"/>
          <w:sz w:val="24"/>
          <w:szCs w:val="24"/>
        </w:rPr>
        <w:t>que efectúe el responsable deberá estar justificado por finalidades concretas, lícitas, explícitas y legítimas, relacionadas con las atribuciones que la normatividad aplicable les confiera</w:t>
      </w:r>
      <w:r w:rsidRPr="00822149">
        <w:rPr>
          <w:rFonts w:ascii="Palatino Linotype" w:hAnsi="Palatino Linotype" w:cs="Arial"/>
          <w:sz w:val="24"/>
          <w:szCs w:val="24"/>
        </w:rPr>
        <w:t>, tal como lo dispone el artículo 22 de la Ley de Protección de Datos Personales en posesión de los Sujetos Obligados del Estado de México y Municipios.</w:t>
      </w:r>
    </w:p>
    <w:p w14:paraId="2D52FDF8" w14:textId="77777777" w:rsidR="004915F6" w:rsidRPr="00822149" w:rsidRDefault="004915F6" w:rsidP="004915F6">
      <w:pPr>
        <w:spacing w:after="0" w:line="360" w:lineRule="auto"/>
        <w:jc w:val="both"/>
        <w:rPr>
          <w:rFonts w:ascii="Palatino Linotype" w:hAnsi="Palatino Linotype" w:cs="Arial"/>
          <w:sz w:val="24"/>
          <w:szCs w:val="24"/>
        </w:rPr>
      </w:pPr>
    </w:p>
    <w:p w14:paraId="63E5E1D7" w14:textId="77777777" w:rsidR="004915F6" w:rsidRPr="003362D5" w:rsidRDefault="004915F6" w:rsidP="004915F6">
      <w:pPr>
        <w:pStyle w:val="Sinespaciado"/>
        <w:spacing w:line="360" w:lineRule="auto"/>
        <w:jc w:val="both"/>
        <w:rPr>
          <w:rFonts w:ascii="Palatino Linotype" w:hAnsi="Palatino Linotype" w:cs="Arial"/>
        </w:rPr>
      </w:pPr>
      <w:r w:rsidRPr="003362D5">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0515F1A4" w14:textId="77777777" w:rsidR="004915F6" w:rsidRPr="00822149" w:rsidRDefault="004915F6" w:rsidP="004915F6">
      <w:pPr>
        <w:pStyle w:val="Sinespaciado"/>
        <w:spacing w:line="360" w:lineRule="auto"/>
        <w:jc w:val="both"/>
        <w:rPr>
          <w:rFonts w:ascii="Palatino Linotype" w:hAnsi="Palatino Linotype" w:cs="Arial"/>
        </w:rPr>
      </w:pPr>
    </w:p>
    <w:p w14:paraId="35E3CFB5" w14:textId="77777777" w:rsidR="004915F6" w:rsidRDefault="004915F6" w:rsidP="004915F6">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En cuanto al RFC, este constituye un dato personal, ya que para su obtención es necesario acreditar ante la autoridad fiscal previamente la identidad de la persona, su fecha de nacimiento, entre otros aspectos.</w:t>
      </w:r>
    </w:p>
    <w:p w14:paraId="7FA43641" w14:textId="77777777" w:rsidR="004915F6" w:rsidRPr="00822149" w:rsidRDefault="004915F6" w:rsidP="004915F6">
      <w:pPr>
        <w:autoSpaceDE w:val="0"/>
        <w:autoSpaceDN w:val="0"/>
        <w:adjustRightInd w:val="0"/>
        <w:spacing w:after="0" w:line="360" w:lineRule="auto"/>
        <w:jc w:val="both"/>
        <w:rPr>
          <w:rFonts w:ascii="Palatino Linotype" w:eastAsia="Times New Roman" w:hAnsi="Palatino Linotype" w:cs="Arial"/>
          <w:sz w:val="24"/>
          <w:szCs w:val="24"/>
        </w:rPr>
      </w:pPr>
    </w:p>
    <w:p w14:paraId="59C26435" w14:textId="77777777" w:rsidR="004915F6" w:rsidRDefault="004915F6" w:rsidP="004915F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18B2431" w14:textId="77777777" w:rsidR="004915F6" w:rsidRPr="00822149" w:rsidRDefault="004915F6" w:rsidP="004915F6">
      <w:pPr>
        <w:spacing w:after="0" w:line="360" w:lineRule="auto"/>
        <w:jc w:val="both"/>
        <w:rPr>
          <w:rFonts w:ascii="Palatino Linotype" w:eastAsia="Times New Roman" w:hAnsi="Palatino Linotype" w:cs="Arial"/>
          <w:sz w:val="24"/>
          <w:szCs w:val="24"/>
          <w:lang w:eastAsia="es-MX"/>
        </w:rPr>
      </w:pPr>
    </w:p>
    <w:p w14:paraId="21F82499" w14:textId="77777777" w:rsidR="004915F6" w:rsidRDefault="004915F6" w:rsidP="004915F6">
      <w:pPr>
        <w:spacing w:after="0" w:line="360" w:lineRule="auto"/>
        <w:jc w:val="both"/>
        <w:rPr>
          <w:rFonts w:ascii="Palatino Linotype" w:eastAsia="Times New Roman" w:hAnsi="Palatino Linotype" w:cs="Arial"/>
          <w:sz w:val="24"/>
          <w:szCs w:val="24"/>
          <w:lang w:eastAsia="es-MX"/>
        </w:rPr>
      </w:pPr>
      <w:r w:rsidRPr="00822149">
        <w:rPr>
          <w:rFonts w:ascii="Palatino Linotype" w:eastAsia="Times New Roman" w:hAnsi="Palatino Linotype" w:cs="Arial"/>
          <w:sz w:val="24"/>
          <w:szCs w:val="24"/>
          <w:lang w:eastAsia="es-MX"/>
        </w:rPr>
        <w:lastRenderedPageBreak/>
        <w:t>Lo anterior, es compartido por el Instituto Nacional de Transparencia, Acceso a la Información Pública y Protección de Datos Personales (INAI) a través del Criterio 19-2017, el cual es del tenor literal siguiente:</w:t>
      </w:r>
    </w:p>
    <w:p w14:paraId="47A0CF48" w14:textId="77777777" w:rsidR="004915F6" w:rsidRPr="00822149" w:rsidRDefault="004915F6" w:rsidP="004915F6">
      <w:pPr>
        <w:spacing w:after="0" w:line="360" w:lineRule="auto"/>
        <w:jc w:val="both"/>
        <w:rPr>
          <w:rFonts w:ascii="Palatino Linotype" w:eastAsia="Times New Roman" w:hAnsi="Palatino Linotype" w:cs="Arial"/>
          <w:sz w:val="24"/>
          <w:szCs w:val="24"/>
          <w:lang w:eastAsia="es-MX"/>
        </w:rPr>
      </w:pPr>
    </w:p>
    <w:p w14:paraId="7F3CE4DA" w14:textId="77777777" w:rsidR="004915F6" w:rsidRPr="00822149" w:rsidRDefault="004915F6" w:rsidP="004915F6">
      <w:pPr>
        <w:autoSpaceDE w:val="0"/>
        <w:autoSpaceDN w:val="0"/>
        <w:adjustRightInd w:val="0"/>
        <w:ind w:left="567" w:right="567"/>
        <w:jc w:val="both"/>
        <w:rPr>
          <w:rFonts w:ascii="Palatino Linotype" w:eastAsia="Times New Roman" w:hAnsi="Palatino Linotype" w:cs="Arial"/>
          <w:bCs/>
          <w:i/>
          <w:sz w:val="24"/>
          <w:szCs w:val="24"/>
        </w:rPr>
      </w:pPr>
      <w:r w:rsidRPr="00822149">
        <w:rPr>
          <w:rFonts w:ascii="Palatino Linotype" w:eastAsia="Times New Roman" w:hAnsi="Palatino Linotype" w:cs="Arial"/>
          <w:b/>
          <w:bCs/>
          <w:i/>
          <w:sz w:val="24"/>
          <w:szCs w:val="24"/>
        </w:rPr>
        <w:t xml:space="preserve">“Registro Federal de Contribuyentes (RFC) de personas físicas. </w:t>
      </w:r>
      <w:r w:rsidRPr="00822149">
        <w:rPr>
          <w:rFonts w:ascii="Palatino Linotype" w:eastAsia="Times New Roman" w:hAnsi="Palatino Linotype" w:cs="Arial"/>
          <w:bCs/>
          <w:i/>
          <w:sz w:val="24"/>
          <w:szCs w:val="24"/>
        </w:rPr>
        <w:t>El RFC es una clave de carácter fiscal, única e irrepetible, que permite identificar al titular, su edad y fecha de nacimiento, por lo que es un dato personal de carácter confidencial</w:t>
      </w:r>
      <w:r w:rsidRPr="00822149">
        <w:rPr>
          <w:rFonts w:ascii="Palatino Linotype" w:eastAsia="Times New Roman" w:hAnsi="Palatino Linotype" w:cs="Arial"/>
          <w:b/>
          <w:bCs/>
          <w:i/>
          <w:sz w:val="24"/>
          <w:szCs w:val="24"/>
        </w:rPr>
        <w:t>.”</w:t>
      </w:r>
      <w:r w:rsidRPr="00822149">
        <w:rPr>
          <w:rFonts w:ascii="Palatino Linotype" w:eastAsia="Times New Roman" w:hAnsi="Palatino Linotype" w:cs="Arial"/>
          <w:bCs/>
          <w:i/>
          <w:sz w:val="24"/>
          <w:szCs w:val="24"/>
        </w:rPr>
        <w:t xml:space="preserve"> (Sic)</w:t>
      </w:r>
    </w:p>
    <w:p w14:paraId="5E248E62" w14:textId="77777777" w:rsidR="004915F6" w:rsidRPr="00822149" w:rsidRDefault="004915F6" w:rsidP="004915F6">
      <w:pPr>
        <w:pStyle w:val="Sinespaciado"/>
        <w:spacing w:before="240" w:after="240" w:line="360" w:lineRule="auto"/>
        <w:jc w:val="both"/>
        <w:rPr>
          <w:rFonts w:ascii="Palatino Linotype" w:hAnsi="Palatino Linotype" w:cs="Arial"/>
          <w:sz w:val="14"/>
          <w:lang w:eastAsia="es-MX"/>
        </w:rPr>
      </w:pPr>
    </w:p>
    <w:p w14:paraId="3B7723F0" w14:textId="77777777" w:rsidR="004915F6" w:rsidRPr="00822149" w:rsidRDefault="004915F6" w:rsidP="004915F6">
      <w:pPr>
        <w:pStyle w:val="Sinespaciado"/>
        <w:spacing w:before="240" w:after="240" w:line="360" w:lineRule="auto"/>
        <w:jc w:val="both"/>
        <w:rPr>
          <w:rFonts w:ascii="Palatino Linotype" w:hAnsi="Palatino Linotype" w:cs="Arial"/>
          <w:lang w:eastAsia="es-MX"/>
        </w:rPr>
      </w:pPr>
      <w:r w:rsidRPr="0082214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4AA7BF6" w14:textId="77777777" w:rsidR="004915F6" w:rsidRPr="00822149" w:rsidRDefault="004915F6" w:rsidP="004915F6">
      <w:pPr>
        <w:pStyle w:val="Sinespaciado"/>
        <w:spacing w:before="240" w:after="240"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B627B08" w14:textId="77777777" w:rsidR="004915F6" w:rsidRPr="00822149" w:rsidRDefault="004915F6" w:rsidP="004915F6">
      <w:pPr>
        <w:spacing w:line="360" w:lineRule="auto"/>
        <w:jc w:val="both"/>
        <w:rPr>
          <w:rFonts w:ascii="Palatino Linotype" w:eastAsia="Times New Roman" w:hAnsi="Palatino Linotype" w:cs="Arial"/>
          <w:sz w:val="24"/>
          <w:szCs w:val="24"/>
        </w:rPr>
      </w:pPr>
      <w:r w:rsidRPr="00822149">
        <w:rPr>
          <w:rFonts w:ascii="Palatino Linotype" w:hAnsi="Palatino Linotype" w:cs="Arial"/>
          <w:sz w:val="24"/>
          <w:szCs w:val="24"/>
        </w:rPr>
        <w:t xml:space="preserve">Argumento que es compartido por el </w:t>
      </w:r>
      <w:r w:rsidRPr="00822149">
        <w:rPr>
          <w:rFonts w:ascii="Palatino Linotype" w:eastAsia="Times New Roman" w:hAnsi="Palatino Linotype" w:cs="Arial"/>
          <w:sz w:val="24"/>
          <w:szCs w:val="24"/>
          <w:lang w:eastAsia="es-MX"/>
        </w:rPr>
        <w:t>Instituto Nacional de Transparencia, Acceso a la Información Pública y Protección de Datos Personales (INAI)</w:t>
      </w:r>
      <w:r w:rsidRPr="00822149">
        <w:rPr>
          <w:rStyle w:val="Textoennegrita"/>
          <w:rFonts w:ascii="Palatino Linotype" w:hAnsi="Palatino Linotype" w:cs="Arial"/>
        </w:rPr>
        <w:t xml:space="preserve">, conforme al </w:t>
      </w:r>
      <w:r w:rsidRPr="00822149">
        <w:rPr>
          <w:rFonts w:ascii="Palatino Linotype" w:eastAsia="Times New Roman" w:hAnsi="Palatino Linotype" w:cs="Arial"/>
          <w:sz w:val="24"/>
          <w:szCs w:val="24"/>
        </w:rPr>
        <w:t xml:space="preserve">criterio número 18-2017, el cual refiere: </w:t>
      </w:r>
    </w:p>
    <w:p w14:paraId="0C16ECFA" w14:textId="77777777" w:rsidR="004915F6" w:rsidRDefault="004915F6" w:rsidP="004915F6">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lastRenderedPageBreak/>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68DEB17" w14:textId="77777777" w:rsidR="004915F6" w:rsidRPr="00822149" w:rsidRDefault="004915F6" w:rsidP="004915F6">
      <w:pPr>
        <w:pStyle w:val="Sinespaciado"/>
        <w:ind w:left="567" w:right="709"/>
        <w:jc w:val="both"/>
        <w:rPr>
          <w:rFonts w:ascii="Palatino Linotype" w:hAnsi="Palatino Linotype" w:cs="Arial"/>
          <w:bCs/>
          <w:i/>
          <w:lang w:eastAsia="es-MX"/>
        </w:rPr>
      </w:pPr>
    </w:p>
    <w:p w14:paraId="6D80BB00" w14:textId="77777777" w:rsidR="004915F6" w:rsidRPr="003362D5" w:rsidRDefault="004915F6" w:rsidP="004915F6">
      <w:pPr>
        <w:pStyle w:val="Sinespaciado"/>
        <w:spacing w:line="360" w:lineRule="auto"/>
        <w:jc w:val="both"/>
        <w:rPr>
          <w:rFonts w:ascii="Palatino Linotype" w:eastAsia="Calibri" w:hAnsi="Palatino Linotype" w:cs="Arial"/>
          <w:lang w:val="es-ES"/>
        </w:rPr>
      </w:pPr>
      <w:r w:rsidRPr="003362D5">
        <w:rPr>
          <w:rFonts w:ascii="Palatino Linotype" w:eastAsia="Calibri" w:hAnsi="Palatino Linotype" w:cs="Arial"/>
          <w:lang w:val="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7E92F38B" w14:textId="77777777" w:rsidR="004915F6" w:rsidRPr="003362D5" w:rsidRDefault="004915F6" w:rsidP="004915F6">
      <w:pPr>
        <w:pStyle w:val="Sinespaciado"/>
        <w:spacing w:line="360" w:lineRule="auto"/>
        <w:jc w:val="both"/>
        <w:rPr>
          <w:rFonts w:ascii="Palatino Linotype" w:eastAsia="Calibri" w:hAnsi="Palatino Linotype" w:cs="Arial"/>
          <w:lang w:val="es-ES"/>
        </w:rPr>
      </w:pPr>
    </w:p>
    <w:p w14:paraId="66962822" w14:textId="77777777" w:rsidR="004915F6" w:rsidRDefault="004915F6" w:rsidP="004915F6">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Por lo anterior, el Sujeto Obligado deberá emitir el acuerdo de clasificación de la información como confidencial, en términos de este considerando.</w:t>
      </w:r>
    </w:p>
    <w:p w14:paraId="298E9E4F" w14:textId="77777777" w:rsidR="004915F6" w:rsidRDefault="004915F6" w:rsidP="004915F6">
      <w:pPr>
        <w:pStyle w:val="Sinespaciado"/>
        <w:spacing w:line="360" w:lineRule="auto"/>
        <w:jc w:val="both"/>
        <w:rPr>
          <w:rFonts w:ascii="Palatino Linotype" w:hAnsi="Palatino Linotype"/>
        </w:rPr>
      </w:pPr>
    </w:p>
    <w:p w14:paraId="5F5BFD23" w14:textId="77777777" w:rsidR="004915F6" w:rsidRPr="00A64574" w:rsidRDefault="004915F6" w:rsidP="004915F6">
      <w:pPr>
        <w:jc w:val="both"/>
        <w:rPr>
          <w:rFonts w:ascii="Palatino Linotype" w:hAnsi="Palatino Linotype"/>
          <w:sz w:val="24"/>
        </w:rPr>
      </w:pPr>
      <w:r w:rsidRPr="00A6457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70B09A5" w14:textId="77777777" w:rsidR="004915F6" w:rsidRPr="00AD2A55" w:rsidRDefault="004915F6" w:rsidP="004915F6">
      <w:pPr>
        <w:rPr>
          <w:lang w:val="es-ES" w:eastAsia="es-ES"/>
        </w:rPr>
      </w:pPr>
    </w:p>
    <w:p w14:paraId="2D7DE84B"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14:paraId="5245478F"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46D70946"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14:paraId="428B917B"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 xml:space="preserve">previstos en la Ley General, la Ley Federal y leyes estatales, corresponderá a los sujetos </w:t>
      </w:r>
      <w:r w:rsidRPr="00AD2A55">
        <w:rPr>
          <w:rFonts w:ascii="Palatino Linotype" w:eastAsia="Times New Roman" w:hAnsi="Palatino Linotype" w:cs="Arial"/>
          <w:i/>
          <w:iCs/>
          <w:color w:val="222222"/>
          <w:u w:val="single"/>
          <w:lang w:eastAsia="es-MX"/>
        </w:rPr>
        <w:lastRenderedPageBreak/>
        <w:t>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14:paraId="7F58E75C"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14:paraId="10B09FCC"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14:paraId="62EF13D3"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14:paraId="08D860C5"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theme="majorBidi"/>
          <w:i/>
          <w:lang w:eastAsia="es-MX"/>
        </w:rPr>
      </w:pPr>
      <w:r w:rsidRPr="00B728BC">
        <w:rPr>
          <w:rFonts w:ascii="Palatino Linotype" w:eastAsia="Times New Roman"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7005143E" w14:textId="77777777" w:rsidR="004915F6" w:rsidRPr="00B728BC" w:rsidRDefault="004915F6" w:rsidP="004915F6">
      <w:pPr>
        <w:shd w:val="clear" w:color="auto" w:fill="FFFFFF"/>
        <w:spacing w:after="0" w:line="240" w:lineRule="auto"/>
        <w:ind w:left="851" w:right="851"/>
        <w:jc w:val="both"/>
        <w:rPr>
          <w:rFonts w:ascii="Palatino Linotype" w:eastAsia="Times New Roman" w:hAnsi="Palatino Linotype" w:cstheme="majorBidi"/>
          <w:i/>
          <w:lang w:eastAsia="es-MX"/>
        </w:rPr>
      </w:pPr>
    </w:p>
    <w:p w14:paraId="0DE694F3"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14:paraId="61ECDCA8"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14:paraId="56DA0394" w14:textId="77777777" w:rsidR="004915F6" w:rsidRPr="00AD2A55" w:rsidRDefault="004915F6" w:rsidP="004915F6">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14:paraId="04C829D9"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DFA1E96"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t>III.  …</w:t>
      </w:r>
    </w:p>
    <w:p w14:paraId="4F740F2C" w14:textId="77777777" w:rsidR="004915F6" w:rsidRPr="00A64574" w:rsidRDefault="004915F6" w:rsidP="004915F6">
      <w:pPr>
        <w:ind w:left="851" w:right="850"/>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3276EB0B" w14:textId="77777777" w:rsidR="004915F6" w:rsidRDefault="004915F6" w:rsidP="004915F6">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14:paraId="1723D998" w14:textId="77777777" w:rsidR="004915F6" w:rsidRPr="00AD2A55" w:rsidRDefault="004915F6" w:rsidP="004915F6">
      <w:pPr>
        <w:shd w:val="clear" w:color="auto" w:fill="FFFFFF"/>
        <w:spacing w:after="0" w:line="240" w:lineRule="auto"/>
        <w:ind w:left="851" w:right="851"/>
        <w:jc w:val="both"/>
        <w:rPr>
          <w:rFonts w:ascii="Palatino Linotype" w:eastAsia="Times New Roman" w:hAnsi="Palatino Linotype" w:cs="Arial"/>
          <w:lang w:eastAsia="es-MX"/>
        </w:rPr>
      </w:pPr>
    </w:p>
    <w:p w14:paraId="555F5277" w14:textId="77777777" w:rsidR="004915F6" w:rsidRDefault="004915F6" w:rsidP="004915F6">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 xml:space="preserve">información se debe señalar el artículo, fracción, inciso, párrafo o numeral de la ley o tratado </w:t>
      </w:r>
      <w:r w:rsidRPr="00822149">
        <w:rPr>
          <w:rFonts w:ascii="Palatino Linotype" w:hAnsi="Palatino Linotype"/>
          <w:sz w:val="24"/>
          <w:szCs w:val="24"/>
        </w:rPr>
        <w:lastRenderedPageBreak/>
        <w:t>internacional suscrito por el Estado mexicano que expresamente le otorga el carácter de reservada o confidencial.</w:t>
      </w:r>
    </w:p>
    <w:p w14:paraId="44EB8C8D" w14:textId="77777777" w:rsidR="004915F6" w:rsidRPr="00AD2A55" w:rsidRDefault="004915F6" w:rsidP="004915F6">
      <w:pPr>
        <w:autoSpaceDE w:val="0"/>
        <w:autoSpaceDN w:val="0"/>
        <w:adjustRightInd w:val="0"/>
        <w:spacing w:after="0" w:line="360" w:lineRule="auto"/>
        <w:jc w:val="both"/>
        <w:rPr>
          <w:rFonts w:ascii="Palatino Linotype" w:hAnsi="Palatino Linotype" w:cs="Arial"/>
          <w:bCs/>
          <w:sz w:val="24"/>
          <w:szCs w:val="24"/>
        </w:rPr>
      </w:pPr>
    </w:p>
    <w:p w14:paraId="1B7BD797" w14:textId="77777777" w:rsidR="004915F6" w:rsidRDefault="004915F6" w:rsidP="004915F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790A7193" w14:textId="77777777" w:rsidR="004915F6" w:rsidRPr="00AD2A55" w:rsidRDefault="004915F6" w:rsidP="004915F6">
      <w:pPr>
        <w:autoSpaceDE w:val="0"/>
        <w:autoSpaceDN w:val="0"/>
        <w:adjustRightInd w:val="0"/>
        <w:spacing w:after="0" w:line="360" w:lineRule="auto"/>
        <w:jc w:val="both"/>
        <w:rPr>
          <w:rFonts w:ascii="Palatino Linotype" w:hAnsi="Palatino Linotype" w:cs="Arial"/>
          <w:bCs/>
          <w:sz w:val="24"/>
          <w:szCs w:val="24"/>
        </w:rPr>
      </w:pPr>
    </w:p>
    <w:p w14:paraId="20B41DAC" w14:textId="77777777" w:rsidR="004915F6" w:rsidRDefault="004915F6" w:rsidP="004915F6">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8E32055" w14:textId="77777777" w:rsidR="004915F6" w:rsidRDefault="004915F6" w:rsidP="004915F6">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C5C3657" w14:textId="77777777" w:rsidR="004915F6" w:rsidRPr="00AD2A55" w:rsidRDefault="004915F6" w:rsidP="004915F6">
      <w:pPr>
        <w:spacing w:after="0" w:line="360" w:lineRule="auto"/>
        <w:jc w:val="both"/>
        <w:rPr>
          <w:rFonts w:ascii="Palatino Linotype" w:hAnsi="Palatino Linotype" w:cs="Arial"/>
          <w:bCs/>
          <w:sz w:val="24"/>
          <w:szCs w:val="24"/>
        </w:rPr>
      </w:pPr>
    </w:p>
    <w:p w14:paraId="789DA329" w14:textId="77777777" w:rsidR="004915F6" w:rsidRPr="00AD2A55" w:rsidRDefault="004915F6" w:rsidP="004915F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w:t>
      </w:r>
      <w:r w:rsidRPr="00AD2A55">
        <w:rPr>
          <w:rFonts w:ascii="Palatino Linotype" w:hAnsi="Palatino Linotype" w:cs="Arial"/>
          <w:bCs/>
          <w:i/>
          <w:iCs/>
          <w:u w:val="single"/>
        </w:rPr>
        <w:lastRenderedPageBreak/>
        <w:t>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528949F7" w14:textId="77777777" w:rsidR="004915F6" w:rsidRDefault="004915F6" w:rsidP="004915F6">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2DF4C3FD" w14:textId="77777777" w:rsidR="00672123" w:rsidRPr="00FE4A80" w:rsidRDefault="00672123" w:rsidP="00100AEB">
      <w:pPr>
        <w:pStyle w:val="Prrafodelista"/>
        <w:autoSpaceDE w:val="0"/>
        <w:autoSpaceDN w:val="0"/>
        <w:adjustRightInd w:val="0"/>
        <w:spacing w:line="360" w:lineRule="auto"/>
        <w:ind w:left="0"/>
        <w:jc w:val="both"/>
        <w:rPr>
          <w:rFonts w:ascii="Palatino Linotype" w:hAnsi="Palatino Linotype" w:cs="Arial"/>
          <w:highlight w:val="yellow"/>
        </w:rPr>
      </w:pPr>
    </w:p>
    <w:p w14:paraId="77BAF564" w14:textId="77777777" w:rsidR="00DD3F95" w:rsidRDefault="00DD3F95" w:rsidP="00DD3F95">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64E314" w14:textId="77777777" w:rsidR="00DD3F95" w:rsidRPr="0033061E" w:rsidRDefault="00467713" w:rsidP="0033061E">
      <w:pPr>
        <w:spacing w:before="240" w:line="360" w:lineRule="auto"/>
        <w:jc w:val="both"/>
        <w:rPr>
          <w:rFonts w:ascii="Palatino Linotype" w:hAnsi="Palatino Linotype"/>
          <w:sz w:val="24"/>
        </w:rPr>
      </w:pPr>
      <w:r>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Pr>
          <w:rFonts w:ascii="Palatino Linotype" w:eastAsia="Times New Roman" w:hAnsi="Palatino Linotype" w:cs="Arial"/>
          <w:sz w:val="24"/>
          <w:szCs w:val="24"/>
          <w:lang w:eastAsia="es-ES"/>
        </w:rPr>
        <w:t xml:space="preserve">de la Ley de Transparencia y Acceso a la Información Pública del Estado de México y Municipios, </w:t>
      </w:r>
      <w:r>
        <w:rPr>
          <w:rFonts w:ascii="Palatino Linotype" w:eastAsia="Times New Roman" w:hAnsi="Palatino Linotype" w:cs="Arial"/>
          <w:bCs/>
          <w:sz w:val="24"/>
          <w:szCs w:val="24"/>
          <w:lang w:eastAsia="es-ES"/>
        </w:rPr>
        <w:t>a efecto de salvaguardar el derecho de acceso a la información pública consignado a favor del Recurrente.</w:t>
      </w:r>
    </w:p>
    <w:p w14:paraId="6B6869E1" w14:textId="3C477AAA" w:rsidR="0033061E" w:rsidRDefault="0033061E" w:rsidP="0033061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4326C2" w:rsidRPr="004326C2">
        <w:rPr>
          <w:rFonts w:ascii="Palatino Linotype" w:hAnsi="Palatino Linotype" w:cs="Arial"/>
          <w:b/>
          <w:bCs/>
          <w:sz w:val="24"/>
          <w:szCs w:val="24"/>
        </w:rPr>
        <w:t xml:space="preserve"> </w:t>
      </w:r>
      <w:r w:rsidR="00DE10E3" w:rsidRPr="00DE10E3">
        <w:rPr>
          <w:rFonts w:ascii="Palatino Linotype" w:hAnsi="Palatino Linotype" w:cs="Arial"/>
          <w:b/>
          <w:bCs/>
          <w:sz w:val="24"/>
          <w:szCs w:val="24"/>
        </w:rPr>
        <w:t>00508/IXTASAL/IP/2020</w:t>
      </w:r>
      <w:r>
        <w:rPr>
          <w:rFonts w:ascii="Palatino Linotype" w:hAnsi="Palatino Linotype"/>
          <w:sz w:val="24"/>
          <w:szCs w:val="24"/>
        </w:rPr>
        <w:t>, que ha sido materia del presente fallo.</w:t>
      </w:r>
    </w:p>
    <w:p w14:paraId="1FB2C0FF" w14:textId="77777777" w:rsidR="0033061E" w:rsidRDefault="0033061E" w:rsidP="0033061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7A2AB9D" w14:textId="77777777" w:rsidR="006001F5" w:rsidRDefault="006001F5" w:rsidP="00B04652">
      <w:pPr>
        <w:pStyle w:val="Prrafodelista"/>
        <w:autoSpaceDE w:val="0"/>
        <w:autoSpaceDN w:val="0"/>
        <w:adjustRightInd w:val="0"/>
        <w:spacing w:before="240" w:after="160" w:line="360" w:lineRule="auto"/>
        <w:ind w:left="0"/>
        <w:jc w:val="both"/>
        <w:rPr>
          <w:rFonts w:ascii="Palatino Linotype" w:hAnsi="Palatino Linotype" w:cs="Arial"/>
          <w:b/>
        </w:rPr>
      </w:pPr>
    </w:p>
    <w:p w14:paraId="269E699F" w14:textId="77777777"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D43AEC0" w14:textId="3863DE99" w:rsidR="00735205" w:rsidRDefault="00F475DA" w:rsidP="0013048D">
      <w:pPr>
        <w:spacing w:before="240" w:line="360" w:lineRule="auto"/>
        <w:jc w:val="both"/>
        <w:rPr>
          <w:rFonts w:ascii="Palatino Linotype" w:hAnsi="Palatino Linotype" w:cs="Arial"/>
          <w:sz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w:t>
      </w:r>
      <w:r w:rsidR="000D1D9B">
        <w:rPr>
          <w:rFonts w:ascii="Palatino Linotype" w:hAnsi="Palatino Linotype" w:cs="Arial"/>
          <w:sz w:val="24"/>
          <w:szCs w:val="24"/>
          <w:lang w:val="es-ES_tradnl"/>
        </w:rPr>
        <w:t>información</w:t>
      </w:r>
      <w:r w:rsidR="000D1D9B">
        <w:rPr>
          <w:rFonts w:ascii="Palatino Linotype" w:eastAsia="Arial Unicode MS" w:hAnsi="Palatino Linotype" w:cs="Arial"/>
          <w:sz w:val="24"/>
          <w:szCs w:val="24"/>
          <w:lang w:val="es-ES_tradnl"/>
        </w:rPr>
        <w:t xml:space="preserve"> </w:t>
      </w:r>
      <w:r w:rsidR="00DE10E3" w:rsidRPr="00DE10E3">
        <w:rPr>
          <w:rFonts w:ascii="Palatino Linotype" w:hAnsi="Palatino Linotype" w:cs="Arial"/>
          <w:b/>
          <w:bCs/>
          <w:sz w:val="24"/>
          <w:szCs w:val="24"/>
        </w:rPr>
        <w:t>00508/IXTASAL/IP/2020</w:t>
      </w:r>
      <w:r>
        <w:rPr>
          <w:rFonts w:ascii="Palatino Linotype" w:hAnsi="Palatino Linotype"/>
          <w:i/>
          <w:lang w:val="es-ES_tradnl"/>
        </w:rPr>
        <w:t xml:space="preserve">, </w:t>
      </w:r>
      <w:r>
        <w:rPr>
          <w:rFonts w:ascii="Palatino Linotype" w:hAnsi="Palatino Linotype" w:cs="Arial"/>
          <w:sz w:val="24"/>
          <w:lang w:val="es-ES_tradnl"/>
        </w:rPr>
        <w:t xml:space="preserve">por resultar fundadas las razones o motivos de inconformidad hechas valer por </w:t>
      </w:r>
      <w:r w:rsidR="0008680B">
        <w:rPr>
          <w:rFonts w:ascii="Palatino Linotype" w:hAnsi="Palatino Linotype" w:cs="Arial"/>
          <w:sz w:val="24"/>
          <w:lang w:val="es-ES_tradnl"/>
        </w:rPr>
        <w:t>la</w:t>
      </w:r>
      <w:r>
        <w:rPr>
          <w:rFonts w:ascii="Palatino Linotype" w:hAnsi="Palatino Linotype" w:cs="Arial"/>
          <w:sz w:val="24"/>
          <w:lang w:val="es-ES_tradnl"/>
        </w:rPr>
        <w:t xml:space="preserve"> recurrente, en términos del </w:t>
      </w:r>
      <w:r>
        <w:rPr>
          <w:rFonts w:ascii="Palatino Linotype" w:hAnsi="Palatino Linotype" w:cs="Arial"/>
          <w:b/>
          <w:sz w:val="24"/>
          <w:lang w:val="es-ES_tradnl"/>
        </w:rPr>
        <w:t>Considerando CUARTO</w:t>
      </w:r>
      <w:r>
        <w:rPr>
          <w:rFonts w:ascii="Palatino Linotype" w:hAnsi="Palatino Linotype" w:cs="Arial"/>
          <w:sz w:val="24"/>
          <w:lang w:val="es-ES_tradnl"/>
        </w:rPr>
        <w:t xml:space="preserve"> de la presente resolución.</w:t>
      </w:r>
    </w:p>
    <w:p w14:paraId="6248E981" w14:textId="77777777" w:rsidR="000D1D9B" w:rsidRPr="000D1D9B" w:rsidRDefault="000D1D9B" w:rsidP="0013048D">
      <w:pPr>
        <w:spacing w:before="240" w:line="360" w:lineRule="auto"/>
        <w:jc w:val="both"/>
        <w:rPr>
          <w:rFonts w:ascii="Palatino Linotype" w:hAnsi="Palatino Linotype" w:cs="Arial"/>
          <w:sz w:val="24"/>
          <w:lang w:val="es-ES_tradnl"/>
        </w:rPr>
      </w:pPr>
    </w:p>
    <w:p w14:paraId="2893F7FC" w14:textId="5AA1D762" w:rsidR="0013048D" w:rsidRDefault="0013048D" w:rsidP="002E7D04">
      <w:pPr>
        <w:spacing w:after="0" w:line="360" w:lineRule="auto"/>
        <w:jc w:val="both"/>
        <w:rPr>
          <w:rFonts w:ascii="Palatino Linotype" w:hAnsi="Palatino Linotype" w:cs="Arial"/>
          <w:sz w:val="24"/>
          <w:szCs w:val="24"/>
        </w:rPr>
      </w:pPr>
      <w:r w:rsidRPr="00752426">
        <w:rPr>
          <w:rFonts w:ascii="Palatino Linotype" w:hAnsi="Palatino Linotype" w:cs="Arial"/>
          <w:b/>
          <w:sz w:val="24"/>
          <w:szCs w:val="24"/>
          <w:lang w:val="es-ES_tradnl"/>
        </w:rPr>
        <w:lastRenderedPageBreak/>
        <w:t>SEGUNDO.</w:t>
      </w:r>
      <w:r w:rsidRPr="00752426">
        <w:rPr>
          <w:rFonts w:ascii="Palatino Linotype" w:hAnsi="Palatino Linotype" w:cs="Arial"/>
          <w:sz w:val="24"/>
          <w:szCs w:val="24"/>
        </w:rPr>
        <w:t xml:space="preserve"> </w:t>
      </w:r>
      <w:r w:rsidR="004326C2">
        <w:rPr>
          <w:rFonts w:ascii="Palatino Linotype" w:hAnsi="Palatino Linotype" w:cs="Arial"/>
          <w:sz w:val="24"/>
          <w:szCs w:val="24"/>
        </w:rPr>
        <w:t xml:space="preserve">Se ordena al </w:t>
      </w:r>
      <w:r w:rsidR="004326C2" w:rsidRPr="0039632A">
        <w:rPr>
          <w:rFonts w:ascii="Palatino Linotype" w:hAnsi="Palatino Linotype" w:cs="Arial"/>
          <w:b/>
          <w:bCs/>
          <w:sz w:val="24"/>
          <w:szCs w:val="24"/>
        </w:rPr>
        <w:t>Sujeto Obligado</w:t>
      </w:r>
      <w:r w:rsidR="004326C2">
        <w:rPr>
          <w:rFonts w:ascii="Palatino Linotype" w:hAnsi="Palatino Linotype" w:cs="Arial"/>
          <w:sz w:val="23"/>
          <w:szCs w:val="23"/>
        </w:rPr>
        <w:t>,</w:t>
      </w:r>
      <w:r w:rsidR="004326C2">
        <w:rPr>
          <w:rFonts w:ascii="Palatino Linotype" w:hAnsi="Palatino Linotype" w:cs="Arial"/>
          <w:sz w:val="24"/>
          <w:szCs w:val="24"/>
        </w:rPr>
        <w:t xml:space="preserve"> haga entrega al recurrente en términos del Considerando Cuarto de la presente resolución, a través del SAIMEX,</w:t>
      </w:r>
      <w:r w:rsidR="0039632A" w:rsidRPr="0039632A">
        <w:rPr>
          <w:rFonts w:ascii="Palatino Linotype" w:hAnsi="Palatino Linotype" w:cs="Arial"/>
          <w:sz w:val="24"/>
          <w:szCs w:val="24"/>
        </w:rPr>
        <w:t xml:space="preserve"> en versión pública de ser procedente, del o los documentos donde conste lo siguiente</w:t>
      </w:r>
      <w:r w:rsidR="0019223A">
        <w:rPr>
          <w:rFonts w:ascii="Palatino Linotype" w:hAnsi="Palatino Linotype" w:cs="Arial"/>
          <w:sz w:val="24"/>
          <w:szCs w:val="24"/>
        </w:rPr>
        <w:t>.</w:t>
      </w:r>
    </w:p>
    <w:p w14:paraId="702BC7FC" w14:textId="77777777" w:rsidR="0019223A" w:rsidRPr="00752426" w:rsidRDefault="0019223A" w:rsidP="002E7D04">
      <w:pPr>
        <w:spacing w:after="0" w:line="360" w:lineRule="auto"/>
        <w:jc w:val="both"/>
        <w:rPr>
          <w:rFonts w:ascii="Palatino Linotype" w:hAnsi="Palatino Linotype" w:cs="Arial"/>
          <w:sz w:val="24"/>
          <w:szCs w:val="24"/>
        </w:rPr>
      </w:pPr>
    </w:p>
    <w:p w14:paraId="5CBE8769" w14:textId="46AE3DDA" w:rsidR="0019223A" w:rsidRPr="0019223A" w:rsidRDefault="00330B50" w:rsidP="0019223A">
      <w:pPr>
        <w:pStyle w:val="Sinespaciado"/>
        <w:numPr>
          <w:ilvl w:val="0"/>
          <w:numId w:val="42"/>
        </w:numPr>
        <w:spacing w:before="240" w:line="360" w:lineRule="auto"/>
        <w:ind w:left="397" w:right="850"/>
        <w:jc w:val="both"/>
        <w:rPr>
          <w:rFonts w:ascii="Palatino Linotype" w:hAnsi="Palatino Linotype"/>
          <w:i/>
          <w:lang w:val="es-ES_tradnl"/>
        </w:rPr>
      </w:pPr>
      <w:r>
        <w:rPr>
          <w:rFonts w:ascii="Palatino Linotype" w:hAnsi="Palatino Linotype"/>
          <w:i/>
          <w:lang w:val="es-ES_tradnl"/>
        </w:rPr>
        <w:t>L</w:t>
      </w:r>
      <w:r w:rsidRPr="00AB61A1">
        <w:rPr>
          <w:rFonts w:ascii="Palatino Linotype" w:hAnsi="Palatino Linotype"/>
          <w:i/>
          <w:lang w:val="es-ES_tradnl"/>
        </w:rPr>
        <w:t>a relación de beneficiarios</w:t>
      </w:r>
      <w:r w:rsidR="007E617A">
        <w:rPr>
          <w:rFonts w:ascii="Palatino Linotype" w:hAnsi="Palatino Linotype"/>
          <w:i/>
          <w:lang w:val="es-ES_tradnl"/>
        </w:rPr>
        <w:t xml:space="preserve"> y la descripción de los programas </w:t>
      </w:r>
      <w:r w:rsidR="0019223A" w:rsidRPr="0019223A">
        <w:rPr>
          <w:rFonts w:ascii="Palatino Linotype" w:hAnsi="Palatino Linotype" w:cs="Arial"/>
          <w:i/>
        </w:rPr>
        <w:t>de subsidios, estímulos y apoyos</w:t>
      </w:r>
      <w:r w:rsidR="00B4681D">
        <w:rPr>
          <w:rFonts w:ascii="Palatino Linotype" w:hAnsi="Palatino Linotype" w:cs="Arial"/>
          <w:i/>
        </w:rPr>
        <w:t xml:space="preserve"> </w:t>
      </w:r>
      <w:r w:rsidR="005F00F9">
        <w:rPr>
          <w:rFonts w:ascii="Palatino Linotype" w:hAnsi="Palatino Linotype" w:cs="Arial"/>
          <w:i/>
        </w:rPr>
        <w:t>económicos</w:t>
      </w:r>
      <w:r w:rsidR="00315F80">
        <w:rPr>
          <w:rFonts w:ascii="Palatino Linotype" w:hAnsi="Palatino Linotype" w:cs="Arial"/>
          <w:i/>
        </w:rPr>
        <w:t xml:space="preserve"> </w:t>
      </w:r>
      <w:r w:rsidR="00644978">
        <w:rPr>
          <w:rFonts w:ascii="Palatino Linotype" w:hAnsi="Palatino Linotype" w:cs="Arial"/>
          <w:i/>
        </w:rPr>
        <w:t>otorgados</w:t>
      </w:r>
      <w:r w:rsidR="004A539B">
        <w:rPr>
          <w:rFonts w:ascii="Palatino Linotype" w:hAnsi="Palatino Linotype" w:cs="Arial"/>
          <w:i/>
        </w:rPr>
        <w:t xml:space="preserve"> por </w:t>
      </w:r>
      <w:r w:rsidR="004A539B" w:rsidRPr="0019223A">
        <w:rPr>
          <w:rFonts w:ascii="Palatino Linotype" w:hAnsi="Palatino Linotype" w:cs="Arial"/>
          <w:i/>
        </w:rPr>
        <w:t>la</w:t>
      </w:r>
      <w:r>
        <w:rPr>
          <w:rFonts w:ascii="Palatino Linotype" w:hAnsi="Palatino Linotype" w:cs="Arial"/>
          <w:i/>
        </w:rPr>
        <w:t xml:space="preserve"> </w:t>
      </w:r>
      <w:r w:rsidRPr="00330B50">
        <w:rPr>
          <w:rFonts w:ascii="Palatino Linotype" w:hAnsi="Palatino Linotype" w:cs="Arial"/>
          <w:i/>
        </w:rPr>
        <w:t>Director de Desarrollo Social</w:t>
      </w:r>
      <w:r w:rsidR="0019223A" w:rsidRPr="0019223A">
        <w:rPr>
          <w:rFonts w:ascii="Palatino Linotype" w:hAnsi="Palatino Linotype" w:cs="Arial"/>
          <w:i/>
        </w:rPr>
        <w:t>, que se hayan entregado durante el ejercicio fiscal 2019</w:t>
      </w:r>
    </w:p>
    <w:p w14:paraId="5D8656FD" w14:textId="187507F2" w:rsidR="00AE2CE8" w:rsidRPr="009E5737" w:rsidRDefault="00AE2CE8" w:rsidP="0019223A">
      <w:pPr>
        <w:spacing w:before="240" w:line="360" w:lineRule="auto"/>
        <w:ind w:left="397" w:right="850"/>
        <w:jc w:val="both"/>
        <w:rPr>
          <w:rFonts w:ascii="Palatino Linotype" w:hAnsi="Palatino Linotype" w:cs="Arial"/>
          <w:i/>
          <w:lang w:val="es-ES_tradnl"/>
        </w:rPr>
      </w:pPr>
      <w:r w:rsidRPr="009E5737">
        <w:rPr>
          <w:rFonts w:ascii="Palatino Linotype" w:hAnsi="Palatino Linotype" w:cs="Arial"/>
          <w:i/>
          <w:lang w:val="es-ES_tradnl"/>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F513A97" w14:textId="023B9FA7" w:rsidR="0013048D" w:rsidRPr="0039632A" w:rsidRDefault="0013048D" w:rsidP="0013048D">
      <w:pPr>
        <w:autoSpaceDE w:val="0"/>
        <w:autoSpaceDN w:val="0"/>
        <w:adjustRightInd w:val="0"/>
        <w:spacing w:before="240" w:line="360" w:lineRule="auto"/>
        <w:jc w:val="both"/>
        <w:rPr>
          <w:rFonts w:ascii="Palatino Linotype" w:hAnsi="Palatino Linotype" w:cs="Arial"/>
          <w:b/>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41A0B3" w14:textId="77777777" w:rsidR="0013048D" w:rsidRDefault="0013048D" w:rsidP="0013048D">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w:t>
      </w:r>
      <w:r w:rsidR="006B5FD9">
        <w:rPr>
          <w:rFonts w:ascii="Palatino Linotype" w:hAnsi="Palatino Linotype" w:cs="Arial"/>
          <w:b/>
          <w:sz w:val="24"/>
          <w:szCs w:val="24"/>
        </w:rPr>
        <w:t>EL</w:t>
      </w:r>
      <w:r w:rsidRPr="0013048D">
        <w:rPr>
          <w:rFonts w:ascii="Palatino Linotype" w:hAnsi="Palatino Linotype" w:cs="Arial"/>
          <w:b/>
          <w:sz w:val="24"/>
          <w:szCs w:val="24"/>
        </w:rPr>
        <w:t xml:space="preserve">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5683FF65" w14:textId="77777777" w:rsidR="00871842" w:rsidRDefault="00871842" w:rsidP="008A5E77">
      <w:pPr>
        <w:spacing w:after="0" w:line="360" w:lineRule="auto"/>
        <w:jc w:val="both"/>
        <w:rPr>
          <w:rFonts w:ascii="Palatino Linotype" w:hAnsi="Palatino Linotype" w:cs="Arial"/>
          <w:b/>
          <w:sz w:val="28"/>
          <w:szCs w:val="24"/>
        </w:rPr>
      </w:pPr>
    </w:p>
    <w:p w14:paraId="31947D86" w14:textId="0AE3F91E" w:rsidR="00A4386F"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CONFORMADO POR LOS COMISIONADOS ZULEMA MA</w:t>
      </w:r>
      <w:r w:rsidR="0013048D">
        <w:rPr>
          <w:rFonts w:ascii="Palatino Linotype" w:hAnsi="Palatino Linotype" w:cs="Arial"/>
          <w:sz w:val="24"/>
          <w:szCs w:val="24"/>
        </w:rPr>
        <w:t>RTÍNEZ SÁNCHEZ, EVA ABAID YAPUR,</w:t>
      </w:r>
      <w:r w:rsidR="00714844" w:rsidRPr="00C719A4">
        <w:rPr>
          <w:rFonts w:ascii="Palatino Linotype" w:hAnsi="Palatino Linotype" w:cs="Arial"/>
          <w:sz w:val="24"/>
          <w:szCs w:val="24"/>
        </w:rPr>
        <w:t xml:space="preserve"> JOSÉ GUADALUPE LUNA HERNÁNDEZ</w:t>
      </w:r>
      <w:r w:rsidR="00B14F4C">
        <w:rPr>
          <w:rFonts w:ascii="Palatino Linotype" w:hAnsi="Palatino Linotype" w:cs="Arial"/>
          <w:sz w:val="24"/>
          <w:szCs w:val="24"/>
        </w:rPr>
        <w:t xml:space="preserve">, </w:t>
      </w:r>
      <w:r w:rsidR="00714844" w:rsidRPr="00C719A4">
        <w:rPr>
          <w:rFonts w:ascii="Palatino Linotype" w:hAnsi="Palatino Linotype" w:cs="Arial"/>
          <w:sz w:val="24"/>
          <w:szCs w:val="24"/>
        </w:rPr>
        <w:t>JAVIER MARTÍNEZ CR</w:t>
      </w:r>
      <w:r w:rsidR="0013048D">
        <w:rPr>
          <w:rFonts w:ascii="Palatino Linotype" w:hAnsi="Palatino Linotype" w:cs="Arial"/>
          <w:sz w:val="24"/>
          <w:szCs w:val="24"/>
        </w:rPr>
        <w:t>UZ Y LUIS GUSTAVO PARRA NORIEGA,</w:t>
      </w:r>
      <w:r w:rsidR="00714844" w:rsidRPr="00C719A4">
        <w:rPr>
          <w:rFonts w:ascii="Palatino Linotype" w:hAnsi="Palatino Linotype" w:cs="Arial"/>
          <w:sz w:val="24"/>
          <w:szCs w:val="24"/>
        </w:rPr>
        <w:t xml:space="preserve"> </w:t>
      </w:r>
      <w:r w:rsidR="00114828">
        <w:rPr>
          <w:rFonts w:ascii="Palatino Linotype" w:hAnsi="Palatino Linotype" w:cs="Arial"/>
          <w:sz w:val="24"/>
          <w:szCs w:val="24"/>
          <w:shd w:val="clear" w:color="auto" w:fill="FFFFFF" w:themeFill="background1"/>
        </w:rPr>
        <w:t xml:space="preserve">EN LA </w:t>
      </w:r>
      <w:r w:rsidR="00603808" w:rsidRPr="00DC6625">
        <w:rPr>
          <w:rFonts w:ascii="Palatino Linotype" w:eastAsiaTheme="minorEastAsia" w:hAnsi="Palatino Linotype"/>
          <w:color w:val="000000" w:themeColor="text1"/>
          <w:sz w:val="24"/>
          <w:szCs w:val="24"/>
          <w:lang w:val="es-ES_tradnl" w:eastAsia="es-ES"/>
        </w:rPr>
        <w:t>VIGÉSIMA</w:t>
      </w:r>
      <w:r w:rsidR="0050242A" w:rsidRPr="0050242A">
        <w:rPr>
          <w:rFonts w:ascii="Palatino Linotype" w:hAnsi="Palatino Linotype" w:cs="Arial"/>
          <w:sz w:val="24"/>
          <w:szCs w:val="24"/>
          <w:shd w:val="clear" w:color="auto" w:fill="FFFFFF" w:themeFill="background1"/>
        </w:rPr>
        <w:t xml:space="preserve"> SEGUNDA SEGUDA SESIÓN ORDINARIA CELEBRADA EL DOCE DE OCTUBRE DE DOS MIL VEINTE</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13048D">
        <w:rPr>
          <w:rFonts w:ascii="Palatino Linotype" w:hAnsi="Palatino Linotype" w:cs="Arial"/>
          <w:sz w:val="24"/>
          <w:szCs w:val="24"/>
        </w:rPr>
        <w:t>.</w:t>
      </w:r>
      <w:r w:rsidR="00A4386F">
        <w:rPr>
          <w:rFonts w:ascii="Palatino Linotype" w:hAnsi="Palatino Linotype" w:cs="Arial"/>
          <w:sz w:val="24"/>
          <w:szCs w:val="24"/>
        </w:rPr>
        <w:t>---------</w:t>
      </w:r>
    </w:p>
    <w:p w14:paraId="309A4958" w14:textId="0DD31A6C" w:rsidR="00A4386F" w:rsidRDefault="00A4386F"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871842">
        <w:rPr>
          <w:rFonts w:ascii="Palatino Linotype" w:hAnsi="Palatino Linotype" w:cs="Arial"/>
          <w:sz w:val="24"/>
          <w:szCs w:val="24"/>
        </w:rPr>
        <w:t>----------------------------------------------------------------------------------------------------------------------------------------------------------------------------------------------------------------------------------------------------------------------------------------------------------------------------------------------------------------------------------------------------------------------------------------------------------------------------------------------------------------------------------------------------------------------------------------</w:t>
      </w:r>
    </w:p>
    <w:p w14:paraId="76A95D19" w14:textId="5A658D4E" w:rsidR="005F00F9" w:rsidRDefault="005F00F9" w:rsidP="008A5E77">
      <w:pPr>
        <w:spacing w:after="0" w:line="360" w:lineRule="auto"/>
        <w:jc w:val="both"/>
        <w:rPr>
          <w:rFonts w:ascii="Palatino Linotype" w:hAnsi="Palatino Linotype" w:cs="Arial"/>
          <w:sz w:val="24"/>
          <w:szCs w:val="24"/>
        </w:rPr>
      </w:pPr>
    </w:p>
    <w:p w14:paraId="04EAC1AE" w14:textId="77777777" w:rsidR="005F00F9" w:rsidRDefault="005F00F9" w:rsidP="008A5E77">
      <w:pPr>
        <w:spacing w:after="0" w:line="360" w:lineRule="auto"/>
        <w:jc w:val="both"/>
        <w:rPr>
          <w:rFonts w:ascii="Palatino Linotype" w:hAnsi="Palatino Linotype" w:cs="Arial"/>
          <w:sz w:val="24"/>
          <w:szCs w:val="24"/>
        </w:rPr>
      </w:pPr>
    </w:p>
    <w:p w14:paraId="2ECF8966" w14:textId="77777777" w:rsidR="0019223A" w:rsidRPr="00A4386F" w:rsidRDefault="0019223A" w:rsidP="008A5E77">
      <w:pPr>
        <w:spacing w:after="0" w:line="360" w:lineRule="auto"/>
        <w:jc w:val="both"/>
        <w:rPr>
          <w:rFonts w:ascii="Palatino Linotype" w:hAnsi="Palatino Linotype" w:cs="Arial"/>
          <w:sz w:val="24"/>
          <w:szCs w:val="24"/>
        </w:rPr>
      </w:pPr>
    </w:p>
    <w:p w14:paraId="6BEF38C2" w14:textId="77777777" w:rsidR="00A459D0" w:rsidRDefault="00A459D0" w:rsidP="00A459D0">
      <w:pPr>
        <w:spacing w:before="240"/>
        <w:jc w:val="both"/>
        <w:rPr>
          <w:rFonts w:ascii="Palatino Linotype" w:hAnsi="Palatino Linotype"/>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1B937868" wp14:editId="037EE921">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93786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98675D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1663E19F"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10D357CC" w14:textId="77777777" w:rsidR="00AA2491" w:rsidRDefault="00AA2491" w:rsidP="00A459D0">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6DBE815" w14:textId="77777777" w:rsidR="007B356F" w:rsidRDefault="007B356F" w:rsidP="00A459D0">
                      <w:pPr>
                        <w:spacing w:line="240" w:lineRule="auto"/>
                        <w:jc w:val="center"/>
                        <w:rPr>
                          <w:rFonts w:ascii="Palatino Linotype" w:hAnsi="Palatino Linotype"/>
                          <w:sz w:val="24"/>
                          <w:szCs w:val="24"/>
                        </w:rPr>
                      </w:pPr>
                    </w:p>
                  </w:txbxContent>
                </v:textbox>
                <w10:wrap type="square" anchorx="page"/>
              </v:shape>
            </w:pict>
          </mc:Fallback>
        </mc:AlternateContent>
      </w:r>
    </w:p>
    <w:p w14:paraId="536150AE" w14:textId="77777777" w:rsidR="00A459D0" w:rsidRPr="00D54B7D" w:rsidRDefault="00A459D0" w:rsidP="00A459D0">
      <w:pPr>
        <w:spacing w:before="240"/>
        <w:jc w:val="both"/>
        <w:rPr>
          <w:rFonts w:ascii="Palatino Linotype" w:hAnsi="Palatino Linotype"/>
        </w:rPr>
      </w:pPr>
    </w:p>
    <w:p w14:paraId="5760F3C2" w14:textId="77777777" w:rsidR="00A459D0" w:rsidRPr="00D54B7D" w:rsidRDefault="00A459D0" w:rsidP="00A459D0">
      <w:pPr>
        <w:spacing w:before="240"/>
        <w:jc w:val="center"/>
        <w:rPr>
          <w:rFonts w:ascii="Palatino Linotype" w:hAnsi="Palatino Linotype"/>
        </w:rPr>
      </w:pPr>
    </w:p>
    <w:p w14:paraId="3D743D6E" w14:textId="77777777" w:rsidR="00A459D0" w:rsidRDefault="00A459D0" w:rsidP="00A459D0">
      <w:pPr>
        <w:spacing w:before="240"/>
        <w:rPr>
          <w:rFonts w:ascii="Palatino Linotype" w:hAnsi="Palatino Linotype"/>
          <w:b/>
        </w:rPr>
      </w:pPr>
    </w:p>
    <w:p w14:paraId="2F658AA4" w14:textId="77777777" w:rsidR="00A459D0" w:rsidRDefault="00A459D0" w:rsidP="00A459D0">
      <w:pPr>
        <w:spacing w:before="240"/>
        <w:rPr>
          <w:rFonts w:ascii="Palatino Linotype" w:hAnsi="Palatino Linotype"/>
          <w:b/>
        </w:rPr>
      </w:pPr>
    </w:p>
    <w:p w14:paraId="65847BB6" w14:textId="77777777"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6C24512" wp14:editId="55E0923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24512"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2EB1FDB7"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D5F22CE" w14:textId="77777777" w:rsidR="007B356F"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5C7240F"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03BF2A98" w14:textId="77777777" w:rsidR="007B356F" w:rsidRPr="00797B31" w:rsidRDefault="007B356F" w:rsidP="00AA249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356172F" wp14:editId="38C4195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6172F"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25ADD9EA" w14:textId="77777777" w:rsidR="007B356F" w:rsidRPr="00EF2FC0" w:rsidRDefault="007B356F" w:rsidP="00A459D0">
                      <w:pPr>
                        <w:jc w:val="center"/>
                        <w:rPr>
                          <w:rFonts w:ascii="Palatino Linotype" w:hAnsi="Palatino Linotype"/>
                          <w:b/>
                          <w:sz w:val="24"/>
                          <w:szCs w:val="24"/>
                        </w:rPr>
                      </w:pPr>
                      <w:r w:rsidRPr="00EF2FC0">
                        <w:rPr>
                          <w:rFonts w:ascii="Palatino Linotype" w:hAnsi="Palatino Linotype"/>
                          <w:b/>
                          <w:sz w:val="24"/>
                          <w:szCs w:val="24"/>
                        </w:rPr>
                        <w:t>Eva Abaid Yapur</w:t>
                      </w:r>
                    </w:p>
                    <w:p w14:paraId="198DA6C0" w14:textId="77777777" w:rsidR="007B356F" w:rsidRPr="00EF2FC0" w:rsidRDefault="007B356F" w:rsidP="00A459D0">
                      <w:pPr>
                        <w:jc w:val="center"/>
                        <w:rPr>
                          <w:rFonts w:ascii="Palatino Linotype" w:hAnsi="Palatino Linotype"/>
                          <w:sz w:val="24"/>
                          <w:szCs w:val="24"/>
                        </w:rPr>
                      </w:pPr>
                      <w:r w:rsidRPr="00EF2FC0">
                        <w:rPr>
                          <w:rFonts w:ascii="Palatino Linotype" w:hAnsi="Palatino Linotype"/>
                          <w:sz w:val="24"/>
                          <w:szCs w:val="24"/>
                        </w:rPr>
                        <w:t>Comisionada</w:t>
                      </w:r>
                    </w:p>
                    <w:p w14:paraId="6A42C4D3"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1E85D1E2" w14:textId="77777777" w:rsidR="007B356F" w:rsidRDefault="007B356F" w:rsidP="00A459D0">
                      <w:pPr>
                        <w:jc w:val="center"/>
                      </w:pPr>
                    </w:p>
                  </w:txbxContent>
                </v:textbox>
                <w10:wrap anchorx="margin"/>
              </v:shape>
            </w:pict>
          </mc:Fallback>
        </mc:AlternateContent>
      </w:r>
    </w:p>
    <w:p w14:paraId="268ACF8F" w14:textId="77777777" w:rsidR="00A459D0" w:rsidRPr="00D54B7D" w:rsidRDefault="00A459D0" w:rsidP="00A459D0">
      <w:pPr>
        <w:spacing w:before="240"/>
        <w:rPr>
          <w:rFonts w:ascii="Palatino Linotype" w:hAnsi="Palatino Linotype"/>
          <w:b/>
        </w:rPr>
      </w:pPr>
    </w:p>
    <w:p w14:paraId="36495DA4" w14:textId="77777777" w:rsidR="00A459D0" w:rsidRPr="00D54B7D" w:rsidRDefault="00A459D0" w:rsidP="00A459D0">
      <w:pPr>
        <w:spacing w:before="240"/>
        <w:rPr>
          <w:rFonts w:ascii="Palatino Linotype" w:hAnsi="Palatino Linotype"/>
          <w:b/>
        </w:rPr>
      </w:pPr>
    </w:p>
    <w:p w14:paraId="379A3B5D" w14:textId="77777777" w:rsidR="00A459D0" w:rsidRDefault="00A459D0" w:rsidP="00A459D0">
      <w:pPr>
        <w:spacing w:before="240"/>
        <w:rPr>
          <w:rFonts w:ascii="Palatino Linotype" w:hAnsi="Palatino Linotype"/>
          <w:b/>
        </w:rPr>
      </w:pPr>
    </w:p>
    <w:p w14:paraId="32E43002" w14:textId="77777777" w:rsidR="00A459D0" w:rsidRPr="00B93570" w:rsidRDefault="00A459D0" w:rsidP="00A459D0">
      <w:pPr>
        <w:spacing w:before="240"/>
        <w:rPr>
          <w:rFonts w:ascii="Palatino Linotype" w:hAnsi="Palatino Linotype"/>
          <w:b/>
          <w:sz w:val="18"/>
          <w:szCs w:val="18"/>
        </w:rPr>
      </w:pPr>
    </w:p>
    <w:p w14:paraId="771292AB" w14:textId="77777777"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60C6848" wp14:editId="350977E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C6848"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1864693F" w14:textId="77777777" w:rsidR="007B356F" w:rsidRPr="00EF2FC0" w:rsidRDefault="007B356F"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F265F3D"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E20A0B1"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4C197F8" w14:textId="77777777" w:rsidR="007B356F" w:rsidRDefault="007B356F"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749F2BF" wp14:editId="7AF25FB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F2BF"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57B0465F"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0887CC9" w14:textId="77777777" w:rsidR="007B356F" w:rsidRPr="00EF2FC0" w:rsidRDefault="007B356F"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F27EF6E" w14:textId="77777777" w:rsidR="00AA2491" w:rsidRDefault="00AA2491" w:rsidP="00AA2491">
                      <w:pPr>
                        <w:spacing w:line="240" w:lineRule="auto"/>
                        <w:jc w:val="center"/>
                        <w:rPr>
                          <w:rFonts w:ascii="Palatino Linotype" w:hAnsi="Palatino Linotype"/>
                          <w:sz w:val="24"/>
                          <w:szCs w:val="24"/>
                        </w:rPr>
                      </w:pPr>
                      <w:r>
                        <w:rPr>
                          <w:rFonts w:ascii="Palatino Linotype" w:hAnsi="Palatino Linotype"/>
                          <w:sz w:val="24"/>
                          <w:szCs w:val="24"/>
                        </w:rPr>
                        <w:t xml:space="preserve">(Rúbrica) </w:t>
                      </w:r>
                    </w:p>
                    <w:p w14:paraId="2A192295" w14:textId="77777777" w:rsidR="007B356F" w:rsidRDefault="007B356F" w:rsidP="00A459D0"/>
                  </w:txbxContent>
                </v:textbox>
                <w10:wrap anchorx="page"/>
              </v:shape>
            </w:pict>
          </mc:Fallback>
        </mc:AlternateContent>
      </w:r>
    </w:p>
    <w:p w14:paraId="1E919113" w14:textId="77777777" w:rsidR="00A459D0" w:rsidRDefault="00A459D0" w:rsidP="00A459D0">
      <w:pPr>
        <w:spacing w:before="240"/>
        <w:rPr>
          <w:rFonts w:ascii="Palatino Linotype" w:hAnsi="Palatino Linotype"/>
          <w:b/>
        </w:rPr>
      </w:pPr>
    </w:p>
    <w:p w14:paraId="51774F8E" w14:textId="77777777" w:rsidR="00A459D0" w:rsidRDefault="00A459D0" w:rsidP="00A459D0">
      <w:pPr>
        <w:spacing w:before="240"/>
        <w:rPr>
          <w:rFonts w:ascii="Palatino Linotype" w:hAnsi="Palatino Linotype"/>
          <w:b/>
        </w:rPr>
      </w:pPr>
    </w:p>
    <w:p w14:paraId="6933E9A1" w14:textId="77777777" w:rsidR="00A459D0" w:rsidRDefault="00A459D0" w:rsidP="00A459D0">
      <w:pPr>
        <w:spacing w:before="240"/>
        <w:rPr>
          <w:rFonts w:ascii="Palatino Linotype" w:hAnsi="Palatino Linotype" w:cs="Arial"/>
          <w:szCs w:val="20"/>
        </w:rPr>
      </w:pPr>
    </w:p>
    <w:p w14:paraId="0796A6AD" w14:textId="77777777"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F4E5FD2" wp14:editId="3CBED6A1">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E5FD2"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14:paraId="27D399E8" w14:textId="77777777" w:rsidR="007B356F" w:rsidRPr="007F6133" w:rsidRDefault="007B356F"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14:paraId="7BC42EC5" w14:textId="77777777" w:rsidR="007B356F" w:rsidRDefault="007B356F"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0434570" w14:textId="77777777" w:rsidR="00AA2491" w:rsidRDefault="007B356F" w:rsidP="00AA2491">
                      <w:pPr>
                        <w:spacing w:line="240" w:lineRule="auto"/>
                        <w:jc w:val="center"/>
                        <w:rPr>
                          <w:rFonts w:ascii="Palatino Linotype" w:hAnsi="Palatino Linotype"/>
                          <w:sz w:val="24"/>
                          <w:szCs w:val="24"/>
                        </w:rPr>
                      </w:pPr>
                      <w:r>
                        <w:rPr>
                          <w:rFonts w:ascii="Palatino Linotype" w:hAnsi="Palatino Linotype"/>
                          <w:b/>
                          <w:sz w:val="24"/>
                          <w:szCs w:val="24"/>
                        </w:rPr>
                        <w:t xml:space="preserve"> </w:t>
                      </w:r>
                      <w:r w:rsidR="00AA2491">
                        <w:rPr>
                          <w:rFonts w:ascii="Palatino Linotype" w:hAnsi="Palatino Linotype"/>
                          <w:sz w:val="24"/>
                          <w:szCs w:val="24"/>
                        </w:rPr>
                        <w:t xml:space="preserve">(Rúbrica) </w:t>
                      </w:r>
                    </w:p>
                    <w:p w14:paraId="1FCB958F" w14:textId="77777777" w:rsidR="007B356F" w:rsidRDefault="007B356F" w:rsidP="00A459D0">
                      <w:pPr>
                        <w:spacing w:line="240" w:lineRule="auto"/>
                        <w:jc w:val="center"/>
                        <w:rPr>
                          <w:rFonts w:ascii="Palatino Linotype" w:hAnsi="Palatino Linotype"/>
                          <w:b/>
                          <w:sz w:val="24"/>
                          <w:szCs w:val="24"/>
                        </w:rPr>
                      </w:pPr>
                    </w:p>
                    <w:p w14:paraId="60354772" w14:textId="77777777" w:rsidR="007B356F" w:rsidRDefault="007B356F" w:rsidP="00A459D0">
                      <w:pPr>
                        <w:jc w:val="center"/>
                        <w:rPr>
                          <w:rFonts w:ascii="Palatino Linotype" w:hAnsi="Palatino Linotype"/>
                          <w:sz w:val="24"/>
                          <w:szCs w:val="24"/>
                        </w:rPr>
                      </w:pPr>
                    </w:p>
                    <w:p w14:paraId="7702B89A" w14:textId="77777777" w:rsidR="007B356F" w:rsidRPr="00EF2FC0" w:rsidRDefault="007B356F" w:rsidP="00A459D0">
                      <w:pPr>
                        <w:jc w:val="center"/>
                        <w:rPr>
                          <w:rFonts w:ascii="Palatino Linotype" w:hAnsi="Palatino Linotype"/>
                          <w:sz w:val="24"/>
                          <w:szCs w:val="24"/>
                        </w:rPr>
                      </w:pPr>
                    </w:p>
                    <w:p w14:paraId="3E70E421" w14:textId="77777777" w:rsidR="007B356F" w:rsidRDefault="007B356F" w:rsidP="00A459D0"/>
                  </w:txbxContent>
                </v:textbox>
                <w10:wrap anchorx="page"/>
              </v:shape>
            </w:pict>
          </mc:Fallback>
        </mc:AlternateContent>
      </w:r>
    </w:p>
    <w:p w14:paraId="3984DE84" w14:textId="77777777" w:rsidR="00A459D0" w:rsidRDefault="00A459D0" w:rsidP="00A459D0">
      <w:pPr>
        <w:spacing w:before="240"/>
        <w:rPr>
          <w:rFonts w:ascii="Palatino Linotype" w:hAnsi="Palatino Linotype" w:cs="Arial"/>
          <w:sz w:val="18"/>
          <w:szCs w:val="18"/>
        </w:rPr>
      </w:pPr>
    </w:p>
    <w:p w14:paraId="3959331D" w14:textId="69ABC9E7" w:rsidR="00A459D0" w:rsidRDefault="00A459D0" w:rsidP="00A459D0">
      <w:pPr>
        <w:spacing w:before="240"/>
        <w:jc w:val="both"/>
        <w:rPr>
          <w:rFonts w:ascii="Palatino Linotype" w:hAnsi="Palatino Linotype" w:cs="Arial"/>
          <w:sz w:val="18"/>
          <w:szCs w:val="18"/>
        </w:rPr>
      </w:pPr>
    </w:p>
    <w:p w14:paraId="7E6D8D2A" w14:textId="4BCD73D3" w:rsidR="00871842" w:rsidRDefault="00871842" w:rsidP="00A459D0">
      <w:pPr>
        <w:spacing w:before="240"/>
        <w:jc w:val="both"/>
        <w:rPr>
          <w:rFonts w:ascii="Palatino Linotype" w:hAnsi="Palatino Linotype" w:cs="Arial"/>
          <w:sz w:val="18"/>
          <w:szCs w:val="18"/>
        </w:rPr>
      </w:pPr>
    </w:p>
    <w:p w14:paraId="23E15154" w14:textId="77777777" w:rsidR="00871842" w:rsidRDefault="00871842" w:rsidP="00A459D0">
      <w:pPr>
        <w:spacing w:before="240"/>
        <w:jc w:val="both"/>
        <w:rPr>
          <w:rFonts w:ascii="Palatino Linotype" w:hAnsi="Palatino Linotype" w:cs="Arial"/>
          <w:sz w:val="18"/>
          <w:szCs w:val="18"/>
        </w:rPr>
      </w:pPr>
    </w:p>
    <w:p w14:paraId="2E0AAC1D" w14:textId="77777777" w:rsidR="00A459D0" w:rsidRDefault="00A459D0" w:rsidP="00A459D0">
      <w:pPr>
        <w:spacing w:before="240" w:line="240" w:lineRule="auto"/>
        <w:jc w:val="both"/>
        <w:rPr>
          <w:rFonts w:ascii="Palatino Linotype" w:hAnsi="Palatino Linotype" w:cs="Arial"/>
          <w:sz w:val="14"/>
          <w:szCs w:val="14"/>
        </w:rPr>
      </w:pPr>
    </w:p>
    <w:p w14:paraId="6A79A06F" w14:textId="139B5A4C" w:rsidR="00A459D0" w:rsidRPr="00E4277A" w:rsidRDefault="00A459D0" w:rsidP="008A5E77">
      <w:pPr>
        <w:spacing w:after="0" w:line="240" w:lineRule="auto"/>
        <w:jc w:val="both"/>
        <w:rPr>
          <w:rFonts w:ascii="Palatino Linotype" w:hAnsi="Palatino Linotype" w:cs="Arial"/>
          <w:sz w:val="16"/>
          <w:szCs w:val="16"/>
        </w:rPr>
      </w:pPr>
      <w:r w:rsidRPr="00E4277A">
        <w:rPr>
          <w:rFonts w:ascii="Palatino Linotype" w:hAnsi="Palatino Linotype" w:cs="Arial"/>
          <w:sz w:val="16"/>
          <w:szCs w:val="16"/>
        </w:rPr>
        <w:t xml:space="preserve">Esta hoja corresponde a la resolución </w:t>
      </w:r>
      <w:r w:rsidR="0050242A" w:rsidRPr="0050242A">
        <w:rPr>
          <w:rFonts w:ascii="Palatino Linotype" w:hAnsi="Palatino Linotype" w:cs="Arial"/>
          <w:sz w:val="16"/>
          <w:szCs w:val="16"/>
        </w:rPr>
        <w:t xml:space="preserve">doce de octubre de dos mil veinte </w:t>
      </w:r>
      <w:r w:rsidRPr="00E4277A">
        <w:rPr>
          <w:rFonts w:ascii="Palatino Linotype" w:hAnsi="Palatino Linotype" w:cs="Arial"/>
          <w:sz w:val="16"/>
          <w:szCs w:val="16"/>
        </w:rPr>
        <w:t xml:space="preserve">emitida en el recurso de revisión </w:t>
      </w:r>
      <w:r w:rsidR="00B14F4C">
        <w:rPr>
          <w:rFonts w:ascii="Palatino Linotype" w:hAnsi="Palatino Linotype" w:cs="Arial"/>
          <w:bCs/>
          <w:sz w:val="16"/>
          <w:szCs w:val="16"/>
          <w:lang w:eastAsia="es-MX"/>
        </w:rPr>
        <w:t>0</w:t>
      </w:r>
      <w:r w:rsidR="0019223A">
        <w:rPr>
          <w:rFonts w:ascii="Palatino Linotype" w:hAnsi="Palatino Linotype" w:cs="Arial"/>
          <w:bCs/>
          <w:sz w:val="16"/>
          <w:szCs w:val="16"/>
          <w:lang w:eastAsia="es-MX"/>
        </w:rPr>
        <w:t>2005</w:t>
      </w:r>
      <w:r w:rsidR="008A5E77" w:rsidRPr="00E4277A">
        <w:rPr>
          <w:rFonts w:ascii="Palatino Linotype" w:hAnsi="Palatino Linotype" w:cs="Arial"/>
          <w:bCs/>
          <w:sz w:val="16"/>
          <w:szCs w:val="16"/>
          <w:lang w:eastAsia="es-MX"/>
        </w:rPr>
        <w:t>/INFOEM/IP/RR/20</w:t>
      </w:r>
      <w:r w:rsidR="005A34AC">
        <w:rPr>
          <w:rFonts w:ascii="Palatino Linotype" w:hAnsi="Palatino Linotype" w:cs="Arial"/>
          <w:bCs/>
          <w:sz w:val="16"/>
          <w:szCs w:val="16"/>
          <w:lang w:eastAsia="es-MX"/>
        </w:rPr>
        <w:t>20</w:t>
      </w:r>
    </w:p>
    <w:p w14:paraId="570CC29A" w14:textId="77777777" w:rsidR="00DD13E2" w:rsidRPr="00E4277A" w:rsidRDefault="005A34AC" w:rsidP="007B2429">
      <w:pPr>
        <w:spacing w:after="0"/>
        <w:rPr>
          <w:rFonts w:ascii="Palatino Linotype" w:hAnsi="Palatino Linotype"/>
          <w:sz w:val="16"/>
          <w:szCs w:val="16"/>
        </w:rPr>
      </w:pPr>
      <w:r>
        <w:rPr>
          <w:rFonts w:ascii="Palatino Linotype" w:hAnsi="Palatino Linotype"/>
          <w:sz w:val="16"/>
          <w:szCs w:val="16"/>
        </w:rPr>
        <w:t>ZMS/OSAM/LGRS</w:t>
      </w:r>
    </w:p>
    <w:sectPr w:rsidR="00DD13E2" w:rsidRPr="00E4277A"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A1B7C" w14:textId="77777777" w:rsidR="00E7569B" w:rsidRDefault="00E7569B" w:rsidP="00E15E85">
      <w:pPr>
        <w:spacing w:after="0" w:line="240" w:lineRule="auto"/>
      </w:pPr>
      <w:r>
        <w:separator/>
      </w:r>
    </w:p>
  </w:endnote>
  <w:endnote w:type="continuationSeparator" w:id="0">
    <w:p w14:paraId="5DB2D8BE" w14:textId="77777777" w:rsidR="00E7569B" w:rsidRDefault="00E7569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A3FC1"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79BA">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79BA">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9F71A" w14:textId="77777777" w:rsidR="007B356F" w:rsidRPr="000B69FA" w:rsidRDefault="007B356F"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72E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72EC">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D935E" w14:textId="77777777" w:rsidR="00E7569B" w:rsidRDefault="00E7569B" w:rsidP="00E15E85">
      <w:pPr>
        <w:spacing w:after="0" w:line="240" w:lineRule="auto"/>
      </w:pPr>
      <w:r>
        <w:separator/>
      </w:r>
    </w:p>
  </w:footnote>
  <w:footnote w:type="continuationSeparator" w:id="0">
    <w:p w14:paraId="7179F67A" w14:textId="77777777" w:rsidR="00E7569B" w:rsidRDefault="00E7569B" w:rsidP="00E15E85">
      <w:pPr>
        <w:spacing w:after="0" w:line="240" w:lineRule="auto"/>
      </w:pPr>
      <w:r>
        <w:continuationSeparator/>
      </w:r>
    </w:p>
  </w:footnote>
  <w:footnote w:id="1">
    <w:p w14:paraId="3889AE4A" w14:textId="77777777" w:rsidR="007B356F" w:rsidRPr="00946E1F" w:rsidRDefault="007B356F" w:rsidP="006001F5">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8D021AE" w14:textId="77777777" w:rsidR="00A32227" w:rsidRPr="00652B02" w:rsidRDefault="00A32227" w:rsidP="00A32227">
      <w:pPr>
        <w:pStyle w:val="Textonotapie"/>
        <w:rPr>
          <w:rFonts w:ascii="Palatino Linotype" w:hAnsi="Palatino Linotype"/>
          <w:i/>
          <w:sz w:val="18"/>
          <w:szCs w:val="18"/>
        </w:rPr>
      </w:pPr>
      <w:r w:rsidRPr="00652B02">
        <w:rPr>
          <w:rStyle w:val="Refdenotaalpie"/>
          <w:rFonts w:ascii="Palatino Linotype" w:hAnsi="Palatino Linotype"/>
          <w:i/>
          <w:sz w:val="18"/>
          <w:szCs w:val="18"/>
        </w:rPr>
        <w:footnoteRef/>
      </w:r>
      <w:r w:rsidRPr="00652B02">
        <w:rPr>
          <w:rFonts w:ascii="Palatino Linotype" w:hAnsi="Palatino Linotype"/>
          <w:i/>
          <w:sz w:val="18"/>
          <w:szCs w:val="18"/>
        </w:rPr>
        <w:t xml:space="preserve"> </w:t>
      </w:r>
      <w:r w:rsidRPr="00652B02">
        <w:rPr>
          <w:rFonts w:ascii="Palatino Linotype" w:hAnsi="Palatino Linotype"/>
          <w:b/>
          <w:bCs/>
          <w:i/>
          <w:sz w:val="18"/>
          <w:szCs w:val="18"/>
        </w:rPr>
        <w:t xml:space="preserve">Artículo 13. </w:t>
      </w:r>
      <w:r w:rsidRPr="00652B02">
        <w:rPr>
          <w:rFonts w:ascii="Palatino Linotype" w:hAnsi="Palatino Linotype"/>
          <w:i/>
          <w:sz w:val="18"/>
          <w:szCs w:val="18"/>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133B9" w14:textId="77777777" w:rsidR="007B356F" w:rsidRDefault="007B356F">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B356F" w14:paraId="62AD5C60" w14:textId="77777777" w:rsidTr="00E15E85">
      <w:trPr>
        <w:trHeight w:val="227"/>
      </w:trPr>
      <w:tc>
        <w:tcPr>
          <w:tcW w:w="5529" w:type="dxa"/>
          <w:hideMark/>
        </w:tcPr>
        <w:p w14:paraId="6F8A0151"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C617AB6" w14:textId="5306F487" w:rsidR="007B356F" w:rsidRPr="00D56BC3" w:rsidRDefault="005170CB"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19223A">
            <w:rPr>
              <w:rFonts w:ascii="Palatino Linotype" w:hAnsi="Palatino Linotype" w:cs="Arial"/>
              <w:bCs/>
              <w:sz w:val="24"/>
              <w:lang w:eastAsia="es-MX"/>
            </w:rPr>
            <w:t>2005</w:t>
          </w:r>
          <w:r w:rsidR="007B356F" w:rsidRPr="0037311B">
            <w:rPr>
              <w:rFonts w:ascii="Palatino Linotype" w:hAnsi="Palatino Linotype" w:cs="Arial"/>
              <w:bCs/>
              <w:sz w:val="24"/>
              <w:lang w:eastAsia="es-MX"/>
            </w:rPr>
            <w:t>/INFOEM/IP/RR/20</w:t>
          </w:r>
          <w:r w:rsidR="001E1AE9">
            <w:rPr>
              <w:rFonts w:ascii="Palatino Linotype" w:hAnsi="Palatino Linotype" w:cs="Arial"/>
              <w:bCs/>
              <w:sz w:val="24"/>
              <w:lang w:eastAsia="es-MX"/>
            </w:rPr>
            <w:t>20</w:t>
          </w:r>
        </w:p>
      </w:tc>
    </w:tr>
    <w:tr w:rsidR="007B356F" w:rsidRPr="00E27A30" w14:paraId="77ACA2FC" w14:textId="77777777" w:rsidTr="00E15E85">
      <w:trPr>
        <w:trHeight w:val="242"/>
      </w:trPr>
      <w:tc>
        <w:tcPr>
          <w:tcW w:w="5529" w:type="dxa"/>
          <w:hideMark/>
        </w:tcPr>
        <w:p w14:paraId="2FBDBAEC"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B8C6BB" w14:textId="046F788C" w:rsidR="007B356F" w:rsidRDefault="005170CB" w:rsidP="001837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w:t>
          </w:r>
          <w:r w:rsidR="0019223A">
            <w:rPr>
              <w:rFonts w:ascii="Palatino Linotype" w:hAnsi="Palatino Linotype" w:cs="Arial"/>
              <w:szCs w:val="20"/>
            </w:rPr>
            <w:t>Ixtapan de la Sal</w:t>
          </w:r>
        </w:p>
      </w:tc>
    </w:tr>
    <w:tr w:rsidR="007B356F" w14:paraId="344DEC8F" w14:textId="77777777" w:rsidTr="00E15E85">
      <w:trPr>
        <w:trHeight w:val="342"/>
      </w:trPr>
      <w:tc>
        <w:tcPr>
          <w:tcW w:w="5529" w:type="dxa"/>
          <w:hideMark/>
        </w:tcPr>
        <w:p w14:paraId="34F5A07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E191BD7"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C79018B" w14:textId="77777777" w:rsidR="007B356F" w:rsidRDefault="007B35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B356F" w14:paraId="36CBB5FE" w14:textId="77777777" w:rsidTr="00740142">
      <w:trPr>
        <w:trHeight w:val="227"/>
      </w:trPr>
      <w:tc>
        <w:tcPr>
          <w:tcW w:w="5529" w:type="dxa"/>
          <w:hideMark/>
        </w:tcPr>
        <w:p w14:paraId="270D6FB2"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982B7A3" w14:textId="691D6D06" w:rsidR="007B356F" w:rsidRPr="00B4142F" w:rsidRDefault="003C131D" w:rsidP="00E16AC8">
          <w:pPr>
            <w:spacing w:after="120" w:line="256" w:lineRule="auto"/>
            <w:ind w:left="-486" w:right="214" w:firstLine="1408"/>
            <w:jc w:val="right"/>
            <w:rPr>
              <w:rFonts w:ascii="Palatino Linotype" w:hAnsi="Palatino Linotype" w:cs="Arial"/>
              <w:szCs w:val="20"/>
            </w:rPr>
          </w:pPr>
          <w:r w:rsidRPr="003C131D">
            <w:rPr>
              <w:rFonts w:ascii="Palatino Linotype" w:hAnsi="Palatino Linotype" w:cs="Arial"/>
              <w:bCs/>
              <w:sz w:val="24"/>
              <w:lang w:eastAsia="es-MX"/>
            </w:rPr>
            <w:t>02005/INFOEM/IP/RR/2020</w:t>
          </w:r>
        </w:p>
      </w:tc>
    </w:tr>
    <w:tr w:rsidR="007B356F" w14:paraId="1E4E853B" w14:textId="77777777" w:rsidTr="00740142">
      <w:trPr>
        <w:trHeight w:val="196"/>
      </w:trPr>
      <w:tc>
        <w:tcPr>
          <w:tcW w:w="5529" w:type="dxa"/>
          <w:hideMark/>
        </w:tcPr>
        <w:p w14:paraId="40119994"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E3DA777" w14:textId="7589546E" w:rsidR="007B356F" w:rsidRPr="00F06FED" w:rsidRDefault="001B7D20" w:rsidP="003D2F65">
          <w:pPr>
            <w:spacing w:after="120" w:line="256" w:lineRule="auto"/>
            <w:ind w:left="-486" w:right="214" w:firstLine="567"/>
            <w:jc w:val="right"/>
            <w:rPr>
              <w:rFonts w:ascii="Palatino Linotype" w:hAnsi="Palatino Linotype" w:cs="Arial"/>
            </w:rPr>
          </w:pPr>
          <w:bookmarkStart w:id="1" w:name="_Hlk51622458"/>
          <w:r>
            <w:rPr>
              <w:rFonts w:ascii="Palatino Linotype" w:hAnsi="Palatino Linotype" w:cs="Arial"/>
            </w:rPr>
            <w:t>XXXXXXXXXXXXXXXXXX</w:t>
          </w:r>
          <w:r w:rsidR="003C131D">
            <w:rPr>
              <w:rFonts w:ascii="Palatino Linotype" w:hAnsi="Palatino Linotype" w:cs="Arial"/>
            </w:rPr>
            <w:t xml:space="preserve"> </w:t>
          </w:r>
          <w:r w:rsidR="003D2F65">
            <w:rPr>
              <w:rFonts w:ascii="Palatino Linotype" w:hAnsi="Palatino Linotype" w:cs="Arial"/>
            </w:rPr>
            <w:t xml:space="preserve"> </w:t>
          </w:r>
          <w:bookmarkEnd w:id="1"/>
        </w:p>
      </w:tc>
    </w:tr>
    <w:tr w:rsidR="007B356F" w14:paraId="12E3ECA4" w14:textId="77777777" w:rsidTr="00740142">
      <w:trPr>
        <w:trHeight w:val="242"/>
      </w:trPr>
      <w:tc>
        <w:tcPr>
          <w:tcW w:w="5529" w:type="dxa"/>
          <w:hideMark/>
        </w:tcPr>
        <w:p w14:paraId="4559EBCB" w14:textId="77777777" w:rsidR="007B356F" w:rsidRDefault="007B356F"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5B7AFE7" w14:textId="14EEDBE3" w:rsidR="007B356F" w:rsidRDefault="009379F9" w:rsidP="00740142">
          <w:pPr>
            <w:spacing w:after="120" w:line="256" w:lineRule="auto"/>
            <w:ind w:right="214"/>
            <w:jc w:val="right"/>
            <w:rPr>
              <w:rFonts w:ascii="Palatino Linotype" w:hAnsi="Palatino Linotype" w:cs="Arial"/>
              <w:szCs w:val="20"/>
            </w:rPr>
          </w:pPr>
          <w:r w:rsidRPr="009379F9">
            <w:rPr>
              <w:rFonts w:ascii="Palatino Linotype" w:hAnsi="Palatino Linotype" w:cs="Arial"/>
              <w:szCs w:val="20"/>
            </w:rPr>
            <w:t xml:space="preserve">Ayuntamiento de </w:t>
          </w:r>
          <w:r w:rsidR="003C131D">
            <w:rPr>
              <w:rFonts w:ascii="Palatino Linotype" w:hAnsi="Palatino Linotype" w:cs="Arial"/>
              <w:szCs w:val="20"/>
            </w:rPr>
            <w:t>Ixtapan de la Sal</w:t>
          </w:r>
        </w:p>
      </w:tc>
    </w:tr>
    <w:tr w:rsidR="007B356F" w14:paraId="25190FE1" w14:textId="77777777" w:rsidTr="00740142">
      <w:trPr>
        <w:trHeight w:val="342"/>
      </w:trPr>
      <w:tc>
        <w:tcPr>
          <w:tcW w:w="5529" w:type="dxa"/>
          <w:hideMark/>
        </w:tcPr>
        <w:p w14:paraId="4CF9FA23" w14:textId="77777777" w:rsidR="007B356F" w:rsidRDefault="007B356F"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FDF126" w14:textId="77777777" w:rsidR="007B356F" w:rsidRDefault="007B356F"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D82F2BE" w14:textId="77777777" w:rsidR="007B356F" w:rsidRDefault="007B35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3B3280"/>
    <w:multiLevelType w:val="hybridMultilevel"/>
    <w:tmpl w:val="ABCC45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3D6CB7"/>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A54953"/>
    <w:multiLevelType w:val="multilevel"/>
    <w:tmpl w:val="22965B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1C122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F353D"/>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C06ED8"/>
    <w:multiLevelType w:val="hybridMultilevel"/>
    <w:tmpl w:val="34482BCE"/>
    <w:lvl w:ilvl="0" w:tplc="080A0001">
      <w:start w:val="1"/>
      <w:numFmt w:val="bullet"/>
      <w:lvlText w:val=""/>
      <w:lvlJc w:val="left"/>
      <w:pPr>
        <w:ind w:left="1507" w:hanging="360"/>
      </w:pPr>
      <w:rPr>
        <w:rFonts w:ascii="Symbol" w:hAnsi="Symbol" w:hint="default"/>
      </w:rPr>
    </w:lvl>
    <w:lvl w:ilvl="1" w:tplc="080A0003" w:tentative="1">
      <w:start w:val="1"/>
      <w:numFmt w:val="bullet"/>
      <w:lvlText w:val="o"/>
      <w:lvlJc w:val="left"/>
      <w:pPr>
        <w:ind w:left="2227" w:hanging="360"/>
      </w:pPr>
      <w:rPr>
        <w:rFonts w:ascii="Courier New" w:hAnsi="Courier New" w:cs="Courier New" w:hint="default"/>
      </w:rPr>
    </w:lvl>
    <w:lvl w:ilvl="2" w:tplc="080A0005" w:tentative="1">
      <w:start w:val="1"/>
      <w:numFmt w:val="bullet"/>
      <w:lvlText w:val=""/>
      <w:lvlJc w:val="left"/>
      <w:pPr>
        <w:ind w:left="2947" w:hanging="360"/>
      </w:pPr>
      <w:rPr>
        <w:rFonts w:ascii="Wingdings" w:hAnsi="Wingdings" w:hint="default"/>
      </w:rPr>
    </w:lvl>
    <w:lvl w:ilvl="3" w:tplc="080A0001" w:tentative="1">
      <w:start w:val="1"/>
      <w:numFmt w:val="bullet"/>
      <w:lvlText w:val=""/>
      <w:lvlJc w:val="left"/>
      <w:pPr>
        <w:ind w:left="3667" w:hanging="360"/>
      </w:pPr>
      <w:rPr>
        <w:rFonts w:ascii="Symbol" w:hAnsi="Symbol" w:hint="default"/>
      </w:rPr>
    </w:lvl>
    <w:lvl w:ilvl="4" w:tplc="080A0003" w:tentative="1">
      <w:start w:val="1"/>
      <w:numFmt w:val="bullet"/>
      <w:lvlText w:val="o"/>
      <w:lvlJc w:val="left"/>
      <w:pPr>
        <w:ind w:left="4387" w:hanging="360"/>
      </w:pPr>
      <w:rPr>
        <w:rFonts w:ascii="Courier New" w:hAnsi="Courier New" w:cs="Courier New" w:hint="default"/>
      </w:rPr>
    </w:lvl>
    <w:lvl w:ilvl="5" w:tplc="080A0005" w:tentative="1">
      <w:start w:val="1"/>
      <w:numFmt w:val="bullet"/>
      <w:lvlText w:val=""/>
      <w:lvlJc w:val="left"/>
      <w:pPr>
        <w:ind w:left="5107" w:hanging="360"/>
      </w:pPr>
      <w:rPr>
        <w:rFonts w:ascii="Wingdings" w:hAnsi="Wingdings" w:hint="default"/>
      </w:rPr>
    </w:lvl>
    <w:lvl w:ilvl="6" w:tplc="080A0001" w:tentative="1">
      <w:start w:val="1"/>
      <w:numFmt w:val="bullet"/>
      <w:lvlText w:val=""/>
      <w:lvlJc w:val="left"/>
      <w:pPr>
        <w:ind w:left="5827" w:hanging="360"/>
      </w:pPr>
      <w:rPr>
        <w:rFonts w:ascii="Symbol" w:hAnsi="Symbol" w:hint="default"/>
      </w:rPr>
    </w:lvl>
    <w:lvl w:ilvl="7" w:tplc="080A0003" w:tentative="1">
      <w:start w:val="1"/>
      <w:numFmt w:val="bullet"/>
      <w:lvlText w:val="o"/>
      <w:lvlJc w:val="left"/>
      <w:pPr>
        <w:ind w:left="6547" w:hanging="360"/>
      </w:pPr>
      <w:rPr>
        <w:rFonts w:ascii="Courier New" w:hAnsi="Courier New" w:cs="Courier New" w:hint="default"/>
      </w:rPr>
    </w:lvl>
    <w:lvl w:ilvl="8" w:tplc="080A0005" w:tentative="1">
      <w:start w:val="1"/>
      <w:numFmt w:val="bullet"/>
      <w:lvlText w:val=""/>
      <w:lvlJc w:val="left"/>
      <w:pPr>
        <w:ind w:left="7267" w:hanging="360"/>
      </w:pPr>
      <w:rPr>
        <w:rFonts w:ascii="Wingdings" w:hAnsi="Wingdings" w:hint="default"/>
      </w:r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4E91987"/>
    <w:multiLevelType w:val="hybridMultilevel"/>
    <w:tmpl w:val="F69C8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B00BCC"/>
    <w:multiLevelType w:val="multilevel"/>
    <w:tmpl w:val="66E2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84B18"/>
    <w:multiLevelType w:val="hybridMultilevel"/>
    <w:tmpl w:val="43101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1F6BF4"/>
    <w:multiLevelType w:val="multilevel"/>
    <w:tmpl w:val="70E8E3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4035146"/>
    <w:multiLevelType w:val="hybridMultilevel"/>
    <w:tmpl w:val="5F3CE86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9D58CB"/>
    <w:multiLevelType w:val="hybridMultilevel"/>
    <w:tmpl w:val="3E743B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A8745C8"/>
    <w:multiLevelType w:val="hybridMultilevel"/>
    <w:tmpl w:val="B25E5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AA77620"/>
    <w:multiLevelType w:val="hybridMultilevel"/>
    <w:tmpl w:val="315E2B50"/>
    <w:lvl w:ilvl="0" w:tplc="8104FF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157DB9"/>
    <w:multiLevelType w:val="hybridMultilevel"/>
    <w:tmpl w:val="18640776"/>
    <w:numStyleLink w:val="Estiloimportado2"/>
  </w:abstractNum>
  <w:abstractNum w:abstractNumId="32" w15:restartNumberingAfterBreak="0">
    <w:nsid w:val="61776714"/>
    <w:multiLevelType w:val="hybridMultilevel"/>
    <w:tmpl w:val="B7F82B58"/>
    <w:lvl w:ilvl="0" w:tplc="546C0B8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4945F9"/>
    <w:multiLevelType w:val="hybridMultilevel"/>
    <w:tmpl w:val="1CC0685A"/>
    <w:lvl w:ilvl="0" w:tplc="080A000F">
      <w:start w:val="1"/>
      <w:numFmt w:val="decimal"/>
      <w:lvlText w:val="%1."/>
      <w:lvlJc w:val="left"/>
      <w:pPr>
        <w:ind w:left="501"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B07E96"/>
    <w:multiLevelType w:val="hybridMultilevel"/>
    <w:tmpl w:val="4B627EFE"/>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8"/>
  </w:num>
  <w:num w:numId="2">
    <w:abstractNumId w:val="6"/>
  </w:num>
  <w:num w:numId="3">
    <w:abstractNumId w:val="27"/>
  </w:num>
  <w:num w:numId="4">
    <w:abstractNumId w:val="15"/>
  </w:num>
  <w:num w:numId="5">
    <w:abstractNumId w:val="31"/>
  </w:num>
  <w:num w:numId="6">
    <w:abstractNumId w:val="7"/>
  </w:num>
  <w:num w:numId="7">
    <w:abstractNumId w:val="40"/>
  </w:num>
  <w:num w:numId="8">
    <w:abstractNumId w:val="21"/>
  </w:num>
  <w:num w:numId="9">
    <w:abstractNumId w:val="8"/>
  </w:num>
  <w:num w:numId="10">
    <w:abstractNumId w:val="39"/>
  </w:num>
  <w:num w:numId="11">
    <w:abstractNumId w:val="11"/>
  </w:num>
  <w:num w:numId="12">
    <w:abstractNumId w:val="19"/>
  </w:num>
  <w:num w:numId="13">
    <w:abstractNumId w:val="3"/>
  </w:num>
  <w:num w:numId="14">
    <w:abstractNumId w:val="0"/>
  </w:num>
  <w:num w:numId="15">
    <w:abstractNumId w:val="5"/>
  </w:num>
  <w:num w:numId="16">
    <w:abstractNumId w:val="33"/>
  </w:num>
  <w:num w:numId="17">
    <w:abstractNumId w:val="12"/>
  </w:num>
  <w:num w:numId="18">
    <w:abstractNumId w:val="2"/>
  </w:num>
  <w:num w:numId="19">
    <w:abstractNumId w:val="25"/>
  </w:num>
  <w:num w:numId="20">
    <w:abstractNumId w:val="9"/>
  </w:num>
  <w:num w:numId="21">
    <w:abstractNumId w:val="34"/>
  </w:num>
  <w:num w:numId="22">
    <w:abstractNumId w:val="13"/>
  </w:num>
  <w:num w:numId="23">
    <w:abstractNumId w:val="10"/>
  </w:num>
  <w:num w:numId="24">
    <w:abstractNumId w:val="18"/>
  </w:num>
  <w:num w:numId="25">
    <w:abstractNumId w:val="36"/>
  </w:num>
  <w:num w:numId="26">
    <w:abstractNumId w:val="1"/>
  </w:num>
  <w:num w:numId="27">
    <w:abstractNumId w:val="29"/>
  </w:num>
  <w:num w:numId="28">
    <w:abstractNumId w:val="24"/>
  </w:num>
  <w:num w:numId="29">
    <w:abstractNumId w:val="4"/>
  </w:num>
  <w:num w:numId="30">
    <w:abstractNumId w:val="14"/>
  </w:num>
  <w:num w:numId="31">
    <w:abstractNumId w:val="37"/>
  </w:num>
  <w:num w:numId="32">
    <w:abstractNumId w:val="32"/>
  </w:num>
  <w:num w:numId="33">
    <w:abstractNumId w:val="16"/>
  </w:num>
  <w:num w:numId="34">
    <w:abstractNumId w:val="17"/>
  </w:num>
  <w:num w:numId="35">
    <w:abstractNumId w:val="26"/>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20"/>
  </w:num>
  <w:num w:numId="39">
    <w:abstractNumId w:val="28"/>
  </w:num>
  <w:num w:numId="40">
    <w:abstractNumId w:val="30"/>
  </w:num>
  <w:num w:numId="41">
    <w:abstractNumId w:val="22"/>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1CDA"/>
    <w:rsid w:val="00005309"/>
    <w:rsid w:val="0000687F"/>
    <w:rsid w:val="000110C5"/>
    <w:rsid w:val="00013418"/>
    <w:rsid w:val="000231B5"/>
    <w:rsid w:val="00026904"/>
    <w:rsid w:val="0003050E"/>
    <w:rsid w:val="00035F8F"/>
    <w:rsid w:val="00041425"/>
    <w:rsid w:val="00042815"/>
    <w:rsid w:val="0004281D"/>
    <w:rsid w:val="000461A4"/>
    <w:rsid w:val="00046E4C"/>
    <w:rsid w:val="0004795A"/>
    <w:rsid w:val="00052B19"/>
    <w:rsid w:val="00052D11"/>
    <w:rsid w:val="00053ED1"/>
    <w:rsid w:val="00062CBD"/>
    <w:rsid w:val="00065C85"/>
    <w:rsid w:val="00071319"/>
    <w:rsid w:val="00073973"/>
    <w:rsid w:val="00074A99"/>
    <w:rsid w:val="0007544F"/>
    <w:rsid w:val="00076643"/>
    <w:rsid w:val="00077382"/>
    <w:rsid w:val="0008295B"/>
    <w:rsid w:val="00082B37"/>
    <w:rsid w:val="00082DF3"/>
    <w:rsid w:val="000858EE"/>
    <w:rsid w:val="0008680B"/>
    <w:rsid w:val="00087744"/>
    <w:rsid w:val="00087952"/>
    <w:rsid w:val="00091D98"/>
    <w:rsid w:val="000976F7"/>
    <w:rsid w:val="000A5B23"/>
    <w:rsid w:val="000B5ABF"/>
    <w:rsid w:val="000C22EC"/>
    <w:rsid w:val="000C3278"/>
    <w:rsid w:val="000C59EE"/>
    <w:rsid w:val="000C5E99"/>
    <w:rsid w:val="000C7DB4"/>
    <w:rsid w:val="000D0449"/>
    <w:rsid w:val="000D1D9B"/>
    <w:rsid w:val="000D33B3"/>
    <w:rsid w:val="000D3439"/>
    <w:rsid w:val="000F019E"/>
    <w:rsid w:val="000F3DFA"/>
    <w:rsid w:val="000F4E33"/>
    <w:rsid w:val="00100AEB"/>
    <w:rsid w:val="00103BC8"/>
    <w:rsid w:val="00104365"/>
    <w:rsid w:val="00105217"/>
    <w:rsid w:val="00114828"/>
    <w:rsid w:val="0011750A"/>
    <w:rsid w:val="001201DC"/>
    <w:rsid w:val="0012266D"/>
    <w:rsid w:val="00122C23"/>
    <w:rsid w:val="00125DD7"/>
    <w:rsid w:val="0013048D"/>
    <w:rsid w:val="0013062E"/>
    <w:rsid w:val="00130D58"/>
    <w:rsid w:val="0013463F"/>
    <w:rsid w:val="00151FB8"/>
    <w:rsid w:val="00152B26"/>
    <w:rsid w:val="0015550A"/>
    <w:rsid w:val="00157D9C"/>
    <w:rsid w:val="001614C4"/>
    <w:rsid w:val="00171BD5"/>
    <w:rsid w:val="0017548E"/>
    <w:rsid w:val="00183623"/>
    <w:rsid w:val="0018374E"/>
    <w:rsid w:val="001911E0"/>
    <w:rsid w:val="0019223A"/>
    <w:rsid w:val="00194288"/>
    <w:rsid w:val="00194E5C"/>
    <w:rsid w:val="0019799D"/>
    <w:rsid w:val="001979A0"/>
    <w:rsid w:val="001A2E11"/>
    <w:rsid w:val="001A7610"/>
    <w:rsid w:val="001B066D"/>
    <w:rsid w:val="001B13E6"/>
    <w:rsid w:val="001B3704"/>
    <w:rsid w:val="001B3A7B"/>
    <w:rsid w:val="001B3CB8"/>
    <w:rsid w:val="001B3E5E"/>
    <w:rsid w:val="001B4752"/>
    <w:rsid w:val="001B72EC"/>
    <w:rsid w:val="001B7D20"/>
    <w:rsid w:val="001C28D0"/>
    <w:rsid w:val="001C3BB0"/>
    <w:rsid w:val="001C3E01"/>
    <w:rsid w:val="001C3F41"/>
    <w:rsid w:val="001C7069"/>
    <w:rsid w:val="001D2C71"/>
    <w:rsid w:val="001D581C"/>
    <w:rsid w:val="001D6053"/>
    <w:rsid w:val="001D6A3B"/>
    <w:rsid w:val="001D72A8"/>
    <w:rsid w:val="001D7627"/>
    <w:rsid w:val="001E1AE9"/>
    <w:rsid w:val="001E1E8E"/>
    <w:rsid w:val="001E42B9"/>
    <w:rsid w:val="001E49D8"/>
    <w:rsid w:val="001E7A75"/>
    <w:rsid w:val="001F5D0E"/>
    <w:rsid w:val="00200950"/>
    <w:rsid w:val="00204508"/>
    <w:rsid w:val="002052F6"/>
    <w:rsid w:val="002053A2"/>
    <w:rsid w:val="00210DE6"/>
    <w:rsid w:val="002141B5"/>
    <w:rsid w:val="00217E99"/>
    <w:rsid w:val="00223C2F"/>
    <w:rsid w:val="00224181"/>
    <w:rsid w:val="00225521"/>
    <w:rsid w:val="00227DAA"/>
    <w:rsid w:val="00230607"/>
    <w:rsid w:val="00233D51"/>
    <w:rsid w:val="00240133"/>
    <w:rsid w:val="00243059"/>
    <w:rsid w:val="002504F7"/>
    <w:rsid w:val="0025078D"/>
    <w:rsid w:val="00253101"/>
    <w:rsid w:val="002606F0"/>
    <w:rsid w:val="0026534C"/>
    <w:rsid w:val="00265683"/>
    <w:rsid w:val="00265DFB"/>
    <w:rsid w:val="002677ED"/>
    <w:rsid w:val="00273570"/>
    <w:rsid w:val="002738C7"/>
    <w:rsid w:val="00277511"/>
    <w:rsid w:val="002800D4"/>
    <w:rsid w:val="00281D3C"/>
    <w:rsid w:val="00284A04"/>
    <w:rsid w:val="0028577D"/>
    <w:rsid w:val="00285AA2"/>
    <w:rsid w:val="00287512"/>
    <w:rsid w:val="002902D7"/>
    <w:rsid w:val="002926CD"/>
    <w:rsid w:val="0029320C"/>
    <w:rsid w:val="00294007"/>
    <w:rsid w:val="00294D34"/>
    <w:rsid w:val="002966FB"/>
    <w:rsid w:val="002A1820"/>
    <w:rsid w:val="002A30B2"/>
    <w:rsid w:val="002A6F17"/>
    <w:rsid w:val="002B067A"/>
    <w:rsid w:val="002B144D"/>
    <w:rsid w:val="002B18B0"/>
    <w:rsid w:val="002B6BDE"/>
    <w:rsid w:val="002B7CD8"/>
    <w:rsid w:val="002C1EC5"/>
    <w:rsid w:val="002C212B"/>
    <w:rsid w:val="002C4CEF"/>
    <w:rsid w:val="002D11F3"/>
    <w:rsid w:val="002D3A60"/>
    <w:rsid w:val="002D53AB"/>
    <w:rsid w:val="002D6FF6"/>
    <w:rsid w:val="002E42B6"/>
    <w:rsid w:val="002E7D04"/>
    <w:rsid w:val="003011A8"/>
    <w:rsid w:val="003034F4"/>
    <w:rsid w:val="00307041"/>
    <w:rsid w:val="00312159"/>
    <w:rsid w:val="00312281"/>
    <w:rsid w:val="00312ED8"/>
    <w:rsid w:val="00315F80"/>
    <w:rsid w:val="00317B8A"/>
    <w:rsid w:val="00324E29"/>
    <w:rsid w:val="00327CF5"/>
    <w:rsid w:val="0033061E"/>
    <w:rsid w:val="00330A95"/>
    <w:rsid w:val="00330B50"/>
    <w:rsid w:val="0033395A"/>
    <w:rsid w:val="003341B0"/>
    <w:rsid w:val="00334E11"/>
    <w:rsid w:val="00336C14"/>
    <w:rsid w:val="00342A59"/>
    <w:rsid w:val="003431B7"/>
    <w:rsid w:val="003452FA"/>
    <w:rsid w:val="0034696E"/>
    <w:rsid w:val="00346F28"/>
    <w:rsid w:val="003470B1"/>
    <w:rsid w:val="003474F2"/>
    <w:rsid w:val="00354E0C"/>
    <w:rsid w:val="0035772D"/>
    <w:rsid w:val="00357BFC"/>
    <w:rsid w:val="00364CC5"/>
    <w:rsid w:val="0036580A"/>
    <w:rsid w:val="0036711E"/>
    <w:rsid w:val="0037311B"/>
    <w:rsid w:val="00376686"/>
    <w:rsid w:val="00377519"/>
    <w:rsid w:val="00384AC7"/>
    <w:rsid w:val="00385299"/>
    <w:rsid w:val="00386B11"/>
    <w:rsid w:val="0039084D"/>
    <w:rsid w:val="00395D8C"/>
    <w:rsid w:val="0039632A"/>
    <w:rsid w:val="003A1D5B"/>
    <w:rsid w:val="003A421D"/>
    <w:rsid w:val="003B465B"/>
    <w:rsid w:val="003B6F3C"/>
    <w:rsid w:val="003B7018"/>
    <w:rsid w:val="003C131D"/>
    <w:rsid w:val="003C5897"/>
    <w:rsid w:val="003C6EE5"/>
    <w:rsid w:val="003D2F65"/>
    <w:rsid w:val="003E3685"/>
    <w:rsid w:val="003E6A69"/>
    <w:rsid w:val="003F59D8"/>
    <w:rsid w:val="003F60C3"/>
    <w:rsid w:val="003F6A71"/>
    <w:rsid w:val="00402F7E"/>
    <w:rsid w:val="00415D98"/>
    <w:rsid w:val="00415E88"/>
    <w:rsid w:val="004254FE"/>
    <w:rsid w:val="004326C2"/>
    <w:rsid w:val="00437C82"/>
    <w:rsid w:val="0044490E"/>
    <w:rsid w:val="0045101A"/>
    <w:rsid w:val="00464072"/>
    <w:rsid w:val="00466327"/>
    <w:rsid w:val="004672F9"/>
    <w:rsid w:val="00467713"/>
    <w:rsid w:val="004803ED"/>
    <w:rsid w:val="004827CA"/>
    <w:rsid w:val="004915F6"/>
    <w:rsid w:val="00492244"/>
    <w:rsid w:val="004935B5"/>
    <w:rsid w:val="00495565"/>
    <w:rsid w:val="004960C6"/>
    <w:rsid w:val="004A2BFB"/>
    <w:rsid w:val="004A3FF3"/>
    <w:rsid w:val="004A4D72"/>
    <w:rsid w:val="004A539B"/>
    <w:rsid w:val="004A5C5B"/>
    <w:rsid w:val="004A6561"/>
    <w:rsid w:val="004A6EF7"/>
    <w:rsid w:val="004B035B"/>
    <w:rsid w:val="004B2BF1"/>
    <w:rsid w:val="004B500A"/>
    <w:rsid w:val="004C2AE7"/>
    <w:rsid w:val="004C3693"/>
    <w:rsid w:val="004D4BF6"/>
    <w:rsid w:val="004D7F70"/>
    <w:rsid w:val="004E10D3"/>
    <w:rsid w:val="004E4C2A"/>
    <w:rsid w:val="004E52E6"/>
    <w:rsid w:val="004E6243"/>
    <w:rsid w:val="004E6DB3"/>
    <w:rsid w:val="004F05B2"/>
    <w:rsid w:val="004F0F4D"/>
    <w:rsid w:val="004F2402"/>
    <w:rsid w:val="004F571C"/>
    <w:rsid w:val="0050242A"/>
    <w:rsid w:val="005028F2"/>
    <w:rsid w:val="00503088"/>
    <w:rsid w:val="00504CC1"/>
    <w:rsid w:val="005127E4"/>
    <w:rsid w:val="005170CB"/>
    <w:rsid w:val="00523067"/>
    <w:rsid w:val="0052538E"/>
    <w:rsid w:val="00527856"/>
    <w:rsid w:val="00527C6A"/>
    <w:rsid w:val="005329E8"/>
    <w:rsid w:val="00534AF9"/>
    <w:rsid w:val="00536D76"/>
    <w:rsid w:val="00537671"/>
    <w:rsid w:val="005401D4"/>
    <w:rsid w:val="00541ECB"/>
    <w:rsid w:val="005433F7"/>
    <w:rsid w:val="00563391"/>
    <w:rsid w:val="0056470D"/>
    <w:rsid w:val="00564D6A"/>
    <w:rsid w:val="005733EB"/>
    <w:rsid w:val="0057576D"/>
    <w:rsid w:val="00576C26"/>
    <w:rsid w:val="005820BF"/>
    <w:rsid w:val="005841ED"/>
    <w:rsid w:val="005866CC"/>
    <w:rsid w:val="00595DC8"/>
    <w:rsid w:val="00597DFE"/>
    <w:rsid w:val="005A34AC"/>
    <w:rsid w:val="005A586D"/>
    <w:rsid w:val="005B45EF"/>
    <w:rsid w:val="005C26DF"/>
    <w:rsid w:val="005C2DDF"/>
    <w:rsid w:val="005C3CED"/>
    <w:rsid w:val="005C4B50"/>
    <w:rsid w:val="005C4B77"/>
    <w:rsid w:val="005D11BF"/>
    <w:rsid w:val="005D3B2C"/>
    <w:rsid w:val="005E283C"/>
    <w:rsid w:val="005E6786"/>
    <w:rsid w:val="005F00F9"/>
    <w:rsid w:val="005F78CA"/>
    <w:rsid w:val="006001F5"/>
    <w:rsid w:val="0060374B"/>
    <w:rsid w:val="00603808"/>
    <w:rsid w:val="00603C29"/>
    <w:rsid w:val="00605263"/>
    <w:rsid w:val="00611799"/>
    <w:rsid w:val="00611D5C"/>
    <w:rsid w:val="00614FDD"/>
    <w:rsid w:val="00616784"/>
    <w:rsid w:val="00623D1C"/>
    <w:rsid w:val="00624631"/>
    <w:rsid w:val="00625D87"/>
    <w:rsid w:val="00631B59"/>
    <w:rsid w:val="00635185"/>
    <w:rsid w:val="00644978"/>
    <w:rsid w:val="00645065"/>
    <w:rsid w:val="00651C9D"/>
    <w:rsid w:val="00652D04"/>
    <w:rsid w:val="00653B08"/>
    <w:rsid w:val="00654B56"/>
    <w:rsid w:val="006561F8"/>
    <w:rsid w:val="00661515"/>
    <w:rsid w:val="00661AC6"/>
    <w:rsid w:val="00662B83"/>
    <w:rsid w:val="00672123"/>
    <w:rsid w:val="006726B4"/>
    <w:rsid w:val="00673CFD"/>
    <w:rsid w:val="00675A7E"/>
    <w:rsid w:val="00685AAC"/>
    <w:rsid w:val="0069498D"/>
    <w:rsid w:val="00695399"/>
    <w:rsid w:val="006A08BA"/>
    <w:rsid w:val="006A2D03"/>
    <w:rsid w:val="006A62D5"/>
    <w:rsid w:val="006A797E"/>
    <w:rsid w:val="006B0739"/>
    <w:rsid w:val="006B2E10"/>
    <w:rsid w:val="006B5FD9"/>
    <w:rsid w:val="006B61AC"/>
    <w:rsid w:val="006B7F2C"/>
    <w:rsid w:val="006C0874"/>
    <w:rsid w:val="006C1A4F"/>
    <w:rsid w:val="006C7125"/>
    <w:rsid w:val="006C759C"/>
    <w:rsid w:val="006C798C"/>
    <w:rsid w:val="006D0337"/>
    <w:rsid w:val="006D51E5"/>
    <w:rsid w:val="006D6045"/>
    <w:rsid w:val="006E2901"/>
    <w:rsid w:val="006E51D7"/>
    <w:rsid w:val="006E6C97"/>
    <w:rsid w:val="006F2EA8"/>
    <w:rsid w:val="006F4FFF"/>
    <w:rsid w:val="0070207B"/>
    <w:rsid w:val="00707CD8"/>
    <w:rsid w:val="00714844"/>
    <w:rsid w:val="0071620F"/>
    <w:rsid w:val="00717F3E"/>
    <w:rsid w:val="00727221"/>
    <w:rsid w:val="00735205"/>
    <w:rsid w:val="00740142"/>
    <w:rsid w:val="00740AC8"/>
    <w:rsid w:val="00745F58"/>
    <w:rsid w:val="00754F22"/>
    <w:rsid w:val="00755099"/>
    <w:rsid w:val="0075564B"/>
    <w:rsid w:val="00757079"/>
    <w:rsid w:val="007577AF"/>
    <w:rsid w:val="00763BBD"/>
    <w:rsid w:val="007654BC"/>
    <w:rsid w:val="0076612C"/>
    <w:rsid w:val="00766734"/>
    <w:rsid w:val="00771F14"/>
    <w:rsid w:val="00774EA9"/>
    <w:rsid w:val="00775670"/>
    <w:rsid w:val="007826D7"/>
    <w:rsid w:val="00790EFC"/>
    <w:rsid w:val="0079194D"/>
    <w:rsid w:val="007925E6"/>
    <w:rsid w:val="0079481E"/>
    <w:rsid w:val="007A0267"/>
    <w:rsid w:val="007A1605"/>
    <w:rsid w:val="007A4454"/>
    <w:rsid w:val="007B1B5E"/>
    <w:rsid w:val="007B2429"/>
    <w:rsid w:val="007B356F"/>
    <w:rsid w:val="007B378F"/>
    <w:rsid w:val="007B75C8"/>
    <w:rsid w:val="007C1445"/>
    <w:rsid w:val="007C28D0"/>
    <w:rsid w:val="007C64C1"/>
    <w:rsid w:val="007D276C"/>
    <w:rsid w:val="007D48FA"/>
    <w:rsid w:val="007D62B3"/>
    <w:rsid w:val="007D74D3"/>
    <w:rsid w:val="007E2959"/>
    <w:rsid w:val="007E4FAA"/>
    <w:rsid w:val="007E617A"/>
    <w:rsid w:val="007E6588"/>
    <w:rsid w:val="007E77ED"/>
    <w:rsid w:val="007F7936"/>
    <w:rsid w:val="008032F1"/>
    <w:rsid w:val="0080408A"/>
    <w:rsid w:val="00804E2C"/>
    <w:rsid w:val="008060DA"/>
    <w:rsid w:val="00806B0D"/>
    <w:rsid w:val="00815C62"/>
    <w:rsid w:val="00817ECD"/>
    <w:rsid w:val="00825B76"/>
    <w:rsid w:val="00830FF9"/>
    <w:rsid w:val="00845473"/>
    <w:rsid w:val="00845C1C"/>
    <w:rsid w:val="00847B03"/>
    <w:rsid w:val="00854682"/>
    <w:rsid w:val="00855F66"/>
    <w:rsid w:val="00863011"/>
    <w:rsid w:val="00871842"/>
    <w:rsid w:val="00872278"/>
    <w:rsid w:val="00873B48"/>
    <w:rsid w:val="00874C3D"/>
    <w:rsid w:val="00875499"/>
    <w:rsid w:val="0087560D"/>
    <w:rsid w:val="0087602C"/>
    <w:rsid w:val="00881D0D"/>
    <w:rsid w:val="00883DCD"/>
    <w:rsid w:val="00885104"/>
    <w:rsid w:val="00890142"/>
    <w:rsid w:val="00891472"/>
    <w:rsid w:val="00895EE5"/>
    <w:rsid w:val="008962FB"/>
    <w:rsid w:val="00897AB3"/>
    <w:rsid w:val="008A0CA0"/>
    <w:rsid w:val="008A12F6"/>
    <w:rsid w:val="008A16D8"/>
    <w:rsid w:val="008A5B80"/>
    <w:rsid w:val="008A5E77"/>
    <w:rsid w:val="008B34EC"/>
    <w:rsid w:val="008B46FE"/>
    <w:rsid w:val="008B6C96"/>
    <w:rsid w:val="008C08A9"/>
    <w:rsid w:val="008C274B"/>
    <w:rsid w:val="008C7F6F"/>
    <w:rsid w:val="008D6D31"/>
    <w:rsid w:val="008E0E21"/>
    <w:rsid w:val="008E3139"/>
    <w:rsid w:val="008E5141"/>
    <w:rsid w:val="008E7408"/>
    <w:rsid w:val="008F0547"/>
    <w:rsid w:val="008F3276"/>
    <w:rsid w:val="008F7A52"/>
    <w:rsid w:val="0090630D"/>
    <w:rsid w:val="00911D70"/>
    <w:rsid w:val="00913122"/>
    <w:rsid w:val="00915DCF"/>
    <w:rsid w:val="009306B4"/>
    <w:rsid w:val="009315B8"/>
    <w:rsid w:val="0093251B"/>
    <w:rsid w:val="009351F7"/>
    <w:rsid w:val="009379F9"/>
    <w:rsid w:val="00943223"/>
    <w:rsid w:val="00945E71"/>
    <w:rsid w:val="0094613F"/>
    <w:rsid w:val="009472E2"/>
    <w:rsid w:val="00950056"/>
    <w:rsid w:val="009559F4"/>
    <w:rsid w:val="00962F74"/>
    <w:rsid w:val="00966223"/>
    <w:rsid w:val="009670C7"/>
    <w:rsid w:val="00971725"/>
    <w:rsid w:val="00980295"/>
    <w:rsid w:val="00980401"/>
    <w:rsid w:val="00981A4A"/>
    <w:rsid w:val="009838CD"/>
    <w:rsid w:val="00987091"/>
    <w:rsid w:val="00991CC2"/>
    <w:rsid w:val="00994336"/>
    <w:rsid w:val="00994679"/>
    <w:rsid w:val="00997030"/>
    <w:rsid w:val="009A45B6"/>
    <w:rsid w:val="009A4C2C"/>
    <w:rsid w:val="009A5896"/>
    <w:rsid w:val="009A655B"/>
    <w:rsid w:val="009B76BF"/>
    <w:rsid w:val="009B7B0A"/>
    <w:rsid w:val="009C02E6"/>
    <w:rsid w:val="009C0D78"/>
    <w:rsid w:val="009C5593"/>
    <w:rsid w:val="009C66F2"/>
    <w:rsid w:val="009C75A5"/>
    <w:rsid w:val="009E1FA8"/>
    <w:rsid w:val="009E3B36"/>
    <w:rsid w:val="009E5737"/>
    <w:rsid w:val="009F0A16"/>
    <w:rsid w:val="009F0FB5"/>
    <w:rsid w:val="009F21A5"/>
    <w:rsid w:val="009F5B93"/>
    <w:rsid w:val="009F6341"/>
    <w:rsid w:val="009F7948"/>
    <w:rsid w:val="00A05B66"/>
    <w:rsid w:val="00A064DC"/>
    <w:rsid w:val="00A12DBA"/>
    <w:rsid w:val="00A13842"/>
    <w:rsid w:val="00A156E5"/>
    <w:rsid w:val="00A302C6"/>
    <w:rsid w:val="00A30977"/>
    <w:rsid w:val="00A32227"/>
    <w:rsid w:val="00A3739E"/>
    <w:rsid w:val="00A4386F"/>
    <w:rsid w:val="00A459D0"/>
    <w:rsid w:val="00A45C8D"/>
    <w:rsid w:val="00A4626C"/>
    <w:rsid w:val="00A56458"/>
    <w:rsid w:val="00A63847"/>
    <w:rsid w:val="00A6575A"/>
    <w:rsid w:val="00A70873"/>
    <w:rsid w:val="00A711F9"/>
    <w:rsid w:val="00A71632"/>
    <w:rsid w:val="00A74C6A"/>
    <w:rsid w:val="00A77CEB"/>
    <w:rsid w:val="00A843E7"/>
    <w:rsid w:val="00A903CE"/>
    <w:rsid w:val="00A9298D"/>
    <w:rsid w:val="00A92C85"/>
    <w:rsid w:val="00A948EF"/>
    <w:rsid w:val="00AA119C"/>
    <w:rsid w:val="00AA2491"/>
    <w:rsid w:val="00AA2CB1"/>
    <w:rsid w:val="00AA3A31"/>
    <w:rsid w:val="00AB61A1"/>
    <w:rsid w:val="00AB6FF2"/>
    <w:rsid w:val="00AC1D50"/>
    <w:rsid w:val="00AC66AB"/>
    <w:rsid w:val="00AD2D8D"/>
    <w:rsid w:val="00AE0F50"/>
    <w:rsid w:val="00AE2CE8"/>
    <w:rsid w:val="00AE57A4"/>
    <w:rsid w:val="00AF0CF4"/>
    <w:rsid w:val="00AF15FD"/>
    <w:rsid w:val="00AF1C3D"/>
    <w:rsid w:val="00AF385F"/>
    <w:rsid w:val="00AF5190"/>
    <w:rsid w:val="00AF56D0"/>
    <w:rsid w:val="00AF6AD1"/>
    <w:rsid w:val="00B0416A"/>
    <w:rsid w:val="00B04652"/>
    <w:rsid w:val="00B04A46"/>
    <w:rsid w:val="00B052B4"/>
    <w:rsid w:val="00B06E1E"/>
    <w:rsid w:val="00B10B28"/>
    <w:rsid w:val="00B131CC"/>
    <w:rsid w:val="00B137AC"/>
    <w:rsid w:val="00B14F4C"/>
    <w:rsid w:val="00B17A1D"/>
    <w:rsid w:val="00B258A2"/>
    <w:rsid w:val="00B25CCB"/>
    <w:rsid w:val="00B30EAE"/>
    <w:rsid w:val="00B342D0"/>
    <w:rsid w:val="00B34A6D"/>
    <w:rsid w:val="00B355AB"/>
    <w:rsid w:val="00B3569F"/>
    <w:rsid w:val="00B36240"/>
    <w:rsid w:val="00B44BB1"/>
    <w:rsid w:val="00B4681D"/>
    <w:rsid w:val="00B46E81"/>
    <w:rsid w:val="00B50BD7"/>
    <w:rsid w:val="00B51395"/>
    <w:rsid w:val="00B53C3A"/>
    <w:rsid w:val="00B54578"/>
    <w:rsid w:val="00B56617"/>
    <w:rsid w:val="00B612A8"/>
    <w:rsid w:val="00B64940"/>
    <w:rsid w:val="00B64EAF"/>
    <w:rsid w:val="00B665F6"/>
    <w:rsid w:val="00B67466"/>
    <w:rsid w:val="00B71DA1"/>
    <w:rsid w:val="00B73CC5"/>
    <w:rsid w:val="00B74369"/>
    <w:rsid w:val="00B749F1"/>
    <w:rsid w:val="00B77DD0"/>
    <w:rsid w:val="00B82B4A"/>
    <w:rsid w:val="00B8388D"/>
    <w:rsid w:val="00B841AC"/>
    <w:rsid w:val="00B841FB"/>
    <w:rsid w:val="00B8739B"/>
    <w:rsid w:val="00B96C78"/>
    <w:rsid w:val="00B975CF"/>
    <w:rsid w:val="00BA2458"/>
    <w:rsid w:val="00BA4169"/>
    <w:rsid w:val="00BA68FA"/>
    <w:rsid w:val="00BB2EAE"/>
    <w:rsid w:val="00BB411E"/>
    <w:rsid w:val="00BB608D"/>
    <w:rsid w:val="00BC1280"/>
    <w:rsid w:val="00BC1C0A"/>
    <w:rsid w:val="00BC2ADC"/>
    <w:rsid w:val="00BC45AC"/>
    <w:rsid w:val="00BC4EF7"/>
    <w:rsid w:val="00BC59B2"/>
    <w:rsid w:val="00BC7877"/>
    <w:rsid w:val="00BD146C"/>
    <w:rsid w:val="00BD5D7D"/>
    <w:rsid w:val="00BE48FB"/>
    <w:rsid w:val="00BE52E4"/>
    <w:rsid w:val="00BE7020"/>
    <w:rsid w:val="00BF4C31"/>
    <w:rsid w:val="00C04420"/>
    <w:rsid w:val="00C05831"/>
    <w:rsid w:val="00C122FF"/>
    <w:rsid w:val="00C16071"/>
    <w:rsid w:val="00C17F9F"/>
    <w:rsid w:val="00C203E8"/>
    <w:rsid w:val="00C23151"/>
    <w:rsid w:val="00C2488E"/>
    <w:rsid w:val="00C25BA8"/>
    <w:rsid w:val="00C26CA4"/>
    <w:rsid w:val="00C27005"/>
    <w:rsid w:val="00C27785"/>
    <w:rsid w:val="00C3114B"/>
    <w:rsid w:val="00C37435"/>
    <w:rsid w:val="00C4232A"/>
    <w:rsid w:val="00C47113"/>
    <w:rsid w:val="00C4716D"/>
    <w:rsid w:val="00C47A67"/>
    <w:rsid w:val="00C50397"/>
    <w:rsid w:val="00C522DE"/>
    <w:rsid w:val="00C54248"/>
    <w:rsid w:val="00C54F07"/>
    <w:rsid w:val="00C56B54"/>
    <w:rsid w:val="00C56C4E"/>
    <w:rsid w:val="00C61C1C"/>
    <w:rsid w:val="00C6478B"/>
    <w:rsid w:val="00C64C22"/>
    <w:rsid w:val="00C6523B"/>
    <w:rsid w:val="00C66E70"/>
    <w:rsid w:val="00C715B5"/>
    <w:rsid w:val="00C74DB1"/>
    <w:rsid w:val="00C807FD"/>
    <w:rsid w:val="00C80AEF"/>
    <w:rsid w:val="00C82D19"/>
    <w:rsid w:val="00C83082"/>
    <w:rsid w:val="00C868BC"/>
    <w:rsid w:val="00C9704F"/>
    <w:rsid w:val="00CA26B7"/>
    <w:rsid w:val="00CA2FCC"/>
    <w:rsid w:val="00CA6DA1"/>
    <w:rsid w:val="00CB44D1"/>
    <w:rsid w:val="00CB4CAE"/>
    <w:rsid w:val="00CC4C55"/>
    <w:rsid w:val="00CC4CD4"/>
    <w:rsid w:val="00CD4B02"/>
    <w:rsid w:val="00CD56B9"/>
    <w:rsid w:val="00CE00FC"/>
    <w:rsid w:val="00CF29F4"/>
    <w:rsid w:val="00CF5209"/>
    <w:rsid w:val="00CF558D"/>
    <w:rsid w:val="00D10070"/>
    <w:rsid w:val="00D10CA8"/>
    <w:rsid w:val="00D120B9"/>
    <w:rsid w:val="00D13184"/>
    <w:rsid w:val="00D24D6B"/>
    <w:rsid w:val="00D24EF4"/>
    <w:rsid w:val="00D254CF"/>
    <w:rsid w:val="00D25597"/>
    <w:rsid w:val="00D349F0"/>
    <w:rsid w:val="00D35119"/>
    <w:rsid w:val="00D44A91"/>
    <w:rsid w:val="00D5302E"/>
    <w:rsid w:val="00D5453E"/>
    <w:rsid w:val="00D56BC3"/>
    <w:rsid w:val="00D611BE"/>
    <w:rsid w:val="00D65029"/>
    <w:rsid w:val="00D67629"/>
    <w:rsid w:val="00D70FE3"/>
    <w:rsid w:val="00D71BE2"/>
    <w:rsid w:val="00D740A8"/>
    <w:rsid w:val="00D803C7"/>
    <w:rsid w:val="00D8485C"/>
    <w:rsid w:val="00D87CED"/>
    <w:rsid w:val="00D9010D"/>
    <w:rsid w:val="00D95936"/>
    <w:rsid w:val="00D971F3"/>
    <w:rsid w:val="00DA666D"/>
    <w:rsid w:val="00DA7617"/>
    <w:rsid w:val="00DB584E"/>
    <w:rsid w:val="00DB65CD"/>
    <w:rsid w:val="00DC3584"/>
    <w:rsid w:val="00DC3B85"/>
    <w:rsid w:val="00DC3F64"/>
    <w:rsid w:val="00DC7471"/>
    <w:rsid w:val="00DD13E2"/>
    <w:rsid w:val="00DD3F95"/>
    <w:rsid w:val="00DE10E3"/>
    <w:rsid w:val="00DF16C4"/>
    <w:rsid w:val="00DF3C29"/>
    <w:rsid w:val="00DF60C1"/>
    <w:rsid w:val="00DF6F40"/>
    <w:rsid w:val="00DF76B9"/>
    <w:rsid w:val="00E00363"/>
    <w:rsid w:val="00E05DC7"/>
    <w:rsid w:val="00E10203"/>
    <w:rsid w:val="00E10DEE"/>
    <w:rsid w:val="00E10F6B"/>
    <w:rsid w:val="00E116C8"/>
    <w:rsid w:val="00E11EFA"/>
    <w:rsid w:val="00E14924"/>
    <w:rsid w:val="00E158AD"/>
    <w:rsid w:val="00E15E85"/>
    <w:rsid w:val="00E16528"/>
    <w:rsid w:val="00E16AC8"/>
    <w:rsid w:val="00E221C1"/>
    <w:rsid w:val="00E25457"/>
    <w:rsid w:val="00E272F6"/>
    <w:rsid w:val="00E27A30"/>
    <w:rsid w:val="00E30674"/>
    <w:rsid w:val="00E30AF5"/>
    <w:rsid w:val="00E31C39"/>
    <w:rsid w:val="00E34874"/>
    <w:rsid w:val="00E372DA"/>
    <w:rsid w:val="00E379BA"/>
    <w:rsid w:val="00E416C6"/>
    <w:rsid w:val="00E4277A"/>
    <w:rsid w:val="00E44464"/>
    <w:rsid w:val="00E475B8"/>
    <w:rsid w:val="00E54B00"/>
    <w:rsid w:val="00E60557"/>
    <w:rsid w:val="00E6056B"/>
    <w:rsid w:val="00E61AC5"/>
    <w:rsid w:val="00E6232D"/>
    <w:rsid w:val="00E7569B"/>
    <w:rsid w:val="00E76119"/>
    <w:rsid w:val="00E76522"/>
    <w:rsid w:val="00E800BA"/>
    <w:rsid w:val="00E80C60"/>
    <w:rsid w:val="00E80FED"/>
    <w:rsid w:val="00E84456"/>
    <w:rsid w:val="00E85DB7"/>
    <w:rsid w:val="00E872CE"/>
    <w:rsid w:val="00E87E34"/>
    <w:rsid w:val="00E92E34"/>
    <w:rsid w:val="00E94314"/>
    <w:rsid w:val="00E95725"/>
    <w:rsid w:val="00EA0D06"/>
    <w:rsid w:val="00EA219C"/>
    <w:rsid w:val="00EA4B96"/>
    <w:rsid w:val="00EB0246"/>
    <w:rsid w:val="00EC0BB6"/>
    <w:rsid w:val="00EC4025"/>
    <w:rsid w:val="00EC601F"/>
    <w:rsid w:val="00EC6269"/>
    <w:rsid w:val="00EC6682"/>
    <w:rsid w:val="00EC6B02"/>
    <w:rsid w:val="00ED1441"/>
    <w:rsid w:val="00ED3DC4"/>
    <w:rsid w:val="00ED466F"/>
    <w:rsid w:val="00ED6176"/>
    <w:rsid w:val="00EE063E"/>
    <w:rsid w:val="00EE161F"/>
    <w:rsid w:val="00EE5CB5"/>
    <w:rsid w:val="00EF00DC"/>
    <w:rsid w:val="00EF0FEE"/>
    <w:rsid w:val="00EF2AE9"/>
    <w:rsid w:val="00EF2AFB"/>
    <w:rsid w:val="00F14195"/>
    <w:rsid w:val="00F16BD3"/>
    <w:rsid w:val="00F21A2E"/>
    <w:rsid w:val="00F2471D"/>
    <w:rsid w:val="00F30B04"/>
    <w:rsid w:val="00F30C56"/>
    <w:rsid w:val="00F35694"/>
    <w:rsid w:val="00F36214"/>
    <w:rsid w:val="00F433DC"/>
    <w:rsid w:val="00F475DA"/>
    <w:rsid w:val="00F47EAD"/>
    <w:rsid w:val="00F517D3"/>
    <w:rsid w:val="00F55B54"/>
    <w:rsid w:val="00F7479E"/>
    <w:rsid w:val="00F74816"/>
    <w:rsid w:val="00F77F57"/>
    <w:rsid w:val="00F812A0"/>
    <w:rsid w:val="00F85458"/>
    <w:rsid w:val="00F873D6"/>
    <w:rsid w:val="00F87FB5"/>
    <w:rsid w:val="00F9756D"/>
    <w:rsid w:val="00FA0594"/>
    <w:rsid w:val="00FA1D2B"/>
    <w:rsid w:val="00FA6387"/>
    <w:rsid w:val="00FA688F"/>
    <w:rsid w:val="00FB0756"/>
    <w:rsid w:val="00FB1983"/>
    <w:rsid w:val="00FB35F3"/>
    <w:rsid w:val="00FC028D"/>
    <w:rsid w:val="00FC07CD"/>
    <w:rsid w:val="00FC145E"/>
    <w:rsid w:val="00FD2984"/>
    <w:rsid w:val="00FD398B"/>
    <w:rsid w:val="00FE0570"/>
    <w:rsid w:val="00FE0916"/>
    <w:rsid w:val="00FE28B4"/>
    <w:rsid w:val="00FE2CEA"/>
    <w:rsid w:val="00FE4A80"/>
    <w:rsid w:val="00FE5F65"/>
    <w:rsid w:val="00FF44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E5F3D"/>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paragraph" w:styleId="Ttulo1">
    <w:name w:val="heading 1"/>
    <w:basedOn w:val="Normal"/>
    <w:next w:val="Normal"/>
    <w:link w:val="Ttulo1Car"/>
    <w:uiPriority w:val="9"/>
    <w:qFormat/>
    <w:rsid w:val="006001F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 w:type="character" w:customStyle="1" w:styleId="Ttulo1Car">
    <w:name w:val="Título 1 Car"/>
    <w:basedOn w:val="Fuentedeprrafopredeter"/>
    <w:link w:val="Ttulo1"/>
    <w:uiPriority w:val="9"/>
    <w:rsid w:val="006001F5"/>
    <w:rPr>
      <w:rFonts w:asciiTheme="majorHAnsi" w:eastAsiaTheme="majorEastAsia" w:hAnsiTheme="majorHAnsi" w:cstheme="majorBidi"/>
      <w:color w:val="2E74B5" w:themeColor="accent1" w:themeShade="BF"/>
      <w:sz w:val="32"/>
      <w:szCs w:val="32"/>
      <w:lang w:val="es-ES" w:eastAsia="es-ES"/>
    </w:rPr>
  </w:style>
  <w:style w:type="paragraph" w:styleId="Textocomentario">
    <w:name w:val="annotation text"/>
    <w:basedOn w:val="Normal"/>
    <w:link w:val="TextocomentarioCar"/>
    <w:uiPriority w:val="99"/>
    <w:semiHidden/>
    <w:unhideWhenUsed/>
    <w:rsid w:val="009C55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93"/>
    <w:rPr>
      <w:sz w:val="20"/>
      <w:szCs w:val="20"/>
    </w:rPr>
  </w:style>
  <w:style w:type="character" w:styleId="Refdecomentario">
    <w:name w:val="annotation reference"/>
    <w:basedOn w:val="Fuentedeprrafopredeter"/>
    <w:uiPriority w:val="99"/>
    <w:semiHidden/>
    <w:unhideWhenUsed/>
    <w:rsid w:val="00B46E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451">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9441446">
      <w:bodyDiv w:val="1"/>
      <w:marLeft w:val="0"/>
      <w:marRight w:val="0"/>
      <w:marTop w:val="0"/>
      <w:marBottom w:val="0"/>
      <w:divBdr>
        <w:top w:val="none" w:sz="0" w:space="0" w:color="auto"/>
        <w:left w:val="none" w:sz="0" w:space="0" w:color="auto"/>
        <w:bottom w:val="none" w:sz="0" w:space="0" w:color="auto"/>
        <w:right w:val="none" w:sz="0" w:space="0" w:color="auto"/>
      </w:divBdr>
    </w:div>
    <w:div w:id="205026413">
      <w:bodyDiv w:val="1"/>
      <w:marLeft w:val="0"/>
      <w:marRight w:val="0"/>
      <w:marTop w:val="0"/>
      <w:marBottom w:val="0"/>
      <w:divBdr>
        <w:top w:val="none" w:sz="0" w:space="0" w:color="auto"/>
        <w:left w:val="none" w:sz="0" w:space="0" w:color="auto"/>
        <w:bottom w:val="none" w:sz="0" w:space="0" w:color="auto"/>
        <w:right w:val="none" w:sz="0" w:space="0" w:color="auto"/>
      </w:divBdr>
    </w:div>
    <w:div w:id="206072044">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487415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63820854">
      <w:bodyDiv w:val="1"/>
      <w:marLeft w:val="0"/>
      <w:marRight w:val="0"/>
      <w:marTop w:val="0"/>
      <w:marBottom w:val="0"/>
      <w:divBdr>
        <w:top w:val="none" w:sz="0" w:space="0" w:color="auto"/>
        <w:left w:val="none" w:sz="0" w:space="0" w:color="auto"/>
        <w:bottom w:val="none" w:sz="0" w:space="0" w:color="auto"/>
        <w:right w:val="none" w:sz="0" w:space="0" w:color="auto"/>
      </w:divBdr>
    </w:div>
    <w:div w:id="681201819">
      <w:bodyDiv w:val="1"/>
      <w:marLeft w:val="0"/>
      <w:marRight w:val="0"/>
      <w:marTop w:val="0"/>
      <w:marBottom w:val="0"/>
      <w:divBdr>
        <w:top w:val="none" w:sz="0" w:space="0" w:color="auto"/>
        <w:left w:val="none" w:sz="0" w:space="0" w:color="auto"/>
        <w:bottom w:val="none" w:sz="0" w:space="0" w:color="auto"/>
        <w:right w:val="none" w:sz="0" w:space="0" w:color="auto"/>
      </w:divBdr>
    </w:div>
    <w:div w:id="681467189">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867641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7205200">
      <w:bodyDiv w:val="1"/>
      <w:marLeft w:val="0"/>
      <w:marRight w:val="0"/>
      <w:marTop w:val="0"/>
      <w:marBottom w:val="0"/>
      <w:divBdr>
        <w:top w:val="none" w:sz="0" w:space="0" w:color="auto"/>
        <w:left w:val="none" w:sz="0" w:space="0" w:color="auto"/>
        <w:bottom w:val="none" w:sz="0" w:space="0" w:color="auto"/>
        <w:right w:val="none" w:sz="0" w:space="0" w:color="auto"/>
      </w:divBdr>
    </w:div>
    <w:div w:id="880626374">
      <w:bodyDiv w:val="1"/>
      <w:marLeft w:val="0"/>
      <w:marRight w:val="0"/>
      <w:marTop w:val="0"/>
      <w:marBottom w:val="0"/>
      <w:divBdr>
        <w:top w:val="none" w:sz="0" w:space="0" w:color="auto"/>
        <w:left w:val="none" w:sz="0" w:space="0" w:color="auto"/>
        <w:bottom w:val="none" w:sz="0" w:space="0" w:color="auto"/>
        <w:right w:val="none" w:sz="0" w:space="0" w:color="auto"/>
      </w:divBdr>
    </w:div>
    <w:div w:id="964502914">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680503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76999976">
      <w:bodyDiv w:val="1"/>
      <w:marLeft w:val="0"/>
      <w:marRight w:val="0"/>
      <w:marTop w:val="0"/>
      <w:marBottom w:val="0"/>
      <w:divBdr>
        <w:top w:val="none" w:sz="0" w:space="0" w:color="auto"/>
        <w:left w:val="none" w:sz="0" w:space="0" w:color="auto"/>
        <w:bottom w:val="none" w:sz="0" w:space="0" w:color="auto"/>
        <w:right w:val="none" w:sz="0" w:space="0" w:color="auto"/>
      </w:divBdr>
    </w:div>
    <w:div w:id="1516459103">
      <w:bodyDiv w:val="1"/>
      <w:marLeft w:val="0"/>
      <w:marRight w:val="0"/>
      <w:marTop w:val="0"/>
      <w:marBottom w:val="0"/>
      <w:divBdr>
        <w:top w:val="none" w:sz="0" w:space="0" w:color="auto"/>
        <w:left w:val="none" w:sz="0" w:space="0" w:color="auto"/>
        <w:bottom w:val="none" w:sz="0" w:space="0" w:color="auto"/>
        <w:right w:val="none" w:sz="0" w:space="0" w:color="auto"/>
      </w:divBdr>
    </w:div>
    <w:div w:id="1556507207">
      <w:bodyDiv w:val="1"/>
      <w:marLeft w:val="0"/>
      <w:marRight w:val="0"/>
      <w:marTop w:val="0"/>
      <w:marBottom w:val="0"/>
      <w:divBdr>
        <w:top w:val="none" w:sz="0" w:space="0" w:color="auto"/>
        <w:left w:val="none" w:sz="0" w:space="0" w:color="auto"/>
        <w:bottom w:val="none" w:sz="0" w:space="0" w:color="auto"/>
        <w:right w:val="none" w:sz="0" w:space="0" w:color="auto"/>
      </w:divBdr>
    </w:div>
    <w:div w:id="1571574720">
      <w:bodyDiv w:val="1"/>
      <w:marLeft w:val="0"/>
      <w:marRight w:val="0"/>
      <w:marTop w:val="0"/>
      <w:marBottom w:val="0"/>
      <w:divBdr>
        <w:top w:val="none" w:sz="0" w:space="0" w:color="auto"/>
        <w:left w:val="none" w:sz="0" w:space="0" w:color="auto"/>
        <w:bottom w:val="none" w:sz="0" w:space="0" w:color="auto"/>
        <w:right w:val="none" w:sz="0" w:space="0" w:color="auto"/>
      </w:divBdr>
    </w:div>
    <w:div w:id="1621493521">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589431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2443590">
      <w:bodyDiv w:val="1"/>
      <w:marLeft w:val="0"/>
      <w:marRight w:val="0"/>
      <w:marTop w:val="0"/>
      <w:marBottom w:val="0"/>
      <w:divBdr>
        <w:top w:val="none" w:sz="0" w:space="0" w:color="auto"/>
        <w:left w:val="none" w:sz="0" w:space="0" w:color="auto"/>
        <w:bottom w:val="none" w:sz="0" w:space="0" w:color="auto"/>
        <w:right w:val="none" w:sz="0" w:space="0" w:color="auto"/>
      </w:divBdr>
    </w:div>
    <w:div w:id="1723212481">
      <w:bodyDiv w:val="1"/>
      <w:marLeft w:val="0"/>
      <w:marRight w:val="0"/>
      <w:marTop w:val="0"/>
      <w:marBottom w:val="0"/>
      <w:divBdr>
        <w:top w:val="none" w:sz="0" w:space="0" w:color="auto"/>
        <w:left w:val="none" w:sz="0" w:space="0" w:color="auto"/>
        <w:bottom w:val="none" w:sz="0" w:space="0" w:color="auto"/>
        <w:right w:val="none" w:sz="0" w:space="0" w:color="auto"/>
      </w:divBdr>
    </w:div>
    <w:div w:id="1764835761">
      <w:bodyDiv w:val="1"/>
      <w:marLeft w:val="0"/>
      <w:marRight w:val="0"/>
      <w:marTop w:val="0"/>
      <w:marBottom w:val="0"/>
      <w:divBdr>
        <w:top w:val="none" w:sz="0" w:space="0" w:color="auto"/>
        <w:left w:val="none" w:sz="0" w:space="0" w:color="auto"/>
        <w:bottom w:val="none" w:sz="0" w:space="0" w:color="auto"/>
        <w:right w:val="none" w:sz="0" w:space="0" w:color="auto"/>
      </w:divBdr>
    </w:div>
    <w:div w:id="1825779877">
      <w:bodyDiv w:val="1"/>
      <w:marLeft w:val="0"/>
      <w:marRight w:val="0"/>
      <w:marTop w:val="0"/>
      <w:marBottom w:val="0"/>
      <w:divBdr>
        <w:top w:val="none" w:sz="0" w:space="0" w:color="auto"/>
        <w:left w:val="none" w:sz="0" w:space="0" w:color="auto"/>
        <w:bottom w:val="none" w:sz="0" w:space="0" w:color="auto"/>
        <w:right w:val="none" w:sz="0" w:space="0" w:color="auto"/>
      </w:divBdr>
    </w:div>
    <w:div w:id="1862427395">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12102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B7A5-04BD-45F4-B795-EC6CA051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6784</Words>
  <Characters>37314</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2</cp:revision>
  <cp:lastPrinted>2020-02-11T00:15:00Z</cp:lastPrinted>
  <dcterms:created xsi:type="dcterms:W3CDTF">2020-10-21T17:16:00Z</dcterms:created>
  <dcterms:modified xsi:type="dcterms:W3CDTF">2020-10-21T17:16:00Z</dcterms:modified>
</cp:coreProperties>
</file>