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ABD19" w14:textId="77777777" w:rsidR="00A07AB7" w:rsidRDefault="006434BA">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doce de agosto de dos mil veinte.</w:t>
      </w:r>
    </w:p>
    <w:p w14:paraId="69C53CE6" w14:textId="77777777" w:rsidR="00A07AB7" w:rsidRDefault="00A07AB7">
      <w:pPr>
        <w:spacing w:line="360" w:lineRule="auto"/>
        <w:jc w:val="both"/>
        <w:rPr>
          <w:rFonts w:ascii="Palatino Linotype" w:hAnsi="Palatino Linotype"/>
        </w:rPr>
      </w:pPr>
    </w:p>
    <w:p w14:paraId="4EBE3512" w14:textId="43C895F7" w:rsidR="00A07AB7" w:rsidRDefault="006434BA">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Pr>
          <w:rFonts w:ascii="Palatino Linotype" w:hAnsi="Palatino Linotype"/>
          <w:b/>
        </w:rPr>
        <w:t>00727/INFOEM/IP/RR/2020</w:t>
      </w:r>
      <w:r>
        <w:rPr>
          <w:rFonts w:ascii="Palatino Linotype" w:hAnsi="Palatino Linotype"/>
        </w:rPr>
        <w:t xml:space="preserve">, promovido por el </w:t>
      </w:r>
      <w:r>
        <w:rPr>
          <w:rFonts w:ascii="Palatino Linotype" w:hAnsi="Palatino Linotype"/>
          <w:b/>
        </w:rPr>
        <w:t xml:space="preserve">C. </w:t>
      </w:r>
      <w:proofErr w:type="spellStart"/>
      <w:r w:rsidR="00E47028">
        <w:rPr>
          <w:rFonts w:ascii="Palatino Linotype" w:hAnsi="Palatino Linotype"/>
          <w:b/>
        </w:rPr>
        <w:t>Xxxx</w:t>
      </w:r>
      <w:proofErr w:type="spellEnd"/>
      <w:r w:rsidR="00E47028">
        <w:rPr>
          <w:rFonts w:ascii="Palatino Linotype" w:hAnsi="Palatino Linotype"/>
          <w:b/>
        </w:rPr>
        <w:t xml:space="preserve"> </w:t>
      </w:r>
      <w:proofErr w:type="spellStart"/>
      <w:r w:rsidR="00E47028">
        <w:rPr>
          <w:rFonts w:ascii="Palatino Linotype" w:hAnsi="Palatino Linotype"/>
          <w:b/>
        </w:rPr>
        <w:t>Xxxxxxx</w:t>
      </w:r>
      <w:proofErr w:type="spellEnd"/>
      <w:r>
        <w:rPr>
          <w:rFonts w:ascii="Palatino Linotype" w:hAnsi="Palatino Linotype"/>
          <w:b/>
        </w:rPr>
        <w:t xml:space="preserve"> y/o </w:t>
      </w:r>
      <w:proofErr w:type="spellStart"/>
      <w:r w:rsidR="00E47028" w:rsidRPr="00E47028">
        <w:rPr>
          <w:rFonts w:ascii="Palatino Linotype" w:hAnsi="Palatino Linotype"/>
          <w:b/>
        </w:rPr>
        <w:t>Xxxx</w:t>
      </w:r>
      <w:proofErr w:type="spellEnd"/>
      <w:r w:rsidR="00E47028" w:rsidRPr="00E47028">
        <w:rPr>
          <w:rFonts w:ascii="Palatino Linotype" w:hAnsi="Palatino Linotype"/>
          <w:b/>
        </w:rPr>
        <w:t xml:space="preserve"> </w:t>
      </w:r>
      <w:proofErr w:type="spellStart"/>
      <w:r w:rsidR="00E47028" w:rsidRPr="00E47028">
        <w:rPr>
          <w:rFonts w:ascii="Palatino Linotype" w:hAnsi="Palatino Linotype"/>
          <w:b/>
        </w:rPr>
        <w:t>Xxxxxxx</w:t>
      </w:r>
      <w:proofErr w:type="spellEnd"/>
      <w:r w:rsidR="00E47028">
        <w:rPr>
          <w:rFonts w:ascii="Palatino Linotype" w:hAnsi="Palatino Linotype"/>
          <w:b/>
        </w:rPr>
        <w:t xml:space="preserve"> </w:t>
      </w:r>
      <w:proofErr w:type="spellStart"/>
      <w:r w:rsidR="00E47028">
        <w:rPr>
          <w:rFonts w:ascii="Palatino Linotype" w:hAnsi="Palatino Linotype"/>
          <w:b/>
        </w:rPr>
        <w:t>xx</w:t>
      </w:r>
      <w:proofErr w:type="spellEnd"/>
      <w:r>
        <w:rPr>
          <w:rFonts w:ascii="Palatino Linotype" w:hAnsi="Palatino Linotype"/>
          <w:b/>
        </w:rPr>
        <w:t xml:space="preserve"> </w:t>
      </w:r>
      <w:proofErr w:type="spellStart"/>
      <w:r w:rsidR="00E47028">
        <w:rPr>
          <w:rFonts w:ascii="Palatino Linotype" w:hAnsi="Palatino Linotype"/>
          <w:b/>
        </w:rPr>
        <w:t>xxxxxxxxxxxxx</w:t>
      </w:r>
      <w:proofErr w:type="spellEnd"/>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EL RECURRENTE,</w:t>
      </w:r>
      <w:r>
        <w:rPr>
          <w:rFonts w:ascii="Palatino Linotype" w:hAnsi="Palatino Linotype"/>
        </w:rPr>
        <w:t xml:space="preserve"> en contra de la falta de respuesta en que incurre el</w:t>
      </w:r>
      <w:r>
        <w:rPr>
          <w:rFonts w:ascii="Palatino Linotype" w:hAnsi="Palatino Linotype"/>
          <w:b/>
        </w:rPr>
        <w:t xml:space="preserve"> Ayuntamiento de Tecámac</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14:paraId="7206D47E" w14:textId="77777777" w:rsidR="00A07AB7" w:rsidRDefault="00A07AB7">
      <w:pPr>
        <w:tabs>
          <w:tab w:val="left" w:pos="9072"/>
        </w:tabs>
        <w:spacing w:line="360" w:lineRule="auto"/>
        <w:jc w:val="both"/>
        <w:rPr>
          <w:rFonts w:ascii="Palatino Linotype" w:hAnsi="Palatino Linotype"/>
        </w:rPr>
      </w:pPr>
    </w:p>
    <w:p w14:paraId="0B12E7A1" w14:textId="77777777" w:rsidR="00A07AB7" w:rsidRDefault="006434BA">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14:paraId="6F4CB6B8" w14:textId="77777777" w:rsidR="00A07AB7" w:rsidRDefault="00A07AB7">
      <w:pPr>
        <w:spacing w:line="360" w:lineRule="auto"/>
        <w:jc w:val="center"/>
        <w:rPr>
          <w:rFonts w:ascii="Palatino Linotype" w:hAnsi="Palatino Linotype"/>
          <w:b/>
          <w:bCs/>
          <w:spacing w:val="60"/>
        </w:rPr>
      </w:pPr>
    </w:p>
    <w:p w14:paraId="6D0AA9A0" w14:textId="77777777" w:rsidR="00A07AB7" w:rsidRDefault="006434B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veintidós de noviembre de dos mil diecinueve, </w:t>
      </w:r>
      <w:r>
        <w:rPr>
          <w:rFonts w:ascii="Palatino Linotype" w:hAnsi="Palatino Linotype"/>
          <w:b/>
        </w:rPr>
        <w:t>EL RECURRENTE</w:t>
      </w:r>
      <w:r>
        <w:rPr>
          <w:rFonts w:ascii="Palatino Linotype" w:hAnsi="Palatino Linotype"/>
        </w:rPr>
        <w:t xml:space="preserve"> presentó a través de la Plataforma Nacional de Transparencia vinculada al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Pr>
          <w:rFonts w:ascii="Palatino Linotype" w:hAnsi="Palatino Linotype"/>
          <w:b/>
          <w:bCs/>
        </w:rPr>
        <w:t>00635/TECAMAC/IP/2019,</w:t>
      </w:r>
      <w:r>
        <w:rPr>
          <w:rFonts w:ascii="Palatino Linotype" w:hAnsi="Palatino Linotype"/>
        </w:rPr>
        <w:t xml:space="preserve"> mediante la cual solicitó, vía </w:t>
      </w:r>
      <w:r>
        <w:rPr>
          <w:rFonts w:ascii="Palatino Linotype" w:hAnsi="Palatino Linotype"/>
          <w:b/>
        </w:rPr>
        <w:t xml:space="preserve">SAIMEX </w:t>
      </w:r>
      <w:r>
        <w:rPr>
          <w:rFonts w:ascii="Palatino Linotype" w:hAnsi="Palatino Linotype"/>
        </w:rPr>
        <w:t xml:space="preserve">y </w:t>
      </w:r>
      <w:r>
        <w:rPr>
          <w:rFonts w:ascii="Palatino Linotype" w:hAnsi="Palatino Linotype"/>
          <w:b/>
        </w:rPr>
        <w:t>correo electrónico</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14:paraId="4D1A57D6" w14:textId="77777777" w:rsidR="00A07AB7" w:rsidRDefault="00A07AB7">
      <w:pPr>
        <w:pStyle w:val="Prrafodelista"/>
        <w:spacing w:line="360" w:lineRule="auto"/>
        <w:ind w:left="851" w:right="899"/>
        <w:jc w:val="both"/>
        <w:rPr>
          <w:rFonts w:ascii="Palatino Linotype" w:hAnsi="Palatino Linotype" w:cs="Arial"/>
          <w:i/>
        </w:rPr>
      </w:pPr>
    </w:p>
    <w:p w14:paraId="06A87833" w14:textId="77777777" w:rsidR="00A07AB7" w:rsidRDefault="006434BA">
      <w:pPr>
        <w:spacing w:after="160" w:line="259" w:lineRule="auto"/>
        <w:ind w:left="709" w:right="757"/>
        <w:jc w:val="both"/>
        <w:rPr>
          <w:rFonts w:ascii="Palatino Linotype" w:hAnsi="Palatino Linotype"/>
          <w:sz w:val="22"/>
        </w:rPr>
      </w:pPr>
      <w:r>
        <w:rPr>
          <w:rFonts w:ascii="Palatino Linotype" w:hAnsi="Palatino Linotype" w:cs="Arial"/>
          <w:i/>
          <w:sz w:val="22"/>
        </w:rPr>
        <w:t xml:space="preserve">“Solicito el listado de todas las personas que trabajan en su H. Ayuntamiento (elección popular, confianza, generales, sindicalizados, personal por honorarios y lista de raya), en archivo Excel, precisando nombre del servidor público, área de adscripción, fecha de ingreso, categoría o cargo, tipo de contratación, sueldo mensual bruto, deducciones y sueldo mensual neto. Además, se solicitan los recibos de nómina o comprobantes de pago </w:t>
      </w:r>
      <w:r>
        <w:rPr>
          <w:rFonts w:ascii="Palatino Linotype" w:hAnsi="Palatino Linotype" w:cs="Arial"/>
          <w:i/>
          <w:sz w:val="22"/>
        </w:rPr>
        <w:lastRenderedPageBreak/>
        <w:t xml:space="preserve">de todas las personas que laboren en su H. Ayuntamiento correspondiente a la PRIMERA QUINCENA DE NOVIEMBRE DE 2019.” </w:t>
      </w:r>
      <w:r>
        <w:rPr>
          <w:rFonts w:ascii="Palatino Linotype" w:hAnsi="Palatino Linotype"/>
          <w:sz w:val="22"/>
        </w:rPr>
        <w:t>(Sic)</w:t>
      </w:r>
    </w:p>
    <w:p w14:paraId="0817ECA3" w14:textId="77777777" w:rsidR="00A07AB7" w:rsidRDefault="00A07AB7">
      <w:pPr>
        <w:spacing w:after="160" w:line="259" w:lineRule="auto"/>
        <w:rPr>
          <w:rFonts w:ascii="Palatino Linotype" w:hAnsi="Palatino Linotype" w:cs="Arial"/>
          <w:i/>
          <w:sz w:val="22"/>
        </w:rPr>
      </w:pPr>
    </w:p>
    <w:p w14:paraId="18DDCDDC" w14:textId="77777777" w:rsidR="00A07AB7" w:rsidRDefault="006434B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SAIMEX, se advierte que en fecha diez de diciembre de dos mil diecinueve, en el apartado de requerimientos de conformidad con el artículo 162 de Ley de la materia, el Titular de la Unidad de Transparencia turnó la solicitud de información la Coordinadora de Recursos Humanos, servidora pública habilitada, a través del número de folio </w:t>
      </w:r>
      <w:r>
        <w:rPr>
          <w:rFonts w:ascii="Palatino Linotype" w:hAnsi="Palatino Linotype" w:cs="Arial"/>
          <w:b/>
        </w:rPr>
        <w:t>00635/TECAMAC/IP/2019/TSP/0001</w:t>
      </w:r>
      <w:r>
        <w:rPr>
          <w:rFonts w:ascii="Palatino Linotype" w:hAnsi="Palatino Linotype" w:cs="Arial"/>
        </w:rPr>
        <w:t>, tal como se aprecia en la siguiente imagen:</w:t>
      </w:r>
    </w:p>
    <w:p w14:paraId="102F1D95" w14:textId="77777777" w:rsidR="00A07AB7" w:rsidRDefault="00A07AB7">
      <w:pPr>
        <w:pStyle w:val="Prrafodelista"/>
        <w:spacing w:line="360" w:lineRule="auto"/>
        <w:ind w:left="0"/>
        <w:jc w:val="both"/>
        <w:rPr>
          <w:rFonts w:ascii="Palatino Linotype" w:hAnsi="Palatino Linotype" w:cs="Arial"/>
        </w:rPr>
      </w:pPr>
    </w:p>
    <w:p w14:paraId="7A8E9A7E" w14:textId="77777777" w:rsidR="00A07AB7" w:rsidRDefault="006434BA">
      <w:pPr>
        <w:spacing w:after="160" w:line="360" w:lineRule="auto"/>
        <w:jc w:val="center"/>
        <w:rPr>
          <w:rFonts w:ascii="Palatino Linotype" w:hAnsi="Palatino Linotype" w:cs="Arial"/>
        </w:rPr>
      </w:pPr>
      <w:r>
        <w:rPr>
          <w:noProof/>
          <w:lang w:eastAsia="es-MX"/>
        </w:rPr>
        <w:drawing>
          <wp:inline distT="0" distB="0" distL="0" distR="0" wp14:anchorId="17D294E6" wp14:editId="04A6F029">
            <wp:extent cx="4686300" cy="104775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8"/>
                    <a:stretch>
                      <a:fillRect/>
                    </a:stretch>
                  </pic:blipFill>
                  <pic:spPr bwMode="auto">
                    <a:xfrm>
                      <a:off x="0" y="0"/>
                      <a:ext cx="4686300" cy="1047750"/>
                    </a:xfrm>
                    <a:prstGeom prst="rect">
                      <a:avLst/>
                    </a:prstGeom>
                  </pic:spPr>
                </pic:pic>
              </a:graphicData>
            </a:graphic>
          </wp:inline>
        </w:drawing>
      </w:r>
    </w:p>
    <w:p w14:paraId="4BC9CAE9" w14:textId="77777777" w:rsidR="00A07AB7" w:rsidRDefault="006434BA">
      <w:pPr>
        <w:shd w:val="clear" w:color="auto" w:fill="FFFFFF"/>
        <w:spacing w:line="360" w:lineRule="auto"/>
        <w:jc w:val="both"/>
        <w:rPr>
          <w:rFonts w:ascii="Palatino Linotype" w:hAnsi="Palatino Linotype" w:cs="Arial"/>
        </w:rPr>
      </w:pPr>
      <w:r>
        <w:rPr>
          <w:rFonts w:ascii="Palatino Linotype" w:hAnsi="Palatino Linotype" w:cs="Arial"/>
        </w:rPr>
        <w:t> </w:t>
      </w:r>
    </w:p>
    <w:p w14:paraId="177A1F4B" w14:textId="77777777" w:rsidR="00A07AB7" w:rsidRDefault="006434BA">
      <w:pPr>
        <w:spacing w:after="160" w:line="360" w:lineRule="auto"/>
        <w:jc w:val="both"/>
        <w:rPr>
          <w:rFonts w:ascii="Palatino Linotype" w:hAnsi="Palatino Linotype" w:cs="Arial"/>
        </w:rPr>
      </w:pPr>
      <w:r>
        <w:rPr>
          <w:rFonts w:ascii="Palatino Linotype" w:hAnsi="Palatino Linotype" w:cs="Arial"/>
        </w:rPr>
        <w:t>Dicho requerimiento, cabe señalar que fue no atendido por la servidora pública señalada, como se ilustra con la imagen inserta:</w:t>
      </w:r>
    </w:p>
    <w:p w14:paraId="430F4122" w14:textId="77777777" w:rsidR="00A07AB7" w:rsidRDefault="00A07AB7">
      <w:pPr>
        <w:pStyle w:val="Prrafodelista"/>
        <w:spacing w:line="360" w:lineRule="auto"/>
        <w:ind w:left="0"/>
        <w:jc w:val="both"/>
        <w:rPr>
          <w:rFonts w:ascii="Palatino Linotype" w:hAnsi="Palatino Linotype"/>
        </w:rPr>
      </w:pPr>
    </w:p>
    <w:p w14:paraId="3B429ABB" w14:textId="77777777" w:rsidR="00A07AB7" w:rsidRDefault="006434BA">
      <w:pPr>
        <w:pStyle w:val="Prrafodelista"/>
        <w:spacing w:line="360" w:lineRule="auto"/>
        <w:ind w:left="0"/>
        <w:jc w:val="both"/>
        <w:rPr>
          <w:rFonts w:ascii="Palatino Linotype" w:hAnsi="Palatino Linotype"/>
        </w:rPr>
      </w:pPr>
      <w:r>
        <w:rPr>
          <w:noProof/>
          <w:lang w:eastAsia="es-MX"/>
        </w:rPr>
        <w:drawing>
          <wp:inline distT="0" distB="0" distL="0" distR="0" wp14:anchorId="1357F5A4" wp14:editId="30775684">
            <wp:extent cx="5743575" cy="695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tretch>
                      <a:fillRect/>
                    </a:stretch>
                  </pic:blipFill>
                  <pic:spPr bwMode="auto">
                    <a:xfrm>
                      <a:off x="0" y="0"/>
                      <a:ext cx="5743575" cy="695325"/>
                    </a:xfrm>
                    <a:prstGeom prst="rect">
                      <a:avLst/>
                    </a:prstGeom>
                  </pic:spPr>
                </pic:pic>
              </a:graphicData>
            </a:graphic>
          </wp:inline>
        </w:drawing>
      </w:r>
    </w:p>
    <w:p w14:paraId="0536C88F" w14:textId="77777777" w:rsidR="00A07AB7" w:rsidRDefault="00A07AB7">
      <w:pPr>
        <w:pStyle w:val="Prrafodelista"/>
        <w:spacing w:line="360" w:lineRule="auto"/>
        <w:ind w:left="0"/>
        <w:jc w:val="both"/>
        <w:rPr>
          <w:rFonts w:ascii="Palatino Linotype" w:hAnsi="Palatino Linotype"/>
        </w:rPr>
      </w:pPr>
    </w:p>
    <w:p w14:paraId="21B8DA83" w14:textId="77777777" w:rsidR="00A07AB7" w:rsidRDefault="006434BA">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w:t>
      </w:r>
      <w:r>
        <w:rPr>
          <w:rFonts w:ascii="Palatino Linotype" w:hAnsi="Palatino Linotype"/>
        </w:rPr>
        <w:t>que</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fue omiso en remitir respuesta a la solicitud de </w:t>
      </w:r>
      <w:r>
        <w:rPr>
          <w:rFonts w:ascii="Palatino Linotype" w:hAnsi="Palatino Linotype" w:cs="Arial"/>
        </w:rPr>
        <w:lastRenderedPageBreak/>
        <w:t>acceso a la información pública del</w:t>
      </w:r>
      <w:r>
        <w:rPr>
          <w:rFonts w:ascii="Palatino Linotype" w:hAnsi="Palatino Linotype" w:cs="Arial"/>
          <w:b/>
        </w:rPr>
        <w:t xml:space="preserve"> RECURRENTE,</w:t>
      </w:r>
      <w:r>
        <w:rPr>
          <w:rFonts w:ascii="Palatino Linotype" w:hAnsi="Palatino Linotype"/>
        </w:rPr>
        <w:t xml:space="preserve"> como se aprecia en la imagen inserta:</w:t>
      </w:r>
    </w:p>
    <w:p w14:paraId="4BA38EC8" w14:textId="77777777" w:rsidR="00A07AB7" w:rsidRDefault="00A07AB7">
      <w:pPr>
        <w:pStyle w:val="Prrafodelista"/>
        <w:ind w:left="0"/>
        <w:jc w:val="both"/>
        <w:rPr>
          <w:rFonts w:ascii="Palatino Linotype" w:hAnsi="Palatino Linotype"/>
        </w:rPr>
      </w:pPr>
    </w:p>
    <w:p w14:paraId="5CA97B87" w14:textId="79C801AE" w:rsidR="00A07AB7" w:rsidRDefault="00E47028">
      <w:pPr>
        <w:pStyle w:val="Prrafodelista"/>
        <w:ind w:left="0"/>
        <w:jc w:val="both"/>
        <w:rPr>
          <w:rFonts w:ascii="Palatino Linotype" w:hAnsi="Palatino Linotype"/>
        </w:rPr>
      </w:pPr>
      <w:r w:rsidRPr="00E47028">
        <w:rPr>
          <w:noProof/>
        </w:rPr>
        <w:t xml:space="preserve"> </w:t>
      </w:r>
      <w:r>
        <w:rPr>
          <w:noProof/>
        </w:rPr>
        <w:drawing>
          <wp:inline distT="0" distB="0" distL="0" distR="0" wp14:anchorId="3834EFD9" wp14:editId="5431138E">
            <wp:extent cx="5791835" cy="25577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57780"/>
                    </a:xfrm>
                    <a:prstGeom prst="rect">
                      <a:avLst/>
                    </a:prstGeom>
                  </pic:spPr>
                </pic:pic>
              </a:graphicData>
            </a:graphic>
          </wp:inline>
        </w:drawing>
      </w:r>
    </w:p>
    <w:p w14:paraId="6CF4C0F5" w14:textId="77777777" w:rsidR="00A07AB7" w:rsidRDefault="00A07AB7">
      <w:pPr>
        <w:pStyle w:val="Prrafodelista"/>
        <w:spacing w:line="360" w:lineRule="auto"/>
        <w:ind w:left="0"/>
        <w:jc w:val="both"/>
        <w:rPr>
          <w:rFonts w:ascii="Palatino Linotype" w:hAnsi="Palatino Linotype" w:cs="Arial"/>
        </w:rPr>
      </w:pPr>
    </w:p>
    <w:p w14:paraId="049B6BD2" w14:textId="77777777" w:rsidR="00A07AB7" w:rsidRDefault="006434B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falta de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veintisiete de enero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b/>
        </w:rPr>
        <w:t>00727</w:t>
      </w:r>
      <w:r>
        <w:rPr>
          <w:rFonts w:ascii="Palatino Linotype" w:hAnsi="Palatino Linotype" w:cs="Arial"/>
          <w:b/>
          <w:bCs/>
        </w:rPr>
        <w:t>/INFOEM/IP/RR/2020</w:t>
      </w:r>
      <w:r>
        <w:rPr>
          <w:rFonts w:ascii="Palatino Linotype" w:hAnsi="Palatino Linotype" w:cs="Arial"/>
        </w:rPr>
        <w:t>, en el que señaló tanto como acto impugnado, como a manera de razones o motivos de inconformidad lo siguiente:</w:t>
      </w:r>
    </w:p>
    <w:p w14:paraId="598411A8" w14:textId="77777777" w:rsidR="00A07AB7" w:rsidRDefault="00A07AB7">
      <w:pPr>
        <w:pStyle w:val="Prrafodelista"/>
        <w:spacing w:line="360" w:lineRule="auto"/>
        <w:ind w:left="0"/>
        <w:jc w:val="both"/>
        <w:rPr>
          <w:rFonts w:ascii="Palatino Linotype" w:hAnsi="Palatino Linotype" w:cs="Arial"/>
        </w:rPr>
      </w:pPr>
    </w:p>
    <w:p w14:paraId="3AA646FA" w14:textId="77777777" w:rsidR="00A07AB7" w:rsidRDefault="006434BA">
      <w:pPr>
        <w:spacing w:after="160" w:line="259" w:lineRule="auto"/>
        <w:ind w:left="567"/>
        <w:rPr>
          <w:rFonts w:ascii="Times" w:eastAsiaTheme="minorHAnsi" w:hAnsi="Times" w:cstheme="minorBidi"/>
          <w:sz w:val="20"/>
          <w:szCs w:val="20"/>
          <w:lang w:val="es-ES_tradnl" w:eastAsia="es-ES_tradnl"/>
        </w:rPr>
      </w:pPr>
      <w:r>
        <w:rPr>
          <w:rFonts w:ascii="Palatino Linotype" w:hAnsi="Palatino Linotype"/>
          <w:i/>
          <w:sz w:val="22"/>
        </w:rPr>
        <w:t>“No se entregó la información." (Sic).</w:t>
      </w:r>
    </w:p>
    <w:p w14:paraId="17FDC2B5" w14:textId="77777777" w:rsidR="00A07AB7" w:rsidRDefault="00A07AB7">
      <w:pPr>
        <w:pStyle w:val="Prrafodelista"/>
        <w:spacing w:line="360" w:lineRule="auto"/>
        <w:ind w:left="709" w:right="757"/>
        <w:jc w:val="both"/>
        <w:rPr>
          <w:rFonts w:ascii="Palatino Linotype" w:hAnsi="Palatino Linotype"/>
          <w:i/>
          <w:sz w:val="22"/>
        </w:rPr>
      </w:pPr>
    </w:p>
    <w:p w14:paraId="7D236414" w14:textId="77777777" w:rsidR="00A07AB7" w:rsidRDefault="006434B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Pr>
          <w:rFonts w:ascii="Palatino Linotype" w:hAnsi="Palatino Linotype"/>
        </w:rPr>
        <w:t xml:space="preserve">veintisiete de enero de dos mil veinte </w:t>
      </w:r>
      <w:r>
        <w:rPr>
          <w:rFonts w:ascii="Palatino Linotype" w:hAnsi="Palatino Linotype" w:cs="Arial"/>
        </w:rPr>
        <w:t xml:space="preserve">y con </w:t>
      </w:r>
      <w:r>
        <w:rPr>
          <w:rFonts w:ascii="Palatino Linotype" w:hAnsi="Palatino Linotype" w:cs="Arial"/>
        </w:rPr>
        <w:lastRenderedPageBreak/>
        <w:t xml:space="preserve">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14:paraId="51C35AA9" w14:textId="77777777" w:rsidR="00A07AB7" w:rsidRDefault="00A07AB7">
      <w:pPr>
        <w:pStyle w:val="Prrafodelista"/>
        <w:spacing w:line="360" w:lineRule="auto"/>
        <w:ind w:left="0"/>
        <w:jc w:val="both"/>
        <w:rPr>
          <w:rFonts w:ascii="Palatino Linotype" w:hAnsi="Palatino Linotype" w:cs="Arial"/>
        </w:rPr>
      </w:pPr>
    </w:p>
    <w:p w14:paraId="4E79E7ED" w14:textId="77777777" w:rsidR="00A07AB7" w:rsidRDefault="006434B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treinta y uno de enero de dos mil veinte,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14:paraId="35C34378" w14:textId="77777777" w:rsidR="00A07AB7" w:rsidRDefault="00A07AB7">
      <w:pPr>
        <w:pStyle w:val="Prrafodelista"/>
        <w:spacing w:line="360" w:lineRule="auto"/>
        <w:ind w:left="0"/>
        <w:jc w:val="both"/>
        <w:rPr>
          <w:rFonts w:ascii="Palatino Linotype" w:hAnsi="Palatino Linotype" w:cs="Arial"/>
        </w:rPr>
      </w:pPr>
    </w:p>
    <w:p w14:paraId="1F001A4D" w14:textId="77777777" w:rsidR="00A07AB7" w:rsidRDefault="006434B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EL RECURRENTE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la imagen siguiente:</w:t>
      </w:r>
    </w:p>
    <w:p w14:paraId="61FDCF4B" w14:textId="77777777" w:rsidR="00A07AB7" w:rsidRDefault="006434BA">
      <w:pPr>
        <w:pStyle w:val="Prrafodelista"/>
        <w:spacing w:line="360" w:lineRule="auto"/>
        <w:ind w:left="0"/>
        <w:jc w:val="both"/>
        <w:rPr>
          <w:rFonts w:ascii="Palatino Linotype" w:hAnsi="Palatino Linotype" w:cs="Arial"/>
        </w:rPr>
      </w:pPr>
      <w:r>
        <w:rPr>
          <w:noProof/>
          <w:lang w:eastAsia="es-MX"/>
        </w:rPr>
        <w:lastRenderedPageBreak/>
        <w:drawing>
          <wp:inline distT="0" distB="0" distL="0" distR="0" wp14:anchorId="00DF0B29" wp14:editId="07BBE217">
            <wp:extent cx="5791835" cy="1704975"/>
            <wp:effectExtent l="0" t="0" r="0"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1"/>
                    <a:stretch>
                      <a:fillRect/>
                    </a:stretch>
                  </pic:blipFill>
                  <pic:spPr bwMode="auto">
                    <a:xfrm>
                      <a:off x="0" y="0"/>
                      <a:ext cx="5791835" cy="1704975"/>
                    </a:xfrm>
                    <a:prstGeom prst="rect">
                      <a:avLst/>
                    </a:prstGeom>
                  </pic:spPr>
                </pic:pic>
              </a:graphicData>
            </a:graphic>
          </wp:inline>
        </w:drawing>
      </w:r>
    </w:p>
    <w:p w14:paraId="6106497C" w14:textId="77777777" w:rsidR="00A07AB7" w:rsidRDefault="006434BA">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 xml:space="preserve">Una vez analizado el estado procesal que guardaba el expediente, en fecha veinte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 los mismos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493E00B3" w14:textId="77777777" w:rsidR="00A07AB7" w:rsidRDefault="00A07AB7">
      <w:pPr>
        <w:pStyle w:val="Prrafodelista"/>
        <w:spacing w:line="360" w:lineRule="auto"/>
        <w:ind w:left="0"/>
        <w:jc w:val="both"/>
        <w:rPr>
          <w:rFonts w:ascii="Palatino Linotype" w:hAnsi="Palatino Linotype"/>
        </w:rPr>
      </w:pPr>
    </w:p>
    <w:p w14:paraId="6AADA705" w14:textId="77777777" w:rsidR="00A07AB7" w:rsidRDefault="006434BA">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En fecha veinte de marzo de dos mil veinte, la Comisionada Ponente acordó ampliar el plazo para resolver recurso de revisión, otorgando así quince días hábiles de conformidad con el artículo 181 tercer párrafo de la Ley de Transparencia y Acceso a la Información Pública del Estado de México y Municipios; y,</w:t>
      </w:r>
    </w:p>
    <w:p w14:paraId="22ED5C69" w14:textId="77777777" w:rsidR="00A07AB7" w:rsidRDefault="00A07AB7">
      <w:pPr>
        <w:pStyle w:val="Prrafodelista"/>
        <w:spacing w:line="360" w:lineRule="auto"/>
        <w:ind w:left="0"/>
        <w:jc w:val="both"/>
        <w:rPr>
          <w:rFonts w:ascii="Palatino Linotype" w:hAnsi="Palatino Linotype"/>
        </w:rPr>
      </w:pPr>
    </w:p>
    <w:p w14:paraId="06FEE9B6" w14:textId="77777777" w:rsidR="00A07AB7" w:rsidRDefault="006434BA">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14:paraId="7C589C1E" w14:textId="77777777" w:rsidR="00A07AB7" w:rsidRDefault="00A07AB7">
      <w:pPr>
        <w:spacing w:line="360" w:lineRule="auto"/>
        <w:jc w:val="center"/>
        <w:rPr>
          <w:rFonts w:ascii="Palatino Linotype" w:hAnsi="Palatino Linotype"/>
          <w:b/>
          <w:bCs/>
          <w:spacing w:val="60"/>
        </w:rPr>
      </w:pPr>
    </w:p>
    <w:p w14:paraId="6E6A2328" w14:textId="77777777" w:rsidR="00A07AB7" w:rsidRDefault="006434BA">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w:t>
      </w:r>
      <w:r>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8D3A3E6" w14:textId="77777777" w:rsidR="00A07AB7" w:rsidRDefault="00A07AB7">
      <w:pPr>
        <w:pStyle w:val="Prrafodelista"/>
        <w:widowControl w:val="0"/>
        <w:spacing w:line="360" w:lineRule="auto"/>
        <w:ind w:left="0"/>
        <w:jc w:val="both"/>
        <w:rPr>
          <w:rFonts w:ascii="Palatino Linotype" w:hAnsi="Palatino Linotype" w:cs="Arial"/>
        </w:rPr>
      </w:pPr>
    </w:p>
    <w:p w14:paraId="6A439DD2" w14:textId="77777777" w:rsidR="00A07AB7" w:rsidRDefault="006434BA">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rPr>
        <w:t xml:space="preserve">, quien es la misma persona que formuló la solicitud de información pública número </w:t>
      </w:r>
      <w:r>
        <w:rPr>
          <w:rFonts w:ascii="Palatino Linotype" w:hAnsi="Palatino Linotype"/>
          <w:b/>
          <w:bCs/>
        </w:rPr>
        <w:t>00635/TECAMAC/IP/2019</w:t>
      </w:r>
      <w:r>
        <w:rPr>
          <w:rFonts w:ascii="Palatino Linotype" w:hAnsi="Palatino Linotype" w:cs="Arial"/>
          <w:b/>
          <w:bCs/>
        </w:rPr>
        <w:t xml:space="preserve"> </w:t>
      </w:r>
      <w:r>
        <w:rPr>
          <w:rFonts w:ascii="Palatino Linotype" w:hAnsi="Palatino Linotype" w:cs="Arial"/>
        </w:rPr>
        <w:t>al</w:t>
      </w:r>
      <w:r>
        <w:rPr>
          <w:rFonts w:ascii="Palatino Linotype" w:hAnsi="Palatino Linotype" w:cs="Arial"/>
          <w:b/>
        </w:rPr>
        <w:t xml:space="preserve"> SUJETO OBLIGADO</w:t>
      </w:r>
      <w:r>
        <w:rPr>
          <w:rFonts w:ascii="Palatino Linotype" w:hAnsi="Palatino Linotype" w:cs="Arial"/>
        </w:rPr>
        <w:t>.</w:t>
      </w:r>
    </w:p>
    <w:p w14:paraId="3F0A7774" w14:textId="77777777" w:rsidR="00A07AB7" w:rsidRDefault="00A07AB7">
      <w:pPr>
        <w:pStyle w:val="Prrafodelista"/>
        <w:spacing w:line="360" w:lineRule="auto"/>
        <w:rPr>
          <w:rFonts w:ascii="Palatino Linotype" w:hAnsi="Palatino Linotype" w:cs="Arial"/>
          <w:b/>
        </w:rPr>
      </w:pPr>
    </w:p>
    <w:p w14:paraId="0F9561C7" w14:textId="77777777" w:rsidR="00A07AB7" w:rsidRDefault="006434BA">
      <w:pPr>
        <w:pStyle w:val="Prrafodelista"/>
        <w:widowControl w:val="0"/>
        <w:numPr>
          <w:ilvl w:val="0"/>
          <w:numId w:val="2"/>
        </w:numPr>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70D4D174" w14:textId="77777777" w:rsidR="00A07AB7" w:rsidRDefault="00A07AB7">
      <w:pPr>
        <w:pStyle w:val="Prrafodelista"/>
        <w:widowControl w:val="0"/>
        <w:spacing w:line="360" w:lineRule="auto"/>
        <w:ind w:left="0"/>
        <w:jc w:val="both"/>
        <w:rPr>
          <w:rFonts w:ascii="Palatino Linotype" w:hAnsi="Palatino Linotype" w:cs="Arial"/>
        </w:rPr>
      </w:pPr>
    </w:p>
    <w:p w14:paraId="2F7437E4" w14:textId="77777777" w:rsidR="00A07AB7" w:rsidRDefault="006434BA">
      <w:pPr>
        <w:pStyle w:val="Prrafodelista"/>
        <w:widowControl w:val="0"/>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163</w:t>
      </w:r>
      <w:r>
        <w:rPr>
          <w:rFonts w:ascii="Palatino Linotype" w:hAnsi="Palatino Linotype" w:cs="Arial"/>
          <w:i/>
          <w:sz w:val="22"/>
        </w:rPr>
        <w:t xml:space="preserve">. </w:t>
      </w:r>
      <w:r>
        <w:rPr>
          <w:rFonts w:ascii="Palatino Linotype" w:hAnsi="Palatino Linotype" w:cs="Arial"/>
          <w:b/>
          <w:i/>
          <w:sz w:val="22"/>
        </w:rPr>
        <w:t>La Unidad de Transparencia deberá notificar la respuesta a la solicitud al interesado en el menor tiempo posible, que no podrá exceder de quince días hábiles</w:t>
      </w:r>
      <w:r>
        <w:rPr>
          <w:rFonts w:ascii="Palatino Linotype" w:hAnsi="Palatino Linotype" w:cs="Arial"/>
          <w:i/>
          <w:sz w:val="22"/>
        </w:rPr>
        <w:t>, contados a partir del día siguiente a la presentación de aquélla.</w:t>
      </w:r>
    </w:p>
    <w:p w14:paraId="1890FD46" w14:textId="77777777" w:rsidR="00A07AB7" w:rsidRDefault="00A07AB7">
      <w:pPr>
        <w:pStyle w:val="Prrafodelista"/>
        <w:widowControl w:val="0"/>
        <w:ind w:left="709" w:right="757"/>
        <w:jc w:val="both"/>
        <w:rPr>
          <w:rFonts w:ascii="Palatino Linotype" w:hAnsi="Palatino Linotype" w:cs="Arial"/>
          <w:i/>
          <w:sz w:val="22"/>
        </w:rPr>
      </w:pPr>
    </w:p>
    <w:p w14:paraId="0D5118EF" w14:textId="77777777" w:rsidR="00A07AB7" w:rsidRDefault="006434BA">
      <w:pPr>
        <w:pStyle w:val="Prrafodelista"/>
        <w:widowControl w:val="0"/>
        <w:ind w:left="709" w:right="757"/>
        <w:jc w:val="both"/>
        <w:rPr>
          <w:rFonts w:ascii="Palatino Linotype" w:hAnsi="Palatino Linotype" w:cs="Arial"/>
          <w:i/>
          <w:sz w:val="22"/>
        </w:rPr>
      </w:pPr>
      <w:r>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B364CA2" w14:textId="77777777" w:rsidR="00A07AB7" w:rsidRDefault="00A07AB7">
      <w:pPr>
        <w:pStyle w:val="Prrafodelista"/>
        <w:widowControl w:val="0"/>
        <w:ind w:left="709" w:right="757"/>
        <w:jc w:val="both"/>
        <w:rPr>
          <w:rFonts w:ascii="Palatino Linotype" w:hAnsi="Palatino Linotype" w:cs="Arial"/>
          <w:i/>
          <w:sz w:val="22"/>
        </w:rPr>
      </w:pPr>
    </w:p>
    <w:p w14:paraId="6D26CB73" w14:textId="77777777" w:rsidR="00A07AB7" w:rsidRDefault="006434BA">
      <w:pPr>
        <w:pStyle w:val="Prrafodelista"/>
        <w:widowControl w:val="0"/>
        <w:ind w:left="709" w:right="757"/>
        <w:jc w:val="both"/>
        <w:rPr>
          <w:rFonts w:ascii="Palatino Linotype" w:hAnsi="Palatino Linotype" w:cs="Arial"/>
          <w:b/>
          <w:sz w:val="22"/>
        </w:rPr>
      </w:pPr>
      <w:r>
        <w:rPr>
          <w:rFonts w:ascii="Palatino Linotype" w:hAnsi="Palatino Linotype" w:cs="Arial"/>
          <w:b/>
          <w:sz w:val="22"/>
        </w:rPr>
        <w:lastRenderedPageBreak/>
        <w:t>(Énfasis añadido)</w:t>
      </w:r>
    </w:p>
    <w:p w14:paraId="0457EA80" w14:textId="77777777" w:rsidR="00A07AB7" w:rsidRDefault="00A07AB7">
      <w:pPr>
        <w:pStyle w:val="Prrafodelista"/>
        <w:widowControl w:val="0"/>
        <w:spacing w:line="360" w:lineRule="auto"/>
        <w:ind w:left="0"/>
        <w:jc w:val="both"/>
        <w:rPr>
          <w:rFonts w:ascii="Palatino Linotype" w:hAnsi="Palatino Linotype" w:cs="Arial"/>
        </w:rPr>
      </w:pPr>
    </w:p>
    <w:p w14:paraId="3BCBDD62" w14:textId="77777777" w:rsidR="00A07AB7" w:rsidRDefault="006434BA">
      <w:pPr>
        <w:widowControl w:val="0"/>
        <w:spacing w:line="360" w:lineRule="auto"/>
        <w:jc w:val="both"/>
        <w:rPr>
          <w:rFonts w:ascii="Palatino Linotype" w:hAnsi="Palatino Linotype" w:cs="Arial"/>
        </w:rPr>
      </w:pPr>
      <w:r>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16F8CAE0" w14:textId="77777777" w:rsidR="00A07AB7" w:rsidRDefault="006434BA">
      <w:pPr>
        <w:widowControl w:val="0"/>
        <w:spacing w:line="360" w:lineRule="auto"/>
        <w:jc w:val="both"/>
        <w:rPr>
          <w:rFonts w:ascii="Palatino Linotype" w:hAnsi="Palatino Linotype" w:cs="Arial"/>
        </w:rPr>
      </w:pPr>
      <w:r>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18BB7C8" w14:textId="77777777" w:rsidR="00A07AB7" w:rsidRDefault="00A07AB7">
      <w:pPr>
        <w:widowControl w:val="0"/>
        <w:spacing w:line="360" w:lineRule="auto"/>
        <w:jc w:val="both"/>
        <w:rPr>
          <w:rFonts w:ascii="Palatino Linotype" w:hAnsi="Palatino Linotype" w:cs="Arial"/>
        </w:rPr>
      </w:pPr>
    </w:p>
    <w:p w14:paraId="48166DA4" w14:textId="77777777" w:rsidR="00A07AB7" w:rsidRDefault="006434BA">
      <w:pPr>
        <w:widowControl w:val="0"/>
        <w:spacing w:line="360" w:lineRule="auto"/>
        <w:jc w:val="both"/>
        <w:rPr>
          <w:rFonts w:ascii="Palatino Linotype" w:hAnsi="Palatino Linotype" w:cs="Arial"/>
        </w:rPr>
      </w:pPr>
      <w:r>
        <w:rPr>
          <w:rFonts w:ascii="Palatino Linotype" w:hAnsi="Palatino Linotype" w:cs="Arial"/>
        </w:rPr>
        <w:t xml:space="preserve">Derivado de lo anterior, se constituye la figura jurídica de la </w:t>
      </w:r>
      <w:r>
        <w:rPr>
          <w:rFonts w:ascii="Palatino Linotype" w:hAnsi="Palatino Linotype" w:cs="Arial"/>
          <w:b/>
        </w:rPr>
        <w:t>NEGATIVA FICTA</w:t>
      </w:r>
      <w:r>
        <w:rPr>
          <w:rFonts w:ascii="Palatino Linotype" w:hAnsi="Palatino Linotype" w:cs="Arial"/>
        </w:rPr>
        <w:t>, cuya esencia consiste en atribuir un efecto negativo al silencio de la autoridad administrativa frente a las instancias y solicitudes que hagan los particulares.</w:t>
      </w:r>
    </w:p>
    <w:p w14:paraId="1F78FB54" w14:textId="77777777" w:rsidR="00A07AB7" w:rsidRDefault="00A07AB7">
      <w:pPr>
        <w:widowControl w:val="0"/>
        <w:spacing w:line="360" w:lineRule="auto"/>
        <w:jc w:val="both"/>
        <w:rPr>
          <w:rFonts w:ascii="Palatino Linotype" w:hAnsi="Palatino Linotype" w:cs="Arial"/>
        </w:rPr>
      </w:pPr>
    </w:p>
    <w:p w14:paraId="7F4E9BAE" w14:textId="77777777" w:rsidR="00A07AB7" w:rsidRDefault="006434BA">
      <w:pPr>
        <w:widowControl w:val="0"/>
        <w:spacing w:line="360" w:lineRule="auto"/>
        <w:jc w:val="both"/>
        <w:rPr>
          <w:rFonts w:ascii="Palatino Linotype" w:hAnsi="Palatino Linotype" w:cs="Arial"/>
        </w:rPr>
      </w:pPr>
      <w:r>
        <w:rPr>
          <w:rFonts w:ascii="Palatino Linotype" w:hAnsi="Palatino Linotype" w:cs="Arial"/>
        </w:rPr>
        <w:t>Por su parte el artículo 178 de la Ley de Transparencia y Acceso a la Información Pública del Estado de México y Municipios, establece:</w:t>
      </w:r>
    </w:p>
    <w:p w14:paraId="05B75E12" w14:textId="77777777" w:rsidR="00A07AB7" w:rsidRDefault="00A07AB7">
      <w:pPr>
        <w:widowControl w:val="0"/>
        <w:spacing w:line="360" w:lineRule="auto"/>
        <w:jc w:val="both"/>
        <w:rPr>
          <w:rFonts w:ascii="Palatino Linotype" w:hAnsi="Palatino Linotype" w:cs="Arial"/>
        </w:rPr>
      </w:pPr>
    </w:p>
    <w:p w14:paraId="66A095C1" w14:textId="77777777" w:rsidR="00A07AB7" w:rsidRDefault="006434BA">
      <w:pPr>
        <w:pStyle w:val="Prrafodelista"/>
        <w:widowControl w:val="0"/>
        <w:ind w:left="709" w:right="757"/>
        <w:jc w:val="both"/>
        <w:rPr>
          <w:rFonts w:ascii="Palatino Linotype" w:hAnsi="Palatino Linotype" w:cs="Arial"/>
          <w:i/>
          <w:sz w:val="22"/>
        </w:rPr>
      </w:pPr>
      <w:r>
        <w:rPr>
          <w:rFonts w:ascii="Palatino Linotype" w:hAnsi="Palatino Linotype" w:cs="Arial"/>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99DF650" w14:textId="77777777" w:rsidR="00A07AB7" w:rsidRDefault="00A07AB7">
      <w:pPr>
        <w:pStyle w:val="Prrafodelista"/>
        <w:widowControl w:val="0"/>
        <w:ind w:left="709" w:right="757"/>
        <w:jc w:val="both"/>
        <w:rPr>
          <w:rFonts w:ascii="Palatino Linotype" w:hAnsi="Palatino Linotype" w:cs="Arial"/>
          <w:i/>
          <w:sz w:val="22"/>
        </w:rPr>
      </w:pPr>
    </w:p>
    <w:p w14:paraId="7BFF35CC" w14:textId="77777777" w:rsidR="00A07AB7" w:rsidRDefault="006434BA">
      <w:pPr>
        <w:pStyle w:val="Prrafodelista"/>
        <w:widowControl w:val="0"/>
        <w:ind w:left="709" w:right="757"/>
        <w:jc w:val="both"/>
        <w:rPr>
          <w:rFonts w:ascii="Palatino Linotype" w:hAnsi="Palatino Linotype" w:cs="Arial"/>
          <w:b/>
          <w:i/>
          <w:sz w:val="22"/>
        </w:rPr>
      </w:pPr>
      <w:r>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8BFD20B" w14:textId="77777777" w:rsidR="00A07AB7" w:rsidRDefault="00A07AB7">
      <w:pPr>
        <w:pStyle w:val="Prrafodelista"/>
        <w:widowControl w:val="0"/>
        <w:ind w:left="709" w:right="757"/>
        <w:jc w:val="both"/>
        <w:rPr>
          <w:rFonts w:ascii="Palatino Linotype" w:hAnsi="Palatino Linotype" w:cs="Arial"/>
          <w:b/>
          <w:i/>
          <w:sz w:val="22"/>
        </w:rPr>
      </w:pPr>
    </w:p>
    <w:p w14:paraId="41E99815" w14:textId="77777777" w:rsidR="00A07AB7" w:rsidRDefault="006434BA">
      <w:pPr>
        <w:pStyle w:val="Prrafodelista"/>
        <w:widowControl w:val="0"/>
        <w:ind w:left="709" w:right="757"/>
        <w:jc w:val="both"/>
        <w:rPr>
          <w:rFonts w:ascii="Palatino Linotype" w:hAnsi="Palatino Linotype" w:cs="Arial"/>
          <w:i/>
          <w:sz w:val="22"/>
        </w:rPr>
      </w:pPr>
      <w:r>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397C3E4A" w14:textId="77777777" w:rsidR="00A07AB7" w:rsidRDefault="00A07AB7">
      <w:pPr>
        <w:pStyle w:val="Prrafodelista"/>
        <w:widowControl w:val="0"/>
        <w:ind w:left="709" w:right="757"/>
        <w:jc w:val="both"/>
        <w:rPr>
          <w:rFonts w:ascii="Palatino Linotype" w:hAnsi="Palatino Linotype" w:cs="Arial"/>
          <w:i/>
          <w:sz w:val="22"/>
        </w:rPr>
      </w:pPr>
    </w:p>
    <w:p w14:paraId="6E6E5C7F" w14:textId="77777777" w:rsidR="00A07AB7" w:rsidRDefault="006434BA">
      <w:pPr>
        <w:pStyle w:val="Prrafodelista"/>
        <w:widowControl w:val="0"/>
        <w:ind w:left="709" w:right="757"/>
        <w:jc w:val="both"/>
        <w:rPr>
          <w:rFonts w:ascii="Palatino Linotype" w:hAnsi="Palatino Linotype" w:cs="Arial"/>
          <w:i/>
          <w:sz w:val="22"/>
        </w:rPr>
      </w:pPr>
      <w:r>
        <w:rPr>
          <w:rFonts w:ascii="Palatino Linotype" w:hAnsi="Palatino Linotype" w:cs="Arial"/>
          <w:i/>
          <w:sz w:val="22"/>
        </w:rPr>
        <w:t>(Énfasis añadido)</w:t>
      </w:r>
    </w:p>
    <w:p w14:paraId="1ADF5625" w14:textId="77777777" w:rsidR="00A07AB7" w:rsidRDefault="00A07AB7">
      <w:pPr>
        <w:pStyle w:val="Prrafodelista"/>
        <w:widowControl w:val="0"/>
        <w:spacing w:line="360" w:lineRule="auto"/>
        <w:ind w:left="0"/>
        <w:jc w:val="both"/>
        <w:rPr>
          <w:rFonts w:ascii="Palatino Linotype" w:hAnsi="Palatino Linotype" w:cs="Arial"/>
        </w:rPr>
      </w:pPr>
    </w:p>
    <w:p w14:paraId="04F89366" w14:textId="77777777" w:rsidR="00A07AB7" w:rsidRDefault="006434BA">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Pr>
          <w:rFonts w:ascii="Palatino Linotype" w:hAnsi="Palatino Linotype" w:cs="Arial"/>
          <w:b/>
        </w:rPr>
        <w:t>SUJETO OBLIGADO</w:t>
      </w:r>
      <w:r>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Pr>
          <w:rFonts w:ascii="Palatino Linotype" w:hAnsi="Palatino Linotype" w:cs="Arial"/>
          <w:b/>
        </w:rPr>
        <w:t>en cualquier momento</w:t>
      </w:r>
      <w:r>
        <w:rPr>
          <w:rFonts w:ascii="Palatino Linotype" w:hAnsi="Palatino Linotype" w:cs="Arial"/>
        </w:rPr>
        <w:t>. Por lo que el presente recurso, resulta oportuno en su interposición.</w:t>
      </w:r>
    </w:p>
    <w:p w14:paraId="4F3B6E3F" w14:textId="77777777" w:rsidR="00A07AB7" w:rsidRDefault="00A07AB7">
      <w:pPr>
        <w:pStyle w:val="Prrafodelista"/>
        <w:widowControl w:val="0"/>
        <w:spacing w:line="360" w:lineRule="auto"/>
        <w:ind w:left="0"/>
        <w:jc w:val="both"/>
        <w:rPr>
          <w:rFonts w:ascii="Palatino Linotype" w:hAnsi="Palatino Linotype" w:cs="Arial"/>
          <w:b/>
          <w:u w:val="single"/>
        </w:rPr>
      </w:pPr>
    </w:p>
    <w:p w14:paraId="36013796" w14:textId="77777777" w:rsidR="00A07AB7" w:rsidRDefault="006434BA">
      <w:pPr>
        <w:pStyle w:val="Prrafodelista"/>
        <w:numPr>
          <w:ilvl w:val="0"/>
          <w:numId w:val="2"/>
        </w:numPr>
        <w:spacing w:line="360" w:lineRule="auto"/>
        <w:ind w:left="0" w:firstLine="0"/>
        <w:jc w:val="both"/>
        <w:rPr>
          <w:rFonts w:ascii="Palatino Linotype" w:hAnsi="Palatino Linotype"/>
          <w:sz w:val="22"/>
          <w:szCs w:val="22"/>
          <w:lang w:eastAsia="es-MX"/>
        </w:rPr>
      </w:pPr>
      <w:r>
        <w:rPr>
          <w:rFonts w:ascii="Palatino Linotype" w:hAnsi="Palatino Linotype" w:cs="Arial"/>
        </w:rPr>
        <w:tab/>
      </w:r>
      <w:r>
        <w:rPr>
          <w:rFonts w:ascii="Palatino Linotype" w:hAnsi="Palatino Linotype" w:cs="Arial"/>
          <w:b/>
        </w:rPr>
        <w:t xml:space="preserve">Procedibilidad. </w:t>
      </w:r>
      <w:r>
        <w:rPr>
          <w:rFonts w:ascii="Palatino Linotype" w:hAnsi="Palatino Linotype"/>
          <w:lang w:eastAsia="es-MX"/>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hAnsi="Palatino Linotype"/>
          <w:b/>
          <w:lang w:eastAsia="es-MX"/>
        </w:rPr>
        <w:t>EL SAIMEX</w:t>
      </w:r>
      <w:r>
        <w:rPr>
          <w:rFonts w:ascii="Palatino Linotype" w:hAnsi="Palatino Linotype"/>
          <w:lang w:eastAsia="es-MX"/>
        </w:rPr>
        <w:t>.</w:t>
      </w:r>
    </w:p>
    <w:p w14:paraId="67BE4105" w14:textId="77777777" w:rsidR="00A07AB7" w:rsidRDefault="00A07AB7">
      <w:pPr>
        <w:pStyle w:val="Prrafodelista"/>
        <w:spacing w:line="360" w:lineRule="auto"/>
        <w:ind w:left="0"/>
        <w:jc w:val="both"/>
        <w:rPr>
          <w:rFonts w:ascii="Palatino Linotype" w:hAnsi="Palatino Linotype"/>
          <w:sz w:val="22"/>
          <w:szCs w:val="22"/>
          <w:lang w:eastAsia="es-MX"/>
        </w:rPr>
      </w:pPr>
    </w:p>
    <w:p w14:paraId="08D13A41" w14:textId="77777777" w:rsidR="00A07AB7" w:rsidRDefault="006434BA">
      <w:pPr>
        <w:pStyle w:val="Prrafodelista"/>
        <w:widowControl w:val="0"/>
        <w:tabs>
          <w:tab w:val="left" w:pos="1701"/>
        </w:tabs>
        <w:spacing w:line="360" w:lineRule="auto"/>
        <w:ind w:left="0"/>
        <w:jc w:val="both"/>
        <w:rPr>
          <w:rFonts w:ascii="Palatino Linotype" w:hAnsi="Palatino Linotype" w:cs="Arial"/>
        </w:rPr>
      </w:pPr>
      <w:r>
        <w:rPr>
          <w:rFonts w:ascii="Palatino Linotype" w:hAnsi="Palatino Linotype" w:cs="Arial"/>
          <w:b/>
          <w:sz w:val="28"/>
        </w:rPr>
        <w:t>QUINTO</w:t>
      </w:r>
      <w:r>
        <w:rPr>
          <w:rFonts w:ascii="Palatino Linotype" w:hAnsi="Palatino Linotype" w:cs="Arial"/>
          <w:b/>
        </w:rPr>
        <w:t>. Estudio y resolución del asunto</w:t>
      </w:r>
      <w:r>
        <w:rPr>
          <w:rFonts w:ascii="Palatino Linotype" w:hAnsi="Palatino Linotype"/>
          <w:b/>
        </w:rPr>
        <w:t xml:space="preserve">. </w:t>
      </w:r>
      <w:r>
        <w:rPr>
          <w:rFonts w:ascii="Palatino Linotype" w:hAnsi="Palatino Linotype" w:cs="Arial"/>
        </w:rPr>
        <w:t>Del análisis efectuado se advierte que el recurso de revisión de que se trata es procedente, toda vez que se actualizó la hipótesis prevista en la fracción VII del artículo 179 de la Ley de la materia, que a la letra indica:</w:t>
      </w:r>
    </w:p>
    <w:p w14:paraId="5DB4967E" w14:textId="77777777" w:rsidR="00A07AB7" w:rsidRDefault="00A07AB7">
      <w:pPr>
        <w:pStyle w:val="Prrafodelista"/>
        <w:widowControl w:val="0"/>
        <w:tabs>
          <w:tab w:val="left" w:pos="1701"/>
        </w:tabs>
        <w:spacing w:line="360" w:lineRule="auto"/>
        <w:ind w:left="0"/>
        <w:jc w:val="both"/>
        <w:rPr>
          <w:rFonts w:ascii="Palatino Linotype" w:hAnsi="Palatino Linotype" w:cs="Arial"/>
        </w:rPr>
      </w:pPr>
    </w:p>
    <w:p w14:paraId="73FE5987" w14:textId="77777777" w:rsidR="00A07AB7" w:rsidRDefault="006434BA">
      <w:pPr>
        <w:ind w:left="709" w:right="814"/>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14:paraId="7FBD969C" w14:textId="77777777" w:rsidR="00A07AB7" w:rsidRDefault="006434BA">
      <w:pPr>
        <w:ind w:left="709" w:right="814"/>
        <w:jc w:val="both"/>
        <w:rPr>
          <w:rFonts w:ascii="Palatino Linotype" w:hAnsi="Palatino Linotype" w:cs="Arial"/>
          <w:b/>
          <w:i/>
          <w:sz w:val="22"/>
        </w:rPr>
      </w:pPr>
      <w:r>
        <w:rPr>
          <w:rFonts w:ascii="Palatino Linotype" w:hAnsi="Palatino Linotype" w:cs="Arial"/>
          <w:bCs/>
          <w:i/>
          <w:sz w:val="22"/>
        </w:rPr>
        <w:t>. . .</w:t>
      </w:r>
    </w:p>
    <w:p w14:paraId="2747E791" w14:textId="77777777" w:rsidR="00A07AB7" w:rsidRDefault="006434BA">
      <w:pPr>
        <w:ind w:left="709" w:right="814"/>
        <w:jc w:val="both"/>
        <w:rPr>
          <w:rFonts w:ascii="Palatino Linotype" w:hAnsi="Palatino Linotype" w:cs="Arial"/>
          <w:bCs/>
          <w:i/>
          <w:sz w:val="22"/>
        </w:rPr>
      </w:pPr>
      <w:r>
        <w:rPr>
          <w:rFonts w:ascii="Palatino Linotype" w:hAnsi="Palatino Linotype" w:cs="Arial"/>
          <w:b/>
          <w:bCs/>
          <w:i/>
          <w:sz w:val="22"/>
        </w:rPr>
        <w:lastRenderedPageBreak/>
        <w:t>VII.</w:t>
      </w:r>
      <w:r>
        <w:rPr>
          <w:rFonts w:ascii="Palatino Linotype" w:hAnsi="Palatino Linotype" w:cs="Arial"/>
          <w:b/>
          <w:bCs/>
          <w:i/>
          <w:sz w:val="22"/>
        </w:rPr>
        <w:tab/>
        <w:t>La falta de respuesta a una solicitud de acceso a la información</w:t>
      </w:r>
      <w:r>
        <w:rPr>
          <w:rFonts w:ascii="Palatino Linotype" w:hAnsi="Palatino Linotype" w:cs="Arial"/>
          <w:bCs/>
          <w:i/>
          <w:sz w:val="22"/>
        </w:rPr>
        <w:t>;</w:t>
      </w:r>
      <w:r>
        <w:rPr>
          <w:rFonts w:ascii="Palatino Linotype" w:hAnsi="Palatino Linotype" w:cs="Arial"/>
          <w:i/>
          <w:sz w:val="22"/>
        </w:rPr>
        <w:t>”</w:t>
      </w:r>
    </w:p>
    <w:p w14:paraId="0C8B7A20" w14:textId="77777777" w:rsidR="00A07AB7" w:rsidRDefault="00A07AB7">
      <w:pPr>
        <w:spacing w:line="360" w:lineRule="auto"/>
        <w:ind w:left="709" w:right="709"/>
        <w:jc w:val="both"/>
        <w:rPr>
          <w:rFonts w:ascii="Palatino Linotype" w:hAnsi="Palatino Linotype" w:cs="Arial"/>
          <w:b/>
          <w:bCs/>
          <w:i/>
        </w:rPr>
      </w:pPr>
    </w:p>
    <w:p w14:paraId="5DD8C5EF" w14:textId="77777777" w:rsidR="00A07AB7" w:rsidRDefault="006434BA">
      <w:pPr>
        <w:pStyle w:val="Prrafodelista"/>
        <w:widowControl w:val="0"/>
        <w:spacing w:line="360" w:lineRule="auto"/>
        <w:ind w:left="0"/>
        <w:jc w:val="both"/>
        <w:rPr>
          <w:rFonts w:ascii="Palatino Linotype" w:hAnsi="Palatino Linotype" w:cs="Arial"/>
        </w:rPr>
      </w:pPr>
      <w:r>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p>
    <w:p w14:paraId="602E5763" w14:textId="77777777" w:rsidR="00A07AB7" w:rsidRDefault="006434BA">
      <w:pPr>
        <w:pStyle w:val="Prrafodelista"/>
        <w:widowControl w:val="0"/>
        <w:spacing w:line="360" w:lineRule="auto"/>
        <w:ind w:left="0"/>
        <w:jc w:val="both"/>
        <w:rPr>
          <w:rFonts w:ascii="Palatino Linotype" w:hAnsi="Palatino Linotype" w:cs="Arial"/>
          <w:lang w:val="es-ES"/>
        </w:rPr>
      </w:pPr>
      <w:r>
        <w:rPr>
          <w:rFonts w:ascii="Palatino Linotype" w:hAnsi="Palatino Linotype" w:cs="Arial"/>
        </w:rPr>
        <w:t xml:space="preserve">Una vez determinada la vía, sobre la que versará el presente estudio, y para ilustrar lo anterior, </w:t>
      </w:r>
      <w:r>
        <w:rPr>
          <w:rFonts w:ascii="Palatino Linotype" w:hAnsi="Palatino Linotype" w:cs="Arial"/>
          <w:lang w:val="es-ES"/>
        </w:rPr>
        <w:t>de la solicitud de información se puede advertir que</w:t>
      </w:r>
      <w:r>
        <w:rPr>
          <w:rFonts w:ascii="Palatino Linotype" w:hAnsi="Palatino Linotype" w:cs="Arial"/>
          <w:b/>
          <w:lang w:val="es-ES"/>
        </w:rPr>
        <w:t xml:space="preserve"> EL RECURRENTE </w:t>
      </w:r>
      <w:r>
        <w:rPr>
          <w:rFonts w:ascii="Palatino Linotype" w:hAnsi="Palatino Linotype" w:cs="Arial"/>
          <w:lang w:val="es-ES"/>
        </w:rPr>
        <w:t xml:space="preserve">requirió del </w:t>
      </w:r>
      <w:r>
        <w:rPr>
          <w:rFonts w:ascii="Palatino Linotype" w:hAnsi="Palatino Linotype" w:cs="Arial"/>
          <w:b/>
        </w:rPr>
        <w:t>SUJETO OBLIGADO</w:t>
      </w:r>
      <w:r>
        <w:rPr>
          <w:rFonts w:ascii="Palatino Linotype" w:hAnsi="Palatino Linotype" w:cs="Arial"/>
          <w:bCs/>
          <w:lang w:val="es-ES"/>
        </w:rPr>
        <w:t>,</w:t>
      </w:r>
      <w:r>
        <w:rPr>
          <w:rFonts w:ascii="Palatino Linotype" w:hAnsi="Palatino Linotype" w:cs="Arial"/>
          <w:lang w:val="es-ES"/>
        </w:rPr>
        <w:t xml:space="preserve"> vía </w:t>
      </w:r>
      <w:r>
        <w:rPr>
          <w:rFonts w:ascii="Palatino Linotype" w:hAnsi="Palatino Linotype" w:cs="Arial"/>
          <w:b/>
          <w:lang w:val="es-ES"/>
        </w:rPr>
        <w:t>SAIMEX</w:t>
      </w:r>
      <w:r>
        <w:rPr>
          <w:rFonts w:ascii="Palatino Linotype" w:hAnsi="Palatino Linotype" w:cs="Arial"/>
          <w:lang w:val="es-ES"/>
        </w:rPr>
        <w:t xml:space="preserve"> la información que a continuación se desagrega: </w:t>
      </w:r>
    </w:p>
    <w:p w14:paraId="6CDB4A94" w14:textId="77777777" w:rsidR="00A07AB7" w:rsidRDefault="00A07AB7">
      <w:pPr>
        <w:pStyle w:val="Prrafodelista"/>
        <w:widowControl w:val="0"/>
        <w:spacing w:line="360" w:lineRule="auto"/>
        <w:ind w:left="0"/>
        <w:jc w:val="both"/>
        <w:rPr>
          <w:rFonts w:ascii="Palatino Linotype" w:hAnsi="Palatino Linotype" w:cs="Arial"/>
          <w:lang w:val="es-ES"/>
        </w:rPr>
      </w:pPr>
    </w:p>
    <w:p w14:paraId="33C8F2E6" w14:textId="77777777" w:rsidR="00A07AB7" w:rsidRDefault="006434BA">
      <w:pPr>
        <w:pStyle w:val="Prrafodelista"/>
        <w:numPr>
          <w:ilvl w:val="0"/>
          <w:numId w:val="4"/>
        </w:numPr>
        <w:spacing w:after="160"/>
        <w:ind w:left="993" w:right="757" w:hanging="284"/>
        <w:contextualSpacing/>
        <w:rPr>
          <w:rFonts w:ascii="Palatino Linotype" w:hAnsi="Palatino Linotype" w:cs="Arial"/>
          <w:i/>
          <w:sz w:val="22"/>
        </w:rPr>
      </w:pPr>
      <w:r>
        <w:rPr>
          <w:rFonts w:ascii="Palatino Linotype" w:hAnsi="Palatino Linotype" w:cs="Arial"/>
          <w:i/>
          <w:sz w:val="22"/>
        </w:rPr>
        <w:t>Total de servidores públicos adscritos al Ayuntamiento de Tecámac, del que se pudiera advertir:</w:t>
      </w:r>
    </w:p>
    <w:p w14:paraId="3F1B2105" w14:textId="77777777" w:rsidR="00A07AB7" w:rsidRDefault="00A07AB7">
      <w:pPr>
        <w:pStyle w:val="Prrafodelista"/>
        <w:spacing w:after="160"/>
        <w:ind w:left="993" w:right="757"/>
        <w:contextualSpacing/>
        <w:rPr>
          <w:rFonts w:ascii="Palatino Linotype" w:hAnsi="Palatino Linotype" w:cs="Arial"/>
          <w:i/>
          <w:sz w:val="22"/>
        </w:rPr>
      </w:pPr>
    </w:p>
    <w:p w14:paraId="0ECE90E4"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 xml:space="preserve">Nombre </w:t>
      </w:r>
    </w:p>
    <w:p w14:paraId="259926AA"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Área de adscripción</w:t>
      </w:r>
    </w:p>
    <w:p w14:paraId="7F6D0532"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Fecha de ingreso</w:t>
      </w:r>
    </w:p>
    <w:p w14:paraId="146D4D45"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Categoría o cargo</w:t>
      </w:r>
    </w:p>
    <w:p w14:paraId="403A1E84"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Tipo de contratación</w:t>
      </w:r>
    </w:p>
    <w:p w14:paraId="10B18E9D"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Sueldo mensual bruto</w:t>
      </w:r>
    </w:p>
    <w:p w14:paraId="06B8DCA7"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 xml:space="preserve">Deducciones </w:t>
      </w:r>
    </w:p>
    <w:p w14:paraId="7CF5AE4F" w14:textId="77777777" w:rsidR="00A07AB7" w:rsidRDefault="006434BA">
      <w:pPr>
        <w:pStyle w:val="Prrafodelista"/>
        <w:numPr>
          <w:ilvl w:val="1"/>
          <w:numId w:val="4"/>
        </w:numPr>
        <w:spacing w:after="160"/>
        <w:ind w:left="1701" w:right="757" w:hanging="283"/>
        <w:contextualSpacing/>
        <w:rPr>
          <w:rFonts w:ascii="Palatino Linotype" w:hAnsi="Palatino Linotype" w:cs="Arial"/>
          <w:i/>
          <w:sz w:val="22"/>
        </w:rPr>
      </w:pPr>
      <w:r>
        <w:rPr>
          <w:rFonts w:ascii="Palatino Linotype" w:hAnsi="Palatino Linotype" w:cs="Arial"/>
          <w:i/>
          <w:sz w:val="22"/>
        </w:rPr>
        <w:t>Sueldo mensual neto</w:t>
      </w:r>
    </w:p>
    <w:p w14:paraId="782CFD03" w14:textId="77777777" w:rsidR="00A07AB7" w:rsidRDefault="00A07AB7">
      <w:pPr>
        <w:pStyle w:val="Prrafodelista"/>
        <w:spacing w:after="160"/>
        <w:ind w:left="1701" w:right="757"/>
        <w:contextualSpacing/>
        <w:rPr>
          <w:rFonts w:ascii="Palatino Linotype" w:hAnsi="Palatino Linotype" w:cs="Arial"/>
          <w:i/>
          <w:sz w:val="22"/>
        </w:rPr>
      </w:pPr>
    </w:p>
    <w:p w14:paraId="70F36714" w14:textId="77777777" w:rsidR="00A07AB7" w:rsidRDefault="006434BA">
      <w:pPr>
        <w:pStyle w:val="Prrafodelista"/>
        <w:numPr>
          <w:ilvl w:val="0"/>
          <w:numId w:val="4"/>
        </w:numPr>
        <w:spacing w:after="160"/>
        <w:ind w:left="993" w:right="757" w:hanging="284"/>
        <w:contextualSpacing/>
        <w:rPr>
          <w:rFonts w:ascii="Palatino Linotype" w:hAnsi="Palatino Linotype"/>
          <w:sz w:val="22"/>
        </w:rPr>
      </w:pPr>
      <w:r>
        <w:rPr>
          <w:rFonts w:ascii="Palatino Linotype" w:hAnsi="Palatino Linotype" w:cs="Arial"/>
          <w:i/>
          <w:sz w:val="22"/>
        </w:rPr>
        <w:t>Y los recibos de nómina de dichos servidores públicos correspondientes a la primera quincena del mes de noviembre de 2019.</w:t>
      </w:r>
    </w:p>
    <w:p w14:paraId="44C6685F" w14:textId="77777777" w:rsidR="00A07AB7" w:rsidRDefault="00A07AB7">
      <w:pPr>
        <w:pStyle w:val="Prrafodelista"/>
        <w:widowControl w:val="0"/>
        <w:spacing w:line="360" w:lineRule="auto"/>
        <w:ind w:left="0"/>
        <w:jc w:val="both"/>
        <w:rPr>
          <w:rFonts w:ascii="Palatino Linotype" w:hAnsi="Palatino Linotype" w:cs="Arial"/>
          <w:lang w:val="es-ES"/>
        </w:rPr>
      </w:pPr>
    </w:p>
    <w:p w14:paraId="0A9ED2F7" w14:textId="77777777" w:rsidR="00A07AB7" w:rsidRDefault="006434BA">
      <w:pPr>
        <w:spacing w:line="360" w:lineRule="auto"/>
        <w:jc w:val="both"/>
        <w:rPr>
          <w:rFonts w:ascii="Palatino Linotype" w:hAnsi="Palatino Linotype" w:cs="Arial"/>
        </w:rPr>
      </w:pPr>
      <w:r>
        <w:rPr>
          <w:rFonts w:ascii="Palatino Linotype" w:hAnsi="Palatino Linotype" w:cs="Arial"/>
        </w:rPr>
        <w:t xml:space="preserve">A lo que se advierte que </w:t>
      </w:r>
      <w:r>
        <w:rPr>
          <w:rFonts w:ascii="Palatino Linotype" w:hAnsi="Palatino Linotype" w:cs="Arial"/>
          <w:b/>
        </w:rPr>
        <w:t>EL SUJETO OBLIGADO</w:t>
      </w:r>
      <w:r>
        <w:rPr>
          <w:rFonts w:ascii="Palatino Linotype" w:hAnsi="Palatino Linotype" w:cs="Arial"/>
        </w:rPr>
        <w:t xml:space="preserve"> fue omiso en dar respuesta a la solicitud de información del hoy </w:t>
      </w:r>
      <w:r>
        <w:rPr>
          <w:rFonts w:ascii="Palatino Linotype" w:hAnsi="Palatino Linotype" w:cs="Arial"/>
          <w:b/>
        </w:rPr>
        <w:t>RECURRENTE</w:t>
      </w:r>
      <w:r>
        <w:rPr>
          <w:rFonts w:ascii="Palatino Linotype" w:hAnsi="Palatino Linotype" w:cs="Arial"/>
        </w:rPr>
        <w:t>, por lo que éste procedió a interponer el recurso de revisión de mérito.</w:t>
      </w:r>
    </w:p>
    <w:p w14:paraId="0A100807" w14:textId="77777777" w:rsidR="00A07AB7" w:rsidRDefault="00A07AB7">
      <w:pPr>
        <w:spacing w:line="360" w:lineRule="auto"/>
        <w:jc w:val="both"/>
        <w:rPr>
          <w:rFonts w:ascii="Palatino Linotype" w:hAnsi="Palatino Linotype" w:cs="Arial"/>
        </w:rPr>
      </w:pPr>
    </w:p>
    <w:p w14:paraId="2410B429" w14:textId="77777777" w:rsidR="00A07AB7" w:rsidRDefault="006434BA">
      <w:pPr>
        <w:spacing w:line="360" w:lineRule="auto"/>
        <w:jc w:val="both"/>
        <w:rPr>
          <w:rFonts w:ascii="Palatino Linotype" w:hAnsi="Palatino Linotype" w:cs="Arial"/>
        </w:rPr>
      </w:pPr>
      <w:r>
        <w:rPr>
          <w:rFonts w:ascii="Palatino Linotype" w:hAnsi="Palatino Linotype" w:cs="Arial"/>
        </w:rPr>
        <w:lastRenderedPageBreak/>
        <w:t xml:space="preserve">Asimismo, en el recurso objeto de estudio </w:t>
      </w:r>
      <w:r>
        <w:rPr>
          <w:rFonts w:ascii="Palatino Linotype" w:hAnsi="Palatino Linotype" w:cs="Arial"/>
          <w:b/>
        </w:rPr>
        <w:t>EL RECURRENTE</w:t>
      </w:r>
      <w:r>
        <w:rPr>
          <w:rFonts w:ascii="Palatino Linotype" w:hAnsi="Palatino Linotype" w:cs="Arial"/>
        </w:rPr>
        <w:t xml:space="preserve"> fue omiso en presentar las manifestaciones, alegatos y medios de prueba que a su derecho conviniera, mientras que </w:t>
      </w:r>
      <w:r>
        <w:rPr>
          <w:rFonts w:ascii="Palatino Linotype" w:hAnsi="Palatino Linotype" w:cs="Arial"/>
          <w:b/>
        </w:rPr>
        <w:t>EL SUJETO OBLIGADO</w:t>
      </w:r>
      <w:r>
        <w:rPr>
          <w:rFonts w:ascii="Palatino Linotype" w:hAnsi="Palatino Linotype" w:cs="Arial"/>
        </w:rPr>
        <w:t>, de igual forma fue omiso en rendir el Informe Justificado correspondiente.</w:t>
      </w:r>
    </w:p>
    <w:p w14:paraId="2FDC448A" w14:textId="77777777" w:rsidR="00A07AB7" w:rsidRDefault="00A07AB7">
      <w:pPr>
        <w:spacing w:line="360" w:lineRule="auto"/>
        <w:jc w:val="both"/>
        <w:rPr>
          <w:rFonts w:ascii="Palatino Linotype" w:hAnsi="Palatino Linotype" w:cs="Arial"/>
        </w:rPr>
      </w:pPr>
    </w:p>
    <w:p w14:paraId="303E2C17" w14:textId="77777777" w:rsidR="00A07AB7" w:rsidRDefault="006434BA">
      <w:pPr>
        <w:pStyle w:val="Prrafodelista"/>
        <w:widowControl w:val="0"/>
        <w:tabs>
          <w:tab w:val="left" w:pos="1276"/>
        </w:tabs>
        <w:spacing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14:paraId="5C2E2C8B" w14:textId="77777777" w:rsidR="00A07AB7" w:rsidRDefault="00A07AB7">
      <w:pPr>
        <w:pStyle w:val="Prrafodelista"/>
        <w:widowControl w:val="0"/>
        <w:tabs>
          <w:tab w:val="left" w:pos="1276"/>
        </w:tabs>
        <w:spacing w:line="360" w:lineRule="auto"/>
        <w:ind w:left="0" w:right="49"/>
        <w:jc w:val="both"/>
        <w:rPr>
          <w:rFonts w:ascii="Palatino Linotype" w:hAnsi="Palatino Linotype" w:cs="Arial"/>
        </w:rPr>
      </w:pPr>
    </w:p>
    <w:p w14:paraId="726FC78E" w14:textId="77777777" w:rsidR="00A07AB7" w:rsidRDefault="006434BA">
      <w:pPr>
        <w:spacing w:line="360" w:lineRule="auto"/>
        <w:jc w:val="both"/>
        <w:rPr>
          <w:rFonts w:ascii="Palatino Linotype" w:hAnsi="Palatino Linotype" w:cs="Arial"/>
        </w:rPr>
      </w:pPr>
      <w:r>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547847A" w14:textId="77777777" w:rsidR="00A07AB7" w:rsidRDefault="00A07AB7">
      <w:pPr>
        <w:spacing w:line="360" w:lineRule="auto"/>
        <w:jc w:val="both"/>
        <w:rPr>
          <w:rFonts w:ascii="Palatino Linotype" w:hAnsi="Palatino Linotype" w:cs="Arial"/>
        </w:rPr>
      </w:pPr>
    </w:p>
    <w:p w14:paraId="63B219C1" w14:textId="77777777" w:rsidR="00A07AB7" w:rsidRDefault="006434BA">
      <w:pPr>
        <w:spacing w:line="200" w:lineRule="atLeast"/>
        <w:ind w:left="709" w:right="760"/>
        <w:jc w:val="both"/>
        <w:rPr>
          <w:rFonts w:ascii="Palatino Linotype" w:hAnsi="Palatino Linotype" w:cs="Arial"/>
          <w:i/>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14:paraId="4292EE5C" w14:textId="77777777" w:rsidR="00A07AB7" w:rsidRDefault="00A07AB7">
      <w:pPr>
        <w:spacing w:line="200" w:lineRule="atLeast"/>
        <w:ind w:left="709" w:right="760"/>
        <w:jc w:val="both"/>
        <w:rPr>
          <w:rFonts w:ascii="Palatino Linotype" w:hAnsi="Palatino Linotype" w:cs="Arial"/>
          <w:i/>
          <w:sz w:val="22"/>
          <w:szCs w:val="22"/>
        </w:rPr>
      </w:pPr>
    </w:p>
    <w:p w14:paraId="19CF12D2"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14:paraId="3811BC22" w14:textId="77777777" w:rsidR="00A07AB7" w:rsidRDefault="00A07AB7">
      <w:pPr>
        <w:spacing w:line="200" w:lineRule="atLeast"/>
        <w:ind w:left="709" w:right="760"/>
        <w:jc w:val="both"/>
        <w:rPr>
          <w:rFonts w:ascii="Palatino Linotype" w:hAnsi="Palatino Linotype" w:cs="Arial"/>
          <w:i/>
          <w:sz w:val="22"/>
          <w:szCs w:val="22"/>
        </w:rPr>
      </w:pPr>
    </w:p>
    <w:p w14:paraId="1B6B46E3"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14:paraId="7D8B2078"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14:paraId="5D6989A9" w14:textId="77777777" w:rsidR="00A07AB7" w:rsidRDefault="00A07AB7">
      <w:pPr>
        <w:spacing w:line="200" w:lineRule="atLeast"/>
        <w:ind w:left="709" w:right="760"/>
        <w:jc w:val="both"/>
        <w:rPr>
          <w:rFonts w:ascii="Palatino Linotype" w:hAnsi="Palatino Linotype" w:cs="Arial"/>
          <w:i/>
          <w:sz w:val="22"/>
          <w:szCs w:val="22"/>
        </w:rPr>
      </w:pPr>
    </w:p>
    <w:p w14:paraId="34D31227"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b/>
          <w:i/>
          <w:sz w:val="22"/>
          <w:szCs w:val="22"/>
        </w:rPr>
        <w:lastRenderedPageBreak/>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14:paraId="206C4261" w14:textId="77777777" w:rsidR="00A07AB7" w:rsidRDefault="00A07AB7">
      <w:pPr>
        <w:spacing w:line="200" w:lineRule="atLeast"/>
        <w:ind w:left="709" w:right="760"/>
        <w:jc w:val="both"/>
        <w:rPr>
          <w:rFonts w:ascii="Palatino Linotype" w:hAnsi="Palatino Linotype" w:cs="Arial"/>
          <w:i/>
          <w:sz w:val="22"/>
          <w:szCs w:val="22"/>
        </w:rPr>
      </w:pPr>
    </w:p>
    <w:p w14:paraId="743B3F67"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14:paraId="1FFC4D27" w14:textId="77777777" w:rsidR="00A07AB7" w:rsidRDefault="00A07AB7">
      <w:pPr>
        <w:spacing w:line="200" w:lineRule="atLeast"/>
        <w:ind w:left="709" w:right="760"/>
        <w:jc w:val="both"/>
        <w:rPr>
          <w:rFonts w:ascii="Palatino Linotype" w:hAnsi="Palatino Linotype" w:cs="Arial"/>
          <w:i/>
          <w:sz w:val="22"/>
          <w:szCs w:val="22"/>
        </w:rPr>
      </w:pPr>
    </w:p>
    <w:p w14:paraId="2D289907"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14:paraId="09835C71" w14:textId="77777777" w:rsidR="00A07AB7" w:rsidRDefault="00A07AB7">
      <w:pPr>
        <w:spacing w:line="200" w:lineRule="atLeast"/>
        <w:ind w:left="709" w:right="760"/>
        <w:jc w:val="both"/>
        <w:rPr>
          <w:rFonts w:ascii="Palatino Linotype" w:hAnsi="Palatino Linotype" w:cs="Arial"/>
          <w:i/>
          <w:sz w:val="22"/>
          <w:szCs w:val="22"/>
        </w:rPr>
      </w:pPr>
    </w:p>
    <w:p w14:paraId="0F7E05B0"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14:paraId="70ACF1F9" w14:textId="77777777" w:rsidR="00A07AB7" w:rsidRDefault="00A07AB7">
      <w:pPr>
        <w:spacing w:line="200" w:lineRule="atLeast"/>
        <w:ind w:left="709" w:right="760"/>
        <w:jc w:val="both"/>
        <w:rPr>
          <w:rFonts w:ascii="Palatino Linotype" w:hAnsi="Palatino Linotype" w:cs="Arial"/>
          <w:b/>
          <w:i/>
          <w:sz w:val="22"/>
          <w:szCs w:val="22"/>
        </w:rPr>
      </w:pPr>
    </w:p>
    <w:p w14:paraId="35CBD0C6"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14:paraId="67150462" w14:textId="77777777" w:rsidR="00A07AB7" w:rsidRDefault="00A07AB7">
      <w:pPr>
        <w:spacing w:line="200" w:lineRule="atLeast"/>
        <w:ind w:left="709" w:right="760"/>
        <w:jc w:val="both"/>
        <w:rPr>
          <w:rFonts w:ascii="Palatino Linotype" w:hAnsi="Palatino Linotype" w:cs="Arial"/>
          <w:i/>
          <w:sz w:val="22"/>
          <w:szCs w:val="22"/>
        </w:rPr>
      </w:pPr>
    </w:p>
    <w:p w14:paraId="2C56163E"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14:paraId="7DA01EEA" w14:textId="77777777" w:rsidR="00A07AB7" w:rsidRDefault="00A07AB7">
      <w:pPr>
        <w:spacing w:line="200" w:lineRule="atLeast"/>
        <w:ind w:left="709" w:right="760"/>
        <w:jc w:val="both"/>
        <w:rPr>
          <w:rFonts w:ascii="Palatino Linotype" w:hAnsi="Palatino Linotype" w:cs="Arial"/>
          <w:i/>
          <w:sz w:val="22"/>
          <w:szCs w:val="22"/>
        </w:rPr>
      </w:pPr>
    </w:p>
    <w:p w14:paraId="02CEE169"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14:paraId="55AA29EC" w14:textId="77777777" w:rsidR="00A07AB7" w:rsidRDefault="00A07AB7">
      <w:pPr>
        <w:spacing w:line="200" w:lineRule="atLeast"/>
        <w:ind w:left="709" w:right="760"/>
        <w:jc w:val="both"/>
        <w:rPr>
          <w:rFonts w:ascii="Palatino Linotype" w:hAnsi="Palatino Linotype" w:cs="Arial"/>
          <w:i/>
          <w:sz w:val="22"/>
          <w:szCs w:val="22"/>
        </w:rPr>
      </w:pPr>
    </w:p>
    <w:p w14:paraId="7C172617"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lastRenderedPageBreak/>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14:paraId="1F1D2BA8" w14:textId="77777777" w:rsidR="00A07AB7" w:rsidRDefault="00A07AB7">
      <w:pPr>
        <w:spacing w:line="200" w:lineRule="atLeast"/>
        <w:ind w:left="709" w:right="760"/>
        <w:jc w:val="both"/>
        <w:rPr>
          <w:rFonts w:ascii="Palatino Linotype" w:hAnsi="Palatino Linotype" w:cs="Arial"/>
          <w:i/>
          <w:sz w:val="22"/>
          <w:szCs w:val="22"/>
        </w:rPr>
      </w:pPr>
    </w:p>
    <w:p w14:paraId="3D2083B4"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p>
    <w:p w14:paraId="236968A9" w14:textId="77777777" w:rsidR="00A07AB7" w:rsidRDefault="00A07AB7">
      <w:pPr>
        <w:spacing w:line="200" w:lineRule="atLeast"/>
        <w:ind w:left="709" w:right="760"/>
        <w:jc w:val="both"/>
        <w:rPr>
          <w:rFonts w:ascii="Palatino Linotype" w:hAnsi="Palatino Linotype" w:cs="Arial"/>
          <w:i/>
          <w:sz w:val="22"/>
          <w:szCs w:val="22"/>
        </w:rPr>
      </w:pPr>
    </w:p>
    <w:p w14:paraId="1DE0CDD3"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14:paraId="5444D47E" w14:textId="77777777" w:rsidR="00A07AB7" w:rsidRDefault="00A07AB7">
      <w:pPr>
        <w:spacing w:line="200" w:lineRule="atLeast"/>
        <w:ind w:left="709" w:right="760"/>
        <w:jc w:val="both"/>
        <w:rPr>
          <w:rFonts w:ascii="Palatino Linotype" w:hAnsi="Palatino Linotype" w:cs="Arial"/>
          <w:i/>
          <w:sz w:val="22"/>
          <w:szCs w:val="22"/>
        </w:rPr>
      </w:pPr>
    </w:p>
    <w:p w14:paraId="6F98D27E"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14:paraId="54D01B1E" w14:textId="77777777" w:rsidR="00A07AB7" w:rsidRDefault="00A07AB7">
      <w:pPr>
        <w:spacing w:line="200" w:lineRule="atLeast"/>
        <w:ind w:left="709" w:right="760"/>
        <w:jc w:val="both"/>
        <w:rPr>
          <w:rFonts w:ascii="Palatino Linotype" w:hAnsi="Palatino Linotype"/>
          <w:i/>
          <w:sz w:val="22"/>
          <w:szCs w:val="22"/>
        </w:rPr>
      </w:pPr>
    </w:p>
    <w:p w14:paraId="4EAD24BD"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14:paraId="63675481" w14:textId="77777777" w:rsidR="00A07AB7" w:rsidRDefault="00A07AB7">
      <w:pPr>
        <w:tabs>
          <w:tab w:val="left" w:pos="8222"/>
        </w:tabs>
        <w:ind w:left="851" w:right="902"/>
        <w:jc w:val="both"/>
        <w:rPr>
          <w:rFonts w:ascii="Palatino Linotype" w:hAnsi="Palatino Linotype"/>
          <w:i/>
          <w:sz w:val="22"/>
          <w:szCs w:val="22"/>
        </w:rPr>
      </w:pPr>
    </w:p>
    <w:p w14:paraId="0E21BDA5" w14:textId="77777777" w:rsidR="00A07AB7" w:rsidRDefault="006434BA">
      <w:pPr>
        <w:spacing w:line="360" w:lineRule="auto"/>
        <w:jc w:val="both"/>
        <w:rPr>
          <w:rFonts w:ascii="Palatino Linotype" w:hAnsi="Palatino Linotype" w:cs="Arial"/>
        </w:rPr>
      </w:pPr>
      <w:r>
        <w:rPr>
          <w:rFonts w:ascii="Palatino Linotype" w:hAnsi="Palatino Linotype" w:cs="Arial"/>
        </w:rPr>
        <w:t>Por su parte, la Constitución Política del Estado Libre y Soberano de México, en su artículo 5°, dispone en su parte conducente, lo siguiente:</w:t>
      </w:r>
    </w:p>
    <w:p w14:paraId="3F75222E" w14:textId="77777777" w:rsidR="00A07AB7" w:rsidRDefault="00A07AB7">
      <w:pPr>
        <w:spacing w:line="360" w:lineRule="auto"/>
        <w:jc w:val="both"/>
        <w:rPr>
          <w:rFonts w:ascii="Palatino Linotype" w:hAnsi="Palatino Linotype" w:cs="Arial"/>
          <w:sz w:val="28"/>
        </w:rPr>
      </w:pPr>
    </w:p>
    <w:p w14:paraId="0BAD243E" w14:textId="77777777" w:rsidR="00A07AB7" w:rsidRDefault="006434BA">
      <w:pPr>
        <w:spacing w:line="200" w:lineRule="atLeast"/>
        <w:ind w:left="709" w:right="760"/>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14:paraId="0C5416B9" w14:textId="77777777" w:rsidR="00A07AB7" w:rsidRDefault="006434BA">
      <w:pPr>
        <w:spacing w:line="200" w:lineRule="atLeast"/>
        <w:ind w:left="709" w:right="760"/>
        <w:jc w:val="both"/>
        <w:rPr>
          <w:rFonts w:ascii="Palatino Linotype" w:hAnsi="Palatino Linotype"/>
          <w:i/>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14:paraId="10F87387" w14:textId="77777777" w:rsidR="00A07AB7" w:rsidRDefault="00A07AB7">
      <w:pPr>
        <w:spacing w:line="200" w:lineRule="atLeast"/>
        <w:ind w:left="709" w:right="760"/>
        <w:jc w:val="both"/>
        <w:rPr>
          <w:rFonts w:ascii="Palatino Linotype" w:hAnsi="Palatino Linotype"/>
          <w:i/>
          <w:sz w:val="22"/>
          <w:szCs w:val="22"/>
        </w:rPr>
      </w:pPr>
    </w:p>
    <w:p w14:paraId="2674BDFD" w14:textId="77777777" w:rsidR="00A07AB7" w:rsidRDefault="006434BA">
      <w:pPr>
        <w:spacing w:line="200" w:lineRule="atLeast"/>
        <w:ind w:left="709" w:right="760"/>
        <w:jc w:val="both"/>
        <w:rPr>
          <w:rFonts w:ascii="Palatino Linotype" w:hAnsi="Palatino Linotype"/>
          <w:i/>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14:paraId="67A9525F" w14:textId="77777777" w:rsidR="00A07AB7" w:rsidRDefault="00A07AB7">
      <w:pPr>
        <w:spacing w:line="200" w:lineRule="atLeast"/>
        <w:ind w:left="709" w:right="760"/>
        <w:jc w:val="both"/>
        <w:rPr>
          <w:rFonts w:ascii="Palatino Linotype" w:hAnsi="Palatino Linotype"/>
          <w:i/>
          <w:sz w:val="22"/>
          <w:szCs w:val="22"/>
        </w:rPr>
      </w:pPr>
    </w:p>
    <w:p w14:paraId="65CA00F1"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14:paraId="1193161D" w14:textId="77777777" w:rsidR="00A07AB7" w:rsidRDefault="00A07AB7">
      <w:pPr>
        <w:spacing w:line="200" w:lineRule="atLeast"/>
        <w:ind w:left="709" w:right="760"/>
        <w:jc w:val="both"/>
        <w:rPr>
          <w:rFonts w:ascii="Palatino Linotype" w:hAnsi="Palatino Linotype"/>
          <w:i/>
          <w:sz w:val="22"/>
          <w:szCs w:val="22"/>
        </w:rPr>
      </w:pPr>
    </w:p>
    <w:p w14:paraId="52C413FA"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lastRenderedPageBreak/>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14:paraId="473F3590" w14:textId="77777777" w:rsidR="00A07AB7" w:rsidRDefault="00A07AB7">
      <w:pPr>
        <w:spacing w:line="200" w:lineRule="atLeast"/>
        <w:ind w:left="709" w:right="760"/>
        <w:jc w:val="both"/>
        <w:rPr>
          <w:rFonts w:ascii="Palatino Linotype" w:hAnsi="Palatino Linotype"/>
          <w:i/>
          <w:sz w:val="22"/>
          <w:szCs w:val="22"/>
        </w:rPr>
      </w:pPr>
    </w:p>
    <w:p w14:paraId="5EF6A3B0"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14:paraId="36F270A1" w14:textId="77777777" w:rsidR="00A07AB7" w:rsidRDefault="00A07AB7">
      <w:pPr>
        <w:spacing w:line="200" w:lineRule="atLeast"/>
        <w:ind w:left="709" w:right="760"/>
        <w:jc w:val="both"/>
        <w:rPr>
          <w:rFonts w:ascii="Palatino Linotype" w:hAnsi="Palatino Linotype"/>
          <w:i/>
          <w:sz w:val="22"/>
          <w:szCs w:val="22"/>
        </w:rPr>
      </w:pPr>
    </w:p>
    <w:p w14:paraId="0DD7943A"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14:paraId="225E3057" w14:textId="77777777" w:rsidR="00A07AB7" w:rsidRDefault="00A07AB7">
      <w:pPr>
        <w:spacing w:line="200" w:lineRule="atLeast"/>
        <w:ind w:left="709" w:right="760"/>
        <w:jc w:val="both"/>
        <w:rPr>
          <w:rFonts w:ascii="Palatino Linotype" w:hAnsi="Palatino Linotype"/>
          <w:i/>
          <w:sz w:val="22"/>
          <w:szCs w:val="22"/>
        </w:rPr>
      </w:pPr>
    </w:p>
    <w:p w14:paraId="12714716"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14:paraId="1EC0C36D" w14:textId="77777777" w:rsidR="00A07AB7" w:rsidRDefault="00A07AB7">
      <w:pPr>
        <w:spacing w:line="200" w:lineRule="atLeast"/>
        <w:ind w:left="709" w:right="760"/>
        <w:jc w:val="both"/>
        <w:rPr>
          <w:rFonts w:ascii="Palatino Linotype" w:hAnsi="Palatino Linotype"/>
          <w:i/>
          <w:sz w:val="22"/>
          <w:szCs w:val="22"/>
        </w:rPr>
      </w:pPr>
    </w:p>
    <w:p w14:paraId="6415FB6C"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14:paraId="3A5B3B5F" w14:textId="77777777" w:rsidR="00A07AB7" w:rsidRDefault="00A07AB7">
      <w:pPr>
        <w:spacing w:line="200" w:lineRule="atLeast"/>
        <w:ind w:left="709" w:right="760"/>
        <w:jc w:val="both"/>
        <w:rPr>
          <w:rFonts w:ascii="Palatino Linotype" w:hAnsi="Palatino Linotype"/>
          <w:b/>
          <w:i/>
          <w:sz w:val="22"/>
          <w:szCs w:val="22"/>
        </w:rPr>
      </w:pPr>
    </w:p>
    <w:p w14:paraId="59017CE2"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14:paraId="2920CDFC" w14:textId="77777777" w:rsidR="00A07AB7" w:rsidRDefault="00A07AB7">
      <w:pPr>
        <w:spacing w:line="200" w:lineRule="atLeast"/>
        <w:ind w:left="709" w:right="760"/>
        <w:jc w:val="both"/>
        <w:rPr>
          <w:rFonts w:ascii="Palatino Linotype" w:hAnsi="Palatino Linotype"/>
          <w:i/>
          <w:sz w:val="22"/>
          <w:szCs w:val="22"/>
        </w:rPr>
      </w:pPr>
    </w:p>
    <w:p w14:paraId="6A8AF4E4"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14:paraId="6FE1BF71" w14:textId="77777777" w:rsidR="00A07AB7" w:rsidRDefault="00A07AB7">
      <w:pPr>
        <w:spacing w:line="200" w:lineRule="atLeast"/>
        <w:ind w:left="709" w:right="760"/>
        <w:jc w:val="both"/>
        <w:rPr>
          <w:rFonts w:ascii="Palatino Linotype" w:hAnsi="Palatino Linotype"/>
          <w:i/>
          <w:sz w:val="22"/>
          <w:szCs w:val="22"/>
        </w:rPr>
      </w:pPr>
    </w:p>
    <w:p w14:paraId="427A527A" w14:textId="77777777" w:rsidR="00A07AB7" w:rsidRDefault="006434BA">
      <w:pPr>
        <w:spacing w:line="200" w:lineRule="atLeast"/>
        <w:ind w:left="709" w:right="760"/>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14:paraId="69BAF90B" w14:textId="77777777" w:rsidR="00A07AB7" w:rsidRDefault="00A07AB7">
      <w:pPr>
        <w:ind w:left="851" w:right="902"/>
        <w:jc w:val="both"/>
        <w:rPr>
          <w:rFonts w:ascii="Palatino Linotype" w:hAnsi="Palatino Linotype" w:cs="Arial"/>
          <w:i/>
          <w:sz w:val="22"/>
          <w:szCs w:val="22"/>
        </w:rPr>
      </w:pPr>
    </w:p>
    <w:p w14:paraId="44F11C53" w14:textId="77777777" w:rsidR="00A07AB7" w:rsidRDefault="006434BA">
      <w:pPr>
        <w:spacing w:line="360" w:lineRule="auto"/>
        <w:jc w:val="both"/>
        <w:rPr>
          <w:rFonts w:ascii="Palatino Linotype" w:hAnsi="Palatino Linotype" w:cs="Arial"/>
        </w:rPr>
      </w:pPr>
      <w:r>
        <w:rPr>
          <w:rFonts w:ascii="Palatino Linotype" w:hAnsi="Palatino Linotype" w:cs="Arial"/>
        </w:rPr>
        <w:t>En ese orden de ideas, la Ley de Transparencia y Acceso a la Información Pública del Estado de México y Municipios, prevé en su artículo 23, lo siguiente:</w:t>
      </w:r>
    </w:p>
    <w:p w14:paraId="70D86342" w14:textId="77777777" w:rsidR="00A07AB7" w:rsidRDefault="00A07AB7">
      <w:pPr>
        <w:spacing w:line="360" w:lineRule="auto"/>
        <w:jc w:val="both"/>
        <w:rPr>
          <w:rFonts w:ascii="Palatino Linotype" w:hAnsi="Palatino Linotype" w:cs="Arial"/>
          <w:sz w:val="28"/>
        </w:rPr>
      </w:pPr>
    </w:p>
    <w:p w14:paraId="3864C347"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 Son sujetos obligados a transparentar y permitir el acceso a su información y proteger los datos personales que obren en su poder:</w:t>
      </w:r>
    </w:p>
    <w:p w14:paraId="0CA44EA4" w14:textId="77777777" w:rsidR="00A07AB7" w:rsidRDefault="00A07AB7">
      <w:pPr>
        <w:spacing w:line="200" w:lineRule="atLeast"/>
        <w:ind w:left="709" w:right="760"/>
        <w:jc w:val="both"/>
        <w:rPr>
          <w:rFonts w:ascii="Palatino Linotype" w:hAnsi="Palatino Linotype" w:cs="Arial"/>
          <w:i/>
          <w:sz w:val="22"/>
          <w:szCs w:val="22"/>
        </w:rPr>
      </w:pPr>
    </w:p>
    <w:p w14:paraId="1669A6DF"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E3382D0" w14:textId="77777777" w:rsidR="00A07AB7" w:rsidRDefault="00A07AB7">
      <w:pPr>
        <w:spacing w:line="200" w:lineRule="atLeast"/>
        <w:ind w:left="709" w:right="760"/>
        <w:jc w:val="both"/>
        <w:rPr>
          <w:rFonts w:ascii="Palatino Linotype" w:hAnsi="Palatino Linotype" w:cs="Arial"/>
          <w:i/>
          <w:sz w:val="22"/>
          <w:szCs w:val="22"/>
        </w:rPr>
      </w:pPr>
    </w:p>
    <w:p w14:paraId="492E628B"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13874770" w14:textId="77777777" w:rsidR="00A07AB7" w:rsidRDefault="00A07AB7">
      <w:pPr>
        <w:spacing w:line="200" w:lineRule="atLeast"/>
        <w:ind w:left="709" w:right="760"/>
        <w:jc w:val="both"/>
        <w:rPr>
          <w:rFonts w:ascii="Palatino Linotype" w:hAnsi="Palatino Linotype" w:cs="Arial"/>
          <w:i/>
          <w:sz w:val="22"/>
          <w:szCs w:val="22"/>
        </w:rPr>
      </w:pPr>
    </w:p>
    <w:p w14:paraId="47CC5E77"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0650DFB7" w14:textId="77777777" w:rsidR="00A07AB7" w:rsidRDefault="00A07AB7">
      <w:pPr>
        <w:spacing w:line="200" w:lineRule="atLeast"/>
        <w:ind w:left="709" w:right="760"/>
        <w:jc w:val="both"/>
        <w:rPr>
          <w:rFonts w:ascii="Palatino Linotype" w:hAnsi="Palatino Linotype" w:cs="Arial"/>
          <w:i/>
          <w:sz w:val="22"/>
          <w:szCs w:val="22"/>
        </w:rPr>
      </w:pPr>
    </w:p>
    <w:p w14:paraId="67A312D8" w14:textId="77777777" w:rsidR="00A07AB7" w:rsidRDefault="006434BA">
      <w:pPr>
        <w:spacing w:line="200" w:lineRule="atLeast"/>
        <w:ind w:left="709" w:right="760"/>
        <w:jc w:val="both"/>
        <w:rPr>
          <w:rFonts w:ascii="Palatino Linotype" w:hAnsi="Palatino Linotype" w:cs="Arial"/>
          <w:b/>
          <w:i/>
          <w:sz w:val="22"/>
          <w:szCs w:val="22"/>
        </w:rPr>
      </w:pPr>
      <w:r>
        <w:rPr>
          <w:rFonts w:ascii="Palatino Linotype" w:hAnsi="Palatino Linotype" w:cs="Arial"/>
          <w:i/>
          <w:sz w:val="22"/>
          <w:szCs w:val="22"/>
        </w:rPr>
        <w:t xml:space="preserve">IV. </w:t>
      </w:r>
      <w:r>
        <w:rPr>
          <w:rFonts w:ascii="Palatino Linotype" w:hAnsi="Palatino Linotype" w:cs="Arial"/>
          <w:b/>
          <w:i/>
          <w:sz w:val="22"/>
          <w:szCs w:val="22"/>
        </w:rPr>
        <w:t>Los ayuntamientos y las dependencias, organismos, órganos y entidades de la administración municipal;</w:t>
      </w:r>
    </w:p>
    <w:p w14:paraId="7616DE7A" w14:textId="77777777" w:rsidR="00A07AB7" w:rsidRDefault="00A07AB7">
      <w:pPr>
        <w:spacing w:line="200" w:lineRule="atLeast"/>
        <w:ind w:left="709" w:right="760"/>
        <w:jc w:val="both"/>
        <w:rPr>
          <w:rFonts w:ascii="Palatino Linotype" w:hAnsi="Palatino Linotype" w:cs="Arial"/>
          <w:i/>
          <w:sz w:val="22"/>
          <w:szCs w:val="22"/>
        </w:rPr>
      </w:pPr>
    </w:p>
    <w:p w14:paraId="6661F1BE"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 Los órganos autónomos;</w:t>
      </w:r>
    </w:p>
    <w:p w14:paraId="5683F6F0" w14:textId="77777777" w:rsidR="00A07AB7" w:rsidRDefault="00A07AB7">
      <w:pPr>
        <w:spacing w:line="200" w:lineRule="atLeast"/>
        <w:ind w:left="709" w:right="760"/>
        <w:jc w:val="both"/>
        <w:rPr>
          <w:rFonts w:ascii="Palatino Linotype" w:hAnsi="Palatino Linotype" w:cs="Arial"/>
          <w:i/>
          <w:sz w:val="22"/>
          <w:szCs w:val="22"/>
        </w:rPr>
      </w:pPr>
    </w:p>
    <w:p w14:paraId="1FA54B20"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233FE0B8" w14:textId="77777777" w:rsidR="00A07AB7" w:rsidRDefault="00A07AB7">
      <w:pPr>
        <w:spacing w:line="200" w:lineRule="atLeast"/>
        <w:ind w:left="709" w:right="760"/>
        <w:jc w:val="both"/>
        <w:rPr>
          <w:rFonts w:ascii="Palatino Linotype" w:hAnsi="Palatino Linotype" w:cs="Arial"/>
          <w:i/>
          <w:sz w:val="22"/>
          <w:szCs w:val="22"/>
        </w:rPr>
      </w:pPr>
    </w:p>
    <w:p w14:paraId="649CC15E"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6CB31AC6" w14:textId="77777777" w:rsidR="00A07AB7" w:rsidRDefault="00A07AB7">
      <w:pPr>
        <w:spacing w:line="200" w:lineRule="atLeast"/>
        <w:ind w:left="709" w:right="760"/>
        <w:jc w:val="both"/>
        <w:rPr>
          <w:rFonts w:ascii="Palatino Linotype" w:hAnsi="Palatino Linotype" w:cs="Arial"/>
          <w:i/>
          <w:sz w:val="22"/>
          <w:szCs w:val="22"/>
        </w:rPr>
      </w:pPr>
    </w:p>
    <w:p w14:paraId="2E16FFCA"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435FA48D" w14:textId="77777777" w:rsidR="00A07AB7" w:rsidRDefault="00A07AB7">
      <w:pPr>
        <w:spacing w:line="200" w:lineRule="atLeast"/>
        <w:ind w:left="709" w:right="760"/>
        <w:jc w:val="both"/>
        <w:rPr>
          <w:rFonts w:ascii="Palatino Linotype" w:hAnsi="Palatino Linotype" w:cs="Arial"/>
          <w:i/>
          <w:sz w:val="22"/>
          <w:szCs w:val="22"/>
        </w:rPr>
      </w:pPr>
    </w:p>
    <w:p w14:paraId="47388998"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5F0353EC" w14:textId="77777777" w:rsidR="00A07AB7" w:rsidRDefault="00A07AB7">
      <w:pPr>
        <w:spacing w:line="200" w:lineRule="atLeast"/>
        <w:ind w:left="709" w:right="760"/>
        <w:jc w:val="both"/>
        <w:rPr>
          <w:rFonts w:ascii="Palatino Linotype" w:hAnsi="Palatino Linotype" w:cs="Arial"/>
          <w:i/>
          <w:sz w:val="22"/>
          <w:szCs w:val="22"/>
        </w:rPr>
      </w:pPr>
    </w:p>
    <w:p w14:paraId="1DB77E6C"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2379A81D" w14:textId="77777777" w:rsidR="00A07AB7" w:rsidRDefault="00A07AB7">
      <w:pPr>
        <w:spacing w:line="200" w:lineRule="atLeast"/>
        <w:ind w:left="709" w:right="760"/>
        <w:jc w:val="both"/>
        <w:rPr>
          <w:rFonts w:ascii="Palatino Linotype" w:hAnsi="Palatino Linotype" w:cs="Arial"/>
          <w:i/>
          <w:sz w:val="22"/>
          <w:szCs w:val="22"/>
        </w:rPr>
      </w:pPr>
    </w:p>
    <w:p w14:paraId="0D3320D4"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7D7F12A5" w14:textId="77777777" w:rsidR="00A07AB7" w:rsidRDefault="00A07AB7">
      <w:pPr>
        <w:spacing w:line="200" w:lineRule="atLeast"/>
        <w:ind w:left="709" w:right="760"/>
        <w:jc w:val="both"/>
        <w:rPr>
          <w:rFonts w:ascii="Palatino Linotype" w:hAnsi="Palatino Linotype" w:cs="Arial"/>
          <w:i/>
          <w:sz w:val="22"/>
          <w:szCs w:val="22"/>
        </w:rPr>
      </w:pPr>
    </w:p>
    <w:p w14:paraId="0EFB3589"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públicos, así </w:t>
      </w:r>
      <w:r>
        <w:rPr>
          <w:rFonts w:ascii="Palatino Linotype" w:hAnsi="Palatino Linotype" w:cs="Arial"/>
          <w:i/>
          <w:sz w:val="22"/>
          <w:szCs w:val="22"/>
        </w:rPr>
        <w:lastRenderedPageBreak/>
        <w:t>como los informes que dichas personas les entreguen sobre el uso y destino de dichos recursos.</w:t>
      </w:r>
    </w:p>
    <w:p w14:paraId="56418A55" w14:textId="77777777" w:rsidR="00A07AB7" w:rsidRDefault="00A07AB7">
      <w:pPr>
        <w:spacing w:line="200" w:lineRule="atLeast"/>
        <w:ind w:left="709" w:right="760"/>
        <w:jc w:val="both"/>
        <w:rPr>
          <w:rFonts w:ascii="Palatino Linotype" w:hAnsi="Palatino Linotype" w:cs="Arial"/>
          <w:i/>
          <w:sz w:val="22"/>
          <w:szCs w:val="22"/>
        </w:rPr>
      </w:pPr>
    </w:p>
    <w:p w14:paraId="2B64B63F"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r>
        <w:rPr>
          <w:rFonts w:ascii="Palatino Linotype" w:hAnsi="Palatino Linotype" w:cs="Arial"/>
          <w:i/>
          <w:sz w:val="22"/>
          <w:szCs w:val="22"/>
        </w:rPr>
        <w:t>.” (Sic)</w:t>
      </w:r>
    </w:p>
    <w:p w14:paraId="51B060C8" w14:textId="77777777" w:rsidR="00A07AB7" w:rsidRDefault="00A07AB7">
      <w:pPr>
        <w:spacing w:line="200" w:lineRule="atLeast"/>
        <w:ind w:left="709" w:right="760"/>
        <w:jc w:val="both"/>
        <w:rPr>
          <w:rFonts w:ascii="Palatino Linotype" w:hAnsi="Palatino Linotype" w:cs="Arial"/>
          <w:i/>
          <w:sz w:val="22"/>
          <w:szCs w:val="22"/>
        </w:rPr>
      </w:pPr>
    </w:p>
    <w:p w14:paraId="767DC6F3"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(Énfasis añadido)</w:t>
      </w:r>
    </w:p>
    <w:p w14:paraId="52464080" w14:textId="77777777" w:rsidR="00A07AB7" w:rsidRDefault="00A07AB7">
      <w:pPr>
        <w:ind w:left="851" w:right="902"/>
        <w:jc w:val="both"/>
        <w:rPr>
          <w:rFonts w:ascii="Palatino Linotype" w:hAnsi="Palatino Linotype" w:cs="Arial"/>
          <w:sz w:val="22"/>
          <w:szCs w:val="22"/>
        </w:rPr>
      </w:pPr>
    </w:p>
    <w:p w14:paraId="6C2561D0" w14:textId="77777777" w:rsidR="00A07AB7" w:rsidRDefault="006434BA">
      <w:pPr>
        <w:spacing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126574E" w14:textId="77777777" w:rsidR="00A07AB7" w:rsidRDefault="00A07AB7">
      <w:pPr>
        <w:spacing w:line="360" w:lineRule="auto"/>
        <w:jc w:val="both"/>
        <w:rPr>
          <w:rFonts w:ascii="Palatino Linotype" w:hAnsi="Palatino Linotype" w:cs="Arial"/>
        </w:rPr>
      </w:pPr>
    </w:p>
    <w:p w14:paraId="66F03728" w14:textId="77777777" w:rsidR="00A07AB7" w:rsidRDefault="006434BA">
      <w:pPr>
        <w:spacing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880E20F" w14:textId="77777777" w:rsidR="00A07AB7" w:rsidRDefault="00A07AB7">
      <w:pPr>
        <w:widowControl w:val="0"/>
        <w:tabs>
          <w:tab w:val="left" w:pos="1276"/>
        </w:tabs>
        <w:spacing w:line="360" w:lineRule="auto"/>
        <w:jc w:val="both"/>
        <w:rPr>
          <w:rFonts w:ascii="Palatino Linotype" w:eastAsia="Arial Unicode MS" w:hAnsi="Palatino Linotype" w:cs="Arial"/>
        </w:rPr>
      </w:pPr>
    </w:p>
    <w:p w14:paraId="736D1BD5" w14:textId="77777777" w:rsidR="00A07AB7" w:rsidRDefault="006434BA">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BD1B809" w14:textId="77777777" w:rsidR="00A07AB7" w:rsidRDefault="00A07AB7">
      <w:pPr>
        <w:widowControl w:val="0"/>
        <w:tabs>
          <w:tab w:val="left" w:pos="1276"/>
        </w:tabs>
        <w:spacing w:line="360" w:lineRule="auto"/>
        <w:jc w:val="both"/>
        <w:rPr>
          <w:rFonts w:ascii="Palatino Linotype" w:eastAsia="Arial Unicode MS" w:hAnsi="Palatino Linotype" w:cs="Arial"/>
        </w:rPr>
      </w:pPr>
    </w:p>
    <w:p w14:paraId="778DFC45" w14:textId="77777777" w:rsidR="00A07AB7" w:rsidRDefault="006434BA">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1D13DC74" w14:textId="77777777" w:rsidR="00A07AB7" w:rsidRDefault="006434BA">
      <w:pPr>
        <w:spacing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DFD0B82" w14:textId="77777777" w:rsidR="00A07AB7" w:rsidRDefault="00A07AB7">
      <w:pPr>
        <w:widowControl w:val="0"/>
        <w:tabs>
          <w:tab w:val="left" w:pos="1276"/>
        </w:tabs>
        <w:spacing w:line="360" w:lineRule="auto"/>
        <w:jc w:val="both"/>
        <w:rPr>
          <w:rFonts w:ascii="Palatino Linotype" w:eastAsia="Arial Unicode MS" w:hAnsi="Palatino Linotype" w:cs="Arial"/>
        </w:rPr>
      </w:pPr>
    </w:p>
    <w:p w14:paraId="0FAF4B01" w14:textId="77777777" w:rsidR="00A07AB7" w:rsidRDefault="006434BA">
      <w:pPr>
        <w:widowControl w:val="0"/>
        <w:tabs>
          <w:tab w:val="left" w:pos="1276"/>
        </w:tabs>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2DD117F" w14:textId="77777777" w:rsidR="00A07AB7" w:rsidRDefault="00A07AB7">
      <w:pPr>
        <w:spacing w:line="360" w:lineRule="auto"/>
        <w:jc w:val="both"/>
        <w:rPr>
          <w:rFonts w:ascii="Palatino Linotype" w:hAnsi="Palatino Linotype" w:cs="Arial"/>
        </w:rPr>
      </w:pPr>
    </w:p>
    <w:p w14:paraId="05F50E75" w14:textId="77777777" w:rsidR="00A07AB7" w:rsidRDefault="006434BA">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5383F66" w14:textId="77777777" w:rsidR="00A07AB7" w:rsidRDefault="00A07AB7">
      <w:pPr>
        <w:spacing w:line="360" w:lineRule="auto"/>
        <w:jc w:val="both"/>
        <w:rPr>
          <w:rFonts w:ascii="Palatino Linotype" w:hAnsi="Palatino Linotype" w:cs="Arial"/>
        </w:rPr>
      </w:pPr>
    </w:p>
    <w:p w14:paraId="79E4FBED"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163. La Unidad de Transparencia deberá notificar la respuesta a la solicitud al interesado en el menor tiempo posible, que no podrá exceder de quince días hábiles</w:t>
      </w:r>
      <w:r>
        <w:rPr>
          <w:rFonts w:ascii="Palatino Linotype" w:hAnsi="Palatino Linotype" w:cs="Arial"/>
          <w:i/>
          <w:sz w:val="22"/>
          <w:szCs w:val="22"/>
        </w:rPr>
        <w:t xml:space="preserve">, contados a partir del día siguiente a la presentación de aquélla. </w:t>
      </w:r>
    </w:p>
    <w:p w14:paraId="60A1A510"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4463B4B" w14:textId="77777777" w:rsidR="00A07AB7" w:rsidRDefault="00A07AB7">
      <w:pPr>
        <w:spacing w:line="200" w:lineRule="atLeast"/>
        <w:ind w:left="709" w:right="760"/>
        <w:jc w:val="both"/>
        <w:rPr>
          <w:rFonts w:ascii="Palatino Linotype" w:hAnsi="Palatino Linotype" w:cs="Arial"/>
          <w:i/>
          <w:sz w:val="22"/>
          <w:szCs w:val="22"/>
        </w:rPr>
      </w:pPr>
    </w:p>
    <w:p w14:paraId="055D75FB" w14:textId="77777777" w:rsidR="00A07AB7" w:rsidRDefault="006434BA">
      <w:pPr>
        <w:spacing w:line="200" w:lineRule="atLeast"/>
        <w:ind w:left="709" w:right="760"/>
        <w:jc w:val="both"/>
        <w:rPr>
          <w:rFonts w:ascii="Palatino Linotype" w:hAnsi="Palatino Linotype" w:cs="Arial"/>
          <w:i/>
          <w:sz w:val="22"/>
          <w:szCs w:val="22"/>
        </w:rPr>
      </w:pPr>
      <w:r>
        <w:rPr>
          <w:rFonts w:ascii="Palatino Linotype" w:hAnsi="Palatino Linotype" w:cs="Arial"/>
          <w:i/>
          <w:sz w:val="22"/>
          <w:szCs w:val="22"/>
        </w:rPr>
        <w:t>(Énfasis añadido.)</w:t>
      </w:r>
    </w:p>
    <w:p w14:paraId="6D83C777" w14:textId="77777777" w:rsidR="00A07AB7" w:rsidRDefault="00A07AB7">
      <w:pPr>
        <w:spacing w:line="200" w:lineRule="atLeast"/>
        <w:ind w:left="709" w:right="760"/>
        <w:jc w:val="both"/>
        <w:rPr>
          <w:rFonts w:ascii="Palatino Linotype" w:hAnsi="Palatino Linotype" w:cs="Arial"/>
          <w:i/>
          <w:sz w:val="22"/>
          <w:szCs w:val="22"/>
        </w:rPr>
      </w:pPr>
    </w:p>
    <w:p w14:paraId="738823A7" w14:textId="77777777" w:rsidR="00A07AB7" w:rsidRDefault="006434BA">
      <w:pPr>
        <w:spacing w:line="360" w:lineRule="auto"/>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48CCAE96" w14:textId="77777777" w:rsidR="00A07AB7" w:rsidRDefault="00A07AB7">
      <w:pPr>
        <w:spacing w:line="360" w:lineRule="auto"/>
        <w:jc w:val="both"/>
        <w:rPr>
          <w:rFonts w:ascii="Palatino Linotype" w:hAnsi="Palatino Linotype"/>
        </w:rPr>
      </w:pPr>
    </w:p>
    <w:p w14:paraId="6F528023" w14:textId="77777777" w:rsidR="00A07AB7" w:rsidRDefault="006434BA">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4B0AC224" w14:textId="77777777" w:rsidR="00A07AB7" w:rsidRDefault="00A07AB7">
      <w:pPr>
        <w:spacing w:line="360" w:lineRule="auto"/>
        <w:jc w:val="both"/>
        <w:rPr>
          <w:rFonts w:ascii="Palatino Linotype" w:eastAsia="Calibri" w:hAnsi="Palatino Linotype"/>
          <w:szCs w:val="22"/>
          <w:lang w:eastAsia="en-US"/>
        </w:rPr>
      </w:pPr>
    </w:p>
    <w:p w14:paraId="76C6A9A1" w14:textId="77777777" w:rsidR="00A07AB7" w:rsidRDefault="006434BA">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FootnoteAnchor"/>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14:paraId="3E667B6D" w14:textId="77777777" w:rsidR="00A07AB7" w:rsidRDefault="00A07AB7">
      <w:pPr>
        <w:spacing w:line="360" w:lineRule="auto"/>
        <w:jc w:val="both"/>
        <w:rPr>
          <w:rFonts w:ascii="Palatino Linotype" w:eastAsia="Calibri" w:hAnsi="Palatino Linotype"/>
          <w:szCs w:val="22"/>
          <w:lang w:eastAsia="en-US"/>
        </w:rPr>
      </w:pPr>
    </w:p>
    <w:p w14:paraId="7C99DAD6" w14:textId="77777777" w:rsidR="00A07AB7" w:rsidRDefault="006434BA">
      <w:pPr>
        <w:spacing w:line="360" w:lineRule="auto"/>
        <w:jc w:val="both"/>
        <w:rPr>
          <w:rFonts w:ascii="Palatino Linotype" w:hAnsi="Palatino Linotype" w:cs="Arial"/>
          <w:lang w:val="es-ES_tradn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14:paraId="356D4691" w14:textId="77777777" w:rsidR="00A07AB7" w:rsidRDefault="00A07AB7">
      <w:pPr>
        <w:spacing w:line="360" w:lineRule="auto"/>
        <w:jc w:val="both"/>
        <w:rPr>
          <w:rFonts w:ascii="Palatino Linotype" w:hAnsi="Palatino Linotype" w:cs="Arial"/>
        </w:rPr>
      </w:pPr>
    </w:p>
    <w:p w14:paraId="3C390836" w14:textId="77777777" w:rsidR="00A07AB7" w:rsidRDefault="006434BA">
      <w:pPr>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w:t>
      </w:r>
      <w:r>
        <w:rPr>
          <w:rFonts w:ascii="Palatino Linotype" w:hAnsi="Palatino Linotype" w:cs="Arial"/>
        </w:rPr>
        <w:lastRenderedPageBreak/>
        <w:t xml:space="preserve">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2FCC9CB" w14:textId="77777777" w:rsidR="00A07AB7" w:rsidRDefault="00A07AB7">
      <w:pPr>
        <w:spacing w:line="360" w:lineRule="auto"/>
        <w:ind w:right="51"/>
        <w:jc w:val="both"/>
        <w:rPr>
          <w:rFonts w:ascii="Palatino Linotype" w:hAnsi="Palatino Linotype" w:cs="Arial"/>
        </w:rPr>
      </w:pPr>
    </w:p>
    <w:p w14:paraId="66D66A34" w14:textId="77777777" w:rsidR="00A07AB7" w:rsidRDefault="006434BA">
      <w:pPr>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AB537AA" w14:textId="77777777" w:rsidR="00A07AB7" w:rsidRDefault="00A07AB7">
      <w:pPr>
        <w:spacing w:line="360" w:lineRule="auto"/>
        <w:jc w:val="both"/>
        <w:rPr>
          <w:rFonts w:ascii="Palatino Linotype" w:hAnsi="Palatino Linotype" w:cs="Arial"/>
        </w:rPr>
      </w:pPr>
    </w:p>
    <w:p w14:paraId="25254861" w14:textId="77777777" w:rsidR="00A07AB7" w:rsidRDefault="006434BA">
      <w:pPr>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2567FFD" w14:textId="77777777" w:rsidR="00A07AB7" w:rsidRDefault="00A07AB7">
      <w:pPr>
        <w:spacing w:line="360" w:lineRule="auto"/>
        <w:jc w:val="both"/>
        <w:rPr>
          <w:rFonts w:ascii="Palatino Linotype" w:hAnsi="Palatino Linotype" w:cs="Arial"/>
        </w:rPr>
      </w:pPr>
    </w:p>
    <w:p w14:paraId="6B78E313" w14:textId="77777777" w:rsidR="00A07AB7" w:rsidRDefault="006434BA">
      <w:pPr>
        <w:spacing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14:paraId="17AC4BC3" w14:textId="77777777" w:rsidR="00A07AB7" w:rsidRDefault="006434BA">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7E3350E" w14:textId="77777777" w:rsidR="00A07AB7" w:rsidRDefault="00A07AB7">
      <w:pPr>
        <w:spacing w:line="360" w:lineRule="auto"/>
        <w:jc w:val="both"/>
        <w:rPr>
          <w:rFonts w:ascii="Palatino Linotype" w:hAnsi="Palatino Linotype" w:cs="Arial"/>
        </w:rPr>
      </w:pPr>
    </w:p>
    <w:p w14:paraId="72774348" w14:textId="77777777" w:rsidR="00A07AB7" w:rsidRDefault="006434BA">
      <w:pPr>
        <w:spacing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45D2241" w14:textId="77777777" w:rsidR="00A07AB7" w:rsidRDefault="00A07AB7">
      <w:pPr>
        <w:spacing w:line="360" w:lineRule="auto"/>
        <w:jc w:val="both"/>
        <w:rPr>
          <w:rFonts w:ascii="Palatino Linotype" w:hAnsi="Palatino Linotype"/>
        </w:rPr>
      </w:pPr>
    </w:p>
    <w:p w14:paraId="63F8169D" w14:textId="77777777" w:rsidR="00A07AB7" w:rsidRDefault="006434BA">
      <w:pPr>
        <w:spacing w:line="360" w:lineRule="auto"/>
        <w:jc w:val="both"/>
        <w:rPr>
          <w:rFonts w:ascii="Palatino Linotype" w:eastAsia="Calibri" w:hAnsi="Palatino Linotype" w:cs="Arial"/>
          <w:bCs/>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3F8880AB" w14:textId="77777777" w:rsidR="00A07AB7" w:rsidRDefault="00A07AB7">
      <w:pPr>
        <w:spacing w:line="360" w:lineRule="auto"/>
        <w:jc w:val="both"/>
        <w:rPr>
          <w:rFonts w:ascii="Palatino Linotype" w:eastAsia="Calibri" w:hAnsi="Palatino Linotype" w:cs="Arial"/>
          <w:bCs/>
        </w:rPr>
      </w:pPr>
    </w:p>
    <w:p w14:paraId="72BCEEB8" w14:textId="77777777" w:rsidR="00A07AB7" w:rsidRDefault="006434BA">
      <w:pPr>
        <w:spacing w:line="200" w:lineRule="atLeast"/>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551EF770" w14:textId="77777777" w:rsidR="00A07AB7" w:rsidRDefault="00A07AB7">
      <w:pPr>
        <w:spacing w:line="360" w:lineRule="auto"/>
        <w:ind w:left="851" w:right="902"/>
        <w:jc w:val="both"/>
        <w:rPr>
          <w:rFonts w:ascii="Palatino Linotype" w:eastAsia="Calibri" w:hAnsi="Palatino Linotype"/>
          <w:i/>
          <w:sz w:val="22"/>
          <w:szCs w:val="22"/>
        </w:rPr>
      </w:pPr>
    </w:p>
    <w:p w14:paraId="2007616D" w14:textId="77777777" w:rsidR="00A07AB7" w:rsidRDefault="006434BA">
      <w:pPr>
        <w:spacing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w:t>
      </w:r>
      <w:r>
        <w:rPr>
          <w:rFonts w:ascii="Palatino Linotype" w:hAnsi="Palatino Linotype"/>
          <w:bCs/>
        </w:rPr>
        <w:lastRenderedPageBreak/>
        <w:t xml:space="preserve">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56314EFD" w14:textId="77777777" w:rsidR="00A07AB7" w:rsidRDefault="00A07AB7">
      <w:pPr>
        <w:spacing w:line="360" w:lineRule="auto"/>
        <w:jc w:val="both"/>
        <w:rPr>
          <w:rFonts w:ascii="Palatino Linotype" w:hAnsi="Palatino Linotype"/>
          <w:bCs/>
        </w:rPr>
      </w:pPr>
    </w:p>
    <w:p w14:paraId="3CB0292F" w14:textId="77777777" w:rsidR="00A07AB7" w:rsidRDefault="006434BA">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14:paraId="4D28D1C8" w14:textId="77777777" w:rsidR="00A07AB7" w:rsidRDefault="00A07AB7">
      <w:pPr>
        <w:spacing w:line="360" w:lineRule="auto"/>
        <w:jc w:val="both"/>
        <w:rPr>
          <w:rFonts w:ascii="Palatino Linotype" w:hAnsi="Palatino Linotype"/>
        </w:rPr>
      </w:pPr>
    </w:p>
    <w:p w14:paraId="3204BA1A" w14:textId="77777777" w:rsidR="00A07AB7" w:rsidRDefault="006434BA">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A64461E" w14:textId="77777777" w:rsidR="00A07AB7" w:rsidRDefault="00A07AB7">
      <w:pPr>
        <w:spacing w:line="360" w:lineRule="auto"/>
        <w:jc w:val="both"/>
        <w:rPr>
          <w:rFonts w:ascii="Palatino Linotype" w:hAnsi="Palatino Linotype"/>
        </w:rPr>
      </w:pPr>
    </w:p>
    <w:p w14:paraId="73E2E275" w14:textId="77777777" w:rsidR="00A07AB7" w:rsidRDefault="006434BA">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Pr>
          <w:rFonts w:ascii="Palatino Linotype" w:hAnsi="Palatino Linotype"/>
        </w:rPr>
        <w:lastRenderedPageBreak/>
        <w:t>aplicar, de manera estricta, las excepciones del derecho de acceso a la información y sólo podrán invocarlas cuando acrediten su procedencia, debiendo clasificar la información en el momento en que:</w:t>
      </w:r>
    </w:p>
    <w:p w14:paraId="6216A28E" w14:textId="77777777" w:rsidR="00A07AB7" w:rsidRDefault="00A07AB7">
      <w:pPr>
        <w:spacing w:line="360" w:lineRule="auto"/>
        <w:jc w:val="both"/>
        <w:rPr>
          <w:rFonts w:ascii="Palatino Linotype" w:hAnsi="Palatino Linotype"/>
        </w:rPr>
      </w:pPr>
    </w:p>
    <w:p w14:paraId="19670BC3" w14:textId="77777777" w:rsidR="00A07AB7" w:rsidRDefault="006434BA">
      <w:pPr>
        <w:numPr>
          <w:ilvl w:val="0"/>
          <w:numId w:val="5"/>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213AFA14" w14:textId="77777777" w:rsidR="00A07AB7" w:rsidRDefault="006434BA">
      <w:pPr>
        <w:numPr>
          <w:ilvl w:val="0"/>
          <w:numId w:val="5"/>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6E989A9E" w14:textId="77777777" w:rsidR="00A07AB7" w:rsidRDefault="006434BA">
      <w:pPr>
        <w:numPr>
          <w:ilvl w:val="0"/>
          <w:numId w:val="5"/>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F7098EE" w14:textId="77777777" w:rsidR="00A07AB7" w:rsidRDefault="00A07AB7">
      <w:pPr>
        <w:spacing w:line="360" w:lineRule="auto"/>
        <w:ind w:left="851"/>
        <w:jc w:val="both"/>
        <w:rPr>
          <w:rFonts w:ascii="Palatino Linotype" w:hAnsi="Palatino Linotype"/>
        </w:rPr>
      </w:pPr>
    </w:p>
    <w:p w14:paraId="4DA7D447" w14:textId="77777777" w:rsidR="00A07AB7" w:rsidRDefault="006434BA">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A877E56" w14:textId="77777777" w:rsidR="00A07AB7" w:rsidRDefault="00A07AB7">
      <w:pPr>
        <w:spacing w:line="360" w:lineRule="auto"/>
        <w:jc w:val="both"/>
        <w:rPr>
          <w:rFonts w:ascii="Palatino Linotype" w:hAnsi="Palatino Linotype"/>
        </w:rPr>
      </w:pPr>
    </w:p>
    <w:p w14:paraId="7B067B36" w14:textId="77777777" w:rsidR="00A07AB7" w:rsidRDefault="006434BA">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2B1BBE1" w14:textId="77777777" w:rsidR="00A07AB7" w:rsidRDefault="00A07AB7">
      <w:pPr>
        <w:spacing w:line="360" w:lineRule="auto"/>
        <w:jc w:val="both"/>
        <w:rPr>
          <w:rFonts w:ascii="Palatino Linotype" w:hAnsi="Palatino Linotype"/>
        </w:rPr>
      </w:pPr>
    </w:p>
    <w:p w14:paraId="37818AEB" w14:textId="77777777" w:rsidR="00A07AB7" w:rsidRDefault="006434BA">
      <w:pPr>
        <w:numPr>
          <w:ilvl w:val="0"/>
          <w:numId w:val="6"/>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7FBB2D96" w14:textId="77777777" w:rsidR="00A07AB7" w:rsidRDefault="006434BA">
      <w:pPr>
        <w:numPr>
          <w:ilvl w:val="0"/>
          <w:numId w:val="6"/>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4AD0D9FD" w14:textId="77777777" w:rsidR="00A07AB7" w:rsidRDefault="006434BA">
      <w:pPr>
        <w:numPr>
          <w:ilvl w:val="0"/>
          <w:numId w:val="6"/>
        </w:numPr>
        <w:spacing w:line="360" w:lineRule="auto"/>
        <w:ind w:left="1134" w:hanging="283"/>
        <w:jc w:val="both"/>
        <w:rPr>
          <w:rFonts w:ascii="Palatino Linotype" w:hAnsi="Palatino Linotype"/>
        </w:rPr>
      </w:pPr>
      <w:r>
        <w:rPr>
          <w:rFonts w:ascii="Palatino Linotype" w:hAnsi="Palatino Linotype"/>
        </w:rPr>
        <w:lastRenderedPageBreak/>
        <w:t xml:space="preserve">La limitación se adecua al principio de proporcionalidad y representa el medio menos restrictivo disponible para evitar el perjuicio. </w:t>
      </w:r>
    </w:p>
    <w:p w14:paraId="49479A8C" w14:textId="77777777" w:rsidR="00A07AB7" w:rsidRDefault="00A07AB7">
      <w:pPr>
        <w:spacing w:line="360" w:lineRule="auto"/>
        <w:ind w:left="1134"/>
        <w:jc w:val="both"/>
        <w:rPr>
          <w:rFonts w:ascii="Palatino Linotype" w:hAnsi="Palatino Linotype"/>
        </w:rPr>
      </w:pPr>
    </w:p>
    <w:p w14:paraId="5B00CC51" w14:textId="77777777" w:rsidR="00A07AB7" w:rsidRDefault="006434BA">
      <w:pPr>
        <w:pStyle w:val="Prrafodelista"/>
        <w:widowControl w:val="0"/>
        <w:tabs>
          <w:tab w:val="left" w:pos="1276"/>
          <w:tab w:val="left" w:pos="1701"/>
          <w:tab w:val="left" w:pos="1843"/>
        </w:tabs>
        <w:spacing w:line="360" w:lineRule="auto"/>
        <w:ind w:left="0"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8AB2900" w14:textId="77777777" w:rsidR="00A07AB7" w:rsidRDefault="00A07AB7">
      <w:pPr>
        <w:pStyle w:val="Prrafodelista"/>
        <w:widowControl w:val="0"/>
        <w:tabs>
          <w:tab w:val="left" w:pos="1276"/>
          <w:tab w:val="left" w:pos="1701"/>
          <w:tab w:val="left" w:pos="1843"/>
        </w:tabs>
        <w:spacing w:line="360" w:lineRule="auto"/>
        <w:ind w:left="0" w:right="49"/>
        <w:jc w:val="both"/>
        <w:rPr>
          <w:rFonts w:ascii="Palatino Linotype" w:eastAsia="Calibri" w:hAnsi="Palatino Linotype" w:cs="Arial"/>
        </w:rPr>
      </w:pPr>
    </w:p>
    <w:p w14:paraId="6950BC37" w14:textId="77777777" w:rsidR="00A07AB7" w:rsidRDefault="006434BA">
      <w:pPr>
        <w:spacing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951744D" w14:textId="77777777" w:rsidR="00A07AB7" w:rsidRDefault="006434BA">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E7A483" w14:textId="77777777" w:rsidR="00A07AB7" w:rsidRDefault="00A07AB7">
      <w:pPr>
        <w:spacing w:line="360" w:lineRule="auto"/>
        <w:jc w:val="both"/>
      </w:pPr>
    </w:p>
    <w:p w14:paraId="659EF6B3" w14:textId="77777777" w:rsidR="00A07AB7" w:rsidRDefault="006434BA">
      <w:pPr>
        <w:spacing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14:paraId="1E6B2B50" w14:textId="77777777" w:rsidR="00A07AB7" w:rsidRDefault="00A07AB7">
      <w:pPr>
        <w:spacing w:line="360" w:lineRule="auto"/>
        <w:jc w:val="both"/>
        <w:rPr>
          <w:rFonts w:ascii="Palatino Linotype" w:eastAsia="Calibri" w:hAnsi="Palatino Linotype" w:cs="Bookman Old Style"/>
          <w:szCs w:val="20"/>
          <w:lang w:eastAsia="en-US"/>
        </w:rPr>
      </w:pPr>
    </w:p>
    <w:p w14:paraId="10696053" w14:textId="77777777" w:rsidR="00A07AB7" w:rsidRDefault="006434BA">
      <w:pPr>
        <w:spacing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A115D6" w14:textId="77777777" w:rsidR="00A07AB7" w:rsidRDefault="00A07AB7">
      <w:pPr>
        <w:spacing w:line="360" w:lineRule="auto"/>
        <w:jc w:val="both"/>
        <w:rPr>
          <w:rFonts w:ascii="Palatino Linotype" w:hAnsi="Palatino Linotype"/>
        </w:rPr>
      </w:pPr>
    </w:p>
    <w:p w14:paraId="7FCF89BB" w14:textId="77777777" w:rsidR="00A07AB7" w:rsidRDefault="006434BA">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7E3C6B7" w14:textId="77777777" w:rsidR="00A07AB7" w:rsidRDefault="006434BA">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584B3704" w14:textId="77777777" w:rsidR="00A07AB7" w:rsidRDefault="00A07AB7">
      <w:pPr>
        <w:shd w:val="clear" w:color="auto" w:fill="FFFFFF"/>
        <w:spacing w:line="360" w:lineRule="auto"/>
        <w:jc w:val="both"/>
        <w:rPr>
          <w:rFonts w:ascii="Palatino Linotype" w:hAnsi="Palatino Linotype"/>
          <w:lang w:val="es-ES" w:eastAsia="es-MX"/>
        </w:rPr>
      </w:pPr>
    </w:p>
    <w:p w14:paraId="588A7ACE" w14:textId="77777777" w:rsidR="00A07AB7" w:rsidRDefault="006434BA">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Pr>
          <w:rFonts w:ascii="Palatino Linotype" w:hAnsi="Palatino Linotype"/>
          <w:bCs/>
          <w:i/>
          <w:iCs/>
          <w:sz w:val="22"/>
          <w:szCs w:val="22"/>
          <w:lang w:val="es-ES" w:eastAsia="es-MX"/>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3960F52" w14:textId="77777777" w:rsidR="00A07AB7" w:rsidRDefault="00A07AB7">
      <w:pPr>
        <w:shd w:val="clear" w:color="auto" w:fill="FFFFFF"/>
        <w:spacing w:line="200" w:lineRule="atLeast"/>
        <w:ind w:left="851" w:right="902"/>
        <w:jc w:val="both"/>
        <w:rPr>
          <w:rFonts w:ascii="Palatino Linotype" w:hAnsi="Palatino Linotype"/>
          <w:bCs/>
          <w:i/>
          <w:iCs/>
          <w:sz w:val="22"/>
          <w:szCs w:val="22"/>
          <w:lang w:val="es-ES" w:eastAsia="es-MX"/>
        </w:rPr>
      </w:pPr>
    </w:p>
    <w:p w14:paraId="3ED69880" w14:textId="77777777" w:rsidR="00A07AB7" w:rsidRDefault="006434BA">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14:paraId="49A54CED" w14:textId="77777777" w:rsidR="00A07AB7" w:rsidRDefault="00A07AB7">
      <w:pPr>
        <w:shd w:val="clear" w:color="auto" w:fill="FFFFFF"/>
        <w:spacing w:line="200" w:lineRule="atLeast"/>
        <w:ind w:left="851" w:right="902"/>
        <w:jc w:val="both"/>
        <w:rPr>
          <w:rFonts w:ascii="Palatino Linotype" w:hAnsi="Palatino Linotype"/>
          <w:bCs/>
          <w:i/>
          <w:iCs/>
          <w:sz w:val="22"/>
          <w:szCs w:val="22"/>
          <w:lang w:val="es-ES" w:eastAsia="es-MX"/>
        </w:rPr>
      </w:pPr>
    </w:p>
    <w:p w14:paraId="6585058C" w14:textId="77777777" w:rsidR="00A07AB7" w:rsidRDefault="006434BA">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 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B32C9D0" w14:textId="77777777" w:rsidR="00A07AB7" w:rsidRDefault="00A07AB7">
      <w:pPr>
        <w:shd w:val="clear" w:color="auto" w:fill="FFFFFF"/>
        <w:spacing w:line="200" w:lineRule="atLeast"/>
        <w:ind w:left="851" w:right="902"/>
        <w:jc w:val="both"/>
        <w:rPr>
          <w:rFonts w:ascii="Palatino Linotype" w:hAnsi="Palatino Linotype"/>
          <w:bCs/>
          <w:i/>
          <w:iCs/>
          <w:sz w:val="22"/>
          <w:szCs w:val="22"/>
          <w:lang w:val="es-ES" w:eastAsia="es-MX"/>
        </w:rPr>
      </w:pPr>
    </w:p>
    <w:p w14:paraId="2675175E" w14:textId="77777777" w:rsidR="00A07AB7" w:rsidRDefault="006434BA">
      <w:pPr>
        <w:shd w:val="clear" w:color="auto" w:fill="FFFFFF"/>
        <w:spacing w:line="200" w:lineRule="atLeast"/>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 En materia de acceso a la información pública. 05732/INFOEM/IP/RR/2019. Aprobado por unanimidad de votos. Ayuntamiento de Chicoloapan. Comisionada Ponente Eva Abaid Yapur. </w:t>
      </w:r>
    </w:p>
    <w:p w14:paraId="750E2CB7" w14:textId="77777777" w:rsidR="00A07AB7" w:rsidRDefault="00A07AB7">
      <w:pPr>
        <w:shd w:val="clear" w:color="auto" w:fill="FFFFFF"/>
        <w:spacing w:line="200" w:lineRule="atLeast"/>
        <w:ind w:left="851" w:right="902"/>
        <w:jc w:val="both"/>
        <w:rPr>
          <w:rFonts w:ascii="Palatino Linotype" w:hAnsi="Palatino Linotype"/>
          <w:bCs/>
          <w:i/>
          <w:iCs/>
          <w:sz w:val="22"/>
          <w:szCs w:val="22"/>
          <w:lang w:val="es-ES" w:eastAsia="es-MX"/>
        </w:rPr>
      </w:pPr>
    </w:p>
    <w:p w14:paraId="3BD651D5" w14:textId="77777777" w:rsidR="00A07AB7" w:rsidRDefault="006434BA">
      <w:pPr>
        <w:shd w:val="clear" w:color="auto" w:fill="FFFFFF"/>
        <w:spacing w:line="200" w:lineRule="atLeast"/>
        <w:ind w:left="851" w:right="902"/>
        <w:jc w:val="both"/>
        <w:rPr>
          <w:rFonts w:ascii="Palatino Linotype" w:hAnsi="Palatino Linotype"/>
          <w:b/>
          <w:i/>
          <w:iCs/>
          <w:sz w:val="22"/>
          <w:szCs w:val="22"/>
          <w:lang w:val="es-ES" w:eastAsia="es-MX"/>
        </w:rPr>
      </w:pPr>
      <w:r>
        <w:rPr>
          <w:rFonts w:ascii="Palatino Linotype" w:hAnsi="Palatino Linotype"/>
          <w:bCs/>
          <w:i/>
          <w:iCs/>
          <w:sz w:val="22"/>
          <w:szCs w:val="22"/>
          <w:lang w:val="es-ES" w:eastAsia="es-MX"/>
        </w:rPr>
        <w:t>• 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14:paraId="280E1AD8" w14:textId="77777777" w:rsidR="00A07AB7" w:rsidRDefault="00A07AB7">
      <w:pPr>
        <w:shd w:val="clear" w:color="auto" w:fill="FFFFFF"/>
        <w:spacing w:line="200" w:lineRule="atLeast"/>
        <w:ind w:left="851" w:right="902"/>
        <w:jc w:val="both"/>
        <w:rPr>
          <w:rFonts w:ascii="Georgia" w:hAnsi="Georgia"/>
          <w:b/>
          <w:i/>
          <w:sz w:val="22"/>
          <w:szCs w:val="22"/>
          <w:lang w:eastAsia="es-MX"/>
        </w:rPr>
      </w:pPr>
    </w:p>
    <w:p w14:paraId="4028885E" w14:textId="77777777" w:rsidR="00A07AB7" w:rsidRDefault="006434BA">
      <w:pPr>
        <w:shd w:val="clear" w:color="auto" w:fill="FFFFFF"/>
        <w:spacing w:line="200" w:lineRule="atLeast"/>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6E0444F4" w14:textId="77777777" w:rsidR="00A07AB7" w:rsidRDefault="00A07AB7">
      <w:pPr>
        <w:shd w:val="clear" w:color="auto" w:fill="FFFFFF"/>
        <w:spacing w:line="360" w:lineRule="auto"/>
        <w:ind w:right="902" w:firstLine="851"/>
        <w:jc w:val="both"/>
        <w:rPr>
          <w:rFonts w:ascii="Georgia" w:hAnsi="Georgia"/>
          <w:sz w:val="22"/>
          <w:szCs w:val="22"/>
          <w:lang w:eastAsia="es-MX"/>
        </w:rPr>
      </w:pPr>
    </w:p>
    <w:p w14:paraId="34D6376F" w14:textId="77777777" w:rsidR="00A07AB7" w:rsidRDefault="006434BA">
      <w:pPr>
        <w:spacing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w:t>
      </w:r>
      <w:r>
        <w:rPr>
          <w:rFonts w:ascii="Palatino Linotype" w:hAnsi="Palatino Linotype" w:cs="Arial"/>
          <w:lang w:val="es-ES_tradnl"/>
        </w:rPr>
        <w:lastRenderedPageBreak/>
        <w:t xml:space="preserve">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14:paraId="19195B4B" w14:textId="77777777" w:rsidR="00A07AB7" w:rsidRDefault="00A07AB7">
      <w:pPr>
        <w:spacing w:line="360" w:lineRule="auto"/>
        <w:jc w:val="both"/>
        <w:rPr>
          <w:rFonts w:ascii="Palatino Linotype" w:hAnsi="Palatino Linotype" w:cs="Arial"/>
          <w:lang w:val="es-ES_tradnl"/>
        </w:rPr>
      </w:pPr>
    </w:p>
    <w:p w14:paraId="7CD00809" w14:textId="77777777" w:rsidR="00A07AB7" w:rsidRDefault="006434BA">
      <w:pPr>
        <w:spacing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D13F86" w14:textId="77777777" w:rsidR="00A07AB7" w:rsidRDefault="00A07AB7">
      <w:pPr>
        <w:spacing w:line="360" w:lineRule="auto"/>
        <w:ind w:right="49"/>
        <w:jc w:val="both"/>
        <w:rPr>
          <w:rFonts w:ascii="Palatino Linotype" w:hAnsi="Palatino Linotype" w:cs="Arial"/>
        </w:rPr>
      </w:pPr>
    </w:p>
    <w:p w14:paraId="1D7ED412" w14:textId="77777777" w:rsidR="00A07AB7" w:rsidRDefault="006434BA">
      <w:pPr>
        <w:pStyle w:val="Prrafodelista"/>
        <w:widowControl w:val="0"/>
        <w:tabs>
          <w:tab w:val="left" w:pos="1276"/>
        </w:tabs>
        <w:spacing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14:paraId="259A6898" w14:textId="77777777" w:rsidR="00A07AB7" w:rsidRDefault="00A07AB7">
      <w:pPr>
        <w:pStyle w:val="Prrafodelista"/>
        <w:widowControl w:val="0"/>
        <w:tabs>
          <w:tab w:val="left" w:pos="1276"/>
        </w:tabs>
        <w:spacing w:line="360" w:lineRule="auto"/>
        <w:ind w:left="0" w:right="49"/>
        <w:jc w:val="both"/>
        <w:rPr>
          <w:rFonts w:ascii="Palatino Linotype" w:eastAsia="Calibri" w:hAnsi="Palatino Linotype" w:cs="Arial"/>
        </w:rPr>
      </w:pPr>
    </w:p>
    <w:p w14:paraId="2FAB4F95" w14:textId="77777777" w:rsidR="00A07AB7" w:rsidRDefault="006434BA">
      <w:pPr>
        <w:spacing w:line="276" w:lineRule="auto"/>
        <w:jc w:val="center"/>
        <w:rPr>
          <w:rFonts w:ascii="Palatino Linotype" w:hAnsi="Palatino Linotype"/>
          <w:b/>
          <w:bCs/>
          <w:spacing w:val="60"/>
          <w:sz w:val="28"/>
        </w:rPr>
      </w:pPr>
      <w:r>
        <w:rPr>
          <w:rFonts w:ascii="Palatino Linotype" w:hAnsi="Palatino Linotype"/>
          <w:b/>
          <w:bCs/>
          <w:spacing w:val="60"/>
          <w:sz w:val="28"/>
        </w:rPr>
        <w:t>RESUELVE</w:t>
      </w:r>
    </w:p>
    <w:p w14:paraId="5A18E217" w14:textId="77777777" w:rsidR="00A07AB7" w:rsidRDefault="00A07AB7">
      <w:pPr>
        <w:spacing w:line="276" w:lineRule="auto"/>
        <w:jc w:val="center"/>
        <w:rPr>
          <w:rFonts w:ascii="Palatino Linotype" w:hAnsi="Palatino Linotype"/>
          <w:b/>
          <w:bCs/>
          <w:spacing w:val="60"/>
          <w:sz w:val="28"/>
        </w:rPr>
      </w:pPr>
    </w:p>
    <w:p w14:paraId="07A679D4" w14:textId="77777777" w:rsidR="00A07AB7" w:rsidRDefault="006434BA">
      <w:pPr>
        <w:pStyle w:val="Prrafodelista"/>
        <w:widowControl w:val="0"/>
        <w:numPr>
          <w:ilvl w:val="0"/>
          <w:numId w:val="3"/>
        </w:numPr>
        <w:tabs>
          <w:tab w:val="left" w:pos="1701"/>
        </w:tabs>
        <w:spacing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14:paraId="189C7BF5" w14:textId="77777777" w:rsidR="00A07AB7" w:rsidRDefault="00A07AB7">
      <w:pPr>
        <w:pStyle w:val="Prrafodelista"/>
        <w:widowControl w:val="0"/>
        <w:tabs>
          <w:tab w:val="left" w:pos="1701"/>
        </w:tabs>
        <w:spacing w:line="360" w:lineRule="auto"/>
        <w:ind w:left="0"/>
        <w:jc w:val="both"/>
        <w:rPr>
          <w:rFonts w:ascii="Palatino Linotype" w:hAnsi="Palatino Linotype" w:cs="Arial"/>
        </w:rPr>
      </w:pPr>
    </w:p>
    <w:p w14:paraId="464C137C" w14:textId="77777777" w:rsidR="00A07AB7" w:rsidRDefault="006434BA">
      <w:pPr>
        <w:pStyle w:val="Prrafodelista"/>
        <w:widowControl w:val="0"/>
        <w:numPr>
          <w:ilvl w:val="0"/>
          <w:numId w:val="3"/>
        </w:numPr>
        <w:tabs>
          <w:tab w:val="left" w:pos="1701"/>
        </w:tabs>
        <w:spacing w:line="360" w:lineRule="auto"/>
        <w:ind w:left="0" w:firstLine="0"/>
        <w:jc w:val="both"/>
        <w:rPr>
          <w:rFonts w:ascii="Palatino Linotype" w:hAnsi="Palatino Linotype" w:cs="Arial"/>
        </w:rPr>
      </w:pPr>
      <w:r>
        <w:rPr>
          <w:rFonts w:ascii="Palatino Linotype" w:hAnsi="Palatino Linotype"/>
          <w:lang w:eastAsia="es-MX"/>
        </w:rPr>
        <w:lastRenderedPageBreak/>
        <w:t>Se</w:t>
      </w:r>
      <w:r>
        <w:rPr>
          <w:rFonts w:ascii="Palatino Linotype" w:hAnsi="Palatino Linotype"/>
          <w:b/>
          <w:bCs/>
          <w:lang w:eastAsia="es-MX"/>
        </w:rPr>
        <w:t xml:space="preserve"> ORDENA </w:t>
      </w:r>
      <w:r>
        <w:rPr>
          <w:rFonts w:ascii="Palatino Linotype" w:hAnsi="Palatino Linotype"/>
          <w:lang w:eastAsia="es-MX"/>
        </w:rPr>
        <w:t xml:space="preserve">al </w:t>
      </w:r>
      <w:r>
        <w:rPr>
          <w:rFonts w:ascii="Palatino Linotype" w:hAnsi="Palatino Linotype"/>
          <w:b/>
          <w:bCs/>
          <w:lang w:eastAsia="es-MX"/>
        </w:rPr>
        <w:t xml:space="preserve">SUJETO OBLIGADO </w:t>
      </w:r>
      <w:r>
        <w:rPr>
          <w:rFonts w:ascii="Palatino Linotype" w:hAnsi="Palatino Linotype"/>
          <w:lang w:eastAsia="es-MX"/>
        </w:rPr>
        <w:t xml:space="preserve">dé trámite a la solicitud de acceso a la información pública número </w:t>
      </w:r>
      <w:r>
        <w:rPr>
          <w:rFonts w:ascii="Palatino Linotype" w:hAnsi="Palatino Linotype"/>
          <w:b/>
          <w:bCs/>
        </w:rPr>
        <w:t>00635/TECAMAC/IP/2019</w:t>
      </w:r>
      <w:r>
        <w:rPr>
          <w:rFonts w:ascii="Palatino Linotype" w:hAnsi="Palatino Linotype"/>
          <w:bCs/>
          <w:lang w:eastAsia="es-MX"/>
        </w:rPr>
        <w:t>,</w:t>
      </w:r>
      <w:r>
        <w:rPr>
          <w:rFonts w:ascii="Palatino Linotype" w:hAnsi="Palatino Linotype"/>
          <w:b/>
          <w:bCs/>
          <w:lang w:eastAsia="es-MX"/>
        </w:rPr>
        <w:t xml:space="preserve"> </w:t>
      </w:r>
      <w:r>
        <w:rPr>
          <w:rFonts w:ascii="Palatino Linotype" w:hAnsi="Palatino Linotype"/>
          <w:lang w:eastAsia="es-MX"/>
        </w:rPr>
        <w:t xml:space="preserve">en términos del Considerando </w:t>
      </w:r>
      <w:r>
        <w:rPr>
          <w:rFonts w:ascii="Palatino Linotype" w:hAnsi="Palatino Linotype"/>
          <w:b/>
          <w:bCs/>
          <w:lang w:eastAsia="es-MX"/>
        </w:rPr>
        <w:t xml:space="preserve">QUINTO </w:t>
      </w:r>
      <w:r>
        <w:rPr>
          <w:rFonts w:ascii="Palatino Linotype" w:hAnsi="Palatino Linotype"/>
          <w:lang w:eastAsia="es-MX"/>
        </w:rPr>
        <w:t xml:space="preserve">de esta resolución; y emita respuesta vía </w:t>
      </w:r>
      <w:r>
        <w:rPr>
          <w:rFonts w:ascii="Palatino Linotype" w:hAnsi="Palatino Linotype"/>
          <w:b/>
          <w:bCs/>
          <w:lang w:eastAsia="es-MX"/>
        </w:rPr>
        <w:t xml:space="preserve">SAIMEX </w:t>
      </w:r>
      <w:r>
        <w:rPr>
          <w:rFonts w:ascii="Palatino Linotype" w:hAnsi="Palatino Linotype"/>
          <w:bCs/>
          <w:lang w:eastAsia="es-MX"/>
        </w:rPr>
        <w:t xml:space="preserve">y </w:t>
      </w:r>
      <w:r>
        <w:rPr>
          <w:rFonts w:ascii="Palatino Linotype" w:hAnsi="Palatino Linotype"/>
          <w:b/>
          <w:bCs/>
          <w:lang w:eastAsia="es-MX"/>
        </w:rPr>
        <w:t>correo electrónico</w:t>
      </w:r>
      <w:r>
        <w:rPr>
          <w:rFonts w:ascii="Palatino Linotype" w:hAnsi="Palatino Linotype"/>
          <w:lang w:eastAsia="es-MX"/>
        </w:rPr>
        <w:t>, debiendo observar las excepciones contenidas en la Ley de Transparencia y Acceso a la Información Pública del Estado de México y Municipios.</w:t>
      </w:r>
    </w:p>
    <w:p w14:paraId="6F945FB3" w14:textId="77777777" w:rsidR="00A07AB7" w:rsidRDefault="00A07AB7">
      <w:pPr>
        <w:pStyle w:val="Prrafodelista"/>
        <w:widowControl w:val="0"/>
        <w:tabs>
          <w:tab w:val="left" w:pos="1701"/>
        </w:tabs>
        <w:spacing w:line="360" w:lineRule="auto"/>
        <w:ind w:left="0"/>
        <w:jc w:val="both"/>
        <w:rPr>
          <w:rFonts w:ascii="Palatino Linotype" w:hAnsi="Palatino Linotype" w:cs="Arial"/>
        </w:rPr>
      </w:pPr>
    </w:p>
    <w:p w14:paraId="2A284632" w14:textId="77777777" w:rsidR="00A07AB7" w:rsidRDefault="006434BA">
      <w:pPr>
        <w:pStyle w:val="Prrafodelista"/>
        <w:widowControl w:val="0"/>
        <w:numPr>
          <w:ilvl w:val="0"/>
          <w:numId w:val="3"/>
        </w:numPr>
        <w:tabs>
          <w:tab w:val="left" w:pos="1701"/>
        </w:tabs>
        <w:spacing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14:paraId="6619C2DB" w14:textId="77777777" w:rsidR="00A07AB7" w:rsidRDefault="00A07AB7">
      <w:pPr>
        <w:pStyle w:val="Prrafodelista"/>
        <w:widowControl w:val="0"/>
        <w:tabs>
          <w:tab w:val="left" w:pos="1701"/>
        </w:tabs>
        <w:spacing w:line="360" w:lineRule="auto"/>
        <w:ind w:left="0"/>
        <w:jc w:val="both"/>
        <w:rPr>
          <w:rFonts w:ascii="Palatino Linotype" w:hAnsi="Palatino Linotype"/>
          <w:highlight w:val="white"/>
        </w:rPr>
      </w:pPr>
    </w:p>
    <w:p w14:paraId="05552B79" w14:textId="77777777" w:rsidR="00A07AB7" w:rsidRDefault="006434BA">
      <w:pPr>
        <w:pStyle w:val="Prrafodelista"/>
        <w:widowControl w:val="0"/>
        <w:numPr>
          <w:ilvl w:val="0"/>
          <w:numId w:val="3"/>
        </w:numPr>
        <w:tabs>
          <w:tab w:val="left" w:pos="1701"/>
        </w:tabs>
        <w:spacing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14:paraId="2F716141" w14:textId="77777777" w:rsidR="00A07AB7" w:rsidRDefault="00A07AB7">
      <w:pPr>
        <w:pStyle w:val="Prrafodelista"/>
        <w:widowControl w:val="0"/>
        <w:tabs>
          <w:tab w:val="left" w:pos="1701"/>
        </w:tabs>
        <w:spacing w:line="360" w:lineRule="auto"/>
        <w:ind w:left="0"/>
        <w:jc w:val="both"/>
        <w:rPr>
          <w:rFonts w:ascii="Palatino Linotype" w:hAnsi="Palatino Linotype"/>
          <w:szCs w:val="17"/>
          <w:lang w:eastAsia="es-ES_tradnl"/>
        </w:rPr>
      </w:pPr>
    </w:p>
    <w:p w14:paraId="2BACB91B" w14:textId="77777777" w:rsidR="00A07AB7" w:rsidRDefault="006434BA">
      <w:pPr>
        <w:pStyle w:val="Prrafodelista"/>
        <w:widowControl w:val="0"/>
        <w:numPr>
          <w:ilvl w:val="0"/>
          <w:numId w:val="3"/>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1C460705" w14:textId="77777777" w:rsidR="00A07AB7" w:rsidRDefault="00A07AB7">
      <w:pPr>
        <w:pStyle w:val="Prrafodelista"/>
        <w:widowControl w:val="0"/>
        <w:tabs>
          <w:tab w:val="left" w:pos="1701"/>
        </w:tabs>
        <w:spacing w:line="360" w:lineRule="auto"/>
        <w:ind w:left="0" w:right="49"/>
        <w:jc w:val="both"/>
        <w:rPr>
          <w:rFonts w:ascii="Palatino Linotype" w:hAnsi="Palatino Linotype"/>
          <w:szCs w:val="17"/>
          <w:lang w:eastAsia="es-ES_tradnl"/>
        </w:rPr>
      </w:pPr>
    </w:p>
    <w:p w14:paraId="458805DC" w14:textId="77777777" w:rsidR="00A07AB7" w:rsidRDefault="006434BA">
      <w:pPr>
        <w:pStyle w:val="Prrafodelista"/>
        <w:widowControl w:val="0"/>
        <w:numPr>
          <w:ilvl w:val="0"/>
          <w:numId w:val="3"/>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Hágase del conocimiento </w:t>
      </w:r>
      <w:r>
        <w:rPr>
          <w:rFonts w:ascii="Palatino Linotype" w:hAnsi="Palatino Linotype"/>
          <w:szCs w:val="17"/>
          <w:lang w:eastAsia="es-ES_tradnl"/>
        </w:rPr>
        <w:t xml:space="preserve">del </w:t>
      </w:r>
      <w:r>
        <w:rPr>
          <w:rFonts w:ascii="Palatino Linotype" w:hAnsi="Palatino Linotype"/>
          <w:b/>
          <w:szCs w:val="17"/>
          <w:lang w:eastAsia="es-ES_tradnl"/>
        </w:rPr>
        <w:t xml:space="preserve">RECURRENTE </w:t>
      </w:r>
      <w:r>
        <w:rPr>
          <w:rFonts w:ascii="Palatino Linotype" w:hAnsi="Palatino Linotype"/>
          <w:szCs w:val="17"/>
          <w:lang w:eastAsia="es-ES_tradnl"/>
        </w:rPr>
        <w:t xml:space="preserve">que la respuesta que dé </w:t>
      </w:r>
      <w:r>
        <w:rPr>
          <w:rFonts w:ascii="Palatino Linotype" w:hAnsi="Palatino Linotype"/>
          <w:b/>
          <w:szCs w:val="17"/>
          <w:lang w:eastAsia="es-ES_tradnl"/>
        </w:rPr>
        <w:t>EL SUJETO OBLIGADO</w:t>
      </w:r>
      <w:r>
        <w:rPr>
          <w:rFonts w:ascii="Palatino Linotype" w:hAnsi="Palatino Linotype"/>
          <w:szCs w:val="17"/>
          <w:lang w:eastAsia="es-ES_tradnl"/>
        </w:rPr>
        <w:t xml:space="preserve"> derivada de la presente resolución es susceptible de ser impugnada nuevamente, mediante recurso de revisión, ante el Instituto, en términos </w:t>
      </w:r>
      <w:r>
        <w:rPr>
          <w:rFonts w:ascii="Palatino Linotype" w:hAnsi="Palatino Linotype"/>
          <w:szCs w:val="17"/>
          <w:lang w:eastAsia="es-ES_tradnl"/>
        </w:rPr>
        <w:lastRenderedPageBreak/>
        <w:t xml:space="preserve">del artículo 179, último párrafo de la Ley </w:t>
      </w:r>
      <w:r>
        <w:rPr>
          <w:rFonts w:ascii="Palatino Linotype" w:hAnsi="Palatino Linotype"/>
          <w:lang w:eastAsia="es-MX"/>
        </w:rPr>
        <w:t>de Transparencia y Acceso a la Información Pública del Estado de México y Municipios.</w:t>
      </w:r>
    </w:p>
    <w:p w14:paraId="0E55A7DC" w14:textId="77777777" w:rsidR="00A07AB7" w:rsidRDefault="00A07AB7">
      <w:pPr>
        <w:pStyle w:val="Prrafodelista"/>
        <w:rPr>
          <w:rFonts w:ascii="Palatino Linotype" w:hAnsi="Palatino Linotype"/>
          <w:szCs w:val="17"/>
          <w:lang w:eastAsia="es-ES_tradnl"/>
        </w:rPr>
      </w:pPr>
    </w:p>
    <w:p w14:paraId="07155BB9" w14:textId="77777777" w:rsidR="00A07AB7" w:rsidRDefault="006434BA">
      <w:pPr>
        <w:pStyle w:val="Prrafodelista"/>
        <w:numPr>
          <w:ilvl w:val="0"/>
          <w:numId w:val="3"/>
        </w:numPr>
        <w:spacing w:line="360" w:lineRule="auto"/>
        <w:ind w:left="0" w:firstLine="0"/>
        <w:jc w:val="both"/>
        <w:rPr>
          <w:rFonts w:ascii="Palatino Linotype" w:hAnsi="Palatino Linotype" w:cs="Arial"/>
        </w:rPr>
      </w:pPr>
      <w:r>
        <w:rPr>
          <w:rFonts w:ascii="Palatino Linotype" w:hAnsi="Palatino Linotype"/>
        </w:rPr>
        <w:t xml:space="preserve">Con fundamento en el artículo 198 de la Ley de Transparencia y Acceso a la Información Pública del Estado de México y Municipios, se apercibe al </w:t>
      </w:r>
      <w:r>
        <w:rPr>
          <w:rFonts w:ascii="Palatino Linotype" w:hAnsi="Palatino Linotype"/>
          <w:b/>
        </w:rPr>
        <w:t>SUJETO OBLIGADO</w:t>
      </w:r>
      <w:r>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596C6F8B" w14:textId="77777777" w:rsidR="00A07AB7" w:rsidRDefault="00A07AB7">
      <w:pPr>
        <w:pStyle w:val="Prrafodelista"/>
        <w:widowControl w:val="0"/>
        <w:tabs>
          <w:tab w:val="left" w:pos="1701"/>
        </w:tabs>
        <w:spacing w:line="360" w:lineRule="auto"/>
        <w:ind w:left="0" w:right="49"/>
        <w:jc w:val="both"/>
        <w:rPr>
          <w:rFonts w:ascii="Palatino Linotype" w:hAnsi="Palatino Linotype"/>
          <w:szCs w:val="17"/>
          <w:lang w:eastAsia="es-ES_tradnl"/>
        </w:rPr>
      </w:pPr>
    </w:p>
    <w:p w14:paraId="30000F33" w14:textId="77777777" w:rsidR="00A07AB7" w:rsidRDefault="006434BA">
      <w:pPr>
        <w:pStyle w:val="Prrafodelista"/>
        <w:widowControl w:val="0"/>
        <w:numPr>
          <w:ilvl w:val="0"/>
          <w:numId w:val="3"/>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Gírese oficio </w:t>
      </w:r>
      <w:r>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szCs w:val="17"/>
          <w:lang w:eastAsia="es-ES_tradnl"/>
        </w:rPr>
        <w:t>QUINTO</w:t>
      </w:r>
      <w:r>
        <w:rPr>
          <w:rFonts w:ascii="Palatino Linotype" w:hAnsi="Palatino Linotype"/>
          <w:szCs w:val="17"/>
          <w:lang w:eastAsia="es-ES_tradnl"/>
        </w:rPr>
        <w:t xml:space="preserve"> de la presente resolución.</w:t>
      </w:r>
    </w:p>
    <w:p w14:paraId="0D53D9FE" w14:textId="77777777" w:rsidR="00A07AB7" w:rsidRDefault="00A07AB7">
      <w:pPr>
        <w:pStyle w:val="Prrafodelista"/>
        <w:spacing w:line="360" w:lineRule="auto"/>
        <w:ind w:left="0"/>
        <w:jc w:val="both"/>
        <w:rPr>
          <w:rFonts w:ascii="Palatino Linotype" w:hAnsi="Palatino Linotype"/>
        </w:rPr>
      </w:pPr>
    </w:p>
    <w:p w14:paraId="64DE9D2B" w14:textId="77777777" w:rsidR="00A07AB7" w:rsidRDefault="006434BA">
      <w:pPr>
        <w:spacing w:line="360" w:lineRule="auto"/>
        <w:jc w:val="both"/>
        <w:rPr>
          <w:rFonts w:ascii="Palatino Linotype" w:eastAsia="Calibri" w:hAnsi="Palatino Linotype" w:cs="Arial"/>
        </w:rPr>
      </w:pPr>
      <w:r>
        <w:rPr>
          <w:rFonts w:ascii="Palatino Linotype" w:eastAsia="Calibri" w:hAnsi="Palatino Linotype" w:cs="Arial"/>
        </w:rPr>
        <w:t>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DÉCIMA TERCERA SESIÓN ORDINARIA CELEBRADA EL DOCE DE AGOSTO DE DOS MIL VEINTE, ANTE EL SECRETARIO TÉCNICO DEL PLENO, ALEXIS TAPIA RAMÍREZ.</w:t>
      </w:r>
    </w:p>
    <w:tbl>
      <w:tblPr>
        <w:tblW w:w="10365" w:type="dxa"/>
        <w:jc w:val="center"/>
        <w:tblLook w:val="04A0" w:firstRow="1" w:lastRow="0" w:firstColumn="1" w:lastColumn="0" w:noHBand="0" w:noVBand="1"/>
      </w:tblPr>
      <w:tblGrid>
        <w:gridCol w:w="5182"/>
        <w:gridCol w:w="5183"/>
      </w:tblGrid>
      <w:tr w:rsidR="00A07AB7" w14:paraId="1FB29A24" w14:textId="77777777" w:rsidTr="0083741A">
        <w:trPr>
          <w:jc w:val="center"/>
        </w:trPr>
        <w:tc>
          <w:tcPr>
            <w:tcW w:w="10365" w:type="dxa"/>
            <w:gridSpan w:val="2"/>
          </w:tcPr>
          <w:p w14:paraId="4B4067CB" w14:textId="77777777" w:rsidR="00A07AB7" w:rsidRDefault="00A07AB7" w:rsidP="0083741A">
            <w:pPr>
              <w:spacing w:line="276" w:lineRule="auto"/>
              <w:jc w:val="center"/>
              <w:rPr>
                <w:rFonts w:ascii="Palatino Linotype" w:hAnsi="Palatino Linotype" w:cs="Arial"/>
                <w:b/>
              </w:rPr>
            </w:pPr>
          </w:p>
          <w:p w14:paraId="00DAA32D" w14:textId="77777777" w:rsidR="0083741A" w:rsidRDefault="0083741A" w:rsidP="0083741A">
            <w:pPr>
              <w:spacing w:line="276" w:lineRule="auto"/>
              <w:jc w:val="center"/>
              <w:rPr>
                <w:rFonts w:ascii="Palatino Linotype" w:hAnsi="Palatino Linotype" w:cs="Arial"/>
                <w:b/>
              </w:rPr>
            </w:pPr>
          </w:p>
          <w:p w14:paraId="5EB2B350" w14:textId="77777777" w:rsidR="0083741A" w:rsidRDefault="0083741A" w:rsidP="0083741A">
            <w:pPr>
              <w:spacing w:line="276" w:lineRule="auto"/>
              <w:jc w:val="center"/>
              <w:rPr>
                <w:rFonts w:ascii="Palatino Linotype" w:hAnsi="Palatino Linotype" w:cs="Arial"/>
                <w:b/>
              </w:rPr>
            </w:pPr>
          </w:p>
          <w:p w14:paraId="0895E639" w14:textId="77777777" w:rsidR="0083741A" w:rsidRDefault="0083741A" w:rsidP="0083741A">
            <w:pPr>
              <w:spacing w:line="276" w:lineRule="auto"/>
              <w:jc w:val="center"/>
              <w:rPr>
                <w:rFonts w:ascii="Palatino Linotype" w:hAnsi="Palatino Linotype" w:cs="Arial"/>
                <w:b/>
              </w:rPr>
            </w:pPr>
          </w:p>
          <w:p w14:paraId="79ADD5B2" w14:textId="77777777" w:rsidR="00A07AB7" w:rsidRDefault="006434BA">
            <w:pPr>
              <w:spacing w:line="276" w:lineRule="auto"/>
              <w:jc w:val="center"/>
              <w:rPr>
                <w:rFonts w:ascii="Palatino Linotype" w:hAnsi="Palatino Linotype" w:cs="Arial"/>
                <w:b/>
              </w:rPr>
            </w:pPr>
            <w:r>
              <w:rPr>
                <w:rFonts w:ascii="Palatino Linotype" w:hAnsi="Palatino Linotype" w:cs="Arial"/>
                <w:b/>
              </w:rPr>
              <w:t>Zulema Martínez Sánchez</w:t>
            </w:r>
          </w:p>
          <w:p w14:paraId="1CEC0853" w14:textId="77777777" w:rsidR="00A07AB7" w:rsidRDefault="006434BA">
            <w:pPr>
              <w:spacing w:line="276" w:lineRule="auto"/>
              <w:jc w:val="center"/>
              <w:rPr>
                <w:rFonts w:ascii="Palatino Linotype" w:hAnsi="Palatino Linotype" w:cs="Arial"/>
                <w:b/>
              </w:rPr>
            </w:pPr>
            <w:r>
              <w:rPr>
                <w:rFonts w:ascii="Palatino Linotype" w:hAnsi="Palatino Linotype" w:cs="Arial"/>
              </w:rPr>
              <w:t>Comisionada Presidenta</w:t>
            </w:r>
          </w:p>
          <w:p w14:paraId="260818F8" w14:textId="77777777" w:rsidR="00A07AB7" w:rsidRDefault="006434BA" w:rsidP="0083741A">
            <w:pPr>
              <w:spacing w:line="276" w:lineRule="auto"/>
              <w:jc w:val="center"/>
              <w:rPr>
                <w:rFonts w:ascii="Palatino Linotype" w:hAnsi="Palatino Linotype" w:cs="Arial"/>
                <w:b/>
              </w:rPr>
            </w:pPr>
            <w:r>
              <w:rPr>
                <w:rFonts w:ascii="Palatino Linotype" w:hAnsi="Palatino Linotype" w:cs="Arial"/>
                <w:b/>
              </w:rPr>
              <w:t xml:space="preserve">(RÚBRICA) </w:t>
            </w:r>
          </w:p>
        </w:tc>
      </w:tr>
      <w:tr w:rsidR="00A07AB7" w14:paraId="0D7ADBA1" w14:textId="77777777" w:rsidTr="0083741A">
        <w:trPr>
          <w:jc w:val="center"/>
        </w:trPr>
        <w:tc>
          <w:tcPr>
            <w:tcW w:w="5182" w:type="dxa"/>
          </w:tcPr>
          <w:p w14:paraId="21D02BD3" w14:textId="77777777" w:rsidR="00A07AB7" w:rsidRDefault="00A07AB7">
            <w:pPr>
              <w:spacing w:line="276" w:lineRule="auto"/>
              <w:jc w:val="center"/>
              <w:rPr>
                <w:rFonts w:ascii="Palatino Linotype" w:hAnsi="Palatino Linotype" w:cs="Arial"/>
                <w:b/>
              </w:rPr>
            </w:pPr>
          </w:p>
          <w:p w14:paraId="4A2E01D6" w14:textId="77777777" w:rsidR="0083741A" w:rsidRDefault="0083741A">
            <w:pPr>
              <w:spacing w:line="276" w:lineRule="auto"/>
              <w:jc w:val="center"/>
              <w:rPr>
                <w:rFonts w:ascii="Palatino Linotype" w:hAnsi="Palatino Linotype" w:cs="Arial"/>
                <w:b/>
              </w:rPr>
            </w:pPr>
          </w:p>
          <w:p w14:paraId="620953D2" w14:textId="77777777" w:rsidR="0083741A" w:rsidRDefault="0083741A">
            <w:pPr>
              <w:spacing w:line="276" w:lineRule="auto"/>
              <w:jc w:val="center"/>
              <w:rPr>
                <w:rFonts w:ascii="Palatino Linotype" w:hAnsi="Palatino Linotype" w:cs="Arial"/>
                <w:b/>
              </w:rPr>
            </w:pPr>
          </w:p>
          <w:p w14:paraId="1AE17A68" w14:textId="77777777" w:rsidR="0083741A" w:rsidRDefault="0083741A">
            <w:pPr>
              <w:spacing w:line="276" w:lineRule="auto"/>
              <w:jc w:val="center"/>
              <w:rPr>
                <w:rFonts w:ascii="Palatino Linotype" w:hAnsi="Palatino Linotype" w:cs="Arial"/>
                <w:b/>
              </w:rPr>
            </w:pPr>
          </w:p>
          <w:p w14:paraId="57219676" w14:textId="77777777" w:rsidR="0083741A" w:rsidRDefault="0083741A">
            <w:pPr>
              <w:spacing w:line="276" w:lineRule="auto"/>
              <w:jc w:val="center"/>
              <w:rPr>
                <w:rFonts w:ascii="Palatino Linotype" w:hAnsi="Palatino Linotype" w:cs="Arial"/>
                <w:b/>
              </w:rPr>
            </w:pPr>
          </w:p>
          <w:p w14:paraId="3E960CED" w14:textId="77777777" w:rsidR="00A07AB7" w:rsidRDefault="006434BA">
            <w:pPr>
              <w:spacing w:line="276" w:lineRule="auto"/>
              <w:jc w:val="center"/>
              <w:rPr>
                <w:rFonts w:ascii="Palatino Linotype" w:hAnsi="Palatino Linotype" w:cs="Arial"/>
                <w:b/>
              </w:rPr>
            </w:pPr>
            <w:r>
              <w:rPr>
                <w:rFonts w:ascii="Palatino Linotype" w:hAnsi="Palatino Linotype" w:cs="Arial"/>
                <w:b/>
              </w:rPr>
              <w:t>Eva Abaid Yapur</w:t>
            </w:r>
          </w:p>
          <w:p w14:paraId="1D7AB4B2" w14:textId="77777777" w:rsidR="00A07AB7" w:rsidRDefault="006434BA">
            <w:pPr>
              <w:spacing w:line="276" w:lineRule="auto"/>
              <w:jc w:val="center"/>
              <w:rPr>
                <w:rFonts w:ascii="Palatino Linotype" w:hAnsi="Palatino Linotype" w:cs="Arial"/>
              </w:rPr>
            </w:pPr>
            <w:r>
              <w:rPr>
                <w:rFonts w:ascii="Palatino Linotype" w:hAnsi="Palatino Linotype" w:cs="Arial"/>
              </w:rPr>
              <w:t>Comisionada</w:t>
            </w:r>
          </w:p>
          <w:p w14:paraId="0772C6EA" w14:textId="77777777" w:rsidR="00A07AB7" w:rsidRDefault="006434BA" w:rsidP="0083741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5945C5F7" w14:textId="77777777" w:rsidR="00A07AB7" w:rsidRDefault="00A07AB7">
            <w:pPr>
              <w:spacing w:line="276" w:lineRule="auto"/>
              <w:jc w:val="center"/>
              <w:rPr>
                <w:rFonts w:ascii="Palatino Linotype" w:hAnsi="Palatino Linotype" w:cs="Arial"/>
                <w:b/>
              </w:rPr>
            </w:pPr>
          </w:p>
          <w:p w14:paraId="64C86F18" w14:textId="77777777" w:rsidR="0083741A" w:rsidRDefault="0083741A">
            <w:pPr>
              <w:spacing w:line="276" w:lineRule="auto"/>
              <w:jc w:val="center"/>
              <w:rPr>
                <w:rFonts w:ascii="Palatino Linotype" w:hAnsi="Palatino Linotype" w:cs="Arial"/>
                <w:b/>
              </w:rPr>
            </w:pPr>
          </w:p>
          <w:p w14:paraId="785AC7CD" w14:textId="77777777" w:rsidR="0083741A" w:rsidRDefault="0083741A">
            <w:pPr>
              <w:spacing w:line="276" w:lineRule="auto"/>
              <w:jc w:val="center"/>
              <w:rPr>
                <w:rFonts w:ascii="Palatino Linotype" w:hAnsi="Palatino Linotype" w:cs="Arial"/>
                <w:b/>
              </w:rPr>
            </w:pPr>
          </w:p>
          <w:p w14:paraId="4DB00CBE" w14:textId="77777777" w:rsidR="0083741A" w:rsidRDefault="0083741A">
            <w:pPr>
              <w:spacing w:line="276" w:lineRule="auto"/>
              <w:jc w:val="center"/>
              <w:rPr>
                <w:rFonts w:ascii="Palatino Linotype" w:hAnsi="Palatino Linotype" w:cs="Arial"/>
                <w:b/>
              </w:rPr>
            </w:pPr>
          </w:p>
          <w:p w14:paraId="75E5A5DE" w14:textId="77777777" w:rsidR="0083741A" w:rsidRDefault="0083741A">
            <w:pPr>
              <w:spacing w:line="276" w:lineRule="auto"/>
              <w:jc w:val="center"/>
              <w:rPr>
                <w:rFonts w:ascii="Palatino Linotype" w:hAnsi="Palatino Linotype" w:cs="Arial"/>
                <w:b/>
              </w:rPr>
            </w:pPr>
          </w:p>
          <w:p w14:paraId="0619357B" w14:textId="77777777" w:rsidR="00A07AB7" w:rsidRDefault="006434BA">
            <w:pPr>
              <w:spacing w:line="276" w:lineRule="auto"/>
              <w:jc w:val="center"/>
              <w:rPr>
                <w:rFonts w:ascii="Palatino Linotype" w:hAnsi="Palatino Linotype" w:cs="Arial"/>
                <w:b/>
              </w:rPr>
            </w:pPr>
            <w:r>
              <w:rPr>
                <w:rFonts w:ascii="Palatino Linotype" w:hAnsi="Palatino Linotype" w:cs="Arial"/>
                <w:b/>
              </w:rPr>
              <w:t>José Guadalupe Luna Hernández</w:t>
            </w:r>
          </w:p>
          <w:p w14:paraId="10255EAB" w14:textId="77777777" w:rsidR="00A07AB7" w:rsidRDefault="006434BA">
            <w:pPr>
              <w:spacing w:line="276" w:lineRule="auto"/>
              <w:jc w:val="center"/>
              <w:rPr>
                <w:rFonts w:ascii="Palatino Linotype" w:hAnsi="Palatino Linotype" w:cs="Arial"/>
              </w:rPr>
            </w:pPr>
            <w:r>
              <w:rPr>
                <w:rFonts w:ascii="Palatino Linotype" w:hAnsi="Palatino Linotype" w:cs="Arial"/>
              </w:rPr>
              <w:t>Comisionado</w:t>
            </w:r>
          </w:p>
          <w:p w14:paraId="04AD7554" w14:textId="77777777" w:rsidR="00A07AB7" w:rsidRDefault="006434BA">
            <w:pPr>
              <w:spacing w:line="276" w:lineRule="auto"/>
              <w:jc w:val="center"/>
              <w:rPr>
                <w:rFonts w:ascii="Palatino Linotype" w:hAnsi="Palatino Linotype" w:cs="Arial"/>
                <w:b/>
              </w:rPr>
            </w:pPr>
            <w:r>
              <w:rPr>
                <w:rFonts w:ascii="Palatino Linotype" w:hAnsi="Palatino Linotype" w:cs="Arial"/>
                <w:b/>
              </w:rPr>
              <w:t>(RÚBRICA)</w:t>
            </w:r>
          </w:p>
        </w:tc>
      </w:tr>
      <w:tr w:rsidR="00A07AB7" w14:paraId="0303D27E" w14:textId="77777777" w:rsidTr="0083741A">
        <w:trPr>
          <w:jc w:val="center"/>
        </w:trPr>
        <w:tc>
          <w:tcPr>
            <w:tcW w:w="5182" w:type="dxa"/>
          </w:tcPr>
          <w:p w14:paraId="3D48673C" w14:textId="77777777" w:rsidR="00A07AB7" w:rsidRDefault="00A07AB7">
            <w:pPr>
              <w:spacing w:line="276" w:lineRule="auto"/>
              <w:jc w:val="center"/>
              <w:rPr>
                <w:rFonts w:ascii="Palatino Linotype" w:hAnsi="Palatino Linotype" w:cs="Arial"/>
                <w:b/>
              </w:rPr>
            </w:pPr>
          </w:p>
          <w:p w14:paraId="1DAD4808" w14:textId="77777777" w:rsidR="00A07AB7" w:rsidRDefault="00A07AB7">
            <w:pPr>
              <w:spacing w:line="276" w:lineRule="auto"/>
              <w:jc w:val="center"/>
              <w:rPr>
                <w:rFonts w:ascii="Palatino Linotype" w:hAnsi="Palatino Linotype" w:cs="Arial"/>
                <w:b/>
              </w:rPr>
            </w:pPr>
          </w:p>
          <w:p w14:paraId="1BB12F94" w14:textId="77777777" w:rsidR="0083741A" w:rsidRDefault="0083741A">
            <w:pPr>
              <w:spacing w:line="276" w:lineRule="auto"/>
              <w:jc w:val="center"/>
              <w:rPr>
                <w:rFonts w:ascii="Palatino Linotype" w:hAnsi="Palatino Linotype" w:cs="Arial"/>
                <w:b/>
              </w:rPr>
            </w:pPr>
          </w:p>
          <w:p w14:paraId="777AFDFB" w14:textId="77777777" w:rsidR="0083741A" w:rsidRDefault="0083741A">
            <w:pPr>
              <w:spacing w:line="276" w:lineRule="auto"/>
              <w:jc w:val="center"/>
              <w:rPr>
                <w:rFonts w:ascii="Palatino Linotype" w:hAnsi="Palatino Linotype" w:cs="Arial"/>
                <w:b/>
              </w:rPr>
            </w:pPr>
          </w:p>
          <w:p w14:paraId="446E6F62" w14:textId="77777777" w:rsidR="0083741A" w:rsidRDefault="0083741A">
            <w:pPr>
              <w:spacing w:line="276" w:lineRule="auto"/>
              <w:jc w:val="center"/>
              <w:rPr>
                <w:rFonts w:ascii="Palatino Linotype" w:hAnsi="Palatino Linotype" w:cs="Arial"/>
                <w:b/>
              </w:rPr>
            </w:pPr>
          </w:p>
          <w:p w14:paraId="5BB3DD57" w14:textId="77777777" w:rsidR="00A07AB7" w:rsidRDefault="006434BA">
            <w:pPr>
              <w:spacing w:line="276" w:lineRule="auto"/>
              <w:jc w:val="center"/>
              <w:rPr>
                <w:rFonts w:ascii="Palatino Linotype" w:hAnsi="Palatino Linotype" w:cs="Arial"/>
                <w:b/>
              </w:rPr>
            </w:pPr>
            <w:r>
              <w:rPr>
                <w:rFonts w:ascii="Palatino Linotype" w:hAnsi="Palatino Linotype" w:cs="Arial"/>
                <w:b/>
              </w:rPr>
              <w:t>Javier Martínez Cruz</w:t>
            </w:r>
          </w:p>
          <w:p w14:paraId="1E3F2B2C" w14:textId="77777777" w:rsidR="00A07AB7" w:rsidRDefault="006434BA">
            <w:pPr>
              <w:spacing w:line="276" w:lineRule="auto"/>
              <w:jc w:val="center"/>
              <w:rPr>
                <w:rFonts w:ascii="Palatino Linotype" w:hAnsi="Palatino Linotype" w:cs="Arial"/>
              </w:rPr>
            </w:pPr>
            <w:r>
              <w:rPr>
                <w:rFonts w:ascii="Palatino Linotype" w:hAnsi="Palatino Linotype" w:cs="Arial"/>
              </w:rPr>
              <w:t>Comisionado</w:t>
            </w:r>
          </w:p>
          <w:p w14:paraId="78680548" w14:textId="77777777" w:rsidR="00A07AB7" w:rsidRDefault="006434BA" w:rsidP="0083741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499F943D" w14:textId="77777777" w:rsidR="00A07AB7" w:rsidRDefault="00A07AB7" w:rsidP="0083741A">
            <w:pPr>
              <w:spacing w:line="276" w:lineRule="auto"/>
              <w:jc w:val="center"/>
              <w:rPr>
                <w:rFonts w:ascii="Palatino Linotype" w:hAnsi="Palatino Linotype" w:cs="Arial"/>
                <w:b/>
              </w:rPr>
            </w:pPr>
          </w:p>
          <w:p w14:paraId="0A06D662" w14:textId="77777777" w:rsidR="00A07AB7" w:rsidRDefault="00A07AB7" w:rsidP="0083741A">
            <w:pPr>
              <w:spacing w:line="276" w:lineRule="auto"/>
              <w:jc w:val="center"/>
              <w:rPr>
                <w:rFonts w:ascii="Palatino Linotype" w:hAnsi="Palatino Linotype" w:cs="Arial"/>
                <w:b/>
              </w:rPr>
            </w:pPr>
          </w:p>
          <w:p w14:paraId="435B287F" w14:textId="77777777" w:rsidR="0083741A" w:rsidRDefault="0083741A" w:rsidP="0083741A">
            <w:pPr>
              <w:spacing w:line="276" w:lineRule="auto"/>
              <w:jc w:val="center"/>
              <w:rPr>
                <w:rFonts w:ascii="Palatino Linotype" w:hAnsi="Palatino Linotype" w:cs="Arial"/>
                <w:b/>
              </w:rPr>
            </w:pPr>
          </w:p>
          <w:p w14:paraId="1B2D6123" w14:textId="77777777" w:rsidR="0083741A" w:rsidRDefault="0083741A" w:rsidP="0083741A">
            <w:pPr>
              <w:spacing w:line="276" w:lineRule="auto"/>
              <w:jc w:val="center"/>
              <w:rPr>
                <w:rFonts w:ascii="Palatino Linotype" w:hAnsi="Palatino Linotype" w:cs="Arial"/>
                <w:b/>
              </w:rPr>
            </w:pPr>
          </w:p>
          <w:p w14:paraId="36F43CC1" w14:textId="77777777" w:rsidR="0083741A" w:rsidRDefault="0083741A" w:rsidP="0083741A">
            <w:pPr>
              <w:spacing w:line="276" w:lineRule="auto"/>
              <w:jc w:val="center"/>
              <w:rPr>
                <w:rFonts w:ascii="Palatino Linotype" w:hAnsi="Palatino Linotype" w:cs="Arial"/>
                <w:b/>
              </w:rPr>
            </w:pPr>
          </w:p>
          <w:p w14:paraId="52CB8510" w14:textId="77777777" w:rsidR="00A07AB7" w:rsidRDefault="006434BA">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64BCA58E" w14:textId="77777777" w:rsidR="00A07AB7" w:rsidRDefault="006434BA">
            <w:pPr>
              <w:spacing w:line="276" w:lineRule="auto"/>
              <w:jc w:val="center"/>
              <w:rPr>
                <w:rFonts w:ascii="Palatino Linotype" w:hAnsi="Palatino Linotype" w:cs="Arial"/>
              </w:rPr>
            </w:pPr>
            <w:r>
              <w:rPr>
                <w:rFonts w:ascii="Palatino Linotype" w:hAnsi="Palatino Linotype" w:cs="Arial"/>
              </w:rPr>
              <w:t>Comisionado</w:t>
            </w:r>
          </w:p>
          <w:p w14:paraId="34282442" w14:textId="77777777" w:rsidR="00A07AB7" w:rsidRDefault="006434BA">
            <w:pPr>
              <w:spacing w:line="276" w:lineRule="auto"/>
              <w:jc w:val="center"/>
              <w:rPr>
                <w:rFonts w:ascii="Palatino Linotype" w:hAnsi="Palatino Linotype" w:cs="Arial"/>
                <w:b/>
              </w:rPr>
            </w:pPr>
            <w:r>
              <w:rPr>
                <w:rFonts w:ascii="Palatino Linotype" w:hAnsi="Palatino Linotype" w:cs="Arial"/>
                <w:b/>
              </w:rPr>
              <w:t>(RÚBRICA)</w:t>
            </w:r>
          </w:p>
        </w:tc>
      </w:tr>
      <w:tr w:rsidR="00A07AB7" w14:paraId="1C5C8D4A" w14:textId="77777777" w:rsidTr="0083741A">
        <w:trPr>
          <w:jc w:val="center"/>
        </w:trPr>
        <w:tc>
          <w:tcPr>
            <w:tcW w:w="10365" w:type="dxa"/>
            <w:gridSpan w:val="2"/>
          </w:tcPr>
          <w:p w14:paraId="44AEEF6F" w14:textId="77777777" w:rsidR="0083741A" w:rsidRDefault="0083741A">
            <w:pPr>
              <w:spacing w:line="276" w:lineRule="auto"/>
              <w:jc w:val="center"/>
              <w:rPr>
                <w:rFonts w:ascii="Palatino Linotype" w:hAnsi="Palatino Linotype" w:cs="Arial"/>
                <w:b/>
              </w:rPr>
            </w:pPr>
          </w:p>
          <w:p w14:paraId="06244FFE" w14:textId="77777777" w:rsidR="0083741A" w:rsidRDefault="0083741A">
            <w:pPr>
              <w:spacing w:line="276" w:lineRule="auto"/>
              <w:jc w:val="center"/>
              <w:rPr>
                <w:rFonts w:ascii="Palatino Linotype" w:hAnsi="Palatino Linotype" w:cs="Arial"/>
                <w:b/>
              </w:rPr>
            </w:pPr>
          </w:p>
          <w:p w14:paraId="3A1D8583" w14:textId="77777777" w:rsidR="0083741A" w:rsidRDefault="0083741A">
            <w:pPr>
              <w:spacing w:line="276" w:lineRule="auto"/>
              <w:jc w:val="center"/>
              <w:rPr>
                <w:rFonts w:ascii="Palatino Linotype" w:hAnsi="Palatino Linotype" w:cs="Arial"/>
                <w:b/>
              </w:rPr>
            </w:pPr>
          </w:p>
          <w:p w14:paraId="1997BBF3" w14:textId="77777777" w:rsidR="0083741A" w:rsidRDefault="0083741A">
            <w:pPr>
              <w:spacing w:line="276" w:lineRule="auto"/>
              <w:jc w:val="center"/>
              <w:rPr>
                <w:rFonts w:ascii="Palatino Linotype" w:hAnsi="Palatino Linotype" w:cs="Arial"/>
                <w:b/>
              </w:rPr>
            </w:pPr>
          </w:p>
          <w:p w14:paraId="6D120615" w14:textId="77777777" w:rsidR="0083741A" w:rsidRDefault="0083741A">
            <w:pPr>
              <w:spacing w:line="276" w:lineRule="auto"/>
              <w:jc w:val="center"/>
              <w:rPr>
                <w:rFonts w:ascii="Palatino Linotype" w:hAnsi="Palatino Linotype" w:cs="Arial"/>
                <w:b/>
              </w:rPr>
            </w:pPr>
          </w:p>
          <w:p w14:paraId="6780454B" w14:textId="77777777" w:rsidR="0083741A" w:rsidRDefault="0083741A">
            <w:pPr>
              <w:spacing w:line="276" w:lineRule="auto"/>
              <w:jc w:val="center"/>
              <w:rPr>
                <w:rFonts w:ascii="Palatino Linotype" w:hAnsi="Palatino Linotype" w:cs="Arial"/>
                <w:b/>
              </w:rPr>
            </w:pPr>
          </w:p>
          <w:p w14:paraId="3EEF3D37" w14:textId="77777777" w:rsidR="00A07AB7" w:rsidRDefault="006434BA">
            <w:pPr>
              <w:spacing w:line="276" w:lineRule="auto"/>
              <w:jc w:val="center"/>
              <w:rPr>
                <w:rFonts w:ascii="Palatino Linotype" w:hAnsi="Palatino Linotype" w:cs="Arial"/>
                <w:b/>
              </w:rPr>
            </w:pPr>
            <w:r>
              <w:rPr>
                <w:rFonts w:ascii="Palatino Linotype" w:hAnsi="Palatino Linotype" w:cs="Arial"/>
                <w:b/>
              </w:rPr>
              <w:t>Alexis Tapia Ramírez</w:t>
            </w:r>
          </w:p>
          <w:p w14:paraId="7B0C4131" w14:textId="77777777" w:rsidR="00A07AB7" w:rsidRDefault="006434BA">
            <w:pPr>
              <w:spacing w:line="276" w:lineRule="auto"/>
              <w:jc w:val="center"/>
              <w:rPr>
                <w:rFonts w:ascii="Palatino Linotype" w:hAnsi="Palatino Linotype" w:cs="Arial"/>
              </w:rPr>
            </w:pPr>
            <w:r>
              <w:rPr>
                <w:rFonts w:ascii="Palatino Linotype" w:hAnsi="Palatino Linotype" w:cs="Arial"/>
              </w:rPr>
              <w:t>Secretario Técnico del Pleno</w:t>
            </w:r>
          </w:p>
          <w:p w14:paraId="202DE951" w14:textId="77777777" w:rsidR="00A07AB7" w:rsidRDefault="006434BA" w:rsidP="0083741A">
            <w:pPr>
              <w:spacing w:line="276" w:lineRule="auto"/>
              <w:jc w:val="center"/>
              <w:rPr>
                <w:rFonts w:ascii="Palatino Linotype" w:hAnsi="Palatino Linotype" w:cs="Arial"/>
              </w:rPr>
            </w:pPr>
            <w:r>
              <w:rPr>
                <w:rFonts w:ascii="Palatino Linotype" w:hAnsi="Palatino Linotype" w:cs="Arial"/>
                <w:b/>
              </w:rPr>
              <w:lastRenderedPageBreak/>
              <w:t>(RÚBRICA)</w:t>
            </w:r>
          </w:p>
        </w:tc>
      </w:tr>
    </w:tbl>
    <w:p w14:paraId="25A50097" w14:textId="77777777" w:rsidR="00A07AB7" w:rsidRDefault="00A07AB7">
      <w:pPr>
        <w:jc w:val="both"/>
        <w:rPr>
          <w:rFonts w:ascii="Palatino Linotype" w:hAnsi="Palatino Linotype" w:cs="Arial"/>
          <w:sz w:val="22"/>
        </w:rPr>
      </w:pPr>
    </w:p>
    <w:p w14:paraId="461456E1" w14:textId="77777777" w:rsidR="00A07AB7" w:rsidRDefault="006434BA">
      <w:pPr>
        <w:jc w:val="both"/>
        <w:rPr>
          <w:rFonts w:ascii="Palatino Linotype" w:hAnsi="Palatino Linotype" w:cs="Arial"/>
          <w:sz w:val="22"/>
        </w:rPr>
      </w:pPr>
      <w:r>
        <w:rPr>
          <w:rFonts w:ascii="Palatino Linotype" w:hAnsi="Palatino Linotype" w:cs="Arial"/>
          <w:sz w:val="22"/>
        </w:rPr>
        <w:t xml:space="preserve">Esta hoja corresponde a la resolución de fecha doce de agosto de dos mil veinte, emitida en el recurso de revisión número 00727/INFOEM/IP/RR/2020.  </w:t>
      </w:r>
    </w:p>
    <w:p w14:paraId="1555CE28" w14:textId="77777777" w:rsidR="00A07AB7" w:rsidRDefault="006434BA">
      <w:pPr>
        <w:jc w:val="both"/>
        <w:rPr>
          <w:rFonts w:ascii="Palatino Linotype" w:hAnsi="Palatino Linotype" w:cs="Arial"/>
          <w:sz w:val="22"/>
        </w:rPr>
      </w:pPr>
      <w:r>
        <w:rPr>
          <w:rFonts w:ascii="Palatino Linotype" w:hAnsi="Palatino Linotype" w:cs="Arial"/>
          <w:sz w:val="22"/>
        </w:rPr>
        <w:t>YSM/ATU</w:t>
      </w:r>
    </w:p>
    <w:sectPr w:rsidR="00A07AB7">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C5DC0" w14:textId="77777777" w:rsidR="006434BA" w:rsidRDefault="006434BA">
      <w:r>
        <w:separator/>
      </w:r>
    </w:p>
  </w:endnote>
  <w:endnote w:type="continuationSeparator" w:id="0">
    <w:p w14:paraId="2E1173BC" w14:textId="77777777" w:rsidR="006434BA" w:rsidRDefault="0064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B792F" w14:textId="77777777" w:rsidR="00A07AB7" w:rsidRDefault="006434BA">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3741A">
      <w:rPr>
        <w:rFonts w:ascii="Palatino Linotype" w:hAnsi="Palatino Linotype" w:cs="Arial"/>
        <w:bCs/>
        <w:noProof/>
        <w:sz w:val="22"/>
        <w:szCs w:val="22"/>
      </w:rPr>
      <w:t>24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3741A">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6A15" w14:textId="77777777" w:rsidR="00A07AB7" w:rsidRDefault="006434BA">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83741A">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83741A">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D36B1" w14:textId="77777777" w:rsidR="006434BA" w:rsidRDefault="006434BA">
      <w:pPr>
        <w:rPr>
          <w:sz w:val="12"/>
        </w:rPr>
      </w:pPr>
      <w:r>
        <w:separator/>
      </w:r>
    </w:p>
  </w:footnote>
  <w:footnote w:type="continuationSeparator" w:id="0">
    <w:p w14:paraId="0DC1B191" w14:textId="77777777" w:rsidR="006434BA" w:rsidRDefault="006434BA">
      <w:pPr>
        <w:rPr>
          <w:sz w:val="12"/>
        </w:rPr>
      </w:pPr>
      <w:r>
        <w:continuationSeparator/>
      </w:r>
    </w:p>
  </w:footnote>
  <w:footnote w:id="1">
    <w:p w14:paraId="4C4ADAB9" w14:textId="77777777" w:rsidR="00A07AB7" w:rsidRDefault="006434BA">
      <w:pPr>
        <w:pStyle w:val="Textonotapie"/>
        <w:jc w:val="both"/>
      </w:pPr>
      <w:r>
        <w:rPr>
          <w:rStyle w:val="FootnoteCharacters"/>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578E" w14:textId="77777777" w:rsidR="00A07AB7" w:rsidRDefault="006434B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2" behindDoc="1" locked="0" layoutInCell="1" allowOverlap="1" wp14:anchorId="3FFC09D2" wp14:editId="431186F2">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A07AB7" w14:paraId="2A779503" w14:textId="77777777">
      <w:tc>
        <w:tcPr>
          <w:tcW w:w="3259" w:type="dxa"/>
          <w:vMerge w:val="restart"/>
        </w:tcPr>
        <w:p w14:paraId="3EACC976" w14:textId="77777777" w:rsidR="00A07AB7" w:rsidRDefault="006434BA">
          <w:pPr>
            <w:rPr>
              <w:rFonts w:ascii="Palatino Linotype" w:hAnsi="Palatino Linotype"/>
              <w:b/>
              <w:sz w:val="22"/>
              <w:szCs w:val="22"/>
              <w:lang w:val="es-ES_tradnl"/>
            </w:rPr>
          </w:pPr>
          <w:r>
            <w:rPr>
              <w:noProof/>
              <w:lang w:eastAsia="es-MX"/>
            </w:rPr>
            <w:drawing>
              <wp:inline distT="0" distB="0" distL="0" distR="0" wp14:anchorId="1272BA99" wp14:editId="566D3A66">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05B99CC5"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CBFF06F" w14:textId="77777777" w:rsidR="00A07AB7" w:rsidRDefault="006434BA">
          <w:pPr>
            <w:ind w:left="34" w:right="-107"/>
            <w:jc w:val="both"/>
            <w:rPr>
              <w:rFonts w:ascii="Palatino Linotype" w:hAnsi="Palatino Linotype"/>
              <w:b/>
              <w:lang w:val="es-ES_tradnl"/>
            </w:rPr>
          </w:pPr>
          <w:r>
            <w:rPr>
              <w:rFonts w:ascii="Palatino Linotype" w:hAnsi="Palatino Linotype"/>
              <w:b/>
              <w:sz w:val="22"/>
              <w:szCs w:val="22"/>
              <w:lang w:val="es-ES_tradnl"/>
            </w:rPr>
            <w:t>00727/INFOEM/IP/RR/2020</w:t>
          </w:r>
        </w:p>
      </w:tc>
    </w:tr>
    <w:tr w:rsidR="00A07AB7" w14:paraId="7C68CDF7" w14:textId="77777777">
      <w:tc>
        <w:tcPr>
          <w:tcW w:w="3259" w:type="dxa"/>
          <w:vMerge/>
        </w:tcPr>
        <w:p w14:paraId="489C60E4" w14:textId="77777777" w:rsidR="00A07AB7" w:rsidRDefault="00A07AB7">
          <w:pPr>
            <w:rPr>
              <w:rFonts w:ascii="Palatino Linotype" w:hAnsi="Palatino Linotype"/>
              <w:b/>
              <w:sz w:val="22"/>
              <w:szCs w:val="22"/>
              <w:lang w:val="es-ES_tradnl"/>
            </w:rPr>
          </w:pPr>
        </w:p>
      </w:tc>
      <w:tc>
        <w:tcPr>
          <w:tcW w:w="2551" w:type="dxa"/>
          <w:shd w:val="clear" w:color="auto" w:fill="auto"/>
        </w:tcPr>
        <w:p w14:paraId="323DEBA3"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0C8599C5" w14:textId="77777777" w:rsidR="00A07AB7" w:rsidRDefault="006434BA">
          <w:pPr>
            <w:ind w:left="34" w:right="-107"/>
            <w:jc w:val="both"/>
            <w:rPr>
              <w:rFonts w:ascii="Palatino Linotype" w:hAnsi="Palatino Linotype"/>
              <w:b/>
            </w:rPr>
          </w:pPr>
          <w:r>
            <w:rPr>
              <w:rFonts w:ascii="Palatino Linotype" w:hAnsi="Palatino Linotype"/>
              <w:b/>
              <w:sz w:val="22"/>
              <w:szCs w:val="22"/>
            </w:rPr>
            <w:t>Ayuntamiento de Tecámac</w:t>
          </w:r>
        </w:p>
      </w:tc>
    </w:tr>
    <w:tr w:rsidR="00A07AB7" w14:paraId="13508534" w14:textId="77777777">
      <w:trPr>
        <w:trHeight w:val="228"/>
      </w:trPr>
      <w:tc>
        <w:tcPr>
          <w:tcW w:w="3259" w:type="dxa"/>
          <w:vMerge/>
        </w:tcPr>
        <w:p w14:paraId="5BB26DCC" w14:textId="77777777" w:rsidR="00A07AB7" w:rsidRDefault="00A07AB7">
          <w:pPr>
            <w:rPr>
              <w:rFonts w:ascii="Palatino Linotype" w:hAnsi="Palatino Linotype"/>
              <w:b/>
              <w:sz w:val="22"/>
              <w:szCs w:val="22"/>
              <w:lang w:val="es-ES_tradnl"/>
            </w:rPr>
          </w:pPr>
        </w:p>
      </w:tc>
      <w:tc>
        <w:tcPr>
          <w:tcW w:w="2551" w:type="dxa"/>
          <w:shd w:val="clear" w:color="auto" w:fill="auto"/>
        </w:tcPr>
        <w:p w14:paraId="672B08B1"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78F9697B" w14:textId="77777777" w:rsidR="00A07AB7" w:rsidRDefault="006434B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312D690" w14:textId="77777777" w:rsidR="00A07AB7" w:rsidRDefault="00A07AB7">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F2FDD" w14:textId="77777777" w:rsidR="00A07AB7" w:rsidRDefault="006434BA">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37664B73" wp14:editId="6A693FEF">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A07AB7" w14:paraId="6BA6FB55" w14:textId="77777777">
      <w:tc>
        <w:tcPr>
          <w:tcW w:w="4251" w:type="dxa"/>
          <w:vMerge w:val="restart"/>
          <w:shd w:val="clear" w:color="auto" w:fill="auto"/>
        </w:tcPr>
        <w:p w14:paraId="4C4C0E1F" w14:textId="77777777" w:rsidR="00A07AB7" w:rsidRDefault="006434BA">
          <w:pPr>
            <w:rPr>
              <w:rFonts w:ascii="Palatino Linotype" w:hAnsi="Palatino Linotype"/>
              <w:b/>
              <w:sz w:val="22"/>
              <w:szCs w:val="22"/>
              <w:lang w:val="es-ES_tradnl"/>
            </w:rPr>
          </w:pPr>
          <w:r>
            <w:rPr>
              <w:noProof/>
              <w:lang w:eastAsia="es-MX"/>
            </w:rPr>
            <w:drawing>
              <wp:inline distT="0" distB="0" distL="0" distR="0" wp14:anchorId="62C6A6C3" wp14:editId="79F8791A">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1CC69720"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09A074A1" w14:textId="77777777" w:rsidR="00A07AB7" w:rsidRDefault="006434BA">
          <w:pPr>
            <w:ind w:left="34" w:right="-107"/>
            <w:jc w:val="both"/>
            <w:rPr>
              <w:rFonts w:ascii="Palatino Linotype" w:hAnsi="Palatino Linotype"/>
              <w:b/>
              <w:lang w:val="es-ES_tradnl"/>
            </w:rPr>
          </w:pPr>
          <w:r>
            <w:rPr>
              <w:rFonts w:ascii="Palatino Linotype" w:hAnsi="Palatino Linotype"/>
              <w:b/>
              <w:sz w:val="22"/>
              <w:szCs w:val="22"/>
              <w:lang w:val="es-ES_tradnl"/>
            </w:rPr>
            <w:t>00727/INFOEM/IP/RR/2020</w:t>
          </w:r>
        </w:p>
      </w:tc>
    </w:tr>
    <w:tr w:rsidR="00A07AB7" w14:paraId="6C5573B4" w14:textId="77777777">
      <w:tc>
        <w:tcPr>
          <w:tcW w:w="4251" w:type="dxa"/>
          <w:vMerge/>
          <w:shd w:val="clear" w:color="auto" w:fill="auto"/>
        </w:tcPr>
        <w:p w14:paraId="0004EA96" w14:textId="77777777" w:rsidR="00A07AB7" w:rsidRDefault="00A07AB7">
          <w:pPr>
            <w:rPr>
              <w:rFonts w:ascii="Palatino Linotype" w:hAnsi="Palatino Linotype"/>
              <w:b/>
              <w:sz w:val="22"/>
              <w:szCs w:val="22"/>
              <w:lang w:val="es-ES_tradnl"/>
            </w:rPr>
          </w:pPr>
        </w:p>
      </w:tc>
      <w:tc>
        <w:tcPr>
          <w:tcW w:w="2552" w:type="dxa"/>
          <w:shd w:val="clear" w:color="auto" w:fill="auto"/>
        </w:tcPr>
        <w:p w14:paraId="57A835F6"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6B2B046B" w14:textId="1F736EB1" w:rsidR="00A07AB7" w:rsidRDefault="00E47028">
          <w:pPr>
            <w:ind w:left="34" w:right="-107"/>
            <w:jc w:val="both"/>
            <w:rPr>
              <w:rFonts w:ascii="Palatino Linotype" w:hAnsi="Palatino Linotype"/>
              <w:b/>
            </w:rPr>
          </w:pPr>
          <w:proofErr w:type="spellStart"/>
          <w:r w:rsidRPr="00E47028">
            <w:rPr>
              <w:rFonts w:ascii="Palatino Linotype" w:hAnsi="Palatino Linotype"/>
              <w:b/>
            </w:rPr>
            <w:t>Xxxx</w:t>
          </w:r>
          <w:proofErr w:type="spellEnd"/>
          <w:r w:rsidRPr="00E47028">
            <w:rPr>
              <w:rFonts w:ascii="Palatino Linotype" w:hAnsi="Palatino Linotype"/>
              <w:b/>
            </w:rPr>
            <w:t xml:space="preserve"> </w:t>
          </w:r>
          <w:proofErr w:type="spellStart"/>
          <w:r w:rsidRPr="00E47028">
            <w:rPr>
              <w:rFonts w:ascii="Palatino Linotype" w:hAnsi="Palatino Linotype"/>
              <w:b/>
            </w:rPr>
            <w:t>Xxxxxxx</w:t>
          </w:r>
          <w:proofErr w:type="spellEnd"/>
          <w:r w:rsidRPr="00E47028">
            <w:rPr>
              <w:rFonts w:ascii="Palatino Linotype" w:hAnsi="Palatino Linotype"/>
              <w:b/>
            </w:rPr>
            <w:t xml:space="preserve"> y/o </w:t>
          </w:r>
          <w:proofErr w:type="spellStart"/>
          <w:r w:rsidRPr="00E47028">
            <w:rPr>
              <w:rFonts w:ascii="Palatino Linotype" w:hAnsi="Palatino Linotype"/>
              <w:b/>
            </w:rPr>
            <w:t>Xxxx</w:t>
          </w:r>
          <w:proofErr w:type="spellEnd"/>
          <w:r w:rsidRPr="00E47028">
            <w:rPr>
              <w:rFonts w:ascii="Palatino Linotype" w:hAnsi="Palatino Linotype"/>
              <w:b/>
            </w:rPr>
            <w:t xml:space="preserve"> </w:t>
          </w:r>
          <w:proofErr w:type="spellStart"/>
          <w:r w:rsidRPr="00E47028">
            <w:rPr>
              <w:rFonts w:ascii="Palatino Linotype" w:hAnsi="Palatino Linotype"/>
              <w:b/>
            </w:rPr>
            <w:t>Xxxxxxx</w:t>
          </w:r>
          <w:proofErr w:type="spellEnd"/>
          <w:r w:rsidRPr="00E47028">
            <w:rPr>
              <w:rFonts w:ascii="Palatino Linotype" w:hAnsi="Palatino Linotype"/>
              <w:b/>
            </w:rPr>
            <w:t xml:space="preserve"> </w:t>
          </w:r>
          <w:proofErr w:type="spellStart"/>
          <w:r w:rsidRPr="00E47028">
            <w:rPr>
              <w:rFonts w:ascii="Palatino Linotype" w:hAnsi="Palatino Linotype"/>
              <w:b/>
            </w:rPr>
            <w:t>xx</w:t>
          </w:r>
          <w:proofErr w:type="spellEnd"/>
          <w:r w:rsidRPr="00E47028">
            <w:rPr>
              <w:rFonts w:ascii="Palatino Linotype" w:hAnsi="Palatino Linotype"/>
              <w:b/>
            </w:rPr>
            <w:t xml:space="preserve"> </w:t>
          </w:r>
          <w:proofErr w:type="spellStart"/>
          <w:r w:rsidRPr="00E47028">
            <w:rPr>
              <w:rFonts w:ascii="Palatino Linotype" w:hAnsi="Palatino Linotype"/>
              <w:b/>
            </w:rPr>
            <w:t>xxxxxxxxxxxxx</w:t>
          </w:r>
          <w:proofErr w:type="spellEnd"/>
        </w:p>
      </w:tc>
    </w:tr>
    <w:tr w:rsidR="00A07AB7" w14:paraId="23A7F162" w14:textId="77777777">
      <w:trPr>
        <w:trHeight w:val="228"/>
      </w:trPr>
      <w:tc>
        <w:tcPr>
          <w:tcW w:w="4251" w:type="dxa"/>
          <w:vMerge/>
          <w:shd w:val="clear" w:color="auto" w:fill="auto"/>
        </w:tcPr>
        <w:p w14:paraId="2544C3E4" w14:textId="77777777" w:rsidR="00A07AB7" w:rsidRDefault="00A07AB7">
          <w:pPr>
            <w:rPr>
              <w:rFonts w:ascii="Palatino Linotype" w:hAnsi="Palatino Linotype"/>
              <w:b/>
              <w:sz w:val="22"/>
              <w:szCs w:val="22"/>
              <w:lang w:val="es-ES_tradnl"/>
            </w:rPr>
          </w:pPr>
        </w:p>
      </w:tc>
      <w:tc>
        <w:tcPr>
          <w:tcW w:w="2552" w:type="dxa"/>
          <w:shd w:val="clear" w:color="auto" w:fill="auto"/>
        </w:tcPr>
        <w:p w14:paraId="5A1BD346"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8850F46" w14:textId="77777777" w:rsidR="00A07AB7" w:rsidRDefault="006434BA">
          <w:pPr>
            <w:ind w:left="34" w:right="-107"/>
            <w:jc w:val="both"/>
            <w:rPr>
              <w:rFonts w:ascii="Palatino Linotype" w:hAnsi="Palatino Linotype"/>
              <w:b/>
            </w:rPr>
          </w:pPr>
          <w:r>
            <w:rPr>
              <w:rFonts w:ascii="Palatino Linotype" w:hAnsi="Palatino Linotype"/>
              <w:b/>
              <w:sz w:val="22"/>
              <w:szCs w:val="22"/>
            </w:rPr>
            <w:t>Ayuntamiento de Tecámac</w:t>
          </w:r>
        </w:p>
      </w:tc>
    </w:tr>
    <w:tr w:rsidR="00A07AB7" w14:paraId="2915AADA" w14:textId="77777777">
      <w:tc>
        <w:tcPr>
          <w:tcW w:w="4251" w:type="dxa"/>
          <w:vMerge/>
          <w:shd w:val="clear" w:color="auto" w:fill="auto"/>
        </w:tcPr>
        <w:p w14:paraId="7CE4074D" w14:textId="77777777" w:rsidR="00A07AB7" w:rsidRDefault="00A07AB7">
          <w:pPr>
            <w:rPr>
              <w:rFonts w:ascii="Palatino Linotype" w:hAnsi="Palatino Linotype"/>
              <w:b/>
              <w:sz w:val="22"/>
              <w:szCs w:val="22"/>
              <w:lang w:val="es-ES_tradnl"/>
            </w:rPr>
          </w:pPr>
        </w:p>
      </w:tc>
      <w:tc>
        <w:tcPr>
          <w:tcW w:w="2552" w:type="dxa"/>
          <w:shd w:val="clear" w:color="auto" w:fill="auto"/>
        </w:tcPr>
        <w:p w14:paraId="52F918D8" w14:textId="77777777" w:rsidR="00A07AB7" w:rsidRDefault="006434B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393B0AAF" w14:textId="77777777" w:rsidR="00A07AB7" w:rsidRDefault="006434BA">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3F48276A" w14:textId="77777777" w:rsidR="00A07AB7" w:rsidRDefault="00A07AB7">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614BF"/>
    <w:multiLevelType w:val="multilevel"/>
    <w:tmpl w:val="FE00FA0E"/>
    <w:lvl w:ilvl="0">
      <w:start w:val="1"/>
      <w:numFmt w:val="upperRoman"/>
      <w:lvlText w:val="%1."/>
      <w:lvlJc w:val="left"/>
      <w:pPr>
        <w:ind w:left="1429" w:hanging="360"/>
      </w:pPr>
      <w:rPr>
        <w:rFonts w:cs="Symbol" w:hint="default"/>
      </w:rPr>
    </w:lvl>
    <w:lvl w:ilvl="1">
      <w:start w:val="1"/>
      <w:numFmt w:val="lowerRoman"/>
      <w:lvlText w:val="%2."/>
      <w:lvlJc w:val="left"/>
      <w:pPr>
        <w:ind w:left="2149" w:hanging="360"/>
      </w:pPr>
      <w:rPr>
        <w:rFonts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31972BD4"/>
    <w:multiLevelType w:val="multilevel"/>
    <w:tmpl w:val="BAE807B4"/>
    <w:lvl w:ilvl="0">
      <w:start w:val="1"/>
      <w:numFmt w:val="upperRoman"/>
      <w:lvlText w:val="%1."/>
      <w:lvlJc w:val="left"/>
      <w:pPr>
        <w:ind w:left="720" w:hanging="360"/>
      </w:pPr>
      <w:rPr>
        <w:rFonts w:hint="default"/>
        <w:b/>
        <w:bCs/>
        <w:i w:val="0"/>
        <w:caps w:val="0"/>
        <w:smallCaps w:val="0"/>
        <w:strike w:val="0"/>
        <w:dstrike w:val="0"/>
        <w:outline w:val="0"/>
        <w:emboss w:val="0"/>
        <w:imprint w:val="0"/>
        <w:color w:val="000000"/>
        <w:spacing w:val="0"/>
        <w:w w:val="100"/>
        <w:kern w:val="0"/>
        <w:position w:val="0"/>
        <w:sz w:val="28"/>
        <w:szCs w:val="28"/>
        <w:u w:val="none" w:color="000000"/>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2" w15:restartNumberingAfterBreak="0">
    <w:nsid w:val="4C151201"/>
    <w:multiLevelType w:val="multilevel"/>
    <w:tmpl w:val="C01CA2F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BB4A2B"/>
    <w:multiLevelType w:val="multilevel"/>
    <w:tmpl w:val="9C32B902"/>
    <w:lvl w:ilvl="0">
      <w:start w:val="1"/>
      <w:numFmt w:val="upperRoman"/>
      <w:lvlText w:val="%1."/>
      <w:lvlJc w:val="left"/>
      <w:pPr>
        <w:ind w:left="720" w:hanging="360"/>
      </w:pPr>
      <w:rPr>
        <w:rFonts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2DE2E57"/>
    <w:multiLevelType w:val="multilevel"/>
    <w:tmpl w:val="733675F2"/>
    <w:lvl w:ilvl="0">
      <w:start w:val="1"/>
      <w:numFmt w:val="ordinalText"/>
      <w:lvlText w:val="%1."/>
      <w:lvlJc w:val="left"/>
      <w:pPr>
        <w:ind w:left="720" w:hanging="360"/>
      </w:pPr>
      <w:rPr>
        <w:rFonts w:cs="Times New Roman" w:hint="default"/>
        <w:b/>
        <w:caps/>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12C0693"/>
    <w:multiLevelType w:val="multilevel"/>
    <w:tmpl w:val="E24E5F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FD14F3F"/>
    <w:multiLevelType w:val="multilevel"/>
    <w:tmpl w:val="2584899C"/>
    <w:lvl w:ilvl="0">
      <w:start w:val="1"/>
      <w:numFmt w:val="ordinalText"/>
      <w:lvlText w:val="%1."/>
      <w:lvlJc w:val="left"/>
      <w:pPr>
        <w:ind w:left="720" w:hanging="360"/>
      </w:pPr>
      <w:rPr>
        <w:rFonts w:hint="default"/>
        <w:b/>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B7"/>
    <w:rsid w:val="00483D80"/>
    <w:rsid w:val="00641B48"/>
    <w:rsid w:val="006434BA"/>
    <w:rsid w:val="0083741A"/>
    <w:rsid w:val="00A07AB7"/>
    <w:rsid w:val="00E47028"/>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8132"/>
  <w15:docId w15:val="{29E744A3-2F30-49B7-9D00-150E5603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BA1D-BB98-4473-ADC9-6CCE6E75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7082</Words>
  <Characters>38957</Characters>
  <Application>Microsoft Office Word</Application>
  <DocSecurity>0</DocSecurity>
  <Lines>324</Lines>
  <Paragraphs>91</Paragraphs>
  <ScaleCrop>false</ScaleCrop>
  <Company>INFOEM</Company>
  <LinksUpToDate>false</LinksUpToDate>
  <CharactersWithSpaces>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Adolfo Tellez Urive</cp:lastModifiedBy>
  <cp:revision>2</cp:revision>
  <cp:lastPrinted>2020-01-22T19:55:00Z</cp:lastPrinted>
  <dcterms:created xsi:type="dcterms:W3CDTF">2020-09-28T19:15:00Z</dcterms:created>
  <dcterms:modified xsi:type="dcterms:W3CDTF">2020-09-28T19:15:00Z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