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5C36C7" w:rsidRDefault="00837543" w:rsidP="00837543">
      <w:pPr>
        <w:spacing w:before="240" w:after="240" w:line="360" w:lineRule="auto"/>
        <w:jc w:val="center"/>
        <w:rPr>
          <w:rFonts w:ascii="Palatino Linotype" w:hAnsi="Palatino Linotype"/>
          <w:b/>
        </w:rPr>
      </w:pPr>
      <w:r w:rsidRPr="005C36C7">
        <w:rPr>
          <w:rFonts w:ascii="Palatino Linotype" w:hAnsi="Palatino Linotype"/>
          <w:b/>
        </w:rPr>
        <w:t>LÍNEAS ARGUMENTATIVAS</w:t>
      </w:r>
    </w:p>
    <w:p w14:paraId="799C854B" w14:textId="77777777" w:rsidR="00AD48C9" w:rsidRPr="005C36C7" w:rsidRDefault="00AD48C9" w:rsidP="00AD48C9">
      <w:pPr>
        <w:spacing w:line="360" w:lineRule="auto"/>
        <w:jc w:val="both"/>
        <w:rPr>
          <w:rFonts w:ascii="Palatino Linotype" w:hAnsi="Palatino Linotype" w:cs="Arial"/>
        </w:rPr>
      </w:pPr>
      <w:r w:rsidRPr="005C36C7">
        <w:rPr>
          <w:rFonts w:ascii="Palatino Linotype" w:hAnsi="Palatino Linotype"/>
          <w:b/>
        </w:rPr>
        <w:t>SOBRESEIMIENTO, RAZONES PARA SU ACTUALIZACIÓN.</w:t>
      </w:r>
      <w:r w:rsidRPr="005C36C7">
        <w:rPr>
          <w:rFonts w:ascii="Palatino Linotype" w:hAnsi="Palatino Linotype"/>
        </w:rPr>
        <w:t xml:space="preserve"> Para que se actualice el sobreseimiento de un recurso de revisión, el SUJETO OBLIGADO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r w:rsidRPr="005C36C7">
        <w:rPr>
          <w:rFonts w:ascii="Palatino Linotype" w:hAnsi="Palatino Linotype" w:cs="Arial"/>
        </w:rPr>
        <w:t xml:space="preserve">. </w:t>
      </w:r>
    </w:p>
    <w:p w14:paraId="04B278B9" w14:textId="77777777" w:rsidR="00AD48C9" w:rsidRPr="005C36C7" w:rsidRDefault="00AD48C9" w:rsidP="00AD48C9">
      <w:pPr>
        <w:spacing w:line="360" w:lineRule="auto"/>
        <w:jc w:val="both"/>
        <w:rPr>
          <w:rFonts w:ascii="Palatino Linotype" w:hAnsi="Palatino Linotype" w:cs="Arial"/>
        </w:rPr>
      </w:pPr>
    </w:p>
    <w:p w14:paraId="4DCE0907" w14:textId="77777777" w:rsidR="00AD48C9" w:rsidRPr="005C36C7" w:rsidRDefault="00AD48C9" w:rsidP="00AD48C9">
      <w:pPr>
        <w:tabs>
          <w:tab w:val="left" w:pos="0"/>
        </w:tabs>
        <w:spacing w:line="360" w:lineRule="auto"/>
        <w:jc w:val="both"/>
        <w:rPr>
          <w:rFonts w:ascii="Palatino Linotype" w:eastAsia="Calibri" w:hAnsi="Palatino Linotype" w:cs="Times New Roman"/>
        </w:rPr>
      </w:pPr>
      <w:r w:rsidRPr="005C36C7">
        <w:rPr>
          <w:rFonts w:ascii="Palatino Linotype" w:eastAsia="Calibri" w:hAnsi="Palatino Linotype" w:cs="Times New Roman"/>
          <w:b/>
        </w:rPr>
        <w:t xml:space="preserve">DE LA VISTA AL ÓRGANO DE CONTROL INTERNO. </w:t>
      </w:r>
      <w:r w:rsidRPr="005C36C7">
        <w:rPr>
          <w:rFonts w:ascii="Palatino Linotype" w:eastAsia="Calibri" w:hAnsi="Palatino Linotype" w:cs="Times New Roman"/>
        </w:rPr>
        <w:t>Cuando este Órgano determine que durante la sustanciación del recurso de revisión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F33AAF" w14:textId="77777777" w:rsidR="00436C48" w:rsidRPr="005C36C7" w:rsidRDefault="00436C48" w:rsidP="00436C48">
      <w:pPr>
        <w:spacing w:line="360" w:lineRule="auto"/>
        <w:jc w:val="both"/>
        <w:rPr>
          <w:rFonts w:ascii="Palatino Linotype" w:eastAsia="Calibri" w:hAnsi="Palatino Linotype" w:cs="Times New Roman"/>
        </w:rPr>
      </w:pPr>
    </w:p>
    <w:p w14:paraId="743D37BE" w14:textId="77777777" w:rsidR="00AD48C9" w:rsidRPr="005C36C7" w:rsidRDefault="00AD48C9" w:rsidP="00436C48">
      <w:pPr>
        <w:spacing w:line="360" w:lineRule="auto"/>
        <w:jc w:val="both"/>
        <w:rPr>
          <w:rFonts w:ascii="Palatino Linotype" w:eastAsia="Calibri" w:hAnsi="Palatino Linotype" w:cs="Times New Roman"/>
        </w:rPr>
      </w:pPr>
    </w:p>
    <w:p w14:paraId="6B906AEF" w14:textId="77777777" w:rsidR="00AD48C9" w:rsidRPr="005C36C7" w:rsidRDefault="00AD48C9" w:rsidP="00436C48">
      <w:pPr>
        <w:spacing w:line="360" w:lineRule="auto"/>
        <w:jc w:val="both"/>
        <w:rPr>
          <w:rFonts w:ascii="Palatino Linotype" w:eastAsia="Calibri" w:hAnsi="Palatino Linotype" w:cs="Times New Roman"/>
        </w:rPr>
      </w:pPr>
    </w:p>
    <w:p w14:paraId="1E6336DB" w14:textId="77777777" w:rsidR="00AD48C9" w:rsidRPr="005C36C7" w:rsidRDefault="00AD48C9" w:rsidP="00436C48">
      <w:pPr>
        <w:spacing w:line="360" w:lineRule="auto"/>
        <w:jc w:val="both"/>
        <w:rPr>
          <w:rFonts w:ascii="Palatino Linotype" w:eastAsia="Calibri" w:hAnsi="Palatino Linotype" w:cs="Times New Roman"/>
        </w:rPr>
      </w:pPr>
    </w:p>
    <w:p w14:paraId="77ED1A49" w14:textId="77777777" w:rsidR="00436C48" w:rsidRPr="005C36C7" w:rsidRDefault="00436C48" w:rsidP="00436C48">
      <w:pPr>
        <w:spacing w:before="240" w:after="240" w:line="360" w:lineRule="auto"/>
        <w:jc w:val="both"/>
        <w:rPr>
          <w:rFonts w:ascii="Palatino Linotype" w:eastAsia="Times New Roman" w:hAnsi="Palatino Linotype" w:cs="Arial"/>
          <w:color w:val="000000"/>
          <w:sz w:val="22"/>
          <w:szCs w:val="22"/>
          <w:lang w:val="es-ES" w:eastAsia="es-MX"/>
        </w:rPr>
      </w:pPr>
    </w:p>
    <w:p w14:paraId="31137936" w14:textId="302D1D0F" w:rsidR="00BC61B2" w:rsidRPr="005C36C7" w:rsidRDefault="00A20B1F" w:rsidP="001105B5">
      <w:pPr>
        <w:tabs>
          <w:tab w:val="left" w:pos="0"/>
        </w:tabs>
        <w:spacing w:line="360" w:lineRule="auto"/>
        <w:jc w:val="center"/>
        <w:rPr>
          <w:rFonts w:ascii="Palatino Linotype" w:eastAsia="Times New Roman" w:hAnsi="Palatino Linotype" w:cs="Times New Roman"/>
          <w:b/>
        </w:rPr>
      </w:pPr>
      <w:r w:rsidRPr="005C36C7">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rFonts w:ascii="Palatino Linotype" w:hAnsi="Palatino Linotype"/>
          <w:b/>
          <w:bCs/>
        </w:rPr>
      </w:sdtEndPr>
      <w:sdtContent>
        <w:p w14:paraId="556E4AB7" w14:textId="77777777" w:rsidR="00763298" w:rsidRPr="005C36C7" w:rsidRDefault="00763298" w:rsidP="00763298">
          <w:pPr>
            <w:pStyle w:val="TtulodeTDC"/>
            <w:tabs>
              <w:tab w:val="left" w:pos="0"/>
            </w:tabs>
            <w:spacing w:before="0" w:line="360" w:lineRule="auto"/>
            <w:rPr>
              <w:szCs w:val="24"/>
            </w:rPr>
          </w:pPr>
        </w:p>
        <w:p w14:paraId="4D5733B7" w14:textId="6795EE78" w:rsidR="00AD48C9" w:rsidRPr="005C36C7" w:rsidRDefault="00763298" w:rsidP="00AD48C9">
          <w:pPr>
            <w:pStyle w:val="TDC1"/>
            <w:spacing w:line="360" w:lineRule="auto"/>
            <w:rPr>
              <w:rFonts w:ascii="Palatino Linotype" w:hAnsi="Palatino Linotype"/>
              <w:noProof/>
              <w:sz w:val="22"/>
              <w:szCs w:val="22"/>
              <w:lang w:val="es-MX" w:eastAsia="es-MX"/>
            </w:rPr>
          </w:pPr>
          <w:r w:rsidRPr="005C36C7">
            <w:rPr>
              <w:rFonts w:ascii="Palatino Linotype" w:hAnsi="Palatino Linotype"/>
            </w:rPr>
            <w:fldChar w:fldCharType="begin"/>
          </w:r>
          <w:r w:rsidRPr="005C36C7">
            <w:rPr>
              <w:rFonts w:ascii="Palatino Linotype" w:hAnsi="Palatino Linotype"/>
            </w:rPr>
            <w:instrText xml:space="preserve"> TOC \o "1-3" \h \z \u </w:instrText>
          </w:r>
          <w:r w:rsidRPr="005C36C7">
            <w:rPr>
              <w:rFonts w:ascii="Palatino Linotype" w:hAnsi="Palatino Linotype"/>
            </w:rPr>
            <w:fldChar w:fldCharType="separate"/>
          </w:r>
          <w:hyperlink w:anchor="_Toc48118487" w:history="1">
            <w:r w:rsidR="00AD48C9" w:rsidRPr="005C36C7">
              <w:rPr>
                <w:rStyle w:val="Hipervnculo"/>
                <w:rFonts w:ascii="Palatino Linotype" w:hAnsi="Palatino Linotype"/>
                <w:b/>
                <w:noProof/>
              </w:rPr>
              <w:t>ANTECEDENTES</w:t>
            </w:r>
            <w:r w:rsidR="00AD48C9" w:rsidRPr="005C36C7">
              <w:rPr>
                <w:rFonts w:ascii="Palatino Linotype" w:hAnsi="Palatino Linotype"/>
                <w:noProof/>
                <w:webHidden/>
              </w:rPr>
              <w:tab/>
            </w:r>
            <w:r w:rsidR="00AD48C9" w:rsidRPr="005C36C7">
              <w:rPr>
                <w:rFonts w:ascii="Palatino Linotype" w:hAnsi="Palatino Linotype"/>
                <w:noProof/>
                <w:webHidden/>
              </w:rPr>
              <w:fldChar w:fldCharType="begin"/>
            </w:r>
            <w:r w:rsidR="00AD48C9" w:rsidRPr="005C36C7">
              <w:rPr>
                <w:rFonts w:ascii="Palatino Linotype" w:hAnsi="Palatino Linotype"/>
                <w:noProof/>
                <w:webHidden/>
              </w:rPr>
              <w:instrText xml:space="preserve"> PAGEREF _Toc48118487 \h </w:instrText>
            </w:r>
            <w:r w:rsidR="00AD48C9" w:rsidRPr="005C36C7">
              <w:rPr>
                <w:rFonts w:ascii="Palatino Linotype" w:hAnsi="Palatino Linotype"/>
                <w:noProof/>
                <w:webHidden/>
              </w:rPr>
            </w:r>
            <w:r w:rsidR="00AD48C9" w:rsidRPr="005C36C7">
              <w:rPr>
                <w:rFonts w:ascii="Palatino Linotype" w:hAnsi="Palatino Linotype"/>
                <w:noProof/>
                <w:webHidden/>
              </w:rPr>
              <w:fldChar w:fldCharType="separate"/>
            </w:r>
            <w:r w:rsidR="006246C8" w:rsidRPr="005C36C7">
              <w:rPr>
                <w:rFonts w:ascii="Palatino Linotype" w:hAnsi="Palatino Linotype"/>
                <w:noProof/>
                <w:webHidden/>
              </w:rPr>
              <w:t>3</w:t>
            </w:r>
            <w:r w:rsidR="00AD48C9" w:rsidRPr="005C36C7">
              <w:rPr>
                <w:rFonts w:ascii="Palatino Linotype" w:hAnsi="Palatino Linotype"/>
                <w:noProof/>
                <w:webHidden/>
              </w:rPr>
              <w:fldChar w:fldCharType="end"/>
            </w:r>
          </w:hyperlink>
        </w:p>
        <w:p w14:paraId="2567E107" w14:textId="7DBF71DE" w:rsidR="00AD48C9" w:rsidRPr="005C36C7" w:rsidRDefault="004B1E36" w:rsidP="00AD48C9">
          <w:pPr>
            <w:pStyle w:val="TDC1"/>
            <w:spacing w:line="360" w:lineRule="auto"/>
            <w:rPr>
              <w:rFonts w:ascii="Palatino Linotype" w:hAnsi="Palatino Linotype"/>
              <w:noProof/>
              <w:sz w:val="22"/>
              <w:szCs w:val="22"/>
              <w:lang w:val="es-MX" w:eastAsia="es-MX"/>
            </w:rPr>
          </w:pPr>
          <w:hyperlink w:anchor="_Toc48118488" w:history="1">
            <w:r w:rsidR="00AD48C9" w:rsidRPr="005C36C7">
              <w:rPr>
                <w:rStyle w:val="Hipervnculo"/>
                <w:rFonts w:ascii="Palatino Linotype" w:hAnsi="Palatino Linotype"/>
                <w:b/>
                <w:noProof/>
              </w:rPr>
              <w:t>CONSIDERANDO</w:t>
            </w:r>
            <w:r w:rsidR="00AD48C9" w:rsidRPr="005C36C7">
              <w:rPr>
                <w:rFonts w:ascii="Palatino Linotype" w:hAnsi="Palatino Linotype"/>
                <w:noProof/>
                <w:webHidden/>
              </w:rPr>
              <w:tab/>
            </w:r>
            <w:r w:rsidR="00AD48C9" w:rsidRPr="005C36C7">
              <w:rPr>
                <w:rFonts w:ascii="Palatino Linotype" w:hAnsi="Palatino Linotype"/>
                <w:noProof/>
                <w:webHidden/>
              </w:rPr>
              <w:fldChar w:fldCharType="begin"/>
            </w:r>
            <w:r w:rsidR="00AD48C9" w:rsidRPr="005C36C7">
              <w:rPr>
                <w:rFonts w:ascii="Palatino Linotype" w:hAnsi="Palatino Linotype"/>
                <w:noProof/>
                <w:webHidden/>
              </w:rPr>
              <w:instrText xml:space="preserve"> PAGEREF _Toc48118488 \h </w:instrText>
            </w:r>
            <w:r w:rsidR="00AD48C9" w:rsidRPr="005C36C7">
              <w:rPr>
                <w:rFonts w:ascii="Palatino Linotype" w:hAnsi="Palatino Linotype"/>
                <w:noProof/>
                <w:webHidden/>
              </w:rPr>
            </w:r>
            <w:r w:rsidR="00AD48C9" w:rsidRPr="005C36C7">
              <w:rPr>
                <w:rFonts w:ascii="Palatino Linotype" w:hAnsi="Palatino Linotype"/>
                <w:noProof/>
                <w:webHidden/>
              </w:rPr>
              <w:fldChar w:fldCharType="separate"/>
            </w:r>
            <w:r w:rsidR="006246C8" w:rsidRPr="005C36C7">
              <w:rPr>
                <w:rFonts w:ascii="Palatino Linotype" w:hAnsi="Palatino Linotype"/>
                <w:noProof/>
                <w:webHidden/>
              </w:rPr>
              <w:t>6</w:t>
            </w:r>
            <w:r w:rsidR="00AD48C9" w:rsidRPr="005C36C7">
              <w:rPr>
                <w:rFonts w:ascii="Palatino Linotype" w:hAnsi="Palatino Linotype"/>
                <w:noProof/>
                <w:webHidden/>
              </w:rPr>
              <w:fldChar w:fldCharType="end"/>
            </w:r>
          </w:hyperlink>
        </w:p>
        <w:p w14:paraId="1D309273" w14:textId="324EFCF4" w:rsidR="00AD48C9" w:rsidRPr="005C36C7" w:rsidRDefault="004B1E36" w:rsidP="00AD48C9">
          <w:pPr>
            <w:pStyle w:val="TDC1"/>
            <w:spacing w:line="360" w:lineRule="auto"/>
            <w:rPr>
              <w:rFonts w:ascii="Palatino Linotype" w:hAnsi="Palatino Linotype"/>
              <w:noProof/>
              <w:sz w:val="22"/>
              <w:szCs w:val="22"/>
              <w:lang w:val="es-MX" w:eastAsia="es-MX"/>
            </w:rPr>
          </w:pPr>
          <w:hyperlink w:anchor="_Toc48118489" w:history="1">
            <w:r w:rsidR="00AD48C9" w:rsidRPr="005C36C7">
              <w:rPr>
                <w:rStyle w:val="Hipervnculo"/>
                <w:rFonts w:ascii="Palatino Linotype" w:hAnsi="Palatino Linotype"/>
                <w:b/>
                <w:noProof/>
              </w:rPr>
              <w:t>PRIMERO. De la competencia</w:t>
            </w:r>
            <w:r w:rsidR="00AD48C9" w:rsidRPr="005C36C7">
              <w:rPr>
                <w:rFonts w:ascii="Palatino Linotype" w:hAnsi="Palatino Linotype"/>
                <w:noProof/>
                <w:webHidden/>
              </w:rPr>
              <w:tab/>
            </w:r>
            <w:r w:rsidR="00AD48C9" w:rsidRPr="005C36C7">
              <w:rPr>
                <w:rFonts w:ascii="Palatino Linotype" w:hAnsi="Palatino Linotype"/>
                <w:noProof/>
                <w:webHidden/>
              </w:rPr>
              <w:fldChar w:fldCharType="begin"/>
            </w:r>
            <w:r w:rsidR="00AD48C9" w:rsidRPr="005C36C7">
              <w:rPr>
                <w:rFonts w:ascii="Palatino Linotype" w:hAnsi="Palatino Linotype"/>
                <w:noProof/>
                <w:webHidden/>
              </w:rPr>
              <w:instrText xml:space="preserve"> PAGEREF _Toc48118489 \h </w:instrText>
            </w:r>
            <w:r w:rsidR="00AD48C9" w:rsidRPr="005C36C7">
              <w:rPr>
                <w:rFonts w:ascii="Palatino Linotype" w:hAnsi="Palatino Linotype"/>
                <w:noProof/>
                <w:webHidden/>
              </w:rPr>
            </w:r>
            <w:r w:rsidR="00AD48C9" w:rsidRPr="005C36C7">
              <w:rPr>
                <w:rFonts w:ascii="Palatino Linotype" w:hAnsi="Palatino Linotype"/>
                <w:noProof/>
                <w:webHidden/>
              </w:rPr>
              <w:fldChar w:fldCharType="separate"/>
            </w:r>
            <w:r w:rsidR="006246C8" w:rsidRPr="005C36C7">
              <w:rPr>
                <w:rFonts w:ascii="Palatino Linotype" w:hAnsi="Palatino Linotype"/>
                <w:noProof/>
                <w:webHidden/>
              </w:rPr>
              <w:t>6</w:t>
            </w:r>
            <w:r w:rsidR="00AD48C9" w:rsidRPr="005C36C7">
              <w:rPr>
                <w:rFonts w:ascii="Palatino Linotype" w:hAnsi="Palatino Linotype"/>
                <w:noProof/>
                <w:webHidden/>
              </w:rPr>
              <w:fldChar w:fldCharType="end"/>
            </w:r>
          </w:hyperlink>
        </w:p>
        <w:p w14:paraId="6B6F1580" w14:textId="23ACA84A" w:rsidR="00AD48C9" w:rsidRPr="005C36C7" w:rsidRDefault="004B1E36" w:rsidP="00AD48C9">
          <w:pPr>
            <w:pStyle w:val="TDC1"/>
            <w:spacing w:line="360" w:lineRule="auto"/>
            <w:rPr>
              <w:rFonts w:ascii="Palatino Linotype" w:hAnsi="Palatino Linotype"/>
              <w:noProof/>
              <w:sz w:val="22"/>
              <w:szCs w:val="22"/>
              <w:lang w:val="es-MX" w:eastAsia="es-MX"/>
            </w:rPr>
          </w:pPr>
          <w:hyperlink w:anchor="_Toc48118490" w:history="1">
            <w:r w:rsidR="00AD48C9" w:rsidRPr="005C36C7">
              <w:rPr>
                <w:rStyle w:val="Hipervnculo"/>
                <w:rFonts w:ascii="Palatino Linotype" w:hAnsi="Palatino Linotype"/>
                <w:b/>
                <w:noProof/>
              </w:rPr>
              <w:t>SEGUNDO. De la oportunidad y procedencia.</w:t>
            </w:r>
            <w:r w:rsidR="00AD48C9" w:rsidRPr="005C36C7">
              <w:rPr>
                <w:rFonts w:ascii="Palatino Linotype" w:hAnsi="Palatino Linotype"/>
                <w:noProof/>
                <w:webHidden/>
              </w:rPr>
              <w:tab/>
            </w:r>
            <w:r w:rsidR="00AD48C9" w:rsidRPr="005C36C7">
              <w:rPr>
                <w:rFonts w:ascii="Palatino Linotype" w:hAnsi="Palatino Linotype"/>
                <w:noProof/>
                <w:webHidden/>
              </w:rPr>
              <w:fldChar w:fldCharType="begin"/>
            </w:r>
            <w:r w:rsidR="00AD48C9" w:rsidRPr="005C36C7">
              <w:rPr>
                <w:rFonts w:ascii="Palatino Linotype" w:hAnsi="Palatino Linotype"/>
                <w:noProof/>
                <w:webHidden/>
              </w:rPr>
              <w:instrText xml:space="preserve"> PAGEREF _Toc48118490 \h </w:instrText>
            </w:r>
            <w:r w:rsidR="00AD48C9" w:rsidRPr="005C36C7">
              <w:rPr>
                <w:rFonts w:ascii="Palatino Linotype" w:hAnsi="Palatino Linotype"/>
                <w:noProof/>
                <w:webHidden/>
              </w:rPr>
            </w:r>
            <w:r w:rsidR="00AD48C9" w:rsidRPr="005C36C7">
              <w:rPr>
                <w:rFonts w:ascii="Palatino Linotype" w:hAnsi="Palatino Linotype"/>
                <w:noProof/>
                <w:webHidden/>
              </w:rPr>
              <w:fldChar w:fldCharType="separate"/>
            </w:r>
            <w:r w:rsidR="006246C8" w:rsidRPr="005C36C7">
              <w:rPr>
                <w:rFonts w:ascii="Palatino Linotype" w:hAnsi="Palatino Linotype"/>
                <w:noProof/>
                <w:webHidden/>
              </w:rPr>
              <w:t>7</w:t>
            </w:r>
            <w:r w:rsidR="00AD48C9" w:rsidRPr="005C36C7">
              <w:rPr>
                <w:rFonts w:ascii="Palatino Linotype" w:hAnsi="Palatino Linotype"/>
                <w:noProof/>
                <w:webHidden/>
              </w:rPr>
              <w:fldChar w:fldCharType="end"/>
            </w:r>
          </w:hyperlink>
        </w:p>
        <w:p w14:paraId="1F98B388" w14:textId="7D6AF34B" w:rsidR="00AD48C9" w:rsidRPr="005C36C7" w:rsidRDefault="004B1E36" w:rsidP="00AD48C9">
          <w:pPr>
            <w:pStyle w:val="TDC1"/>
            <w:spacing w:line="360" w:lineRule="auto"/>
            <w:rPr>
              <w:rFonts w:ascii="Palatino Linotype" w:hAnsi="Palatino Linotype"/>
              <w:noProof/>
              <w:sz w:val="22"/>
              <w:szCs w:val="22"/>
              <w:lang w:val="es-MX" w:eastAsia="es-MX"/>
            </w:rPr>
          </w:pPr>
          <w:hyperlink w:anchor="_Toc48118491" w:history="1">
            <w:r w:rsidR="00AD48C9" w:rsidRPr="005C36C7">
              <w:rPr>
                <w:rStyle w:val="Hipervnculo"/>
                <w:rFonts w:ascii="Palatino Linotype" w:eastAsia="MS Mincho" w:hAnsi="Palatino Linotype" w:cstheme="majorBidi"/>
                <w:b/>
                <w:noProof/>
              </w:rPr>
              <w:t>TERCERO. De las causales del sobreseimiento.</w:t>
            </w:r>
            <w:r w:rsidR="00AD48C9" w:rsidRPr="005C36C7">
              <w:rPr>
                <w:rFonts w:ascii="Palatino Linotype" w:hAnsi="Palatino Linotype"/>
                <w:noProof/>
                <w:webHidden/>
              </w:rPr>
              <w:tab/>
            </w:r>
            <w:r w:rsidR="00AD48C9" w:rsidRPr="005C36C7">
              <w:rPr>
                <w:rFonts w:ascii="Palatino Linotype" w:hAnsi="Palatino Linotype"/>
                <w:noProof/>
                <w:webHidden/>
              </w:rPr>
              <w:fldChar w:fldCharType="begin"/>
            </w:r>
            <w:r w:rsidR="00AD48C9" w:rsidRPr="005C36C7">
              <w:rPr>
                <w:rFonts w:ascii="Palatino Linotype" w:hAnsi="Palatino Linotype"/>
                <w:noProof/>
                <w:webHidden/>
              </w:rPr>
              <w:instrText xml:space="preserve"> PAGEREF _Toc48118491 \h </w:instrText>
            </w:r>
            <w:r w:rsidR="00AD48C9" w:rsidRPr="005C36C7">
              <w:rPr>
                <w:rFonts w:ascii="Palatino Linotype" w:hAnsi="Palatino Linotype"/>
                <w:noProof/>
                <w:webHidden/>
              </w:rPr>
            </w:r>
            <w:r w:rsidR="00AD48C9" w:rsidRPr="005C36C7">
              <w:rPr>
                <w:rFonts w:ascii="Palatino Linotype" w:hAnsi="Palatino Linotype"/>
                <w:noProof/>
                <w:webHidden/>
              </w:rPr>
              <w:fldChar w:fldCharType="separate"/>
            </w:r>
            <w:r w:rsidR="006246C8" w:rsidRPr="005C36C7">
              <w:rPr>
                <w:rFonts w:ascii="Palatino Linotype" w:hAnsi="Palatino Linotype"/>
                <w:noProof/>
                <w:webHidden/>
              </w:rPr>
              <w:t>10</w:t>
            </w:r>
            <w:r w:rsidR="00AD48C9" w:rsidRPr="005C36C7">
              <w:rPr>
                <w:rFonts w:ascii="Palatino Linotype" w:hAnsi="Palatino Linotype"/>
                <w:noProof/>
                <w:webHidden/>
              </w:rPr>
              <w:fldChar w:fldCharType="end"/>
            </w:r>
          </w:hyperlink>
        </w:p>
        <w:p w14:paraId="402C2EC4" w14:textId="5D44A5D8" w:rsidR="00AD48C9" w:rsidRPr="005C36C7" w:rsidRDefault="004B1E36" w:rsidP="00AD48C9">
          <w:pPr>
            <w:pStyle w:val="TDC1"/>
            <w:spacing w:line="360" w:lineRule="auto"/>
            <w:rPr>
              <w:rFonts w:ascii="Palatino Linotype" w:hAnsi="Palatino Linotype"/>
              <w:noProof/>
              <w:sz w:val="22"/>
              <w:szCs w:val="22"/>
              <w:lang w:val="es-MX" w:eastAsia="es-MX"/>
            </w:rPr>
          </w:pPr>
          <w:hyperlink w:anchor="_Toc48118492" w:history="1">
            <w:r w:rsidR="00AD48C9" w:rsidRPr="005C36C7">
              <w:rPr>
                <w:rStyle w:val="Hipervnculo"/>
                <w:rFonts w:ascii="Palatino Linotype" w:eastAsia="MS Mincho" w:hAnsi="Palatino Linotype"/>
                <w:b/>
                <w:noProof/>
              </w:rPr>
              <w:t>CUARTO. Vista a los órganos de control interno</w:t>
            </w:r>
            <w:r w:rsidR="00AD48C9" w:rsidRPr="005C36C7">
              <w:rPr>
                <w:rFonts w:ascii="Palatino Linotype" w:hAnsi="Palatino Linotype"/>
                <w:noProof/>
                <w:webHidden/>
              </w:rPr>
              <w:tab/>
            </w:r>
            <w:r w:rsidR="00AD48C9" w:rsidRPr="005C36C7">
              <w:rPr>
                <w:rFonts w:ascii="Palatino Linotype" w:hAnsi="Palatino Linotype"/>
                <w:noProof/>
                <w:webHidden/>
              </w:rPr>
              <w:fldChar w:fldCharType="begin"/>
            </w:r>
            <w:r w:rsidR="00AD48C9" w:rsidRPr="005C36C7">
              <w:rPr>
                <w:rFonts w:ascii="Palatino Linotype" w:hAnsi="Palatino Linotype"/>
                <w:noProof/>
                <w:webHidden/>
              </w:rPr>
              <w:instrText xml:space="preserve"> PAGEREF _Toc48118492 \h </w:instrText>
            </w:r>
            <w:r w:rsidR="00AD48C9" w:rsidRPr="005C36C7">
              <w:rPr>
                <w:rFonts w:ascii="Palatino Linotype" w:hAnsi="Palatino Linotype"/>
                <w:noProof/>
                <w:webHidden/>
              </w:rPr>
            </w:r>
            <w:r w:rsidR="00AD48C9" w:rsidRPr="005C36C7">
              <w:rPr>
                <w:rFonts w:ascii="Palatino Linotype" w:hAnsi="Palatino Linotype"/>
                <w:noProof/>
                <w:webHidden/>
              </w:rPr>
              <w:fldChar w:fldCharType="separate"/>
            </w:r>
            <w:r w:rsidR="006246C8" w:rsidRPr="005C36C7">
              <w:rPr>
                <w:rFonts w:ascii="Palatino Linotype" w:hAnsi="Palatino Linotype"/>
                <w:noProof/>
                <w:webHidden/>
              </w:rPr>
              <w:t>17</w:t>
            </w:r>
            <w:r w:rsidR="00AD48C9" w:rsidRPr="005C36C7">
              <w:rPr>
                <w:rFonts w:ascii="Palatino Linotype" w:hAnsi="Palatino Linotype"/>
                <w:noProof/>
                <w:webHidden/>
              </w:rPr>
              <w:fldChar w:fldCharType="end"/>
            </w:r>
          </w:hyperlink>
        </w:p>
        <w:p w14:paraId="7A0ADE2E" w14:textId="1675A4F2" w:rsidR="00AD48C9" w:rsidRPr="005C36C7" w:rsidRDefault="004B1E36" w:rsidP="00AD48C9">
          <w:pPr>
            <w:pStyle w:val="TDC1"/>
            <w:spacing w:line="360" w:lineRule="auto"/>
            <w:rPr>
              <w:rFonts w:ascii="Palatino Linotype" w:hAnsi="Palatino Linotype"/>
              <w:noProof/>
              <w:sz w:val="22"/>
              <w:szCs w:val="22"/>
              <w:lang w:val="es-MX" w:eastAsia="es-MX"/>
            </w:rPr>
          </w:pPr>
          <w:hyperlink w:anchor="_Toc48118493" w:history="1">
            <w:r w:rsidR="00AD48C9" w:rsidRPr="005C36C7">
              <w:rPr>
                <w:rStyle w:val="Hipervnculo"/>
                <w:rFonts w:ascii="Palatino Linotype" w:eastAsia="Calibri" w:hAnsi="Palatino Linotype" w:cstheme="majorBidi"/>
                <w:b/>
                <w:noProof/>
                <w:lang w:val="es-ES"/>
              </w:rPr>
              <w:t>R E S O L U T I V O S</w:t>
            </w:r>
            <w:r w:rsidR="00AD48C9" w:rsidRPr="005C36C7">
              <w:rPr>
                <w:rFonts w:ascii="Palatino Linotype" w:hAnsi="Palatino Linotype"/>
                <w:noProof/>
                <w:webHidden/>
              </w:rPr>
              <w:tab/>
            </w:r>
            <w:r w:rsidR="00AD48C9" w:rsidRPr="005C36C7">
              <w:rPr>
                <w:rFonts w:ascii="Palatino Linotype" w:hAnsi="Palatino Linotype"/>
                <w:noProof/>
                <w:webHidden/>
              </w:rPr>
              <w:fldChar w:fldCharType="begin"/>
            </w:r>
            <w:r w:rsidR="00AD48C9" w:rsidRPr="005C36C7">
              <w:rPr>
                <w:rFonts w:ascii="Palatino Linotype" w:hAnsi="Palatino Linotype"/>
                <w:noProof/>
                <w:webHidden/>
              </w:rPr>
              <w:instrText xml:space="preserve"> PAGEREF _Toc48118493 \h </w:instrText>
            </w:r>
            <w:r w:rsidR="00AD48C9" w:rsidRPr="005C36C7">
              <w:rPr>
                <w:rFonts w:ascii="Palatino Linotype" w:hAnsi="Palatino Linotype"/>
                <w:noProof/>
                <w:webHidden/>
              </w:rPr>
            </w:r>
            <w:r w:rsidR="00AD48C9" w:rsidRPr="005C36C7">
              <w:rPr>
                <w:rFonts w:ascii="Palatino Linotype" w:hAnsi="Palatino Linotype"/>
                <w:noProof/>
                <w:webHidden/>
              </w:rPr>
              <w:fldChar w:fldCharType="separate"/>
            </w:r>
            <w:r w:rsidR="006246C8" w:rsidRPr="005C36C7">
              <w:rPr>
                <w:rFonts w:ascii="Palatino Linotype" w:hAnsi="Palatino Linotype"/>
                <w:noProof/>
                <w:webHidden/>
              </w:rPr>
              <w:t>20</w:t>
            </w:r>
            <w:r w:rsidR="00AD48C9" w:rsidRPr="005C36C7">
              <w:rPr>
                <w:rFonts w:ascii="Palatino Linotype" w:hAnsi="Palatino Linotype"/>
                <w:noProof/>
                <w:webHidden/>
              </w:rPr>
              <w:fldChar w:fldCharType="end"/>
            </w:r>
          </w:hyperlink>
        </w:p>
        <w:p w14:paraId="1E9D7E1E" w14:textId="77777777" w:rsidR="00763298" w:rsidRPr="005C36C7" w:rsidRDefault="00763298" w:rsidP="00AD48C9">
          <w:pPr>
            <w:tabs>
              <w:tab w:val="left" w:pos="0"/>
            </w:tabs>
            <w:spacing w:line="360" w:lineRule="auto"/>
            <w:rPr>
              <w:rFonts w:ascii="Palatino Linotype" w:hAnsi="Palatino Linotype"/>
            </w:rPr>
          </w:pPr>
          <w:r w:rsidRPr="005C36C7">
            <w:rPr>
              <w:rFonts w:ascii="Palatino Linotype" w:hAnsi="Palatino Linotype"/>
              <w:b/>
              <w:bCs/>
            </w:rPr>
            <w:fldChar w:fldCharType="end"/>
          </w:r>
        </w:p>
      </w:sdtContent>
    </w:sdt>
    <w:p w14:paraId="6E2ACCA8" w14:textId="77777777" w:rsidR="00684A7A" w:rsidRPr="005C36C7" w:rsidRDefault="00684A7A" w:rsidP="001105B5">
      <w:pPr>
        <w:tabs>
          <w:tab w:val="left" w:pos="0"/>
          <w:tab w:val="left" w:pos="3465"/>
        </w:tabs>
        <w:spacing w:line="360" w:lineRule="auto"/>
        <w:jc w:val="both"/>
        <w:rPr>
          <w:rFonts w:ascii="Palatino Linotype" w:hAnsi="Palatino Linotype"/>
        </w:rPr>
      </w:pPr>
    </w:p>
    <w:p w14:paraId="7AFA4615" w14:textId="77777777" w:rsidR="00684A7A" w:rsidRPr="005C36C7" w:rsidRDefault="00684A7A" w:rsidP="001105B5">
      <w:pPr>
        <w:tabs>
          <w:tab w:val="left" w:pos="0"/>
          <w:tab w:val="left" w:pos="3465"/>
        </w:tabs>
        <w:spacing w:line="360" w:lineRule="auto"/>
        <w:jc w:val="both"/>
        <w:rPr>
          <w:rFonts w:ascii="Palatino Linotype" w:hAnsi="Palatino Linotype"/>
        </w:rPr>
      </w:pPr>
    </w:p>
    <w:p w14:paraId="7C558DEA" w14:textId="77777777" w:rsidR="004A6660" w:rsidRPr="005C36C7" w:rsidRDefault="004A6660" w:rsidP="001105B5">
      <w:pPr>
        <w:tabs>
          <w:tab w:val="left" w:pos="0"/>
          <w:tab w:val="left" w:pos="3465"/>
        </w:tabs>
        <w:spacing w:line="360" w:lineRule="auto"/>
        <w:jc w:val="both"/>
        <w:rPr>
          <w:rFonts w:ascii="Palatino Linotype" w:hAnsi="Palatino Linotype"/>
        </w:rPr>
      </w:pPr>
    </w:p>
    <w:p w14:paraId="441854CC" w14:textId="77777777" w:rsidR="00AD48C9" w:rsidRPr="005C36C7" w:rsidRDefault="00AD48C9" w:rsidP="001105B5">
      <w:pPr>
        <w:tabs>
          <w:tab w:val="left" w:pos="0"/>
          <w:tab w:val="left" w:pos="3465"/>
        </w:tabs>
        <w:spacing w:line="360" w:lineRule="auto"/>
        <w:jc w:val="both"/>
        <w:rPr>
          <w:rFonts w:ascii="Palatino Linotype" w:hAnsi="Palatino Linotype"/>
        </w:rPr>
      </w:pPr>
    </w:p>
    <w:p w14:paraId="7479DFC3" w14:textId="77777777" w:rsidR="00AD48C9" w:rsidRPr="005C36C7" w:rsidRDefault="00AD48C9" w:rsidP="001105B5">
      <w:pPr>
        <w:tabs>
          <w:tab w:val="left" w:pos="0"/>
          <w:tab w:val="left" w:pos="3465"/>
        </w:tabs>
        <w:spacing w:line="360" w:lineRule="auto"/>
        <w:jc w:val="both"/>
        <w:rPr>
          <w:rFonts w:ascii="Palatino Linotype" w:hAnsi="Palatino Linotype"/>
        </w:rPr>
      </w:pPr>
    </w:p>
    <w:p w14:paraId="028A2AE3" w14:textId="77777777" w:rsidR="00AD48C9" w:rsidRPr="005C36C7" w:rsidRDefault="00AD48C9" w:rsidP="001105B5">
      <w:pPr>
        <w:tabs>
          <w:tab w:val="left" w:pos="0"/>
          <w:tab w:val="left" w:pos="3465"/>
        </w:tabs>
        <w:spacing w:line="360" w:lineRule="auto"/>
        <w:jc w:val="both"/>
        <w:rPr>
          <w:rFonts w:ascii="Palatino Linotype" w:hAnsi="Palatino Linotype"/>
        </w:rPr>
      </w:pPr>
    </w:p>
    <w:p w14:paraId="099C0170" w14:textId="77777777" w:rsidR="00AD48C9" w:rsidRPr="005C36C7" w:rsidRDefault="00AD48C9" w:rsidP="001105B5">
      <w:pPr>
        <w:tabs>
          <w:tab w:val="left" w:pos="0"/>
          <w:tab w:val="left" w:pos="3465"/>
        </w:tabs>
        <w:spacing w:line="360" w:lineRule="auto"/>
        <w:jc w:val="both"/>
        <w:rPr>
          <w:rFonts w:ascii="Palatino Linotype" w:hAnsi="Palatino Linotype"/>
        </w:rPr>
      </w:pPr>
    </w:p>
    <w:p w14:paraId="793243EA" w14:textId="77777777" w:rsidR="004A6660" w:rsidRPr="005C36C7" w:rsidRDefault="004A6660" w:rsidP="001105B5">
      <w:pPr>
        <w:tabs>
          <w:tab w:val="left" w:pos="0"/>
          <w:tab w:val="left" w:pos="3465"/>
        </w:tabs>
        <w:spacing w:line="360" w:lineRule="auto"/>
        <w:jc w:val="both"/>
        <w:rPr>
          <w:rFonts w:ascii="Palatino Linotype" w:hAnsi="Palatino Linotype"/>
        </w:rPr>
      </w:pPr>
    </w:p>
    <w:p w14:paraId="1864563B" w14:textId="77777777" w:rsidR="004A6660" w:rsidRPr="005C36C7" w:rsidRDefault="004A6660" w:rsidP="001105B5">
      <w:pPr>
        <w:tabs>
          <w:tab w:val="left" w:pos="0"/>
          <w:tab w:val="left" w:pos="3465"/>
        </w:tabs>
        <w:spacing w:line="360" w:lineRule="auto"/>
        <w:jc w:val="both"/>
        <w:rPr>
          <w:rFonts w:ascii="Palatino Linotype" w:hAnsi="Palatino Linotype"/>
        </w:rPr>
      </w:pPr>
    </w:p>
    <w:p w14:paraId="5C4CD067" w14:textId="77777777" w:rsidR="004A6660" w:rsidRPr="005C36C7" w:rsidRDefault="004A6660" w:rsidP="001105B5">
      <w:pPr>
        <w:tabs>
          <w:tab w:val="left" w:pos="0"/>
          <w:tab w:val="left" w:pos="3465"/>
        </w:tabs>
        <w:spacing w:line="360" w:lineRule="auto"/>
        <w:jc w:val="both"/>
        <w:rPr>
          <w:rFonts w:ascii="Palatino Linotype" w:hAnsi="Palatino Linotype"/>
        </w:rPr>
      </w:pPr>
    </w:p>
    <w:p w14:paraId="09E3D763" w14:textId="77777777" w:rsidR="004A6660" w:rsidRPr="005C36C7" w:rsidRDefault="004A6660" w:rsidP="001105B5">
      <w:pPr>
        <w:tabs>
          <w:tab w:val="left" w:pos="0"/>
          <w:tab w:val="left" w:pos="3465"/>
        </w:tabs>
        <w:spacing w:line="360" w:lineRule="auto"/>
        <w:jc w:val="both"/>
        <w:rPr>
          <w:rFonts w:ascii="Palatino Linotype" w:hAnsi="Palatino Linotype"/>
        </w:rPr>
      </w:pPr>
    </w:p>
    <w:p w14:paraId="73F7F940" w14:textId="354E28E9" w:rsidR="00662C69" w:rsidRPr="005C36C7" w:rsidRDefault="009B11D6" w:rsidP="001105B5">
      <w:pPr>
        <w:tabs>
          <w:tab w:val="left" w:pos="0"/>
          <w:tab w:val="left" w:pos="3465"/>
        </w:tabs>
        <w:spacing w:line="360" w:lineRule="auto"/>
        <w:jc w:val="both"/>
        <w:rPr>
          <w:rFonts w:ascii="Palatino Linotype" w:hAnsi="Palatino Linotype"/>
        </w:rPr>
      </w:pPr>
      <w:r w:rsidRPr="005C36C7">
        <w:rPr>
          <w:rFonts w:ascii="Palatino Linotype" w:hAnsi="Palatino Linotype"/>
        </w:rPr>
        <w:lastRenderedPageBreak/>
        <w:t>R</w:t>
      </w:r>
      <w:r w:rsidR="00662C69" w:rsidRPr="005C36C7">
        <w:rPr>
          <w:rFonts w:ascii="Palatino Linotype" w:hAnsi="Palatino Linotype"/>
        </w:rPr>
        <w:t>esolución del Pleno del Instituto de Transparencia, Acceso a la Información Pública y Protección de Datos Personales del Estado de México y Mun</w:t>
      </w:r>
      <w:r w:rsidR="000D5A1D" w:rsidRPr="005C36C7">
        <w:rPr>
          <w:rFonts w:ascii="Palatino Linotype" w:hAnsi="Palatino Linotype"/>
        </w:rPr>
        <w:t>icipios, con</w:t>
      </w:r>
      <w:r w:rsidR="00662C69" w:rsidRPr="005C36C7">
        <w:rPr>
          <w:rFonts w:ascii="Palatino Linotype" w:hAnsi="Palatino Linotype"/>
        </w:rPr>
        <w:t xml:space="preserve"> </w:t>
      </w:r>
      <w:r w:rsidR="00485DB6" w:rsidRPr="005C36C7">
        <w:rPr>
          <w:rFonts w:ascii="Palatino Linotype" w:hAnsi="Palatino Linotype"/>
        </w:rPr>
        <w:t xml:space="preserve">domicilio </w:t>
      </w:r>
      <w:r w:rsidR="00662C69" w:rsidRPr="005C36C7">
        <w:rPr>
          <w:rFonts w:ascii="Palatino Linotype" w:hAnsi="Palatino Linotype"/>
        </w:rPr>
        <w:t xml:space="preserve">en Metepec, Estado de México; de </w:t>
      </w:r>
      <w:r w:rsidR="000D5A1D" w:rsidRPr="005C36C7">
        <w:rPr>
          <w:rFonts w:ascii="Palatino Linotype" w:hAnsi="Palatino Linotype"/>
        </w:rPr>
        <w:t xml:space="preserve">fecha </w:t>
      </w:r>
      <w:r w:rsidR="00AD48C9" w:rsidRPr="005C36C7">
        <w:rPr>
          <w:rFonts w:ascii="Palatino Linotype" w:hAnsi="Palatino Linotype"/>
        </w:rPr>
        <w:t>diecinueve</w:t>
      </w:r>
      <w:r w:rsidR="008640D1" w:rsidRPr="005C36C7">
        <w:rPr>
          <w:rFonts w:ascii="Palatino Linotype" w:hAnsi="Palatino Linotype"/>
        </w:rPr>
        <w:t xml:space="preserve"> </w:t>
      </w:r>
      <w:r w:rsidR="006B149F" w:rsidRPr="005C36C7">
        <w:rPr>
          <w:rFonts w:ascii="Palatino Linotype" w:hAnsi="Palatino Linotype"/>
        </w:rPr>
        <w:t>(</w:t>
      </w:r>
      <w:r w:rsidR="00AD48C9" w:rsidRPr="005C36C7">
        <w:rPr>
          <w:rFonts w:ascii="Palatino Linotype" w:hAnsi="Palatino Linotype"/>
        </w:rPr>
        <w:t>19</w:t>
      </w:r>
      <w:r w:rsidR="00E709F4" w:rsidRPr="005C36C7">
        <w:rPr>
          <w:rFonts w:ascii="Palatino Linotype" w:hAnsi="Palatino Linotype"/>
        </w:rPr>
        <w:t>)</w:t>
      </w:r>
      <w:r w:rsidR="006B149F" w:rsidRPr="005C36C7">
        <w:rPr>
          <w:rFonts w:ascii="Palatino Linotype" w:hAnsi="Palatino Linotype"/>
        </w:rPr>
        <w:t xml:space="preserve"> de </w:t>
      </w:r>
      <w:r w:rsidR="00AD48C9" w:rsidRPr="005C36C7">
        <w:rPr>
          <w:rFonts w:ascii="Palatino Linotype" w:hAnsi="Palatino Linotype"/>
        </w:rPr>
        <w:t>agosto</w:t>
      </w:r>
      <w:r w:rsidR="001B1A25" w:rsidRPr="005C36C7">
        <w:rPr>
          <w:rFonts w:ascii="Palatino Linotype" w:hAnsi="Palatino Linotype"/>
        </w:rPr>
        <w:t xml:space="preserve"> </w:t>
      </w:r>
      <w:r w:rsidR="00B414A7" w:rsidRPr="005C36C7">
        <w:rPr>
          <w:rFonts w:ascii="Palatino Linotype" w:hAnsi="Palatino Linotype"/>
        </w:rPr>
        <w:t xml:space="preserve">de dos mil </w:t>
      </w:r>
      <w:r w:rsidR="00E709F4" w:rsidRPr="005C36C7">
        <w:rPr>
          <w:rFonts w:ascii="Palatino Linotype" w:hAnsi="Palatino Linotype"/>
        </w:rPr>
        <w:t>veinte</w:t>
      </w:r>
      <w:r w:rsidR="00662C69" w:rsidRPr="005C36C7">
        <w:rPr>
          <w:rFonts w:ascii="Palatino Linotype" w:hAnsi="Palatino Linotype"/>
        </w:rPr>
        <w:t>.</w:t>
      </w:r>
    </w:p>
    <w:p w14:paraId="5A51B5EC" w14:textId="77777777" w:rsidR="008A5A73" w:rsidRPr="005C36C7" w:rsidRDefault="008A5A73" w:rsidP="001105B5">
      <w:pPr>
        <w:tabs>
          <w:tab w:val="left" w:pos="0"/>
          <w:tab w:val="left" w:pos="3465"/>
        </w:tabs>
        <w:spacing w:line="360" w:lineRule="auto"/>
        <w:jc w:val="both"/>
        <w:rPr>
          <w:rFonts w:ascii="Palatino Linotype" w:hAnsi="Palatino Linotype"/>
        </w:rPr>
      </w:pPr>
    </w:p>
    <w:p w14:paraId="02C1324E" w14:textId="1BB73920" w:rsidR="00662C69" w:rsidRPr="005C36C7" w:rsidRDefault="00662C69" w:rsidP="001105B5">
      <w:pPr>
        <w:tabs>
          <w:tab w:val="left" w:pos="0"/>
        </w:tabs>
        <w:spacing w:line="360" w:lineRule="auto"/>
        <w:jc w:val="both"/>
        <w:rPr>
          <w:rFonts w:ascii="Palatino Linotype" w:hAnsi="Palatino Linotype"/>
        </w:rPr>
      </w:pPr>
      <w:r w:rsidRPr="005C36C7">
        <w:rPr>
          <w:rFonts w:ascii="Palatino Linotype" w:hAnsi="Palatino Linotype"/>
          <w:b/>
        </w:rPr>
        <w:t>VISTO</w:t>
      </w:r>
      <w:r w:rsidRPr="005C36C7">
        <w:rPr>
          <w:rFonts w:ascii="Palatino Linotype" w:hAnsi="Palatino Linotype"/>
        </w:rPr>
        <w:t xml:space="preserve"> el expediente electrónico for</w:t>
      </w:r>
      <w:r w:rsidR="00D37494" w:rsidRPr="005C36C7">
        <w:rPr>
          <w:rFonts w:ascii="Palatino Linotype" w:hAnsi="Palatino Linotype"/>
        </w:rPr>
        <w:t>mado con motivo del</w:t>
      </w:r>
      <w:r w:rsidRPr="005C36C7">
        <w:rPr>
          <w:rFonts w:ascii="Palatino Linotype" w:hAnsi="Palatino Linotype"/>
        </w:rPr>
        <w:t xml:space="preserve"> recurso de revisión </w:t>
      </w:r>
      <w:r w:rsidR="00F0190C" w:rsidRPr="005C36C7">
        <w:rPr>
          <w:rFonts w:ascii="Palatino Linotype" w:hAnsi="Palatino Linotype"/>
          <w:b/>
          <w:bCs/>
        </w:rPr>
        <w:t>0</w:t>
      </w:r>
      <w:r w:rsidR="008640D1" w:rsidRPr="005C36C7">
        <w:rPr>
          <w:rFonts w:ascii="Palatino Linotype" w:hAnsi="Palatino Linotype"/>
          <w:b/>
          <w:bCs/>
        </w:rPr>
        <w:t>0723</w:t>
      </w:r>
      <w:r w:rsidR="00AF4269" w:rsidRPr="005C36C7">
        <w:rPr>
          <w:rFonts w:ascii="Palatino Linotype" w:hAnsi="Palatino Linotype"/>
          <w:b/>
          <w:bCs/>
        </w:rPr>
        <w:t>/INFOEM/IP/RR/20</w:t>
      </w:r>
      <w:r w:rsidR="008640D1" w:rsidRPr="005C36C7">
        <w:rPr>
          <w:rFonts w:ascii="Palatino Linotype" w:hAnsi="Palatino Linotype"/>
          <w:b/>
          <w:bCs/>
        </w:rPr>
        <w:t>20</w:t>
      </w:r>
      <w:r w:rsidR="003E4A5C" w:rsidRPr="005C36C7">
        <w:rPr>
          <w:rFonts w:ascii="Palatino Linotype" w:hAnsi="Palatino Linotype"/>
          <w:b/>
        </w:rPr>
        <w:t xml:space="preserve"> </w:t>
      </w:r>
      <w:r w:rsidR="003B616E" w:rsidRPr="005C36C7">
        <w:rPr>
          <w:rFonts w:ascii="Palatino Linotype" w:hAnsi="Palatino Linotype"/>
        </w:rPr>
        <w:t>promovido</w:t>
      </w:r>
      <w:r w:rsidR="00E709F4" w:rsidRPr="005C36C7">
        <w:rPr>
          <w:rFonts w:ascii="Palatino Linotype" w:hAnsi="Palatino Linotype"/>
        </w:rPr>
        <w:t xml:space="preserve"> por </w:t>
      </w:r>
      <w:r w:rsidR="00EE2FAF" w:rsidRPr="00EE2FAF">
        <w:rPr>
          <w:rFonts w:ascii="Palatino Linotype" w:hAnsi="Palatino Linotype"/>
          <w:b/>
          <w:sz w:val="22"/>
          <w:szCs w:val="22"/>
          <w:highlight w:val="black"/>
        </w:rPr>
        <w:t>----------------------------</w:t>
      </w:r>
      <w:r w:rsidR="003B616E" w:rsidRPr="005C36C7">
        <w:rPr>
          <w:rFonts w:ascii="Palatino Linotype" w:hAnsi="Palatino Linotype"/>
        </w:rPr>
        <w:t xml:space="preserve"> </w:t>
      </w:r>
      <w:r w:rsidR="003B616E" w:rsidRPr="005C36C7">
        <w:rPr>
          <w:rFonts w:ascii="Palatino Linotype" w:hAnsi="Palatino Linotype" w:cs="Arial"/>
        </w:rPr>
        <w:t xml:space="preserve">que en lo sucesivo será identificado </w:t>
      </w:r>
      <w:r w:rsidRPr="005C36C7">
        <w:rPr>
          <w:rFonts w:ascii="Palatino Linotype" w:hAnsi="Palatino Linotype" w:cs="Arial"/>
        </w:rPr>
        <w:t xml:space="preserve">en su </w:t>
      </w:r>
      <w:r w:rsidR="00D83C17" w:rsidRPr="005C36C7">
        <w:rPr>
          <w:rFonts w:ascii="Palatino Linotype" w:hAnsi="Palatino Linotype" w:cs="Arial"/>
        </w:rPr>
        <w:t>calidad</w:t>
      </w:r>
      <w:r w:rsidR="00E709F4" w:rsidRPr="005C36C7">
        <w:rPr>
          <w:rFonts w:ascii="Palatino Linotype" w:hAnsi="Palatino Linotype" w:cs="Arial"/>
        </w:rPr>
        <w:t xml:space="preserve"> de</w:t>
      </w:r>
      <w:r w:rsidRPr="005C36C7">
        <w:rPr>
          <w:rFonts w:ascii="Palatino Linotype" w:hAnsi="Palatino Linotype" w:cs="Arial"/>
        </w:rPr>
        <w:t xml:space="preserve"> </w:t>
      </w:r>
      <w:r w:rsidRPr="005C36C7">
        <w:rPr>
          <w:rFonts w:ascii="Palatino Linotype" w:hAnsi="Palatino Linotype" w:cs="Arial"/>
          <w:b/>
        </w:rPr>
        <w:t>RECURRENTE</w:t>
      </w:r>
      <w:r w:rsidRPr="005C36C7">
        <w:rPr>
          <w:rFonts w:ascii="Palatino Linotype" w:hAnsi="Palatino Linotype" w:cs="Arial"/>
        </w:rPr>
        <w:t xml:space="preserve">, en contra </w:t>
      </w:r>
      <w:r w:rsidR="000D5A1D" w:rsidRPr="005C36C7">
        <w:rPr>
          <w:rFonts w:ascii="Palatino Linotype" w:hAnsi="Palatino Linotype" w:cs="Arial"/>
        </w:rPr>
        <w:t xml:space="preserve">de </w:t>
      </w:r>
      <w:r w:rsidR="001B1A25" w:rsidRPr="005C36C7">
        <w:rPr>
          <w:rFonts w:ascii="Palatino Linotype" w:hAnsi="Palatino Linotype" w:cs="Arial"/>
        </w:rPr>
        <w:t>la</w:t>
      </w:r>
      <w:r w:rsidR="00E709F4" w:rsidRPr="005C36C7">
        <w:rPr>
          <w:rFonts w:ascii="Palatino Linotype" w:hAnsi="Palatino Linotype" w:cs="Arial"/>
        </w:rPr>
        <w:t xml:space="preserve"> falta de</w:t>
      </w:r>
      <w:r w:rsidR="001B1A25" w:rsidRPr="005C36C7">
        <w:rPr>
          <w:rFonts w:ascii="Palatino Linotype" w:hAnsi="Palatino Linotype" w:cs="Arial"/>
        </w:rPr>
        <w:t xml:space="preserve"> respuesta del </w:t>
      </w:r>
      <w:r w:rsidR="000152D3" w:rsidRPr="005C36C7">
        <w:rPr>
          <w:rFonts w:ascii="Palatino Linotype" w:hAnsi="Palatino Linotype" w:cs="Arial"/>
          <w:b/>
        </w:rPr>
        <w:t xml:space="preserve">Ayuntamiento de </w:t>
      </w:r>
      <w:r w:rsidR="008640D1" w:rsidRPr="005C36C7">
        <w:rPr>
          <w:rFonts w:ascii="Palatino Linotype" w:hAnsi="Palatino Linotype" w:cs="Arial"/>
          <w:b/>
        </w:rPr>
        <w:t>Valle de Chalco Solidaridad</w:t>
      </w:r>
      <w:r w:rsidR="0021266D" w:rsidRPr="005C36C7">
        <w:rPr>
          <w:rFonts w:ascii="Palatino Linotype" w:hAnsi="Palatino Linotype" w:cs="Arial"/>
          <w:b/>
        </w:rPr>
        <w:t xml:space="preserve"> </w:t>
      </w:r>
      <w:r w:rsidRPr="005C36C7">
        <w:rPr>
          <w:rFonts w:ascii="Palatino Linotype" w:hAnsi="Palatino Linotype"/>
        </w:rPr>
        <w:t>en lo sucesivo el</w:t>
      </w:r>
      <w:r w:rsidRPr="005C36C7">
        <w:rPr>
          <w:rFonts w:ascii="Palatino Linotype" w:hAnsi="Palatino Linotype"/>
          <w:b/>
        </w:rPr>
        <w:t xml:space="preserve"> SUJETO OBLIGADO, </w:t>
      </w:r>
      <w:r w:rsidRPr="005C36C7">
        <w:rPr>
          <w:rFonts w:ascii="Palatino Linotype" w:hAnsi="Palatino Linotype"/>
        </w:rPr>
        <w:t>se procede a dictar la presente resolución, con base en los siguientes:</w:t>
      </w:r>
    </w:p>
    <w:p w14:paraId="769E1410" w14:textId="5740327F" w:rsidR="00587366" w:rsidRPr="005C36C7"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48118487"/>
      <w:r w:rsidRPr="005C36C7">
        <w:rPr>
          <w:b/>
          <w:szCs w:val="24"/>
        </w:rPr>
        <w:t>ANTECEDENTES</w:t>
      </w:r>
      <w:bookmarkEnd w:id="0"/>
      <w:bookmarkEnd w:id="1"/>
      <w:bookmarkEnd w:id="2"/>
    </w:p>
    <w:p w14:paraId="468D1AB4" w14:textId="77777777" w:rsidR="008A5A73" w:rsidRPr="005C36C7" w:rsidRDefault="008A5A73" w:rsidP="001105B5">
      <w:pPr>
        <w:tabs>
          <w:tab w:val="left" w:pos="0"/>
        </w:tabs>
        <w:spacing w:line="360" w:lineRule="auto"/>
        <w:rPr>
          <w:rFonts w:ascii="Palatino Linotype" w:hAnsi="Palatino Linotype"/>
          <w:lang w:eastAsia="en-US"/>
        </w:rPr>
      </w:pPr>
    </w:p>
    <w:p w14:paraId="501A421E" w14:textId="49A3A32C" w:rsidR="00FA1437" w:rsidRPr="005C36C7" w:rsidRDefault="00D9392E" w:rsidP="0093282F">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5C36C7">
        <w:rPr>
          <w:rFonts w:ascii="Palatino Linotype" w:eastAsia="Calibri" w:hAnsi="Palatino Linotype" w:cs="Arial"/>
        </w:rPr>
        <w:t xml:space="preserve">El </w:t>
      </w:r>
      <w:r w:rsidR="008640D1" w:rsidRPr="005C36C7">
        <w:rPr>
          <w:rFonts w:ascii="Palatino Linotype" w:eastAsia="Calibri" w:hAnsi="Palatino Linotype" w:cs="Arial"/>
        </w:rPr>
        <w:t>cuatro</w:t>
      </w:r>
      <w:r w:rsidR="0014400B" w:rsidRPr="005C36C7">
        <w:rPr>
          <w:rFonts w:ascii="Palatino Linotype" w:eastAsia="Calibri" w:hAnsi="Palatino Linotype" w:cs="Arial"/>
        </w:rPr>
        <w:t xml:space="preserve"> </w:t>
      </w:r>
      <w:r w:rsidR="003E4A5C" w:rsidRPr="005C36C7">
        <w:rPr>
          <w:rFonts w:ascii="Palatino Linotype" w:hAnsi="Palatino Linotype"/>
        </w:rPr>
        <w:t>(</w:t>
      </w:r>
      <w:r w:rsidR="008640D1" w:rsidRPr="005C36C7">
        <w:rPr>
          <w:rFonts w:ascii="Palatino Linotype" w:hAnsi="Palatino Linotype"/>
        </w:rPr>
        <w:t>04</w:t>
      </w:r>
      <w:r w:rsidR="000035F6" w:rsidRPr="005C36C7">
        <w:rPr>
          <w:rFonts w:ascii="Palatino Linotype" w:hAnsi="Palatino Linotype"/>
        </w:rPr>
        <w:t>)</w:t>
      </w:r>
      <w:r w:rsidR="00A53AF8" w:rsidRPr="005C36C7">
        <w:rPr>
          <w:rFonts w:ascii="Palatino Linotype" w:hAnsi="Palatino Linotype"/>
        </w:rPr>
        <w:t xml:space="preserve"> de </w:t>
      </w:r>
      <w:r w:rsidR="008640D1" w:rsidRPr="005C36C7">
        <w:rPr>
          <w:rFonts w:ascii="Palatino Linotype" w:hAnsi="Palatino Linotype"/>
        </w:rPr>
        <w:t>diciem</w:t>
      </w:r>
      <w:r w:rsidR="00E709F4" w:rsidRPr="005C36C7">
        <w:rPr>
          <w:rFonts w:ascii="Palatino Linotype" w:hAnsi="Palatino Linotype"/>
        </w:rPr>
        <w:t>bre</w:t>
      </w:r>
      <w:r w:rsidR="005965FF" w:rsidRPr="005C36C7">
        <w:rPr>
          <w:rFonts w:ascii="Palatino Linotype" w:hAnsi="Palatino Linotype"/>
        </w:rPr>
        <w:t xml:space="preserve"> </w:t>
      </w:r>
      <w:r w:rsidR="00F8587B" w:rsidRPr="005C36C7">
        <w:rPr>
          <w:rFonts w:ascii="Palatino Linotype" w:eastAsia="Calibri" w:hAnsi="Palatino Linotype" w:cs="Arial"/>
        </w:rPr>
        <w:t>de dos mil dieci</w:t>
      </w:r>
      <w:r w:rsidR="00103D24" w:rsidRPr="005C36C7">
        <w:rPr>
          <w:rFonts w:ascii="Palatino Linotype" w:eastAsia="Calibri" w:hAnsi="Palatino Linotype" w:cs="Arial"/>
        </w:rPr>
        <w:t>nueve</w:t>
      </w:r>
      <w:r w:rsidRPr="005C36C7">
        <w:rPr>
          <w:rFonts w:ascii="Palatino Linotype" w:hAnsi="Palatino Linotype"/>
          <w:b/>
        </w:rPr>
        <w:t xml:space="preserve">, </w:t>
      </w:r>
      <w:r w:rsidRPr="005C36C7">
        <w:rPr>
          <w:rFonts w:ascii="Palatino Linotype" w:eastAsia="Calibri" w:hAnsi="Palatino Linotype" w:cs="Arial"/>
        </w:rPr>
        <w:t xml:space="preserve">se presentó ante el </w:t>
      </w:r>
      <w:r w:rsidRPr="005C36C7">
        <w:rPr>
          <w:rFonts w:ascii="Palatino Linotype" w:eastAsia="Calibri" w:hAnsi="Palatino Linotype" w:cs="Arial"/>
          <w:b/>
        </w:rPr>
        <w:t>SUJETO OBLIGADO</w:t>
      </w:r>
      <w:r w:rsidRPr="005C36C7">
        <w:rPr>
          <w:rFonts w:ascii="Palatino Linotype" w:eastAsia="Calibri" w:hAnsi="Palatino Linotype" w:cs="Arial"/>
        </w:rPr>
        <w:t xml:space="preserve"> </w:t>
      </w:r>
      <w:r w:rsidR="00A53AF8" w:rsidRPr="005C36C7">
        <w:rPr>
          <w:rFonts w:ascii="Palatino Linotype" w:eastAsia="Calibri" w:hAnsi="Palatino Linotype" w:cs="Arial"/>
        </w:rPr>
        <w:t xml:space="preserve">vía </w:t>
      </w:r>
      <w:r w:rsidR="00A53AF8" w:rsidRPr="005C36C7">
        <w:rPr>
          <w:rFonts w:ascii="Palatino Linotype" w:eastAsia="Calibri" w:hAnsi="Palatino Linotype" w:cs="Arial"/>
          <w:lang w:val="es-ES"/>
        </w:rPr>
        <w:t>Sistema de Acceso a la Información Mexiquense (</w:t>
      </w:r>
      <w:r w:rsidR="00A53AF8" w:rsidRPr="005C36C7">
        <w:rPr>
          <w:rFonts w:ascii="Palatino Linotype" w:eastAsia="Calibri" w:hAnsi="Palatino Linotype" w:cs="Arial"/>
          <w:b/>
          <w:lang w:val="es-ES"/>
        </w:rPr>
        <w:t>SAIMEX)</w:t>
      </w:r>
      <w:r w:rsidRPr="005C36C7">
        <w:rPr>
          <w:rFonts w:ascii="Palatino Linotype" w:eastAsia="Calibri" w:hAnsi="Palatino Linotype" w:cs="Arial"/>
        </w:rPr>
        <w:t>, la solicitud de información pública registrada con el número</w:t>
      </w:r>
      <w:r w:rsidR="003E4A5C" w:rsidRPr="005C36C7">
        <w:rPr>
          <w:rFonts w:ascii="Palatino Linotype" w:eastAsia="Calibri" w:hAnsi="Palatino Linotype" w:cs="Arial"/>
        </w:rPr>
        <w:t xml:space="preserve"> </w:t>
      </w:r>
      <w:r w:rsidR="008640D1" w:rsidRPr="005C36C7">
        <w:rPr>
          <w:rFonts w:ascii="Palatino Linotype" w:eastAsia="Times New Roman" w:hAnsi="Palatino Linotype" w:cs="Arial"/>
          <w:b/>
          <w:lang w:val="es-ES"/>
        </w:rPr>
        <w:t>01175</w:t>
      </w:r>
      <w:r w:rsidR="00A7308C" w:rsidRPr="005C36C7">
        <w:rPr>
          <w:rFonts w:ascii="Palatino Linotype" w:eastAsia="Times New Roman" w:hAnsi="Palatino Linotype" w:cs="Arial"/>
          <w:b/>
          <w:lang w:val="es-ES"/>
        </w:rPr>
        <w:t>/</w:t>
      </w:r>
      <w:r w:rsidR="008640D1" w:rsidRPr="005C36C7">
        <w:rPr>
          <w:rFonts w:ascii="Palatino Linotype" w:eastAsia="Times New Roman" w:hAnsi="Palatino Linotype" w:cs="Arial"/>
          <w:b/>
          <w:lang w:val="es-ES"/>
        </w:rPr>
        <w:t>VACHASO</w:t>
      </w:r>
      <w:r w:rsidR="00A7308C" w:rsidRPr="005C36C7">
        <w:rPr>
          <w:rFonts w:ascii="Palatino Linotype" w:eastAsia="Times New Roman" w:hAnsi="Palatino Linotype" w:cs="Arial"/>
          <w:b/>
          <w:lang w:val="es-ES"/>
        </w:rPr>
        <w:t>/IP/201</w:t>
      </w:r>
      <w:r w:rsidR="00103D24" w:rsidRPr="005C36C7">
        <w:rPr>
          <w:rFonts w:ascii="Palatino Linotype" w:eastAsia="Times New Roman" w:hAnsi="Palatino Linotype" w:cs="Arial"/>
          <w:b/>
          <w:lang w:val="es-ES"/>
        </w:rPr>
        <w:t>9</w:t>
      </w:r>
      <w:r w:rsidR="00E17F3A" w:rsidRPr="005C36C7">
        <w:rPr>
          <w:rFonts w:ascii="Palatino Linotype" w:eastAsia="Calibri" w:hAnsi="Palatino Linotype" w:cs="Arial"/>
        </w:rPr>
        <w:t>,</w:t>
      </w:r>
      <w:r w:rsidR="00FB54FB" w:rsidRPr="005C36C7">
        <w:rPr>
          <w:rFonts w:ascii="Palatino Linotype" w:eastAsia="Calibri" w:hAnsi="Palatino Linotype" w:cs="Arial"/>
          <w:b/>
        </w:rPr>
        <w:t xml:space="preserve"> </w:t>
      </w:r>
      <w:r w:rsidRPr="005C36C7">
        <w:rPr>
          <w:rFonts w:ascii="Palatino Linotype" w:eastAsia="Calibri" w:hAnsi="Palatino Linotype" w:cs="Arial"/>
        </w:rPr>
        <w:t>media</w:t>
      </w:r>
      <w:r w:rsidR="00FA1437" w:rsidRPr="005C36C7">
        <w:rPr>
          <w:rFonts w:ascii="Palatino Linotype" w:eastAsia="Calibri" w:hAnsi="Palatino Linotype" w:cs="Arial"/>
        </w:rPr>
        <w:t>nte la cual solicito:</w:t>
      </w:r>
    </w:p>
    <w:p w14:paraId="01AD3FA8" w14:textId="77777777" w:rsidR="00FA1437" w:rsidRPr="005C36C7" w:rsidRDefault="00FA1437" w:rsidP="00FA1437">
      <w:pPr>
        <w:pStyle w:val="Prrafodelista"/>
        <w:tabs>
          <w:tab w:val="left" w:pos="0"/>
        </w:tabs>
        <w:spacing w:line="360" w:lineRule="auto"/>
        <w:ind w:left="0" w:right="49"/>
        <w:jc w:val="both"/>
        <w:rPr>
          <w:rFonts w:ascii="Palatino Linotype" w:hAnsi="Palatino Linotype"/>
          <w:sz w:val="22"/>
          <w:szCs w:val="22"/>
        </w:rPr>
      </w:pPr>
    </w:p>
    <w:p w14:paraId="45EF49F8" w14:textId="5DD116A7" w:rsidR="001C34D6" w:rsidRPr="005C36C7" w:rsidRDefault="001C34D6" w:rsidP="00FA1437">
      <w:pPr>
        <w:pStyle w:val="Prrafodelista"/>
        <w:spacing w:line="360" w:lineRule="auto"/>
        <w:ind w:left="851" w:right="616"/>
        <w:jc w:val="both"/>
        <w:rPr>
          <w:rFonts w:ascii="Palatino Linotype" w:hAnsi="Palatino Linotype"/>
          <w:sz w:val="22"/>
          <w:szCs w:val="22"/>
        </w:rPr>
      </w:pPr>
      <w:r w:rsidRPr="005C36C7">
        <w:rPr>
          <w:rFonts w:ascii="Palatino Linotype" w:hAnsi="Palatino Linotype"/>
          <w:i/>
          <w:sz w:val="22"/>
          <w:szCs w:val="22"/>
        </w:rPr>
        <w:t>“</w:t>
      </w:r>
      <w:r w:rsidR="008640D1" w:rsidRPr="005C36C7">
        <w:rPr>
          <w:rFonts w:ascii="Palatino Linotype" w:hAnsi="Palatino Linotype"/>
          <w:i/>
          <w:sz w:val="22"/>
          <w:szCs w:val="22"/>
        </w:rPr>
        <w:t>Solicito de manera digitalizada los nombres del personal de la dirección de atención a la mujer que se encuentre actualmente en lista de raya del presente año y en nómina con su currículo vitae con su sueldo bruto y puesto que desempeña cada uno de ellos así mimo de la Directora que representa la misma</w:t>
      </w:r>
      <w:r w:rsidR="00E709F4" w:rsidRPr="005C36C7">
        <w:rPr>
          <w:rFonts w:ascii="Palatino Linotype" w:hAnsi="Palatino Linotype"/>
          <w:i/>
          <w:sz w:val="22"/>
          <w:szCs w:val="22"/>
        </w:rPr>
        <w:t>.</w:t>
      </w:r>
      <w:r w:rsidR="003E4A5C" w:rsidRPr="005C36C7">
        <w:rPr>
          <w:rFonts w:ascii="Palatino Linotype" w:hAnsi="Palatino Linotype"/>
          <w:i/>
          <w:sz w:val="22"/>
          <w:szCs w:val="22"/>
        </w:rPr>
        <w:t>”</w:t>
      </w:r>
      <w:r w:rsidRPr="005C36C7">
        <w:rPr>
          <w:rFonts w:ascii="Palatino Linotype" w:hAnsi="Palatino Linotype"/>
          <w:sz w:val="22"/>
          <w:szCs w:val="22"/>
        </w:rPr>
        <w:t xml:space="preserve"> (Sic)</w:t>
      </w:r>
    </w:p>
    <w:p w14:paraId="282765A5" w14:textId="77777777" w:rsidR="00A7308C" w:rsidRPr="005C36C7" w:rsidRDefault="00A7308C" w:rsidP="001105B5">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Pr="005C36C7" w:rsidRDefault="00A8769A" w:rsidP="001105B5">
      <w:pPr>
        <w:pStyle w:val="Prrafodelista"/>
        <w:tabs>
          <w:tab w:val="left" w:pos="0"/>
        </w:tabs>
        <w:spacing w:line="360" w:lineRule="auto"/>
        <w:ind w:left="567"/>
        <w:jc w:val="both"/>
        <w:rPr>
          <w:rFonts w:ascii="Palatino Linotype" w:hAnsi="Palatino Linotype"/>
          <w:b/>
        </w:rPr>
      </w:pPr>
      <w:r w:rsidRPr="005C36C7">
        <w:rPr>
          <w:rFonts w:ascii="Palatino Linotype" w:eastAsia="Times New Roman" w:hAnsi="Palatino Linotype" w:cs="Arial"/>
        </w:rPr>
        <w:t xml:space="preserve">Señaló </w:t>
      </w:r>
      <w:r w:rsidR="00750A80" w:rsidRPr="005C36C7">
        <w:rPr>
          <w:rFonts w:ascii="Palatino Linotype" w:eastAsia="Times New Roman" w:hAnsi="Palatino Linotype" w:cs="Arial"/>
        </w:rPr>
        <w:t>como modalidad de entrega de información</w:t>
      </w:r>
      <w:r w:rsidR="00750A80" w:rsidRPr="005C36C7">
        <w:rPr>
          <w:rFonts w:ascii="Palatino Linotype" w:eastAsia="Times New Roman" w:hAnsi="Palatino Linotype" w:cs="Arial"/>
          <w:b/>
        </w:rPr>
        <w:t>:</w:t>
      </w:r>
      <w:r w:rsidR="00750A80" w:rsidRPr="005C36C7">
        <w:rPr>
          <w:rFonts w:ascii="Palatino Linotype" w:eastAsia="Times New Roman" w:hAnsi="Palatino Linotype" w:cs="Arial"/>
        </w:rPr>
        <w:t xml:space="preserve"> </w:t>
      </w:r>
      <w:r w:rsidR="007B30F3" w:rsidRPr="005C36C7">
        <w:rPr>
          <w:rFonts w:ascii="Palatino Linotype" w:hAnsi="Palatino Linotype"/>
        </w:rPr>
        <w:t>A través de</w:t>
      </w:r>
      <w:r w:rsidR="00E83035" w:rsidRPr="005C36C7">
        <w:rPr>
          <w:rFonts w:ascii="Palatino Linotype" w:hAnsi="Palatino Linotype"/>
        </w:rPr>
        <w:t>l</w:t>
      </w:r>
      <w:r w:rsidR="00A53AF8" w:rsidRPr="005C36C7">
        <w:rPr>
          <w:rFonts w:ascii="Palatino Linotype" w:hAnsi="Palatino Linotype"/>
          <w:b/>
        </w:rPr>
        <w:t xml:space="preserve"> </w:t>
      </w:r>
      <w:r w:rsidR="00A7308C" w:rsidRPr="005C36C7">
        <w:rPr>
          <w:rFonts w:ascii="Palatino Linotype" w:eastAsia="Times New Roman" w:hAnsi="Palatino Linotype" w:cs="Arial"/>
          <w:b/>
          <w:lang w:val="es-ES"/>
        </w:rPr>
        <w:t>SAIMEX</w:t>
      </w:r>
      <w:r w:rsidR="003E4A5C" w:rsidRPr="005C36C7">
        <w:rPr>
          <w:rFonts w:ascii="Palatino Linotype" w:hAnsi="Palatino Linotype"/>
          <w:b/>
        </w:rPr>
        <w:t>.</w:t>
      </w:r>
    </w:p>
    <w:p w14:paraId="413D9EDF" w14:textId="77777777" w:rsidR="007978C2" w:rsidRPr="005C36C7" w:rsidRDefault="007978C2" w:rsidP="007978C2">
      <w:pPr>
        <w:pStyle w:val="Prrafodelista"/>
        <w:numPr>
          <w:ilvl w:val="0"/>
          <w:numId w:val="1"/>
        </w:numPr>
        <w:tabs>
          <w:tab w:val="left" w:pos="0"/>
        </w:tabs>
        <w:spacing w:line="360" w:lineRule="auto"/>
        <w:ind w:left="0" w:right="49" w:firstLine="0"/>
        <w:jc w:val="both"/>
        <w:rPr>
          <w:rFonts w:ascii="Palatino Linotype" w:hAnsi="Palatino Linotype"/>
        </w:rPr>
      </w:pPr>
      <w:r w:rsidRPr="005C36C7">
        <w:rPr>
          <w:rFonts w:ascii="Palatino Linotype" w:hAnsi="Palatino Linotype"/>
        </w:rPr>
        <w:lastRenderedPageBreak/>
        <w:t xml:space="preserve">El </w:t>
      </w:r>
      <w:r w:rsidRPr="005C36C7">
        <w:rPr>
          <w:rFonts w:ascii="Palatino Linotype" w:hAnsi="Palatino Linotype"/>
          <w:b/>
        </w:rPr>
        <w:t xml:space="preserve">SUJETO OBLIGADO </w:t>
      </w:r>
      <w:r w:rsidRPr="005C36C7">
        <w:rPr>
          <w:rFonts w:ascii="Palatino Linotype" w:hAnsi="Palatino Linotype"/>
        </w:rPr>
        <w:t xml:space="preserve">omitió responder a la solicitud de información pública. </w:t>
      </w:r>
    </w:p>
    <w:p w14:paraId="7404A348" w14:textId="77777777" w:rsidR="007978C2" w:rsidRPr="005C36C7" w:rsidRDefault="007978C2" w:rsidP="007978C2">
      <w:pPr>
        <w:pStyle w:val="Prrafodelista"/>
        <w:tabs>
          <w:tab w:val="left" w:pos="0"/>
        </w:tabs>
        <w:spacing w:line="360" w:lineRule="auto"/>
        <w:ind w:left="0" w:right="49"/>
        <w:jc w:val="both"/>
        <w:rPr>
          <w:rFonts w:ascii="Palatino Linotype" w:hAnsi="Palatino Linotype"/>
        </w:rPr>
      </w:pPr>
    </w:p>
    <w:p w14:paraId="1BDB340C" w14:textId="580B72DC" w:rsidR="00D870F1" w:rsidRPr="005C36C7" w:rsidRDefault="00585F00" w:rsidP="00A14FFB">
      <w:pPr>
        <w:pStyle w:val="Prrafodelista"/>
        <w:numPr>
          <w:ilvl w:val="0"/>
          <w:numId w:val="1"/>
        </w:numPr>
        <w:tabs>
          <w:tab w:val="left" w:pos="0"/>
        </w:tabs>
        <w:spacing w:line="360" w:lineRule="auto"/>
        <w:ind w:left="0" w:right="49" w:firstLine="0"/>
        <w:jc w:val="both"/>
        <w:rPr>
          <w:rFonts w:ascii="Palatino Linotype" w:hAnsi="Palatino Linotype"/>
        </w:rPr>
      </w:pPr>
      <w:r w:rsidRPr="005C36C7">
        <w:rPr>
          <w:rFonts w:ascii="Palatino Linotype" w:eastAsia="Times New Roman" w:hAnsi="Palatino Linotype" w:cs="Arial"/>
        </w:rPr>
        <w:t>E</w:t>
      </w:r>
      <w:r w:rsidR="002A63B8" w:rsidRPr="005C36C7">
        <w:rPr>
          <w:rFonts w:ascii="Palatino Linotype" w:eastAsia="Times New Roman" w:hAnsi="Palatino Linotype" w:cs="Arial"/>
        </w:rPr>
        <w:t xml:space="preserve">l </w:t>
      </w:r>
      <w:r w:rsidR="00AD48C9" w:rsidRPr="005C36C7">
        <w:rPr>
          <w:rFonts w:ascii="Palatino Linotype" w:hAnsi="Palatino Linotype"/>
        </w:rPr>
        <w:t>veintisiete</w:t>
      </w:r>
      <w:r w:rsidR="00DD03B7" w:rsidRPr="005C36C7">
        <w:rPr>
          <w:rFonts w:ascii="Palatino Linotype" w:eastAsia="Times New Roman" w:hAnsi="Palatino Linotype" w:cs="Arial"/>
        </w:rPr>
        <w:t xml:space="preserve"> </w:t>
      </w:r>
      <w:r w:rsidR="003E4A5C" w:rsidRPr="005C36C7">
        <w:rPr>
          <w:rFonts w:ascii="Palatino Linotype" w:eastAsia="Times New Roman" w:hAnsi="Palatino Linotype" w:cs="Arial"/>
        </w:rPr>
        <w:t>(</w:t>
      </w:r>
      <w:r w:rsidR="007978C2" w:rsidRPr="005C36C7">
        <w:rPr>
          <w:rFonts w:ascii="Palatino Linotype" w:eastAsia="Times New Roman" w:hAnsi="Palatino Linotype" w:cs="Arial"/>
        </w:rPr>
        <w:t>2</w:t>
      </w:r>
      <w:r w:rsidR="00AD48C9" w:rsidRPr="005C36C7">
        <w:rPr>
          <w:rFonts w:ascii="Palatino Linotype" w:eastAsia="Times New Roman" w:hAnsi="Palatino Linotype" w:cs="Arial"/>
        </w:rPr>
        <w:t>7</w:t>
      </w:r>
      <w:r w:rsidR="00BF2C41" w:rsidRPr="005C36C7">
        <w:rPr>
          <w:rFonts w:ascii="Palatino Linotype" w:eastAsia="Times New Roman" w:hAnsi="Palatino Linotype" w:cs="Arial"/>
        </w:rPr>
        <w:t xml:space="preserve">) de </w:t>
      </w:r>
      <w:r w:rsidR="008640D1" w:rsidRPr="005C36C7">
        <w:rPr>
          <w:rFonts w:ascii="Palatino Linotype" w:eastAsia="Times New Roman" w:hAnsi="Palatino Linotype" w:cs="Arial"/>
        </w:rPr>
        <w:t>enero</w:t>
      </w:r>
      <w:r w:rsidR="00695552" w:rsidRPr="005C36C7">
        <w:rPr>
          <w:rFonts w:ascii="Palatino Linotype" w:eastAsia="Times New Roman" w:hAnsi="Palatino Linotype" w:cs="Arial"/>
        </w:rPr>
        <w:t xml:space="preserve"> </w:t>
      </w:r>
      <w:r w:rsidR="00AA09C3" w:rsidRPr="005C36C7">
        <w:rPr>
          <w:rFonts w:ascii="Palatino Linotype" w:eastAsia="Times New Roman" w:hAnsi="Palatino Linotype" w:cs="Arial"/>
        </w:rPr>
        <w:t>de</w:t>
      </w:r>
      <w:r w:rsidR="00A21E10" w:rsidRPr="005C36C7">
        <w:rPr>
          <w:rFonts w:ascii="Palatino Linotype" w:eastAsia="Times New Roman" w:hAnsi="Palatino Linotype" w:cs="Arial"/>
        </w:rPr>
        <w:t xml:space="preserve"> </w:t>
      </w:r>
      <w:r w:rsidR="008640D1" w:rsidRPr="005C36C7">
        <w:rPr>
          <w:rFonts w:ascii="Palatino Linotype" w:eastAsia="Times New Roman" w:hAnsi="Palatino Linotype" w:cs="Arial"/>
        </w:rPr>
        <w:t>dos mil veinte</w:t>
      </w:r>
      <w:r w:rsidR="00FA3B14" w:rsidRPr="005C36C7">
        <w:rPr>
          <w:rFonts w:ascii="Palatino Linotype" w:eastAsia="Times New Roman" w:hAnsi="Palatino Linotype" w:cs="Arial"/>
        </w:rPr>
        <w:t xml:space="preserve"> el</w:t>
      </w:r>
      <w:r w:rsidR="007E4E68" w:rsidRPr="005C36C7">
        <w:rPr>
          <w:rFonts w:ascii="Palatino Linotype" w:hAnsi="Palatino Linotype" w:cs="Arial"/>
        </w:rPr>
        <w:t xml:space="preserve"> particular</w:t>
      </w:r>
      <w:r w:rsidRPr="005C36C7">
        <w:rPr>
          <w:rFonts w:ascii="Palatino Linotype" w:eastAsia="Times New Roman" w:hAnsi="Palatino Linotype" w:cs="Arial"/>
        </w:rPr>
        <w:t xml:space="preserve"> interpuso el recurso de revisión, en contra de la</w:t>
      </w:r>
      <w:r w:rsidR="00AD48C9" w:rsidRPr="005C36C7">
        <w:rPr>
          <w:rFonts w:ascii="Palatino Linotype" w:eastAsia="Times New Roman" w:hAnsi="Palatino Linotype" w:cs="Arial"/>
        </w:rPr>
        <w:t xml:space="preserve"> falta de</w:t>
      </w:r>
      <w:r w:rsidR="00A21E10" w:rsidRPr="005C36C7">
        <w:rPr>
          <w:rFonts w:ascii="Palatino Linotype" w:eastAsia="Times New Roman" w:hAnsi="Palatino Linotype" w:cs="Arial"/>
        </w:rPr>
        <w:t xml:space="preserve"> </w:t>
      </w:r>
      <w:r w:rsidRPr="005C36C7">
        <w:rPr>
          <w:rFonts w:ascii="Palatino Linotype" w:eastAsia="Times New Roman" w:hAnsi="Palatino Linotype" w:cs="Arial"/>
        </w:rPr>
        <w:t>respuesta</w:t>
      </w:r>
      <w:r w:rsidR="005965FF" w:rsidRPr="005C36C7">
        <w:rPr>
          <w:rFonts w:ascii="Palatino Linotype" w:eastAsia="Times New Roman" w:hAnsi="Palatino Linotype" w:cs="Arial"/>
        </w:rPr>
        <w:t xml:space="preserve"> a la solicitud de información</w:t>
      </w:r>
      <w:r w:rsidRPr="005C36C7">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5C36C7" w:rsidRDefault="00FA3B14" w:rsidP="001105B5">
      <w:pPr>
        <w:pStyle w:val="Prrafodelista"/>
        <w:tabs>
          <w:tab w:val="left" w:pos="0"/>
        </w:tabs>
        <w:spacing w:line="360" w:lineRule="auto"/>
        <w:ind w:left="284" w:right="34"/>
        <w:jc w:val="both"/>
        <w:rPr>
          <w:rFonts w:ascii="Palatino Linotype" w:hAnsi="Palatino Linotype"/>
        </w:rPr>
      </w:pPr>
    </w:p>
    <w:p w14:paraId="5654E5A5" w14:textId="060E78E7" w:rsidR="00C208DE" w:rsidRPr="005C36C7" w:rsidRDefault="00585F00" w:rsidP="008640D1">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5C36C7">
        <w:rPr>
          <w:rFonts w:ascii="Palatino Linotype" w:eastAsia="Calibri" w:hAnsi="Palatino Linotype" w:cs="Arial"/>
          <w:b/>
        </w:rPr>
        <w:t>Acto impugnado</w:t>
      </w:r>
      <w:bookmarkEnd w:id="3"/>
      <w:r w:rsidR="00F95F7E" w:rsidRPr="005C36C7">
        <w:rPr>
          <w:rFonts w:ascii="Palatino Linotype" w:eastAsia="Calibri" w:hAnsi="Palatino Linotype" w:cs="Arial"/>
        </w:rPr>
        <w:t>:</w:t>
      </w:r>
      <w:bookmarkEnd w:id="17"/>
      <w:r w:rsidR="00F95F7E" w:rsidRPr="005C36C7">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5C36C7">
        <w:rPr>
          <w:rFonts w:ascii="Palatino Linotype" w:eastAsia="Calibri" w:hAnsi="Palatino Linotype" w:cs="Arial"/>
        </w:rPr>
        <w:t>“</w:t>
      </w:r>
      <w:r w:rsidR="008640D1" w:rsidRPr="005C36C7">
        <w:rPr>
          <w:rFonts w:ascii="Palatino Linotype" w:eastAsia="Calibri" w:hAnsi="Palatino Linotype" w:cs="Arial"/>
          <w:i/>
          <w:sz w:val="22"/>
          <w:szCs w:val="22"/>
        </w:rPr>
        <w:t>Afectación al derecho de acceso a la información pública en términos de lo establecido en la Ley de Transparencia y Acceso a la Información Pública del Estado de México y Municipios.</w:t>
      </w:r>
      <w:r w:rsidR="003E4A5C" w:rsidRPr="005C36C7">
        <w:rPr>
          <w:rFonts w:ascii="Palatino Linotype" w:eastAsia="Calibri" w:hAnsi="Palatino Linotype" w:cs="Arial"/>
          <w:i/>
          <w:sz w:val="22"/>
          <w:szCs w:val="22"/>
        </w:rPr>
        <w:t>” (Sic)</w:t>
      </w:r>
    </w:p>
    <w:p w14:paraId="63B20642" w14:textId="4EF5E8C8" w:rsidR="006C0831" w:rsidRPr="005C36C7" w:rsidRDefault="006C0831" w:rsidP="006C0831">
      <w:pPr>
        <w:pStyle w:val="Prrafodelista"/>
        <w:tabs>
          <w:tab w:val="left" w:pos="0"/>
        </w:tabs>
        <w:spacing w:line="360" w:lineRule="auto"/>
        <w:ind w:left="927" w:right="616"/>
        <w:jc w:val="both"/>
        <w:rPr>
          <w:rFonts w:ascii="Palatino Linotype" w:eastAsia="Calibri" w:hAnsi="Palatino Linotype" w:cs="Arial"/>
        </w:rPr>
      </w:pPr>
    </w:p>
    <w:p w14:paraId="26320EC9" w14:textId="459AA285" w:rsidR="003E4A5C" w:rsidRPr="005C36C7" w:rsidRDefault="00585F00" w:rsidP="008640D1">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2" w:name="_Toc504377967"/>
      <w:r w:rsidRPr="005C36C7">
        <w:rPr>
          <w:rFonts w:ascii="Palatino Linotype" w:eastAsia="Calibri" w:hAnsi="Palatino Linotype" w:cs="Arial"/>
          <w:b/>
        </w:rPr>
        <w:t>Razones o Motivos de inconformidad</w:t>
      </w:r>
      <w:r w:rsidRPr="005C36C7">
        <w:rPr>
          <w:rFonts w:ascii="Palatino Linotype" w:eastAsia="Calibri" w:hAnsi="Palatino Linotype" w:cs="Arial"/>
        </w:rPr>
        <w:t>:</w:t>
      </w:r>
      <w:bookmarkEnd w:id="18"/>
      <w:bookmarkEnd w:id="32"/>
      <w:r w:rsidRPr="005C36C7">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5C36C7">
        <w:rPr>
          <w:rFonts w:ascii="Palatino Linotype" w:eastAsia="Calibri" w:hAnsi="Palatino Linotype" w:cs="Arial"/>
          <w:i/>
        </w:rPr>
        <w:t>“</w:t>
      </w:r>
      <w:r w:rsidR="008640D1" w:rsidRPr="005C36C7">
        <w:rPr>
          <w:rFonts w:ascii="Palatino Linotype" w:eastAsia="Calibri" w:hAnsi="Palatino Linotype" w:cs="Arial"/>
          <w:i/>
        </w:rPr>
        <w:t>No se le dio seguimiento ni respuesta a la solicitud de información</w:t>
      </w:r>
      <w:r w:rsidR="007978C2" w:rsidRPr="005C36C7">
        <w:rPr>
          <w:rFonts w:ascii="Palatino Linotype" w:eastAsia="Calibri" w:hAnsi="Palatino Linotype" w:cs="Arial"/>
          <w:i/>
        </w:rPr>
        <w:t>.</w:t>
      </w:r>
      <w:r w:rsidR="005965FF" w:rsidRPr="005C36C7">
        <w:rPr>
          <w:rFonts w:ascii="Palatino Linotype" w:eastAsia="Calibri" w:hAnsi="Palatino Linotype" w:cs="Arial"/>
          <w:i/>
          <w:sz w:val="22"/>
          <w:szCs w:val="22"/>
        </w:rPr>
        <w:t xml:space="preserve">” </w:t>
      </w:r>
      <w:r w:rsidR="003E4A5C" w:rsidRPr="005C36C7">
        <w:rPr>
          <w:rFonts w:ascii="Palatino Linotype" w:eastAsia="Calibri" w:hAnsi="Palatino Linotype" w:cs="Arial"/>
          <w:i/>
          <w:sz w:val="22"/>
          <w:szCs w:val="22"/>
        </w:rPr>
        <w:t>(Sic)</w:t>
      </w:r>
    </w:p>
    <w:p w14:paraId="7AD682F7" w14:textId="77777777" w:rsidR="006C0831" w:rsidRPr="005C36C7" w:rsidRDefault="006C0831" w:rsidP="006C0831">
      <w:pPr>
        <w:pStyle w:val="Prrafodelista"/>
        <w:tabs>
          <w:tab w:val="left" w:pos="0"/>
        </w:tabs>
        <w:spacing w:line="360" w:lineRule="auto"/>
        <w:ind w:left="927" w:right="616"/>
        <w:jc w:val="both"/>
        <w:rPr>
          <w:rFonts w:ascii="Palatino Linotype" w:eastAsia="Calibri" w:hAnsi="Palatino Linotype" w:cs="Arial"/>
          <w:i/>
          <w:sz w:val="22"/>
          <w:szCs w:val="22"/>
        </w:rPr>
      </w:pPr>
    </w:p>
    <w:p w14:paraId="76865E16" w14:textId="2D9D2EF3" w:rsidR="00583389" w:rsidRPr="005C36C7" w:rsidRDefault="00220DD2" w:rsidP="00C06045">
      <w:pPr>
        <w:pStyle w:val="Prrafodelista"/>
        <w:numPr>
          <w:ilvl w:val="0"/>
          <w:numId w:val="1"/>
        </w:numPr>
        <w:tabs>
          <w:tab w:val="left" w:pos="0"/>
        </w:tabs>
        <w:spacing w:line="360" w:lineRule="auto"/>
        <w:ind w:left="142" w:right="49" w:firstLine="0"/>
        <w:jc w:val="both"/>
        <w:rPr>
          <w:rFonts w:ascii="Palatino Linotype" w:hAnsi="Palatino Linotype"/>
          <w:i/>
        </w:rPr>
      </w:pPr>
      <w:r w:rsidRPr="005C36C7">
        <w:rPr>
          <w:rFonts w:ascii="Palatino Linotype" w:eastAsia="Calibri" w:hAnsi="Palatino Linotype" w:cs="Arial"/>
        </w:rPr>
        <w:t xml:space="preserve">El </w:t>
      </w:r>
      <w:r w:rsidRPr="005C36C7">
        <w:rPr>
          <w:rFonts w:ascii="Palatino Linotype" w:eastAsia="Calibri" w:hAnsi="Palatino Linotype" w:cs="Times New Roman"/>
        </w:rPr>
        <w:t>Comisionado</w:t>
      </w:r>
      <w:r w:rsidRPr="005C36C7">
        <w:rPr>
          <w:rFonts w:ascii="Palatino Linotype" w:eastAsia="Calibri" w:hAnsi="Palatino Linotype" w:cs="Arial"/>
        </w:rPr>
        <w:t xml:space="preserve"> Ponente con fundamento en lo dispuesto por el artículo 185 fracción II de la ley de la materia, a través d</w:t>
      </w:r>
      <w:r w:rsidR="00B41463" w:rsidRPr="005C36C7">
        <w:rPr>
          <w:rFonts w:ascii="Palatino Linotype" w:eastAsia="Calibri" w:hAnsi="Palatino Linotype" w:cs="Arial"/>
        </w:rPr>
        <w:t>el acu</w:t>
      </w:r>
      <w:r w:rsidR="00E7181B" w:rsidRPr="005C36C7">
        <w:rPr>
          <w:rFonts w:ascii="Palatino Linotype" w:eastAsia="Calibri" w:hAnsi="Palatino Linotype" w:cs="Arial"/>
        </w:rPr>
        <w:t>erdo</w:t>
      </w:r>
      <w:r w:rsidR="00695552" w:rsidRPr="005C36C7">
        <w:rPr>
          <w:rFonts w:ascii="Palatino Linotype" w:eastAsia="Calibri" w:hAnsi="Palatino Linotype" w:cs="Arial"/>
        </w:rPr>
        <w:t xml:space="preserve"> de admisión de fecha</w:t>
      </w:r>
      <w:r w:rsidR="00DD03B7" w:rsidRPr="005C36C7">
        <w:rPr>
          <w:rFonts w:ascii="Palatino Linotype" w:eastAsia="Calibri" w:hAnsi="Palatino Linotype" w:cs="Arial"/>
        </w:rPr>
        <w:t xml:space="preserve"> </w:t>
      </w:r>
      <w:r w:rsidR="008640D1" w:rsidRPr="005C36C7">
        <w:rPr>
          <w:rFonts w:ascii="Palatino Linotype" w:eastAsia="Calibri" w:hAnsi="Palatino Linotype" w:cs="Arial"/>
        </w:rPr>
        <w:t>treinta y uno</w:t>
      </w:r>
      <w:r w:rsidR="007C181E" w:rsidRPr="005C36C7">
        <w:rPr>
          <w:rFonts w:ascii="Palatino Linotype" w:eastAsia="Calibri" w:hAnsi="Palatino Linotype" w:cs="Arial"/>
        </w:rPr>
        <w:t xml:space="preserve"> </w:t>
      </w:r>
      <w:r w:rsidR="00091508" w:rsidRPr="005C36C7">
        <w:rPr>
          <w:rFonts w:ascii="Palatino Linotype" w:eastAsia="Calibri" w:hAnsi="Palatino Linotype" w:cs="Arial"/>
        </w:rPr>
        <w:t>(</w:t>
      </w:r>
      <w:r w:rsidR="008640D1" w:rsidRPr="005C36C7">
        <w:rPr>
          <w:rFonts w:ascii="Palatino Linotype" w:eastAsia="Calibri" w:hAnsi="Palatino Linotype" w:cs="Arial"/>
        </w:rPr>
        <w:t>31</w:t>
      </w:r>
      <w:r w:rsidR="00091508" w:rsidRPr="005C36C7">
        <w:rPr>
          <w:rFonts w:ascii="Palatino Linotype" w:eastAsia="Calibri" w:hAnsi="Palatino Linotype" w:cs="Arial"/>
        </w:rPr>
        <w:t xml:space="preserve">) de </w:t>
      </w:r>
      <w:r w:rsidR="008640D1" w:rsidRPr="005C36C7">
        <w:rPr>
          <w:rFonts w:ascii="Palatino Linotype" w:eastAsia="Calibri" w:hAnsi="Palatino Linotype" w:cs="Arial"/>
        </w:rPr>
        <w:t>enero</w:t>
      </w:r>
      <w:r w:rsidR="00695552" w:rsidRPr="005C36C7">
        <w:rPr>
          <w:rFonts w:ascii="Palatino Linotype" w:eastAsia="Calibri" w:hAnsi="Palatino Linotype" w:cs="Arial"/>
        </w:rPr>
        <w:t xml:space="preserve"> </w:t>
      </w:r>
      <w:r w:rsidR="00FA3B14" w:rsidRPr="005C36C7">
        <w:rPr>
          <w:rFonts w:ascii="Palatino Linotype" w:eastAsia="Calibri" w:hAnsi="Palatino Linotype" w:cs="Arial"/>
        </w:rPr>
        <w:t xml:space="preserve">de dos mil </w:t>
      </w:r>
      <w:r w:rsidR="008640D1" w:rsidRPr="005C36C7">
        <w:rPr>
          <w:rFonts w:ascii="Palatino Linotype" w:eastAsia="Calibri" w:hAnsi="Palatino Linotype" w:cs="Arial"/>
        </w:rPr>
        <w:t>veinte</w:t>
      </w:r>
      <w:r w:rsidRPr="005C36C7">
        <w:rPr>
          <w:rFonts w:ascii="Palatino Linotype" w:eastAsia="Calibri" w:hAnsi="Palatino Linotype" w:cs="Arial"/>
        </w:rPr>
        <w:t xml:space="preserve">, puso a disposición de las partes el expediente electrónico vía Sistema de Acceso a la Información Mexiquense </w:t>
      </w:r>
      <w:r w:rsidR="00B5159E" w:rsidRPr="005C36C7">
        <w:rPr>
          <w:rFonts w:ascii="Palatino Linotype" w:eastAsia="Calibri" w:hAnsi="Palatino Linotype" w:cs="Arial"/>
        </w:rPr>
        <w:t>(</w:t>
      </w:r>
      <w:r w:rsidRPr="005C36C7">
        <w:rPr>
          <w:rFonts w:ascii="Palatino Linotype" w:eastAsia="Calibri" w:hAnsi="Palatino Linotype" w:cs="Arial"/>
        </w:rPr>
        <w:t>SAIMEX</w:t>
      </w:r>
      <w:r w:rsidR="00B5159E" w:rsidRPr="005C36C7">
        <w:rPr>
          <w:rFonts w:ascii="Palatino Linotype" w:eastAsia="Calibri" w:hAnsi="Palatino Linotype" w:cs="Arial"/>
        </w:rPr>
        <w:t>)</w:t>
      </w:r>
      <w:r w:rsidRPr="005C36C7">
        <w:rPr>
          <w:rFonts w:ascii="Palatino Linotype" w:eastAsia="Calibri" w:hAnsi="Palatino Linotype" w:cs="Arial"/>
          <w:b/>
        </w:rPr>
        <w:t xml:space="preserve"> </w:t>
      </w:r>
      <w:r w:rsidRPr="005C36C7">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5C36C7">
        <w:rPr>
          <w:rFonts w:ascii="Palatino Linotype" w:eastAsia="Calibri" w:hAnsi="Palatino Linotype" w:cs="Arial"/>
          <w:b/>
        </w:rPr>
        <w:t>SUJETO OBLIGADO</w:t>
      </w:r>
      <w:r w:rsidRPr="005C36C7">
        <w:rPr>
          <w:rFonts w:ascii="Palatino Linotype" w:eastAsia="Calibri" w:hAnsi="Palatino Linotype" w:cs="Arial"/>
        </w:rPr>
        <w:t xml:space="preserve"> presentará el Informe Justificado procedente.</w:t>
      </w:r>
      <w:r w:rsidR="00AD48C9" w:rsidRPr="005C36C7">
        <w:rPr>
          <w:rFonts w:ascii="Palatino Linotype" w:hAnsi="Palatino Linotype"/>
          <w:i/>
        </w:rPr>
        <w:tab/>
      </w:r>
    </w:p>
    <w:p w14:paraId="448BCBD7" w14:textId="534592A3" w:rsidR="008640D1" w:rsidRPr="005C36C7" w:rsidRDefault="0093282F" w:rsidP="00286AF8">
      <w:pPr>
        <w:pStyle w:val="Prrafodelista"/>
        <w:numPr>
          <w:ilvl w:val="0"/>
          <w:numId w:val="1"/>
        </w:numPr>
        <w:tabs>
          <w:tab w:val="left" w:pos="0"/>
        </w:tabs>
        <w:spacing w:line="360" w:lineRule="auto"/>
        <w:ind w:left="0" w:right="49" w:firstLine="0"/>
        <w:jc w:val="both"/>
        <w:rPr>
          <w:rFonts w:ascii="Palatino Linotype" w:eastAsia="Calibri" w:hAnsi="Palatino Linotype" w:cs="Arial"/>
          <w:b/>
          <w:lang w:val="es-ES"/>
        </w:rPr>
      </w:pPr>
      <w:r w:rsidRPr="005C36C7">
        <w:rPr>
          <w:rFonts w:ascii="Palatino Linotype" w:eastAsia="Calibri" w:hAnsi="Palatino Linotype" w:cs="Arial"/>
          <w:lang w:val="es-ES"/>
        </w:rPr>
        <w:lastRenderedPageBreak/>
        <w:t xml:space="preserve">El </w:t>
      </w:r>
      <w:r w:rsidR="008640D1" w:rsidRPr="005C36C7">
        <w:rPr>
          <w:rFonts w:ascii="Palatino Linotype" w:eastAsia="Calibri" w:hAnsi="Palatino Linotype" w:cs="Arial"/>
          <w:lang w:val="es-ES"/>
        </w:rPr>
        <w:t xml:space="preserve">seis </w:t>
      </w:r>
      <w:r w:rsidR="00087248" w:rsidRPr="005C36C7">
        <w:rPr>
          <w:rFonts w:ascii="Palatino Linotype" w:eastAsia="Calibri" w:hAnsi="Palatino Linotype" w:cs="Arial"/>
          <w:lang w:val="es-ES"/>
        </w:rPr>
        <w:t>(</w:t>
      </w:r>
      <w:r w:rsidR="008640D1" w:rsidRPr="005C36C7">
        <w:rPr>
          <w:rFonts w:ascii="Palatino Linotype" w:eastAsia="Calibri" w:hAnsi="Palatino Linotype" w:cs="Arial"/>
          <w:lang w:val="es-ES"/>
        </w:rPr>
        <w:t>06</w:t>
      </w:r>
      <w:r w:rsidR="00B7361D" w:rsidRPr="005C36C7">
        <w:rPr>
          <w:rFonts w:ascii="Palatino Linotype" w:eastAsia="Calibri" w:hAnsi="Palatino Linotype" w:cs="Arial"/>
          <w:lang w:val="es-ES"/>
        </w:rPr>
        <w:t>)</w:t>
      </w:r>
      <w:r w:rsidR="007978C2" w:rsidRPr="005C36C7">
        <w:rPr>
          <w:rFonts w:ascii="Palatino Linotype" w:eastAsia="Calibri" w:hAnsi="Palatino Linotype" w:cs="Arial"/>
          <w:lang w:val="es-ES"/>
        </w:rPr>
        <w:t xml:space="preserve"> </w:t>
      </w:r>
      <w:r w:rsidR="00B7361D" w:rsidRPr="005C36C7">
        <w:rPr>
          <w:rFonts w:ascii="Palatino Linotype" w:eastAsia="Calibri" w:hAnsi="Palatino Linotype" w:cs="Arial"/>
          <w:lang w:val="es-ES"/>
        </w:rPr>
        <w:t xml:space="preserve">de </w:t>
      </w:r>
      <w:r w:rsidR="008640D1" w:rsidRPr="005C36C7">
        <w:rPr>
          <w:rFonts w:ascii="Palatino Linotype" w:eastAsia="Calibri" w:hAnsi="Palatino Linotype" w:cs="Arial"/>
          <w:lang w:val="es-ES"/>
        </w:rPr>
        <w:t>febrero</w:t>
      </w:r>
      <w:r w:rsidR="00087248" w:rsidRPr="005C36C7">
        <w:rPr>
          <w:rFonts w:ascii="Palatino Linotype" w:eastAsia="Calibri" w:hAnsi="Palatino Linotype" w:cs="Arial"/>
          <w:lang w:val="es-ES"/>
        </w:rPr>
        <w:t xml:space="preserve"> de dos mil </w:t>
      </w:r>
      <w:r w:rsidR="008640D1" w:rsidRPr="005C36C7">
        <w:rPr>
          <w:rFonts w:ascii="Palatino Linotype" w:eastAsia="Calibri" w:hAnsi="Palatino Linotype" w:cs="Arial"/>
          <w:lang w:val="es-ES"/>
        </w:rPr>
        <w:t>veinte</w:t>
      </w:r>
      <w:r w:rsidR="00087248" w:rsidRPr="005C36C7">
        <w:rPr>
          <w:rFonts w:ascii="Palatino Linotype" w:eastAsia="Calibri" w:hAnsi="Palatino Linotype" w:cs="Arial"/>
          <w:lang w:val="es-ES"/>
        </w:rPr>
        <w:t xml:space="preserve">, </w:t>
      </w:r>
      <w:r w:rsidR="006726A8" w:rsidRPr="005C36C7">
        <w:rPr>
          <w:rFonts w:ascii="Palatino Linotype" w:eastAsia="Calibri" w:hAnsi="Palatino Linotype" w:cs="Arial"/>
          <w:lang w:val="es-ES"/>
        </w:rPr>
        <w:t xml:space="preserve">el </w:t>
      </w:r>
      <w:r w:rsidR="006726A8" w:rsidRPr="005C36C7">
        <w:rPr>
          <w:rFonts w:ascii="Palatino Linotype" w:eastAsia="Calibri" w:hAnsi="Palatino Linotype" w:cs="Arial"/>
          <w:b/>
          <w:lang w:val="es-ES"/>
        </w:rPr>
        <w:t xml:space="preserve">SUJETO OBLIGADO </w:t>
      </w:r>
      <w:r w:rsidR="006726A8" w:rsidRPr="005C36C7">
        <w:rPr>
          <w:rFonts w:ascii="Palatino Linotype" w:eastAsia="Calibri" w:hAnsi="Palatino Linotype" w:cs="Arial"/>
          <w:lang w:val="es-ES"/>
        </w:rPr>
        <w:t xml:space="preserve">remitió su informe justificado consistente </w:t>
      </w:r>
      <w:r w:rsidR="00593848" w:rsidRPr="005C36C7">
        <w:rPr>
          <w:rFonts w:ascii="Palatino Linotype" w:eastAsia="Calibri" w:hAnsi="Palatino Linotype" w:cs="Arial"/>
          <w:lang w:val="es-ES"/>
        </w:rPr>
        <w:t>en los</w:t>
      </w:r>
      <w:r w:rsidR="007978C2" w:rsidRPr="005C36C7">
        <w:rPr>
          <w:rFonts w:ascii="Palatino Linotype" w:eastAsia="Calibri" w:hAnsi="Palatino Linotype" w:cs="Arial"/>
          <w:lang w:val="es-ES"/>
        </w:rPr>
        <w:t xml:space="preserve"> archivo</w:t>
      </w:r>
      <w:r w:rsidR="008640D1" w:rsidRPr="005C36C7">
        <w:rPr>
          <w:rFonts w:ascii="Palatino Linotype" w:eastAsia="Calibri" w:hAnsi="Palatino Linotype" w:cs="Arial"/>
          <w:lang w:val="es-ES"/>
        </w:rPr>
        <w:t>s</w:t>
      </w:r>
      <w:r w:rsidR="007978C2" w:rsidRPr="005C36C7">
        <w:rPr>
          <w:rFonts w:ascii="Palatino Linotype" w:eastAsia="Calibri" w:hAnsi="Palatino Linotype" w:cs="Arial"/>
          <w:lang w:val="es-ES"/>
        </w:rPr>
        <w:t xml:space="preserve"> electrónico</w:t>
      </w:r>
      <w:r w:rsidR="008640D1" w:rsidRPr="005C36C7">
        <w:rPr>
          <w:rFonts w:ascii="Palatino Linotype" w:eastAsia="Calibri" w:hAnsi="Palatino Linotype" w:cs="Arial"/>
          <w:lang w:val="es-ES"/>
        </w:rPr>
        <w:t>s identifica</w:t>
      </w:r>
      <w:r w:rsidR="00593848" w:rsidRPr="005C36C7">
        <w:rPr>
          <w:rFonts w:ascii="Palatino Linotype" w:eastAsia="Calibri" w:hAnsi="Palatino Linotype" w:cs="Arial"/>
          <w:lang w:val="es-ES"/>
        </w:rPr>
        <w:t>d</w:t>
      </w:r>
      <w:r w:rsidR="008640D1" w:rsidRPr="005C36C7">
        <w:rPr>
          <w:rFonts w:ascii="Palatino Linotype" w:eastAsia="Calibri" w:hAnsi="Palatino Linotype" w:cs="Arial"/>
          <w:lang w:val="es-ES"/>
        </w:rPr>
        <w:t xml:space="preserve">os y descritos en el orden siguiente: </w:t>
      </w:r>
    </w:p>
    <w:p w14:paraId="36F8500A" w14:textId="77777777" w:rsidR="008640D1" w:rsidRPr="005C36C7" w:rsidRDefault="008640D1" w:rsidP="008640D1">
      <w:pPr>
        <w:pStyle w:val="Prrafodelista"/>
        <w:tabs>
          <w:tab w:val="left" w:pos="0"/>
        </w:tabs>
        <w:spacing w:line="360" w:lineRule="auto"/>
        <w:ind w:left="0" w:right="49"/>
        <w:jc w:val="both"/>
        <w:rPr>
          <w:rFonts w:ascii="Palatino Linotype" w:eastAsia="Calibri" w:hAnsi="Palatino Linotype" w:cs="Arial"/>
          <w:b/>
          <w:lang w:val="es-ES"/>
        </w:rPr>
      </w:pPr>
    </w:p>
    <w:p w14:paraId="0A619550" w14:textId="15B0F3C4" w:rsidR="008640D1" w:rsidRPr="005C36C7" w:rsidRDefault="008640D1" w:rsidP="008640D1">
      <w:pPr>
        <w:pStyle w:val="Prrafodelista"/>
        <w:numPr>
          <w:ilvl w:val="0"/>
          <w:numId w:val="14"/>
        </w:numPr>
        <w:tabs>
          <w:tab w:val="left" w:pos="0"/>
        </w:tabs>
        <w:spacing w:line="360" w:lineRule="auto"/>
        <w:ind w:right="49"/>
        <w:jc w:val="both"/>
        <w:rPr>
          <w:rFonts w:ascii="Palatino Linotype" w:eastAsia="Calibri" w:hAnsi="Palatino Linotype" w:cs="Arial"/>
          <w:b/>
          <w:lang w:val="es-ES"/>
        </w:rPr>
      </w:pPr>
      <w:r w:rsidRPr="005C36C7">
        <w:rPr>
          <w:rFonts w:ascii="Palatino Linotype" w:eastAsia="Calibri" w:hAnsi="Palatino Linotype" w:cs="Arial"/>
          <w:b/>
          <w:i/>
          <w:lang w:val="es-ES"/>
        </w:rPr>
        <w:t xml:space="preserve">CV DIRECTORA.pdf: </w:t>
      </w:r>
      <w:r w:rsidRPr="005C36C7">
        <w:rPr>
          <w:rFonts w:ascii="Palatino Linotype" w:eastAsia="Calibri" w:hAnsi="Palatino Linotype" w:cs="Arial"/>
          <w:lang w:val="es-ES"/>
        </w:rPr>
        <w:t xml:space="preserve">Consiste en el Currículum Vitae </w:t>
      </w:r>
      <w:r w:rsidR="004778AF" w:rsidRPr="005C36C7">
        <w:rPr>
          <w:rFonts w:ascii="Palatino Linotype" w:eastAsia="Calibri" w:hAnsi="Palatino Linotype" w:cs="Arial"/>
          <w:lang w:val="es-ES"/>
        </w:rPr>
        <w:t xml:space="preserve">de la Directora de Atención a la Mujer. </w:t>
      </w:r>
    </w:p>
    <w:p w14:paraId="4D4638F6" w14:textId="4AB9E7ED" w:rsidR="008640D1" w:rsidRPr="005C36C7" w:rsidRDefault="008640D1" w:rsidP="008640D1">
      <w:pPr>
        <w:pStyle w:val="Prrafodelista"/>
        <w:numPr>
          <w:ilvl w:val="0"/>
          <w:numId w:val="14"/>
        </w:numPr>
        <w:tabs>
          <w:tab w:val="left" w:pos="0"/>
        </w:tabs>
        <w:spacing w:line="360" w:lineRule="auto"/>
        <w:ind w:right="49"/>
        <w:jc w:val="both"/>
        <w:rPr>
          <w:rFonts w:ascii="Palatino Linotype" w:eastAsia="Calibri" w:hAnsi="Palatino Linotype" w:cs="Arial"/>
          <w:b/>
          <w:lang w:val="es-ES"/>
        </w:rPr>
      </w:pPr>
      <w:r w:rsidRPr="005C36C7">
        <w:rPr>
          <w:rFonts w:ascii="Palatino Linotype" w:eastAsia="Calibri" w:hAnsi="Palatino Linotype" w:cs="Arial"/>
          <w:b/>
          <w:i/>
          <w:lang w:val="es-ES"/>
        </w:rPr>
        <w:t>CV´S ATENCION A LA MUJER.pdf:</w:t>
      </w:r>
      <w:r w:rsidR="004778AF" w:rsidRPr="005C36C7">
        <w:rPr>
          <w:rFonts w:ascii="Palatino Linotype" w:eastAsia="Calibri" w:hAnsi="Palatino Linotype" w:cs="Arial"/>
          <w:b/>
          <w:i/>
          <w:lang w:val="es-ES"/>
        </w:rPr>
        <w:t xml:space="preserve"> </w:t>
      </w:r>
      <w:r w:rsidR="004778AF" w:rsidRPr="005C36C7">
        <w:rPr>
          <w:rFonts w:ascii="Palatino Linotype" w:eastAsia="Calibri" w:hAnsi="Palatino Linotype" w:cs="Arial"/>
          <w:lang w:val="es-ES"/>
        </w:rPr>
        <w:t xml:space="preserve">Contiene la ficha curricular del personal adscrito al área de Atención a la Mujer. </w:t>
      </w:r>
    </w:p>
    <w:p w14:paraId="2CEE2934" w14:textId="4D0868C9" w:rsidR="008640D1" w:rsidRPr="005C36C7" w:rsidRDefault="008640D1" w:rsidP="008640D1">
      <w:pPr>
        <w:pStyle w:val="Prrafodelista"/>
        <w:numPr>
          <w:ilvl w:val="0"/>
          <w:numId w:val="14"/>
        </w:numPr>
        <w:tabs>
          <w:tab w:val="left" w:pos="0"/>
        </w:tabs>
        <w:spacing w:line="360" w:lineRule="auto"/>
        <w:ind w:right="49"/>
        <w:jc w:val="both"/>
        <w:rPr>
          <w:rFonts w:ascii="Palatino Linotype" w:eastAsia="Calibri" w:hAnsi="Palatino Linotype" w:cs="Arial"/>
          <w:b/>
          <w:lang w:val="es-ES"/>
        </w:rPr>
      </w:pPr>
      <w:proofErr w:type="spellStart"/>
      <w:r w:rsidRPr="005C36C7">
        <w:rPr>
          <w:rFonts w:ascii="Palatino Linotype" w:eastAsia="Calibri" w:hAnsi="Palatino Linotype" w:cs="Arial"/>
          <w:b/>
          <w:i/>
          <w:lang w:val="es-ES"/>
        </w:rPr>
        <w:t>Personal_Adscrito_ATENCION</w:t>
      </w:r>
      <w:proofErr w:type="spellEnd"/>
      <w:r w:rsidRPr="005C36C7">
        <w:rPr>
          <w:rFonts w:ascii="Palatino Linotype" w:eastAsia="Calibri" w:hAnsi="Palatino Linotype" w:cs="Arial"/>
          <w:b/>
          <w:i/>
          <w:lang w:val="es-ES"/>
        </w:rPr>
        <w:t xml:space="preserve"> A LA MUJER CX.xlsx</w:t>
      </w:r>
      <w:r w:rsidR="004778AF" w:rsidRPr="005C36C7">
        <w:rPr>
          <w:rFonts w:ascii="Palatino Linotype" w:eastAsia="Calibri" w:hAnsi="Palatino Linotype" w:cs="Arial"/>
          <w:b/>
          <w:i/>
          <w:lang w:val="es-ES"/>
        </w:rPr>
        <w:t xml:space="preserve">: </w:t>
      </w:r>
      <w:r w:rsidR="004778AF" w:rsidRPr="005C36C7">
        <w:rPr>
          <w:rFonts w:ascii="Palatino Linotype" w:eastAsia="Calibri" w:hAnsi="Palatino Linotype" w:cs="Arial"/>
          <w:lang w:val="es-ES"/>
        </w:rPr>
        <w:t xml:space="preserve">Documento que contiene el nombre de los servidores públicos tipo nómina (lista de raya y nómina), cargo y sueldo. </w:t>
      </w:r>
    </w:p>
    <w:p w14:paraId="56A8B937" w14:textId="77777777" w:rsidR="004778AF" w:rsidRPr="005C36C7" w:rsidRDefault="004778AF" w:rsidP="00C93FC4">
      <w:pPr>
        <w:pStyle w:val="Prrafodelista"/>
        <w:tabs>
          <w:tab w:val="left" w:pos="0"/>
        </w:tabs>
        <w:spacing w:line="360" w:lineRule="auto"/>
        <w:ind w:left="0" w:right="49"/>
        <w:jc w:val="both"/>
        <w:rPr>
          <w:rFonts w:ascii="Palatino Linotype" w:hAnsi="Palatino Linotype"/>
        </w:rPr>
      </w:pPr>
    </w:p>
    <w:p w14:paraId="6731651E" w14:textId="7AE4D93E" w:rsidR="002F4F62" w:rsidRPr="005C36C7" w:rsidRDefault="00D41C17" w:rsidP="00E641AB">
      <w:pPr>
        <w:pStyle w:val="Prrafodelista"/>
        <w:numPr>
          <w:ilvl w:val="0"/>
          <w:numId w:val="1"/>
        </w:numPr>
        <w:tabs>
          <w:tab w:val="left" w:pos="0"/>
        </w:tabs>
        <w:spacing w:line="360" w:lineRule="auto"/>
        <w:ind w:left="0" w:right="49" w:firstLine="0"/>
        <w:jc w:val="both"/>
        <w:rPr>
          <w:rFonts w:ascii="Palatino Linotype" w:hAnsi="Palatino Linotype"/>
          <w:b/>
        </w:rPr>
      </w:pPr>
      <w:r w:rsidRPr="005C36C7">
        <w:rPr>
          <w:rFonts w:ascii="Palatino Linotype" w:hAnsi="Palatino Linotype"/>
        </w:rPr>
        <w:t>Documento</w:t>
      </w:r>
      <w:r w:rsidR="00AD48C9" w:rsidRPr="005C36C7">
        <w:rPr>
          <w:rFonts w:ascii="Palatino Linotype" w:hAnsi="Palatino Linotype"/>
        </w:rPr>
        <w:t>s que en fecha tres</w:t>
      </w:r>
      <w:r w:rsidR="004778AF" w:rsidRPr="005C36C7">
        <w:rPr>
          <w:rFonts w:ascii="Palatino Linotype" w:hAnsi="Palatino Linotype"/>
        </w:rPr>
        <w:t xml:space="preserve"> </w:t>
      </w:r>
      <w:r w:rsidR="00C93FC4" w:rsidRPr="005C36C7">
        <w:rPr>
          <w:rFonts w:ascii="Palatino Linotype" w:hAnsi="Palatino Linotype"/>
        </w:rPr>
        <w:t>(</w:t>
      </w:r>
      <w:r w:rsidR="00AD48C9" w:rsidRPr="005C36C7">
        <w:rPr>
          <w:rFonts w:ascii="Palatino Linotype" w:hAnsi="Palatino Linotype"/>
        </w:rPr>
        <w:t>03</w:t>
      </w:r>
      <w:r w:rsidR="00C93FC4" w:rsidRPr="005C36C7">
        <w:rPr>
          <w:rFonts w:ascii="Palatino Linotype" w:hAnsi="Palatino Linotype"/>
        </w:rPr>
        <w:t xml:space="preserve">) de </w:t>
      </w:r>
      <w:r w:rsidR="00AD48C9" w:rsidRPr="005C36C7">
        <w:rPr>
          <w:rFonts w:ascii="Palatino Linotype" w:hAnsi="Palatino Linotype"/>
        </w:rPr>
        <w:t>agosto</w:t>
      </w:r>
      <w:r w:rsidR="00C93FC4" w:rsidRPr="005C36C7">
        <w:rPr>
          <w:rFonts w:ascii="Palatino Linotype" w:hAnsi="Palatino Linotype"/>
        </w:rPr>
        <w:t xml:space="preserve"> de dos mil </w:t>
      </w:r>
      <w:r w:rsidRPr="005C36C7">
        <w:rPr>
          <w:rFonts w:ascii="Palatino Linotype" w:hAnsi="Palatino Linotype"/>
        </w:rPr>
        <w:t>veinte</w:t>
      </w:r>
      <w:r w:rsidR="00D464EF" w:rsidRPr="005C36C7">
        <w:rPr>
          <w:rFonts w:ascii="Palatino Linotype" w:hAnsi="Palatino Linotype"/>
        </w:rPr>
        <w:t xml:space="preserve"> fue</w:t>
      </w:r>
      <w:r w:rsidR="00B338BD" w:rsidRPr="005C36C7">
        <w:rPr>
          <w:rFonts w:ascii="Palatino Linotype" w:hAnsi="Palatino Linotype"/>
        </w:rPr>
        <w:t>ron</w:t>
      </w:r>
      <w:r w:rsidR="00D464EF" w:rsidRPr="005C36C7">
        <w:rPr>
          <w:rFonts w:ascii="Palatino Linotype" w:hAnsi="Palatino Linotype"/>
        </w:rPr>
        <w:t xml:space="preserve"> puest</w:t>
      </w:r>
      <w:r w:rsidR="00B338BD" w:rsidRPr="005C36C7">
        <w:rPr>
          <w:rFonts w:ascii="Palatino Linotype" w:hAnsi="Palatino Linotype"/>
        </w:rPr>
        <w:t>os</w:t>
      </w:r>
      <w:r w:rsidR="003279D0" w:rsidRPr="005C36C7">
        <w:rPr>
          <w:rFonts w:ascii="Palatino Linotype" w:hAnsi="Palatino Linotype"/>
        </w:rPr>
        <w:t xml:space="preserve"> a la vista del particular por encontrarse en el supuesto jurídico establecido en la fracción III del artículo 185 de la </w:t>
      </w:r>
      <w:r w:rsidR="003279D0" w:rsidRPr="005C36C7">
        <w:rPr>
          <w:rFonts w:ascii="Palatino Linotype" w:hAnsi="Palatino Linotype"/>
          <w:b/>
        </w:rPr>
        <w:t>Ley de Transparencia y Acceso a la Información Pública del</w:t>
      </w:r>
      <w:r w:rsidR="002F4F62" w:rsidRPr="005C36C7">
        <w:rPr>
          <w:rFonts w:ascii="Palatino Linotype" w:hAnsi="Palatino Linotype"/>
          <w:b/>
        </w:rPr>
        <w:t xml:space="preserve"> Estado de México y Municipios. </w:t>
      </w:r>
    </w:p>
    <w:p w14:paraId="1DD2DDD6" w14:textId="77777777" w:rsidR="002F4F62" w:rsidRPr="005C36C7" w:rsidRDefault="002F4F62" w:rsidP="00C93FC4">
      <w:pPr>
        <w:pStyle w:val="Prrafodelista"/>
        <w:tabs>
          <w:tab w:val="left" w:pos="0"/>
        </w:tabs>
        <w:spacing w:line="360" w:lineRule="auto"/>
        <w:ind w:left="0" w:right="49"/>
        <w:jc w:val="both"/>
        <w:rPr>
          <w:rFonts w:ascii="Palatino Linotype" w:hAnsi="Palatino Linotype"/>
          <w:b/>
        </w:rPr>
      </w:pPr>
    </w:p>
    <w:p w14:paraId="536326C3" w14:textId="15918210" w:rsidR="002F4F62" w:rsidRPr="005C36C7" w:rsidRDefault="002F4F62" w:rsidP="00B338BD">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5C36C7">
        <w:rPr>
          <w:rFonts w:ascii="Palatino Linotype" w:eastAsia="Calibri" w:hAnsi="Palatino Linotype" w:cs="Arial"/>
          <w:lang w:val="es-ES"/>
        </w:rPr>
        <w:t xml:space="preserve">Por su parte el </w:t>
      </w:r>
      <w:r w:rsidRPr="005C36C7">
        <w:rPr>
          <w:rFonts w:ascii="Palatino Linotype" w:eastAsia="Calibri" w:hAnsi="Palatino Linotype" w:cs="Arial"/>
          <w:b/>
          <w:lang w:val="es-ES"/>
        </w:rPr>
        <w:t xml:space="preserve">RECURRENTE </w:t>
      </w:r>
      <w:r w:rsidRPr="005C36C7">
        <w:rPr>
          <w:rFonts w:ascii="Palatino Linotype" w:eastAsia="Calibri" w:hAnsi="Palatino Linotype" w:cs="Arial"/>
          <w:lang w:val="es-ES"/>
        </w:rPr>
        <w:t xml:space="preserve">no presentó alegatos, ni ofreció los medios de prueba, </w:t>
      </w:r>
      <w:r w:rsidRPr="005C36C7">
        <w:rPr>
          <w:rFonts w:ascii="Palatino Linotype" w:eastAsia="Calibri" w:hAnsi="Palatino Linotype" w:cs="Times New Roman"/>
          <w:lang w:val="es-ES"/>
        </w:rPr>
        <w:t xml:space="preserve">según consta en el Sistema </w:t>
      </w:r>
      <w:r w:rsidRPr="005C36C7">
        <w:rPr>
          <w:rFonts w:ascii="Palatino Linotype" w:eastAsia="Calibri" w:hAnsi="Palatino Linotype" w:cs="Arial"/>
          <w:lang w:val="es-ES"/>
        </w:rPr>
        <w:t xml:space="preserve">de Acceso a la Información Mexiquense </w:t>
      </w:r>
      <w:r w:rsidRPr="005C36C7">
        <w:rPr>
          <w:rFonts w:ascii="Palatino Linotype" w:eastAsia="Calibri" w:hAnsi="Palatino Linotype" w:cs="Arial"/>
          <w:b/>
          <w:lang w:val="es-ES"/>
        </w:rPr>
        <w:t>SAIMEX.</w:t>
      </w:r>
      <w:r w:rsidRPr="005C36C7">
        <w:rPr>
          <w:rFonts w:ascii="Palatino Linotype" w:eastAsia="Calibri" w:hAnsi="Palatino Linotype" w:cs="Arial"/>
          <w:lang w:val="es-ES"/>
        </w:rPr>
        <w:t xml:space="preserve"> </w:t>
      </w:r>
    </w:p>
    <w:p w14:paraId="0DBFA930" w14:textId="77777777" w:rsidR="00B338BD" w:rsidRPr="005C36C7" w:rsidRDefault="00B338BD" w:rsidP="00B338BD">
      <w:pPr>
        <w:pStyle w:val="Prrafodelista"/>
        <w:tabs>
          <w:tab w:val="left" w:pos="0"/>
        </w:tabs>
        <w:spacing w:line="360" w:lineRule="auto"/>
        <w:ind w:left="0" w:right="49"/>
        <w:jc w:val="both"/>
        <w:rPr>
          <w:rFonts w:ascii="Palatino Linotype" w:hAnsi="Palatino Linotype"/>
          <w:i/>
          <w:color w:val="000000"/>
        </w:rPr>
      </w:pPr>
    </w:p>
    <w:p w14:paraId="235BDCB1" w14:textId="77777777" w:rsidR="00AF117E" w:rsidRPr="005C36C7" w:rsidRDefault="00B338BD" w:rsidP="0073785D">
      <w:pPr>
        <w:pStyle w:val="Prrafodelista"/>
        <w:numPr>
          <w:ilvl w:val="0"/>
          <w:numId w:val="1"/>
        </w:numPr>
        <w:spacing w:before="240" w:after="240" w:line="360" w:lineRule="auto"/>
        <w:ind w:left="0" w:firstLine="0"/>
        <w:jc w:val="both"/>
        <w:rPr>
          <w:rFonts w:ascii="Palatino Linotype" w:hAnsi="Palatino Linotype"/>
        </w:rPr>
      </w:pPr>
      <w:r w:rsidRPr="005C36C7">
        <w:rPr>
          <w:rFonts w:ascii="Palatino Linotype" w:eastAsia="Calibri" w:hAnsi="Palatino Linotype" w:cs="Arial"/>
        </w:rPr>
        <w:lastRenderedPageBreak/>
        <w:t xml:space="preserve">El </w:t>
      </w:r>
      <w:r w:rsidR="00AD48C9" w:rsidRPr="005C36C7">
        <w:rPr>
          <w:rFonts w:ascii="Palatino Linotype" w:eastAsia="Calibri" w:hAnsi="Palatino Linotype" w:cs="Arial"/>
        </w:rPr>
        <w:t>cinco</w:t>
      </w:r>
      <w:r w:rsidR="00892610" w:rsidRPr="005C36C7">
        <w:rPr>
          <w:rFonts w:ascii="Palatino Linotype" w:eastAsia="Calibri" w:hAnsi="Palatino Linotype" w:cs="Arial"/>
        </w:rPr>
        <w:t xml:space="preserve"> (</w:t>
      </w:r>
      <w:r w:rsidR="00AD48C9" w:rsidRPr="005C36C7">
        <w:rPr>
          <w:rFonts w:ascii="Palatino Linotype" w:eastAsia="Calibri" w:hAnsi="Palatino Linotype" w:cs="Arial"/>
        </w:rPr>
        <w:t>05</w:t>
      </w:r>
      <w:r w:rsidR="00892610" w:rsidRPr="005C36C7">
        <w:rPr>
          <w:rFonts w:ascii="Palatino Linotype" w:eastAsia="Calibri" w:hAnsi="Palatino Linotype" w:cs="Arial"/>
        </w:rPr>
        <w:t>)</w:t>
      </w:r>
      <w:r w:rsidRPr="005C36C7">
        <w:rPr>
          <w:rFonts w:ascii="Palatino Linotype" w:eastAsia="Calibri" w:hAnsi="Palatino Linotype" w:cs="Arial"/>
        </w:rPr>
        <w:t xml:space="preserve"> </w:t>
      </w:r>
      <w:r w:rsidR="00892610" w:rsidRPr="005C36C7">
        <w:rPr>
          <w:rFonts w:ascii="Palatino Linotype" w:eastAsia="Calibri" w:hAnsi="Palatino Linotype" w:cs="Arial"/>
        </w:rPr>
        <w:t>de</w:t>
      </w:r>
      <w:r w:rsidRPr="005C36C7">
        <w:rPr>
          <w:rFonts w:ascii="Palatino Linotype" w:eastAsia="Calibri" w:hAnsi="Palatino Linotype" w:cs="Arial"/>
        </w:rPr>
        <w:t xml:space="preserve"> </w:t>
      </w:r>
      <w:r w:rsidR="00AF117E" w:rsidRPr="005C36C7">
        <w:rPr>
          <w:rFonts w:ascii="Palatino Linotype" w:eastAsia="Calibri" w:hAnsi="Palatino Linotype" w:cs="Arial"/>
        </w:rPr>
        <w:t>agosto</w:t>
      </w:r>
      <w:r w:rsidRPr="005C36C7">
        <w:rPr>
          <w:rFonts w:ascii="Palatino Linotype" w:eastAsia="Calibri" w:hAnsi="Palatino Linotype" w:cs="Arial"/>
        </w:rPr>
        <w:t xml:space="preserve"> de dos mil </w:t>
      </w:r>
      <w:r w:rsidR="00892610" w:rsidRPr="005C36C7">
        <w:rPr>
          <w:rFonts w:ascii="Palatino Linotype" w:eastAsia="Calibri" w:hAnsi="Palatino Linotype" w:cs="Arial"/>
        </w:rPr>
        <w:t>veinte</w:t>
      </w:r>
      <w:r w:rsidR="00AF117E" w:rsidRPr="005C36C7">
        <w:rPr>
          <w:rFonts w:ascii="Palatino Linotype" w:eastAsia="Calibri" w:hAnsi="Palatino Linotype" w:cs="Arial"/>
        </w:rPr>
        <w:t xml:space="preserve">, </w:t>
      </w:r>
      <w:r w:rsidRPr="005C36C7">
        <w:rPr>
          <w:rFonts w:ascii="Palatino Linotype" w:hAnsi="Palatino Linotype"/>
        </w:rPr>
        <w:t>se notificó que el</w:t>
      </w:r>
      <w:r w:rsidRPr="005C36C7">
        <w:rPr>
          <w:rFonts w:ascii="Palatino Linotype" w:hAnsi="Palatino Linotype"/>
        </w:rPr>
        <w:br/>
        <w:t xml:space="preserve">plazo de treinta (30) días para resolver </w:t>
      </w:r>
      <w:r w:rsidR="00AF117E" w:rsidRPr="005C36C7">
        <w:rPr>
          <w:rFonts w:ascii="Palatino Linotype" w:hAnsi="Palatino Linotype"/>
        </w:rPr>
        <w:t>los recursos de revisión, sería ampliado</w:t>
      </w:r>
      <w:r w:rsidRPr="005C36C7">
        <w:rPr>
          <w:rFonts w:ascii="Palatino Linotype" w:hAnsi="Palatino Linotype"/>
        </w:rPr>
        <w:t xml:space="preserve"> por un periodo de quince (15) días hábiles adicionales, con el fin de contar con los elementos suficientes para proponer al Pleno de este Instituto la resolu</w:t>
      </w:r>
      <w:r w:rsidR="0073785D" w:rsidRPr="005C36C7">
        <w:rPr>
          <w:rFonts w:ascii="Palatino Linotype" w:hAnsi="Palatino Linotype"/>
        </w:rPr>
        <w:t xml:space="preserve">ción que </w:t>
      </w:r>
      <w:r w:rsidR="00AF117E" w:rsidRPr="005C36C7">
        <w:rPr>
          <w:rFonts w:ascii="Palatino Linotype" w:hAnsi="Palatino Linotype"/>
        </w:rPr>
        <w:t xml:space="preserve">a derecho corresponda. </w:t>
      </w:r>
    </w:p>
    <w:p w14:paraId="0674320D" w14:textId="77777777" w:rsidR="00AF117E" w:rsidRPr="005C36C7" w:rsidRDefault="00AF117E" w:rsidP="00AF117E">
      <w:pPr>
        <w:pStyle w:val="Prrafodelista"/>
        <w:rPr>
          <w:rFonts w:ascii="Palatino Linotype" w:hAnsi="Palatino Linotype"/>
        </w:rPr>
      </w:pPr>
    </w:p>
    <w:p w14:paraId="270ED35A" w14:textId="56793093" w:rsidR="003279D0" w:rsidRPr="005C36C7" w:rsidRDefault="00AF117E" w:rsidP="0073785D">
      <w:pPr>
        <w:pStyle w:val="Prrafodelista"/>
        <w:numPr>
          <w:ilvl w:val="0"/>
          <w:numId w:val="1"/>
        </w:numPr>
        <w:spacing w:before="240" w:after="240" w:line="360" w:lineRule="auto"/>
        <w:ind w:left="0" w:firstLine="0"/>
        <w:jc w:val="both"/>
        <w:rPr>
          <w:rFonts w:ascii="Palatino Linotype" w:hAnsi="Palatino Linotype"/>
        </w:rPr>
      </w:pPr>
      <w:r w:rsidRPr="005C36C7">
        <w:rPr>
          <w:rFonts w:ascii="Palatino Linotype" w:hAnsi="Palatino Linotype"/>
        </w:rPr>
        <w:t>El diez (10) de agosto de dos mil veinte</w:t>
      </w:r>
      <w:r w:rsidR="0073785D" w:rsidRPr="005C36C7">
        <w:rPr>
          <w:rFonts w:ascii="Palatino Linotype" w:hAnsi="Palatino Linotype"/>
        </w:rPr>
        <w:t xml:space="preserve"> se</w:t>
      </w:r>
      <w:r w:rsidR="00B338BD" w:rsidRPr="005C36C7">
        <w:rPr>
          <w:rFonts w:ascii="Palatino Linotype" w:hAnsi="Palatino Linotype"/>
        </w:rPr>
        <w:t xml:space="preserve"> </w:t>
      </w:r>
      <w:r w:rsidR="0073785D" w:rsidRPr="005C36C7">
        <w:rPr>
          <w:rFonts w:ascii="Palatino Linotype" w:hAnsi="Palatino Linotype"/>
        </w:rPr>
        <w:t xml:space="preserve">decretó el cierre de instrucción, </w:t>
      </w:r>
      <w:r w:rsidR="00B338BD" w:rsidRPr="005C36C7">
        <w:rPr>
          <w:rFonts w:ascii="Palatino Linotype" w:hAnsi="Palatino Linotype"/>
        </w:rPr>
        <w:t>por lo que, ordenó turnar los expedientes a resolución</w:t>
      </w:r>
      <w:r w:rsidR="00B338BD" w:rsidRPr="005C36C7">
        <w:rPr>
          <w:rFonts w:ascii="Palatino Linotype" w:eastAsia="Calibri" w:hAnsi="Palatino Linotype" w:cs="Arial"/>
        </w:rPr>
        <w:t>, misma que ahora se pronuncia</w:t>
      </w:r>
      <w:r w:rsidR="003279D0" w:rsidRPr="005C36C7">
        <w:rPr>
          <w:rFonts w:ascii="Palatino Linotype" w:hAnsi="Palatino Linotype" w:cs="Arial"/>
          <w:color w:val="000000" w:themeColor="text1"/>
        </w:rPr>
        <w:t>; y - - -</w:t>
      </w:r>
      <w:r w:rsidR="00D41C17" w:rsidRPr="005C36C7">
        <w:rPr>
          <w:rFonts w:ascii="Palatino Linotype" w:hAnsi="Palatino Linotype" w:cs="Arial"/>
          <w:color w:val="000000" w:themeColor="text1"/>
        </w:rPr>
        <w:t xml:space="preserve"> </w:t>
      </w:r>
      <w:r w:rsidRPr="005C36C7">
        <w:rPr>
          <w:rFonts w:ascii="Palatino Linotype" w:hAnsi="Palatino Linotype" w:cs="Arial"/>
          <w:color w:val="000000" w:themeColor="text1"/>
        </w:rPr>
        <w:t xml:space="preserve">- - - - - - - - - - - - - - - - - - - - - - - - - - - - - - - - - - - - - - - - - - - - - - - - - - - - - - - - - </w:t>
      </w:r>
      <w:r w:rsidR="00D41C17" w:rsidRPr="005C36C7">
        <w:rPr>
          <w:rFonts w:ascii="Palatino Linotype" w:hAnsi="Palatino Linotype" w:cs="Arial"/>
          <w:color w:val="000000" w:themeColor="text1"/>
        </w:rPr>
        <w:t xml:space="preserve">- - </w:t>
      </w:r>
    </w:p>
    <w:p w14:paraId="51E91971" w14:textId="77777777" w:rsidR="00585F00" w:rsidRPr="005C36C7" w:rsidRDefault="00585F00" w:rsidP="001105B5">
      <w:pPr>
        <w:pStyle w:val="Ttulo1"/>
        <w:tabs>
          <w:tab w:val="left" w:pos="0"/>
        </w:tabs>
        <w:spacing w:before="0" w:line="360" w:lineRule="auto"/>
        <w:jc w:val="center"/>
        <w:rPr>
          <w:b/>
          <w:szCs w:val="24"/>
        </w:rPr>
      </w:pPr>
      <w:bookmarkStart w:id="33" w:name="_Toc491791302"/>
      <w:bookmarkStart w:id="34" w:name="_Toc48118488"/>
      <w:r w:rsidRPr="005C36C7">
        <w:rPr>
          <w:b/>
          <w:szCs w:val="24"/>
        </w:rPr>
        <w:t>CONSIDERANDO</w:t>
      </w:r>
      <w:bookmarkEnd w:id="33"/>
      <w:bookmarkEnd w:id="34"/>
    </w:p>
    <w:p w14:paraId="7681ED66" w14:textId="77777777" w:rsidR="00585F00" w:rsidRPr="005C36C7" w:rsidRDefault="00585F00" w:rsidP="001105B5">
      <w:pPr>
        <w:tabs>
          <w:tab w:val="left" w:pos="0"/>
        </w:tabs>
        <w:spacing w:line="360" w:lineRule="auto"/>
        <w:rPr>
          <w:rFonts w:ascii="Palatino Linotype" w:hAnsi="Palatino Linotype"/>
          <w:lang w:eastAsia="en-US"/>
        </w:rPr>
      </w:pPr>
    </w:p>
    <w:p w14:paraId="7DA2EB7E" w14:textId="77777777" w:rsidR="0032581C" w:rsidRPr="005C36C7" w:rsidRDefault="0032581C" w:rsidP="0032581C">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48118489"/>
      <w:bookmarkStart w:id="38" w:name="_Toc511234456"/>
      <w:bookmarkStart w:id="39" w:name="_Toc466371865"/>
      <w:bookmarkStart w:id="40" w:name="_Toc466377653"/>
      <w:r w:rsidRPr="005C36C7">
        <w:rPr>
          <w:rFonts w:ascii="Palatino Linotype" w:hAnsi="Palatino Linotype"/>
          <w:b/>
          <w:color w:val="auto"/>
          <w:sz w:val="24"/>
          <w:szCs w:val="24"/>
        </w:rPr>
        <w:t>PRIMERO. De la competencia</w:t>
      </w:r>
      <w:bookmarkEnd w:id="35"/>
      <w:bookmarkEnd w:id="36"/>
      <w:bookmarkEnd w:id="37"/>
    </w:p>
    <w:p w14:paraId="6E314099" w14:textId="77777777" w:rsidR="0032581C" w:rsidRPr="005C36C7" w:rsidRDefault="0032581C" w:rsidP="0032581C">
      <w:pPr>
        <w:tabs>
          <w:tab w:val="left" w:pos="0"/>
        </w:tabs>
        <w:spacing w:line="360" w:lineRule="auto"/>
        <w:rPr>
          <w:rFonts w:ascii="Palatino Linotype" w:hAnsi="Palatino Linotype"/>
          <w:lang w:eastAsia="en-US"/>
        </w:rPr>
      </w:pPr>
    </w:p>
    <w:p w14:paraId="72882949" w14:textId="0B02D8F9" w:rsidR="0032581C" w:rsidRPr="005C36C7"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5C36C7">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C36C7">
        <w:rPr>
          <w:rFonts w:ascii="Palatino Linotype" w:eastAsia="Calibri" w:hAnsi="Palatino Linotype" w:cs="Times New Roman"/>
          <w:b/>
        </w:rPr>
        <w:t>Constitución Política de los Estados Unidos Mexicanos</w:t>
      </w:r>
      <w:r w:rsidR="006F19DD" w:rsidRPr="005C36C7">
        <w:rPr>
          <w:rFonts w:ascii="Palatino Linotype" w:eastAsia="Calibri" w:hAnsi="Palatino Linotype" w:cs="Times New Roman"/>
        </w:rPr>
        <w:t xml:space="preserve">; 5, párrafos vigésimo segundo, vigésimo tercero y vigésimo cuarto </w:t>
      </w:r>
      <w:r w:rsidRPr="005C36C7">
        <w:rPr>
          <w:rFonts w:ascii="Palatino Linotype" w:eastAsia="Calibri" w:hAnsi="Palatino Linotype" w:cs="Times New Roman"/>
        </w:rPr>
        <w:t xml:space="preserve">fracciones IV y V de la </w:t>
      </w:r>
      <w:r w:rsidRPr="005C36C7">
        <w:rPr>
          <w:rFonts w:ascii="Palatino Linotype" w:eastAsia="Calibri" w:hAnsi="Palatino Linotype" w:cs="Times New Roman"/>
          <w:b/>
        </w:rPr>
        <w:t>Constitución Política del Estado Libre y Soberano de México</w:t>
      </w:r>
      <w:r w:rsidRPr="005C36C7">
        <w:rPr>
          <w:rFonts w:ascii="Palatino Linotype" w:eastAsia="Calibri" w:hAnsi="Palatino Linotype" w:cs="Times New Roman"/>
        </w:rPr>
        <w:t xml:space="preserve">; artículos 1, 2 fracción II, 13, 29, 36 fracciones I y II, 176, 178, 179, 181 párrafo tercero y 185 </w:t>
      </w:r>
      <w:r w:rsidRPr="005C36C7">
        <w:rPr>
          <w:rFonts w:ascii="Palatino Linotype" w:eastAsia="Calibri" w:hAnsi="Palatino Linotype" w:cs="Arial"/>
        </w:rPr>
        <w:t xml:space="preserve">de la </w:t>
      </w:r>
      <w:r w:rsidRPr="005C36C7">
        <w:rPr>
          <w:rFonts w:ascii="Palatino Linotype" w:eastAsia="Calibri" w:hAnsi="Palatino Linotype" w:cs="Arial"/>
          <w:b/>
        </w:rPr>
        <w:t xml:space="preserve">Ley de Transparencia y Acceso a la Información Pública del Estado de México y </w:t>
      </w:r>
      <w:r w:rsidRPr="005C36C7">
        <w:rPr>
          <w:rFonts w:ascii="Palatino Linotype" w:eastAsia="Calibri" w:hAnsi="Palatino Linotype" w:cs="Arial"/>
          <w:b/>
        </w:rPr>
        <w:lastRenderedPageBreak/>
        <w:t>Municipios</w:t>
      </w:r>
      <w:r w:rsidRPr="005C36C7">
        <w:rPr>
          <w:rFonts w:ascii="Palatino Linotype" w:eastAsia="Calibri" w:hAnsi="Palatino Linotype" w:cs="Arial"/>
        </w:rPr>
        <w:t xml:space="preserve">; y 10, 7, 9 fracciones I y XXIV, y 11 del </w:t>
      </w:r>
      <w:r w:rsidRPr="005C36C7">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5C36C7"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5C36C7" w:rsidRDefault="0032581C" w:rsidP="0032581C">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48118490"/>
      <w:r w:rsidRPr="005C36C7">
        <w:rPr>
          <w:rFonts w:ascii="Palatino Linotype" w:hAnsi="Palatino Linotype"/>
          <w:b/>
          <w:color w:val="auto"/>
          <w:sz w:val="24"/>
          <w:szCs w:val="24"/>
        </w:rPr>
        <w:t>SEGUNDO. De la oportunidad y procedencia.</w:t>
      </w:r>
      <w:bookmarkEnd w:id="41"/>
      <w:bookmarkEnd w:id="42"/>
      <w:bookmarkEnd w:id="43"/>
    </w:p>
    <w:p w14:paraId="6910F2C1" w14:textId="77777777" w:rsidR="00332987" w:rsidRPr="005C36C7" w:rsidRDefault="00332987" w:rsidP="00332987">
      <w:pPr>
        <w:rPr>
          <w:lang w:eastAsia="en-US"/>
        </w:rPr>
      </w:pPr>
    </w:p>
    <w:p w14:paraId="7480CB69" w14:textId="77777777" w:rsidR="00D41C17" w:rsidRPr="005C36C7" w:rsidRDefault="00D41C17" w:rsidP="00D41C1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5C36C7">
        <w:rPr>
          <w:rFonts w:ascii="Palatino Linotype" w:eastAsia="Calibri" w:hAnsi="Palatino Linotype" w:cs="Arial"/>
          <w:lang w:val="es-ES"/>
        </w:rPr>
        <w:t xml:space="preserve">Es de precisar, que la Ley de Transparencia y Acceso a la Información Pública del Estado de México y Municipios, en el artículo </w:t>
      </w:r>
      <w:r w:rsidRPr="005C36C7">
        <w:rPr>
          <w:rFonts w:ascii="Palatino Linotype" w:eastAsia="Calibri" w:hAnsi="Palatino Linotype" w:cs="Arial"/>
          <w:b/>
          <w:lang w:val="es-ES"/>
        </w:rPr>
        <w:t>178</w:t>
      </w:r>
      <w:r w:rsidRPr="005C36C7">
        <w:rPr>
          <w:rFonts w:ascii="Palatino Linotype" w:eastAsia="Calibri" w:hAnsi="Palatino Linotype" w:cs="Arial"/>
          <w:lang w:val="es-ES"/>
        </w:rPr>
        <w:t xml:space="preserve"> describe la procedencia del recurso de revisión, asimismo señala que el plazo del </w:t>
      </w:r>
      <w:r w:rsidRPr="005C36C7">
        <w:rPr>
          <w:rFonts w:ascii="Palatino Linotype" w:eastAsia="Calibri" w:hAnsi="Palatino Linotype" w:cs="Arial"/>
          <w:b/>
          <w:lang w:val="es-ES"/>
        </w:rPr>
        <w:t>SUJETO OBLIGADO</w:t>
      </w:r>
      <w:r w:rsidRPr="005C36C7">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C087EA6" w14:textId="77777777" w:rsidR="00D41C17" w:rsidRPr="005C36C7" w:rsidRDefault="00D41C17" w:rsidP="00D41C17">
      <w:pPr>
        <w:pStyle w:val="Prrafodelista"/>
        <w:spacing w:before="240" w:after="240" w:line="360" w:lineRule="auto"/>
        <w:ind w:left="0"/>
        <w:jc w:val="both"/>
        <w:rPr>
          <w:rFonts w:ascii="Palatino Linotype" w:eastAsia="Times New Roman" w:hAnsi="Palatino Linotype" w:cs="Arial"/>
          <w:color w:val="000000"/>
        </w:rPr>
      </w:pPr>
    </w:p>
    <w:p w14:paraId="3CEF5164" w14:textId="77777777" w:rsidR="00D41C17" w:rsidRPr="005C36C7" w:rsidRDefault="00D41C17" w:rsidP="00D41C1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5C36C7">
        <w:rPr>
          <w:rFonts w:ascii="Palatino Linotype" w:eastAsia="Calibri" w:hAnsi="Palatino Linotype" w:cs="Arial"/>
          <w:lang w:val="es-ES"/>
        </w:rPr>
        <w:t xml:space="preserve">Por ende, se constituye la figura jurídica de la </w:t>
      </w:r>
      <w:r w:rsidRPr="005C36C7">
        <w:rPr>
          <w:rFonts w:ascii="Palatino Linotype" w:eastAsia="Calibri" w:hAnsi="Palatino Linotype" w:cs="Arial"/>
          <w:i/>
          <w:lang w:val="es-ES"/>
        </w:rPr>
        <w:t>negativa ficta</w:t>
      </w:r>
      <w:r w:rsidRPr="005C36C7">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5C36C7">
        <w:rPr>
          <w:rFonts w:ascii="Palatino Linotype" w:eastAsia="Calibri" w:hAnsi="Palatino Linotype" w:cs="Arial"/>
          <w:b/>
          <w:lang w:val="es-ES"/>
        </w:rPr>
        <w:t>178</w:t>
      </w:r>
      <w:r w:rsidRPr="005C36C7">
        <w:rPr>
          <w:rFonts w:ascii="Palatino Linotype" w:eastAsia="Calibri" w:hAnsi="Palatino Linotype" w:cs="Arial"/>
          <w:lang w:val="es-ES"/>
        </w:rPr>
        <w:t xml:space="preserve"> segundo párrafo de </w:t>
      </w:r>
      <w:r w:rsidRPr="005C36C7">
        <w:rPr>
          <w:rFonts w:ascii="Palatino Linotype" w:eastAsia="Calibri" w:hAnsi="Palatino Linotype" w:cs="Arial"/>
          <w:b/>
          <w:lang w:val="es-ES"/>
        </w:rPr>
        <w:t>Ley de Transparencia y Acceso a la Información Pública del Estado de México y Municipios</w:t>
      </w:r>
      <w:r w:rsidRPr="005C36C7">
        <w:rPr>
          <w:rFonts w:ascii="Palatino Linotype" w:eastAsia="Calibri" w:hAnsi="Palatino Linotype" w:cs="Times New Roman"/>
          <w:color w:val="000000"/>
          <w:shd w:val="clear" w:color="auto" w:fill="FFFFFF"/>
          <w:lang w:val="es-MX" w:eastAsia="en-US"/>
        </w:rPr>
        <w:t xml:space="preserve">, que dispone; ante la falta de respuesta del </w:t>
      </w:r>
      <w:r w:rsidRPr="005C36C7">
        <w:rPr>
          <w:rFonts w:ascii="Palatino Linotype" w:eastAsia="Calibri" w:hAnsi="Palatino Linotype" w:cs="Times New Roman"/>
          <w:b/>
          <w:color w:val="000000"/>
          <w:shd w:val="clear" w:color="auto" w:fill="FFFFFF"/>
          <w:lang w:val="es-MX" w:eastAsia="en-US"/>
        </w:rPr>
        <w:t>SUJETO OBLIGADO,</w:t>
      </w:r>
      <w:r w:rsidRPr="005C36C7">
        <w:rPr>
          <w:rFonts w:ascii="Palatino Linotype" w:eastAsia="Calibri" w:hAnsi="Palatino Linotype" w:cs="Times New Roman"/>
          <w:color w:val="000000"/>
          <w:shd w:val="clear" w:color="auto" w:fill="FFFFFF"/>
          <w:lang w:val="es-MX" w:eastAsia="en-US"/>
        </w:rPr>
        <w:t xml:space="preserve"> dentro de los plazos establecidos en </w:t>
      </w:r>
      <w:r w:rsidRPr="005C36C7">
        <w:rPr>
          <w:rFonts w:ascii="Palatino Linotype" w:eastAsia="Calibri" w:hAnsi="Palatino Linotype" w:cs="Times New Roman"/>
          <w:color w:val="000000"/>
          <w:shd w:val="clear" w:color="auto" w:fill="FFFFFF"/>
          <w:lang w:val="es-MX" w:eastAsia="en-US"/>
        </w:rPr>
        <w:lastRenderedPageBreak/>
        <w:t xml:space="preserve">esta Ley, a una solicitud de acceso a la información pública, el recurso </w:t>
      </w:r>
      <w:r w:rsidRPr="005C36C7">
        <w:rPr>
          <w:rFonts w:ascii="Palatino Linotype" w:eastAsia="Calibri" w:hAnsi="Palatino Linotype" w:cs="Times New Roman"/>
          <w:b/>
          <w:color w:val="000000"/>
          <w:shd w:val="clear" w:color="auto" w:fill="FFFFFF"/>
          <w:lang w:val="es-MX" w:eastAsia="en-US"/>
        </w:rPr>
        <w:t xml:space="preserve">podrá ser interpuesto en cualquier momento. </w:t>
      </w:r>
    </w:p>
    <w:p w14:paraId="44122DD0" w14:textId="77777777" w:rsidR="00D41C17" w:rsidRPr="005C36C7" w:rsidRDefault="00D41C17" w:rsidP="00D41C17">
      <w:pPr>
        <w:pStyle w:val="Prrafodelista"/>
        <w:ind w:left="0"/>
        <w:rPr>
          <w:rFonts w:ascii="Palatino Linotype" w:eastAsia="Times New Roman" w:hAnsi="Palatino Linotype" w:cs="Arial"/>
          <w:color w:val="000000"/>
        </w:rPr>
      </w:pPr>
    </w:p>
    <w:p w14:paraId="08745F28" w14:textId="77777777" w:rsidR="00D41C17" w:rsidRPr="005C36C7" w:rsidRDefault="00D41C17" w:rsidP="00D41C1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5C36C7">
        <w:rPr>
          <w:rFonts w:ascii="Palatino Linotype" w:eastAsia="Calibri" w:hAnsi="Palatino Linotype" w:cs="Arial"/>
          <w:lang w:val="es-ES"/>
        </w:rPr>
        <w:t xml:space="preserve">Por lo que, tratándose de la </w:t>
      </w:r>
      <w:r w:rsidRPr="005C36C7">
        <w:rPr>
          <w:rFonts w:ascii="Palatino Linotype" w:eastAsia="Calibri" w:hAnsi="Palatino Linotype" w:cs="Arial"/>
          <w:i/>
          <w:lang w:val="es-ES"/>
        </w:rPr>
        <w:t>negativa ficta</w:t>
      </w:r>
      <w:r w:rsidRPr="005C36C7">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C36C7">
        <w:rPr>
          <w:rFonts w:ascii="Palatino Linotype" w:eastAsia="Calibri" w:hAnsi="Palatino Linotype" w:cs="Arial"/>
          <w:i/>
          <w:lang w:val="es-ES"/>
        </w:rPr>
        <w:t>negativa ficta</w:t>
      </w:r>
      <w:r w:rsidRPr="005C36C7">
        <w:rPr>
          <w:rFonts w:ascii="Palatino Linotype" w:eastAsia="Calibri" w:hAnsi="Palatino Linotype" w:cs="Arial"/>
          <w:lang w:val="es-ES"/>
        </w:rPr>
        <w:t>, que señala:</w:t>
      </w:r>
    </w:p>
    <w:p w14:paraId="737325CB" w14:textId="77777777" w:rsidR="00D41C17" w:rsidRPr="005C36C7" w:rsidRDefault="00D41C17" w:rsidP="00D41C17">
      <w:pPr>
        <w:spacing w:before="240" w:after="240" w:line="360" w:lineRule="auto"/>
        <w:ind w:left="567" w:right="567"/>
        <w:jc w:val="center"/>
        <w:rPr>
          <w:rFonts w:ascii="Palatino Linotype" w:eastAsia="Calibri" w:hAnsi="Palatino Linotype" w:cs="Arial"/>
          <w:sz w:val="22"/>
          <w:szCs w:val="22"/>
          <w:lang w:val="es-ES"/>
        </w:rPr>
      </w:pPr>
      <w:r w:rsidRPr="005C36C7">
        <w:rPr>
          <w:rFonts w:ascii="Palatino Linotype" w:eastAsia="Calibri" w:hAnsi="Palatino Linotype" w:cs="Arial"/>
          <w:sz w:val="22"/>
          <w:szCs w:val="22"/>
          <w:lang w:val="es-ES"/>
        </w:rPr>
        <w:t>Criterio 0001-15</w:t>
      </w:r>
    </w:p>
    <w:p w14:paraId="237DD9A7" w14:textId="77777777" w:rsidR="00D41C17" w:rsidRPr="005C36C7" w:rsidRDefault="00D41C17" w:rsidP="00D41C17">
      <w:pPr>
        <w:spacing w:before="240" w:after="240" w:line="360" w:lineRule="auto"/>
        <w:ind w:left="851" w:right="567"/>
        <w:jc w:val="both"/>
        <w:rPr>
          <w:rFonts w:ascii="Palatino Linotype" w:eastAsia="Calibri" w:hAnsi="Palatino Linotype" w:cs="Arial"/>
          <w:b/>
          <w:i/>
          <w:sz w:val="22"/>
          <w:szCs w:val="22"/>
          <w:lang w:val="es-ES"/>
        </w:rPr>
      </w:pPr>
      <w:r w:rsidRPr="005C36C7">
        <w:rPr>
          <w:rFonts w:ascii="Palatino Linotype" w:eastAsia="Calibri" w:hAnsi="Palatino Linotype" w:cs="Arial"/>
          <w:b/>
          <w:i/>
          <w:sz w:val="22"/>
          <w:szCs w:val="22"/>
          <w:lang w:val="es-ES"/>
        </w:rPr>
        <w:t>NEGATIVA FICTA. PLAZO PARA INTERPONER EL RECURSO DE REVISIÓN TRATÁNDOSE DE.</w:t>
      </w:r>
      <w:r w:rsidRPr="005C36C7">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w:t>
      </w:r>
      <w:r w:rsidRPr="005C36C7">
        <w:rPr>
          <w:rFonts w:ascii="Palatino Linotype" w:eastAsia="Calibri" w:hAnsi="Palatino Linotype" w:cs="Arial"/>
          <w:i/>
          <w:sz w:val="22"/>
          <w:szCs w:val="22"/>
          <w:lang w:val="es-ES"/>
        </w:rPr>
        <w:lastRenderedPageBreak/>
        <w:t>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E13ADB7" w14:textId="77777777" w:rsidR="00D41C17" w:rsidRPr="005C36C7" w:rsidRDefault="00D41C17" w:rsidP="00D41C1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5C36C7">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5C36C7">
        <w:rPr>
          <w:rFonts w:ascii="Palatino Linotype" w:eastAsia="Times New Roman" w:hAnsi="Palatino Linotype" w:cs="Arial"/>
          <w:b/>
          <w:color w:val="000000" w:themeColor="text1"/>
          <w:lang w:val="es-ES" w:eastAsia="es-MX"/>
        </w:rPr>
        <w:t>SUJETO OBLIGADO</w:t>
      </w:r>
      <w:r w:rsidRPr="005C36C7">
        <w:rPr>
          <w:rFonts w:ascii="Palatino Linotype" w:eastAsia="Times New Roman" w:hAnsi="Palatino Linotype" w:cs="Arial"/>
          <w:color w:val="000000" w:themeColor="text1"/>
          <w:lang w:val="es-ES" w:eastAsia="es-MX"/>
        </w:rPr>
        <w:t>.</w:t>
      </w:r>
    </w:p>
    <w:p w14:paraId="43FC1B59" w14:textId="77777777" w:rsidR="00D41C17" w:rsidRPr="005C36C7" w:rsidRDefault="00D41C17" w:rsidP="00D41C17">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14:paraId="39B20551" w14:textId="77777777" w:rsidR="00D41C17" w:rsidRPr="005C36C7" w:rsidRDefault="00D41C17" w:rsidP="00D41C1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5C36C7">
        <w:rPr>
          <w:rFonts w:ascii="Palatino Linotype" w:hAnsi="Palatino Linotype"/>
        </w:rPr>
        <w:t>Por consiguiente, tratándose</w:t>
      </w:r>
      <w:r w:rsidRPr="005C36C7">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0A1CE8C8" w14:textId="77777777" w:rsidR="00D464EF" w:rsidRPr="005C36C7" w:rsidRDefault="00D464EF" w:rsidP="00D464EF">
      <w:pPr>
        <w:pStyle w:val="Prrafodelista"/>
        <w:tabs>
          <w:tab w:val="left" w:pos="0"/>
        </w:tabs>
        <w:spacing w:line="360" w:lineRule="auto"/>
        <w:ind w:left="0" w:right="49"/>
        <w:jc w:val="both"/>
        <w:rPr>
          <w:rFonts w:ascii="Palatino Linotype" w:hAnsi="Palatino Linotype"/>
          <w:b/>
          <w:color w:val="000000" w:themeColor="text1"/>
        </w:rPr>
      </w:pPr>
    </w:p>
    <w:p w14:paraId="3B72F997" w14:textId="4DCDF0C4" w:rsidR="00B41463" w:rsidRPr="005C36C7" w:rsidRDefault="00B41463" w:rsidP="00B41463">
      <w:pPr>
        <w:pStyle w:val="Prrafodelista"/>
        <w:numPr>
          <w:ilvl w:val="0"/>
          <w:numId w:val="1"/>
        </w:numPr>
        <w:tabs>
          <w:tab w:val="left" w:pos="0"/>
        </w:tabs>
        <w:spacing w:line="360" w:lineRule="auto"/>
        <w:ind w:left="0" w:right="49" w:firstLine="0"/>
        <w:jc w:val="both"/>
        <w:rPr>
          <w:rFonts w:ascii="Palatino Linotype" w:hAnsi="Palatino Linotype"/>
        </w:rPr>
      </w:pPr>
      <w:r w:rsidRPr="005C36C7">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5C36C7">
        <w:rPr>
          <w:rFonts w:ascii="Palatino Linotype" w:eastAsia="Calibri" w:hAnsi="Palatino Linotype" w:cs="Arial"/>
        </w:rPr>
        <w:t>el presente</w:t>
      </w:r>
      <w:r w:rsidRPr="005C36C7">
        <w:rPr>
          <w:rFonts w:ascii="Palatino Linotype" w:eastAsia="Calibri" w:hAnsi="Palatino Linotype" w:cs="Arial"/>
        </w:rPr>
        <w:t xml:space="preserve"> recurso.</w:t>
      </w:r>
    </w:p>
    <w:p w14:paraId="37DB5277" w14:textId="77777777" w:rsidR="002A7FB4" w:rsidRPr="005C36C7" w:rsidRDefault="002A7FB4" w:rsidP="002A7FB4">
      <w:pPr>
        <w:keepNext/>
        <w:keepLines/>
        <w:spacing w:before="240"/>
        <w:outlineLvl w:val="0"/>
        <w:rPr>
          <w:rFonts w:ascii="Palatino Linotype" w:eastAsia="MS Mincho" w:hAnsi="Palatino Linotype" w:cstheme="majorBidi"/>
          <w:b/>
        </w:rPr>
      </w:pPr>
      <w:bookmarkStart w:id="44" w:name="_Toc33725164"/>
      <w:bookmarkStart w:id="45" w:name="_Toc48118491"/>
      <w:bookmarkEnd w:id="38"/>
      <w:r w:rsidRPr="005C36C7">
        <w:rPr>
          <w:rFonts w:ascii="Palatino Linotype" w:eastAsia="MS Mincho" w:hAnsi="Palatino Linotype" w:cstheme="majorBidi"/>
          <w:b/>
        </w:rPr>
        <w:lastRenderedPageBreak/>
        <w:t>TERCERO. De las causales del sobreseimiento.</w:t>
      </w:r>
      <w:bookmarkEnd w:id="44"/>
      <w:bookmarkEnd w:id="45"/>
    </w:p>
    <w:p w14:paraId="73F78222" w14:textId="77777777" w:rsidR="002A7FB4" w:rsidRPr="005C36C7" w:rsidRDefault="002A7FB4" w:rsidP="002A7FB4">
      <w:pPr>
        <w:spacing w:line="360" w:lineRule="auto"/>
        <w:contextualSpacing/>
        <w:jc w:val="both"/>
        <w:rPr>
          <w:rFonts w:ascii="Palatino Linotype" w:eastAsia="Calibri" w:hAnsi="Palatino Linotype" w:cs="Arial"/>
          <w:b/>
        </w:rPr>
      </w:pPr>
    </w:p>
    <w:p w14:paraId="7948498F" w14:textId="7274B6FB" w:rsidR="002A7FB4" w:rsidRPr="005C36C7" w:rsidRDefault="002A7FB4" w:rsidP="002A7FB4">
      <w:pPr>
        <w:numPr>
          <w:ilvl w:val="0"/>
          <w:numId w:val="1"/>
        </w:numPr>
        <w:spacing w:line="360" w:lineRule="auto"/>
        <w:ind w:left="0" w:firstLine="0"/>
        <w:contextualSpacing/>
        <w:jc w:val="both"/>
        <w:rPr>
          <w:rFonts w:ascii="Palatino Linotype" w:hAnsi="Palatino Linotype" w:cs="Arial"/>
        </w:rPr>
      </w:pPr>
      <w:bookmarkStart w:id="46" w:name="_Toc504500691"/>
      <w:bookmarkStart w:id="47" w:name="_Toc445745137"/>
      <w:bookmarkStart w:id="48" w:name="_Toc447699318"/>
      <w:bookmarkStart w:id="49" w:name="_Toc452379730"/>
      <w:bookmarkStart w:id="50" w:name="_Toc459195482"/>
      <w:bookmarkStart w:id="51" w:name="_Toc461555892"/>
      <w:bookmarkStart w:id="52" w:name="_Toc462307689"/>
      <w:bookmarkStart w:id="53" w:name="_Toc473628138"/>
      <w:r w:rsidRPr="005C36C7">
        <w:rPr>
          <w:rFonts w:ascii="Palatino Linotype" w:eastAsia="MS Mincho" w:hAnsi="Palatino Linotype" w:cs="Arial"/>
        </w:rPr>
        <w:t xml:space="preserve">De las constancias que obran en el expediente de referencia, es de señalar que el </w:t>
      </w:r>
      <w:r w:rsidRPr="005C36C7">
        <w:rPr>
          <w:rFonts w:ascii="Palatino Linotype" w:eastAsia="MS Mincho" w:hAnsi="Palatino Linotype" w:cs="Arial"/>
          <w:b/>
        </w:rPr>
        <w:t>SUJETO OBLIGADO NO</w:t>
      </w:r>
      <w:r w:rsidRPr="005C36C7">
        <w:rPr>
          <w:rFonts w:ascii="Palatino Linotype" w:eastAsia="MS Mincho" w:hAnsi="Palatino Linotype" w:cs="Arial"/>
        </w:rPr>
        <w:t xml:space="preserve"> proporcionó respuesta a la solicitud de información interpuesta por el particular; situación por la cual, el recurrente presentó su recurso de revisión mediante el cual señala como motivos de inconformidad, que </w:t>
      </w:r>
      <w:r w:rsidR="00662A21" w:rsidRPr="005C36C7">
        <w:rPr>
          <w:rFonts w:ascii="Palatino Linotype" w:eastAsia="MS Mincho" w:hAnsi="Palatino Linotype" w:cs="Arial"/>
        </w:rPr>
        <w:t>no se dio seguimiento ni respuesta a la solicitud.</w:t>
      </w:r>
    </w:p>
    <w:p w14:paraId="029CB6BF" w14:textId="77777777" w:rsidR="00662A21" w:rsidRPr="005C36C7" w:rsidRDefault="00662A21" w:rsidP="00662A21">
      <w:pPr>
        <w:spacing w:line="360" w:lineRule="auto"/>
        <w:contextualSpacing/>
        <w:jc w:val="both"/>
        <w:rPr>
          <w:rFonts w:ascii="Palatino Linotype" w:hAnsi="Palatino Linotype" w:cs="Arial"/>
        </w:rPr>
      </w:pPr>
    </w:p>
    <w:p w14:paraId="653AF2DA" w14:textId="6730CAD1" w:rsidR="002A7FB4" w:rsidRPr="005C36C7" w:rsidRDefault="002A7FB4" w:rsidP="002A7FB4">
      <w:pPr>
        <w:numPr>
          <w:ilvl w:val="0"/>
          <w:numId w:val="1"/>
        </w:numPr>
        <w:spacing w:line="360" w:lineRule="auto"/>
        <w:ind w:left="0" w:firstLine="0"/>
        <w:contextualSpacing/>
        <w:jc w:val="both"/>
        <w:rPr>
          <w:rFonts w:ascii="Palatino Linotype" w:eastAsia="MS Mincho" w:hAnsi="Palatino Linotype" w:cs="Times New Roman"/>
        </w:rPr>
      </w:pPr>
      <w:r w:rsidRPr="005C36C7">
        <w:rPr>
          <w:rFonts w:ascii="Palatino Linotype" w:eastAsia="MS Mincho" w:hAnsi="Palatino Linotype"/>
        </w:rPr>
        <w:t>De acuerdo a la Ley en la materia en términos generales, establece como uno de los objet</w:t>
      </w:r>
      <w:r w:rsidR="00662A21" w:rsidRPr="005C36C7">
        <w:rPr>
          <w:rFonts w:ascii="Palatino Linotype" w:eastAsia="MS Mincho" w:hAnsi="Palatino Linotype"/>
        </w:rPr>
        <w:t>ivos</w:t>
      </w:r>
      <w:r w:rsidRPr="005C36C7">
        <w:rPr>
          <w:rFonts w:ascii="Palatino Linotype" w:eastAsia="MS Mincho" w:hAnsi="Palatino Linotype"/>
        </w:rPr>
        <w:t xml:space="preserv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14:paraId="2183716F" w14:textId="77777777" w:rsidR="002A7FB4" w:rsidRPr="005C36C7" w:rsidRDefault="002A7FB4" w:rsidP="002A7FB4">
      <w:pPr>
        <w:pStyle w:val="Prrafodelista"/>
        <w:rPr>
          <w:rFonts w:ascii="Palatino Linotype" w:hAnsi="Palatino Linotype" w:cs="Arial"/>
        </w:rPr>
      </w:pPr>
    </w:p>
    <w:p w14:paraId="67623523" w14:textId="0B2F9E80" w:rsidR="00662A21" w:rsidRPr="005C36C7" w:rsidRDefault="00662A21" w:rsidP="002A7FB4">
      <w:pPr>
        <w:numPr>
          <w:ilvl w:val="0"/>
          <w:numId w:val="1"/>
        </w:numPr>
        <w:spacing w:line="360" w:lineRule="auto"/>
        <w:ind w:left="0" w:firstLine="0"/>
        <w:contextualSpacing/>
        <w:jc w:val="both"/>
        <w:rPr>
          <w:rFonts w:ascii="Palatino Linotype" w:hAnsi="Palatino Linotype" w:cs="Arial"/>
        </w:rPr>
      </w:pPr>
      <w:r w:rsidRPr="005C36C7">
        <w:rPr>
          <w:rFonts w:ascii="Palatino Linotype" w:eastAsia="Calibri" w:hAnsi="Palatino Linotype" w:cs="Arial"/>
        </w:rPr>
        <w:t xml:space="preserve">Es de señalar que si bien el </w:t>
      </w:r>
      <w:r w:rsidRPr="005C36C7">
        <w:rPr>
          <w:rFonts w:ascii="Palatino Linotype" w:eastAsia="Calibri" w:hAnsi="Palatino Linotype" w:cs="Arial"/>
          <w:b/>
        </w:rPr>
        <w:t xml:space="preserve">SUJETO OBLIGADO </w:t>
      </w:r>
      <w:r w:rsidRPr="005C36C7">
        <w:rPr>
          <w:rFonts w:ascii="Palatino Linotype" w:eastAsia="Calibri" w:hAnsi="Palatino Linotype" w:cs="Arial"/>
        </w:rPr>
        <w:t>omitió responder a la solicitud de información,</w:t>
      </w:r>
      <w:r w:rsidR="00821F1D" w:rsidRPr="005C36C7">
        <w:rPr>
          <w:rFonts w:ascii="Palatino Linotype" w:eastAsia="Calibri" w:hAnsi="Palatino Linotype" w:cs="Arial"/>
        </w:rPr>
        <w:t xml:space="preserve"> sin embargo,</w:t>
      </w:r>
      <w:r w:rsidRPr="005C36C7">
        <w:rPr>
          <w:rFonts w:ascii="Palatino Linotype" w:eastAsia="Calibri" w:hAnsi="Palatino Linotype" w:cs="Arial"/>
        </w:rPr>
        <w:t xml:space="preserve"> a través del informe justificado </w:t>
      </w:r>
      <w:r w:rsidR="00821F1D" w:rsidRPr="005C36C7">
        <w:rPr>
          <w:rFonts w:ascii="Palatino Linotype" w:eastAsia="Calibri" w:hAnsi="Palatino Linotype" w:cs="Arial"/>
        </w:rPr>
        <w:t xml:space="preserve">atendió </w:t>
      </w:r>
      <w:r w:rsidRPr="005C36C7">
        <w:rPr>
          <w:rFonts w:ascii="Palatino Linotype" w:eastAsia="Calibri" w:hAnsi="Palatino Linotype" w:cs="Arial"/>
        </w:rPr>
        <w:t xml:space="preserve"> los requerimientos formulados por el particular, remitiendo fichas curriculares y documento integrado por el nombre de servidores públicos, área de adscripción y sueldo.</w:t>
      </w:r>
    </w:p>
    <w:p w14:paraId="02E2E846" w14:textId="77777777" w:rsidR="00662A21" w:rsidRPr="005C36C7" w:rsidRDefault="00662A21" w:rsidP="00662A21">
      <w:pPr>
        <w:pStyle w:val="Prrafodelista"/>
        <w:rPr>
          <w:rFonts w:ascii="Palatino Linotype" w:eastAsia="Calibri" w:hAnsi="Palatino Linotype" w:cs="Arial"/>
        </w:rPr>
      </w:pPr>
    </w:p>
    <w:p w14:paraId="4AA379CD" w14:textId="1D7D34E0" w:rsidR="002A7FB4" w:rsidRPr="005C36C7" w:rsidRDefault="00662A21" w:rsidP="00662A21">
      <w:pPr>
        <w:spacing w:line="360" w:lineRule="auto"/>
        <w:contextualSpacing/>
        <w:jc w:val="both"/>
        <w:rPr>
          <w:rFonts w:ascii="Palatino Linotype" w:hAnsi="Palatino Linotype" w:cs="Arial"/>
        </w:rPr>
      </w:pPr>
      <w:r w:rsidRPr="005C36C7">
        <w:rPr>
          <w:rFonts w:ascii="Palatino Linotype" w:eastAsia="Calibri" w:hAnsi="Palatino Linotype" w:cs="Arial"/>
        </w:rPr>
        <w:t xml:space="preserve"> </w:t>
      </w:r>
    </w:p>
    <w:p w14:paraId="73CA865C" w14:textId="69F67074" w:rsidR="00662A21" w:rsidRPr="005C36C7" w:rsidRDefault="00662A21" w:rsidP="002A7FB4">
      <w:pPr>
        <w:numPr>
          <w:ilvl w:val="0"/>
          <w:numId w:val="1"/>
        </w:numPr>
        <w:spacing w:before="240" w:after="360" w:line="360" w:lineRule="auto"/>
        <w:ind w:left="0" w:right="49" w:firstLine="0"/>
        <w:contextualSpacing/>
        <w:jc w:val="both"/>
        <w:rPr>
          <w:rFonts w:ascii="Palatino Linotype" w:eastAsia="MS Mincho" w:hAnsi="Palatino Linotype"/>
        </w:rPr>
      </w:pPr>
      <w:r w:rsidRPr="005C36C7">
        <w:rPr>
          <w:rFonts w:ascii="Palatino Linotype" w:eastAsia="MS Mincho" w:hAnsi="Palatino Linotype"/>
        </w:rPr>
        <w:lastRenderedPageBreak/>
        <w:t xml:space="preserve">Así entonces, si bien es cierto en un inicio podría plantearse como Litis en el presente recurso de revisión la falta de respuesta y trámite a la solicitud de información, también lo es que, al responder a los requerimientos a través del informe justificado, el recurso de revisión de mérito queda sin materia, toda vez que las razones o motivos de inconformidad versaron sobre la falta de seguimiento y respuesta a la solicitud. </w:t>
      </w:r>
    </w:p>
    <w:p w14:paraId="01EA40E0" w14:textId="77777777" w:rsidR="00662A21" w:rsidRPr="005C36C7" w:rsidRDefault="00662A21" w:rsidP="00662A21">
      <w:pPr>
        <w:spacing w:after="160" w:line="360" w:lineRule="auto"/>
        <w:contextualSpacing/>
        <w:jc w:val="both"/>
        <w:rPr>
          <w:rFonts w:ascii="Palatino Linotype" w:eastAsia="MS Mincho" w:hAnsi="Palatino Linotype"/>
        </w:rPr>
      </w:pPr>
    </w:p>
    <w:p w14:paraId="48799213" w14:textId="77777777" w:rsidR="00662A21" w:rsidRPr="005C36C7" w:rsidRDefault="00662A21" w:rsidP="00662A21">
      <w:pPr>
        <w:pStyle w:val="Prrafodelista"/>
        <w:numPr>
          <w:ilvl w:val="0"/>
          <w:numId w:val="1"/>
        </w:numPr>
        <w:spacing w:before="240" w:after="240" w:line="360" w:lineRule="auto"/>
        <w:ind w:left="0" w:firstLine="0"/>
        <w:jc w:val="both"/>
        <w:rPr>
          <w:rFonts w:ascii="Palatino Linotype" w:hAnsi="Palatino Linotype" w:cs="Arial"/>
        </w:rPr>
      </w:pPr>
      <w:r w:rsidRPr="005C36C7">
        <w:rPr>
          <w:rFonts w:ascii="Palatino Linotype" w:eastAsia="MS Mincho" w:hAnsi="Palatino Linotype"/>
        </w:rPr>
        <w:t xml:space="preserve">Ahora bien, por cuanto a la información entregada mediante informe justificado, </w:t>
      </w:r>
      <w:r w:rsidRPr="005C36C7">
        <w:rPr>
          <w:rFonts w:ascii="Palatino Linotype" w:eastAsia="Times New Roman" w:hAnsi="Palatino Linotype" w:cs="Times New Roman"/>
          <w:bCs/>
          <w:lang w:eastAsia="es-MX"/>
        </w:rPr>
        <w:t>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7AE5BF83" w14:textId="77777777" w:rsidR="00662A21" w:rsidRPr="005C36C7" w:rsidRDefault="00662A21" w:rsidP="00662A21">
      <w:pPr>
        <w:pStyle w:val="Prrafodelista"/>
        <w:spacing w:before="240" w:after="240" w:line="360" w:lineRule="auto"/>
        <w:ind w:left="0"/>
        <w:jc w:val="both"/>
        <w:rPr>
          <w:rFonts w:ascii="Palatino Linotype" w:hAnsi="Palatino Linotype" w:cs="Arial"/>
        </w:rPr>
      </w:pPr>
    </w:p>
    <w:p w14:paraId="00ADBE8D" w14:textId="050D5FB9" w:rsidR="002A7FB4" w:rsidRPr="005C36C7" w:rsidRDefault="00662A21" w:rsidP="00662A21">
      <w:pPr>
        <w:pStyle w:val="Prrafodelista"/>
        <w:numPr>
          <w:ilvl w:val="0"/>
          <w:numId w:val="1"/>
        </w:numPr>
        <w:spacing w:before="240" w:after="360" w:line="360" w:lineRule="auto"/>
        <w:ind w:left="0" w:right="49" w:firstLine="0"/>
        <w:jc w:val="both"/>
        <w:rPr>
          <w:rFonts w:ascii="Palatino Linotype" w:eastAsia="Times New Roman" w:hAnsi="Palatino Linotype" w:cs="Arial"/>
          <w:bCs/>
          <w:lang w:eastAsia="es-MX"/>
        </w:rPr>
      </w:pPr>
      <w:r w:rsidRPr="005C36C7">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2473D36F" w14:textId="77777777" w:rsidR="002A7FB4" w:rsidRPr="005C36C7" w:rsidRDefault="002A7FB4" w:rsidP="00662A21">
      <w:pPr>
        <w:tabs>
          <w:tab w:val="left" w:pos="8222"/>
        </w:tabs>
        <w:spacing w:before="240" w:after="360" w:line="360" w:lineRule="auto"/>
        <w:ind w:left="567" w:right="567"/>
        <w:contextualSpacing/>
        <w:jc w:val="both"/>
        <w:rPr>
          <w:rFonts w:ascii="Palatino Linotype" w:eastAsia="MS Mincho" w:hAnsi="Palatino Linotype" w:cs="Arial"/>
          <w:i/>
          <w:sz w:val="22"/>
          <w:szCs w:val="22"/>
        </w:rPr>
      </w:pPr>
      <w:r w:rsidRPr="005C36C7">
        <w:rPr>
          <w:rFonts w:ascii="Palatino Linotype" w:eastAsia="MS Mincho" w:hAnsi="Palatino Linotype" w:cs="Arial"/>
          <w:b/>
          <w:i/>
          <w:sz w:val="22"/>
          <w:szCs w:val="22"/>
        </w:rPr>
        <w:t xml:space="preserve">El Instituto Federal de Acceso a la Información y Protección de Datos no cuenta con facultades para pronunciarse respecto de la veracidad de los documentos </w:t>
      </w:r>
      <w:r w:rsidRPr="005C36C7">
        <w:rPr>
          <w:rFonts w:ascii="Palatino Linotype" w:eastAsia="MS Mincho" w:hAnsi="Palatino Linotype" w:cs="Arial"/>
          <w:b/>
          <w:i/>
          <w:sz w:val="22"/>
          <w:szCs w:val="22"/>
        </w:rPr>
        <w:lastRenderedPageBreak/>
        <w:t>proporcionados por los sujetos obligados.</w:t>
      </w:r>
      <w:r w:rsidRPr="005C36C7">
        <w:rPr>
          <w:rFonts w:ascii="Palatino Linotype" w:eastAsia="MS Mincho" w:hAnsi="Palatino Linotype" w:cs="Arial"/>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A830EBF" w14:textId="77777777" w:rsidR="002A7FB4" w:rsidRPr="005C36C7" w:rsidRDefault="002A7FB4" w:rsidP="00662A21">
      <w:pPr>
        <w:tabs>
          <w:tab w:val="left" w:pos="8222"/>
        </w:tabs>
        <w:spacing w:before="240" w:after="360" w:line="360" w:lineRule="auto"/>
        <w:ind w:left="567"/>
        <w:contextualSpacing/>
        <w:jc w:val="both"/>
        <w:rPr>
          <w:rFonts w:ascii="Palatino Linotype" w:eastAsia="MS Mincho" w:hAnsi="Palatino Linotype" w:cs="Arial"/>
          <w:i/>
          <w:sz w:val="22"/>
          <w:szCs w:val="22"/>
        </w:rPr>
      </w:pPr>
      <w:r w:rsidRPr="005C36C7">
        <w:rPr>
          <w:rFonts w:ascii="Palatino Linotype" w:eastAsia="MS Mincho" w:hAnsi="Palatino Linotype" w:cs="Arial"/>
          <w:i/>
          <w:sz w:val="22"/>
          <w:szCs w:val="22"/>
        </w:rPr>
        <w:t>Expedientes:</w:t>
      </w:r>
    </w:p>
    <w:p w14:paraId="60D9702B" w14:textId="77777777" w:rsidR="002A7FB4" w:rsidRPr="005C36C7" w:rsidRDefault="002A7FB4" w:rsidP="00662A21">
      <w:pPr>
        <w:tabs>
          <w:tab w:val="left" w:pos="8222"/>
        </w:tabs>
        <w:spacing w:before="240" w:after="360" w:line="360" w:lineRule="auto"/>
        <w:ind w:left="567"/>
        <w:contextualSpacing/>
        <w:jc w:val="both"/>
        <w:rPr>
          <w:rFonts w:ascii="Palatino Linotype" w:eastAsia="MS Mincho" w:hAnsi="Palatino Linotype" w:cs="Arial"/>
          <w:i/>
          <w:sz w:val="22"/>
          <w:szCs w:val="22"/>
        </w:rPr>
      </w:pPr>
      <w:r w:rsidRPr="005C36C7">
        <w:rPr>
          <w:rFonts w:ascii="Palatino Linotype" w:eastAsia="MS Mincho" w:hAnsi="Palatino Linotype" w:cs="Arial"/>
          <w:i/>
          <w:sz w:val="22"/>
          <w:szCs w:val="22"/>
        </w:rPr>
        <w:t>2440/07 Comisión Federal de Electricidad - Alonso Lujambio Irazábal</w:t>
      </w:r>
    </w:p>
    <w:p w14:paraId="10B0FB5A" w14:textId="77777777" w:rsidR="002A7FB4" w:rsidRPr="005C36C7" w:rsidRDefault="002A7FB4" w:rsidP="00662A21">
      <w:pPr>
        <w:tabs>
          <w:tab w:val="left" w:pos="8222"/>
        </w:tabs>
        <w:spacing w:before="240" w:after="360" w:line="360" w:lineRule="auto"/>
        <w:ind w:left="567"/>
        <w:contextualSpacing/>
        <w:jc w:val="both"/>
        <w:rPr>
          <w:rFonts w:ascii="Palatino Linotype" w:eastAsia="MS Mincho" w:hAnsi="Palatino Linotype" w:cs="Arial"/>
          <w:i/>
          <w:sz w:val="22"/>
          <w:szCs w:val="22"/>
        </w:rPr>
      </w:pPr>
      <w:r w:rsidRPr="005C36C7">
        <w:rPr>
          <w:rFonts w:ascii="Palatino Linotype" w:eastAsia="MS Mincho" w:hAnsi="Palatino Linotype" w:cs="Arial"/>
          <w:i/>
          <w:sz w:val="22"/>
          <w:szCs w:val="22"/>
        </w:rPr>
        <w:t>0113/09 Instituto de Seguridad y Servicios Sociales de los Trabajadores del</w:t>
      </w:r>
    </w:p>
    <w:p w14:paraId="70A75FB1" w14:textId="77777777" w:rsidR="002A7FB4" w:rsidRPr="005C36C7" w:rsidRDefault="002A7FB4" w:rsidP="00662A21">
      <w:pPr>
        <w:tabs>
          <w:tab w:val="left" w:pos="8222"/>
        </w:tabs>
        <w:spacing w:before="240" w:after="360" w:line="360" w:lineRule="auto"/>
        <w:ind w:left="567"/>
        <w:contextualSpacing/>
        <w:jc w:val="both"/>
        <w:rPr>
          <w:rFonts w:ascii="Palatino Linotype" w:eastAsia="MS Mincho" w:hAnsi="Palatino Linotype" w:cs="Arial"/>
          <w:i/>
          <w:sz w:val="22"/>
          <w:szCs w:val="22"/>
        </w:rPr>
      </w:pPr>
      <w:r w:rsidRPr="005C36C7">
        <w:rPr>
          <w:rFonts w:ascii="Palatino Linotype" w:eastAsia="MS Mincho" w:hAnsi="Palatino Linotype" w:cs="Arial"/>
          <w:i/>
          <w:sz w:val="22"/>
          <w:szCs w:val="22"/>
        </w:rPr>
        <w:t>Estado – Alonso Lujambio Irazábal</w:t>
      </w:r>
    </w:p>
    <w:p w14:paraId="600F0BC0" w14:textId="77777777" w:rsidR="002A7FB4" w:rsidRPr="005C36C7" w:rsidRDefault="002A7FB4" w:rsidP="00662A21">
      <w:pPr>
        <w:tabs>
          <w:tab w:val="left" w:pos="8222"/>
        </w:tabs>
        <w:spacing w:before="240" w:after="360" w:line="360" w:lineRule="auto"/>
        <w:ind w:left="567"/>
        <w:contextualSpacing/>
        <w:jc w:val="both"/>
        <w:rPr>
          <w:rFonts w:ascii="Palatino Linotype" w:eastAsia="MS Mincho" w:hAnsi="Palatino Linotype" w:cs="Arial"/>
          <w:i/>
          <w:sz w:val="22"/>
          <w:szCs w:val="22"/>
        </w:rPr>
      </w:pPr>
      <w:r w:rsidRPr="005C36C7">
        <w:rPr>
          <w:rFonts w:ascii="Palatino Linotype" w:eastAsia="MS Mincho" w:hAnsi="Palatino Linotype" w:cs="Arial"/>
          <w:i/>
          <w:sz w:val="22"/>
          <w:szCs w:val="22"/>
        </w:rPr>
        <w:t xml:space="preserve">1624/09 Instituto Nacional para la Educación de los Adultos - María </w:t>
      </w:r>
      <w:proofErr w:type="spellStart"/>
      <w:r w:rsidRPr="005C36C7">
        <w:rPr>
          <w:rFonts w:ascii="Palatino Linotype" w:eastAsia="MS Mincho" w:hAnsi="Palatino Linotype" w:cs="Arial"/>
          <w:i/>
          <w:sz w:val="22"/>
          <w:szCs w:val="22"/>
        </w:rPr>
        <w:t>Marván</w:t>
      </w:r>
      <w:proofErr w:type="spellEnd"/>
      <w:r w:rsidRPr="005C36C7">
        <w:rPr>
          <w:rFonts w:ascii="Palatino Linotype" w:eastAsia="MS Mincho" w:hAnsi="Palatino Linotype" w:cs="Arial"/>
          <w:i/>
          <w:sz w:val="22"/>
          <w:szCs w:val="22"/>
        </w:rPr>
        <w:t xml:space="preserve"> Laborde</w:t>
      </w:r>
    </w:p>
    <w:p w14:paraId="3C42A7BB" w14:textId="77777777" w:rsidR="002A7FB4" w:rsidRPr="005C36C7" w:rsidRDefault="002A7FB4" w:rsidP="00662A21">
      <w:pPr>
        <w:tabs>
          <w:tab w:val="left" w:pos="8222"/>
        </w:tabs>
        <w:spacing w:before="240" w:after="360" w:line="360" w:lineRule="auto"/>
        <w:ind w:left="567"/>
        <w:contextualSpacing/>
        <w:jc w:val="both"/>
        <w:rPr>
          <w:rFonts w:ascii="Palatino Linotype" w:eastAsia="MS Mincho" w:hAnsi="Palatino Linotype" w:cs="Arial"/>
          <w:i/>
          <w:sz w:val="22"/>
          <w:szCs w:val="22"/>
        </w:rPr>
      </w:pPr>
      <w:r w:rsidRPr="005C36C7">
        <w:rPr>
          <w:rFonts w:ascii="Palatino Linotype" w:eastAsia="MS Mincho" w:hAnsi="Palatino Linotype" w:cs="Arial"/>
          <w:i/>
          <w:sz w:val="22"/>
          <w:szCs w:val="22"/>
        </w:rPr>
        <w:t xml:space="preserve">2395/09 Secretaría de Economía - María </w:t>
      </w:r>
      <w:proofErr w:type="spellStart"/>
      <w:r w:rsidRPr="005C36C7">
        <w:rPr>
          <w:rFonts w:ascii="Palatino Linotype" w:eastAsia="MS Mincho" w:hAnsi="Palatino Linotype" w:cs="Arial"/>
          <w:i/>
          <w:sz w:val="22"/>
          <w:szCs w:val="22"/>
        </w:rPr>
        <w:t>Marván</w:t>
      </w:r>
      <w:proofErr w:type="spellEnd"/>
      <w:r w:rsidRPr="005C36C7">
        <w:rPr>
          <w:rFonts w:ascii="Palatino Linotype" w:eastAsia="MS Mincho" w:hAnsi="Palatino Linotype" w:cs="Arial"/>
          <w:i/>
          <w:sz w:val="22"/>
          <w:szCs w:val="22"/>
        </w:rPr>
        <w:t xml:space="preserve"> Laborde</w:t>
      </w:r>
    </w:p>
    <w:p w14:paraId="642988BF" w14:textId="77777777" w:rsidR="002A7FB4" w:rsidRPr="005C36C7" w:rsidRDefault="002A7FB4" w:rsidP="00662A21">
      <w:pPr>
        <w:tabs>
          <w:tab w:val="left" w:pos="8222"/>
        </w:tabs>
        <w:spacing w:before="240" w:after="360" w:line="360" w:lineRule="auto"/>
        <w:ind w:left="567" w:right="567"/>
        <w:contextualSpacing/>
        <w:jc w:val="both"/>
        <w:rPr>
          <w:rFonts w:ascii="Palatino Linotype" w:eastAsia="MS Mincho" w:hAnsi="Palatino Linotype" w:cs="Arial"/>
          <w:i/>
          <w:sz w:val="22"/>
          <w:szCs w:val="22"/>
        </w:rPr>
      </w:pPr>
      <w:r w:rsidRPr="005C36C7">
        <w:rPr>
          <w:rFonts w:ascii="Palatino Linotype" w:eastAsia="MS Mincho" w:hAnsi="Palatino Linotype" w:cs="Arial"/>
          <w:i/>
          <w:sz w:val="22"/>
          <w:szCs w:val="22"/>
        </w:rPr>
        <w:t xml:space="preserve">0837/10 Administración Portuaria Integral de Veracruz, S.A. de C.V. – María </w:t>
      </w:r>
      <w:proofErr w:type="spellStart"/>
      <w:r w:rsidRPr="005C36C7">
        <w:rPr>
          <w:rFonts w:ascii="Palatino Linotype" w:eastAsia="MS Mincho" w:hAnsi="Palatino Linotype" w:cs="Arial"/>
          <w:i/>
          <w:sz w:val="22"/>
          <w:szCs w:val="22"/>
        </w:rPr>
        <w:t>Marván</w:t>
      </w:r>
      <w:proofErr w:type="spellEnd"/>
      <w:r w:rsidRPr="005C36C7">
        <w:rPr>
          <w:rFonts w:ascii="Palatino Linotype" w:eastAsia="MS Mincho" w:hAnsi="Palatino Linotype" w:cs="Arial"/>
          <w:i/>
          <w:sz w:val="22"/>
          <w:szCs w:val="22"/>
        </w:rPr>
        <w:t xml:space="preserve"> Laborde.</w:t>
      </w:r>
    </w:p>
    <w:p w14:paraId="28700318" w14:textId="77777777" w:rsidR="002A7FB4" w:rsidRPr="005C36C7" w:rsidRDefault="002A7FB4" w:rsidP="00662A21">
      <w:pPr>
        <w:spacing w:line="360" w:lineRule="auto"/>
        <w:contextualSpacing/>
        <w:jc w:val="both"/>
        <w:rPr>
          <w:rFonts w:ascii="Palatino Linotype" w:hAnsi="Palatino Linotype" w:cs="Arial"/>
          <w:sz w:val="22"/>
          <w:szCs w:val="22"/>
        </w:rPr>
      </w:pPr>
    </w:p>
    <w:p w14:paraId="40B58CB9" w14:textId="77777777" w:rsidR="00821F1D" w:rsidRPr="005C36C7" w:rsidRDefault="00821F1D" w:rsidP="00821F1D">
      <w:pPr>
        <w:pStyle w:val="Prrafodelista"/>
        <w:numPr>
          <w:ilvl w:val="0"/>
          <w:numId w:val="1"/>
        </w:numPr>
        <w:spacing w:before="240" w:after="360" w:line="360" w:lineRule="auto"/>
        <w:ind w:left="0" w:right="49" w:firstLine="0"/>
        <w:jc w:val="both"/>
        <w:rPr>
          <w:rFonts w:ascii="Palatino Linotype" w:eastAsia="Calibri" w:hAnsi="Palatino Linotype" w:cs="Times New Roman"/>
        </w:rPr>
      </w:pPr>
      <w:r w:rsidRPr="005C36C7">
        <w:rPr>
          <w:rFonts w:ascii="Palatino Linotype" w:eastAsia="Times New Roman" w:hAnsi="Palatino Linotype" w:cs="Arial"/>
          <w:bCs/>
          <w:lang w:eastAsia="es-MX"/>
        </w:rPr>
        <w:t>Así</w:t>
      </w:r>
      <w:r w:rsidRPr="005C36C7">
        <w:rPr>
          <w:rFonts w:ascii="Palatino Linotype" w:hAnsi="Palatino Linotype" w:cs="Arial"/>
        </w:rPr>
        <w:t xml:space="preserve"> entonces de acuerdo a lo establecido en la fracción III  del artículo 192, de la </w:t>
      </w:r>
      <w:r w:rsidRPr="005C36C7">
        <w:rPr>
          <w:rFonts w:ascii="Palatino Linotype" w:hAnsi="Palatino Linotype" w:cs="Arial"/>
          <w:b/>
        </w:rPr>
        <w:t xml:space="preserve">Ley de Transparencia y Acceso a la Información Pública del Estado de México y Municipios </w:t>
      </w:r>
      <w:r w:rsidRPr="005C36C7">
        <w:rPr>
          <w:rFonts w:ascii="Palatino Linotype" w:hAnsi="Palatino Linotype" w:cs="Arial"/>
        </w:rPr>
        <w:t>vigente, que a la letra señala:</w:t>
      </w:r>
    </w:p>
    <w:p w14:paraId="0FE46B87" w14:textId="77777777" w:rsidR="00821F1D" w:rsidRPr="005C36C7" w:rsidRDefault="00821F1D" w:rsidP="00821F1D">
      <w:pPr>
        <w:pStyle w:val="Prrafodelista"/>
        <w:spacing w:before="240" w:after="240" w:line="360" w:lineRule="auto"/>
        <w:ind w:left="426"/>
        <w:jc w:val="both"/>
        <w:rPr>
          <w:rFonts w:ascii="Palatino Linotype" w:eastAsia="Calibri" w:hAnsi="Palatino Linotype" w:cs="Times New Roman"/>
        </w:rPr>
      </w:pPr>
    </w:p>
    <w:p w14:paraId="48FDD71C" w14:textId="77777777" w:rsidR="00821F1D" w:rsidRPr="005C36C7" w:rsidRDefault="00821F1D" w:rsidP="00821F1D">
      <w:pPr>
        <w:pStyle w:val="Prrafodelista"/>
        <w:autoSpaceDE w:val="0"/>
        <w:autoSpaceDN w:val="0"/>
        <w:adjustRightInd w:val="0"/>
        <w:spacing w:line="360" w:lineRule="auto"/>
        <w:ind w:right="616"/>
        <w:jc w:val="both"/>
        <w:rPr>
          <w:rFonts w:ascii="Palatino Linotype" w:hAnsi="Palatino Linotype" w:cs="Arial"/>
          <w:i/>
        </w:rPr>
      </w:pPr>
      <w:r w:rsidRPr="005C36C7">
        <w:rPr>
          <w:rFonts w:ascii="Palatino Linotype" w:hAnsi="Palatino Linotype" w:cs="Arial"/>
          <w:b/>
          <w:bCs/>
          <w:i/>
        </w:rPr>
        <w:t xml:space="preserve">“Artículo 192. </w:t>
      </w:r>
      <w:r w:rsidRPr="005C36C7">
        <w:rPr>
          <w:rFonts w:ascii="Palatino Linotype" w:hAnsi="Palatino Linotype" w:cs="Arial"/>
          <w:i/>
        </w:rPr>
        <w:t>El recurso será sobreseído, en todo o en parte, cuando una vez admitido, se actualicen alguno de los siguientes supuestos:</w:t>
      </w:r>
    </w:p>
    <w:p w14:paraId="4D32286F" w14:textId="77777777" w:rsidR="00821F1D" w:rsidRPr="005C36C7" w:rsidRDefault="00821F1D" w:rsidP="00821F1D">
      <w:pPr>
        <w:pStyle w:val="Prrafodelista"/>
        <w:autoSpaceDE w:val="0"/>
        <w:autoSpaceDN w:val="0"/>
        <w:adjustRightInd w:val="0"/>
        <w:spacing w:line="360" w:lineRule="auto"/>
        <w:ind w:right="616"/>
        <w:jc w:val="both"/>
        <w:rPr>
          <w:rFonts w:ascii="Palatino Linotype" w:hAnsi="Palatino Linotype" w:cs="Arial"/>
          <w:i/>
        </w:rPr>
      </w:pPr>
      <w:r w:rsidRPr="005C36C7">
        <w:rPr>
          <w:rFonts w:ascii="Palatino Linotype" w:hAnsi="Palatino Linotype" w:cs="Arial"/>
          <w:i/>
        </w:rPr>
        <w:t>(…)</w:t>
      </w:r>
    </w:p>
    <w:p w14:paraId="18460D4F" w14:textId="77777777" w:rsidR="00821F1D" w:rsidRPr="005C36C7" w:rsidRDefault="00821F1D" w:rsidP="00821F1D">
      <w:pPr>
        <w:pStyle w:val="Prrafodelista"/>
        <w:autoSpaceDE w:val="0"/>
        <w:autoSpaceDN w:val="0"/>
        <w:adjustRightInd w:val="0"/>
        <w:spacing w:line="360" w:lineRule="auto"/>
        <w:ind w:right="616"/>
        <w:jc w:val="both"/>
        <w:rPr>
          <w:rFonts w:ascii="Palatino Linotype" w:hAnsi="Palatino Linotype" w:cs="Arial"/>
          <w:b/>
          <w:i/>
        </w:rPr>
      </w:pPr>
      <w:r w:rsidRPr="005C36C7">
        <w:rPr>
          <w:rFonts w:ascii="Palatino Linotype" w:hAnsi="Palatino Linotype" w:cs="Arial"/>
          <w:b/>
          <w:bCs/>
          <w:i/>
        </w:rPr>
        <w:t xml:space="preserve">III. </w:t>
      </w:r>
      <w:r w:rsidRPr="005C36C7">
        <w:rPr>
          <w:rFonts w:ascii="Palatino Linotype" w:hAnsi="Palatino Linotype" w:cs="Arial"/>
          <w:b/>
          <w:i/>
        </w:rPr>
        <w:t>El sujeto obligado responsable del acto lo modifique o revoque de tal manera que el recurso de revisión quede sin materia;”</w:t>
      </w:r>
    </w:p>
    <w:p w14:paraId="52794127" w14:textId="77777777" w:rsidR="00821F1D" w:rsidRPr="005C36C7" w:rsidRDefault="00821F1D" w:rsidP="00821F1D">
      <w:pPr>
        <w:pStyle w:val="Prrafodelista"/>
        <w:tabs>
          <w:tab w:val="left" w:pos="0"/>
        </w:tabs>
        <w:spacing w:line="360" w:lineRule="auto"/>
        <w:ind w:left="0" w:right="49"/>
        <w:jc w:val="both"/>
        <w:rPr>
          <w:rFonts w:ascii="Palatino Linotype" w:hAnsi="Palatino Linotype" w:cs="Arial"/>
          <w:b/>
          <w:i/>
        </w:rPr>
      </w:pPr>
    </w:p>
    <w:p w14:paraId="10C54A84" w14:textId="77777777" w:rsidR="00821F1D" w:rsidRPr="005C36C7" w:rsidRDefault="00821F1D" w:rsidP="00821F1D">
      <w:pPr>
        <w:pStyle w:val="Prrafodelista"/>
        <w:numPr>
          <w:ilvl w:val="0"/>
          <w:numId w:val="1"/>
        </w:numPr>
        <w:spacing w:before="240" w:after="360" w:line="360" w:lineRule="auto"/>
        <w:ind w:left="0" w:right="49" w:firstLine="0"/>
        <w:jc w:val="both"/>
        <w:rPr>
          <w:rFonts w:ascii="Palatino Linotype" w:eastAsia="Batang" w:hAnsi="Palatino Linotype" w:cs="Arial"/>
        </w:rPr>
      </w:pPr>
      <w:r w:rsidRPr="005C36C7">
        <w:rPr>
          <w:rFonts w:ascii="Palatino Linotype" w:hAnsi="Palatino Linotype"/>
          <w:lang w:val="es-MX" w:eastAsia="en-US"/>
        </w:rPr>
        <w:t xml:space="preserve">Precisado lo anterior, </w:t>
      </w:r>
      <w:r w:rsidRPr="005C36C7">
        <w:rPr>
          <w:rFonts w:ascii="Palatino Linotype" w:eastAsia="Batang" w:hAnsi="Palatino Linotype" w:cs="Arial"/>
        </w:rPr>
        <w:t xml:space="preserve">por lo que hace a las causas de sobreseimiento contenidas en </w:t>
      </w:r>
      <w:r w:rsidRPr="005C36C7">
        <w:rPr>
          <w:rFonts w:ascii="Palatino Linotype" w:hAnsi="Palatino Linotype" w:cs="Arial"/>
        </w:rPr>
        <w:t xml:space="preserve">la fracción III del artículo 192 </w:t>
      </w:r>
      <w:r w:rsidRPr="005C36C7">
        <w:rPr>
          <w:rFonts w:ascii="Palatino Linotype" w:eastAsia="Batang" w:hAnsi="Palatino Linotype" w:cs="Arial"/>
        </w:rPr>
        <w:t xml:space="preserve">de la </w:t>
      </w:r>
      <w:r w:rsidRPr="005C36C7">
        <w:rPr>
          <w:rFonts w:ascii="Palatino Linotype" w:eastAsia="Batang" w:hAnsi="Palatino Linotype" w:cs="Arial"/>
          <w:b/>
        </w:rPr>
        <w:t>Ley de Transparencia y Acceso a la Información Pública del Estado de México y Municipios</w:t>
      </w:r>
      <w:r w:rsidRPr="005C36C7">
        <w:rPr>
          <w:rFonts w:ascii="Palatino Linotype" w:eastAsia="Batang" w:hAnsi="Palatino Linotype" w:cs="Arial"/>
        </w:rPr>
        <w:t xml:space="preserve">, es oportuno señalar que estos requisitos privilegian la existencia de elementos de fondo, tales como el desistimiento o fallecimiento del </w:t>
      </w:r>
      <w:r w:rsidRPr="005C36C7">
        <w:rPr>
          <w:rFonts w:ascii="Palatino Linotype" w:eastAsia="Batang" w:hAnsi="Palatino Linotype" w:cs="Arial"/>
          <w:b/>
        </w:rPr>
        <w:t>RECURRENTE</w:t>
      </w:r>
      <w:r w:rsidRPr="005C36C7">
        <w:rPr>
          <w:rFonts w:ascii="Palatino Linotype" w:eastAsia="Batang" w:hAnsi="Palatino Linotype" w:cs="Arial"/>
        </w:rPr>
        <w:t xml:space="preserve"> o que el </w:t>
      </w:r>
      <w:r w:rsidRPr="005C36C7">
        <w:rPr>
          <w:rFonts w:ascii="Palatino Linotype" w:eastAsia="Batang" w:hAnsi="Palatino Linotype" w:cs="Arial"/>
          <w:b/>
        </w:rPr>
        <w:t>SUJETO OBLIGADO</w:t>
      </w:r>
      <w:r w:rsidRPr="005C36C7">
        <w:rPr>
          <w:rFonts w:ascii="Palatino Linotype" w:eastAsia="Batang" w:hAnsi="Palatino Linotype" w:cs="Arial"/>
        </w:rPr>
        <w:t xml:space="preserve"> </w:t>
      </w:r>
      <w:r w:rsidRPr="005C36C7">
        <w:rPr>
          <w:rFonts w:ascii="Palatino Linotype" w:eastAsia="Batang" w:hAnsi="Palatino Linotype" w:cs="Arial"/>
          <w:b/>
          <w:u w:val="single"/>
        </w:rPr>
        <w:t>modifique o revoque el acto</w:t>
      </w:r>
      <w:r w:rsidRPr="005C36C7">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7BC85928" w14:textId="77777777" w:rsidR="00821F1D" w:rsidRPr="005C36C7" w:rsidRDefault="00821F1D" w:rsidP="00821F1D">
      <w:pPr>
        <w:pStyle w:val="Prrafodelista"/>
        <w:spacing w:before="240" w:after="240" w:line="360" w:lineRule="auto"/>
        <w:ind w:left="426"/>
        <w:jc w:val="both"/>
        <w:rPr>
          <w:rFonts w:ascii="Palatino Linotype" w:eastAsia="Batang" w:hAnsi="Palatino Linotype" w:cs="Arial"/>
        </w:rPr>
      </w:pPr>
    </w:p>
    <w:p w14:paraId="50113E01" w14:textId="77777777" w:rsidR="00821F1D" w:rsidRPr="005C36C7" w:rsidRDefault="00821F1D" w:rsidP="00821F1D">
      <w:pPr>
        <w:pStyle w:val="Prrafodelista"/>
        <w:numPr>
          <w:ilvl w:val="0"/>
          <w:numId w:val="1"/>
        </w:numPr>
        <w:spacing w:before="240" w:after="360" w:line="360" w:lineRule="auto"/>
        <w:ind w:left="0" w:right="49" w:firstLine="0"/>
        <w:jc w:val="both"/>
        <w:rPr>
          <w:rFonts w:ascii="Palatino Linotype" w:eastAsia="Batang" w:hAnsi="Palatino Linotype" w:cs="Arial"/>
        </w:rPr>
      </w:pPr>
      <w:r w:rsidRPr="005C36C7">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40848A8C" w14:textId="77777777" w:rsidR="00821F1D" w:rsidRPr="005C36C7" w:rsidRDefault="00821F1D" w:rsidP="00821F1D">
      <w:pPr>
        <w:pStyle w:val="Prrafodelista"/>
        <w:rPr>
          <w:rFonts w:ascii="Palatino Linotype" w:eastAsia="Batang" w:hAnsi="Palatino Linotype" w:cs="Arial"/>
        </w:rPr>
      </w:pPr>
    </w:p>
    <w:p w14:paraId="37C40310" w14:textId="77777777" w:rsidR="00821F1D" w:rsidRPr="005C36C7" w:rsidRDefault="00821F1D" w:rsidP="00821F1D">
      <w:pPr>
        <w:pStyle w:val="Prrafodelista"/>
        <w:autoSpaceDE w:val="0"/>
        <w:autoSpaceDN w:val="0"/>
        <w:adjustRightInd w:val="0"/>
        <w:spacing w:before="240" w:after="240" w:line="360" w:lineRule="auto"/>
        <w:ind w:right="616"/>
        <w:jc w:val="both"/>
        <w:rPr>
          <w:rFonts w:ascii="Palatino Linotype" w:eastAsia="Batang" w:hAnsi="Palatino Linotype" w:cs="Arial"/>
          <w:b/>
          <w:i/>
          <w:lang w:val="es-AR"/>
        </w:rPr>
      </w:pPr>
      <w:r w:rsidRPr="005C36C7">
        <w:rPr>
          <w:rFonts w:ascii="Palatino Linotype" w:eastAsia="Batang" w:hAnsi="Palatino Linotype" w:cs="Arial"/>
          <w:b/>
          <w:i/>
          <w:lang w:val="es-AR"/>
        </w:rPr>
        <w:lastRenderedPageBreak/>
        <w:t>SOBRESEIMIENTO EN EL JUICIO DE AMPARO DIRECTO. IMPIDE EL ESTUDIO DE LAS VIOLACIONES PROCESALES PLANTEADAS EN LOS CONCEPTOS DE VIOLACIÓN.</w:t>
      </w:r>
    </w:p>
    <w:p w14:paraId="75B64D5C" w14:textId="77777777" w:rsidR="00821F1D" w:rsidRPr="005C36C7" w:rsidRDefault="00821F1D" w:rsidP="00821F1D">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5C36C7">
        <w:rPr>
          <w:rFonts w:ascii="Palatino Linotype" w:eastAsia="Batang" w:hAnsi="Palatino Linotype" w:cs="Arial"/>
          <w:b/>
          <w:i/>
          <w:lang w:val="es-AR"/>
        </w:rPr>
        <w:t>El sobreseimiento</w:t>
      </w:r>
      <w:r w:rsidRPr="005C36C7">
        <w:rPr>
          <w:rFonts w:ascii="Palatino Linotype" w:eastAsia="Batang" w:hAnsi="Palatino Linotype" w:cs="Arial"/>
          <w:i/>
          <w:lang w:val="es-AR"/>
        </w:rPr>
        <w:t xml:space="preserve"> en el juicio de amparo directo </w:t>
      </w:r>
      <w:r w:rsidRPr="005C36C7">
        <w:rPr>
          <w:rFonts w:ascii="Palatino Linotype" w:eastAsia="Batang" w:hAnsi="Palatino Linotype" w:cs="Arial"/>
          <w:b/>
          <w:i/>
          <w:lang w:val="es-AR"/>
        </w:rPr>
        <w:t>provoca la terminación de la controversia planteada</w:t>
      </w:r>
      <w:r w:rsidRPr="005C36C7">
        <w:rPr>
          <w:rFonts w:ascii="Palatino Linotype" w:eastAsia="Batang" w:hAnsi="Palatino Linotype" w:cs="Arial"/>
          <w:i/>
          <w:lang w:val="es-AR"/>
        </w:rPr>
        <w:t xml:space="preserve"> por el quejoso en la demanda de amparo</w:t>
      </w:r>
      <w:r w:rsidRPr="005C36C7">
        <w:rPr>
          <w:rFonts w:ascii="Palatino Linotype" w:eastAsia="Batang" w:hAnsi="Palatino Linotype" w:cs="Arial"/>
          <w:b/>
          <w:i/>
          <w:lang w:val="es-AR"/>
        </w:rPr>
        <w:t>, sin hacer un pronunciamiento de fondo sobre la legalidad o ilegalidad de la sentencia reclamada</w:t>
      </w:r>
      <w:r w:rsidRPr="005C36C7">
        <w:rPr>
          <w:rFonts w:ascii="Palatino Linotype" w:eastAsia="Batang" w:hAnsi="Palatino Linotype" w:cs="Arial"/>
          <w:i/>
          <w:lang w:val="es-AR"/>
        </w:rPr>
        <w:t xml:space="preserve">. </w:t>
      </w:r>
      <w:r w:rsidRPr="005C36C7">
        <w:rPr>
          <w:rFonts w:ascii="Palatino Linotype" w:eastAsia="Batang" w:hAnsi="Palatino Linotype" w:cs="Arial"/>
          <w:b/>
          <w:i/>
          <w:lang w:val="es-AR"/>
        </w:rPr>
        <w:t xml:space="preserve">Por consiguiente, si al sobreseerse en el juicio de amparo </w:t>
      </w:r>
      <w:r w:rsidRPr="005C36C7">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5C36C7">
        <w:rPr>
          <w:rFonts w:ascii="Palatino Linotype" w:eastAsia="Batang" w:hAnsi="Palatino Linotype" w:cs="Arial"/>
          <w:i/>
          <w:lang w:val="es-AR"/>
        </w:rPr>
        <w:t>.</w:t>
      </w:r>
    </w:p>
    <w:p w14:paraId="6DC2A660" w14:textId="77777777" w:rsidR="00821F1D" w:rsidRPr="005C36C7" w:rsidRDefault="00821F1D" w:rsidP="00821F1D">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5C36C7">
        <w:rPr>
          <w:rFonts w:ascii="Palatino Linotype" w:eastAsia="Batang" w:hAnsi="Palatino Linotype" w:cs="Arial"/>
          <w:i/>
          <w:lang w:val="es-AR"/>
        </w:rPr>
        <w:t>SÉPTIMO TRIBUNAL COLEGIADO EN MATERIA CIVIL DEL PRIMER CIRCUITO.</w:t>
      </w:r>
    </w:p>
    <w:p w14:paraId="5F7596B3" w14:textId="77777777" w:rsidR="00821F1D" w:rsidRPr="005C36C7" w:rsidRDefault="00821F1D" w:rsidP="00821F1D">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5C36C7">
        <w:rPr>
          <w:rFonts w:ascii="Palatino Linotype" w:eastAsia="Batang" w:hAnsi="Palatino Linotype" w:cs="Arial"/>
          <w:i/>
          <w:lang w:val="es-AR"/>
        </w:rPr>
        <w:t xml:space="preserve">Amparo directo 699/2008. Mariana Leticia González </w:t>
      </w:r>
      <w:proofErr w:type="spellStart"/>
      <w:r w:rsidRPr="005C36C7">
        <w:rPr>
          <w:rFonts w:ascii="Palatino Linotype" w:eastAsia="Batang" w:hAnsi="Palatino Linotype" w:cs="Arial"/>
          <w:i/>
          <w:lang w:val="es-AR"/>
        </w:rPr>
        <w:t>Steele</w:t>
      </w:r>
      <w:proofErr w:type="spellEnd"/>
      <w:r w:rsidRPr="005C36C7">
        <w:rPr>
          <w:rFonts w:ascii="Palatino Linotype" w:eastAsia="Batang" w:hAnsi="Palatino Linotype" w:cs="Arial"/>
          <w:i/>
          <w:lang w:val="es-AR"/>
        </w:rPr>
        <w:t>. 13 de noviembre de 2008. Unanimidad de votos. Ponente: Sara Judith Montalvo Trejo. Secretario: Arnulfo Mateos García.</w:t>
      </w:r>
    </w:p>
    <w:p w14:paraId="5FBBC464" w14:textId="77777777" w:rsidR="00821F1D" w:rsidRPr="005C36C7" w:rsidRDefault="00821F1D" w:rsidP="00821F1D">
      <w:pPr>
        <w:pStyle w:val="Prrafodelista"/>
        <w:tabs>
          <w:tab w:val="left" w:pos="0"/>
        </w:tabs>
        <w:spacing w:line="360" w:lineRule="auto"/>
        <w:ind w:left="0" w:right="49"/>
        <w:jc w:val="both"/>
        <w:rPr>
          <w:rFonts w:ascii="Palatino Linotype" w:eastAsia="Batang" w:hAnsi="Palatino Linotype" w:cs="Arial"/>
          <w:lang w:val="es-ES"/>
        </w:rPr>
      </w:pPr>
    </w:p>
    <w:p w14:paraId="0E159FF0" w14:textId="77777777" w:rsidR="00821F1D" w:rsidRPr="005C36C7" w:rsidRDefault="00821F1D" w:rsidP="00821F1D">
      <w:pPr>
        <w:pStyle w:val="Prrafodelista"/>
        <w:numPr>
          <w:ilvl w:val="0"/>
          <w:numId w:val="1"/>
        </w:numPr>
        <w:spacing w:before="240" w:after="360" w:line="360" w:lineRule="auto"/>
        <w:ind w:left="0" w:right="49" w:firstLine="0"/>
        <w:jc w:val="both"/>
        <w:rPr>
          <w:rFonts w:ascii="Palatino Linotype" w:eastAsia="Batang" w:hAnsi="Palatino Linotype" w:cs="Arial"/>
          <w:lang w:val="es-ES"/>
        </w:rPr>
      </w:pPr>
      <w:r w:rsidRPr="005C36C7">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5C36C7">
        <w:rPr>
          <w:rFonts w:ascii="Palatino Linotype" w:eastAsia="Batang" w:hAnsi="Palatino Linotype" w:cs="Arial"/>
          <w:b/>
          <w:lang w:val="es-ES"/>
        </w:rPr>
        <w:t xml:space="preserve">192 </w:t>
      </w:r>
      <w:r w:rsidRPr="005C36C7">
        <w:rPr>
          <w:rFonts w:ascii="Palatino Linotype" w:eastAsia="Batang" w:hAnsi="Palatino Linotype" w:cs="Arial"/>
          <w:lang w:val="es-ES"/>
        </w:rPr>
        <w:t xml:space="preserve">de la </w:t>
      </w:r>
      <w:r w:rsidRPr="005C36C7">
        <w:rPr>
          <w:rFonts w:ascii="Palatino Linotype" w:eastAsia="Batang" w:hAnsi="Palatino Linotype" w:cs="Arial"/>
          <w:b/>
          <w:lang w:val="es-ES"/>
        </w:rPr>
        <w:t xml:space="preserve">Ley de Transparencia y Acceso a la Información Pública del </w:t>
      </w:r>
      <w:r w:rsidRPr="005C36C7">
        <w:rPr>
          <w:rFonts w:ascii="Palatino Linotype" w:eastAsia="Batang" w:hAnsi="Palatino Linotype" w:cs="Arial"/>
          <w:b/>
          <w:lang w:val="es-ES"/>
        </w:rPr>
        <w:lastRenderedPageBreak/>
        <w:t>Estado de México y Municipios</w:t>
      </w:r>
      <w:r w:rsidRPr="005C36C7">
        <w:rPr>
          <w:rFonts w:ascii="Palatino Linotype" w:eastAsia="Batang" w:hAnsi="Palatino Linotype" w:cs="Arial"/>
          <w:lang w:val="es-ES"/>
        </w:rPr>
        <w:t>, nos encontramos ante un sobreseimiento definitivo toda vez que pone fin al procedimiento sin entrar al estudio de fondo del mismo.</w:t>
      </w:r>
    </w:p>
    <w:p w14:paraId="6EA57381" w14:textId="77777777" w:rsidR="00821F1D" w:rsidRPr="005C36C7" w:rsidRDefault="00821F1D" w:rsidP="00821F1D">
      <w:pPr>
        <w:pStyle w:val="Prrafodelista"/>
        <w:spacing w:before="240" w:after="240" w:line="360" w:lineRule="auto"/>
        <w:ind w:left="426"/>
        <w:jc w:val="both"/>
        <w:rPr>
          <w:rFonts w:ascii="Palatino Linotype" w:eastAsia="Batang" w:hAnsi="Palatino Linotype" w:cs="Arial"/>
          <w:lang w:val="es-ES"/>
        </w:rPr>
      </w:pPr>
    </w:p>
    <w:p w14:paraId="5C4D1A57" w14:textId="77777777" w:rsidR="00821F1D" w:rsidRPr="005C36C7" w:rsidRDefault="00821F1D" w:rsidP="00821F1D">
      <w:pPr>
        <w:pStyle w:val="Prrafodelista"/>
        <w:tabs>
          <w:tab w:val="left" w:pos="0"/>
        </w:tabs>
        <w:spacing w:line="360" w:lineRule="auto"/>
        <w:ind w:left="0" w:right="49"/>
        <w:jc w:val="both"/>
        <w:rPr>
          <w:rFonts w:ascii="Palatino Linotype" w:eastAsia="Batang" w:hAnsi="Palatino Linotype" w:cs="Arial"/>
          <w:lang w:val="es-ES"/>
        </w:rPr>
      </w:pPr>
      <w:r w:rsidRPr="005C36C7">
        <w:rPr>
          <w:rFonts w:ascii="Palatino Linotype" w:eastAsia="Batang" w:hAnsi="Palatino Linotype" w:cs="Arial"/>
          <w:lang w:val="es-ES"/>
        </w:rPr>
        <w:t>Para</w:t>
      </w:r>
      <w:r w:rsidRPr="005C36C7">
        <w:rPr>
          <w:rFonts w:ascii="Palatino Linotype" w:eastAsia="Calibri" w:hAnsi="Palatino Linotype" w:cs="Arial"/>
          <w:lang w:val="es-ES"/>
        </w:rPr>
        <w:t xml:space="preserve"> los efectos de esta resolución, es oportuno precisar los alcances jurídicos de la </w:t>
      </w:r>
      <w:r w:rsidRPr="005C36C7">
        <w:rPr>
          <w:rFonts w:ascii="Palatino Linotype" w:eastAsia="Calibri" w:hAnsi="Palatino Linotype" w:cs="Arial"/>
          <w:b/>
          <w:lang w:val="es-ES"/>
        </w:rPr>
        <w:t>fracción III</w:t>
      </w:r>
      <w:r w:rsidRPr="005C36C7">
        <w:rPr>
          <w:rFonts w:ascii="Palatino Linotype" w:eastAsia="Calibri" w:hAnsi="Palatino Linotype" w:cs="Arial"/>
          <w:lang w:val="es-ES"/>
        </w:rPr>
        <w:t xml:space="preserve"> de la disposición legal transcrita. Así, procede el sobreseimiento del recurso de revisión cuando el </w:t>
      </w:r>
      <w:r w:rsidRPr="005C36C7">
        <w:rPr>
          <w:rFonts w:ascii="Palatino Linotype" w:eastAsia="Calibri" w:hAnsi="Palatino Linotype" w:cs="Arial"/>
          <w:b/>
          <w:lang w:val="es-ES"/>
        </w:rPr>
        <w:t>SUJETO OBLIGADO</w:t>
      </w:r>
      <w:r w:rsidRPr="005C36C7">
        <w:rPr>
          <w:rFonts w:ascii="Palatino Linotype" w:eastAsia="Calibri" w:hAnsi="Palatino Linotype" w:cs="Arial"/>
          <w:lang w:val="es-ES"/>
        </w:rPr>
        <w:t>:</w:t>
      </w:r>
    </w:p>
    <w:p w14:paraId="14F86CD3" w14:textId="77777777" w:rsidR="00821F1D" w:rsidRPr="005C36C7" w:rsidRDefault="00821F1D" w:rsidP="00821F1D">
      <w:pPr>
        <w:pStyle w:val="Prrafodelista"/>
        <w:spacing w:before="240" w:after="240" w:line="360" w:lineRule="auto"/>
        <w:ind w:left="0" w:right="51"/>
        <w:jc w:val="both"/>
        <w:rPr>
          <w:rFonts w:ascii="Palatino Linotype" w:eastAsia="Calibri" w:hAnsi="Palatino Linotype" w:cs="Arial"/>
          <w:lang w:val="es-ES"/>
        </w:rPr>
      </w:pPr>
    </w:p>
    <w:p w14:paraId="19739FBD" w14:textId="77777777" w:rsidR="00821F1D" w:rsidRPr="005C36C7" w:rsidRDefault="00821F1D" w:rsidP="00821F1D">
      <w:pPr>
        <w:pStyle w:val="Prrafodelista"/>
        <w:numPr>
          <w:ilvl w:val="0"/>
          <w:numId w:val="6"/>
        </w:numPr>
        <w:spacing w:before="240" w:after="240" w:line="360" w:lineRule="auto"/>
        <w:ind w:left="360" w:right="51"/>
        <w:jc w:val="both"/>
        <w:rPr>
          <w:rFonts w:ascii="Palatino Linotype" w:eastAsia="Calibri" w:hAnsi="Palatino Linotype" w:cs="Arial"/>
          <w:lang w:val="es-ES"/>
        </w:rPr>
      </w:pPr>
      <w:r w:rsidRPr="005C36C7">
        <w:rPr>
          <w:rFonts w:ascii="Palatino Linotype" w:eastAsia="Calibri" w:hAnsi="Palatino Linotype" w:cs="Arial"/>
          <w:b/>
          <w:lang w:val="es-ES"/>
        </w:rPr>
        <w:t>Modifique el acto impugnado:</w:t>
      </w:r>
      <w:r w:rsidRPr="005C36C7">
        <w:rPr>
          <w:rFonts w:ascii="Palatino Linotype" w:eastAsia="Calibri" w:hAnsi="Palatino Linotype" w:cs="Arial"/>
          <w:lang w:val="es-ES"/>
        </w:rPr>
        <w:t xml:space="preserve"> Se actualiza cuando el </w:t>
      </w:r>
      <w:r w:rsidRPr="005C36C7">
        <w:rPr>
          <w:rFonts w:ascii="Palatino Linotype" w:eastAsia="Calibri" w:hAnsi="Palatino Linotype" w:cs="Arial"/>
          <w:b/>
          <w:lang w:val="es-ES"/>
        </w:rPr>
        <w:t>SUJETO OBLIGADO</w:t>
      </w:r>
      <w:r w:rsidRPr="005C36C7">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03C3DB46" w14:textId="77777777" w:rsidR="00821F1D" w:rsidRPr="005C36C7" w:rsidRDefault="00821F1D" w:rsidP="00821F1D">
      <w:pPr>
        <w:pStyle w:val="Prrafodelista"/>
        <w:numPr>
          <w:ilvl w:val="0"/>
          <w:numId w:val="6"/>
        </w:numPr>
        <w:spacing w:before="240" w:after="240" w:line="360" w:lineRule="auto"/>
        <w:ind w:left="360" w:right="51"/>
        <w:jc w:val="both"/>
        <w:rPr>
          <w:lang w:val="es-ES"/>
        </w:rPr>
      </w:pPr>
      <w:r w:rsidRPr="005C36C7">
        <w:rPr>
          <w:rFonts w:ascii="Palatino Linotype" w:eastAsia="Calibri" w:hAnsi="Palatino Linotype" w:cs="Arial"/>
          <w:b/>
          <w:lang w:val="es-ES"/>
        </w:rPr>
        <w:t>Revoque</w:t>
      </w:r>
      <w:r w:rsidRPr="005C36C7">
        <w:rPr>
          <w:b/>
          <w:lang w:val="es-ES"/>
        </w:rPr>
        <w:t xml:space="preserve"> el acto impugnado:</w:t>
      </w:r>
      <w:r w:rsidRPr="005C36C7">
        <w:rPr>
          <w:lang w:val="es-ES"/>
        </w:rPr>
        <w:t xml:space="preserve"> En este supuesto, el </w:t>
      </w:r>
      <w:r w:rsidRPr="005C36C7">
        <w:rPr>
          <w:b/>
          <w:lang w:val="es-ES"/>
        </w:rPr>
        <w:t>SUJETO OBLIGADO</w:t>
      </w:r>
      <w:r w:rsidRPr="005C36C7">
        <w:rPr>
          <w:lang w:val="es-ES"/>
        </w:rPr>
        <w:t xml:space="preserve"> deja sin efectos la primera respuesta y en su lugar emite otra que satisfaga lo solicitado por el particular.</w:t>
      </w:r>
    </w:p>
    <w:p w14:paraId="0BBFB618" w14:textId="77777777" w:rsidR="00821F1D" w:rsidRPr="005C36C7" w:rsidRDefault="00821F1D" w:rsidP="00821F1D">
      <w:pPr>
        <w:pStyle w:val="Prrafodelista"/>
        <w:spacing w:before="240" w:after="240" w:line="360" w:lineRule="auto"/>
        <w:ind w:left="360" w:right="51"/>
        <w:jc w:val="both"/>
        <w:rPr>
          <w:lang w:val="es-ES"/>
        </w:rPr>
      </w:pPr>
    </w:p>
    <w:p w14:paraId="54B969E5" w14:textId="77777777" w:rsidR="00821F1D" w:rsidRPr="005C36C7" w:rsidRDefault="00821F1D" w:rsidP="00821F1D">
      <w:pPr>
        <w:pStyle w:val="Prrafodelista"/>
        <w:tabs>
          <w:tab w:val="left" w:pos="0"/>
        </w:tabs>
        <w:spacing w:line="360" w:lineRule="auto"/>
        <w:ind w:left="0" w:right="49"/>
        <w:jc w:val="both"/>
        <w:rPr>
          <w:rFonts w:ascii="Palatino Linotype" w:eastAsia="Calibri" w:hAnsi="Palatino Linotype" w:cs="Arial"/>
          <w:lang w:val="es-ES"/>
        </w:rPr>
      </w:pPr>
      <w:r w:rsidRPr="005C36C7">
        <w:rPr>
          <w:rFonts w:ascii="Palatino Linotype" w:eastAsia="Calibri" w:hAnsi="Palatino Linotype" w:cs="Arial"/>
          <w:lang w:val="es-ES"/>
        </w:rPr>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5C36C7">
        <w:rPr>
          <w:rFonts w:ascii="Palatino Linotype" w:eastAsia="Calibri" w:hAnsi="Palatino Linotype" w:cs="Arial"/>
          <w:u w:val="single"/>
          <w:lang w:val="es-ES"/>
        </w:rPr>
        <w:t>cuando ha sido satisfecha la pretensión del particular</w:t>
      </w:r>
      <w:r w:rsidRPr="005C36C7">
        <w:rPr>
          <w:rFonts w:ascii="Palatino Linotype" w:eastAsia="Calibri" w:hAnsi="Palatino Linotype" w:cs="Arial"/>
          <w:lang w:val="es-ES"/>
        </w:rPr>
        <w:t>, ya sea porque se hizo la entrega de la información solicitada o porque se completó la misma.</w:t>
      </w:r>
    </w:p>
    <w:p w14:paraId="6820525A" w14:textId="77777777" w:rsidR="00821F1D" w:rsidRPr="005C36C7" w:rsidRDefault="00821F1D" w:rsidP="00821F1D">
      <w:pPr>
        <w:pStyle w:val="Prrafodelista"/>
        <w:spacing w:before="240" w:after="240" w:line="360" w:lineRule="auto"/>
        <w:ind w:left="426"/>
        <w:jc w:val="both"/>
        <w:rPr>
          <w:rFonts w:ascii="Palatino Linotype" w:eastAsia="Calibri" w:hAnsi="Palatino Linotype" w:cs="Arial"/>
          <w:lang w:val="es-ES"/>
        </w:rPr>
      </w:pPr>
    </w:p>
    <w:p w14:paraId="3B043092" w14:textId="77777777" w:rsidR="00821F1D" w:rsidRPr="005C36C7" w:rsidRDefault="00821F1D" w:rsidP="00821F1D">
      <w:pPr>
        <w:pStyle w:val="Prrafodelista"/>
        <w:tabs>
          <w:tab w:val="left" w:pos="0"/>
        </w:tabs>
        <w:spacing w:line="360" w:lineRule="auto"/>
        <w:ind w:left="0" w:right="49"/>
        <w:jc w:val="both"/>
        <w:rPr>
          <w:rFonts w:ascii="Palatino Linotype" w:eastAsia="Calibri" w:hAnsi="Palatino Linotype" w:cs="Arial"/>
          <w:lang w:val="es-ES"/>
        </w:rPr>
      </w:pPr>
      <w:r w:rsidRPr="005C36C7">
        <w:rPr>
          <w:rFonts w:ascii="Palatino Linotype" w:eastAsia="Calibri" w:hAnsi="Palatino Linotype" w:cs="Arial"/>
          <w:lang w:val="es-ES"/>
        </w:rPr>
        <w:t xml:space="preserve">En el presente asunto, este Pleno advierte que el </w:t>
      </w:r>
      <w:r w:rsidRPr="005C36C7">
        <w:rPr>
          <w:rFonts w:ascii="Palatino Linotype" w:eastAsia="Times New Roman" w:hAnsi="Palatino Linotype" w:cs="Arial"/>
          <w:b/>
          <w:lang w:val="es-ES"/>
        </w:rPr>
        <w:t>SUJETO OBLIGADO</w:t>
      </w:r>
      <w:r w:rsidRPr="005C36C7">
        <w:rPr>
          <w:rFonts w:ascii="Palatino Linotype" w:eastAsia="Calibri" w:hAnsi="Palatino Linotype" w:cs="Arial"/>
          <w:lang w:val="es-ES"/>
        </w:rPr>
        <w:t xml:space="preserve"> con la información enviada a este Órgano Garante, </w:t>
      </w:r>
      <w:r w:rsidRPr="005C36C7">
        <w:rPr>
          <w:rFonts w:ascii="Palatino Linotype" w:eastAsia="Calibri" w:hAnsi="Palatino Linotype" w:cs="Arial"/>
          <w:b/>
          <w:lang w:val="es-ES"/>
        </w:rPr>
        <w:t>modifica</w:t>
      </w:r>
      <w:r w:rsidRPr="005C36C7">
        <w:rPr>
          <w:rFonts w:ascii="Palatino Linotype" w:eastAsia="Calibri" w:hAnsi="Palatino Linotype" w:cs="Arial"/>
          <w:lang w:val="es-ES"/>
        </w:rPr>
        <w:t xml:space="preserve"> </w:t>
      </w:r>
      <w:r w:rsidRPr="005C36C7">
        <w:rPr>
          <w:rFonts w:ascii="Palatino Linotype" w:eastAsia="Calibri" w:hAnsi="Palatino Linotype" w:cs="Arial"/>
          <w:u w:val="single"/>
          <w:lang w:val="es-ES"/>
        </w:rPr>
        <w:t>el acto que le dio origen al recurso de revisión, por lo que trae como consecuencia que el mismo quede sin materia</w:t>
      </w:r>
      <w:r w:rsidRPr="005C36C7">
        <w:rPr>
          <w:rFonts w:ascii="Palatino Linotype" w:eastAsia="Calibri" w:hAnsi="Palatino Linotype" w:cs="Arial"/>
          <w:lang w:val="es-ES"/>
        </w:rPr>
        <w:t xml:space="preserve">, actualizándose de este modo, la hipótesis jurídica contenida en la </w:t>
      </w:r>
      <w:r w:rsidRPr="005C36C7">
        <w:rPr>
          <w:rFonts w:ascii="Palatino Linotype" w:eastAsia="Calibri" w:hAnsi="Palatino Linotype" w:cs="Arial"/>
          <w:b/>
          <w:lang w:val="es-ES"/>
        </w:rPr>
        <w:t>fracción III</w:t>
      </w:r>
      <w:r w:rsidRPr="005C36C7">
        <w:rPr>
          <w:rFonts w:ascii="Palatino Linotype" w:eastAsia="Calibri" w:hAnsi="Palatino Linotype" w:cs="Arial"/>
          <w:lang w:val="es-ES"/>
        </w:rPr>
        <w:t xml:space="preserve"> del citado artículo </w:t>
      </w:r>
      <w:r w:rsidRPr="005C36C7">
        <w:rPr>
          <w:rFonts w:ascii="Palatino Linotype" w:eastAsia="Calibri" w:hAnsi="Palatino Linotype" w:cs="Arial"/>
          <w:b/>
          <w:lang w:val="es-ES"/>
        </w:rPr>
        <w:t>192</w:t>
      </w:r>
      <w:r w:rsidRPr="005C36C7">
        <w:rPr>
          <w:rFonts w:ascii="Palatino Linotype" w:eastAsia="Calibri" w:hAnsi="Palatino Linotype" w:cs="Arial"/>
          <w:lang w:val="es-ES"/>
        </w:rPr>
        <w:t>.</w:t>
      </w:r>
    </w:p>
    <w:p w14:paraId="2AC81DC4" w14:textId="77777777" w:rsidR="00821F1D" w:rsidRPr="005C36C7" w:rsidRDefault="00821F1D" w:rsidP="00821F1D">
      <w:pPr>
        <w:pStyle w:val="Prrafodelista"/>
        <w:rPr>
          <w:rFonts w:ascii="Palatino Linotype" w:eastAsia="Calibri" w:hAnsi="Palatino Linotype" w:cs="Arial"/>
          <w:lang w:val="es-ES"/>
        </w:rPr>
      </w:pPr>
    </w:p>
    <w:p w14:paraId="5A2AC20A" w14:textId="77777777" w:rsidR="00821F1D" w:rsidRPr="005C36C7" w:rsidRDefault="00821F1D" w:rsidP="00821F1D">
      <w:pPr>
        <w:pStyle w:val="Prrafodelista"/>
        <w:tabs>
          <w:tab w:val="left" w:pos="0"/>
        </w:tabs>
        <w:spacing w:line="360" w:lineRule="auto"/>
        <w:ind w:left="0" w:right="49"/>
        <w:jc w:val="both"/>
        <w:rPr>
          <w:rFonts w:ascii="Palatino Linotype" w:eastAsia="Calibri" w:hAnsi="Palatino Linotype" w:cs="Arial"/>
          <w:lang w:val="es-ES"/>
        </w:rPr>
      </w:pPr>
      <w:r w:rsidRPr="005C36C7">
        <w:rPr>
          <w:rFonts w:ascii="Palatino Linotype" w:eastAsia="Calibri" w:hAnsi="Palatino Linotype" w:cs="Arial"/>
          <w:lang w:val="es-ES"/>
        </w:rPr>
        <w:t xml:space="preserve">De este modo, cuando el </w:t>
      </w:r>
      <w:r w:rsidRPr="005C36C7">
        <w:rPr>
          <w:rFonts w:ascii="Palatino Linotype" w:eastAsia="Calibri" w:hAnsi="Palatino Linotype" w:cs="Arial"/>
          <w:b/>
          <w:lang w:val="es-ES"/>
        </w:rPr>
        <w:t xml:space="preserve">SUJETO OBLIGADO, </w:t>
      </w:r>
      <w:r w:rsidRPr="005C36C7">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el recurso de revisión que al efecto se haya interpuesto queda sin materia lo que imposibilita el estudio de fondo de la </w:t>
      </w:r>
      <w:proofErr w:type="spellStart"/>
      <w:r w:rsidRPr="005C36C7">
        <w:rPr>
          <w:rFonts w:ascii="Palatino Linotype" w:eastAsia="Calibri" w:hAnsi="Palatino Linotype" w:cs="Arial"/>
          <w:i/>
          <w:lang w:val="es-ES"/>
        </w:rPr>
        <w:t>litis</w:t>
      </w:r>
      <w:proofErr w:type="spellEnd"/>
      <w:r w:rsidRPr="005C36C7">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5C36C7">
        <w:rPr>
          <w:rFonts w:ascii="Palatino Linotype" w:hAnsi="Palatino Linotype"/>
        </w:rPr>
        <w:t>.</w:t>
      </w:r>
    </w:p>
    <w:p w14:paraId="3562F1AB" w14:textId="77777777" w:rsidR="00821F1D" w:rsidRPr="005C36C7" w:rsidRDefault="00821F1D" w:rsidP="00821F1D">
      <w:pPr>
        <w:pStyle w:val="Prrafodelista"/>
        <w:rPr>
          <w:rFonts w:ascii="Palatino Linotype" w:eastAsia="Calibri" w:hAnsi="Palatino Linotype" w:cs="Arial"/>
          <w:lang w:val="es-ES"/>
        </w:rPr>
      </w:pPr>
    </w:p>
    <w:p w14:paraId="2FDE0683" w14:textId="77777777" w:rsidR="00821F1D" w:rsidRPr="005C36C7" w:rsidRDefault="00821F1D" w:rsidP="00821F1D">
      <w:pPr>
        <w:pStyle w:val="Prrafodelista"/>
        <w:tabs>
          <w:tab w:val="left" w:pos="0"/>
        </w:tabs>
        <w:spacing w:line="360" w:lineRule="auto"/>
        <w:ind w:left="0" w:right="49"/>
        <w:jc w:val="both"/>
        <w:rPr>
          <w:rFonts w:ascii="Palatino Linotype" w:eastAsia="Calibri" w:hAnsi="Palatino Linotype" w:cs="Arial"/>
          <w:lang w:val="es-ES"/>
        </w:rPr>
      </w:pPr>
      <w:r w:rsidRPr="005C36C7">
        <w:rPr>
          <w:rFonts w:ascii="Palatino Linotype" w:eastAsia="Calibri" w:hAnsi="Palatino Linotype" w:cs="Arial"/>
          <w:lang w:val="es-ES"/>
        </w:rPr>
        <w:t xml:space="preserve">Por lo tanto, para que se actualice el sobreseimiento de un recurso de revisión, el </w:t>
      </w:r>
      <w:r w:rsidRPr="005C36C7">
        <w:rPr>
          <w:rFonts w:ascii="Palatino Linotype" w:eastAsia="Calibri" w:hAnsi="Palatino Linotype" w:cs="Arial"/>
          <w:b/>
          <w:lang w:val="es-ES"/>
        </w:rPr>
        <w:t>SUJETO OBLIGADO</w:t>
      </w:r>
      <w:r w:rsidRPr="005C36C7">
        <w:rPr>
          <w:rFonts w:ascii="Palatino Linotype" w:eastAsia="Calibri" w:hAnsi="Palatino Linotype" w:cs="Arial"/>
          <w:lang w:val="es-ES"/>
        </w:rPr>
        <w:t xml:space="preserve"> puede entregar o completar la información al momento de rendir su </w:t>
      </w:r>
      <w:r w:rsidRPr="005C36C7">
        <w:rPr>
          <w:rFonts w:ascii="Palatino Linotype" w:eastAsia="Calibri" w:hAnsi="Palatino Linotype" w:cs="Arial"/>
          <w:b/>
          <w:u w:val="single"/>
          <w:lang w:val="es-ES"/>
        </w:rPr>
        <w:t>informe de justificación</w:t>
      </w:r>
      <w:r w:rsidRPr="005C36C7">
        <w:rPr>
          <w:rFonts w:ascii="Palatino Linotype" w:eastAsia="Calibri" w:hAnsi="Palatino Linotype" w:cs="Arial"/>
          <w:lang w:val="es-ES"/>
        </w:rPr>
        <w:t xml:space="preserve"> </w:t>
      </w:r>
      <w:r w:rsidRPr="005C36C7">
        <w:rPr>
          <w:rFonts w:ascii="Palatino Linotype" w:hAnsi="Palatino Linotype"/>
          <w:b/>
          <w:u w:val="single"/>
        </w:rPr>
        <w:t>dentro de los siete días</w:t>
      </w:r>
      <w:r w:rsidRPr="005C36C7">
        <w:rPr>
          <w:rFonts w:ascii="Palatino Linotype" w:hAnsi="Palatino Linotype"/>
        </w:rPr>
        <w:t xml:space="preserve"> previstos para manifestar lo que a su derecho convenga, lo anterior también puede ocurrir si entrega la información después de ese lapso pero antes del cierre de instrucción. </w:t>
      </w:r>
    </w:p>
    <w:p w14:paraId="73AC9DD0" w14:textId="77777777" w:rsidR="00821F1D" w:rsidRPr="005C36C7" w:rsidRDefault="00821F1D" w:rsidP="00821F1D">
      <w:pPr>
        <w:pStyle w:val="Prrafodelista"/>
        <w:rPr>
          <w:rFonts w:ascii="Palatino Linotype" w:eastAsia="Calibri" w:hAnsi="Palatino Linotype" w:cs="Arial"/>
          <w:lang w:val="es-ES"/>
        </w:rPr>
      </w:pPr>
    </w:p>
    <w:p w14:paraId="3286F14B" w14:textId="77777777" w:rsidR="002A7FB4" w:rsidRPr="005C36C7" w:rsidRDefault="002A7FB4" w:rsidP="002A7FB4">
      <w:pPr>
        <w:pStyle w:val="Ttulo1"/>
        <w:rPr>
          <w:rFonts w:eastAsia="MS Mincho" w:cs="Times New Roman"/>
          <w:szCs w:val="24"/>
          <w:lang w:eastAsia="es-ES"/>
        </w:rPr>
      </w:pPr>
      <w:bookmarkStart w:id="54" w:name="_Toc19106619"/>
      <w:bookmarkStart w:id="55" w:name="_Toc19119321"/>
      <w:bookmarkStart w:id="56" w:name="_Toc33725165"/>
      <w:bookmarkStart w:id="57" w:name="_Toc48118492"/>
      <w:r w:rsidRPr="005C36C7">
        <w:rPr>
          <w:rFonts w:eastAsia="MS Mincho"/>
          <w:b/>
          <w:szCs w:val="24"/>
          <w:lang w:eastAsia="es-ES"/>
        </w:rPr>
        <w:lastRenderedPageBreak/>
        <w:t>CUARTO. Vista a los órganos de control interno</w:t>
      </w:r>
      <w:bookmarkEnd w:id="54"/>
      <w:bookmarkEnd w:id="55"/>
      <w:bookmarkEnd w:id="56"/>
      <w:bookmarkEnd w:id="57"/>
    </w:p>
    <w:p w14:paraId="7DE39CE3" w14:textId="77777777" w:rsidR="002A7FB4" w:rsidRPr="005C36C7" w:rsidRDefault="002A7FB4" w:rsidP="002A7FB4">
      <w:pPr>
        <w:spacing w:line="360" w:lineRule="auto"/>
        <w:contextualSpacing/>
        <w:jc w:val="both"/>
        <w:rPr>
          <w:rFonts w:ascii="Palatino Linotype" w:eastAsia="MS Mincho" w:hAnsi="Palatino Linotype" w:cs="Times New Roman"/>
        </w:rPr>
      </w:pPr>
    </w:p>
    <w:p w14:paraId="2006BE15" w14:textId="77777777" w:rsidR="002A7FB4" w:rsidRPr="005C36C7" w:rsidRDefault="002A7FB4" w:rsidP="002A7FB4">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5C36C7">
        <w:rPr>
          <w:rFonts w:ascii="Palatino Linotype" w:eastAsia="MS Mincho" w:hAnsi="Palatino Linotype" w:cs="Times New Roman"/>
        </w:rPr>
        <w:t xml:space="preserve">Es necesario resaltar que el recurso de revisión previsto en la Ley de la materia no es el medio para investigar y en su caso, sancionar a servidores públicos </w:t>
      </w:r>
      <w:r w:rsidRPr="005C36C7">
        <w:rPr>
          <w:rFonts w:ascii="Palatino Linotype" w:eastAsia="MS Mincho" w:hAnsi="Palatino Linotype" w:cs="Times New Roman"/>
          <w:b/>
          <w:u w:val="single"/>
        </w:rPr>
        <w:t>por la omisión de la entrega de información pública y en la omisión de atención a la solicitud de información;</w:t>
      </w:r>
      <w:r w:rsidRPr="005C36C7">
        <w:rPr>
          <w:rFonts w:ascii="Palatino Linotype" w:eastAsia="MS Mincho" w:hAnsi="Palatino Linotype" w:cs="Times New Roman"/>
        </w:rPr>
        <w:t xml:space="preserve"> asimismo el particular refirió en sus manifestaciones que </w:t>
      </w:r>
      <w:r w:rsidRPr="005C36C7">
        <w:rPr>
          <w:rFonts w:ascii="Palatino Linotype" w:eastAsia="MS Mincho" w:hAnsi="Palatino Linotype" w:cs="Times New Roman"/>
          <w:i/>
        </w:rPr>
        <w:t xml:space="preserve">“se pide resolver el recurso y se ordene la entrega de lo solicitado en la interposición del recurso que nos ocupa dando vista de la actuación de los servidores públicos involucrados a los órganos de control interno a efecto de que se impongan las sanciones que marca la Ley de Transparencia Local”; </w:t>
      </w:r>
      <w:r w:rsidRPr="005C36C7">
        <w:rPr>
          <w:rFonts w:ascii="Palatino Linotype" w:eastAsia="MS Mincho" w:hAnsi="Palatino Linotype" w:cs="Times New Roman"/>
        </w:rPr>
        <w:t>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3DB6EACB" w14:textId="77777777" w:rsidR="002A7FB4" w:rsidRPr="005C36C7" w:rsidRDefault="002A7FB4" w:rsidP="002A7FB4">
      <w:pPr>
        <w:tabs>
          <w:tab w:val="left" w:pos="0"/>
        </w:tabs>
        <w:spacing w:line="360" w:lineRule="auto"/>
        <w:contextualSpacing/>
        <w:jc w:val="both"/>
        <w:rPr>
          <w:rFonts w:ascii="Palatino Linotype" w:eastAsia="MS Mincho" w:hAnsi="Palatino Linotype" w:cs="Times New Roman"/>
        </w:rPr>
      </w:pPr>
    </w:p>
    <w:p w14:paraId="2D5A4C4F" w14:textId="77777777" w:rsidR="002A7FB4" w:rsidRPr="005C36C7" w:rsidRDefault="002A7FB4" w:rsidP="002A7FB4">
      <w:pPr>
        <w:numPr>
          <w:ilvl w:val="0"/>
          <w:numId w:val="1"/>
        </w:numPr>
        <w:spacing w:line="360" w:lineRule="auto"/>
        <w:ind w:left="0" w:firstLine="0"/>
        <w:contextualSpacing/>
        <w:jc w:val="both"/>
        <w:rPr>
          <w:rFonts w:ascii="Palatino Linotype" w:eastAsia="MS Mincho" w:hAnsi="Palatino Linotype" w:cs="Times New Roman"/>
        </w:rPr>
      </w:pPr>
      <w:r w:rsidRPr="005C36C7">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7C2E2F03" w14:textId="77777777" w:rsidR="002A7FB4" w:rsidRPr="005C36C7" w:rsidRDefault="002A7FB4" w:rsidP="002A7FB4">
      <w:pPr>
        <w:spacing w:line="360" w:lineRule="auto"/>
        <w:ind w:left="567" w:right="567"/>
        <w:contextualSpacing/>
        <w:jc w:val="both"/>
        <w:rPr>
          <w:rFonts w:ascii="Palatino Linotype" w:eastAsia="MS Mincho" w:hAnsi="Palatino Linotype" w:cs="Times New Roman"/>
        </w:rPr>
      </w:pPr>
    </w:p>
    <w:p w14:paraId="12CE8EC3" w14:textId="77777777" w:rsidR="002A7FB4" w:rsidRPr="005C36C7" w:rsidRDefault="002A7FB4" w:rsidP="002A7FB4">
      <w:pPr>
        <w:spacing w:line="360" w:lineRule="auto"/>
        <w:ind w:left="567" w:right="567"/>
        <w:contextualSpacing/>
        <w:jc w:val="both"/>
        <w:rPr>
          <w:rFonts w:ascii="Palatino Linotype" w:eastAsia="MS Mincho" w:hAnsi="Palatino Linotype" w:cs="Times New Roman"/>
          <w:i/>
        </w:rPr>
      </w:pPr>
      <w:r w:rsidRPr="005C36C7">
        <w:rPr>
          <w:rFonts w:ascii="Palatino Linotype" w:eastAsia="MS Mincho" w:hAnsi="Palatino Linotype" w:cs="Times New Roman"/>
          <w:i/>
        </w:rPr>
        <w:t>“Artículo 36. El Instituto tendrá, en el ámbito de su competencia, las siguientes atribuciones:</w:t>
      </w:r>
    </w:p>
    <w:p w14:paraId="19478E4F" w14:textId="77777777" w:rsidR="002A7FB4" w:rsidRPr="005C36C7" w:rsidRDefault="002A7FB4" w:rsidP="002A7FB4">
      <w:pPr>
        <w:spacing w:line="360" w:lineRule="auto"/>
        <w:ind w:left="567" w:right="567"/>
        <w:contextualSpacing/>
        <w:jc w:val="both"/>
        <w:rPr>
          <w:rFonts w:ascii="Palatino Linotype" w:eastAsia="MS Mincho" w:hAnsi="Palatino Linotype" w:cs="Times New Roman"/>
          <w:i/>
        </w:rPr>
      </w:pPr>
      <w:r w:rsidRPr="005C36C7">
        <w:rPr>
          <w:rFonts w:ascii="Palatino Linotype" w:eastAsia="MS Mincho" w:hAnsi="Palatino Linotype" w:cs="Times New Roman"/>
          <w:i/>
        </w:rPr>
        <w:t>…</w:t>
      </w:r>
    </w:p>
    <w:p w14:paraId="692B1A67" w14:textId="77777777" w:rsidR="002A7FB4" w:rsidRPr="005C36C7" w:rsidRDefault="002A7FB4" w:rsidP="002A7FB4">
      <w:pPr>
        <w:spacing w:line="360" w:lineRule="auto"/>
        <w:ind w:left="567" w:right="567"/>
        <w:contextualSpacing/>
        <w:jc w:val="both"/>
        <w:rPr>
          <w:rFonts w:ascii="Palatino Linotype" w:eastAsia="MS Mincho" w:hAnsi="Palatino Linotype" w:cs="Times New Roman"/>
          <w:i/>
        </w:rPr>
      </w:pPr>
      <w:r w:rsidRPr="005C36C7">
        <w:rPr>
          <w:rFonts w:ascii="Palatino Linotype" w:eastAsia="MS Mincho" w:hAnsi="Palatino Linotype" w:cs="Times New Roman"/>
          <w:i/>
        </w:rPr>
        <w:lastRenderedPageBreak/>
        <w:t xml:space="preserve">X. Hacer del conocimiento del órgano de control interno o equivalente de cada Sujeto Obligado las infracciones a esta Ley; </w:t>
      </w:r>
    </w:p>
    <w:p w14:paraId="35A0D9FB" w14:textId="77777777" w:rsidR="002A7FB4" w:rsidRPr="005C36C7" w:rsidRDefault="002A7FB4" w:rsidP="002A7FB4">
      <w:pPr>
        <w:spacing w:line="360" w:lineRule="auto"/>
        <w:ind w:left="567" w:right="567"/>
        <w:contextualSpacing/>
        <w:jc w:val="both"/>
        <w:rPr>
          <w:rFonts w:ascii="Palatino Linotype" w:eastAsia="MS Mincho" w:hAnsi="Palatino Linotype" w:cs="Times New Roman"/>
          <w:i/>
        </w:rPr>
      </w:pPr>
      <w:r w:rsidRPr="005C36C7">
        <w:rPr>
          <w:rFonts w:ascii="Palatino Linotype" w:eastAsia="MS Mincho" w:hAnsi="Palatino Linotype" w:cs="Times New Roman"/>
          <w:i/>
        </w:rPr>
        <w:t>…”</w:t>
      </w:r>
    </w:p>
    <w:p w14:paraId="76D72F9F" w14:textId="77777777" w:rsidR="002A7FB4" w:rsidRPr="005C36C7" w:rsidRDefault="002A7FB4" w:rsidP="002A7FB4">
      <w:pPr>
        <w:numPr>
          <w:ilvl w:val="0"/>
          <w:numId w:val="1"/>
        </w:numPr>
        <w:spacing w:line="360" w:lineRule="auto"/>
        <w:ind w:left="0" w:firstLine="0"/>
        <w:contextualSpacing/>
        <w:jc w:val="both"/>
        <w:rPr>
          <w:rFonts w:ascii="Palatino Linotype" w:eastAsia="MS Mincho" w:hAnsi="Palatino Linotype" w:cs="Times New Roman"/>
        </w:rPr>
      </w:pPr>
      <w:r w:rsidRPr="005C36C7">
        <w:rPr>
          <w:rFonts w:ascii="Palatino Linotype" w:eastAsia="MS Mincho" w:hAnsi="Palatino Linotype" w:cs="Times New Roman"/>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384AE4DE" w14:textId="77777777" w:rsidR="002A7FB4" w:rsidRPr="005C36C7" w:rsidRDefault="002A7FB4" w:rsidP="002A7FB4">
      <w:pPr>
        <w:tabs>
          <w:tab w:val="left" w:pos="0"/>
        </w:tabs>
        <w:spacing w:line="360" w:lineRule="auto"/>
        <w:contextualSpacing/>
        <w:jc w:val="both"/>
        <w:rPr>
          <w:rFonts w:ascii="Palatino Linotype" w:eastAsia="MS Mincho" w:hAnsi="Palatino Linotype" w:cs="Times New Roman"/>
        </w:rPr>
      </w:pPr>
    </w:p>
    <w:p w14:paraId="2C3AE71A" w14:textId="77777777" w:rsidR="002A7FB4" w:rsidRPr="005C36C7" w:rsidRDefault="002A7FB4" w:rsidP="002A7FB4">
      <w:pPr>
        <w:spacing w:line="360" w:lineRule="auto"/>
        <w:ind w:left="567" w:right="616"/>
        <w:contextualSpacing/>
        <w:jc w:val="both"/>
        <w:rPr>
          <w:rFonts w:ascii="Palatino Linotype" w:eastAsia="MS Mincho" w:hAnsi="Palatino Linotype" w:cs="Times New Roman"/>
          <w:i/>
        </w:rPr>
      </w:pPr>
      <w:r w:rsidRPr="005C36C7">
        <w:rPr>
          <w:rFonts w:ascii="Palatino Linotype" w:eastAsia="MS Mincho"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AC08ABD" w14:textId="77777777" w:rsidR="002A7FB4" w:rsidRPr="005C36C7" w:rsidRDefault="002A7FB4" w:rsidP="002A7FB4">
      <w:pPr>
        <w:spacing w:line="360" w:lineRule="auto"/>
        <w:ind w:left="567" w:right="616"/>
        <w:contextualSpacing/>
        <w:jc w:val="both"/>
        <w:rPr>
          <w:rFonts w:ascii="Palatino Linotype" w:eastAsia="MS Mincho" w:hAnsi="Palatino Linotype" w:cs="Times New Roman"/>
          <w:i/>
        </w:rPr>
      </w:pPr>
    </w:p>
    <w:p w14:paraId="77975AA2" w14:textId="77777777" w:rsidR="002A7FB4" w:rsidRPr="005C36C7" w:rsidRDefault="002A7FB4" w:rsidP="002A7FB4">
      <w:pPr>
        <w:spacing w:line="360" w:lineRule="auto"/>
        <w:ind w:left="567" w:right="616"/>
        <w:contextualSpacing/>
        <w:jc w:val="both"/>
        <w:rPr>
          <w:rFonts w:ascii="Palatino Linotype" w:eastAsia="MS Mincho" w:hAnsi="Palatino Linotype" w:cs="Times New Roman"/>
          <w:i/>
        </w:rPr>
      </w:pPr>
      <w:r w:rsidRPr="005C36C7">
        <w:rPr>
          <w:rFonts w:ascii="Palatino Linotype" w:eastAsia="MS Mincho"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047D013A" w14:textId="77777777" w:rsidR="002A7FB4" w:rsidRPr="005C36C7" w:rsidRDefault="002A7FB4" w:rsidP="002A7FB4">
      <w:pPr>
        <w:spacing w:line="360" w:lineRule="auto"/>
        <w:ind w:left="567" w:right="616"/>
        <w:contextualSpacing/>
        <w:jc w:val="both"/>
        <w:rPr>
          <w:rFonts w:ascii="Palatino Linotype" w:eastAsia="MS Mincho" w:hAnsi="Palatino Linotype" w:cs="Times New Roman"/>
          <w:i/>
        </w:rPr>
      </w:pPr>
      <w:r w:rsidRPr="005C36C7">
        <w:rPr>
          <w:rFonts w:ascii="Palatino Linotype" w:eastAsia="MS Mincho" w:hAnsi="Palatino Linotype" w:cs="Times New Roman"/>
          <w:i/>
        </w:rPr>
        <w:t>…</w:t>
      </w:r>
    </w:p>
    <w:p w14:paraId="4AA4B1A9" w14:textId="77777777" w:rsidR="002A7FB4" w:rsidRPr="005C36C7" w:rsidRDefault="002A7FB4" w:rsidP="002A7FB4">
      <w:pPr>
        <w:spacing w:line="360" w:lineRule="auto"/>
        <w:ind w:left="567" w:right="616"/>
        <w:contextualSpacing/>
        <w:jc w:val="both"/>
        <w:rPr>
          <w:rFonts w:ascii="Palatino Linotype" w:eastAsia="MS Mincho" w:hAnsi="Palatino Linotype" w:cs="Times New Roman"/>
          <w:i/>
        </w:rPr>
      </w:pPr>
      <w:r w:rsidRPr="005C36C7">
        <w:rPr>
          <w:rFonts w:ascii="Palatino Linotype" w:eastAsia="MS Mincho" w:hAnsi="Palatino Linotype" w:cs="Times New Roman"/>
          <w:b/>
          <w:i/>
        </w:rPr>
        <w:lastRenderedPageBreak/>
        <w:t>I. Cualquier acto u omisión que provoque la suspensión o deficiencia en la atención de las solicitudes de información</w:t>
      </w:r>
      <w:r w:rsidRPr="005C36C7">
        <w:rPr>
          <w:rFonts w:ascii="Palatino Linotype" w:eastAsia="MS Mincho" w:hAnsi="Palatino Linotype" w:cs="Times New Roman"/>
          <w:i/>
        </w:rPr>
        <w:t>;</w:t>
      </w:r>
    </w:p>
    <w:p w14:paraId="2B4084F3" w14:textId="77777777" w:rsidR="002A7FB4" w:rsidRPr="005C36C7" w:rsidRDefault="002A7FB4" w:rsidP="002A7FB4">
      <w:pPr>
        <w:spacing w:line="360" w:lineRule="auto"/>
        <w:ind w:left="567" w:right="616"/>
        <w:contextualSpacing/>
        <w:jc w:val="both"/>
        <w:rPr>
          <w:rFonts w:ascii="Palatino Linotype" w:eastAsia="MS Mincho" w:hAnsi="Palatino Linotype" w:cs="Times New Roman"/>
          <w:i/>
        </w:rPr>
      </w:pPr>
      <w:r w:rsidRPr="005C36C7">
        <w:rPr>
          <w:rFonts w:ascii="Palatino Linotype" w:eastAsia="MS Mincho" w:hAnsi="Palatino Linotype" w:cs="Times New Roman"/>
          <w:b/>
          <w:i/>
        </w:rPr>
        <w:t>II. La falta de respuesta a las solicitudes de información en los plazos señalados en la normatividad aplicable</w:t>
      </w:r>
      <w:r w:rsidRPr="005C36C7">
        <w:rPr>
          <w:rFonts w:ascii="Palatino Linotype" w:eastAsia="MS Mincho" w:hAnsi="Palatino Linotype" w:cs="Times New Roman"/>
          <w:i/>
        </w:rPr>
        <w:t>;</w:t>
      </w:r>
    </w:p>
    <w:p w14:paraId="65392EF9" w14:textId="77777777" w:rsidR="002A7FB4" w:rsidRPr="005C36C7" w:rsidRDefault="002A7FB4" w:rsidP="002A7FB4">
      <w:pPr>
        <w:spacing w:line="360" w:lineRule="auto"/>
        <w:ind w:left="567" w:right="616"/>
        <w:contextualSpacing/>
        <w:jc w:val="both"/>
        <w:rPr>
          <w:rFonts w:ascii="Palatino Linotype" w:eastAsia="MS Mincho" w:hAnsi="Palatino Linotype" w:cs="Times New Roman"/>
          <w:i/>
        </w:rPr>
      </w:pPr>
      <w:r w:rsidRPr="005C36C7">
        <w:rPr>
          <w:rFonts w:ascii="Palatino Linotype" w:eastAsia="MS Mincho" w:hAnsi="Palatino Linotype" w:cs="Times New Roman"/>
          <w:i/>
        </w:rPr>
        <w:t>…</w:t>
      </w:r>
    </w:p>
    <w:p w14:paraId="5DCBF859" w14:textId="77777777" w:rsidR="002A7FB4" w:rsidRPr="005C36C7" w:rsidRDefault="002A7FB4" w:rsidP="002A7FB4">
      <w:pPr>
        <w:spacing w:line="360" w:lineRule="auto"/>
        <w:ind w:left="567" w:right="616"/>
        <w:contextualSpacing/>
        <w:jc w:val="both"/>
        <w:rPr>
          <w:rFonts w:ascii="Palatino Linotype" w:eastAsia="MS Mincho" w:hAnsi="Palatino Linotype" w:cs="Times New Roman"/>
          <w:i/>
        </w:rPr>
      </w:pPr>
      <w:r w:rsidRPr="005C36C7">
        <w:rPr>
          <w:rFonts w:ascii="Palatino Linotype" w:eastAsia="MS Mincho"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5034BC4" w14:textId="77777777" w:rsidR="002A7FB4" w:rsidRPr="005C36C7" w:rsidRDefault="002A7FB4" w:rsidP="002A7FB4">
      <w:pPr>
        <w:spacing w:line="360" w:lineRule="auto"/>
        <w:ind w:left="567" w:right="616"/>
        <w:contextualSpacing/>
        <w:jc w:val="both"/>
        <w:rPr>
          <w:rFonts w:ascii="Palatino Linotype" w:eastAsia="MS Mincho" w:hAnsi="Palatino Linotype" w:cs="Times New Roman"/>
          <w:i/>
        </w:rPr>
      </w:pPr>
      <w:r w:rsidRPr="005C36C7">
        <w:rPr>
          <w:rFonts w:ascii="Palatino Linotype" w:eastAsia="MS Mincho" w:hAnsi="Palatino Linotype" w:cs="Times New Roman"/>
          <w:i/>
        </w:rPr>
        <w:t>(Énfasis añadido)</w:t>
      </w:r>
    </w:p>
    <w:p w14:paraId="1A7E8B74" w14:textId="77777777" w:rsidR="002A7FB4" w:rsidRPr="005C36C7" w:rsidRDefault="002A7FB4" w:rsidP="002A7FB4">
      <w:pPr>
        <w:spacing w:line="360" w:lineRule="auto"/>
        <w:contextualSpacing/>
        <w:jc w:val="both"/>
        <w:rPr>
          <w:rFonts w:ascii="Palatino Linotype" w:eastAsia="MS Mincho" w:hAnsi="Palatino Linotype" w:cs="Times New Roman"/>
        </w:rPr>
      </w:pPr>
    </w:p>
    <w:p w14:paraId="7E43592D" w14:textId="77777777" w:rsidR="009F7A2D" w:rsidRPr="005C36C7" w:rsidRDefault="009F7A2D" w:rsidP="009F7A2D">
      <w:pPr>
        <w:numPr>
          <w:ilvl w:val="0"/>
          <w:numId w:val="1"/>
        </w:numPr>
        <w:spacing w:line="360" w:lineRule="auto"/>
        <w:ind w:left="0" w:firstLine="0"/>
        <w:contextualSpacing/>
        <w:jc w:val="both"/>
        <w:rPr>
          <w:rFonts w:ascii="Palatino Linotype" w:hAnsi="Palatino Linotype"/>
        </w:rPr>
      </w:pPr>
      <w:r w:rsidRPr="005C36C7">
        <w:rPr>
          <w:rFonts w:ascii="Palatino Linotype" w:eastAsia="Calibri" w:hAnsi="Palatino Linotype" w:cs="Arial"/>
          <w:lang w:val="es-ES"/>
        </w:rPr>
        <w:t>Finalmente</w:t>
      </w:r>
      <w:r w:rsidRPr="005C36C7">
        <w:rPr>
          <w:rFonts w:ascii="Palatino Linotype" w:hAnsi="Palatino Linotype" w:cs="Arial"/>
          <w:lang w:val="es-CO"/>
        </w:rPr>
        <w:t xml:space="preserve"> en términos del artículo 186 fracción I este Pleno determina el </w:t>
      </w:r>
      <w:r w:rsidRPr="005C36C7">
        <w:rPr>
          <w:rFonts w:ascii="Palatino Linotype" w:hAnsi="Palatino Linotype" w:cs="Arial"/>
          <w:b/>
          <w:lang w:val="es-CO"/>
        </w:rPr>
        <w:t xml:space="preserve">SOBRESEIMIENTO </w:t>
      </w:r>
      <w:r w:rsidRPr="005C36C7">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03B88E54" w14:textId="78C0FF64" w:rsidR="002A7FB4" w:rsidRPr="005C36C7" w:rsidRDefault="002A7FB4" w:rsidP="009F7A2D">
      <w:pPr>
        <w:spacing w:line="360" w:lineRule="auto"/>
        <w:contextualSpacing/>
        <w:jc w:val="both"/>
        <w:rPr>
          <w:rFonts w:ascii="Palatino Linotype" w:eastAsia="MS Mincho" w:hAnsi="Palatino Linotype" w:cs="Times New Roman"/>
        </w:rPr>
      </w:pPr>
    </w:p>
    <w:p w14:paraId="27CF3277" w14:textId="77777777" w:rsidR="009F7A2D" w:rsidRPr="005C36C7" w:rsidRDefault="009F7A2D" w:rsidP="009F7A2D">
      <w:pPr>
        <w:spacing w:line="360" w:lineRule="auto"/>
        <w:contextualSpacing/>
        <w:jc w:val="both"/>
        <w:rPr>
          <w:rFonts w:ascii="Palatino Linotype" w:eastAsia="MS Mincho" w:hAnsi="Palatino Linotype" w:cs="Times New Roman"/>
        </w:rPr>
      </w:pPr>
    </w:p>
    <w:p w14:paraId="1D70F4A7" w14:textId="77777777" w:rsidR="009F7A2D" w:rsidRPr="005C36C7" w:rsidRDefault="009F7A2D" w:rsidP="009F7A2D">
      <w:pPr>
        <w:spacing w:line="360" w:lineRule="auto"/>
        <w:contextualSpacing/>
        <w:jc w:val="both"/>
        <w:rPr>
          <w:rFonts w:ascii="Palatino Linotype" w:eastAsia="MS Mincho" w:hAnsi="Palatino Linotype" w:cs="Times New Roman"/>
        </w:rPr>
      </w:pPr>
    </w:p>
    <w:p w14:paraId="116659E0" w14:textId="77777777" w:rsidR="009F7A2D" w:rsidRPr="005C36C7" w:rsidRDefault="009F7A2D" w:rsidP="009F7A2D">
      <w:pPr>
        <w:spacing w:line="360" w:lineRule="auto"/>
        <w:contextualSpacing/>
        <w:jc w:val="both"/>
        <w:rPr>
          <w:rFonts w:ascii="Palatino Linotype" w:eastAsia="MS Mincho" w:hAnsi="Palatino Linotype" w:cs="Times New Roman"/>
        </w:rPr>
      </w:pPr>
    </w:p>
    <w:p w14:paraId="29329777" w14:textId="77777777" w:rsidR="002A7FB4" w:rsidRPr="005C36C7" w:rsidRDefault="002A7FB4" w:rsidP="002A7FB4">
      <w:pPr>
        <w:keepNext/>
        <w:keepLines/>
        <w:tabs>
          <w:tab w:val="left" w:pos="3043"/>
          <w:tab w:val="center" w:pos="4490"/>
        </w:tabs>
        <w:spacing w:before="240"/>
        <w:ind w:right="-142"/>
        <w:outlineLvl w:val="0"/>
        <w:rPr>
          <w:rFonts w:ascii="Palatino Linotype" w:eastAsia="Calibri" w:hAnsi="Palatino Linotype" w:cstheme="majorBidi"/>
          <w:b/>
          <w:lang w:val="es-ES"/>
        </w:rPr>
      </w:pPr>
      <w:bookmarkStart w:id="58" w:name="_Toc447183492"/>
      <w:bookmarkStart w:id="59" w:name="_Toc450120667"/>
      <w:bookmarkStart w:id="60" w:name="_Toc461555895"/>
      <w:bookmarkEnd w:id="46"/>
      <w:bookmarkEnd w:id="47"/>
      <w:bookmarkEnd w:id="48"/>
      <w:bookmarkEnd w:id="49"/>
      <w:bookmarkEnd w:id="50"/>
      <w:bookmarkEnd w:id="51"/>
      <w:bookmarkEnd w:id="52"/>
      <w:bookmarkEnd w:id="53"/>
      <w:r w:rsidRPr="005C36C7">
        <w:rPr>
          <w:rFonts w:ascii="Palatino Linotype" w:eastAsia="Calibri" w:hAnsi="Palatino Linotype" w:cstheme="majorBidi"/>
          <w:b/>
          <w:lang w:val="es-ES"/>
        </w:rPr>
        <w:lastRenderedPageBreak/>
        <w:tab/>
      </w:r>
      <w:bookmarkStart w:id="61" w:name="_Toc33725166"/>
      <w:bookmarkStart w:id="62" w:name="_Toc48118493"/>
      <w:r w:rsidRPr="005C36C7">
        <w:rPr>
          <w:rFonts w:ascii="Palatino Linotype" w:eastAsia="Calibri" w:hAnsi="Palatino Linotype" w:cstheme="majorBidi"/>
          <w:b/>
          <w:lang w:val="es-ES"/>
        </w:rPr>
        <w:t>R E S O L U T I V O S</w:t>
      </w:r>
      <w:bookmarkEnd w:id="58"/>
      <w:bookmarkEnd w:id="59"/>
      <w:bookmarkEnd w:id="60"/>
      <w:bookmarkEnd w:id="61"/>
      <w:bookmarkEnd w:id="62"/>
      <w:r w:rsidRPr="005C36C7">
        <w:rPr>
          <w:rFonts w:ascii="Palatino Linotype" w:eastAsia="Calibri" w:hAnsi="Palatino Linotype" w:cstheme="majorBidi"/>
          <w:b/>
          <w:lang w:val="es-ES"/>
        </w:rPr>
        <w:t xml:space="preserve"> </w:t>
      </w:r>
    </w:p>
    <w:p w14:paraId="14E96F53" w14:textId="77777777" w:rsidR="002A7FB4" w:rsidRPr="005C36C7" w:rsidRDefault="002A7FB4" w:rsidP="002A7FB4">
      <w:pPr>
        <w:ind w:right="-142"/>
        <w:rPr>
          <w:lang w:val="es-ES"/>
        </w:rPr>
      </w:pPr>
    </w:p>
    <w:p w14:paraId="35D4586D" w14:textId="70E004C6" w:rsidR="009913F7" w:rsidRPr="005C36C7" w:rsidRDefault="009913F7" w:rsidP="009913F7">
      <w:pPr>
        <w:spacing w:line="360" w:lineRule="auto"/>
        <w:jc w:val="both"/>
        <w:rPr>
          <w:rFonts w:ascii="Palatino Linotype" w:eastAsiaTheme="majorEastAsia" w:hAnsi="Palatino Linotype" w:cstheme="majorBidi"/>
          <w:color w:val="000000" w:themeColor="text1"/>
        </w:rPr>
      </w:pPr>
      <w:bookmarkStart w:id="63" w:name="_Toc461648588"/>
      <w:bookmarkStart w:id="64" w:name="_Toc461648680"/>
      <w:bookmarkStart w:id="65" w:name="_Toc462228047"/>
      <w:bookmarkStart w:id="66" w:name="_Toc462228127"/>
      <w:bookmarkStart w:id="67" w:name="_Toc496099787"/>
      <w:bookmarkStart w:id="68" w:name="_Toc496100164"/>
      <w:bookmarkStart w:id="69" w:name="_Toc499756976"/>
      <w:bookmarkStart w:id="70" w:name="_Toc499757019"/>
      <w:bookmarkStart w:id="71" w:name="_Toc500245736"/>
      <w:bookmarkStart w:id="72" w:name="_Toc500264545"/>
      <w:bookmarkStart w:id="73" w:name="_Toc503290282"/>
      <w:bookmarkStart w:id="74" w:name="_Toc512329343"/>
      <w:bookmarkStart w:id="75" w:name="_Toc514231051"/>
      <w:bookmarkStart w:id="76" w:name="_Toc528153793"/>
      <w:bookmarkStart w:id="77" w:name="_Toc503891610"/>
      <w:bookmarkStart w:id="78" w:name="_Toc453696503"/>
      <w:bookmarkStart w:id="79" w:name="_Toc454301156"/>
      <w:bookmarkStart w:id="80" w:name="_Toc462653938"/>
      <w:bookmarkStart w:id="81" w:name="_Toc477891769"/>
      <w:bookmarkStart w:id="82" w:name="_Toc477891859"/>
      <w:bookmarkStart w:id="83" w:name="_Toc481576260"/>
      <w:bookmarkStart w:id="84" w:name="_Toc492590392"/>
      <w:r w:rsidRPr="005C36C7">
        <w:rPr>
          <w:rFonts w:ascii="Palatino Linotype" w:eastAsiaTheme="majorEastAsia" w:hAnsi="Palatino Linotype" w:cstheme="majorBidi"/>
          <w:b/>
          <w:color w:val="000000" w:themeColor="text1"/>
        </w:rPr>
        <w:t>PRIMERO.</w:t>
      </w:r>
      <w:r w:rsidRPr="005C36C7">
        <w:rPr>
          <w:rFonts w:ascii="Palatino Linotype" w:eastAsiaTheme="majorEastAsia" w:hAnsi="Palatino Linotype" w:cstheme="majorBidi"/>
          <w:color w:val="000000" w:themeColor="text1"/>
        </w:rPr>
        <w:t xml:space="preserve"> Se </w:t>
      </w:r>
      <w:r w:rsidRPr="005C36C7">
        <w:rPr>
          <w:rFonts w:ascii="Palatino Linotype" w:eastAsiaTheme="majorEastAsia" w:hAnsi="Palatino Linotype" w:cstheme="majorBidi"/>
          <w:b/>
          <w:color w:val="000000" w:themeColor="text1"/>
        </w:rPr>
        <w:t>SOBRESEE</w:t>
      </w:r>
      <w:r w:rsidRPr="005C36C7">
        <w:rPr>
          <w:rFonts w:ascii="Palatino Linotype" w:eastAsiaTheme="majorEastAsia" w:hAnsi="Palatino Linotype" w:cstheme="majorBidi"/>
          <w:color w:val="000000" w:themeColor="text1"/>
        </w:rPr>
        <w:t xml:space="preserve"> el recurso de revisión número </w:t>
      </w:r>
      <w:r w:rsidRPr="005C36C7">
        <w:rPr>
          <w:rFonts w:ascii="Palatino Linotype" w:eastAsiaTheme="majorEastAsia" w:hAnsi="Palatino Linotype" w:cstheme="majorBidi"/>
          <w:b/>
          <w:color w:val="000000" w:themeColor="text1"/>
        </w:rPr>
        <w:t xml:space="preserve">00723/INFOEM/IP/RR/2020, </w:t>
      </w:r>
      <w:r w:rsidRPr="005C36C7">
        <w:rPr>
          <w:rFonts w:ascii="Palatino Linotype" w:eastAsiaTheme="majorEastAsia" w:hAnsi="Palatino Linotype" w:cstheme="majorBidi"/>
          <w:color w:val="000000" w:themeColor="text1"/>
        </w:rPr>
        <w:t xml:space="preserve">porque al </w:t>
      </w:r>
      <w:r w:rsidRPr="005C36C7">
        <w:rPr>
          <w:rFonts w:ascii="Palatino Linotype" w:eastAsiaTheme="majorEastAsia" w:hAnsi="Palatino Linotype" w:cstheme="majorBidi"/>
          <w:bCs/>
          <w:color w:val="000000" w:themeColor="text1"/>
        </w:rPr>
        <w:t>modificar su actuar a través del informe justificado y atender lo solicitado,</w:t>
      </w:r>
      <w:r w:rsidRPr="005C36C7">
        <w:rPr>
          <w:rFonts w:ascii="Palatino Linotype" w:eastAsiaTheme="majorEastAsia" w:hAnsi="Palatino Linotype" w:cstheme="majorBidi"/>
          <w:b/>
          <w:bCs/>
          <w:color w:val="000000" w:themeColor="text1"/>
        </w:rPr>
        <w:t xml:space="preserve"> </w:t>
      </w:r>
      <w:r w:rsidRPr="005C36C7">
        <w:rPr>
          <w:rFonts w:ascii="Palatino Linotype" w:eastAsiaTheme="majorEastAsia" w:hAnsi="Palatino Linotype" w:cstheme="majorBidi"/>
          <w:bCs/>
          <w:color w:val="000000" w:themeColor="text1"/>
        </w:rPr>
        <w:t>el recurso</w:t>
      </w:r>
      <w:r w:rsidRPr="005C36C7">
        <w:rPr>
          <w:rFonts w:ascii="Palatino Linotype" w:eastAsiaTheme="majorEastAsia" w:hAnsi="Palatino Linotype" w:cstheme="majorBidi"/>
          <w:color w:val="000000" w:themeColor="text1"/>
        </w:rPr>
        <w:t> de revisión quedó sin materia en términos del</w:t>
      </w:r>
      <w:r w:rsidRPr="005C36C7">
        <w:rPr>
          <w:rFonts w:ascii="Palatino Linotype" w:eastAsiaTheme="majorEastAsia" w:hAnsi="Palatino Linotype" w:cstheme="majorBidi"/>
          <w:b/>
          <w:color w:val="000000" w:themeColor="text1"/>
        </w:rPr>
        <w:t> Considerando</w:t>
      </w:r>
      <w:r w:rsidRPr="005C36C7">
        <w:rPr>
          <w:rFonts w:ascii="Palatino Linotype" w:eastAsiaTheme="majorEastAsia" w:hAnsi="Palatino Linotype" w:cstheme="majorBidi"/>
          <w:color w:val="000000" w:themeColor="text1"/>
        </w:rPr>
        <w:t> </w:t>
      </w:r>
      <w:r w:rsidRPr="005C36C7">
        <w:rPr>
          <w:rFonts w:ascii="Palatino Linotype" w:eastAsiaTheme="majorEastAsia" w:hAnsi="Palatino Linotype" w:cstheme="majorBidi"/>
          <w:b/>
          <w:bCs/>
          <w:color w:val="000000" w:themeColor="text1"/>
        </w:rPr>
        <w:t>TERCERO</w:t>
      </w:r>
      <w:r w:rsidRPr="005C36C7">
        <w:rPr>
          <w:rFonts w:ascii="Palatino Linotype" w:eastAsiaTheme="majorEastAsia" w:hAnsi="Palatino Linotype" w:cstheme="majorBidi"/>
          <w:color w:val="000000" w:themeColor="text1"/>
        </w:rPr>
        <w:t> de la presente resolución.</w:t>
      </w:r>
    </w:p>
    <w:bookmarkEnd w:id="63"/>
    <w:bookmarkEnd w:id="64"/>
    <w:bookmarkEnd w:id="65"/>
    <w:bookmarkEnd w:id="66"/>
    <w:bookmarkEnd w:id="67"/>
    <w:bookmarkEnd w:id="68"/>
    <w:bookmarkEnd w:id="69"/>
    <w:bookmarkEnd w:id="70"/>
    <w:bookmarkEnd w:id="71"/>
    <w:bookmarkEnd w:id="72"/>
    <w:bookmarkEnd w:id="73"/>
    <w:bookmarkEnd w:id="74"/>
    <w:bookmarkEnd w:id="75"/>
    <w:bookmarkEnd w:id="76"/>
    <w:p w14:paraId="415D940A" w14:textId="77777777" w:rsidR="002A7FB4" w:rsidRPr="005C36C7" w:rsidRDefault="002A7FB4" w:rsidP="002A7FB4">
      <w:pPr>
        <w:shd w:val="clear" w:color="auto" w:fill="FFFFFF"/>
        <w:spacing w:line="360" w:lineRule="auto"/>
        <w:jc w:val="both"/>
        <w:rPr>
          <w:rFonts w:ascii="Palatino Linotype" w:eastAsia="MS Mincho" w:hAnsi="Palatino Linotype" w:cs="Times New Roman"/>
          <w:color w:val="FF0000"/>
        </w:rPr>
      </w:pPr>
    </w:p>
    <w:p w14:paraId="3E052591" w14:textId="77777777" w:rsidR="002A7FB4" w:rsidRPr="005C36C7" w:rsidRDefault="002A7FB4" w:rsidP="002A7FB4">
      <w:pPr>
        <w:shd w:val="clear" w:color="auto" w:fill="FFFFFF"/>
        <w:spacing w:line="360" w:lineRule="auto"/>
        <w:jc w:val="both"/>
        <w:rPr>
          <w:rFonts w:ascii="Palatino Linotype" w:eastAsia="MS Mincho" w:hAnsi="Palatino Linotype" w:cs="Times New Roman"/>
          <w:b/>
          <w:bCs/>
          <w:lang w:val="es-ES"/>
        </w:rPr>
      </w:pPr>
      <w:r w:rsidRPr="005C36C7">
        <w:rPr>
          <w:rFonts w:ascii="Palatino Linotype" w:eastAsia="MS Mincho" w:hAnsi="Palatino Linotype" w:cs="Times New Roman"/>
          <w:b/>
          <w:bCs/>
          <w:lang w:val="es-ES"/>
        </w:rPr>
        <w:t xml:space="preserve">SEGUNDO. REMÍTASE </w:t>
      </w:r>
      <w:r w:rsidRPr="005C36C7">
        <w:rPr>
          <w:rFonts w:ascii="Palatino Linotype" w:eastAsia="MS Mincho" w:hAnsi="Palatino Linotype" w:cs="Times New Roman"/>
          <w:bCs/>
          <w:lang w:val="es-ES"/>
        </w:rPr>
        <w:t xml:space="preserve">a través del Sistema de Acceso a la Información Mexiquense </w:t>
      </w:r>
      <w:r w:rsidRPr="005C36C7">
        <w:rPr>
          <w:rFonts w:ascii="Palatino Linotype" w:eastAsia="MS Mincho" w:hAnsi="Palatino Linotype" w:cs="Times New Roman"/>
          <w:b/>
          <w:bCs/>
          <w:lang w:val="es-ES"/>
        </w:rPr>
        <w:t xml:space="preserve">(SAIMEX) </w:t>
      </w:r>
      <w:r w:rsidRPr="005C36C7">
        <w:rPr>
          <w:rFonts w:ascii="Palatino Linotype" w:eastAsia="MS Mincho" w:hAnsi="Palatino Linotype" w:cs="Times New Roman"/>
          <w:bCs/>
          <w:lang w:val="es-ES"/>
        </w:rPr>
        <w:t>la presente resolución al Titular de la Unidad de Transparencia del</w:t>
      </w:r>
      <w:r w:rsidRPr="005C36C7">
        <w:rPr>
          <w:rFonts w:ascii="Palatino Linotype" w:eastAsia="MS Mincho" w:hAnsi="Palatino Linotype" w:cs="Times New Roman"/>
          <w:b/>
          <w:bCs/>
          <w:lang w:val="es-ES"/>
        </w:rPr>
        <w:t xml:space="preserve"> SUJETO OBLIGADO. </w:t>
      </w:r>
    </w:p>
    <w:p w14:paraId="667EEEA9" w14:textId="77777777" w:rsidR="002A7FB4" w:rsidRPr="005C36C7" w:rsidRDefault="002A7FB4" w:rsidP="002A7FB4">
      <w:pPr>
        <w:shd w:val="clear" w:color="auto" w:fill="FFFFFF"/>
        <w:spacing w:line="360" w:lineRule="auto"/>
        <w:jc w:val="both"/>
        <w:rPr>
          <w:rFonts w:ascii="Palatino Linotype" w:eastAsia="MS Mincho" w:hAnsi="Palatino Linotype" w:cs="Times New Roman"/>
          <w:b/>
        </w:rPr>
      </w:pPr>
    </w:p>
    <w:p w14:paraId="2E96B212" w14:textId="1D83090A" w:rsidR="002A7FB4" w:rsidRPr="005C36C7" w:rsidRDefault="002A7FB4" w:rsidP="002A7FB4">
      <w:pPr>
        <w:shd w:val="clear" w:color="auto" w:fill="FFFFFF"/>
        <w:spacing w:line="360" w:lineRule="auto"/>
        <w:jc w:val="both"/>
        <w:rPr>
          <w:rFonts w:ascii="Palatino Linotype" w:eastAsia="MS Mincho" w:hAnsi="Palatino Linotype" w:cs="Times New Roman"/>
          <w:color w:val="FF0000"/>
          <w:lang w:val="es-ES"/>
        </w:rPr>
      </w:pPr>
      <w:r w:rsidRPr="005C36C7">
        <w:rPr>
          <w:rFonts w:ascii="Palatino Linotype" w:eastAsia="MS Mincho" w:hAnsi="Palatino Linotype" w:cs="Times New Roman"/>
          <w:b/>
        </w:rPr>
        <w:t xml:space="preserve">TERCERO. </w:t>
      </w:r>
      <w:r w:rsidRPr="005C36C7">
        <w:rPr>
          <w:rFonts w:ascii="Palatino Linotype" w:eastAsia="MS Mincho" w:hAnsi="Palatino Linotype" w:cs="Times New Roman"/>
          <w:b/>
          <w:bCs/>
          <w:lang w:val="es-ES"/>
        </w:rPr>
        <w:t xml:space="preserve">Notifíquese </w:t>
      </w:r>
      <w:r w:rsidRPr="005C36C7">
        <w:rPr>
          <w:rFonts w:ascii="Palatino Linotype" w:eastAsia="MS Mincho" w:hAnsi="Palatino Linotype" w:cs="Times New Roman"/>
          <w:bCs/>
          <w:lang w:val="es-ES"/>
        </w:rPr>
        <w:t xml:space="preserve">a </w:t>
      </w:r>
      <w:r w:rsidR="00EE2FAF" w:rsidRPr="00EE2FAF">
        <w:rPr>
          <w:rFonts w:ascii="Palatino Linotype" w:eastAsia="MS Mincho" w:hAnsi="Palatino Linotype" w:cs="Times New Roman"/>
          <w:b/>
          <w:bCs/>
          <w:highlight w:val="black"/>
          <w:lang w:val="es-ES"/>
        </w:rPr>
        <w:t>-----------------------------------</w:t>
      </w:r>
      <w:r w:rsidRPr="005C36C7">
        <w:rPr>
          <w:rFonts w:ascii="Palatino Linotype" w:eastAsia="MS Mincho" w:hAnsi="Palatino Linotype" w:cs="Times New Roman"/>
          <w:b/>
        </w:rPr>
        <w:t xml:space="preserve"> </w:t>
      </w:r>
      <w:r w:rsidRPr="005C36C7">
        <w:rPr>
          <w:rFonts w:ascii="Palatino Linotype" w:eastAsia="MS Mincho" w:hAnsi="Palatino Linotype" w:cs="Times New Roman"/>
          <w:lang w:val="es-ES"/>
        </w:rPr>
        <w:t xml:space="preserve">la presente resolución. </w:t>
      </w:r>
    </w:p>
    <w:p w14:paraId="663A2CDC" w14:textId="77777777" w:rsidR="002A7FB4" w:rsidRPr="005C36C7" w:rsidRDefault="002A7FB4" w:rsidP="002A7FB4">
      <w:pPr>
        <w:shd w:val="clear" w:color="auto" w:fill="FFFFFF"/>
        <w:spacing w:line="360" w:lineRule="auto"/>
        <w:jc w:val="both"/>
        <w:rPr>
          <w:rFonts w:ascii="Palatino Linotype" w:eastAsia="MS Mincho" w:hAnsi="Palatino Linotype" w:cs="Times New Roman"/>
          <w:color w:val="FF0000"/>
          <w:lang w:val="es-ES"/>
        </w:rPr>
      </w:pPr>
    </w:p>
    <w:p w14:paraId="60D7E955" w14:textId="6D621A92" w:rsidR="002A7FB4" w:rsidRPr="005C36C7" w:rsidRDefault="002A7FB4" w:rsidP="002A7FB4">
      <w:pPr>
        <w:shd w:val="clear" w:color="auto" w:fill="FFFFFF"/>
        <w:spacing w:line="360" w:lineRule="auto"/>
        <w:jc w:val="both"/>
        <w:rPr>
          <w:rFonts w:ascii="Palatino Linotype" w:eastAsia="MS Mincho" w:hAnsi="Palatino Linotype" w:cs="Times New Roman"/>
          <w:lang w:val="es-ES"/>
        </w:rPr>
      </w:pPr>
      <w:r w:rsidRPr="005C36C7">
        <w:rPr>
          <w:rFonts w:ascii="Palatino Linotype" w:eastAsia="MS Mincho" w:hAnsi="Palatino Linotype" w:cs="Times New Roman"/>
          <w:b/>
        </w:rPr>
        <w:t>CUARTO.</w:t>
      </w:r>
      <w:r w:rsidRPr="005C36C7">
        <w:rPr>
          <w:rFonts w:ascii="Palatino Linotype" w:eastAsia="MS Mincho" w:hAnsi="Palatino Linotype" w:cs="Times New Roman"/>
        </w:rPr>
        <w:t xml:space="preserve"> </w:t>
      </w:r>
      <w:r w:rsidRPr="005C36C7">
        <w:rPr>
          <w:rFonts w:ascii="Palatino Linotype" w:eastAsia="MS Mincho" w:hAnsi="Palatino Linotype" w:cs="Times New Roman"/>
          <w:lang w:val="es-ES"/>
        </w:rPr>
        <w:t xml:space="preserve">Se hace del conocimiento de </w:t>
      </w:r>
      <w:r w:rsidR="00EE2FAF" w:rsidRPr="00EE2FAF">
        <w:rPr>
          <w:rFonts w:ascii="Palatino Linotype" w:eastAsia="MS Mincho" w:hAnsi="Palatino Linotype" w:cs="Times New Roman"/>
          <w:b/>
          <w:bCs/>
          <w:highlight w:val="black"/>
          <w:lang w:val="es-ES"/>
        </w:rPr>
        <w:t>-----------------------------</w:t>
      </w:r>
      <w:bookmarkStart w:id="85" w:name="_GoBack"/>
      <w:bookmarkEnd w:id="85"/>
      <w:r w:rsidRPr="005C36C7">
        <w:rPr>
          <w:rFonts w:ascii="Palatino Linotype" w:eastAsia="MS Mincho" w:hAnsi="Palatino Linotype" w:cs="Times New Roman"/>
          <w:b/>
        </w:rPr>
        <w:t xml:space="preserve"> </w:t>
      </w:r>
      <w:r w:rsidRPr="005C36C7">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C36C7">
        <w:rPr>
          <w:rFonts w:ascii="Palatino Linotype" w:eastAsia="MS Mincho" w:hAnsi="Palatino Linotype" w:cs="Times New Roman"/>
          <w:bCs/>
          <w:lang w:val="es-ES"/>
        </w:rPr>
        <w:t>vía juicio de amparo</w:t>
      </w:r>
      <w:r w:rsidRPr="005C36C7">
        <w:rPr>
          <w:rFonts w:ascii="Palatino Linotype" w:eastAsia="MS Mincho" w:hAnsi="Palatino Linotype" w:cs="Times New Roman"/>
          <w:lang w:val="es-ES"/>
        </w:rPr>
        <w:t> en los términos de las leyes aplicables.</w:t>
      </w:r>
    </w:p>
    <w:p w14:paraId="4C90E307" w14:textId="615D2EB9" w:rsidR="002A7FB4" w:rsidRPr="005C36C7" w:rsidRDefault="009913F7" w:rsidP="002A7FB4">
      <w:pPr>
        <w:shd w:val="clear" w:color="auto" w:fill="FFFFFF"/>
        <w:spacing w:before="240" w:after="360" w:line="360" w:lineRule="auto"/>
        <w:jc w:val="both"/>
        <w:rPr>
          <w:rFonts w:ascii="Palatino Linotype" w:eastAsia="Times New Roman" w:hAnsi="Palatino Linotype" w:cs="Times New Roman"/>
        </w:rPr>
      </w:pPr>
      <w:r w:rsidRPr="005C36C7">
        <w:rPr>
          <w:rFonts w:ascii="Palatino Linotype" w:eastAsia="Times New Roman" w:hAnsi="Palatino Linotype" w:cs="Times New Roman"/>
          <w:b/>
        </w:rPr>
        <w:t>QUINTO</w:t>
      </w:r>
      <w:r w:rsidR="002A7FB4" w:rsidRPr="005C36C7">
        <w:rPr>
          <w:rFonts w:ascii="Palatino Linotype" w:eastAsia="Times New Roman" w:hAnsi="Palatino Linotype" w:cs="Times New Roman"/>
          <w:b/>
        </w:rPr>
        <w:t xml:space="preserve">. </w:t>
      </w:r>
      <w:r w:rsidR="002A7FB4" w:rsidRPr="005C36C7">
        <w:rPr>
          <w:rFonts w:ascii="Palatino Linotype" w:eastAsia="Times New Roman"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w:t>
      </w:r>
      <w:r w:rsidR="002A7FB4" w:rsidRPr="005C36C7">
        <w:rPr>
          <w:rFonts w:ascii="Palatino Linotype" w:eastAsia="Times New Roman" w:hAnsi="Palatino Linotype" w:cs="Times New Roman"/>
        </w:rPr>
        <w:lastRenderedPageBreak/>
        <w:t>Transparencia y Acceso a la Información Pública del Estado de México y Municipios, determine lo conducente, en términos del Considerando</w:t>
      </w:r>
      <w:r w:rsidR="002A7FB4" w:rsidRPr="005C36C7">
        <w:rPr>
          <w:rFonts w:ascii="Palatino Linotype" w:eastAsia="Times New Roman" w:hAnsi="Palatino Linotype" w:cs="Times New Roman"/>
          <w:b/>
        </w:rPr>
        <w:t xml:space="preserve"> CUARTO</w:t>
      </w:r>
      <w:r w:rsidR="002A7FB4" w:rsidRPr="005C36C7">
        <w:rPr>
          <w:rFonts w:ascii="Palatino Linotype" w:eastAsia="Times New Roman" w:hAnsi="Palatino Linotype" w:cs="Times New Roman"/>
        </w:rPr>
        <w:t>.</w:t>
      </w:r>
    </w:p>
    <w:bookmarkEnd w:id="77"/>
    <w:bookmarkEnd w:id="78"/>
    <w:bookmarkEnd w:id="79"/>
    <w:bookmarkEnd w:id="80"/>
    <w:bookmarkEnd w:id="81"/>
    <w:bookmarkEnd w:id="82"/>
    <w:bookmarkEnd w:id="83"/>
    <w:bookmarkEnd w:id="84"/>
    <w:p w14:paraId="663BC45B" w14:textId="31A26E6A" w:rsidR="009157E2" w:rsidRPr="005C36C7" w:rsidRDefault="009157E2" w:rsidP="007B5181">
      <w:pPr>
        <w:shd w:val="clear" w:color="auto" w:fill="FFFFFF"/>
        <w:spacing w:before="240" w:after="360" w:line="360" w:lineRule="auto"/>
        <w:jc w:val="both"/>
        <w:rPr>
          <w:rFonts w:ascii="Palatino Linotype" w:hAnsi="Palatino Linotype" w:cs="Arial"/>
        </w:rPr>
      </w:pPr>
      <w:r w:rsidRPr="005C36C7">
        <w:rPr>
          <w:rFonts w:ascii="Palatino Linotype" w:hAnsi="Palatino Linotype" w:cs="Arial"/>
        </w:rPr>
        <w:t>ASÍ LO RESUELVE, POR UNANIMIDAD DE VOTOS, EL PLENO DEL</w:t>
      </w:r>
      <w:r w:rsidRPr="005C36C7">
        <w:rPr>
          <w:rFonts w:ascii="Palatino Linotype" w:eastAsia="Arial Unicode MS" w:hAnsi="Palatino Linotype" w:cs="Arial"/>
        </w:rPr>
        <w:t xml:space="preserve"> INSTITUTO DE TRANSPARENCIA, ACCESO A LA INFORMACIÓN PÚBLICA Y PROTECCIÓN DE DATOS PERSONALES DEL ESTADO DE MÉXICO Y MUNICIPIOS</w:t>
      </w:r>
      <w:r w:rsidRPr="005C36C7">
        <w:rPr>
          <w:rFonts w:ascii="Palatino Linotype" w:hAnsi="Palatino Linotype" w:cs="Arial"/>
        </w:rPr>
        <w:t xml:space="preserve">, CONFORMADO POR LOS COMISIONADOS ZULEMA MARTÍNEZ </w:t>
      </w:r>
      <w:r w:rsidR="00D70F0E" w:rsidRPr="005C36C7">
        <w:rPr>
          <w:rFonts w:ascii="Palatino Linotype" w:hAnsi="Palatino Linotype" w:cs="Arial"/>
        </w:rPr>
        <w:t>SÁNCHEZ; EVA ABAID YAPUR; JOSÉ GUADALUPE LUNA HERNÁNDEZ; JAVIER MARTÍNEZ Y LUIS GUSTAVO PARRA NORIEGA</w:t>
      </w:r>
      <w:r w:rsidR="00A345A3" w:rsidRPr="005C36C7">
        <w:rPr>
          <w:rFonts w:ascii="Palatino Linotype" w:hAnsi="Palatino Linotype" w:cs="Arial"/>
        </w:rPr>
        <w:t xml:space="preserve">; EN LA </w:t>
      </w:r>
      <w:r w:rsidR="00662A21" w:rsidRPr="005C36C7">
        <w:rPr>
          <w:rFonts w:ascii="Palatino Linotype" w:hAnsi="Palatino Linotype" w:cs="Arial"/>
        </w:rPr>
        <w:t xml:space="preserve">DÉCIMA </w:t>
      </w:r>
      <w:r w:rsidR="009913F7" w:rsidRPr="005C36C7">
        <w:rPr>
          <w:rFonts w:ascii="Palatino Linotype" w:hAnsi="Palatino Linotype" w:cs="Arial"/>
        </w:rPr>
        <w:t>CUARTA</w:t>
      </w:r>
      <w:r w:rsidR="00D70F0E" w:rsidRPr="005C36C7">
        <w:rPr>
          <w:rFonts w:ascii="Palatino Linotype" w:hAnsi="Palatino Linotype" w:cs="Arial"/>
        </w:rPr>
        <w:t xml:space="preserve"> </w:t>
      </w:r>
      <w:r w:rsidR="009913F7" w:rsidRPr="005C36C7">
        <w:rPr>
          <w:rFonts w:ascii="Palatino Linotype" w:hAnsi="Palatino Linotype" w:cs="Arial"/>
        </w:rPr>
        <w:t xml:space="preserve">SESIÓN </w:t>
      </w:r>
      <w:r w:rsidR="00A345A3" w:rsidRPr="005C36C7">
        <w:rPr>
          <w:rFonts w:ascii="Palatino Linotype" w:hAnsi="Palatino Linotype" w:cs="Arial"/>
        </w:rPr>
        <w:t xml:space="preserve">ORDINARIA CELEBRADA </w:t>
      </w:r>
      <w:r w:rsidR="00B7668B" w:rsidRPr="005C36C7">
        <w:rPr>
          <w:rFonts w:ascii="Palatino Linotype" w:hAnsi="Palatino Linotype" w:cs="Arial"/>
        </w:rPr>
        <w:t>EL</w:t>
      </w:r>
      <w:r w:rsidR="009913F7" w:rsidRPr="005C36C7">
        <w:rPr>
          <w:rFonts w:ascii="Palatino Linotype" w:hAnsi="Palatino Linotype" w:cs="Arial"/>
        </w:rPr>
        <w:t xml:space="preserve"> DIECINUEVE</w:t>
      </w:r>
      <w:r w:rsidR="0082387D" w:rsidRPr="005C36C7">
        <w:rPr>
          <w:rFonts w:ascii="Palatino Linotype" w:hAnsi="Palatino Linotype" w:cs="Arial"/>
        </w:rPr>
        <w:t xml:space="preserve"> </w:t>
      </w:r>
      <w:r w:rsidR="00662A21" w:rsidRPr="005C36C7">
        <w:rPr>
          <w:rFonts w:ascii="Palatino Linotype" w:hAnsi="Palatino Linotype" w:cs="Arial"/>
        </w:rPr>
        <w:t xml:space="preserve">DE </w:t>
      </w:r>
      <w:r w:rsidR="00B5404F" w:rsidRPr="005C36C7">
        <w:rPr>
          <w:rFonts w:ascii="Palatino Linotype" w:hAnsi="Palatino Linotype" w:cs="Arial"/>
        </w:rPr>
        <w:t>AGOSTO</w:t>
      </w:r>
      <w:r w:rsidR="00662A21" w:rsidRPr="005C36C7">
        <w:rPr>
          <w:rFonts w:ascii="Palatino Linotype" w:hAnsi="Palatino Linotype" w:cs="Arial"/>
        </w:rPr>
        <w:t xml:space="preserve"> </w:t>
      </w:r>
      <w:r w:rsidR="00283EE9" w:rsidRPr="005C36C7">
        <w:rPr>
          <w:rFonts w:ascii="Palatino Linotype" w:hAnsi="Palatino Linotype" w:cs="Arial"/>
        </w:rPr>
        <w:t>DE DOS MIL VEINTE</w:t>
      </w:r>
      <w:r w:rsidR="00D70F0E" w:rsidRPr="005C36C7">
        <w:rPr>
          <w:rFonts w:ascii="Palatino Linotype" w:hAnsi="Palatino Linotype" w:cs="Arial"/>
        </w:rPr>
        <w:t xml:space="preserve">, ANTE EL SECRETARIO TÉCNICO </w:t>
      </w:r>
      <w:r w:rsidRPr="005C36C7">
        <w:rPr>
          <w:rFonts w:ascii="Palatino Linotype" w:hAnsi="Palatino Linotype" w:cs="Arial"/>
        </w:rPr>
        <w:t xml:space="preserve">DEL PLENO, </w:t>
      </w:r>
      <w:r w:rsidRPr="005C36C7">
        <w:rPr>
          <w:rFonts w:ascii="Palatino Linotype" w:hAnsi="Palatino Linotype"/>
        </w:rPr>
        <w:t>ALEXIS TAPIA RAMÍREZ</w:t>
      </w:r>
      <w:r w:rsidRPr="005C36C7">
        <w:rPr>
          <w:rFonts w:ascii="Palatino Linotype" w:hAnsi="Palatino Linotype" w:cs="Arial"/>
        </w:rPr>
        <w:t>.</w:t>
      </w:r>
    </w:p>
    <w:p w14:paraId="4A380E72" w14:textId="77777777" w:rsidR="001105B5" w:rsidRPr="005C36C7" w:rsidRDefault="001105B5" w:rsidP="001105B5">
      <w:pPr>
        <w:tabs>
          <w:tab w:val="left" w:pos="0"/>
        </w:tabs>
        <w:spacing w:line="360" w:lineRule="auto"/>
        <w:ind w:right="49"/>
        <w:jc w:val="both"/>
        <w:rPr>
          <w:rFonts w:ascii="Palatino Linotype" w:hAnsi="Palatino Linotype" w:cs="Arial"/>
        </w:rPr>
      </w:pPr>
    </w:p>
    <w:tbl>
      <w:tblPr>
        <w:tblW w:w="10083" w:type="dxa"/>
        <w:jc w:val="center"/>
        <w:tblLayout w:type="fixed"/>
        <w:tblLook w:val="04A0" w:firstRow="1" w:lastRow="0" w:firstColumn="1" w:lastColumn="0" w:noHBand="0" w:noVBand="1"/>
      </w:tblPr>
      <w:tblGrid>
        <w:gridCol w:w="4986"/>
        <w:gridCol w:w="5097"/>
      </w:tblGrid>
      <w:tr w:rsidR="009157E2" w:rsidRPr="005C36C7" w14:paraId="605AB817" w14:textId="77777777" w:rsidTr="00C13BCA">
        <w:trPr>
          <w:trHeight w:val="2033"/>
          <w:jc w:val="center"/>
        </w:trPr>
        <w:tc>
          <w:tcPr>
            <w:tcW w:w="10083" w:type="dxa"/>
            <w:gridSpan w:val="2"/>
          </w:tcPr>
          <w:p w14:paraId="089F96A1" w14:textId="77777777" w:rsidR="009157E2" w:rsidRPr="005C36C7" w:rsidRDefault="009157E2" w:rsidP="00E45562">
            <w:pPr>
              <w:tabs>
                <w:tab w:val="left" w:pos="0"/>
              </w:tabs>
              <w:spacing w:line="0" w:lineRule="atLeast"/>
              <w:jc w:val="center"/>
              <w:rPr>
                <w:rFonts w:ascii="Palatino Linotype" w:hAnsi="Palatino Linotype" w:cs="Arial"/>
                <w:b/>
              </w:rPr>
            </w:pPr>
          </w:p>
          <w:p w14:paraId="6D624526" w14:textId="77777777" w:rsidR="009157E2" w:rsidRPr="005C36C7" w:rsidRDefault="009157E2" w:rsidP="00E45562">
            <w:pPr>
              <w:tabs>
                <w:tab w:val="left" w:pos="0"/>
              </w:tabs>
              <w:spacing w:line="0" w:lineRule="atLeast"/>
              <w:jc w:val="center"/>
              <w:rPr>
                <w:rFonts w:ascii="Palatino Linotype" w:hAnsi="Palatino Linotype" w:cs="Arial"/>
                <w:b/>
              </w:rPr>
            </w:pPr>
            <w:r w:rsidRPr="005C36C7">
              <w:rPr>
                <w:rFonts w:ascii="Palatino Linotype" w:hAnsi="Palatino Linotype" w:cs="Arial"/>
                <w:b/>
              </w:rPr>
              <w:t>Zulema Martínez Sánchez</w:t>
            </w:r>
          </w:p>
          <w:p w14:paraId="6E03B884" w14:textId="77777777" w:rsidR="009157E2" w:rsidRPr="005C36C7" w:rsidRDefault="009157E2" w:rsidP="00E45562">
            <w:pPr>
              <w:tabs>
                <w:tab w:val="left" w:pos="0"/>
              </w:tabs>
              <w:spacing w:line="0" w:lineRule="atLeast"/>
              <w:jc w:val="center"/>
              <w:rPr>
                <w:rFonts w:ascii="Palatino Linotype" w:hAnsi="Palatino Linotype" w:cs="Arial"/>
                <w:b/>
              </w:rPr>
            </w:pPr>
            <w:r w:rsidRPr="005C36C7">
              <w:rPr>
                <w:rFonts w:ascii="Palatino Linotype" w:hAnsi="Palatino Linotype" w:cs="Arial"/>
              </w:rPr>
              <w:t>Comisionada Presidenta</w:t>
            </w:r>
          </w:p>
          <w:p w14:paraId="1FCA8795" w14:textId="498EACE3" w:rsidR="009157E2" w:rsidRPr="005C36C7" w:rsidRDefault="009157E2" w:rsidP="00E45562">
            <w:pPr>
              <w:tabs>
                <w:tab w:val="left" w:pos="0"/>
              </w:tabs>
              <w:spacing w:line="0" w:lineRule="atLeast"/>
              <w:jc w:val="center"/>
              <w:rPr>
                <w:rFonts w:ascii="Palatino Linotype" w:hAnsi="Palatino Linotype" w:cs="Arial"/>
                <w:b/>
              </w:rPr>
            </w:pPr>
            <w:r w:rsidRPr="005C36C7">
              <w:rPr>
                <w:rFonts w:ascii="Palatino Linotype" w:hAnsi="Palatino Linotype" w:cs="Arial"/>
                <w:b/>
              </w:rPr>
              <w:t>(R</w:t>
            </w:r>
            <w:r w:rsidR="0073321B" w:rsidRPr="005C36C7">
              <w:rPr>
                <w:rFonts w:ascii="Palatino Linotype" w:hAnsi="Palatino Linotype" w:cs="Arial"/>
                <w:b/>
              </w:rPr>
              <w:t>úbrica</w:t>
            </w:r>
            <w:r w:rsidRPr="005C36C7">
              <w:rPr>
                <w:rFonts w:ascii="Palatino Linotype" w:hAnsi="Palatino Linotype" w:cs="Arial"/>
                <w:b/>
              </w:rPr>
              <w:t xml:space="preserve">) </w:t>
            </w:r>
          </w:p>
          <w:p w14:paraId="57B943C3" w14:textId="77777777" w:rsidR="009157E2" w:rsidRPr="005C36C7" w:rsidRDefault="009157E2" w:rsidP="00E45562">
            <w:pPr>
              <w:tabs>
                <w:tab w:val="left" w:pos="0"/>
              </w:tabs>
              <w:spacing w:line="0" w:lineRule="atLeast"/>
              <w:rPr>
                <w:rFonts w:ascii="Palatino Linotype" w:hAnsi="Palatino Linotype" w:cs="Arial"/>
                <w:b/>
              </w:rPr>
            </w:pPr>
          </w:p>
          <w:p w14:paraId="3E4753DF" w14:textId="77777777" w:rsidR="009157E2" w:rsidRPr="005C36C7" w:rsidRDefault="009157E2" w:rsidP="00E45562">
            <w:pPr>
              <w:tabs>
                <w:tab w:val="left" w:pos="0"/>
              </w:tabs>
              <w:spacing w:line="0" w:lineRule="atLeast"/>
              <w:jc w:val="center"/>
              <w:rPr>
                <w:rFonts w:ascii="Palatino Linotype" w:hAnsi="Palatino Linotype" w:cs="Arial"/>
                <w:b/>
              </w:rPr>
            </w:pPr>
          </w:p>
          <w:p w14:paraId="79698686" w14:textId="77777777" w:rsidR="00574B94" w:rsidRPr="005C36C7" w:rsidRDefault="00574B94" w:rsidP="00E45562">
            <w:pPr>
              <w:tabs>
                <w:tab w:val="left" w:pos="0"/>
              </w:tabs>
              <w:spacing w:line="0" w:lineRule="atLeast"/>
              <w:jc w:val="center"/>
              <w:rPr>
                <w:rFonts w:ascii="Palatino Linotype" w:hAnsi="Palatino Linotype" w:cs="Arial"/>
                <w:b/>
              </w:rPr>
            </w:pPr>
          </w:p>
        </w:tc>
      </w:tr>
      <w:tr w:rsidR="009157E2" w:rsidRPr="005C36C7" w14:paraId="50EE6E98" w14:textId="77777777" w:rsidTr="00B5404F">
        <w:trPr>
          <w:trHeight w:val="1454"/>
          <w:jc w:val="center"/>
        </w:trPr>
        <w:tc>
          <w:tcPr>
            <w:tcW w:w="4986" w:type="dxa"/>
          </w:tcPr>
          <w:p w14:paraId="51D7E411" w14:textId="77777777" w:rsidR="00574B94" w:rsidRPr="005C36C7" w:rsidRDefault="00574B94" w:rsidP="00E45562">
            <w:pPr>
              <w:tabs>
                <w:tab w:val="left" w:pos="0"/>
              </w:tabs>
              <w:spacing w:line="0" w:lineRule="atLeast"/>
              <w:rPr>
                <w:rFonts w:ascii="Palatino Linotype" w:hAnsi="Palatino Linotype" w:cs="Arial"/>
                <w:b/>
              </w:rPr>
            </w:pPr>
          </w:p>
          <w:p w14:paraId="13553C79" w14:textId="77777777" w:rsidR="009157E2" w:rsidRPr="005C36C7" w:rsidRDefault="009157E2" w:rsidP="00E45562">
            <w:pPr>
              <w:tabs>
                <w:tab w:val="left" w:pos="0"/>
              </w:tabs>
              <w:spacing w:line="0" w:lineRule="atLeast"/>
              <w:jc w:val="center"/>
              <w:rPr>
                <w:rFonts w:ascii="Palatino Linotype" w:hAnsi="Palatino Linotype" w:cs="Arial"/>
                <w:b/>
              </w:rPr>
            </w:pPr>
            <w:r w:rsidRPr="005C36C7">
              <w:rPr>
                <w:rFonts w:ascii="Palatino Linotype" w:hAnsi="Palatino Linotype" w:cs="Arial"/>
                <w:b/>
              </w:rPr>
              <w:t xml:space="preserve">Eva </w:t>
            </w:r>
            <w:proofErr w:type="spellStart"/>
            <w:r w:rsidRPr="005C36C7">
              <w:rPr>
                <w:rFonts w:ascii="Palatino Linotype" w:hAnsi="Palatino Linotype" w:cs="Arial"/>
                <w:b/>
              </w:rPr>
              <w:t>Abaid</w:t>
            </w:r>
            <w:proofErr w:type="spellEnd"/>
            <w:r w:rsidRPr="005C36C7">
              <w:rPr>
                <w:rFonts w:ascii="Palatino Linotype" w:hAnsi="Palatino Linotype" w:cs="Arial"/>
                <w:b/>
              </w:rPr>
              <w:t xml:space="preserve"> </w:t>
            </w:r>
            <w:proofErr w:type="spellStart"/>
            <w:r w:rsidRPr="005C36C7">
              <w:rPr>
                <w:rFonts w:ascii="Palatino Linotype" w:hAnsi="Palatino Linotype" w:cs="Arial"/>
                <w:b/>
              </w:rPr>
              <w:t>Yapur</w:t>
            </w:r>
            <w:proofErr w:type="spellEnd"/>
          </w:p>
          <w:p w14:paraId="47FDB9EF" w14:textId="77777777" w:rsidR="009157E2" w:rsidRPr="005C36C7" w:rsidRDefault="009157E2" w:rsidP="00E45562">
            <w:pPr>
              <w:tabs>
                <w:tab w:val="left" w:pos="0"/>
              </w:tabs>
              <w:spacing w:line="0" w:lineRule="atLeast"/>
              <w:jc w:val="center"/>
              <w:rPr>
                <w:rFonts w:ascii="Palatino Linotype" w:hAnsi="Palatino Linotype" w:cs="Arial"/>
              </w:rPr>
            </w:pPr>
            <w:r w:rsidRPr="005C36C7">
              <w:rPr>
                <w:rFonts w:ascii="Palatino Linotype" w:hAnsi="Palatino Linotype" w:cs="Arial"/>
              </w:rPr>
              <w:t>Comisionada</w:t>
            </w:r>
          </w:p>
          <w:p w14:paraId="6BD2E6B4" w14:textId="0F990A2D" w:rsidR="009157E2" w:rsidRPr="005C36C7" w:rsidRDefault="0073321B" w:rsidP="00E45562">
            <w:pPr>
              <w:tabs>
                <w:tab w:val="left" w:pos="0"/>
              </w:tabs>
              <w:spacing w:line="0" w:lineRule="atLeast"/>
              <w:jc w:val="center"/>
              <w:rPr>
                <w:rFonts w:ascii="Palatino Linotype" w:hAnsi="Palatino Linotype" w:cs="Arial"/>
                <w:b/>
              </w:rPr>
            </w:pPr>
            <w:r w:rsidRPr="005C36C7">
              <w:rPr>
                <w:rFonts w:ascii="Palatino Linotype" w:hAnsi="Palatino Linotype" w:cs="Arial"/>
                <w:b/>
              </w:rPr>
              <w:t>(Rúbrica</w:t>
            </w:r>
            <w:r w:rsidR="009157E2" w:rsidRPr="005C36C7">
              <w:rPr>
                <w:rFonts w:ascii="Palatino Linotype" w:hAnsi="Palatino Linotype" w:cs="Arial"/>
                <w:b/>
              </w:rPr>
              <w:t>)</w:t>
            </w:r>
          </w:p>
        </w:tc>
        <w:tc>
          <w:tcPr>
            <w:tcW w:w="5097" w:type="dxa"/>
          </w:tcPr>
          <w:p w14:paraId="0A162630" w14:textId="77777777" w:rsidR="00E45562" w:rsidRPr="005C36C7" w:rsidRDefault="00E45562" w:rsidP="00E45562">
            <w:pPr>
              <w:tabs>
                <w:tab w:val="left" w:pos="0"/>
              </w:tabs>
              <w:spacing w:line="0" w:lineRule="atLeast"/>
              <w:rPr>
                <w:rFonts w:ascii="Palatino Linotype" w:hAnsi="Palatino Linotype" w:cs="Arial"/>
                <w:b/>
              </w:rPr>
            </w:pPr>
          </w:p>
          <w:p w14:paraId="14E98247" w14:textId="77777777" w:rsidR="009157E2" w:rsidRPr="005C36C7" w:rsidRDefault="009157E2" w:rsidP="00E45562">
            <w:pPr>
              <w:tabs>
                <w:tab w:val="left" w:pos="0"/>
              </w:tabs>
              <w:spacing w:line="0" w:lineRule="atLeast"/>
              <w:jc w:val="center"/>
              <w:rPr>
                <w:rFonts w:ascii="Palatino Linotype" w:hAnsi="Palatino Linotype" w:cs="Arial"/>
                <w:b/>
              </w:rPr>
            </w:pPr>
            <w:r w:rsidRPr="005C36C7">
              <w:rPr>
                <w:rFonts w:ascii="Palatino Linotype" w:hAnsi="Palatino Linotype" w:cs="Arial"/>
                <w:b/>
              </w:rPr>
              <w:t>José Guadalupe Luna Hernández</w:t>
            </w:r>
          </w:p>
          <w:p w14:paraId="5D378D12" w14:textId="77777777" w:rsidR="009157E2" w:rsidRPr="005C36C7" w:rsidRDefault="009157E2" w:rsidP="00E45562">
            <w:pPr>
              <w:tabs>
                <w:tab w:val="left" w:pos="0"/>
              </w:tabs>
              <w:spacing w:line="0" w:lineRule="atLeast"/>
              <w:jc w:val="center"/>
              <w:rPr>
                <w:rFonts w:ascii="Palatino Linotype" w:hAnsi="Palatino Linotype" w:cs="Arial"/>
              </w:rPr>
            </w:pPr>
            <w:r w:rsidRPr="005C36C7">
              <w:rPr>
                <w:rFonts w:ascii="Palatino Linotype" w:hAnsi="Palatino Linotype" w:cs="Arial"/>
              </w:rPr>
              <w:t>Comisionado</w:t>
            </w:r>
          </w:p>
          <w:p w14:paraId="372BDCFB" w14:textId="00E7A113" w:rsidR="009157E2" w:rsidRPr="005C36C7" w:rsidRDefault="0073321B" w:rsidP="00E45562">
            <w:pPr>
              <w:tabs>
                <w:tab w:val="left" w:pos="0"/>
              </w:tabs>
              <w:spacing w:line="0" w:lineRule="atLeast"/>
              <w:jc w:val="center"/>
              <w:rPr>
                <w:rFonts w:ascii="Palatino Linotype" w:hAnsi="Palatino Linotype" w:cs="Arial"/>
                <w:b/>
              </w:rPr>
            </w:pPr>
            <w:r w:rsidRPr="005C36C7">
              <w:rPr>
                <w:rFonts w:ascii="Palatino Linotype" w:hAnsi="Palatino Linotype" w:cs="Arial"/>
                <w:b/>
              </w:rPr>
              <w:t>(Rúbrica</w:t>
            </w:r>
            <w:r w:rsidR="009157E2" w:rsidRPr="005C36C7">
              <w:rPr>
                <w:rFonts w:ascii="Palatino Linotype" w:hAnsi="Palatino Linotype" w:cs="Arial"/>
                <w:b/>
              </w:rPr>
              <w:t>)</w:t>
            </w:r>
          </w:p>
          <w:p w14:paraId="28C9632D" w14:textId="77777777" w:rsidR="009157E2" w:rsidRPr="005C36C7" w:rsidRDefault="009157E2" w:rsidP="00E45562">
            <w:pPr>
              <w:tabs>
                <w:tab w:val="left" w:pos="0"/>
              </w:tabs>
              <w:spacing w:line="0" w:lineRule="atLeast"/>
              <w:jc w:val="center"/>
              <w:rPr>
                <w:rFonts w:ascii="Palatino Linotype" w:hAnsi="Palatino Linotype" w:cs="Arial"/>
                <w:b/>
              </w:rPr>
            </w:pPr>
          </w:p>
        </w:tc>
      </w:tr>
      <w:tr w:rsidR="009157E2" w:rsidRPr="005C36C7" w14:paraId="4B3FD288" w14:textId="77777777" w:rsidTr="00B5404F">
        <w:trPr>
          <w:trHeight w:val="2033"/>
          <w:jc w:val="center"/>
        </w:trPr>
        <w:tc>
          <w:tcPr>
            <w:tcW w:w="4986" w:type="dxa"/>
          </w:tcPr>
          <w:p w14:paraId="2EA40A22" w14:textId="77777777" w:rsidR="00166F03" w:rsidRPr="005C36C7" w:rsidRDefault="00166F03" w:rsidP="00E45562">
            <w:pPr>
              <w:tabs>
                <w:tab w:val="left" w:pos="0"/>
              </w:tabs>
              <w:spacing w:line="0" w:lineRule="atLeast"/>
              <w:jc w:val="center"/>
              <w:rPr>
                <w:rFonts w:ascii="Palatino Linotype" w:hAnsi="Palatino Linotype" w:cs="Arial"/>
                <w:b/>
              </w:rPr>
            </w:pPr>
          </w:p>
          <w:p w14:paraId="194AE720" w14:textId="77777777" w:rsidR="0082387D" w:rsidRPr="005C36C7" w:rsidRDefault="0082387D" w:rsidP="00E45562">
            <w:pPr>
              <w:tabs>
                <w:tab w:val="left" w:pos="0"/>
              </w:tabs>
              <w:spacing w:line="0" w:lineRule="atLeast"/>
              <w:jc w:val="center"/>
              <w:rPr>
                <w:rFonts w:ascii="Palatino Linotype" w:hAnsi="Palatino Linotype" w:cs="Arial"/>
                <w:b/>
              </w:rPr>
            </w:pPr>
          </w:p>
          <w:p w14:paraId="69916FF1" w14:textId="3F729ECA" w:rsidR="0082387D" w:rsidRPr="005C36C7" w:rsidRDefault="0082387D" w:rsidP="00E45562">
            <w:pPr>
              <w:tabs>
                <w:tab w:val="left" w:pos="0"/>
              </w:tabs>
              <w:spacing w:line="0" w:lineRule="atLeast"/>
              <w:jc w:val="center"/>
              <w:rPr>
                <w:rFonts w:ascii="Palatino Linotype" w:hAnsi="Palatino Linotype" w:cs="Arial"/>
                <w:b/>
              </w:rPr>
            </w:pPr>
          </w:p>
          <w:p w14:paraId="2B4293C2" w14:textId="137B5D92" w:rsidR="00B5404F" w:rsidRPr="005C36C7" w:rsidRDefault="00B5404F" w:rsidP="00E45562">
            <w:pPr>
              <w:tabs>
                <w:tab w:val="left" w:pos="0"/>
              </w:tabs>
              <w:spacing w:line="0" w:lineRule="atLeast"/>
              <w:jc w:val="center"/>
              <w:rPr>
                <w:rFonts w:ascii="Palatino Linotype" w:hAnsi="Palatino Linotype" w:cs="Arial"/>
                <w:b/>
              </w:rPr>
            </w:pPr>
          </w:p>
          <w:p w14:paraId="7EC178C9" w14:textId="77777777" w:rsidR="00B5404F" w:rsidRPr="005C36C7" w:rsidRDefault="00B5404F" w:rsidP="00E45562">
            <w:pPr>
              <w:tabs>
                <w:tab w:val="left" w:pos="0"/>
              </w:tabs>
              <w:spacing w:line="0" w:lineRule="atLeast"/>
              <w:jc w:val="center"/>
              <w:rPr>
                <w:rFonts w:ascii="Palatino Linotype" w:hAnsi="Palatino Linotype" w:cs="Arial"/>
                <w:b/>
              </w:rPr>
            </w:pPr>
          </w:p>
          <w:p w14:paraId="783A1423" w14:textId="77777777" w:rsidR="009157E2" w:rsidRPr="005C36C7" w:rsidRDefault="009157E2" w:rsidP="00E45562">
            <w:pPr>
              <w:tabs>
                <w:tab w:val="left" w:pos="0"/>
              </w:tabs>
              <w:spacing w:line="0" w:lineRule="atLeast"/>
              <w:jc w:val="center"/>
              <w:rPr>
                <w:rFonts w:ascii="Palatino Linotype" w:hAnsi="Palatino Linotype" w:cs="Arial"/>
                <w:b/>
              </w:rPr>
            </w:pPr>
            <w:r w:rsidRPr="005C36C7">
              <w:rPr>
                <w:rFonts w:ascii="Palatino Linotype" w:hAnsi="Palatino Linotype" w:cs="Arial"/>
                <w:b/>
              </w:rPr>
              <w:t>Javier Martínez Cruz</w:t>
            </w:r>
          </w:p>
          <w:p w14:paraId="672380BE" w14:textId="77777777" w:rsidR="009157E2" w:rsidRPr="005C36C7" w:rsidRDefault="009157E2" w:rsidP="00E45562">
            <w:pPr>
              <w:tabs>
                <w:tab w:val="left" w:pos="0"/>
              </w:tabs>
              <w:spacing w:line="0" w:lineRule="atLeast"/>
              <w:jc w:val="center"/>
              <w:rPr>
                <w:rFonts w:ascii="Palatino Linotype" w:hAnsi="Palatino Linotype" w:cs="Arial"/>
              </w:rPr>
            </w:pPr>
            <w:r w:rsidRPr="005C36C7">
              <w:rPr>
                <w:rFonts w:ascii="Palatino Linotype" w:hAnsi="Palatino Linotype" w:cs="Arial"/>
              </w:rPr>
              <w:t>Comisionado</w:t>
            </w:r>
          </w:p>
          <w:p w14:paraId="580EE6F1" w14:textId="2746EC1C" w:rsidR="009157E2" w:rsidRPr="005C36C7" w:rsidRDefault="0073321B" w:rsidP="00E45562">
            <w:pPr>
              <w:tabs>
                <w:tab w:val="left" w:pos="0"/>
              </w:tabs>
              <w:spacing w:line="0" w:lineRule="atLeast"/>
              <w:jc w:val="center"/>
              <w:rPr>
                <w:rFonts w:ascii="Palatino Linotype" w:hAnsi="Palatino Linotype" w:cs="Arial"/>
                <w:b/>
              </w:rPr>
            </w:pPr>
            <w:r w:rsidRPr="005C36C7">
              <w:rPr>
                <w:rFonts w:ascii="Palatino Linotype" w:hAnsi="Palatino Linotype" w:cs="Arial"/>
                <w:b/>
              </w:rPr>
              <w:t>(Rúbrica</w:t>
            </w:r>
            <w:r w:rsidR="009157E2" w:rsidRPr="005C36C7">
              <w:rPr>
                <w:rFonts w:ascii="Palatino Linotype" w:hAnsi="Palatino Linotype" w:cs="Arial"/>
                <w:b/>
              </w:rPr>
              <w:t>)</w:t>
            </w:r>
          </w:p>
        </w:tc>
        <w:tc>
          <w:tcPr>
            <w:tcW w:w="5097" w:type="dxa"/>
          </w:tcPr>
          <w:p w14:paraId="468B5D53" w14:textId="77777777" w:rsidR="00166F03" w:rsidRPr="005C36C7" w:rsidRDefault="00166F03" w:rsidP="00E45562">
            <w:pPr>
              <w:tabs>
                <w:tab w:val="left" w:pos="0"/>
              </w:tabs>
              <w:spacing w:line="0" w:lineRule="atLeast"/>
              <w:jc w:val="center"/>
              <w:rPr>
                <w:rFonts w:ascii="Palatino Linotype" w:hAnsi="Palatino Linotype" w:cs="Arial"/>
                <w:b/>
              </w:rPr>
            </w:pPr>
          </w:p>
          <w:p w14:paraId="6ABAA044" w14:textId="342B544A" w:rsidR="0082387D" w:rsidRPr="005C36C7" w:rsidRDefault="0082387D" w:rsidP="00E45562">
            <w:pPr>
              <w:tabs>
                <w:tab w:val="left" w:pos="0"/>
              </w:tabs>
              <w:spacing w:line="0" w:lineRule="atLeast"/>
              <w:jc w:val="center"/>
              <w:rPr>
                <w:rFonts w:ascii="Palatino Linotype" w:hAnsi="Palatino Linotype" w:cs="Arial"/>
                <w:b/>
              </w:rPr>
            </w:pPr>
          </w:p>
          <w:p w14:paraId="7D4D7A6A" w14:textId="77777777" w:rsidR="00B5404F" w:rsidRPr="005C36C7" w:rsidRDefault="00B5404F" w:rsidP="00E45562">
            <w:pPr>
              <w:tabs>
                <w:tab w:val="left" w:pos="0"/>
              </w:tabs>
              <w:spacing w:line="0" w:lineRule="atLeast"/>
              <w:jc w:val="center"/>
              <w:rPr>
                <w:rFonts w:ascii="Palatino Linotype" w:hAnsi="Palatino Linotype" w:cs="Arial"/>
                <w:b/>
              </w:rPr>
            </w:pPr>
          </w:p>
          <w:p w14:paraId="6A0F6AB8" w14:textId="5F43B38C" w:rsidR="00574B94" w:rsidRPr="005C36C7" w:rsidRDefault="00574B94" w:rsidP="00E45562">
            <w:pPr>
              <w:tabs>
                <w:tab w:val="left" w:pos="0"/>
              </w:tabs>
              <w:spacing w:line="0" w:lineRule="atLeast"/>
              <w:jc w:val="center"/>
              <w:rPr>
                <w:rFonts w:ascii="Palatino Linotype" w:hAnsi="Palatino Linotype" w:cs="Arial"/>
                <w:b/>
              </w:rPr>
            </w:pPr>
          </w:p>
          <w:p w14:paraId="434BFDDE" w14:textId="77777777" w:rsidR="00B5404F" w:rsidRPr="005C36C7" w:rsidRDefault="00B5404F" w:rsidP="00E45562">
            <w:pPr>
              <w:tabs>
                <w:tab w:val="left" w:pos="0"/>
              </w:tabs>
              <w:spacing w:line="0" w:lineRule="atLeast"/>
              <w:jc w:val="center"/>
              <w:rPr>
                <w:rFonts w:ascii="Palatino Linotype" w:hAnsi="Palatino Linotype" w:cs="Arial"/>
                <w:b/>
              </w:rPr>
            </w:pPr>
          </w:p>
          <w:p w14:paraId="00338DFF" w14:textId="77777777" w:rsidR="009157E2" w:rsidRPr="005C36C7" w:rsidRDefault="009157E2" w:rsidP="00E45562">
            <w:pPr>
              <w:tabs>
                <w:tab w:val="left" w:pos="0"/>
              </w:tabs>
              <w:spacing w:line="0" w:lineRule="atLeast"/>
              <w:jc w:val="center"/>
              <w:rPr>
                <w:rFonts w:ascii="Palatino Linotype" w:hAnsi="Palatino Linotype" w:cs="Arial"/>
                <w:b/>
              </w:rPr>
            </w:pPr>
            <w:r w:rsidRPr="005C36C7">
              <w:rPr>
                <w:rFonts w:ascii="Palatino Linotype" w:hAnsi="Palatino Linotype" w:cs="Arial"/>
                <w:b/>
              </w:rPr>
              <w:t>Luis Gustavo Parra Noriega</w:t>
            </w:r>
          </w:p>
          <w:p w14:paraId="54DB2582" w14:textId="77777777" w:rsidR="009157E2" w:rsidRPr="005C36C7" w:rsidRDefault="009157E2" w:rsidP="00E45562">
            <w:pPr>
              <w:tabs>
                <w:tab w:val="left" w:pos="0"/>
              </w:tabs>
              <w:spacing w:line="0" w:lineRule="atLeast"/>
              <w:jc w:val="center"/>
              <w:rPr>
                <w:rFonts w:ascii="Palatino Linotype" w:hAnsi="Palatino Linotype" w:cs="Arial"/>
              </w:rPr>
            </w:pPr>
            <w:r w:rsidRPr="005C36C7">
              <w:rPr>
                <w:rFonts w:ascii="Palatino Linotype" w:hAnsi="Palatino Linotype" w:cs="Arial"/>
              </w:rPr>
              <w:t>Comisionado</w:t>
            </w:r>
          </w:p>
          <w:p w14:paraId="763ADD11" w14:textId="72A22EEA" w:rsidR="009157E2" w:rsidRPr="005C36C7" w:rsidRDefault="0073321B" w:rsidP="00E45562">
            <w:pPr>
              <w:tabs>
                <w:tab w:val="left" w:pos="0"/>
              </w:tabs>
              <w:spacing w:line="0" w:lineRule="atLeast"/>
              <w:jc w:val="center"/>
              <w:rPr>
                <w:rFonts w:ascii="Palatino Linotype" w:hAnsi="Palatino Linotype" w:cs="Arial"/>
                <w:b/>
              </w:rPr>
            </w:pPr>
            <w:r w:rsidRPr="005C36C7">
              <w:rPr>
                <w:rFonts w:ascii="Palatino Linotype" w:hAnsi="Palatino Linotype" w:cs="Arial"/>
                <w:b/>
              </w:rPr>
              <w:t>(Rúbrica</w:t>
            </w:r>
            <w:r w:rsidR="009157E2" w:rsidRPr="005C36C7">
              <w:rPr>
                <w:rFonts w:ascii="Palatino Linotype" w:hAnsi="Palatino Linotype" w:cs="Arial"/>
                <w:b/>
              </w:rPr>
              <w:t>)</w:t>
            </w:r>
          </w:p>
        </w:tc>
      </w:tr>
      <w:tr w:rsidR="009157E2" w:rsidRPr="005C36C7" w14:paraId="65A2A8C5" w14:textId="77777777" w:rsidTr="00C13BCA">
        <w:trPr>
          <w:trHeight w:val="2127"/>
          <w:jc w:val="center"/>
        </w:trPr>
        <w:tc>
          <w:tcPr>
            <w:tcW w:w="10083" w:type="dxa"/>
            <w:gridSpan w:val="2"/>
          </w:tcPr>
          <w:p w14:paraId="6A7C80E6" w14:textId="77777777" w:rsidR="009157E2" w:rsidRPr="005C36C7" w:rsidRDefault="009157E2" w:rsidP="00E45562">
            <w:pPr>
              <w:tabs>
                <w:tab w:val="left" w:pos="0"/>
              </w:tabs>
              <w:spacing w:line="0" w:lineRule="atLeast"/>
              <w:jc w:val="center"/>
              <w:rPr>
                <w:rFonts w:ascii="Palatino Linotype" w:hAnsi="Palatino Linotype" w:cs="Arial"/>
                <w:b/>
                <w:sz w:val="22"/>
              </w:rPr>
            </w:pPr>
          </w:p>
          <w:p w14:paraId="4569DB0F" w14:textId="205E250D" w:rsidR="009157E2" w:rsidRPr="005C36C7" w:rsidRDefault="009157E2" w:rsidP="00E45562">
            <w:pPr>
              <w:tabs>
                <w:tab w:val="left" w:pos="0"/>
              </w:tabs>
              <w:spacing w:line="0" w:lineRule="atLeast"/>
              <w:jc w:val="center"/>
              <w:rPr>
                <w:rFonts w:ascii="Palatino Linotype" w:hAnsi="Palatino Linotype" w:cs="Arial"/>
                <w:b/>
                <w:sz w:val="22"/>
              </w:rPr>
            </w:pPr>
          </w:p>
          <w:p w14:paraId="56C036F8" w14:textId="27099A5E" w:rsidR="00B5404F" w:rsidRPr="005C36C7" w:rsidRDefault="00B5404F" w:rsidP="00E45562">
            <w:pPr>
              <w:tabs>
                <w:tab w:val="left" w:pos="0"/>
              </w:tabs>
              <w:spacing w:line="0" w:lineRule="atLeast"/>
              <w:jc w:val="center"/>
              <w:rPr>
                <w:rFonts w:ascii="Palatino Linotype" w:hAnsi="Palatino Linotype" w:cs="Arial"/>
                <w:b/>
                <w:sz w:val="22"/>
              </w:rPr>
            </w:pPr>
          </w:p>
          <w:p w14:paraId="3673CC8F" w14:textId="77777777" w:rsidR="00B5404F" w:rsidRPr="005C36C7" w:rsidRDefault="00B5404F" w:rsidP="00E45562">
            <w:pPr>
              <w:tabs>
                <w:tab w:val="left" w:pos="0"/>
              </w:tabs>
              <w:spacing w:line="0" w:lineRule="atLeast"/>
              <w:jc w:val="center"/>
              <w:rPr>
                <w:rFonts w:ascii="Palatino Linotype" w:hAnsi="Palatino Linotype" w:cs="Arial"/>
                <w:b/>
                <w:sz w:val="22"/>
              </w:rPr>
            </w:pPr>
          </w:p>
          <w:p w14:paraId="6B8808CC" w14:textId="77777777" w:rsidR="00166F03" w:rsidRPr="005C36C7" w:rsidRDefault="00166F03" w:rsidP="00E45562">
            <w:pPr>
              <w:tabs>
                <w:tab w:val="left" w:pos="0"/>
              </w:tabs>
              <w:spacing w:line="0" w:lineRule="atLeast"/>
              <w:jc w:val="center"/>
              <w:rPr>
                <w:rFonts w:ascii="Palatino Linotype" w:hAnsi="Palatino Linotype" w:cs="Arial"/>
                <w:b/>
                <w:sz w:val="22"/>
              </w:rPr>
            </w:pPr>
          </w:p>
          <w:p w14:paraId="0D246BC2" w14:textId="77777777" w:rsidR="009157E2" w:rsidRPr="005C36C7" w:rsidRDefault="009157E2" w:rsidP="00E45562">
            <w:pPr>
              <w:tabs>
                <w:tab w:val="left" w:pos="0"/>
              </w:tabs>
              <w:spacing w:line="0" w:lineRule="atLeast"/>
              <w:jc w:val="center"/>
              <w:rPr>
                <w:rFonts w:ascii="Palatino Linotype" w:hAnsi="Palatino Linotype" w:cs="Arial"/>
                <w:b/>
                <w:sz w:val="22"/>
              </w:rPr>
            </w:pPr>
            <w:r w:rsidRPr="005C36C7">
              <w:rPr>
                <w:rFonts w:ascii="Palatino Linotype" w:hAnsi="Palatino Linotype" w:cs="Arial"/>
                <w:b/>
                <w:sz w:val="22"/>
              </w:rPr>
              <w:t>Alexis Tapia Ramírez</w:t>
            </w:r>
          </w:p>
          <w:p w14:paraId="4946B270" w14:textId="77777777" w:rsidR="009157E2" w:rsidRPr="005C36C7" w:rsidRDefault="009157E2" w:rsidP="00E45562">
            <w:pPr>
              <w:tabs>
                <w:tab w:val="left" w:pos="0"/>
              </w:tabs>
              <w:spacing w:line="0" w:lineRule="atLeast"/>
              <w:jc w:val="center"/>
              <w:rPr>
                <w:rFonts w:ascii="Palatino Linotype" w:hAnsi="Palatino Linotype" w:cs="Arial"/>
                <w:sz w:val="22"/>
              </w:rPr>
            </w:pPr>
            <w:r w:rsidRPr="005C36C7">
              <w:rPr>
                <w:rFonts w:ascii="Palatino Linotype" w:hAnsi="Palatino Linotype" w:cs="Arial"/>
                <w:sz w:val="22"/>
              </w:rPr>
              <w:t>Secretario Técnico del Pleno</w:t>
            </w:r>
          </w:p>
          <w:p w14:paraId="78C5CBBE" w14:textId="2D1E9A9B" w:rsidR="00E45562" w:rsidRPr="005C36C7" w:rsidRDefault="0073321B" w:rsidP="00E45562">
            <w:pPr>
              <w:tabs>
                <w:tab w:val="left" w:pos="0"/>
              </w:tabs>
              <w:spacing w:line="0" w:lineRule="atLeast"/>
              <w:jc w:val="center"/>
              <w:rPr>
                <w:rFonts w:ascii="Palatino Linotype" w:hAnsi="Palatino Linotype" w:cs="Arial"/>
                <w:b/>
                <w:sz w:val="22"/>
              </w:rPr>
            </w:pPr>
            <w:r w:rsidRPr="005C36C7">
              <w:rPr>
                <w:rFonts w:ascii="Palatino Linotype" w:hAnsi="Palatino Linotype" w:cs="Arial"/>
                <w:b/>
                <w:sz w:val="22"/>
              </w:rPr>
              <w:t>(Rúbrica</w:t>
            </w:r>
            <w:r w:rsidR="009157E2" w:rsidRPr="005C36C7">
              <w:rPr>
                <w:rFonts w:ascii="Palatino Linotype" w:hAnsi="Palatino Linotype" w:cs="Arial"/>
                <w:b/>
                <w:sz w:val="22"/>
              </w:rPr>
              <w:t>)</w:t>
            </w:r>
          </w:p>
          <w:p w14:paraId="38385F09" w14:textId="0513CFB1" w:rsidR="00E45562" w:rsidRPr="005C36C7" w:rsidRDefault="00E45562" w:rsidP="00E45562">
            <w:pPr>
              <w:tabs>
                <w:tab w:val="left" w:pos="0"/>
              </w:tabs>
              <w:spacing w:line="0" w:lineRule="atLeast"/>
              <w:jc w:val="center"/>
              <w:rPr>
                <w:rFonts w:ascii="Palatino Linotype" w:hAnsi="Palatino Linotype" w:cs="Arial"/>
                <w:b/>
                <w:sz w:val="22"/>
              </w:rPr>
            </w:pPr>
          </w:p>
        </w:tc>
      </w:tr>
    </w:tbl>
    <w:p w14:paraId="32969272" w14:textId="77777777" w:rsidR="002E235F" w:rsidRPr="005C36C7" w:rsidRDefault="002E235F">
      <w:pPr>
        <w:tabs>
          <w:tab w:val="left" w:pos="0"/>
        </w:tabs>
        <w:spacing w:line="360" w:lineRule="auto"/>
        <w:jc w:val="both"/>
        <w:rPr>
          <w:rFonts w:ascii="Palatino Linotype" w:hAnsi="Palatino Linotype" w:cs="Arial"/>
          <w:sz w:val="22"/>
        </w:rPr>
      </w:pPr>
    </w:p>
    <w:p w14:paraId="0490D190" w14:textId="42C43A8F" w:rsidR="00B5404F" w:rsidRPr="005C36C7" w:rsidRDefault="00B5404F">
      <w:pPr>
        <w:tabs>
          <w:tab w:val="left" w:pos="0"/>
        </w:tabs>
        <w:spacing w:line="360" w:lineRule="auto"/>
        <w:jc w:val="both"/>
        <w:rPr>
          <w:rFonts w:ascii="Palatino Linotype" w:hAnsi="Palatino Linotype" w:cs="Arial"/>
          <w:sz w:val="22"/>
        </w:rPr>
      </w:pPr>
    </w:p>
    <w:p w14:paraId="7D075118" w14:textId="77777777" w:rsidR="00B5404F" w:rsidRPr="005C36C7" w:rsidRDefault="00B5404F">
      <w:pPr>
        <w:tabs>
          <w:tab w:val="left" w:pos="0"/>
        </w:tabs>
        <w:spacing w:line="360" w:lineRule="auto"/>
        <w:jc w:val="both"/>
        <w:rPr>
          <w:rFonts w:ascii="Palatino Linotype" w:hAnsi="Palatino Linotype" w:cs="Arial"/>
          <w:sz w:val="22"/>
        </w:rPr>
      </w:pPr>
    </w:p>
    <w:p w14:paraId="24986A6A" w14:textId="1B8709EF" w:rsidR="00E45562" w:rsidRPr="00E45562" w:rsidRDefault="009157E2">
      <w:pPr>
        <w:tabs>
          <w:tab w:val="left" w:pos="0"/>
        </w:tabs>
        <w:spacing w:line="360" w:lineRule="auto"/>
        <w:jc w:val="both"/>
        <w:rPr>
          <w:rFonts w:ascii="Palatino Linotype" w:hAnsi="Palatino Linotype" w:cs="Arial"/>
          <w:i/>
          <w:sz w:val="22"/>
        </w:rPr>
      </w:pPr>
      <w:r w:rsidRPr="005C36C7">
        <w:rPr>
          <w:rFonts w:ascii="Palatino Linotype" w:hAnsi="Palatino Linotype" w:cs="Arial"/>
          <w:sz w:val="22"/>
        </w:rPr>
        <w:t xml:space="preserve">Esta hoja corresponde a la resolución de fecha </w:t>
      </w:r>
      <w:r w:rsidR="00B5404F" w:rsidRPr="005C36C7">
        <w:rPr>
          <w:rFonts w:ascii="Palatino Linotype" w:hAnsi="Palatino Linotype" w:cs="Arial"/>
          <w:sz w:val="22"/>
        </w:rPr>
        <w:t>diecinueve</w:t>
      </w:r>
      <w:r w:rsidR="00781425" w:rsidRPr="005C36C7">
        <w:rPr>
          <w:rFonts w:ascii="Palatino Linotype" w:hAnsi="Palatino Linotype" w:cs="Arial"/>
          <w:sz w:val="22"/>
        </w:rPr>
        <w:t xml:space="preserve"> </w:t>
      </w:r>
      <w:r w:rsidR="00137045" w:rsidRPr="005C36C7">
        <w:rPr>
          <w:rFonts w:ascii="Palatino Linotype" w:hAnsi="Palatino Linotype" w:cs="Arial"/>
          <w:sz w:val="22"/>
        </w:rPr>
        <w:t>(</w:t>
      </w:r>
      <w:r w:rsidR="00B5404F" w:rsidRPr="005C36C7">
        <w:rPr>
          <w:rFonts w:ascii="Palatino Linotype" w:hAnsi="Palatino Linotype" w:cs="Arial"/>
          <w:sz w:val="22"/>
        </w:rPr>
        <w:t>19</w:t>
      </w:r>
      <w:r w:rsidR="00662A21" w:rsidRPr="005C36C7">
        <w:rPr>
          <w:rFonts w:ascii="Palatino Linotype" w:hAnsi="Palatino Linotype" w:cs="Arial"/>
          <w:sz w:val="22"/>
        </w:rPr>
        <w:t>)</w:t>
      </w:r>
      <w:r w:rsidR="00137045" w:rsidRPr="005C36C7">
        <w:rPr>
          <w:rFonts w:ascii="Palatino Linotype" w:hAnsi="Palatino Linotype" w:cs="Arial"/>
          <w:sz w:val="22"/>
        </w:rPr>
        <w:t xml:space="preserve"> </w:t>
      </w:r>
      <w:r w:rsidR="00A82CBB" w:rsidRPr="005C36C7">
        <w:rPr>
          <w:rFonts w:ascii="Palatino Linotype" w:hAnsi="Palatino Linotype" w:cs="Arial"/>
          <w:sz w:val="22"/>
        </w:rPr>
        <w:t xml:space="preserve">de </w:t>
      </w:r>
      <w:r w:rsidR="00B5404F" w:rsidRPr="005C36C7">
        <w:rPr>
          <w:rFonts w:ascii="Palatino Linotype" w:hAnsi="Palatino Linotype" w:cs="Arial"/>
          <w:sz w:val="22"/>
        </w:rPr>
        <w:t>agosto</w:t>
      </w:r>
      <w:r w:rsidR="00497752" w:rsidRPr="005C36C7">
        <w:rPr>
          <w:rFonts w:ascii="Palatino Linotype" w:hAnsi="Palatino Linotype" w:cs="Arial"/>
          <w:sz w:val="22"/>
        </w:rPr>
        <w:t xml:space="preserve"> </w:t>
      </w:r>
      <w:r w:rsidR="00A82CBB" w:rsidRPr="005C36C7">
        <w:rPr>
          <w:rFonts w:ascii="Palatino Linotype" w:hAnsi="Palatino Linotype" w:cs="Arial"/>
          <w:sz w:val="22"/>
        </w:rPr>
        <w:t xml:space="preserve">de dos mil </w:t>
      </w:r>
      <w:r w:rsidR="00283EE9" w:rsidRPr="005C36C7">
        <w:rPr>
          <w:rFonts w:ascii="Palatino Linotype" w:hAnsi="Palatino Linotype" w:cs="Arial"/>
          <w:sz w:val="22"/>
        </w:rPr>
        <w:t>veinte</w:t>
      </w:r>
      <w:r w:rsidRPr="005C36C7">
        <w:rPr>
          <w:rFonts w:ascii="Palatino Linotype" w:hAnsi="Palatino Linotype" w:cs="Arial"/>
          <w:sz w:val="22"/>
        </w:rPr>
        <w:t xml:space="preserve">, emitida en el recurso de revisión </w:t>
      </w:r>
      <w:r w:rsidRPr="005C36C7">
        <w:rPr>
          <w:rFonts w:ascii="Palatino Linotype" w:hAnsi="Palatino Linotype" w:cs="Arial"/>
          <w:b/>
          <w:bCs/>
          <w:sz w:val="22"/>
        </w:rPr>
        <w:t>0</w:t>
      </w:r>
      <w:r w:rsidR="00662A21" w:rsidRPr="005C36C7">
        <w:rPr>
          <w:rFonts w:ascii="Palatino Linotype" w:hAnsi="Palatino Linotype" w:cs="Arial"/>
          <w:b/>
          <w:bCs/>
          <w:sz w:val="22"/>
        </w:rPr>
        <w:t>0723</w:t>
      </w:r>
      <w:r w:rsidRPr="005C36C7">
        <w:rPr>
          <w:rFonts w:ascii="Palatino Linotype" w:hAnsi="Palatino Linotype" w:cs="Arial"/>
          <w:b/>
          <w:bCs/>
          <w:sz w:val="22"/>
        </w:rPr>
        <w:t>/INFOEM/IP/RR/20</w:t>
      </w:r>
      <w:r w:rsidR="00662A21" w:rsidRPr="005C36C7">
        <w:rPr>
          <w:rFonts w:ascii="Palatino Linotype" w:hAnsi="Palatino Linotype" w:cs="Arial"/>
          <w:b/>
          <w:bCs/>
          <w:sz w:val="22"/>
        </w:rPr>
        <w:t>20</w:t>
      </w:r>
      <w:r w:rsidRPr="005C36C7">
        <w:rPr>
          <w:rFonts w:ascii="Palatino Linotype" w:hAnsi="Palatino Linotype" w:cs="Arial"/>
          <w:bCs/>
          <w:sz w:val="22"/>
        </w:rPr>
        <w:t>.</w:t>
      </w:r>
      <w:bookmarkEnd w:id="39"/>
      <w:bookmarkEnd w:id="40"/>
    </w:p>
    <w:sectPr w:rsidR="00E45562" w:rsidRPr="00E45562" w:rsidSect="004B5677">
      <w:headerReference w:type="even" r:id="rId8"/>
      <w:headerReference w:type="default" r:id="rId9"/>
      <w:footerReference w:type="default" r:id="rId10"/>
      <w:headerReference w:type="first" r:id="rId11"/>
      <w:footerReference w:type="first" r:id="rId12"/>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58C22" w14:textId="77777777" w:rsidR="00E81C6F" w:rsidRDefault="00E81C6F" w:rsidP="00587366">
      <w:r>
        <w:separator/>
      </w:r>
    </w:p>
  </w:endnote>
  <w:endnote w:type="continuationSeparator" w:id="0">
    <w:p w14:paraId="5810F1F7" w14:textId="77777777" w:rsidR="00E81C6F" w:rsidRDefault="00E81C6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00AB6102" w:rsidR="00286AF8" w:rsidRPr="00883450" w:rsidRDefault="00286AF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B1E36">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B1E36">
              <w:rPr>
                <w:rFonts w:ascii="Palatino Linotype" w:hAnsi="Palatino Linotype"/>
                <w:b/>
                <w:bCs/>
                <w:noProof/>
                <w:sz w:val="22"/>
                <w:szCs w:val="20"/>
              </w:rPr>
              <w:t>22</w:t>
            </w:r>
            <w:r w:rsidRPr="00883450">
              <w:rPr>
                <w:rFonts w:ascii="Palatino Linotype" w:hAnsi="Palatino Linotype"/>
                <w:b/>
                <w:bCs/>
                <w:sz w:val="22"/>
                <w:szCs w:val="20"/>
              </w:rPr>
              <w:fldChar w:fldCharType="end"/>
            </w:r>
          </w:p>
        </w:sdtContent>
      </w:sdt>
    </w:sdtContent>
  </w:sdt>
  <w:p w14:paraId="6243EC1B" w14:textId="77777777" w:rsidR="00286AF8" w:rsidRDefault="00286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90DDC64" w:rsidR="00286AF8" w:rsidRPr="00883450" w:rsidRDefault="00286AF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97922" w:rsidRPr="0089792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97922" w:rsidRPr="00897922">
      <w:rPr>
        <w:rFonts w:ascii="Palatino Linotype" w:hAnsi="Palatino Linotype"/>
        <w:noProof/>
        <w:sz w:val="22"/>
        <w:szCs w:val="22"/>
        <w:lang w:val="es-ES"/>
      </w:rPr>
      <w:t>22</w:t>
    </w:r>
    <w:r w:rsidRPr="00883450">
      <w:rPr>
        <w:rFonts w:ascii="Palatino Linotype" w:hAnsi="Palatino Linotype"/>
        <w:sz w:val="22"/>
        <w:szCs w:val="22"/>
      </w:rPr>
      <w:fldChar w:fldCharType="end"/>
    </w:r>
  </w:p>
  <w:p w14:paraId="5F5C4865" w14:textId="77777777" w:rsidR="00286AF8" w:rsidRPr="00883450" w:rsidRDefault="00286AF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F26E9" w14:textId="77777777" w:rsidR="00E81C6F" w:rsidRDefault="00E81C6F" w:rsidP="00587366">
      <w:r>
        <w:separator/>
      </w:r>
    </w:p>
  </w:footnote>
  <w:footnote w:type="continuationSeparator" w:id="0">
    <w:p w14:paraId="4F481FBC" w14:textId="77777777" w:rsidR="00E81C6F" w:rsidRDefault="00E81C6F"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A5525" w14:textId="52A96CD7" w:rsidR="005C36C7" w:rsidRDefault="004B1E36">
    <w:pPr>
      <w:pStyle w:val="Encabezado"/>
    </w:pPr>
    <w:r>
      <w:rPr>
        <w:noProof/>
        <w:lang w:val="es-MX" w:eastAsia="es-MX"/>
      </w:rPr>
      <w:pict w14:anchorId="48C15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018486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BF4A1C9" w:rsidR="00286AF8" w:rsidRDefault="004B1E36" w:rsidP="001C6012">
    <w:pPr>
      <w:pStyle w:val="Encabezado"/>
      <w:tabs>
        <w:tab w:val="clear" w:pos="4252"/>
        <w:tab w:val="clear" w:pos="8504"/>
        <w:tab w:val="left" w:pos="8460"/>
      </w:tabs>
    </w:pPr>
    <w:r>
      <w:rPr>
        <w:noProof/>
        <w:lang w:val="es-MX" w:eastAsia="es-MX"/>
      </w:rPr>
      <w:pict w14:anchorId="32EF5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0184861"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286AF8">
      <w:tab/>
    </w:r>
  </w:p>
  <w:p w14:paraId="64F5F23E" w14:textId="390690E5" w:rsidR="00286AF8" w:rsidRDefault="00286AF8">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86AF8" w:rsidRPr="00674A46" w14:paraId="07F2896E" w14:textId="77777777" w:rsidTr="00F3586F">
      <w:trPr>
        <w:trHeight w:val="138"/>
      </w:trPr>
      <w:tc>
        <w:tcPr>
          <w:tcW w:w="3544" w:type="dxa"/>
          <w:vAlign w:val="center"/>
        </w:tcPr>
        <w:p w14:paraId="4A5B1974" w14:textId="3B2AB4E0" w:rsidR="00286AF8" w:rsidRPr="00674A46" w:rsidRDefault="00286AF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DABDD34" w:rsidR="00286AF8" w:rsidRPr="0017265D" w:rsidRDefault="00286AF8" w:rsidP="008640D1">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8640D1">
            <w:rPr>
              <w:rFonts w:ascii="Palatino Linotype" w:hAnsi="Palatino Linotype" w:cs="Arial"/>
              <w:b/>
              <w:bCs/>
              <w:sz w:val="22"/>
              <w:szCs w:val="22"/>
              <w:lang w:eastAsia="es-MX"/>
            </w:rPr>
            <w:t>0723/INFOEM/IP/RR/2020</w:t>
          </w:r>
        </w:p>
      </w:tc>
    </w:tr>
    <w:tr w:rsidR="00286AF8" w:rsidRPr="00674A46" w14:paraId="1B5D8690" w14:textId="77777777" w:rsidTr="00F3586F">
      <w:trPr>
        <w:trHeight w:val="233"/>
      </w:trPr>
      <w:tc>
        <w:tcPr>
          <w:tcW w:w="3544" w:type="dxa"/>
          <w:vAlign w:val="center"/>
        </w:tcPr>
        <w:p w14:paraId="3903F2C6" w14:textId="35D57A2C" w:rsidR="00286AF8" w:rsidRPr="00674A46" w:rsidRDefault="00286AF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97A8042" w:rsidR="00286AF8" w:rsidRPr="00B75F20" w:rsidRDefault="00286AF8" w:rsidP="008640D1">
          <w:pPr>
            <w:pStyle w:val="Encabezado"/>
            <w:jc w:val="both"/>
            <w:rPr>
              <w:rFonts w:ascii="Palatino Linotype" w:hAnsi="Palatino Linotype"/>
              <w:b/>
              <w:sz w:val="22"/>
              <w:szCs w:val="22"/>
            </w:rPr>
          </w:pPr>
          <w:r>
            <w:rPr>
              <w:rFonts w:ascii="Palatino Linotype" w:hAnsi="Palatino Linotype"/>
              <w:b/>
              <w:sz w:val="22"/>
              <w:szCs w:val="22"/>
            </w:rPr>
            <w:t xml:space="preserve">Ayuntamiento de </w:t>
          </w:r>
          <w:r w:rsidR="008640D1">
            <w:rPr>
              <w:rFonts w:ascii="Palatino Linotype" w:hAnsi="Palatino Linotype"/>
              <w:b/>
              <w:sz w:val="22"/>
              <w:szCs w:val="22"/>
            </w:rPr>
            <w:t>Valle de Chalco Solidaridad</w:t>
          </w:r>
        </w:p>
      </w:tc>
    </w:tr>
    <w:tr w:rsidR="00286AF8" w:rsidRPr="00674A46" w14:paraId="095EB01B" w14:textId="77777777" w:rsidTr="00F3586F">
      <w:trPr>
        <w:trHeight w:val="321"/>
      </w:trPr>
      <w:tc>
        <w:tcPr>
          <w:tcW w:w="3544" w:type="dxa"/>
          <w:vAlign w:val="center"/>
        </w:tcPr>
        <w:p w14:paraId="6E000A51" w14:textId="25DCC1C7" w:rsidR="00286AF8" w:rsidRPr="00674A46" w:rsidRDefault="00286AF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286AF8" w:rsidRPr="00674A46" w:rsidRDefault="00286AF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286AF8" w:rsidRDefault="00286AF8"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6B9E0930" w:rsidR="00286AF8" w:rsidRDefault="004B1E36" w:rsidP="00472C41">
    <w:pPr>
      <w:pStyle w:val="Encabezado"/>
      <w:tabs>
        <w:tab w:val="clear" w:pos="4252"/>
        <w:tab w:val="clear" w:pos="8504"/>
        <w:tab w:val="left" w:pos="3103"/>
      </w:tabs>
    </w:pPr>
    <w:r>
      <w:rPr>
        <w:noProof/>
        <w:lang w:val="es-MX" w:eastAsia="es-MX"/>
      </w:rPr>
      <w:pict w14:anchorId="28D37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018485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286AF8">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86AF8" w:rsidRPr="00674A46" w14:paraId="0A3256F2" w14:textId="77777777" w:rsidTr="003A2A5C">
      <w:trPr>
        <w:trHeight w:val="138"/>
      </w:trPr>
      <w:tc>
        <w:tcPr>
          <w:tcW w:w="3261" w:type="dxa"/>
          <w:vAlign w:val="center"/>
        </w:tcPr>
        <w:p w14:paraId="3D80769D" w14:textId="316F11F8" w:rsidR="00286AF8" w:rsidRPr="00674A46" w:rsidRDefault="00286AF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3A38F58" w:rsidR="00286AF8" w:rsidRPr="00674A46" w:rsidRDefault="00286AF8" w:rsidP="008640D1">
          <w:pPr>
            <w:pStyle w:val="Encabezado"/>
            <w:ind w:hanging="108"/>
            <w:rPr>
              <w:rFonts w:ascii="Palatino Linotype" w:hAnsi="Palatino Linotype"/>
              <w:b/>
              <w:sz w:val="22"/>
              <w:szCs w:val="22"/>
            </w:rPr>
          </w:pPr>
          <w:r>
            <w:rPr>
              <w:rFonts w:ascii="Palatino Linotype" w:hAnsi="Palatino Linotype" w:cs="Arial"/>
              <w:b/>
              <w:bCs/>
              <w:sz w:val="22"/>
              <w:szCs w:val="22"/>
              <w:lang w:eastAsia="es-MX"/>
            </w:rPr>
            <w:t>0</w:t>
          </w:r>
          <w:r w:rsidR="008640D1">
            <w:rPr>
              <w:rFonts w:ascii="Palatino Linotype" w:hAnsi="Palatino Linotype" w:cs="Arial"/>
              <w:b/>
              <w:bCs/>
              <w:sz w:val="22"/>
              <w:szCs w:val="22"/>
              <w:lang w:eastAsia="es-MX"/>
            </w:rPr>
            <w:t>0723</w:t>
          </w:r>
          <w:r>
            <w:rPr>
              <w:rFonts w:ascii="Palatino Linotype" w:hAnsi="Palatino Linotype" w:cs="Arial"/>
              <w:b/>
              <w:bCs/>
              <w:sz w:val="22"/>
              <w:szCs w:val="22"/>
              <w:lang w:eastAsia="es-MX"/>
            </w:rPr>
            <w:t>/INFOEM/IP/RR/20</w:t>
          </w:r>
          <w:r w:rsidR="008640D1">
            <w:rPr>
              <w:rFonts w:ascii="Palatino Linotype" w:hAnsi="Palatino Linotype" w:cs="Arial"/>
              <w:b/>
              <w:bCs/>
              <w:sz w:val="22"/>
              <w:szCs w:val="22"/>
              <w:lang w:eastAsia="es-MX"/>
            </w:rPr>
            <w:t>20</w:t>
          </w:r>
        </w:p>
      </w:tc>
    </w:tr>
    <w:tr w:rsidR="00286AF8" w:rsidRPr="00B75F20" w14:paraId="128C8B3C" w14:textId="77777777" w:rsidTr="003A2A5C">
      <w:trPr>
        <w:trHeight w:val="233"/>
      </w:trPr>
      <w:tc>
        <w:tcPr>
          <w:tcW w:w="3261" w:type="dxa"/>
          <w:vAlign w:val="center"/>
        </w:tcPr>
        <w:p w14:paraId="483E3371" w14:textId="66B1BC74" w:rsidR="00286AF8" w:rsidRPr="00674A46" w:rsidRDefault="00286AF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932FEAE" w:rsidR="00286AF8" w:rsidRPr="00B75F20" w:rsidRDefault="00EE2FAF" w:rsidP="003A2A5C">
          <w:pPr>
            <w:pStyle w:val="Encabezado"/>
            <w:ind w:right="234" w:hanging="108"/>
            <w:rPr>
              <w:rFonts w:ascii="Palatino Linotype" w:hAnsi="Palatino Linotype"/>
              <w:b/>
              <w:sz w:val="22"/>
              <w:szCs w:val="22"/>
            </w:rPr>
          </w:pPr>
          <w:r w:rsidRPr="00EE2FAF">
            <w:rPr>
              <w:rFonts w:ascii="Palatino Linotype" w:hAnsi="Palatino Linotype"/>
              <w:b/>
              <w:sz w:val="22"/>
              <w:szCs w:val="22"/>
              <w:highlight w:val="black"/>
            </w:rPr>
            <w:t>-----------------------------------</w:t>
          </w:r>
        </w:p>
      </w:tc>
    </w:tr>
    <w:tr w:rsidR="00286AF8" w:rsidRPr="00674A46" w14:paraId="41BE0704" w14:textId="77777777" w:rsidTr="003A2A5C">
      <w:trPr>
        <w:trHeight w:val="321"/>
      </w:trPr>
      <w:tc>
        <w:tcPr>
          <w:tcW w:w="3261" w:type="dxa"/>
          <w:vAlign w:val="center"/>
        </w:tcPr>
        <w:p w14:paraId="34C64148" w14:textId="10C6C8A9" w:rsidR="00286AF8" w:rsidRPr="00674A46" w:rsidRDefault="00286AF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5BAFA61" w:rsidR="00286AF8" w:rsidRPr="00674A46" w:rsidRDefault="00286AF8" w:rsidP="008640D1">
          <w:pPr>
            <w:pStyle w:val="Encabezado"/>
            <w:ind w:hanging="108"/>
            <w:jc w:val="both"/>
            <w:rPr>
              <w:rFonts w:ascii="Palatino Linotype" w:hAnsi="Palatino Linotype"/>
              <w:b/>
              <w:sz w:val="22"/>
              <w:szCs w:val="22"/>
            </w:rPr>
          </w:pPr>
          <w:r>
            <w:rPr>
              <w:rFonts w:ascii="Palatino Linotype" w:hAnsi="Palatino Linotype"/>
              <w:b/>
              <w:bCs/>
              <w:color w:val="000000"/>
              <w:sz w:val="22"/>
              <w:szCs w:val="22"/>
            </w:rPr>
            <w:t xml:space="preserve">Ayuntamiento de </w:t>
          </w:r>
          <w:r w:rsidR="008640D1">
            <w:rPr>
              <w:rFonts w:ascii="Palatino Linotype" w:hAnsi="Palatino Linotype"/>
              <w:b/>
              <w:bCs/>
              <w:color w:val="000000"/>
              <w:sz w:val="22"/>
              <w:szCs w:val="22"/>
            </w:rPr>
            <w:t>Valle de Chalco Solidaridad</w:t>
          </w:r>
        </w:p>
      </w:tc>
    </w:tr>
    <w:tr w:rsidR="00286AF8" w:rsidRPr="00674A46" w14:paraId="0C8B6193" w14:textId="77777777" w:rsidTr="003A2A5C">
      <w:trPr>
        <w:trHeight w:val="321"/>
      </w:trPr>
      <w:tc>
        <w:tcPr>
          <w:tcW w:w="3261" w:type="dxa"/>
          <w:vAlign w:val="center"/>
        </w:tcPr>
        <w:p w14:paraId="321FFAFF" w14:textId="40E5A678" w:rsidR="00286AF8" w:rsidRPr="00674A46" w:rsidRDefault="00286AF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286AF8" w:rsidRPr="00674A46" w:rsidRDefault="00286AF8"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86AF8" w:rsidRDefault="00286AF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C1AE0"/>
    <w:multiLevelType w:val="hybridMultilevel"/>
    <w:tmpl w:val="539E52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7A1B28"/>
    <w:multiLevelType w:val="hybridMultilevel"/>
    <w:tmpl w:val="1B7CB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EED6676"/>
    <w:multiLevelType w:val="multilevel"/>
    <w:tmpl w:val="F7D44334"/>
    <w:lvl w:ilvl="0">
      <w:start w:val="1"/>
      <w:numFmt w:val="upperRoman"/>
      <w:lvlText w:val="%1."/>
      <w:lvlJc w:val="left"/>
      <w:pPr>
        <w:ind w:left="720" w:hanging="360"/>
      </w:pPr>
      <w:rPr>
        <w:rFonts w:ascii="Palatino Linotype" w:eastAsiaTheme="minorEastAsia" w:hAnsi="Palatino Linotype" w:cstheme="minorBidi"/>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4" w15:restartNumberingAfterBreak="0">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716669"/>
    <w:multiLevelType w:val="hybridMultilevel"/>
    <w:tmpl w:val="47EA2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8" w15:restartNumberingAfterBreak="0">
    <w:nsid w:val="531100F1"/>
    <w:multiLevelType w:val="hybridMultilevel"/>
    <w:tmpl w:val="C5ACE9D8"/>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B008A8"/>
    <w:multiLevelType w:val="hybridMultilevel"/>
    <w:tmpl w:val="F9A84B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5DE3954"/>
    <w:multiLevelType w:val="hybridMultilevel"/>
    <w:tmpl w:val="27EC12FC"/>
    <w:lvl w:ilvl="0" w:tplc="9B16327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32C4015"/>
    <w:multiLevelType w:val="hybridMultilevel"/>
    <w:tmpl w:val="5BBA57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8"/>
  </w:num>
  <w:num w:numId="10">
    <w:abstractNumId w:val="9"/>
  </w:num>
  <w:num w:numId="11">
    <w:abstractNumId w:val="3"/>
  </w:num>
  <w:num w:numId="12">
    <w:abstractNumId w:val="12"/>
  </w:num>
  <w:num w:numId="13">
    <w:abstractNumId w:val="11"/>
  </w:num>
  <w:num w:numId="1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04A"/>
    <w:rsid w:val="000026A3"/>
    <w:rsid w:val="0000310F"/>
    <w:rsid w:val="000035F6"/>
    <w:rsid w:val="000036B1"/>
    <w:rsid w:val="00003A05"/>
    <w:rsid w:val="0000407F"/>
    <w:rsid w:val="000058E3"/>
    <w:rsid w:val="00005FAD"/>
    <w:rsid w:val="000060FD"/>
    <w:rsid w:val="00007E8A"/>
    <w:rsid w:val="0001106B"/>
    <w:rsid w:val="00011199"/>
    <w:rsid w:val="000120C5"/>
    <w:rsid w:val="00012472"/>
    <w:rsid w:val="00012E4F"/>
    <w:rsid w:val="0001398B"/>
    <w:rsid w:val="000152D3"/>
    <w:rsid w:val="000179E3"/>
    <w:rsid w:val="00017FCB"/>
    <w:rsid w:val="000203D3"/>
    <w:rsid w:val="000205A3"/>
    <w:rsid w:val="000207C0"/>
    <w:rsid w:val="00021182"/>
    <w:rsid w:val="000211F8"/>
    <w:rsid w:val="00021B99"/>
    <w:rsid w:val="0002384D"/>
    <w:rsid w:val="00024833"/>
    <w:rsid w:val="00024C70"/>
    <w:rsid w:val="00024F35"/>
    <w:rsid w:val="00026BE9"/>
    <w:rsid w:val="0003063D"/>
    <w:rsid w:val="000319FD"/>
    <w:rsid w:val="00031F10"/>
    <w:rsid w:val="00032493"/>
    <w:rsid w:val="0003320B"/>
    <w:rsid w:val="00033D51"/>
    <w:rsid w:val="0003537E"/>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4B72"/>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3DE3"/>
    <w:rsid w:val="000849F1"/>
    <w:rsid w:val="0008542A"/>
    <w:rsid w:val="000857AB"/>
    <w:rsid w:val="000869A5"/>
    <w:rsid w:val="00086D80"/>
    <w:rsid w:val="00087248"/>
    <w:rsid w:val="00090D6F"/>
    <w:rsid w:val="00091508"/>
    <w:rsid w:val="00093CF9"/>
    <w:rsid w:val="00094331"/>
    <w:rsid w:val="000944D8"/>
    <w:rsid w:val="00094F93"/>
    <w:rsid w:val="000955D2"/>
    <w:rsid w:val="000967AE"/>
    <w:rsid w:val="00096F41"/>
    <w:rsid w:val="000A0CD2"/>
    <w:rsid w:val="000A24C0"/>
    <w:rsid w:val="000A2A67"/>
    <w:rsid w:val="000A30B2"/>
    <w:rsid w:val="000A3F90"/>
    <w:rsid w:val="000A4E44"/>
    <w:rsid w:val="000A58CC"/>
    <w:rsid w:val="000A636D"/>
    <w:rsid w:val="000A74F1"/>
    <w:rsid w:val="000A77ED"/>
    <w:rsid w:val="000A7B8F"/>
    <w:rsid w:val="000A7D37"/>
    <w:rsid w:val="000B0370"/>
    <w:rsid w:val="000B0A5E"/>
    <w:rsid w:val="000B0C92"/>
    <w:rsid w:val="000B11FA"/>
    <w:rsid w:val="000B152C"/>
    <w:rsid w:val="000B32C8"/>
    <w:rsid w:val="000B37DB"/>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438"/>
    <w:rsid w:val="000F2A70"/>
    <w:rsid w:val="000F2EDD"/>
    <w:rsid w:val="000F34CB"/>
    <w:rsid w:val="000F34DE"/>
    <w:rsid w:val="000F3501"/>
    <w:rsid w:val="000F37A8"/>
    <w:rsid w:val="000F3CB2"/>
    <w:rsid w:val="000F4688"/>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37B1"/>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5AE"/>
    <w:rsid w:val="00146629"/>
    <w:rsid w:val="001467B7"/>
    <w:rsid w:val="00147864"/>
    <w:rsid w:val="00152ADF"/>
    <w:rsid w:val="00152D78"/>
    <w:rsid w:val="00152E0B"/>
    <w:rsid w:val="00153833"/>
    <w:rsid w:val="00154304"/>
    <w:rsid w:val="0015466E"/>
    <w:rsid w:val="00154765"/>
    <w:rsid w:val="00154955"/>
    <w:rsid w:val="00154EF0"/>
    <w:rsid w:val="0015593A"/>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77D10"/>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1FCF"/>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A25"/>
    <w:rsid w:val="001B2129"/>
    <w:rsid w:val="001B3624"/>
    <w:rsid w:val="001B3659"/>
    <w:rsid w:val="001B3DDA"/>
    <w:rsid w:val="001B40F3"/>
    <w:rsid w:val="001B53A0"/>
    <w:rsid w:val="001B5CBB"/>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4C54"/>
    <w:rsid w:val="001E5147"/>
    <w:rsid w:val="001E6822"/>
    <w:rsid w:val="001E74A5"/>
    <w:rsid w:val="001E7B9E"/>
    <w:rsid w:val="001F025B"/>
    <w:rsid w:val="001F1169"/>
    <w:rsid w:val="001F126F"/>
    <w:rsid w:val="001F2FC5"/>
    <w:rsid w:val="001F4299"/>
    <w:rsid w:val="001F4746"/>
    <w:rsid w:val="001F492B"/>
    <w:rsid w:val="001F5AF8"/>
    <w:rsid w:val="001F5C6C"/>
    <w:rsid w:val="001F653D"/>
    <w:rsid w:val="001F783F"/>
    <w:rsid w:val="001F7DE2"/>
    <w:rsid w:val="0020044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19E4"/>
    <w:rsid w:val="0021266D"/>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2814"/>
    <w:rsid w:val="00223507"/>
    <w:rsid w:val="0022353C"/>
    <w:rsid w:val="00224A30"/>
    <w:rsid w:val="002253C6"/>
    <w:rsid w:val="00225E04"/>
    <w:rsid w:val="0022739B"/>
    <w:rsid w:val="00230170"/>
    <w:rsid w:val="00230434"/>
    <w:rsid w:val="002305CF"/>
    <w:rsid w:val="00231E21"/>
    <w:rsid w:val="00232469"/>
    <w:rsid w:val="002345FF"/>
    <w:rsid w:val="00234A2F"/>
    <w:rsid w:val="00234C3C"/>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24D6"/>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3EE9"/>
    <w:rsid w:val="00284959"/>
    <w:rsid w:val="00285779"/>
    <w:rsid w:val="002861AF"/>
    <w:rsid w:val="00286AF8"/>
    <w:rsid w:val="00286E44"/>
    <w:rsid w:val="002871EB"/>
    <w:rsid w:val="002879B1"/>
    <w:rsid w:val="00290622"/>
    <w:rsid w:val="00293AAD"/>
    <w:rsid w:val="00294FDE"/>
    <w:rsid w:val="002951D4"/>
    <w:rsid w:val="002953A9"/>
    <w:rsid w:val="002970D3"/>
    <w:rsid w:val="002A07F4"/>
    <w:rsid w:val="002A11BA"/>
    <w:rsid w:val="002A229B"/>
    <w:rsid w:val="002A2974"/>
    <w:rsid w:val="002A2F91"/>
    <w:rsid w:val="002A35B6"/>
    <w:rsid w:val="002A61A7"/>
    <w:rsid w:val="002A63B8"/>
    <w:rsid w:val="002A6BF9"/>
    <w:rsid w:val="002A7537"/>
    <w:rsid w:val="002A7D3B"/>
    <w:rsid w:val="002A7FB4"/>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1A45"/>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5D59"/>
    <w:rsid w:val="002E6531"/>
    <w:rsid w:val="002E689B"/>
    <w:rsid w:val="002E6CFE"/>
    <w:rsid w:val="002E74CE"/>
    <w:rsid w:val="002E7AD0"/>
    <w:rsid w:val="002F1225"/>
    <w:rsid w:val="002F1871"/>
    <w:rsid w:val="002F287A"/>
    <w:rsid w:val="002F2A37"/>
    <w:rsid w:val="002F364F"/>
    <w:rsid w:val="002F3672"/>
    <w:rsid w:val="002F4F4D"/>
    <w:rsid w:val="002F4F62"/>
    <w:rsid w:val="002F5D4A"/>
    <w:rsid w:val="002F72FA"/>
    <w:rsid w:val="003007E0"/>
    <w:rsid w:val="0030150B"/>
    <w:rsid w:val="00301B41"/>
    <w:rsid w:val="00301D47"/>
    <w:rsid w:val="0030281E"/>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568"/>
    <w:rsid w:val="00312733"/>
    <w:rsid w:val="00312D8C"/>
    <w:rsid w:val="0031317E"/>
    <w:rsid w:val="003136E1"/>
    <w:rsid w:val="0031434A"/>
    <w:rsid w:val="003158EF"/>
    <w:rsid w:val="00316065"/>
    <w:rsid w:val="00316B6F"/>
    <w:rsid w:val="00317883"/>
    <w:rsid w:val="00317EFF"/>
    <w:rsid w:val="003208D6"/>
    <w:rsid w:val="00320C65"/>
    <w:rsid w:val="00321AA3"/>
    <w:rsid w:val="00322A7D"/>
    <w:rsid w:val="003232DE"/>
    <w:rsid w:val="00323895"/>
    <w:rsid w:val="0032464F"/>
    <w:rsid w:val="00325208"/>
    <w:rsid w:val="0032581C"/>
    <w:rsid w:val="00327829"/>
    <w:rsid w:val="003279D0"/>
    <w:rsid w:val="00327D79"/>
    <w:rsid w:val="00330239"/>
    <w:rsid w:val="00330D90"/>
    <w:rsid w:val="00331011"/>
    <w:rsid w:val="0033109C"/>
    <w:rsid w:val="00331DE4"/>
    <w:rsid w:val="003326FE"/>
    <w:rsid w:val="00332987"/>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21F4"/>
    <w:rsid w:val="0035489D"/>
    <w:rsid w:val="00355469"/>
    <w:rsid w:val="00355AEE"/>
    <w:rsid w:val="00355D3B"/>
    <w:rsid w:val="00356D43"/>
    <w:rsid w:val="0036073F"/>
    <w:rsid w:val="003607B9"/>
    <w:rsid w:val="00361B17"/>
    <w:rsid w:val="003629EE"/>
    <w:rsid w:val="003641F0"/>
    <w:rsid w:val="003643B3"/>
    <w:rsid w:val="003645A7"/>
    <w:rsid w:val="003646AC"/>
    <w:rsid w:val="00364ECD"/>
    <w:rsid w:val="003656C4"/>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503"/>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16E"/>
    <w:rsid w:val="003B6963"/>
    <w:rsid w:val="003B7421"/>
    <w:rsid w:val="003B7EC4"/>
    <w:rsid w:val="003C0CED"/>
    <w:rsid w:val="003C0D68"/>
    <w:rsid w:val="003C1996"/>
    <w:rsid w:val="003C3086"/>
    <w:rsid w:val="003C3BB9"/>
    <w:rsid w:val="003C4E02"/>
    <w:rsid w:val="003C5EFD"/>
    <w:rsid w:val="003C7282"/>
    <w:rsid w:val="003C788C"/>
    <w:rsid w:val="003D00D5"/>
    <w:rsid w:val="003D041C"/>
    <w:rsid w:val="003D0758"/>
    <w:rsid w:val="003D0DD5"/>
    <w:rsid w:val="003D1664"/>
    <w:rsid w:val="003D181D"/>
    <w:rsid w:val="003D20C4"/>
    <w:rsid w:val="003D3475"/>
    <w:rsid w:val="003D3C1A"/>
    <w:rsid w:val="003D415B"/>
    <w:rsid w:val="003D4188"/>
    <w:rsid w:val="003D46D0"/>
    <w:rsid w:val="003D540C"/>
    <w:rsid w:val="003D55AE"/>
    <w:rsid w:val="003D577C"/>
    <w:rsid w:val="003D5AB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58D"/>
    <w:rsid w:val="00401AC4"/>
    <w:rsid w:val="00402179"/>
    <w:rsid w:val="0040278D"/>
    <w:rsid w:val="0040401D"/>
    <w:rsid w:val="00406134"/>
    <w:rsid w:val="004062D5"/>
    <w:rsid w:val="00406EED"/>
    <w:rsid w:val="00407166"/>
    <w:rsid w:val="00412E24"/>
    <w:rsid w:val="00413903"/>
    <w:rsid w:val="00413B40"/>
    <w:rsid w:val="00413DAD"/>
    <w:rsid w:val="00414836"/>
    <w:rsid w:val="00415050"/>
    <w:rsid w:val="0041564A"/>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6C48"/>
    <w:rsid w:val="00437702"/>
    <w:rsid w:val="004401B5"/>
    <w:rsid w:val="00440800"/>
    <w:rsid w:val="00441F72"/>
    <w:rsid w:val="00442393"/>
    <w:rsid w:val="004436D7"/>
    <w:rsid w:val="00443DCB"/>
    <w:rsid w:val="00443DEB"/>
    <w:rsid w:val="00444891"/>
    <w:rsid w:val="0044535B"/>
    <w:rsid w:val="004456B6"/>
    <w:rsid w:val="00445B32"/>
    <w:rsid w:val="00445FDA"/>
    <w:rsid w:val="004460EA"/>
    <w:rsid w:val="00447F0D"/>
    <w:rsid w:val="00450A5F"/>
    <w:rsid w:val="00450F7D"/>
    <w:rsid w:val="00451514"/>
    <w:rsid w:val="00451EAF"/>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8AF"/>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2402"/>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1AA5"/>
    <w:rsid w:val="004A2A9E"/>
    <w:rsid w:val="004A2BF5"/>
    <w:rsid w:val="004A3085"/>
    <w:rsid w:val="004A4BD5"/>
    <w:rsid w:val="004A4CFD"/>
    <w:rsid w:val="004A6660"/>
    <w:rsid w:val="004A677C"/>
    <w:rsid w:val="004A6E25"/>
    <w:rsid w:val="004A7D67"/>
    <w:rsid w:val="004B0546"/>
    <w:rsid w:val="004B0E2C"/>
    <w:rsid w:val="004B176B"/>
    <w:rsid w:val="004B1B06"/>
    <w:rsid w:val="004B1E36"/>
    <w:rsid w:val="004B293C"/>
    <w:rsid w:val="004B2A3D"/>
    <w:rsid w:val="004B300E"/>
    <w:rsid w:val="004B30DA"/>
    <w:rsid w:val="004B3277"/>
    <w:rsid w:val="004B3595"/>
    <w:rsid w:val="004B3D59"/>
    <w:rsid w:val="004B5677"/>
    <w:rsid w:val="004B58EA"/>
    <w:rsid w:val="004B5B76"/>
    <w:rsid w:val="004B73EF"/>
    <w:rsid w:val="004B7969"/>
    <w:rsid w:val="004C08BA"/>
    <w:rsid w:val="004C0E8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4"/>
    <w:rsid w:val="004E11D8"/>
    <w:rsid w:val="004E26D6"/>
    <w:rsid w:val="004E277C"/>
    <w:rsid w:val="004E27E7"/>
    <w:rsid w:val="004E2B07"/>
    <w:rsid w:val="004E3C72"/>
    <w:rsid w:val="004E3E66"/>
    <w:rsid w:val="004E40E8"/>
    <w:rsid w:val="004E4879"/>
    <w:rsid w:val="004E5988"/>
    <w:rsid w:val="004E65CD"/>
    <w:rsid w:val="004E6E3A"/>
    <w:rsid w:val="004E7334"/>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031C"/>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28"/>
    <w:rsid w:val="005224BE"/>
    <w:rsid w:val="00522599"/>
    <w:rsid w:val="00522F5F"/>
    <w:rsid w:val="0052353D"/>
    <w:rsid w:val="00524572"/>
    <w:rsid w:val="005248B4"/>
    <w:rsid w:val="005248B9"/>
    <w:rsid w:val="005255D3"/>
    <w:rsid w:val="005257BD"/>
    <w:rsid w:val="00525C0E"/>
    <w:rsid w:val="00526015"/>
    <w:rsid w:val="005263A1"/>
    <w:rsid w:val="00526446"/>
    <w:rsid w:val="0052712C"/>
    <w:rsid w:val="00527495"/>
    <w:rsid w:val="0052776D"/>
    <w:rsid w:val="00527E7A"/>
    <w:rsid w:val="00530B20"/>
    <w:rsid w:val="00531594"/>
    <w:rsid w:val="0053358F"/>
    <w:rsid w:val="00536983"/>
    <w:rsid w:val="00537A7A"/>
    <w:rsid w:val="00537CC0"/>
    <w:rsid w:val="00537E2C"/>
    <w:rsid w:val="0054038D"/>
    <w:rsid w:val="0054043A"/>
    <w:rsid w:val="005407F0"/>
    <w:rsid w:val="00540B8F"/>
    <w:rsid w:val="0054146C"/>
    <w:rsid w:val="00541EFF"/>
    <w:rsid w:val="00542600"/>
    <w:rsid w:val="00542797"/>
    <w:rsid w:val="00542A9C"/>
    <w:rsid w:val="00542B3A"/>
    <w:rsid w:val="005434E0"/>
    <w:rsid w:val="00543E24"/>
    <w:rsid w:val="00544AB9"/>
    <w:rsid w:val="00544C4F"/>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7ECD"/>
    <w:rsid w:val="00560638"/>
    <w:rsid w:val="00561C03"/>
    <w:rsid w:val="005624C3"/>
    <w:rsid w:val="00562702"/>
    <w:rsid w:val="00562B0A"/>
    <w:rsid w:val="00562CCE"/>
    <w:rsid w:val="00563F79"/>
    <w:rsid w:val="00564BE1"/>
    <w:rsid w:val="00565438"/>
    <w:rsid w:val="005669D6"/>
    <w:rsid w:val="00566C3D"/>
    <w:rsid w:val="00566D73"/>
    <w:rsid w:val="00567329"/>
    <w:rsid w:val="005673FD"/>
    <w:rsid w:val="00567998"/>
    <w:rsid w:val="00571419"/>
    <w:rsid w:val="005731BE"/>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5F75"/>
    <w:rsid w:val="00586083"/>
    <w:rsid w:val="00587366"/>
    <w:rsid w:val="0058757A"/>
    <w:rsid w:val="00590037"/>
    <w:rsid w:val="00590465"/>
    <w:rsid w:val="005908F1"/>
    <w:rsid w:val="0059150E"/>
    <w:rsid w:val="00591CE9"/>
    <w:rsid w:val="00592B73"/>
    <w:rsid w:val="00592DB5"/>
    <w:rsid w:val="00593476"/>
    <w:rsid w:val="00593848"/>
    <w:rsid w:val="005942C3"/>
    <w:rsid w:val="00594A43"/>
    <w:rsid w:val="00594DE9"/>
    <w:rsid w:val="00595091"/>
    <w:rsid w:val="00595122"/>
    <w:rsid w:val="00595511"/>
    <w:rsid w:val="00595706"/>
    <w:rsid w:val="00595C43"/>
    <w:rsid w:val="0059623C"/>
    <w:rsid w:val="005965FF"/>
    <w:rsid w:val="00596B4D"/>
    <w:rsid w:val="00596F56"/>
    <w:rsid w:val="005A17AD"/>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042F"/>
    <w:rsid w:val="005B169C"/>
    <w:rsid w:val="005B1B39"/>
    <w:rsid w:val="005B1FAC"/>
    <w:rsid w:val="005B2DD1"/>
    <w:rsid w:val="005B31C8"/>
    <w:rsid w:val="005B3A49"/>
    <w:rsid w:val="005B4816"/>
    <w:rsid w:val="005B4D0E"/>
    <w:rsid w:val="005B54A9"/>
    <w:rsid w:val="005B5C9F"/>
    <w:rsid w:val="005B6802"/>
    <w:rsid w:val="005B6ADF"/>
    <w:rsid w:val="005B773D"/>
    <w:rsid w:val="005B7C5D"/>
    <w:rsid w:val="005C1A74"/>
    <w:rsid w:val="005C2E4E"/>
    <w:rsid w:val="005C3294"/>
    <w:rsid w:val="005C347F"/>
    <w:rsid w:val="005C36C7"/>
    <w:rsid w:val="005C42D3"/>
    <w:rsid w:val="005C48F8"/>
    <w:rsid w:val="005C5787"/>
    <w:rsid w:val="005C5875"/>
    <w:rsid w:val="005C6F55"/>
    <w:rsid w:val="005C713F"/>
    <w:rsid w:val="005C79D8"/>
    <w:rsid w:val="005D0D97"/>
    <w:rsid w:val="005D2074"/>
    <w:rsid w:val="005D27DD"/>
    <w:rsid w:val="005D3493"/>
    <w:rsid w:val="005D3DD3"/>
    <w:rsid w:val="005D3F92"/>
    <w:rsid w:val="005D3FD2"/>
    <w:rsid w:val="005D45B5"/>
    <w:rsid w:val="005D622E"/>
    <w:rsid w:val="005D6B00"/>
    <w:rsid w:val="005E0AFE"/>
    <w:rsid w:val="005E11D5"/>
    <w:rsid w:val="005E1572"/>
    <w:rsid w:val="005E2296"/>
    <w:rsid w:val="005E22BC"/>
    <w:rsid w:val="005E2570"/>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5F799E"/>
    <w:rsid w:val="0060042F"/>
    <w:rsid w:val="00600B4B"/>
    <w:rsid w:val="006010DA"/>
    <w:rsid w:val="006017AB"/>
    <w:rsid w:val="00603B6B"/>
    <w:rsid w:val="00604AC3"/>
    <w:rsid w:val="00605865"/>
    <w:rsid w:val="00605995"/>
    <w:rsid w:val="00607036"/>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46C8"/>
    <w:rsid w:val="006260B4"/>
    <w:rsid w:val="00626821"/>
    <w:rsid w:val="00627163"/>
    <w:rsid w:val="0062768A"/>
    <w:rsid w:val="0063265C"/>
    <w:rsid w:val="0063278F"/>
    <w:rsid w:val="00634476"/>
    <w:rsid w:val="00634878"/>
    <w:rsid w:val="006349FE"/>
    <w:rsid w:val="00636E00"/>
    <w:rsid w:val="00640A7F"/>
    <w:rsid w:val="00640DE4"/>
    <w:rsid w:val="00641315"/>
    <w:rsid w:val="006417BF"/>
    <w:rsid w:val="006434B9"/>
    <w:rsid w:val="0064393B"/>
    <w:rsid w:val="00644375"/>
    <w:rsid w:val="00644A5C"/>
    <w:rsid w:val="00646378"/>
    <w:rsid w:val="00646A08"/>
    <w:rsid w:val="00647413"/>
    <w:rsid w:val="00647F67"/>
    <w:rsid w:val="00650392"/>
    <w:rsid w:val="006505AC"/>
    <w:rsid w:val="0065061D"/>
    <w:rsid w:val="00651230"/>
    <w:rsid w:val="006521F7"/>
    <w:rsid w:val="00653E8D"/>
    <w:rsid w:val="0065715E"/>
    <w:rsid w:val="00657670"/>
    <w:rsid w:val="00657DBF"/>
    <w:rsid w:val="00657DE0"/>
    <w:rsid w:val="00657E92"/>
    <w:rsid w:val="006613EB"/>
    <w:rsid w:val="006622E4"/>
    <w:rsid w:val="00662A21"/>
    <w:rsid w:val="00662C68"/>
    <w:rsid w:val="00662C69"/>
    <w:rsid w:val="0066360A"/>
    <w:rsid w:val="00663CC7"/>
    <w:rsid w:val="0066458B"/>
    <w:rsid w:val="00664805"/>
    <w:rsid w:val="00666467"/>
    <w:rsid w:val="006718FB"/>
    <w:rsid w:val="006720F3"/>
    <w:rsid w:val="006726A8"/>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4A7A"/>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552"/>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0FE"/>
    <w:rsid w:val="006D499E"/>
    <w:rsid w:val="006D518B"/>
    <w:rsid w:val="006D52D1"/>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770"/>
    <w:rsid w:val="006E7CC5"/>
    <w:rsid w:val="006F0025"/>
    <w:rsid w:val="006F0392"/>
    <w:rsid w:val="006F19DD"/>
    <w:rsid w:val="006F1BBC"/>
    <w:rsid w:val="006F1E31"/>
    <w:rsid w:val="006F21C6"/>
    <w:rsid w:val="006F2B0A"/>
    <w:rsid w:val="006F2C12"/>
    <w:rsid w:val="006F2F92"/>
    <w:rsid w:val="006F6271"/>
    <w:rsid w:val="006F729B"/>
    <w:rsid w:val="006F7CE3"/>
    <w:rsid w:val="006F7E87"/>
    <w:rsid w:val="007010E3"/>
    <w:rsid w:val="0070160E"/>
    <w:rsid w:val="00701E19"/>
    <w:rsid w:val="00702887"/>
    <w:rsid w:val="0070499C"/>
    <w:rsid w:val="007049C8"/>
    <w:rsid w:val="007050B1"/>
    <w:rsid w:val="00707096"/>
    <w:rsid w:val="007116E3"/>
    <w:rsid w:val="00711DEF"/>
    <w:rsid w:val="007136BC"/>
    <w:rsid w:val="00714576"/>
    <w:rsid w:val="00715A04"/>
    <w:rsid w:val="00717CB2"/>
    <w:rsid w:val="00717CC4"/>
    <w:rsid w:val="00720D15"/>
    <w:rsid w:val="00721335"/>
    <w:rsid w:val="0072164E"/>
    <w:rsid w:val="00721924"/>
    <w:rsid w:val="00721F55"/>
    <w:rsid w:val="00721F66"/>
    <w:rsid w:val="007221AE"/>
    <w:rsid w:val="00722B93"/>
    <w:rsid w:val="007234C4"/>
    <w:rsid w:val="00725BBD"/>
    <w:rsid w:val="00725BF5"/>
    <w:rsid w:val="00727367"/>
    <w:rsid w:val="007300E3"/>
    <w:rsid w:val="00731F1F"/>
    <w:rsid w:val="0073321B"/>
    <w:rsid w:val="007332BB"/>
    <w:rsid w:val="007342ED"/>
    <w:rsid w:val="00734BB2"/>
    <w:rsid w:val="0073505D"/>
    <w:rsid w:val="007351D1"/>
    <w:rsid w:val="007365AD"/>
    <w:rsid w:val="0073785D"/>
    <w:rsid w:val="0073797C"/>
    <w:rsid w:val="0074007F"/>
    <w:rsid w:val="00740902"/>
    <w:rsid w:val="0074154B"/>
    <w:rsid w:val="00742486"/>
    <w:rsid w:val="00743751"/>
    <w:rsid w:val="007438A3"/>
    <w:rsid w:val="0074433B"/>
    <w:rsid w:val="0074489D"/>
    <w:rsid w:val="00744E90"/>
    <w:rsid w:val="007453B5"/>
    <w:rsid w:val="0074628D"/>
    <w:rsid w:val="0074629E"/>
    <w:rsid w:val="00747044"/>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4843"/>
    <w:rsid w:val="00764E38"/>
    <w:rsid w:val="007652EA"/>
    <w:rsid w:val="00765D96"/>
    <w:rsid w:val="0076630F"/>
    <w:rsid w:val="007665D7"/>
    <w:rsid w:val="00766938"/>
    <w:rsid w:val="007674F3"/>
    <w:rsid w:val="00767CD2"/>
    <w:rsid w:val="00770859"/>
    <w:rsid w:val="007721A1"/>
    <w:rsid w:val="0077374A"/>
    <w:rsid w:val="0077381A"/>
    <w:rsid w:val="007740B2"/>
    <w:rsid w:val="00774922"/>
    <w:rsid w:val="007749E1"/>
    <w:rsid w:val="00774A5F"/>
    <w:rsid w:val="00774DFD"/>
    <w:rsid w:val="007753FA"/>
    <w:rsid w:val="0077544D"/>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978C2"/>
    <w:rsid w:val="007A038C"/>
    <w:rsid w:val="007A0692"/>
    <w:rsid w:val="007A082B"/>
    <w:rsid w:val="007A1303"/>
    <w:rsid w:val="007A17AA"/>
    <w:rsid w:val="007A22E2"/>
    <w:rsid w:val="007A2C90"/>
    <w:rsid w:val="007A3C92"/>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5181"/>
    <w:rsid w:val="007B60EE"/>
    <w:rsid w:val="007B694D"/>
    <w:rsid w:val="007B753F"/>
    <w:rsid w:val="007C0013"/>
    <w:rsid w:val="007C0CBC"/>
    <w:rsid w:val="007C181E"/>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E69"/>
    <w:rsid w:val="00801DE2"/>
    <w:rsid w:val="00802152"/>
    <w:rsid w:val="00802B62"/>
    <w:rsid w:val="008039C2"/>
    <w:rsid w:val="00803C17"/>
    <w:rsid w:val="00803E89"/>
    <w:rsid w:val="008046E4"/>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1F1D"/>
    <w:rsid w:val="0082387D"/>
    <w:rsid w:val="00824C4E"/>
    <w:rsid w:val="008252B1"/>
    <w:rsid w:val="00825F72"/>
    <w:rsid w:val="00831469"/>
    <w:rsid w:val="008320FF"/>
    <w:rsid w:val="00833E4C"/>
    <w:rsid w:val="008341AA"/>
    <w:rsid w:val="00834D56"/>
    <w:rsid w:val="0083555E"/>
    <w:rsid w:val="00836224"/>
    <w:rsid w:val="00836DC1"/>
    <w:rsid w:val="00837543"/>
    <w:rsid w:val="00837BE4"/>
    <w:rsid w:val="00840559"/>
    <w:rsid w:val="00841E93"/>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3240"/>
    <w:rsid w:val="008538C9"/>
    <w:rsid w:val="0085480B"/>
    <w:rsid w:val="008560F4"/>
    <w:rsid w:val="00860A1E"/>
    <w:rsid w:val="00860B95"/>
    <w:rsid w:val="00860FE6"/>
    <w:rsid w:val="00861622"/>
    <w:rsid w:val="00861D0D"/>
    <w:rsid w:val="0086256E"/>
    <w:rsid w:val="00863632"/>
    <w:rsid w:val="008636A2"/>
    <w:rsid w:val="008640D1"/>
    <w:rsid w:val="0086463C"/>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AFD"/>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2610"/>
    <w:rsid w:val="0089412A"/>
    <w:rsid w:val="00894B33"/>
    <w:rsid w:val="00894D88"/>
    <w:rsid w:val="00896532"/>
    <w:rsid w:val="00896AD4"/>
    <w:rsid w:val="008974A5"/>
    <w:rsid w:val="00897922"/>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55F"/>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B38"/>
    <w:rsid w:val="00930E55"/>
    <w:rsid w:val="009315B0"/>
    <w:rsid w:val="009316E9"/>
    <w:rsid w:val="00931924"/>
    <w:rsid w:val="00932354"/>
    <w:rsid w:val="0093282F"/>
    <w:rsid w:val="0093416D"/>
    <w:rsid w:val="00935346"/>
    <w:rsid w:val="00936B46"/>
    <w:rsid w:val="00941D44"/>
    <w:rsid w:val="0094424D"/>
    <w:rsid w:val="009457AE"/>
    <w:rsid w:val="009458C9"/>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416"/>
    <w:rsid w:val="009606E6"/>
    <w:rsid w:val="00961B83"/>
    <w:rsid w:val="00962F40"/>
    <w:rsid w:val="00963968"/>
    <w:rsid w:val="00965002"/>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8DC"/>
    <w:rsid w:val="009909DD"/>
    <w:rsid w:val="00990EE2"/>
    <w:rsid w:val="009913F7"/>
    <w:rsid w:val="009916D2"/>
    <w:rsid w:val="0099197E"/>
    <w:rsid w:val="0099229C"/>
    <w:rsid w:val="00993714"/>
    <w:rsid w:val="009943C4"/>
    <w:rsid w:val="00995214"/>
    <w:rsid w:val="00995C9F"/>
    <w:rsid w:val="00996436"/>
    <w:rsid w:val="0099752D"/>
    <w:rsid w:val="009A0461"/>
    <w:rsid w:val="009A12A7"/>
    <w:rsid w:val="009A28A2"/>
    <w:rsid w:val="009A290E"/>
    <w:rsid w:val="009A30DE"/>
    <w:rsid w:val="009A4712"/>
    <w:rsid w:val="009A5191"/>
    <w:rsid w:val="009A6119"/>
    <w:rsid w:val="009A67F2"/>
    <w:rsid w:val="009A7CCB"/>
    <w:rsid w:val="009B063C"/>
    <w:rsid w:val="009B0F5C"/>
    <w:rsid w:val="009B11D6"/>
    <w:rsid w:val="009B146D"/>
    <w:rsid w:val="009B2EE9"/>
    <w:rsid w:val="009B4676"/>
    <w:rsid w:val="009B475C"/>
    <w:rsid w:val="009B4864"/>
    <w:rsid w:val="009B4A79"/>
    <w:rsid w:val="009B5504"/>
    <w:rsid w:val="009B5904"/>
    <w:rsid w:val="009B5E80"/>
    <w:rsid w:val="009B615E"/>
    <w:rsid w:val="009B62D6"/>
    <w:rsid w:val="009B649B"/>
    <w:rsid w:val="009B6F16"/>
    <w:rsid w:val="009C0940"/>
    <w:rsid w:val="009C125E"/>
    <w:rsid w:val="009C1D99"/>
    <w:rsid w:val="009C1F8B"/>
    <w:rsid w:val="009C2099"/>
    <w:rsid w:val="009C20A8"/>
    <w:rsid w:val="009C2F43"/>
    <w:rsid w:val="009C3701"/>
    <w:rsid w:val="009C3D73"/>
    <w:rsid w:val="009C5625"/>
    <w:rsid w:val="009C6F71"/>
    <w:rsid w:val="009C7053"/>
    <w:rsid w:val="009C717B"/>
    <w:rsid w:val="009D0F67"/>
    <w:rsid w:val="009D232B"/>
    <w:rsid w:val="009D2384"/>
    <w:rsid w:val="009D3240"/>
    <w:rsid w:val="009D3A6E"/>
    <w:rsid w:val="009D4647"/>
    <w:rsid w:val="009D61D9"/>
    <w:rsid w:val="009D624D"/>
    <w:rsid w:val="009D67DD"/>
    <w:rsid w:val="009D6AF7"/>
    <w:rsid w:val="009D6EC9"/>
    <w:rsid w:val="009D7380"/>
    <w:rsid w:val="009D7581"/>
    <w:rsid w:val="009D7724"/>
    <w:rsid w:val="009E0583"/>
    <w:rsid w:val="009E0AB4"/>
    <w:rsid w:val="009E1FA4"/>
    <w:rsid w:val="009E21FE"/>
    <w:rsid w:val="009E23A1"/>
    <w:rsid w:val="009E2906"/>
    <w:rsid w:val="009E4767"/>
    <w:rsid w:val="009E4814"/>
    <w:rsid w:val="009E4942"/>
    <w:rsid w:val="009E6984"/>
    <w:rsid w:val="009E6994"/>
    <w:rsid w:val="009E7975"/>
    <w:rsid w:val="009E7DB2"/>
    <w:rsid w:val="009F090D"/>
    <w:rsid w:val="009F0B67"/>
    <w:rsid w:val="009F1758"/>
    <w:rsid w:val="009F1C3B"/>
    <w:rsid w:val="009F1E4B"/>
    <w:rsid w:val="009F307E"/>
    <w:rsid w:val="009F390B"/>
    <w:rsid w:val="009F50DE"/>
    <w:rsid w:val="009F54F9"/>
    <w:rsid w:val="009F5AC0"/>
    <w:rsid w:val="009F6D34"/>
    <w:rsid w:val="009F764E"/>
    <w:rsid w:val="009F7A2D"/>
    <w:rsid w:val="009F7BB0"/>
    <w:rsid w:val="00A0010E"/>
    <w:rsid w:val="00A00D50"/>
    <w:rsid w:val="00A01BA6"/>
    <w:rsid w:val="00A02B5C"/>
    <w:rsid w:val="00A03063"/>
    <w:rsid w:val="00A036C5"/>
    <w:rsid w:val="00A037D8"/>
    <w:rsid w:val="00A03AD2"/>
    <w:rsid w:val="00A041F5"/>
    <w:rsid w:val="00A042C9"/>
    <w:rsid w:val="00A052CF"/>
    <w:rsid w:val="00A0588B"/>
    <w:rsid w:val="00A07D84"/>
    <w:rsid w:val="00A10336"/>
    <w:rsid w:val="00A10CE2"/>
    <w:rsid w:val="00A12870"/>
    <w:rsid w:val="00A1301B"/>
    <w:rsid w:val="00A13811"/>
    <w:rsid w:val="00A14AE3"/>
    <w:rsid w:val="00A14FFB"/>
    <w:rsid w:val="00A16DF1"/>
    <w:rsid w:val="00A17A17"/>
    <w:rsid w:val="00A20308"/>
    <w:rsid w:val="00A20A8A"/>
    <w:rsid w:val="00A20B1F"/>
    <w:rsid w:val="00A20CFD"/>
    <w:rsid w:val="00A21E10"/>
    <w:rsid w:val="00A2223B"/>
    <w:rsid w:val="00A235D0"/>
    <w:rsid w:val="00A24E56"/>
    <w:rsid w:val="00A26CA0"/>
    <w:rsid w:val="00A275CF"/>
    <w:rsid w:val="00A27A7F"/>
    <w:rsid w:val="00A31758"/>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FF"/>
    <w:rsid w:val="00A551C9"/>
    <w:rsid w:val="00A5717B"/>
    <w:rsid w:val="00A572BC"/>
    <w:rsid w:val="00A60E7C"/>
    <w:rsid w:val="00A61049"/>
    <w:rsid w:val="00A615CD"/>
    <w:rsid w:val="00A621A5"/>
    <w:rsid w:val="00A62F04"/>
    <w:rsid w:val="00A64036"/>
    <w:rsid w:val="00A67266"/>
    <w:rsid w:val="00A67428"/>
    <w:rsid w:val="00A67CD8"/>
    <w:rsid w:val="00A70260"/>
    <w:rsid w:val="00A70CF3"/>
    <w:rsid w:val="00A7155E"/>
    <w:rsid w:val="00A71BC1"/>
    <w:rsid w:val="00A71E76"/>
    <w:rsid w:val="00A7308C"/>
    <w:rsid w:val="00A73324"/>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1F1"/>
    <w:rsid w:val="00A90824"/>
    <w:rsid w:val="00A92EC0"/>
    <w:rsid w:val="00A92EED"/>
    <w:rsid w:val="00A97364"/>
    <w:rsid w:val="00A9772B"/>
    <w:rsid w:val="00A97D3C"/>
    <w:rsid w:val="00AA0660"/>
    <w:rsid w:val="00AA09C3"/>
    <w:rsid w:val="00AA09CC"/>
    <w:rsid w:val="00AA0FDF"/>
    <w:rsid w:val="00AA295D"/>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C7B46"/>
    <w:rsid w:val="00AD0569"/>
    <w:rsid w:val="00AD0B3C"/>
    <w:rsid w:val="00AD0B5B"/>
    <w:rsid w:val="00AD13A4"/>
    <w:rsid w:val="00AD1CC0"/>
    <w:rsid w:val="00AD22B5"/>
    <w:rsid w:val="00AD3DB4"/>
    <w:rsid w:val="00AD48C9"/>
    <w:rsid w:val="00AD4C0A"/>
    <w:rsid w:val="00AD5106"/>
    <w:rsid w:val="00AD5D95"/>
    <w:rsid w:val="00AD5ECA"/>
    <w:rsid w:val="00AD69A6"/>
    <w:rsid w:val="00AD6F04"/>
    <w:rsid w:val="00AE16FC"/>
    <w:rsid w:val="00AE3B0B"/>
    <w:rsid w:val="00AE3FC3"/>
    <w:rsid w:val="00AE4602"/>
    <w:rsid w:val="00AE567C"/>
    <w:rsid w:val="00AE5853"/>
    <w:rsid w:val="00AE69CC"/>
    <w:rsid w:val="00AE7935"/>
    <w:rsid w:val="00AF117E"/>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067E0"/>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998"/>
    <w:rsid w:val="00B32E58"/>
    <w:rsid w:val="00B335A2"/>
    <w:rsid w:val="00B338BD"/>
    <w:rsid w:val="00B34371"/>
    <w:rsid w:val="00B35313"/>
    <w:rsid w:val="00B356B9"/>
    <w:rsid w:val="00B36666"/>
    <w:rsid w:val="00B37104"/>
    <w:rsid w:val="00B40AFF"/>
    <w:rsid w:val="00B41463"/>
    <w:rsid w:val="00B414A7"/>
    <w:rsid w:val="00B42CE1"/>
    <w:rsid w:val="00B439F4"/>
    <w:rsid w:val="00B447D7"/>
    <w:rsid w:val="00B44E90"/>
    <w:rsid w:val="00B44F9F"/>
    <w:rsid w:val="00B45410"/>
    <w:rsid w:val="00B47215"/>
    <w:rsid w:val="00B479F9"/>
    <w:rsid w:val="00B47D0D"/>
    <w:rsid w:val="00B47D39"/>
    <w:rsid w:val="00B50663"/>
    <w:rsid w:val="00B51454"/>
    <w:rsid w:val="00B5159E"/>
    <w:rsid w:val="00B51C97"/>
    <w:rsid w:val="00B52A03"/>
    <w:rsid w:val="00B52B7D"/>
    <w:rsid w:val="00B531D2"/>
    <w:rsid w:val="00B53616"/>
    <w:rsid w:val="00B53CCA"/>
    <w:rsid w:val="00B53F2C"/>
    <w:rsid w:val="00B5404F"/>
    <w:rsid w:val="00B54441"/>
    <w:rsid w:val="00B54A5F"/>
    <w:rsid w:val="00B560B1"/>
    <w:rsid w:val="00B560C2"/>
    <w:rsid w:val="00B56181"/>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61D"/>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465"/>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422D"/>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02F5"/>
    <w:rsid w:val="00BD0357"/>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3F2"/>
    <w:rsid w:val="00BE4D38"/>
    <w:rsid w:val="00BE545A"/>
    <w:rsid w:val="00BE5E11"/>
    <w:rsid w:val="00BE6C95"/>
    <w:rsid w:val="00BE74FA"/>
    <w:rsid w:val="00BE75D9"/>
    <w:rsid w:val="00BF03EC"/>
    <w:rsid w:val="00BF05B1"/>
    <w:rsid w:val="00BF0A54"/>
    <w:rsid w:val="00BF0F1C"/>
    <w:rsid w:val="00BF1B7F"/>
    <w:rsid w:val="00BF2A79"/>
    <w:rsid w:val="00BF2C41"/>
    <w:rsid w:val="00BF3A65"/>
    <w:rsid w:val="00BF5FEC"/>
    <w:rsid w:val="00BF6108"/>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2BEB"/>
    <w:rsid w:val="00C13BCA"/>
    <w:rsid w:val="00C149E0"/>
    <w:rsid w:val="00C14CDF"/>
    <w:rsid w:val="00C150E0"/>
    <w:rsid w:val="00C150F6"/>
    <w:rsid w:val="00C151B8"/>
    <w:rsid w:val="00C15419"/>
    <w:rsid w:val="00C15559"/>
    <w:rsid w:val="00C15A26"/>
    <w:rsid w:val="00C16762"/>
    <w:rsid w:val="00C17637"/>
    <w:rsid w:val="00C179FC"/>
    <w:rsid w:val="00C17C65"/>
    <w:rsid w:val="00C20681"/>
    <w:rsid w:val="00C208DE"/>
    <w:rsid w:val="00C20D15"/>
    <w:rsid w:val="00C20E29"/>
    <w:rsid w:val="00C20EB1"/>
    <w:rsid w:val="00C2139F"/>
    <w:rsid w:val="00C22CF5"/>
    <w:rsid w:val="00C22EFB"/>
    <w:rsid w:val="00C230A3"/>
    <w:rsid w:val="00C2364F"/>
    <w:rsid w:val="00C23AF5"/>
    <w:rsid w:val="00C252F4"/>
    <w:rsid w:val="00C268B5"/>
    <w:rsid w:val="00C268E4"/>
    <w:rsid w:val="00C27836"/>
    <w:rsid w:val="00C2786C"/>
    <w:rsid w:val="00C27ABF"/>
    <w:rsid w:val="00C315FB"/>
    <w:rsid w:val="00C317BD"/>
    <w:rsid w:val="00C32B1A"/>
    <w:rsid w:val="00C32E86"/>
    <w:rsid w:val="00C33279"/>
    <w:rsid w:val="00C3488E"/>
    <w:rsid w:val="00C34B44"/>
    <w:rsid w:val="00C3659D"/>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F1E"/>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67AE9"/>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388"/>
    <w:rsid w:val="00C85EC8"/>
    <w:rsid w:val="00C862C4"/>
    <w:rsid w:val="00C86B34"/>
    <w:rsid w:val="00C87CBA"/>
    <w:rsid w:val="00C87F81"/>
    <w:rsid w:val="00C91839"/>
    <w:rsid w:val="00C91BE4"/>
    <w:rsid w:val="00C924D7"/>
    <w:rsid w:val="00C93293"/>
    <w:rsid w:val="00C93FC4"/>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15"/>
    <w:rsid w:val="00CA4E33"/>
    <w:rsid w:val="00CA781C"/>
    <w:rsid w:val="00CA78E1"/>
    <w:rsid w:val="00CB0101"/>
    <w:rsid w:val="00CB12C8"/>
    <w:rsid w:val="00CB3524"/>
    <w:rsid w:val="00CB394B"/>
    <w:rsid w:val="00CB3C69"/>
    <w:rsid w:val="00CB57BF"/>
    <w:rsid w:val="00CB7258"/>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3E7"/>
    <w:rsid w:val="00CE5729"/>
    <w:rsid w:val="00CE66D8"/>
    <w:rsid w:val="00CE670C"/>
    <w:rsid w:val="00CE73EB"/>
    <w:rsid w:val="00CE7724"/>
    <w:rsid w:val="00CE7E6A"/>
    <w:rsid w:val="00CF030B"/>
    <w:rsid w:val="00CF23A2"/>
    <w:rsid w:val="00CF4740"/>
    <w:rsid w:val="00CF5A6A"/>
    <w:rsid w:val="00CF5F6B"/>
    <w:rsid w:val="00CF6A5A"/>
    <w:rsid w:val="00CF6EB2"/>
    <w:rsid w:val="00CF7FE1"/>
    <w:rsid w:val="00D00126"/>
    <w:rsid w:val="00D00230"/>
    <w:rsid w:val="00D004B9"/>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6648"/>
    <w:rsid w:val="00D17702"/>
    <w:rsid w:val="00D17C3D"/>
    <w:rsid w:val="00D225CB"/>
    <w:rsid w:val="00D23E1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02C"/>
    <w:rsid w:val="00D406EC"/>
    <w:rsid w:val="00D407B7"/>
    <w:rsid w:val="00D408E9"/>
    <w:rsid w:val="00D409B3"/>
    <w:rsid w:val="00D41C17"/>
    <w:rsid w:val="00D41E2D"/>
    <w:rsid w:val="00D4287D"/>
    <w:rsid w:val="00D42957"/>
    <w:rsid w:val="00D4409E"/>
    <w:rsid w:val="00D464EF"/>
    <w:rsid w:val="00D47265"/>
    <w:rsid w:val="00D472EB"/>
    <w:rsid w:val="00D4793C"/>
    <w:rsid w:val="00D51F2D"/>
    <w:rsid w:val="00D53F55"/>
    <w:rsid w:val="00D54679"/>
    <w:rsid w:val="00D54CCB"/>
    <w:rsid w:val="00D55346"/>
    <w:rsid w:val="00D5541C"/>
    <w:rsid w:val="00D5668A"/>
    <w:rsid w:val="00D57066"/>
    <w:rsid w:val="00D57E81"/>
    <w:rsid w:val="00D60C5E"/>
    <w:rsid w:val="00D614CF"/>
    <w:rsid w:val="00D62723"/>
    <w:rsid w:val="00D62952"/>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08E6"/>
    <w:rsid w:val="00D81AB1"/>
    <w:rsid w:val="00D82CB3"/>
    <w:rsid w:val="00D82FC0"/>
    <w:rsid w:val="00D8322A"/>
    <w:rsid w:val="00D83611"/>
    <w:rsid w:val="00D83C17"/>
    <w:rsid w:val="00D83D00"/>
    <w:rsid w:val="00D8486D"/>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3CE"/>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2FA"/>
    <w:rsid w:val="00DB5DEE"/>
    <w:rsid w:val="00DB67EE"/>
    <w:rsid w:val="00DB692A"/>
    <w:rsid w:val="00DB6B51"/>
    <w:rsid w:val="00DB78B2"/>
    <w:rsid w:val="00DC07E3"/>
    <w:rsid w:val="00DC1421"/>
    <w:rsid w:val="00DC230C"/>
    <w:rsid w:val="00DC2CE7"/>
    <w:rsid w:val="00DC301A"/>
    <w:rsid w:val="00DC385C"/>
    <w:rsid w:val="00DC4144"/>
    <w:rsid w:val="00DC6AEA"/>
    <w:rsid w:val="00DC7377"/>
    <w:rsid w:val="00DD03B7"/>
    <w:rsid w:val="00DD04C0"/>
    <w:rsid w:val="00DD3C18"/>
    <w:rsid w:val="00DD3E96"/>
    <w:rsid w:val="00DD4849"/>
    <w:rsid w:val="00DD4CD3"/>
    <w:rsid w:val="00DD4F18"/>
    <w:rsid w:val="00DD5940"/>
    <w:rsid w:val="00DD5E7B"/>
    <w:rsid w:val="00DE0D83"/>
    <w:rsid w:val="00DE0FC0"/>
    <w:rsid w:val="00DE224D"/>
    <w:rsid w:val="00DE2866"/>
    <w:rsid w:val="00DE3752"/>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DF7EEA"/>
    <w:rsid w:val="00E0100E"/>
    <w:rsid w:val="00E01358"/>
    <w:rsid w:val="00E01E64"/>
    <w:rsid w:val="00E03246"/>
    <w:rsid w:val="00E03508"/>
    <w:rsid w:val="00E03883"/>
    <w:rsid w:val="00E03C0E"/>
    <w:rsid w:val="00E05083"/>
    <w:rsid w:val="00E052B3"/>
    <w:rsid w:val="00E05A09"/>
    <w:rsid w:val="00E070F2"/>
    <w:rsid w:val="00E073C2"/>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E89"/>
    <w:rsid w:val="00E26881"/>
    <w:rsid w:val="00E26C1E"/>
    <w:rsid w:val="00E26DFE"/>
    <w:rsid w:val="00E27114"/>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577E"/>
    <w:rsid w:val="00E46497"/>
    <w:rsid w:val="00E47A5F"/>
    <w:rsid w:val="00E47F83"/>
    <w:rsid w:val="00E507A5"/>
    <w:rsid w:val="00E51842"/>
    <w:rsid w:val="00E528D2"/>
    <w:rsid w:val="00E53205"/>
    <w:rsid w:val="00E53313"/>
    <w:rsid w:val="00E54E89"/>
    <w:rsid w:val="00E54F6E"/>
    <w:rsid w:val="00E556FC"/>
    <w:rsid w:val="00E55EB2"/>
    <w:rsid w:val="00E601CE"/>
    <w:rsid w:val="00E602CF"/>
    <w:rsid w:val="00E60719"/>
    <w:rsid w:val="00E60D65"/>
    <w:rsid w:val="00E61EE8"/>
    <w:rsid w:val="00E62441"/>
    <w:rsid w:val="00E63879"/>
    <w:rsid w:val="00E64036"/>
    <w:rsid w:val="00E641AB"/>
    <w:rsid w:val="00E64963"/>
    <w:rsid w:val="00E64EF0"/>
    <w:rsid w:val="00E652E0"/>
    <w:rsid w:val="00E66EE6"/>
    <w:rsid w:val="00E709F4"/>
    <w:rsid w:val="00E71633"/>
    <w:rsid w:val="00E717EB"/>
    <w:rsid w:val="00E7181B"/>
    <w:rsid w:val="00E72689"/>
    <w:rsid w:val="00E72CBD"/>
    <w:rsid w:val="00E730AA"/>
    <w:rsid w:val="00E73682"/>
    <w:rsid w:val="00E73A2E"/>
    <w:rsid w:val="00E767B9"/>
    <w:rsid w:val="00E76F52"/>
    <w:rsid w:val="00E77951"/>
    <w:rsid w:val="00E815A9"/>
    <w:rsid w:val="00E81C6F"/>
    <w:rsid w:val="00E828A5"/>
    <w:rsid w:val="00E82B54"/>
    <w:rsid w:val="00E83035"/>
    <w:rsid w:val="00E83095"/>
    <w:rsid w:val="00E838B2"/>
    <w:rsid w:val="00E84521"/>
    <w:rsid w:val="00E8480E"/>
    <w:rsid w:val="00E856B0"/>
    <w:rsid w:val="00E85D3F"/>
    <w:rsid w:val="00E867B1"/>
    <w:rsid w:val="00E86C2A"/>
    <w:rsid w:val="00E86CA1"/>
    <w:rsid w:val="00E87362"/>
    <w:rsid w:val="00E907B3"/>
    <w:rsid w:val="00E90A16"/>
    <w:rsid w:val="00E91E35"/>
    <w:rsid w:val="00E92212"/>
    <w:rsid w:val="00E931C5"/>
    <w:rsid w:val="00E937B5"/>
    <w:rsid w:val="00E93917"/>
    <w:rsid w:val="00E94057"/>
    <w:rsid w:val="00E9442F"/>
    <w:rsid w:val="00E94E1B"/>
    <w:rsid w:val="00E95270"/>
    <w:rsid w:val="00E969D2"/>
    <w:rsid w:val="00EA0CA1"/>
    <w:rsid w:val="00EA0DB8"/>
    <w:rsid w:val="00EA3249"/>
    <w:rsid w:val="00EA3C59"/>
    <w:rsid w:val="00EA5118"/>
    <w:rsid w:val="00EA786F"/>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001"/>
    <w:rsid w:val="00EC7352"/>
    <w:rsid w:val="00ED007B"/>
    <w:rsid w:val="00ED11BD"/>
    <w:rsid w:val="00ED1324"/>
    <w:rsid w:val="00ED1395"/>
    <w:rsid w:val="00ED163A"/>
    <w:rsid w:val="00ED2270"/>
    <w:rsid w:val="00ED3809"/>
    <w:rsid w:val="00ED512E"/>
    <w:rsid w:val="00ED541F"/>
    <w:rsid w:val="00ED5AF4"/>
    <w:rsid w:val="00ED6252"/>
    <w:rsid w:val="00EE0293"/>
    <w:rsid w:val="00EE048D"/>
    <w:rsid w:val="00EE0ACB"/>
    <w:rsid w:val="00EE107C"/>
    <w:rsid w:val="00EE280E"/>
    <w:rsid w:val="00EE2B62"/>
    <w:rsid w:val="00EE2FAF"/>
    <w:rsid w:val="00EE3641"/>
    <w:rsid w:val="00EE3E9C"/>
    <w:rsid w:val="00EE40A3"/>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3A71"/>
    <w:rsid w:val="00F44223"/>
    <w:rsid w:val="00F44C78"/>
    <w:rsid w:val="00F44DEF"/>
    <w:rsid w:val="00F452C0"/>
    <w:rsid w:val="00F459E6"/>
    <w:rsid w:val="00F46070"/>
    <w:rsid w:val="00F5309E"/>
    <w:rsid w:val="00F53C70"/>
    <w:rsid w:val="00F5433C"/>
    <w:rsid w:val="00F55856"/>
    <w:rsid w:val="00F55D7B"/>
    <w:rsid w:val="00F5630D"/>
    <w:rsid w:val="00F57435"/>
    <w:rsid w:val="00F60118"/>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91"/>
    <w:rsid w:val="00F739E9"/>
    <w:rsid w:val="00F73C2F"/>
    <w:rsid w:val="00F73C8F"/>
    <w:rsid w:val="00F75FD0"/>
    <w:rsid w:val="00F761E6"/>
    <w:rsid w:val="00F76657"/>
    <w:rsid w:val="00F77BB6"/>
    <w:rsid w:val="00F81136"/>
    <w:rsid w:val="00F81620"/>
    <w:rsid w:val="00F82323"/>
    <w:rsid w:val="00F827AD"/>
    <w:rsid w:val="00F8385A"/>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235C"/>
    <w:rsid w:val="00FA3191"/>
    <w:rsid w:val="00FA3A6A"/>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1A45"/>
    <w:rsid w:val="00FD22AA"/>
    <w:rsid w:val="00FD38A5"/>
    <w:rsid w:val="00FD4B65"/>
    <w:rsid w:val="00FD5D3B"/>
    <w:rsid w:val="00FD6729"/>
    <w:rsid w:val="00FD7916"/>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7EF"/>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2497A04E-29D2-4F33-B300-858A05DB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16751023">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5671961">
      <w:bodyDiv w:val="1"/>
      <w:marLeft w:val="0"/>
      <w:marRight w:val="0"/>
      <w:marTop w:val="0"/>
      <w:marBottom w:val="0"/>
      <w:divBdr>
        <w:top w:val="none" w:sz="0" w:space="0" w:color="auto"/>
        <w:left w:val="none" w:sz="0" w:space="0" w:color="auto"/>
        <w:bottom w:val="none" w:sz="0" w:space="0" w:color="auto"/>
        <w:right w:val="none" w:sz="0" w:space="0" w:color="auto"/>
      </w:divBdr>
    </w:div>
    <w:div w:id="613441401">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8987643">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55252045">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744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6431B-D204-463E-9DA6-DD0A8DE33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3943</Words>
  <Characters>21688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2019-11-07T23:44:00Z</cp:lastPrinted>
  <dcterms:created xsi:type="dcterms:W3CDTF">2020-08-13T19:03:00Z</dcterms:created>
  <dcterms:modified xsi:type="dcterms:W3CDTF">2020-10-19T18:09:00Z</dcterms:modified>
</cp:coreProperties>
</file>