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C571B" w14:textId="77777777" w:rsidR="00EF5925" w:rsidRDefault="00EF5925" w:rsidP="00EF5925">
      <w:pPr>
        <w:spacing w:line="360" w:lineRule="auto"/>
        <w:jc w:val="center"/>
        <w:rPr>
          <w:rFonts w:ascii="Palatino Linotype" w:eastAsia="Times New Roman" w:hAnsi="Palatino Linotype" w:cs="Times New Roman"/>
          <w:b/>
        </w:rPr>
      </w:pPr>
    </w:p>
    <w:p w14:paraId="2C810C50" w14:textId="77777777" w:rsidR="00122EA6" w:rsidRPr="00D10A8A" w:rsidRDefault="00554DF4" w:rsidP="00EF5925">
      <w:pPr>
        <w:spacing w:line="360" w:lineRule="auto"/>
        <w:jc w:val="center"/>
        <w:rPr>
          <w:rFonts w:ascii="Palatino Linotype" w:eastAsia="Times New Roman" w:hAnsi="Palatino Linotype" w:cs="Times New Roman"/>
          <w:b/>
        </w:rPr>
      </w:pPr>
      <w:r w:rsidRPr="00D10A8A">
        <w:rPr>
          <w:rFonts w:ascii="Palatino Linotype" w:eastAsia="Times New Roman" w:hAnsi="Palatino Linotype" w:cs="Times New Roman"/>
          <w:b/>
        </w:rPr>
        <w:t>LÍNEAS ARGUMENTATIVAS</w:t>
      </w:r>
    </w:p>
    <w:p w14:paraId="6DC22B1B" w14:textId="4DAE804E" w:rsidR="0074789F" w:rsidRPr="00D10A8A" w:rsidRDefault="0074789F" w:rsidP="00554DF4">
      <w:pPr>
        <w:spacing w:line="360" w:lineRule="auto"/>
        <w:rPr>
          <w:rFonts w:ascii="Palatino Linotype" w:eastAsia="Times New Roman" w:hAnsi="Palatino Linotype" w:cs="Times New Roman"/>
          <w:b/>
        </w:rPr>
      </w:pPr>
    </w:p>
    <w:p w14:paraId="3FFC4F7B" w14:textId="186096D2" w:rsidR="0074789F" w:rsidRPr="00D10A8A" w:rsidRDefault="00993A1F" w:rsidP="00DE0CAF">
      <w:pPr>
        <w:spacing w:before="240" w:after="240" w:line="360" w:lineRule="auto"/>
        <w:jc w:val="both"/>
        <w:rPr>
          <w:rFonts w:ascii="Palatino Linotype" w:hAnsi="Palatino Linotype"/>
          <w:b/>
        </w:rPr>
      </w:pPr>
      <w:r w:rsidRPr="00D10A8A">
        <w:rPr>
          <w:rFonts w:ascii="Palatino Linotype" w:eastAsia="Times New Roman" w:hAnsi="Palatino Linotype" w:cs="Times New Roman"/>
          <w:b/>
        </w:rPr>
        <w:t xml:space="preserve">SOBRESEIMIENTO, RAZONES PARA SU ACTUALIZACIÓN. </w:t>
      </w:r>
      <w:r w:rsidRPr="00D10A8A">
        <w:rPr>
          <w:rFonts w:ascii="Palatino Linotype" w:eastAsia="Times New Roman" w:hAnsi="Palatino Linotype" w:cs="Times New Roman"/>
        </w:rPr>
        <w:t xml:space="preserve">Para que se </w:t>
      </w:r>
      <w:proofErr w:type="gramStart"/>
      <w:r w:rsidRPr="00D10A8A">
        <w:rPr>
          <w:rFonts w:ascii="Palatino Linotype" w:eastAsia="Times New Roman" w:hAnsi="Palatino Linotype" w:cs="Times New Roman"/>
        </w:rPr>
        <w:t>actualice</w:t>
      </w:r>
      <w:proofErr w:type="gramEnd"/>
      <w:r w:rsidRPr="00D10A8A">
        <w:rPr>
          <w:rFonts w:ascii="Palatino Linotype" w:eastAsia="Times New Roman" w:hAnsi="Palatino Linotype" w:cs="Times New Roman"/>
        </w:rPr>
        <w:t xml:space="preserve"> el sobreseimiento de un recurso de revisión, </w:t>
      </w:r>
      <w:r w:rsidR="00DE0CAF" w:rsidRPr="00D10A8A">
        <w:rPr>
          <w:rFonts w:ascii="Palatino Linotype" w:eastAsia="Times New Roman" w:hAnsi="Palatino Linotype" w:cs="Times New Roman"/>
        </w:rPr>
        <w:t>es necesario que se dé cumplimiento al acuerdo de conciliación entre el Responsable del tratamiento de los datos personales y el Titular de los datos o la persona que demuestre tener interés jurídico, de tal forma que el recurso de revisión quede sin materia,</w:t>
      </w:r>
      <w:r w:rsidRPr="00D10A8A">
        <w:rPr>
          <w:rFonts w:ascii="Palatino Linotype" w:eastAsia="Times New Roman" w:hAnsi="Palatino Linotype" w:cs="Times New Roman"/>
        </w:rPr>
        <w:t xml:space="preserve"> con la finalidad de que se sea resarcido el derecho de acceso a </w:t>
      </w:r>
      <w:r w:rsidR="00DE0CAF" w:rsidRPr="00D10A8A">
        <w:rPr>
          <w:rFonts w:ascii="Palatino Linotype" w:eastAsia="Times New Roman" w:hAnsi="Palatino Linotype" w:cs="Times New Roman"/>
        </w:rPr>
        <w:t>los datos personales,</w:t>
      </w:r>
      <w:r w:rsidRPr="00D10A8A">
        <w:rPr>
          <w:rFonts w:ascii="Palatino Linotype" w:eastAsia="Times New Roman" w:hAnsi="Palatino Linotype" w:cs="Times New Roman"/>
        </w:rPr>
        <w:t xml:space="preserve"> haciendo cesar toda controversia</w:t>
      </w:r>
      <w:r w:rsidR="00DE0CAF" w:rsidRPr="00D10A8A">
        <w:rPr>
          <w:rFonts w:ascii="Palatino Linotype" w:eastAsia="Times New Roman" w:hAnsi="Palatino Linotype" w:cs="Times New Roman"/>
        </w:rPr>
        <w:t>.</w:t>
      </w:r>
    </w:p>
    <w:p w14:paraId="4D82002B" w14:textId="5D791823" w:rsidR="0074789F" w:rsidRPr="00D10A8A" w:rsidRDefault="00487EF3" w:rsidP="00554DF4">
      <w:pPr>
        <w:spacing w:before="240" w:after="240" w:line="360" w:lineRule="auto"/>
        <w:jc w:val="center"/>
        <w:rPr>
          <w:rFonts w:ascii="Palatino Linotype" w:hAnsi="Palatino Linotype"/>
          <w:b/>
        </w:rPr>
      </w:pPr>
      <w:r w:rsidRPr="00D10A8A">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0C13563" wp14:editId="54AF2FF8">
                <wp:simplePos x="0" y="0"/>
                <wp:positionH relativeFrom="column">
                  <wp:posOffset>-14660</wp:posOffset>
                </wp:positionH>
                <wp:positionV relativeFrom="paragraph">
                  <wp:posOffset>75510</wp:posOffset>
                </wp:positionV>
                <wp:extent cx="5597525" cy="3093057"/>
                <wp:effectExtent l="0" t="0" r="22225" b="31750"/>
                <wp:wrapNone/>
                <wp:docPr id="17" name="17 Conector recto"/>
                <wp:cNvGraphicFramePr/>
                <a:graphic xmlns:a="http://schemas.openxmlformats.org/drawingml/2006/main">
                  <a:graphicData uri="http://schemas.microsoft.com/office/word/2010/wordprocessingShape">
                    <wps:wsp>
                      <wps:cNvCnPr/>
                      <wps:spPr>
                        <a:xfrm>
                          <a:off x="0" y="0"/>
                          <a:ext cx="5597525" cy="3093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DB5BD" id="1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95pt" to="439.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" strokecolor="black [3200]" strokeweight=".5pt">
                <v:stroke joinstyle="miter"/>
              </v:line>
            </w:pict>
          </mc:Fallback>
        </mc:AlternateContent>
      </w:r>
    </w:p>
    <w:p w14:paraId="0F4D4D56" w14:textId="77777777" w:rsidR="0074789F" w:rsidRPr="00D10A8A" w:rsidRDefault="0074789F" w:rsidP="00554DF4">
      <w:pPr>
        <w:spacing w:before="240" w:after="240" w:line="360" w:lineRule="auto"/>
        <w:jc w:val="center"/>
        <w:rPr>
          <w:rFonts w:ascii="Palatino Linotype" w:hAnsi="Palatino Linotype"/>
          <w:b/>
        </w:rPr>
      </w:pPr>
    </w:p>
    <w:p w14:paraId="239C9C4F" w14:textId="77777777" w:rsidR="0074789F" w:rsidRPr="00D10A8A" w:rsidRDefault="0074789F" w:rsidP="00554DF4">
      <w:pPr>
        <w:spacing w:before="240" w:after="240" w:line="360" w:lineRule="auto"/>
        <w:jc w:val="center"/>
        <w:rPr>
          <w:rFonts w:ascii="Palatino Linotype" w:hAnsi="Palatino Linotype"/>
          <w:b/>
        </w:rPr>
      </w:pPr>
    </w:p>
    <w:p w14:paraId="4A2541CA" w14:textId="77777777" w:rsidR="0074789F" w:rsidRPr="00D10A8A" w:rsidRDefault="0074789F" w:rsidP="00554DF4">
      <w:pPr>
        <w:spacing w:before="240" w:after="240" w:line="360" w:lineRule="auto"/>
        <w:jc w:val="center"/>
        <w:rPr>
          <w:rFonts w:ascii="Palatino Linotype" w:hAnsi="Palatino Linotype"/>
          <w:b/>
        </w:rPr>
      </w:pPr>
    </w:p>
    <w:p w14:paraId="1259B9FA" w14:textId="77777777" w:rsidR="0074789F" w:rsidRPr="00D10A8A" w:rsidRDefault="0074789F" w:rsidP="00554DF4">
      <w:pPr>
        <w:spacing w:before="240" w:after="240" w:line="360" w:lineRule="auto"/>
        <w:jc w:val="center"/>
        <w:rPr>
          <w:rFonts w:ascii="Palatino Linotype" w:hAnsi="Palatino Linotype"/>
          <w:b/>
        </w:rPr>
      </w:pPr>
    </w:p>
    <w:p w14:paraId="17406C43" w14:textId="10A9CF0E" w:rsidR="0074789F" w:rsidRPr="00D10A8A" w:rsidRDefault="0074789F" w:rsidP="00554DF4">
      <w:pPr>
        <w:spacing w:before="240" w:after="240" w:line="360" w:lineRule="auto"/>
        <w:jc w:val="center"/>
        <w:rPr>
          <w:rFonts w:ascii="Palatino Linotype" w:hAnsi="Palatino Linotype"/>
          <w:b/>
        </w:rPr>
      </w:pPr>
    </w:p>
    <w:p w14:paraId="7E0A1FC9" w14:textId="65726717" w:rsidR="00885814" w:rsidRPr="00D10A8A" w:rsidRDefault="00885814" w:rsidP="00554DF4">
      <w:pPr>
        <w:spacing w:before="240" w:after="240" w:line="360" w:lineRule="auto"/>
        <w:jc w:val="center"/>
        <w:rPr>
          <w:rFonts w:ascii="Palatino Linotype" w:hAnsi="Palatino Linotype"/>
          <w:b/>
        </w:rPr>
      </w:pPr>
    </w:p>
    <w:p w14:paraId="25810C0C" w14:textId="77777777" w:rsidR="00885814" w:rsidRPr="00D10A8A" w:rsidRDefault="00885814" w:rsidP="00554DF4">
      <w:pPr>
        <w:spacing w:before="240" w:after="240" w:line="360" w:lineRule="auto"/>
        <w:jc w:val="center"/>
        <w:rPr>
          <w:rFonts w:ascii="Palatino Linotype" w:hAnsi="Palatino Linotype"/>
          <w:b/>
        </w:rPr>
      </w:pPr>
    </w:p>
    <w:p w14:paraId="39040AA2" w14:textId="77777777" w:rsidR="00554DF4" w:rsidRPr="00D10A8A" w:rsidRDefault="00554DF4" w:rsidP="00554DF4">
      <w:pPr>
        <w:spacing w:before="240" w:after="240" w:line="360" w:lineRule="auto"/>
        <w:jc w:val="center"/>
        <w:rPr>
          <w:rFonts w:ascii="Palatino Linotype" w:hAnsi="Palatino Linotype"/>
        </w:rPr>
      </w:pPr>
      <w:r w:rsidRPr="00D10A8A">
        <w:rPr>
          <w:rFonts w:ascii="Palatino Linotype" w:hAnsi="Palatino Linotype"/>
          <w:b/>
        </w:rPr>
        <w:lastRenderedPageBreak/>
        <w:t>Índice</w:t>
      </w:r>
      <w:r w:rsidRPr="00D10A8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6B18AB29" w14:textId="77777777" w:rsidR="00554DF4" w:rsidRPr="00D10A8A" w:rsidRDefault="00554DF4" w:rsidP="00487EF3">
          <w:pPr>
            <w:pStyle w:val="TtulodeTDC"/>
            <w:spacing w:before="0" w:line="480" w:lineRule="auto"/>
          </w:pPr>
        </w:p>
        <w:p w14:paraId="229BE866" w14:textId="77777777" w:rsidR="00487EF3" w:rsidRPr="00D10A8A" w:rsidRDefault="00554DF4" w:rsidP="00487EF3">
          <w:pPr>
            <w:pStyle w:val="TDC1"/>
            <w:tabs>
              <w:tab w:val="right" w:leader="dot" w:pos="8779"/>
            </w:tabs>
            <w:spacing w:after="0" w:line="480" w:lineRule="auto"/>
            <w:rPr>
              <w:rFonts w:ascii="Palatino Linotype" w:hAnsi="Palatino Linotype"/>
              <w:b/>
              <w:noProof/>
              <w:sz w:val="22"/>
              <w:szCs w:val="22"/>
              <w:lang w:val="es-MX" w:eastAsia="es-MX"/>
            </w:rPr>
          </w:pPr>
          <w:r w:rsidRPr="00D10A8A">
            <w:rPr>
              <w:rFonts w:ascii="Palatino Linotype" w:hAnsi="Palatino Linotype"/>
              <w:b/>
            </w:rPr>
            <w:fldChar w:fldCharType="begin"/>
          </w:r>
          <w:r w:rsidRPr="00D10A8A">
            <w:rPr>
              <w:rFonts w:ascii="Palatino Linotype" w:hAnsi="Palatino Linotype"/>
              <w:b/>
            </w:rPr>
            <w:instrText xml:space="preserve"> TOC \o "1-3" \h \z \u </w:instrText>
          </w:r>
          <w:r w:rsidRPr="00D10A8A">
            <w:rPr>
              <w:rFonts w:ascii="Palatino Linotype" w:hAnsi="Palatino Linotype"/>
              <w:b/>
            </w:rPr>
            <w:fldChar w:fldCharType="separate"/>
          </w:r>
          <w:hyperlink w:anchor="_Toc51763561" w:history="1">
            <w:r w:rsidR="00487EF3" w:rsidRPr="00D10A8A">
              <w:rPr>
                <w:rStyle w:val="Hipervnculo"/>
                <w:rFonts w:ascii="Palatino Linotype" w:hAnsi="Palatino Linotype"/>
                <w:b/>
                <w:noProof/>
              </w:rPr>
              <w:t>ANTECEDENTES</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_Toc51763561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3</w:t>
            </w:r>
            <w:r w:rsidR="00487EF3" w:rsidRPr="00D10A8A">
              <w:rPr>
                <w:rFonts w:ascii="Palatino Linotype" w:hAnsi="Palatino Linotype"/>
                <w:b/>
                <w:noProof/>
                <w:webHidden/>
              </w:rPr>
              <w:fldChar w:fldCharType="end"/>
            </w:r>
          </w:hyperlink>
        </w:p>
        <w:p w14:paraId="522F5B15" w14:textId="77777777" w:rsidR="00487EF3" w:rsidRPr="00D10A8A" w:rsidRDefault="00683EAE" w:rsidP="00487EF3">
          <w:pPr>
            <w:pStyle w:val="TDC1"/>
            <w:tabs>
              <w:tab w:val="right" w:leader="dot" w:pos="8779"/>
            </w:tabs>
            <w:spacing w:after="0" w:line="480" w:lineRule="auto"/>
            <w:rPr>
              <w:rFonts w:ascii="Palatino Linotype" w:hAnsi="Palatino Linotype"/>
              <w:b/>
              <w:noProof/>
              <w:sz w:val="22"/>
              <w:szCs w:val="22"/>
              <w:lang w:val="es-MX" w:eastAsia="es-MX"/>
            </w:rPr>
          </w:pPr>
          <w:hyperlink w:anchor="_Toc51763562" w:history="1">
            <w:r w:rsidR="00487EF3" w:rsidRPr="00D10A8A">
              <w:rPr>
                <w:rStyle w:val="Hipervnculo"/>
                <w:rFonts w:ascii="Palatino Linotype" w:hAnsi="Palatino Linotype"/>
                <w:b/>
                <w:noProof/>
              </w:rPr>
              <w:t>CONSIDERANDO</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_Toc51763562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11</w:t>
            </w:r>
            <w:r w:rsidR="00487EF3" w:rsidRPr="00D10A8A">
              <w:rPr>
                <w:rFonts w:ascii="Palatino Linotype" w:hAnsi="Palatino Linotype"/>
                <w:b/>
                <w:noProof/>
                <w:webHidden/>
              </w:rPr>
              <w:fldChar w:fldCharType="end"/>
            </w:r>
          </w:hyperlink>
        </w:p>
        <w:p w14:paraId="7DC62026" w14:textId="77777777" w:rsidR="00487EF3" w:rsidRPr="00D10A8A" w:rsidRDefault="00683EAE" w:rsidP="00487EF3">
          <w:pPr>
            <w:pStyle w:val="TDC2"/>
            <w:spacing w:after="0" w:line="480" w:lineRule="auto"/>
            <w:rPr>
              <w:rFonts w:ascii="Palatino Linotype" w:hAnsi="Palatino Linotype"/>
              <w:b/>
              <w:noProof/>
              <w:sz w:val="22"/>
              <w:szCs w:val="22"/>
              <w:lang w:val="es-MX" w:eastAsia="es-MX"/>
            </w:rPr>
          </w:pPr>
          <w:hyperlink w:anchor="_Toc51763563" w:history="1">
            <w:r w:rsidR="00487EF3" w:rsidRPr="00D10A8A">
              <w:rPr>
                <w:rStyle w:val="Hipervnculo"/>
                <w:rFonts w:ascii="Palatino Linotype" w:hAnsi="Palatino Linotype"/>
                <w:b/>
                <w:noProof/>
              </w:rPr>
              <w:t>PRIMERO. De la competencia</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_Toc51763563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11</w:t>
            </w:r>
            <w:r w:rsidR="00487EF3" w:rsidRPr="00D10A8A">
              <w:rPr>
                <w:rFonts w:ascii="Palatino Linotype" w:hAnsi="Palatino Linotype"/>
                <w:b/>
                <w:noProof/>
                <w:webHidden/>
              </w:rPr>
              <w:fldChar w:fldCharType="end"/>
            </w:r>
          </w:hyperlink>
        </w:p>
        <w:p w14:paraId="34CC44BF" w14:textId="77777777" w:rsidR="00487EF3" w:rsidRPr="00D10A8A" w:rsidRDefault="00683EAE" w:rsidP="00487EF3">
          <w:pPr>
            <w:pStyle w:val="TDC2"/>
            <w:spacing w:after="0" w:line="480" w:lineRule="auto"/>
            <w:rPr>
              <w:rFonts w:ascii="Palatino Linotype" w:hAnsi="Palatino Linotype"/>
              <w:b/>
              <w:noProof/>
              <w:sz w:val="22"/>
              <w:szCs w:val="22"/>
              <w:lang w:val="es-MX" w:eastAsia="es-MX"/>
            </w:rPr>
          </w:pPr>
          <w:hyperlink w:anchor="_Toc51763564" w:history="1">
            <w:r w:rsidR="00487EF3" w:rsidRPr="00D10A8A">
              <w:rPr>
                <w:rStyle w:val="Hipervnculo"/>
                <w:rFonts w:ascii="Palatino Linotype" w:hAnsi="Palatino Linotype"/>
                <w:b/>
                <w:noProof/>
              </w:rPr>
              <w:t>SEGUNDO. De la oportunidad y procedencia.</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_Toc51763564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11</w:t>
            </w:r>
            <w:r w:rsidR="00487EF3" w:rsidRPr="00D10A8A">
              <w:rPr>
                <w:rFonts w:ascii="Palatino Linotype" w:hAnsi="Palatino Linotype"/>
                <w:b/>
                <w:noProof/>
                <w:webHidden/>
              </w:rPr>
              <w:fldChar w:fldCharType="end"/>
            </w:r>
          </w:hyperlink>
        </w:p>
        <w:p w14:paraId="1B761F71" w14:textId="77777777" w:rsidR="00487EF3" w:rsidRPr="00D10A8A" w:rsidRDefault="00683EAE" w:rsidP="00487EF3">
          <w:pPr>
            <w:pStyle w:val="TDC1"/>
            <w:tabs>
              <w:tab w:val="right" w:leader="dot" w:pos="8779"/>
            </w:tabs>
            <w:spacing w:after="0" w:line="480" w:lineRule="auto"/>
            <w:rPr>
              <w:rFonts w:ascii="Palatino Linotype" w:hAnsi="Palatino Linotype"/>
              <w:b/>
              <w:noProof/>
              <w:sz w:val="22"/>
              <w:szCs w:val="22"/>
              <w:lang w:val="es-MX" w:eastAsia="es-MX"/>
            </w:rPr>
          </w:pPr>
          <w:hyperlink w:anchor="_Toc51763565" w:history="1">
            <w:r w:rsidR="00487EF3" w:rsidRPr="00D10A8A">
              <w:rPr>
                <w:rStyle w:val="Hipervnculo"/>
                <w:rFonts w:ascii="Palatino Linotype" w:hAnsi="Palatino Linotype"/>
                <w:b/>
                <w:noProof/>
              </w:rPr>
              <w:t>TERCERO. De las causales del sobreseimiento.</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_Toc51763565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12</w:t>
            </w:r>
            <w:r w:rsidR="00487EF3" w:rsidRPr="00D10A8A">
              <w:rPr>
                <w:rFonts w:ascii="Palatino Linotype" w:hAnsi="Palatino Linotype"/>
                <w:b/>
                <w:noProof/>
                <w:webHidden/>
              </w:rPr>
              <w:fldChar w:fldCharType="end"/>
            </w:r>
          </w:hyperlink>
        </w:p>
        <w:p w14:paraId="1DA0F38A" w14:textId="77777777" w:rsidR="00487EF3" w:rsidRPr="00D10A8A" w:rsidRDefault="00683EAE" w:rsidP="00487EF3">
          <w:pPr>
            <w:pStyle w:val="TDC2"/>
            <w:spacing w:after="0" w:line="480" w:lineRule="auto"/>
            <w:rPr>
              <w:rFonts w:ascii="Palatino Linotype" w:hAnsi="Palatino Linotype"/>
              <w:b/>
              <w:noProof/>
              <w:sz w:val="22"/>
              <w:szCs w:val="22"/>
              <w:lang w:val="es-MX" w:eastAsia="es-MX"/>
            </w:rPr>
          </w:pPr>
          <w:hyperlink w:anchor="_Toc51763566" w:history="1">
            <w:r w:rsidR="00487EF3" w:rsidRPr="00D10A8A">
              <w:rPr>
                <w:rStyle w:val="Hipervnculo"/>
                <w:rFonts w:ascii="Palatino Linotype" w:hAnsi="Palatino Linotype"/>
                <w:b/>
                <w:bCs/>
                <w:noProof/>
              </w:rPr>
              <w:t>A)</w:t>
            </w:r>
            <w:r w:rsidR="00487EF3" w:rsidRPr="00D10A8A">
              <w:rPr>
                <w:rFonts w:ascii="Palatino Linotype" w:hAnsi="Palatino Linotype"/>
                <w:b/>
                <w:noProof/>
                <w:sz w:val="22"/>
                <w:szCs w:val="22"/>
                <w:lang w:val="es-MX" w:eastAsia="es-MX"/>
              </w:rPr>
              <w:tab/>
            </w:r>
            <w:r w:rsidR="00487EF3" w:rsidRPr="00D10A8A">
              <w:rPr>
                <w:rStyle w:val="Hipervnculo"/>
                <w:rFonts w:ascii="Palatino Linotype" w:hAnsi="Palatino Linotype"/>
                <w:b/>
                <w:bCs/>
                <w:noProof/>
              </w:rPr>
              <w:t>De la conciliación.</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_Toc51763566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13</w:t>
            </w:r>
            <w:r w:rsidR="00487EF3" w:rsidRPr="00D10A8A">
              <w:rPr>
                <w:rFonts w:ascii="Palatino Linotype" w:hAnsi="Palatino Linotype"/>
                <w:b/>
                <w:noProof/>
                <w:webHidden/>
              </w:rPr>
              <w:fldChar w:fldCharType="end"/>
            </w:r>
          </w:hyperlink>
        </w:p>
        <w:p w14:paraId="42ABC588" w14:textId="77777777" w:rsidR="00487EF3" w:rsidRPr="00D10A8A" w:rsidRDefault="00683EAE" w:rsidP="00487EF3">
          <w:pPr>
            <w:pStyle w:val="TDC2"/>
            <w:spacing w:after="0" w:line="480" w:lineRule="auto"/>
            <w:rPr>
              <w:rFonts w:ascii="Palatino Linotype" w:hAnsi="Palatino Linotype"/>
              <w:b/>
              <w:noProof/>
              <w:sz w:val="22"/>
              <w:szCs w:val="22"/>
              <w:lang w:val="es-MX" w:eastAsia="es-MX"/>
            </w:rPr>
          </w:pPr>
          <w:hyperlink w:anchor="_Toc51763567" w:history="1">
            <w:r w:rsidR="00487EF3" w:rsidRPr="00D10A8A">
              <w:rPr>
                <w:rStyle w:val="Hipervnculo"/>
                <w:rFonts w:ascii="Palatino Linotype" w:hAnsi="Palatino Linotype"/>
                <w:b/>
                <w:noProof/>
              </w:rPr>
              <w:t>B)</w:t>
            </w:r>
            <w:r w:rsidR="00487EF3" w:rsidRPr="00D10A8A">
              <w:rPr>
                <w:rFonts w:ascii="Palatino Linotype" w:hAnsi="Palatino Linotype"/>
                <w:b/>
                <w:noProof/>
                <w:sz w:val="22"/>
                <w:szCs w:val="22"/>
                <w:lang w:val="es-MX" w:eastAsia="es-MX"/>
              </w:rPr>
              <w:tab/>
            </w:r>
            <w:r w:rsidR="00487EF3" w:rsidRPr="00D10A8A">
              <w:rPr>
                <w:rStyle w:val="Hipervnculo"/>
                <w:rFonts w:ascii="Palatino Linotype" w:hAnsi="Palatino Linotype"/>
                <w:b/>
                <w:noProof/>
              </w:rPr>
              <w:t>Actualización del sobreseimiento.</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_Toc51763567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18</w:t>
            </w:r>
            <w:r w:rsidR="00487EF3" w:rsidRPr="00D10A8A">
              <w:rPr>
                <w:rFonts w:ascii="Palatino Linotype" w:hAnsi="Palatino Linotype"/>
                <w:b/>
                <w:noProof/>
                <w:webHidden/>
              </w:rPr>
              <w:fldChar w:fldCharType="end"/>
            </w:r>
          </w:hyperlink>
        </w:p>
        <w:p w14:paraId="52C5C86C" w14:textId="77777777" w:rsidR="00487EF3" w:rsidRPr="00D10A8A" w:rsidRDefault="00683EAE" w:rsidP="00487EF3">
          <w:pPr>
            <w:pStyle w:val="TDC1"/>
            <w:tabs>
              <w:tab w:val="right" w:leader="dot" w:pos="8779"/>
            </w:tabs>
            <w:spacing w:after="0" w:line="480" w:lineRule="auto"/>
            <w:rPr>
              <w:rFonts w:ascii="Palatino Linotype" w:hAnsi="Palatino Linotype"/>
              <w:b/>
              <w:noProof/>
              <w:sz w:val="22"/>
              <w:szCs w:val="22"/>
              <w:lang w:val="es-MX" w:eastAsia="es-MX"/>
            </w:rPr>
          </w:pPr>
          <w:hyperlink w:anchor="_Toc51763568" w:history="1">
            <w:r w:rsidR="00487EF3" w:rsidRPr="00D10A8A">
              <w:rPr>
                <w:rStyle w:val="Hipervnculo"/>
                <w:rFonts w:ascii="Palatino Linotype" w:eastAsia="Times New Roman" w:hAnsi="Palatino Linotype"/>
                <w:b/>
                <w:noProof/>
              </w:rPr>
              <w:t>R E S O L U T I V O S</w:t>
            </w:r>
            <w:r w:rsidR="00487EF3" w:rsidRPr="00D10A8A">
              <w:rPr>
                <w:rFonts w:ascii="Palatino Linotype" w:hAnsi="Palatino Linotype"/>
                <w:b/>
                <w:noProof/>
                <w:webHidden/>
              </w:rPr>
              <w:tab/>
            </w:r>
            <w:r w:rsidR="00487EF3" w:rsidRPr="00D10A8A">
              <w:rPr>
                <w:rFonts w:ascii="Palatino Linotype" w:hAnsi="Palatino Linotype"/>
                <w:b/>
                <w:noProof/>
                <w:webHidden/>
              </w:rPr>
              <w:fldChar w:fldCharType="begin"/>
            </w:r>
            <w:r w:rsidR="00487EF3" w:rsidRPr="00D10A8A">
              <w:rPr>
                <w:rFonts w:ascii="Palatino Linotype" w:hAnsi="Palatino Linotype"/>
                <w:b/>
                <w:noProof/>
                <w:webHidden/>
              </w:rPr>
              <w:instrText xml:space="preserve"> PAGEREF _Toc51763568 \h </w:instrText>
            </w:r>
            <w:r w:rsidR="00487EF3" w:rsidRPr="00D10A8A">
              <w:rPr>
                <w:rFonts w:ascii="Palatino Linotype" w:hAnsi="Palatino Linotype"/>
                <w:b/>
                <w:noProof/>
                <w:webHidden/>
              </w:rPr>
            </w:r>
            <w:r w:rsidR="00487EF3" w:rsidRPr="00D10A8A">
              <w:rPr>
                <w:rFonts w:ascii="Palatino Linotype" w:hAnsi="Palatino Linotype"/>
                <w:b/>
                <w:noProof/>
                <w:webHidden/>
              </w:rPr>
              <w:fldChar w:fldCharType="separate"/>
            </w:r>
            <w:r w:rsidR="00487EF3" w:rsidRPr="00D10A8A">
              <w:rPr>
                <w:rFonts w:ascii="Palatino Linotype" w:hAnsi="Palatino Linotype"/>
                <w:b/>
                <w:noProof/>
                <w:webHidden/>
              </w:rPr>
              <w:t>20</w:t>
            </w:r>
            <w:r w:rsidR="00487EF3" w:rsidRPr="00D10A8A">
              <w:rPr>
                <w:rFonts w:ascii="Palatino Linotype" w:hAnsi="Palatino Linotype"/>
                <w:b/>
                <w:noProof/>
                <w:webHidden/>
              </w:rPr>
              <w:fldChar w:fldCharType="end"/>
            </w:r>
          </w:hyperlink>
        </w:p>
        <w:p w14:paraId="15DCDE45" w14:textId="786C06E2" w:rsidR="00554DF4" w:rsidRPr="00D10A8A" w:rsidRDefault="00554DF4" w:rsidP="00487EF3">
          <w:pPr>
            <w:spacing w:line="480" w:lineRule="auto"/>
          </w:pPr>
          <w:r w:rsidRPr="00D10A8A">
            <w:rPr>
              <w:rFonts w:ascii="Palatino Linotype" w:hAnsi="Palatino Linotype"/>
              <w:b/>
              <w:bCs/>
              <w:lang w:val="es-ES"/>
            </w:rPr>
            <w:fldChar w:fldCharType="end"/>
          </w:r>
        </w:p>
      </w:sdtContent>
    </w:sdt>
    <w:p w14:paraId="5547C166" w14:textId="6A462198" w:rsidR="009D4B58" w:rsidRPr="00D10A8A" w:rsidRDefault="00487EF3" w:rsidP="00554DF4">
      <w:pPr>
        <w:spacing w:before="240" w:after="240" w:line="360" w:lineRule="auto"/>
        <w:jc w:val="both"/>
        <w:rPr>
          <w:rFonts w:ascii="Palatino Linotype" w:hAnsi="Palatino Linotype"/>
        </w:rPr>
      </w:pPr>
      <w:r w:rsidRPr="00D10A8A">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1695496" wp14:editId="385A5436">
                <wp:simplePos x="0" y="0"/>
                <wp:positionH relativeFrom="column">
                  <wp:posOffset>24765</wp:posOffset>
                </wp:positionH>
                <wp:positionV relativeFrom="paragraph">
                  <wp:posOffset>111760</wp:posOffset>
                </wp:positionV>
                <wp:extent cx="5572125" cy="2324100"/>
                <wp:effectExtent l="0" t="0" r="28575" b="19050"/>
                <wp:wrapNone/>
                <wp:docPr id="16" name="16 Conector recto"/>
                <wp:cNvGraphicFramePr/>
                <a:graphic xmlns:a="http://schemas.openxmlformats.org/drawingml/2006/main">
                  <a:graphicData uri="http://schemas.microsoft.com/office/word/2010/wordprocessingShape">
                    <wps:wsp>
                      <wps:cNvCnPr/>
                      <wps:spPr>
                        <a:xfrm>
                          <a:off x="0" y="0"/>
                          <a:ext cx="5572125" cy="232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1A6A19" id="16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8pt" to="440.7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" strokecolor="black [3200]" strokeweight=".5pt">
                <v:stroke joinstyle="miter"/>
              </v:line>
            </w:pict>
          </mc:Fallback>
        </mc:AlternateContent>
      </w:r>
    </w:p>
    <w:p w14:paraId="3CD35912" w14:textId="77777777" w:rsidR="006F7FF2" w:rsidRPr="00D10A8A" w:rsidRDefault="006F7FF2" w:rsidP="00554DF4">
      <w:pPr>
        <w:spacing w:before="240" w:after="240" w:line="360" w:lineRule="auto"/>
        <w:jc w:val="both"/>
        <w:rPr>
          <w:rFonts w:ascii="Palatino Linotype" w:hAnsi="Palatino Linotype"/>
        </w:rPr>
      </w:pPr>
    </w:p>
    <w:p w14:paraId="130CDA6A" w14:textId="6111285B" w:rsidR="006F7FF2" w:rsidRPr="00D10A8A" w:rsidRDefault="006F7FF2" w:rsidP="00554DF4">
      <w:pPr>
        <w:spacing w:before="240" w:after="240" w:line="360" w:lineRule="auto"/>
        <w:jc w:val="both"/>
        <w:rPr>
          <w:rFonts w:ascii="Palatino Linotype" w:hAnsi="Palatino Linotype"/>
        </w:rPr>
      </w:pPr>
    </w:p>
    <w:p w14:paraId="59331D6D" w14:textId="5D4046EA" w:rsidR="00DE0CAF" w:rsidRPr="00D10A8A" w:rsidRDefault="00DE0CAF" w:rsidP="00554DF4">
      <w:pPr>
        <w:spacing w:before="240" w:after="240" w:line="360" w:lineRule="auto"/>
        <w:jc w:val="both"/>
        <w:rPr>
          <w:rFonts w:ascii="Palatino Linotype" w:hAnsi="Palatino Linotype"/>
        </w:rPr>
      </w:pPr>
    </w:p>
    <w:p w14:paraId="05ED74A6" w14:textId="01A0BE87" w:rsidR="00DE0CAF" w:rsidRPr="00D10A8A" w:rsidRDefault="00DE0CAF" w:rsidP="00554DF4">
      <w:pPr>
        <w:spacing w:before="240" w:after="240" w:line="360" w:lineRule="auto"/>
        <w:jc w:val="both"/>
        <w:rPr>
          <w:rFonts w:ascii="Palatino Linotype" w:hAnsi="Palatino Linotype"/>
        </w:rPr>
      </w:pPr>
    </w:p>
    <w:p w14:paraId="4A20A734" w14:textId="18CA6D60" w:rsidR="00554DF4" w:rsidRPr="00D10A8A" w:rsidRDefault="00554DF4" w:rsidP="00554DF4">
      <w:pPr>
        <w:spacing w:before="240" w:after="240" w:line="360" w:lineRule="auto"/>
        <w:jc w:val="both"/>
        <w:rPr>
          <w:rFonts w:ascii="Palatino Linotype" w:hAnsi="Palatino Linotype"/>
        </w:rPr>
      </w:pPr>
      <w:r w:rsidRPr="00D10A8A">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F5925" w:rsidRPr="00D10A8A">
        <w:rPr>
          <w:rFonts w:ascii="Palatino Linotype" w:hAnsi="Palatino Linotype"/>
        </w:rPr>
        <w:t>treinta</w:t>
      </w:r>
      <w:r w:rsidRPr="00D10A8A">
        <w:rPr>
          <w:rFonts w:ascii="Palatino Linotype" w:hAnsi="Palatino Linotype"/>
        </w:rPr>
        <w:t xml:space="preserve"> (</w:t>
      </w:r>
      <w:r w:rsidR="00EF5925" w:rsidRPr="00D10A8A">
        <w:rPr>
          <w:rFonts w:ascii="Palatino Linotype" w:hAnsi="Palatino Linotype"/>
        </w:rPr>
        <w:t>30</w:t>
      </w:r>
      <w:r w:rsidRPr="00D10A8A">
        <w:rPr>
          <w:rFonts w:ascii="Palatino Linotype" w:hAnsi="Palatino Linotype"/>
        </w:rPr>
        <w:t xml:space="preserve">) de </w:t>
      </w:r>
      <w:r w:rsidR="00DE0CAF" w:rsidRPr="00D10A8A">
        <w:rPr>
          <w:rFonts w:ascii="Palatino Linotype" w:hAnsi="Palatino Linotype"/>
        </w:rPr>
        <w:t>septiembre</w:t>
      </w:r>
      <w:r w:rsidRPr="00D10A8A">
        <w:rPr>
          <w:rFonts w:ascii="Palatino Linotype" w:hAnsi="Palatino Linotype"/>
        </w:rPr>
        <w:t xml:space="preserve"> de dos mil </w:t>
      </w:r>
      <w:r w:rsidR="00F76C2F" w:rsidRPr="00D10A8A">
        <w:rPr>
          <w:rFonts w:ascii="Palatino Linotype" w:hAnsi="Palatino Linotype"/>
        </w:rPr>
        <w:t>veinte</w:t>
      </w:r>
      <w:r w:rsidRPr="00D10A8A">
        <w:rPr>
          <w:rFonts w:ascii="Palatino Linotype" w:hAnsi="Palatino Linotype"/>
        </w:rPr>
        <w:t>.</w:t>
      </w:r>
    </w:p>
    <w:p w14:paraId="61BB47A3" w14:textId="0F0EB5C0" w:rsidR="00554DF4" w:rsidRPr="00D10A8A" w:rsidRDefault="00554DF4" w:rsidP="00353EB6">
      <w:pPr>
        <w:pStyle w:val="Encabezado"/>
        <w:spacing w:line="360" w:lineRule="auto"/>
        <w:jc w:val="both"/>
        <w:rPr>
          <w:rFonts w:ascii="Palatino Linotype" w:hAnsi="Palatino Linotype"/>
          <w:b/>
          <w:sz w:val="22"/>
          <w:szCs w:val="22"/>
        </w:rPr>
      </w:pPr>
      <w:r w:rsidRPr="00D10A8A">
        <w:rPr>
          <w:rFonts w:ascii="Palatino Linotype" w:hAnsi="Palatino Linotype"/>
          <w:b/>
        </w:rPr>
        <w:t>VISTO el</w:t>
      </w:r>
      <w:r w:rsidRPr="00D10A8A">
        <w:rPr>
          <w:rFonts w:ascii="Palatino Linotype" w:hAnsi="Palatino Linotype"/>
        </w:rPr>
        <w:t xml:space="preserve"> expediente electrónico formado con</w:t>
      </w:r>
      <w:r w:rsidR="00353EB6" w:rsidRPr="00D10A8A">
        <w:rPr>
          <w:rFonts w:ascii="Palatino Linotype" w:hAnsi="Palatino Linotype"/>
        </w:rPr>
        <w:t xml:space="preserve"> motivo del recurso de revisión</w:t>
      </w:r>
      <w:r w:rsidR="00353EB6" w:rsidRPr="00D10A8A">
        <w:rPr>
          <w:rFonts w:ascii="Palatino Linotype" w:hAnsi="Palatino Linotype"/>
          <w:sz w:val="28"/>
        </w:rPr>
        <w:t xml:space="preserve"> </w:t>
      </w:r>
      <w:r w:rsidR="00EF5925" w:rsidRPr="00D10A8A">
        <w:rPr>
          <w:rFonts w:ascii="Palatino Linotype" w:hAnsi="Palatino Linotype" w:cs="Arial"/>
          <w:b/>
          <w:bCs/>
          <w:szCs w:val="22"/>
          <w:lang w:eastAsia="es-MX"/>
        </w:rPr>
        <w:t>02648/INFOEM/AD/RR/2020</w:t>
      </w:r>
      <w:r w:rsidRPr="00D10A8A">
        <w:rPr>
          <w:rFonts w:ascii="Palatino Linotype" w:hAnsi="Palatino Linotype" w:cs="Arial"/>
          <w:b/>
          <w:bCs/>
        </w:rPr>
        <w:t xml:space="preserve">, </w:t>
      </w:r>
      <w:r w:rsidR="00953702" w:rsidRPr="00D10A8A">
        <w:rPr>
          <w:rFonts w:ascii="Palatino Linotype" w:hAnsi="Palatino Linotype"/>
        </w:rPr>
        <w:t xml:space="preserve">promovido por </w:t>
      </w:r>
      <w:r w:rsidR="00574B3C">
        <w:rPr>
          <w:rFonts w:ascii="Palatino Linotype" w:hAnsi="Palatino Linotype"/>
          <w:b/>
          <w:highlight w:val="black"/>
        </w:rPr>
        <w:t>------------------------------------------------</w:t>
      </w:r>
      <w:r w:rsidRPr="00D10A8A">
        <w:rPr>
          <w:rFonts w:ascii="Palatino Linotype" w:hAnsi="Palatino Linotype"/>
        </w:rPr>
        <w:t xml:space="preserve">en su calidad de </w:t>
      </w:r>
      <w:r w:rsidRPr="00D10A8A">
        <w:rPr>
          <w:rFonts w:ascii="Palatino Linotype" w:hAnsi="Palatino Linotype"/>
          <w:b/>
        </w:rPr>
        <w:t>RECURRENTE</w:t>
      </w:r>
      <w:r w:rsidRPr="00D10A8A">
        <w:rPr>
          <w:rFonts w:ascii="Palatino Linotype" w:hAnsi="Palatino Linotype" w:cs="Arial"/>
        </w:rPr>
        <w:t xml:space="preserve">, en contra de la respuesta del </w:t>
      </w:r>
      <w:r w:rsidR="005438D4" w:rsidRPr="00D10A8A">
        <w:rPr>
          <w:rFonts w:ascii="Palatino Linotype" w:hAnsi="Palatino Linotype"/>
          <w:b/>
          <w:bCs/>
          <w:szCs w:val="22"/>
        </w:rPr>
        <w:t>Instituto de Seguridad Social del Estado de México y Municipios</w:t>
      </w:r>
      <w:r w:rsidRPr="00D10A8A">
        <w:rPr>
          <w:rFonts w:ascii="Palatino Linotype" w:hAnsi="Palatino Linotype" w:cs="Arial"/>
        </w:rPr>
        <w:t>,</w:t>
      </w:r>
      <w:r w:rsidRPr="00D10A8A">
        <w:rPr>
          <w:rFonts w:ascii="Palatino Linotype" w:hAnsi="Palatino Linotype"/>
          <w:b/>
        </w:rPr>
        <w:t xml:space="preserve"> </w:t>
      </w:r>
      <w:r w:rsidRPr="00D10A8A">
        <w:rPr>
          <w:rFonts w:ascii="Palatino Linotype" w:hAnsi="Palatino Linotype"/>
        </w:rPr>
        <w:t>en lo sucesivo el</w:t>
      </w:r>
      <w:r w:rsidRPr="00D10A8A">
        <w:rPr>
          <w:rFonts w:ascii="Palatino Linotype" w:hAnsi="Palatino Linotype"/>
          <w:b/>
        </w:rPr>
        <w:t xml:space="preserve"> SUJETO OBLIGADO, </w:t>
      </w:r>
      <w:r w:rsidRPr="00D10A8A">
        <w:rPr>
          <w:rFonts w:ascii="Palatino Linotype" w:hAnsi="Palatino Linotype"/>
        </w:rPr>
        <w:t xml:space="preserve">se procede a dictar la presente resolución, con base en los siguientes: </w:t>
      </w:r>
    </w:p>
    <w:p w14:paraId="68B81892" w14:textId="77777777" w:rsidR="00554DF4" w:rsidRPr="00D10A8A" w:rsidRDefault="00554DF4" w:rsidP="00554DF4">
      <w:pPr>
        <w:pStyle w:val="Ttulo1"/>
        <w:jc w:val="center"/>
      </w:pPr>
      <w:bookmarkStart w:id="0" w:name="_Toc51763561"/>
      <w:r w:rsidRPr="00D10A8A">
        <w:t>ANTECEDENTES</w:t>
      </w:r>
      <w:bookmarkEnd w:id="0"/>
    </w:p>
    <w:p w14:paraId="79938981" w14:textId="77777777" w:rsidR="00554DF4" w:rsidRPr="00D10A8A" w:rsidRDefault="00554DF4" w:rsidP="00554DF4">
      <w:pPr>
        <w:rPr>
          <w:lang w:val="es-MX" w:eastAsia="en-US"/>
        </w:rPr>
      </w:pPr>
    </w:p>
    <w:p w14:paraId="2C0F0C5B" w14:textId="6A078B54" w:rsidR="00554DF4" w:rsidRPr="00D10A8A" w:rsidRDefault="00554DF4" w:rsidP="005438D4">
      <w:pPr>
        <w:pStyle w:val="Prrafodelista"/>
        <w:numPr>
          <w:ilvl w:val="0"/>
          <w:numId w:val="1"/>
        </w:numPr>
        <w:spacing w:line="360" w:lineRule="auto"/>
        <w:ind w:left="0" w:firstLine="0"/>
        <w:jc w:val="both"/>
        <w:rPr>
          <w:rFonts w:ascii="Palatino Linotype" w:eastAsia="Times New Roman" w:hAnsi="Palatino Linotype" w:cs="Arial"/>
          <w:lang w:val="es-ES"/>
        </w:rPr>
      </w:pPr>
      <w:r w:rsidRPr="00D10A8A">
        <w:rPr>
          <w:rFonts w:ascii="Palatino Linotype" w:eastAsia="Calibri" w:hAnsi="Palatino Linotype" w:cs="Arial"/>
          <w:lang w:val="es-ES"/>
        </w:rPr>
        <w:t xml:space="preserve">El día </w:t>
      </w:r>
      <w:r w:rsidR="00EF5925" w:rsidRPr="00D10A8A">
        <w:rPr>
          <w:rFonts w:ascii="Palatino Linotype" w:eastAsia="Calibri" w:hAnsi="Palatino Linotype" w:cs="Arial"/>
          <w:lang w:val="es-ES"/>
        </w:rPr>
        <w:t>catorce</w:t>
      </w:r>
      <w:r w:rsidR="007438EE" w:rsidRPr="00D10A8A">
        <w:rPr>
          <w:rFonts w:ascii="Palatino Linotype" w:eastAsia="Calibri" w:hAnsi="Palatino Linotype" w:cs="Arial"/>
          <w:lang w:val="es-ES"/>
        </w:rPr>
        <w:t xml:space="preserve"> </w:t>
      </w:r>
      <w:r w:rsidRPr="00D10A8A">
        <w:rPr>
          <w:rFonts w:ascii="Palatino Linotype" w:eastAsia="Calibri" w:hAnsi="Palatino Linotype" w:cs="Arial"/>
          <w:lang w:val="es-ES"/>
        </w:rPr>
        <w:t>(</w:t>
      </w:r>
      <w:r w:rsidR="00EF5925" w:rsidRPr="00D10A8A">
        <w:rPr>
          <w:rFonts w:ascii="Palatino Linotype" w:eastAsia="Calibri" w:hAnsi="Palatino Linotype" w:cs="Arial"/>
          <w:lang w:val="es-ES"/>
        </w:rPr>
        <w:t>14</w:t>
      </w:r>
      <w:r w:rsidRPr="00D10A8A">
        <w:rPr>
          <w:rFonts w:ascii="Palatino Linotype" w:eastAsia="Calibri" w:hAnsi="Palatino Linotype" w:cs="Arial"/>
          <w:lang w:val="es-ES"/>
        </w:rPr>
        <w:t xml:space="preserve">) </w:t>
      </w:r>
      <w:r w:rsidRPr="00D10A8A">
        <w:rPr>
          <w:rFonts w:ascii="Palatino Linotype" w:eastAsia="Calibri" w:hAnsi="Palatino Linotype" w:cs="Times New Roman"/>
          <w:lang w:val="es-ES"/>
        </w:rPr>
        <w:t>de</w:t>
      </w:r>
      <w:r w:rsidR="00DD65E4" w:rsidRPr="00D10A8A">
        <w:rPr>
          <w:rFonts w:ascii="Palatino Linotype" w:eastAsia="Calibri" w:hAnsi="Palatino Linotype" w:cs="Times New Roman"/>
          <w:lang w:val="es-ES"/>
        </w:rPr>
        <w:t xml:space="preserve"> </w:t>
      </w:r>
      <w:r w:rsidR="00EF5925" w:rsidRPr="00D10A8A">
        <w:rPr>
          <w:rFonts w:ascii="Palatino Linotype" w:eastAsia="Calibri" w:hAnsi="Palatino Linotype" w:cs="Times New Roman"/>
          <w:lang w:val="es-ES"/>
        </w:rPr>
        <w:t>febrero</w:t>
      </w:r>
      <w:r w:rsidRPr="00D10A8A">
        <w:rPr>
          <w:rFonts w:ascii="Palatino Linotype" w:eastAsia="Calibri" w:hAnsi="Palatino Linotype" w:cs="Times New Roman"/>
          <w:lang w:val="es-ES"/>
        </w:rPr>
        <w:t xml:space="preserve"> de dos mil</w:t>
      </w:r>
      <w:r w:rsidR="001D7A5B" w:rsidRPr="00D10A8A">
        <w:rPr>
          <w:rFonts w:ascii="Palatino Linotype" w:eastAsia="Calibri" w:hAnsi="Palatino Linotype" w:cs="Times New Roman"/>
          <w:lang w:val="es-ES"/>
        </w:rPr>
        <w:t xml:space="preserve"> veinte</w:t>
      </w:r>
      <w:r w:rsidRPr="00D10A8A">
        <w:rPr>
          <w:rFonts w:ascii="Palatino Linotype" w:eastAsia="Calibri" w:hAnsi="Palatino Linotype" w:cs="Arial"/>
          <w:lang w:val="es-ES"/>
        </w:rPr>
        <w:t>,</w:t>
      </w:r>
      <w:r w:rsidRPr="00D10A8A">
        <w:rPr>
          <w:rFonts w:ascii="Palatino Linotype" w:eastAsia="Calibri" w:hAnsi="Palatino Linotype" w:cs="Times New Roman"/>
          <w:lang w:val="es-ES"/>
        </w:rPr>
        <w:t xml:space="preserve"> </w:t>
      </w:r>
      <w:r w:rsidRPr="00D10A8A">
        <w:rPr>
          <w:rFonts w:ascii="Palatino Linotype" w:eastAsia="Calibri" w:hAnsi="Palatino Linotype" w:cs="Times New Roman"/>
          <w:b/>
          <w:lang w:val="es-ES"/>
        </w:rPr>
        <w:t>EL RECURRENTE</w:t>
      </w:r>
      <w:r w:rsidRPr="00D10A8A">
        <w:rPr>
          <w:rFonts w:ascii="Palatino Linotype" w:hAnsi="Palatino Linotype"/>
          <w:b/>
        </w:rPr>
        <w:t>,</w:t>
      </w:r>
      <w:r w:rsidRPr="00D10A8A">
        <w:rPr>
          <w:rFonts w:ascii="Palatino Linotype" w:eastAsia="Calibri" w:hAnsi="Palatino Linotype" w:cs="Arial"/>
          <w:lang w:val="es-ES"/>
        </w:rPr>
        <w:t xml:space="preserve"> ante el </w:t>
      </w:r>
      <w:r w:rsidRPr="00D10A8A">
        <w:rPr>
          <w:rFonts w:ascii="Palatino Linotype" w:eastAsia="Calibri" w:hAnsi="Palatino Linotype" w:cs="Arial"/>
          <w:b/>
          <w:lang w:val="es-ES"/>
        </w:rPr>
        <w:t>SUJETO OBLIGADO</w:t>
      </w:r>
      <w:r w:rsidRPr="00D10A8A">
        <w:rPr>
          <w:rFonts w:ascii="Palatino Linotype" w:eastAsia="Calibri" w:hAnsi="Palatino Linotype" w:cs="Arial"/>
        </w:rPr>
        <w:t xml:space="preserve"> vía </w:t>
      </w:r>
      <w:r w:rsidR="005438D4" w:rsidRPr="00D10A8A">
        <w:rPr>
          <w:rFonts w:ascii="Palatino Linotype" w:eastAsia="Calibri" w:hAnsi="Palatino Linotype" w:cs="Arial"/>
          <w:lang w:val="es-ES"/>
        </w:rPr>
        <w:t>Sistema de Acceso, Rectificación, Cancelación y Oposición de Datos Personales del Estado de México</w:t>
      </w:r>
      <w:r w:rsidRPr="00D10A8A">
        <w:rPr>
          <w:rFonts w:ascii="Palatino Linotype" w:eastAsia="Calibri" w:hAnsi="Palatino Linotype" w:cs="Arial"/>
          <w:lang w:val="es-ES"/>
        </w:rPr>
        <w:t xml:space="preserve"> (</w:t>
      </w:r>
      <w:r w:rsidRPr="00D10A8A">
        <w:rPr>
          <w:rFonts w:ascii="Palatino Linotype" w:eastAsia="Calibri" w:hAnsi="Palatino Linotype" w:cs="Arial"/>
          <w:b/>
          <w:lang w:val="es-ES"/>
        </w:rPr>
        <w:t>SA</w:t>
      </w:r>
      <w:r w:rsidR="005438D4" w:rsidRPr="00D10A8A">
        <w:rPr>
          <w:rFonts w:ascii="Palatino Linotype" w:eastAsia="Calibri" w:hAnsi="Palatino Linotype" w:cs="Arial"/>
          <w:b/>
          <w:lang w:val="es-ES"/>
        </w:rPr>
        <w:t>RCOEM</w:t>
      </w:r>
      <w:r w:rsidRPr="00D10A8A">
        <w:rPr>
          <w:rFonts w:ascii="Palatino Linotype" w:eastAsia="Calibri" w:hAnsi="Palatino Linotype" w:cs="Arial"/>
          <w:b/>
          <w:lang w:val="es-ES"/>
        </w:rPr>
        <w:t>)</w:t>
      </w:r>
      <w:r w:rsidRPr="00D10A8A">
        <w:rPr>
          <w:rFonts w:ascii="Palatino Linotype" w:eastAsia="Calibri" w:hAnsi="Palatino Linotype" w:cs="Arial"/>
          <w:lang w:val="es-ES"/>
        </w:rPr>
        <w:t xml:space="preserve">, presentó la solicitud de </w:t>
      </w:r>
      <w:r w:rsidR="00B32989" w:rsidRPr="00D10A8A">
        <w:rPr>
          <w:rFonts w:ascii="Palatino Linotype" w:eastAsia="Calibri" w:hAnsi="Palatino Linotype" w:cs="Arial"/>
          <w:lang w:val="es-ES"/>
        </w:rPr>
        <w:t>acceso a datos</w:t>
      </w:r>
      <w:r w:rsidRPr="00D10A8A">
        <w:rPr>
          <w:rFonts w:ascii="Palatino Linotype" w:eastAsia="Calibri" w:hAnsi="Palatino Linotype" w:cs="Arial"/>
          <w:lang w:val="es-ES"/>
        </w:rPr>
        <w:t xml:space="preserve"> registrada con el número </w:t>
      </w:r>
      <w:r w:rsidR="00364E6F" w:rsidRPr="00D10A8A">
        <w:rPr>
          <w:rFonts w:ascii="Palatino Linotype" w:eastAsia="Calibri" w:hAnsi="Palatino Linotype" w:cs="Arial"/>
          <w:b/>
          <w:lang w:val="es-ES"/>
        </w:rPr>
        <w:t>00045/ISSEMYM/AD/2020</w:t>
      </w:r>
      <w:r w:rsidRPr="00D10A8A">
        <w:rPr>
          <w:rFonts w:ascii="Palatino Linotype" w:hAnsi="Palatino Linotype"/>
          <w:b/>
        </w:rPr>
        <w:t xml:space="preserve"> </w:t>
      </w:r>
      <w:r w:rsidRPr="00D10A8A">
        <w:rPr>
          <w:rFonts w:ascii="Palatino Linotype" w:eastAsia="Calibri" w:hAnsi="Palatino Linotype" w:cs="Arial"/>
          <w:lang w:val="es-ES"/>
        </w:rPr>
        <w:t>mediante la cual solicitó lo siguiente:</w:t>
      </w:r>
    </w:p>
    <w:p w14:paraId="5859C783" w14:textId="77777777" w:rsidR="00554DF4" w:rsidRPr="00D10A8A" w:rsidRDefault="00554DF4" w:rsidP="00554DF4">
      <w:pPr>
        <w:pStyle w:val="Prrafodelista"/>
        <w:spacing w:line="360" w:lineRule="auto"/>
        <w:ind w:left="0"/>
        <w:jc w:val="both"/>
        <w:rPr>
          <w:rFonts w:ascii="Palatino Linotype" w:eastAsia="Times New Roman" w:hAnsi="Palatino Linotype" w:cs="Arial"/>
          <w:lang w:val="es-ES"/>
        </w:rPr>
      </w:pPr>
    </w:p>
    <w:p w14:paraId="0747DF3C" w14:textId="60C88BFD" w:rsidR="00554DF4" w:rsidRPr="00D10A8A" w:rsidRDefault="00554DF4" w:rsidP="006114A3">
      <w:pPr>
        <w:spacing w:line="360" w:lineRule="auto"/>
        <w:ind w:left="567" w:right="567"/>
        <w:jc w:val="both"/>
        <w:rPr>
          <w:rFonts w:ascii="Palatino Linotype" w:eastAsia="Calibri" w:hAnsi="Palatino Linotype" w:cs="Arial"/>
          <w:i/>
          <w:sz w:val="22"/>
          <w:lang w:val="es-ES"/>
        </w:rPr>
      </w:pPr>
      <w:r w:rsidRPr="00D10A8A">
        <w:rPr>
          <w:rFonts w:ascii="Palatino Linotype" w:eastAsia="Calibri" w:hAnsi="Palatino Linotype" w:cs="Arial"/>
          <w:i/>
          <w:sz w:val="22"/>
          <w:lang w:val="es-ES"/>
        </w:rPr>
        <w:t>“</w:t>
      </w:r>
      <w:r w:rsidR="00364E6F" w:rsidRPr="00D10A8A">
        <w:rPr>
          <w:rFonts w:ascii="Palatino Linotype" w:eastAsia="Times New Roman" w:hAnsi="Palatino Linotype" w:cs="Times New Roman"/>
          <w:i/>
          <w:sz w:val="22"/>
          <w:szCs w:val="14"/>
          <w:lang w:val="es-MX" w:eastAsia="es-MX"/>
        </w:rPr>
        <w:t xml:space="preserve">Solicito copia simple del expediente </w:t>
      </w:r>
      <w:proofErr w:type="spellStart"/>
      <w:r w:rsidR="00364E6F" w:rsidRPr="00D10A8A">
        <w:rPr>
          <w:rFonts w:ascii="Palatino Linotype" w:eastAsia="Times New Roman" w:hAnsi="Palatino Linotype" w:cs="Times New Roman"/>
          <w:i/>
          <w:sz w:val="22"/>
          <w:szCs w:val="14"/>
          <w:lang w:val="es-MX" w:eastAsia="es-MX"/>
        </w:rPr>
        <w:t>clinico</w:t>
      </w:r>
      <w:proofErr w:type="spellEnd"/>
      <w:r w:rsidR="00364E6F" w:rsidRPr="00D10A8A">
        <w:rPr>
          <w:rFonts w:ascii="Palatino Linotype" w:eastAsia="Times New Roman" w:hAnsi="Palatino Linotype" w:cs="Times New Roman"/>
          <w:i/>
          <w:sz w:val="22"/>
          <w:szCs w:val="14"/>
          <w:lang w:val="es-MX" w:eastAsia="es-MX"/>
        </w:rPr>
        <w:t xml:space="preserve"> y </w:t>
      </w:r>
      <w:proofErr w:type="spellStart"/>
      <w:r w:rsidR="00364E6F" w:rsidRPr="00D10A8A">
        <w:rPr>
          <w:rFonts w:ascii="Palatino Linotype" w:eastAsia="Times New Roman" w:hAnsi="Palatino Linotype" w:cs="Times New Roman"/>
          <w:i/>
          <w:sz w:val="22"/>
          <w:szCs w:val="14"/>
          <w:lang w:val="es-MX" w:eastAsia="es-MX"/>
        </w:rPr>
        <w:t>radiologico</w:t>
      </w:r>
      <w:proofErr w:type="spellEnd"/>
      <w:r w:rsidR="00364E6F" w:rsidRPr="00D10A8A">
        <w:rPr>
          <w:rFonts w:ascii="Palatino Linotype" w:eastAsia="Times New Roman" w:hAnsi="Palatino Linotype" w:cs="Times New Roman"/>
          <w:i/>
          <w:sz w:val="22"/>
          <w:szCs w:val="14"/>
          <w:lang w:val="es-MX" w:eastAsia="es-MX"/>
        </w:rPr>
        <w:t xml:space="preserve"> de mi esposo fallecido en agosto de 2019, dicho expediente se encuentra en el Hospital Regional </w:t>
      </w:r>
      <w:proofErr w:type="spellStart"/>
      <w:r w:rsidR="00364E6F" w:rsidRPr="00D10A8A">
        <w:rPr>
          <w:rFonts w:ascii="Palatino Linotype" w:eastAsia="Times New Roman" w:hAnsi="Palatino Linotype" w:cs="Times New Roman"/>
          <w:i/>
          <w:sz w:val="22"/>
          <w:szCs w:val="14"/>
          <w:lang w:val="es-MX" w:eastAsia="es-MX"/>
        </w:rPr>
        <w:t>Nezahualcoyotl</w:t>
      </w:r>
      <w:proofErr w:type="spellEnd"/>
      <w:r w:rsidR="00364E6F" w:rsidRPr="00D10A8A">
        <w:rPr>
          <w:rFonts w:ascii="Palatino Linotype" w:eastAsia="Times New Roman" w:hAnsi="Palatino Linotype" w:cs="Times New Roman"/>
          <w:i/>
          <w:sz w:val="22"/>
          <w:szCs w:val="14"/>
          <w:lang w:val="es-MX" w:eastAsia="es-MX"/>
        </w:rPr>
        <w:t xml:space="preserve">, con clave </w:t>
      </w:r>
      <w:proofErr w:type="spellStart"/>
      <w:r w:rsidR="00364E6F" w:rsidRPr="00D10A8A">
        <w:rPr>
          <w:rFonts w:ascii="Palatino Linotype" w:eastAsia="Times New Roman" w:hAnsi="Palatino Linotype" w:cs="Times New Roman"/>
          <w:i/>
          <w:sz w:val="22"/>
          <w:szCs w:val="14"/>
          <w:lang w:val="es-MX" w:eastAsia="es-MX"/>
        </w:rPr>
        <w:t>ISSEMyM</w:t>
      </w:r>
      <w:proofErr w:type="spellEnd"/>
      <w:r w:rsidR="00364E6F" w:rsidRPr="00D10A8A">
        <w:rPr>
          <w:rFonts w:ascii="Palatino Linotype" w:eastAsia="Times New Roman" w:hAnsi="Palatino Linotype" w:cs="Times New Roman"/>
          <w:i/>
          <w:sz w:val="22"/>
          <w:szCs w:val="14"/>
          <w:lang w:val="es-MX" w:eastAsia="es-MX"/>
        </w:rPr>
        <w:t xml:space="preserve"> </w:t>
      </w:r>
      <w:r w:rsidR="00E44AA6" w:rsidRPr="00E44AA6">
        <w:rPr>
          <w:rFonts w:ascii="Palatino Linotype" w:eastAsia="Times New Roman" w:hAnsi="Palatino Linotype" w:cs="Times New Roman"/>
          <w:i/>
          <w:sz w:val="22"/>
          <w:szCs w:val="14"/>
          <w:highlight w:val="black"/>
          <w:lang w:val="es-MX" w:eastAsia="es-MX"/>
        </w:rPr>
        <w:t>-----------</w:t>
      </w:r>
      <w:r w:rsidR="00364E6F" w:rsidRPr="00D10A8A">
        <w:rPr>
          <w:rFonts w:ascii="Palatino Linotype" w:eastAsia="Times New Roman" w:hAnsi="Palatino Linotype" w:cs="Times New Roman"/>
          <w:i/>
          <w:sz w:val="22"/>
          <w:szCs w:val="14"/>
          <w:lang w:val="es-MX" w:eastAsia="es-MX"/>
        </w:rPr>
        <w:t>, lo anterior, lo requiero para los trámites del cobro de un seguro de vida.</w:t>
      </w:r>
      <w:r w:rsidRPr="00D10A8A">
        <w:rPr>
          <w:rFonts w:ascii="Palatino Linotype" w:eastAsia="Calibri" w:hAnsi="Palatino Linotype" w:cs="Arial"/>
          <w:i/>
          <w:sz w:val="22"/>
          <w:lang w:val="es-ES"/>
        </w:rPr>
        <w:t>”</w:t>
      </w:r>
      <w:r w:rsidR="006A2EE7" w:rsidRPr="00D10A8A">
        <w:rPr>
          <w:rFonts w:ascii="Palatino Linotype" w:eastAsia="Calibri" w:hAnsi="Palatino Linotype" w:cs="Arial"/>
          <w:i/>
          <w:sz w:val="22"/>
          <w:lang w:val="es-ES"/>
        </w:rPr>
        <w:t xml:space="preserve"> </w:t>
      </w:r>
      <w:r w:rsidRPr="00D10A8A">
        <w:rPr>
          <w:rFonts w:ascii="Palatino Linotype" w:eastAsia="Calibri" w:hAnsi="Palatino Linotype" w:cs="Arial"/>
          <w:i/>
          <w:sz w:val="22"/>
          <w:lang w:val="es-ES"/>
        </w:rPr>
        <w:t>(Sic)</w:t>
      </w:r>
    </w:p>
    <w:p w14:paraId="6B4BB0D3" w14:textId="77777777" w:rsidR="00F76C2F" w:rsidRPr="00D10A8A" w:rsidRDefault="00F76C2F" w:rsidP="006D6CCC">
      <w:pPr>
        <w:jc w:val="both"/>
        <w:rPr>
          <w:rFonts w:ascii="Palatino Linotype" w:eastAsia="Calibri" w:hAnsi="Palatino Linotype" w:cs="Arial"/>
          <w:i/>
          <w:sz w:val="22"/>
          <w:lang w:val="es-ES"/>
        </w:rPr>
      </w:pPr>
    </w:p>
    <w:p w14:paraId="51CB790D" w14:textId="6585157D" w:rsidR="00255989" w:rsidRPr="00D10A8A" w:rsidRDefault="006114A3" w:rsidP="006114A3">
      <w:pPr>
        <w:pStyle w:val="Prrafodelista"/>
        <w:numPr>
          <w:ilvl w:val="0"/>
          <w:numId w:val="1"/>
        </w:numPr>
        <w:spacing w:line="360" w:lineRule="auto"/>
        <w:ind w:left="0" w:firstLine="0"/>
        <w:jc w:val="both"/>
        <w:rPr>
          <w:rFonts w:ascii="Palatino Linotype" w:eastAsia="Calibri" w:hAnsi="Palatino Linotype" w:cs="Arial"/>
          <w:i/>
          <w:sz w:val="22"/>
          <w:lang w:val="es-ES"/>
        </w:rPr>
      </w:pPr>
      <w:r w:rsidRPr="00D10A8A">
        <w:rPr>
          <w:rFonts w:ascii="Palatino Linotype" w:eastAsia="Calibri" w:hAnsi="Palatino Linotype" w:cs="Arial"/>
          <w:b/>
          <w:lang w:val="es-ES"/>
        </w:rPr>
        <w:lastRenderedPageBreak/>
        <w:t xml:space="preserve">LA </w:t>
      </w:r>
      <w:r w:rsidRPr="00D10A8A">
        <w:rPr>
          <w:rFonts w:ascii="Palatino Linotype" w:eastAsia="Calibri" w:hAnsi="Palatino Linotype" w:cs="Arial"/>
          <w:lang w:val="es-ES"/>
        </w:rPr>
        <w:t>RECURRENTE</w:t>
      </w:r>
      <w:r w:rsidR="005438D4" w:rsidRPr="00D10A8A">
        <w:rPr>
          <w:rFonts w:ascii="Palatino Linotype" w:eastAsia="Calibri" w:hAnsi="Palatino Linotype" w:cs="Arial"/>
          <w:lang w:val="es-ES"/>
        </w:rPr>
        <w:t xml:space="preserve"> adjuntó a su solicitud el documento electrónico denominado</w:t>
      </w:r>
      <w:r w:rsidR="00574B3C">
        <w:rPr>
          <w:rFonts w:ascii="Palatino Linotype" w:hAnsi="Palatino Linotype"/>
          <w:b/>
          <w:highlight w:val="black"/>
        </w:rPr>
        <w:t>-------------------------------------------</w:t>
      </w:r>
      <w:r w:rsidR="00255989" w:rsidRPr="00D10A8A">
        <w:rPr>
          <w:rFonts w:ascii="Palatino Linotype" w:eastAsia="Calibri" w:hAnsi="Palatino Linotype" w:cs="Arial"/>
          <w:lang w:val="es-ES"/>
        </w:rPr>
        <w:t xml:space="preserve">, </w:t>
      </w:r>
      <w:r w:rsidR="00B32989" w:rsidRPr="00D10A8A">
        <w:rPr>
          <w:rFonts w:ascii="Palatino Linotype" w:eastAsia="Calibri" w:hAnsi="Palatino Linotype" w:cs="Arial"/>
          <w:lang w:val="es-ES"/>
        </w:rPr>
        <w:t xml:space="preserve">que </w:t>
      </w:r>
      <w:r w:rsidR="00255989" w:rsidRPr="00D10A8A">
        <w:rPr>
          <w:rFonts w:ascii="Palatino Linotype" w:eastAsia="Calibri" w:hAnsi="Palatino Linotype" w:cs="Arial"/>
          <w:lang w:val="es-ES"/>
        </w:rPr>
        <w:t>contiene lo siguiente:</w:t>
      </w:r>
    </w:p>
    <w:p w14:paraId="05EFBEDE" w14:textId="77777777" w:rsidR="00255989" w:rsidRPr="00D10A8A" w:rsidRDefault="00255989" w:rsidP="00255989">
      <w:pPr>
        <w:jc w:val="both"/>
        <w:rPr>
          <w:rFonts w:ascii="Palatino Linotype" w:eastAsia="Calibri" w:hAnsi="Palatino Linotype" w:cs="Arial"/>
          <w:i/>
          <w:sz w:val="22"/>
          <w:lang w:val="es-ES"/>
        </w:rPr>
      </w:pPr>
    </w:p>
    <w:p w14:paraId="5FCCBAD0" w14:textId="73516CC3" w:rsidR="00B32989" w:rsidRPr="00D10A8A"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D10A8A">
        <w:rPr>
          <w:rFonts w:ascii="Palatino Linotype" w:eastAsia="Calibri" w:hAnsi="Palatino Linotype" w:cs="Arial"/>
          <w:lang w:val="es-ES"/>
        </w:rPr>
        <w:t>Credencial para votar expedida por el Instituto Nacional Electoral, de la solicitante y el titular de los datos.</w:t>
      </w:r>
    </w:p>
    <w:p w14:paraId="4C27953A" w14:textId="77777777" w:rsidR="00B32989" w:rsidRPr="00D10A8A"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D10A8A">
        <w:rPr>
          <w:rFonts w:ascii="Palatino Linotype" w:eastAsia="Calibri" w:hAnsi="Palatino Linotype" w:cs="Arial"/>
          <w:lang w:val="es-ES"/>
        </w:rPr>
        <w:t>Acta de defunción;</w:t>
      </w:r>
    </w:p>
    <w:p w14:paraId="2594BFD8" w14:textId="77777777" w:rsidR="00B32989" w:rsidRPr="00D10A8A"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D10A8A">
        <w:rPr>
          <w:rFonts w:ascii="Palatino Linotype" w:eastAsia="Calibri" w:hAnsi="Palatino Linotype" w:cs="Arial"/>
          <w:lang w:val="es-ES"/>
        </w:rPr>
        <w:t>Acta de matrimonio; y</w:t>
      </w:r>
    </w:p>
    <w:p w14:paraId="0E66E9E7" w14:textId="569078EA" w:rsidR="005438D4" w:rsidRPr="00D10A8A" w:rsidRDefault="00B32989" w:rsidP="00B35E8E">
      <w:pPr>
        <w:pStyle w:val="Prrafodelista"/>
        <w:numPr>
          <w:ilvl w:val="0"/>
          <w:numId w:val="6"/>
        </w:numPr>
        <w:spacing w:line="360" w:lineRule="auto"/>
        <w:ind w:left="714" w:hanging="357"/>
        <w:jc w:val="both"/>
        <w:rPr>
          <w:rFonts w:ascii="Palatino Linotype" w:eastAsia="Calibri" w:hAnsi="Palatino Linotype" w:cs="Arial"/>
          <w:lang w:val="es-ES"/>
        </w:rPr>
      </w:pPr>
      <w:r w:rsidRPr="00D10A8A">
        <w:rPr>
          <w:rFonts w:ascii="Palatino Linotype" w:eastAsia="Calibri" w:hAnsi="Palatino Linotype" w:cs="Arial"/>
          <w:lang w:val="es-ES"/>
        </w:rPr>
        <w:t>Certificado de seguro de vida</w:t>
      </w:r>
    </w:p>
    <w:p w14:paraId="1D27ECBB" w14:textId="77777777" w:rsidR="005438D4" w:rsidRPr="00D10A8A" w:rsidRDefault="005438D4" w:rsidP="006D6CCC">
      <w:pPr>
        <w:jc w:val="both"/>
        <w:rPr>
          <w:rFonts w:ascii="Palatino Linotype" w:eastAsia="Calibri" w:hAnsi="Palatino Linotype" w:cs="Arial"/>
          <w:i/>
          <w:sz w:val="22"/>
          <w:lang w:val="es-ES"/>
        </w:rPr>
      </w:pPr>
    </w:p>
    <w:p w14:paraId="1FB1830C" w14:textId="77777777" w:rsidR="00554DF4" w:rsidRPr="00D10A8A"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10A8A">
        <w:rPr>
          <w:rFonts w:ascii="Palatino Linotype" w:eastAsia="Times New Roman" w:hAnsi="Palatino Linotype" w:cs="Arial"/>
          <w:lang w:val="es-ES"/>
        </w:rPr>
        <w:t xml:space="preserve">Señaló como modalidad de entrega de la información a través del </w:t>
      </w:r>
      <w:r w:rsidR="00255989" w:rsidRPr="00D10A8A">
        <w:rPr>
          <w:rFonts w:ascii="Palatino Linotype" w:eastAsia="Times New Roman" w:hAnsi="Palatino Linotype" w:cs="Arial"/>
          <w:b/>
          <w:lang w:val="es-ES"/>
        </w:rPr>
        <w:t>SARCOEM</w:t>
      </w:r>
      <w:r w:rsidRPr="00D10A8A">
        <w:rPr>
          <w:rFonts w:ascii="Palatino Linotype" w:eastAsia="Times New Roman" w:hAnsi="Palatino Linotype" w:cs="Arial"/>
          <w:b/>
          <w:lang w:val="es-ES"/>
        </w:rPr>
        <w:t>.</w:t>
      </w:r>
    </w:p>
    <w:p w14:paraId="77FD3747" w14:textId="77777777" w:rsidR="00B822E5" w:rsidRPr="00D10A8A" w:rsidRDefault="00B822E5" w:rsidP="00B822E5">
      <w:pPr>
        <w:pStyle w:val="Prrafodelista"/>
        <w:spacing w:line="360" w:lineRule="auto"/>
        <w:ind w:left="0"/>
        <w:jc w:val="both"/>
        <w:rPr>
          <w:rFonts w:ascii="Palatino Linotype" w:eastAsia="Times New Roman" w:hAnsi="Palatino Linotype" w:cs="Arial"/>
          <w:lang w:val="es-ES"/>
        </w:rPr>
      </w:pPr>
    </w:p>
    <w:p w14:paraId="483E896A" w14:textId="1DAFC54C" w:rsidR="00B822E5" w:rsidRPr="00D10A8A" w:rsidRDefault="00255989" w:rsidP="00381768">
      <w:pPr>
        <w:pStyle w:val="Prrafodelista"/>
        <w:numPr>
          <w:ilvl w:val="0"/>
          <w:numId w:val="1"/>
        </w:numPr>
        <w:spacing w:before="240" w:after="240" w:line="360" w:lineRule="auto"/>
        <w:ind w:left="0" w:firstLine="0"/>
        <w:jc w:val="both"/>
        <w:rPr>
          <w:rFonts w:ascii="Palatino Linotype" w:eastAsia="Calibri" w:hAnsi="Palatino Linotype" w:cs="Times New Roman"/>
          <w:i/>
          <w:lang w:val="es-ES"/>
        </w:rPr>
      </w:pPr>
      <w:r w:rsidRPr="00D10A8A">
        <w:rPr>
          <w:rFonts w:ascii="Palatino Linotype" w:eastAsia="Calibri" w:hAnsi="Palatino Linotype" w:cs="Times New Roman"/>
          <w:lang w:val="es-ES"/>
        </w:rPr>
        <w:t xml:space="preserve">El </w:t>
      </w:r>
      <w:r w:rsidR="00B32989" w:rsidRPr="00D10A8A">
        <w:rPr>
          <w:rFonts w:ascii="Palatino Linotype" w:eastAsia="Calibri" w:hAnsi="Palatino Linotype" w:cs="Times New Roman"/>
          <w:lang w:val="es-ES"/>
        </w:rPr>
        <w:t>diecinueve</w:t>
      </w:r>
      <w:r w:rsidRPr="00D10A8A">
        <w:rPr>
          <w:rFonts w:ascii="Palatino Linotype" w:eastAsia="Calibri" w:hAnsi="Palatino Linotype" w:cs="Times New Roman"/>
          <w:lang w:val="es-ES"/>
        </w:rPr>
        <w:t xml:space="preserve"> (</w:t>
      </w:r>
      <w:r w:rsidR="00B32989" w:rsidRPr="00D10A8A">
        <w:rPr>
          <w:rFonts w:ascii="Palatino Linotype" w:eastAsia="Calibri" w:hAnsi="Palatino Linotype" w:cs="Times New Roman"/>
          <w:lang w:val="es-ES"/>
        </w:rPr>
        <w:t>19</w:t>
      </w:r>
      <w:r w:rsidRPr="00D10A8A">
        <w:rPr>
          <w:rFonts w:ascii="Palatino Linotype" w:eastAsia="Calibri" w:hAnsi="Palatino Linotype" w:cs="Times New Roman"/>
          <w:lang w:val="es-ES"/>
        </w:rPr>
        <w:t xml:space="preserve">) de </w:t>
      </w:r>
      <w:r w:rsidR="00B32989" w:rsidRPr="00D10A8A">
        <w:rPr>
          <w:rFonts w:ascii="Palatino Linotype" w:eastAsia="Calibri" w:hAnsi="Palatino Linotype" w:cs="Times New Roman"/>
          <w:lang w:val="es-ES"/>
        </w:rPr>
        <w:t>febre</w:t>
      </w:r>
      <w:r w:rsidRPr="00D10A8A">
        <w:rPr>
          <w:rFonts w:ascii="Palatino Linotype" w:eastAsia="Calibri" w:hAnsi="Palatino Linotype" w:cs="Times New Roman"/>
          <w:lang w:val="es-ES"/>
        </w:rPr>
        <w:t>ro de dos mil veinte</w:t>
      </w:r>
      <w:r w:rsidR="00B822E5" w:rsidRPr="00D10A8A">
        <w:rPr>
          <w:rFonts w:ascii="Palatino Linotype" w:eastAsia="Calibri" w:hAnsi="Palatino Linotype" w:cs="Times New Roman"/>
          <w:lang w:val="es-ES"/>
        </w:rPr>
        <w:t>, el Sujeto Obligado solicitó a</w:t>
      </w:r>
      <w:r w:rsidR="00B32989" w:rsidRPr="00D10A8A">
        <w:rPr>
          <w:rFonts w:ascii="Palatino Linotype" w:eastAsia="Calibri" w:hAnsi="Palatino Linotype" w:cs="Times New Roman"/>
          <w:lang w:val="es-ES"/>
        </w:rPr>
        <w:t xml:space="preserve"> </w:t>
      </w:r>
      <w:r w:rsidR="00B822E5" w:rsidRPr="00D10A8A">
        <w:rPr>
          <w:rFonts w:ascii="Palatino Linotype" w:eastAsia="Calibri" w:hAnsi="Palatino Linotype" w:cs="Times New Roman"/>
          <w:lang w:val="es-ES"/>
        </w:rPr>
        <w:t>l</w:t>
      </w:r>
      <w:r w:rsidR="00B32989" w:rsidRPr="00D10A8A">
        <w:rPr>
          <w:rFonts w:ascii="Palatino Linotype" w:eastAsia="Calibri" w:hAnsi="Palatino Linotype" w:cs="Times New Roman"/>
          <w:lang w:val="es-ES"/>
        </w:rPr>
        <w:t>a</w:t>
      </w:r>
      <w:r w:rsidR="00B822E5" w:rsidRPr="00D10A8A">
        <w:rPr>
          <w:rFonts w:ascii="Palatino Linotype" w:eastAsia="Calibri" w:hAnsi="Palatino Linotype" w:cs="Times New Roman"/>
          <w:lang w:val="es-ES"/>
        </w:rPr>
        <w:t xml:space="preserve"> Recurrente aclarara sus requerimientos</w:t>
      </w:r>
      <w:r w:rsidR="00B32989" w:rsidRPr="00D10A8A">
        <w:rPr>
          <w:rFonts w:ascii="Palatino Linotype" w:eastAsia="Calibri" w:hAnsi="Palatino Linotype" w:cs="Times New Roman"/>
          <w:lang w:val="es-ES"/>
        </w:rPr>
        <w:t>, en el siguiente contexto</w:t>
      </w:r>
      <w:r w:rsidR="00B822E5" w:rsidRPr="00D10A8A">
        <w:rPr>
          <w:rFonts w:ascii="Palatino Linotype" w:eastAsia="Calibri" w:hAnsi="Palatino Linotype" w:cs="Times New Roman"/>
          <w:lang w:val="es-ES"/>
        </w:rPr>
        <w:t>:</w:t>
      </w:r>
    </w:p>
    <w:p w14:paraId="222A93A2" w14:textId="4E93EC9F" w:rsidR="00B822E5" w:rsidRPr="00D10A8A" w:rsidRDefault="001C1F1A" w:rsidP="00B822E5">
      <w:pPr>
        <w:pStyle w:val="Prrafodelista"/>
        <w:rPr>
          <w:rFonts w:ascii="Palatino Linotype" w:eastAsia="Calibri" w:hAnsi="Palatino Linotype" w:cs="Times New Roman"/>
          <w:b/>
          <w:i/>
          <w:lang w:val="es-ES"/>
        </w:rPr>
      </w:pPr>
      <w:r w:rsidRPr="00D10A8A">
        <w:rPr>
          <w:rFonts w:ascii="Palatino Linotype" w:eastAsia="Calibri" w:hAnsi="Palatino Linotype" w:cs="Times New Roman"/>
          <w:b/>
          <w:i/>
          <w:noProof/>
          <w:lang w:val="es-MX" w:eastAsia="es-MX"/>
        </w:rPr>
        <mc:AlternateContent>
          <mc:Choice Requires="wps">
            <w:drawing>
              <wp:anchor distT="0" distB="0" distL="114300" distR="114300" simplePos="0" relativeHeight="251659264" behindDoc="0" locked="0" layoutInCell="1" allowOverlap="1" wp14:anchorId="1BE96269" wp14:editId="6DFAF993">
                <wp:simplePos x="0" y="0"/>
                <wp:positionH relativeFrom="column">
                  <wp:posOffset>17145</wp:posOffset>
                </wp:positionH>
                <wp:positionV relativeFrom="paragraph">
                  <wp:posOffset>182300</wp:posOffset>
                </wp:positionV>
                <wp:extent cx="5510254" cy="2019632"/>
                <wp:effectExtent l="0" t="0" r="14605" b="19050"/>
                <wp:wrapNone/>
                <wp:docPr id="5" name="5 Conector recto"/>
                <wp:cNvGraphicFramePr/>
                <a:graphic xmlns:a="http://schemas.openxmlformats.org/drawingml/2006/main">
                  <a:graphicData uri="http://schemas.microsoft.com/office/word/2010/wordprocessingShape">
                    <wps:wsp>
                      <wps:cNvCnPr/>
                      <wps:spPr>
                        <a:xfrm>
                          <a:off x="0" y="0"/>
                          <a:ext cx="5510254" cy="2019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981797" id="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35pt" to="435.2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" strokecolor="black [3200]" strokeweight=".5pt">
                <v:stroke joinstyle="miter"/>
              </v:line>
            </w:pict>
          </mc:Fallback>
        </mc:AlternateContent>
      </w:r>
    </w:p>
    <w:p w14:paraId="7A161F9F" w14:textId="57C7C9B9" w:rsidR="00B822E5" w:rsidRPr="00D10A8A" w:rsidRDefault="00BE4E20" w:rsidP="001C1F1A">
      <w:pPr>
        <w:jc w:val="center"/>
        <w:rPr>
          <w:rFonts w:ascii="Palatino Linotype" w:eastAsia="Calibri" w:hAnsi="Palatino Linotype" w:cs="Times New Roman"/>
          <w:lang w:val="es-ES"/>
        </w:rPr>
      </w:pPr>
      <w:r w:rsidRPr="00BE4E20">
        <w:rPr>
          <w:rFonts w:ascii="Palatino Linotype" w:eastAsia="Calibri" w:hAnsi="Palatino Linotype" w:cs="Times New Roman"/>
          <w:noProof/>
          <w:lang w:val="es-MX" w:eastAsia="es-MX"/>
        </w:rPr>
        <w:lastRenderedPageBreak/>
        <w:drawing>
          <wp:inline distT="0" distB="0" distL="0" distR="0" wp14:anchorId="0D6CAAEB" wp14:editId="2DEC0CB8">
            <wp:extent cx="5581015" cy="6285209"/>
            <wp:effectExtent l="19050" t="19050" r="19685"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6285209"/>
                    </a:xfrm>
                    <a:prstGeom prst="rect">
                      <a:avLst/>
                    </a:prstGeom>
                    <a:noFill/>
                    <a:ln>
                      <a:solidFill>
                        <a:schemeClr val="tx1"/>
                      </a:solidFill>
                    </a:ln>
                  </pic:spPr>
                </pic:pic>
              </a:graphicData>
            </a:graphic>
          </wp:inline>
        </w:drawing>
      </w:r>
    </w:p>
    <w:p w14:paraId="4CA48E35" w14:textId="6C3EA845" w:rsidR="001C1F1A" w:rsidRPr="00D10A8A" w:rsidRDefault="00BE4E20" w:rsidP="001C1F1A">
      <w:pPr>
        <w:jc w:val="center"/>
        <w:rPr>
          <w:rFonts w:ascii="Palatino Linotype" w:eastAsia="Calibri" w:hAnsi="Palatino Linotype" w:cs="Times New Roman"/>
          <w:lang w:val="es-ES"/>
        </w:rPr>
      </w:pPr>
      <w:r w:rsidRPr="00BE4E20">
        <w:rPr>
          <w:rFonts w:ascii="Palatino Linotype" w:eastAsia="Calibri" w:hAnsi="Palatino Linotype" w:cs="Times New Roman"/>
          <w:noProof/>
          <w:lang w:val="es-MX" w:eastAsia="es-MX"/>
        </w:rPr>
        <w:lastRenderedPageBreak/>
        <w:drawing>
          <wp:inline distT="0" distB="0" distL="0" distR="0" wp14:anchorId="264E59BE" wp14:editId="5696B965">
            <wp:extent cx="5581015" cy="6374842"/>
            <wp:effectExtent l="19050" t="19050" r="1968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6374842"/>
                    </a:xfrm>
                    <a:prstGeom prst="rect">
                      <a:avLst/>
                    </a:prstGeom>
                    <a:noFill/>
                    <a:ln>
                      <a:solidFill>
                        <a:schemeClr val="tx1"/>
                      </a:solidFill>
                    </a:ln>
                  </pic:spPr>
                </pic:pic>
              </a:graphicData>
            </a:graphic>
          </wp:inline>
        </w:drawing>
      </w:r>
    </w:p>
    <w:p w14:paraId="65C8F393" w14:textId="32E94470" w:rsidR="001C1F1A" w:rsidRPr="00D10A8A" w:rsidRDefault="001C1F1A" w:rsidP="001C1F1A">
      <w:pPr>
        <w:jc w:val="center"/>
        <w:rPr>
          <w:rFonts w:ascii="Palatino Linotype" w:eastAsia="Calibri" w:hAnsi="Palatino Linotype" w:cs="Times New Roman"/>
          <w:lang w:val="es-ES"/>
        </w:rPr>
      </w:pPr>
      <w:r w:rsidRPr="00D10A8A">
        <w:rPr>
          <w:rFonts w:ascii="Palatino Linotype" w:eastAsia="Calibri" w:hAnsi="Palatino Linotype" w:cs="Times New Roman"/>
          <w:noProof/>
          <w:lang w:val="es-MX" w:eastAsia="es-MX"/>
        </w:rPr>
        <w:lastRenderedPageBreak/>
        <w:drawing>
          <wp:inline distT="0" distB="0" distL="0" distR="0" wp14:anchorId="044E1312" wp14:editId="3C641B87">
            <wp:extent cx="5438692" cy="5345882"/>
            <wp:effectExtent l="19050" t="19050" r="1016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0822" cy="5338146"/>
                    </a:xfrm>
                    <a:prstGeom prst="rect">
                      <a:avLst/>
                    </a:prstGeom>
                    <a:noFill/>
                    <a:ln>
                      <a:solidFill>
                        <a:schemeClr val="tx1"/>
                      </a:solidFill>
                    </a:ln>
                  </pic:spPr>
                </pic:pic>
              </a:graphicData>
            </a:graphic>
          </wp:inline>
        </w:drawing>
      </w:r>
    </w:p>
    <w:p w14:paraId="6780EDFF" w14:textId="77777777" w:rsidR="001C1F1A" w:rsidRPr="00D10A8A" w:rsidRDefault="001C1F1A" w:rsidP="001C1F1A">
      <w:pPr>
        <w:jc w:val="center"/>
        <w:rPr>
          <w:rFonts w:ascii="Palatino Linotype" w:eastAsia="Calibri" w:hAnsi="Palatino Linotype" w:cs="Times New Roman"/>
          <w:lang w:val="es-ES"/>
        </w:rPr>
      </w:pPr>
    </w:p>
    <w:p w14:paraId="58373550" w14:textId="36EFF444" w:rsidR="001C1F1A" w:rsidRPr="00D10A8A" w:rsidRDefault="001C1F1A" w:rsidP="001C1F1A">
      <w:pPr>
        <w:jc w:val="center"/>
        <w:rPr>
          <w:rFonts w:ascii="Palatino Linotype" w:eastAsia="Calibri" w:hAnsi="Palatino Linotype" w:cs="Times New Roman"/>
          <w:lang w:val="es-ES"/>
        </w:rPr>
      </w:pPr>
      <w:r w:rsidRPr="00D10A8A">
        <w:rPr>
          <w:rFonts w:ascii="Palatino Linotype" w:eastAsia="Calibri" w:hAnsi="Palatino Linotype" w:cs="Times New Roman"/>
          <w:noProof/>
          <w:lang w:val="es-MX" w:eastAsia="es-MX"/>
        </w:rPr>
        <mc:AlternateContent>
          <mc:Choice Requires="wps">
            <w:drawing>
              <wp:anchor distT="0" distB="0" distL="114300" distR="114300" simplePos="0" relativeHeight="251660288" behindDoc="0" locked="0" layoutInCell="1" allowOverlap="1" wp14:anchorId="2E7A9E36" wp14:editId="689F54E3">
                <wp:simplePos x="0" y="0"/>
                <wp:positionH relativeFrom="column">
                  <wp:posOffset>72804</wp:posOffset>
                </wp:positionH>
                <wp:positionV relativeFrom="paragraph">
                  <wp:posOffset>7619</wp:posOffset>
                </wp:positionV>
                <wp:extent cx="5327374" cy="922351"/>
                <wp:effectExtent l="0" t="0" r="26035" b="30480"/>
                <wp:wrapNone/>
                <wp:docPr id="8" name="8 Conector recto"/>
                <wp:cNvGraphicFramePr/>
                <a:graphic xmlns:a="http://schemas.openxmlformats.org/drawingml/2006/main">
                  <a:graphicData uri="http://schemas.microsoft.com/office/word/2010/wordprocessingShape">
                    <wps:wsp>
                      <wps:cNvCnPr/>
                      <wps:spPr>
                        <a:xfrm>
                          <a:off x="0" y="0"/>
                          <a:ext cx="5327374" cy="922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8B0216" id="8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5pt,.6pt" to="425.2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" strokecolor="black [3200]" strokeweight=".5pt">
                <v:stroke joinstyle="miter"/>
              </v:line>
            </w:pict>
          </mc:Fallback>
        </mc:AlternateContent>
      </w:r>
    </w:p>
    <w:p w14:paraId="59052A8F" w14:textId="77777777" w:rsidR="001C1F1A" w:rsidRPr="00D10A8A" w:rsidRDefault="001C1F1A" w:rsidP="001C1F1A">
      <w:pPr>
        <w:jc w:val="center"/>
        <w:rPr>
          <w:rFonts w:ascii="Palatino Linotype" w:eastAsia="Calibri" w:hAnsi="Palatino Linotype" w:cs="Times New Roman"/>
          <w:lang w:val="es-ES"/>
        </w:rPr>
      </w:pPr>
    </w:p>
    <w:p w14:paraId="363E8A63" w14:textId="77777777" w:rsidR="001C1F1A" w:rsidRPr="00D10A8A" w:rsidRDefault="001C1F1A" w:rsidP="001C1F1A">
      <w:pPr>
        <w:jc w:val="center"/>
        <w:rPr>
          <w:rFonts w:ascii="Palatino Linotype" w:eastAsia="Calibri" w:hAnsi="Palatino Linotype" w:cs="Times New Roman"/>
          <w:lang w:val="es-ES"/>
        </w:rPr>
      </w:pPr>
    </w:p>
    <w:p w14:paraId="184FDB06" w14:textId="77777777" w:rsidR="001C1F1A" w:rsidRPr="00D10A8A" w:rsidRDefault="001C1F1A" w:rsidP="001C1F1A">
      <w:pPr>
        <w:jc w:val="center"/>
        <w:rPr>
          <w:rFonts w:ascii="Palatino Linotype" w:eastAsia="Calibri" w:hAnsi="Palatino Linotype" w:cs="Times New Roman"/>
          <w:lang w:val="es-ES"/>
        </w:rPr>
      </w:pPr>
    </w:p>
    <w:p w14:paraId="4A922D9A" w14:textId="77777777" w:rsidR="001C1F1A" w:rsidRPr="00D10A8A" w:rsidRDefault="001C1F1A" w:rsidP="001C1F1A">
      <w:pPr>
        <w:jc w:val="center"/>
        <w:rPr>
          <w:rFonts w:ascii="Palatino Linotype" w:eastAsia="Calibri" w:hAnsi="Palatino Linotype" w:cs="Times New Roman"/>
          <w:lang w:val="es-ES"/>
        </w:rPr>
      </w:pPr>
    </w:p>
    <w:p w14:paraId="64EC3E2A" w14:textId="0265F0AB" w:rsidR="001C1F1A" w:rsidRPr="00D10A8A" w:rsidRDefault="001C1F1A" w:rsidP="001C1F1A">
      <w:pPr>
        <w:jc w:val="center"/>
        <w:rPr>
          <w:rFonts w:ascii="Palatino Linotype" w:eastAsia="Calibri" w:hAnsi="Palatino Linotype" w:cs="Times New Roman"/>
          <w:lang w:val="es-ES"/>
        </w:rPr>
      </w:pPr>
      <w:r w:rsidRPr="00D10A8A">
        <w:rPr>
          <w:rFonts w:ascii="Palatino Linotype" w:eastAsia="Calibri" w:hAnsi="Palatino Linotype" w:cs="Times New Roman"/>
          <w:noProof/>
          <w:lang w:val="es-MX" w:eastAsia="es-MX"/>
        </w:rPr>
        <w:lastRenderedPageBreak/>
        <w:drawing>
          <wp:inline distT="0" distB="0" distL="0" distR="0" wp14:anchorId="188CF820" wp14:editId="15EDCCA8">
            <wp:extent cx="5319423" cy="3864600"/>
            <wp:effectExtent l="19050" t="19050" r="14605"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350" cy="3864547"/>
                    </a:xfrm>
                    <a:prstGeom prst="rect">
                      <a:avLst/>
                    </a:prstGeom>
                    <a:noFill/>
                    <a:ln>
                      <a:solidFill>
                        <a:schemeClr val="tx1"/>
                      </a:solidFill>
                    </a:ln>
                  </pic:spPr>
                </pic:pic>
              </a:graphicData>
            </a:graphic>
          </wp:inline>
        </w:drawing>
      </w:r>
    </w:p>
    <w:p w14:paraId="5011FC9C" w14:textId="77777777" w:rsidR="001C1F1A" w:rsidRPr="00D10A8A" w:rsidRDefault="001C1F1A" w:rsidP="001C1F1A">
      <w:pPr>
        <w:jc w:val="center"/>
        <w:rPr>
          <w:rFonts w:ascii="Palatino Linotype" w:eastAsia="Calibri" w:hAnsi="Palatino Linotype" w:cs="Times New Roman"/>
          <w:lang w:val="es-ES"/>
        </w:rPr>
      </w:pPr>
    </w:p>
    <w:p w14:paraId="77E0B4AE" w14:textId="246A7E7E" w:rsidR="00167FF5" w:rsidRPr="00D10A8A" w:rsidRDefault="001C1F1A" w:rsidP="001C1F1A">
      <w:pPr>
        <w:pStyle w:val="Prrafodelista"/>
        <w:numPr>
          <w:ilvl w:val="0"/>
          <w:numId w:val="1"/>
        </w:numPr>
        <w:spacing w:before="240" w:after="240" w:line="360" w:lineRule="auto"/>
        <w:ind w:left="0" w:firstLine="0"/>
        <w:jc w:val="both"/>
        <w:rPr>
          <w:rFonts w:ascii="Palatino Linotype" w:hAnsi="Palatino Linotype"/>
          <w:color w:val="000000"/>
          <w:szCs w:val="22"/>
        </w:rPr>
      </w:pPr>
      <w:r w:rsidRPr="00D10A8A">
        <w:rPr>
          <w:rFonts w:ascii="Palatino Linotype" w:eastAsia="Calibri" w:hAnsi="Palatino Linotype" w:cs="Times New Roman"/>
          <w:b/>
          <w:lang w:val="es-ES"/>
        </w:rPr>
        <w:t>LA RECURRENTE</w:t>
      </w:r>
      <w:r w:rsidRPr="00D10A8A">
        <w:rPr>
          <w:rFonts w:ascii="Palatino Linotype" w:eastAsia="Calibri" w:hAnsi="Palatino Linotype" w:cs="Times New Roman"/>
          <w:lang w:val="es-ES"/>
        </w:rPr>
        <w:t>, fue omisa en dar observancia al requerimiento de referencia. Lo anterior trajo consigo que el Sujeto Obligado en fecha tres (03) de agosto del año en curso, concluyera la solicitud y dejara a salvo los derechos de la particular para interponer recurso de revisión.</w:t>
      </w:r>
    </w:p>
    <w:p w14:paraId="02807339" w14:textId="77777777" w:rsidR="00167FF5" w:rsidRPr="00D10A8A" w:rsidRDefault="00167FF5" w:rsidP="00167FF5">
      <w:pPr>
        <w:pStyle w:val="Prrafodelista"/>
        <w:spacing w:before="240" w:after="240" w:line="360" w:lineRule="auto"/>
        <w:ind w:left="0"/>
        <w:jc w:val="both"/>
        <w:rPr>
          <w:rFonts w:ascii="Palatino Linotype" w:hAnsi="Palatino Linotype"/>
          <w:i/>
          <w:color w:val="000000"/>
          <w:sz w:val="22"/>
          <w:szCs w:val="22"/>
        </w:rPr>
      </w:pPr>
    </w:p>
    <w:p w14:paraId="14D0F680" w14:textId="5DA19C97" w:rsidR="00554DF4" w:rsidRPr="00D10A8A"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D10A8A">
        <w:rPr>
          <w:rFonts w:ascii="Palatino Linotype" w:eastAsia="Calibri" w:hAnsi="Palatino Linotype" w:cs="Arial"/>
          <w:lang w:val="es-AR"/>
        </w:rPr>
        <w:t>El</w:t>
      </w:r>
      <w:r w:rsidR="007B3254" w:rsidRPr="00D10A8A">
        <w:rPr>
          <w:rFonts w:ascii="Palatino Linotype" w:eastAsia="Calibri" w:hAnsi="Palatino Linotype" w:cs="Arial"/>
          <w:lang w:val="es-AR"/>
        </w:rPr>
        <w:t xml:space="preserve"> </w:t>
      </w:r>
      <w:r w:rsidR="001C1F1A" w:rsidRPr="00D10A8A">
        <w:rPr>
          <w:rFonts w:ascii="Palatino Linotype" w:eastAsia="Calibri" w:hAnsi="Palatino Linotype" w:cs="Arial"/>
          <w:lang w:val="es-AR"/>
        </w:rPr>
        <w:t>dieciocho</w:t>
      </w:r>
      <w:r w:rsidR="00CE5D17" w:rsidRPr="00D10A8A">
        <w:rPr>
          <w:rFonts w:ascii="Palatino Linotype" w:eastAsia="Calibri" w:hAnsi="Palatino Linotype" w:cs="Arial"/>
          <w:lang w:val="es-AR"/>
        </w:rPr>
        <w:t xml:space="preserve"> </w:t>
      </w:r>
      <w:r w:rsidR="00554DF4" w:rsidRPr="00D10A8A">
        <w:rPr>
          <w:rFonts w:ascii="Palatino Linotype" w:eastAsia="Calibri" w:hAnsi="Palatino Linotype" w:cs="Arial"/>
          <w:lang w:val="es-AR"/>
        </w:rPr>
        <w:t>(</w:t>
      </w:r>
      <w:r w:rsidR="001C1F1A" w:rsidRPr="00D10A8A">
        <w:rPr>
          <w:rFonts w:ascii="Palatino Linotype" w:eastAsia="Calibri" w:hAnsi="Palatino Linotype" w:cs="Arial"/>
          <w:lang w:val="es-AR"/>
        </w:rPr>
        <w:t>18</w:t>
      </w:r>
      <w:r w:rsidR="00554DF4" w:rsidRPr="00D10A8A">
        <w:rPr>
          <w:rFonts w:ascii="Palatino Linotype" w:eastAsia="Calibri" w:hAnsi="Palatino Linotype" w:cs="Arial"/>
          <w:lang w:val="es-AR"/>
        </w:rPr>
        <w:t xml:space="preserve">) de </w:t>
      </w:r>
      <w:r w:rsidR="001C1F1A" w:rsidRPr="00D10A8A">
        <w:rPr>
          <w:rFonts w:ascii="Palatino Linotype" w:eastAsia="Calibri" w:hAnsi="Palatino Linotype" w:cs="Arial"/>
          <w:lang w:val="es-AR"/>
        </w:rPr>
        <w:t>agost</w:t>
      </w:r>
      <w:r w:rsidR="004536FA" w:rsidRPr="00D10A8A">
        <w:rPr>
          <w:rFonts w:ascii="Palatino Linotype" w:eastAsia="Calibri" w:hAnsi="Palatino Linotype" w:cs="Arial"/>
          <w:lang w:val="es-AR"/>
        </w:rPr>
        <w:t>o</w:t>
      </w:r>
      <w:r w:rsidR="00554DF4" w:rsidRPr="00D10A8A">
        <w:rPr>
          <w:rFonts w:ascii="Palatino Linotype" w:eastAsia="Calibri" w:hAnsi="Palatino Linotype" w:cs="Arial"/>
          <w:lang w:val="es-AR"/>
        </w:rPr>
        <w:t xml:space="preserve"> de</w:t>
      </w:r>
      <w:r w:rsidR="00554DF4" w:rsidRPr="00D10A8A">
        <w:rPr>
          <w:rFonts w:ascii="Palatino Linotype" w:eastAsia="Times New Roman" w:hAnsi="Palatino Linotype" w:cs="Arial"/>
          <w:lang w:val="es-ES"/>
        </w:rPr>
        <w:t xml:space="preserve"> dos mil </w:t>
      </w:r>
      <w:r w:rsidR="004536FA" w:rsidRPr="00D10A8A">
        <w:rPr>
          <w:rFonts w:ascii="Palatino Linotype" w:eastAsia="Times New Roman" w:hAnsi="Palatino Linotype" w:cs="Arial"/>
          <w:lang w:val="es-ES"/>
        </w:rPr>
        <w:t>veinte</w:t>
      </w:r>
      <w:r w:rsidR="00554DF4" w:rsidRPr="00D10A8A">
        <w:rPr>
          <w:rFonts w:ascii="Palatino Linotype" w:eastAsia="Times New Roman" w:hAnsi="Palatino Linotype" w:cs="Arial"/>
          <w:lang w:val="es-ES"/>
        </w:rPr>
        <w:t xml:space="preserve">, </w:t>
      </w:r>
      <w:r w:rsidR="00554DF4" w:rsidRPr="00D10A8A">
        <w:rPr>
          <w:rFonts w:ascii="Palatino Linotype" w:hAnsi="Palatino Linotype"/>
          <w:b/>
        </w:rPr>
        <w:t>EL RECURRENTE</w:t>
      </w:r>
      <w:r w:rsidR="00554DF4" w:rsidRPr="00D10A8A">
        <w:rPr>
          <w:rFonts w:ascii="Palatino Linotype" w:eastAsia="Times New Roman" w:hAnsi="Palatino Linotype" w:cs="Arial"/>
          <w:lang w:val="es-ES"/>
        </w:rPr>
        <w:t xml:space="preserve"> interpuso el recurso de revis</w:t>
      </w:r>
      <w:r w:rsidR="007B3254" w:rsidRPr="00D10A8A">
        <w:rPr>
          <w:rFonts w:ascii="Palatino Linotype" w:eastAsia="Times New Roman" w:hAnsi="Palatino Linotype" w:cs="Arial"/>
          <w:lang w:val="es-ES"/>
        </w:rPr>
        <w:t xml:space="preserve">ión, en contra de la respuesta </w:t>
      </w:r>
      <w:r w:rsidR="001C401F" w:rsidRPr="00D10A8A">
        <w:rPr>
          <w:rFonts w:ascii="Palatino Linotype" w:eastAsia="Times New Roman" w:hAnsi="Palatino Linotype" w:cs="Arial"/>
          <w:lang w:val="es-ES"/>
        </w:rPr>
        <w:t>y</w:t>
      </w:r>
      <w:r w:rsidR="001A4BC9" w:rsidRPr="00D10A8A">
        <w:rPr>
          <w:rFonts w:ascii="Palatino Linotype" w:eastAsia="Times New Roman" w:hAnsi="Palatino Linotype" w:cs="Arial"/>
          <w:lang w:val="es-ES"/>
        </w:rPr>
        <w:t>,</w:t>
      </w:r>
      <w:r w:rsidR="001C401F" w:rsidRPr="00D10A8A">
        <w:rPr>
          <w:rFonts w:ascii="Palatino Linotype" w:eastAsia="Times New Roman" w:hAnsi="Palatino Linotype" w:cs="Arial"/>
          <w:lang w:val="es-ES"/>
        </w:rPr>
        <w:t xml:space="preserve"> </w:t>
      </w:r>
      <w:r w:rsidR="00554DF4" w:rsidRPr="00D10A8A">
        <w:rPr>
          <w:rFonts w:ascii="Palatino Linotype" w:eastAsia="Times New Roman" w:hAnsi="Palatino Linotype" w:cs="Arial"/>
          <w:lang w:val="es-ES"/>
        </w:rPr>
        <w:t>señal</w:t>
      </w:r>
      <w:r w:rsidR="001C401F" w:rsidRPr="00D10A8A">
        <w:rPr>
          <w:rFonts w:ascii="Palatino Linotype" w:eastAsia="Times New Roman" w:hAnsi="Palatino Linotype" w:cs="Arial"/>
          <w:lang w:val="es-ES"/>
        </w:rPr>
        <w:t>ó</w:t>
      </w:r>
      <w:r w:rsidR="00554DF4" w:rsidRPr="00D10A8A">
        <w:rPr>
          <w:rFonts w:ascii="Palatino Linotype" w:eastAsia="Times New Roman" w:hAnsi="Palatino Linotype" w:cs="Arial"/>
          <w:lang w:val="es-ES"/>
        </w:rPr>
        <w:t xml:space="preserve"> como:</w:t>
      </w:r>
      <w:bookmarkStart w:id="1" w:name="_Toc472500652"/>
      <w:bookmarkStart w:id="2" w:name="_Toc472427085"/>
      <w:bookmarkStart w:id="3" w:name="_Toc462307683"/>
    </w:p>
    <w:p w14:paraId="2F8D4719" w14:textId="77777777" w:rsidR="00554DF4" w:rsidRPr="00D10A8A" w:rsidRDefault="00554DF4" w:rsidP="00554DF4">
      <w:pPr>
        <w:pStyle w:val="Prrafodelista"/>
        <w:rPr>
          <w:rFonts w:ascii="Palatino Linotype" w:hAnsi="Palatino Linotype" w:cs="Arial"/>
          <w:i/>
          <w:sz w:val="22"/>
          <w:szCs w:val="22"/>
        </w:rPr>
      </w:pPr>
    </w:p>
    <w:p w14:paraId="59ED5635" w14:textId="2F3C4F79" w:rsidR="00167FF5" w:rsidRPr="00D10A8A" w:rsidRDefault="00554DF4" w:rsidP="00167FF5">
      <w:pPr>
        <w:pStyle w:val="Prrafodelista"/>
        <w:spacing w:line="360" w:lineRule="auto"/>
        <w:jc w:val="both"/>
        <w:rPr>
          <w:rFonts w:ascii="Palatino Linotype" w:eastAsia="Calibri" w:hAnsi="Palatino Linotype" w:cs="Arial"/>
          <w:szCs w:val="22"/>
          <w:lang w:val="es-ES"/>
        </w:rPr>
      </w:pPr>
      <w:r w:rsidRPr="00D10A8A">
        <w:rPr>
          <w:rFonts w:ascii="Palatino Linotype" w:hAnsi="Palatino Linotype"/>
          <w:b/>
        </w:rPr>
        <w:lastRenderedPageBreak/>
        <w:t>Acto impugnado:</w:t>
      </w:r>
      <w:r w:rsidRPr="00D10A8A">
        <w:rPr>
          <w:rStyle w:val="Ttulo2Car"/>
          <w:rFonts w:ascii="Palatino Linotype" w:hAnsi="Palatino Linotype"/>
          <w:b/>
          <w:i/>
          <w:lang w:val="es-ES"/>
        </w:rPr>
        <w:t xml:space="preserve"> </w:t>
      </w:r>
      <w:r w:rsidRPr="00D10A8A">
        <w:rPr>
          <w:rFonts w:ascii="Palatino Linotype" w:hAnsi="Palatino Linotype"/>
        </w:rPr>
        <w:t>“</w:t>
      </w:r>
      <w:r w:rsidR="001C1F1A" w:rsidRPr="00D10A8A">
        <w:rPr>
          <w:rFonts w:ascii="Palatino Linotype" w:hAnsi="Palatino Linotype"/>
          <w:i/>
          <w:sz w:val="22"/>
        </w:rPr>
        <w:t>NO ME ENTREGAN LA INFORMACIÓN QUE SOLICITE</w:t>
      </w:r>
      <w:r w:rsidRPr="00D10A8A">
        <w:rPr>
          <w:rFonts w:ascii="Palatino Linotype" w:hAnsi="Palatino Linotype"/>
        </w:rPr>
        <w:t>"</w:t>
      </w:r>
      <w:r w:rsidRPr="00D10A8A">
        <w:rPr>
          <w:rFonts w:ascii="Palatino Linotype" w:eastAsia="Calibri" w:hAnsi="Palatino Linotype" w:cs="Arial"/>
          <w:sz w:val="20"/>
          <w:szCs w:val="22"/>
          <w:lang w:val="es-ES"/>
        </w:rPr>
        <w:t xml:space="preserve"> </w:t>
      </w:r>
      <w:r w:rsidR="001C1F1A" w:rsidRPr="00D10A8A">
        <w:rPr>
          <w:rFonts w:ascii="Palatino Linotype" w:eastAsia="Calibri" w:hAnsi="Palatino Linotype" w:cs="Arial"/>
          <w:szCs w:val="22"/>
          <w:lang w:val="es-ES"/>
        </w:rPr>
        <w:t>(Sic); y</w:t>
      </w:r>
    </w:p>
    <w:p w14:paraId="61D12319" w14:textId="77777777" w:rsidR="001C1F1A" w:rsidRPr="00D10A8A" w:rsidRDefault="001C1F1A" w:rsidP="00167FF5">
      <w:pPr>
        <w:pStyle w:val="Prrafodelista"/>
        <w:spacing w:line="360" w:lineRule="auto"/>
        <w:jc w:val="both"/>
        <w:rPr>
          <w:rFonts w:ascii="Palatino Linotype" w:eastAsia="Calibri" w:hAnsi="Palatino Linotype" w:cs="Arial"/>
          <w:szCs w:val="22"/>
          <w:lang w:val="es-ES"/>
        </w:rPr>
      </w:pPr>
    </w:p>
    <w:p w14:paraId="01111E14" w14:textId="2A41189B" w:rsidR="00554DF4" w:rsidRPr="00D10A8A" w:rsidRDefault="00554DF4" w:rsidP="00167FF5">
      <w:pPr>
        <w:pStyle w:val="Prrafodelista"/>
        <w:spacing w:line="360" w:lineRule="auto"/>
        <w:jc w:val="both"/>
        <w:rPr>
          <w:rFonts w:ascii="Palatino Linotype" w:eastAsia="Calibri" w:hAnsi="Palatino Linotype" w:cs="Arial"/>
          <w:szCs w:val="22"/>
          <w:lang w:val="es-ES"/>
        </w:rPr>
      </w:pPr>
      <w:r w:rsidRPr="00D10A8A">
        <w:rPr>
          <w:rFonts w:ascii="Palatino Linotype" w:hAnsi="Palatino Linotype"/>
          <w:b/>
        </w:rPr>
        <w:t>Razones o Motivos de inconformidad:</w:t>
      </w:r>
      <w:r w:rsidRPr="00D10A8A">
        <w:rPr>
          <w:rStyle w:val="Ttulo2Car"/>
          <w:rFonts w:ascii="Palatino Linotype" w:hAnsi="Palatino Linotype"/>
          <w:b/>
          <w:lang w:val="es-ES"/>
        </w:rPr>
        <w:t xml:space="preserve"> </w:t>
      </w:r>
      <w:r w:rsidRPr="00D10A8A">
        <w:rPr>
          <w:rFonts w:ascii="Palatino Linotype" w:hAnsi="Palatino Linotype"/>
          <w:i/>
          <w:szCs w:val="22"/>
        </w:rPr>
        <w:t>“</w:t>
      </w:r>
      <w:r w:rsidR="001C1F1A" w:rsidRPr="00D10A8A">
        <w:rPr>
          <w:rFonts w:ascii="Palatino Linotype" w:eastAsia="Times New Roman" w:hAnsi="Palatino Linotype" w:cs="Times New Roman"/>
          <w:i/>
          <w:sz w:val="22"/>
          <w:szCs w:val="14"/>
          <w:lang w:val="es-MX" w:eastAsia="es-MX"/>
        </w:rPr>
        <w:t xml:space="preserve">Ingrese una solicitud en el SARCOEM, el día 14 de febrero de 2020, para solicitar copia simple de expediente clínico y radiológico de mi esposo fallecido en agosto de 2019, donde se encuentra en el Hospital Regional Nezahualcóyotl, lo cual requiero para el cobro del seguro de vida, anexé mi identificación oficial, identificación oficial y Acta de defunción de mi esposo </w:t>
      </w:r>
      <w:r w:rsidR="00DF7C5C" w:rsidRPr="00DF7C5C">
        <w:rPr>
          <w:rFonts w:ascii="Palatino Linotype" w:eastAsia="Times New Roman" w:hAnsi="Palatino Linotype" w:cs="Times New Roman"/>
          <w:i/>
          <w:sz w:val="22"/>
          <w:szCs w:val="14"/>
          <w:highlight w:val="black"/>
          <w:lang w:val="es-MX" w:eastAsia="es-MX"/>
        </w:rPr>
        <w:t>--------------------------------</w:t>
      </w:r>
      <w:r w:rsidR="001C1F1A" w:rsidRPr="00D10A8A">
        <w:rPr>
          <w:rFonts w:ascii="Palatino Linotype" w:eastAsia="Times New Roman" w:hAnsi="Palatino Linotype" w:cs="Times New Roman"/>
          <w:i/>
          <w:sz w:val="22"/>
          <w:szCs w:val="14"/>
          <w:lang w:val="es-MX" w:eastAsia="es-MX"/>
        </w:rPr>
        <w:t xml:space="preserve">, Acta de Matrimonio y Póliza de cobertura de vida.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se demuestra con los documentos que adjunte en la solicitud que realice, los cuales son: mi Identificación oficial, identificación oficial y Acta de defunción de mi esposo </w:t>
      </w:r>
      <w:r w:rsidR="00DF7C5C" w:rsidRPr="00DF7C5C">
        <w:rPr>
          <w:rFonts w:ascii="Palatino Linotype" w:eastAsia="Times New Roman" w:hAnsi="Palatino Linotype" w:cs="Times New Roman"/>
          <w:i/>
          <w:sz w:val="22"/>
          <w:szCs w:val="14"/>
          <w:highlight w:val="black"/>
          <w:lang w:val="es-MX" w:eastAsia="es-MX"/>
        </w:rPr>
        <w:t>-----------------------------------</w:t>
      </w:r>
      <w:r w:rsidR="001C1F1A" w:rsidRPr="00D10A8A">
        <w:rPr>
          <w:rFonts w:ascii="Palatino Linotype" w:eastAsia="Times New Roman" w:hAnsi="Palatino Linotype" w:cs="Times New Roman"/>
          <w:i/>
          <w:sz w:val="22"/>
          <w:szCs w:val="14"/>
          <w:lang w:val="es-MX" w:eastAsia="es-MX"/>
        </w:rPr>
        <w:t xml:space="preserve"> y Acta de matrimonio. Por lo anterior, solicito al ISSEMYM, que se me entregue copia simple del </w:t>
      </w:r>
      <w:r w:rsidR="001C1F1A" w:rsidRPr="00D10A8A">
        <w:rPr>
          <w:rFonts w:ascii="Palatino Linotype" w:eastAsia="Times New Roman" w:hAnsi="Palatino Linotype" w:cs="Times New Roman"/>
          <w:i/>
          <w:sz w:val="22"/>
          <w:szCs w:val="14"/>
          <w:lang w:val="es-MX" w:eastAsia="es-MX"/>
        </w:rPr>
        <w:lastRenderedPageBreak/>
        <w:t>expediente clínico y radiológico para continuar con el trámite del cobro de seguro de vida.</w:t>
      </w:r>
      <w:r w:rsidRPr="00D10A8A">
        <w:rPr>
          <w:rFonts w:ascii="Palatino Linotype" w:hAnsi="Palatino Linotype"/>
          <w:i/>
          <w:sz w:val="22"/>
          <w:szCs w:val="22"/>
        </w:rPr>
        <w:t xml:space="preserve">” </w:t>
      </w:r>
      <w:r w:rsidRPr="00D10A8A">
        <w:rPr>
          <w:rFonts w:ascii="Palatino Linotype" w:hAnsi="Palatino Linotype" w:cs="Arial"/>
          <w:i/>
          <w:sz w:val="22"/>
          <w:szCs w:val="22"/>
        </w:rPr>
        <w:t>(Sic)</w:t>
      </w:r>
      <w:r w:rsidRPr="00D10A8A">
        <w:rPr>
          <w:rFonts w:ascii="Palatino Linotype" w:hAnsi="Palatino Linotype" w:cs="Arial"/>
          <w:sz w:val="22"/>
          <w:szCs w:val="22"/>
        </w:rPr>
        <w:t xml:space="preserve"> </w:t>
      </w:r>
    </w:p>
    <w:p w14:paraId="08BB8B2F" w14:textId="77777777" w:rsidR="00554DF4" w:rsidRPr="00D10A8A"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1DD73A1B" w14:textId="50456AEC" w:rsidR="00554DF4" w:rsidRPr="00D10A8A"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10A8A">
        <w:rPr>
          <w:rFonts w:ascii="Palatino Linotype" w:eastAsia="Times New Roman" w:hAnsi="Palatino Linotype" w:cs="Arial"/>
          <w:lang w:val="es-ES"/>
        </w:rPr>
        <w:t xml:space="preserve">Se registró el recurso de revisión bajo el número de expediente </w:t>
      </w:r>
      <w:r w:rsidRPr="00D10A8A">
        <w:rPr>
          <w:rFonts w:ascii="Palatino Linotype" w:hAnsi="Palatino Linotype" w:cs="Arial"/>
          <w:bCs/>
        </w:rPr>
        <w:t>al rubro indicado</w:t>
      </w:r>
      <w:r w:rsidR="00AF1F72" w:rsidRPr="00D10A8A">
        <w:rPr>
          <w:rFonts w:ascii="Palatino Linotype" w:hAnsi="Palatino Linotype" w:cs="Arial"/>
          <w:bCs/>
        </w:rPr>
        <w:t xml:space="preserve"> en fecha </w:t>
      </w:r>
      <w:r w:rsidR="002924C1" w:rsidRPr="00D10A8A">
        <w:rPr>
          <w:rFonts w:ascii="Palatino Linotype" w:hAnsi="Palatino Linotype" w:cs="Arial"/>
          <w:bCs/>
        </w:rPr>
        <w:t>dieciocho</w:t>
      </w:r>
      <w:r w:rsidR="00AF1F72" w:rsidRPr="00D10A8A">
        <w:rPr>
          <w:rFonts w:ascii="Palatino Linotype" w:hAnsi="Palatino Linotype" w:cs="Arial"/>
          <w:bCs/>
        </w:rPr>
        <w:t xml:space="preserve"> (</w:t>
      </w:r>
      <w:r w:rsidR="002924C1" w:rsidRPr="00D10A8A">
        <w:rPr>
          <w:rFonts w:ascii="Palatino Linotype" w:hAnsi="Palatino Linotype" w:cs="Arial"/>
          <w:bCs/>
        </w:rPr>
        <w:t>18</w:t>
      </w:r>
      <w:r w:rsidR="00AF1F72" w:rsidRPr="00D10A8A">
        <w:rPr>
          <w:rFonts w:ascii="Palatino Linotype" w:hAnsi="Palatino Linotype" w:cs="Arial"/>
          <w:bCs/>
        </w:rPr>
        <w:t xml:space="preserve">) de </w:t>
      </w:r>
      <w:r w:rsidR="002924C1" w:rsidRPr="00D10A8A">
        <w:rPr>
          <w:rFonts w:ascii="Palatino Linotype" w:hAnsi="Palatino Linotype" w:cs="Arial"/>
          <w:bCs/>
        </w:rPr>
        <w:t>agost</w:t>
      </w:r>
      <w:r w:rsidR="00AF1F72" w:rsidRPr="00D10A8A">
        <w:rPr>
          <w:rFonts w:ascii="Palatino Linotype" w:hAnsi="Palatino Linotype" w:cs="Arial"/>
          <w:bCs/>
        </w:rPr>
        <w:t>o de dos mil veinte</w:t>
      </w:r>
      <w:r w:rsidR="002924C1" w:rsidRPr="00D10A8A">
        <w:rPr>
          <w:rFonts w:ascii="Palatino Linotype" w:hAnsi="Palatino Linotype" w:cs="Arial"/>
          <w:bCs/>
        </w:rPr>
        <w:t>;</w:t>
      </w:r>
      <w:r w:rsidR="00E6438A" w:rsidRPr="00D10A8A">
        <w:rPr>
          <w:rFonts w:ascii="Palatino Linotype" w:hAnsi="Palatino Linotype" w:cs="Arial"/>
          <w:bCs/>
        </w:rPr>
        <w:t xml:space="preserve"> </w:t>
      </w:r>
      <w:r w:rsidRPr="00D10A8A">
        <w:rPr>
          <w:rFonts w:ascii="Palatino Linotype" w:hAnsi="Palatino Linotype" w:cs="Arial"/>
          <w:bCs/>
        </w:rPr>
        <w:t xml:space="preserve">asimismo con fundamento en lo dispuesto por el </w:t>
      </w:r>
      <w:r w:rsidRPr="00D10A8A">
        <w:rPr>
          <w:rFonts w:ascii="Palatino Linotype" w:eastAsia="Calibri" w:hAnsi="Palatino Linotype" w:cs="Arial"/>
          <w:lang w:val="es-ES"/>
        </w:rPr>
        <w:t xml:space="preserve">artículo 185 fracción I de la </w:t>
      </w:r>
      <w:r w:rsidRPr="00D10A8A">
        <w:rPr>
          <w:rFonts w:ascii="Palatino Linotype" w:eastAsia="Calibri" w:hAnsi="Palatino Linotype" w:cs="Arial"/>
          <w:b/>
          <w:lang w:val="es-ES"/>
        </w:rPr>
        <w:t>Ley de Transparencia y Acceso a la Información Pública de</w:t>
      </w:r>
      <w:r w:rsidR="00167FF5" w:rsidRPr="00D10A8A">
        <w:rPr>
          <w:rFonts w:ascii="Palatino Linotype" w:eastAsia="Calibri" w:hAnsi="Palatino Linotype" w:cs="Arial"/>
          <w:b/>
          <w:lang w:val="es-ES"/>
        </w:rPr>
        <w:t xml:space="preserve">l Estado de México y Municipios, de aplicación supletoria, </w:t>
      </w:r>
      <w:r w:rsidRPr="00D10A8A">
        <w:rPr>
          <w:rFonts w:ascii="Palatino Linotype" w:eastAsia="Times New Roman" w:hAnsi="Palatino Linotype" w:cs="Arial"/>
          <w:lang w:val="es-ES"/>
        </w:rPr>
        <w:t xml:space="preserve">se turnó al </w:t>
      </w:r>
      <w:r w:rsidRPr="00D10A8A">
        <w:rPr>
          <w:rFonts w:ascii="Palatino Linotype" w:eastAsia="Times New Roman" w:hAnsi="Palatino Linotype" w:cs="Arial"/>
          <w:b/>
          <w:lang w:val="es-ES"/>
        </w:rPr>
        <w:t xml:space="preserve">Comisionado José Guadalupe Luna Hernández, </w:t>
      </w:r>
      <w:r w:rsidRPr="00D10A8A">
        <w:rPr>
          <w:rFonts w:ascii="Palatino Linotype" w:eastAsia="Times New Roman" w:hAnsi="Palatino Linotype" w:cs="Arial"/>
          <w:lang w:val="es-ES"/>
        </w:rPr>
        <w:t xml:space="preserve">con el objeto de </w:t>
      </w:r>
      <w:r w:rsidR="00963F3A" w:rsidRPr="00D10A8A">
        <w:rPr>
          <w:rFonts w:ascii="Palatino Linotype" w:eastAsia="Times New Roman" w:hAnsi="Palatino Linotype" w:cs="Arial"/>
          <w:lang w:val="es-MX"/>
        </w:rPr>
        <w:t>su análisis.</w:t>
      </w:r>
    </w:p>
    <w:p w14:paraId="64DCED58" w14:textId="77777777" w:rsidR="00963F3A" w:rsidRPr="00D10A8A" w:rsidRDefault="00963F3A" w:rsidP="00963F3A">
      <w:pPr>
        <w:pStyle w:val="Prrafodelista"/>
        <w:spacing w:before="240" w:after="240" w:line="360" w:lineRule="auto"/>
        <w:ind w:left="0"/>
        <w:jc w:val="both"/>
        <w:rPr>
          <w:rFonts w:ascii="Palatino Linotype" w:eastAsia="Calibri" w:hAnsi="Palatino Linotype" w:cs="Arial"/>
          <w:lang w:val="es-AR"/>
        </w:rPr>
      </w:pPr>
    </w:p>
    <w:p w14:paraId="0A8A2EC3" w14:textId="31BE48EE" w:rsidR="00963F3A" w:rsidRPr="00D10A8A" w:rsidRDefault="002924C1"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10A8A">
        <w:rPr>
          <w:rFonts w:ascii="Palatino Linotype" w:eastAsia="Calibri" w:hAnsi="Palatino Linotype" w:cs="Arial"/>
          <w:lang w:val="es-AR"/>
        </w:rPr>
        <w:t>En fecha veintiocho (28) de agosto del año en curso se admitió el recurso de revisión; consecutivamente mediante acuerdo de fecha</w:t>
      </w:r>
      <w:r w:rsidR="00963F3A" w:rsidRPr="00D10A8A">
        <w:rPr>
          <w:rFonts w:ascii="Palatino Linotype" w:eastAsia="Calibri" w:hAnsi="Palatino Linotype" w:cs="Arial"/>
          <w:lang w:val="es-AR"/>
        </w:rPr>
        <w:t xml:space="preserve"> </w:t>
      </w:r>
      <w:r w:rsidRPr="00D10A8A">
        <w:rPr>
          <w:rFonts w:ascii="Palatino Linotype" w:eastAsia="Calibri" w:hAnsi="Palatino Linotype" w:cs="Arial"/>
          <w:lang w:val="es-AR"/>
        </w:rPr>
        <w:t>uno</w:t>
      </w:r>
      <w:r w:rsidR="00963F3A" w:rsidRPr="00D10A8A">
        <w:rPr>
          <w:rFonts w:ascii="Palatino Linotype" w:eastAsia="Calibri" w:hAnsi="Palatino Linotype" w:cs="Arial"/>
          <w:lang w:val="es-AR"/>
        </w:rPr>
        <w:t xml:space="preserve"> (</w:t>
      </w:r>
      <w:r w:rsidRPr="00D10A8A">
        <w:rPr>
          <w:rFonts w:ascii="Palatino Linotype" w:eastAsia="Calibri" w:hAnsi="Palatino Linotype" w:cs="Arial"/>
          <w:lang w:val="es-AR"/>
        </w:rPr>
        <w:t>01</w:t>
      </w:r>
      <w:r w:rsidR="00963F3A" w:rsidRPr="00D10A8A">
        <w:rPr>
          <w:rFonts w:ascii="Palatino Linotype" w:eastAsia="Calibri" w:hAnsi="Palatino Linotype" w:cs="Arial"/>
          <w:lang w:val="es-AR"/>
        </w:rPr>
        <w:t xml:space="preserve">) de </w:t>
      </w:r>
      <w:r w:rsidRPr="00D10A8A">
        <w:rPr>
          <w:rFonts w:ascii="Palatino Linotype" w:eastAsia="Calibri" w:hAnsi="Palatino Linotype" w:cs="Arial"/>
          <w:lang w:val="es-AR"/>
        </w:rPr>
        <w:t>septiembre</w:t>
      </w:r>
      <w:r w:rsidR="00963F3A" w:rsidRPr="00D10A8A">
        <w:rPr>
          <w:rFonts w:ascii="Palatino Linotype" w:eastAsia="Calibri" w:hAnsi="Palatino Linotype" w:cs="Arial"/>
          <w:lang w:val="es-AR"/>
        </w:rPr>
        <w:t xml:space="preserve"> de</w:t>
      </w:r>
      <w:r w:rsidRPr="00D10A8A">
        <w:rPr>
          <w:rFonts w:ascii="Palatino Linotype" w:eastAsia="Calibri" w:hAnsi="Palatino Linotype" w:cs="Arial"/>
          <w:lang w:val="es-AR"/>
        </w:rPr>
        <w:t>l mismo año</w:t>
      </w:r>
      <w:r w:rsidR="00963F3A" w:rsidRPr="00D10A8A">
        <w:rPr>
          <w:rFonts w:ascii="Palatino Linotype" w:eastAsia="Calibri" w:hAnsi="Palatino Linotype" w:cs="Arial"/>
          <w:lang w:val="es-AR"/>
        </w:rPr>
        <w:t>, el Comisionado Ponente exhortó a las partes para conciliar.</w:t>
      </w:r>
    </w:p>
    <w:p w14:paraId="7230AC47" w14:textId="77777777" w:rsidR="00963F3A" w:rsidRPr="00D10A8A" w:rsidRDefault="00963F3A" w:rsidP="00963F3A">
      <w:pPr>
        <w:pStyle w:val="Prrafodelista"/>
        <w:rPr>
          <w:rFonts w:ascii="Palatino Linotype" w:eastAsia="Calibri" w:hAnsi="Palatino Linotype" w:cs="Arial"/>
          <w:lang w:val="es-AR"/>
        </w:rPr>
      </w:pPr>
    </w:p>
    <w:p w14:paraId="504E1DE6" w14:textId="0C8F3CAB" w:rsidR="00963F3A" w:rsidRPr="00D10A8A" w:rsidRDefault="0089216C" w:rsidP="0089216C">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10A8A">
        <w:rPr>
          <w:rFonts w:ascii="Palatino Linotype" w:eastAsia="Calibri" w:hAnsi="Palatino Linotype" w:cs="Arial"/>
          <w:lang w:val="es-AR"/>
        </w:rPr>
        <w:t>En fechas tres (03) y cuatro (04) de septiembre de dos mil veinte</w:t>
      </w:r>
      <w:r w:rsidR="006114A3" w:rsidRPr="00D10A8A">
        <w:rPr>
          <w:rFonts w:ascii="Palatino Linotype" w:eastAsia="Calibri" w:hAnsi="Palatino Linotype" w:cs="Arial"/>
          <w:lang w:val="es-AR"/>
        </w:rPr>
        <w:t xml:space="preserve"> respectivamente,</w:t>
      </w:r>
      <w:r w:rsidRPr="00D10A8A">
        <w:rPr>
          <w:rFonts w:ascii="Palatino Linotype" w:eastAsia="Calibri" w:hAnsi="Palatino Linotype" w:cs="Arial"/>
          <w:lang w:val="es-AR"/>
        </w:rPr>
        <w:t xml:space="preserve"> las partes aceptaron mediante escrito su disposición de conciliar.</w:t>
      </w:r>
    </w:p>
    <w:p w14:paraId="0FF44836" w14:textId="77777777" w:rsidR="00374AF0" w:rsidRPr="00D10A8A" w:rsidRDefault="00374AF0" w:rsidP="00374AF0">
      <w:pPr>
        <w:pStyle w:val="Prrafodelista"/>
        <w:rPr>
          <w:rFonts w:ascii="Palatino Linotype" w:eastAsia="Calibri" w:hAnsi="Palatino Linotype" w:cs="Arial"/>
          <w:lang w:val="es-AR"/>
        </w:rPr>
      </w:pPr>
    </w:p>
    <w:p w14:paraId="0916F439" w14:textId="2F14C94C" w:rsidR="00374AF0" w:rsidRPr="00D10A8A" w:rsidRDefault="00374AF0"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10A8A">
        <w:rPr>
          <w:rFonts w:ascii="Palatino Linotype" w:eastAsia="Calibri" w:hAnsi="Palatino Linotype" w:cs="Arial"/>
          <w:lang w:val="es-AR"/>
        </w:rPr>
        <w:t xml:space="preserve">Una vez que la partes aceptaron conciliar, se fijó como fecha de conciliación el </w:t>
      </w:r>
      <w:r w:rsidR="0089216C" w:rsidRPr="00D10A8A">
        <w:rPr>
          <w:rFonts w:ascii="Palatino Linotype" w:eastAsia="Calibri" w:hAnsi="Palatino Linotype" w:cs="Arial"/>
          <w:lang w:val="es-AR"/>
        </w:rPr>
        <w:t>diez</w:t>
      </w:r>
      <w:r w:rsidRPr="00D10A8A">
        <w:rPr>
          <w:rFonts w:ascii="Palatino Linotype" w:eastAsia="Calibri" w:hAnsi="Palatino Linotype" w:cs="Arial"/>
          <w:lang w:val="es-AR"/>
        </w:rPr>
        <w:t xml:space="preserve"> (</w:t>
      </w:r>
      <w:r w:rsidR="0089216C" w:rsidRPr="00D10A8A">
        <w:rPr>
          <w:rFonts w:ascii="Palatino Linotype" w:eastAsia="Calibri" w:hAnsi="Palatino Linotype" w:cs="Arial"/>
          <w:lang w:val="es-AR"/>
        </w:rPr>
        <w:t>10</w:t>
      </w:r>
      <w:r w:rsidRPr="00D10A8A">
        <w:rPr>
          <w:rFonts w:ascii="Palatino Linotype" w:eastAsia="Calibri" w:hAnsi="Palatino Linotype" w:cs="Arial"/>
          <w:lang w:val="es-AR"/>
        </w:rPr>
        <w:t xml:space="preserve">) de </w:t>
      </w:r>
      <w:r w:rsidR="0089216C" w:rsidRPr="00D10A8A">
        <w:rPr>
          <w:rFonts w:ascii="Palatino Linotype" w:eastAsia="Calibri" w:hAnsi="Palatino Linotype" w:cs="Arial"/>
          <w:lang w:val="es-AR"/>
        </w:rPr>
        <w:t>septiembre</w:t>
      </w:r>
      <w:r w:rsidRPr="00D10A8A">
        <w:rPr>
          <w:rFonts w:ascii="Palatino Linotype" w:eastAsia="Calibri" w:hAnsi="Palatino Linotype" w:cs="Arial"/>
          <w:lang w:val="es-AR"/>
        </w:rPr>
        <w:t xml:space="preserve"> de dos mil veinte, </w:t>
      </w:r>
      <w:r w:rsidR="0089216C" w:rsidRPr="00D10A8A">
        <w:rPr>
          <w:rFonts w:ascii="Palatino Linotype" w:eastAsia="Calibri" w:hAnsi="Palatino Linotype" w:cs="Arial"/>
          <w:lang w:val="es-AR"/>
        </w:rPr>
        <w:t xml:space="preserve">de manera virtual </w:t>
      </w:r>
      <w:r w:rsidRPr="00D10A8A">
        <w:rPr>
          <w:rFonts w:ascii="Palatino Linotype" w:eastAsia="Calibri" w:hAnsi="Palatino Linotype" w:cs="Arial"/>
          <w:lang w:val="es-AR"/>
        </w:rPr>
        <w:t>a través de una plataforma digital</w:t>
      </w:r>
      <w:r w:rsidR="00E6438A" w:rsidRPr="00D10A8A">
        <w:rPr>
          <w:rFonts w:ascii="Palatino Linotype" w:eastAsia="Calibri" w:hAnsi="Palatino Linotype" w:cs="Arial"/>
          <w:lang w:val="es-AR"/>
        </w:rPr>
        <w:t>.</w:t>
      </w:r>
    </w:p>
    <w:p w14:paraId="50A3E4BB" w14:textId="77777777" w:rsidR="00374AF0" w:rsidRPr="00D10A8A" w:rsidRDefault="00374AF0" w:rsidP="00374AF0">
      <w:pPr>
        <w:pStyle w:val="Prrafodelista"/>
        <w:rPr>
          <w:rFonts w:ascii="Palatino Linotype" w:eastAsia="Calibri" w:hAnsi="Palatino Linotype" w:cs="Arial"/>
          <w:lang w:val="es-AR"/>
        </w:rPr>
      </w:pPr>
    </w:p>
    <w:p w14:paraId="2BB16E07" w14:textId="4D84E1A0" w:rsidR="00374AF0" w:rsidRPr="00D10A8A" w:rsidRDefault="00374AF0" w:rsidP="00C065C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10A8A">
        <w:rPr>
          <w:rFonts w:ascii="Palatino Linotype" w:eastAsia="Calibri" w:hAnsi="Palatino Linotype" w:cs="Arial"/>
          <w:lang w:val="es-AR"/>
        </w:rPr>
        <w:t xml:space="preserve">El </w:t>
      </w:r>
      <w:r w:rsidR="005D3AE3" w:rsidRPr="00D10A8A">
        <w:rPr>
          <w:rFonts w:ascii="Palatino Linotype" w:eastAsia="Calibri" w:hAnsi="Palatino Linotype" w:cs="Arial"/>
          <w:lang w:val="es-AR"/>
        </w:rPr>
        <w:t>catorce</w:t>
      </w:r>
      <w:r w:rsidRPr="00D10A8A">
        <w:rPr>
          <w:rFonts w:ascii="Palatino Linotype" w:eastAsia="Calibri" w:hAnsi="Palatino Linotype" w:cs="Arial"/>
          <w:lang w:val="es-AR"/>
        </w:rPr>
        <w:t xml:space="preserve"> (</w:t>
      </w:r>
      <w:r w:rsidR="005D3AE3" w:rsidRPr="00D10A8A">
        <w:rPr>
          <w:rFonts w:ascii="Palatino Linotype" w:eastAsia="Calibri" w:hAnsi="Palatino Linotype" w:cs="Arial"/>
          <w:lang w:val="es-AR"/>
        </w:rPr>
        <w:t>14</w:t>
      </w:r>
      <w:r w:rsidRPr="00D10A8A">
        <w:rPr>
          <w:rFonts w:ascii="Palatino Linotype" w:eastAsia="Calibri" w:hAnsi="Palatino Linotype" w:cs="Arial"/>
          <w:lang w:val="es-AR"/>
        </w:rPr>
        <w:t xml:space="preserve">) de </w:t>
      </w:r>
      <w:r w:rsidR="005D3AE3" w:rsidRPr="00D10A8A">
        <w:rPr>
          <w:rFonts w:ascii="Palatino Linotype" w:eastAsia="Calibri" w:hAnsi="Palatino Linotype" w:cs="Arial"/>
          <w:lang w:val="es-AR"/>
        </w:rPr>
        <w:t>septiembre</w:t>
      </w:r>
      <w:r w:rsidRPr="00D10A8A">
        <w:rPr>
          <w:rFonts w:ascii="Palatino Linotype" w:eastAsia="Calibri" w:hAnsi="Palatino Linotype" w:cs="Arial"/>
          <w:lang w:val="es-AR"/>
        </w:rPr>
        <w:t xml:space="preserve"> de dos mil veinte, se notificó el acuerdo de conciliación al que llegaron las partes en la audiencia de conciliación, en la que el </w:t>
      </w:r>
      <w:r w:rsidR="006114A3" w:rsidRPr="00D10A8A">
        <w:rPr>
          <w:rFonts w:ascii="Palatino Linotype" w:eastAsia="Calibri" w:hAnsi="Palatino Linotype" w:cs="Arial"/>
          <w:b/>
          <w:lang w:val="es-AR"/>
        </w:rPr>
        <w:t>SUJETO OBLIGADO</w:t>
      </w:r>
      <w:r w:rsidR="006114A3" w:rsidRPr="00D10A8A">
        <w:rPr>
          <w:rFonts w:ascii="Palatino Linotype" w:eastAsia="Calibri" w:hAnsi="Palatino Linotype" w:cs="Arial"/>
          <w:lang w:val="es-AR"/>
        </w:rPr>
        <w:t xml:space="preserve"> </w:t>
      </w:r>
      <w:r w:rsidRPr="00D10A8A">
        <w:rPr>
          <w:rFonts w:ascii="Palatino Linotype" w:eastAsia="Calibri" w:hAnsi="Palatino Linotype" w:cs="Arial"/>
          <w:lang w:val="es-AR"/>
        </w:rPr>
        <w:t>entregó l</w:t>
      </w:r>
      <w:r w:rsidR="005D3AE3" w:rsidRPr="00D10A8A">
        <w:rPr>
          <w:rFonts w:ascii="Palatino Linotype" w:eastAsia="Calibri" w:hAnsi="Palatino Linotype" w:cs="Arial"/>
          <w:lang w:val="es-AR"/>
        </w:rPr>
        <w:t>a información solicitada a la particular</w:t>
      </w:r>
      <w:r w:rsidRPr="00D10A8A">
        <w:rPr>
          <w:rFonts w:ascii="Palatino Linotype" w:eastAsia="Calibri" w:hAnsi="Palatino Linotype" w:cs="Arial"/>
          <w:lang w:val="es-AR"/>
        </w:rPr>
        <w:t>.</w:t>
      </w:r>
    </w:p>
    <w:p w14:paraId="5010C8C0" w14:textId="7DEE2A83" w:rsidR="00554DF4" w:rsidRPr="00D10A8A" w:rsidRDefault="00374AF0" w:rsidP="00E2678D">
      <w:pPr>
        <w:pStyle w:val="Prrafodelista"/>
        <w:numPr>
          <w:ilvl w:val="0"/>
          <w:numId w:val="1"/>
        </w:numPr>
        <w:spacing w:line="360" w:lineRule="auto"/>
        <w:ind w:left="0" w:firstLine="0"/>
        <w:jc w:val="both"/>
        <w:rPr>
          <w:rFonts w:ascii="Tahoma" w:hAnsi="Tahoma" w:cs="Tahoma"/>
        </w:rPr>
      </w:pPr>
      <w:r w:rsidRPr="00D10A8A">
        <w:rPr>
          <w:rFonts w:ascii="Palatino Linotype" w:eastAsia="Calibri" w:hAnsi="Palatino Linotype" w:cs="Arial"/>
          <w:lang w:val="es-ES"/>
        </w:rPr>
        <w:lastRenderedPageBreak/>
        <w:t>Una vez que se cumplió el acuerdo al que llegaron las partes,</w:t>
      </w:r>
      <w:r w:rsidR="005D3AE3" w:rsidRPr="00D10A8A">
        <w:rPr>
          <w:rFonts w:ascii="Palatino Linotype" w:hAnsi="Palatino Linotype" w:cs="Arial"/>
        </w:rPr>
        <w:t xml:space="preserve"> </w:t>
      </w:r>
      <w:r w:rsidRPr="00D10A8A">
        <w:rPr>
          <w:rFonts w:ascii="Palatino Linotype" w:hAnsi="Palatino Linotype" w:cs="Arial"/>
          <w:color w:val="000000" w:themeColor="text1"/>
        </w:rPr>
        <w:t>el Comisionado Ponente</w:t>
      </w:r>
      <w:r w:rsidR="00554DF4" w:rsidRPr="00D10A8A">
        <w:rPr>
          <w:rFonts w:ascii="Palatino Linotype" w:hAnsi="Palatino Linotype" w:cs="Arial"/>
          <w:color w:val="000000" w:themeColor="text1"/>
        </w:rPr>
        <w:t xml:space="preserve"> </w:t>
      </w:r>
      <w:r w:rsidR="00645DF1" w:rsidRPr="00D10A8A">
        <w:rPr>
          <w:rFonts w:ascii="Palatino Linotype" w:hAnsi="Palatino Linotype" w:cs="Arial"/>
          <w:color w:val="000000" w:themeColor="text1"/>
        </w:rPr>
        <w:t xml:space="preserve">decreto el cierre de instrucción mediante acuerdo de fecha veinticinco (25) de septiembre del año en curso, por lo que </w:t>
      </w:r>
      <w:r w:rsidR="00554DF4" w:rsidRPr="00D10A8A">
        <w:rPr>
          <w:rFonts w:ascii="Palatino Linotype" w:hAnsi="Palatino Linotype" w:cs="Arial"/>
          <w:color w:val="000000" w:themeColor="text1"/>
        </w:rPr>
        <w:t xml:space="preserve">ordenó turnar el expediente para su resolución, misma que ahora se pronuncia; y  - - - - - - - - - - - </w:t>
      </w:r>
      <w:r w:rsidR="00554DF4" w:rsidRPr="00D10A8A">
        <w:rPr>
          <w:rFonts w:ascii="Palatino Linotype" w:hAnsi="Palatino Linotype" w:cs="Arial"/>
        </w:rPr>
        <w:t xml:space="preserve">- </w:t>
      </w:r>
      <w:r w:rsidR="00A56957" w:rsidRPr="00D10A8A">
        <w:rPr>
          <w:rFonts w:ascii="Palatino Linotype" w:hAnsi="Palatino Linotype" w:cs="Arial"/>
        </w:rPr>
        <w:t xml:space="preserve">- </w:t>
      </w:r>
    </w:p>
    <w:p w14:paraId="230F96BB" w14:textId="77777777" w:rsidR="00554DF4" w:rsidRPr="00D10A8A" w:rsidRDefault="00554DF4" w:rsidP="00554DF4">
      <w:pPr>
        <w:pStyle w:val="Ttulo1"/>
        <w:jc w:val="center"/>
        <w:rPr>
          <w:b w:val="0"/>
          <w:szCs w:val="24"/>
        </w:rPr>
      </w:pPr>
      <w:bookmarkStart w:id="4" w:name="_Toc51763562"/>
      <w:r w:rsidRPr="00D10A8A">
        <w:rPr>
          <w:szCs w:val="24"/>
        </w:rPr>
        <w:t>CONSIDERANDO</w:t>
      </w:r>
      <w:bookmarkEnd w:id="4"/>
      <w:r w:rsidRPr="00D10A8A">
        <w:rPr>
          <w:szCs w:val="24"/>
        </w:rPr>
        <w:t xml:space="preserve"> </w:t>
      </w:r>
    </w:p>
    <w:p w14:paraId="281654A2" w14:textId="77777777" w:rsidR="00554DF4" w:rsidRPr="00D10A8A" w:rsidRDefault="00554DF4" w:rsidP="00554DF4">
      <w:pPr>
        <w:rPr>
          <w:rFonts w:ascii="Palatino Linotype" w:hAnsi="Palatino Linotype"/>
          <w:lang w:val="es-MX" w:eastAsia="en-US"/>
        </w:rPr>
      </w:pPr>
    </w:p>
    <w:p w14:paraId="7BB99660" w14:textId="77777777" w:rsidR="00554DF4" w:rsidRPr="00D10A8A" w:rsidRDefault="00554DF4" w:rsidP="00554DF4">
      <w:pPr>
        <w:pStyle w:val="Ttulo2"/>
        <w:rPr>
          <w:rFonts w:ascii="Palatino Linotype" w:hAnsi="Palatino Linotype"/>
          <w:b/>
          <w:bCs/>
          <w:color w:val="auto"/>
          <w:spacing w:val="60"/>
          <w:sz w:val="24"/>
        </w:rPr>
      </w:pPr>
      <w:bookmarkStart w:id="5" w:name="_Toc51763563"/>
      <w:r w:rsidRPr="00D10A8A">
        <w:rPr>
          <w:rFonts w:ascii="Palatino Linotype" w:hAnsi="Palatino Linotype"/>
          <w:b/>
          <w:color w:val="auto"/>
          <w:sz w:val="24"/>
        </w:rPr>
        <w:t>PRIMERO. De la competencia</w:t>
      </w:r>
      <w:bookmarkEnd w:id="5"/>
    </w:p>
    <w:p w14:paraId="19CAE4AD" w14:textId="3F7A192B" w:rsidR="00811301" w:rsidRPr="00D10A8A" w:rsidRDefault="00811301" w:rsidP="00811301">
      <w:pPr>
        <w:pStyle w:val="Prrafodelista"/>
        <w:numPr>
          <w:ilvl w:val="0"/>
          <w:numId w:val="1"/>
        </w:numPr>
        <w:spacing w:before="240" w:after="240" w:line="360" w:lineRule="auto"/>
        <w:ind w:left="0" w:firstLine="0"/>
        <w:jc w:val="both"/>
        <w:rPr>
          <w:rFonts w:ascii="Palatino Linotype" w:hAnsi="Palatino Linotype"/>
        </w:rPr>
      </w:pPr>
      <w:r w:rsidRPr="00D10A8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D10A8A">
        <w:rPr>
          <w:rFonts w:ascii="Palatino Linotype" w:eastAsia="Calibri" w:hAnsi="Palatino Linotype" w:cs="Times New Roman"/>
          <w:b/>
          <w:lang w:val="es-ES"/>
        </w:rPr>
        <w:t>Constitución Política de los Estados Unidos Mexicanos</w:t>
      </w:r>
      <w:r w:rsidRPr="00D10A8A">
        <w:rPr>
          <w:rFonts w:ascii="Palatino Linotype" w:eastAsia="Calibri" w:hAnsi="Palatino Linotype" w:cs="Times New Roman"/>
          <w:lang w:val="es-ES"/>
        </w:rPr>
        <w:t xml:space="preserve">; 5, párrafos vigésimo, vigésimo primero y vigésimo segundo fracciones IV, V, VIII de la </w:t>
      </w:r>
      <w:r w:rsidRPr="00D10A8A">
        <w:rPr>
          <w:rFonts w:ascii="Palatino Linotype" w:eastAsia="Calibri" w:hAnsi="Palatino Linotype" w:cs="Times New Roman"/>
          <w:b/>
          <w:lang w:val="es-ES"/>
        </w:rPr>
        <w:t>Constitución Política del Estado Libre y Soberano de México</w:t>
      </w:r>
      <w:r w:rsidRPr="00D10A8A">
        <w:rPr>
          <w:rFonts w:ascii="Palatino Linotype" w:eastAsia="Calibri" w:hAnsi="Palatino Linotype" w:cs="Times New Roman"/>
          <w:lang w:val="es-ES"/>
        </w:rPr>
        <w:t>; 1, 3 fracción I, 82, 97, 98, 119, 123, 124, 127, 128 y 133</w:t>
      </w:r>
      <w:r w:rsidRPr="00D10A8A">
        <w:rPr>
          <w:rFonts w:ascii="Palatino Linotype" w:hAnsi="Palatino Linotype" w:cs="Arial"/>
          <w:szCs w:val="22"/>
          <w:lang w:val="es-ES"/>
        </w:rPr>
        <w:t xml:space="preserve"> </w:t>
      </w:r>
      <w:r w:rsidRPr="00D10A8A">
        <w:rPr>
          <w:rFonts w:ascii="Palatino Linotype" w:eastAsia="Calibri" w:hAnsi="Palatino Linotype" w:cs="Times New Roman"/>
          <w:b/>
        </w:rPr>
        <w:t>Ley de Protección de Datos Personales en Posesión de Sujetos Obligados del Estado de México y Municipios</w:t>
      </w:r>
      <w:r w:rsidRPr="00D10A8A">
        <w:rPr>
          <w:rFonts w:ascii="Palatino Linotype" w:eastAsia="Calibri" w:hAnsi="Palatino Linotype" w:cs="Arial"/>
          <w:lang w:val="es-ES"/>
        </w:rPr>
        <w:t xml:space="preserve">; y 10, 7, 9 fracciones I y XXIV, y 11 del </w:t>
      </w:r>
      <w:r w:rsidRPr="00D10A8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616166B" w14:textId="77777777" w:rsidR="005D3AE3" w:rsidRPr="00D10A8A" w:rsidRDefault="005D3AE3" w:rsidP="005D3AE3">
      <w:pPr>
        <w:pStyle w:val="Prrafodelista"/>
        <w:spacing w:before="240" w:after="240" w:line="360" w:lineRule="auto"/>
        <w:ind w:left="0"/>
        <w:jc w:val="both"/>
        <w:rPr>
          <w:rFonts w:ascii="Palatino Linotype" w:hAnsi="Palatino Linotype"/>
        </w:rPr>
      </w:pPr>
    </w:p>
    <w:p w14:paraId="17B387CF" w14:textId="77777777" w:rsidR="00554DF4" w:rsidRPr="00D10A8A" w:rsidRDefault="00554DF4" w:rsidP="00554DF4">
      <w:pPr>
        <w:pStyle w:val="Ttulo2"/>
        <w:rPr>
          <w:rFonts w:ascii="Palatino Linotype" w:hAnsi="Palatino Linotype"/>
          <w:b/>
          <w:color w:val="auto"/>
          <w:sz w:val="24"/>
        </w:rPr>
      </w:pPr>
      <w:bookmarkStart w:id="6" w:name="_Toc51763564"/>
      <w:r w:rsidRPr="00D10A8A">
        <w:rPr>
          <w:rFonts w:ascii="Palatino Linotype" w:hAnsi="Palatino Linotype"/>
          <w:b/>
          <w:color w:val="auto"/>
          <w:sz w:val="24"/>
        </w:rPr>
        <w:t>SEGUNDO. De la oportunidad y procedencia.</w:t>
      </w:r>
      <w:bookmarkEnd w:id="6"/>
    </w:p>
    <w:p w14:paraId="5D6DC433" w14:textId="77777777" w:rsidR="0074789F" w:rsidRPr="00D10A8A" w:rsidRDefault="0074789F" w:rsidP="0074789F">
      <w:pPr>
        <w:rPr>
          <w:lang w:val="es-MX" w:eastAsia="en-US"/>
        </w:rPr>
      </w:pPr>
    </w:p>
    <w:p w14:paraId="0DAAA638" w14:textId="463BF954" w:rsidR="00885814" w:rsidRPr="00D10A8A" w:rsidRDefault="00885814" w:rsidP="00B35E8E">
      <w:pPr>
        <w:pStyle w:val="Prrafodelista"/>
        <w:numPr>
          <w:ilvl w:val="0"/>
          <w:numId w:val="2"/>
        </w:numPr>
        <w:spacing w:before="240" w:after="240" w:line="360" w:lineRule="auto"/>
        <w:ind w:left="0" w:right="49" w:firstLine="0"/>
        <w:jc w:val="both"/>
        <w:rPr>
          <w:rFonts w:ascii="Palatino Linotype" w:hAnsi="Palatino Linotype"/>
        </w:rPr>
      </w:pPr>
      <w:r w:rsidRPr="00D10A8A">
        <w:rPr>
          <w:rFonts w:ascii="Palatino Linotype" w:eastAsia="Calibri" w:hAnsi="Palatino Linotype" w:cs="Arial"/>
        </w:rPr>
        <w:lastRenderedPageBreak/>
        <w:t>El medio de impugnación fue presentado a través del SARCOEM</w:t>
      </w:r>
      <w:r w:rsidRPr="00D10A8A">
        <w:rPr>
          <w:rFonts w:ascii="Palatino Linotype" w:eastAsia="Calibri" w:hAnsi="Palatino Linotype" w:cs="Arial"/>
          <w:b/>
        </w:rPr>
        <w:t>,</w:t>
      </w:r>
      <w:r w:rsidRPr="00D10A8A">
        <w:rPr>
          <w:rFonts w:ascii="Palatino Linotype" w:eastAsia="Calibri" w:hAnsi="Palatino Linotype" w:cs="Arial"/>
        </w:rPr>
        <w:t xml:space="preserve"> en el formato previamente aprobado para tal efecto y dentro del plazo legal de veinte días hábiles otorgados; para el caso en particular es de señalar que el </w:t>
      </w:r>
      <w:r w:rsidRPr="00D10A8A">
        <w:rPr>
          <w:rFonts w:ascii="Palatino Linotype" w:eastAsia="Calibri" w:hAnsi="Palatino Linotype" w:cs="Arial"/>
          <w:b/>
        </w:rPr>
        <w:t>SUJETO OBLIGADO</w:t>
      </w:r>
      <w:r w:rsidRPr="00D10A8A">
        <w:rPr>
          <w:rFonts w:ascii="Palatino Linotype" w:eastAsia="Calibri" w:hAnsi="Palatino Linotype" w:cs="Arial"/>
        </w:rPr>
        <w:t xml:space="preserve"> entregó respuesta el día </w:t>
      </w:r>
      <w:r w:rsidR="005D3AE3" w:rsidRPr="00D10A8A">
        <w:rPr>
          <w:rFonts w:ascii="Palatino Linotype" w:eastAsia="Calibri" w:hAnsi="Palatino Linotype" w:cs="Arial"/>
        </w:rPr>
        <w:t>diecinueve</w:t>
      </w:r>
      <w:r w:rsidRPr="00D10A8A">
        <w:rPr>
          <w:rFonts w:ascii="Palatino Linotype" w:eastAsia="Calibri" w:hAnsi="Palatino Linotype" w:cs="Arial"/>
        </w:rPr>
        <w:t xml:space="preserve"> (</w:t>
      </w:r>
      <w:r w:rsidR="005D3AE3" w:rsidRPr="00D10A8A">
        <w:rPr>
          <w:rFonts w:ascii="Palatino Linotype" w:eastAsia="Calibri" w:hAnsi="Palatino Linotype" w:cs="Arial"/>
        </w:rPr>
        <w:t>19</w:t>
      </w:r>
      <w:r w:rsidRPr="00D10A8A">
        <w:rPr>
          <w:rFonts w:ascii="Palatino Linotype" w:eastAsia="Calibri" w:hAnsi="Palatino Linotype" w:cs="Arial"/>
        </w:rPr>
        <w:t xml:space="preserve">) de </w:t>
      </w:r>
      <w:r w:rsidR="004044EA" w:rsidRPr="00D10A8A">
        <w:rPr>
          <w:rFonts w:ascii="Palatino Linotype" w:eastAsia="Calibri" w:hAnsi="Palatino Linotype" w:cs="Arial"/>
        </w:rPr>
        <w:t>febrero</w:t>
      </w:r>
      <w:r w:rsidRPr="00D10A8A">
        <w:rPr>
          <w:rFonts w:ascii="Palatino Linotype" w:eastAsia="Calibri" w:hAnsi="Palatino Linotype" w:cs="Arial"/>
        </w:rPr>
        <w:t xml:space="preserve"> de dos mil </w:t>
      </w:r>
      <w:r w:rsidR="004044EA" w:rsidRPr="00D10A8A">
        <w:rPr>
          <w:rFonts w:ascii="Palatino Linotype" w:eastAsia="Calibri" w:hAnsi="Palatino Linotype" w:cs="Arial"/>
        </w:rPr>
        <w:t>veinte</w:t>
      </w:r>
      <w:r w:rsidRPr="00D10A8A">
        <w:rPr>
          <w:rFonts w:ascii="Palatino Linotype" w:eastAsia="Calibri" w:hAnsi="Palatino Linotype" w:cs="Arial"/>
        </w:rPr>
        <w:t xml:space="preserve">, </w:t>
      </w:r>
      <w:r w:rsidR="005D3AE3" w:rsidRPr="00D10A8A">
        <w:rPr>
          <w:rFonts w:ascii="Palatino Linotype" w:eastAsia="Calibri" w:hAnsi="Palatino Linotype" w:cs="Arial"/>
        </w:rPr>
        <w:t xml:space="preserve">y la archivo el día tres (03) de agosto del mismo año, </w:t>
      </w:r>
      <w:r w:rsidRPr="00D10A8A">
        <w:rPr>
          <w:rFonts w:ascii="Palatino Linotype" w:hAnsi="Palatino Linotype" w:cs="Arial"/>
        </w:rPr>
        <w:t>de tal forma que el plazo para interponer el recurso de revisión transcurrió del día</w:t>
      </w:r>
      <w:r w:rsidR="00D36FFF" w:rsidRPr="00D10A8A">
        <w:rPr>
          <w:rFonts w:ascii="Palatino Linotype" w:hAnsi="Palatino Linotype" w:cs="Arial"/>
        </w:rPr>
        <w:t xml:space="preserve"> </w:t>
      </w:r>
      <w:r w:rsidR="005D3AE3" w:rsidRPr="00D10A8A">
        <w:rPr>
          <w:rFonts w:ascii="Palatino Linotype" w:hAnsi="Palatino Linotype" w:cs="Arial"/>
        </w:rPr>
        <w:t>cuatro</w:t>
      </w:r>
      <w:r w:rsidR="004044EA" w:rsidRPr="00D10A8A">
        <w:rPr>
          <w:rFonts w:ascii="Palatino Linotype" w:hAnsi="Palatino Linotype" w:cs="Arial"/>
        </w:rPr>
        <w:t xml:space="preserve"> </w:t>
      </w:r>
      <w:r w:rsidRPr="00D10A8A">
        <w:rPr>
          <w:rFonts w:ascii="Palatino Linotype" w:hAnsi="Palatino Linotype" w:cs="Arial"/>
        </w:rPr>
        <w:t>(</w:t>
      </w:r>
      <w:r w:rsidR="005D3AE3" w:rsidRPr="00D10A8A">
        <w:rPr>
          <w:rFonts w:ascii="Palatino Linotype" w:hAnsi="Palatino Linotype" w:cs="Arial"/>
        </w:rPr>
        <w:t>04</w:t>
      </w:r>
      <w:r w:rsidRPr="00D10A8A">
        <w:rPr>
          <w:rFonts w:ascii="Palatino Linotype" w:hAnsi="Palatino Linotype" w:cs="Arial"/>
        </w:rPr>
        <w:t xml:space="preserve">) </w:t>
      </w:r>
      <w:r w:rsidR="005D3AE3" w:rsidRPr="00D10A8A">
        <w:rPr>
          <w:rFonts w:ascii="Palatino Linotype" w:hAnsi="Palatino Linotype" w:cs="Arial"/>
        </w:rPr>
        <w:t>de agosto</w:t>
      </w:r>
      <w:r w:rsidR="004044EA" w:rsidRPr="00D10A8A">
        <w:rPr>
          <w:rFonts w:ascii="Palatino Linotype" w:hAnsi="Palatino Linotype" w:cs="Arial"/>
        </w:rPr>
        <w:t xml:space="preserve"> </w:t>
      </w:r>
      <w:r w:rsidRPr="00D10A8A">
        <w:rPr>
          <w:rFonts w:ascii="Palatino Linotype" w:hAnsi="Palatino Linotype" w:cs="Arial"/>
        </w:rPr>
        <w:t xml:space="preserve">al </w:t>
      </w:r>
      <w:r w:rsidR="005D3AE3" w:rsidRPr="00D10A8A">
        <w:rPr>
          <w:rFonts w:ascii="Palatino Linotype" w:hAnsi="Palatino Linotype" w:cs="Arial"/>
        </w:rPr>
        <w:t>veinticuatro</w:t>
      </w:r>
      <w:r w:rsidRPr="00D10A8A">
        <w:rPr>
          <w:rFonts w:ascii="Palatino Linotype" w:hAnsi="Palatino Linotype" w:cs="Arial"/>
        </w:rPr>
        <w:t xml:space="preserve"> (</w:t>
      </w:r>
      <w:r w:rsidR="005D3AE3" w:rsidRPr="00D10A8A">
        <w:rPr>
          <w:rFonts w:ascii="Palatino Linotype" w:hAnsi="Palatino Linotype" w:cs="Arial"/>
        </w:rPr>
        <w:t>24</w:t>
      </w:r>
      <w:r w:rsidRPr="00D10A8A">
        <w:rPr>
          <w:rFonts w:ascii="Palatino Linotype" w:hAnsi="Palatino Linotype" w:cs="Arial"/>
        </w:rPr>
        <w:t xml:space="preserve">) de </w:t>
      </w:r>
      <w:r w:rsidR="005D3AE3" w:rsidRPr="00D10A8A">
        <w:rPr>
          <w:rFonts w:ascii="Palatino Linotype" w:hAnsi="Palatino Linotype" w:cs="Arial"/>
        </w:rPr>
        <w:t>agosto</w:t>
      </w:r>
      <w:r w:rsidRPr="00D10A8A">
        <w:rPr>
          <w:rFonts w:ascii="Palatino Linotype" w:hAnsi="Palatino Linotype" w:cs="Arial"/>
        </w:rPr>
        <w:t xml:space="preserve"> dos mil </w:t>
      </w:r>
      <w:r w:rsidR="004044EA" w:rsidRPr="00D10A8A">
        <w:rPr>
          <w:rFonts w:ascii="Palatino Linotype" w:hAnsi="Palatino Linotype" w:cs="Arial"/>
        </w:rPr>
        <w:t>veinte</w:t>
      </w:r>
      <w:r w:rsidRPr="00D10A8A">
        <w:rPr>
          <w:rFonts w:ascii="Palatino Linotype" w:hAnsi="Palatino Linotype" w:cs="Arial"/>
        </w:rPr>
        <w:t xml:space="preserve">; en consecuencia, presentó su inconformidad el día </w:t>
      </w:r>
      <w:r w:rsidR="005D3AE3" w:rsidRPr="00D10A8A">
        <w:rPr>
          <w:rFonts w:ascii="Palatino Linotype" w:hAnsi="Palatino Linotype" w:cs="Arial"/>
        </w:rPr>
        <w:t>dieciocho</w:t>
      </w:r>
      <w:r w:rsidRPr="00D10A8A">
        <w:rPr>
          <w:rFonts w:ascii="Palatino Linotype" w:hAnsi="Palatino Linotype" w:cs="Arial"/>
        </w:rPr>
        <w:t xml:space="preserve"> (</w:t>
      </w:r>
      <w:r w:rsidR="005D3AE3" w:rsidRPr="00D10A8A">
        <w:rPr>
          <w:rFonts w:ascii="Palatino Linotype" w:hAnsi="Palatino Linotype" w:cs="Arial"/>
        </w:rPr>
        <w:t>18</w:t>
      </w:r>
      <w:r w:rsidRPr="00D10A8A">
        <w:rPr>
          <w:rFonts w:ascii="Palatino Linotype" w:hAnsi="Palatino Linotype" w:cs="Arial"/>
        </w:rPr>
        <w:t xml:space="preserve">) de </w:t>
      </w:r>
      <w:r w:rsidR="005D3AE3" w:rsidRPr="00D10A8A">
        <w:rPr>
          <w:rFonts w:ascii="Palatino Linotype" w:hAnsi="Palatino Linotype" w:cs="Arial"/>
        </w:rPr>
        <w:t>agost</w:t>
      </w:r>
      <w:r w:rsidR="002B5DCD" w:rsidRPr="00D10A8A">
        <w:rPr>
          <w:rFonts w:ascii="Palatino Linotype" w:hAnsi="Palatino Linotype" w:cs="Arial"/>
        </w:rPr>
        <w:t>o</w:t>
      </w:r>
      <w:r w:rsidRPr="00D10A8A">
        <w:rPr>
          <w:rFonts w:ascii="Palatino Linotype" w:hAnsi="Palatino Linotype" w:cs="Arial"/>
        </w:rPr>
        <w:t xml:space="preserve"> de dos mil </w:t>
      </w:r>
      <w:r w:rsidR="002B5DCD" w:rsidRPr="00D10A8A">
        <w:rPr>
          <w:rFonts w:ascii="Palatino Linotype" w:hAnsi="Palatino Linotype" w:cs="Arial"/>
        </w:rPr>
        <w:t>veinte</w:t>
      </w:r>
      <w:r w:rsidR="006114A3" w:rsidRPr="00D10A8A">
        <w:rPr>
          <w:rFonts w:ascii="Palatino Linotype" w:hAnsi="Palatino Linotype" w:cs="Arial"/>
        </w:rPr>
        <w:t>; derivado de la contingencia de salud en el País y la suspensión de plazos,</w:t>
      </w:r>
      <w:r w:rsidRPr="00D10A8A">
        <w:rPr>
          <w:rFonts w:ascii="Palatino Linotype" w:hAnsi="Palatino Linotype" w:cs="Arial"/>
        </w:rPr>
        <w:t xml:space="preserve"> por lo que se encuentra dentro de los márgenes temporales previstos en el artículo</w:t>
      </w:r>
      <w:r w:rsidRPr="00D10A8A">
        <w:rPr>
          <w:rFonts w:ascii="Palatino Linotype" w:eastAsia="Calibri" w:hAnsi="Palatino Linotype" w:cs="Arial"/>
        </w:rPr>
        <w:t xml:space="preserve"> </w:t>
      </w:r>
      <w:r w:rsidRPr="00D10A8A">
        <w:rPr>
          <w:rFonts w:ascii="Palatino Linotype" w:hAnsi="Palatino Linotype" w:cs="Arial"/>
        </w:rPr>
        <w:t xml:space="preserve">señalados en el artículo 128 de la </w:t>
      </w:r>
      <w:r w:rsidRPr="00D10A8A">
        <w:rPr>
          <w:rFonts w:ascii="Palatino Linotype" w:hAnsi="Palatino Linotype" w:cs="Arial"/>
          <w:b/>
        </w:rPr>
        <w:t>Ley de Protección de Datos Personales en Posesión de Sujetos Obligados del Estado de México y Municipios.</w:t>
      </w:r>
      <w:r w:rsidRPr="00D10A8A">
        <w:rPr>
          <w:rFonts w:ascii="Palatino Linotype" w:hAnsi="Palatino Linotype" w:cs="Arial"/>
        </w:rPr>
        <w:t xml:space="preserve"> </w:t>
      </w:r>
    </w:p>
    <w:p w14:paraId="1D79CDF1" w14:textId="77777777" w:rsidR="00811301" w:rsidRPr="00D10A8A" w:rsidRDefault="00811301" w:rsidP="00811301">
      <w:pPr>
        <w:pStyle w:val="Prrafodelista"/>
        <w:spacing w:before="240" w:after="240" w:line="360" w:lineRule="auto"/>
        <w:ind w:left="0" w:right="49"/>
        <w:jc w:val="both"/>
        <w:rPr>
          <w:rFonts w:ascii="Palatino Linotype" w:hAnsi="Palatino Linotype"/>
        </w:rPr>
      </w:pPr>
    </w:p>
    <w:p w14:paraId="64DE6766" w14:textId="77777777" w:rsidR="0074789F" w:rsidRPr="00D10A8A" w:rsidRDefault="00811301" w:rsidP="00B35E8E">
      <w:pPr>
        <w:pStyle w:val="Prrafodelista"/>
        <w:numPr>
          <w:ilvl w:val="0"/>
          <w:numId w:val="2"/>
        </w:numPr>
        <w:spacing w:before="240" w:after="240" w:line="360" w:lineRule="auto"/>
        <w:ind w:left="0" w:right="49" w:firstLine="0"/>
        <w:jc w:val="both"/>
        <w:rPr>
          <w:rFonts w:ascii="Palatino Linotype" w:hAnsi="Palatino Linotype"/>
        </w:rPr>
      </w:pPr>
      <w:r w:rsidRPr="00D10A8A">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43318D85" w14:textId="24EFB015" w:rsidR="0074789F" w:rsidRPr="00D10A8A" w:rsidRDefault="0074789F" w:rsidP="0074789F">
      <w:pPr>
        <w:pStyle w:val="Prrafodelista"/>
        <w:rPr>
          <w:rFonts w:ascii="Palatino Linotype" w:hAnsi="Palatino Linotype"/>
        </w:rPr>
      </w:pPr>
    </w:p>
    <w:p w14:paraId="1A42CC54" w14:textId="0FA57CEC" w:rsidR="00885814" w:rsidRPr="00D10A8A" w:rsidRDefault="00885814" w:rsidP="0074789F">
      <w:pPr>
        <w:pStyle w:val="Prrafodelista"/>
        <w:rPr>
          <w:rFonts w:ascii="Palatino Linotype" w:hAnsi="Palatino Linotype"/>
        </w:rPr>
      </w:pPr>
    </w:p>
    <w:p w14:paraId="5F0EFC82" w14:textId="735B2235" w:rsidR="00D928CA" w:rsidRPr="00D10A8A" w:rsidRDefault="00D928CA" w:rsidP="00993A1F">
      <w:pPr>
        <w:pStyle w:val="Ttulo1"/>
      </w:pPr>
      <w:bookmarkStart w:id="7" w:name="_Toc51763565"/>
      <w:r w:rsidRPr="00D10A8A">
        <w:t xml:space="preserve">TERCERO. </w:t>
      </w:r>
      <w:r w:rsidR="00CF68DF" w:rsidRPr="00D10A8A">
        <w:t>De las causales del sobreseimiento</w:t>
      </w:r>
      <w:r w:rsidR="00A86EBA" w:rsidRPr="00D10A8A">
        <w:t>.</w:t>
      </w:r>
      <w:bookmarkEnd w:id="7"/>
    </w:p>
    <w:p w14:paraId="7C41580E" w14:textId="4FD6B3EA" w:rsidR="009060CE" w:rsidRPr="00D10A8A" w:rsidRDefault="005D3AE3" w:rsidP="000C763E">
      <w:pPr>
        <w:pStyle w:val="Prrafodelista"/>
        <w:numPr>
          <w:ilvl w:val="0"/>
          <w:numId w:val="1"/>
        </w:numPr>
        <w:spacing w:before="240" w:after="240" w:line="360" w:lineRule="auto"/>
        <w:ind w:left="0" w:right="49" w:firstLine="0"/>
        <w:jc w:val="both"/>
        <w:rPr>
          <w:rFonts w:ascii="Palatino Linotype" w:hAnsi="Palatino Linotype"/>
        </w:rPr>
      </w:pPr>
      <w:r w:rsidRPr="00D10A8A">
        <w:rPr>
          <w:rFonts w:ascii="Palatino Linotype" w:hAnsi="Palatino Linotype"/>
          <w:b/>
        </w:rPr>
        <w:t>LA RECURRENTE</w:t>
      </w:r>
      <w:r w:rsidR="00A86EBA" w:rsidRPr="00D10A8A">
        <w:rPr>
          <w:rFonts w:ascii="Palatino Linotype" w:hAnsi="Palatino Linotype"/>
        </w:rPr>
        <w:t xml:space="preserve"> solicitó</w:t>
      </w:r>
      <w:r w:rsidR="009060CE" w:rsidRPr="00D10A8A">
        <w:rPr>
          <w:rFonts w:ascii="Palatino Linotype" w:hAnsi="Palatino Linotype"/>
        </w:rPr>
        <w:t xml:space="preserve"> </w:t>
      </w:r>
      <w:r w:rsidR="000C763E" w:rsidRPr="00D10A8A">
        <w:rPr>
          <w:rFonts w:ascii="Palatino Linotype" w:hAnsi="Palatino Linotype"/>
        </w:rPr>
        <w:t xml:space="preserve">copia simple del expediente clínico y radiológico de su esposo fallecido, </w:t>
      </w:r>
      <w:r w:rsidR="006114A3" w:rsidRPr="00D10A8A">
        <w:rPr>
          <w:rFonts w:ascii="Palatino Linotype" w:hAnsi="Palatino Linotype"/>
        </w:rPr>
        <w:t>ubicado</w:t>
      </w:r>
      <w:r w:rsidR="000C763E" w:rsidRPr="00D10A8A">
        <w:rPr>
          <w:rFonts w:ascii="Palatino Linotype" w:hAnsi="Palatino Linotype"/>
        </w:rPr>
        <w:t xml:space="preserve"> en el Hospital Regional Nezahualcóyotl, con clave </w:t>
      </w:r>
      <w:proofErr w:type="spellStart"/>
      <w:r w:rsidR="000C763E" w:rsidRPr="00D10A8A">
        <w:rPr>
          <w:rFonts w:ascii="Palatino Linotype" w:hAnsi="Palatino Linotype"/>
        </w:rPr>
        <w:t>ISSEMyM</w:t>
      </w:r>
      <w:proofErr w:type="spellEnd"/>
      <w:r w:rsidR="000C763E" w:rsidRPr="00D10A8A">
        <w:rPr>
          <w:rFonts w:ascii="Palatino Linotype" w:hAnsi="Palatino Linotype"/>
        </w:rPr>
        <w:t xml:space="preserve"> </w:t>
      </w:r>
      <w:r w:rsidR="00DF7C5C" w:rsidRPr="00DF7C5C">
        <w:rPr>
          <w:rFonts w:ascii="Palatino Linotype" w:hAnsi="Palatino Linotype"/>
          <w:highlight w:val="black"/>
        </w:rPr>
        <w:t>---------</w:t>
      </w:r>
      <w:r w:rsidR="00A25122" w:rsidRPr="00D10A8A">
        <w:rPr>
          <w:rFonts w:ascii="Palatino Linotype" w:hAnsi="Palatino Linotype"/>
        </w:rPr>
        <w:t>.</w:t>
      </w:r>
    </w:p>
    <w:p w14:paraId="71DC14CF" w14:textId="77777777" w:rsidR="00E70143" w:rsidRPr="00D10A8A" w:rsidRDefault="00E70143" w:rsidP="00E70143">
      <w:pPr>
        <w:pStyle w:val="Prrafodelista"/>
        <w:spacing w:before="240" w:after="240" w:line="360" w:lineRule="auto"/>
        <w:ind w:left="0" w:right="49"/>
        <w:jc w:val="both"/>
      </w:pPr>
    </w:p>
    <w:p w14:paraId="23172FA1" w14:textId="58532156" w:rsidR="00A25122" w:rsidRPr="00D10A8A" w:rsidRDefault="000C763E" w:rsidP="00587D80">
      <w:pPr>
        <w:pStyle w:val="Prrafodelista"/>
        <w:numPr>
          <w:ilvl w:val="0"/>
          <w:numId w:val="1"/>
        </w:numPr>
        <w:spacing w:before="240" w:after="240" w:line="360" w:lineRule="auto"/>
        <w:ind w:left="0" w:right="49" w:firstLine="0"/>
        <w:jc w:val="both"/>
        <w:rPr>
          <w:rFonts w:ascii="Palatino Linotype" w:hAnsi="Palatino Linotype"/>
        </w:rPr>
      </w:pPr>
      <w:r w:rsidRPr="00D10A8A">
        <w:rPr>
          <w:rFonts w:ascii="Palatino Linotype" w:hAnsi="Palatino Linotype"/>
          <w:b/>
        </w:rPr>
        <w:t>EL SUJETO OBLIGADO</w:t>
      </w:r>
      <w:r w:rsidRPr="00D10A8A">
        <w:rPr>
          <w:rFonts w:ascii="Palatino Linotype" w:hAnsi="Palatino Linotype"/>
        </w:rPr>
        <w:t xml:space="preserve"> </w:t>
      </w:r>
      <w:r w:rsidR="00A25122" w:rsidRPr="00D10A8A">
        <w:rPr>
          <w:rFonts w:ascii="Palatino Linotype" w:hAnsi="Palatino Linotype"/>
        </w:rPr>
        <w:t>solicitó una aclaración en la que pidió a</w:t>
      </w:r>
      <w:r w:rsidRPr="00D10A8A">
        <w:rPr>
          <w:rFonts w:ascii="Palatino Linotype" w:hAnsi="Palatino Linotype"/>
        </w:rPr>
        <w:t xml:space="preserve"> </w:t>
      </w:r>
      <w:r w:rsidRPr="00D10A8A">
        <w:rPr>
          <w:rFonts w:ascii="Palatino Linotype" w:hAnsi="Palatino Linotype"/>
          <w:b/>
        </w:rPr>
        <w:t>LA RECURRENTE</w:t>
      </w:r>
      <w:r w:rsidR="00A25122" w:rsidRPr="00D10A8A">
        <w:rPr>
          <w:rFonts w:ascii="Palatino Linotype" w:hAnsi="Palatino Linotype"/>
        </w:rPr>
        <w:t xml:space="preserve"> que entregara el documento que acredite </w:t>
      </w:r>
      <w:r w:rsidRPr="00D10A8A">
        <w:rPr>
          <w:rFonts w:ascii="Palatino Linotype" w:hAnsi="Palatino Linotype"/>
        </w:rPr>
        <w:t xml:space="preserve">su personalidad como titular de los datos personales o </w:t>
      </w:r>
      <w:r w:rsidR="00A25122" w:rsidRPr="00D10A8A">
        <w:rPr>
          <w:rFonts w:ascii="Palatino Linotype" w:hAnsi="Palatino Linotype"/>
        </w:rPr>
        <w:t>que actúa como representante legal de</w:t>
      </w:r>
      <w:r w:rsidRPr="00D10A8A">
        <w:rPr>
          <w:rFonts w:ascii="Palatino Linotype" w:hAnsi="Palatino Linotype"/>
        </w:rPr>
        <w:t xml:space="preserve"> la persona fallecida, así como que aclare los datos a los que desea tener acceso.</w:t>
      </w:r>
    </w:p>
    <w:p w14:paraId="4B8AF2A7" w14:textId="77777777" w:rsidR="00A86EBA" w:rsidRPr="00D10A8A" w:rsidRDefault="00A86EBA" w:rsidP="00A86EBA">
      <w:pPr>
        <w:pStyle w:val="Prrafodelista"/>
        <w:spacing w:before="240" w:after="240" w:line="360" w:lineRule="auto"/>
        <w:ind w:left="0" w:right="49"/>
        <w:jc w:val="both"/>
        <w:rPr>
          <w:rFonts w:ascii="Palatino Linotype" w:hAnsi="Palatino Linotype"/>
        </w:rPr>
      </w:pPr>
    </w:p>
    <w:p w14:paraId="2C8BCF3B" w14:textId="1E23D4F1" w:rsidR="0001718C" w:rsidRPr="00D10A8A" w:rsidRDefault="000C763E" w:rsidP="008778B4">
      <w:pPr>
        <w:pStyle w:val="Prrafodelista"/>
        <w:numPr>
          <w:ilvl w:val="0"/>
          <w:numId w:val="1"/>
        </w:numPr>
        <w:spacing w:before="240" w:after="240" w:line="360" w:lineRule="auto"/>
        <w:ind w:left="0" w:right="49" w:firstLine="0"/>
        <w:jc w:val="both"/>
        <w:rPr>
          <w:rFonts w:ascii="Palatino Linotype" w:hAnsi="Palatino Linotype"/>
        </w:rPr>
      </w:pPr>
      <w:r w:rsidRPr="00D10A8A">
        <w:rPr>
          <w:rFonts w:ascii="Palatino Linotype" w:hAnsi="Palatino Linotype"/>
          <w:b/>
        </w:rPr>
        <w:t>EL SUJETO OBLIGADO</w:t>
      </w:r>
      <w:r w:rsidRPr="00D10A8A">
        <w:rPr>
          <w:rFonts w:ascii="Palatino Linotype" w:hAnsi="Palatino Linotype"/>
        </w:rPr>
        <w:t xml:space="preserve"> </w:t>
      </w:r>
      <w:r w:rsidR="008778B4" w:rsidRPr="00D10A8A">
        <w:rPr>
          <w:rFonts w:ascii="Palatino Linotype" w:hAnsi="Palatino Linotype"/>
        </w:rPr>
        <w:t>manifestó que la solicitud de acceso a datos personales se tenía como archivada al no haberse realizado la aclaración correspondiente.</w:t>
      </w:r>
      <w:r w:rsidR="006114A3" w:rsidRPr="00D10A8A">
        <w:rPr>
          <w:rFonts w:ascii="Palatino Linotype" w:hAnsi="Palatino Linotype"/>
        </w:rPr>
        <w:t xml:space="preserve"> Posteriormente,</w:t>
      </w:r>
      <w:r w:rsidR="008778B4" w:rsidRPr="00D10A8A">
        <w:rPr>
          <w:rFonts w:ascii="Palatino Linotype" w:hAnsi="Palatino Linotype"/>
        </w:rPr>
        <w:t xml:space="preserve"> </w:t>
      </w:r>
      <w:r w:rsidR="0096778D" w:rsidRPr="00D10A8A">
        <w:rPr>
          <w:rFonts w:ascii="Palatino Linotype" w:hAnsi="Palatino Linotype"/>
          <w:b/>
        </w:rPr>
        <w:t>LA RECURRENTE</w:t>
      </w:r>
      <w:r w:rsidR="008778B4" w:rsidRPr="00D10A8A">
        <w:rPr>
          <w:rFonts w:ascii="Palatino Linotype" w:hAnsi="Palatino Linotype"/>
        </w:rPr>
        <w:t xml:space="preserve"> </w:t>
      </w:r>
      <w:r w:rsidR="0001718C" w:rsidRPr="00D10A8A">
        <w:rPr>
          <w:rFonts w:ascii="Palatino Linotype" w:hAnsi="Palatino Linotype"/>
        </w:rPr>
        <w:t>se inconformó porque no le entregaron la información que solicitó.</w:t>
      </w:r>
    </w:p>
    <w:p w14:paraId="0A99C6C1" w14:textId="77777777" w:rsidR="0001718C" w:rsidRPr="00D10A8A" w:rsidRDefault="0001718C" w:rsidP="0001718C">
      <w:pPr>
        <w:pStyle w:val="Prrafodelista"/>
        <w:rPr>
          <w:rFonts w:ascii="Palatino Linotype" w:hAnsi="Palatino Linotype"/>
        </w:rPr>
      </w:pPr>
    </w:p>
    <w:p w14:paraId="486A960E" w14:textId="0A86B348" w:rsidR="00A3536D" w:rsidRPr="00D10A8A" w:rsidRDefault="000C763E" w:rsidP="00A3536D">
      <w:pPr>
        <w:pStyle w:val="Prrafodelista"/>
        <w:numPr>
          <w:ilvl w:val="0"/>
          <w:numId w:val="1"/>
        </w:numPr>
        <w:spacing w:before="240" w:after="240" w:line="360" w:lineRule="auto"/>
        <w:ind w:left="0" w:right="49" w:firstLine="0"/>
        <w:jc w:val="both"/>
        <w:rPr>
          <w:rFonts w:ascii="Palatino Linotype" w:hAnsi="Palatino Linotype"/>
        </w:rPr>
      </w:pPr>
      <w:r w:rsidRPr="00D10A8A">
        <w:rPr>
          <w:rFonts w:ascii="Palatino Linotype" w:hAnsi="Palatino Linotype"/>
          <w:b/>
        </w:rPr>
        <w:t>EL RECURRENTE</w:t>
      </w:r>
      <w:r w:rsidRPr="00D10A8A">
        <w:rPr>
          <w:rFonts w:ascii="Palatino Linotype" w:hAnsi="Palatino Linotype"/>
        </w:rPr>
        <w:t xml:space="preserve"> </w:t>
      </w:r>
      <w:r w:rsidR="0001718C" w:rsidRPr="00D10A8A">
        <w:rPr>
          <w:rFonts w:ascii="Palatino Linotype" w:hAnsi="Palatino Linotype"/>
        </w:rPr>
        <w:t>pretende ac</w:t>
      </w:r>
      <w:r w:rsidR="006114A3" w:rsidRPr="00D10A8A">
        <w:rPr>
          <w:rFonts w:ascii="Palatino Linotype" w:hAnsi="Palatino Linotype"/>
        </w:rPr>
        <w:t>ceder a datos personales de su e</w:t>
      </w:r>
      <w:r w:rsidR="0001718C" w:rsidRPr="00D10A8A">
        <w:rPr>
          <w:rFonts w:ascii="Palatino Linotype" w:hAnsi="Palatino Linotype"/>
        </w:rPr>
        <w:t xml:space="preserve">sposo fallecido, </w:t>
      </w:r>
      <w:r w:rsidR="00A3536D" w:rsidRPr="00D10A8A">
        <w:rPr>
          <w:rFonts w:ascii="Palatino Linotype" w:hAnsi="Palatino Linotype"/>
        </w:rPr>
        <w:t xml:space="preserve">supuesto previsto en </w:t>
      </w:r>
      <w:r w:rsidR="0001718C" w:rsidRPr="00D10A8A">
        <w:rPr>
          <w:rFonts w:ascii="Palatino Linotype" w:hAnsi="Palatino Linotype"/>
        </w:rPr>
        <w:t xml:space="preserve">el artículo 106, </w:t>
      </w:r>
      <w:r w:rsidR="00A3536D" w:rsidRPr="00D10A8A">
        <w:rPr>
          <w:rFonts w:ascii="Palatino Linotype" w:hAnsi="Palatino Linotype"/>
        </w:rPr>
        <w:t>de la Ley de Protección de Datos Personales del Estado de México y Municipios, sobre el acceso a datos personales concernientes a personas fallecidas.</w:t>
      </w:r>
    </w:p>
    <w:p w14:paraId="3C0B7CEA" w14:textId="77777777" w:rsidR="0001718C" w:rsidRPr="00D10A8A" w:rsidRDefault="0001718C" w:rsidP="0001718C">
      <w:pPr>
        <w:pStyle w:val="Prrafodelista"/>
        <w:rPr>
          <w:rFonts w:ascii="Palatino Linotype" w:hAnsi="Palatino Linotype"/>
        </w:rPr>
      </w:pPr>
    </w:p>
    <w:p w14:paraId="1FC3F114" w14:textId="69EBA97A" w:rsidR="0001718C" w:rsidRPr="00D10A8A" w:rsidRDefault="006114A3" w:rsidP="0001718C">
      <w:pPr>
        <w:pStyle w:val="Prrafodelista"/>
        <w:numPr>
          <w:ilvl w:val="0"/>
          <w:numId w:val="1"/>
        </w:numPr>
        <w:spacing w:before="240" w:after="240" w:line="360" w:lineRule="auto"/>
        <w:ind w:left="0" w:right="49" w:firstLine="0"/>
        <w:jc w:val="both"/>
        <w:rPr>
          <w:rFonts w:ascii="Palatino Linotype" w:hAnsi="Palatino Linotype"/>
        </w:rPr>
      </w:pPr>
      <w:r w:rsidRPr="00D10A8A">
        <w:rPr>
          <w:rFonts w:ascii="Palatino Linotype" w:hAnsi="Palatino Linotype"/>
        </w:rPr>
        <w:t>En ese sentido, s</w:t>
      </w:r>
      <w:r w:rsidR="008778B4" w:rsidRPr="00D10A8A">
        <w:rPr>
          <w:rFonts w:ascii="Palatino Linotype" w:hAnsi="Palatino Linotype"/>
        </w:rPr>
        <w:t xml:space="preserve">e analizará si se actualiza </w:t>
      </w:r>
      <w:r w:rsidR="0001718C" w:rsidRPr="00D10A8A">
        <w:rPr>
          <w:rFonts w:ascii="Palatino Linotype" w:hAnsi="Palatino Linotype"/>
        </w:rPr>
        <w:t xml:space="preserve">la causal de procedencia </w:t>
      </w:r>
      <w:r w:rsidR="00924F97" w:rsidRPr="00D10A8A">
        <w:rPr>
          <w:rFonts w:ascii="Palatino Linotype" w:hAnsi="Palatino Linotype"/>
        </w:rPr>
        <w:t xml:space="preserve">contenida en la fracción </w:t>
      </w:r>
      <w:r w:rsidR="00A86EBA" w:rsidRPr="00D10A8A">
        <w:rPr>
          <w:rFonts w:ascii="Palatino Linotype" w:hAnsi="Palatino Linotype"/>
        </w:rPr>
        <w:t>V</w:t>
      </w:r>
      <w:r w:rsidR="00924F97" w:rsidRPr="00D10A8A">
        <w:rPr>
          <w:rFonts w:ascii="Palatino Linotype" w:hAnsi="Palatino Linotype"/>
        </w:rPr>
        <w:t>I</w:t>
      </w:r>
      <w:r w:rsidR="00A86EBA" w:rsidRPr="00D10A8A">
        <w:rPr>
          <w:rFonts w:ascii="Palatino Linotype" w:hAnsi="Palatino Linotype"/>
        </w:rPr>
        <w:t xml:space="preserve"> </w:t>
      </w:r>
      <w:r w:rsidR="00924F97" w:rsidRPr="00D10A8A">
        <w:rPr>
          <w:rFonts w:ascii="Palatino Linotype" w:hAnsi="Palatino Linotype"/>
        </w:rPr>
        <w:t>y XI</w:t>
      </w:r>
      <w:r w:rsidR="00511F0E" w:rsidRPr="00D10A8A">
        <w:rPr>
          <w:rFonts w:ascii="Palatino Linotype" w:hAnsi="Palatino Linotype"/>
        </w:rPr>
        <w:t xml:space="preserve"> </w:t>
      </w:r>
      <w:r w:rsidR="00A86EBA" w:rsidRPr="00D10A8A">
        <w:rPr>
          <w:rFonts w:ascii="Palatino Linotype" w:hAnsi="Palatino Linotype"/>
        </w:rPr>
        <w:t xml:space="preserve">del artículo </w:t>
      </w:r>
      <w:r w:rsidR="00511F0E" w:rsidRPr="00D10A8A">
        <w:rPr>
          <w:rFonts w:ascii="Palatino Linotype" w:hAnsi="Palatino Linotype"/>
        </w:rPr>
        <w:t>1</w:t>
      </w:r>
      <w:r w:rsidR="008778B4" w:rsidRPr="00D10A8A">
        <w:rPr>
          <w:rFonts w:ascii="Palatino Linotype" w:hAnsi="Palatino Linotype"/>
        </w:rPr>
        <w:t>29</w:t>
      </w:r>
      <w:r w:rsidR="00511F0E" w:rsidRPr="00D10A8A">
        <w:rPr>
          <w:rFonts w:ascii="Palatino Linotype" w:hAnsi="Palatino Linotype"/>
        </w:rPr>
        <w:t xml:space="preserve"> d</w:t>
      </w:r>
      <w:r w:rsidR="0001718C" w:rsidRPr="00D10A8A">
        <w:rPr>
          <w:rFonts w:ascii="Palatino Linotype" w:hAnsi="Palatino Linotype"/>
        </w:rPr>
        <w:t>e la Ley de Protección de Datos Personales del Estado de México y Municipios.</w:t>
      </w:r>
    </w:p>
    <w:p w14:paraId="2E6FE86B" w14:textId="77777777" w:rsidR="002B5DCD" w:rsidRPr="00D10A8A" w:rsidRDefault="002B5DCD" w:rsidP="002B5DCD">
      <w:pPr>
        <w:pStyle w:val="Prrafodelista"/>
        <w:rPr>
          <w:rFonts w:ascii="Palatino Linotype" w:hAnsi="Palatino Linotype"/>
        </w:rPr>
      </w:pPr>
    </w:p>
    <w:p w14:paraId="3B045E76" w14:textId="77777777" w:rsidR="0001718C" w:rsidRPr="00D10A8A" w:rsidRDefault="0001718C" w:rsidP="0001718C">
      <w:pPr>
        <w:pStyle w:val="Prrafodelista"/>
        <w:rPr>
          <w:rFonts w:ascii="Palatino Linotype" w:hAnsi="Palatino Linotype"/>
        </w:rPr>
      </w:pPr>
    </w:p>
    <w:p w14:paraId="2E434862" w14:textId="76693C0E" w:rsidR="00626E39" w:rsidRPr="00D10A8A" w:rsidRDefault="00626E39" w:rsidP="00B35E8E">
      <w:pPr>
        <w:pStyle w:val="Ttulo2"/>
        <w:numPr>
          <w:ilvl w:val="0"/>
          <w:numId w:val="5"/>
        </w:numPr>
        <w:rPr>
          <w:rFonts w:ascii="Palatino Linotype" w:hAnsi="Palatino Linotype"/>
          <w:b/>
          <w:bCs/>
          <w:color w:val="auto"/>
          <w:sz w:val="24"/>
          <w:szCs w:val="24"/>
        </w:rPr>
      </w:pPr>
      <w:bookmarkStart w:id="8" w:name="_Toc51763566"/>
      <w:r w:rsidRPr="00D10A8A">
        <w:rPr>
          <w:rFonts w:ascii="Palatino Linotype" w:hAnsi="Palatino Linotype"/>
          <w:b/>
          <w:bCs/>
          <w:color w:val="auto"/>
          <w:sz w:val="24"/>
          <w:szCs w:val="24"/>
        </w:rPr>
        <w:t>De la conciliación.</w:t>
      </w:r>
      <w:bookmarkEnd w:id="8"/>
    </w:p>
    <w:p w14:paraId="3E31E956" w14:textId="1BD152A6" w:rsidR="002B5DCD" w:rsidRPr="00D10A8A" w:rsidRDefault="002B5DCD" w:rsidP="002B5DCD">
      <w:pPr>
        <w:rPr>
          <w:lang w:val="es-MX" w:eastAsia="en-US"/>
        </w:rPr>
      </w:pPr>
    </w:p>
    <w:p w14:paraId="485C6BF1" w14:textId="77777777" w:rsidR="002B5DCD" w:rsidRPr="00D10A8A" w:rsidRDefault="002B5DCD" w:rsidP="002B5DCD">
      <w:pPr>
        <w:rPr>
          <w:lang w:val="es-MX" w:eastAsia="en-US"/>
        </w:rPr>
      </w:pPr>
    </w:p>
    <w:p w14:paraId="7F0B9BF3" w14:textId="4BB37400" w:rsidR="00626E39" w:rsidRPr="00D10A8A" w:rsidRDefault="00626E39"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eastAsia="Calibri" w:hAnsi="Palatino Linotype" w:cs="Arial"/>
          <w:lang w:val="es-ES"/>
        </w:rPr>
        <w:lastRenderedPageBreak/>
        <w:t xml:space="preserve">Derivado de que ambas partes aceptaron conciliar, este Órgano Garante determinó como fecha de conciliación el </w:t>
      </w:r>
      <w:r w:rsidR="0096778D" w:rsidRPr="00D10A8A">
        <w:rPr>
          <w:rFonts w:ascii="Palatino Linotype" w:eastAsia="Calibri" w:hAnsi="Palatino Linotype" w:cs="Arial"/>
          <w:lang w:val="es-ES"/>
        </w:rPr>
        <w:t>diez</w:t>
      </w:r>
      <w:r w:rsidRPr="00D10A8A">
        <w:rPr>
          <w:rFonts w:ascii="Palatino Linotype" w:eastAsia="Calibri" w:hAnsi="Palatino Linotype" w:cs="Arial"/>
          <w:lang w:val="es-ES"/>
        </w:rPr>
        <w:t xml:space="preserve"> (</w:t>
      </w:r>
      <w:r w:rsidR="0096778D" w:rsidRPr="00D10A8A">
        <w:rPr>
          <w:rFonts w:ascii="Palatino Linotype" w:eastAsia="Calibri" w:hAnsi="Palatino Linotype" w:cs="Arial"/>
          <w:lang w:val="es-ES"/>
        </w:rPr>
        <w:t>10</w:t>
      </w:r>
      <w:r w:rsidRPr="00D10A8A">
        <w:rPr>
          <w:rFonts w:ascii="Palatino Linotype" w:eastAsia="Calibri" w:hAnsi="Palatino Linotype" w:cs="Arial"/>
          <w:lang w:val="es-ES"/>
        </w:rPr>
        <w:t xml:space="preserve">) de </w:t>
      </w:r>
      <w:r w:rsidR="0096778D" w:rsidRPr="00D10A8A">
        <w:rPr>
          <w:rFonts w:ascii="Palatino Linotype" w:eastAsia="Calibri" w:hAnsi="Palatino Linotype" w:cs="Arial"/>
          <w:lang w:val="es-ES"/>
        </w:rPr>
        <w:t>septiembre</w:t>
      </w:r>
      <w:r w:rsidRPr="00D10A8A">
        <w:rPr>
          <w:rFonts w:ascii="Palatino Linotype" w:eastAsia="Calibri" w:hAnsi="Palatino Linotype" w:cs="Arial"/>
          <w:lang w:val="es-ES"/>
        </w:rPr>
        <w:t xml:space="preserve"> de dos mil veinte; además, derivado de la actual contingencia se fijó que la audiencia se llevaría a cabo vía remota utilizando las tecnologías de la información.</w:t>
      </w:r>
    </w:p>
    <w:p w14:paraId="19A677F4" w14:textId="77777777" w:rsidR="00626E39" w:rsidRPr="00D10A8A" w:rsidRDefault="00626E39" w:rsidP="00626E39">
      <w:pPr>
        <w:pStyle w:val="Prrafodelista"/>
        <w:spacing w:line="360" w:lineRule="auto"/>
        <w:ind w:left="0"/>
        <w:jc w:val="both"/>
        <w:rPr>
          <w:rFonts w:ascii="Palatino Linotype" w:hAnsi="Palatino Linotype" w:cs="Arial"/>
        </w:rPr>
      </w:pPr>
    </w:p>
    <w:p w14:paraId="498B27B9" w14:textId="1623E09E" w:rsidR="00626E39" w:rsidRPr="00D10A8A" w:rsidRDefault="00626E39"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cs="Arial"/>
        </w:rPr>
        <w:t>Una vez que se llevó a cabo la audiencia de conciliación, el Comisionado Ponente emitió el siguiente acuerdo:</w:t>
      </w:r>
    </w:p>
    <w:p w14:paraId="5D3B7705" w14:textId="3072F7A3" w:rsidR="00626E39" w:rsidRPr="00D10A8A" w:rsidRDefault="00DF7C5C" w:rsidP="0096778D">
      <w:pPr>
        <w:jc w:val="center"/>
        <w:rPr>
          <w:rFonts w:ascii="Palatino Linotype" w:hAnsi="Palatino Linotype" w:cs="Arial"/>
        </w:rPr>
      </w:pPr>
      <w:r w:rsidRPr="00DF7C5C">
        <w:rPr>
          <w:rFonts w:ascii="Palatino Linotype" w:hAnsi="Palatino Linotype" w:cs="Arial"/>
          <w:noProof/>
          <w:lang w:val="es-MX" w:eastAsia="es-MX"/>
        </w:rPr>
        <w:lastRenderedPageBreak/>
        <w:drawing>
          <wp:inline distT="0" distB="0" distL="0" distR="0" wp14:anchorId="735AA75C" wp14:editId="053E07F2">
            <wp:extent cx="5459918" cy="6291330"/>
            <wp:effectExtent l="19050" t="19050" r="2667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6936" cy="6299416"/>
                    </a:xfrm>
                    <a:prstGeom prst="rect">
                      <a:avLst/>
                    </a:prstGeom>
                    <a:noFill/>
                    <a:ln>
                      <a:solidFill>
                        <a:schemeClr val="tx1"/>
                      </a:solidFill>
                    </a:ln>
                  </pic:spPr>
                </pic:pic>
              </a:graphicData>
            </a:graphic>
          </wp:inline>
        </w:drawing>
      </w:r>
    </w:p>
    <w:p w14:paraId="796CC7D7" w14:textId="33D78648" w:rsidR="00626E39" w:rsidRPr="00D10A8A" w:rsidRDefault="00626E39" w:rsidP="0096778D">
      <w:pPr>
        <w:pStyle w:val="Prrafodelista"/>
        <w:spacing w:line="360" w:lineRule="auto"/>
        <w:ind w:left="0"/>
        <w:jc w:val="center"/>
        <w:rPr>
          <w:rFonts w:ascii="Palatino Linotype" w:hAnsi="Palatino Linotype" w:cs="Arial"/>
        </w:rPr>
      </w:pPr>
    </w:p>
    <w:p w14:paraId="2FF17DF4" w14:textId="1369B136" w:rsidR="00626E39" w:rsidRPr="00D10A8A" w:rsidRDefault="00DF7C5C" w:rsidP="00626E39">
      <w:pPr>
        <w:pStyle w:val="Prrafodelista"/>
        <w:spacing w:line="360" w:lineRule="auto"/>
        <w:ind w:left="0"/>
        <w:jc w:val="both"/>
        <w:rPr>
          <w:rFonts w:ascii="Palatino Linotype" w:hAnsi="Palatino Linotype" w:cs="Arial"/>
        </w:rPr>
      </w:pPr>
      <w:r w:rsidRPr="00DF7C5C">
        <w:rPr>
          <w:rFonts w:ascii="Palatino Linotype" w:hAnsi="Palatino Linotype" w:cs="Arial"/>
          <w:noProof/>
          <w:lang w:val="es-MX" w:eastAsia="es-MX"/>
        </w:rPr>
        <w:lastRenderedPageBreak/>
        <w:drawing>
          <wp:inline distT="0" distB="0" distL="0" distR="0" wp14:anchorId="4C0C74AB" wp14:editId="5589F4AF">
            <wp:extent cx="5138671" cy="5603304"/>
            <wp:effectExtent l="19050" t="19050" r="24130"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507" cy="5604216"/>
                    </a:xfrm>
                    <a:prstGeom prst="rect">
                      <a:avLst/>
                    </a:prstGeom>
                    <a:noFill/>
                    <a:ln>
                      <a:solidFill>
                        <a:schemeClr val="tx1"/>
                      </a:solidFill>
                    </a:ln>
                  </pic:spPr>
                </pic:pic>
              </a:graphicData>
            </a:graphic>
          </wp:inline>
        </w:drawing>
      </w:r>
    </w:p>
    <w:p w14:paraId="296D5CEE" w14:textId="7767AE36" w:rsidR="00626E39" w:rsidRPr="00D10A8A" w:rsidRDefault="00626E39" w:rsidP="00626E39">
      <w:pPr>
        <w:pStyle w:val="Prrafodelista"/>
        <w:spacing w:line="360" w:lineRule="auto"/>
        <w:ind w:left="0"/>
        <w:jc w:val="both"/>
        <w:rPr>
          <w:rFonts w:ascii="Palatino Linotype" w:hAnsi="Palatino Linotype" w:cs="Arial"/>
        </w:rPr>
      </w:pPr>
    </w:p>
    <w:p w14:paraId="7E79907E" w14:textId="5F933D55" w:rsidR="00626E39" w:rsidRPr="00D10A8A" w:rsidRDefault="00DF7C5C" w:rsidP="00626E39">
      <w:pPr>
        <w:pStyle w:val="Prrafodelista"/>
        <w:spacing w:line="360" w:lineRule="auto"/>
        <w:ind w:left="0"/>
        <w:jc w:val="both"/>
        <w:rPr>
          <w:rFonts w:ascii="Palatino Linotype" w:hAnsi="Palatino Linotype" w:cs="Arial"/>
        </w:rPr>
      </w:pPr>
      <w:r w:rsidRPr="00D10A8A">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5613F55" wp14:editId="02386600">
                <wp:simplePos x="0" y="0"/>
                <wp:positionH relativeFrom="margin">
                  <wp:align>center</wp:align>
                </wp:positionH>
                <wp:positionV relativeFrom="paragraph">
                  <wp:posOffset>490408</wp:posOffset>
                </wp:positionV>
                <wp:extent cx="5335325" cy="890546"/>
                <wp:effectExtent l="0" t="0" r="36830" b="24130"/>
                <wp:wrapNone/>
                <wp:docPr id="12" name="12 Conector recto"/>
                <wp:cNvGraphicFramePr/>
                <a:graphic xmlns:a="http://schemas.openxmlformats.org/drawingml/2006/main">
                  <a:graphicData uri="http://schemas.microsoft.com/office/word/2010/wordprocessingShape">
                    <wps:wsp>
                      <wps:cNvCnPr/>
                      <wps:spPr>
                        <a:xfrm>
                          <a:off x="0" y="0"/>
                          <a:ext cx="5335325" cy="890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5A87D0" id="12 Conector recto"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38.6pt" to="420.1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" strokecolor="black [3200]" strokeweight=".5pt">
                <v:stroke joinstyle="miter"/>
                <w10:wrap anchorx="margin"/>
              </v:line>
            </w:pict>
          </mc:Fallback>
        </mc:AlternateContent>
      </w:r>
    </w:p>
    <w:p w14:paraId="15EF5038" w14:textId="1D3538B0" w:rsidR="0096778D" w:rsidRPr="00D10A8A" w:rsidRDefault="00307F23" w:rsidP="0096778D">
      <w:pPr>
        <w:pStyle w:val="Prrafodelista"/>
        <w:spacing w:line="360" w:lineRule="auto"/>
        <w:ind w:left="0"/>
        <w:jc w:val="center"/>
        <w:rPr>
          <w:rFonts w:ascii="Palatino Linotype" w:hAnsi="Palatino Linotype" w:cs="Arial"/>
        </w:rPr>
      </w:pPr>
      <w:r w:rsidRPr="00307F23">
        <w:rPr>
          <w:rFonts w:ascii="Palatino Linotype" w:hAnsi="Palatino Linotype" w:cs="Arial"/>
          <w:noProof/>
          <w:lang w:val="es-MX" w:eastAsia="es-MX"/>
        </w:rPr>
        <w:lastRenderedPageBreak/>
        <w:drawing>
          <wp:inline distT="0" distB="0" distL="0" distR="0" wp14:anchorId="0D979468" wp14:editId="4EEFFFA4">
            <wp:extent cx="5263785" cy="5673143"/>
            <wp:effectExtent l="19050" t="19050" r="13335"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730" cy="5676317"/>
                    </a:xfrm>
                    <a:prstGeom prst="rect">
                      <a:avLst/>
                    </a:prstGeom>
                    <a:noFill/>
                    <a:ln>
                      <a:solidFill>
                        <a:schemeClr val="tx1"/>
                      </a:solidFill>
                    </a:ln>
                  </pic:spPr>
                </pic:pic>
              </a:graphicData>
            </a:graphic>
          </wp:inline>
        </w:drawing>
      </w:r>
    </w:p>
    <w:p w14:paraId="7DBA4F22" w14:textId="31CE2C71" w:rsidR="0096778D" w:rsidRPr="00D10A8A" w:rsidRDefault="002B3CC4" w:rsidP="0096778D">
      <w:pPr>
        <w:pStyle w:val="Prrafodelista"/>
        <w:spacing w:line="360" w:lineRule="auto"/>
        <w:ind w:left="0"/>
        <w:jc w:val="center"/>
        <w:rPr>
          <w:rFonts w:ascii="Palatino Linotype" w:hAnsi="Palatino Linotype" w:cs="Arial"/>
        </w:rPr>
      </w:pPr>
      <w:r w:rsidRPr="00D10A8A">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4D8BB4A1" wp14:editId="4C01F32C">
                <wp:simplePos x="0" y="0"/>
                <wp:positionH relativeFrom="column">
                  <wp:posOffset>110794</wp:posOffset>
                </wp:positionH>
                <wp:positionV relativeFrom="paragraph">
                  <wp:posOffset>83185</wp:posOffset>
                </wp:positionV>
                <wp:extent cx="5335325" cy="667910"/>
                <wp:effectExtent l="0" t="0" r="17780" b="37465"/>
                <wp:wrapNone/>
                <wp:docPr id="15" name="15 Conector recto"/>
                <wp:cNvGraphicFramePr/>
                <a:graphic xmlns:a="http://schemas.openxmlformats.org/drawingml/2006/main">
                  <a:graphicData uri="http://schemas.microsoft.com/office/word/2010/wordprocessingShape">
                    <wps:wsp>
                      <wps:cNvCnPr/>
                      <wps:spPr>
                        <a:xfrm>
                          <a:off x="0" y="0"/>
                          <a:ext cx="5335325" cy="667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21001" id="15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7pt,6.55pt" to="428.8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" strokecolor="black [3200]" strokeweight=".5pt">
                <v:stroke joinstyle="miter"/>
              </v:line>
            </w:pict>
          </mc:Fallback>
        </mc:AlternateContent>
      </w:r>
    </w:p>
    <w:p w14:paraId="6F7ABE24" w14:textId="7AB203D2" w:rsidR="0096778D" w:rsidRPr="00D10A8A" w:rsidRDefault="002B3CC4" w:rsidP="0096778D">
      <w:pPr>
        <w:pStyle w:val="Prrafodelista"/>
        <w:spacing w:line="360" w:lineRule="auto"/>
        <w:ind w:left="0"/>
        <w:jc w:val="center"/>
        <w:rPr>
          <w:rFonts w:ascii="Palatino Linotype" w:hAnsi="Palatino Linotype" w:cs="Arial"/>
        </w:rPr>
      </w:pPr>
      <w:r w:rsidRPr="00D10A8A">
        <w:rPr>
          <w:rFonts w:ascii="Palatino Linotype" w:hAnsi="Palatino Linotype" w:cs="Arial"/>
          <w:noProof/>
          <w:lang w:val="es-MX" w:eastAsia="es-MX"/>
        </w:rPr>
        <w:lastRenderedPageBreak/>
        <w:drawing>
          <wp:inline distT="0" distB="0" distL="0" distR="0" wp14:anchorId="7389C922" wp14:editId="6281F524">
            <wp:extent cx="5303520" cy="4132401"/>
            <wp:effectExtent l="19050" t="19050" r="11430"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362" cy="4132278"/>
                    </a:xfrm>
                    <a:prstGeom prst="rect">
                      <a:avLst/>
                    </a:prstGeom>
                    <a:noFill/>
                    <a:ln>
                      <a:solidFill>
                        <a:schemeClr val="tx1"/>
                      </a:solidFill>
                    </a:ln>
                  </pic:spPr>
                </pic:pic>
              </a:graphicData>
            </a:graphic>
          </wp:inline>
        </w:drawing>
      </w:r>
    </w:p>
    <w:p w14:paraId="29ABF059" w14:textId="77777777" w:rsidR="002B3CC4" w:rsidRPr="00D10A8A" w:rsidRDefault="002B3CC4" w:rsidP="0096778D">
      <w:pPr>
        <w:pStyle w:val="Prrafodelista"/>
        <w:spacing w:line="360" w:lineRule="auto"/>
        <w:ind w:left="0"/>
        <w:jc w:val="center"/>
        <w:rPr>
          <w:rFonts w:ascii="Palatino Linotype" w:hAnsi="Palatino Linotype" w:cs="Arial"/>
        </w:rPr>
      </w:pPr>
    </w:p>
    <w:p w14:paraId="7B51BE6C" w14:textId="34D67ACC" w:rsidR="00600C8C" w:rsidRPr="00D10A8A" w:rsidRDefault="006C3BFA"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cs="Arial"/>
        </w:rPr>
        <w:t xml:space="preserve">Es de mencionar </w:t>
      </w:r>
      <w:r w:rsidR="00600C8C" w:rsidRPr="00D10A8A">
        <w:rPr>
          <w:rFonts w:ascii="Palatino Linotype" w:hAnsi="Palatino Linotype" w:cs="Arial"/>
        </w:rPr>
        <w:t>que las partes llegaron al acuerdo que establece el artículo 132 fracción V de la Ley de Protección de Datos Personales en Posesión de los Sujetos Obligados del Estado de México y Municipios</w:t>
      </w:r>
      <w:r w:rsidR="00600C8C" w:rsidRPr="00D10A8A">
        <w:rPr>
          <w:rStyle w:val="Refdenotaalpie"/>
          <w:rFonts w:ascii="Palatino Linotype" w:hAnsi="Palatino Linotype" w:cs="Arial"/>
        </w:rPr>
        <w:footnoteReference w:id="1"/>
      </w:r>
      <w:r w:rsidR="00600C8C" w:rsidRPr="00D10A8A">
        <w:rPr>
          <w:rFonts w:ascii="Palatino Linotype" w:hAnsi="Palatino Linotype" w:cs="Arial"/>
        </w:rPr>
        <w:t>, teniendo que durante la celebración de la Audiencia de Conciliación</w:t>
      </w:r>
      <w:r w:rsidR="00487EF3" w:rsidRPr="00D10A8A">
        <w:rPr>
          <w:rFonts w:ascii="Palatino Linotype" w:hAnsi="Palatino Linotype" w:cs="Arial"/>
        </w:rPr>
        <w:t>,</w:t>
      </w:r>
      <w:r w:rsidR="00600C8C" w:rsidRPr="00D10A8A">
        <w:rPr>
          <w:rFonts w:ascii="Palatino Linotype" w:hAnsi="Palatino Linotype" w:cs="Arial"/>
        </w:rPr>
        <w:t xml:space="preserve"> </w:t>
      </w:r>
      <w:r w:rsidR="00600C8C" w:rsidRPr="00D10A8A">
        <w:rPr>
          <w:rFonts w:ascii="Palatino Linotype" w:hAnsi="Palatino Linotype" w:cs="Arial"/>
          <w:b/>
        </w:rPr>
        <w:t xml:space="preserve">LA RECURRENTE </w:t>
      </w:r>
      <w:r w:rsidR="00600C8C" w:rsidRPr="00D10A8A">
        <w:rPr>
          <w:rFonts w:ascii="Palatino Linotype" w:hAnsi="Palatino Linotype" w:cs="Arial"/>
        </w:rPr>
        <w:t xml:space="preserve">aceptaba y recibía </w:t>
      </w:r>
      <w:r w:rsidRPr="00D10A8A">
        <w:rPr>
          <w:rFonts w:ascii="Palatino Linotype" w:hAnsi="Palatino Linotype" w:cs="Arial"/>
        </w:rPr>
        <w:t xml:space="preserve">COPIAS </w:t>
      </w:r>
      <w:r w:rsidR="002B3CC4" w:rsidRPr="00D10A8A">
        <w:rPr>
          <w:rFonts w:ascii="Palatino Linotype" w:hAnsi="Palatino Linotype" w:cs="Arial"/>
        </w:rPr>
        <w:t>DEL EXPEDIENTE CL</w:t>
      </w:r>
      <w:r w:rsidR="00487EF3" w:rsidRPr="00D10A8A">
        <w:rPr>
          <w:rFonts w:ascii="Palatino Linotype" w:hAnsi="Palatino Linotype" w:cs="Arial"/>
        </w:rPr>
        <w:t>ÍNICO Y CD DEL EXPEDIENTE RADIOLÓ</w:t>
      </w:r>
      <w:r w:rsidR="002B3CC4" w:rsidRPr="00D10A8A">
        <w:rPr>
          <w:rFonts w:ascii="Palatino Linotype" w:hAnsi="Palatino Linotype" w:cs="Arial"/>
        </w:rPr>
        <w:t>GICO</w:t>
      </w:r>
      <w:r w:rsidRPr="00D10A8A">
        <w:rPr>
          <w:rFonts w:ascii="Palatino Linotype" w:hAnsi="Palatino Linotype" w:cs="Arial"/>
        </w:rPr>
        <w:t xml:space="preserve"> </w:t>
      </w:r>
      <w:r w:rsidR="00600C8C" w:rsidRPr="00D10A8A">
        <w:rPr>
          <w:rFonts w:ascii="Palatino Linotype" w:hAnsi="Palatino Linotype" w:cs="Arial"/>
        </w:rPr>
        <w:lastRenderedPageBreak/>
        <w:t xml:space="preserve">del </w:t>
      </w:r>
      <w:r w:rsidR="00600C8C" w:rsidRPr="00D10A8A">
        <w:rPr>
          <w:rFonts w:ascii="Palatino Linotype" w:hAnsi="Palatino Linotype" w:cs="Arial"/>
          <w:b/>
        </w:rPr>
        <w:t>SUJETO OBLIGADO RESPONSABLE</w:t>
      </w:r>
      <w:r w:rsidRPr="00D10A8A">
        <w:rPr>
          <w:rFonts w:ascii="Palatino Linotype" w:hAnsi="Palatino Linotype" w:cs="Arial"/>
          <w:b/>
        </w:rPr>
        <w:t xml:space="preserve"> </w:t>
      </w:r>
      <w:r w:rsidR="00DF47D0" w:rsidRPr="00D10A8A">
        <w:rPr>
          <w:rFonts w:ascii="Palatino Linotype" w:hAnsi="Palatino Linotype" w:cs="Arial"/>
        </w:rPr>
        <w:t xml:space="preserve"> y a su vez este, </w:t>
      </w:r>
      <w:r w:rsidRPr="00D10A8A">
        <w:rPr>
          <w:rFonts w:ascii="Palatino Linotype" w:hAnsi="Palatino Linotype" w:cs="Arial"/>
          <w:bCs/>
        </w:rPr>
        <w:t>el comprobante de pago correspondiente</w:t>
      </w:r>
      <w:r w:rsidR="00DF47D0" w:rsidRPr="00D10A8A">
        <w:rPr>
          <w:rFonts w:ascii="Palatino Linotype" w:hAnsi="Palatino Linotype" w:cs="Arial"/>
          <w:bCs/>
        </w:rPr>
        <w:t>, mismo que adjunto en las constancias que obran en el expediente electrónico en que se actúa, dentro del apartado de la conciliación y subsecuentemente en la etapa de manifestaciones.</w:t>
      </w:r>
    </w:p>
    <w:p w14:paraId="7B06C613" w14:textId="77777777" w:rsidR="006C3BFA" w:rsidRPr="00D10A8A" w:rsidRDefault="006C3BFA" w:rsidP="006C3BFA">
      <w:pPr>
        <w:pStyle w:val="Prrafodelista"/>
        <w:spacing w:line="360" w:lineRule="auto"/>
        <w:ind w:left="0"/>
        <w:jc w:val="both"/>
        <w:rPr>
          <w:rFonts w:ascii="Palatino Linotype" w:hAnsi="Palatino Linotype" w:cs="Arial"/>
        </w:rPr>
      </w:pPr>
    </w:p>
    <w:p w14:paraId="6C2E18E6" w14:textId="4E2D37E5" w:rsidR="006C3BFA" w:rsidRPr="00D10A8A" w:rsidRDefault="006C3BFA" w:rsidP="00DF47D0">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cs="Arial"/>
        </w:rPr>
        <w:t xml:space="preserve">Asimismo, tal y como lo señaló el Sujeto Obligado Responsable, el mismo día de la celebración de la Audiencia de Conciliación, a través del documento identificado como </w:t>
      </w:r>
      <w:r w:rsidR="00DF47D0" w:rsidRPr="00D10A8A">
        <w:rPr>
          <w:rFonts w:ascii="Palatino Linotype" w:hAnsi="Palatino Linotype" w:cs="Arial"/>
          <w:b/>
          <w:bCs/>
          <w:i/>
          <w:iCs/>
        </w:rPr>
        <w:t>ACUSE DE RECIBIDO RR_45.AD.PDF</w:t>
      </w:r>
      <w:r w:rsidRPr="00D10A8A">
        <w:rPr>
          <w:rFonts w:ascii="Palatino Linotype" w:hAnsi="Palatino Linotype" w:cs="Arial"/>
          <w:b/>
          <w:bCs/>
          <w:i/>
          <w:iCs/>
        </w:rPr>
        <w:t xml:space="preserve"> </w:t>
      </w:r>
      <w:r w:rsidRPr="00D10A8A">
        <w:rPr>
          <w:rFonts w:ascii="Palatino Linotype" w:hAnsi="Palatino Linotype" w:cs="Arial"/>
        </w:rPr>
        <w:t xml:space="preserve">se contiene la manifestación de la parte Recurrente de que se le entregó la información señalada en el párrafo anterior, contando con la firma </w:t>
      </w:r>
      <w:r w:rsidR="00DF47D0" w:rsidRPr="00D10A8A">
        <w:rPr>
          <w:rFonts w:ascii="Palatino Linotype" w:hAnsi="Palatino Linotype" w:cs="Arial"/>
        </w:rPr>
        <w:t xml:space="preserve">autógrafa </w:t>
      </w:r>
      <w:r w:rsidRPr="00D10A8A">
        <w:rPr>
          <w:rFonts w:ascii="Palatino Linotype" w:hAnsi="Palatino Linotype" w:cs="Arial"/>
        </w:rPr>
        <w:t>y credencial de elector</w:t>
      </w:r>
      <w:r w:rsidR="00DF47D0" w:rsidRPr="00D10A8A">
        <w:rPr>
          <w:rFonts w:ascii="Palatino Linotype" w:hAnsi="Palatino Linotype" w:cs="Arial"/>
        </w:rPr>
        <w:t xml:space="preserve"> de la hoy recurrente</w:t>
      </w:r>
      <w:r w:rsidRPr="00D10A8A">
        <w:rPr>
          <w:rFonts w:ascii="Palatino Linotype" w:hAnsi="Palatino Linotype" w:cs="Arial"/>
        </w:rPr>
        <w:t>.</w:t>
      </w:r>
    </w:p>
    <w:p w14:paraId="161E342C" w14:textId="77777777" w:rsidR="00DF47D0" w:rsidRPr="00D10A8A" w:rsidRDefault="00DF47D0" w:rsidP="00DF47D0">
      <w:pPr>
        <w:pStyle w:val="Prrafodelista"/>
        <w:rPr>
          <w:rFonts w:ascii="Palatino Linotype" w:hAnsi="Palatino Linotype" w:cs="Arial"/>
        </w:rPr>
      </w:pPr>
    </w:p>
    <w:p w14:paraId="15CA8A09" w14:textId="77777777" w:rsidR="00DF47D0" w:rsidRPr="00D10A8A" w:rsidRDefault="00DF47D0" w:rsidP="00DF47D0">
      <w:pPr>
        <w:pStyle w:val="Prrafodelista"/>
        <w:spacing w:line="360" w:lineRule="auto"/>
        <w:ind w:left="0"/>
        <w:jc w:val="both"/>
        <w:rPr>
          <w:rFonts w:ascii="Palatino Linotype" w:hAnsi="Palatino Linotype" w:cs="Arial"/>
        </w:rPr>
      </w:pPr>
    </w:p>
    <w:p w14:paraId="0A033358" w14:textId="77777777" w:rsidR="00600C8C" w:rsidRPr="00D10A8A" w:rsidRDefault="00600C8C" w:rsidP="00487EF3">
      <w:pPr>
        <w:pStyle w:val="Ttulo2"/>
        <w:numPr>
          <w:ilvl w:val="0"/>
          <w:numId w:val="7"/>
        </w:numPr>
        <w:ind w:left="851"/>
        <w:rPr>
          <w:rFonts w:ascii="Palatino Linotype" w:hAnsi="Palatino Linotype"/>
          <w:b/>
          <w:color w:val="auto"/>
          <w:sz w:val="24"/>
        </w:rPr>
      </w:pPr>
      <w:bookmarkStart w:id="9" w:name="_Toc21628106"/>
      <w:bookmarkStart w:id="10" w:name="_Toc51763567"/>
      <w:r w:rsidRPr="00D10A8A">
        <w:rPr>
          <w:rFonts w:ascii="Palatino Linotype" w:hAnsi="Palatino Linotype"/>
          <w:b/>
          <w:color w:val="auto"/>
          <w:sz w:val="24"/>
        </w:rPr>
        <w:t>Actualización del sobreseimiento.</w:t>
      </w:r>
      <w:bookmarkEnd w:id="9"/>
      <w:bookmarkEnd w:id="10"/>
    </w:p>
    <w:p w14:paraId="37D55F0E" w14:textId="77777777" w:rsidR="00600C8C" w:rsidRPr="00D10A8A" w:rsidRDefault="00600C8C" w:rsidP="00600C8C">
      <w:pPr>
        <w:pStyle w:val="Prrafodelista"/>
        <w:spacing w:line="360" w:lineRule="auto"/>
        <w:ind w:left="0"/>
        <w:jc w:val="both"/>
        <w:rPr>
          <w:rFonts w:ascii="Palatino Linotype" w:hAnsi="Palatino Linotype" w:cs="Arial"/>
        </w:rPr>
      </w:pPr>
    </w:p>
    <w:p w14:paraId="0FAC7CBF" w14:textId="4624044C" w:rsidR="00600C8C" w:rsidRPr="00D10A8A" w:rsidRDefault="00600C8C"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cs="Arial"/>
        </w:rPr>
        <w:t xml:space="preserve">En conclusión, este Órgano Garante advierte </w:t>
      </w:r>
      <w:r w:rsidRPr="00D10A8A">
        <w:rPr>
          <w:rFonts w:ascii="Palatino Linotype" w:eastAsia="Arial Unicode MS" w:hAnsi="Palatino Linotype" w:cs="Arial"/>
        </w:rPr>
        <w:t>que en el presente caso se actualiza la causal de sobreseimiento prevista en la fracción V del artículo 139, en correlación con el 132, fracciones V y VI de la Ley de Protección de Datos Personales en Posesión de los Sujetos Obligados del Estado de México y M</w:t>
      </w:r>
      <w:r w:rsidR="00DF47D0" w:rsidRPr="00D10A8A">
        <w:rPr>
          <w:rFonts w:ascii="Palatino Linotype" w:eastAsia="Arial Unicode MS" w:hAnsi="Palatino Linotype" w:cs="Arial"/>
        </w:rPr>
        <w:t>unicipios, que a la letra dice:</w:t>
      </w:r>
    </w:p>
    <w:p w14:paraId="6EC5A622" w14:textId="77777777" w:rsidR="00DF47D0" w:rsidRPr="00D10A8A" w:rsidRDefault="00DF47D0" w:rsidP="00DF47D0">
      <w:pPr>
        <w:pStyle w:val="Prrafodelista"/>
        <w:spacing w:line="360" w:lineRule="auto"/>
        <w:ind w:left="0"/>
        <w:jc w:val="both"/>
        <w:rPr>
          <w:rFonts w:ascii="Palatino Linotype" w:hAnsi="Palatino Linotype" w:cs="Arial"/>
        </w:rPr>
      </w:pPr>
    </w:p>
    <w:p w14:paraId="5B2433AE"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i/>
          <w:sz w:val="22"/>
          <w:szCs w:val="20"/>
        </w:rPr>
        <w:t>“</w:t>
      </w:r>
      <w:r w:rsidRPr="00D10A8A">
        <w:rPr>
          <w:rFonts w:ascii="Palatino Linotype" w:hAnsi="Palatino Linotype"/>
          <w:b/>
          <w:i/>
          <w:sz w:val="22"/>
          <w:szCs w:val="20"/>
        </w:rPr>
        <w:t xml:space="preserve">Artículo 132. </w:t>
      </w:r>
      <w:r w:rsidRPr="00D10A8A">
        <w:rPr>
          <w:rFonts w:ascii="Palatino Linotype" w:hAnsi="Palatino Linotype"/>
          <w:i/>
          <w:sz w:val="22"/>
          <w:szCs w:val="20"/>
        </w:rPr>
        <w:t>Admitido el recurso de revisión y sin perjuicio de lo dispuesto por la Ley General, el Instituto promoverá la conciliación entre las partes, de conformidad con el procedimiento siguiente:</w:t>
      </w:r>
    </w:p>
    <w:p w14:paraId="16DF7EC4"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i/>
          <w:sz w:val="22"/>
          <w:szCs w:val="20"/>
        </w:rPr>
        <w:lastRenderedPageBreak/>
        <w:t>…</w:t>
      </w:r>
    </w:p>
    <w:p w14:paraId="170EF5E7"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i/>
          <w:sz w:val="22"/>
          <w:szCs w:val="20"/>
        </w:rPr>
        <w:t>V. De llegar a un acuerdo, éste se hará constar por escrito y tendrá efectos vinculantes.</w:t>
      </w:r>
    </w:p>
    <w:p w14:paraId="33FC6A72"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p>
    <w:p w14:paraId="758C74D9"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b/>
          <w:i/>
          <w:sz w:val="22"/>
          <w:szCs w:val="20"/>
        </w:rPr>
      </w:pPr>
      <w:r w:rsidRPr="00D10A8A">
        <w:rPr>
          <w:rFonts w:ascii="Palatino Linotype" w:hAnsi="Palatino Linotype"/>
          <w:b/>
          <w:i/>
          <w:sz w:val="22"/>
          <w:szCs w:val="20"/>
        </w:rPr>
        <w:t>El recurso de revisión quedará sin materia y el Instituto, deberán verificar el cumplimiento del acuerdo respectivo.</w:t>
      </w:r>
    </w:p>
    <w:p w14:paraId="286B9614"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p>
    <w:p w14:paraId="426950D0"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i/>
          <w:sz w:val="22"/>
          <w:szCs w:val="20"/>
        </w:rPr>
        <w:t>VI. El cumplimiento del acuerdo dará por concluido la sustanciación del recurso de revisión en caso contrario, el Instituto reanudará el procedimiento.</w:t>
      </w:r>
    </w:p>
    <w:p w14:paraId="5D4E0358"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i/>
          <w:sz w:val="22"/>
          <w:szCs w:val="20"/>
        </w:rPr>
        <w:t>…</w:t>
      </w:r>
    </w:p>
    <w:p w14:paraId="14E32143" w14:textId="77777777" w:rsidR="00600C8C" w:rsidRPr="00D10A8A" w:rsidRDefault="00600C8C" w:rsidP="00487EF3">
      <w:pPr>
        <w:pStyle w:val="Prrafodelista"/>
        <w:autoSpaceDE w:val="0"/>
        <w:autoSpaceDN w:val="0"/>
        <w:adjustRightInd w:val="0"/>
        <w:spacing w:line="360" w:lineRule="auto"/>
        <w:ind w:left="851" w:right="902"/>
        <w:jc w:val="both"/>
        <w:rPr>
          <w:rFonts w:ascii="Palatino Linotype" w:hAnsi="Palatino Linotype"/>
          <w:i/>
          <w:sz w:val="22"/>
          <w:szCs w:val="20"/>
        </w:rPr>
      </w:pPr>
      <w:r w:rsidRPr="00D10A8A">
        <w:rPr>
          <w:rFonts w:ascii="Palatino Linotype" w:hAnsi="Palatino Linotype"/>
          <w:b/>
          <w:i/>
          <w:sz w:val="22"/>
          <w:szCs w:val="20"/>
        </w:rPr>
        <w:t>Artículo 139.</w:t>
      </w:r>
      <w:r w:rsidRPr="00D10A8A">
        <w:rPr>
          <w:rFonts w:ascii="Palatino Linotype" w:hAnsi="Palatino Linotype"/>
          <w:i/>
          <w:sz w:val="22"/>
          <w:szCs w:val="20"/>
        </w:rPr>
        <w:t xml:space="preserve"> El recurso de revisión sólo podrá ser sobreseído cuando:</w:t>
      </w:r>
    </w:p>
    <w:p w14:paraId="687FB618" w14:textId="5B9AC4F9" w:rsidR="00600C8C" w:rsidRPr="00D10A8A" w:rsidRDefault="00600C8C" w:rsidP="00487EF3">
      <w:pPr>
        <w:pStyle w:val="Prrafodelista"/>
        <w:autoSpaceDE w:val="0"/>
        <w:autoSpaceDN w:val="0"/>
        <w:adjustRightInd w:val="0"/>
        <w:spacing w:line="360" w:lineRule="auto"/>
        <w:ind w:left="851" w:right="902"/>
        <w:jc w:val="both"/>
        <w:rPr>
          <w:rFonts w:ascii="Palatino Linotype" w:eastAsia="Calibri" w:hAnsi="Palatino Linotype" w:cs="Arial"/>
          <w:b/>
          <w:i/>
          <w:sz w:val="22"/>
          <w:szCs w:val="20"/>
        </w:rPr>
      </w:pPr>
      <w:r w:rsidRPr="00D10A8A">
        <w:rPr>
          <w:rFonts w:ascii="Palatino Linotype" w:hAnsi="Palatino Linotype"/>
          <w:b/>
          <w:i/>
          <w:sz w:val="22"/>
          <w:szCs w:val="20"/>
        </w:rPr>
        <w:t>V.</w:t>
      </w:r>
      <w:r w:rsidRPr="00D10A8A">
        <w:rPr>
          <w:rFonts w:ascii="Palatino Linotype" w:hAnsi="Palatino Linotype"/>
          <w:i/>
          <w:sz w:val="22"/>
          <w:szCs w:val="20"/>
        </w:rPr>
        <w:t xml:space="preserve"> Quede sin materi</w:t>
      </w:r>
      <w:r w:rsidR="00487EF3" w:rsidRPr="00D10A8A">
        <w:rPr>
          <w:rFonts w:ascii="Palatino Linotype" w:hAnsi="Palatino Linotype"/>
          <w:i/>
          <w:sz w:val="22"/>
          <w:szCs w:val="20"/>
        </w:rPr>
        <w:t>a el recurso de revisión.”</w:t>
      </w:r>
    </w:p>
    <w:p w14:paraId="06799DC0" w14:textId="77777777" w:rsidR="00600C8C" w:rsidRPr="00D10A8A" w:rsidRDefault="00600C8C" w:rsidP="00600C8C">
      <w:pPr>
        <w:pStyle w:val="Prrafodelista"/>
        <w:spacing w:line="360" w:lineRule="auto"/>
        <w:ind w:left="0"/>
        <w:jc w:val="both"/>
        <w:rPr>
          <w:rFonts w:ascii="Palatino Linotype" w:hAnsi="Palatino Linotype" w:cs="Arial"/>
        </w:rPr>
      </w:pPr>
    </w:p>
    <w:p w14:paraId="211A6CE9" w14:textId="77777777" w:rsidR="00600C8C" w:rsidRPr="00D10A8A" w:rsidRDefault="00600C8C"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rPr>
        <w:t xml:space="preserve">Lo anterior, debido a que como se afirmó en líneas que anteceden, las partes mediante la celebración de la Audiencia de Conciliación llegaron a un Acuerdo a través del cual </w:t>
      </w:r>
      <w:r w:rsidRPr="00D10A8A">
        <w:rPr>
          <w:rFonts w:ascii="Palatino Linotype" w:hAnsi="Palatino Linotype"/>
          <w:b/>
        </w:rPr>
        <w:t xml:space="preserve">LA RECURRENTE </w:t>
      </w:r>
      <w:r w:rsidRPr="00D10A8A">
        <w:rPr>
          <w:rFonts w:ascii="Palatino Linotype" w:hAnsi="Palatino Linotype"/>
        </w:rPr>
        <w:t>aceptó que se le entregó la información que ha sido precisada en líneas anteriores, quedando sin materia.</w:t>
      </w:r>
    </w:p>
    <w:p w14:paraId="0DD0EA16" w14:textId="77777777" w:rsidR="00600C8C" w:rsidRPr="00D10A8A" w:rsidRDefault="00600C8C" w:rsidP="00600C8C">
      <w:pPr>
        <w:pStyle w:val="Prrafodelista"/>
        <w:spacing w:line="360" w:lineRule="auto"/>
        <w:ind w:left="0"/>
        <w:jc w:val="both"/>
        <w:rPr>
          <w:rFonts w:ascii="Palatino Linotype" w:hAnsi="Palatino Linotype" w:cs="Arial"/>
        </w:rPr>
      </w:pPr>
    </w:p>
    <w:p w14:paraId="22B10464" w14:textId="1C2B536F" w:rsidR="00600C8C" w:rsidRPr="00D10A8A" w:rsidRDefault="00600C8C" w:rsidP="00B35E8E">
      <w:pPr>
        <w:pStyle w:val="Prrafodelista"/>
        <w:numPr>
          <w:ilvl w:val="0"/>
          <w:numId w:val="2"/>
        </w:numPr>
        <w:spacing w:line="360" w:lineRule="auto"/>
        <w:ind w:left="0" w:firstLine="0"/>
        <w:jc w:val="both"/>
        <w:rPr>
          <w:rFonts w:ascii="Palatino Linotype" w:hAnsi="Palatino Linotype" w:cs="Arial"/>
        </w:rPr>
      </w:pPr>
      <w:r w:rsidRPr="00D10A8A">
        <w:rPr>
          <w:rFonts w:ascii="Palatino Linotype" w:hAnsi="Palatino Linotype" w:cs="Arial"/>
        </w:rPr>
        <w:t xml:space="preserve">En tanto que, un acto impugnado queda sin materia, cuando ha sido satisfecha la pretensión de lo pedido o exigido por </w:t>
      </w:r>
      <w:r w:rsidRPr="00D10A8A">
        <w:rPr>
          <w:rFonts w:ascii="Palatino Linotype" w:hAnsi="Palatino Linotype" w:cs="Arial"/>
          <w:b/>
        </w:rPr>
        <w:t xml:space="preserve">LA RECURRENTE </w:t>
      </w:r>
      <w:r w:rsidRPr="00D10A8A">
        <w:rPr>
          <w:rFonts w:ascii="Palatino Linotype" w:hAnsi="Palatino Linotype" w:cs="Arial"/>
        </w:rPr>
        <w:t xml:space="preserve">de manera que </w:t>
      </w:r>
      <w:r w:rsidRPr="00D10A8A">
        <w:rPr>
          <w:rFonts w:ascii="Palatino Linotype" w:hAnsi="Palatino Linotype" w:cs="Arial"/>
          <w:b/>
        </w:rPr>
        <w:t xml:space="preserve">EL SUJETO OBLIGADO </w:t>
      </w:r>
      <w:r w:rsidRPr="00D10A8A">
        <w:rPr>
          <w:rFonts w:ascii="Palatino Linotype" w:hAnsi="Palatino Linotype" w:cs="Arial"/>
        </w:rPr>
        <w:t xml:space="preserve">mediante la entrega </w:t>
      </w:r>
      <w:r w:rsidR="00487EF3" w:rsidRPr="00D10A8A">
        <w:rPr>
          <w:rFonts w:ascii="Palatino Linotype" w:hAnsi="Palatino Linotype" w:cs="Arial"/>
        </w:rPr>
        <w:t>el expediente clínico y radiológico de la persona fallecida,</w:t>
      </w:r>
      <w:r w:rsidRPr="00D10A8A">
        <w:rPr>
          <w:rFonts w:ascii="Palatino Linotype" w:hAnsi="Palatino Linotype" w:cs="Arial"/>
        </w:rPr>
        <w:t xml:space="preserve"> y del Acuerdo al que llegó con la hoy </w:t>
      </w:r>
      <w:r w:rsidRPr="00D10A8A">
        <w:rPr>
          <w:rFonts w:ascii="Palatino Linotype" w:hAnsi="Palatino Linotype" w:cs="Arial"/>
          <w:b/>
        </w:rPr>
        <w:t xml:space="preserve">RECURRENTE, </w:t>
      </w:r>
      <w:r w:rsidR="00487EF3" w:rsidRPr="00D10A8A">
        <w:rPr>
          <w:rFonts w:ascii="Palatino Linotype" w:hAnsi="Palatino Linotype" w:cs="Arial"/>
        </w:rPr>
        <w:t>es que se queda sin materia;</w:t>
      </w:r>
      <w:r w:rsidRPr="00D10A8A">
        <w:rPr>
          <w:rFonts w:ascii="Palatino Linotype" w:hAnsi="Palatino Linotype" w:cs="Arial"/>
        </w:rPr>
        <w:t xml:space="preserve"> es decir, el motivo de conflicto entre las partes simple y llanamente </w:t>
      </w:r>
      <w:r w:rsidR="00487EF3" w:rsidRPr="00D10A8A">
        <w:rPr>
          <w:rFonts w:ascii="Palatino Linotype" w:hAnsi="Palatino Linotype" w:cs="Arial"/>
        </w:rPr>
        <w:t>fue extinto</w:t>
      </w:r>
      <w:r w:rsidRPr="00D10A8A">
        <w:rPr>
          <w:rFonts w:ascii="Palatino Linotype" w:hAnsi="Palatino Linotype" w:cs="Arial"/>
        </w:rPr>
        <w:t>.</w:t>
      </w:r>
    </w:p>
    <w:p w14:paraId="4FF4781F" w14:textId="77777777" w:rsidR="004919B3" w:rsidRPr="00D10A8A" w:rsidRDefault="004919B3" w:rsidP="004919B3">
      <w:pPr>
        <w:pStyle w:val="Prrafodelista"/>
        <w:rPr>
          <w:rFonts w:ascii="Palatino Linotype" w:hAnsi="Palatino Linotype" w:cs="Arial"/>
        </w:rPr>
      </w:pPr>
    </w:p>
    <w:p w14:paraId="7E266DD3" w14:textId="77777777" w:rsidR="00600C8C" w:rsidRPr="00D10A8A" w:rsidRDefault="00600C8C" w:rsidP="00B35E8E">
      <w:pPr>
        <w:pStyle w:val="Prrafodelista"/>
        <w:numPr>
          <w:ilvl w:val="0"/>
          <w:numId w:val="2"/>
        </w:numPr>
        <w:spacing w:before="240" w:after="240" w:line="360" w:lineRule="auto"/>
        <w:ind w:left="0" w:firstLine="0"/>
        <w:jc w:val="both"/>
        <w:rPr>
          <w:rFonts w:ascii="Palatino Linotype" w:hAnsi="Palatino Linotype" w:cs="Arial"/>
        </w:rPr>
      </w:pPr>
      <w:r w:rsidRPr="00D10A8A">
        <w:rPr>
          <w:rFonts w:ascii="Palatino Linotype" w:hAnsi="Palatino Linotype"/>
          <w:color w:val="000000"/>
          <w:lang w:val="es-ES" w:eastAsia="es-MX"/>
        </w:rPr>
        <w:t xml:space="preserve">Por lo anteriormente expuesto y fundado, este </w:t>
      </w:r>
      <w:r w:rsidRPr="00D10A8A">
        <w:rPr>
          <w:rFonts w:ascii="Palatino Linotype" w:hAnsi="Palatino Linotype"/>
          <w:b/>
          <w:bCs/>
          <w:color w:val="000000"/>
          <w:lang w:val="es-ES" w:eastAsia="es-MX"/>
        </w:rPr>
        <w:t>ÓRGANO GARANTE</w:t>
      </w:r>
      <w:r w:rsidRPr="00D10A8A">
        <w:rPr>
          <w:rFonts w:ascii="Palatino Linotype" w:hAnsi="Palatino Linotype"/>
          <w:color w:val="000000"/>
          <w:lang w:val="es-ES" w:eastAsia="es-MX"/>
        </w:rPr>
        <w:t xml:space="preserve"> emite los siguientes:</w:t>
      </w:r>
    </w:p>
    <w:p w14:paraId="57EE9922" w14:textId="77777777" w:rsidR="00600C8C" w:rsidRPr="00D10A8A" w:rsidRDefault="00600C8C" w:rsidP="00600C8C">
      <w:pPr>
        <w:pStyle w:val="Ttulo1"/>
        <w:jc w:val="center"/>
        <w:rPr>
          <w:rFonts w:eastAsia="Times New Roman"/>
        </w:rPr>
      </w:pPr>
      <w:bookmarkStart w:id="11" w:name="_Toc447699324"/>
      <w:bookmarkStart w:id="12" w:name="_Toc445745148"/>
      <w:bookmarkStart w:id="13" w:name="_Toc486525261"/>
      <w:bookmarkStart w:id="14" w:name="_Toc21628107"/>
      <w:bookmarkStart w:id="15" w:name="_Toc51763568"/>
      <w:r w:rsidRPr="00D10A8A">
        <w:rPr>
          <w:rFonts w:eastAsia="Times New Roman"/>
        </w:rPr>
        <w:t>R E S O L U T I V O S</w:t>
      </w:r>
      <w:bookmarkEnd w:id="11"/>
      <w:bookmarkEnd w:id="12"/>
      <w:bookmarkEnd w:id="13"/>
      <w:bookmarkEnd w:id="14"/>
      <w:bookmarkEnd w:id="15"/>
    </w:p>
    <w:p w14:paraId="72155CE0" w14:textId="34D52C6D" w:rsidR="00600C8C" w:rsidRPr="00D10A8A" w:rsidRDefault="00600C8C" w:rsidP="00600C8C">
      <w:pPr>
        <w:spacing w:before="240" w:after="240" w:line="360" w:lineRule="auto"/>
        <w:jc w:val="both"/>
        <w:rPr>
          <w:rFonts w:ascii="Palatino Linotype" w:hAnsi="Palatino Linotype" w:cs="Arial"/>
        </w:rPr>
      </w:pPr>
      <w:r w:rsidRPr="00D10A8A">
        <w:rPr>
          <w:rFonts w:ascii="Palatino Linotype" w:hAnsi="Palatino Linotype" w:cs="Arial"/>
          <w:b/>
          <w:bCs/>
          <w:lang w:eastAsia="es-MX"/>
        </w:rPr>
        <w:t>PRIMERO</w:t>
      </w:r>
      <w:r w:rsidRPr="00D10A8A">
        <w:rPr>
          <w:rFonts w:ascii="Palatino Linotype" w:hAnsi="Palatino Linotype" w:cs="Arial"/>
        </w:rPr>
        <w:t xml:space="preserve">. Se </w:t>
      </w:r>
      <w:r w:rsidRPr="00D10A8A">
        <w:rPr>
          <w:rFonts w:ascii="Palatino Linotype" w:hAnsi="Palatino Linotype" w:cs="Arial"/>
          <w:b/>
        </w:rPr>
        <w:t xml:space="preserve">SOBRESEE </w:t>
      </w:r>
      <w:r w:rsidRPr="00D10A8A">
        <w:rPr>
          <w:rFonts w:ascii="Palatino Linotype" w:hAnsi="Palatino Linotype" w:cs="Arial"/>
        </w:rPr>
        <w:t>el recurso de revisión</w:t>
      </w:r>
      <w:r w:rsidRPr="00D10A8A">
        <w:rPr>
          <w:rFonts w:ascii="Palatino Linotype" w:hAnsi="Palatino Linotype" w:cs="Arial"/>
          <w:b/>
        </w:rPr>
        <w:t xml:space="preserve"> </w:t>
      </w:r>
      <w:r w:rsidRPr="00D10A8A">
        <w:rPr>
          <w:rFonts w:ascii="Palatino Linotype" w:hAnsi="Palatino Linotype" w:cs="Arial"/>
        </w:rPr>
        <w:t xml:space="preserve">número </w:t>
      </w:r>
      <w:r w:rsidR="00EF5925" w:rsidRPr="00D10A8A">
        <w:rPr>
          <w:rFonts w:ascii="Palatino Linotype" w:hAnsi="Palatino Linotype" w:cs="Arial"/>
          <w:b/>
        </w:rPr>
        <w:t>02648/INFOEM/AD/RR/2020</w:t>
      </w:r>
      <w:r w:rsidRPr="00D10A8A">
        <w:rPr>
          <w:rFonts w:ascii="Palatino Linotype" w:hAnsi="Palatino Linotype" w:cs="Arial"/>
        </w:rPr>
        <w:t xml:space="preserve"> </w:t>
      </w:r>
      <w:r w:rsidR="00F43B1D" w:rsidRPr="00D10A8A">
        <w:rPr>
          <w:rFonts w:ascii="Palatino Linotype" w:hAnsi="Palatino Linotype" w:cs="Arial"/>
        </w:rPr>
        <w:t xml:space="preserve">al </w:t>
      </w:r>
      <w:r w:rsidR="00993A1F" w:rsidRPr="00D10A8A">
        <w:rPr>
          <w:rFonts w:ascii="Palatino Linotype" w:hAnsi="Palatino Linotype" w:cs="Arial"/>
        </w:rPr>
        <w:t xml:space="preserve">quedarse sin materia porque se dio </w:t>
      </w:r>
      <w:r w:rsidRPr="00D10A8A">
        <w:rPr>
          <w:rFonts w:ascii="Palatino Linotype" w:hAnsi="Palatino Linotype" w:cs="Arial"/>
        </w:rPr>
        <w:t>cumplimiento al acuerdo de conciliación,</w:t>
      </w:r>
      <w:r w:rsidRPr="00D10A8A">
        <w:rPr>
          <w:rFonts w:ascii="Palatino Linotype" w:hAnsi="Palatino Linotype" w:cs="Arial"/>
          <w:b/>
        </w:rPr>
        <w:t xml:space="preserve"> </w:t>
      </w:r>
      <w:r w:rsidRPr="00D10A8A">
        <w:rPr>
          <w:rFonts w:ascii="Palatino Linotype" w:hAnsi="Palatino Linotype" w:cs="Arial"/>
        </w:rPr>
        <w:t xml:space="preserve">en términos del Considerando </w:t>
      </w:r>
      <w:r w:rsidRPr="00D10A8A">
        <w:rPr>
          <w:rFonts w:ascii="Palatino Linotype" w:hAnsi="Palatino Linotype" w:cs="Arial"/>
          <w:b/>
        </w:rPr>
        <w:t>TERCERO</w:t>
      </w:r>
      <w:r w:rsidRPr="00D10A8A">
        <w:rPr>
          <w:rFonts w:ascii="Palatino Linotype" w:hAnsi="Palatino Linotype" w:cs="Arial"/>
        </w:rPr>
        <w:t xml:space="preserve"> de la presente resolución.</w:t>
      </w:r>
    </w:p>
    <w:p w14:paraId="3898FC87" w14:textId="29F235A4" w:rsidR="00600C8C" w:rsidRPr="00D10A8A" w:rsidRDefault="00600C8C" w:rsidP="00600C8C">
      <w:pPr>
        <w:shd w:val="clear" w:color="auto" w:fill="FFFFFF"/>
        <w:spacing w:before="240" w:after="360" w:line="360" w:lineRule="auto"/>
        <w:jc w:val="both"/>
        <w:rPr>
          <w:rStyle w:val="Ttulo2Car"/>
          <w:rFonts w:ascii="Palatino Linotype" w:hAnsi="Palatino Linotype"/>
          <w:b/>
          <w:color w:val="000000" w:themeColor="text1"/>
          <w:sz w:val="24"/>
        </w:rPr>
      </w:pPr>
      <w:bookmarkStart w:id="16" w:name="_Toc461648590"/>
      <w:bookmarkStart w:id="17" w:name="_Toc461648682"/>
      <w:bookmarkStart w:id="18" w:name="_Toc462228049"/>
      <w:bookmarkStart w:id="19" w:name="_Toc462228129"/>
      <w:bookmarkStart w:id="20" w:name="_Toc496099789"/>
      <w:bookmarkStart w:id="21" w:name="_Toc496100166"/>
      <w:bookmarkStart w:id="22" w:name="_Toc499756977"/>
      <w:bookmarkStart w:id="23" w:name="_Toc499757020"/>
      <w:bookmarkStart w:id="24" w:name="_Toc504377974"/>
      <w:r w:rsidRPr="00D10A8A">
        <w:rPr>
          <w:rFonts w:ascii="Palatino Linotype" w:eastAsia="Times New Roman" w:hAnsi="Palatino Linotype" w:cs="Arial"/>
          <w:b/>
        </w:rPr>
        <w:t>SEGUNDO.</w:t>
      </w:r>
      <w:bookmarkEnd w:id="16"/>
      <w:bookmarkEnd w:id="17"/>
      <w:bookmarkEnd w:id="18"/>
      <w:bookmarkEnd w:id="19"/>
      <w:bookmarkEnd w:id="20"/>
      <w:bookmarkEnd w:id="21"/>
      <w:bookmarkEnd w:id="22"/>
      <w:bookmarkEnd w:id="23"/>
      <w:bookmarkEnd w:id="24"/>
      <w:r w:rsidRPr="00D10A8A">
        <w:rPr>
          <w:rStyle w:val="Ttulo2Car"/>
          <w:rFonts w:ascii="Palatino Linotype" w:hAnsi="Palatino Linotype"/>
          <w:b/>
          <w:color w:val="000000" w:themeColor="text1"/>
          <w:sz w:val="24"/>
        </w:rPr>
        <w:t xml:space="preserve"> </w:t>
      </w:r>
      <w:r w:rsidRPr="00D10A8A">
        <w:rPr>
          <w:rFonts w:ascii="Palatino Linotype" w:eastAsia="MS Mincho" w:hAnsi="Palatino Linotype" w:cs="Arial"/>
          <w:b/>
          <w:bCs/>
          <w:color w:val="000000" w:themeColor="text1"/>
          <w:shd w:val="clear" w:color="auto" w:fill="FFFFFF"/>
        </w:rPr>
        <w:t xml:space="preserve">Remítase </w:t>
      </w:r>
      <w:r w:rsidRPr="00D10A8A">
        <w:rPr>
          <w:rFonts w:ascii="Palatino Linotype" w:eastAsia="MS Mincho" w:hAnsi="Palatino Linotype" w:cs="Times New Roman"/>
          <w:color w:val="000000" w:themeColor="text1"/>
          <w:shd w:val="clear" w:color="auto" w:fill="FFFFFF"/>
        </w:rPr>
        <w:t>al Titular de la Unidad de Transparencia del</w:t>
      </w:r>
      <w:r w:rsidRPr="00D10A8A">
        <w:rPr>
          <w:rFonts w:ascii="Palatino Linotype" w:eastAsia="MS Mincho" w:hAnsi="Palatino Linotype" w:cs="Times New Roman"/>
          <w:b/>
          <w:bCs/>
          <w:color w:val="000000" w:themeColor="text1"/>
          <w:shd w:val="clear" w:color="auto" w:fill="FFFFFF"/>
        </w:rPr>
        <w:t xml:space="preserve"> SUJETO OBLIGADO</w:t>
      </w:r>
      <w:r w:rsidRPr="00D10A8A">
        <w:rPr>
          <w:rFonts w:ascii="Palatino Linotype" w:eastAsia="MS Mincho" w:hAnsi="Palatino Linotype" w:cs="Times New Roman"/>
          <w:color w:val="000000" w:themeColor="text1"/>
          <w:shd w:val="clear" w:color="auto" w:fill="FFFFFF"/>
        </w:rPr>
        <w:t xml:space="preserve"> vía Sistema de Acceso</w:t>
      </w:r>
      <w:r w:rsidR="00F43B1D" w:rsidRPr="00D10A8A">
        <w:rPr>
          <w:rFonts w:ascii="Palatino Linotype" w:eastAsia="MS Mincho" w:hAnsi="Palatino Linotype" w:cs="Times New Roman"/>
          <w:color w:val="000000" w:themeColor="text1"/>
          <w:shd w:val="clear" w:color="auto" w:fill="FFFFFF"/>
        </w:rPr>
        <w:t>, Rectificación, Cancelación y Oposición de Datos Personales del Estado de México.</w:t>
      </w:r>
    </w:p>
    <w:p w14:paraId="601CAA52" w14:textId="6E250BC4" w:rsidR="00600C8C" w:rsidRPr="00D10A8A"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D10A8A">
        <w:rPr>
          <w:rFonts w:ascii="Palatino Linotype" w:hAnsi="Palatino Linotype" w:cs="Arial"/>
          <w:b/>
        </w:rPr>
        <w:t>TERCERO</w:t>
      </w:r>
      <w:r w:rsidRPr="00D10A8A">
        <w:rPr>
          <w:rFonts w:ascii="Palatino Linotype" w:hAnsi="Palatino Linotype"/>
          <w:b/>
          <w:color w:val="222222"/>
          <w:lang w:eastAsia="es-ES_tradnl"/>
        </w:rPr>
        <w:t>.</w:t>
      </w:r>
      <w:r w:rsidRPr="00D10A8A">
        <w:rPr>
          <w:rFonts w:ascii="Palatino Linotype" w:hAnsi="Palatino Linotype"/>
          <w:b/>
          <w:color w:val="222222"/>
          <w:sz w:val="22"/>
          <w:szCs w:val="22"/>
          <w:lang w:eastAsia="es-ES_tradnl"/>
        </w:rPr>
        <w:t xml:space="preserve"> </w:t>
      </w:r>
      <w:r w:rsidRPr="00D10A8A">
        <w:rPr>
          <w:rFonts w:ascii="Palatino Linotype" w:hAnsi="Palatino Linotype"/>
          <w:b/>
          <w:color w:val="222222"/>
          <w:lang w:eastAsia="es-ES_tradnl"/>
        </w:rPr>
        <w:t xml:space="preserve">Notifíquese a </w:t>
      </w:r>
      <w:r w:rsidR="00574B3C">
        <w:rPr>
          <w:rFonts w:ascii="Palatino Linotype" w:hAnsi="Palatino Linotype"/>
          <w:b/>
          <w:highlight w:val="black"/>
        </w:rPr>
        <w:t>----------------------</w:t>
      </w:r>
      <w:bookmarkStart w:id="25" w:name="_GoBack"/>
      <w:r w:rsidR="00574B3C">
        <w:rPr>
          <w:rFonts w:ascii="Palatino Linotype" w:hAnsi="Palatino Linotype"/>
          <w:b/>
          <w:highlight w:val="black"/>
        </w:rPr>
        <w:t>----------</w:t>
      </w:r>
      <w:bookmarkEnd w:id="25"/>
      <w:r w:rsidR="00574B3C">
        <w:rPr>
          <w:rFonts w:ascii="Palatino Linotype" w:hAnsi="Palatino Linotype"/>
          <w:b/>
          <w:highlight w:val="black"/>
        </w:rPr>
        <w:t>-------------</w:t>
      </w:r>
      <w:r w:rsidR="00574B3C">
        <w:rPr>
          <w:rFonts w:ascii="Palatino Linotype" w:hAnsi="Palatino Linotype"/>
          <w:b/>
        </w:rPr>
        <w:t xml:space="preserve"> </w:t>
      </w:r>
      <w:r w:rsidRPr="00D10A8A">
        <w:rPr>
          <w:rFonts w:ascii="Palatino Linotype" w:hAnsi="Palatino Linotype"/>
          <w:color w:val="222222"/>
          <w:lang w:eastAsia="es-ES_tradnl"/>
        </w:rPr>
        <w:t>la presente resolución</w:t>
      </w:r>
      <w:r w:rsidR="00DF47D0" w:rsidRPr="00D10A8A">
        <w:rPr>
          <w:rFonts w:ascii="Palatino Linotype" w:hAnsi="Palatino Linotype"/>
          <w:color w:val="222222"/>
          <w:lang w:eastAsia="es-ES_tradnl"/>
        </w:rPr>
        <w:t xml:space="preserve"> y el informe justificado con sus anexos</w:t>
      </w:r>
      <w:r w:rsidRPr="00D10A8A">
        <w:rPr>
          <w:rFonts w:ascii="Palatino Linotype" w:hAnsi="Palatino Linotype"/>
          <w:color w:val="222222"/>
          <w:lang w:eastAsia="es-ES_tradnl"/>
        </w:rPr>
        <w:t>.</w:t>
      </w:r>
    </w:p>
    <w:p w14:paraId="5B5351C0" w14:textId="77777777" w:rsidR="00DF47D0" w:rsidRPr="00D10A8A" w:rsidRDefault="00DF47D0"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285BD68B" w14:textId="1211B6F5" w:rsidR="00600C8C" w:rsidRPr="00D10A8A"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D10A8A">
        <w:rPr>
          <w:rFonts w:ascii="Palatino Linotype" w:hAnsi="Palatino Linotype"/>
          <w:b/>
          <w:color w:val="222222"/>
          <w:lang w:eastAsia="es-ES_tradnl"/>
        </w:rPr>
        <w:t xml:space="preserve">CUARTO. </w:t>
      </w:r>
      <w:r w:rsidRPr="00D10A8A">
        <w:rPr>
          <w:rFonts w:ascii="Palatino Linotype" w:hAnsi="Palatino Linotype"/>
          <w:color w:val="222222"/>
          <w:lang w:eastAsia="es-ES_tradnl"/>
        </w:rPr>
        <w:t xml:space="preserve">Se hace de conocimiento a </w:t>
      </w:r>
      <w:r w:rsidR="00574B3C">
        <w:rPr>
          <w:rFonts w:ascii="Palatino Linotype" w:hAnsi="Palatino Linotype"/>
          <w:b/>
          <w:highlight w:val="black"/>
        </w:rPr>
        <w:t>-------------------------------------------------</w:t>
      </w:r>
      <w:r w:rsidR="00574B3C">
        <w:rPr>
          <w:rFonts w:ascii="Palatino Linotype" w:hAnsi="Palatino Linotype"/>
          <w:b/>
        </w:rPr>
        <w:t xml:space="preserve"> </w:t>
      </w:r>
      <w:r w:rsidRPr="00D10A8A">
        <w:rPr>
          <w:rFonts w:ascii="Palatino Linotype" w:hAnsi="Palatino Linotype"/>
          <w:color w:val="222222"/>
          <w:lang w:eastAsia="es-ES_tradnl"/>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4F66D3C2" w14:textId="77777777" w:rsidR="00DF47D0" w:rsidRPr="00D10A8A" w:rsidRDefault="00DF47D0"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730A4851" w14:textId="00BFA5E2" w:rsidR="00600C8C" w:rsidRPr="00D10A8A" w:rsidRDefault="00600C8C" w:rsidP="00600C8C">
      <w:pPr>
        <w:shd w:val="clear" w:color="auto" w:fill="FFFFFF"/>
        <w:spacing w:before="240" w:after="360" w:line="360" w:lineRule="auto"/>
        <w:jc w:val="both"/>
        <w:rPr>
          <w:rFonts w:ascii="Palatino Linotype" w:hAnsi="Palatino Linotype" w:cs="Arial"/>
        </w:rPr>
      </w:pPr>
      <w:r w:rsidRPr="00D10A8A">
        <w:rPr>
          <w:rFonts w:ascii="Palatino Linotype" w:hAnsi="Palatino Linotype"/>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EN LA </w:t>
      </w:r>
      <w:r w:rsidR="00D10A8A">
        <w:rPr>
          <w:rFonts w:ascii="Palatino Linotype" w:hAnsi="Palatino Linotype"/>
          <w:sz w:val="22"/>
          <w:szCs w:val="22"/>
        </w:rPr>
        <w:t xml:space="preserve">VIGÉSIMA </w:t>
      </w:r>
      <w:r w:rsidRPr="00D10A8A">
        <w:rPr>
          <w:rFonts w:ascii="Palatino Linotype" w:hAnsi="Palatino Linotype"/>
          <w:sz w:val="22"/>
          <w:szCs w:val="22"/>
        </w:rPr>
        <w:t xml:space="preserve">SESIÓN ORDINARIA CELEBRADA EL DÍA </w:t>
      </w:r>
      <w:r w:rsidR="00D10A8A">
        <w:rPr>
          <w:rFonts w:ascii="Palatino Linotype" w:hAnsi="Palatino Linotype"/>
          <w:sz w:val="22"/>
          <w:szCs w:val="22"/>
        </w:rPr>
        <w:t>TREINTA</w:t>
      </w:r>
      <w:r w:rsidRPr="00D10A8A">
        <w:rPr>
          <w:rFonts w:ascii="Palatino Linotype" w:hAnsi="Palatino Linotype"/>
          <w:sz w:val="22"/>
          <w:szCs w:val="22"/>
        </w:rPr>
        <w:t xml:space="preserve"> (</w:t>
      </w:r>
      <w:r w:rsidR="00D10A8A">
        <w:rPr>
          <w:rFonts w:ascii="Palatino Linotype" w:hAnsi="Palatino Linotype"/>
          <w:sz w:val="22"/>
          <w:szCs w:val="22"/>
        </w:rPr>
        <w:t>30</w:t>
      </w:r>
      <w:r w:rsidRPr="00D10A8A">
        <w:rPr>
          <w:rFonts w:ascii="Palatino Linotype" w:hAnsi="Palatino Linotype"/>
          <w:sz w:val="22"/>
          <w:szCs w:val="22"/>
        </w:rPr>
        <w:t xml:space="preserve">) DE </w:t>
      </w:r>
      <w:r w:rsidR="00993A1F" w:rsidRPr="00D10A8A">
        <w:rPr>
          <w:rFonts w:ascii="Palatino Linotype" w:hAnsi="Palatino Linotype"/>
          <w:sz w:val="22"/>
          <w:szCs w:val="22"/>
        </w:rPr>
        <w:t>SEPTIEMBRE</w:t>
      </w:r>
      <w:r w:rsidRPr="00D10A8A">
        <w:rPr>
          <w:rFonts w:ascii="Palatino Linotype" w:hAnsi="Palatino Linotype"/>
          <w:sz w:val="22"/>
          <w:szCs w:val="22"/>
        </w:rPr>
        <w:t xml:space="preserve"> DE DOS MIL </w:t>
      </w:r>
      <w:r w:rsidR="00993A1F" w:rsidRPr="00D10A8A">
        <w:rPr>
          <w:rFonts w:ascii="Palatino Linotype" w:hAnsi="Palatino Linotype"/>
          <w:sz w:val="22"/>
          <w:szCs w:val="22"/>
        </w:rPr>
        <w:t>VEINTE</w:t>
      </w:r>
      <w:r w:rsidRPr="00D10A8A">
        <w:rPr>
          <w:rFonts w:ascii="Palatino Linotype" w:hAnsi="Palatino Linotype"/>
          <w:sz w:val="22"/>
          <w:szCs w:val="22"/>
        </w:rPr>
        <w:t>, ANTE EL SECRETARIO TÉCNICO DEL PLENO ALEXIS TAPIA RAMÍREZ.</w:t>
      </w:r>
      <w:r w:rsidRPr="00D10A8A">
        <w:rPr>
          <w:rFonts w:ascii="Palatino Linotype" w:hAnsi="Palatino Linotype" w:cs="Arial"/>
        </w:rPr>
        <w:t xml:space="preserve">  </w:t>
      </w:r>
    </w:p>
    <w:tbl>
      <w:tblPr>
        <w:tblW w:w="10368" w:type="dxa"/>
        <w:jc w:val="center"/>
        <w:tblLayout w:type="fixed"/>
        <w:tblLook w:val="04A0" w:firstRow="1" w:lastRow="0" w:firstColumn="1" w:lastColumn="0" w:noHBand="0" w:noVBand="1"/>
      </w:tblPr>
      <w:tblGrid>
        <w:gridCol w:w="5184"/>
        <w:gridCol w:w="5184"/>
      </w:tblGrid>
      <w:tr w:rsidR="00600C8C" w:rsidRPr="00D10A8A" w14:paraId="1F1A177F" w14:textId="77777777" w:rsidTr="00C065CD">
        <w:trPr>
          <w:jc w:val="center"/>
        </w:trPr>
        <w:tc>
          <w:tcPr>
            <w:tcW w:w="10368" w:type="dxa"/>
            <w:gridSpan w:val="2"/>
          </w:tcPr>
          <w:p w14:paraId="4D073B73"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Zulema Martínez Sánchez</w:t>
            </w:r>
          </w:p>
          <w:p w14:paraId="2980891D"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sz w:val="22"/>
              </w:rPr>
              <w:t>Comisionada Presidenta</w:t>
            </w:r>
          </w:p>
          <w:p w14:paraId="4318EB50"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 xml:space="preserve">(RÚBRICA) </w:t>
            </w:r>
          </w:p>
          <w:p w14:paraId="2E08245F" w14:textId="77777777" w:rsidR="00600C8C" w:rsidRPr="00D10A8A" w:rsidRDefault="00600C8C" w:rsidP="00C065CD">
            <w:pPr>
              <w:jc w:val="center"/>
              <w:rPr>
                <w:rFonts w:ascii="Palatino Linotype" w:hAnsi="Palatino Linotype" w:cs="Arial"/>
                <w:b/>
                <w:sz w:val="22"/>
              </w:rPr>
            </w:pPr>
          </w:p>
          <w:p w14:paraId="09680EDB" w14:textId="77777777" w:rsidR="00600C8C" w:rsidRPr="00D10A8A" w:rsidRDefault="00600C8C" w:rsidP="00C065CD">
            <w:pPr>
              <w:jc w:val="center"/>
              <w:rPr>
                <w:rFonts w:ascii="Palatino Linotype" w:hAnsi="Palatino Linotype" w:cs="Arial"/>
                <w:b/>
                <w:sz w:val="22"/>
              </w:rPr>
            </w:pPr>
          </w:p>
          <w:p w14:paraId="4C136518" w14:textId="77777777" w:rsidR="00600C8C" w:rsidRPr="00D10A8A" w:rsidRDefault="00600C8C" w:rsidP="00C065CD">
            <w:pPr>
              <w:jc w:val="center"/>
              <w:rPr>
                <w:rFonts w:ascii="Palatino Linotype" w:hAnsi="Palatino Linotype" w:cs="Arial"/>
                <w:b/>
                <w:sz w:val="22"/>
              </w:rPr>
            </w:pPr>
          </w:p>
        </w:tc>
      </w:tr>
      <w:tr w:rsidR="00600C8C" w:rsidRPr="00D10A8A" w14:paraId="550CADCC" w14:textId="77777777" w:rsidTr="00C065CD">
        <w:trPr>
          <w:jc w:val="center"/>
        </w:trPr>
        <w:tc>
          <w:tcPr>
            <w:tcW w:w="5184" w:type="dxa"/>
          </w:tcPr>
          <w:p w14:paraId="47042B71"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 xml:space="preserve">Eva </w:t>
            </w:r>
            <w:proofErr w:type="spellStart"/>
            <w:r w:rsidRPr="00D10A8A">
              <w:rPr>
                <w:rFonts w:ascii="Palatino Linotype" w:hAnsi="Palatino Linotype" w:cs="Arial"/>
                <w:b/>
                <w:sz w:val="22"/>
              </w:rPr>
              <w:t>Abaid</w:t>
            </w:r>
            <w:proofErr w:type="spellEnd"/>
            <w:r w:rsidRPr="00D10A8A">
              <w:rPr>
                <w:rFonts w:ascii="Palatino Linotype" w:hAnsi="Palatino Linotype" w:cs="Arial"/>
                <w:b/>
                <w:sz w:val="22"/>
              </w:rPr>
              <w:t xml:space="preserve"> </w:t>
            </w:r>
            <w:proofErr w:type="spellStart"/>
            <w:r w:rsidRPr="00D10A8A">
              <w:rPr>
                <w:rFonts w:ascii="Palatino Linotype" w:hAnsi="Palatino Linotype" w:cs="Arial"/>
                <w:b/>
                <w:sz w:val="22"/>
              </w:rPr>
              <w:t>Yapur</w:t>
            </w:r>
            <w:proofErr w:type="spellEnd"/>
          </w:p>
          <w:p w14:paraId="060372C2" w14:textId="77777777" w:rsidR="00600C8C" w:rsidRPr="00D10A8A" w:rsidRDefault="00600C8C" w:rsidP="00C065CD">
            <w:pPr>
              <w:jc w:val="center"/>
              <w:rPr>
                <w:rFonts w:ascii="Palatino Linotype" w:hAnsi="Palatino Linotype" w:cs="Arial"/>
                <w:sz w:val="22"/>
              </w:rPr>
            </w:pPr>
            <w:r w:rsidRPr="00D10A8A">
              <w:rPr>
                <w:rFonts w:ascii="Palatino Linotype" w:hAnsi="Palatino Linotype" w:cs="Arial"/>
                <w:sz w:val="22"/>
              </w:rPr>
              <w:t>Comisionada</w:t>
            </w:r>
          </w:p>
          <w:p w14:paraId="4D5634BF"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(RÚBRICA)</w:t>
            </w:r>
          </w:p>
        </w:tc>
        <w:tc>
          <w:tcPr>
            <w:tcW w:w="5184" w:type="dxa"/>
          </w:tcPr>
          <w:p w14:paraId="7F326D08"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José Guadalupe Luna Hernández</w:t>
            </w:r>
          </w:p>
          <w:p w14:paraId="4C8DD074" w14:textId="77777777" w:rsidR="00600C8C" w:rsidRPr="00D10A8A" w:rsidRDefault="00600C8C" w:rsidP="00C065CD">
            <w:pPr>
              <w:jc w:val="center"/>
              <w:rPr>
                <w:rFonts w:ascii="Palatino Linotype" w:hAnsi="Palatino Linotype" w:cs="Arial"/>
                <w:sz w:val="22"/>
              </w:rPr>
            </w:pPr>
            <w:r w:rsidRPr="00D10A8A">
              <w:rPr>
                <w:rFonts w:ascii="Palatino Linotype" w:hAnsi="Palatino Linotype" w:cs="Arial"/>
                <w:sz w:val="22"/>
              </w:rPr>
              <w:t>Comisionado</w:t>
            </w:r>
          </w:p>
          <w:p w14:paraId="7782D86A"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(RÚBRICA)</w:t>
            </w:r>
          </w:p>
          <w:p w14:paraId="71B55862" w14:textId="77777777" w:rsidR="00600C8C" w:rsidRPr="00D10A8A" w:rsidRDefault="00600C8C" w:rsidP="00C065CD">
            <w:pPr>
              <w:jc w:val="center"/>
              <w:rPr>
                <w:rFonts w:ascii="Palatino Linotype" w:hAnsi="Palatino Linotype" w:cs="Arial"/>
                <w:b/>
                <w:sz w:val="22"/>
              </w:rPr>
            </w:pPr>
          </w:p>
        </w:tc>
      </w:tr>
      <w:tr w:rsidR="00600C8C" w:rsidRPr="00D10A8A" w14:paraId="660CC922" w14:textId="77777777" w:rsidTr="00C065CD">
        <w:trPr>
          <w:jc w:val="center"/>
        </w:trPr>
        <w:tc>
          <w:tcPr>
            <w:tcW w:w="5184" w:type="dxa"/>
          </w:tcPr>
          <w:p w14:paraId="6274513C" w14:textId="77777777" w:rsidR="00600C8C" w:rsidRPr="00D10A8A" w:rsidRDefault="00600C8C" w:rsidP="00C065CD">
            <w:pPr>
              <w:jc w:val="center"/>
              <w:rPr>
                <w:rFonts w:ascii="Palatino Linotype" w:hAnsi="Palatino Linotype" w:cs="Arial"/>
                <w:b/>
                <w:sz w:val="22"/>
              </w:rPr>
            </w:pPr>
          </w:p>
          <w:p w14:paraId="4F6EECBC" w14:textId="77777777" w:rsidR="00600C8C" w:rsidRPr="00D10A8A" w:rsidRDefault="00600C8C" w:rsidP="00C065CD">
            <w:pPr>
              <w:jc w:val="center"/>
              <w:rPr>
                <w:rFonts w:ascii="Palatino Linotype" w:hAnsi="Palatino Linotype" w:cs="Arial"/>
                <w:b/>
                <w:sz w:val="22"/>
              </w:rPr>
            </w:pPr>
          </w:p>
          <w:p w14:paraId="574F1AB3" w14:textId="77777777" w:rsidR="00600C8C" w:rsidRPr="00D10A8A" w:rsidRDefault="00600C8C" w:rsidP="00C065CD">
            <w:pPr>
              <w:jc w:val="center"/>
              <w:rPr>
                <w:rFonts w:ascii="Palatino Linotype" w:hAnsi="Palatino Linotype" w:cs="Arial"/>
                <w:b/>
                <w:sz w:val="22"/>
              </w:rPr>
            </w:pPr>
          </w:p>
          <w:p w14:paraId="10C02D2E"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Javier Martínez Cruz</w:t>
            </w:r>
          </w:p>
          <w:p w14:paraId="3792039F" w14:textId="77777777" w:rsidR="00600C8C" w:rsidRPr="00D10A8A" w:rsidRDefault="00600C8C" w:rsidP="00C065CD">
            <w:pPr>
              <w:jc w:val="center"/>
              <w:rPr>
                <w:rFonts w:ascii="Palatino Linotype" w:hAnsi="Palatino Linotype" w:cs="Arial"/>
                <w:sz w:val="22"/>
              </w:rPr>
            </w:pPr>
            <w:r w:rsidRPr="00D10A8A">
              <w:rPr>
                <w:rFonts w:ascii="Palatino Linotype" w:hAnsi="Palatino Linotype" w:cs="Arial"/>
                <w:sz w:val="22"/>
              </w:rPr>
              <w:t>Comisionado</w:t>
            </w:r>
          </w:p>
          <w:p w14:paraId="77A1B04B"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(RÚBRICA)</w:t>
            </w:r>
          </w:p>
        </w:tc>
        <w:tc>
          <w:tcPr>
            <w:tcW w:w="5184" w:type="dxa"/>
          </w:tcPr>
          <w:p w14:paraId="10F51CAB" w14:textId="77777777" w:rsidR="00600C8C" w:rsidRPr="00D10A8A" w:rsidRDefault="00600C8C" w:rsidP="00C065CD">
            <w:pPr>
              <w:jc w:val="center"/>
              <w:rPr>
                <w:rFonts w:ascii="Palatino Linotype" w:hAnsi="Palatino Linotype" w:cs="Arial"/>
                <w:b/>
                <w:sz w:val="22"/>
              </w:rPr>
            </w:pPr>
          </w:p>
          <w:p w14:paraId="2659837F" w14:textId="77777777" w:rsidR="00600C8C" w:rsidRPr="00D10A8A" w:rsidRDefault="00600C8C" w:rsidP="00C065CD">
            <w:pPr>
              <w:jc w:val="center"/>
              <w:rPr>
                <w:rFonts w:ascii="Palatino Linotype" w:hAnsi="Palatino Linotype" w:cs="Arial"/>
                <w:b/>
                <w:sz w:val="22"/>
              </w:rPr>
            </w:pPr>
          </w:p>
          <w:p w14:paraId="6207C8CB" w14:textId="77777777" w:rsidR="00600C8C" w:rsidRPr="00D10A8A" w:rsidRDefault="00600C8C" w:rsidP="00C065CD">
            <w:pPr>
              <w:jc w:val="center"/>
              <w:rPr>
                <w:rFonts w:ascii="Palatino Linotype" w:hAnsi="Palatino Linotype" w:cs="Arial"/>
                <w:b/>
                <w:sz w:val="22"/>
              </w:rPr>
            </w:pPr>
          </w:p>
          <w:p w14:paraId="5FAF08C8"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Luis Gustavo Parra Noriega</w:t>
            </w:r>
          </w:p>
          <w:p w14:paraId="58F0D638" w14:textId="77777777" w:rsidR="00600C8C" w:rsidRPr="00D10A8A" w:rsidRDefault="00600C8C" w:rsidP="00C065CD">
            <w:pPr>
              <w:jc w:val="center"/>
              <w:rPr>
                <w:rFonts w:ascii="Palatino Linotype" w:hAnsi="Palatino Linotype" w:cs="Arial"/>
                <w:sz w:val="22"/>
              </w:rPr>
            </w:pPr>
            <w:r w:rsidRPr="00D10A8A">
              <w:rPr>
                <w:rFonts w:ascii="Palatino Linotype" w:hAnsi="Palatino Linotype" w:cs="Arial"/>
                <w:sz w:val="22"/>
              </w:rPr>
              <w:t>Comisionado</w:t>
            </w:r>
          </w:p>
          <w:p w14:paraId="2A56FBF6"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(RÚBRICA)</w:t>
            </w:r>
          </w:p>
        </w:tc>
      </w:tr>
      <w:tr w:rsidR="00600C8C" w:rsidRPr="00D10A8A" w14:paraId="6AC9CA5C" w14:textId="77777777" w:rsidTr="00C065CD">
        <w:trPr>
          <w:jc w:val="center"/>
        </w:trPr>
        <w:tc>
          <w:tcPr>
            <w:tcW w:w="10368" w:type="dxa"/>
            <w:gridSpan w:val="2"/>
          </w:tcPr>
          <w:p w14:paraId="138D031B" w14:textId="77777777" w:rsidR="00600C8C" w:rsidRPr="00D10A8A" w:rsidRDefault="00600C8C" w:rsidP="00C065CD">
            <w:pPr>
              <w:jc w:val="center"/>
              <w:rPr>
                <w:rFonts w:ascii="Palatino Linotype" w:hAnsi="Palatino Linotype" w:cs="Arial"/>
                <w:b/>
                <w:sz w:val="22"/>
              </w:rPr>
            </w:pPr>
          </w:p>
          <w:p w14:paraId="02649860" w14:textId="77777777" w:rsidR="00600C8C" w:rsidRPr="00D10A8A" w:rsidRDefault="00600C8C" w:rsidP="00C065CD">
            <w:pPr>
              <w:jc w:val="center"/>
              <w:rPr>
                <w:rFonts w:ascii="Palatino Linotype" w:hAnsi="Palatino Linotype" w:cs="Arial"/>
                <w:b/>
                <w:sz w:val="22"/>
              </w:rPr>
            </w:pPr>
          </w:p>
          <w:p w14:paraId="683657A4"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Alexis Tapia Ramírez</w:t>
            </w:r>
          </w:p>
          <w:p w14:paraId="07CD1456" w14:textId="77777777" w:rsidR="00600C8C" w:rsidRPr="00D10A8A" w:rsidRDefault="00600C8C" w:rsidP="00C065CD">
            <w:pPr>
              <w:jc w:val="center"/>
              <w:rPr>
                <w:rFonts w:ascii="Palatino Linotype" w:hAnsi="Palatino Linotype" w:cs="Arial"/>
                <w:sz w:val="22"/>
              </w:rPr>
            </w:pPr>
            <w:r w:rsidRPr="00D10A8A">
              <w:rPr>
                <w:rFonts w:ascii="Palatino Linotype" w:hAnsi="Palatino Linotype" w:cs="Arial"/>
                <w:sz w:val="22"/>
              </w:rPr>
              <w:t>Secretario Técnico del Pleno</w:t>
            </w:r>
          </w:p>
          <w:p w14:paraId="6191E4FB" w14:textId="77777777" w:rsidR="00600C8C" w:rsidRPr="00D10A8A" w:rsidRDefault="00600C8C" w:rsidP="00C065CD">
            <w:pPr>
              <w:jc w:val="center"/>
              <w:rPr>
                <w:rFonts w:ascii="Palatino Linotype" w:hAnsi="Palatino Linotype" w:cs="Arial"/>
                <w:b/>
                <w:sz w:val="22"/>
              </w:rPr>
            </w:pPr>
            <w:r w:rsidRPr="00D10A8A">
              <w:rPr>
                <w:rFonts w:ascii="Palatino Linotype" w:hAnsi="Palatino Linotype" w:cs="Arial"/>
                <w:b/>
                <w:sz w:val="22"/>
              </w:rPr>
              <w:t>(RÚBRICA)</w:t>
            </w:r>
          </w:p>
          <w:p w14:paraId="350A64CD" w14:textId="0119C4FF" w:rsidR="00AE2AE5" w:rsidRPr="00D10A8A" w:rsidRDefault="00AE2AE5" w:rsidP="00C065CD">
            <w:pPr>
              <w:rPr>
                <w:rFonts w:ascii="Palatino Linotype" w:hAnsi="Palatino Linotype" w:cs="Arial"/>
                <w:sz w:val="22"/>
              </w:rPr>
            </w:pPr>
          </w:p>
        </w:tc>
      </w:tr>
    </w:tbl>
    <w:p w14:paraId="31A8B8AC" w14:textId="5F714C85" w:rsidR="00D928CA" w:rsidRPr="00F43B1D" w:rsidRDefault="00600C8C" w:rsidP="00D10A8A">
      <w:pPr>
        <w:jc w:val="both"/>
        <w:rPr>
          <w:rFonts w:ascii="Palatino Linotype" w:hAnsi="Palatino Linotype"/>
        </w:rPr>
      </w:pPr>
      <w:r w:rsidRPr="00D10A8A">
        <w:rPr>
          <w:rFonts w:ascii="Palatino Linotype" w:eastAsia="Times New Roman" w:hAnsi="Palatino Linotype" w:cs="Arial"/>
          <w:color w:val="000000" w:themeColor="text1"/>
        </w:rPr>
        <w:t xml:space="preserve">Esta hoja corresponde a la resolución de </w:t>
      </w:r>
      <w:r w:rsidR="00DF47D0" w:rsidRPr="00D10A8A">
        <w:rPr>
          <w:rFonts w:ascii="Palatino Linotype" w:eastAsia="Times New Roman" w:hAnsi="Palatino Linotype" w:cs="Arial"/>
          <w:color w:val="000000" w:themeColor="text1"/>
        </w:rPr>
        <w:t>30</w:t>
      </w:r>
      <w:r w:rsidRPr="00D10A8A">
        <w:rPr>
          <w:rFonts w:ascii="Palatino Linotype" w:eastAsia="Times New Roman" w:hAnsi="Palatino Linotype" w:cs="Arial"/>
          <w:color w:val="000000" w:themeColor="text1"/>
        </w:rPr>
        <w:t xml:space="preserve"> de septiembre de dos mil veinte, emitida en el recurso de revisión </w:t>
      </w:r>
      <w:r w:rsidR="00EF5925" w:rsidRPr="00D10A8A">
        <w:rPr>
          <w:rFonts w:ascii="Palatino Linotype" w:hAnsi="Palatino Linotype" w:cs="Arial"/>
          <w:b/>
          <w:bCs/>
        </w:rPr>
        <w:t>02648/INFOEM/AD/RR/2020</w:t>
      </w:r>
      <w:r w:rsidRPr="00D10A8A">
        <w:rPr>
          <w:rFonts w:ascii="Palatino Linotype" w:eastAsia="Times New Roman" w:hAnsi="Palatino Linotype" w:cs="Arial"/>
          <w:b/>
          <w:color w:val="000000" w:themeColor="text1"/>
        </w:rPr>
        <w:t>.</w:t>
      </w:r>
    </w:p>
    <w:sectPr w:rsidR="00D928CA" w:rsidRPr="00F43B1D" w:rsidSect="001C1F1A">
      <w:headerReference w:type="even" r:id="rId16"/>
      <w:headerReference w:type="default" r:id="rId17"/>
      <w:footerReference w:type="default" r:id="rId18"/>
      <w:headerReference w:type="first" r:id="rId19"/>
      <w:footerReference w:type="first" r:id="rId20"/>
      <w:pgSz w:w="12240" w:h="15840"/>
      <w:pgMar w:top="2269" w:right="1750" w:bottom="241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E2AA8" w14:textId="77777777" w:rsidR="00934ED7" w:rsidRDefault="00934ED7" w:rsidP="008B6F5F">
      <w:r>
        <w:separator/>
      </w:r>
    </w:p>
  </w:endnote>
  <w:endnote w:type="continuationSeparator" w:id="0">
    <w:p w14:paraId="734ED7F0" w14:textId="77777777" w:rsidR="00934ED7" w:rsidRDefault="00934ED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116EB4F2" w14:textId="77777777" w:rsidR="00381768" w:rsidRPr="000A2541" w:rsidRDefault="003817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83EAE">
              <w:rPr>
                <w:rFonts w:ascii="Palatino Linotype" w:hAnsi="Palatino Linotype"/>
                <w:b/>
                <w:bCs/>
                <w:noProof/>
              </w:rPr>
              <w:t>20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83EAE">
              <w:rPr>
                <w:rFonts w:ascii="Palatino Linotype" w:hAnsi="Palatino Linotype"/>
                <w:b/>
                <w:bCs/>
                <w:noProof/>
              </w:rPr>
              <w:t>22</w:t>
            </w:r>
            <w:r w:rsidRPr="000A2541">
              <w:rPr>
                <w:rFonts w:ascii="Palatino Linotype" w:hAnsi="Palatino Linotype"/>
                <w:b/>
                <w:bCs/>
              </w:rPr>
              <w:fldChar w:fldCharType="end"/>
            </w:r>
          </w:p>
        </w:sdtContent>
      </w:sdt>
    </w:sdtContent>
  </w:sdt>
  <w:p w14:paraId="5F205FF5" w14:textId="77777777" w:rsidR="00381768" w:rsidRDefault="003817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CAD82" w14:textId="77777777" w:rsidR="00381768" w:rsidRPr="00883450" w:rsidRDefault="003817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83EAE" w:rsidRPr="00683E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83EAE" w:rsidRPr="00683EAE">
      <w:rPr>
        <w:rFonts w:ascii="Palatino Linotype" w:hAnsi="Palatino Linotype"/>
        <w:noProof/>
        <w:sz w:val="22"/>
        <w:szCs w:val="22"/>
        <w:lang w:val="es-ES"/>
      </w:rPr>
      <w:t>22</w:t>
    </w:r>
    <w:r w:rsidRPr="00883450">
      <w:rPr>
        <w:rFonts w:ascii="Palatino Linotype" w:hAnsi="Palatino Linotype"/>
        <w:sz w:val="22"/>
        <w:szCs w:val="22"/>
      </w:rPr>
      <w:fldChar w:fldCharType="end"/>
    </w:r>
  </w:p>
  <w:p w14:paraId="0A193497" w14:textId="77777777" w:rsidR="00381768" w:rsidRPr="00883450" w:rsidRDefault="0038176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52AED" w14:textId="77777777" w:rsidR="00934ED7" w:rsidRDefault="00934ED7" w:rsidP="008B6F5F">
      <w:r>
        <w:separator/>
      </w:r>
    </w:p>
  </w:footnote>
  <w:footnote w:type="continuationSeparator" w:id="0">
    <w:p w14:paraId="53E4D677" w14:textId="77777777" w:rsidR="00934ED7" w:rsidRDefault="00934ED7" w:rsidP="008B6F5F">
      <w:r>
        <w:continuationSeparator/>
      </w:r>
    </w:p>
  </w:footnote>
  <w:footnote w:id="1">
    <w:p w14:paraId="66426990" w14:textId="77777777" w:rsidR="00600C8C" w:rsidRPr="00F84C77" w:rsidRDefault="00600C8C" w:rsidP="00600C8C">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14:paraId="1CD895B4"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14:paraId="3BF3CC71" w14:textId="77777777" w:rsidR="00600C8C" w:rsidRPr="00F84C77" w:rsidRDefault="00600C8C" w:rsidP="00600C8C">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9FA3A" w14:textId="279783B7" w:rsidR="00D10A8A" w:rsidRDefault="00683EAE">
    <w:pPr>
      <w:pStyle w:val="Encabezado"/>
    </w:pPr>
    <w:r>
      <w:rPr>
        <w:noProof/>
        <w:lang w:val="es-MX" w:eastAsia="es-MX"/>
      </w:rPr>
      <w:pict w14:anchorId="7AA4C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484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81768" w:rsidRPr="00EF13C1" w14:paraId="7DDEB1B4" w14:textId="77777777" w:rsidTr="00646380">
      <w:trPr>
        <w:trHeight w:val="138"/>
        <w:jc w:val="right"/>
      </w:trPr>
      <w:tc>
        <w:tcPr>
          <w:tcW w:w="2552" w:type="dxa"/>
          <w:vAlign w:val="center"/>
        </w:tcPr>
        <w:p w14:paraId="0CEF564A"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4CDFFE4" w14:textId="7AB2C8DF" w:rsidR="00381768" w:rsidRPr="00353EB6" w:rsidRDefault="005438D4" w:rsidP="00EF5925">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EF5925">
            <w:rPr>
              <w:rFonts w:ascii="Palatino Linotype" w:hAnsi="Palatino Linotype" w:cs="Arial"/>
              <w:b/>
              <w:bCs/>
              <w:sz w:val="22"/>
              <w:szCs w:val="22"/>
              <w:lang w:eastAsia="es-MX"/>
            </w:rPr>
            <w:t>2648</w:t>
          </w:r>
          <w:r w:rsidRPr="00353EB6">
            <w:rPr>
              <w:rFonts w:ascii="Palatino Linotype" w:hAnsi="Palatino Linotype" w:cs="Arial"/>
              <w:b/>
              <w:bCs/>
              <w:sz w:val="22"/>
              <w:szCs w:val="22"/>
              <w:lang w:eastAsia="es-MX"/>
            </w:rPr>
            <w:t>/INFOEM/</w:t>
          </w:r>
          <w:r w:rsidR="00955CDD">
            <w:rPr>
              <w:rFonts w:ascii="Palatino Linotype" w:hAnsi="Palatino Linotype" w:cs="Arial"/>
              <w:b/>
              <w:bCs/>
              <w:sz w:val="22"/>
              <w:szCs w:val="22"/>
              <w:lang w:eastAsia="es-MX"/>
            </w:rPr>
            <w:t>AD</w:t>
          </w:r>
          <w:r w:rsidRPr="00353EB6">
            <w:rPr>
              <w:rFonts w:ascii="Palatino Linotype" w:hAnsi="Palatino Linotype" w:cs="Arial"/>
              <w:b/>
              <w:bCs/>
              <w:sz w:val="22"/>
              <w:szCs w:val="22"/>
              <w:lang w:eastAsia="es-MX"/>
            </w:rPr>
            <w:t>/RR/2020</w:t>
          </w:r>
        </w:p>
      </w:tc>
    </w:tr>
    <w:tr w:rsidR="00381768" w:rsidRPr="00EF13C1" w14:paraId="2B7FECA5" w14:textId="77777777" w:rsidTr="00646380">
      <w:trPr>
        <w:trHeight w:val="321"/>
        <w:jc w:val="right"/>
      </w:trPr>
      <w:tc>
        <w:tcPr>
          <w:tcW w:w="2552" w:type="dxa"/>
          <w:vAlign w:val="center"/>
        </w:tcPr>
        <w:p w14:paraId="43A1B9C0"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5FC7C7" w14:textId="77777777" w:rsidR="00381768" w:rsidRPr="00EF13C1" w:rsidRDefault="005438D4" w:rsidP="00B23C9B">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381768" w:rsidRPr="00EF13C1" w14:paraId="2409C2E1" w14:textId="77777777" w:rsidTr="00646380">
      <w:trPr>
        <w:trHeight w:val="321"/>
        <w:jc w:val="right"/>
      </w:trPr>
      <w:tc>
        <w:tcPr>
          <w:tcW w:w="2552" w:type="dxa"/>
          <w:vAlign w:val="center"/>
        </w:tcPr>
        <w:p w14:paraId="65A63721" w14:textId="77777777" w:rsidR="00381768" w:rsidRPr="00EF13C1" w:rsidRDefault="00381768" w:rsidP="001C1F1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9DC7E1" w14:textId="77777777" w:rsidR="00381768" w:rsidRPr="00EF13C1" w:rsidRDefault="003817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585F7CC" w14:textId="1E7B6A9D" w:rsidR="00381768" w:rsidRDefault="00683EAE" w:rsidP="00646380">
    <w:pPr>
      <w:pStyle w:val="Encabezado"/>
    </w:pPr>
    <w:r>
      <w:rPr>
        <w:noProof/>
        <w:lang w:val="es-MX" w:eastAsia="es-MX"/>
      </w:rPr>
      <w:pict w14:anchorId="7FB5D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48486"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4020"/>
      <w:gridCol w:w="2390"/>
      <w:gridCol w:w="236"/>
      <w:gridCol w:w="3261"/>
    </w:tblGrid>
    <w:tr w:rsidR="00381768" w:rsidRPr="00182113" w14:paraId="49C96BA8" w14:textId="77777777" w:rsidTr="00574B3C">
      <w:trPr>
        <w:trHeight w:val="138"/>
      </w:trPr>
      <w:tc>
        <w:tcPr>
          <w:tcW w:w="2532" w:type="dxa"/>
          <w:vAlign w:val="center"/>
        </w:tcPr>
        <w:p w14:paraId="54185DB8"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4020" w:type="dxa"/>
          <w:vAlign w:val="center"/>
        </w:tcPr>
        <w:p w14:paraId="45D04112" w14:textId="33C910EC" w:rsidR="00381768" w:rsidRPr="00353EB6" w:rsidRDefault="005438D4" w:rsidP="00EF5925">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EF5925">
            <w:rPr>
              <w:rFonts w:ascii="Palatino Linotype" w:hAnsi="Palatino Linotype" w:cs="Arial"/>
              <w:b/>
              <w:bCs/>
              <w:sz w:val="22"/>
              <w:szCs w:val="22"/>
              <w:lang w:eastAsia="es-MX"/>
            </w:rPr>
            <w:t>264</w:t>
          </w:r>
          <w:r>
            <w:rPr>
              <w:rFonts w:ascii="Palatino Linotype" w:hAnsi="Palatino Linotype" w:cs="Arial"/>
              <w:b/>
              <w:bCs/>
              <w:sz w:val="22"/>
              <w:szCs w:val="22"/>
              <w:lang w:eastAsia="es-MX"/>
            </w:rPr>
            <w:t>8</w:t>
          </w:r>
          <w:r w:rsidR="00381768" w:rsidRPr="00353EB6">
            <w:rPr>
              <w:rFonts w:ascii="Palatino Linotype" w:hAnsi="Palatino Linotype" w:cs="Arial"/>
              <w:b/>
              <w:bCs/>
              <w:sz w:val="22"/>
              <w:szCs w:val="22"/>
              <w:lang w:eastAsia="es-MX"/>
            </w:rPr>
            <w:t>/INFOEM/</w:t>
          </w:r>
          <w:r w:rsidR="00955CDD">
            <w:rPr>
              <w:rFonts w:ascii="Palatino Linotype" w:hAnsi="Palatino Linotype" w:cs="Arial"/>
              <w:b/>
              <w:bCs/>
              <w:sz w:val="22"/>
              <w:szCs w:val="22"/>
              <w:lang w:eastAsia="es-MX"/>
            </w:rPr>
            <w:t>AD</w:t>
          </w:r>
          <w:r w:rsidR="00381768" w:rsidRPr="00353EB6">
            <w:rPr>
              <w:rFonts w:ascii="Palatino Linotype" w:hAnsi="Palatino Linotype" w:cs="Arial"/>
              <w:b/>
              <w:bCs/>
              <w:sz w:val="22"/>
              <w:szCs w:val="22"/>
              <w:lang w:eastAsia="es-MX"/>
            </w:rPr>
            <w:t>/RR/2020</w:t>
          </w:r>
        </w:p>
      </w:tc>
      <w:tc>
        <w:tcPr>
          <w:tcW w:w="2390" w:type="dxa"/>
          <w:vAlign w:val="center"/>
        </w:tcPr>
        <w:p w14:paraId="615D3896" w14:textId="77777777" w:rsidR="00381768" w:rsidRPr="00182113" w:rsidRDefault="00381768" w:rsidP="00353EB6">
          <w:pPr>
            <w:rPr>
              <w:rFonts w:ascii="Palatino Linotype" w:hAnsi="Palatino Linotype"/>
              <w:b/>
              <w:sz w:val="22"/>
              <w:szCs w:val="22"/>
            </w:rPr>
          </w:pPr>
        </w:p>
      </w:tc>
      <w:tc>
        <w:tcPr>
          <w:tcW w:w="236" w:type="dxa"/>
          <w:vAlign w:val="center"/>
        </w:tcPr>
        <w:p w14:paraId="5050C5A8"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45BB9ED7" w14:textId="77777777" w:rsidR="00381768" w:rsidRPr="00182113" w:rsidRDefault="00381768" w:rsidP="00353EB6">
          <w:pPr>
            <w:pStyle w:val="Encabezado"/>
            <w:rPr>
              <w:rFonts w:ascii="Palatino Linotype" w:hAnsi="Palatino Linotype"/>
              <w:b/>
              <w:sz w:val="22"/>
              <w:szCs w:val="22"/>
            </w:rPr>
          </w:pPr>
        </w:p>
      </w:tc>
    </w:tr>
    <w:tr w:rsidR="00381768" w:rsidRPr="00182113" w14:paraId="6163458C" w14:textId="77777777" w:rsidTr="00574B3C">
      <w:trPr>
        <w:trHeight w:val="227"/>
      </w:trPr>
      <w:tc>
        <w:tcPr>
          <w:tcW w:w="2532" w:type="dxa"/>
          <w:vAlign w:val="center"/>
        </w:tcPr>
        <w:p w14:paraId="4F33E5CB"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Recurrente:</w:t>
          </w:r>
        </w:p>
      </w:tc>
      <w:tc>
        <w:tcPr>
          <w:tcW w:w="4020" w:type="dxa"/>
          <w:vAlign w:val="center"/>
        </w:tcPr>
        <w:p w14:paraId="15038DD1" w14:textId="27DBEA53" w:rsidR="00381768" w:rsidRPr="00574B3C" w:rsidRDefault="00574B3C" w:rsidP="00B722A5">
          <w:pPr>
            <w:pStyle w:val="Encabezado"/>
            <w:jc w:val="right"/>
            <w:rPr>
              <w:rFonts w:ascii="Palatino Linotype" w:hAnsi="Palatino Linotype"/>
              <w:b/>
              <w:sz w:val="22"/>
              <w:szCs w:val="22"/>
              <w:highlight w:val="yellow"/>
            </w:rPr>
          </w:pPr>
          <w:r>
            <w:rPr>
              <w:rFonts w:ascii="Palatino Linotype" w:hAnsi="Palatino Linotype"/>
              <w:b/>
              <w:highlight w:val="black"/>
            </w:rPr>
            <w:t>-----------------------------------------</w:t>
          </w:r>
        </w:p>
      </w:tc>
      <w:tc>
        <w:tcPr>
          <w:tcW w:w="2390" w:type="dxa"/>
          <w:vAlign w:val="center"/>
        </w:tcPr>
        <w:p w14:paraId="44644213" w14:textId="77777777" w:rsidR="00381768" w:rsidRPr="00182113" w:rsidRDefault="00381768" w:rsidP="00353EB6">
          <w:pPr>
            <w:rPr>
              <w:rFonts w:ascii="Palatino Linotype" w:hAnsi="Palatino Linotype"/>
              <w:b/>
              <w:sz w:val="22"/>
              <w:szCs w:val="22"/>
            </w:rPr>
          </w:pPr>
        </w:p>
      </w:tc>
      <w:tc>
        <w:tcPr>
          <w:tcW w:w="236" w:type="dxa"/>
          <w:vAlign w:val="center"/>
        </w:tcPr>
        <w:p w14:paraId="5547A0C0"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37EEDB63" w14:textId="77777777" w:rsidR="00381768" w:rsidRPr="00182113" w:rsidRDefault="00381768" w:rsidP="00353EB6">
          <w:pPr>
            <w:pStyle w:val="Encabezado"/>
            <w:rPr>
              <w:rFonts w:ascii="Palatino Linotype" w:hAnsi="Palatino Linotype"/>
              <w:b/>
              <w:sz w:val="22"/>
              <w:szCs w:val="22"/>
            </w:rPr>
          </w:pPr>
        </w:p>
      </w:tc>
    </w:tr>
    <w:tr w:rsidR="00381768" w:rsidRPr="00182113" w14:paraId="5FDD1843" w14:textId="77777777" w:rsidTr="00574B3C">
      <w:trPr>
        <w:trHeight w:val="232"/>
      </w:trPr>
      <w:tc>
        <w:tcPr>
          <w:tcW w:w="2532" w:type="dxa"/>
          <w:vAlign w:val="center"/>
        </w:tcPr>
        <w:p w14:paraId="386FEADF"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4020" w:type="dxa"/>
          <w:vAlign w:val="center"/>
        </w:tcPr>
        <w:p w14:paraId="38922CC7" w14:textId="77777777" w:rsidR="00381768" w:rsidRPr="00EF13C1" w:rsidRDefault="005438D4" w:rsidP="00B722A5">
          <w:pPr>
            <w:pStyle w:val="Encabezado"/>
            <w:jc w:val="right"/>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c>
        <w:tcPr>
          <w:tcW w:w="2390" w:type="dxa"/>
          <w:vAlign w:val="center"/>
        </w:tcPr>
        <w:p w14:paraId="5ACC97DF" w14:textId="77777777" w:rsidR="00381768" w:rsidRPr="00182113" w:rsidRDefault="00381768" w:rsidP="00353EB6">
          <w:pPr>
            <w:rPr>
              <w:rFonts w:ascii="Palatino Linotype" w:hAnsi="Palatino Linotype"/>
              <w:b/>
              <w:sz w:val="22"/>
              <w:szCs w:val="22"/>
            </w:rPr>
          </w:pPr>
        </w:p>
      </w:tc>
      <w:tc>
        <w:tcPr>
          <w:tcW w:w="236" w:type="dxa"/>
          <w:vAlign w:val="center"/>
        </w:tcPr>
        <w:p w14:paraId="75EB2E16"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5A53E74B" w14:textId="77777777" w:rsidR="00381768" w:rsidRPr="00182113" w:rsidRDefault="00381768" w:rsidP="00353EB6">
          <w:pPr>
            <w:pStyle w:val="Encabezado"/>
            <w:rPr>
              <w:rFonts w:ascii="Palatino Linotype" w:hAnsi="Palatino Linotype"/>
              <w:b/>
              <w:sz w:val="22"/>
              <w:szCs w:val="22"/>
            </w:rPr>
          </w:pPr>
        </w:p>
      </w:tc>
    </w:tr>
    <w:tr w:rsidR="00381768" w:rsidRPr="00182113" w14:paraId="078929FD" w14:textId="77777777" w:rsidTr="00574B3C">
      <w:trPr>
        <w:trHeight w:val="320"/>
      </w:trPr>
      <w:tc>
        <w:tcPr>
          <w:tcW w:w="2532" w:type="dxa"/>
          <w:vAlign w:val="center"/>
        </w:tcPr>
        <w:p w14:paraId="3FF8B162" w14:textId="77777777" w:rsidR="00381768" w:rsidRPr="00EF13C1" w:rsidRDefault="0038176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4020" w:type="dxa"/>
          <w:vAlign w:val="center"/>
        </w:tcPr>
        <w:p w14:paraId="42B9DDC9" w14:textId="77777777" w:rsidR="00381768" w:rsidRPr="00EF13C1" w:rsidRDefault="0038176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390" w:type="dxa"/>
          <w:vAlign w:val="center"/>
        </w:tcPr>
        <w:p w14:paraId="6F7E320C" w14:textId="77777777" w:rsidR="00381768" w:rsidRPr="00182113" w:rsidRDefault="00381768" w:rsidP="00353EB6">
          <w:pPr>
            <w:rPr>
              <w:rFonts w:ascii="Palatino Linotype" w:hAnsi="Palatino Linotype"/>
              <w:b/>
              <w:sz w:val="22"/>
              <w:szCs w:val="22"/>
            </w:rPr>
          </w:pPr>
        </w:p>
      </w:tc>
      <w:tc>
        <w:tcPr>
          <w:tcW w:w="236" w:type="dxa"/>
          <w:vAlign w:val="center"/>
        </w:tcPr>
        <w:p w14:paraId="5752E1E1" w14:textId="77777777" w:rsidR="00381768" w:rsidRPr="00182113" w:rsidRDefault="00381768" w:rsidP="00353EB6">
          <w:pPr>
            <w:pStyle w:val="Encabezado"/>
            <w:jc w:val="center"/>
            <w:rPr>
              <w:rFonts w:ascii="Palatino Linotype" w:hAnsi="Palatino Linotype"/>
              <w:b/>
              <w:sz w:val="22"/>
              <w:szCs w:val="22"/>
            </w:rPr>
          </w:pPr>
        </w:p>
      </w:tc>
      <w:tc>
        <w:tcPr>
          <w:tcW w:w="3261" w:type="dxa"/>
          <w:vAlign w:val="center"/>
        </w:tcPr>
        <w:p w14:paraId="21B067C1" w14:textId="77777777" w:rsidR="00381768" w:rsidRPr="00182113" w:rsidRDefault="00381768" w:rsidP="00353EB6">
          <w:pPr>
            <w:pStyle w:val="Encabezado"/>
            <w:rPr>
              <w:rFonts w:ascii="Palatino Linotype" w:hAnsi="Palatino Linotype"/>
              <w:b/>
              <w:sz w:val="22"/>
              <w:szCs w:val="22"/>
            </w:rPr>
          </w:pPr>
        </w:p>
      </w:tc>
    </w:tr>
  </w:tbl>
  <w:p w14:paraId="341C7E57" w14:textId="3D1982F6" w:rsidR="00381768" w:rsidRDefault="00683EAE">
    <w:pPr>
      <w:pStyle w:val="Encabezado"/>
    </w:pPr>
    <w:r>
      <w:rPr>
        <w:noProof/>
        <w:lang w:val="es-MX" w:eastAsia="es-MX"/>
      </w:rPr>
      <w:pict w14:anchorId="16C1E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4848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AE404DBC"/>
    <w:lvl w:ilvl="0" w:tplc="F00A5EF2">
      <w:start w:val="2"/>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4B275F"/>
    <w:multiLevelType w:val="hybridMultilevel"/>
    <w:tmpl w:val="6F8C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694F40"/>
    <w:multiLevelType w:val="hybridMultilevel"/>
    <w:tmpl w:val="328A4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1"/>
  </w:num>
  <w:num w:numId="6">
    <w:abstractNumId w:val="4"/>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718C"/>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47E1C"/>
    <w:rsid w:val="000550E9"/>
    <w:rsid w:val="00055AB7"/>
    <w:rsid w:val="00055C0B"/>
    <w:rsid w:val="00057046"/>
    <w:rsid w:val="00057A9A"/>
    <w:rsid w:val="00061623"/>
    <w:rsid w:val="00061B8C"/>
    <w:rsid w:val="00066351"/>
    <w:rsid w:val="000663DD"/>
    <w:rsid w:val="0007491E"/>
    <w:rsid w:val="00075A4C"/>
    <w:rsid w:val="000777CB"/>
    <w:rsid w:val="00091880"/>
    <w:rsid w:val="00092CD4"/>
    <w:rsid w:val="00094259"/>
    <w:rsid w:val="00096AFD"/>
    <w:rsid w:val="000A203F"/>
    <w:rsid w:val="000A2541"/>
    <w:rsid w:val="000A46A2"/>
    <w:rsid w:val="000A79E0"/>
    <w:rsid w:val="000B0650"/>
    <w:rsid w:val="000B3BC1"/>
    <w:rsid w:val="000C37A1"/>
    <w:rsid w:val="000C524E"/>
    <w:rsid w:val="000C763E"/>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308F8"/>
    <w:rsid w:val="00130B1E"/>
    <w:rsid w:val="00130F14"/>
    <w:rsid w:val="001318AF"/>
    <w:rsid w:val="001319DC"/>
    <w:rsid w:val="00132F24"/>
    <w:rsid w:val="00133116"/>
    <w:rsid w:val="001336BF"/>
    <w:rsid w:val="001342EB"/>
    <w:rsid w:val="00135744"/>
    <w:rsid w:val="00140005"/>
    <w:rsid w:val="00141DF6"/>
    <w:rsid w:val="00142B57"/>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67FF5"/>
    <w:rsid w:val="00170DEE"/>
    <w:rsid w:val="001715AF"/>
    <w:rsid w:val="001720F9"/>
    <w:rsid w:val="00173525"/>
    <w:rsid w:val="00182731"/>
    <w:rsid w:val="001846A4"/>
    <w:rsid w:val="001864B6"/>
    <w:rsid w:val="00186F6B"/>
    <w:rsid w:val="00187676"/>
    <w:rsid w:val="00192EC4"/>
    <w:rsid w:val="00196809"/>
    <w:rsid w:val="0019703D"/>
    <w:rsid w:val="001A160C"/>
    <w:rsid w:val="001A2BAC"/>
    <w:rsid w:val="001A4BC9"/>
    <w:rsid w:val="001A556A"/>
    <w:rsid w:val="001A7D74"/>
    <w:rsid w:val="001B0E38"/>
    <w:rsid w:val="001B2A18"/>
    <w:rsid w:val="001B3D20"/>
    <w:rsid w:val="001B48A5"/>
    <w:rsid w:val="001B624B"/>
    <w:rsid w:val="001B7E6A"/>
    <w:rsid w:val="001B7FCE"/>
    <w:rsid w:val="001C0763"/>
    <w:rsid w:val="001C0F74"/>
    <w:rsid w:val="001C1F1A"/>
    <w:rsid w:val="001C1F82"/>
    <w:rsid w:val="001C32D4"/>
    <w:rsid w:val="001C401F"/>
    <w:rsid w:val="001C6037"/>
    <w:rsid w:val="001C6B98"/>
    <w:rsid w:val="001C7C47"/>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325"/>
    <w:rsid w:val="00237EAE"/>
    <w:rsid w:val="00241128"/>
    <w:rsid w:val="00244B3C"/>
    <w:rsid w:val="0024503C"/>
    <w:rsid w:val="00245255"/>
    <w:rsid w:val="002456EB"/>
    <w:rsid w:val="002459BD"/>
    <w:rsid w:val="00255989"/>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24C1"/>
    <w:rsid w:val="00294EEE"/>
    <w:rsid w:val="00296E48"/>
    <w:rsid w:val="00296EF2"/>
    <w:rsid w:val="002A0419"/>
    <w:rsid w:val="002A3EC2"/>
    <w:rsid w:val="002A4249"/>
    <w:rsid w:val="002A5BA4"/>
    <w:rsid w:val="002B0356"/>
    <w:rsid w:val="002B3CC4"/>
    <w:rsid w:val="002B430C"/>
    <w:rsid w:val="002B5DCD"/>
    <w:rsid w:val="002C2F1A"/>
    <w:rsid w:val="002C32FE"/>
    <w:rsid w:val="002C4FEC"/>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07F23"/>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3EB6"/>
    <w:rsid w:val="00356876"/>
    <w:rsid w:val="00357218"/>
    <w:rsid w:val="00360C39"/>
    <w:rsid w:val="0036237D"/>
    <w:rsid w:val="00364E6F"/>
    <w:rsid w:val="00366760"/>
    <w:rsid w:val="0036737F"/>
    <w:rsid w:val="0036741F"/>
    <w:rsid w:val="00371EA9"/>
    <w:rsid w:val="00373F0F"/>
    <w:rsid w:val="00374AF0"/>
    <w:rsid w:val="00375FC9"/>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44EA"/>
    <w:rsid w:val="00405905"/>
    <w:rsid w:val="00405F39"/>
    <w:rsid w:val="00407CFE"/>
    <w:rsid w:val="00407EA4"/>
    <w:rsid w:val="00413FE7"/>
    <w:rsid w:val="00414505"/>
    <w:rsid w:val="0041566F"/>
    <w:rsid w:val="00415864"/>
    <w:rsid w:val="00420A1F"/>
    <w:rsid w:val="004246CF"/>
    <w:rsid w:val="0042507D"/>
    <w:rsid w:val="0042724E"/>
    <w:rsid w:val="004311BF"/>
    <w:rsid w:val="00433978"/>
    <w:rsid w:val="0043492B"/>
    <w:rsid w:val="00443AB4"/>
    <w:rsid w:val="00443C87"/>
    <w:rsid w:val="0044467F"/>
    <w:rsid w:val="00446859"/>
    <w:rsid w:val="00450462"/>
    <w:rsid w:val="00450C1E"/>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B61"/>
    <w:rsid w:val="00487EF3"/>
    <w:rsid w:val="004900C9"/>
    <w:rsid w:val="00490815"/>
    <w:rsid w:val="00490A69"/>
    <w:rsid w:val="004915E2"/>
    <w:rsid w:val="004919B3"/>
    <w:rsid w:val="00492774"/>
    <w:rsid w:val="00493DF5"/>
    <w:rsid w:val="00493FD5"/>
    <w:rsid w:val="0049508E"/>
    <w:rsid w:val="00496F1E"/>
    <w:rsid w:val="004A18C9"/>
    <w:rsid w:val="004A2C19"/>
    <w:rsid w:val="004A4715"/>
    <w:rsid w:val="004A52A6"/>
    <w:rsid w:val="004A7BB6"/>
    <w:rsid w:val="004B019D"/>
    <w:rsid w:val="004B3FCA"/>
    <w:rsid w:val="004B40AF"/>
    <w:rsid w:val="004B5BD8"/>
    <w:rsid w:val="004B5E61"/>
    <w:rsid w:val="004C6DD1"/>
    <w:rsid w:val="004C775C"/>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359"/>
    <w:rsid w:val="00500675"/>
    <w:rsid w:val="00500D9A"/>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8D4"/>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72379"/>
    <w:rsid w:val="00574B3C"/>
    <w:rsid w:val="00580D78"/>
    <w:rsid w:val="00582A53"/>
    <w:rsid w:val="005839DB"/>
    <w:rsid w:val="00583AB6"/>
    <w:rsid w:val="005855B3"/>
    <w:rsid w:val="00585CCF"/>
    <w:rsid w:val="00587D80"/>
    <w:rsid w:val="00590BC2"/>
    <w:rsid w:val="005933EC"/>
    <w:rsid w:val="0059406B"/>
    <w:rsid w:val="005949E1"/>
    <w:rsid w:val="005A1327"/>
    <w:rsid w:val="005B02E5"/>
    <w:rsid w:val="005B0AB7"/>
    <w:rsid w:val="005B24DC"/>
    <w:rsid w:val="005B34DC"/>
    <w:rsid w:val="005B3C42"/>
    <w:rsid w:val="005B4009"/>
    <w:rsid w:val="005B4C3B"/>
    <w:rsid w:val="005C46E9"/>
    <w:rsid w:val="005C5C3E"/>
    <w:rsid w:val="005C6A6F"/>
    <w:rsid w:val="005D0007"/>
    <w:rsid w:val="005D182C"/>
    <w:rsid w:val="005D258B"/>
    <w:rsid w:val="005D31E4"/>
    <w:rsid w:val="005D3AE3"/>
    <w:rsid w:val="005D3BB9"/>
    <w:rsid w:val="005D4B68"/>
    <w:rsid w:val="005D6673"/>
    <w:rsid w:val="005D74E1"/>
    <w:rsid w:val="005E06DC"/>
    <w:rsid w:val="005E10C3"/>
    <w:rsid w:val="005E1D42"/>
    <w:rsid w:val="005E22B0"/>
    <w:rsid w:val="005E2E2B"/>
    <w:rsid w:val="005E3616"/>
    <w:rsid w:val="005E6C51"/>
    <w:rsid w:val="005E6EC8"/>
    <w:rsid w:val="005F470B"/>
    <w:rsid w:val="005F53F8"/>
    <w:rsid w:val="005F5E08"/>
    <w:rsid w:val="005F6D7D"/>
    <w:rsid w:val="00600C8C"/>
    <w:rsid w:val="00602483"/>
    <w:rsid w:val="006027FD"/>
    <w:rsid w:val="00604915"/>
    <w:rsid w:val="00605332"/>
    <w:rsid w:val="006069D6"/>
    <w:rsid w:val="0060769D"/>
    <w:rsid w:val="006114A3"/>
    <w:rsid w:val="0061346B"/>
    <w:rsid w:val="00616EC9"/>
    <w:rsid w:val="00617E6C"/>
    <w:rsid w:val="00617EB5"/>
    <w:rsid w:val="00621D34"/>
    <w:rsid w:val="00622BFB"/>
    <w:rsid w:val="006240BC"/>
    <w:rsid w:val="0062698E"/>
    <w:rsid w:val="00626E39"/>
    <w:rsid w:val="0062799B"/>
    <w:rsid w:val="00630DD2"/>
    <w:rsid w:val="00632219"/>
    <w:rsid w:val="006339F3"/>
    <w:rsid w:val="00640FFB"/>
    <w:rsid w:val="006414BE"/>
    <w:rsid w:val="00644191"/>
    <w:rsid w:val="00644FEC"/>
    <w:rsid w:val="006456DF"/>
    <w:rsid w:val="00645DF1"/>
    <w:rsid w:val="00646380"/>
    <w:rsid w:val="00646B1F"/>
    <w:rsid w:val="00647049"/>
    <w:rsid w:val="00651373"/>
    <w:rsid w:val="006514CA"/>
    <w:rsid w:val="00654CE8"/>
    <w:rsid w:val="0065568B"/>
    <w:rsid w:val="006566D0"/>
    <w:rsid w:val="00660D0F"/>
    <w:rsid w:val="00664256"/>
    <w:rsid w:val="006650CC"/>
    <w:rsid w:val="00666351"/>
    <w:rsid w:val="00666B58"/>
    <w:rsid w:val="00671EE2"/>
    <w:rsid w:val="006740AD"/>
    <w:rsid w:val="006758D9"/>
    <w:rsid w:val="00683EAE"/>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BFA"/>
    <w:rsid w:val="006C3D1D"/>
    <w:rsid w:val="006C43CD"/>
    <w:rsid w:val="006D21E4"/>
    <w:rsid w:val="006D6CCC"/>
    <w:rsid w:val="006E1918"/>
    <w:rsid w:val="006E3AC2"/>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5C58"/>
    <w:rsid w:val="008078B6"/>
    <w:rsid w:val="00807FD2"/>
    <w:rsid w:val="0081044D"/>
    <w:rsid w:val="00811301"/>
    <w:rsid w:val="00811F2A"/>
    <w:rsid w:val="00812C54"/>
    <w:rsid w:val="00816BA0"/>
    <w:rsid w:val="00821599"/>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5B1E"/>
    <w:rsid w:val="008706E3"/>
    <w:rsid w:val="00871C22"/>
    <w:rsid w:val="00872FF9"/>
    <w:rsid w:val="00873B93"/>
    <w:rsid w:val="008778B4"/>
    <w:rsid w:val="00881FAD"/>
    <w:rsid w:val="00882336"/>
    <w:rsid w:val="00883067"/>
    <w:rsid w:val="00883837"/>
    <w:rsid w:val="00883FA2"/>
    <w:rsid w:val="00885814"/>
    <w:rsid w:val="00885AF2"/>
    <w:rsid w:val="00886B78"/>
    <w:rsid w:val="00891001"/>
    <w:rsid w:val="00891AB3"/>
    <w:rsid w:val="0089216C"/>
    <w:rsid w:val="00892C42"/>
    <w:rsid w:val="00892DFF"/>
    <w:rsid w:val="00895C56"/>
    <w:rsid w:val="00896802"/>
    <w:rsid w:val="00897A58"/>
    <w:rsid w:val="008A1EB9"/>
    <w:rsid w:val="008A2DD8"/>
    <w:rsid w:val="008A4423"/>
    <w:rsid w:val="008A73FB"/>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11"/>
    <w:rsid w:val="008D5FE3"/>
    <w:rsid w:val="008D6200"/>
    <w:rsid w:val="008D6D8F"/>
    <w:rsid w:val="008D75F0"/>
    <w:rsid w:val="008E5C56"/>
    <w:rsid w:val="008E6106"/>
    <w:rsid w:val="008E78E7"/>
    <w:rsid w:val="008F284F"/>
    <w:rsid w:val="008F32FF"/>
    <w:rsid w:val="008F6153"/>
    <w:rsid w:val="008F61D4"/>
    <w:rsid w:val="008F7333"/>
    <w:rsid w:val="008F7F5F"/>
    <w:rsid w:val="00900D94"/>
    <w:rsid w:val="0090334F"/>
    <w:rsid w:val="009060CE"/>
    <w:rsid w:val="009100E8"/>
    <w:rsid w:val="0091011D"/>
    <w:rsid w:val="00913111"/>
    <w:rsid w:val="00916C74"/>
    <w:rsid w:val="00917EA3"/>
    <w:rsid w:val="00923DF9"/>
    <w:rsid w:val="00924B1A"/>
    <w:rsid w:val="00924F97"/>
    <w:rsid w:val="0092505E"/>
    <w:rsid w:val="0092772E"/>
    <w:rsid w:val="0093365D"/>
    <w:rsid w:val="00933B2F"/>
    <w:rsid w:val="00934ED7"/>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55CDD"/>
    <w:rsid w:val="009603EC"/>
    <w:rsid w:val="00962CAE"/>
    <w:rsid w:val="00963F3A"/>
    <w:rsid w:val="009660E6"/>
    <w:rsid w:val="0096778D"/>
    <w:rsid w:val="00970964"/>
    <w:rsid w:val="00970F94"/>
    <w:rsid w:val="00971105"/>
    <w:rsid w:val="00974D9C"/>
    <w:rsid w:val="00976E5F"/>
    <w:rsid w:val="0097749D"/>
    <w:rsid w:val="009777F4"/>
    <w:rsid w:val="009802D6"/>
    <w:rsid w:val="00980652"/>
    <w:rsid w:val="009848D4"/>
    <w:rsid w:val="00993A1F"/>
    <w:rsid w:val="009947E6"/>
    <w:rsid w:val="00996A7E"/>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E0CF4"/>
    <w:rsid w:val="009E1568"/>
    <w:rsid w:val="009E1F78"/>
    <w:rsid w:val="009E5696"/>
    <w:rsid w:val="009F144C"/>
    <w:rsid w:val="009F1491"/>
    <w:rsid w:val="009F390E"/>
    <w:rsid w:val="009F5288"/>
    <w:rsid w:val="00A02087"/>
    <w:rsid w:val="00A109E3"/>
    <w:rsid w:val="00A1302E"/>
    <w:rsid w:val="00A14C74"/>
    <w:rsid w:val="00A1731C"/>
    <w:rsid w:val="00A21FB0"/>
    <w:rsid w:val="00A22BE6"/>
    <w:rsid w:val="00A25122"/>
    <w:rsid w:val="00A25F73"/>
    <w:rsid w:val="00A30000"/>
    <w:rsid w:val="00A3464C"/>
    <w:rsid w:val="00A349F8"/>
    <w:rsid w:val="00A3536D"/>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81C8A"/>
    <w:rsid w:val="00A82194"/>
    <w:rsid w:val="00A828E4"/>
    <w:rsid w:val="00A848FC"/>
    <w:rsid w:val="00A86534"/>
    <w:rsid w:val="00A86541"/>
    <w:rsid w:val="00A86EBA"/>
    <w:rsid w:val="00A8727A"/>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2AE5"/>
    <w:rsid w:val="00AE5ED3"/>
    <w:rsid w:val="00AE6A0C"/>
    <w:rsid w:val="00AF064C"/>
    <w:rsid w:val="00AF0D0E"/>
    <w:rsid w:val="00AF1F72"/>
    <w:rsid w:val="00AF705E"/>
    <w:rsid w:val="00B01F10"/>
    <w:rsid w:val="00B024CD"/>
    <w:rsid w:val="00B04311"/>
    <w:rsid w:val="00B06DC5"/>
    <w:rsid w:val="00B06E30"/>
    <w:rsid w:val="00B07912"/>
    <w:rsid w:val="00B07E62"/>
    <w:rsid w:val="00B1067F"/>
    <w:rsid w:val="00B1149A"/>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2989"/>
    <w:rsid w:val="00B32CC7"/>
    <w:rsid w:val="00B34623"/>
    <w:rsid w:val="00B353DF"/>
    <w:rsid w:val="00B355AE"/>
    <w:rsid w:val="00B35E8E"/>
    <w:rsid w:val="00B36C82"/>
    <w:rsid w:val="00B36CBB"/>
    <w:rsid w:val="00B37C23"/>
    <w:rsid w:val="00B40212"/>
    <w:rsid w:val="00B40B5C"/>
    <w:rsid w:val="00B50B83"/>
    <w:rsid w:val="00B5288F"/>
    <w:rsid w:val="00B52C65"/>
    <w:rsid w:val="00B5361E"/>
    <w:rsid w:val="00B53CD4"/>
    <w:rsid w:val="00B55D4A"/>
    <w:rsid w:val="00B55EEC"/>
    <w:rsid w:val="00B61ED9"/>
    <w:rsid w:val="00B62D3A"/>
    <w:rsid w:val="00B62DE1"/>
    <w:rsid w:val="00B64D15"/>
    <w:rsid w:val="00B65F93"/>
    <w:rsid w:val="00B722A5"/>
    <w:rsid w:val="00B723EB"/>
    <w:rsid w:val="00B74A03"/>
    <w:rsid w:val="00B77CBA"/>
    <w:rsid w:val="00B822E5"/>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E0B34"/>
    <w:rsid w:val="00BE1F56"/>
    <w:rsid w:val="00BE3633"/>
    <w:rsid w:val="00BE3B9E"/>
    <w:rsid w:val="00BE4E20"/>
    <w:rsid w:val="00BE7690"/>
    <w:rsid w:val="00BE7859"/>
    <w:rsid w:val="00BF25B1"/>
    <w:rsid w:val="00BF2E59"/>
    <w:rsid w:val="00BF5406"/>
    <w:rsid w:val="00BF7759"/>
    <w:rsid w:val="00C00901"/>
    <w:rsid w:val="00C065CD"/>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80710"/>
    <w:rsid w:val="00C82ADE"/>
    <w:rsid w:val="00C82E64"/>
    <w:rsid w:val="00C85949"/>
    <w:rsid w:val="00C85E60"/>
    <w:rsid w:val="00C87DFC"/>
    <w:rsid w:val="00C93E8B"/>
    <w:rsid w:val="00C946FB"/>
    <w:rsid w:val="00C9484F"/>
    <w:rsid w:val="00C95C04"/>
    <w:rsid w:val="00C962E0"/>
    <w:rsid w:val="00C9794C"/>
    <w:rsid w:val="00CA1FC6"/>
    <w:rsid w:val="00CA30C4"/>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68DF"/>
    <w:rsid w:val="00CF71EA"/>
    <w:rsid w:val="00CF79AF"/>
    <w:rsid w:val="00D01008"/>
    <w:rsid w:val="00D02A45"/>
    <w:rsid w:val="00D047AC"/>
    <w:rsid w:val="00D077FB"/>
    <w:rsid w:val="00D10A8A"/>
    <w:rsid w:val="00D11B0B"/>
    <w:rsid w:val="00D11E1D"/>
    <w:rsid w:val="00D14D0F"/>
    <w:rsid w:val="00D16D22"/>
    <w:rsid w:val="00D31C70"/>
    <w:rsid w:val="00D343BD"/>
    <w:rsid w:val="00D345F4"/>
    <w:rsid w:val="00D35DE2"/>
    <w:rsid w:val="00D36FFF"/>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0CAF"/>
    <w:rsid w:val="00DE11CF"/>
    <w:rsid w:val="00DE38E9"/>
    <w:rsid w:val="00DE422B"/>
    <w:rsid w:val="00DF2939"/>
    <w:rsid w:val="00DF3A22"/>
    <w:rsid w:val="00DF47D0"/>
    <w:rsid w:val="00DF641B"/>
    <w:rsid w:val="00DF7895"/>
    <w:rsid w:val="00DF7C5C"/>
    <w:rsid w:val="00DF7CC5"/>
    <w:rsid w:val="00E00CCE"/>
    <w:rsid w:val="00E02044"/>
    <w:rsid w:val="00E070C5"/>
    <w:rsid w:val="00E12C58"/>
    <w:rsid w:val="00E1317C"/>
    <w:rsid w:val="00E162E2"/>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44AA6"/>
    <w:rsid w:val="00E50BC6"/>
    <w:rsid w:val="00E50C09"/>
    <w:rsid w:val="00E516DB"/>
    <w:rsid w:val="00E5400F"/>
    <w:rsid w:val="00E54A46"/>
    <w:rsid w:val="00E55AA1"/>
    <w:rsid w:val="00E60440"/>
    <w:rsid w:val="00E60771"/>
    <w:rsid w:val="00E616A4"/>
    <w:rsid w:val="00E6281B"/>
    <w:rsid w:val="00E62F4E"/>
    <w:rsid w:val="00E632D0"/>
    <w:rsid w:val="00E64135"/>
    <w:rsid w:val="00E6438A"/>
    <w:rsid w:val="00E6579F"/>
    <w:rsid w:val="00E65874"/>
    <w:rsid w:val="00E6663B"/>
    <w:rsid w:val="00E66780"/>
    <w:rsid w:val="00E66B3A"/>
    <w:rsid w:val="00E70143"/>
    <w:rsid w:val="00E7193E"/>
    <w:rsid w:val="00E75115"/>
    <w:rsid w:val="00E81879"/>
    <w:rsid w:val="00E83578"/>
    <w:rsid w:val="00E876CA"/>
    <w:rsid w:val="00E91E3F"/>
    <w:rsid w:val="00E95C7C"/>
    <w:rsid w:val="00EA3F3C"/>
    <w:rsid w:val="00EA4970"/>
    <w:rsid w:val="00EA5687"/>
    <w:rsid w:val="00EA59B6"/>
    <w:rsid w:val="00EA606F"/>
    <w:rsid w:val="00EB09BC"/>
    <w:rsid w:val="00EB1032"/>
    <w:rsid w:val="00EB2644"/>
    <w:rsid w:val="00EB2A7E"/>
    <w:rsid w:val="00EB3F00"/>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925"/>
    <w:rsid w:val="00EF5CFD"/>
    <w:rsid w:val="00EF613C"/>
    <w:rsid w:val="00F01334"/>
    <w:rsid w:val="00F04E2A"/>
    <w:rsid w:val="00F05C5D"/>
    <w:rsid w:val="00F06B7E"/>
    <w:rsid w:val="00F112C9"/>
    <w:rsid w:val="00F1203C"/>
    <w:rsid w:val="00F129E6"/>
    <w:rsid w:val="00F12E4A"/>
    <w:rsid w:val="00F1459F"/>
    <w:rsid w:val="00F151C9"/>
    <w:rsid w:val="00F15D54"/>
    <w:rsid w:val="00F200F2"/>
    <w:rsid w:val="00F20D88"/>
    <w:rsid w:val="00F21C23"/>
    <w:rsid w:val="00F22076"/>
    <w:rsid w:val="00F31162"/>
    <w:rsid w:val="00F32B25"/>
    <w:rsid w:val="00F34E81"/>
    <w:rsid w:val="00F40A46"/>
    <w:rsid w:val="00F416A5"/>
    <w:rsid w:val="00F43B1D"/>
    <w:rsid w:val="00F4517B"/>
    <w:rsid w:val="00F51FCD"/>
    <w:rsid w:val="00F543D6"/>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4E78"/>
    <w:rsid w:val="00FA0954"/>
    <w:rsid w:val="00FA14AC"/>
    <w:rsid w:val="00FA1F4E"/>
    <w:rsid w:val="00FA204E"/>
    <w:rsid w:val="00FA5A1C"/>
    <w:rsid w:val="00FB0EDF"/>
    <w:rsid w:val="00FB4F8E"/>
    <w:rsid w:val="00FB61C7"/>
    <w:rsid w:val="00FB6647"/>
    <w:rsid w:val="00FC5D9F"/>
    <w:rsid w:val="00FC7332"/>
    <w:rsid w:val="00FD00D6"/>
    <w:rsid w:val="00FD0D95"/>
    <w:rsid w:val="00FD580B"/>
    <w:rsid w:val="00FD731B"/>
    <w:rsid w:val="00FE0502"/>
    <w:rsid w:val="00FE069D"/>
    <w:rsid w:val="00FE1749"/>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4F2AE"/>
  <w15:docId w15:val="{D8A9D26B-418E-421D-8C4A-97903FFB5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2"/>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customStyle="1" w:styleId="Tabladecuadrcula6concolores1">
    <w:name w:val="Tabla de cuadrícula 6 con colores1"/>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965845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260766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3547917">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90772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9305E-04C2-4638-9738-080DDDD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2435</Words>
  <Characters>13395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10</cp:revision>
  <cp:lastPrinted>2019-12-19T01:53:00Z</cp:lastPrinted>
  <dcterms:created xsi:type="dcterms:W3CDTF">2020-09-24T03:43:00Z</dcterms:created>
  <dcterms:modified xsi:type="dcterms:W3CDTF">2020-10-31T05:40:00Z</dcterms:modified>
</cp:coreProperties>
</file>