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DA0134" w14:textId="5E342738" w:rsidR="00EE47DA" w:rsidRDefault="00EE47DA"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r w:rsidRPr="00B81A2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F4F3B">
        <w:rPr>
          <w:rFonts w:ascii="Palatino Linotype" w:eastAsia="Times New Roman" w:hAnsi="Palatino Linotype" w:cs="Arial"/>
          <w:color w:val="000000"/>
          <w:sz w:val="24"/>
          <w:szCs w:val="24"/>
          <w:lang w:eastAsia="es-MX"/>
        </w:rPr>
        <w:t>veinte</w:t>
      </w:r>
      <w:r w:rsidR="00A35F3B">
        <w:rPr>
          <w:rFonts w:ascii="Palatino Linotype" w:eastAsia="Times New Roman" w:hAnsi="Palatino Linotype" w:cs="Arial"/>
          <w:color w:val="000000"/>
          <w:sz w:val="24"/>
          <w:szCs w:val="24"/>
          <w:lang w:eastAsia="es-MX"/>
        </w:rPr>
        <w:t xml:space="preserve"> de </w:t>
      </w:r>
      <w:r w:rsidR="006F0D35">
        <w:rPr>
          <w:rFonts w:ascii="Palatino Linotype" w:eastAsia="Times New Roman" w:hAnsi="Palatino Linotype" w:cs="Arial"/>
          <w:color w:val="000000"/>
          <w:sz w:val="24"/>
          <w:szCs w:val="24"/>
          <w:lang w:eastAsia="es-MX"/>
        </w:rPr>
        <w:t>enero de dos mil veintiuno</w:t>
      </w:r>
      <w:r w:rsidRPr="00B81A2B">
        <w:rPr>
          <w:rFonts w:ascii="Palatino Linotype" w:eastAsia="Times New Roman" w:hAnsi="Palatino Linotype" w:cs="Arial"/>
          <w:color w:val="000000"/>
          <w:sz w:val="24"/>
          <w:szCs w:val="24"/>
          <w:lang w:eastAsia="es-MX"/>
        </w:rPr>
        <w:t>.</w:t>
      </w:r>
    </w:p>
    <w:p w14:paraId="0F6D1C1C" w14:textId="77777777" w:rsidR="00333BE4" w:rsidRPr="00B81A2B" w:rsidRDefault="00333BE4"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7DC0715" w14:textId="77777777" w:rsidR="00EE47DA" w:rsidRPr="00B81A2B" w:rsidRDefault="00EE47DA" w:rsidP="00613213">
      <w:pPr>
        <w:shd w:val="clear" w:color="auto" w:fill="FFFFFF"/>
        <w:spacing w:after="0" w:line="360" w:lineRule="auto"/>
        <w:jc w:val="both"/>
        <w:rPr>
          <w:rFonts w:ascii="Palatino Linotype" w:eastAsia="Times New Roman" w:hAnsi="Palatino Linotype" w:cs="Arial"/>
          <w:color w:val="000000"/>
          <w:sz w:val="4"/>
          <w:szCs w:val="24"/>
          <w:lang w:eastAsia="es-MX"/>
        </w:rPr>
      </w:pPr>
    </w:p>
    <w:p w14:paraId="7F089135" w14:textId="7E522740" w:rsidR="00EE47DA" w:rsidRDefault="00EE47DA" w:rsidP="00613213">
      <w:pPr>
        <w:tabs>
          <w:tab w:val="left" w:pos="1701"/>
        </w:tabs>
        <w:spacing w:after="0" w:line="360" w:lineRule="auto"/>
        <w:jc w:val="both"/>
        <w:rPr>
          <w:rFonts w:ascii="Palatino Linotype" w:hAnsi="Palatino Linotype" w:cs="Arial"/>
          <w:sz w:val="24"/>
        </w:rPr>
      </w:pPr>
      <w:r w:rsidRPr="00B81A2B">
        <w:rPr>
          <w:rFonts w:ascii="Palatino Linotype" w:hAnsi="Palatino Linotype" w:cs="Arial"/>
          <w:b/>
          <w:sz w:val="24"/>
        </w:rPr>
        <w:t>VISTO</w:t>
      </w:r>
      <w:r w:rsidRPr="00B81A2B">
        <w:rPr>
          <w:rFonts w:ascii="Palatino Linotype" w:hAnsi="Palatino Linotype" w:cs="Arial"/>
          <w:sz w:val="24"/>
        </w:rPr>
        <w:t xml:space="preserve"> el expediente electrónico formado con motivo del recurso de revisión número </w:t>
      </w:r>
      <w:r w:rsidR="006F0D35" w:rsidRPr="006F0D35">
        <w:rPr>
          <w:rFonts w:ascii="Palatino Linotype" w:hAnsi="Palatino Linotype" w:cs="Arial"/>
          <w:b/>
          <w:bCs/>
          <w:sz w:val="24"/>
          <w:lang w:eastAsia="es-MX"/>
        </w:rPr>
        <w:t>05185/INFOEM/IP/RR/2020</w:t>
      </w:r>
      <w:r w:rsidRPr="00B81A2B">
        <w:rPr>
          <w:rFonts w:ascii="Palatino Linotype" w:hAnsi="Palatino Linotype" w:cs="Arial"/>
          <w:sz w:val="24"/>
        </w:rPr>
        <w:t>, interpuesto por</w:t>
      </w:r>
      <w:r w:rsidR="005943FA" w:rsidRPr="00B81A2B">
        <w:rPr>
          <w:rFonts w:ascii="Palatino Linotype" w:hAnsi="Palatino Linotype" w:cs="Arial"/>
          <w:sz w:val="24"/>
        </w:rPr>
        <w:t xml:space="preserve"> </w:t>
      </w:r>
      <w:r w:rsidR="008967FB">
        <w:rPr>
          <w:rFonts w:ascii="Palatino Linotype" w:hAnsi="Palatino Linotype" w:cs="Arial"/>
          <w:sz w:val="24"/>
        </w:rPr>
        <w:t>el</w:t>
      </w:r>
      <w:r w:rsidR="005943FA" w:rsidRPr="00B81A2B">
        <w:rPr>
          <w:rFonts w:ascii="Palatino Linotype" w:hAnsi="Palatino Linotype" w:cs="Arial"/>
          <w:sz w:val="24"/>
        </w:rPr>
        <w:t xml:space="preserve"> </w:t>
      </w:r>
      <w:r w:rsidR="005943FA" w:rsidRPr="00B81A2B">
        <w:rPr>
          <w:rFonts w:ascii="Palatino Linotype" w:hAnsi="Palatino Linotype" w:cs="Arial"/>
          <w:b/>
          <w:sz w:val="24"/>
        </w:rPr>
        <w:t>C.</w:t>
      </w:r>
      <w:r w:rsidRPr="00B81A2B">
        <w:rPr>
          <w:rFonts w:ascii="Palatino Linotype" w:hAnsi="Palatino Linotype" w:cs="Arial"/>
          <w:sz w:val="24"/>
        </w:rPr>
        <w:t xml:space="preserve"> </w:t>
      </w:r>
      <w:r w:rsidR="002117D0">
        <w:rPr>
          <w:rFonts w:ascii="Palatino Linotype" w:hAnsi="Palatino Linotype" w:cs="Arial"/>
          <w:b/>
          <w:sz w:val="24"/>
        </w:rPr>
        <w:t>xxxxxxxxxxxxxxxxxxxxxxxxxxx</w:t>
      </w:r>
      <w:bookmarkStart w:id="0" w:name="_GoBack"/>
      <w:bookmarkEnd w:id="0"/>
      <w:r w:rsidR="001952D9" w:rsidRPr="00B81A2B">
        <w:rPr>
          <w:rFonts w:ascii="Palatino Linotype" w:hAnsi="Palatino Linotype" w:cs="Arial"/>
          <w:sz w:val="24"/>
        </w:rPr>
        <w:t>,</w:t>
      </w:r>
      <w:r w:rsidRPr="00B81A2B">
        <w:rPr>
          <w:rFonts w:ascii="Palatino Linotype" w:hAnsi="Palatino Linotype" w:cs="Arial"/>
          <w:b/>
          <w:sz w:val="24"/>
          <w:szCs w:val="24"/>
        </w:rPr>
        <w:t xml:space="preserve"> </w:t>
      </w:r>
      <w:r w:rsidRPr="00B81A2B">
        <w:rPr>
          <w:rFonts w:ascii="Palatino Linotype" w:hAnsi="Palatino Linotype" w:cs="Arial"/>
          <w:sz w:val="24"/>
        </w:rPr>
        <w:t xml:space="preserve">en lo sucesivo </w:t>
      </w:r>
      <w:r w:rsidR="008967FB">
        <w:rPr>
          <w:rFonts w:ascii="Palatino Linotype" w:hAnsi="Palatino Linotype" w:cs="Arial"/>
          <w:b/>
          <w:sz w:val="24"/>
        </w:rPr>
        <w:t>El</w:t>
      </w:r>
      <w:r w:rsidR="00861676" w:rsidRPr="00B81A2B">
        <w:rPr>
          <w:rFonts w:ascii="Palatino Linotype" w:hAnsi="Palatino Linotype" w:cs="Arial"/>
          <w:b/>
          <w:sz w:val="24"/>
        </w:rPr>
        <w:t xml:space="preserve"> Recurrente</w:t>
      </w:r>
      <w:r w:rsidRPr="00B81A2B">
        <w:rPr>
          <w:rFonts w:ascii="Palatino Linotype" w:hAnsi="Palatino Linotype" w:cs="Arial"/>
          <w:sz w:val="24"/>
        </w:rPr>
        <w:t xml:space="preserve">, en contra de la </w:t>
      </w:r>
      <w:r w:rsidR="00364822" w:rsidRPr="00B81A2B">
        <w:rPr>
          <w:rFonts w:ascii="Palatino Linotype" w:hAnsi="Palatino Linotype" w:cs="Arial"/>
          <w:sz w:val="24"/>
          <w:szCs w:val="24"/>
        </w:rPr>
        <w:t>respuesta del</w:t>
      </w:r>
      <w:r w:rsidRPr="00B81A2B">
        <w:rPr>
          <w:rFonts w:ascii="Palatino Linotype" w:hAnsi="Palatino Linotype" w:cs="Arial"/>
          <w:sz w:val="24"/>
          <w:szCs w:val="24"/>
        </w:rPr>
        <w:t xml:space="preserve"> </w:t>
      </w:r>
      <w:r w:rsidR="006F0D35" w:rsidRPr="006F0D35">
        <w:rPr>
          <w:rFonts w:ascii="Palatino Linotype" w:hAnsi="Palatino Linotype" w:cs="Arial"/>
          <w:b/>
          <w:sz w:val="24"/>
          <w:szCs w:val="24"/>
        </w:rPr>
        <w:t xml:space="preserve">Ayuntamiento de </w:t>
      </w:r>
      <w:proofErr w:type="spellStart"/>
      <w:r w:rsidR="006F0D35" w:rsidRPr="006F0D35">
        <w:rPr>
          <w:rFonts w:ascii="Palatino Linotype" w:hAnsi="Palatino Linotype" w:cs="Arial"/>
          <w:b/>
          <w:sz w:val="24"/>
          <w:szCs w:val="24"/>
        </w:rPr>
        <w:t>Temoaya</w:t>
      </w:r>
      <w:proofErr w:type="spellEnd"/>
      <w:r w:rsidRPr="00B81A2B">
        <w:rPr>
          <w:rFonts w:ascii="Palatino Linotype" w:hAnsi="Palatino Linotype" w:cs="Arial"/>
          <w:sz w:val="28"/>
          <w:szCs w:val="24"/>
        </w:rPr>
        <w:t xml:space="preserve">, </w:t>
      </w:r>
      <w:r w:rsidRPr="00B81A2B">
        <w:rPr>
          <w:rFonts w:ascii="Palatino Linotype" w:hAnsi="Palatino Linotype" w:cs="Arial"/>
          <w:sz w:val="24"/>
          <w:szCs w:val="24"/>
        </w:rPr>
        <w:t>en lo subsecuente</w:t>
      </w:r>
      <w:r w:rsidRPr="00B81A2B">
        <w:rPr>
          <w:rFonts w:ascii="Palatino Linotype" w:hAnsi="Palatino Linotype" w:cs="Arial"/>
          <w:b/>
          <w:sz w:val="24"/>
          <w:szCs w:val="24"/>
        </w:rPr>
        <w:t xml:space="preserve"> El Sujeto Obligado, </w:t>
      </w:r>
      <w:r w:rsidRPr="00B81A2B">
        <w:rPr>
          <w:rFonts w:ascii="Palatino Linotype" w:hAnsi="Palatino Linotype" w:cs="Arial"/>
          <w:sz w:val="24"/>
          <w:szCs w:val="24"/>
        </w:rPr>
        <w:t>se procede a</w:t>
      </w:r>
      <w:r w:rsidRPr="00B81A2B">
        <w:rPr>
          <w:rFonts w:ascii="Palatino Linotype" w:hAnsi="Palatino Linotype" w:cs="Arial"/>
          <w:sz w:val="24"/>
        </w:rPr>
        <w:t xml:space="preserve"> dictar la presente resolución.</w:t>
      </w:r>
    </w:p>
    <w:p w14:paraId="06B7A3A1" w14:textId="77777777" w:rsidR="00333BE4" w:rsidRPr="00B81A2B" w:rsidRDefault="00333BE4" w:rsidP="00613213">
      <w:pPr>
        <w:tabs>
          <w:tab w:val="left" w:pos="1701"/>
        </w:tabs>
        <w:spacing w:after="0" w:line="360" w:lineRule="auto"/>
        <w:jc w:val="both"/>
        <w:rPr>
          <w:rFonts w:ascii="Palatino Linotype" w:hAnsi="Palatino Linotype" w:cs="Arial"/>
          <w:b/>
          <w:bCs/>
          <w:sz w:val="24"/>
          <w:lang w:eastAsia="es-MX"/>
        </w:rPr>
      </w:pPr>
    </w:p>
    <w:p w14:paraId="4E0D1740" w14:textId="77777777" w:rsidR="00EE47DA" w:rsidRPr="00B81A2B" w:rsidRDefault="00EE47DA" w:rsidP="00613213">
      <w:pPr>
        <w:pStyle w:val="Sinespaciado"/>
        <w:rPr>
          <w:sz w:val="2"/>
        </w:rPr>
      </w:pPr>
    </w:p>
    <w:p w14:paraId="6741E231" w14:textId="77777777" w:rsidR="00EE47DA" w:rsidRDefault="00EE47DA" w:rsidP="00613213">
      <w:pPr>
        <w:spacing w:after="0" w:line="360" w:lineRule="auto"/>
        <w:jc w:val="center"/>
        <w:rPr>
          <w:rFonts w:ascii="Palatino Linotype" w:hAnsi="Palatino Linotype"/>
          <w:b/>
          <w:sz w:val="28"/>
        </w:rPr>
      </w:pPr>
      <w:r w:rsidRPr="00B81A2B">
        <w:rPr>
          <w:rFonts w:ascii="Palatino Linotype" w:hAnsi="Palatino Linotype"/>
          <w:b/>
          <w:sz w:val="28"/>
        </w:rPr>
        <w:t>A N T E C E D E N T E S   D E L   A S U N T O</w:t>
      </w:r>
    </w:p>
    <w:p w14:paraId="658F59E0" w14:textId="77777777" w:rsidR="00333BE4" w:rsidRPr="00B81A2B" w:rsidRDefault="00333BE4" w:rsidP="00613213">
      <w:pPr>
        <w:spacing w:after="0" w:line="360" w:lineRule="auto"/>
        <w:jc w:val="center"/>
        <w:rPr>
          <w:rFonts w:ascii="Palatino Linotype" w:hAnsi="Palatino Linotype"/>
          <w:b/>
          <w:sz w:val="28"/>
        </w:rPr>
      </w:pPr>
    </w:p>
    <w:p w14:paraId="4777CBAE" w14:textId="77777777" w:rsidR="00EE47DA" w:rsidRPr="00B81A2B" w:rsidRDefault="00EE47DA" w:rsidP="00613213">
      <w:pPr>
        <w:spacing w:after="0" w:line="360" w:lineRule="auto"/>
        <w:jc w:val="both"/>
        <w:rPr>
          <w:rFonts w:ascii="Palatino Linotype" w:hAnsi="Palatino Linotype"/>
        </w:rPr>
      </w:pPr>
      <w:r w:rsidRPr="00B81A2B">
        <w:rPr>
          <w:rFonts w:ascii="Palatino Linotype" w:hAnsi="Palatino Linotype" w:cs="Arial"/>
          <w:b/>
          <w:sz w:val="28"/>
        </w:rPr>
        <w:t>PRIMERO.</w:t>
      </w:r>
      <w:r w:rsidRPr="00B81A2B">
        <w:rPr>
          <w:rFonts w:ascii="Palatino Linotype" w:hAnsi="Palatino Linotype" w:cs="Arial"/>
        </w:rPr>
        <w:t xml:space="preserve"> </w:t>
      </w:r>
      <w:r w:rsidRPr="00B81A2B">
        <w:rPr>
          <w:rFonts w:ascii="Palatino Linotype" w:hAnsi="Palatino Linotype"/>
          <w:b/>
          <w:sz w:val="28"/>
          <w:szCs w:val="28"/>
        </w:rPr>
        <w:t>De la Solicitud de Información.</w:t>
      </w:r>
    </w:p>
    <w:p w14:paraId="59CD9BDD" w14:textId="310816F1" w:rsidR="00EE47DA" w:rsidRDefault="00EE47DA" w:rsidP="00613213">
      <w:pPr>
        <w:spacing w:after="0" w:line="360" w:lineRule="auto"/>
        <w:jc w:val="both"/>
        <w:rPr>
          <w:rFonts w:ascii="Palatino Linotype" w:hAnsi="Palatino Linotype" w:cs="Arial"/>
          <w:sz w:val="24"/>
        </w:rPr>
      </w:pPr>
      <w:r w:rsidRPr="00B81A2B">
        <w:rPr>
          <w:rFonts w:ascii="Palatino Linotype" w:hAnsi="Palatino Linotype" w:cs="Arial"/>
          <w:sz w:val="24"/>
        </w:rPr>
        <w:t xml:space="preserve">Con fecha </w:t>
      </w:r>
      <w:r w:rsidR="00987397">
        <w:rPr>
          <w:rFonts w:ascii="Palatino Linotype" w:hAnsi="Palatino Linotype" w:cs="Arial"/>
          <w:sz w:val="24"/>
        </w:rPr>
        <w:t>dos de octubre</w:t>
      </w:r>
      <w:r w:rsidR="00A35F3B">
        <w:rPr>
          <w:rFonts w:ascii="Palatino Linotype" w:hAnsi="Palatino Linotype" w:cs="Arial"/>
          <w:sz w:val="24"/>
        </w:rPr>
        <w:t xml:space="preserve"> de dos mil veinte</w:t>
      </w:r>
      <w:r w:rsidRPr="00B81A2B">
        <w:rPr>
          <w:rFonts w:ascii="Palatino Linotype" w:hAnsi="Palatino Linotype" w:cs="Arial"/>
          <w:sz w:val="24"/>
        </w:rPr>
        <w:t xml:space="preserve">, </w:t>
      </w:r>
      <w:r w:rsidR="006A300F">
        <w:rPr>
          <w:rFonts w:ascii="Palatino Linotype" w:hAnsi="Palatino Linotype" w:cs="Arial"/>
          <w:b/>
          <w:sz w:val="24"/>
        </w:rPr>
        <w:t>El</w:t>
      </w:r>
      <w:r w:rsidR="00861676" w:rsidRPr="00B81A2B">
        <w:rPr>
          <w:rFonts w:ascii="Palatino Linotype" w:hAnsi="Palatino Linotype" w:cs="Arial"/>
          <w:b/>
          <w:sz w:val="24"/>
        </w:rPr>
        <w:t xml:space="preserve"> Recurrente</w:t>
      </w:r>
      <w:r w:rsidRPr="00B81A2B">
        <w:rPr>
          <w:rFonts w:ascii="Palatino Linotype" w:hAnsi="Palatino Linotype" w:cs="Arial"/>
          <w:sz w:val="24"/>
        </w:rPr>
        <w:t xml:space="preserve"> presentó a </w:t>
      </w:r>
      <w:r w:rsidR="00861676" w:rsidRPr="00B81A2B">
        <w:rPr>
          <w:rFonts w:ascii="Palatino Linotype" w:hAnsi="Palatino Linotype" w:cs="Arial"/>
          <w:sz w:val="24"/>
        </w:rPr>
        <w:t xml:space="preserve">través del </w:t>
      </w:r>
      <w:r w:rsidR="00884EEA" w:rsidRPr="00B81A2B">
        <w:rPr>
          <w:rFonts w:ascii="Palatino Linotype" w:hAnsi="Palatino Linotype" w:cs="Arial"/>
          <w:sz w:val="24"/>
        </w:rPr>
        <w:t xml:space="preserve">Sistema de Acceso a la Información Mexiquense </w:t>
      </w:r>
      <w:r w:rsidRPr="00B81A2B">
        <w:rPr>
          <w:rFonts w:ascii="Palatino Linotype" w:hAnsi="Palatino Linotype" w:cs="Arial"/>
          <w:sz w:val="24"/>
        </w:rPr>
        <w:t>(</w:t>
      </w:r>
      <w:r w:rsidRPr="00B81A2B">
        <w:rPr>
          <w:rFonts w:ascii="Palatino Linotype" w:hAnsi="Palatino Linotype" w:cs="Arial"/>
          <w:b/>
          <w:sz w:val="24"/>
        </w:rPr>
        <w:t>SA</w:t>
      </w:r>
      <w:r w:rsidR="00884EEA" w:rsidRPr="00B81A2B">
        <w:rPr>
          <w:rFonts w:ascii="Palatino Linotype" w:hAnsi="Palatino Linotype" w:cs="Arial"/>
          <w:b/>
          <w:sz w:val="24"/>
        </w:rPr>
        <w:t>IMEX</w:t>
      </w:r>
      <w:r w:rsidRPr="00B81A2B">
        <w:rPr>
          <w:rFonts w:ascii="Palatino Linotype" w:hAnsi="Palatino Linotype" w:cs="Arial"/>
          <w:sz w:val="24"/>
        </w:rPr>
        <w:t xml:space="preserve">) ante </w:t>
      </w:r>
      <w:r w:rsidRPr="00B81A2B">
        <w:rPr>
          <w:rFonts w:ascii="Palatino Linotype" w:hAnsi="Palatino Linotype" w:cs="Arial"/>
          <w:b/>
          <w:sz w:val="24"/>
        </w:rPr>
        <w:t>El Sujeto Obligado</w:t>
      </w:r>
      <w:r w:rsidRPr="00B81A2B">
        <w:rPr>
          <w:rFonts w:ascii="Palatino Linotype" w:hAnsi="Palatino Linotype" w:cs="Arial"/>
          <w:sz w:val="24"/>
        </w:rPr>
        <w:t xml:space="preserve">, </w:t>
      </w:r>
      <w:r w:rsidR="00884EEA" w:rsidRPr="00B81A2B">
        <w:rPr>
          <w:rFonts w:ascii="Palatino Linotype" w:hAnsi="Palatino Linotype" w:cs="Arial"/>
          <w:sz w:val="24"/>
        </w:rPr>
        <w:t xml:space="preserve">la </w:t>
      </w:r>
      <w:r w:rsidRPr="00B81A2B">
        <w:rPr>
          <w:rFonts w:ascii="Palatino Linotype" w:hAnsi="Palatino Linotype" w:cs="Arial"/>
          <w:sz w:val="24"/>
        </w:rPr>
        <w:t xml:space="preserve">solicitud de acceso a </w:t>
      </w:r>
      <w:r w:rsidR="00884EEA" w:rsidRPr="00B81A2B">
        <w:rPr>
          <w:rFonts w:ascii="Palatino Linotype" w:hAnsi="Palatino Linotype" w:cs="Arial"/>
          <w:sz w:val="24"/>
        </w:rPr>
        <w:t>la información</w:t>
      </w:r>
      <w:r w:rsidRPr="00B81A2B">
        <w:rPr>
          <w:rFonts w:ascii="Palatino Linotype" w:hAnsi="Palatino Linotype" w:cs="Arial"/>
          <w:sz w:val="24"/>
        </w:rPr>
        <w:t>, registrada bajo el número de expediente</w:t>
      </w:r>
      <w:r w:rsidRPr="00B81A2B">
        <w:rPr>
          <w:rFonts w:ascii="Palatino Linotype" w:hAnsi="Palatino Linotype" w:cs="Arial"/>
          <w:b/>
          <w:sz w:val="24"/>
        </w:rPr>
        <w:t xml:space="preserve"> </w:t>
      </w:r>
      <w:r w:rsidR="00987397" w:rsidRPr="00987397">
        <w:rPr>
          <w:rFonts w:ascii="Palatino Linotype" w:hAnsi="Palatino Linotype" w:cs="Arial"/>
          <w:b/>
          <w:sz w:val="24"/>
        </w:rPr>
        <w:t>00131/TEMOAYA/IP/2020</w:t>
      </w:r>
      <w:r w:rsidRPr="00B81A2B">
        <w:rPr>
          <w:rFonts w:ascii="Palatino Linotype" w:hAnsi="Palatino Linotype" w:cs="Arial"/>
          <w:sz w:val="24"/>
          <w:lang w:eastAsia="es-MX"/>
        </w:rPr>
        <w:t xml:space="preserve">, </w:t>
      </w:r>
      <w:r w:rsidRPr="00B81A2B">
        <w:rPr>
          <w:rFonts w:ascii="Palatino Linotype" w:hAnsi="Palatino Linotype" w:cs="Arial"/>
          <w:sz w:val="24"/>
        </w:rPr>
        <w:t xml:space="preserve">mediante la cual solicitó </w:t>
      </w:r>
      <w:r w:rsidR="00861676" w:rsidRPr="00B81A2B">
        <w:rPr>
          <w:rFonts w:ascii="Palatino Linotype" w:hAnsi="Palatino Linotype" w:cs="Arial"/>
          <w:sz w:val="24"/>
        </w:rPr>
        <w:t>lo siguiente</w:t>
      </w:r>
      <w:r w:rsidRPr="00B81A2B">
        <w:rPr>
          <w:rFonts w:ascii="Palatino Linotype" w:hAnsi="Palatino Linotype" w:cs="Arial"/>
          <w:sz w:val="24"/>
        </w:rPr>
        <w:t>:</w:t>
      </w:r>
    </w:p>
    <w:p w14:paraId="3FE15C54" w14:textId="77777777" w:rsidR="00333BE4" w:rsidRPr="00B81A2B" w:rsidRDefault="00333BE4" w:rsidP="00613213">
      <w:pPr>
        <w:spacing w:after="0" w:line="360" w:lineRule="auto"/>
        <w:jc w:val="both"/>
        <w:rPr>
          <w:rFonts w:ascii="Palatino Linotype" w:hAnsi="Palatino Linotype" w:cs="Arial"/>
          <w:sz w:val="24"/>
        </w:rPr>
      </w:pPr>
    </w:p>
    <w:p w14:paraId="439FE3B3" w14:textId="77777777" w:rsidR="003923DA" w:rsidRPr="00B81A2B" w:rsidRDefault="003923DA" w:rsidP="00613213">
      <w:pPr>
        <w:spacing w:after="0"/>
        <w:rPr>
          <w:sz w:val="2"/>
        </w:rPr>
      </w:pPr>
    </w:p>
    <w:p w14:paraId="67EF140E" w14:textId="31472245" w:rsidR="001952D9" w:rsidRPr="00B81A2B" w:rsidRDefault="00035B6B" w:rsidP="00613213">
      <w:pPr>
        <w:spacing w:after="0" w:line="240" w:lineRule="auto"/>
        <w:ind w:left="851" w:right="851"/>
        <w:jc w:val="both"/>
        <w:rPr>
          <w:rFonts w:ascii="Palatino Linotype" w:eastAsia="Calibri" w:hAnsi="Palatino Linotype" w:cs="Arial"/>
          <w:i/>
          <w:szCs w:val="24"/>
          <w:lang w:val="es-ES" w:eastAsia="es-ES"/>
        </w:rPr>
      </w:pPr>
      <w:r w:rsidRPr="00B81A2B">
        <w:rPr>
          <w:rFonts w:ascii="Palatino Linotype" w:eastAsia="Calibri" w:hAnsi="Palatino Linotype" w:cs="Arial"/>
          <w:i/>
          <w:szCs w:val="24"/>
          <w:lang w:val="es-ES" w:eastAsia="es-ES"/>
        </w:rPr>
        <w:t>“</w:t>
      </w:r>
      <w:r w:rsidR="00987397" w:rsidRPr="00987397">
        <w:rPr>
          <w:rFonts w:ascii="Palatino Linotype" w:eastAsia="Calibri" w:hAnsi="Palatino Linotype" w:cs="Arial"/>
          <w:i/>
          <w:szCs w:val="24"/>
          <w:lang w:val="es-ES" w:eastAsia="es-ES"/>
        </w:rPr>
        <w:t>*INFORME DE CUANTO DE COMBUSTIBLE SE GASTA ADMINISTRACION 2019/2021 MENSUAL *INFORME DE CADA DIRECTOR Y REGIDORES CONSUMO MENSUAL INFORME DE CONSUMO DE GASOLINA DEL AREA DE SERVICIOS PUBLICOS POR VEHICULOS *INFORME DE GASTO MESUAL DE COMBUSTIBLE DE AREA DE SEGURIDAD *GASTO MESULA DE PRESIDENCITA Y ESCOLTA DE COMBUSTIBLE INFORMES MESUALES DE GASTOS DE COMBUSTUBLE DE ENERO 2019 A LA FECHA</w:t>
      </w:r>
      <w:r w:rsidRPr="00B81A2B">
        <w:rPr>
          <w:rFonts w:ascii="Palatino Linotype" w:eastAsia="Calibri" w:hAnsi="Palatino Linotype" w:cs="Arial"/>
          <w:i/>
          <w:szCs w:val="24"/>
          <w:lang w:val="es-ES" w:eastAsia="es-ES"/>
        </w:rPr>
        <w:t>” (Sic.)</w:t>
      </w:r>
    </w:p>
    <w:p w14:paraId="59E1489B" w14:textId="77777777" w:rsidR="00B26F38" w:rsidRDefault="00B26F38" w:rsidP="00613213">
      <w:pPr>
        <w:spacing w:after="0" w:line="240" w:lineRule="auto"/>
        <w:ind w:right="851"/>
        <w:jc w:val="both"/>
        <w:rPr>
          <w:rFonts w:ascii="Palatino Linotype" w:eastAsia="Times New Roman" w:hAnsi="Palatino Linotype" w:cs="Times New Roman"/>
          <w:b/>
          <w:sz w:val="24"/>
          <w:szCs w:val="24"/>
          <w:lang w:val="es-ES_tradnl" w:eastAsia="es-ES"/>
        </w:rPr>
      </w:pPr>
    </w:p>
    <w:p w14:paraId="32AB5540" w14:textId="77777777" w:rsidR="00F722E8" w:rsidRPr="00B81A2B" w:rsidRDefault="00F722E8" w:rsidP="00613213">
      <w:pPr>
        <w:spacing w:after="0" w:line="240" w:lineRule="auto"/>
        <w:ind w:right="851"/>
        <w:jc w:val="both"/>
        <w:rPr>
          <w:rFonts w:ascii="Palatino Linotype" w:eastAsia="Times New Roman" w:hAnsi="Palatino Linotype" w:cs="Times New Roman"/>
          <w:b/>
          <w:sz w:val="24"/>
          <w:szCs w:val="24"/>
          <w:lang w:val="es-ES_tradnl" w:eastAsia="es-ES"/>
        </w:rPr>
      </w:pPr>
    </w:p>
    <w:p w14:paraId="71F24426" w14:textId="77777777" w:rsidR="00B106E8" w:rsidRPr="00B81A2B" w:rsidRDefault="00884EEA" w:rsidP="00613213">
      <w:pPr>
        <w:spacing w:after="0" w:line="240" w:lineRule="auto"/>
        <w:ind w:right="851"/>
        <w:jc w:val="both"/>
        <w:rPr>
          <w:rFonts w:ascii="Palatino Linotype" w:eastAsia="Times New Roman" w:hAnsi="Palatino Linotype" w:cs="Times New Roman"/>
          <w:sz w:val="24"/>
          <w:szCs w:val="24"/>
          <w:lang w:val="es-ES_tradnl" w:eastAsia="es-ES"/>
        </w:rPr>
      </w:pPr>
      <w:r w:rsidRPr="00B81A2B">
        <w:rPr>
          <w:rFonts w:ascii="Palatino Linotype" w:eastAsia="Times New Roman" w:hAnsi="Palatino Linotype" w:cs="Times New Roman"/>
          <w:b/>
          <w:sz w:val="24"/>
          <w:szCs w:val="24"/>
          <w:lang w:val="es-ES_tradnl" w:eastAsia="es-ES"/>
        </w:rPr>
        <w:lastRenderedPageBreak/>
        <w:t>MODALIDAD DE ENTREGA</w:t>
      </w:r>
      <w:r w:rsidR="00EE47DA" w:rsidRPr="00B81A2B">
        <w:rPr>
          <w:rFonts w:ascii="Palatino Linotype" w:eastAsia="Times New Roman" w:hAnsi="Palatino Linotype" w:cs="Times New Roman"/>
          <w:sz w:val="24"/>
          <w:szCs w:val="24"/>
          <w:lang w:val="es-ES_tradnl" w:eastAsia="es-ES"/>
        </w:rPr>
        <w:t xml:space="preserve">: </w:t>
      </w:r>
      <w:r w:rsidRPr="00B81A2B">
        <w:rPr>
          <w:rFonts w:ascii="Palatino Linotype" w:eastAsia="Times New Roman" w:hAnsi="Palatino Linotype" w:cs="Times New Roman"/>
          <w:sz w:val="24"/>
          <w:szCs w:val="24"/>
          <w:lang w:val="es-ES_tradnl" w:eastAsia="es-ES"/>
        </w:rPr>
        <w:t>A</w:t>
      </w:r>
      <w:r w:rsidR="00EE47DA" w:rsidRPr="00B81A2B">
        <w:rPr>
          <w:rFonts w:ascii="Palatino Linotype" w:eastAsia="Times New Roman" w:hAnsi="Palatino Linotype" w:cs="Times New Roman"/>
          <w:sz w:val="24"/>
          <w:szCs w:val="24"/>
          <w:lang w:val="es-ES_tradnl" w:eastAsia="es-ES"/>
        </w:rPr>
        <w:t xml:space="preserve"> través del </w:t>
      </w:r>
      <w:r w:rsidR="0084300B" w:rsidRPr="00B81A2B">
        <w:rPr>
          <w:rFonts w:ascii="Palatino Linotype" w:eastAsia="Times New Roman" w:hAnsi="Palatino Linotype" w:cs="Times New Roman"/>
          <w:b/>
          <w:sz w:val="24"/>
          <w:szCs w:val="24"/>
          <w:lang w:val="es-ES_tradnl" w:eastAsia="es-ES"/>
        </w:rPr>
        <w:t>SA</w:t>
      </w:r>
      <w:r w:rsidRPr="00B81A2B">
        <w:rPr>
          <w:rFonts w:ascii="Palatino Linotype" w:eastAsia="Times New Roman" w:hAnsi="Palatino Linotype" w:cs="Times New Roman"/>
          <w:b/>
          <w:sz w:val="24"/>
          <w:szCs w:val="24"/>
          <w:lang w:val="es-ES_tradnl" w:eastAsia="es-ES"/>
        </w:rPr>
        <w:t>IMEX</w:t>
      </w:r>
      <w:r w:rsidR="00EE47DA" w:rsidRPr="00B81A2B">
        <w:rPr>
          <w:rFonts w:ascii="Palatino Linotype" w:eastAsia="Times New Roman" w:hAnsi="Palatino Linotype" w:cs="Times New Roman"/>
          <w:sz w:val="24"/>
          <w:szCs w:val="24"/>
          <w:lang w:val="es-ES_tradnl" w:eastAsia="es-ES"/>
        </w:rPr>
        <w:t>.</w:t>
      </w:r>
    </w:p>
    <w:p w14:paraId="762D6614" w14:textId="77777777" w:rsidR="00B26F38" w:rsidRPr="00B81A2B" w:rsidRDefault="00B26F38" w:rsidP="00613213">
      <w:pPr>
        <w:spacing w:after="0" w:line="360" w:lineRule="auto"/>
        <w:jc w:val="both"/>
        <w:rPr>
          <w:rFonts w:ascii="Palatino Linotype" w:hAnsi="Palatino Linotype" w:cs="Arial"/>
          <w:b/>
          <w:sz w:val="28"/>
        </w:rPr>
      </w:pPr>
    </w:p>
    <w:p w14:paraId="46B20C45" w14:textId="77777777" w:rsidR="00884EEA" w:rsidRPr="00B81A2B" w:rsidRDefault="00F722E8" w:rsidP="00613213">
      <w:pPr>
        <w:spacing w:after="0" w:line="360" w:lineRule="auto"/>
        <w:jc w:val="both"/>
        <w:rPr>
          <w:rFonts w:ascii="Palatino Linotype" w:hAnsi="Palatino Linotype" w:cs="Arial"/>
          <w:b/>
          <w:sz w:val="28"/>
        </w:rPr>
      </w:pPr>
      <w:r>
        <w:rPr>
          <w:rFonts w:ascii="Palatino Linotype" w:hAnsi="Palatino Linotype" w:cs="Arial"/>
          <w:b/>
          <w:sz w:val="28"/>
        </w:rPr>
        <w:t>SEGUND</w:t>
      </w:r>
      <w:r w:rsidR="00834F6C" w:rsidRPr="00B81A2B">
        <w:rPr>
          <w:rFonts w:ascii="Palatino Linotype" w:hAnsi="Palatino Linotype" w:cs="Arial"/>
          <w:b/>
          <w:sz w:val="28"/>
        </w:rPr>
        <w:t>O</w:t>
      </w:r>
      <w:r w:rsidR="00884EEA" w:rsidRPr="00B81A2B">
        <w:rPr>
          <w:rFonts w:ascii="Palatino Linotype" w:hAnsi="Palatino Linotype" w:cs="Arial"/>
          <w:b/>
          <w:sz w:val="28"/>
        </w:rPr>
        <w:t xml:space="preserve">. </w:t>
      </w:r>
      <w:r w:rsidR="00884EEA" w:rsidRPr="00B81A2B">
        <w:rPr>
          <w:rFonts w:ascii="Palatino Linotype" w:hAnsi="Palatino Linotype" w:cs="Arial"/>
          <w:b/>
          <w:sz w:val="28"/>
          <w:szCs w:val="20"/>
        </w:rPr>
        <w:t>De la respuesta del Sujeto Obligado.</w:t>
      </w:r>
    </w:p>
    <w:p w14:paraId="378D8869" w14:textId="48E737AD" w:rsidR="00B106E8" w:rsidRPr="00B81A2B" w:rsidRDefault="00884EEA" w:rsidP="00613213">
      <w:pPr>
        <w:spacing w:after="0" w:line="360" w:lineRule="auto"/>
        <w:jc w:val="both"/>
        <w:rPr>
          <w:rFonts w:ascii="Palatino Linotype" w:hAnsi="Palatino Linotype" w:cs="Arial"/>
          <w:sz w:val="24"/>
          <w:szCs w:val="24"/>
        </w:rPr>
      </w:pPr>
      <w:r w:rsidRPr="00B81A2B">
        <w:rPr>
          <w:rFonts w:ascii="Palatino Linotype" w:hAnsi="Palatino Linotype" w:cs="Arial"/>
          <w:sz w:val="24"/>
        </w:rPr>
        <w:t xml:space="preserve">En el expediente electrónico </w:t>
      </w:r>
      <w:r w:rsidRPr="00B81A2B">
        <w:rPr>
          <w:rFonts w:ascii="Palatino Linotype" w:hAnsi="Palatino Linotype" w:cs="Arial"/>
          <w:b/>
          <w:sz w:val="24"/>
        </w:rPr>
        <w:t>SAIMEX</w:t>
      </w:r>
      <w:r w:rsidRPr="00B81A2B">
        <w:rPr>
          <w:rFonts w:ascii="Palatino Linotype" w:hAnsi="Palatino Linotype" w:cs="Arial"/>
          <w:sz w:val="24"/>
        </w:rPr>
        <w:t xml:space="preserve">, se aprecia que </w:t>
      </w:r>
      <w:r w:rsidRPr="00B81A2B">
        <w:rPr>
          <w:rFonts w:ascii="Palatino Linotype" w:hAnsi="Palatino Linotype" w:cs="Arial"/>
          <w:b/>
          <w:sz w:val="24"/>
        </w:rPr>
        <w:t>El Sujeto Obligado</w:t>
      </w:r>
      <w:r w:rsidRPr="00B81A2B">
        <w:rPr>
          <w:rFonts w:ascii="Palatino Linotype" w:hAnsi="Palatino Linotype" w:cs="Arial"/>
          <w:sz w:val="24"/>
        </w:rPr>
        <w:t xml:space="preserve"> </w:t>
      </w:r>
      <w:r w:rsidR="00B106E8" w:rsidRPr="00B81A2B">
        <w:rPr>
          <w:rFonts w:ascii="Palatino Linotype" w:hAnsi="Palatino Linotype" w:cs="Arial"/>
          <w:sz w:val="24"/>
        </w:rPr>
        <w:t xml:space="preserve">en fecha </w:t>
      </w:r>
      <w:r w:rsidR="00987397">
        <w:rPr>
          <w:rFonts w:ascii="Palatino Linotype" w:hAnsi="Palatino Linotype" w:cs="Arial"/>
          <w:sz w:val="24"/>
        </w:rPr>
        <w:t>dieciséis de octubre</w:t>
      </w:r>
      <w:r w:rsidR="00A35F3B">
        <w:rPr>
          <w:rFonts w:ascii="Palatino Linotype" w:hAnsi="Palatino Linotype" w:cs="Arial"/>
          <w:sz w:val="24"/>
        </w:rPr>
        <w:t xml:space="preserve"> de dos mil veinte</w:t>
      </w:r>
      <w:r w:rsidR="00B106E8" w:rsidRPr="00B81A2B">
        <w:rPr>
          <w:rFonts w:ascii="Palatino Linotype" w:hAnsi="Palatino Linotype" w:cs="Arial"/>
          <w:sz w:val="24"/>
        </w:rPr>
        <w:t xml:space="preserve">, </w:t>
      </w:r>
      <w:r w:rsidR="00B106E8" w:rsidRPr="00B81A2B">
        <w:rPr>
          <w:rFonts w:ascii="Palatino Linotype" w:hAnsi="Palatino Linotype" w:cs="Arial"/>
          <w:b/>
          <w:sz w:val="24"/>
        </w:rPr>
        <w:t>El Sujeto Obligado</w:t>
      </w:r>
      <w:r w:rsidR="00B106E8" w:rsidRPr="00B81A2B">
        <w:rPr>
          <w:rFonts w:ascii="Palatino Linotype" w:hAnsi="Palatino Linotype" w:cs="Arial"/>
          <w:sz w:val="24"/>
        </w:rPr>
        <w:t xml:space="preserve"> </w:t>
      </w:r>
      <w:r w:rsidR="00B106E8" w:rsidRPr="00B81A2B">
        <w:rPr>
          <w:rFonts w:ascii="Palatino Linotype" w:hAnsi="Palatino Linotype" w:cs="Arial"/>
          <w:sz w:val="24"/>
          <w:szCs w:val="24"/>
        </w:rPr>
        <w:t>dio respuesta a la solicitud de información señalando lo siguiente:</w:t>
      </w:r>
    </w:p>
    <w:p w14:paraId="4BB6F9B6" w14:textId="77777777" w:rsidR="005B5871" w:rsidRPr="00B81A2B" w:rsidRDefault="005B5871" w:rsidP="00613213">
      <w:pPr>
        <w:pStyle w:val="Sinespaciado"/>
        <w:rPr>
          <w:sz w:val="14"/>
        </w:rPr>
      </w:pPr>
    </w:p>
    <w:p w14:paraId="79C11E61" w14:textId="77777777" w:rsidR="00987397" w:rsidRPr="00987397" w:rsidRDefault="00843EF0" w:rsidP="00987397">
      <w:pPr>
        <w:spacing w:after="0" w:line="240" w:lineRule="auto"/>
        <w:ind w:left="567" w:right="708"/>
        <w:jc w:val="right"/>
        <w:rPr>
          <w:rFonts w:ascii="Palatino Linotype" w:hAnsi="Palatino Linotype" w:cs="Arial"/>
          <w:i/>
        </w:rPr>
      </w:pPr>
      <w:r w:rsidRPr="00B81A2B">
        <w:rPr>
          <w:rFonts w:ascii="Palatino Linotype" w:hAnsi="Palatino Linotype" w:cs="Arial"/>
          <w:i/>
        </w:rPr>
        <w:t>“</w:t>
      </w:r>
      <w:r w:rsidR="00987397" w:rsidRPr="00987397">
        <w:rPr>
          <w:rFonts w:ascii="Palatino Linotype" w:hAnsi="Palatino Linotype" w:cs="Arial"/>
          <w:i/>
        </w:rPr>
        <w:t>Folio de la solicitud: 00131/TEMOAYA/IP/2020</w:t>
      </w:r>
    </w:p>
    <w:p w14:paraId="4AD07E7E" w14:textId="77777777" w:rsidR="00987397" w:rsidRDefault="00987397" w:rsidP="00987397">
      <w:pPr>
        <w:spacing w:after="0" w:line="240" w:lineRule="auto"/>
        <w:ind w:left="567" w:right="708"/>
        <w:jc w:val="both"/>
        <w:rPr>
          <w:rFonts w:ascii="Palatino Linotype" w:hAnsi="Palatino Linotype" w:cs="Arial"/>
          <w:i/>
        </w:rPr>
      </w:pPr>
    </w:p>
    <w:p w14:paraId="00B75BF7" w14:textId="0C37915E" w:rsidR="00987397" w:rsidRPr="00987397" w:rsidRDefault="00987397" w:rsidP="00987397">
      <w:pPr>
        <w:spacing w:after="0" w:line="240" w:lineRule="auto"/>
        <w:ind w:left="567" w:right="708"/>
        <w:jc w:val="both"/>
        <w:rPr>
          <w:rFonts w:ascii="Palatino Linotype" w:hAnsi="Palatino Linotype" w:cs="Arial"/>
          <w:i/>
        </w:rPr>
      </w:pPr>
      <w:r w:rsidRPr="00987397">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54FB56D" w14:textId="77777777" w:rsidR="00987397" w:rsidRPr="00987397" w:rsidRDefault="00987397" w:rsidP="00987397">
      <w:pPr>
        <w:spacing w:after="0" w:line="240" w:lineRule="auto"/>
        <w:ind w:left="567" w:right="708"/>
        <w:jc w:val="both"/>
        <w:rPr>
          <w:rFonts w:ascii="Palatino Linotype" w:hAnsi="Palatino Linotype" w:cs="Arial"/>
          <w:i/>
        </w:rPr>
      </w:pPr>
      <w:r w:rsidRPr="00987397">
        <w:rPr>
          <w:rFonts w:ascii="Palatino Linotype" w:hAnsi="Palatino Linotype" w:cs="Arial"/>
          <w:i/>
        </w:rPr>
        <w:t xml:space="preserve">Se anexa en formatos </w:t>
      </w:r>
      <w:proofErr w:type="spellStart"/>
      <w:r w:rsidRPr="00987397">
        <w:rPr>
          <w:rFonts w:ascii="Palatino Linotype" w:hAnsi="Palatino Linotype" w:cs="Arial"/>
          <w:i/>
        </w:rPr>
        <w:t>pdf</w:t>
      </w:r>
      <w:proofErr w:type="spellEnd"/>
      <w:r w:rsidRPr="00987397">
        <w:rPr>
          <w:rFonts w:ascii="Palatino Linotype" w:hAnsi="Palatino Linotype" w:cs="Arial"/>
          <w:i/>
        </w:rPr>
        <w:t>, la respuesta a su solicitud de información registrada bajo el folio 00131/TEMOAYA/IP/2020</w:t>
      </w:r>
    </w:p>
    <w:p w14:paraId="57573F04" w14:textId="77777777" w:rsidR="00987397" w:rsidRDefault="00987397" w:rsidP="00987397">
      <w:pPr>
        <w:spacing w:after="0" w:line="240" w:lineRule="auto"/>
        <w:ind w:left="567" w:right="708"/>
        <w:jc w:val="both"/>
        <w:rPr>
          <w:rFonts w:ascii="Palatino Linotype" w:hAnsi="Palatino Linotype" w:cs="Arial"/>
          <w:i/>
        </w:rPr>
      </w:pPr>
    </w:p>
    <w:p w14:paraId="2DEFCDE6" w14:textId="3B917C38" w:rsidR="00987397" w:rsidRPr="00987397" w:rsidRDefault="00987397" w:rsidP="00987397">
      <w:pPr>
        <w:spacing w:after="0" w:line="240" w:lineRule="auto"/>
        <w:ind w:left="567" w:right="708"/>
        <w:jc w:val="both"/>
        <w:rPr>
          <w:rFonts w:ascii="Palatino Linotype" w:hAnsi="Palatino Linotype" w:cs="Arial"/>
          <w:i/>
        </w:rPr>
      </w:pPr>
      <w:r w:rsidRPr="00987397">
        <w:rPr>
          <w:rFonts w:ascii="Palatino Linotype" w:hAnsi="Palatino Linotype" w:cs="Arial"/>
          <w:i/>
        </w:rPr>
        <w:t>ATENTAMENTE</w:t>
      </w:r>
    </w:p>
    <w:p w14:paraId="1B5BCD21" w14:textId="63BAB17A" w:rsidR="00843EF0" w:rsidRDefault="00987397" w:rsidP="00987397">
      <w:pPr>
        <w:spacing w:after="0" w:line="240" w:lineRule="auto"/>
        <w:ind w:left="567" w:right="708"/>
        <w:jc w:val="both"/>
        <w:rPr>
          <w:rFonts w:ascii="Palatino Linotype" w:hAnsi="Palatino Linotype" w:cs="Arial"/>
          <w:i/>
        </w:rPr>
      </w:pPr>
      <w:r w:rsidRPr="00987397">
        <w:rPr>
          <w:rFonts w:ascii="Palatino Linotype" w:hAnsi="Palatino Linotype" w:cs="Arial"/>
          <w:i/>
        </w:rPr>
        <w:t>LIC. CARLOS GONZALEZ SANDOVAL</w:t>
      </w:r>
      <w:r w:rsidR="00843EF0" w:rsidRPr="00B81A2B">
        <w:rPr>
          <w:rFonts w:ascii="Palatino Linotype" w:hAnsi="Palatino Linotype" w:cs="Arial"/>
          <w:i/>
        </w:rPr>
        <w:t>”</w:t>
      </w:r>
      <w:r w:rsidR="001F0285" w:rsidRPr="00B81A2B">
        <w:rPr>
          <w:rFonts w:ascii="Palatino Linotype" w:hAnsi="Palatino Linotype" w:cs="Arial"/>
          <w:i/>
        </w:rPr>
        <w:t xml:space="preserve"> (Sic).</w:t>
      </w:r>
    </w:p>
    <w:p w14:paraId="2BD92655" w14:textId="77777777" w:rsidR="00FC0A96" w:rsidRPr="00B81A2B" w:rsidRDefault="00FC0A96" w:rsidP="00FC0A96">
      <w:pPr>
        <w:spacing w:after="0" w:line="240" w:lineRule="auto"/>
        <w:ind w:left="567" w:right="708"/>
        <w:jc w:val="both"/>
        <w:rPr>
          <w:rFonts w:ascii="Palatino Linotype" w:hAnsi="Palatino Linotype" w:cs="Arial"/>
          <w:i/>
        </w:rPr>
      </w:pPr>
    </w:p>
    <w:p w14:paraId="44A05F53" w14:textId="77777777" w:rsidR="00FF0D71" w:rsidRPr="00B81A2B" w:rsidRDefault="00FF0D71" w:rsidP="00613213">
      <w:pPr>
        <w:pStyle w:val="Sinespaciado"/>
        <w:rPr>
          <w:sz w:val="12"/>
        </w:rPr>
      </w:pPr>
    </w:p>
    <w:p w14:paraId="5775C1D3" w14:textId="14A1AE09" w:rsidR="005B5871" w:rsidRPr="00797D08" w:rsidRDefault="00207404" w:rsidP="00797D08">
      <w:pPr>
        <w:pStyle w:val="Prrafodelista"/>
        <w:numPr>
          <w:ilvl w:val="0"/>
          <w:numId w:val="44"/>
        </w:numPr>
        <w:spacing w:line="276" w:lineRule="auto"/>
        <w:jc w:val="both"/>
        <w:rPr>
          <w:rFonts w:ascii="Palatino Linotype" w:hAnsi="Palatino Linotype" w:cs="Arial"/>
        </w:rPr>
      </w:pPr>
      <w:r w:rsidRPr="00B81A2B">
        <w:rPr>
          <w:rFonts w:ascii="Palatino Linotype" w:hAnsi="Palatino Linotype"/>
          <w:b/>
          <w:lang w:val="es-ES_tradnl"/>
        </w:rPr>
        <w:t>A</w:t>
      </w:r>
      <w:r w:rsidR="005B5871" w:rsidRPr="00B81A2B">
        <w:rPr>
          <w:rFonts w:ascii="Palatino Linotype" w:hAnsi="Palatino Linotype"/>
          <w:b/>
          <w:lang w:val="es-ES_tradnl"/>
        </w:rPr>
        <w:t>d</w:t>
      </w:r>
      <w:r w:rsidR="00834F6C" w:rsidRPr="00B81A2B">
        <w:rPr>
          <w:rFonts w:ascii="Palatino Linotype" w:hAnsi="Palatino Linotype"/>
          <w:b/>
          <w:lang w:val="es-ES_tradnl"/>
        </w:rPr>
        <w:t xml:space="preserve">juntando </w:t>
      </w:r>
      <w:r w:rsidR="00A35F3B">
        <w:rPr>
          <w:rFonts w:ascii="Palatino Linotype" w:hAnsi="Palatino Linotype"/>
          <w:b/>
          <w:lang w:val="es-ES_tradnl"/>
        </w:rPr>
        <w:t>los</w:t>
      </w:r>
      <w:r w:rsidR="00834F6C" w:rsidRPr="00B81A2B">
        <w:rPr>
          <w:rFonts w:ascii="Palatino Linotype" w:hAnsi="Palatino Linotype"/>
          <w:b/>
          <w:lang w:val="es-ES_tradnl"/>
        </w:rPr>
        <w:t xml:space="preserve"> archivo</w:t>
      </w:r>
      <w:r w:rsidR="00A35F3B">
        <w:rPr>
          <w:rFonts w:ascii="Palatino Linotype" w:hAnsi="Palatino Linotype"/>
          <w:b/>
          <w:lang w:val="es-ES_tradnl"/>
        </w:rPr>
        <w:t>s</w:t>
      </w:r>
      <w:r w:rsidR="00834F6C" w:rsidRPr="00B81A2B">
        <w:rPr>
          <w:rFonts w:ascii="Palatino Linotype" w:hAnsi="Palatino Linotype"/>
          <w:b/>
          <w:lang w:val="es-ES_tradnl"/>
        </w:rPr>
        <w:t xml:space="preserve"> </w:t>
      </w:r>
      <w:r w:rsidR="006A300F">
        <w:rPr>
          <w:rFonts w:ascii="Palatino Linotype" w:hAnsi="Palatino Linotype"/>
          <w:b/>
          <w:lang w:val="es-ES_tradnl"/>
        </w:rPr>
        <w:t>electrónico</w:t>
      </w:r>
      <w:r w:rsidR="00A35F3B">
        <w:rPr>
          <w:rFonts w:ascii="Palatino Linotype" w:hAnsi="Palatino Linotype"/>
          <w:b/>
          <w:lang w:val="es-ES_tradnl"/>
        </w:rPr>
        <w:t>s</w:t>
      </w:r>
      <w:r w:rsidR="006A300F">
        <w:rPr>
          <w:rFonts w:ascii="Palatino Linotype" w:hAnsi="Palatino Linotype"/>
          <w:b/>
          <w:lang w:val="es-ES_tradnl"/>
        </w:rPr>
        <w:t xml:space="preserve"> </w:t>
      </w:r>
      <w:r w:rsidR="00834F6C" w:rsidRPr="00B81A2B">
        <w:rPr>
          <w:rFonts w:ascii="Palatino Linotype" w:hAnsi="Palatino Linotype"/>
          <w:b/>
          <w:lang w:val="es-ES_tradnl"/>
        </w:rPr>
        <w:t>denominado</w:t>
      </w:r>
      <w:r w:rsidR="00A35F3B">
        <w:rPr>
          <w:rFonts w:ascii="Palatino Linotype" w:hAnsi="Palatino Linotype"/>
          <w:b/>
          <w:lang w:val="es-ES_tradnl"/>
        </w:rPr>
        <w:t>s</w:t>
      </w:r>
      <w:r w:rsidRPr="00B81A2B">
        <w:rPr>
          <w:rFonts w:ascii="Palatino Linotype" w:hAnsi="Palatino Linotype"/>
          <w:b/>
          <w:lang w:val="es-ES_tradnl"/>
        </w:rPr>
        <w:t>:</w:t>
      </w:r>
      <w:r w:rsidR="00FF0D71" w:rsidRPr="00B81A2B">
        <w:rPr>
          <w:rFonts w:ascii="Palatino Linotype" w:hAnsi="Palatino Linotype"/>
          <w:b/>
          <w:lang w:val="es-ES_tradnl"/>
        </w:rPr>
        <w:t xml:space="preserve"> </w:t>
      </w:r>
      <w:r w:rsidR="001952D9" w:rsidRPr="00B81A2B">
        <w:rPr>
          <w:rFonts w:ascii="Palatino Linotype" w:hAnsi="Palatino Linotype" w:cs="Arial"/>
          <w:i/>
        </w:rPr>
        <w:t>“</w:t>
      </w:r>
      <w:r w:rsidR="00987397" w:rsidRPr="00987397">
        <w:rPr>
          <w:rFonts w:ascii="Palatino Linotype" w:hAnsi="Palatino Linotype" w:cs="Arial"/>
          <w:b/>
          <w:i/>
        </w:rPr>
        <w:t>TESORERIA 131.pdf</w:t>
      </w:r>
      <w:r w:rsidR="009F706A" w:rsidRPr="00B81A2B">
        <w:rPr>
          <w:rFonts w:ascii="Palatino Linotype" w:hAnsi="Palatino Linotype" w:cs="Arial"/>
          <w:i/>
        </w:rPr>
        <w:t>”</w:t>
      </w:r>
      <w:r w:rsidR="00987397">
        <w:rPr>
          <w:rFonts w:ascii="Palatino Linotype" w:hAnsi="Palatino Linotype" w:cs="Arial"/>
          <w:i/>
        </w:rPr>
        <w:t>, “</w:t>
      </w:r>
      <w:r w:rsidR="00987397" w:rsidRPr="00987397">
        <w:rPr>
          <w:rFonts w:ascii="Palatino Linotype" w:hAnsi="Palatino Linotype" w:cs="Arial"/>
          <w:b/>
          <w:bCs/>
          <w:i/>
        </w:rPr>
        <w:t>Avance Presupuestal de Egresos Detallado 19-20.pdf</w:t>
      </w:r>
      <w:r w:rsidR="00987397">
        <w:rPr>
          <w:rFonts w:ascii="Palatino Linotype" w:hAnsi="Palatino Linotype" w:cs="Arial"/>
          <w:i/>
        </w:rPr>
        <w:t>”</w:t>
      </w:r>
      <w:r w:rsidR="00A35F3B">
        <w:rPr>
          <w:rFonts w:ascii="Palatino Linotype" w:hAnsi="Palatino Linotype" w:cs="Arial"/>
          <w:i/>
        </w:rPr>
        <w:t xml:space="preserve"> y “</w:t>
      </w:r>
      <w:r w:rsidR="00987397" w:rsidRPr="00987397">
        <w:rPr>
          <w:rFonts w:ascii="Palatino Linotype" w:hAnsi="Palatino Linotype" w:cs="Arial"/>
          <w:b/>
          <w:bCs/>
          <w:i/>
        </w:rPr>
        <w:t>RESPUESTA DE LA U.T. 131.pdf</w:t>
      </w:r>
      <w:r w:rsidR="00A35F3B">
        <w:rPr>
          <w:rFonts w:ascii="Palatino Linotype" w:hAnsi="Palatino Linotype" w:cs="Arial"/>
          <w:i/>
        </w:rPr>
        <w:t>”</w:t>
      </w:r>
      <w:r w:rsidR="001952D9" w:rsidRPr="00B81A2B">
        <w:rPr>
          <w:rFonts w:ascii="Palatino Linotype" w:hAnsi="Palatino Linotype" w:cs="Arial"/>
        </w:rPr>
        <w:t>;</w:t>
      </w:r>
      <w:r w:rsidR="00A35F3B">
        <w:rPr>
          <w:rFonts w:ascii="Palatino Linotype" w:hAnsi="Palatino Linotype" w:cs="Arial"/>
        </w:rPr>
        <w:t xml:space="preserve"> que por </w:t>
      </w:r>
      <w:r w:rsidR="009F706A" w:rsidRPr="00797D08">
        <w:rPr>
          <w:rFonts w:ascii="Palatino Linotype" w:hAnsi="Palatino Linotype" w:cs="Arial"/>
        </w:rPr>
        <w:t>ser del conocimiento de las partes y en obvio de repeticiones innecesarios no se insertan, máxime que será motivo de estudio en párrafos subsecuentes.</w:t>
      </w:r>
    </w:p>
    <w:p w14:paraId="5B99B137" w14:textId="77777777" w:rsidR="00FC0A96" w:rsidRDefault="00FC0A96" w:rsidP="00FC0A96">
      <w:pPr>
        <w:pStyle w:val="Prrafodelista"/>
        <w:spacing w:line="276" w:lineRule="auto"/>
        <w:ind w:left="720"/>
        <w:jc w:val="both"/>
        <w:rPr>
          <w:rFonts w:ascii="Palatino Linotype" w:hAnsi="Palatino Linotype"/>
          <w:b/>
          <w:lang w:val="es-ES_tradnl"/>
        </w:rPr>
      </w:pPr>
    </w:p>
    <w:p w14:paraId="32306499" w14:textId="77777777" w:rsidR="00FC0A96" w:rsidRPr="00B81A2B" w:rsidRDefault="00FC0A96" w:rsidP="00FC0A96">
      <w:pPr>
        <w:pStyle w:val="Sinespaciado"/>
      </w:pPr>
    </w:p>
    <w:p w14:paraId="058FFE5A" w14:textId="77777777" w:rsidR="00884EEA" w:rsidRPr="00B81A2B" w:rsidRDefault="00FC0A96" w:rsidP="00613213">
      <w:pPr>
        <w:spacing w:after="0" w:line="360" w:lineRule="auto"/>
        <w:jc w:val="both"/>
        <w:rPr>
          <w:rFonts w:ascii="Palatino Linotype" w:hAnsi="Palatino Linotype" w:cs="Arial"/>
          <w:b/>
          <w:sz w:val="28"/>
        </w:rPr>
      </w:pPr>
      <w:r w:rsidRPr="00FC0A96">
        <w:rPr>
          <w:rFonts w:ascii="Palatino Linotype" w:hAnsi="Palatino Linotype" w:cs="Arial"/>
          <w:b/>
          <w:sz w:val="28"/>
        </w:rPr>
        <w:t>TERCERO</w:t>
      </w:r>
      <w:r w:rsidR="00884EEA" w:rsidRPr="00FC0A96">
        <w:rPr>
          <w:rFonts w:ascii="Palatino Linotype" w:hAnsi="Palatino Linotype" w:cs="Arial"/>
          <w:b/>
          <w:sz w:val="28"/>
        </w:rPr>
        <w:t xml:space="preserve">. </w:t>
      </w:r>
      <w:r w:rsidR="00884EEA" w:rsidRPr="00FC0A96">
        <w:rPr>
          <w:rFonts w:ascii="Palatino Linotype" w:hAnsi="Palatino Linotype"/>
          <w:b/>
          <w:sz w:val="28"/>
        </w:rPr>
        <w:t>Del recurso de revisión.</w:t>
      </w:r>
    </w:p>
    <w:p w14:paraId="001D8217" w14:textId="315959B0" w:rsidR="00884EEA" w:rsidRDefault="00884EEA" w:rsidP="00613213">
      <w:pPr>
        <w:spacing w:after="0" w:line="360" w:lineRule="auto"/>
        <w:jc w:val="both"/>
        <w:rPr>
          <w:rFonts w:ascii="Palatino Linotype" w:hAnsi="Palatino Linotype" w:cs="Arial"/>
          <w:sz w:val="24"/>
        </w:rPr>
      </w:pPr>
      <w:r w:rsidRPr="00B81A2B">
        <w:rPr>
          <w:rFonts w:ascii="Palatino Linotype" w:hAnsi="Palatino Linotype" w:cs="Arial"/>
          <w:sz w:val="24"/>
          <w:szCs w:val="24"/>
        </w:rPr>
        <w:t xml:space="preserve">Inconforme con la respuesta notificada por </w:t>
      </w:r>
      <w:r w:rsidR="00843EF0"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w:t>
      </w:r>
      <w:r w:rsidR="00824616">
        <w:rPr>
          <w:rFonts w:ascii="Palatino Linotype" w:hAnsi="Palatino Linotype" w:cs="Arial"/>
          <w:b/>
          <w:sz w:val="24"/>
          <w:szCs w:val="24"/>
        </w:rPr>
        <w:t>El</w:t>
      </w:r>
      <w:r w:rsidRPr="00B81A2B">
        <w:rPr>
          <w:rFonts w:ascii="Palatino Linotype" w:hAnsi="Palatino Linotype" w:cs="Arial"/>
          <w:b/>
          <w:sz w:val="24"/>
          <w:szCs w:val="24"/>
        </w:rPr>
        <w:t xml:space="preserve"> Recurrente </w:t>
      </w:r>
      <w:r w:rsidRPr="00B81A2B">
        <w:rPr>
          <w:rFonts w:ascii="Palatino Linotype" w:hAnsi="Palatino Linotype" w:cs="Arial"/>
          <w:sz w:val="24"/>
          <w:szCs w:val="24"/>
        </w:rPr>
        <w:t xml:space="preserve">interpuso el recurso de revisión, en fecha </w:t>
      </w:r>
      <w:r w:rsidR="00987397">
        <w:rPr>
          <w:rFonts w:ascii="Palatino Linotype" w:hAnsi="Palatino Linotype" w:cs="Arial"/>
          <w:sz w:val="24"/>
          <w:szCs w:val="24"/>
        </w:rPr>
        <w:t>cuatro de noviembre</w:t>
      </w:r>
      <w:r w:rsidR="00347A1A">
        <w:rPr>
          <w:rFonts w:ascii="Palatino Linotype" w:hAnsi="Palatino Linotype" w:cs="Arial"/>
          <w:sz w:val="24"/>
          <w:szCs w:val="24"/>
        </w:rPr>
        <w:t xml:space="preserve"> de dos mil veinte</w:t>
      </w:r>
      <w:r w:rsidRPr="00B81A2B">
        <w:rPr>
          <w:rFonts w:ascii="Palatino Linotype" w:hAnsi="Palatino Linotype" w:cs="Arial"/>
          <w:sz w:val="24"/>
          <w:szCs w:val="24"/>
        </w:rPr>
        <w:t>, el cual fue registrado</w:t>
      </w:r>
      <w:r w:rsidRPr="00B81A2B">
        <w:rPr>
          <w:rFonts w:ascii="Palatino Linotype" w:hAnsi="Palatino Linotype" w:cs="Arial"/>
          <w:b/>
          <w:sz w:val="24"/>
          <w:szCs w:val="24"/>
        </w:rPr>
        <w:t xml:space="preserve"> </w:t>
      </w:r>
      <w:r w:rsidRPr="00B81A2B">
        <w:rPr>
          <w:rFonts w:ascii="Palatino Linotype" w:hAnsi="Palatino Linotype" w:cs="Arial"/>
          <w:sz w:val="24"/>
          <w:szCs w:val="24"/>
        </w:rPr>
        <w:t xml:space="preserve">en el sistema electrónico con el expediente número </w:t>
      </w:r>
      <w:r w:rsidR="00987397" w:rsidRPr="00987397">
        <w:rPr>
          <w:rFonts w:ascii="Palatino Linotype" w:hAnsi="Palatino Linotype" w:cs="Arial"/>
          <w:b/>
          <w:bCs/>
          <w:sz w:val="24"/>
          <w:szCs w:val="24"/>
          <w:lang w:eastAsia="es-MX"/>
        </w:rPr>
        <w:t>05185/INFOEM/IP/RR/2020</w:t>
      </w:r>
      <w:r w:rsidRPr="00B81A2B">
        <w:rPr>
          <w:rFonts w:ascii="Palatino Linotype" w:hAnsi="Palatino Linotype" w:cs="Arial"/>
          <w:sz w:val="24"/>
          <w:szCs w:val="24"/>
        </w:rPr>
        <w:t xml:space="preserve">, en el cual </w:t>
      </w:r>
      <w:r w:rsidRPr="00B81A2B">
        <w:rPr>
          <w:rFonts w:ascii="Palatino Linotype" w:hAnsi="Palatino Linotype" w:cs="Arial"/>
          <w:sz w:val="24"/>
        </w:rPr>
        <w:t>arguye, las siguientes manifestaciones:</w:t>
      </w:r>
    </w:p>
    <w:p w14:paraId="07145319" w14:textId="77777777" w:rsidR="00FC0A96" w:rsidRPr="00B81A2B" w:rsidRDefault="00FC0A96" w:rsidP="00FC0A96">
      <w:pPr>
        <w:pStyle w:val="Sinespaciado"/>
      </w:pPr>
    </w:p>
    <w:p w14:paraId="31C4960A" w14:textId="77777777" w:rsidR="008F0299" w:rsidRPr="00B81A2B" w:rsidRDefault="008F0299" w:rsidP="00613213">
      <w:pPr>
        <w:pStyle w:val="Sinespaciado"/>
        <w:rPr>
          <w:sz w:val="2"/>
        </w:rPr>
      </w:pPr>
    </w:p>
    <w:p w14:paraId="5DBCC913" w14:textId="77777777" w:rsidR="00884EEA" w:rsidRPr="00B81A2B" w:rsidRDefault="00884EEA" w:rsidP="00613213">
      <w:pPr>
        <w:pStyle w:val="Prrafodelista"/>
        <w:numPr>
          <w:ilvl w:val="0"/>
          <w:numId w:val="4"/>
        </w:numPr>
        <w:jc w:val="both"/>
        <w:rPr>
          <w:rFonts w:ascii="Palatino Linotype" w:hAnsi="Palatino Linotype" w:cs="Arial"/>
          <w:b/>
        </w:rPr>
      </w:pPr>
      <w:r w:rsidRPr="00B81A2B">
        <w:rPr>
          <w:rFonts w:ascii="Palatino Linotype" w:hAnsi="Palatino Linotype" w:cs="Arial"/>
          <w:b/>
        </w:rPr>
        <w:lastRenderedPageBreak/>
        <w:t>Acto Impugnado:</w:t>
      </w:r>
    </w:p>
    <w:p w14:paraId="2E7ACB7D" w14:textId="44623E52" w:rsidR="00207404" w:rsidRDefault="00884EEA" w:rsidP="00613213">
      <w:pPr>
        <w:spacing w:after="0"/>
        <w:ind w:left="851" w:right="850"/>
        <w:jc w:val="both"/>
        <w:rPr>
          <w:rFonts w:ascii="Palatino Linotype" w:hAnsi="Palatino Linotype"/>
          <w:i/>
          <w:color w:val="000000"/>
        </w:rPr>
      </w:pPr>
      <w:r w:rsidRPr="00B81A2B">
        <w:rPr>
          <w:rFonts w:ascii="Palatino Linotype" w:hAnsi="Palatino Linotype"/>
          <w:i/>
          <w:color w:val="000000"/>
        </w:rPr>
        <w:t>“</w:t>
      </w:r>
      <w:r w:rsidR="00987397" w:rsidRPr="00987397">
        <w:rPr>
          <w:rFonts w:ascii="Palatino Linotype" w:hAnsi="Palatino Linotype"/>
          <w:i/>
          <w:color w:val="000000"/>
        </w:rPr>
        <w:t xml:space="preserve">Pólizas no solicitadas </w:t>
      </w:r>
      <w:r w:rsidRPr="00B81A2B">
        <w:rPr>
          <w:rFonts w:ascii="Palatino Linotype" w:hAnsi="Palatino Linotype"/>
          <w:i/>
          <w:color w:val="000000"/>
        </w:rPr>
        <w:t>"</w:t>
      </w:r>
      <w:r w:rsidR="005B5871" w:rsidRPr="00B81A2B">
        <w:rPr>
          <w:rFonts w:ascii="Palatino Linotype" w:hAnsi="Palatino Linotype"/>
          <w:i/>
          <w:color w:val="000000"/>
        </w:rPr>
        <w:t xml:space="preserve"> [S</w:t>
      </w:r>
      <w:r w:rsidRPr="00B81A2B">
        <w:rPr>
          <w:rFonts w:ascii="Palatino Linotype" w:hAnsi="Palatino Linotype"/>
          <w:i/>
          <w:color w:val="000000"/>
        </w:rPr>
        <w:t>ic]</w:t>
      </w:r>
    </w:p>
    <w:p w14:paraId="37DD33A8" w14:textId="77777777" w:rsidR="00FC0A96" w:rsidRPr="00B81A2B" w:rsidRDefault="00FC0A96" w:rsidP="00613213">
      <w:pPr>
        <w:spacing w:after="0"/>
        <w:ind w:left="851" w:right="850"/>
        <w:jc w:val="both"/>
        <w:rPr>
          <w:rFonts w:ascii="Palatino Linotype" w:hAnsi="Palatino Linotype"/>
          <w:i/>
          <w:color w:val="000000"/>
        </w:rPr>
      </w:pPr>
    </w:p>
    <w:p w14:paraId="3C13852E" w14:textId="77777777" w:rsidR="00884EEA" w:rsidRPr="00B81A2B" w:rsidRDefault="00884EEA" w:rsidP="00613213">
      <w:pPr>
        <w:pStyle w:val="Prrafodelista"/>
        <w:numPr>
          <w:ilvl w:val="0"/>
          <w:numId w:val="4"/>
        </w:numPr>
        <w:jc w:val="both"/>
        <w:rPr>
          <w:rFonts w:ascii="Palatino Linotype" w:hAnsi="Palatino Linotype" w:cs="Arial"/>
        </w:rPr>
      </w:pPr>
      <w:r w:rsidRPr="00B81A2B">
        <w:rPr>
          <w:rFonts w:ascii="Palatino Linotype" w:hAnsi="Palatino Linotype" w:cs="Arial"/>
          <w:b/>
        </w:rPr>
        <w:t>Razones o Motivos de Inconformidad</w:t>
      </w:r>
      <w:r w:rsidRPr="00B81A2B">
        <w:rPr>
          <w:rFonts w:ascii="Palatino Linotype" w:hAnsi="Palatino Linotype" w:cs="Arial"/>
        </w:rPr>
        <w:t xml:space="preserve">: </w:t>
      </w:r>
    </w:p>
    <w:p w14:paraId="53E904AF" w14:textId="1A24C9D1" w:rsidR="003923DA" w:rsidRPr="00B81A2B" w:rsidRDefault="00884EEA" w:rsidP="00613213">
      <w:pPr>
        <w:spacing w:after="0"/>
        <w:ind w:left="851" w:right="850"/>
        <w:jc w:val="both"/>
        <w:rPr>
          <w:rFonts w:ascii="Palatino Linotype" w:hAnsi="Palatino Linotype" w:cs="Arial"/>
          <w:i/>
        </w:rPr>
      </w:pPr>
      <w:r w:rsidRPr="00B81A2B">
        <w:rPr>
          <w:rFonts w:ascii="Palatino Linotype" w:hAnsi="Palatino Linotype" w:cs="Arial"/>
          <w:i/>
        </w:rPr>
        <w:t>“</w:t>
      </w:r>
      <w:r w:rsidR="00987397" w:rsidRPr="00987397">
        <w:rPr>
          <w:rFonts w:ascii="Palatino Linotype" w:hAnsi="Palatino Linotype" w:cs="Arial"/>
          <w:i/>
        </w:rPr>
        <w:t xml:space="preserve">Datos de consumos de directores de gasolina información remitida </w:t>
      </w:r>
      <w:proofErr w:type="spellStart"/>
      <w:r w:rsidR="00987397" w:rsidRPr="00987397">
        <w:rPr>
          <w:rFonts w:ascii="Palatino Linotype" w:hAnsi="Palatino Linotype" w:cs="Arial"/>
          <w:i/>
        </w:rPr>
        <w:t>erronia</w:t>
      </w:r>
      <w:proofErr w:type="spellEnd"/>
      <w:r w:rsidR="005B5871" w:rsidRPr="00B81A2B">
        <w:rPr>
          <w:rFonts w:ascii="Palatino Linotype" w:hAnsi="Palatino Linotype" w:cs="Arial"/>
          <w:i/>
        </w:rPr>
        <w:t>”</w:t>
      </w:r>
      <w:r w:rsidR="00C57946">
        <w:rPr>
          <w:rFonts w:ascii="Palatino Linotype" w:hAnsi="Palatino Linotype" w:cs="Arial"/>
          <w:i/>
        </w:rPr>
        <w:t xml:space="preserve"> </w:t>
      </w:r>
      <w:r w:rsidR="005B5871" w:rsidRPr="00B81A2B">
        <w:rPr>
          <w:rFonts w:ascii="Palatino Linotype" w:hAnsi="Palatino Linotype" w:cs="Arial"/>
          <w:i/>
        </w:rPr>
        <w:t>[S</w:t>
      </w:r>
      <w:r w:rsidRPr="00B81A2B">
        <w:rPr>
          <w:rFonts w:ascii="Palatino Linotype" w:hAnsi="Palatino Linotype" w:cs="Arial"/>
          <w:i/>
        </w:rPr>
        <w:t>ic]</w:t>
      </w:r>
    </w:p>
    <w:p w14:paraId="2D6598A6" w14:textId="77777777" w:rsidR="005B5871" w:rsidRPr="00FC0A96" w:rsidRDefault="005B5871" w:rsidP="00FC0A96">
      <w:pPr>
        <w:rPr>
          <w:sz w:val="32"/>
        </w:rPr>
      </w:pPr>
    </w:p>
    <w:p w14:paraId="2D9DE170" w14:textId="77777777" w:rsidR="00884EEA" w:rsidRPr="00B81A2B" w:rsidRDefault="00FC0A96" w:rsidP="00613213">
      <w:pPr>
        <w:spacing w:after="0" w:line="360" w:lineRule="auto"/>
        <w:jc w:val="both"/>
        <w:rPr>
          <w:rFonts w:ascii="Palatino Linotype" w:hAnsi="Palatino Linotype" w:cs="Arial"/>
          <w:b/>
          <w:sz w:val="24"/>
          <w:szCs w:val="24"/>
        </w:rPr>
      </w:pPr>
      <w:r>
        <w:rPr>
          <w:rFonts w:ascii="Palatino Linotype" w:hAnsi="Palatino Linotype" w:cs="Arial"/>
          <w:b/>
          <w:sz w:val="28"/>
        </w:rPr>
        <w:t>CUAR</w:t>
      </w:r>
      <w:r w:rsidR="00884EEA" w:rsidRPr="00B81A2B">
        <w:rPr>
          <w:rFonts w:ascii="Palatino Linotype" w:hAnsi="Palatino Linotype" w:cs="Arial"/>
          <w:b/>
          <w:sz w:val="28"/>
        </w:rPr>
        <w:t>TO</w:t>
      </w:r>
      <w:r w:rsidR="00884EEA" w:rsidRPr="00B81A2B">
        <w:rPr>
          <w:rFonts w:ascii="Palatino Linotype" w:hAnsi="Palatino Linotype" w:cs="Arial"/>
          <w:b/>
          <w:sz w:val="24"/>
          <w:szCs w:val="24"/>
        </w:rPr>
        <w:t xml:space="preserve">. </w:t>
      </w:r>
      <w:r w:rsidR="00884EEA" w:rsidRPr="00B81A2B">
        <w:rPr>
          <w:rFonts w:ascii="Palatino Linotype" w:hAnsi="Palatino Linotype" w:cs="Arial"/>
          <w:b/>
          <w:sz w:val="28"/>
          <w:szCs w:val="28"/>
        </w:rPr>
        <w:t>Del turno del recurso de revisión.</w:t>
      </w:r>
    </w:p>
    <w:p w14:paraId="1CDE43F5" w14:textId="22E8D8AA" w:rsidR="00884EEA" w:rsidRPr="00B81A2B" w:rsidRDefault="00884EEA" w:rsidP="00613213">
      <w:pPr>
        <w:spacing w:after="0" w:line="360" w:lineRule="auto"/>
        <w:jc w:val="both"/>
        <w:rPr>
          <w:rFonts w:ascii="Palatino Linotype" w:hAnsi="Palatino Linotype" w:cs="Arial"/>
          <w:sz w:val="24"/>
          <w:szCs w:val="24"/>
        </w:rPr>
      </w:pPr>
      <w:r w:rsidRPr="00B81A2B">
        <w:rPr>
          <w:rFonts w:ascii="Palatino Linotype" w:hAnsi="Palatino Linotype" w:cs="Arial"/>
          <w:sz w:val="24"/>
          <w:szCs w:val="24"/>
        </w:rPr>
        <w:t>Medio de i</w:t>
      </w:r>
      <w:r w:rsidR="004614A3" w:rsidRPr="00B81A2B">
        <w:rPr>
          <w:rFonts w:ascii="Palatino Linotype" w:hAnsi="Palatino Linotype" w:cs="Arial"/>
          <w:sz w:val="24"/>
          <w:szCs w:val="24"/>
        </w:rPr>
        <w:t>mpugnación que le fue turnado a la</w:t>
      </w:r>
      <w:r w:rsidR="008E64A8" w:rsidRPr="00B81A2B">
        <w:rPr>
          <w:rFonts w:ascii="Palatino Linotype" w:hAnsi="Palatino Linotype" w:cs="Arial"/>
          <w:sz w:val="24"/>
          <w:szCs w:val="24"/>
        </w:rPr>
        <w:t xml:space="preserve"> Comisionad</w:t>
      </w:r>
      <w:r w:rsidR="004614A3" w:rsidRPr="00B81A2B">
        <w:rPr>
          <w:rFonts w:ascii="Palatino Linotype" w:hAnsi="Palatino Linotype" w:cs="Arial"/>
          <w:sz w:val="24"/>
          <w:szCs w:val="24"/>
        </w:rPr>
        <w:t>a</w:t>
      </w:r>
      <w:r w:rsidRPr="00B81A2B">
        <w:rPr>
          <w:rFonts w:ascii="Palatino Linotype" w:hAnsi="Palatino Linotype" w:cs="Arial"/>
          <w:sz w:val="24"/>
          <w:szCs w:val="24"/>
        </w:rPr>
        <w:t xml:space="preserve"> </w:t>
      </w:r>
      <w:r w:rsidR="004614A3" w:rsidRPr="00B81A2B">
        <w:rPr>
          <w:rFonts w:ascii="Palatino Linotype" w:hAnsi="Palatino Linotype" w:cs="Arial"/>
          <w:b/>
          <w:sz w:val="24"/>
          <w:szCs w:val="24"/>
        </w:rPr>
        <w:t>Zulema Martínez Sánchez</w:t>
      </w:r>
      <w:r w:rsidRPr="00B81A2B">
        <w:rPr>
          <w:rFonts w:ascii="Palatino Linotype" w:hAnsi="Palatino Linotype" w:cs="Arial"/>
          <w:sz w:val="24"/>
          <w:szCs w:val="24"/>
        </w:rPr>
        <w:t>, por medio del sistema electrónico en términos del arábigo 185</w:t>
      </w:r>
      <w:r w:rsidR="00B767F1" w:rsidRPr="00B81A2B">
        <w:rPr>
          <w:rFonts w:ascii="Palatino Linotype" w:hAnsi="Palatino Linotype" w:cs="Arial"/>
          <w:sz w:val="24"/>
          <w:szCs w:val="24"/>
        </w:rPr>
        <w:t>,</w:t>
      </w:r>
      <w:r w:rsidRPr="00B81A2B">
        <w:rPr>
          <w:rFonts w:ascii="Palatino Linotype" w:hAnsi="Palatino Linotype" w:cs="Arial"/>
          <w:sz w:val="24"/>
          <w:szCs w:val="24"/>
        </w:rPr>
        <w:t xml:space="preserve"> fracción I</w:t>
      </w:r>
      <w:r w:rsidR="00B767F1" w:rsidRPr="00B81A2B">
        <w:rPr>
          <w:rFonts w:ascii="Palatino Linotype" w:hAnsi="Palatino Linotype" w:cs="Arial"/>
          <w:sz w:val="24"/>
          <w:szCs w:val="24"/>
        </w:rPr>
        <w:t>,</w:t>
      </w:r>
      <w:r w:rsidRPr="00B81A2B">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A80F13">
        <w:rPr>
          <w:rFonts w:ascii="Palatino Linotype" w:hAnsi="Palatino Linotype" w:cs="Arial"/>
          <w:sz w:val="24"/>
          <w:szCs w:val="24"/>
        </w:rPr>
        <w:t>diez</w:t>
      </w:r>
      <w:r w:rsidR="00987397">
        <w:rPr>
          <w:rFonts w:ascii="Palatino Linotype" w:hAnsi="Palatino Linotype" w:cs="Arial"/>
          <w:sz w:val="24"/>
          <w:szCs w:val="24"/>
        </w:rPr>
        <w:t xml:space="preserve"> de noviembre</w:t>
      </w:r>
      <w:r w:rsidR="00207404" w:rsidRPr="00B81A2B">
        <w:rPr>
          <w:rFonts w:ascii="Palatino Linotype" w:hAnsi="Palatino Linotype" w:cs="Arial"/>
          <w:sz w:val="24"/>
          <w:szCs w:val="24"/>
        </w:rPr>
        <w:t xml:space="preserve"> del</w:t>
      </w:r>
      <w:r w:rsidRPr="00B81A2B">
        <w:rPr>
          <w:rFonts w:ascii="Palatino Linotype" w:hAnsi="Palatino Linotype" w:cs="Arial"/>
          <w:sz w:val="24"/>
          <w:szCs w:val="24"/>
        </w:rPr>
        <w:t xml:space="preserve"> </w:t>
      </w:r>
      <w:r w:rsidR="00207404" w:rsidRPr="00B81A2B">
        <w:rPr>
          <w:rFonts w:ascii="Palatino Linotype" w:hAnsi="Palatino Linotype" w:cs="Arial"/>
          <w:sz w:val="24"/>
          <w:szCs w:val="24"/>
        </w:rPr>
        <w:t>año en curso</w:t>
      </w:r>
      <w:r w:rsidRPr="00B81A2B">
        <w:rPr>
          <w:rFonts w:ascii="Palatino Linotype" w:hAnsi="Palatino Linotype" w:cs="Arial"/>
          <w:sz w:val="24"/>
          <w:szCs w:val="24"/>
        </w:rPr>
        <w:t>, determinándose en él, un plazo de siete días para que las partes manifestaran lo que a su derecho corresponda en términos del numeral ya citado.</w:t>
      </w:r>
    </w:p>
    <w:p w14:paraId="15E1BF4F" w14:textId="77777777" w:rsidR="00FC0A96" w:rsidRPr="00FC0A96" w:rsidRDefault="00FC0A96" w:rsidP="00FC0A96">
      <w:pPr>
        <w:rPr>
          <w:sz w:val="28"/>
        </w:rPr>
      </w:pPr>
    </w:p>
    <w:p w14:paraId="1075011C" w14:textId="77777777" w:rsidR="00884EEA" w:rsidRPr="00B81A2B" w:rsidRDefault="00FC0A96" w:rsidP="00613213">
      <w:pPr>
        <w:spacing w:after="0" w:line="360" w:lineRule="auto"/>
        <w:jc w:val="both"/>
        <w:rPr>
          <w:rFonts w:ascii="Palatino Linotype" w:hAnsi="Palatino Linotype" w:cs="Arial"/>
          <w:b/>
          <w:sz w:val="24"/>
          <w:szCs w:val="24"/>
        </w:rPr>
      </w:pPr>
      <w:r>
        <w:rPr>
          <w:rFonts w:ascii="Palatino Linotype" w:hAnsi="Palatino Linotype" w:cs="Arial"/>
          <w:b/>
          <w:sz w:val="28"/>
        </w:rPr>
        <w:t>QUIN</w:t>
      </w:r>
      <w:r w:rsidR="00E143C6" w:rsidRPr="00B81A2B">
        <w:rPr>
          <w:rFonts w:ascii="Palatino Linotype" w:hAnsi="Palatino Linotype" w:cs="Arial"/>
          <w:b/>
          <w:sz w:val="28"/>
        </w:rPr>
        <w:t>T</w:t>
      </w:r>
      <w:r w:rsidR="00884EEA" w:rsidRPr="00B81A2B">
        <w:rPr>
          <w:rFonts w:ascii="Palatino Linotype" w:hAnsi="Palatino Linotype" w:cs="Arial"/>
          <w:b/>
          <w:sz w:val="28"/>
        </w:rPr>
        <w:t>O</w:t>
      </w:r>
      <w:r w:rsidR="00884EEA" w:rsidRPr="00B81A2B">
        <w:rPr>
          <w:rFonts w:ascii="Palatino Linotype" w:hAnsi="Palatino Linotype" w:cs="Arial"/>
          <w:b/>
          <w:sz w:val="24"/>
          <w:szCs w:val="24"/>
        </w:rPr>
        <w:t xml:space="preserve">. </w:t>
      </w:r>
      <w:r w:rsidR="00884EEA" w:rsidRPr="00B81A2B">
        <w:rPr>
          <w:rFonts w:ascii="Palatino Linotype" w:hAnsi="Palatino Linotype" w:cs="Arial"/>
          <w:b/>
          <w:sz w:val="28"/>
          <w:szCs w:val="28"/>
        </w:rPr>
        <w:t>De la etapa de instrucción.</w:t>
      </w:r>
    </w:p>
    <w:p w14:paraId="73B8469E" w14:textId="057871AE" w:rsidR="009F706A" w:rsidRPr="00B81A2B" w:rsidRDefault="00884EEA" w:rsidP="00613213">
      <w:pPr>
        <w:spacing w:after="0" w:line="360" w:lineRule="auto"/>
        <w:jc w:val="both"/>
        <w:rPr>
          <w:rFonts w:ascii="Palatino Linotype" w:hAnsi="Palatino Linotype"/>
          <w:sz w:val="24"/>
          <w:szCs w:val="24"/>
        </w:rPr>
      </w:pPr>
      <w:r w:rsidRPr="00B81A2B">
        <w:rPr>
          <w:rFonts w:ascii="Palatino Linotype" w:hAnsi="Palatino Linotype" w:cs="Arial"/>
          <w:sz w:val="24"/>
          <w:szCs w:val="24"/>
        </w:rPr>
        <w:t>Así, una vez abierta la etapa de instrucción, en el sumario se observa que</w:t>
      </w:r>
      <w:r w:rsidR="004614A3" w:rsidRPr="00B81A2B">
        <w:rPr>
          <w:rFonts w:ascii="Palatino Linotype" w:hAnsi="Palatino Linotype" w:cs="Arial"/>
          <w:sz w:val="24"/>
          <w:szCs w:val="24"/>
        </w:rPr>
        <w:t xml:space="preserve"> </w:t>
      </w:r>
      <w:r w:rsidR="00207404" w:rsidRPr="00B81A2B">
        <w:rPr>
          <w:rFonts w:ascii="Palatino Linotype" w:hAnsi="Palatino Linotype" w:cs="Arial"/>
          <w:b/>
          <w:sz w:val="24"/>
          <w:szCs w:val="24"/>
        </w:rPr>
        <w:t xml:space="preserve">El </w:t>
      </w:r>
      <w:r w:rsidRPr="00B81A2B">
        <w:rPr>
          <w:rFonts w:ascii="Palatino Linotype" w:hAnsi="Palatino Linotype" w:cs="Arial"/>
          <w:b/>
          <w:sz w:val="24"/>
          <w:szCs w:val="24"/>
        </w:rPr>
        <w:t>Sujeto Obligado</w:t>
      </w:r>
      <w:r w:rsidRPr="00B81A2B">
        <w:rPr>
          <w:rFonts w:ascii="Palatino Linotype" w:hAnsi="Palatino Linotype" w:cs="Arial"/>
          <w:sz w:val="24"/>
          <w:szCs w:val="24"/>
        </w:rPr>
        <w:t xml:space="preserve"> </w:t>
      </w:r>
      <w:r w:rsidR="00207404" w:rsidRPr="00B81A2B">
        <w:rPr>
          <w:rFonts w:ascii="Palatino Linotype" w:hAnsi="Palatino Linotype" w:cs="Arial"/>
          <w:sz w:val="24"/>
          <w:szCs w:val="24"/>
        </w:rPr>
        <w:t>en fecha</w:t>
      </w:r>
      <w:r w:rsidRPr="00B81A2B">
        <w:rPr>
          <w:rFonts w:ascii="Palatino Linotype" w:hAnsi="Palatino Linotype" w:cs="Arial"/>
          <w:sz w:val="24"/>
          <w:szCs w:val="24"/>
        </w:rPr>
        <w:t xml:space="preserve"> </w:t>
      </w:r>
      <w:r w:rsidR="00987397">
        <w:rPr>
          <w:rFonts w:ascii="Palatino Linotype" w:hAnsi="Palatino Linotype" w:cs="Arial"/>
          <w:sz w:val="24"/>
          <w:szCs w:val="24"/>
        </w:rPr>
        <w:t>doce de noviembre</w:t>
      </w:r>
      <w:r w:rsidR="00347A1A">
        <w:rPr>
          <w:rFonts w:ascii="Palatino Linotype" w:hAnsi="Palatino Linotype" w:cs="Arial"/>
          <w:sz w:val="24"/>
          <w:szCs w:val="24"/>
        </w:rPr>
        <w:t xml:space="preserve"> de dos mil veinte</w:t>
      </w:r>
      <w:r w:rsidR="00207404" w:rsidRPr="00B81A2B">
        <w:rPr>
          <w:rFonts w:ascii="Palatino Linotype" w:hAnsi="Palatino Linotype" w:cs="Arial"/>
          <w:sz w:val="24"/>
          <w:szCs w:val="24"/>
        </w:rPr>
        <w:t>, presentó</w:t>
      </w:r>
      <w:r w:rsidRPr="00B81A2B">
        <w:rPr>
          <w:rFonts w:ascii="Palatino Linotype" w:hAnsi="Palatino Linotype" w:cs="Arial"/>
          <w:sz w:val="24"/>
          <w:szCs w:val="24"/>
        </w:rPr>
        <w:t xml:space="preserve"> </w:t>
      </w:r>
      <w:r w:rsidR="009F706A" w:rsidRPr="00B81A2B">
        <w:rPr>
          <w:rFonts w:ascii="Palatino Linotype" w:hAnsi="Palatino Linotype" w:cs="Arial"/>
          <w:sz w:val="24"/>
          <w:szCs w:val="24"/>
        </w:rPr>
        <w:t xml:space="preserve">su </w:t>
      </w:r>
      <w:r w:rsidRPr="00B81A2B">
        <w:rPr>
          <w:rFonts w:ascii="Palatino Linotype" w:hAnsi="Palatino Linotype" w:cs="Arial"/>
          <w:sz w:val="24"/>
          <w:szCs w:val="24"/>
        </w:rPr>
        <w:t xml:space="preserve">informe </w:t>
      </w:r>
      <w:r w:rsidR="00AC471B" w:rsidRPr="00B81A2B">
        <w:rPr>
          <w:rFonts w:ascii="Palatino Linotype" w:hAnsi="Palatino Linotype" w:cs="Arial"/>
          <w:sz w:val="24"/>
          <w:szCs w:val="24"/>
        </w:rPr>
        <w:t>justificado</w:t>
      </w:r>
      <w:r w:rsidRPr="00B81A2B">
        <w:rPr>
          <w:rFonts w:ascii="Palatino Linotype" w:hAnsi="Palatino Linotype" w:cs="Arial"/>
          <w:sz w:val="24"/>
          <w:szCs w:val="24"/>
        </w:rPr>
        <w:t xml:space="preserve">, </w:t>
      </w:r>
      <w:r w:rsidR="00347A1A">
        <w:rPr>
          <w:rFonts w:ascii="Palatino Linotype" w:hAnsi="Palatino Linotype" w:cs="Arial"/>
          <w:sz w:val="24"/>
          <w:szCs w:val="24"/>
        </w:rPr>
        <w:t>mismo que fue puesto a la vista del Recurrente</w:t>
      </w:r>
      <w:r w:rsidRPr="00B81A2B">
        <w:rPr>
          <w:rFonts w:ascii="Palatino Linotype" w:hAnsi="Palatino Linotype" w:cs="Arial"/>
          <w:sz w:val="24"/>
          <w:szCs w:val="24"/>
        </w:rPr>
        <w:t xml:space="preserve"> </w:t>
      </w:r>
      <w:r w:rsidR="00E431FA" w:rsidRPr="00B81A2B">
        <w:rPr>
          <w:rFonts w:ascii="Palatino Linotype" w:hAnsi="Palatino Linotype" w:cs="Arial"/>
          <w:sz w:val="24"/>
          <w:szCs w:val="24"/>
        </w:rPr>
        <w:t>el día</w:t>
      </w:r>
      <w:r w:rsidRPr="00B81A2B">
        <w:rPr>
          <w:rFonts w:ascii="Palatino Linotype" w:hAnsi="Palatino Linotype" w:cs="Arial"/>
          <w:sz w:val="24"/>
          <w:szCs w:val="24"/>
        </w:rPr>
        <w:t xml:space="preserve"> </w:t>
      </w:r>
      <w:r w:rsidR="00347A1A">
        <w:rPr>
          <w:rFonts w:ascii="Palatino Linotype" w:hAnsi="Palatino Linotype" w:cs="Arial"/>
          <w:sz w:val="24"/>
          <w:szCs w:val="24"/>
        </w:rPr>
        <w:t>nueve</w:t>
      </w:r>
      <w:r w:rsidR="00AC471B" w:rsidRPr="00B81A2B">
        <w:rPr>
          <w:rFonts w:ascii="Palatino Linotype" w:hAnsi="Palatino Linotype" w:cs="Arial"/>
          <w:sz w:val="24"/>
          <w:szCs w:val="24"/>
        </w:rPr>
        <w:t xml:space="preserve"> </w:t>
      </w:r>
      <w:r w:rsidR="004614A3" w:rsidRPr="00B81A2B">
        <w:rPr>
          <w:rFonts w:ascii="Palatino Linotype" w:hAnsi="Palatino Linotype" w:cs="Arial"/>
          <w:sz w:val="24"/>
          <w:szCs w:val="24"/>
        </w:rPr>
        <w:t xml:space="preserve">del mismo </w:t>
      </w:r>
      <w:r w:rsidR="00AC471B" w:rsidRPr="00B81A2B">
        <w:rPr>
          <w:rFonts w:ascii="Palatino Linotype" w:hAnsi="Palatino Linotype" w:cs="Arial"/>
          <w:sz w:val="24"/>
          <w:szCs w:val="24"/>
        </w:rPr>
        <w:t xml:space="preserve">mes y </w:t>
      </w:r>
      <w:r w:rsidR="004614A3" w:rsidRPr="00B81A2B">
        <w:rPr>
          <w:rFonts w:ascii="Palatino Linotype" w:hAnsi="Palatino Linotype" w:cs="Arial"/>
          <w:sz w:val="24"/>
          <w:szCs w:val="24"/>
        </w:rPr>
        <w:t>año</w:t>
      </w:r>
      <w:r w:rsidRPr="00B81A2B">
        <w:rPr>
          <w:rFonts w:ascii="Palatino Linotype" w:hAnsi="Palatino Linotype" w:cs="Arial"/>
          <w:sz w:val="24"/>
          <w:szCs w:val="24"/>
        </w:rPr>
        <w:t xml:space="preserve">, para que en un término de tres días </w:t>
      </w:r>
      <w:r w:rsidR="009502E9">
        <w:rPr>
          <w:rFonts w:ascii="Palatino Linotype" w:hAnsi="Palatino Linotype" w:cs="Arial"/>
          <w:b/>
          <w:sz w:val="24"/>
          <w:szCs w:val="24"/>
        </w:rPr>
        <w:t>El</w:t>
      </w:r>
      <w:r w:rsidR="008F0299" w:rsidRPr="00B81A2B">
        <w:rPr>
          <w:rFonts w:ascii="Palatino Linotype" w:hAnsi="Palatino Linotype" w:cs="Arial"/>
          <w:b/>
          <w:sz w:val="24"/>
          <w:szCs w:val="24"/>
        </w:rPr>
        <w:t xml:space="preserve"> </w:t>
      </w:r>
      <w:r w:rsidRPr="00B81A2B">
        <w:rPr>
          <w:rFonts w:ascii="Palatino Linotype" w:hAnsi="Palatino Linotype" w:cs="Arial"/>
          <w:b/>
          <w:sz w:val="24"/>
          <w:szCs w:val="24"/>
        </w:rPr>
        <w:t>Recurrente</w:t>
      </w:r>
      <w:r w:rsidR="009F706A" w:rsidRPr="00B81A2B">
        <w:rPr>
          <w:rFonts w:ascii="Palatino Linotype" w:hAnsi="Palatino Linotype" w:cs="Arial"/>
          <w:sz w:val="24"/>
          <w:szCs w:val="24"/>
        </w:rPr>
        <w:t xml:space="preserve"> adujera manifestaciones;</w:t>
      </w:r>
      <w:r w:rsidR="00E431FA" w:rsidRPr="00B81A2B">
        <w:rPr>
          <w:rFonts w:ascii="Palatino Linotype" w:hAnsi="Palatino Linotype" w:cs="Arial"/>
          <w:sz w:val="24"/>
          <w:szCs w:val="24"/>
        </w:rPr>
        <w:t xml:space="preserve"> </w:t>
      </w:r>
      <w:r w:rsidR="009F706A" w:rsidRPr="00B81A2B">
        <w:rPr>
          <w:rFonts w:ascii="Palatino Linotype" w:hAnsi="Palatino Linotype" w:cs="Arial"/>
          <w:sz w:val="24"/>
          <w:szCs w:val="24"/>
        </w:rPr>
        <w:t xml:space="preserve">asimismo, </w:t>
      </w:r>
      <w:r w:rsidR="009F706A" w:rsidRPr="00B81A2B">
        <w:rPr>
          <w:rFonts w:ascii="Palatino Linotype" w:hAnsi="Palatino Linotype"/>
          <w:sz w:val="24"/>
          <w:szCs w:val="24"/>
        </w:rPr>
        <w:t xml:space="preserve">se hace constar </w:t>
      </w:r>
      <w:r w:rsidR="009502E9">
        <w:rPr>
          <w:rFonts w:ascii="Palatino Linotype" w:hAnsi="Palatino Linotype"/>
          <w:sz w:val="24"/>
          <w:szCs w:val="24"/>
        </w:rPr>
        <w:t xml:space="preserve">que </w:t>
      </w:r>
      <w:r w:rsidR="009502E9" w:rsidRPr="009502E9">
        <w:rPr>
          <w:rFonts w:ascii="Palatino Linotype" w:hAnsi="Palatino Linotype"/>
          <w:b/>
          <w:sz w:val="24"/>
          <w:szCs w:val="24"/>
        </w:rPr>
        <w:t>El</w:t>
      </w:r>
      <w:r w:rsidR="009F706A" w:rsidRPr="009502E9">
        <w:rPr>
          <w:rFonts w:ascii="Palatino Linotype" w:hAnsi="Palatino Linotype"/>
          <w:b/>
          <w:sz w:val="24"/>
          <w:szCs w:val="24"/>
        </w:rPr>
        <w:t xml:space="preserve"> </w:t>
      </w:r>
      <w:r w:rsidR="009F706A" w:rsidRPr="00B81A2B">
        <w:rPr>
          <w:rFonts w:ascii="Palatino Linotype" w:hAnsi="Palatino Linotype"/>
          <w:sz w:val="24"/>
          <w:szCs w:val="24"/>
        </w:rPr>
        <w:t>R</w:t>
      </w:r>
      <w:r w:rsidR="009F706A" w:rsidRPr="00B81A2B">
        <w:rPr>
          <w:rFonts w:ascii="Palatino Linotype" w:hAnsi="Palatino Linotype"/>
          <w:b/>
          <w:sz w:val="24"/>
          <w:szCs w:val="24"/>
        </w:rPr>
        <w:t>ecurrente</w:t>
      </w:r>
      <w:r w:rsidR="009F706A" w:rsidRPr="00B81A2B">
        <w:rPr>
          <w:rFonts w:ascii="Palatino Linotype" w:hAnsi="Palatino Linotype"/>
          <w:sz w:val="24"/>
          <w:szCs w:val="24"/>
        </w:rPr>
        <w:t xml:space="preserve"> fue omiso en presentar sus manifestaciones respecto al informe justificado remitido por el </w:t>
      </w:r>
      <w:r w:rsidR="009F706A" w:rsidRPr="00B81A2B">
        <w:rPr>
          <w:rFonts w:ascii="Palatino Linotype" w:hAnsi="Palatino Linotype"/>
          <w:b/>
          <w:sz w:val="24"/>
          <w:szCs w:val="24"/>
        </w:rPr>
        <w:t>Sujeto Obligado</w:t>
      </w:r>
      <w:r w:rsidR="009F706A" w:rsidRPr="00B81A2B">
        <w:rPr>
          <w:rFonts w:ascii="Palatino Linotype" w:hAnsi="Palatino Linotype"/>
          <w:sz w:val="24"/>
          <w:szCs w:val="24"/>
        </w:rPr>
        <w:t xml:space="preserve">. </w:t>
      </w:r>
    </w:p>
    <w:p w14:paraId="7F7A051E" w14:textId="77777777" w:rsidR="009F706A" w:rsidRPr="00B81A2B" w:rsidRDefault="009F706A" w:rsidP="00613213">
      <w:pPr>
        <w:pStyle w:val="Sinespaciado"/>
      </w:pPr>
    </w:p>
    <w:p w14:paraId="07235B7E" w14:textId="59CCBA23" w:rsidR="00B767F1" w:rsidRDefault="009F706A" w:rsidP="00613213">
      <w:pPr>
        <w:spacing w:after="0" w:line="360" w:lineRule="auto"/>
        <w:jc w:val="both"/>
        <w:rPr>
          <w:rFonts w:ascii="Palatino Linotype" w:hAnsi="Palatino Linotype" w:cs="Arial"/>
          <w:sz w:val="24"/>
          <w:szCs w:val="24"/>
        </w:rPr>
      </w:pPr>
      <w:r w:rsidRPr="00B81A2B">
        <w:rPr>
          <w:rFonts w:ascii="Palatino Linotype" w:hAnsi="Palatino Linotype"/>
          <w:sz w:val="24"/>
          <w:szCs w:val="24"/>
        </w:rPr>
        <w:t xml:space="preserve">Finalmente se advierte de las constancias que integran el presente expediente, que no existe prueba alguna que deba desahogarse, </w:t>
      </w:r>
      <w:r w:rsidR="00207404" w:rsidRPr="00B81A2B">
        <w:rPr>
          <w:rFonts w:ascii="Palatino Linotype" w:hAnsi="Palatino Linotype" w:cs="Arial"/>
          <w:sz w:val="24"/>
          <w:szCs w:val="24"/>
        </w:rPr>
        <w:t>de conformidad con la siguiente imagen:</w:t>
      </w:r>
    </w:p>
    <w:p w14:paraId="7279B388" w14:textId="3CC719AA" w:rsidR="00F9265D" w:rsidRPr="00B81A2B" w:rsidRDefault="00A80F13" w:rsidP="00613213">
      <w:pPr>
        <w:spacing w:after="0" w:line="360" w:lineRule="auto"/>
        <w:jc w:val="both"/>
        <w:rPr>
          <w:rFonts w:ascii="Palatino Linotype" w:hAnsi="Palatino Linotype" w:cs="Arial"/>
          <w:sz w:val="24"/>
          <w:szCs w:val="24"/>
        </w:rPr>
      </w:pPr>
      <w:r w:rsidRPr="00B81A2B">
        <w:rPr>
          <w:rFonts w:ascii="Palatino Linotype" w:hAnsi="Palatino Linotype" w:cs="Arial"/>
          <w:noProof/>
          <w:sz w:val="24"/>
          <w:szCs w:val="24"/>
          <w:lang w:eastAsia="es-MX"/>
        </w:rPr>
        <w:lastRenderedPageBreak/>
        <mc:AlternateContent>
          <mc:Choice Requires="wps">
            <w:drawing>
              <wp:anchor distT="0" distB="0" distL="114300" distR="114300" simplePos="0" relativeHeight="251722752" behindDoc="0" locked="0" layoutInCell="1" allowOverlap="1" wp14:anchorId="286B63A3" wp14:editId="41BED726">
                <wp:simplePos x="0" y="0"/>
                <wp:positionH relativeFrom="column">
                  <wp:posOffset>2778042</wp:posOffset>
                </wp:positionH>
                <wp:positionV relativeFrom="paragraph">
                  <wp:posOffset>376527</wp:posOffset>
                </wp:positionV>
                <wp:extent cx="914400" cy="190195"/>
                <wp:effectExtent l="0" t="0" r="0" b="635"/>
                <wp:wrapNone/>
                <wp:docPr id="2" name="Flecha izquierda 13"/>
                <wp:cNvGraphicFramePr/>
                <a:graphic xmlns:a="http://schemas.openxmlformats.org/drawingml/2006/main">
                  <a:graphicData uri="http://schemas.microsoft.com/office/word/2010/wordprocessingShape">
                    <wps:wsp>
                      <wps:cNvSpPr/>
                      <wps:spPr>
                        <a:xfrm>
                          <a:off x="0" y="0"/>
                          <a:ext cx="914400" cy="19019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28EF90B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 o:spid="_x0000_s1026" type="#_x0000_t66" style="position:absolute;margin-left:218.75pt;margin-top:29.65pt;width:1in;height:1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" adj="2246" fillcolor="red" stroked="f" strokeweight="1pt"/>
            </w:pict>
          </mc:Fallback>
        </mc:AlternateContent>
      </w:r>
      <w:r w:rsidRPr="00A80F13">
        <w:rPr>
          <w:rFonts w:ascii="Palatino Linotype" w:hAnsi="Palatino Linotype" w:cs="Arial"/>
          <w:noProof/>
          <w:sz w:val="24"/>
          <w:szCs w:val="24"/>
          <w:lang w:eastAsia="es-MX"/>
        </w:rPr>
        <w:drawing>
          <wp:inline distT="0" distB="0" distL="0" distR="0" wp14:anchorId="0046929F" wp14:editId="370A2546">
            <wp:extent cx="5760720" cy="2519045"/>
            <wp:effectExtent l="190500" t="190500" r="182880" b="1860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519045"/>
                    </a:xfrm>
                    <a:prstGeom prst="rect">
                      <a:avLst/>
                    </a:prstGeom>
                    <a:noFill/>
                    <a:ln>
                      <a:noFill/>
                    </a:ln>
                    <a:effectLst>
                      <a:outerShdw blurRad="190500" algn="ctr" rotWithShape="0">
                        <a:prstClr val="black">
                          <a:alpha val="70000"/>
                        </a:prstClr>
                      </a:outerShdw>
                    </a:effectLst>
                  </pic:spPr>
                </pic:pic>
              </a:graphicData>
            </a:graphic>
          </wp:inline>
        </w:drawing>
      </w:r>
    </w:p>
    <w:p w14:paraId="41E9628A" w14:textId="77777777" w:rsidR="009F706A" w:rsidRPr="00B81A2B" w:rsidRDefault="009F706A" w:rsidP="00613213">
      <w:pPr>
        <w:spacing w:after="0" w:line="360" w:lineRule="auto"/>
        <w:jc w:val="both"/>
        <w:rPr>
          <w:rFonts w:ascii="Palatino Linotype" w:hAnsi="Palatino Linotype" w:cs="Arial"/>
          <w:sz w:val="24"/>
          <w:szCs w:val="24"/>
        </w:rPr>
      </w:pPr>
    </w:p>
    <w:p w14:paraId="317624F8" w14:textId="77777777" w:rsidR="00E431FA" w:rsidRPr="00B81A2B" w:rsidRDefault="00FC0A96" w:rsidP="00613213">
      <w:pPr>
        <w:spacing w:after="0" w:line="360" w:lineRule="auto"/>
        <w:jc w:val="both"/>
        <w:rPr>
          <w:rFonts w:ascii="Palatino Linotype" w:hAnsi="Palatino Linotype"/>
          <w:b/>
          <w:sz w:val="28"/>
          <w:szCs w:val="24"/>
        </w:rPr>
      </w:pPr>
      <w:r>
        <w:rPr>
          <w:rFonts w:ascii="Palatino Linotype" w:hAnsi="Palatino Linotype"/>
          <w:b/>
          <w:sz w:val="28"/>
          <w:szCs w:val="24"/>
        </w:rPr>
        <w:t>SEXT</w:t>
      </w:r>
      <w:r w:rsidR="00D4794E" w:rsidRPr="00B81A2B">
        <w:rPr>
          <w:rFonts w:ascii="Palatino Linotype" w:hAnsi="Palatino Linotype"/>
          <w:b/>
          <w:sz w:val="28"/>
          <w:szCs w:val="24"/>
        </w:rPr>
        <w:t>O. Del Cierre de Instrucción.</w:t>
      </w:r>
    </w:p>
    <w:p w14:paraId="1C7519F5" w14:textId="75301FF4" w:rsidR="005943FA" w:rsidRPr="00B81A2B" w:rsidRDefault="00207404" w:rsidP="00613213">
      <w:pPr>
        <w:spacing w:after="0" w:line="360" w:lineRule="auto"/>
        <w:jc w:val="both"/>
        <w:rPr>
          <w:rFonts w:ascii="Palatino Linotype" w:hAnsi="Palatino Linotype" w:cs="Arial"/>
          <w:sz w:val="24"/>
          <w:szCs w:val="24"/>
        </w:rPr>
      </w:pPr>
      <w:r w:rsidRPr="00B81A2B">
        <w:rPr>
          <w:rFonts w:ascii="Palatino Linotype" w:hAnsi="Palatino Linotype" w:cs="Arial"/>
          <w:sz w:val="24"/>
          <w:szCs w:val="24"/>
        </w:rPr>
        <w:t>P</w:t>
      </w:r>
      <w:r w:rsidR="00884EEA" w:rsidRPr="00B81A2B">
        <w:rPr>
          <w:rFonts w:ascii="Palatino Linotype" w:hAnsi="Palatino Linotype" w:cs="Arial"/>
          <w:sz w:val="24"/>
          <w:szCs w:val="24"/>
        </w:rPr>
        <w:t>or lo cual</w:t>
      </w:r>
      <w:r w:rsidR="00CD146D" w:rsidRPr="00B81A2B">
        <w:rPr>
          <w:rFonts w:ascii="Palatino Linotype" w:hAnsi="Palatino Linotype" w:cs="Arial"/>
          <w:sz w:val="24"/>
          <w:szCs w:val="24"/>
        </w:rPr>
        <w:t>,</w:t>
      </w:r>
      <w:r w:rsidR="00884EEA" w:rsidRPr="00B81A2B">
        <w:rPr>
          <w:rFonts w:ascii="Palatino Linotype" w:hAnsi="Palatino Linotype" w:cs="Arial"/>
          <w:sz w:val="24"/>
          <w:szCs w:val="24"/>
        </w:rPr>
        <w:t xml:space="preserve"> se decretó </w:t>
      </w:r>
      <w:r w:rsidR="00CD146D" w:rsidRPr="00B81A2B">
        <w:rPr>
          <w:rFonts w:ascii="Palatino Linotype" w:hAnsi="Palatino Linotype" w:cs="Arial"/>
          <w:sz w:val="24"/>
          <w:szCs w:val="24"/>
        </w:rPr>
        <w:t xml:space="preserve">el </w:t>
      </w:r>
      <w:r w:rsidR="00884EEA" w:rsidRPr="00B81A2B">
        <w:rPr>
          <w:rFonts w:ascii="Palatino Linotype" w:hAnsi="Palatino Linotype" w:cs="Arial"/>
          <w:sz w:val="24"/>
          <w:szCs w:val="24"/>
        </w:rPr>
        <w:t xml:space="preserve">cierre de instrucción mediante acuerdo </w:t>
      </w:r>
      <w:r w:rsidR="00CD146D" w:rsidRPr="00B81A2B">
        <w:rPr>
          <w:rFonts w:ascii="Palatino Linotype" w:hAnsi="Palatino Linotype" w:cs="Arial"/>
          <w:sz w:val="24"/>
          <w:szCs w:val="24"/>
        </w:rPr>
        <w:t>de</w:t>
      </w:r>
      <w:r w:rsidR="00884EEA" w:rsidRPr="00B81A2B">
        <w:rPr>
          <w:rFonts w:ascii="Palatino Linotype" w:hAnsi="Palatino Linotype" w:cs="Arial"/>
          <w:sz w:val="24"/>
          <w:szCs w:val="24"/>
        </w:rPr>
        <w:t xml:space="preserve"> fecha </w:t>
      </w:r>
      <w:r w:rsidR="00A80F13">
        <w:rPr>
          <w:rFonts w:ascii="Palatino Linotype" w:hAnsi="Palatino Linotype" w:cs="Arial"/>
          <w:sz w:val="24"/>
          <w:szCs w:val="24"/>
        </w:rPr>
        <w:t xml:space="preserve">dieciséis de </w:t>
      </w:r>
      <w:r w:rsidR="002822B3">
        <w:rPr>
          <w:rFonts w:ascii="Palatino Linotype" w:hAnsi="Palatino Linotype" w:cs="Arial"/>
          <w:sz w:val="24"/>
          <w:szCs w:val="24"/>
        </w:rPr>
        <w:t>diciembre</w:t>
      </w:r>
      <w:r w:rsidR="00347A1A">
        <w:rPr>
          <w:rFonts w:ascii="Palatino Linotype" w:hAnsi="Palatino Linotype" w:cs="Arial"/>
          <w:sz w:val="24"/>
          <w:szCs w:val="24"/>
        </w:rPr>
        <w:t xml:space="preserve"> de dos mil veinte</w:t>
      </w:r>
      <w:r w:rsidR="00884EEA" w:rsidRPr="00B81A2B">
        <w:rPr>
          <w:rFonts w:ascii="Palatino Linotype" w:hAnsi="Palatino Linotype" w:cs="Arial"/>
          <w:sz w:val="24"/>
          <w:szCs w:val="24"/>
        </w:rPr>
        <w:t>, en términos del artículo 185</w:t>
      </w:r>
      <w:r w:rsidR="004614A3" w:rsidRPr="00B81A2B">
        <w:rPr>
          <w:rFonts w:ascii="Palatino Linotype" w:hAnsi="Palatino Linotype" w:cs="Arial"/>
          <w:sz w:val="24"/>
          <w:szCs w:val="24"/>
        </w:rPr>
        <w:t>,</w:t>
      </w:r>
      <w:r w:rsidR="00884EEA" w:rsidRPr="00B81A2B">
        <w:rPr>
          <w:rFonts w:ascii="Palatino Linotype" w:hAnsi="Palatino Linotype" w:cs="Arial"/>
          <w:sz w:val="24"/>
          <w:szCs w:val="24"/>
        </w:rPr>
        <w:t xml:space="preserve"> fracción VI</w:t>
      </w:r>
      <w:r w:rsidR="004614A3" w:rsidRPr="00B81A2B">
        <w:rPr>
          <w:rFonts w:ascii="Palatino Linotype" w:hAnsi="Palatino Linotype" w:cs="Arial"/>
          <w:sz w:val="24"/>
          <w:szCs w:val="24"/>
        </w:rPr>
        <w:t>,</w:t>
      </w:r>
      <w:r w:rsidR="00884EEA" w:rsidRPr="00B81A2B">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14:paraId="2632E0BF" w14:textId="77777777" w:rsidR="008B5F8F" w:rsidRDefault="008B5F8F" w:rsidP="00FC0A96">
      <w:pPr>
        <w:spacing w:after="0" w:line="360" w:lineRule="auto"/>
        <w:jc w:val="both"/>
        <w:rPr>
          <w:rFonts w:ascii="Palatino Linotype" w:hAnsi="Palatino Linotype" w:cs="Arial"/>
          <w:sz w:val="24"/>
          <w:szCs w:val="24"/>
        </w:rPr>
      </w:pPr>
    </w:p>
    <w:p w14:paraId="08E4B8C9" w14:textId="77777777" w:rsidR="008B5F8F" w:rsidRPr="00FC0A96" w:rsidRDefault="008B5F8F" w:rsidP="00FC0A96">
      <w:pPr>
        <w:spacing w:after="0" w:line="360" w:lineRule="auto"/>
        <w:jc w:val="both"/>
        <w:rPr>
          <w:rFonts w:ascii="Palatino Linotype" w:hAnsi="Palatino Linotype" w:cs="Arial"/>
          <w:sz w:val="24"/>
          <w:szCs w:val="24"/>
        </w:rPr>
      </w:pPr>
    </w:p>
    <w:p w14:paraId="4991AFBD" w14:textId="77777777" w:rsidR="00884EEA" w:rsidRPr="00B81A2B" w:rsidRDefault="00884EEA" w:rsidP="00613213">
      <w:pPr>
        <w:spacing w:after="0" w:line="360" w:lineRule="auto"/>
        <w:jc w:val="center"/>
        <w:rPr>
          <w:rFonts w:ascii="Palatino Linotype" w:hAnsi="Palatino Linotype" w:cs="Arial"/>
          <w:b/>
          <w:sz w:val="28"/>
        </w:rPr>
      </w:pPr>
      <w:r w:rsidRPr="00B81A2B">
        <w:rPr>
          <w:rFonts w:ascii="Palatino Linotype" w:hAnsi="Palatino Linotype" w:cs="Arial"/>
          <w:b/>
          <w:sz w:val="28"/>
        </w:rPr>
        <w:t xml:space="preserve">C O N S I D E R A N D O </w:t>
      </w:r>
    </w:p>
    <w:p w14:paraId="750FD2C1" w14:textId="77777777" w:rsidR="00E143C6" w:rsidRPr="00B81A2B" w:rsidRDefault="00E143C6" w:rsidP="00613213">
      <w:pPr>
        <w:pStyle w:val="Sinespaciado"/>
        <w:rPr>
          <w:sz w:val="6"/>
        </w:rPr>
      </w:pPr>
    </w:p>
    <w:p w14:paraId="7B1521EF" w14:textId="77777777" w:rsidR="00FC0A96" w:rsidRDefault="00FC0A96" w:rsidP="00FC0A96">
      <w:pPr>
        <w:pStyle w:val="Sinespaciado"/>
      </w:pPr>
    </w:p>
    <w:p w14:paraId="5A96D18F" w14:textId="77777777" w:rsidR="00347A1A" w:rsidRPr="00B81A2B" w:rsidRDefault="00347A1A" w:rsidP="00347A1A">
      <w:pPr>
        <w:spacing w:after="0" w:line="360" w:lineRule="auto"/>
        <w:jc w:val="both"/>
        <w:rPr>
          <w:rFonts w:ascii="Palatino Linotype" w:hAnsi="Palatino Linotype" w:cs="Arial"/>
          <w:sz w:val="24"/>
        </w:rPr>
      </w:pPr>
      <w:r w:rsidRPr="00B81A2B">
        <w:rPr>
          <w:rFonts w:ascii="Palatino Linotype" w:hAnsi="Palatino Linotype" w:cs="Arial"/>
          <w:b/>
          <w:sz w:val="28"/>
        </w:rPr>
        <w:t>PRIMERO.</w:t>
      </w:r>
      <w:r w:rsidRPr="00B81A2B">
        <w:rPr>
          <w:rFonts w:ascii="Palatino Linotype" w:hAnsi="Palatino Linotype" w:cs="Arial"/>
          <w:b/>
        </w:rPr>
        <w:t xml:space="preserve"> </w:t>
      </w:r>
      <w:r w:rsidRPr="00B81A2B">
        <w:rPr>
          <w:rFonts w:ascii="Palatino Linotype" w:hAnsi="Palatino Linotype" w:cs="Arial"/>
          <w:b/>
          <w:sz w:val="28"/>
          <w:szCs w:val="28"/>
        </w:rPr>
        <w:t>De la competencia</w:t>
      </w:r>
      <w:r w:rsidRPr="00B81A2B">
        <w:rPr>
          <w:rFonts w:ascii="Palatino Linotype" w:hAnsi="Palatino Linotype" w:cs="Arial"/>
          <w:sz w:val="28"/>
          <w:szCs w:val="28"/>
        </w:rPr>
        <w:t>.</w:t>
      </w:r>
    </w:p>
    <w:p w14:paraId="66F241E6" w14:textId="77777777" w:rsidR="00347A1A" w:rsidRPr="00B81A2B" w:rsidRDefault="00347A1A" w:rsidP="00347A1A">
      <w:pPr>
        <w:spacing w:after="0" w:line="360" w:lineRule="auto"/>
        <w:jc w:val="both"/>
        <w:rPr>
          <w:rFonts w:ascii="Palatino Linotype" w:hAnsi="Palatino Linotype" w:cs="Arial"/>
          <w:sz w:val="24"/>
        </w:rPr>
      </w:pPr>
      <w:r w:rsidRPr="00B81A2B">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rPr>
        <w:t>El</w:t>
      </w:r>
      <w:r w:rsidRPr="00B81A2B">
        <w:rPr>
          <w:rFonts w:ascii="Palatino Linotype" w:hAnsi="Palatino Linotype" w:cs="Arial"/>
          <w:b/>
          <w:sz w:val="24"/>
        </w:rPr>
        <w:t xml:space="preserve"> Recurrente</w:t>
      </w:r>
      <w:r w:rsidRPr="00B81A2B">
        <w:rPr>
          <w:rFonts w:ascii="Palatino Linotype" w:hAnsi="Palatino Linotype" w:cs="Arial"/>
          <w:b/>
          <w:sz w:val="24"/>
          <w:szCs w:val="24"/>
        </w:rPr>
        <w:t xml:space="preserve"> </w:t>
      </w:r>
      <w:r w:rsidRPr="00B81A2B">
        <w:rPr>
          <w:rFonts w:ascii="Palatino Linotype" w:hAnsi="Palatino Linotype" w:cs="Arial"/>
          <w:sz w:val="24"/>
        </w:rPr>
        <w:t xml:space="preserve">conforme a lo dispuesto en los </w:t>
      </w:r>
      <w:r w:rsidRPr="00B81A2B">
        <w:rPr>
          <w:rFonts w:ascii="Palatino Linotype" w:hAnsi="Palatino Linotype" w:cs="Arial"/>
          <w:sz w:val="24"/>
        </w:rPr>
        <w:lastRenderedPageBreak/>
        <w:t>artículos 6, apartado A, fracción IV de la Constitución Política de los Estados Unidos Mexicanos, 5, párrafos vigésimo</w:t>
      </w:r>
      <w:r>
        <w:rPr>
          <w:rFonts w:ascii="Palatino Linotype" w:hAnsi="Palatino Linotype" w:cs="Arial"/>
          <w:sz w:val="24"/>
        </w:rPr>
        <w:t xml:space="preserve"> segundo</w:t>
      </w:r>
      <w:r w:rsidRPr="00B81A2B">
        <w:rPr>
          <w:rFonts w:ascii="Palatino Linotype" w:hAnsi="Palatino Linotype" w:cs="Arial"/>
          <w:sz w:val="24"/>
        </w:rPr>
        <w:t xml:space="preserve">, </w:t>
      </w:r>
      <w:r>
        <w:rPr>
          <w:rFonts w:ascii="Palatino Linotype" w:hAnsi="Palatino Linotype" w:cs="Arial"/>
          <w:sz w:val="24"/>
        </w:rPr>
        <w:t>vigésimo tercero</w:t>
      </w:r>
      <w:r w:rsidRPr="00B81A2B">
        <w:rPr>
          <w:rFonts w:ascii="Palatino Linotype" w:hAnsi="Palatino Linotype" w:cs="Arial"/>
          <w:sz w:val="24"/>
        </w:rPr>
        <w:t xml:space="preserve"> y </w:t>
      </w:r>
      <w:r>
        <w:rPr>
          <w:rFonts w:ascii="Palatino Linotype" w:hAnsi="Palatino Linotype" w:cs="Arial"/>
          <w:sz w:val="24"/>
        </w:rPr>
        <w:t>vigésimo cuarto</w:t>
      </w:r>
      <w:r w:rsidRPr="00B81A2B">
        <w:rPr>
          <w:rFonts w:ascii="Palatino Linotype" w:hAnsi="Palatino Linotype" w:cs="Arial"/>
          <w:sz w:val="24"/>
        </w:rPr>
        <w:t xml:space="preserve"> fracción IV de la Constitución Política del Estado Libre y Soberano de México, </w:t>
      </w:r>
      <w:r w:rsidRPr="00B81A2B">
        <w:rPr>
          <w:rFonts w:ascii="Palatino Linotype" w:hAnsi="Palatino Linotype" w:cs="Arial"/>
          <w:sz w:val="24"/>
          <w:szCs w:val="24"/>
        </w:rPr>
        <w:t xml:space="preserve">1, 2 fracción II, 13, 29, 36 fracciones II y III, 176, 178, 179 fracción I, 181 párrafo tercero, 182, 185, 188 y 194 </w:t>
      </w:r>
      <w:r w:rsidRPr="00B81A2B">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4DFDA5DE" w14:textId="77777777" w:rsidR="004614A3" w:rsidRPr="00FC0A96" w:rsidRDefault="004614A3" w:rsidP="00613213">
      <w:pPr>
        <w:spacing w:after="0"/>
        <w:rPr>
          <w:rFonts w:ascii="Palatino Linotype" w:hAnsi="Palatino Linotype"/>
          <w:sz w:val="32"/>
        </w:rPr>
      </w:pPr>
    </w:p>
    <w:p w14:paraId="16D1036D" w14:textId="77777777" w:rsidR="0024290F" w:rsidRPr="00B81A2B" w:rsidRDefault="0024290F" w:rsidP="00613213">
      <w:pPr>
        <w:pStyle w:val="Prrafodelista"/>
        <w:autoSpaceDE w:val="0"/>
        <w:autoSpaceDN w:val="0"/>
        <w:adjustRightInd w:val="0"/>
        <w:spacing w:line="360" w:lineRule="auto"/>
        <w:ind w:left="0"/>
        <w:jc w:val="both"/>
        <w:rPr>
          <w:rFonts w:ascii="Palatino Linotype" w:hAnsi="Palatino Linotype" w:cs="Arial"/>
          <w:b/>
          <w:sz w:val="28"/>
          <w:szCs w:val="28"/>
        </w:rPr>
      </w:pPr>
      <w:r w:rsidRPr="00B81A2B">
        <w:rPr>
          <w:rFonts w:ascii="Palatino Linotype" w:hAnsi="Palatino Linotype" w:cs="Arial"/>
          <w:b/>
          <w:sz w:val="28"/>
          <w:szCs w:val="28"/>
        </w:rPr>
        <w:t xml:space="preserve">SEGUNDO. Sobre los alcances del recurso de revisión. </w:t>
      </w:r>
    </w:p>
    <w:p w14:paraId="6B7D34E7" w14:textId="77777777" w:rsidR="0024290F" w:rsidRPr="00B81A2B" w:rsidRDefault="0024290F" w:rsidP="00613213">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Anterior a todo debe destacarse que el recurso de revisión tiene el fin y alcance que señalan los numerales 176, 179, 181 párrafo cuarto, 194 y 195</w:t>
      </w:r>
      <w:r w:rsidR="00D4794E" w:rsidRPr="00B81A2B">
        <w:rPr>
          <w:rFonts w:ascii="Palatino Linotype" w:hAnsi="Palatino Linotype" w:cs="Arial"/>
        </w:rPr>
        <w:t>,</w:t>
      </w:r>
      <w:r w:rsidRPr="00B81A2B">
        <w:rPr>
          <w:rFonts w:ascii="Palatino Linotype" w:hAnsi="Palatino Linotype" w:cs="Arial"/>
        </w:rPr>
        <w:t xml:space="preserve">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3D63669F" w14:textId="77777777" w:rsidR="0024290F" w:rsidRPr="00B81A2B" w:rsidRDefault="0024290F" w:rsidP="00613213">
      <w:pPr>
        <w:pStyle w:val="Prrafodelista"/>
        <w:autoSpaceDE w:val="0"/>
        <w:autoSpaceDN w:val="0"/>
        <w:adjustRightInd w:val="0"/>
        <w:spacing w:line="360" w:lineRule="auto"/>
        <w:ind w:left="0"/>
        <w:jc w:val="both"/>
        <w:rPr>
          <w:rFonts w:ascii="Palatino Linotype" w:hAnsi="Palatino Linotype" w:cs="Arial"/>
          <w:sz w:val="12"/>
        </w:rPr>
      </w:pPr>
    </w:p>
    <w:p w14:paraId="2964C066" w14:textId="77777777" w:rsidR="0024290F" w:rsidRPr="00B81A2B" w:rsidRDefault="0024290F" w:rsidP="00613213">
      <w:pPr>
        <w:pStyle w:val="Prrafodelista"/>
        <w:autoSpaceDE w:val="0"/>
        <w:autoSpaceDN w:val="0"/>
        <w:adjustRightInd w:val="0"/>
        <w:spacing w:line="360" w:lineRule="auto"/>
        <w:ind w:left="0"/>
        <w:jc w:val="both"/>
        <w:rPr>
          <w:rFonts w:ascii="Palatino Linotype" w:hAnsi="Palatino Linotype" w:cs="Arial"/>
          <w:sz w:val="12"/>
        </w:rPr>
      </w:pPr>
    </w:p>
    <w:p w14:paraId="1935CC58" w14:textId="77777777" w:rsidR="0007610F" w:rsidRPr="00B81A2B" w:rsidRDefault="0007610F" w:rsidP="00613213">
      <w:pPr>
        <w:pStyle w:val="Prrafodelista"/>
        <w:autoSpaceDE w:val="0"/>
        <w:autoSpaceDN w:val="0"/>
        <w:adjustRightInd w:val="0"/>
        <w:spacing w:line="360" w:lineRule="auto"/>
        <w:ind w:left="0"/>
        <w:jc w:val="both"/>
        <w:rPr>
          <w:rFonts w:ascii="Palatino Linotype" w:hAnsi="Palatino Linotype" w:cs="Arial"/>
          <w:b/>
          <w:sz w:val="28"/>
        </w:rPr>
      </w:pPr>
      <w:r w:rsidRPr="00B81A2B">
        <w:rPr>
          <w:rFonts w:ascii="Palatino Linotype" w:hAnsi="Palatino Linotype" w:cs="Arial"/>
          <w:b/>
          <w:sz w:val="28"/>
        </w:rPr>
        <w:t>TERCERO. Del estudio de las causas de improcedencia y sobreseimiento.</w:t>
      </w:r>
    </w:p>
    <w:p w14:paraId="3FED03CA" w14:textId="77777777" w:rsidR="0007610F" w:rsidRPr="00B81A2B" w:rsidRDefault="0007610F" w:rsidP="00613213">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w:t>
      </w:r>
      <w:r w:rsidR="00E431FA" w:rsidRPr="00B81A2B">
        <w:rPr>
          <w:rFonts w:ascii="Palatino Linotype" w:hAnsi="Palatino Linotype" w:cs="Arial"/>
        </w:rPr>
        <w:t>,</w:t>
      </w:r>
      <w:r w:rsidRPr="00B81A2B">
        <w:rPr>
          <w:rFonts w:ascii="Palatino Linotype" w:hAnsi="Palatino Linotype" w:cs="Arial"/>
        </w:rPr>
        <w:t xml:space="preserve"> de Ley de </w:t>
      </w:r>
      <w:r w:rsidRPr="00B81A2B">
        <w:rPr>
          <w:rFonts w:ascii="Palatino Linotype" w:hAnsi="Palatino Linotype" w:cs="Arial"/>
        </w:rPr>
        <w:lastRenderedPageBreak/>
        <w:t>Transparencia y Acceso a la Información Pública del Estado de México y Municipios, en correlación con la seguridad jurídica que debe generar lo actuado ante este Organismo garante.</w:t>
      </w:r>
    </w:p>
    <w:p w14:paraId="02B74297" w14:textId="77777777" w:rsidR="0007610F" w:rsidRPr="00B81A2B" w:rsidRDefault="0007610F" w:rsidP="00613213">
      <w:pPr>
        <w:pStyle w:val="Sinespaciado"/>
      </w:pPr>
    </w:p>
    <w:p w14:paraId="46E1999D" w14:textId="7AD21859" w:rsidR="00736A37" w:rsidRDefault="0007610F" w:rsidP="00FC0A96">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68FD0757" w14:textId="77777777" w:rsidR="00A80F13" w:rsidRDefault="00A80F13" w:rsidP="00FC0A96">
      <w:pPr>
        <w:pStyle w:val="Prrafodelista"/>
        <w:autoSpaceDE w:val="0"/>
        <w:autoSpaceDN w:val="0"/>
        <w:adjustRightInd w:val="0"/>
        <w:spacing w:line="360" w:lineRule="auto"/>
        <w:ind w:left="0"/>
        <w:jc w:val="both"/>
        <w:rPr>
          <w:rFonts w:ascii="Palatino Linotype" w:hAnsi="Palatino Linotype" w:cs="Arial"/>
        </w:rPr>
      </w:pPr>
    </w:p>
    <w:p w14:paraId="03489B2D" w14:textId="71C8FEBD" w:rsidR="00D4794E" w:rsidRDefault="0007610F" w:rsidP="00FC0A96">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B81A2B">
        <w:rPr>
          <w:rStyle w:val="Refdenotaalpie"/>
          <w:rFonts w:ascii="Palatino Linotype" w:hAnsi="Palatino Linotype" w:cs="Arial"/>
        </w:rPr>
        <w:footnoteReference w:id="1"/>
      </w:r>
      <w:r w:rsidRPr="00B81A2B">
        <w:rPr>
          <w:rFonts w:ascii="Palatino Linotype" w:hAnsi="Palatino Linotype" w:cs="Arial"/>
        </w:rPr>
        <w:t>.</w:t>
      </w:r>
    </w:p>
    <w:p w14:paraId="31A269F9" w14:textId="77777777" w:rsidR="0007610F" w:rsidRPr="00B81A2B" w:rsidRDefault="0007610F" w:rsidP="00613213">
      <w:pPr>
        <w:spacing w:after="0"/>
      </w:pPr>
    </w:p>
    <w:p w14:paraId="3EC84BA0" w14:textId="57CEE6BD" w:rsidR="0007610F" w:rsidRDefault="0007610F" w:rsidP="00613213">
      <w:pPr>
        <w:tabs>
          <w:tab w:val="left" w:pos="709"/>
        </w:tabs>
        <w:spacing w:after="0" w:line="360" w:lineRule="auto"/>
        <w:jc w:val="both"/>
        <w:rPr>
          <w:rFonts w:ascii="Palatino Linotype" w:hAnsi="Palatino Linotype" w:cs="Arial"/>
          <w:sz w:val="24"/>
          <w:szCs w:val="24"/>
        </w:rPr>
      </w:pPr>
      <w:r w:rsidRPr="00B81A2B">
        <w:rPr>
          <w:rFonts w:ascii="Palatino Linotype" w:hAnsi="Palatino Linotype" w:cs="Arial"/>
          <w:sz w:val="24"/>
          <w:szCs w:val="24"/>
        </w:rPr>
        <w:lastRenderedPageBreak/>
        <w:t>La Ley de Transparencia de la entidad, en su artículo 192</w:t>
      </w:r>
      <w:r w:rsidR="00E431FA" w:rsidRPr="00B81A2B">
        <w:rPr>
          <w:rFonts w:ascii="Palatino Linotype" w:hAnsi="Palatino Linotype" w:cs="Arial"/>
          <w:sz w:val="24"/>
          <w:szCs w:val="24"/>
        </w:rPr>
        <w:t>,</w:t>
      </w:r>
      <w:r w:rsidRPr="00B81A2B">
        <w:rPr>
          <w:rFonts w:ascii="Palatino Linotype" w:hAnsi="Palatino Linotype" w:cs="Arial"/>
          <w:sz w:val="24"/>
          <w:szCs w:val="24"/>
        </w:rPr>
        <w:t xml:space="preserve"> contempla la figura jurídica del sobreseimiento, y específicamente </w:t>
      </w:r>
      <w:r w:rsidR="00454A17" w:rsidRPr="00B81A2B">
        <w:rPr>
          <w:rFonts w:ascii="Palatino Linotype" w:hAnsi="Palatino Linotype" w:cs="Arial"/>
          <w:sz w:val="24"/>
          <w:szCs w:val="24"/>
        </w:rPr>
        <w:t>en sus hipótesis inmersas en la fracción III</w:t>
      </w:r>
      <w:r w:rsidR="00E431FA" w:rsidRPr="00B81A2B">
        <w:rPr>
          <w:rFonts w:ascii="Palatino Linotype" w:hAnsi="Palatino Linotype" w:cs="Arial"/>
          <w:sz w:val="24"/>
          <w:szCs w:val="24"/>
        </w:rPr>
        <w:t>,</w:t>
      </w:r>
      <w:r w:rsidRPr="00B81A2B">
        <w:rPr>
          <w:rFonts w:ascii="Palatino Linotype" w:hAnsi="Palatino Linotype" w:cs="Arial"/>
          <w:sz w:val="24"/>
          <w:szCs w:val="24"/>
        </w:rPr>
        <w:t xml:space="preserve"> refieren que se sobreseerá el asunto cuando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responsable del acto lo modifique o revoque de tal manera que el recurso de revisión quede sin materia o admitido el recurso de revisión, aparezca alguna causal de improcedencia en los términos de la presente Ley.</w:t>
      </w:r>
    </w:p>
    <w:p w14:paraId="250A0E9F" w14:textId="77777777" w:rsidR="0007610F" w:rsidRPr="00B81A2B" w:rsidRDefault="0007610F" w:rsidP="00613213">
      <w:pPr>
        <w:pStyle w:val="Sinespaciado"/>
        <w:rPr>
          <w:rFonts w:ascii="Palatino Linotype" w:hAnsi="Palatino Linotype" w:cs="Arial"/>
          <w:sz w:val="18"/>
          <w:szCs w:val="24"/>
        </w:rPr>
      </w:pPr>
    </w:p>
    <w:p w14:paraId="0DDFA6E8" w14:textId="77777777" w:rsidR="0007610F" w:rsidRPr="00B81A2B" w:rsidRDefault="0007610F" w:rsidP="00613213">
      <w:pPr>
        <w:tabs>
          <w:tab w:val="left" w:pos="709"/>
        </w:tabs>
        <w:spacing w:after="0" w:line="360" w:lineRule="auto"/>
        <w:jc w:val="both"/>
        <w:rPr>
          <w:rFonts w:ascii="Palatino Linotype" w:hAnsi="Palatino Linotype" w:cs="Arial"/>
          <w:sz w:val="24"/>
          <w:szCs w:val="24"/>
        </w:rPr>
      </w:pPr>
      <w:r w:rsidRPr="00B81A2B">
        <w:rPr>
          <w:rFonts w:ascii="Palatino Linotype" w:hAnsi="Palatino Linotype" w:cs="Arial"/>
          <w:sz w:val="24"/>
          <w:szCs w:val="24"/>
        </w:rPr>
        <w:t xml:space="preserve">Bajo esa línea, con la finalidad de determinar si se modificó o revocó el acto u omisión del </w:t>
      </w:r>
      <w:r w:rsidRPr="00B81A2B">
        <w:rPr>
          <w:rFonts w:ascii="Palatino Linotype" w:hAnsi="Palatino Linotype" w:cs="Arial"/>
          <w:b/>
          <w:sz w:val="24"/>
          <w:szCs w:val="24"/>
        </w:rPr>
        <w:t>Sujeto Obligado</w:t>
      </w:r>
      <w:r w:rsidRPr="00B81A2B">
        <w:rPr>
          <w:rFonts w:ascii="Palatino Linotype" w:hAnsi="Palatino Linotype" w:cs="Arial"/>
          <w:sz w:val="24"/>
          <w:szCs w:val="24"/>
        </w:rPr>
        <w:t>, para el efecto de que quede sin materia el recurso de revisión, es necesario realizar una valoración de la información remitida en informe justificado y determinar si dicha consecuencia se subsume en el presupu</w:t>
      </w:r>
      <w:r w:rsidR="00D4794E" w:rsidRPr="00B81A2B">
        <w:rPr>
          <w:rFonts w:ascii="Palatino Linotype" w:hAnsi="Palatino Linotype" w:cs="Arial"/>
          <w:sz w:val="24"/>
          <w:szCs w:val="24"/>
        </w:rPr>
        <w:t>esto procesal que establece</w:t>
      </w:r>
      <w:r w:rsidR="00454A17" w:rsidRPr="00B81A2B">
        <w:rPr>
          <w:rFonts w:ascii="Palatino Linotype" w:hAnsi="Palatino Linotype" w:cs="Arial"/>
          <w:sz w:val="24"/>
          <w:szCs w:val="24"/>
        </w:rPr>
        <w:t xml:space="preserve"> la fracción</w:t>
      </w:r>
      <w:r w:rsidRPr="00B81A2B">
        <w:rPr>
          <w:rFonts w:ascii="Palatino Linotype" w:hAnsi="Palatino Linotype" w:cs="Arial"/>
          <w:sz w:val="24"/>
          <w:szCs w:val="24"/>
        </w:rPr>
        <w:t xml:space="preserve"> III</w:t>
      </w:r>
      <w:r w:rsidR="00454A17" w:rsidRPr="00B81A2B">
        <w:rPr>
          <w:rFonts w:ascii="Palatino Linotype" w:hAnsi="Palatino Linotype" w:cs="Arial"/>
          <w:sz w:val="24"/>
          <w:szCs w:val="24"/>
        </w:rPr>
        <w:t>,</w:t>
      </w:r>
      <w:r w:rsidRPr="00B81A2B">
        <w:rPr>
          <w:rFonts w:ascii="Palatino Linotype" w:hAnsi="Palatino Linotype" w:cs="Arial"/>
          <w:sz w:val="24"/>
          <w:szCs w:val="24"/>
        </w:rPr>
        <w:t xml:space="preserve"> del artículo 192</w:t>
      </w:r>
      <w:r w:rsidR="00E431FA" w:rsidRPr="00B81A2B">
        <w:rPr>
          <w:rFonts w:ascii="Palatino Linotype" w:hAnsi="Palatino Linotype" w:cs="Arial"/>
          <w:sz w:val="24"/>
          <w:szCs w:val="24"/>
        </w:rPr>
        <w:t>,</w:t>
      </w:r>
      <w:r w:rsidRPr="00B81A2B">
        <w:rPr>
          <w:rFonts w:ascii="Palatino Linotype" w:hAnsi="Palatino Linotype" w:cs="Arial"/>
          <w:sz w:val="24"/>
          <w:szCs w:val="24"/>
        </w:rPr>
        <w:t xml:space="preserve">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5812CE26" w14:textId="77777777" w:rsidR="0024290F" w:rsidRPr="00B81A2B" w:rsidRDefault="0024290F" w:rsidP="00613213">
      <w:pPr>
        <w:pStyle w:val="Sinespaciado"/>
        <w:rPr>
          <w:rFonts w:ascii="Palatino Linotype" w:hAnsi="Palatino Linotype" w:cs="Arial"/>
          <w:b/>
          <w:sz w:val="2"/>
        </w:rPr>
      </w:pPr>
    </w:p>
    <w:p w14:paraId="647B66A9" w14:textId="77777777" w:rsidR="002C3309" w:rsidRPr="00B81A2B" w:rsidRDefault="002C3309" w:rsidP="00736A37">
      <w:pPr>
        <w:pStyle w:val="Prrafodelista"/>
        <w:autoSpaceDE w:val="0"/>
        <w:autoSpaceDN w:val="0"/>
        <w:adjustRightInd w:val="0"/>
        <w:spacing w:line="360" w:lineRule="auto"/>
        <w:ind w:left="0"/>
        <w:jc w:val="both"/>
      </w:pPr>
    </w:p>
    <w:p w14:paraId="18EA4E6F" w14:textId="2F950C39" w:rsidR="00736A37" w:rsidRPr="00B81A2B" w:rsidRDefault="00DE7DE2" w:rsidP="00613213">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 xml:space="preserve">En primera instancia, es necesario hacer referencia a los motivos o razones de inconformidad que expresa </w:t>
      </w:r>
      <w:r w:rsidR="00517DF7">
        <w:rPr>
          <w:rFonts w:ascii="Palatino Linotype" w:hAnsi="Palatino Linotype" w:cs="Arial"/>
          <w:b/>
        </w:rPr>
        <w:t>El</w:t>
      </w:r>
      <w:r w:rsidRPr="00B81A2B">
        <w:rPr>
          <w:rFonts w:ascii="Palatino Linotype" w:hAnsi="Palatino Linotype" w:cs="Arial"/>
          <w:b/>
        </w:rPr>
        <w:t xml:space="preserve"> Recurrente</w:t>
      </w:r>
      <w:r w:rsidRPr="00B81A2B">
        <w:rPr>
          <w:rFonts w:ascii="Palatino Linotype" w:hAnsi="Palatino Linotype" w:cs="Arial"/>
        </w:rPr>
        <w:t xml:space="preserve">, los </w:t>
      </w:r>
      <w:r w:rsidR="00EB26A2" w:rsidRPr="00B81A2B">
        <w:rPr>
          <w:rFonts w:ascii="Palatino Linotype" w:hAnsi="Palatino Linotype" w:cs="Arial"/>
        </w:rPr>
        <w:t>cuales,</w:t>
      </w:r>
      <w:r w:rsidRPr="00B81A2B">
        <w:rPr>
          <w:rFonts w:ascii="Palatino Linotype" w:hAnsi="Palatino Linotype" w:cs="Arial"/>
        </w:rPr>
        <w:t xml:space="preserve"> </w:t>
      </w:r>
      <w:r w:rsidR="00D4794E" w:rsidRPr="00B81A2B">
        <w:rPr>
          <w:rFonts w:ascii="Palatino Linotype" w:hAnsi="Palatino Linotype" w:cs="Arial"/>
        </w:rPr>
        <w:t>concatenados</w:t>
      </w:r>
      <w:r w:rsidRPr="00B81A2B">
        <w:rPr>
          <w:rFonts w:ascii="Palatino Linotype" w:hAnsi="Palatino Linotype" w:cs="Arial"/>
        </w:rPr>
        <w:t xml:space="preserve"> con el acto impugnado, señalan</w:t>
      </w:r>
      <w:r w:rsidR="00736A37">
        <w:rPr>
          <w:rFonts w:ascii="Palatino Linotype" w:hAnsi="Palatino Linotype" w:cs="Arial"/>
        </w:rPr>
        <w:t xml:space="preserve"> medularmente</w:t>
      </w:r>
      <w:r w:rsidRPr="00B81A2B">
        <w:rPr>
          <w:rFonts w:ascii="Palatino Linotype" w:hAnsi="Palatino Linotype" w:cs="Arial"/>
        </w:rPr>
        <w:t xml:space="preserve"> </w:t>
      </w:r>
      <w:r w:rsidR="002307A9" w:rsidRPr="00B81A2B">
        <w:rPr>
          <w:rFonts w:ascii="Palatino Linotype" w:hAnsi="Palatino Linotype" w:cs="Arial"/>
        </w:rPr>
        <w:t>que</w:t>
      </w:r>
      <w:r w:rsidR="00AB4984" w:rsidRPr="00B81A2B">
        <w:rPr>
          <w:rFonts w:ascii="Palatino Linotype" w:hAnsi="Palatino Linotype" w:cs="Arial"/>
        </w:rPr>
        <w:t xml:space="preserve"> la respuesta emitida por </w:t>
      </w:r>
      <w:r w:rsidR="00AB4984" w:rsidRPr="00B81A2B">
        <w:rPr>
          <w:rFonts w:ascii="Palatino Linotype" w:hAnsi="Palatino Linotype" w:cs="Arial"/>
          <w:b/>
        </w:rPr>
        <w:t>El Sujeto Obligado</w:t>
      </w:r>
      <w:r w:rsidR="002307A9" w:rsidRPr="00B81A2B">
        <w:rPr>
          <w:rFonts w:ascii="Palatino Linotype" w:hAnsi="Palatino Linotype" w:cs="Arial"/>
        </w:rPr>
        <w:t xml:space="preserve">, </w:t>
      </w:r>
      <w:r w:rsidR="00517DF7">
        <w:rPr>
          <w:rFonts w:ascii="Palatino Linotype" w:hAnsi="Palatino Linotype" w:cs="Arial"/>
        </w:rPr>
        <w:t>no corresponde con lo solicitado</w:t>
      </w:r>
      <w:r w:rsidR="00AB4984" w:rsidRPr="00B81A2B">
        <w:rPr>
          <w:rFonts w:ascii="Palatino Linotype" w:hAnsi="Palatino Linotype" w:cs="Arial"/>
        </w:rPr>
        <w:t>.</w:t>
      </w:r>
    </w:p>
    <w:p w14:paraId="4153BF19" w14:textId="77777777" w:rsidR="00D76CA3" w:rsidRPr="00B81A2B" w:rsidRDefault="00D76CA3" w:rsidP="00613213">
      <w:pPr>
        <w:pStyle w:val="Prrafodelista"/>
        <w:autoSpaceDE w:val="0"/>
        <w:autoSpaceDN w:val="0"/>
        <w:adjustRightInd w:val="0"/>
        <w:spacing w:line="360" w:lineRule="auto"/>
        <w:ind w:left="0"/>
        <w:jc w:val="both"/>
        <w:rPr>
          <w:rFonts w:ascii="Palatino Linotype" w:hAnsi="Palatino Linotype" w:cs="Arial"/>
        </w:rPr>
      </w:pPr>
    </w:p>
    <w:p w14:paraId="44D70968" w14:textId="77777777" w:rsidR="00DE7DE2" w:rsidRPr="00B81A2B" w:rsidRDefault="00DE7DE2" w:rsidP="00613213">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 xml:space="preserve">Resultando procedente la interposición del recurso de revisión cuando </w:t>
      </w:r>
      <w:r w:rsidR="0035001C" w:rsidRPr="00B81A2B">
        <w:rPr>
          <w:rFonts w:ascii="Palatino Linotype" w:hAnsi="Palatino Linotype" w:cs="Arial"/>
          <w:b/>
        </w:rPr>
        <w:t>El Sujeto Obligado</w:t>
      </w:r>
      <w:r w:rsidRPr="00B81A2B">
        <w:rPr>
          <w:rFonts w:ascii="Palatino Linotype" w:hAnsi="Palatino Linotype" w:cs="Arial"/>
        </w:rPr>
        <w:t xml:space="preserve"> </w:t>
      </w:r>
      <w:r w:rsidR="001A034D" w:rsidRPr="00B81A2B">
        <w:rPr>
          <w:rFonts w:ascii="Palatino Linotype" w:hAnsi="Palatino Linotype" w:cs="Arial"/>
        </w:rPr>
        <w:t xml:space="preserve">no </w:t>
      </w:r>
      <w:r w:rsidRPr="00B81A2B">
        <w:rPr>
          <w:rFonts w:ascii="Palatino Linotype" w:hAnsi="Palatino Linotype" w:cs="Arial"/>
        </w:rPr>
        <w:t xml:space="preserve">hace entrega de </w:t>
      </w:r>
      <w:r w:rsidR="002C3309" w:rsidRPr="00B81A2B">
        <w:rPr>
          <w:rFonts w:ascii="Palatino Linotype" w:hAnsi="Palatino Linotype" w:cs="Arial"/>
        </w:rPr>
        <w:t xml:space="preserve">la </w:t>
      </w:r>
      <w:r w:rsidRPr="00B81A2B">
        <w:rPr>
          <w:rFonts w:ascii="Palatino Linotype" w:hAnsi="Palatino Linotype" w:cs="Arial"/>
        </w:rPr>
        <w:t>información</w:t>
      </w:r>
      <w:r w:rsidR="0035001C" w:rsidRPr="00B81A2B">
        <w:rPr>
          <w:rFonts w:ascii="Palatino Linotype" w:hAnsi="Palatino Linotype" w:cs="Arial"/>
        </w:rPr>
        <w:t xml:space="preserve"> con lo solicitado</w:t>
      </w:r>
      <w:r w:rsidRPr="00B81A2B">
        <w:rPr>
          <w:rFonts w:ascii="Palatino Linotype" w:hAnsi="Palatino Linotype" w:cs="Arial"/>
        </w:rPr>
        <w:t xml:space="preserve">; en ese tenor se precisa que la materia sobre la cual versará el estudio del asunto, consiste en verificar si </w:t>
      </w:r>
      <w:r w:rsidRPr="00B81A2B">
        <w:rPr>
          <w:rFonts w:ascii="Palatino Linotype" w:hAnsi="Palatino Linotype" w:cs="Arial"/>
          <w:b/>
        </w:rPr>
        <w:t xml:space="preserve">El </w:t>
      </w:r>
      <w:r w:rsidRPr="00B81A2B">
        <w:rPr>
          <w:rFonts w:ascii="Palatino Linotype" w:hAnsi="Palatino Linotype" w:cs="Arial"/>
          <w:b/>
        </w:rPr>
        <w:lastRenderedPageBreak/>
        <w:t>Sujeto Obligado</w:t>
      </w:r>
      <w:r w:rsidRPr="00B81A2B">
        <w:rPr>
          <w:rFonts w:ascii="Palatino Linotype" w:hAnsi="Palatino Linotype" w:cs="Arial"/>
        </w:rPr>
        <w:t xml:space="preserve"> atendió el requerimiento formulado por </w:t>
      </w:r>
      <w:r w:rsidR="00517DF7">
        <w:rPr>
          <w:rFonts w:ascii="Palatino Linotype" w:hAnsi="Palatino Linotype" w:cs="Arial"/>
        </w:rPr>
        <w:t>el</w:t>
      </w:r>
      <w:r w:rsidRPr="00B81A2B">
        <w:rPr>
          <w:rFonts w:ascii="Palatino Linotype" w:hAnsi="Palatino Linotype" w:cs="Arial"/>
        </w:rPr>
        <w:t xml:space="preserve"> hoy </w:t>
      </w:r>
      <w:r w:rsidRPr="00B81A2B">
        <w:rPr>
          <w:rFonts w:ascii="Palatino Linotype" w:hAnsi="Palatino Linotype" w:cs="Arial"/>
          <w:b/>
        </w:rPr>
        <w:t>Recurrente</w:t>
      </w:r>
      <w:r w:rsidRPr="00B81A2B">
        <w:rPr>
          <w:rFonts w:ascii="Palatino Linotype" w:hAnsi="Palatino Linotype" w:cs="Arial"/>
        </w:rPr>
        <w:t>, otorgando la respuesta que en derecho corresponde.</w:t>
      </w:r>
    </w:p>
    <w:p w14:paraId="0890C722" w14:textId="77777777" w:rsidR="0007610F" w:rsidRPr="00B81A2B" w:rsidRDefault="00CE51C8" w:rsidP="00CE51C8">
      <w:pPr>
        <w:pStyle w:val="Prrafodelista"/>
        <w:tabs>
          <w:tab w:val="left" w:pos="3840"/>
        </w:tabs>
        <w:autoSpaceDE w:val="0"/>
        <w:autoSpaceDN w:val="0"/>
        <w:adjustRightInd w:val="0"/>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ab/>
      </w:r>
    </w:p>
    <w:p w14:paraId="3534097E" w14:textId="451F216A" w:rsidR="00DE7DE2" w:rsidRPr="00B81A2B" w:rsidRDefault="00DE7DE2" w:rsidP="00613213">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color w:val="000000" w:themeColor="text1"/>
        </w:rPr>
        <w:t xml:space="preserve">Como señalamos en el antecedente </w:t>
      </w:r>
      <w:r w:rsidRPr="00B81A2B">
        <w:rPr>
          <w:rFonts w:ascii="Palatino Linotype" w:hAnsi="Palatino Linotype" w:cs="Arial"/>
          <w:b/>
        </w:rPr>
        <w:t>PRIMERO</w:t>
      </w:r>
      <w:r w:rsidR="00997021" w:rsidRPr="00B81A2B">
        <w:rPr>
          <w:rFonts w:ascii="Palatino Linotype" w:hAnsi="Palatino Linotype" w:cs="Arial"/>
        </w:rPr>
        <w:t>;</w:t>
      </w:r>
      <w:r w:rsidRPr="00B81A2B">
        <w:rPr>
          <w:rFonts w:ascii="Palatino Linotype" w:hAnsi="Palatino Linotype" w:cs="Arial"/>
        </w:rPr>
        <w:t xml:space="preserve"> </w:t>
      </w:r>
      <w:r w:rsidR="00CF627D" w:rsidRPr="00B81A2B">
        <w:rPr>
          <w:rFonts w:ascii="Palatino Linotype" w:hAnsi="Palatino Linotype" w:cs="Arial"/>
        </w:rPr>
        <w:t>en</w:t>
      </w:r>
      <w:r w:rsidRPr="00B81A2B">
        <w:rPr>
          <w:rFonts w:ascii="Palatino Linotype" w:hAnsi="Palatino Linotype" w:cs="Arial"/>
        </w:rPr>
        <w:t xml:space="preserve"> fecha </w:t>
      </w:r>
      <w:r w:rsidR="00EB26A2">
        <w:rPr>
          <w:rFonts w:ascii="Palatino Linotype" w:hAnsi="Palatino Linotype" w:cs="Arial"/>
        </w:rPr>
        <w:t>dos de octubre</w:t>
      </w:r>
      <w:r w:rsidR="00451846">
        <w:rPr>
          <w:rFonts w:ascii="Palatino Linotype" w:hAnsi="Palatino Linotype" w:cs="Arial"/>
        </w:rPr>
        <w:t xml:space="preserve"> de dos mil veinte</w:t>
      </w:r>
      <w:r w:rsidRPr="00B81A2B">
        <w:rPr>
          <w:rFonts w:ascii="Palatino Linotype" w:hAnsi="Palatino Linotype" w:cs="Arial"/>
        </w:rPr>
        <w:t xml:space="preserve">, </w:t>
      </w:r>
      <w:r w:rsidR="00517DF7">
        <w:rPr>
          <w:rFonts w:ascii="Palatino Linotype" w:hAnsi="Palatino Linotype" w:cs="Arial"/>
          <w:b/>
        </w:rPr>
        <w:t>El</w:t>
      </w:r>
      <w:r w:rsidRPr="00B81A2B">
        <w:rPr>
          <w:rFonts w:ascii="Palatino Linotype" w:hAnsi="Palatino Linotype" w:cs="Arial"/>
        </w:rPr>
        <w:t xml:space="preserve"> </w:t>
      </w:r>
      <w:r w:rsidRPr="00B81A2B">
        <w:rPr>
          <w:rFonts w:ascii="Palatino Linotype" w:hAnsi="Palatino Linotype" w:cs="Arial"/>
          <w:b/>
        </w:rPr>
        <w:t>Recurrente</w:t>
      </w:r>
      <w:r w:rsidRPr="00B81A2B">
        <w:rPr>
          <w:rFonts w:ascii="Palatino Linotype" w:hAnsi="Palatino Linotype" w:cs="Arial"/>
        </w:rPr>
        <w:t xml:space="preserve"> </w:t>
      </w:r>
      <w:r w:rsidRPr="00B81A2B">
        <w:rPr>
          <w:rFonts w:ascii="Palatino Linotype" w:hAnsi="Palatino Linotype" w:cs="Arial"/>
          <w:color w:val="000000" w:themeColor="text1"/>
        </w:rPr>
        <w:t>realizó</w:t>
      </w:r>
      <w:r w:rsidRPr="00B81A2B">
        <w:rPr>
          <w:rFonts w:ascii="Palatino Linotype" w:hAnsi="Palatino Linotype" w:cs="Arial"/>
          <w:b/>
          <w:color w:val="000000" w:themeColor="text1"/>
        </w:rPr>
        <w:t xml:space="preserve"> </w:t>
      </w:r>
      <w:r w:rsidRPr="00B81A2B">
        <w:rPr>
          <w:rFonts w:ascii="Palatino Linotype" w:hAnsi="Palatino Linotype" w:cs="Arial"/>
          <w:color w:val="000000" w:themeColor="text1"/>
        </w:rPr>
        <w:t xml:space="preserve">la solicitud de acceso a la información </w:t>
      </w:r>
      <w:r w:rsidR="006C01A4" w:rsidRPr="00B81A2B">
        <w:rPr>
          <w:rFonts w:ascii="Palatino Linotype" w:hAnsi="Palatino Linotype" w:cs="Arial"/>
          <w:color w:val="000000" w:themeColor="text1"/>
        </w:rPr>
        <w:t>con</w:t>
      </w:r>
      <w:r w:rsidRPr="00B81A2B">
        <w:rPr>
          <w:rFonts w:ascii="Palatino Linotype" w:hAnsi="Palatino Linotype" w:cs="Arial"/>
          <w:color w:val="000000" w:themeColor="text1"/>
        </w:rPr>
        <w:t xml:space="preserve"> folio</w:t>
      </w:r>
      <w:r w:rsidR="00E431FA" w:rsidRPr="00B81A2B">
        <w:rPr>
          <w:rFonts w:ascii="Palatino Linotype" w:hAnsi="Palatino Linotype" w:cs="Arial"/>
          <w:b/>
        </w:rPr>
        <w:t xml:space="preserve"> </w:t>
      </w:r>
      <w:r w:rsidR="00EB26A2" w:rsidRPr="00EB26A2">
        <w:rPr>
          <w:rFonts w:ascii="Palatino Linotype" w:hAnsi="Palatino Linotype" w:cs="Arial"/>
          <w:b/>
        </w:rPr>
        <w:t>00131/TEMOAYA/IP/2020</w:t>
      </w:r>
      <w:r w:rsidRPr="00B81A2B">
        <w:rPr>
          <w:rFonts w:ascii="Palatino Linotype" w:hAnsi="Palatino Linotype" w:cs="Arial"/>
          <w:lang w:eastAsia="es-MX"/>
        </w:rPr>
        <w:t>,</w:t>
      </w:r>
      <w:r w:rsidRPr="00B81A2B">
        <w:rPr>
          <w:rFonts w:ascii="Palatino Linotype" w:hAnsi="Palatino Linotype" w:cs="Arial"/>
          <w:b/>
          <w:lang w:eastAsia="es-MX"/>
        </w:rPr>
        <w:t xml:space="preserve"> </w:t>
      </w:r>
      <w:r w:rsidRPr="00B81A2B">
        <w:rPr>
          <w:rFonts w:ascii="Palatino Linotype" w:hAnsi="Palatino Linotype" w:cs="Arial"/>
        </w:rPr>
        <w:t>requiriendo lo siguiente:</w:t>
      </w:r>
    </w:p>
    <w:p w14:paraId="285CEBB6" w14:textId="77777777" w:rsidR="000A6EF4" w:rsidRPr="00B81A2B" w:rsidRDefault="000A6EF4" w:rsidP="00613213">
      <w:pPr>
        <w:pStyle w:val="Prrafodelista"/>
        <w:autoSpaceDE w:val="0"/>
        <w:autoSpaceDN w:val="0"/>
        <w:adjustRightInd w:val="0"/>
        <w:spacing w:line="360" w:lineRule="auto"/>
        <w:ind w:left="0"/>
        <w:jc w:val="both"/>
        <w:rPr>
          <w:rFonts w:ascii="Verdana" w:hAnsi="Verdana"/>
          <w:color w:val="000000"/>
          <w:sz w:val="14"/>
          <w:szCs w:val="14"/>
        </w:rPr>
      </w:pPr>
    </w:p>
    <w:p w14:paraId="36FBFD6D" w14:textId="77777777" w:rsidR="00EB26A2" w:rsidRDefault="0013132F" w:rsidP="00613213">
      <w:pPr>
        <w:pStyle w:val="Prrafodelista"/>
        <w:autoSpaceDE w:val="0"/>
        <w:autoSpaceDN w:val="0"/>
        <w:adjustRightInd w:val="0"/>
        <w:spacing w:line="360" w:lineRule="auto"/>
        <w:ind w:left="567" w:right="567"/>
        <w:jc w:val="both"/>
        <w:rPr>
          <w:rFonts w:ascii="Palatino Linotype" w:hAnsi="Palatino Linotype"/>
          <w:i/>
          <w:color w:val="000000"/>
          <w:sz w:val="22"/>
          <w:szCs w:val="22"/>
        </w:rPr>
      </w:pPr>
      <w:r>
        <w:rPr>
          <w:rFonts w:ascii="Palatino Linotype" w:hAnsi="Palatino Linotype"/>
          <w:i/>
          <w:color w:val="000000"/>
          <w:sz w:val="22"/>
          <w:szCs w:val="22"/>
        </w:rPr>
        <w:t>“</w:t>
      </w:r>
      <w:r w:rsidR="00EB26A2" w:rsidRPr="00EB26A2">
        <w:rPr>
          <w:rFonts w:ascii="Palatino Linotype" w:hAnsi="Palatino Linotype"/>
          <w:i/>
          <w:color w:val="000000"/>
          <w:sz w:val="22"/>
          <w:szCs w:val="22"/>
        </w:rPr>
        <w:t xml:space="preserve">*INFORME DE CUANTO DE COMBUSTIBLE SE GASTA ADMINISTRACION 2019/2021 MENSUAL </w:t>
      </w:r>
    </w:p>
    <w:p w14:paraId="3FF2EDC7" w14:textId="77777777" w:rsidR="00EB26A2" w:rsidRDefault="00EB26A2" w:rsidP="00613213">
      <w:pPr>
        <w:pStyle w:val="Prrafodelista"/>
        <w:autoSpaceDE w:val="0"/>
        <w:autoSpaceDN w:val="0"/>
        <w:adjustRightInd w:val="0"/>
        <w:spacing w:line="360" w:lineRule="auto"/>
        <w:ind w:left="567" w:right="567"/>
        <w:jc w:val="both"/>
        <w:rPr>
          <w:rFonts w:ascii="Palatino Linotype" w:hAnsi="Palatino Linotype"/>
          <w:i/>
          <w:color w:val="000000"/>
          <w:sz w:val="22"/>
          <w:szCs w:val="22"/>
        </w:rPr>
      </w:pPr>
      <w:r w:rsidRPr="00EB26A2">
        <w:rPr>
          <w:rFonts w:ascii="Palatino Linotype" w:hAnsi="Palatino Linotype"/>
          <w:i/>
          <w:color w:val="000000"/>
          <w:sz w:val="22"/>
          <w:szCs w:val="22"/>
        </w:rPr>
        <w:t xml:space="preserve">*INFORME DE CADA DIRECTOR Y REGIDORES CONSUMO MENSUAL INFORME DE CONSUMO DE GASOLINA DEL AREA DE SERVICIOS PUBLICOS POR VEHICULOS </w:t>
      </w:r>
    </w:p>
    <w:p w14:paraId="2F768A8B" w14:textId="77777777" w:rsidR="00EB26A2" w:rsidRDefault="00EB26A2" w:rsidP="00613213">
      <w:pPr>
        <w:pStyle w:val="Prrafodelista"/>
        <w:autoSpaceDE w:val="0"/>
        <w:autoSpaceDN w:val="0"/>
        <w:adjustRightInd w:val="0"/>
        <w:spacing w:line="360" w:lineRule="auto"/>
        <w:ind w:left="567" w:right="567"/>
        <w:jc w:val="both"/>
        <w:rPr>
          <w:rFonts w:ascii="Palatino Linotype" w:hAnsi="Palatino Linotype"/>
          <w:i/>
          <w:color w:val="000000"/>
          <w:sz w:val="22"/>
          <w:szCs w:val="22"/>
        </w:rPr>
      </w:pPr>
      <w:r w:rsidRPr="00EB26A2">
        <w:rPr>
          <w:rFonts w:ascii="Palatino Linotype" w:hAnsi="Palatino Linotype"/>
          <w:i/>
          <w:color w:val="000000"/>
          <w:sz w:val="22"/>
          <w:szCs w:val="22"/>
        </w:rPr>
        <w:t xml:space="preserve">*INFORME DE GASTO MESUAL DE COMBUSTIBLE DE AREA DE SEGURIDAD </w:t>
      </w:r>
    </w:p>
    <w:p w14:paraId="0FCB5CCB" w14:textId="6598BC23" w:rsidR="008B7970" w:rsidRPr="00B81A2B" w:rsidRDefault="00EB26A2" w:rsidP="00613213">
      <w:pPr>
        <w:pStyle w:val="Prrafodelista"/>
        <w:autoSpaceDE w:val="0"/>
        <w:autoSpaceDN w:val="0"/>
        <w:adjustRightInd w:val="0"/>
        <w:spacing w:line="360" w:lineRule="auto"/>
        <w:ind w:left="567" w:right="567"/>
        <w:jc w:val="both"/>
        <w:rPr>
          <w:rFonts w:ascii="Palatino Linotype" w:hAnsi="Palatino Linotype"/>
          <w:i/>
          <w:color w:val="000000"/>
          <w:sz w:val="22"/>
          <w:szCs w:val="22"/>
        </w:rPr>
      </w:pPr>
      <w:r w:rsidRPr="00EB26A2">
        <w:rPr>
          <w:rFonts w:ascii="Palatino Linotype" w:hAnsi="Palatino Linotype"/>
          <w:i/>
          <w:color w:val="000000"/>
          <w:sz w:val="22"/>
          <w:szCs w:val="22"/>
        </w:rPr>
        <w:t>*GASTO MESULA DE PRESIDENCITA Y ESCOLTA DE COMBUSTIBLE INFORMES MESUALES DE GASTOS DE COMBUSTUBLE DE ENERO 2019 A LA FECHA</w:t>
      </w:r>
      <w:r w:rsidR="0013132F">
        <w:rPr>
          <w:rFonts w:ascii="Palatino Linotype" w:hAnsi="Palatino Linotype"/>
          <w:i/>
          <w:color w:val="000000"/>
          <w:sz w:val="22"/>
          <w:szCs w:val="22"/>
        </w:rPr>
        <w:t>” (Sic).</w:t>
      </w:r>
    </w:p>
    <w:p w14:paraId="07B389A7" w14:textId="77777777" w:rsidR="00997021" w:rsidRPr="00B81A2B" w:rsidRDefault="00997021" w:rsidP="00613213">
      <w:pPr>
        <w:pStyle w:val="Prrafodelista"/>
        <w:autoSpaceDE w:val="0"/>
        <w:autoSpaceDN w:val="0"/>
        <w:adjustRightInd w:val="0"/>
        <w:spacing w:line="360" w:lineRule="auto"/>
        <w:ind w:left="0"/>
        <w:jc w:val="both"/>
        <w:rPr>
          <w:rFonts w:ascii="Palatino Linotype" w:hAnsi="Palatino Linotype"/>
          <w:b/>
          <w:i/>
          <w:color w:val="000000"/>
          <w:sz w:val="22"/>
          <w:szCs w:val="22"/>
        </w:rPr>
      </w:pPr>
    </w:p>
    <w:p w14:paraId="48A92555" w14:textId="7C93EB59" w:rsidR="00074B90" w:rsidRDefault="00074B90" w:rsidP="00074B90">
      <w:pPr>
        <w:tabs>
          <w:tab w:val="left" w:pos="709"/>
        </w:tabs>
        <w:spacing w:line="360" w:lineRule="auto"/>
        <w:jc w:val="both"/>
        <w:rPr>
          <w:rFonts w:ascii="Palatino Linotype" w:hAnsi="Palatino Linotype"/>
          <w:sz w:val="24"/>
        </w:rPr>
      </w:pPr>
      <w:r>
        <w:rPr>
          <w:rFonts w:ascii="Palatino Linotype" w:hAnsi="Palatino Linotype"/>
          <w:sz w:val="24"/>
        </w:rPr>
        <w:t>En ese orden de ideas y ante los requerimientos planteados por el entonces solicitante, El Sujeto Obligado, adjuntó a través del SAIMEX, tres archivos electrónicos, de los cuales se desprende la siguiente información:</w:t>
      </w:r>
    </w:p>
    <w:p w14:paraId="1A062DF0" w14:textId="2BD12FB9" w:rsidR="00074B90" w:rsidRDefault="00074B90" w:rsidP="00074B90">
      <w:pPr>
        <w:pStyle w:val="Prrafodelista"/>
        <w:numPr>
          <w:ilvl w:val="0"/>
          <w:numId w:val="46"/>
        </w:numPr>
        <w:tabs>
          <w:tab w:val="left" w:pos="709"/>
        </w:tabs>
        <w:spacing w:after="240" w:line="360" w:lineRule="auto"/>
        <w:jc w:val="both"/>
        <w:rPr>
          <w:rFonts w:ascii="Palatino Linotype" w:hAnsi="Palatino Linotype"/>
        </w:rPr>
      </w:pPr>
      <w:r w:rsidRPr="00074B90">
        <w:rPr>
          <w:rFonts w:ascii="Palatino Linotype" w:hAnsi="Palatino Linotype"/>
          <w:b/>
          <w:bCs/>
        </w:rPr>
        <w:t>TESORERIA 131.pdf</w:t>
      </w:r>
      <w:r w:rsidRPr="00EA11C5">
        <w:rPr>
          <w:rFonts w:ascii="Palatino Linotype" w:hAnsi="Palatino Linotype"/>
          <w:b/>
          <w:bCs/>
        </w:rPr>
        <w:t xml:space="preserve">: </w:t>
      </w:r>
      <w:r w:rsidRPr="00EA11C5">
        <w:rPr>
          <w:rFonts w:ascii="Palatino Linotype" w:hAnsi="Palatino Linotype"/>
        </w:rPr>
        <w:t xml:space="preserve">Archivo electrónico que contiene </w:t>
      </w:r>
      <w:r>
        <w:rPr>
          <w:rFonts w:ascii="Palatino Linotype" w:hAnsi="Palatino Linotype"/>
        </w:rPr>
        <w:t>el</w:t>
      </w:r>
      <w:r w:rsidRPr="00EA11C5">
        <w:rPr>
          <w:rFonts w:ascii="Palatino Linotype" w:hAnsi="Palatino Linotype"/>
        </w:rPr>
        <w:t xml:space="preserve"> oficio</w:t>
      </w:r>
      <w:r>
        <w:rPr>
          <w:rFonts w:ascii="Palatino Linotype" w:hAnsi="Palatino Linotype"/>
        </w:rPr>
        <w:t xml:space="preserve"> número TM/0383/2020</w:t>
      </w:r>
      <w:r w:rsidRPr="00EA11C5">
        <w:rPr>
          <w:rFonts w:ascii="Palatino Linotype" w:hAnsi="Palatino Linotype"/>
        </w:rPr>
        <w:t xml:space="preserve"> signado por el</w:t>
      </w:r>
      <w:r>
        <w:rPr>
          <w:rFonts w:ascii="Palatino Linotype" w:hAnsi="Palatino Linotype"/>
        </w:rPr>
        <w:t xml:space="preserve"> Tesorero Municipal y remitido al Coordinador</w:t>
      </w:r>
      <w:r w:rsidR="0039299B">
        <w:rPr>
          <w:rFonts w:ascii="Palatino Linotype" w:hAnsi="Palatino Linotype"/>
        </w:rPr>
        <w:t xml:space="preserve"> de la Unidad de Transparencia, mediante el cual, medularmente informa que, la partida que se utiliza para combustible, es la 2611 Combustibles, lubricantes y aditivos, en virtud de ello, remite el Estado de Avance Presupuestal de Egresos </w:t>
      </w:r>
      <w:r w:rsidR="0039299B">
        <w:rPr>
          <w:rFonts w:ascii="Palatino Linotype" w:hAnsi="Palatino Linotype"/>
        </w:rPr>
        <w:lastRenderedPageBreak/>
        <w:t xml:space="preserve">Detallado, descargado del sistema de contabilidad PROGRESS, correspondiente al ejercicio fiscal 2019 hasta agosto de 2020, donde </w:t>
      </w:r>
      <w:r w:rsidR="00A808C4">
        <w:rPr>
          <w:rFonts w:ascii="Palatino Linotype" w:hAnsi="Palatino Linotype"/>
        </w:rPr>
        <w:t>muestra</w:t>
      </w:r>
      <w:r w:rsidR="0039299B">
        <w:rPr>
          <w:rFonts w:ascii="Palatino Linotype" w:hAnsi="Palatino Linotype"/>
        </w:rPr>
        <w:t xml:space="preserve"> el presupuesto ejercido por suministro de combustible de cada una de las unidades administrativas. </w:t>
      </w:r>
    </w:p>
    <w:p w14:paraId="7B95CAE8" w14:textId="5C0128BE" w:rsidR="00A808C4" w:rsidRPr="00D84134" w:rsidRDefault="00A808C4" w:rsidP="00A808C4">
      <w:pPr>
        <w:pStyle w:val="Prrafodelista"/>
        <w:numPr>
          <w:ilvl w:val="0"/>
          <w:numId w:val="46"/>
        </w:numPr>
        <w:tabs>
          <w:tab w:val="left" w:pos="709"/>
        </w:tabs>
        <w:spacing w:after="240" w:line="360" w:lineRule="auto"/>
        <w:jc w:val="both"/>
        <w:rPr>
          <w:rFonts w:ascii="Palatino Linotype" w:hAnsi="Palatino Linotype"/>
          <w:b/>
        </w:rPr>
      </w:pPr>
      <w:r w:rsidRPr="00A808C4">
        <w:rPr>
          <w:rFonts w:ascii="Palatino Linotype" w:hAnsi="Palatino Linotype"/>
          <w:b/>
        </w:rPr>
        <w:t>Avance Presupuestal de Egresos Detallado 19-20.pdf</w:t>
      </w:r>
      <w:r>
        <w:rPr>
          <w:rFonts w:ascii="Palatino Linotype" w:hAnsi="Palatino Linotype"/>
          <w:b/>
        </w:rPr>
        <w:t xml:space="preserve">: </w:t>
      </w:r>
      <w:r w:rsidRPr="00A808C4">
        <w:rPr>
          <w:rFonts w:ascii="Palatino Linotype" w:hAnsi="Palatino Linotype"/>
        </w:rPr>
        <w:t>Documento electrónico</w:t>
      </w:r>
      <w:r>
        <w:rPr>
          <w:rFonts w:ascii="Palatino Linotype" w:hAnsi="Palatino Linotype"/>
        </w:rPr>
        <w:t xml:space="preserve"> que contiene las </w:t>
      </w:r>
      <w:r w:rsidR="00D84134">
        <w:rPr>
          <w:rFonts w:ascii="Palatino Linotype" w:hAnsi="Palatino Linotype"/>
        </w:rPr>
        <w:t>cará</w:t>
      </w:r>
      <w:r>
        <w:rPr>
          <w:rFonts w:ascii="Palatino Linotype" w:hAnsi="Palatino Linotype"/>
        </w:rPr>
        <w:t>tulas</w:t>
      </w:r>
      <w:r w:rsidR="00D84134">
        <w:rPr>
          <w:rFonts w:ascii="Palatino Linotype" w:hAnsi="Palatino Linotype"/>
        </w:rPr>
        <w:t xml:space="preserve"> mensuales</w:t>
      </w:r>
      <w:r>
        <w:rPr>
          <w:rFonts w:ascii="Palatino Linotype" w:hAnsi="Palatino Linotype"/>
        </w:rPr>
        <w:t xml:space="preserve"> correspondientes a los formatos (PbRM10a) Avance </w:t>
      </w:r>
      <w:r w:rsidR="00D84134">
        <w:rPr>
          <w:rFonts w:ascii="Palatino Linotype" w:hAnsi="Palatino Linotype"/>
        </w:rPr>
        <w:t>Presupuestal de Egresos Detallado, emitidas en el periodo que comprende del 01 de enero de 2019 al 31 de agosto, como se puede advertir</w:t>
      </w:r>
      <w:r w:rsidR="00980959">
        <w:rPr>
          <w:rFonts w:ascii="Palatino Linotype" w:hAnsi="Palatino Linotype"/>
        </w:rPr>
        <w:t xml:space="preserve"> del extracto</w:t>
      </w:r>
      <w:r w:rsidR="00D84134">
        <w:rPr>
          <w:rFonts w:ascii="Palatino Linotype" w:hAnsi="Palatino Linotype"/>
        </w:rPr>
        <w:t xml:space="preserve"> de la imagen ilustrativa que se inserta a continuación a manera de ejemplo: </w:t>
      </w:r>
    </w:p>
    <w:p w14:paraId="4EA13B57" w14:textId="42ECFB7A" w:rsidR="00D84134" w:rsidRPr="00A808C4" w:rsidRDefault="00D84134" w:rsidP="00D84134">
      <w:pPr>
        <w:pStyle w:val="Prrafodelista"/>
        <w:tabs>
          <w:tab w:val="left" w:pos="709"/>
        </w:tabs>
        <w:spacing w:after="240" w:line="360" w:lineRule="auto"/>
        <w:ind w:left="720"/>
        <w:jc w:val="both"/>
        <w:rPr>
          <w:rFonts w:ascii="Palatino Linotype" w:hAnsi="Palatino Linotype"/>
          <w:b/>
        </w:rPr>
      </w:pPr>
      <w:r w:rsidRPr="00D84134">
        <w:rPr>
          <w:rFonts w:ascii="Palatino Linotype" w:hAnsi="Palatino Linotype"/>
          <w:b/>
          <w:noProof/>
          <w:lang w:val="es-MX" w:eastAsia="es-MX"/>
        </w:rPr>
        <w:drawing>
          <wp:inline distT="0" distB="0" distL="0" distR="0" wp14:anchorId="187844E0" wp14:editId="58F6B09D">
            <wp:extent cx="5274259" cy="833114"/>
            <wp:effectExtent l="0" t="0" r="317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3756" cy="842512"/>
                    </a:xfrm>
                    <a:prstGeom prst="rect">
                      <a:avLst/>
                    </a:prstGeom>
                  </pic:spPr>
                </pic:pic>
              </a:graphicData>
            </a:graphic>
          </wp:inline>
        </w:drawing>
      </w:r>
    </w:p>
    <w:p w14:paraId="7A1D1485" w14:textId="5BFEA4A5" w:rsidR="00074B90" w:rsidRPr="00980959" w:rsidRDefault="00980959" w:rsidP="00980959">
      <w:pPr>
        <w:pStyle w:val="Prrafodelista"/>
        <w:numPr>
          <w:ilvl w:val="0"/>
          <w:numId w:val="46"/>
        </w:numPr>
        <w:autoSpaceDE w:val="0"/>
        <w:autoSpaceDN w:val="0"/>
        <w:adjustRightInd w:val="0"/>
        <w:spacing w:line="360" w:lineRule="auto"/>
        <w:jc w:val="both"/>
        <w:rPr>
          <w:rFonts w:ascii="Palatino Linotype" w:hAnsi="Palatino Linotype" w:cs="Arial"/>
        </w:rPr>
      </w:pPr>
      <w:r w:rsidRPr="00980959">
        <w:rPr>
          <w:rFonts w:ascii="Palatino Linotype" w:hAnsi="Palatino Linotype" w:cs="Arial"/>
          <w:b/>
        </w:rPr>
        <w:t>RESPUESTA DE LA U.T. 131.pdf</w:t>
      </w:r>
      <w:r>
        <w:rPr>
          <w:rFonts w:ascii="Palatino Linotype" w:hAnsi="Palatino Linotype" w:cs="Arial"/>
          <w:b/>
        </w:rPr>
        <w:t xml:space="preserve">: </w:t>
      </w:r>
      <w:r w:rsidRPr="00980959">
        <w:rPr>
          <w:rFonts w:ascii="Palatino Linotype" w:hAnsi="Palatino Linotype" w:cs="Arial"/>
        </w:rPr>
        <w:t>Documento electr</w:t>
      </w:r>
      <w:r>
        <w:rPr>
          <w:rFonts w:ascii="Palatino Linotype" w:hAnsi="Palatino Linotype" w:cs="Arial"/>
        </w:rPr>
        <w:t>ónico que contiene un</w:t>
      </w:r>
      <w:r w:rsidRPr="00980959">
        <w:rPr>
          <w:rFonts w:ascii="Palatino Linotype" w:hAnsi="Palatino Linotype" w:cs="Arial"/>
        </w:rPr>
        <w:t xml:space="preserve"> oficio</w:t>
      </w:r>
      <w:r>
        <w:rPr>
          <w:rFonts w:ascii="Palatino Linotype" w:hAnsi="Palatino Linotype" w:cs="Arial"/>
        </w:rPr>
        <w:t xml:space="preserve"> signado por el Titular de la Unidad de Trasparencia del Sujeto Obligado, y remitido al solicitante de información, a través del cual le informa que se adjunta la respuesta emitida por </w:t>
      </w:r>
      <w:r w:rsidR="00162E07">
        <w:rPr>
          <w:rFonts w:ascii="Palatino Linotype" w:hAnsi="Palatino Linotype" w:cs="Arial"/>
        </w:rPr>
        <w:t xml:space="preserve">el Departamento de Recursos Humanos del Ayuntamiento de </w:t>
      </w:r>
      <w:proofErr w:type="spellStart"/>
      <w:r w:rsidR="00162E07">
        <w:rPr>
          <w:rFonts w:ascii="Palatino Linotype" w:hAnsi="Palatino Linotype" w:cs="Arial"/>
        </w:rPr>
        <w:t>Temoaya</w:t>
      </w:r>
      <w:proofErr w:type="spellEnd"/>
      <w:r w:rsidR="00162E07">
        <w:rPr>
          <w:rFonts w:ascii="Palatino Linotype" w:hAnsi="Palatino Linotype" w:cs="Arial"/>
        </w:rPr>
        <w:t>.</w:t>
      </w:r>
    </w:p>
    <w:p w14:paraId="7B33C1D7" w14:textId="77777777" w:rsidR="00980959" w:rsidRPr="00980959" w:rsidRDefault="00980959" w:rsidP="00980959">
      <w:pPr>
        <w:autoSpaceDE w:val="0"/>
        <w:autoSpaceDN w:val="0"/>
        <w:adjustRightInd w:val="0"/>
        <w:spacing w:line="360" w:lineRule="auto"/>
        <w:jc w:val="both"/>
        <w:rPr>
          <w:rFonts w:ascii="Palatino Linotype" w:hAnsi="Palatino Linotype" w:cs="Arial"/>
          <w:b/>
        </w:rPr>
      </w:pPr>
    </w:p>
    <w:p w14:paraId="135782E7" w14:textId="71434AAC" w:rsidR="00DB45A8" w:rsidRPr="00C24C2F" w:rsidRDefault="00086656" w:rsidP="00613213">
      <w:pPr>
        <w:pStyle w:val="Prrafodelista"/>
        <w:autoSpaceDE w:val="0"/>
        <w:autoSpaceDN w:val="0"/>
        <w:adjustRightInd w:val="0"/>
        <w:spacing w:line="360" w:lineRule="auto"/>
        <w:ind w:left="0"/>
        <w:jc w:val="both"/>
        <w:rPr>
          <w:rFonts w:ascii="Palatino Linotype" w:hAnsi="Palatino Linotype" w:cs="Arial"/>
          <w:iCs/>
        </w:rPr>
      </w:pPr>
      <w:r>
        <w:rPr>
          <w:rFonts w:ascii="Palatino Linotype" w:hAnsi="Palatino Linotype" w:cs="Arial"/>
        </w:rPr>
        <w:t>I</w:t>
      </w:r>
      <w:r w:rsidR="000B2AA5" w:rsidRPr="00B81A2B">
        <w:rPr>
          <w:rFonts w:ascii="Palatino Linotype" w:hAnsi="Palatino Linotype" w:cs="Arial"/>
        </w:rPr>
        <w:t xml:space="preserve">nconforme con la respuesta emitida por </w:t>
      </w:r>
      <w:r w:rsidR="000B2AA5" w:rsidRPr="00B81A2B">
        <w:rPr>
          <w:rFonts w:ascii="Palatino Linotype" w:hAnsi="Palatino Linotype" w:cs="Arial"/>
          <w:b/>
        </w:rPr>
        <w:t>El Sujeto Obligado</w:t>
      </w:r>
      <w:r w:rsidR="000B2AA5" w:rsidRPr="00B81A2B">
        <w:rPr>
          <w:rFonts w:ascii="Palatino Linotype" w:hAnsi="Palatino Linotype" w:cs="Arial"/>
        </w:rPr>
        <w:t>,</w:t>
      </w:r>
      <w:r w:rsidR="000B2AA5" w:rsidRPr="00B81A2B">
        <w:rPr>
          <w:rFonts w:ascii="Palatino Linotype" w:hAnsi="Palatino Linotype" w:cs="Arial"/>
          <w:b/>
        </w:rPr>
        <w:t xml:space="preserve"> </w:t>
      </w:r>
      <w:r w:rsidR="0027201B">
        <w:rPr>
          <w:rFonts w:ascii="Palatino Linotype" w:hAnsi="Palatino Linotype" w:cs="Arial"/>
          <w:b/>
        </w:rPr>
        <w:t>El</w:t>
      </w:r>
      <w:r w:rsidR="00681980" w:rsidRPr="00B81A2B">
        <w:rPr>
          <w:rFonts w:ascii="Palatino Linotype" w:hAnsi="Palatino Linotype" w:cs="Arial"/>
          <w:b/>
        </w:rPr>
        <w:t xml:space="preserve"> </w:t>
      </w:r>
      <w:r w:rsidR="000B2AA5" w:rsidRPr="00B81A2B">
        <w:rPr>
          <w:rFonts w:ascii="Palatino Linotype" w:hAnsi="Palatino Linotype" w:cs="Arial"/>
          <w:b/>
        </w:rPr>
        <w:t xml:space="preserve">Recurrente </w:t>
      </w:r>
      <w:r w:rsidR="000B2AA5" w:rsidRPr="00B81A2B">
        <w:rPr>
          <w:rFonts w:ascii="Palatino Linotype" w:hAnsi="Palatino Linotype" w:cs="Arial"/>
        </w:rPr>
        <w:t xml:space="preserve">interpuso el presente recurso de revisión, señalando </w:t>
      </w:r>
      <w:r w:rsidR="008326C2" w:rsidRPr="008326C2">
        <w:rPr>
          <w:rFonts w:ascii="Palatino Linotype" w:hAnsi="Palatino Linotype" w:cs="Arial"/>
          <w:b/>
          <w:i/>
        </w:rPr>
        <w:t>Acto impugnado</w:t>
      </w:r>
      <w:r w:rsidR="008326C2">
        <w:rPr>
          <w:rFonts w:ascii="Palatino Linotype" w:hAnsi="Palatino Linotype" w:cs="Arial"/>
        </w:rPr>
        <w:t>: “</w:t>
      </w:r>
      <w:r w:rsidR="008326C2" w:rsidRPr="008326C2">
        <w:rPr>
          <w:rFonts w:ascii="Palatino Linotype" w:hAnsi="Palatino Linotype" w:cs="Arial"/>
          <w:b/>
          <w:i/>
          <w:u w:val="single"/>
        </w:rPr>
        <w:t>Pólizas no solicitadas</w:t>
      </w:r>
      <w:r w:rsidR="008326C2">
        <w:rPr>
          <w:rFonts w:ascii="Palatino Linotype" w:hAnsi="Palatino Linotype" w:cs="Arial"/>
        </w:rPr>
        <w:t xml:space="preserve">”, y </w:t>
      </w:r>
      <w:r w:rsidR="000B2AA5" w:rsidRPr="00B81A2B">
        <w:rPr>
          <w:rFonts w:ascii="Palatino Linotype" w:hAnsi="Palatino Linotype" w:cs="Arial"/>
        </w:rPr>
        <w:t>como</w:t>
      </w:r>
      <w:r w:rsidR="00370EF5">
        <w:rPr>
          <w:rFonts w:ascii="Palatino Linotype" w:hAnsi="Palatino Linotype" w:cs="Arial"/>
        </w:rPr>
        <w:t xml:space="preserve"> </w:t>
      </w:r>
      <w:r w:rsidR="00C24C2F">
        <w:rPr>
          <w:rFonts w:ascii="Palatino Linotype" w:hAnsi="Palatino Linotype" w:cs="Arial"/>
          <w:b/>
          <w:i/>
        </w:rPr>
        <w:t>Razones o</w:t>
      </w:r>
      <w:r w:rsidR="000B2AA5" w:rsidRPr="00B81A2B">
        <w:rPr>
          <w:rFonts w:ascii="Palatino Linotype" w:hAnsi="Palatino Linotype" w:cs="Arial"/>
        </w:rPr>
        <w:t xml:space="preserve"> </w:t>
      </w:r>
      <w:r w:rsidR="00370EF5" w:rsidRPr="00370EF5">
        <w:rPr>
          <w:rFonts w:ascii="Palatino Linotype" w:hAnsi="Palatino Linotype" w:cs="Arial"/>
          <w:b/>
          <w:i/>
        </w:rPr>
        <w:t>Motivos de Inconformidad</w:t>
      </w:r>
      <w:r w:rsidR="00370EF5" w:rsidRPr="00B81A2B">
        <w:rPr>
          <w:rFonts w:ascii="Palatino Linotype" w:hAnsi="Palatino Linotype" w:cs="Arial"/>
        </w:rPr>
        <w:t xml:space="preserve"> </w:t>
      </w:r>
      <w:r w:rsidR="000B2AA5" w:rsidRPr="00B81A2B">
        <w:rPr>
          <w:rFonts w:ascii="Palatino Linotype" w:hAnsi="Palatino Linotype" w:cs="Arial"/>
        </w:rPr>
        <w:t xml:space="preserve">lo siguiente: </w:t>
      </w:r>
      <w:r w:rsidR="000B2AA5" w:rsidRPr="00B81A2B">
        <w:rPr>
          <w:rFonts w:ascii="Palatino Linotype" w:hAnsi="Palatino Linotype" w:cs="Arial"/>
          <w:i/>
        </w:rPr>
        <w:t>“</w:t>
      </w:r>
      <w:r w:rsidR="008326C2" w:rsidRPr="008326C2">
        <w:rPr>
          <w:rFonts w:ascii="Palatino Linotype" w:hAnsi="Palatino Linotype" w:cs="Arial"/>
          <w:b/>
          <w:i/>
          <w:u w:val="single"/>
        </w:rPr>
        <w:t xml:space="preserve">Datos de consumos de </w:t>
      </w:r>
      <w:r w:rsidR="008326C2" w:rsidRPr="008326C2">
        <w:rPr>
          <w:rFonts w:ascii="Palatino Linotype" w:hAnsi="Palatino Linotype" w:cs="Arial"/>
          <w:b/>
          <w:i/>
          <w:u w:val="single"/>
        </w:rPr>
        <w:lastRenderedPageBreak/>
        <w:t xml:space="preserve">directores de gasolina información remitida </w:t>
      </w:r>
      <w:proofErr w:type="spellStart"/>
      <w:r w:rsidR="008326C2" w:rsidRPr="008326C2">
        <w:rPr>
          <w:rFonts w:ascii="Palatino Linotype" w:hAnsi="Palatino Linotype" w:cs="Arial"/>
          <w:b/>
          <w:i/>
          <w:u w:val="single"/>
        </w:rPr>
        <w:t>erronia</w:t>
      </w:r>
      <w:proofErr w:type="spellEnd"/>
      <w:r w:rsidR="00370EF5" w:rsidRPr="00370EF5">
        <w:rPr>
          <w:rFonts w:ascii="Palatino Linotype" w:hAnsi="Palatino Linotype" w:cs="Arial"/>
          <w:i/>
        </w:rPr>
        <w:t>”</w:t>
      </w:r>
      <w:r w:rsidR="00D13260" w:rsidRPr="00B81A2B">
        <w:rPr>
          <w:rFonts w:ascii="Palatino Linotype" w:hAnsi="Palatino Linotype" w:cs="Arial"/>
          <w:i/>
        </w:rPr>
        <w:t>(Sic)</w:t>
      </w:r>
      <w:r w:rsidR="00C24C2F">
        <w:rPr>
          <w:rFonts w:ascii="Palatino Linotype" w:hAnsi="Palatino Linotype" w:cs="Arial"/>
          <w:i/>
        </w:rPr>
        <w:t xml:space="preserve">; </w:t>
      </w:r>
      <w:r w:rsidR="00C24C2F">
        <w:rPr>
          <w:rFonts w:ascii="Palatino Linotype" w:hAnsi="Palatino Linotype" w:cs="Arial"/>
          <w:iCs/>
        </w:rPr>
        <w:t>lo cual resulta fundado, ya que como se precisó en los antecedentes de la presente resolución, el particular desea acceder a</w:t>
      </w:r>
      <w:r w:rsidR="00ED14E4">
        <w:rPr>
          <w:rFonts w:ascii="Palatino Linotype" w:hAnsi="Palatino Linotype" w:cs="Arial"/>
          <w:iCs/>
        </w:rPr>
        <w:t xml:space="preserve"> los documentos de los cuales se pueda advertir el gasto de combustible mensual, desglosado por las unidades administrativas </w:t>
      </w:r>
      <w:r w:rsidR="00CE5ED5">
        <w:rPr>
          <w:rFonts w:ascii="Palatino Linotype" w:hAnsi="Palatino Linotype" w:cs="Arial"/>
          <w:iCs/>
        </w:rPr>
        <w:t>referidas en la solicitud de información</w:t>
      </w:r>
      <w:r w:rsidR="00C24C2F">
        <w:rPr>
          <w:rFonts w:ascii="Palatino Linotype" w:hAnsi="Palatino Linotype" w:cs="Arial"/>
          <w:iCs/>
        </w:rPr>
        <w:t>, mientras que el Sujeto Obligado</w:t>
      </w:r>
      <w:r w:rsidR="00CE5ED5">
        <w:rPr>
          <w:rFonts w:ascii="Palatino Linotype" w:hAnsi="Palatino Linotype" w:cs="Arial"/>
          <w:iCs/>
        </w:rPr>
        <w:t>, si bien,</w:t>
      </w:r>
      <w:r w:rsidR="00C24C2F">
        <w:rPr>
          <w:rFonts w:ascii="Palatino Linotype" w:hAnsi="Palatino Linotype" w:cs="Arial"/>
          <w:iCs/>
        </w:rPr>
        <w:t xml:space="preserve"> puso a disposición del Recurrente</w:t>
      </w:r>
      <w:r w:rsidR="00CE5ED5">
        <w:rPr>
          <w:rFonts w:ascii="Palatino Linotype" w:hAnsi="Palatino Linotype" w:cs="Arial"/>
          <w:iCs/>
        </w:rPr>
        <w:t xml:space="preserve"> los documentos de los cuales se desprende el gasto realizado de combustible, de las documentales recibidas no se advierte a que unidad administrativa corresponde el gasto ejercido.</w:t>
      </w:r>
    </w:p>
    <w:p w14:paraId="1F458C98" w14:textId="77777777" w:rsidR="0027201B" w:rsidRDefault="0027201B" w:rsidP="00613213">
      <w:pPr>
        <w:pStyle w:val="Prrafodelista"/>
        <w:autoSpaceDE w:val="0"/>
        <w:autoSpaceDN w:val="0"/>
        <w:adjustRightInd w:val="0"/>
        <w:spacing w:line="360" w:lineRule="auto"/>
        <w:ind w:left="0"/>
        <w:jc w:val="both"/>
        <w:rPr>
          <w:rFonts w:ascii="Palatino Linotype" w:hAnsi="Palatino Linotype" w:cs="Arial"/>
          <w:i/>
        </w:rPr>
      </w:pPr>
    </w:p>
    <w:p w14:paraId="63F0D07E" w14:textId="53FBDC26" w:rsidR="003F6A27" w:rsidRDefault="00510307" w:rsidP="0027201B">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Por otro lado</w:t>
      </w:r>
      <w:r w:rsidR="0027201B" w:rsidRPr="00D13260">
        <w:rPr>
          <w:rFonts w:ascii="Palatino Linotype" w:hAnsi="Palatino Linotype" w:cs="Arial"/>
          <w:sz w:val="24"/>
          <w:szCs w:val="24"/>
        </w:rPr>
        <w:t xml:space="preserve"> </w:t>
      </w:r>
      <w:r w:rsidR="0027201B">
        <w:rPr>
          <w:rFonts w:ascii="Palatino Linotype" w:hAnsi="Palatino Linotype" w:cs="Arial"/>
          <w:sz w:val="24"/>
          <w:szCs w:val="24"/>
        </w:rPr>
        <w:t>mediante</w:t>
      </w:r>
      <w:r w:rsidR="0027201B" w:rsidRPr="00D13260">
        <w:rPr>
          <w:rFonts w:ascii="Palatino Linotype" w:hAnsi="Palatino Linotype" w:cs="Arial"/>
          <w:sz w:val="24"/>
          <w:szCs w:val="24"/>
        </w:rPr>
        <w:t xml:space="preserve"> informe justificado rendido por </w:t>
      </w:r>
      <w:r w:rsidR="0027201B" w:rsidRPr="00D13260">
        <w:rPr>
          <w:rFonts w:ascii="Palatino Linotype" w:hAnsi="Palatino Linotype" w:cs="Arial"/>
          <w:b/>
          <w:sz w:val="24"/>
          <w:szCs w:val="24"/>
        </w:rPr>
        <w:t>El Sujeto Obligado</w:t>
      </w:r>
      <w:r w:rsidR="0027201B" w:rsidRPr="00D13260">
        <w:rPr>
          <w:rFonts w:ascii="Palatino Linotype" w:hAnsi="Palatino Linotype" w:cs="Arial"/>
          <w:sz w:val="24"/>
          <w:szCs w:val="24"/>
        </w:rPr>
        <w:t xml:space="preserve">, se advierte que ha contestado </w:t>
      </w:r>
      <w:r w:rsidR="0027201B">
        <w:rPr>
          <w:rFonts w:ascii="Palatino Linotype" w:hAnsi="Palatino Linotype" w:cs="Arial"/>
          <w:sz w:val="24"/>
          <w:szCs w:val="24"/>
        </w:rPr>
        <w:t xml:space="preserve">a </w:t>
      </w:r>
      <w:r w:rsidR="0027201B" w:rsidRPr="00D13260">
        <w:rPr>
          <w:rFonts w:ascii="Palatino Linotype" w:hAnsi="Palatino Linotype" w:cs="Arial"/>
          <w:sz w:val="24"/>
          <w:szCs w:val="24"/>
        </w:rPr>
        <w:t xml:space="preserve">las pretensiones hechas por </w:t>
      </w:r>
      <w:r w:rsidR="0027201B">
        <w:rPr>
          <w:rFonts w:ascii="Palatino Linotype" w:hAnsi="Palatino Linotype" w:cs="Arial"/>
          <w:b/>
          <w:sz w:val="24"/>
          <w:szCs w:val="24"/>
        </w:rPr>
        <w:t>El</w:t>
      </w:r>
      <w:r w:rsidR="0027201B" w:rsidRPr="00D13260">
        <w:rPr>
          <w:rFonts w:ascii="Palatino Linotype" w:hAnsi="Palatino Linotype" w:cs="Arial"/>
          <w:b/>
          <w:sz w:val="24"/>
          <w:szCs w:val="24"/>
        </w:rPr>
        <w:t xml:space="preserve"> Recurrente</w:t>
      </w:r>
      <w:r w:rsidR="0027201B" w:rsidRPr="00D13260">
        <w:rPr>
          <w:rFonts w:ascii="Palatino Linotype" w:hAnsi="Palatino Linotype" w:cs="Arial"/>
          <w:sz w:val="24"/>
          <w:szCs w:val="24"/>
        </w:rPr>
        <w:t>, buscando en todo momento favorecer la transparencia y satisfacer su derecho de acceso a la información; con la información existente en sus archivos; así que en fecha</w:t>
      </w:r>
      <w:r w:rsidR="0027201B">
        <w:rPr>
          <w:rFonts w:ascii="Palatino Linotype" w:hAnsi="Palatino Linotype" w:cs="Arial"/>
          <w:sz w:val="24"/>
          <w:szCs w:val="24"/>
        </w:rPr>
        <w:t xml:space="preserve"> </w:t>
      </w:r>
      <w:r w:rsidR="00FD0932">
        <w:rPr>
          <w:rFonts w:ascii="Palatino Linotype" w:hAnsi="Palatino Linotype" w:cs="Arial"/>
          <w:sz w:val="24"/>
          <w:szCs w:val="24"/>
        </w:rPr>
        <w:t>doce de noviembre</w:t>
      </w:r>
      <w:r w:rsidR="00C24C2F">
        <w:rPr>
          <w:rFonts w:ascii="Palatino Linotype" w:hAnsi="Palatino Linotype" w:cs="Arial"/>
          <w:sz w:val="24"/>
          <w:szCs w:val="24"/>
        </w:rPr>
        <w:t xml:space="preserve"> de dos mil veinte</w:t>
      </w:r>
      <w:r w:rsidR="0027201B">
        <w:rPr>
          <w:rFonts w:ascii="Palatino Linotype" w:hAnsi="Palatino Linotype" w:cs="Arial"/>
          <w:sz w:val="24"/>
          <w:szCs w:val="24"/>
        </w:rPr>
        <w:t>,</w:t>
      </w:r>
      <w:r w:rsidR="0027201B" w:rsidRPr="00D13260">
        <w:rPr>
          <w:rFonts w:ascii="Palatino Linotype" w:hAnsi="Palatino Linotype" w:cs="Arial"/>
          <w:sz w:val="24"/>
          <w:szCs w:val="24"/>
        </w:rPr>
        <w:t xml:space="preserve"> de los documentos que obran en el expediente electrónico, se advierte que </w:t>
      </w:r>
      <w:r w:rsidR="0027201B" w:rsidRPr="00372758">
        <w:rPr>
          <w:rFonts w:ascii="Palatino Linotype" w:hAnsi="Palatino Linotype" w:cs="Arial"/>
          <w:b/>
          <w:sz w:val="24"/>
          <w:szCs w:val="24"/>
        </w:rPr>
        <w:t>El Sujeto Obligado</w:t>
      </w:r>
      <w:r w:rsidR="00C24C2F">
        <w:rPr>
          <w:rFonts w:ascii="Palatino Linotype" w:hAnsi="Palatino Linotype" w:cs="Arial"/>
          <w:b/>
          <w:sz w:val="24"/>
          <w:szCs w:val="24"/>
        </w:rPr>
        <w:t xml:space="preserve"> </w:t>
      </w:r>
      <w:r w:rsidR="00FD0932">
        <w:rPr>
          <w:rFonts w:ascii="Palatino Linotype" w:hAnsi="Palatino Linotype" w:cs="Arial"/>
          <w:sz w:val="24"/>
          <w:szCs w:val="24"/>
        </w:rPr>
        <w:t>remitió</w:t>
      </w:r>
      <w:r w:rsidR="0027201B" w:rsidRPr="00D13260">
        <w:rPr>
          <w:rFonts w:ascii="Palatino Linotype" w:hAnsi="Palatino Linotype" w:cs="Arial"/>
          <w:sz w:val="24"/>
          <w:szCs w:val="24"/>
        </w:rPr>
        <w:t xml:space="preserve"> a través del </w:t>
      </w:r>
      <w:r w:rsidR="0027201B" w:rsidRPr="00D13260">
        <w:rPr>
          <w:rFonts w:ascii="Palatino Linotype" w:hAnsi="Palatino Linotype" w:cs="Arial"/>
          <w:b/>
          <w:sz w:val="24"/>
          <w:szCs w:val="24"/>
        </w:rPr>
        <w:t xml:space="preserve">SAIMEX </w:t>
      </w:r>
      <w:r w:rsidR="0027201B">
        <w:rPr>
          <w:rFonts w:ascii="Palatino Linotype" w:hAnsi="Palatino Linotype" w:cs="Arial"/>
          <w:sz w:val="24"/>
          <w:szCs w:val="24"/>
        </w:rPr>
        <w:t>los archivos denominados</w:t>
      </w:r>
      <w:r w:rsidR="0027201B" w:rsidRPr="00D13260">
        <w:rPr>
          <w:rFonts w:ascii="Palatino Linotype" w:hAnsi="Palatino Linotype" w:cs="Arial"/>
          <w:sz w:val="24"/>
          <w:szCs w:val="24"/>
        </w:rPr>
        <w:t xml:space="preserve">, </w:t>
      </w:r>
      <w:r w:rsidR="0027201B" w:rsidRPr="00D13260">
        <w:rPr>
          <w:rFonts w:ascii="Palatino Linotype" w:hAnsi="Palatino Linotype" w:cs="Arial"/>
          <w:i/>
          <w:sz w:val="24"/>
          <w:szCs w:val="24"/>
        </w:rPr>
        <w:t>“</w:t>
      </w:r>
      <w:r w:rsidR="00FD0932" w:rsidRPr="00FD0932">
        <w:rPr>
          <w:rFonts w:ascii="Palatino Linotype" w:hAnsi="Palatino Linotype" w:cs="Arial"/>
          <w:b/>
          <w:i/>
          <w:sz w:val="24"/>
          <w:szCs w:val="24"/>
        </w:rPr>
        <w:t>INFORME DE JUSTICIACIÓN 05185.pdf</w:t>
      </w:r>
      <w:r w:rsidR="00524019">
        <w:rPr>
          <w:rFonts w:ascii="Palatino Linotype" w:hAnsi="Palatino Linotype" w:cs="Arial"/>
          <w:i/>
          <w:sz w:val="24"/>
          <w:szCs w:val="24"/>
        </w:rPr>
        <w:t>”</w:t>
      </w:r>
      <w:r w:rsidR="0027201B">
        <w:rPr>
          <w:rFonts w:ascii="Palatino Linotype" w:hAnsi="Palatino Linotype" w:cs="Arial"/>
          <w:i/>
          <w:sz w:val="24"/>
          <w:szCs w:val="24"/>
        </w:rPr>
        <w:t xml:space="preserve"> </w:t>
      </w:r>
      <w:r w:rsidR="0027201B">
        <w:rPr>
          <w:rFonts w:ascii="Palatino Linotype" w:hAnsi="Palatino Linotype" w:cs="Arial"/>
          <w:sz w:val="24"/>
          <w:szCs w:val="24"/>
        </w:rPr>
        <w:t>y</w:t>
      </w:r>
      <w:r w:rsidR="0027201B">
        <w:rPr>
          <w:rFonts w:ascii="Palatino Linotype" w:hAnsi="Palatino Linotype" w:cs="Arial"/>
          <w:i/>
          <w:sz w:val="24"/>
          <w:szCs w:val="24"/>
        </w:rPr>
        <w:t xml:space="preserve"> “</w:t>
      </w:r>
      <w:r w:rsidR="00FD0932" w:rsidRPr="00FD0932">
        <w:rPr>
          <w:rFonts w:ascii="Palatino Linotype" w:hAnsi="Palatino Linotype" w:cs="Arial"/>
          <w:b/>
          <w:i/>
          <w:sz w:val="24"/>
          <w:szCs w:val="24"/>
        </w:rPr>
        <w:t>RESPUESTA DE TESORERIA AL INFORME DE JUSTIFICACIÓN 05185.pdf</w:t>
      </w:r>
      <w:r w:rsidR="0027201B">
        <w:rPr>
          <w:rFonts w:ascii="Palatino Linotype" w:hAnsi="Palatino Linotype" w:cs="Arial"/>
          <w:i/>
          <w:sz w:val="24"/>
          <w:szCs w:val="24"/>
        </w:rPr>
        <w:t>”</w:t>
      </w:r>
      <w:r w:rsidR="00C24C2F">
        <w:rPr>
          <w:rFonts w:ascii="Palatino Linotype" w:hAnsi="Palatino Linotype" w:cs="Arial"/>
          <w:i/>
          <w:sz w:val="24"/>
          <w:szCs w:val="24"/>
        </w:rPr>
        <w:t xml:space="preserve">, </w:t>
      </w:r>
      <w:r w:rsidR="0027201B">
        <w:rPr>
          <w:rFonts w:ascii="Palatino Linotype" w:hAnsi="Palatino Linotype" w:cs="Arial"/>
          <w:sz w:val="24"/>
          <w:szCs w:val="24"/>
        </w:rPr>
        <w:t xml:space="preserve">los cuales colman con lo solicitado </w:t>
      </w:r>
      <w:r w:rsidR="00524019">
        <w:rPr>
          <w:rFonts w:ascii="Palatino Linotype" w:hAnsi="Palatino Linotype" w:cs="Arial"/>
          <w:sz w:val="24"/>
          <w:szCs w:val="24"/>
        </w:rPr>
        <w:t>por el hoy quejoso</w:t>
      </w:r>
      <w:r w:rsidR="0027201B">
        <w:rPr>
          <w:rFonts w:ascii="Palatino Linotype" w:hAnsi="Palatino Linotype" w:cs="Arial"/>
          <w:sz w:val="24"/>
          <w:szCs w:val="24"/>
        </w:rPr>
        <w:t xml:space="preserve"> y mismos que contienen</w:t>
      </w:r>
      <w:r w:rsidR="00C83E06">
        <w:rPr>
          <w:rFonts w:ascii="Palatino Linotype" w:hAnsi="Palatino Linotype" w:cs="Arial"/>
          <w:sz w:val="24"/>
          <w:szCs w:val="24"/>
        </w:rPr>
        <w:t xml:space="preserve"> en su parte medular</w:t>
      </w:r>
      <w:r w:rsidR="0027201B" w:rsidRPr="00D13260">
        <w:rPr>
          <w:rFonts w:ascii="Palatino Linotype" w:hAnsi="Palatino Linotype" w:cs="Arial"/>
          <w:sz w:val="24"/>
          <w:szCs w:val="24"/>
        </w:rPr>
        <w:t xml:space="preserve"> lo siguiente:</w:t>
      </w:r>
    </w:p>
    <w:p w14:paraId="485048D4" w14:textId="77777777" w:rsidR="00CA472C" w:rsidRDefault="00CA472C" w:rsidP="00CA472C">
      <w:pPr>
        <w:pStyle w:val="Prrafodelista"/>
        <w:numPr>
          <w:ilvl w:val="0"/>
          <w:numId w:val="45"/>
        </w:numPr>
        <w:tabs>
          <w:tab w:val="left" w:pos="709"/>
        </w:tabs>
        <w:spacing w:line="360" w:lineRule="auto"/>
        <w:jc w:val="both"/>
        <w:rPr>
          <w:rFonts w:ascii="Palatino Linotype" w:hAnsi="Palatino Linotype" w:cs="Arial"/>
        </w:rPr>
      </w:pPr>
      <w:r w:rsidRPr="00CA472C">
        <w:rPr>
          <w:rFonts w:ascii="Palatino Linotype" w:hAnsi="Palatino Linotype" w:cs="Arial"/>
          <w:b/>
        </w:rPr>
        <w:t>INFORME DE JUSTICIACIÓN 05185.pdf</w:t>
      </w:r>
      <w:r w:rsidR="0027201B" w:rsidRPr="00CA472C">
        <w:rPr>
          <w:rFonts w:ascii="Palatino Linotype" w:hAnsi="Palatino Linotype" w:cs="Arial"/>
        </w:rPr>
        <w:t xml:space="preserve">: </w:t>
      </w:r>
      <w:r w:rsidRPr="00CA472C">
        <w:rPr>
          <w:rFonts w:ascii="Palatino Linotype" w:hAnsi="Palatino Linotype" w:cs="Arial"/>
        </w:rPr>
        <w:t xml:space="preserve">Archivo electrónico que contiene un oficio signado por </w:t>
      </w:r>
      <w:r>
        <w:rPr>
          <w:rFonts w:ascii="Palatino Linotype" w:hAnsi="Palatino Linotype" w:cs="Arial"/>
        </w:rPr>
        <w:t xml:space="preserve">el Titular de la Unidad de Transparencia adscrito al Sujeto obligado y remitido a este Instituto, mediante el cual medularmente informa lo siguiente: </w:t>
      </w:r>
    </w:p>
    <w:p w14:paraId="3770E18A" w14:textId="43086CBF" w:rsidR="003F6A27" w:rsidRPr="00E6563C" w:rsidRDefault="00CA472C" w:rsidP="00E6563C">
      <w:pPr>
        <w:pStyle w:val="Prrafodelista"/>
        <w:tabs>
          <w:tab w:val="left" w:pos="709"/>
        </w:tabs>
        <w:spacing w:line="360" w:lineRule="auto"/>
        <w:ind w:left="720"/>
        <w:jc w:val="both"/>
        <w:rPr>
          <w:rFonts w:ascii="Palatino Linotype" w:hAnsi="Palatino Linotype" w:cs="Arial"/>
        </w:rPr>
      </w:pPr>
      <w:r w:rsidRPr="00CA472C">
        <w:rPr>
          <w:rFonts w:ascii="Palatino Linotype" w:hAnsi="Palatino Linotype" w:cs="Arial"/>
          <w:noProof/>
          <w:lang w:val="es-MX" w:eastAsia="es-MX"/>
        </w:rPr>
        <w:lastRenderedPageBreak/>
        <w:drawing>
          <wp:inline distT="0" distB="0" distL="0" distR="0" wp14:anchorId="7664F2B2" wp14:editId="11458A8C">
            <wp:extent cx="5279666" cy="1804119"/>
            <wp:effectExtent l="190500" t="190500" r="187960" b="1962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88900" cy="1807275"/>
                    </a:xfrm>
                    <a:prstGeom prst="rect">
                      <a:avLst/>
                    </a:prstGeom>
                    <a:noFill/>
                    <a:ln>
                      <a:noFill/>
                    </a:ln>
                    <a:effectLst>
                      <a:outerShdw blurRad="190500" algn="ctr" rotWithShape="0">
                        <a:prstClr val="black">
                          <a:alpha val="70000"/>
                        </a:prstClr>
                      </a:outerShdw>
                    </a:effectLst>
                  </pic:spPr>
                </pic:pic>
              </a:graphicData>
            </a:graphic>
          </wp:inline>
        </w:drawing>
      </w:r>
    </w:p>
    <w:p w14:paraId="2DB78FAA" w14:textId="77777777" w:rsidR="003F6A27" w:rsidRPr="003F6A27" w:rsidRDefault="003F6A27" w:rsidP="003F6A27">
      <w:pPr>
        <w:pStyle w:val="Prrafodelista"/>
        <w:tabs>
          <w:tab w:val="left" w:pos="709"/>
        </w:tabs>
        <w:spacing w:line="360" w:lineRule="auto"/>
        <w:ind w:left="720"/>
        <w:jc w:val="both"/>
        <w:rPr>
          <w:rFonts w:ascii="Palatino Linotype" w:hAnsi="Palatino Linotype" w:cs="Arial"/>
          <w:b/>
        </w:rPr>
      </w:pPr>
    </w:p>
    <w:p w14:paraId="4D265C03" w14:textId="2157E043" w:rsidR="00CE563F" w:rsidRDefault="003F6A27" w:rsidP="0038206C">
      <w:pPr>
        <w:pStyle w:val="Prrafodelista"/>
        <w:numPr>
          <w:ilvl w:val="0"/>
          <w:numId w:val="44"/>
        </w:numPr>
        <w:tabs>
          <w:tab w:val="left" w:pos="709"/>
        </w:tabs>
        <w:spacing w:after="240" w:line="360" w:lineRule="auto"/>
        <w:ind w:left="714" w:hanging="357"/>
        <w:jc w:val="both"/>
        <w:rPr>
          <w:rFonts w:ascii="Palatino Linotype" w:hAnsi="Palatino Linotype" w:cs="Arial"/>
        </w:rPr>
      </w:pPr>
      <w:r w:rsidRPr="003F6A27">
        <w:rPr>
          <w:rFonts w:ascii="Palatino Linotype" w:hAnsi="Palatino Linotype" w:cs="Arial"/>
          <w:b/>
        </w:rPr>
        <w:t>27 ANEXO 2905.pdf</w:t>
      </w:r>
      <w:r w:rsidR="00CE563F">
        <w:rPr>
          <w:rFonts w:ascii="Palatino Linotype" w:hAnsi="Palatino Linotype" w:cs="Arial"/>
          <w:b/>
        </w:rPr>
        <w:t xml:space="preserve">: </w:t>
      </w:r>
      <w:r w:rsidR="00656165" w:rsidRPr="00656165">
        <w:rPr>
          <w:rFonts w:ascii="Palatino Linotype" w:hAnsi="Palatino Linotype" w:cs="Arial"/>
        </w:rPr>
        <w:t>Archivo que contiene un oficio signado por el Tesorero Municipal, y remitido al Coordinador de la Unidad de Transparencia, ambos del Sujeto Obligado</w:t>
      </w:r>
      <w:r w:rsidR="00656165">
        <w:rPr>
          <w:rFonts w:ascii="Palatino Linotype" w:hAnsi="Palatino Linotype" w:cs="Arial"/>
          <w:b/>
        </w:rPr>
        <w:t xml:space="preserve">, </w:t>
      </w:r>
      <w:r w:rsidR="00656165" w:rsidRPr="00656165">
        <w:rPr>
          <w:rFonts w:ascii="Palatino Linotype" w:hAnsi="Palatino Linotype" w:cs="Arial"/>
        </w:rPr>
        <w:t>a través del cual, anexa el catálogo de Dependencias Generales para Municipios y Catalogo de Dependencias Auxiliares para Municipios, mismos que se encuentran en el Manual para la Planeación, Programación y Presupuesto de Egresos Municipal para el ejercicio 2020,</w:t>
      </w:r>
      <w:r w:rsidR="008C57D8">
        <w:rPr>
          <w:rFonts w:ascii="Palatino Linotype" w:hAnsi="Palatino Linotype" w:cs="Arial"/>
        </w:rPr>
        <w:t xml:space="preserve"> donde se pueden verificar las claves correspondientes a la unidades administrativas del Sujeto Obligado.</w:t>
      </w:r>
    </w:p>
    <w:p w14:paraId="23BA8EA9" w14:textId="7639DD41" w:rsidR="008C57D8" w:rsidRDefault="008C57D8" w:rsidP="008C57D8">
      <w:pPr>
        <w:pStyle w:val="Prrafodelista"/>
        <w:tabs>
          <w:tab w:val="left" w:pos="709"/>
        </w:tabs>
        <w:spacing w:after="240" w:line="360" w:lineRule="auto"/>
        <w:ind w:left="714"/>
        <w:jc w:val="both"/>
        <w:rPr>
          <w:rFonts w:ascii="Palatino Linotype" w:hAnsi="Palatino Linotype" w:cs="Arial"/>
        </w:rPr>
      </w:pPr>
      <w:r w:rsidRPr="008C57D8">
        <w:rPr>
          <w:rFonts w:ascii="Palatino Linotype" w:hAnsi="Palatino Linotype" w:cs="Arial"/>
        </w:rPr>
        <w:t>Asimismo informo que, en relación al gasto mensual por combustible de escolta de la Presidenta Municipal, de acuerdo con la normatividad aplicable de los Entes Fiscalizables, el registro se lleva a cabo de manera general por dependencia y no de manera espec</w:t>
      </w:r>
      <w:r>
        <w:rPr>
          <w:rFonts w:ascii="Palatino Linotype" w:hAnsi="Palatino Linotype" w:cs="Arial"/>
        </w:rPr>
        <w:t>ífica. Adjuntando con motivo de lo anterior el siguiente catálogo:</w:t>
      </w:r>
    </w:p>
    <w:p w14:paraId="423E9729" w14:textId="49F82BF5" w:rsidR="008C57D8" w:rsidRPr="008C57D8" w:rsidRDefault="004A5864" w:rsidP="008C57D8">
      <w:pPr>
        <w:pStyle w:val="Prrafodelista"/>
        <w:tabs>
          <w:tab w:val="left" w:pos="709"/>
        </w:tabs>
        <w:spacing w:after="240" w:line="360" w:lineRule="auto"/>
        <w:ind w:left="714"/>
        <w:jc w:val="center"/>
        <w:rPr>
          <w:rFonts w:ascii="Palatino Linotype" w:hAnsi="Palatino Linotype" w:cs="Arial"/>
        </w:rPr>
      </w:pPr>
      <w:r>
        <w:rPr>
          <w:rFonts w:ascii="Palatino Linotype" w:hAnsi="Palatino Linotype" w:cs="Arial"/>
          <w:noProof/>
          <w:lang w:val="es-MX" w:eastAsia="es-MX"/>
        </w:rPr>
        <w:lastRenderedPageBreak/>
        <mc:AlternateContent>
          <mc:Choice Requires="wps">
            <w:drawing>
              <wp:anchor distT="0" distB="0" distL="114300" distR="114300" simplePos="0" relativeHeight="251723776" behindDoc="0" locked="0" layoutInCell="1" allowOverlap="1" wp14:anchorId="50BB4366" wp14:editId="2FCD5CC8">
                <wp:simplePos x="0" y="0"/>
                <wp:positionH relativeFrom="column">
                  <wp:posOffset>700957</wp:posOffset>
                </wp:positionH>
                <wp:positionV relativeFrom="paragraph">
                  <wp:posOffset>6303452</wp:posOffset>
                </wp:positionV>
                <wp:extent cx="2329539" cy="127221"/>
                <wp:effectExtent l="19050" t="19050" r="13970" b="25400"/>
                <wp:wrapNone/>
                <wp:docPr id="20" name="Rectángulo 20"/>
                <wp:cNvGraphicFramePr/>
                <a:graphic xmlns:a="http://schemas.openxmlformats.org/drawingml/2006/main">
                  <a:graphicData uri="http://schemas.microsoft.com/office/word/2010/wordprocessingShape">
                    <wps:wsp>
                      <wps:cNvSpPr/>
                      <wps:spPr>
                        <a:xfrm>
                          <a:off x="0" y="0"/>
                          <a:ext cx="2329539" cy="12722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58A322D" id="Rectángulo 20" o:spid="_x0000_s1026" style="position:absolute;margin-left:55.2pt;margin-top:496.35pt;width:183.45pt;height:1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" filled="f" strokecolor="red" strokeweight="2.25pt"/>
            </w:pict>
          </mc:Fallback>
        </mc:AlternateContent>
      </w:r>
      <w:r w:rsidR="008C57D8" w:rsidRPr="008C57D8">
        <w:rPr>
          <w:rFonts w:ascii="Palatino Linotype" w:hAnsi="Palatino Linotype" w:cs="Arial"/>
          <w:noProof/>
          <w:lang w:val="es-MX" w:eastAsia="es-MX"/>
        </w:rPr>
        <w:drawing>
          <wp:inline distT="0" distB="0" distL="0" distR="0" wp14:anchorId="3A7829E8" wp14:editId="1FB23CB3">
            <wp:extent cx="5760720" cy="6836410"/>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6836410"/>
                    </a:xfrm>
                    <a:prstGeom prst="rect">
                      <a:avLst/>
                    </a:prstGeom>
                  </pic:spPr>
                </pic:pic>
              </a:graphicData>
            </a:graphic>
          </wp:inline>
        </w:drawing>
      </w:r>
    </w:p>
    <w:p w14:paraId="7E2F2BCE" w14:textId="5C9671C8" w:rsidR="003F6A27" w:rsidRDefault="003F6A27" w:rsidP="00B631BB">
      <w:pPr>
        <w:pStyle w:val="Prrafodelista"/>
        <w:tabs>
          <w:tab w:val="left" w:pos="709"/>
        </w:tabs>
        <w:spacing w:after="240" w:line="360" w:lineRule="auto"/>
        <w:ind w:left="720"/>
        <w:jc w:val="both"/>
        <w:rPr>
          <w:rFonts w:ascii="Palatino Linotype" w:hAnsi="Palatino Linotype" w:cs="Arial"/>
          <w:b/>
        </w:rPr>
      </w:pPr>
    </w:p>
    <w:p w14:paraId="6DBD7CB2" w14:textId="3BA1681C" w:rsidR="00B631BB" w:rsidRPr="00B631BB" w:rsidRDefault="004A5864" w:rsidP="00B631BB">
      <w:pPr>
        <w:pStyle w:val="Prrafodelista"/>
        <w:tabs>
          <w:tab w:val="left" w:pos="709"/>
        </w:tabs>
        <w:spacing w:after="240" w:line="360" w:lineRule="auto"/>
        <w:ind w:left="720"/>
        <w:jc w:val="both"/>
        <w:rPr>
          <w:rFonts w:ascii="Palatino Linotype" w:hAnsi="Palatino Linotype" w:cs="Arial"/>
          <w:b/>
        </w:rPr>
      </w:pPr>
      <w:r>
        <w:rPr>
          <w:rFonts w:ascii="Palatino Linotype" w:hAnsi="Palatino Linotype" w:cs="Arial"/>
          <w:noProof/>
          <w:lang w:val="es-MX" w:eastAsia="es-MX"/>
        </w:rPr>
        <w:lastRenderedPageBreak/>
        <mc:AlternateContent>
          <mc:Choice Requires="wps">
            <w:drawing>
              <wp:anchor distT="0" distB="0" distL="114300" distR="114300" simplePos="0" relativeHeight="251725824" behindDoc="0" locked="0" layoutInCell="1" allowOverlap="1" wp14:anchorId="3A23C134" wp14:editId="60568B56">
                <wp:simplePos x="0" y="0"/>
                <wp:positionH relativeFrom="column">
                  <wp:posOffset>652808</wp:posOffset>
                </wp:positionH>
                <wp:positionV relativeFrom="paragraph">
                  <wp:posOffset>1795090</wp:posOffset>
                </wp:positionV>
                <wp:extent cx="1757238" cy="174928"/>
                <wp:effectExtent l="19050" t="19050" r="14605" b="15875"/>
                <wp:wrapNone/>
                <wp:docPr id="21" name="Rectángulo 21"/>
                <wp:cNvGraphicFramePr/>
                <a:graphic xmlns:a="http://schemas.openxmlformats.org/drawingml/2006/main">
                  <a:graphicData uri="http://schemas.microsoft.com/office/word/2010/wordprocessingShape">
                    <wps:wsp>
                      <wps:cNvSpPr/>
                      <wps:spPr>
                        <a:xfrm>
                          <a:off x="0" y="0"/>
                          <a:ext cx="1757238" cy="17492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03B3CE0" id="Rectángulo 21" o:spid="_x0000_s1026" style="position:absolute;margin-left:51.4pt;margin-top:141.35pt;width:138.35pt;height:13.7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" filled="f" strokecolor="red" strokeweight="2.25pt"/>
            </w:pict>
          </mc:Fallback>
        </mc:AlternateContent>
      </w:r>
      <w:r w:rsidR="00B631BB" w:rsidRPr="00B631BB">
        <w:rPr>
          <w:rFonts w:ascii="Palatino Linotype" w:hAnsi="Palatino Linotype" w:cs="Arial"/>
          <w:b/>
          <w:noProof/>
          <w:lang w:val="es-MX" w:eastAsia="es-MX"/>
        </w:rPr>
        <w:drawing>
          <wp:inline distT="0" distB="0" distL="0" distR="0" wp14:anchorId="7C7D6714" wp14:editId="67913143">
            <wp:extent cx="5760720" cy="682371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6823710"/>
                    </a:xfrm>
                    <a:prstGeom prst="rect">
                      <a:avLst/>
                    </a:prstGeom>
                  </pic:spPr>
                </pic:pic>
              </a:graphicData>
            </a:graphic>
          </wp:inline>
        </w:drawing>
      </w:r>
    </w:p>
    <w:p w14:paraId="3B8686CA" w14:textId="4043D00C" w:rsidR="00000F38" w:rsidRDefault="00000F38" w:rsidP="004F7564">
      <w:pPr>
        <w:pStyle w:val="Prrafodelista"/>
        <w:autoSpaceDE w:val="0"/>
        <w:autoSpaceDN w:val="0"/>
        <w:adjustRightInd w:val="0"/>
        <w:ind w:left="0"/>
        <w:jc w:val="both"/>
        <w:rPr>
          <w:rFonts w:ascii="Palatino Linotype" w:hAnsi="Palatino Linotype" w:cs="Arial"/>
        </w:rPr>
      </w:pPr>
    </w:p>
    <w:p w14:paraId="32EDC5CE" w14:textId="3C5490FA" w:rsidR="00446557" w:rsidRPr="00ED6BD3" w:rsidRDefault="0027201B" w:rsidP="00ED6BD3">
      <w:pPr>
        <w:pStyle w:val="Prrafodelista"/>
        <w:autoSpaceDE w:val="0"/>
        <w:autoSpaceDN w:val="0"/>
        <w:adjustRightInd w:val="0"/>
        <w:spacing w:line="360" w:lineRule="auto"/>
        <w:ind w:left="0"/>
        <w:jc w:val="both"/>
        <w:rPr>
          <w:rFonts w:ascii="Palatino Linotype" w:hAnsi="Palatino Linotype" w:cs="Arial"/>
        </w:rPr>
      </w:pPr>
      <w:r w:rsidRPr="00F85EED">
        <w:rPr>
          <w:rFonts w:ascii="Palatino Linotype" w:hAnsi="Palatino Linotype" w:cs="Arial"/>
        </w:rPr>
        <w:lastRenderedPageBreak/>
        <w:t xml:space="preserve">Analizando la información que proporcionó </w:t>
      </w:r>
      <w:r w:rsidRPr="00CF4AE2">
        <w:rPr>
          <w:rFonts w:ascii="Palatino Linotype" w:hAnsi="Palatino Linotype" w:cs="Arial"/>
          <w:b/>
        </w:rPr>
        <w:t>El Sujeto Obligado</w:t>
      </w:r>
      <w:r w:rsidRPr="00CF4AE2">
        <w:rPr>
          <w:rFonts w:ascii="Palatino Linotype" w:hAnsi="Palatino Linotype" w:cs="Arial"/>
        </w:rPr>
        <w:t xml:space="preserve"> </w:t>
      </w:r>
      <w:r w:rsidRPr="00F85EED">
        <w:rPr>
          <w:rFonts w:ascii="Palatino Linotype" w:hAnsi="Palatino Linotype" w:cs="Arial"/>
        </w:rPr>
        <w:t xml:space="preserve">en </w:t>
      </w:r>
      <w:r>
        <w:rPr>
          <w:rFonts w:ascii="Palatino Linotype" w:hAnsi="Palatino Linotype" w:cs="Arial"/>
        </w:rPr>
        <w:t>Informe Justificado,</w:t>
      </w:r>
      <w:r w:rsidR="00ED6BD3">
        <w:rPr>
          <w:rFonts w:ascii="Palatino Linotype" w:hAnsi="Palatino Linotype" w:cs="Arial"/>
        </w:rPr>
        <w:t xml:space="preserve"> se estima que esta colmó los</w:t>
      </w:r>
      <w:r w:rsidRPr="00F85EED">
        <w:rPr>
          <w:rFonts w:ascii="Palatino Linotype" w:hAnsi="Palatino Linotype" w:cs="Arial"/>
        </w:rPr>
        <w:t xml:space="preserve"> requerimiento</w:t>
      </w:r>
      <w:r w:rsidR="00ED6BD3">
        <w:rPr>
          <w:rFonts w:ascii="Palatino Linotype" w:hAnsi="Palatino Linotype" w:cs="Arial"/>
        </w:rPr>
        <w:t>s</w:t>
      </w:r>
      <w:r w:rsidRPr="00F85EED">
        <w:rPr>
          <w:rFonts w:ascii="Palatino Linotype" w:hAnsi="Palatino Linotype" w:cs="Arial"/>
        </w:rPr>
        <w:t xml:space="preserve"> original</w:t>
      </w:r>
      <w:r w:rsidR="00ED6BD3">
        <w:rPr>
          <w:rFonts w:ascii="Palatino Linotype" w:hAnsi="Palatino Linotype" w:cs="Arial"/>
        </w:rPr>
        <w:t>es</w:t>
      </w:r>
      <w:r w:rsidRPr="00F85EED">
        <w:rPr>
          <w:rFonts w:ascii="Palatino Linotype" w:hAnsi="Palatino Linotype" w:cs="Arial"/>
        </w:rPr>
        <w:t xml:space="preserve"> formulado</w:t>
      </w:r>
      <w:r w:rsidR="00ED6BD3">
        <w:rPr>
          <w:rFonts w:ascii="Palatino Linotype" w:hAnsi="Palatino Linotype" w:cs="Arial"/>
        </w:rPr>
        <w:t>s</w:t>
      </w:r>
      <w:r w:rsidRPr="00F85EED">
        <w:rPr>
          <w:rFonts w:ascii="Palatino Linotype" w:hAnsi="Palatino Linotype" w:cs="Arial"/>
        </w:rPr>
        <w:t xml:space="preserve"> por </w:t>
      </w:r>
      <w:r w:rsidR="00276608">
        <w:rPr>
          <w:rFonts w:ascii="Palatino Linotype" w:hAnsi="Palatino Linotype" w:cs="Arial"/>
        </w:rPr>
        <w:t>el</w:t>
      </w:r>
      <w:r>
        <w:rPr>
          <w:rFonts w:ascii="Palatino Linotype" w:hAnsi="Palatino Linotype" w:cs="Arial"/>
        </w:rPr>
        <w:t xml:space="preserve"> </w:t>
      </w:r>
      <w:r w:rsidRPr="00F85EED">
        <w:rPr>
          <w:rFonts w:ascii="Palatino Linotype" w:hAnsi="Palatino Linotype" w:cs="Arial"/>
        </w:rPr>
        <w:t>solicitante,</w:t>
      </w:r>
      <w:r w:rsidR="009F65EB">
        <w:rPr>
          <w:rFonts w:ascii="Palatino Linotype" w:hAnsi="Palatino Linotype" w:cs="Arial"/>
        </w:rPr>
        <w:t xml:space="preserve"> referente</w:t>
      </w:r>
      <w:r w:rsidR="004A5864">
        <w:rPr>
          <w:rFonts w:ascii="Palatino Linotype" w:hAnsi="Palatino Linotype" w:cs="Arial"/>
        </w:rPr>
        <w:t xml:space="preserve"> a los documentales de los cuales su puede relacionar el gasto por combustible realizado por cada unidad administrativa, entre ellas lo referente a las áreas de seguridad del Municipio de </w:t>
      </w:r>
      <w:proofErr w:type="spellStart"/>
      <w:r w:rsidR="004A5864">
        <w:rPr>
          <w:rFonts w:ascii="Palatino Linotype" w:hAnsi="Palatino Linotype" w:cs="Arial"/>
        </w:rPr>
        <w:t>Temoaya</w:t>
      </w:r>
      <w:proofErr w:type="spellEnd"/>
      <w:r w:rsidR="009F65EB">
        <w:rPr>
          <w:rFonts w:ascii="Palatino Linotype" w:hAnsi="Palatino Linotype" w:cs="Arial"/>
        </w:rPr>
        <w:t xml:space="preserve"> </w:t>
      </w:r>
      <w:r w:rsidR="003F6A27">
        <w:rPr>
          <w:rFonts w:ascii="Palatino Linotype" w:hAnsi="Palatino Linotype" w:cs="Arial"/>
        </w:rPr>
        <w:t>por el periodo señalado por el particular</w:t>
      </w:r>
      <w:r w:rsidR="00ED6BD3">
        <w:rPr>
          <w:rFonts w:ascii="Palatino Linotype" w:hAnsi="Palatino Linotype" w:cs="Arial"/>
        </w:rPr>
        <w:t>.</w:t>
      </w:r>
    </w:p>
    <w:p w14:paraId="66CA422E" w14:textId="77777777" w:rsidR="003F6F67" w:rsidRDefault="003F6F67" w:rsidP="00613213">
      <w:pPr>
        <w:autoSpaceDE w:val="0"/>
        <w:autoSpaceDN w:val="0"/>
        <w:adjustRightInd w:val="0"/>
        <w:spacing w:after="0" w:line="360" w:lineRule="auto"/>
        <w:jc w:val="both"/>
        <w:rPr>
          <w:rFonts w:ascii="Palatino Linotype" w:hAnsi="Palatino Linotype" w:cs="Arial"/>
          <w:sz w:val="24"/>
          <w:szCs w:val="24"/>
        </w:rPr>
      </w:pPr>
    </w:p>
    <w:p w14:paraId="7859D073" w14:textId="77777777" w:rsidR="003F6F67" w:rsidRPr="00A42B6E" w:rsidRDefault="005F6F54" w:rsidP="00A42B6E">
      <w:pPr>
        <w:autoSpaceDE w:val="0"/>
        <w:autoSpaceDN w:val="0"/>
        <w:adjustRightInd w:val="0"/>
        <w:spacing w:after="0" w:line="360" w:lineRule="auto"/>
        <w:jc w:val="both"/>
        <w:rPr>
          <w:rFonts w:ascii="Palatino Linotype" w:hAnsi="Palatino Linotype" w:cs="Arial"/>
          <w:sz w:val="24"/>
          <w:szCs w:val="24"/>
        </w:rPr>
      </w:pPr>
      <w:r w:rsidRPr="00B81A2B">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289EC1A4" w14:textId="77777777" w:rsidR="00551543" w:rsidRPr="00B81A2B" w:rsidRDefault="00551543" w:rsidP="00613213">
      <w:pPr>
        <w:autoSpaceDE w:val="0"/>
        <w:autoSpaceDN w:val="0"/>
        <w:adjustRightInd w:val="0"/>
        <w:spacing w:after="0" w:line="360" w:lineRule="auto"/>
        <w:jc w:val="both"/>
        <w:rPr>
          <w:rFonts w:ascii="Palatino Linotype" w:hAnsi="Palatino Linotype"/>
          <w:sz w:val="24"/>
        </w:rPr>
      </w:pPr>
    </w:p>
    <w:p w14:paraId="6D777FC6" w14:textId="77777777" w:rsidR="00883C71" w:rsidRPr="00B81A2B" w:rsidRDefault="00883C71" w:rsidP="00613213">
      <w:pPr>
        <w:autoSpaceDE w:val="0"/>
        <w:autoSpaceDN w:val="0"/>
        <w:adjustRightInd w:val="0"/>
        <w:spacing w:after="0" w:line="360" w:lineRule="auto"/>
        <w:jc w:val="both"/>
        <w:rPr>
          <w:rFonts w:ascii="Palatino Linotype" w:hAnsi="Palatino Linotype"/>
          <w:sz w:val="24"/>
        </w:rPr>
      </w:pPr>
      <w:r w:rsidRPr="00B81A2B">
        <w:rPr>
          <w:rFonts w:ascii="Palatino Linotype" w:hAnsi="Palatino Linotype"/>
          <w:sz w:val="24"/>
        </w:rPr>
        <w:t xml:space="preserve">En </w:t>
      </w:r>
      <w:r w:rsidR="00A42B6E">
        <w:rPr>
          <w:rFonts w:ascii="Palatino Linotype" w:hAnsi="Palatino Linotype"/>
          <w:sz w:val="24"/>
        </w:rPr>
        <w:t xml:space="preserve">esa </w:t>
      </w:r>
      <w:r w:rsidRPr="00B81A2B">
        <w:rPr>
          <w:rFonts w:ascii="Palatino Linotype" w:hAnsi="Palatino Linotype"/>
          <w:sz w:val="24"/>
        </w:rPr>
        <w:t>virtud</w:t>
      </w:r>
      <w:r w:rsidR="00A42B6E">
        <w:rPr>
          <w:rFonts w:ascii="Palatino Linotype" w:hAnsi="Palatino Linotype"/>
          <w:sz w:val="24"/>
        </w:rPr>
        <w:t>,</w:t>
      </w:r>
      <w:r w:rsidRPr="00B81A2B">
        <w:rPr>
          <w:rFonts w:ascii="Palatino Linotype" w:hAnsi="Palatino Linotype"/>
          <w:sz w:val="24"/>
        </w:rPr>
        <w:t xml:space="preserve"> del análisis efectuado a las manifestaciones esgrimidas mediante </w:t>
      </w:r>
      <w:r w:rsidR="00542385" w:rsidRPr="00B81A2B">
        <w:rPr>
          <w:rFonts w:ascii="Palatino Linotype" w:hAnsi="Palatino Linotype"/>
          <w:sz w:val="24"/>
        </w:rPr>
        <w:t xml:space="preserve">su respuesta y el </w:t>
      </w:r>
      <w:r w:rsidRPr="00B81A2B">
        <w:rPr>
          <w:rFonts w:ascii="Palatino Linotype" w:hAnsi="Palatino Linotype"/>
          <w:sz w:val="24"/>
        </w:rPr>
        <w:t xml:space="preserve">informe justificado, se advierte que </w:t>
      </w:r>
      <w:r w:rsidRPr="00B81A2B">
        <w:rPr>
          <w:rFonts w:ascii="Palatino Linotype" w:hAnsi="Palatino Linotype"/>
          <w:b/>
          <w:sz w:val="24"/>
        </w:rPr>
        <w:t>El Sujeto Obligado</w:t>
      </w:r>
      <w:r w:rsidR="00542385" w:rsidRPr="00B81A2B">
        <w:rPr>
          <w:rFonts w:ascii="Palatino Linotype" w:hAnsi="Palatino Linotype"/>
          <w:sz w:val="24"/>
        </w:rPr>
        <w:t xml:space="preserve"> </w:t>
      </w:r>
      <w:r w:rsidR="005C5ABF" w:rsidRPr="00B81A2B">
        <w:rPr>
          <w:rFonts w:ascii="Palatino Linotype" w:hAnsi="Palatino Linotype"/>
          <w:sz w:val="24"/>
        </w:rPr>
        <w:t xml:space="preserve">colma en su totalidad lo solicitado por la </w:t>
      </w:r>
      <w:r w:rsidR="00542385" w:rsidRPr="00B81A2B">
        <w:rPr>
          <w:rFonts w:ascii="Palatino Linotype" w:hAnsi="Palatino Linotype"/>
          <w:sz w:val="24"/>
        </w:rPr>
        <w:t>particular, como se desarrolló</w:t>
      </w:r>
      <w:r w:rsidRPr="00B81A2B">
        <w:rPr>
          <w:rFonts w:ascii="Palatino Linotype" w:hAnsi="Palatino Linotype"/>
          <w:sz w:val="24"/>
        </w:rPr>
        <w:t xml:space="preserve"> en los párrafos</w:t>
      </w:r>
      <w:r w:rsidR="00542385" w:rsidRPr="00B81A2B">
        <w:rPr>
          <w:rFonts w:ascii="Palatino Linotype" w:hAnsi="Palatino Linotype"/>
          <w:sz w:val="24"/>
        </w:rPr>
        <w:t xml:space="preserve"> anteriores</w:t>
      </w:r>
      <w:r w:rsidRPr="00B81A2B">
        <w:rPr>
          <w:rFonts w:ascii="Palatino Linotype" w:hAnsi="Palatino Linotype"/>
          <w:sz w:val="24"/>
        </w:rPr>
        <w:t>.</w:t>
      </w:r>
    </w:p>
    <w:p w14:paraId="1C6DCEE9" w14:textId="77777777" w:rsidR="00883C71" w:rsidRPr="00A11B58" w:rsidRDefault="00883C71" w:rsidP="00613213">
      <w:pPr>
        <w:spacing w:after="0"/>
        <w:rPr>
          <w:rFonts w:ascii="Palatino Linotype" w:hAnsi="Palatino Linotype"/>
          <w:sz w:val="24"/>
        </w:rPr>
      </w:pPr>
    </w:p>
    <w:p w14:paraId="3BA77D69" w14:textId="570D97DD" w:rsidR="00D40F57" w:rsidRPr="00B81A2B" w:rsidRDefault="00542385" w:rsidP="00613213">
      <w:pPr>
        <w:tabs>
          <w:tab w:val="left" w:pos="709"/>
        </w:tabs>
        <w:spacing w:after="0" w:line="360" w:lineRule="auto"/>
        <w:jc w:val="both"/>
        <w:rPr>
          <w:rFonts w:ascii="Palatino Linotype" w:hAnsi="Palatino Linotype" w:cs="Arial"/>
          <w:sz w:val="24"/>
          <w:szCs w:val="24"/>
        </w:rPr>
      </w:pPr>
      <w:r w:rsidRPr="00B81A2B">
        <w:rPr>
          <w:rFonts w:ascii="Palatino Linotype" w:hAnsi="Palatino Linotype"/>
          <w:sz w:val="24"/>
          <w:szCs w:val="24"/>
        </w:rPr>
        <w:t>Por lo que, los sujetos obligado sólo</w:t>
      </w:r>
      <w:r w:rsidR="0000636E">
        <w:rPr>
          <w:rFonts w:ascii="Palatino Linotype" w:hAnsi="Palatino Linotype"/>
          <w:sz w:val="24"/>
          <w:szCs w:val="24"/>
        </w:rPr>
        <w:t xml:space="preserve">  deben </w:t>
      </w:r>
      <w:r w:rsidRPr="00B81A2B">
        <w:rPr>
          <w:rFonts w:ascii="Palatino Linotype" w:hAnsi="Palatino Linotype"/>
          <w:sz w:val="24"/>
          <w:szCs w:val="24"/>
        </w:rPr>
        <w:t xml:space="preserve">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 </w:t>
      </w:r>
      <w:r w:rsidRPr="00B81A2B">
        <w:rPr>
          <w:rFonts w:ascii="Palatino Linotype" w:hAnsi="Palatino Linotype" w:cs="Arial"/>
          <w:sz w:val="24"/>
          <w:szCs w:val="24"/>
        </w:rPr>
        <w:t>con</w:t>
      </w:r>
      <w:r w:rsidR="00D40F57" w:rsidRPr="00B81A2B">
        <w:rPr>
          <w:rFonts w:ascii="Palatino Linotype" w:hAnsi="Palatino Linotype" w:cs="Arial"/>
          <w:sz w:val="24"/>
          <w:szCs w:val="24"/>
        </w:rPr>
        <w:t xml:space="preserve"> </w:t>
      </w:r>
      <w:r w:rsidR="00D40F57" w:rsidRPr="00B81A2B">
        <w:rPr>
          <w:rFonts w:ascii="Palatino Linotype" w:hAnsi="Palatino Linotype" w:cs="Arial"/>
          <w:sz w:val="24"/>
          <w:szCs w:val="24"/>
        </w:rPr>
        <w:lastRenderedPageBreak/>
        <w:t>fundamento en lo establecido en el artículo 12, párrafo segundo de la Ley de Transparencia y Acceso a la Información Pública de</w:t>
      </w:r>
      <w:r w:rsidRPr="00B81A2B">
        <w:rPr>
          <w:rFonts w:ascii="Palatino Linotype" w:hAnsi="Palatino Linotype" w:cs="Arial"/>
          <w:sz w:val="24"/>
          <w:szCs w:val="24"/>
        </w:rPr>
        <w:t>l Estado de México y Municipios</w:t>
      </w:r>
      <w:r w:rsidR="00D40F57" w:rsidRPr="00B81A2B">
        <w:rPr>
          <w:rFonts w:ascii="Palatino Linotype" w:hAnsi="Palatino Linotype" w:cs="Arial"/>
          <w:sz w:val="24"/>
          <w:szCs w:val="24"/>
        </w:rPr>
        <w:t>.</w:t>
      </w:r>
    </w:p>
    <w:p w14:paraId="23830AE6" w14:textId="77777777" w:rsidR="00D40F57" w:rsidRPr="003F6F67" w:rsidRDefault="00D40F57" w:rsidP="00613213">
      <w:pPr>
        <w:spacing w:after="0"/>
        <w:rPr>
          <w:rFonts w:ascii="Palatino Linotype" w:hAnsi="Palatino Linotype"/>
          <w:sz w:val="24"/>
        </w:rPr>
      </w:pPr>
    </w:p>
    <w:p w14:paraId="345084B9" w14:textId="330BB8E1" w:rsidR="003B0177" w:rsidRPr="003B0177" w:rsidRDefault="00DE7868" w:rsidP="003B0177">
      <w:pPr>
        <w:spacing w:line="360" w:lineRule="auto"/>
        <w:jc w:val="both"/>
        <w:rPr>
          <w:rFonts w:ascii="Palatino Linotype" w:hAnsi="Palatino Linotype" w:cs="Arial"/>
          <w:color w:val="000000"/>
          <w:sz w:val="24"/>
        </w:rPr>
      </w:pPr>
      <w:r>
        <w:rPr>
          <w:rFonts w:ascii="Palatino Linotype" w:hAnsi="Palatino Linotype" w:cs="Arial"/>
          <w:color w:val="000000"/>
          <w:sz w:val="24"/>
        </w:rPr>
        <w:t xml:space="preserve">Ahora bien, no pasa desapercibido para este Órgano Resolutor, el hecho de que el particular señalo como temporalidad de la información a la cual desea tener acceso, del primero de enero de 2019 a la fecha de la solicitud, siendo esta al 02 de octubre de 2020, y si bien el Sujeto Obligado proporciono las documentales con las cuales se colma a plenitud los requerimientos formulados por el particular, este remitió la información del periodo que comprende del 01 de enero de 2019 al 31 de agosto de 2020, ante ello, resulta oportuno </w:t>
      </w:r>
      <w:r w:rsidR="003B0177">
        <w:rPr>
          <w:rFonts w:ascii="Palatino Linotype" w:hAnsi="Palatino Linotype" w:cs="Arial"/>
          <w:color w:val="000000"/>
          <w:sz w:val="24"/>
        </w:rPr>
        <w:t xml:space="preserve">señalar que el formato </w:t>
      </w:r>
      <w:r w:rsidR="003B0177" w:rsidRPr="00EB07A6">
        <w:rPr>
          <w:rFonts w:ascii="Palatino Linotype" w:eastAsia="Times New Roman" w:hAnsi="Palatino Linotype" w:cs="Arial"/>
          <w:b/>
          <w:sz w:val="24"/>
          <w:szCs w:val="24"/>
          <w:lang w:eastAsia="es-ES"/>
        </w:rPr>
        <w:t>PbRM-10a</w:t>
      </w:r>
      <w:r w:rsidR="003B0177" w:rsidRPr="00EB07A6">
        <w:rPr>
          <w:rFonts w:ascii="Palatino Linotype" w:eastAsia="Times New Roman" w:hAnsi="Palatino Linotype" w:cs="Arial"/>
          <w:sz w:val="24"/>
          <w:szCs w:val="24"/>
          <w:lang w:eastAsia="es-ES"/>
        </w:rPr>
        <w:t>. “Avance presupuestal de egresos detallado”</w:t>
      </w:r>
      <w:r w:rsidR="003B0177">
        <w:rPr>
          <w:rFonts w:ascii="Palatino Linotype" w:eastAsia="Times New Roman" w:hAnsi="Palatino Linotype" w:cs="Arial"/>
          <w:sz w:val="24"/>
          <w:szCs w:val="24"/>
          <w:lang w:eastAsia="es-ES"/>
        </w:rPr>
        <w:t xml:space="preserve"> entregado por el Sujeto Obligado mediante respuesta primigenia </w:t>
      </w:r>
      <w:proofErr w:type="spellStart"/>
      <w:r w:rsidR="003B0177">
        <w:rPr>
          <w:rFonts w:ascii="Palatino Linotype" w:hAnsi="Palatino Linotype" w:cs="Arial"/>
          <w:color w:val="000000"/>
          <w:sz w:val="24"/>
        </w:rPr>
        <w:t>esta</w:t>
      </w:r>
      <w:proofErr w:type="spellEnd"/>
      <w:r w:rsidR="003B0177">
        <w:rPr>
          <w:rFonts w:ascii="Palatino Linotype" w:hAnsi="Palatino Linotype" w:cs="Arial"/>
          <w:color w:val="000000"/>
          <w:sz w:val="24"/>
        </w:rPr>
        <w:t xml:space="preserve"> </w:t>
      </w:r>
      <w:r w:rsidR="003B0177">
        <w:rPr>
          <w:rFonts w:ascii="Palatino Linotype" w:eastAsia="Times New Roman" w:hAnsi="Palatino Linotype" w:cs="Arial"/>
          <w:sz w:val="24"/>
          <w:szCs w:val="24"/>
          <w:lang w:eastAsia="es-ES"/>
        </w:rPr>
        <w:t>contemplado</w:t>
      </w:r>
      <w:r w:rsidR="003B0177" w:rsidRPr="00EB07A6">
        <w:rPr>
          <w:rFonts w:ascii="Palatino Linotype" w:eastAsia="Times New Roman" w:hAnsi="Palatino Linotype" w:cs="Arial"/>
          <w:sz w:val="24"/>
          <w:szCs w:val="24"/>
          <w:lang w:eastAsia="es-ES"/>
        </w:rPr>
        <w:t xml:space="preserve"> en la Guía Metodológica para el Seguimiento y Evaluación del Plan de Desarrollo Municipal Vigente, la cual fue publicada en el Periódico Oficial “Gaceta del Gobierno” el veinticuatro de octubre de dos mil diecisiete, en la que se hace referencia a la obligación constitucional de evaluar el presupuesto a fin de identificar los resultados obtenidos en cumplimiento a los objetivos planteados para cada uno de los programas y proyectos preestablecidos en el Plan de Desarrollo, por lo que dicho documento fue concebido como una guía de apoyo a las administraciones públicas municipales para facilitar el cumplimiento de la normatividad en el proceso de evaluación y seguimiento del Plan de Desarrollo Municipal (PDM), los programas anuales y el presupuesto de los Ayuntamientos, así como para establecer criterios que logren homologar los reportes e informes, para identificar los resultados en el cumplimiento de objetivos y metas establecidas en el PDM y el Programa Anual, para valorar la ejecución de las acciones e identificar el impacto, producto o beneficio de la población.</w:t>
      </w:r>
    </w:p>
    <w:p w14:paraId="10008D58" w14:textId="77777777" w:rsidR="003B0177" w:rsidRPr="00EB07A6" w:rsidRDefault="003B0177" w:rsidP="003B0177">
      <w:pPr>
        <w:spacing w:after="0" w:line="360" w:lineRule="auto"/>
        <w:jc w:val="both"/>
        <w:rPr>
          <w:rFonts w:ascii="Palatino Linotype" w:eastAsia="Times New Roman" w:hAnsi="Palatino Linotype" w:cs="Arial"/>
          <w:sz w:val="24"/>
          <w:szCs w:val="24"/>
          <w:lang w:eastAsia="es-ES"/>
        </w:rPr>
      </w:pPr>
    </w:p>
    <w:p w14:paraId="44ED1A01" w14:textId="570B611E" w:rsidR="00AB556C" w:rsidRPr="00F816CB" w:rsidRDefault="003B0177" w:rsidP="00F816CB">
      <w:pPr>
        <w:spacing w:after="0" w:line="360" w:lineRule="auto"/>
        <w:jc w:val="both"/>
        <w:rPr>
          <w:rFonts w:ascii="Palatino Linotype" w:eastAsia="Times New Roman" w:hAnsi="Palatino Linotype" w:cs="Arial"/>
          <w:sz w:val="24"/>
          <w:szCs w:val="24"/>
          <w:lang w:eastAsia="es-ES"/>
        </w:rPr>
      </w:pPr>
      <w:r w:rsidRPr="00EB07A6">
        <w:rPr>
          <w:rFonts w:ascii="Palatino Linotype" w:eastAsia="Times New Roman" w:hAnsi="Palatino Linotype" w:cs="Arial"/>
          <w:sz w:val="24"/>
          <w:szCs w:val="24"/>
          <w:lang w:eastAsia="es-ES"/>
        </w:rPr>
        <w:t>Asimismo, la Guía referida en su apartado “V. Informe Mensual Presupuestal”, dispone que para dar seguimiento a la ejecución del Presupuesto de Egreso Municipal, conforme al artículo 32  segundo párrafo de la Ley de Fiscalización Superior del estado de México</w:t>
      </w:r>
      <w:r w:rsidRPr="00EB07A6">
        <w:rPr>
          <w:rFonts w:ascii="Palatino Linotype" w:eastAsia="Times New Roman" w:hAnsi="Palatino Linotype" w:cs="Arial"/>
          <w:sz w:val="24"/>
          <w:szCs w:val="24"/>
          <w:vertAlign w:val="superscript"/>
          <w:lang w:eastAsia="es-ES"/>
        </w:rPr>
        <w:footnoteReference w:id="2"/>
      </w:r>
      <w:r w:rsidRPr="00EB07A6">
        <w:rPr>
          <w:rFonts w:ascii="Palatino Linotype" w:eastAsia="Times New Roman" w:hAnsi="Palatino Linotype" w:cs="Arial"/>
          <w:sz w:val="24"/>
          <w:szCs w:val="24"/>
          <w:lang w:eastAsia="es-ES"/>
        </w:rPr>
        <w:t xml:space="preserve">, los entes municipales deben presentar el informe mensual </w:t>
      </w:r>
      <w:r w:rsidRPr="00F816CB">
        <w:rPr>
          <w:rFonts w:ascii="Palatino Linotype" w:eastAsia="Times New Roman" w:hAnsi="Palatino Linotype" w:cs="Arial"/>
          <w:b/>
          <w:sz w:val="24"/>
          <w:szCs w:val="24"/>
          <w:lang w:eastAsia="es-ES"/>
        </w:rPr>
        <w:t>dentro de los veinte días posteriores al término del mes correspondiente</w:t>
      </w:r>
      <w:r w:rsidR="00F816CB">
        <w:rPr>
          <w:rFonts w:ascii="Palatino Linotype" w:eastAsia="Times New Roman" w:hAnsi="Palatino Linotype" w:cs="Arial"/>
          <w:sz w:val="24"/>
          <w:szCs w:val="24"/>
          <w:lang w:eastAsia="es-ES"/>
        </w:rPr>
        <w:t xml:space="preserve">; es así que al momento ingresar la solicitud de información, el Sujeto Obligado solo contaba con el formato antes referido al mes de agosto de 2020, por lo que se tiene por colmada la pretensión de particular en lo que respecta al periodo requerido. </w:t>
      </w:r>
    </w:p>
    <w:p w14:paraId="1F5E7CFA" w14:textId="77777777" w:rsidR="00DE7868" w:rsidRDefault="00DE7868" w:rsidP="003F6F67">
      <w:pPr>
        <w:spacing w:line="360" w:lineRule="auto"/>
        <w:jc w:val="both"/>
        <w:rPr>
          <w:rFonts w:ascii="Palatino Linotype" w:hAnsi="Palatino Linotype" w:cs="Arial"/>
          <w:color w:val="000000"/>
          <w:sz w:val="24"/>
        </w:rPr>
      </w:pPr>
    </w:p>
    <w:p w14:paraId="7545E6A7" w14:textId="77777777" w:rsidR="003F6F67" w:rsidRDefault="003F6F67" w:rsidP="003F6F67">
      <w:pPr>
        <w:spacing w:line="360" w:lineRule="auto"/>
        <w:jc w:val="both"/>
        <w:rPr>
          <w:rFonts w:ascii="Palatino Linotype" w:hAnsi="Palatino Linotype" w:cs="Arial"/>
          <w:color w:val="000000"/>
          <w:sz w:val="24"/>
        </w:rPr>
      </w:pPr>
      <w:r w:rsidRPr="00281AAA">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281AAA">
        <w:rPr>
          <w:rFonts w:ascii="Palatino Linotype" w:hAnsi="Palatino Linotype" w:cs="Arial"/>
          <w:b/>
          <w:color w:val="000000"/>
          <w:sz w:val="24"/>
        </w:rPr>
        <w:t xml:space="preserve"> </w:t>
      </w:r>
      <w:r w:rsidRPr="00281AAA">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281AAA">
        <w:rPr>
          <w:rFonts w:ascii="Palatino Linotype" w:hAnsi="Palatino Linotype" w:cs="Arial"/>
          <w:i/>
          <w:color w:val="000000"/>
          <w:sz w:val="24"/>
        </w:rPr>
        <w:t>ad hoc</w:t>
      </w:r>
      <w:r w:rsidRPr="00281AAA">
        <w:rPr>
          <w:rFonts w:ascii="Palatino Linotype" w:hAnsi="Palatino Linotype" w:cs="Arial"/>
          <w:color w:val="000000"/>
          <w:sz w:val="24"/>
        </w:rPr>
        <w:t>, para satisfacer el derecho de acceso a la información pública.</w:t>
      </w:r>
    </w:p>
    <w:p w14:paraId="15AE915A" w14:textId="77777777" w:rsidR="003F6F67" w:rsidRDefault="003F6F67" w:rsidP="003F6F67">
      <w:pPr>
        <w:pStyle w:val="Sinespaciado"/>
      </w:pPr>
    </w:p>
    <w:p w14:paraId="650AE6C3" w14:textId="77777777" w:rsidR="003F6F67" w:rsidRPr="003F6F67" w:rsidRDefault="003F6F67" w:rsidP="003F6F67">
      <w:pPr>
        <w:spacing w:line="360" w:lineRule="auto"/>
        <w:jc w:val="both"/>
        <w:rPr>
          <w:rFonts w:ascii="Palatino Linotype" w:hAnsi="Palatino Linotype" w:cs="Arial"/>
          <w:color w:val="000000"/>
          <w:sz w:val="24"/>
        </w:rPr>
      </w:pPr>
      <w:r w:rsidRPr="00281AAA">
        <w:rPr>
          <w:rFonts w:ascii="Palatino Linotype" w:hAnsi="Palatino Linotype" w:cs="Arial"/>
          <w:color w:val="000000"/>
          <w:sz w:val="24"/>
        </w:rPr>
        <w:lastRenderedPageBreak/>
        <w:t xml:space="preserve">Como apoyo a lo anterior, es aplicable el Criterio 03-17, emitido por </w:t>
      </w:r>
      <w:r w:rsidRPr="00281AAA">
        <w:rPr>
          <w:rFonts w:ascii="Palatino Linotype" w:eastAsia="Arial Unicode MS" w:hAnsi="Palatino Linotype" w:cs="Arial"/>
          <w:color w:val="000000"/>
          <w:sz w:val="24"/>
        </w:rPr>
        <w:t>el Instituto Nacional de Transparencia, Acceso a la Información y Protección de Datos Personales,</w:t>
      </w:r>
      <w:r w:rsidRPr="00281AAA">
        <w:rPr>
          <w:rFonts w:ascii="Palatino Linotype" w:hAnsi="Palatino Linotype"/>
          <w:bCs/>
          <w:color w:val="000000"/>
          <w:sz w:val="24"/>
        </w:rPr>
        <w:t xml:space="preserve"> que dice:</w:t>
      </w:r>
      <w:r w:rsidRPr="00281AAA">
        <w:rPr>
          <w:rFonts w:ascii="Palatino Linotype" w:hAnsi="Palatino Linotype"/>
          <w:b/>
          <w:bCs/>
          <w:color w:val="000000"/>
          <w:sz w:val="24"/>
        </w:rPr>
        <w:t xml:space="preserve"> </w:t>
      </w:r>
    </w:p>
    <w:p w14:paraId="6E43A21A" w14:textId="77777777" w:rsidR="003F6F67" w:rsidRPr="00281AAA" w:rsidRDefault="003F6F67" w:rsidP="003F6F67">
      <w:pPr>
        <w:ind w:left="851" w:right="850"/>
        <w:jc w:val="both"/>
        <w:rPr>
          <w:rFonts w:ascii="Palatino Linotype" w:hAnsi="Palatino Linotype" w:cs="Arial"/>
          <w:color w:val="000000"/>
          <w:sz w:val="2"/>
        </w:rPr>
      </w:pPr>
    </w:p>
    <w:p w14:paraId="33AEA26D" w14:textId="77777777" w:rsidR="003F6F67" w:rsidRPr="00281AAA" w:rsidRDefault="003F6F67" w:rsidP="003F6F67">
      <w:pPr>
        <w:ind w:left="567" w:right="567"/>
        <w:jc w:val="both"/>
        <w:rPr>
          <w:rFonts w:ascii="Palatino Linotype" w:hAnsi="Palatino Linotype" w:cs="Arial"/>
          <w:i/>
          <w:color w:val="000000"/>
        </w:rPr>
      </w:pPr>
      <w:r w:rsidRPr="00281AAA">
        <w:rPr>
          <w:rFonts w:ascii="Palatino Linotype" w:hAnsi="Palatino Linotype" w:cs="Arial"/>
          <w:i/>
          <w:color w:val="000000"/>
        </w:rPr>
        <w:t>“</w:t>
      </w:r>
      <w:r w:rsidRPr="00281AAA">
        <w:rPr>
          <w:rFonts w:ascii="Palatino Linotype" w:hAnsi="Palatino Linotype" w:cs="Arial"/>
          <w:b/>
          <w:i/>
          <w:color w:val="000000"/>
        </w:rPr>
        <w:t>No existe obligación de elaborar documentos ad hoc para atender las solicitudes de acceso a la información.</w:t>
      </w:r>
      <w:r w:rsidRPr="00281AAA">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D9A077D" w14:textId="77777777" w:rsidR="003F6F67" w:rsidRPr="00281AAA" w:rsidRDefault="003F6F67" w:rsidP="003F6F67">
      <w:pPr>
        <w:ind w:left="567" w:right="567"/>
        <w:jc w:val="both"/>
        <w:rPr>
          <w:rFonts w:ascii="Palatino Linotype" w:hAnsi="Palatino Linotype" w:cs="Arial"/>
          <w:i/>
          <w:color w:val="000000"/>
          <w:sz w:val="2"/>
        </w:rPr>
      </w:pPr>
    </w:p>
    <w:p w14:paraId="291E22B9" w14:textId="77777777" w:rsidR="003F6F67" w:rsidRPr="00281AAA" w:rsidRDefault="003F6F67" w:rsidP="003F6F67">
      <w:pPr>
        <w:ind w:left="567" w:right="567"/>
        <w:jc w:val="both"/>
        <w:rPr>
          <w:rFonts w:ascii="Palatino Linotype" w:hAnsi="Palatino Linotype" w:cs="Arial"/>
          <w:i/>
          <w:color w:val="000000"/>
        </w:rPr>
      </w:pPr>
      <w:r w:rsidRPr="00281AAA">
        <w:rPr>
          <w:rFonts w:ascii="Palatino Linotype" w:hAnsi="Palatino Linotype" w:cs="Arial"/>
          <w:i/>
          <w:color w:val="000000"/>
        </w:rPr>
        <w:t xml:space="preserve">Resoluciones: </w:t>
      </w:r>
    </w:p>
    <w:p w14:paraId="0426E4A8" w14:textId="77777777" w:rsidR="003F6F67" w:rsidRPr="00281AAA" w:rsidRDefault="003F6F67" w:rsidP="003F6F67">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sym w:font="Symbol" w:char="F0B7"/>
      </w:r>
      <w:r w:rsidRPr="00281AAA">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631EC584" w14:textId="77777777" w:rsidR="003F6F67" w:rsidRPr="00281AAA" w:rsidRDefault="003F6F67" w:rsidP="003F6F67">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sym w:font="Symbol" w:char="F0B7"/>
      </w:r>
      <w:r w:rsidRPr="00281AAA">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2E8C338B" w14:textId="77777777" w:rsidR="003F6F67" w:rsidRPr="00266073" w:rsidRDefault="003F6F67" w:rsidP="003F6F67">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sym w:font="Symbol" w:char="F0B7"/>
      </w:r>
      <w:r w:rsidRPr="00281AAA">
        <w:rPr>
          <w:rFonts w:ascii="Palatino Linotype" w:hAnsi="Palatino Linotype" w:cs="Arial"/>
          <w:i/>
          <w:color w:val="000000"/>
        </w:rPr>
        <w:t xml:space="preserve"> RRA 1889/16. Secretaría de Hacienda y Crédito Público. 05 de octubre de 2016. Por unanimidad. Comisionada Ponente. Ximena Puente de la Mora.”</w:t>
      </w:r>
    </w:p>
    <w:p w14:paraId="53A22620" w14:textId="77777777" w:rsidR="003F6F67" w:rsidRDefault="003F6F67" w:rsidP="00613213">
      <w:pPr>
        <w:autoSpaceDE w:val="0"/>
        <w:autoSpaceDN w:val="0"/>
        <w:adjustRightInd w:val="0"/>
        <w:spacing w:after="0" w:line="360" w:lineRule="auto"/>
        <w:jc w:val="both"/>
        <w:rPr>
          <w:rFonts w:ascii="Palatino Linotype" w:hAnsi="Palatino Linotype" w:cs="Arial"/>
          <w:sz w:val="24"/>
          <w:szCs w:val="24"/>
        </w:rPr>
      </w:pPr>
    </w:p>
    <w:p w14:paraId="0E9D702C" w14:textId="77777777" w:rsidR="00D40F57" w:rsidRPr="00B81A2B" w:rsidRDefault="00A42B6E" w:rsidP="00613213">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Aunado a lo antes expuesto</w:t>
      </w:r>
      <w:r w:rsidR="00D40F57" w:rsidRPr="00B81A2B">
        <w:rPr>
          <w:rFonts w:ascii="Palatino Linotype" w:hAnsi="Palatino Linotype" w:cs="Arial"/>
          <w:sz w:val="24"/>
          <w:szCs w:val="24"/>
        </w:rPr>
        <w:t xml:space="preserve">, la respuesta emitida por </w:t>
      </w:r>
      <w:r w:rsidR="00D40F57" w:rsidRPr="00B81A2B">
        <w:rPr>
          <w:rFonts w:ascii="Palatino Linotype" w:hAnsi="Palatino Linotype" w:cs="Arial"/>
          <w:b/>
          <w:sz w:val="24"/>
          <w:szCs w:val="24"/>
        </w:rPr>
        <w:t>El Sujeto Obligado</w:t>
      </w:r>
      <w:r w:rsidR="00D40F57" w:rsidRPr="00B81A2B">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14:paraId="48E4F398" w14:textId="77777777" w:rsidR="00D40F57" w:rsidRPr="003F6F67" w:rsidRDefault="00D40F57" w:rsidP="00613213">
      <w:pPr>
        <w:spacing w:after="0"/>
        <w:rPr>
          <w:rFonts w:ascii="Palatino Linotype" w:hAnsi="Palatino Linotype"/>
          <w:sz w:val="24"/>
        </w:rPr>
      </w:pPr>
    </w:p>
    <w:p w14:paraId="1261DD1F" w14:textId="77777777" w:rsidR="00324E64" w:rsidRPr="00B81A2B" w:rsidRDefault="00C733C9" w:rsidP="00613213">
      <w:pPr>
        <w:pStyle w:val="Sinespaciado"/>
        <w:spacing w:line="360" w:lineRule="auto"/>
        <w:jc w:val="both"/>
        <w:rPr>
          <w:rFonts w:ascii="Palatino Linotype" w:hAnsi="Palatino Linotype" w:cs="Arial"/>
          <w:bCs/>
          <w:sz w:val="24"/>
          <w:szCs w:val="24"/>
        </w:rPr>
      </w:pPr>
      <w:r w:rsidRPr="00B81A2B">
        <w:rPr>
          <w:rFonts w:ascii="Palatino Linotype" w:hAnsi="Palatino Linotype" w:cs="Arial"/>
          <w:bCs/>
          <w:sz w:val="24"/>
          <w:szCs w:val="24"/>
        </w:rPr>
        <w:lastRenderedPageBreak/>
        <w:t xml:space="preserve">Adicionalmente, es de destacar que </w:t>
      </w:r>
      <w:r w:rsidR="00324E64" w:rsidRPr="00B81A2B">
        <w:rPr>
          <w:rFonts w:ascii="Palatino Linotype" w:hAnsi="Palatino Linotype" w:cs="Arial"/>
          <w:bCs/>
          <w:sz w:val="24"/>
          <w:szCs w:val="24"/>
        </w:rPr>
        <w:t xml:space="preserve">este Órgano Garante no está facultado para manifestarse sobre la veracidad de lo afirmado por parte del </w:t>
      </w:r>
      <w:r w:rsidR="00324E64" w:rsidRPr="00B81A2B">
        <w:rPr>
          <w:rFonts w:ascii="Palatino Linotype" w:hAnsi="Palatino Linotype" w:cs="Arial"/>
          <w:b/>
          <w:bCs/>
          <w:sz w:val="24"/>
          <w:szCs w:val="24"/>
        </w:rPr>
        <w:t>Sujeto Obligado</w:t>
      </w:r>
      <w:r w:rsidR="00324E64" w:rsidRPr="00B81A2B">
        <w:rPr>
          <w:rFonts w:ascii="Palatino Linotype" w:hAnsi="Palatino Linotype" w:cs="Arial"/>
          <w:bCs/>
          <w:sz w:val="24"/>
          <w:szCs w:val="24"/>
        </w:rPr>
        <w:t xml:space="preserve"> pues no existe precepto legal alguno en la Ley de la materia que lo faculte para ello. </w:t>
      </w:r>
    </w:p>
    <w:p w14:paraId="4F6CAC01" w14:textId="77777777" w:rsidR="00324E64" w:rsidRPr="00B81A2B" w:rsidRDefault="00324E64" w:rsidP="00613213">
      <w:pPr>
        <w:pStyle w:val="Sinespaciado"/>
        <w:rPr>
          <w:sz w:val="2"/>
        </w:rPr>
      </w:pPr>
    </w:p>
    <w:p w14:paraId="170F6F9E" w14:textId="77777777" w:rsidR="00542385" w:rsidRPr="00B81A2B" w:rsidRDefault="00542385" w:rsidP="00613213">
      <w:pPr>
        <w:pStyle w:val="Sinespaciado"/>
        <w:rPr>
          <w:sz w:val="2"/>
        </w:rPr>
      </w:pPr>
    </w:p>
    <w:p w14:paraId="4639BE4A" w14:textId="77777777" w:rsidR="00542385" w:rsidRPr="00B81A2B" w:rsidRDefault="00542385" w:rsidP="00613213">
      <w:pPr>
        <w:pStyle w:val="Sinespaciado"/>
        <w:rPr>
          <w:sz w:val="2"/>
        </w:rPr>
      </w:pPr>
    </w:p>
    <w:p w14:paraId="3045F812" w14:textId="77777777" w:rsidR="00542385" w:rsidRPr="00B81A2B" w:rsidRDefault="00542385" w:rsidP="00613213">
      <w:pPr>
        <w:pStyle w:val="Sinespaciado"/>
        <w:rPr>
          <w:sz w:val="2"/>
        </w:rPr>
      </w:pPr>
    </w:p>
    <w:p w14:paraId="074AA68E" w14:textId="77777777" w:rsidR="00542385" w:rsidRPr="00B81A2B" w:rsidRDefault="00542385" w:rsidP="00613213">
      <w:pPr>
        <w:pStyle w:val="Sinespaciado"/>
        <w:rPr>
          <w:sz w:val="2"/>
        </w:rPr>
      </w:pPr>
    </w:p>
    <w:p w14:paraId="55E44B29" w14:textId="77777777" w:rsidR="00542385" w:rsidRPr="003F6F67" w:rsidRDefault="00542385" w:rsidP="00613213">
      <w:pPr>
        <w:pStyle w:val="Sinespaciado"/>
        <w:rPr>
          <w:sz w:val="24"/>
        </w:rPr>
      </w:pPr>
    </w:p>
    <w:p w14:paraId="322438DD" w14:textId="77777777" w:rsidR="00324E64" w:rsidRDefault="00324E64" w:rsidP="00613213">
      <w:pPr>
        <w:spacing w:after="0" w:line="360" w:lineRule="auto"/>
        <w:jc w:val="both"/>
        <w:rPr>
          <w:rFonts w:ascii="Palatino Linotype" w:hAnsi="Palatino Linotype"/>
          <w:sz w:val="24"/>
        </w:rPr>
      </w:pPr>
      <w:r w:rsidRPr="00B81A2B">
        <w:rPr>
          <w:rFonts w:ascii="Palatino Linotype" w:hAnsi="Palatino Linotype" w:cs="Arial"/>
          <w:sz w:val="24"/>
        </w:rPr>
        <w:t>Lo anterior se robustece con lo plasmado en el criterio</w:t>
      </w:r>
      <w:r w:rsidRPr="00B81A2B">
        <w:rPr>
          <w:rFonts w:ascii="Palatino Linotype" w:hAnsi="Palatino Linotype"/>
          <w:sz w:val="24"/>
        </w:rPr>
        <w:t xml:space="preserve"> 31-10 emitido por el entonces Instituto Federal de Acceso a la Información y Protección de Datos (IFAI) ahora Instituto Nacional de Transparencia, Acceso a la Información, y Protecci</w:t>
      </w:r>
      <w:r w:rsidR="007B037B" w:rsidRPr="00B81A2B">
        <w:rPr>
          <w:rFonts w:ascii="Palatino Linotype" w:hAnsi="Palatino Linotype"/>
          <w:sz w:val="24"/>
        </w:rPr>
        <w:t xml:space="preserve">ón de Datos Personales (INAI), </w:t>
      </w:r>
      <w:r w:rsidRPr="00B81A2B">
        <w:rPr>
          <w:rFonts w:ascii="Palatino Linotype" w:hAnsi="Palatino Linotype"/>
          <w:sz w:val="24"/>
        </w:rPr>
        <w:t xml:space="preserve">que lleva por rubro y texto los siguientes: </w:t>
      </w:r>
    </w:p>
    <w:p w14:paraId="32A64F60" w14:textId="77777777" w:rsidR="003E1EB5" w:rsidRPr="00B81A2B" w:rsidRDefault="003E1EB5" w:rsidP="003E1EB5">
      <w:pPr>
        <w:pStyle w:val="Sinespaciado"/>
      </w:pPr>
    </w:p>
    <w:p w14:paraId="313FEE97" w14:textId="77777777" w:rsidR="00324E64" w:rsidRPr="00B81A2B" w:rsidRDefault="00324E64" w:rsidP="00613213">
      <w:pPr>
        <w:pStyle w:val="Sinespaciado"/>
        <w:rPr>
          <w:sz w:val="6"/>
        </w:rPr>
      </w:pPr>
    </w:p>
    <w:p w14:paraId="7CB0F317" w14:textId="77777777" w:rsidR="00324E64" w:rsidRPr="00B81A2B" w:rsidRDefault="00324E64" w:rsidP="00613213">
      <w:pPr>
        <w:pStyle w:val="Prrafodelista"/>
        <w:spacing w:line="276" w:lineRule="auto"/>
        <w:ind w:left="1068" w:right="1043"/>
        <w:jc w:val="both"/>
        <w:rPr>
          <w:rFonts w:ascii="Palatino Linotype" w:hAnsi="Palatino Linotype"/>
          <w:i/>
          <w:sz w:val="22"/>
        </w:rPr>
      </w:pPr>
      <w:r w:rsidRPr="00B81A2B">
        <w:rPr>
          <w:rFonts w:ascii="Palatino Linotype" w:hAnsi="Palatino Linotype"/>
          <w:i/>
          <w:sz w:val="22"/>
        </w:rPr>
        <w:t>“</w:t>
      </w:r>
      <w:r w:rsidRPr="00B81A2B">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B81A2B">
        <w:rPr>
          <w:rFonts w:ascii="Palatino Linotype" w:hAnsi="Palatino Linotype"/>
          <w:b/>
          <w:i/>
          <w:sz w:val="22"/>
        </w:rPr>
        <w:t>.</w:t>
      </w:r>
      <w:r w:rsidRPr="00B81A2B">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B6AAA33" w14:textId="77777777" w:rsidR="001C3CC9" w:rsidRPr="00B81A2B" w:rsidRDefault="001C3CC9" w:rsidP="00613213">
      <w:pPr>
        <w:pStyle w:val="Sinespaciado"/>
      </w:pPr>
    </w:p>
    <w:p w14:paraId="36102F49" w14:textId="77777777" w:rsidR="003E1EB5" w:rsidRDefault="003E1EB5" w:rsidP="00613213">
      <w:pPr>
        <w:autoSpaceDE w:val="0"/>
        <w:autoSpaceDN w:val="0"/>
        <w:adjustRightInd w:val="0"/>
        <w:spacing w:after="0" w:line="360" w:lineRule="auto"/>
        <w:jc w:val="both"/>
        <w:rPr>
          <w:rFonts w:ascii="Palatino Linotype" w:hAnsi="Palatino Linotype" w:cs="Arial"/>
          <w:sz w:val="24"/>
          <w:szCs w:val="24"/>
        </w:rPr>
      </w:pPr>
    </w:p>
    <w:p w14:paraId="6D882D9B" w14:textId="1254A70F" w:rsidR="003E1EB5" w:rsidRDefault="00793C6D" w:rsidP="00AB556C">
      <w:pPr>
        <w:spacing w:line="360" w:lineRule="auto"/>
        <w:ind w:right="51"/>
        <w:jc w:val="both"/>
        <w:rPr>
          <w:rFonts w:ascii="Palatino Linotype" w:hAnsi="Palatino Linotype" w:cs="Arial"/>
          <w:sz w:val="24"/>
          <w:szCs w:val="24"/>
        </w:rPr>
      </w:pPr>
      <w:r w:rsidRPr="00B81A2B">
        <w:rPr>
          <w:rFonts w:ascii="Palatino Linotype" w:hAnsi="Palatino Linotype" w:cs="Arial"/>
          <w:sz w:val="24"/>
          <w:szCs w:val="24"/>
        </w:rPr>
        <w:t xml:space="preserve">En esa tesitura, de acuerdo a lo inmerso en el expediente que nos ocupa se advierte que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ha modificado el acto,</w:t>
      </w:r>
      <w:r w:rsidR="00AB556C">
        <w:rPr>
          <w:rFonts w:ascii="Palatino Linotype" w:hAnsi="Palatino Linotype" w:cs="Arial"/>
          <w:sz w:val="24"/>
          <w:szCs w:val="24"/>
        </w:rPr>
        <w:t xml:space="preserve"> remitiendo</w:t>
      </w:r>
      <w:r w:rsidRPr="00B81A2B">
        <w:rPr>
          <w:rFonts w:ascii="Palatino Linotype" w:hAnsi="Palatino Linotype" w:cs="Arial"/>
          <w:sz w:val="24"/>
          <w:szCs w:val="24"/>
        </w:rPr>
        <w:t xml:space="preserve"> </w:t>
      </w:r>
      <w:r w:rsidR="00AB556C">
        <w:rPr>
          <w:rFonts w:ascii="Palatino Linotype" w:hAnsi="Palatino Linotype" w:cs="Arial"/>
          <w:sz w:val="24"/>
          <w:szCs w:val="24"/>
        </w:rPr>
        <w:t>la</w:t>
      </w:r>
      <w:r w:rsidR="00AB556C" w:rsidRPr="00AB556C">
        <w:rPr>
          <w:rFonts w:ascii="Palatino Linotype" w:hAnsi="Palatino Linotype" w:cs="Arial"/>
          <w:sz w:val="24"/>
          <w:szCs w:val="24"/>
        </w:rPr>
        <w:t xml:space="preserve">s documentales de los cuales su puede relacionar el gasto por combustible realizado por cada unidad </w:t>
      </w:r>
      <w:r w:rsidR="00AB556C" w:rsidRPr="00AB556C">
        <w:rPr>
          <w:rFonts w:ascii="Palatino Linotype" w:hAnsi="Palatino Linotype" w:cs="Arial"/>
          <w:sz w:val="24"/>
          <w:szCs w:val="24"/>
        </w:rPr>
        <w:lastRenderedPageBreak/>
        <w:t xml:space="preserve">administrativa, entre ellas lo referente a las áreas de seguridad del Municipio de </w:t>
      </w:r>
      <w:proofErr w:type="spellStart"/>
      <w:r w:rsidR="00AB556C" w:rsidRPr="00AB556C">
        <w:rPr>
          <w:rFonts w:ascii="Palatino Linotype" w:hAnsi="Palatino Linotype" w:cs="Arial"/>
          <w:sz w:val="24"/>
          <w:szCs w:val="24"/>
        </w:rPr>
        <w:t>Temoaya</w:t>
      </w:r>
      <w:proofErr w:type="spellEnd"/>
      <w:r w:rsidR="00AB556C" w:rsidRPr="00AB556C">
        <w:rPr>
          <w:rFonts w:ascii="Palatino Linotype" w:hAnsi="Palatino Linotype" w:cs="Arial"/>
          <w:sz w:val="24"/>
          <w:szCs w:val="24"/>
        </w:rPr>
        <w:t xml:space="preserve"> por el periodo señalado por el particular</w:t>
      </w:r>
      <w:r w:rsidR="00AB556C">
        <w:rPr>
          <w:rFonts w:ascii="Palatino Linotype" w:hAnsi="Palatino Linotype" w:cs="Arial"/>
          <w:sz w:val="24"/>
          <w:szCs w:val="24"/>
        </w:rPr>
        <w:t>.</w:t>
      </w:r>
    </w:p>
    <w:p w14:paraId="6F4056F3" w14:textId="77777777" w:rsidR="00AB556C" w:rsidRDefault="00AB556C" w:rsidP="00AB556C">
      <w:pPr>
        <w:spacing w:line="360" w:lineRule="auto"/>
        <w:ind w:right="51"/>
        <w:jc w:val="both"/>
      </w:pPr>
    </w:p>
    <w:p w14:paraId="1C4A7F35" w14:textId="77777777" w:rsidR="00324E64" w:rsidRDefault="00324E64" w:rsidP="00613213">
      <w:pPr>
        <w:autoSpaceDE w:val="0"/>
        <w:autoSpaceDN w:val="0"/>
        <w:adjustRightInd w:val="0"/>
        <w:spacing w:after="0" w:line="360" w:lineRule="auto"/>
        <w:jc w:val="both"/>
        <w:rPr>
          <w:rFonts w:ascii="Palatino Linotype" w:hAnsi="Palatino Linotype" w:cs="Arial"/>
          <w:sz w:val="24"/>
          <w:szCs w:val="24"/>
        </w:rPr>
      </w:pPr>
      <w:r w:rsidRPr="00B81A2B">
        <w:rPr>
          <w:rFonts w:ascii="Palatino Linotype" w:hAnsi="Palatino Linotype" w:cs="Arial"/>
          <w:sz w:val="24"/>
          <w:szCs w:val="24"/>
        </w:rPr>
        <w:t xml:space="preserve">Hasta lo aquí expuesto, se concluye que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satisfizo el derecho de acceso a la información mediante la </w:t>
      </w:r>
      <w:r w:rsidR="00D40F57" w:rsidRPr="00B81A2B">
        <w:rPr>
          <w:rFonts w:ascii="Palatino Linotype" w:hAnsi="Palatino Linotype" w:cs="Arial"/>
          <w:sz w:val="24"/>
          <w:szCs w:val="24"/>
        </w:rPr>
        <w:t xml:space="preserve">respuesta primigenia y la </w:t>
      </w:r>
      <w:r w:rsidRPr="00B81A2B">
        <w:rPr>
          <w:rFonts w:ascii="Palatino Linotype" w:hAnsi="Palatino Linotype" w:cs="Arial"/>
          <w:sz w:val="24"/>
          <w:szCs w:val="24"/>
        </w:rPr>
        <w:t xml:space="preserve">modificación </w:t>
      </w:r>
      <w:r w:rsidR="00D40F57" w:rsidRPr="00B81A2B">
        <w:rPr>
          <w:rFonts w:ascii="Palatino Linotype" w:hAnsi="Palatino Linotype" w:cs="Arial"/>
          <w:sz w:val="24"/>
          <w:szCs w:val="24"/>
        </w:rPr>
        <w:t>de la misma en</w:t>
      </w:r>
      <w:r w:rsidR="002A16A4" w:rsidRPr="00B81A2B">
        <w:rPr>
          <w:rFonts w:ascii="Palatino Linotype" w:hAnsi="Palatino Linotype" w:cs="Arial"/>
          <w:sz w:val="24"/>
          <w:szCs w:val="24"/>
        </w:rPr>
        <w:t xml:space="preserve"> su</w:t>
      </w:r>
      <w:r w:rsidRPr="00B81A2B">
        <w:rPr>
          <w:rFonts w:ascii="Palatino Linotype" w:hAnsi="Palatino Linotype" w:cs="Arial"/>
          <w:sz w:val="24"/>
          <w:szCs w:val="24"/>
        </w:rPr>
        <w:t xml:space="preserve"> informe justificado, actualizándose la fracción III</w:t>
      </w:r>
      <w:r w:rsidR="001C3CC9" w:rsidRPr="00B81A2B">
        <w:rPr>
          <w:rFonts w:ascii="Palatino Linotype" w:hAnsi="Palatino Linotype" w:cs="Arial"/>
          <w:sz w:val="24"/>
          <w:szCs w:val="24"/>
        </w:rPr>
        <w:t>,</w:t>
      </w:r>
      <w:r w:rsidRPr="00B81A2B">
        <w:rPr>
          <w:rFonts w:ascii="Palatino Linotype" w:hAnsi="Palatino Linotype" w:cs="Arial"/>
          <w:sz w:val="24"/>
          <w:szCs w:val="24"/>
        </w:rPr>
        <w:t xml:space="preserve"> del arábigo 192</w:t>
      </w:r>
      <w:r w:rsidR="001C3CC9" w:rsidRPr="00B81A2B">
        <w:rPr>
          <w:rFonts w:ascii="Palatino Linotype" w:hAnsi="Palatino Linotype" w:cs="Arial"/>
          <w:sz w:val="24"/>
          <w:szCs w:val="24"/>
        </w:rPr>
        <w:t>,</w:t>
      </w:r>
      <w:r w:rsidRPr="00B81A2B">
        <w:rPr>
          <w:rFonts w:ascii="Palatino Linotype" w:hAnsi="Palatino Linotype" w:cs="Arial"/>
          <w:sz w:val="24"/>
          <w:szCs w:val="24"/>
        </w:rPr>
        <w:t xml:space="preserve"> de la Ley de Transparencia vigente en la entidad</w:t>
      </w:r>
      <w:r w:rsidRPr="00B81A2B">
        <w:rPr>
          <w:rFonts w:ascii="Palatino Linotype" w:hAnsi="Palatino Linotype"/>
          <w:sz w:val="24"/>
          <w:szCs w:val="24"/>
        </w:rPr>
        <w:t xml:space="preserve">, por darse por satisfechos los elementos que integran dicha hipótesis, </w:t>
      </w:r>
      <w:r w:rsidRPr="00B81A2B">
        <w:rPr>
          <w:rFonts w:ascii="Palatino Linotype" w:hAnsi="Palatino Linotype" w:cs="Arial"/>
          <w:sz w:val="24"/>
          <w:szCs w:val="24"/>
        </w:rPr>
        <w:t xml:space="preserve">a saber: </w:t>
      </w:r>
    </w:p>
    <w:p w14:paraId="70FEDD4E" w14:textId="77777777" w:rsidR="003E1EB5" w:rsidRPr="00B81A2B" w:rsidRDefault="003E1EB5" w:rsidP="00613213">
      <w:pPr>
        <w:autoSpaceDE w:val="0"/>
        <w:autoSpaceDN w:val="0"/>
        <w:adjustRightInd w:val="0"/>
        <w:spacing w:after="0" w:line="360" w:lineRule="auto"/>
        <w:jc w:val="both"/>
        <w:rPr>
          <w:rFonts w:ascii="Palatino Linotype" w:hAnsi="Palatino Linotype" w:cs="Arial"/>
          <w:sz w:val="24"/>
          <w:szCs w:val="24"/>
        </w:rPr>
      </w:pPr>
    </w:p>
    <w:p w14:paraId="7C7CFD5B" w14:textId="382BAA27" w:rsidR="00324E64" w:rsidRPr="00B81A2B" w:rsidRDefault="00324E64" w:rsidP="00613213">
      <w:pPr>
        <w:pStyle w:val="Prrafodelista"/>
        <w:numPr>
          <w:ilvl w:val="0"/>
          <w:numId w:val="2"/>
        </w:numPr>
        <w:tabs>
          <w:tab w:val="left" w:pos="709"/>
        </w:tabs>
        <w:spacing w:line="360" w:lineRule="auto"/>
        <w:ind w:right="51"/>
        <w:jc w:val="both"/>
        <w:rPr>
          <w:rFonts w:ascii="Palatino Linotype" w:hAnsi="Palatino Linotype" w:cs="Arial"/>
        </w:rPr>
      </w:pPr>
      <w:r w:rsidRPr="00B81A2B">
        <w:rPr>
          <w:rFonts w:ascii="Palatino Linotype" w:hAnsi="Palatino Linotype" w:cs="Arial"/>
        </w:rPr>
        <w:t xml:space="preserve">El primero de ellos es que el sujeto obligado responsable del acto lo modifique o revoque, lo que se demuestra con </w:t>
      </w:r>
      <w:r w:rsidR="001C3CC9" w:rsidRPr="00B81A2B">
        <w:rPr>
          <w:rFonts w:ascii="Palatino Linotype" w:hAnsi="Palatino Linotype" w:cs="Arial"/>
        </w:rPr>
        <w:t>la</w:t>
      </w:r>
      <w:r w:rsidR="005C5ABF" w:rsidRPr="00B81A2B">
        <w:rPr>
          <w:rFonts w:ascii="Palatino Linotype" w:hAnsi="Palatino Linotype" w:cs="Arial"/>
        </w:rPr>
        <w:t>s</w:t>
      </w:r>
      <w:r w:rsidR="001C3CC9" w:rsidRPr="00B81A2B">
        <w:rPr>
          <w:rFonts w:ascii="Palatino Linotype" w:hAnsi="Palatino Linotype" w:cs="Arial"/>
        </w:rPr>
        <w:t xml:space="preserve"> documental</w:t>
      </w:r>
      <w:r w:rsidR="005C5ABF" w:rsidRPr="00B81A2B">
        <w:rPr>
          <w:rFonts w:ascii="Palatino Linotype" w:hAnsi="Palatino Linotype" w:cs="Arial"/>
        </w:rPr>
        <w:t>es</w:t>
      </w:r>
      <w:r w:rsidRPr="00B81A2B">
        <w:rPr>
          <w:rFonts w:ascii="Palatino Linotype" w:hAnsi="Palatino Linotype" w:cs="Arial"/>
        </w:rPr>
        <w:t xml:space="preserve"> en</w:t>
      </w:r>
      <w:r w:rsidR="001C3CC9" w:rsidRPr="00B81A2B">
        <w:rPr>
          <w:rFonts w:ascii="Palatino Linotype" w:hAnsi="Palatino Linotype" w:cs="Arial"/>
        </w:rPr>
        <w:t xml:space="preserve"> el</w:t>
      </w:r>
      <w:r w:rsidRPr="00B81A2B">
        <w:rPr>
          <w:rFonts w:ascii="Palatino Linotype" w:hAnsi="Palatino Linotype" w:cs="Arial"/>
        </w:rPr>
        <w:t xml:space="preserve"> informe justificado de </w:t>
      </w:r>
      <w:r w:rsidR="005C5ABF" w:rsidRPr="00B81A2B">
        <w:rPr>
          <w:rFonts w:ascii="Palatino Linotype" w:hAnsi="Palatino Linotype" w:cs="Arial"/>
        </w:rPr>
        <w:t>fecha</w:t>
      </w:r>
      <w:r w:rsidRPr="00B81A2B">
        <w:rPr>
          <w:rFonts w:ascii="Palatino Linotype" w:hAnsi="Palatino Linotype" w:cs="Arial"/>
        </w:rPr>
        <w:t xml:space="preserve"> </w:t>
      </w:r>
      <w:r w:rsidR="00AB556C">
        <w:rPr>
          <w:rFonts w:ascii="Palatino Linotype" w:hAnsi="Palatino Linotype" w:cs="Arial"/>
          <w:b/>
        </w:rPr>
        <w:t>doce de noviembre</w:t>
      </w:r>
      <w:r w:rsidR="0000636E">
        <w:rPr>
          <w:rFonts w:ascii="Palatino Linotype" w:hAnsi="Palatino Linotype" w:cs="Arial"/>
          <w:b/>
        </w:rPr>
        <w:t xml:space="preserve"> de dos mil veinte</w:t>
      </w:r>
      <w:r w:rsidRPr="00B81A2B">
        <w:rPr>
          <w:rFonts w:ascii="Palatino Linotype" w:hAnsi="Palatino Linotype" w:cs="Arial"/>
        </w:rPr>
        <w:t>, el cual deviene de la autoridad quien emitió el acto impugnado.</w:t>
      </w:r>
    </w:p>
    <w:p w14:paraId="62108E5B" w14:textId="77777777" w:rsidR="00324E64" w:rsidRPr="00B81A2B" w:rsidRDefault="00324E64" w:rsidP="00613213">
      <w:pPr>
        <w:pStyle w:val="Sinespaciado"/>
      </w:pPr>
    </w:p>
    <w:p w14:paraId="30323477" w14:textId="2344D055" w:rsidR="0053082A" w:rsidRPr="00A82E18" w:rsidRDefault="00324E64" w:rsidP="00AB556C">
      <w:pPr>
        <w:pStyle w:val="Prrafodelista"/>
        <w:numPr>
          <w:ilvl w:val="0"/>
          <w:numId w:val="2"/>
        </w:numPr>
        <w:spacing w:line="360" w:lineRule="auto"/>
        <w:ind w:right="51"/>
        <w:jc w:val="both"/>
        <w:rPr>
          <w:rFonts w:ascii="Palatino Linotype" w:hAnsi="Palatino Linotype"/>
        </w:rPr>
      </w:pPr>
      <w:r w:rsidRPr="00B81A2B">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B81A2B">
        <w:rPr>
          <w:rFonts w:ascii="Palatino Linotype" w:hAnsi="Palatino Linotype"/>
          <w:bCs/>
        </w:rPr>
        <w:t>proporcionar</w:t>
      </w:r>
      <w:r w:rsidR="0000636E" w:rsidRPr="0000636E">
        <w:rPr>
          <w:rFonts w:ascii="Palatino Linotype" w:hAnsi="Palatino Linotype"/>
          <w:bCs/>
        </w:rPr>
        <w:t xml:space="preserve"> </w:t>
      </w:r>
      <w:r w:rsidR="00AB556C" w:rsidRPr="00AB556C">
        <w:rPr>
          <w:rFonts w:ascii="Palatino Linotype" w:hAnsi="Palatino Linotype"/>
          <w:bCs/>
        </w:rPr>
        <w:t xml:space="preserve">los documentales de los cuales su puede relacionar el gasto por combustible realizado por cada unidad administrativa, entre ellas lo referente a las áreas de seguridad del Municipio de </w:t>
      </w:r>
      <w:proofErr w:type="spellStart"/>
      <w:r w:rsidR="00AB556C" w:rsidRPr="00AB556C">
        <w:rPr>
          <w:rFonts w:ascii="Palatino Linotype" w:hAnsi="Palatino Linotype"/>
          <w:bCs/>
        </w:rPr>
        <w:t>Temoaya</w:t>
      </w:r>
      <w:proofErr w:type="spellEnd"/>
      <w:r w:rsidR="00AB556C" w:rsidRPr="00AB556C">
        <w:rPr>
          <w:rFonts w:ascii="Palatino Linotype" w:hAnsi="Palatino Linotype"/>
          <w:bCs/>
        </w:rPr>
        <w:t xml:space="preserve"> por el periodo señalado por el particular</w:t>
      </w:r>
      <w:r w:rsidRPr="00B81A2B">
        <w:rPr>
          <w:rFonts w:ascii="Palatino Linotype" w:hAnsi="Palatino Linotype"/>
          <w:bCs/>
        </w:rPr>
        <w:t>;</w:t>
      </w:r>
      <w:r w:rsidRPr="00B81A2B">
        <w:rPr>
          <w:rFonts w:ascii="Palatino Linotype" w:hAnsi="Palatino Linotype" w:cs="Arial"/>
        </w:rPr>
        <w:t xml:space="preserve"> </w:t>
      </w:r>
      <w:r w:rsidR="004A06FF" w:rsidRPr="00B81A2B">
        <w:rPr>
          <w:rFonts w:ascii="Palatino Linotype" w:hAnsi="Palatino Linotype" w:cs="Arial"/>
        </w:rPr>
        <w:t>lo que se vio superado con la</w:t>
      </w:r>
      <w:r w:rsidR="00A11B58">
        <w:rPr>
          <w:rFonts w:ascii="Palatino Linotype" w:hAnsi="Palatino Linotype" w:cs="Arial"/>
        </w:rPr>
        <w:t>s referencias electrónicas</w:t>
      </w:r>
      <w:r w:rsidR="004A06FF" w:rsidRPr="00B81A2B">
        <w:rPr>
          <w:rFonts w:ascii="Palatino Linotype" w:hAnsi="Palatino Linotype" w:cs="Arial"/>
        </w:rPr>
        <w:t xml:space="preserve"> </w:t>
      </w:r>
      <w:r w:rsidR="00A11B58">
        <w:rPr>
          <w:rFonts w:ascii="Palatino Linotype" w:hAnsi="Palatino Linotype" w:cs="Arial"/>
        </w:rPr>
        <w:t>se</w:t>
      </w:r>
      <w:r w:rsidR="004A06FF" w:rsidRPr="00B81A2B">
        <w:rPr>
          <w:rFonts w:ascii="Palatino Linotype" w:hAnsi="Palatino Linotype" w:cs="Arial"/>
        </w:rPr>
        <w:t>ñalada</w:t>
      </w:r>
      <w:r w:rsidR="00A11B58">
        <w:rPr>
          <w:rFonts w:ascii="Palatino Linotype" w:hAnsi="Palatino Linotype" w:cs="Arial"/>
        </w:rPr>
        <w:t>s</w:t>
      </w:r>
      <w:r w:rsidRPr="00B81A2B">
        <w:rPr>
          <w:rFonts w:ascii="Palatino Linotype" w:hAnsi="Palatino Linotype" w:cs="Arial"/>
        </w:rPr>
        <w:t xml:space="preserve"> en el inciso anterior.</w:t>
      </w:r>
    </w:p>
    <w:p w14:paraId="1113994B" w14:textId="77777777" w:rsidR="005C03C5" w:rsidRDefault="005C03C5" w:rsidP="00613213">
      <w:pPr>
        <w:autoSpaceDE w:val="0"/>
        <w:autoSpaceDN w:val="0"/>
        <w:adjustRightInd w:val="0"/>
        <w:spacing w:after="0" w:line="360" w:lineRule="auto"/>
        <w:jc w:val="both"/>
        <w:rPr>
          <w:rFonts w:ascii="Palatino Linotype" w:hAnsi="Palatino Linotype" w:cs="Arial"/>
          <w:sz w:val="24"/>
        </w:rPr>
      </w:pPr>
    </w:p>
    <w:p w14:paraId="37EC807A" w14:textId="77777777" w:rsidR="00324E64" w:rsidRPr="00B81A2B" w:rsidRDefault="00324E64" w:rsidP="0061321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81A2B">
        <w:rPr>
          <w:rFonts w:ascii="Palatino Linotype" w:hAnsi="Palatino Linotype" w:cs="Arial"/>
          <w:sz w:val="24"/>
        </w:rPr>
        <w:lastRenderedPageBreak/>
        <w:t xml:space="preserve">En conclusión, la ley de la materia establece </w:t>
      </w:r>
      <w:r w:rsidR="00D75330" w:rsidRPr="00B81A2B">
        <w:rPr>
          <w:rFonts w:ascii="Palatino Linotype" w:eastAsia="Times New Roman" w:hAnsi="Palatino Linotype" w:cs="Arial"/>
          <w:sz w:val="24"/>
          <w:szCs w:val="24"/>
          <w:lang w:val="es-ES" w:eastAsia="es-ES"/>
        </w:rPr>
        <w:t xml:space="preserve">en la fracción III, </w:t>
      </w:r>
      <w:r w:rsidRPr="00B81A2B">
        <w:rPr>
          <w:rFonts w:ascii="Palatino Linotype" w:eastAsia="Times New Roman" w:hAnsi="Palatino Linotype" w:cs="Arial"/>
          <w:sz w:val="24"/>
          <w:szCs w:val="24"/>
          <w:lang w:val="es-ES" w:eastAsia="es-ES"/>
        </w:rPr>
        <w:t xml:space="preserve">del </w:t>
      </w:r>
      <w:r w:rsidR="00D40F57" w:rsidRPr="00B81A2B">
        <w:rPr>
          <w:rFonts w:ascii="Palatino Linotype" w:eastAsia="Times New Roman" w:hAnsi="Palatino Linotype" w:cs="Arial"/>
          <w:sz w:val="24"/>
          <w:szCs w:val="24"/>
          <w:lang w:val="es-ES" w:eastAsia="es-ES"/>
        </w:rPr>
        <w:t xml:space="preserve">artículo </w:t>
      </w:r>
      <w:r w:rsidRPr="00B81A2B">
        <w:rPr>
          <w:rFonts w:ascii="Palatino Linotype" w:eastAsia="Times New Roman" w:hAnsi="Palatino Linotype" w:cs="Arial"/>
          <w:sz w:val="24"/>
          <w:szCs w:val="24"/>
          <w:lang w:val="es-ES" w:eastAsia="es-ES"/>
        </w:rPr>
        <w:t>192</w:t>
      </w:r>
      <w:r w:rsidR="00D40F57" w:rsidRPr="00B81A2B">
        <w:rPr>
          <w:rFonts w:ascii="Palatino Linotype" w:eastAsia="Times New Roman" w:hAnsi="Palatino Linotype" w:cs="Arial"/>
          <w:sz w:val="24"/>
          <w:szCs w:val="24"/>
          <w:lang w:val="es-ES" w:eastAsia="es-ES"/>
        </w:rPr>
        <w:t>,</w:t>
      </w:r>
      <w:r w:rsidRPr="00B81A2B">
        <w:rPr>
          <w:rFonts w:ascii="Palatino Linotype" w:eastAsia="Times New Roman" w:hAnsi="Palatino Linotype" w:cs="Arial"/>
          <w:sz w:val="24"/>
          <w:szCs w:val="24"/>
          <w:lang w:val="es-ES" w:eastAsia="es-ES"/>
        </w:rPr>
        <w:t xml:space="preserve"> de la Ley de Transparencia vigente en la entidad, que a la letra establecen:</w:t>
      </w:r>
    </w:p>
    <w:p w14:paraId="0709A4EF" w14:textId="77777777" w:rsidR="00324E64" w:rsidRPr="00B81A2B" w:rsidRDefault="00324E64" w:rsidP="00613213">
      <w:pPr>
        <w:spacing w:after="0"/>
        <w:rPr>
          <w:lang w:val="es-ES" w:eastAsia="es-ES"/>
        </w:rPr>
      </w:pPr>
    </w:p>
    <w:p w14:paraId="18092BC9" w14:textId="77777777" w:rsidR="00324E64" w:rsidRPr="00B81A2B" w:rsidRDefault="00324E64" w:rsidP="00613213">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B81A2B">
        <w:rPr>
          <w:rFonts w:ascii="Palatino Linotype" w:eastAsia="Times New Roman" w:hAnsi="Palatino Linotype" w:cs="Times New Roman"/>
          <w:b/>
          <w:i/>
          <w:szCs w:val="24"/>
          <w:lang w:val="es-ES" w:eastAsia="es-ES"/>
        </w:rPr>
        <w:t xml:space="preserve">“Artículo 192. </w:t>
      </w:r>
      <w:r w:rsidRPr="00B81A2B">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B81A2B">
        <w:rPr>
          <w:rFonts w:ascii="Palatino Linotype" w:eastAsia="Times New Roman" w:hAnsi="Palatino Linotype" w:cs="Times New Roman"/>
          <w:i/>
          <w:szCs w:val="24"/>
          <w:lang w:val="es-ES" w:eastAsia="es-ES"/>
        </w:rPr>
        <w:t>:</w:t>
      </w:r>
    </w:p>
    <w:p w14:paraId="32E17205" w14:textId="77777777" w:rsidR="00324E64" w:rsidRPr="00B81A2B" w:rsidRDefault="00324E64" w:rsidP="00613213">
      <w:pPr>
        <w:numPr>
          <w:ilvl w:val="0"/>
          <w:numId w:val="38"/>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B81A2B">
        <w:rPr>
          <w:rFonts w:ascii="Palatino Linotype" w:eastAsia="Times New Roman" w:hAnsi="Palatino Linotype" w:cs="Times New Roman"/>
          <w:i/>
          <w:szCs w:val="24"/>
          <w:lang w:val="es-ES" w:eastAsia="es-ES"/>
        </w:rPr>
        <w:t xml:space="preserve">El recurrente se desista expresamente del recurso; </w:t>
      </w:r>
    </w:p>
    <w:p w14:paraId="0DE005E8" w14:textId="77777777" w:rsidR="00324E64" w:rsidRPr="00B81A2B" w:rsidRDefault="00324E64" w:rsidP="00613213">
      <w:pPr>
        <w:numPr>
          <w:ilvl w:val="0"/>
          <w:numId w:val="38"/>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 xml:space="preserve">El recurrente fallezca o, tratándose de personas jurídicas colectivas, se disuelva; </w:t>
      </w:r>
    </w:p>
    <w:p w14:paraId="664F51D2" w14:textId="77777777" w:rsidR="00324E64" w:rsidRPr="00B81A2B" w:rsidRDefault="00324E64" w:rsidP="00613213">
      <w:pPr>
        <w:numPr>
          <w:ilvl w:val="0"/>
          <w:numId w:val="38"/>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B81A2B">
        <w:rPr>
          <w:rFonts w:ascii="Palatino Linotype" w:eastAsia="Times New Roman" w:hAnsi="Palatino Linotype" w:cs="Times New Roman"/>
          <w:i/>
          <w:szCs w:val="24"/>
          <w:lang w:val="es-ES" w:eastAsia="es-ES"/>
        </w:rPr>
        <w:t xml:space="preserve">; </w:t>
      </w:r>
    </w:p>
    <w:p w14:paraId="0C02DC81" w14:textId="77777777" w:rsidR="00324E64" w:rsidRPr="00B81A2B" w:rsidRDefault="00324E64" w:rsidP="00613213">
      <w:pPr>
        <w:numPr>
          <w:ilvl w:val="0"/>
          <w:numId w:val="38"/>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14:paraId="64D1F3F6" w14:textId="77777777" w:rsidR="00324E64" w:rsidRPr="00B81A2B" w:rsidRDefault="00324E64" w:rsidP="00613213">
      <w:pPr>
        <w:numPr>
          <w:ilvl w:val="0"/>
          <w:numId w:val="38"/>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Cuando por cualquier motivo quede sin materia el recurso.”</w:t>
      </w:r>
    </w:p>
    <w:p w14:paraId="65891FEC" w14:textId="77777777" w:rsidR="00324E64" w:rsidRPr="00A11B58" w:rsidRDefault="00324E64" w:rsidP="00A11B58">
      <w:pPr>
        <w:rPr>
          <w:rFonts w:ascii="Palatino Linotype" w:hAnsi="Palatino Linotype"/>
          <w:sz w:val="24"/>
          <w:lang w:val="es-ES" w:eastAsia="es-ES"/>
        </w:rPr>
      </w:pPr>
    </w:p>
    <w:p w14:paraId="589A8EBA" w14:textId="77777777" w:rsidR="00324E64" w:rsidRDefault="00324E64" w:rsidP="0061321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81A2B">
        <w:rPr>
          <w:rFonts w:ascii="Palatino Linotype" w:eastAsia="Times New Roman" w:hAnsi="Palatino Linotype" w:cs="Arial"/>
          <w:sz w:val="24"/>
          <w:szCs w:val="24"/>
          <w:lang w:val="es-ES" w:eastAsia="es-ES"/>
        </w:rPr>
        <w:t>Por lo que hace a los requisitos de procedencia del sobreseimie</w:t>
      </w:r>
      <w:r w:rsidR="002E5FE9" w:rsidRPr="00B81A2B">
        <w:rPr>
          <w:rFonts w:ascii="Palatino Linotype" w:eastAsia="Times New Roman" w:hAnsi="Palatino Linotype" w:cs="Arial"/>
          <w:sz w:val="24"/>
          <w:szCs w:val="24"/>
          <w:lang w:val="es-ES" w:eastAsia="es-ES"/>
        </w:rPr>
        <w:t>nto en términos del artículo 192</w:t>
      </w:r>
      <w:r w:rsidR="004A06FF" w:rsidRPr="00B81A2B">
        <w:rPr>
          <w:rFonts w:ascii="Palatino Linotype" w:eastAsia="Times New Roman" w:hAnsi="Palatino Linotype" w:cs="Arial"/>
          <w:sz w:val="24"/>
          <w:szCs w:val="24"/>
          <w:lang w:val="es-ES" w:eastAsia="es-ES"/>
        </w:rPr>
        <w:t>,</w:t>
      </w:r>
      <w:r w:rsidRPr="00B81A2B">
        <w:rPr>
          <w:rFonts w:ascii="Palatino Linotype" w:eastAsia="Times New Roman" w:hAnsi="Palatino Linotype" w:cs="Arial"/>
          <w:sz w:val="24"/>
          <w:szCs w:val="24"/>
          <w:lang w:val="es-ES" w:eastAsia="es-ES"/>
        </w:rPr>
        <w:t xml:space="preserve"> de la </w:t>
      </w:r>
      <w:r w:rsidR="00D75330" w:rsidRPr="00B81A2B">
        <w:rPr>
          <w:rFonts w:ascii="Palatino Linotype" w:eastAsia="Times New Roman" w:hAnsi="Palatino Linotype" w:cs="Arial"/>
          <w:sz w:val="24"/>
          <w:szCs w:val="24"/>
          <w:lang w:val="es-ES" w:eastAsia="es-ES"/>
        </w:rPr>
        <w:t>L</w:t>
      </w:r>
      <w:r w:rsidRPr="00B81A2B">
        <w:rPr>
          <w:rFonts w:ascii="Palatino Linotype" w:eastAsia="Times New Roman" w:hAnsi="Palatino Linotype" w:cs="Arial"/>
          <w:sz w:val="24"/>
          <w:szCs w:val="24"/>
          <w:lang w:val="es-ES" w:eastAsia="es-ES"/>
        </w:rPr>
        <w:t xml:space="preserve">ey de </w:t>
      </w:r>
      <w:r w:rsidR="00D75330" w:rsidRPr="00B81A2B">
        <w:rPr>
          <w:rFonts w:ascii="Palatino Linotype" w:eastAsia="Times New Roman" w:hAnsi="Palatino Linotype" w:cs="Arial"/>
          <w:sz w:val="24"/>
          <w:szCs w:val="24"/>
          <w:lang w:val="es-ES" w:eastAsia="es-ES"/>
        </w:rPr>
        <w:t>T</w:t>
      </w:r>
      <w:r w:rsidRPr="00B81A2B">
        <w:rPr>
          <w:rFonts w:ascii="Palatino Linotype" w:eastAsia="Times New Roman" w:hAnsi="Palatino Linotype" w:cs="Arial"/>
          <w:sz w:val="24"/>
          <w:szCs w:val="24"/>
          <w:lang w:val="es-ES" w:eastAsia="es-ES"/>
        </w:rPr>
        <w:t>ransparencia estatal se establece lo siguiente:</w:t>
      </w:r>
    </w:p>
    <w:p w14:paraId="3C626849" w14:textId="77777777" w:rsidR="003F6F67" w:rsidRPr="00B81A2B" w:rsidRDefault="003F6F67" w:rsidP="003F6F67">
      <w:pPr>
        <w:pStyle w:val="Sinespaciado"/>
        <w:rPr>
          <w:lang w:val="es-ES" w:eastAsia="es-ES"/>
        </w:rPr>
      </w:pPr>
    </w:p>
    <w:p w14:paraId="264795E2" w14:textId="1F4655E9" w:rsidR="00324E64" w:rsidRPr="00B81A2B" w:rsidRDefault="00324E64" w:rsidP="00613213">
      <w:pPr>
        <w:numPr>
          <w:ilvl w:val="0"/>
          <w:numId w:val="40"/>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B81A2B">
        <w:rPr>
          <w:rFonts w:ascii="Palatino Linotype" w:eastAsia="Times New Roman" w:hAnsi="Palatino Linotype" w:cs="Arial"/>
          <w:sz w:val="24"/>
          <w:szCs w:val="24"/>
          <w:lang w:val="es-ES" w:eastAsia="es-ES"/>
        </w:rPr>
        <w:t xml:space="preserve">Mediante acuerdo de fecha </w:t>
      </w:r>
      <w:r w:rsidR="00AB556C">
        <w:rPr>
          <w:rFonts w:ascii="Palatino Linotype" w:eastAsia="Times New Roman" w:hAnsi="Palatino Linotype" w:cs="Arial"/>
          <w:b/>
          <w:sz w:val="24"/>
          <w:szCs w:val="24"/>
          <w:lang w:val="es-ES" w:eastAsia="es-ES"/>
        </w:rPr>
        <w:t>diez de noviembre</w:t>
      </w:r>
      <w:r w:rsidR="0000636E">
        <w:rPr>
          <w:rFonts w:ascii="Palatino Linotype" w:eastAsia="Times New Roman" w:hAnsi="Palatino Linotype" w:cs="Arial"/>
          <w:b/>
          <w:sz w:val="24"/>
          <w:szCs w:val="24"/>
          <w:lang w:val="es-ES" w:eastAsia="es-ES"/>
        </w:rPr>
        <w:t xml:space="preserve"> de dos mil veinte</w:t>
      </w:r>
      <w:r w:rsidRPr="00B81A2B">
        <w:rPr>
          <w:rFonts w:ascii="Palatino Linotype" w:eastAsia="Times New Roman" w:hAnsi="Palatino Linotype" w:cs="Arial"/>
          <w:sz w:val="24"/>
          <w:szCs w:val="24"/>
          <w:lang w:val="es-ES" w:eastAsia="es-ES"/>
        </w:rPr>
        <w:t xml:space="preserve">, </w:t>
      </w:r>
      <w:r w:rsidR="004A06FF" w:rsidRPr="00B81A2B">
        <w:rPr>
          <w:rFonts w:ascii="Palatino Linotype" w:eastAsia="Times New Roman" w:hAnsi="Palatino Linotype" w:cs="Arial"/>
          <w:sz w:val="24"/>
          <w:szCs w:val="24"/>
          <w:lang w:val="es-ES" w:eastAsia="es-ES"/>
        </w:rPr>
        <w:t>la Comisionada</w:t>
      </w:r>
      <w:r w:rsidRPr="00B81A2B">
        <w:rPr>
          <w:rFonts w:ascii="Palatino Linotype" w:eastAsia="Times New Roman" w:hAnsi="Palatino Linotype" w:cs="Arial"/>
          <w:sz w:val="24"/>
          <w:szCs w:val="24"/>
          <w:lang w:val="es-ES" w:eastAsia="es-ES"/>
        </w:rPr>
        <w:t xml:space="preserve"> </w:t>
      </w:r>
      <w:r w:rsidR="004A06FF" w:rsidRPr="00B81A2B">
        <w:rPr>
          <w:rFonts w:ascii="Palatino Linotype" w:eastAsia="Times New Roman" w:hAnsi="Palatino Linotype" w:cs="Arial"/>
          <w:b/>
          <w:sz w:val="24"/>
          <w:szCs w:val="24"/>
          <w:lang w:val="es-ES" w:eastAsia="es-ES"/>
        </w:rPr>
        <w:t>Zulema Martínez Sánchez</w:t>
      </w:r>
      <w:r w:rsidR="001F5FBB" w:rsidRPr="00B81A2B">
        <w:rPr>
          <w:rFonts w:ascii="Palatino Linotype" w:eastAsia="Times New Roman" w:hAnsi="Palatino Linotype" w:cs="Arial"/>
          <w:sz w:val="24"/>
          <w:szCs w:val="24"/>
          <w:lang w:val="es-ES" w:eastAsia="es-ES"/>
        </w:rPr>
        <w:t>,</w:t>
      </w:r>
      <w:r w:rsidRPr="00B81A2B">
        <w:rPr>
          <w:rFonts w:ascii="Palatino Linotype" w:eastAsia="Times New Roman" w:hAnsi="Palatino Linotype" w:cs="Arial"/>
          <w:sz w:val="24"/>
          <w:szCs w:val="24"/>
          <w:lang w:val="es-ES" w:eastAsia="es-ES"/>
        </w:rPr>
        <w:t xml:space="preserve"> admitió a trámite el recurso de</w:t>
      </w:r>
      <w:r w:rsidR="004A06FF" w:rsidRPr="00B81A2B">
        <w:rPr>
          <w:rFonts w:ascii="Palatino Linotype" w:eastAsia="Times New Roman" w:hAnsi="Palatino Linotype" w:cs="Arial"/>
          <w:sz w:val="24"/>
          <w:szCs w:val="24"/>
          <w:lang w:val="es-ES" w:eastAsia="es-ES"/>
        </w:rPr>
        <w:t xml:space="preserve"> revisión que nos ocupa</w:t>
      </w:r>
      <w:r w:rsidR="001F5FBB" w:rsidRPr="00B81A2B">
        <w:rPr>
          <w:rFonts w:ascii="Palatino Linotype" w:eastAsia="Times New Roman" w:hAnsi="Palatino Linotype" w:cs="Arial"/>
          <w:sz w:val="24"/>
          <w:szCs w:val="24"/>
          <w:lang w:eastAsia="es-ES"/>
        </w:rPr>
        <w:t>.</w:t>
      </w:r>
    </w:p>
    <w:p w14:paraId="234DBF04" w14:textId="77777777" w:rsidR="00324E64" w:rsidRPr="003F6F67" w:rsidRDefault="00324E64" w:rsidP="003F6F67">
      <w:pPr>
        <w:pStyle w:val="Sinespaciado"/>
      </w:pPr>
    </w:p>
    <w:p w14:paraId="78A5D3F7" w14:textId="6650F70F" w:rsidR="00324E64" w:rsidRDefault="00324E64" w:rsidP="00613213">
      <w:pPr>
        <w:pStyle w:val="Prrafodelista"/>
        <w:numPr>
          <w:ilvl w:val="0"/>
          <w:numId w:val="40"/>
        </w:numPr>
        <w:autoSpaceDE w:val="0"/>
        <w:autoSpaceDN w:val="0"/>
        <w:adjustRightInd w:val="0"/>
        <w:spacing w:line="360" w:lineRule="auto"/>
        <w:ind w:left="851" w:right="850" w:firstLine="10"/>
        <w:jc w:val="both"/>
        <w:rPr>
          <w:rFonts w:ascii="Palatino Linotype" w:hAnsi="Palatino Linotype" w:cs="Arial"/>
        </w:rPr>
      </w:pPr>
      <w:r w:rsidRPr="00B81A2B">
        <w:rPr>
          <w:rFonts w:ascii="Palatino Linotype" w:hAnsi="Palatino Linotype" w:cs="Arial"/>
        </w:rPr>
        <w:t xml:space="preserve">Lo esgrimido por </w:t>
      </w:r>
      <w:r w:rsidR="008A0031">
        <w:rPr>
          <w:rFonts w:ascii="Palatino Linotype" w:hAnsi="Palatino Linotype" w:cs="Arial"/>
          <w:b/>
        </w:rPr>
        <w:t>El</w:t>
      </w:r>
      <w:r w:rsidR="00631932" w:rsidRPr="00B81A2B">
        <w:rPr>
          <w:rFonts w:ascii="Palatino Linotype" w:hAnsi="Palatino Linotype" w:cs="Arial"/>
          <w:b/>
        </w:rPr>
        <w:t xml:space="preserve"> </w:t>
      </w:r>
      <w:r w:rsidRPr="00B81A2B">
        <w:rPr>
          <w:rFonts w:ascii="Palatino Linotype" w:hAnsi="Palatino Linotype" w:cs="Arial"/>
          <w:b/>
        </w:rPr>
        <w:t>Recurrente</w:t>
      </w:r>
      <w:r w:rsidRPr="00B81A2B">
        <w:rPr>
          <w:rFonts w:ascii="Palatino Linotype" w:hAnsi="Palatino Linotype" w:cs="Arial"/>
        </w:rPr>
        <w:t xml:space="preserve"> dentro del recurso de revisión impugnado queda sin materia, toda vez que </w:t>
      </w:r>
      <w:r w:rsidRPr="00B81A2B">
        <w:rPr>
          <w:rFonts w:ascii="Palatino Linotype" w:hAnsi="Palatino Linotype" w:cs="Arial"/>
          <w:b/>
        </w:rPr>
        <w:t>El Sujeto Obligado</w:t>
      </w:r>
      <w:r w:rsidRPr="00B81A2B">
        <w:rPr>
          <w:rFonts w:ascii="Palatino Linotype" w:hAnsi="Palatino Linotype" w:cs="Arial"/>
        </w:rPr>
        <w:t xml:space="preserve"> colmó el derech</w:t>
      </w:r>
      <w:r w:rsidR="008A0031">
        <w:rPr>
          <w:rFonts w:ascii="Palatino Linotype" w:hAnsi="Palatino Linotype" w:cs="Arial"/>
        </w:rPr>
        <w:t>o de acceso a la información del</w:t>
      </w:r>
      <w:r w:rsidR="00631932" w:rsidRPr="00B81A2B">
        <w:rPr>
          <w:rFonts w:ascii="Palatino Linotype" w:hAnsi="Palatino Linotype" w:cs="Arial"/>
        </w:rPr>
        <w:t xml:space="preserve"> </w:t>
      </w:r>
      <w:r w:rsidRPr="00B81A2B">
        <w:rPr>
          <w:rFonts w:ascii="Palatino Linotype" w:hAnsi="Palatino Linotype" w:cs="Arial"/>
          <w:b/>
        </w:rPr>
        <w:t>Recurrente</w:t>
      </w:r>
      <w:r w:rsidRPr="00B81A2B">
        <w:rPr>
          <w:rFonts w:ascii="Palatino Linotype" w:hAnsi="Palatino Linotype" w:cs="Arial"/>
        </w:rPr>
        <w:t>,</w:t>
      </w:r>
      <w:r w:rsidRPr="00B81A2B">
        <w:rPr>
          <w:rFonts w:ascii="Palatino Linotype" w:hAnsi="Palatino Linotype" w:cs="Arial"/>
          <w:b/>
        </w:rPr>
        <w:t xml:space="preserve"> </w:t>
      </w:r>
      <w:r w:rsidRPr="00B81A2B">
        <w:rPr>
          <w:rFonts w:ascii="Palatino Linotype" w:hAnsi="Palatino Linotype" w:cs="Arial"/>
        </w:rPr>
        <w:t xml:space="preserve">ello al </w:t>
      </w:r>
      <w:r w:rsidR="00891BC3" w:rsidRPr="00B81A2B">
        <w:rPr>
          <w:rFonts w:ascii="Palatino Linotype" w:hAnsi="Palatino Linotype" w:cs="Arial"/>
        </w:rPr>
        <w:t>modificar</w:t>
      </w:r>
      <w:r w:rsidRPr="00B81A2B">
        <w:rPr>
          <w:rFonts w:ascii="Palatino Linotype" w:hAnsi="Palatino Linotype" w:cs="Arial"/>
        </w:rPr>
        <w:t xml:space="preserve"> su respuesta primigenia, mediante la información remitida en su informe justificado, en fecha </w:t>
      </w:r>
      <w:r w:rsidR="00AB556C">
        <w:rPr>
          <w:rFonts w:ascii="Palatino Linotype" w:hAnsi="Palatino Linotype" w:cs="Arial"/>
          <w:b/>
        </w:rPr>
        <w:t>doce de noviembre</w:t>
      </w:r>
      <w:r w:rsidR="0000636E">
        <w:rPr>
          <w:rFonts w:ascii="Palatino Linotype" w:hAnsi="Palatino Linotype" w:cs="Arial"/>
          <w:b/>
        </w:rPr>
        <w:t xml:space="preserve"> de dos mil veinte</w:t>
      </w:r>
      <w:r w:rsidRPr="00B81A2B">
        <w:rPr>
          <w:rFonts w:ascii="Palatino Linotype" w:hAnsi="Palatino Linotype" w:cs="Arial"/>
        </w:rPr>
        <w:t>.</w:t>
      </w:r>
    </w:p>
    <w:p w14:paraId="0CC1B0EE" w14:textId="77777777" w:rsidR="00A82E18" w:rsidRPr="00A82E18" w:rsidRDefault="00A82E18" w:rsidP="00A82E18">
      <w:pPr>
        <w:pStyle w:val="Sinespaciado"/>
      </w:pPr>
    </w:p>
    <w:p w14:paraId="7DAD5A39" w14:textId="53EC4C78" w:rsidR="00324E64" w:rsidRPr="00A82E18" w:rsidRDefault="00324E64" w:rsidP="00613213">
      <w:pPr>
        <w:numPr>
          <w:ilvl w:val="0"/>
          <w:numId w:val="40"/>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B81A2B">
        <w:rPr>
          <w:rFonts w:ascii="Palatino Linotype" w:eastAsia="Times New Roman" w:hAnsi="Palatino Linotype" w:cs="Arial"/>
          <w:sz w:val="24"/>
          <w:szCs w:val="24"/>
          <w:lang w:val="es-ES" w:eastAsia="es-ES"/>
        </w:rPr>
        <w:lastRenderedPageBreak/>
        <w:t xml:space="preserve">El recurso </w:t>
      </w:r>
      <w:r w:rsidR="00AB556C">
        <w:rPr>
          <w:rFonts w:ascii="Palatino Linotype" w:eastAsia="Times New Roman" w:hAnsi="Palatino Linotype" w:cs="Arial"/>
          <w:sz w:val="24"/>
          <w:szCs w:val="24"/>
          <w:lang w:val="es-ES" w:eastAsia="es-ES"/>
        </w:rPr>
        <w:t>0</w:t>
      </w:r>
      <w:r w:rsidR="00AB556C">
        <w:rPr>
          <w:rFonts w:ascii="Palatino Linotype" w:eastAsia="Times New Roman" w:hAnsi="Palatino Linotype" w:cs="Arial"/>
          <w:b/>
          <w:bCs/>
          <w:sz w:val="24"/>
          <w:szCs w:val="24"/>
          <w:lang w:eastAsia="es-MX"/>
        </w:rPr>
        <w:t>5185</w:t>
      </w:r>
      <w:r w:rsidR="0000636E" w:rsidRPr="0000636E">
        <w:rPr>
          <w:rFonts w:ascii="Palatino Linotype" w:eastAsia="Times New Roman" w:hAnsi="Palatino Linotype" w:cs="Arial"/>
          <w:b/>
          <w:bCs/>
          <w:sz w:val="24"/>
          <w:szCs w:val="24"/>
          <w:lang w:eastAsia="es-MX"/>
        </w:rPr>
        <w:t>/INFOEM/IP/RR/2020</w:t>
      </w:r>
      <w:r w:rsidR="00CF6C67">
        <w:rPr>
          <w:rFonts w:ascii="Palatino Linotype" w:eastAsia="Times New Roman" w:hAnsi="Palatino Linotype" w:cs="Arial"/>
          <w:bCs/>
          <w:sz w:val="24"/>
          <w:szCs w:val="24"/>
          <w:lang w:val="es-ES" w:eastAsia="es-MX"/>
        </w:rPr>
        <w:t>,</w:t>
      </w:r>
      <w:r w:rsidRPr="00B81A2B">
        <w:rPr>
          <w:rFonts w:ascii="Palatino Linotype" w:eastAsia="Times New Roman" w:hAnsi="Palatino Linotype" w:cs="Arial"/>
          <w:sz w:val="24"/>
          <w:szCs w:val="24"/>
          <w:lang w:val="es-ES" w:eastAsia="es-ES"/>
        </w:rPr>
        <w:t xml:space="preserve"> no actualiza ninguna hipótesis de las inmersas en el numeral 179</w:t>
      </w:r>
      <w:r w:rsidR="004A06FF" w:rsidRPr="00B81A2B">
        <w:rPr>
          <w:rFonts w:ascii="Palatino Linotype" w:eastAsia="Times New Roman" w:hAnsi="Palatino Linotype" w:cs="Arial"/>
          <w:sz w:val="24"/>
          <w:szCs w:val="24"/>
          <w:lang w:val="es-ES" w:eastAsia="es-ES"/>
        </w:rPr>
        <w:t>,</w:t>
      </w:r>
      <w:r w:rsidRPr="00B81A2B">
        <w:rPr>
          <w:rFonts w:ascii="Palatino Linotype" w:eastAsia="Times New Roman" w:hAnsi="Palatino Linotype" w:cs="Arial"/>
          <w:sz w:val="24"/>
          <w:szCs w:val="24"/>
          <w:lang w:val="es-ES" w:eastAsia="es-ES"/>
        </w:rPr>
        <w:t xml:space="preserve"> de la Ley en materia vigente en la entidad.</w:t>
      </w:r>
      <w:r w:rsidR="008A0031">
        <w:rPr>
          <w:rFonts w:ascii="Palatino Linotype" w:eastAsia="Times New Roman" w:hAnsi="Palatino Linotype" w:cs="Arial"/>
          <w:sz w:val="24"/>
          <w:szCs w:val="24"/>
          <w:lang w:val="es-ES" w:eastAsia="es-ES"/>
        </w:rPr>
        <w:t xml:space="preserve"> </w:t>
      </w:r>
    </w:p>
    <w:p w14:paraId="7E6B2CA5" w14:textId="77777777" w:rsidR="008A0031" w:rsidRDefault="008A0031" w:rsidP="00613213">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709CC487" w14:textId="77777777" w:rsidR="00C77044" w:rsidRPr="008A0031" w:rsidRDefault="00324E64" w:rsidP="008A0031">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B81A2B">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B81A2B">
        <w:rPr>
          <w:rFonts w:ascii="Palatino Linotype" w:eastAsia="Times New Roman" w:hAnsi="Palatino Linotype" w:cs="Times New Roman"/>
          <w:i/>
          <w:sz w:val="24"/>
          <w:szCs w:val="24"/>
          <w:lang w:val="es-ES" w:eastAsia="es-ES"/>
        </w:rPr>
        <w:t xml:space="preserve">Estudios Introductorios sobre el Juicio de Amparo </w:t>
      </w:r>
      <w:r w:rsidRPr="00B81A2B">
        <w:rPr>
          <w:rFonts w:ascii="Palatino Linotype" w:eastAsia="Times New Roman" w:hAnsi="Palatino Linotype" w:cs="Times New Roman"/>
          <w:sz w:val="24"/>
          <w:szCs w:val="24"/>
          <w:lang w:val="es-ES" w:eastAsia="es-ES"/>
        </w:rPr>
        <w:t xml:space="preserve">relativo a </w:t>
      </w:r>
      <w:r w:rsidRPr="00B81A2B">
        <w:rPr>
          <w:rFonts w:ascii="Palatino Linotype" w:eastAsia="Times New Roman" w:hAnsi="Palatino Linotype" w:cs="Times New Roman"/>
          <w:i/>
          <w:sz w:val="24"/>
          <w:szCs w:val="24"/>
          <w:lang w:val="es-ES" w:eastAsia="es-ES"/>
        </w:rPr>
        <w:t xml:space="preserve">LA IMPROCEDENCIA DE LA ACCIÓN DE AMPARO </w:t>
      </w:r>
      <w:r w:rsidRPr="00B81A2B">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B81A2B">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14:paraId="492C625B" w14:textId="77777777" w:rsidR="00C77044" w:rsidRDefault="00C77044" w:rsidP="00C77044">
      <w:pPr>
        <w:pStyle w:val="Sinespaciado"/>
      </w:pPr>
    </w:p>
    <w:p w14:paraId="46C62BE1" w14:textId="008A7958" w:rsidR="008A0031" w:rsidRPr="008A0031" w:rsidRDefault="008A0031" w:rsidP="008A0031">
      <w:pPr>
        <w:autoSpaceDE w:val="0"/>
        <w:autoSpaceDN w:val="0"/>
        <w:adjustRightInd w:val="0"/>
        <w:spacing w:before="240" w:after="240" w:line="360" w:lineRule="auto"/>
        <w:jc w:val="both"/>
        <w:rPr>
          <w:rFonts w:ascii="Palatino Linotype" w:eastAsia="Times New Roman" w:hAnsi="Palatino Linotype" w:cs="Times New Roman"/>
          <w:sz w:val="24"/>
          <w:szCs w:val="24"/>
          <w:lang w:val="es-ES" w:eastAsia="es-ES"/>
        </w:rPr>
      </w:pPr>
      <w:r w:rsidRPr="008A0031">
        <w:rPr>
          <w:rFonts w:ascii="Palatino Linotype" w:eastAsia="Times New Roman" w:hAnsi="Palatino Linotype" w:cs="Times New Roman"/>
          <w:sz w:val="24"/>
          <w:szCs w:val="24"/>
          <w:lang w:val="es-ES" w:eastAsia="es-ES"/>
        </w:rPr>
        <w:t xml:space="preserve">Por lo tanto, en mérito de lo expuesto en líneas anteriores, </w:t>
      </w:r>
      <w:r w:rsidRPr="008A0031">
        <w:rPr>
          <w:rFonts w:ascii="Palatino Linotype" w:eastAsia="Times New Roman" w:hAnsi="Palatino Linotype" w:cs="Arial"/>
          <w:b/>
          <w:sz w:val="24"/>
          <w:szCs w:val="24"/>
          <w:lang w:val="es-ES" w:eastAsia="es-ES"/>
        </w:rPr>
        <w:t xml:space="preserve">con fundamento en la fracción III del artículo 192, </w:t>
      </w:r>
      <w:r w:rsidRPr="008A0031">
        <w:rPr>
          <w:rFonts w:ascii="Palatino Linotype" w:eastAsia="Times New Roman" w:hAnsi="Palatino Linotype" w:cs="Arial"/>
          <w:sz w:val="24"/>
          <w:szCs w:val="24"/>
          <w:lang w:val="es-ES" w:eastAsia="es-ES"/>
        </w:rPr>
        <w:t xml:space="preserve">de la Ley de Transparencia y Acceso a la Información Pública del Estado de México y Municipios, se </w:t>
      </w:r>
      <w:r w:rsidRPr="008A0031">
        <w:rPr>
          <w:rFonts w:ascii="Palatino Linotype" w:eastAsia="Times New Roman" w:hAnsi="Palatino Linotype" w:cs="Arial"/>
          <w:b/>
          <w:sz w:val="24"/>
          <w:szCs w:val="24"/>
          <w:lang w:val="es-ES" w:eastAsia="es-ES"/>
        </w:rPr>
        <w:t xml:space="preserve">SOBRESEE </w:t>
      </w:r>
      <w:r w:rsidRPr="008A0031">
        <w:rPr>
          <w:rFonts w:ascii="Palatino Linotype" w:eastAsia="Times New Roman" w:hAnsi="Palatino Linotype" w:cs="Arial"/>
          <w:sz w:val="24"/>
          <w:szCs w:val="24"/>
          <w:lang w:val="es-ES" w:eastAsia="es-ES"/>
        </w:rPr>
        <w:t xml:space="preserve">el recurso de revisión </w:t>
      </w:r>
      <w:r w:rsidR="00AB556C" w:rsidRPr="00AB556C">
        <w:rPr>
          <w:rFonts w:ascii="Palatino Linotype" w:eastAsia="Times New Roman" w:hAnsi="Palatino Linotype" w:cs="Arial"/>
          <w:b/>
          <w:sz w:val="24"/>
          <w:szCs w:val="24"/>
          <w:lang w:val="es-ES" w:eastAsia="es-ES"/>
        </w:rPr>
        <w:t>05185/INFOEM/IP/RR/2020</w:t>
      </w:r>
      <w:r w:rsidRPr="008A0031">
        <w:rPr>
          <w:rFonts w:ascii="Palatino Linotype" w:eastAsia="Times New Roman" w:hAnsi="Palatino Linotype" w:cs="Arial"/>
          <w:sz w:val="24"/>
          <w:szCs w:val="24"/>
          <w:lang w:val="es-ES" w:eastAsia="es-ES"/>
        </w:rPr>
        <w:t>,</w:t>
      </w:r>
      <w:r w:rsidRPr="008A0031">
        <w:rPr>
          <w:rFonts w:ascii="Palatino Linotype" w:eastAsia="Times New Roman" w:hAnsi="Palatino Linotype" w:cs="Times New Roman"/>
          <w:sz w:val="24"/>
          <w:szCs w:val="24"/>
          <w:lang w:val="es-ES" w:eastAsia="es-ES"/>
        </w:rPr>
        <w:t xml:space="preserve"> que ha sido materia del presente fallo.</w:t>
      </w:r>
    </w:p>
    <w:p w14:paraId="3B8E2304" w14:textId="77777777" w:rsidR="00631932" w:rsidRPr="00A82E18" w:rsidRDefault="00631932" w:rsidP="00613213">
      <w:pPr>
        <w:pStyle w:val="Sinespaciado"/>
        <w:rPr>
          <w:rFonts w:ascii="Palatino Linotype" w:hAnsi="Palatino Linotype"/>
          <w:sz w:val="24"/>
          <w:lang w:eastAsia="es-MX"/>
        </w:rPr>
      </w:pPr>
    </w:p>
    <w:p w14:paraId="56E226D8" w14:textId="77777777" w:rsidR="00324E64" w:rsidRPr="00B81A2B" w:rsidRDefault="00631932" w:rsidP="00613213">
      <w:pPr>
        <w:tabs>
          <w:tab w:val="left" w:pos="8931"/>
        </w:tabs>
        <w:spacing w:after="0" w:line="360" w:lineRule="auto"/>
        <w:ind w:right="51"/>
        <w:jc w:val="both"/>
        <w:rPr>
          <w:rFonts w:ascii="Palatino Linotype" w:hAnsi="Palatino Linotype"/>
          <w:sz w:val="24"/>
          <w:szCs w:val="24"/>
        </w:rPr>
      </w:pPr>
      <w:r w:rsidRPr="00B81A2B">
        <w:rPr>
          <w:rFonts w:ascii="Palatino Linotype" w:hAnsi="Palatino Linotype"/>
          <w:sz w:val="24"/>
          <w:szCs w:val="24"/>
        </w:rPr>
        <w:t>Por lo antes expuesto y fundado es de resolverse y,</w:t>
      </w:r>
    </w:p>
    <w:p w14:paraId="3CF916DE" w14:textId="77777777" w:rsidR="00631932" w:rsidRPr="00B81A2B" w:rsidRDefault="00631932" w:rsidP="00613213">
      <w:pPr>
        <w:pStyle w:val="Sinespaciado"/>
        <w:rPr>
          <w:sz w:val="8"/>
        </w:rPr>
      </w:pPr>
    </w:p>
    <w:p w14:paraId="3AEF19CA" w14:textId="77777777" w:rsidR="00CF6C67" w:rsidRDefault="00CF6C67" w:rsidP="00613213">
      <w:pPr>
        <w:spacing w:after="0"/>
        <w:rPr>
          <w:rFonts w:ascii="Palatino Linotype" w:hAnsi="Palatino Linotype"/>
          <w:sz w:val="24"/>
        </w:rPr>
      </w:pPr>
    </w:p>
    <w:p w14:paraId="01BD3DBE" w14:textId="77777777" w:rsidR="00C77044" w:rsidRDefault="00C77044" w:rsidP="00613213">
      <w:pPr>
        <w:spacing w:after="0"/>
        <w:rPr>
          <w:rFonts w:ascii="Palatino Linotype" w:hAnsi="Palatino Linotype"/>
          <w:sz w:val="24"/>
        </w:rPr>
      </w:pPr>
    </w:p>
    <w:p w14:paraId="53F64FF4" w14:textId="77777777" w:rsidR="00C77044" w:rsidRPr="00A82E18" w:rsidRDefault="00C77044" w:rsidP="00613213">
      <w:pPr>
        <w:spacing w:after="0"/>
        <w:rPr>
          <w:rFonts w:ascii="Palatino Linotype" w:hAnsi="Palatino Linotype"/>
          <w:sz w:val="24"/>
        </w:rPr>
      </w:pPr>
    </w:p>
    <w:p w14:paraId="2B662ABF" w14:textId="77777777" w:rsidR="008F411C" w:rsidRPr="003F6F67" w:rsidRDefault="00631932" w:rsidP="003F6F67">
      <w:pPr>
        <w:spacing w:after="0" w:line="360" w:lineRule="auto"/>
        <w:jc w:val="center"/>
        <w:rPr>
          <w:rFonts w:ascii="Palatino Linotype" w:eastAsia="Times New Roman" w:hAnsi="Palatino Linotype"/>
          <w:b/>
          <w:bCs/>
          <w:spacing w:val="60"/>
          <w:sz w:val="28"/>
          <w:lang w:val="es-ES_tradnl"/>
        </w:rPr>
      </w:pPr>
      <w:r w:rsidRPr="00B81A2B">
        <w:rPr>
          <w:rFonts w:ascii="Palatino Linotype" w:eastAsia="Times New Roman" w:hAnsi="Palatino Linotype"/>
          <w:b/>
          <w:bCs/>
          <w:spacing w:val="60"/>
          <w:sz w:val="28"/>
          <w:lang w:val="es-ES_tradnl"/>
        </w:rPr>
        <w:t>SE    RESUELVE</w:t>
      </w:r>
    </w:p>
    <w:p w14:paraId="0982A979" w14:textId="77777777" w:rsidR="00CF6C67" w:rsidRPr="00367414" w:rsidRDefault="00CF6C67" w:rsidP="00CF6C67">
      <w:pPr>
        <w:pStyle w:val="Sinespaciado"/>
        <w:rPr>
          <w:rFonts w:ascii="Palatino Linotype" w:hAnsi="Palatino Linotype"/>
          <w:sz w:val="24"/>
          <w:lang w:eastAsia="es-MX"/>
        </w:rPr>
      </w:pPr>
    </w:p>
    <w:p w14:paraId="74AC3064" w14:textId="181E5299" w:rsidR="003F6F67" w:rsidRPr="00A82E18" w:rsidRDefault="00631932" w:rsidP="00A82E18">
      <w:pPr>
        <w:spacing w:after="0" w:line="360" w:lineRule="auto"/>
        <w:jc w:val="both"/>
        <w:rPr>
          <w:rFonts w:ascii="Palatino Linotype" w:hAnsi="Palatino Linotype" w:cs="Arial"/>
          <w:sz w:val="24"/>
          <w:szCs w:val="24"/>
          <w:lang w:val="es-ES_tradnl"/>
        </w:rPr>
      </w:pPr>
      <w:r w:rsidRPr="00B81A2B">
        <w:rPr>
          <w:rFonts w:ascii="Palatino Linotype" w:eastAsia="Times New Roman" w:hAnsi="Palatino Linotype"/>
          <w:b/>
          <w:bCs/>
          <w:sz w:val="28"/>
          <w:lang w:eastAsia="es-MX"/>
        </w:rPr>
        <w:t>PRIMERO</w:t>
      </w:r>
      <w:r w:rsidRPr="00B81A2B">
        <w:rPr>
          <w:rFonts w:ascii="Palatino Linotype" w:eastAsia="Times New Roman" w:hAnsi="Palatino Linotype"/>
          <w:sz w:val="28"/>
          <w:lang w:eastAsia="es-MX"/>
        </w:rPr>
        <w:t xml:space="preserve">. </w:t>
      </w:r>
      <w:r w:rsidRPr="00B81A2B">
        <w:rPr>
          <w:rFonts w:ascii="Palatino Linotype" w:hAnsi="Palatino Linotype" w:cs="Arial"/>
          <w:sz w:val="24"/>
          <w:szCs w:val="24"/>
          <w:lang w:val="es-ES_tradnl"/>
        </w:rPr>
        <w:t xml:space="preserve">Se </w:t>
      </w:r>
      <w:r w:rsidRPr="00B81A2B">
        <w:rPr>
          <w:rFonts w:ascii="Palatino Linotype" w:hAnsi="Palatino Linotype" w:cs="Arial"/>
          <w:b/>
          <w:sz w:val="24"/>
          <w:szCs w:val="24"/>
          <w:lang w:val="es-ES_tradnl"/>
        </w:rPr>
        <w:t>SOBRESEE</w:t>
      </w:r>
      <w:r w:rsidRPr="00B81A2B">
        <w:rPr>
          <w:rFonts w:ascii="Palatino Linotype" w:hAnsi="Palatino Linotype" w:cs="Arial"/>
          <w:sz w:val="24"/>
          <w:szCs w:val="24"/>
          <w:lang w:val="es-ES_tradnl"/>
        </w:rPr>
        <w:t xml:space="preserve"> el recurso de revisión número </w:t>
      </w:r>
      <w:r w:rsidR="00AB556C" w:rsidRPr="00AB556C">
        <w:rPr>
          <w:rFonts w:ascii="Palatino Linotype" w:eastAsiaTheme="minorEastAsia" w:hAnsi="Palatino Linotype"/>
          <w:b/>
          <w:sz w:val="24"/>
          <w:szCs w:val="24"/>
          <w:lang w:val="es-ES_tradnl"/>
        </w:rPr>
        <w:t>05185/INFOEM/IP/RR/2020</w:t>
      </w:r>
      <w:r w:rsidRPr="00B81A2B">
        <w:rPr>
          <w:rFonts w:ascii="Palatino Linotype" w:eastAsiaTheme="minorEastAsia" w:hAnsi="Palatino Linotype"/>
          <w:sz w:val="24"/>
          <w:szCs w:val="24"/>
          <w:lang w:val="es-ES_tradnl"/>
        </w:rPr>
        <w:t xml:space="preserve">, </w:t>
      </w:r>
      <w:r w:rsidR="00D75330" w:rsidRPr="00CF6C67">
        <w:rPr>
          <w:rFonts w:ascii="Palatino Linotype" w:eastAsiaTheme="minorEastAsia" w:hAnsi="Palatino Linotype"/>
          <w:sz w:val="24"/>
          <w:szCs w:val="24"/>
          <w:lang w:val="es-ES_tradnl"/>
        </w:rPr>
        <w:t>porque al modificar la respuesta el recurso quedó</w:t>
      </w:r>
      <w:r w:rsidR="007B037B" w:rsidRPr="00CF6C67">
        <w:rPr>
          <w:rFonts w:ascii="Palatino Linotype" w:eastAsiaTheme="minorEastAsia" w:hAnsi="Palatino Linotype"/>
          <w:sz w:val="24"/>
          <w:szCs w:val="24"/>
          <w:lang w:val="es-ES_tradnl"/>
        </w:rPr>
        <w:t xml:space="preserve"> sin materia</w:t>
      </w:r>
      <w:r w:rsidR="007B037B" w:rsidRPr="00B81A2B">
        <w:rPr>
          <w:rFonts w:ascii="Palatino Linotype" w:eastAsiaTheme="minorEastAsia" w:hAnsi="Palatino Linotype"/>
          <w:sz w:val="24"/>
          <w:szCs w:val="24"/>
          <w:lang w:val="es-ES_tradnl"/>
        </w:rPr>
        <w:t xml:space="preserve"> en términos del</w:t>
      </w:r>
      <w:r w:rsidRPr="00B81A2B">
        <w:rPr>
          <w:rFonts w:ascii="Palatino Linotype" w:eastAsiaTheme="minorEastAsia" w:hAnsi="Palatino Linotype"/>
          <w:sz w:val="24"/>
          <w:szCs w:val="24"/>
          <w:lang w:val="es-ES_tradnl"/>
        </w:rPr>
        <w:t xml:space="preserve"> Considerando </w:t>
      </w:r>
      <w:r w:rsidR="006A1DA8" w:rsidRPr="00B81A2B">
        <w:rPr>
          <w:rFonts w:ascii="Palatino Linotype" w:eastAsiaTheme="minorEastAsia" w:hAnsi="Palatino Linotype"/>
          <w:b/>
          <w:sz w:val="24"/>
          <w:szCs w:val="24"/>
          <w:lang w:val="es-ES_tradnl"/>
        </w:rPr>
        <w:t>TERCERO</w:t>
      </w:r>
      <w:r w:rsidRPr="00B81A2B">
        <w:rPr>
          <w:rFonts w:ascii="Palatino Linotype" w:eastAsiaTheme="minorEastAsia" w:hAnsi="Palatino Linotype"/>
          <w:b/>
          <w:sz w:val="24"/>
          <w:szCs w:val="24"/>
          <w:lang w:val="es-ES_tradnl"/>
        </w:rPr>
        <w:t xml:space="preserve"> </w:t>
      </w:r>
      <w:r w:rsidRPr="00B81A2B">
        <w:rPr>
          <w:rFonts w:ascii="Palatino Linotype" w:eastAsiaTheme="minorEastAsia" w:hAnsi="Palatino Linotype"/>
          <w:sz w:val="24"/>
          <w:szCs w:val="24"/>
          <w:lang w:val="es-ES_tradnl"/>
        </w:rPr>
        <w:t>de la presente resolución.</w:t>
      </w:r>
    </w:p>
    <w:p w14:paraId="0CC95754" w14:textId="77777777" w:rsidR="00367414" w:rsidRPr="00367414" w:rsidRDefault="00367414" w:rsidP="00613213">
      <w:pPr>
        <w:pStyle w:val="Textoindependiente"/>
        <w:spacing w:after="0" w:line="360" w:lineRule="auto"/>
        <w:jc w:val="both"/>
        <w:rPr>
          <w:rFonts w:ascii="Palatino Linotype" w:hAnsi="Palatino Linotype"/>
          <w:b/>
          <w:sz w:val="24"/>
          <w:szCs w:val="24"/>
        </w:rPr>
      </w:pPr>
    </w:p>
    <w:p w14:paraId="2327F3AE" w14:textId="77777777" w:rsidR="004A06FF" w:rsidRPr="00B81A2B" w:rsidRDefault="00631932" w:rsidP="00613213">
      <w:pPr>
        <w:pStyle w:val="Textoindependiente"/>
        <w:spacing w:after="0" w:line="360" w:lineRule="auto"/>
        <w:jc w:val="both"/>
        <w:rPr>
          <w:rFonts w:ascii="Palatino Linotype" w:hAnsi="Palatino Linotype"/>
          <w:sz w:val="24"/>
          <w:szCs w:val="24"/>
        </w:rPr>
      </w:pPr>
      <w:r w:rsidRPr="00B81A2B">
        <w:rPr>
          <w:rFonts w:ascii="Palatino Linotype" w:hAnsi="Palatino Linotype"/>
          <w:b/>
          <w:sz w:val="28"/>
          <w:szCs w:val="24"/>
        </w:rPr>
        <w:t>SEGUNDO.</w:t>
      </w:r>
      <w:r w:rsidRPr="00B81A2B">
        <w:rPr>
          <w:rFonts w:ascii="Palatino Linotype" w:hAnsi="Palatino Linotype" w:cs="Arial"/>
          <w:sz w:val="28"/>
          <w:szCs w:val="24"/>
        </w:rPr>
        <w:t xml:space="preserve"> </w:t>
      </w:r>
      <w:r w:rsidR="004A06FF" w:rsidRPr="00B81A2B">
        <w:rPr>
          <w:rFonts w:ascii="Palatino Linotype" w:hAnsi="Palatino Linotype"/>
          <w:b/>
          <w:sz w:val="24"/>
          <w:szCs w:val="24"/>
        </w:rPr>
        <w:t>NOTIFÍQUESE</w:t>
      </w:r>
      <w:r w:rsidR="004A06FF" w:rsidRPr="00B81A2B">
        <w:rPr>
          <w:rFonts w:ascii="Palatino Linotype" w:hAnsi="Palatino Linotype"/>
          <w:sz w:val="24"/>
          <w:szCs w:val="24"/>
        </w:rPr>
        <w:t xml:space="preserve"> vía </w:t>
      </w:r>
      <w:r w:rsidR="004A06FF" w:rsidRPr="00B81A2B">
        <w:rPr>
          <w:rFonts w:ascii="Palatino Linotype" w:hAnsi="Palatino Linotype"/>
          <w:b/>
          <w:sz w:val="24"/>
          <w:szCs w:val="24"/>
        </w:rPr>
        <w:t>SAIMEX</w:t>
      </w:r>
      <w:r w:rsidR="004A06FF" w:rsidRPr="00B81A2B">
        <w:rPr>
          <w:rFonts w:ascii="Palatino Linotype" w:hAnsi="Palatino Linotype"/>
          <w:sz w:val="24"/>
          <w:szCs w:val="24"/>
        </w:rPr>
        <w:t xml:space="preserve">, la presente resolución al Titular de la Unidad de Transparencia del </w:t>
      </w:r>
      <w:r w:rsidR="006A1DA8" w:rsidRPr="00B81A2B">
        <w:rPr>
          <w:rFonts w:ascii="Palatino Linotype" w:hAnsi="Palatino Linotype"/>
          <w:b/>
          <w:sz w:val="24"/>
          <w:szCs w:val="24"/>
        </w:rPr>
        <w:t>Sujeto Obligado</w:t>
      </w:r>
      <w:r w:rsidR="004A06FF" w:rsidRPr="00B81A2B">
        <w:rPr>
          <w:rFonts w:ascii="Palatino Linotype" w:hAnsi="Palatino Linotype"/>
          <w:sz w:val="24"/>
          <w:szCs w:val="24"/>
        </w:rPr>
        <w:t>.</w:t>
      </w:r>
    </w:p>
    <w:p w14:paraId="4EBC1C99" w14:textId="77777777" w:rsidR="00631932" w:rsidRPr="00B81A2B" w:rsidRDefault="00631932" w:rsidP="00613213">
      <w:pPr>
        <w:spacing w:after="0" w:line="360" w:lineRule="auto"/>
        <w:jc w:val="both"/>
        <w:rPr>
          <w:rFonts w:ascii="Palatino Linotype" w:hAnsi="Palatino Linotype" w:cs="Arial"/>
          <w:sz w:val="6"/>
          <w:szCs w:val="16"/>
          <w:lang w:val="es-ES_tradnl"/>
        </w:rPr>
      </w:pPr>
    </w:p>
    <w:p w14:paraId="21A1F0E0" w14:textId="77777777" w:rsidR="003F6F67" w:rsidRPr="003F6F67" w:rsidRDefault="003F6F67" w:rsidP="00613213">
      <w:pPr>
        <w:pStyle w:val="Textoindependiente"/>
        <w:spacing w:after="0" w:line="360" w:lineRule="auto"/>
        <w:jc w:val="both"/>
        <w:rPr>
          <w:rFonts w:ascii="Palatino Linotype" w:hAnsi="Palatino Linotype" w:cs="Arial"/>
          <w:b/>
          <w:sz w:val="24"/>
          <w:szCs w:val="24"/>
        </w:rPr>
      </w:pPr>
    </w:p>
    <w:p w14:paraId="5CA28C4D" w14:textId="77777777" w:rsidR="003F6F67" w:rsidRPr="00C741A1" w:rsidRDefault="00631932" w:rsidP="00C741A1">
      <w:pPr>
        <w:pStyle w:val="Textoindependiente"/>
        <w:spacing w:after="0" w:line="360" w:lineRule="auto"/>
        <w:jc w:val="both"/>
        <w:rPr>
          <w:rFonts w:ascii="Palatino Linotype" w:hAnsi="Palatino Linotype"/>
          <w:sz w:val="24"/>
          <w:szCs w:val="24"/>
        </w:rPr>
      </w:pPr>
      <w:r w:rsidRPr="00B81A2B">
        <w:rPr>
          <w:rFonts w:ascii="Palatino Linotype" w:hAnsi="Palatino Linotype" w:cs="Arial"/>
          <w:b/>
          <w:sz w:val="28"/>
          <w:szCs w:val="24"/>
        </w:rPr>
        <w:t xml:space="preserve">TERCERO. </w:t>
      </w:r>
      <w:r w:rsidR="006A1DA8" w:rsidRPr="00B81A2B">
        <w:rPr>
          <w:rFonts w:ascii="Palatino Linotype" w:hAnsi="Palatino Linotype"/>
          <w:b/>
          <w:sz w:val="24"/>
          <w:szCs w:val="24"/>
        </w:rPr>
        <w:t>NOTIFÍQUESE</w:t>
      </w:r>
      <w:r w:rsidR="005C5ABF" w:rsidRPr="00B81A2B">
        <w:rPr>
          <w:rFonts w:ascii="Palatino Linotype" w:hAnsi="Palatino Linotype"/>
          <w:sz w:val="24"/>
          <w:szCs w:val="24"/>
        </w:rPr>
        <w:t xml:space="preserve"> a </w:t>
      </w:r>
      <w:r w:rsidR="005C5ABF" w:rsidRPr="00B81A2B">
        <w:rPr>
          <w:rFonts w:ascii="Palatino Linotype" w:hAnsi="Palatino Linotype"/>
          <w:b/>
          <w:sz w:val="24"/>
          <w:szCs w:val="24"/>
        </w:rPr>
        <w:t>La</w:t>
      </w:r>
      <w:r w:rsidR="00093DBB" w:rsidRPr="00B81A2B">
        <w:rPr>
          <w:rFonts w:ascii="Palatino Linotype" w:hAnsi="Palatino Linotype"/>
          <w:sz w:val="24"/>
          <w:szCs w:val="24"/>
        </w:rPr>
        <w:t xml:space="preserve"> </w:t>
      </w:r>
      <w:r w:rsidR="006A1DA8" w:rsidRPr="00B81A2B">
        <w:rPr>
          <w:rFonts w:ascii="Palatino Linotype" w:hAnsi="Palatino Linotype"/>
          <w:b/>
          <w:sz w:val="24"/>
          <w:szCs w:val="24"/>
        </w:rPr>
        <w:t xml:space="preserve">Recurrente </w:t>
      </w:r>
      <w:r w:rsidR="006A1DA8" w:rsidRPr="00B81A2B">
        <w:rPr>
          <w:rFonts w:ascii="Palatino Linotype" w:hAnsi="Palatino Linotype"/>
          <w:sz w:val="24"/>
          <w:szCs w:val="24"/>
        </w:rPr>
        <w:t xml:space="preserve">la presente resolución, </w:t>
      </w:r>
      <w:r w:rsidR="00785C58" w:rsidRPr="00B81A2B">
        <w:rPr>
          <w:rFonts w:ascii="Palatino Linotype" w:hAnsi="Palatino Linotype"/>
          <w:sz w:val="24"/>
          <w:szCs w:val="24"/>
        </w:rPr>
        <w:t xml:space="preserve">y </w:t>
      </w:r>
      <w:r w:rsidR="00785C58" w:rsidRPr="00B81A2B">
        <w:rPr>
          <w:rFonts w:ascii="Palatino Linotype" w:hAnsi="Palatino Linotype" w:cs="Arial"/>
          <w:sz w:val="24"/>
          <w:szCs w:val="24"/>
        </w:rPr>
        <w:t>hágase</w:t>
      </w:r>
      <w:r w:rsidR="00785C58" w:rsidRPr="00B81A2B">
        <w:rPr>
          <w:rFonts w:ascii="Palatino Linotype" w:hAnsi="Palatino Linotype"/>
          <w:sz w:val="24"/>
          <w:szCs w:val="24"/>
        </w:rPr>
        <w:t xml:space="preserve"> </w:t>
      </w:r>
      <w:r w:rsidR="006A1DA8" w:rsidRPr="00B81A2B">
        <w:rPr>
          <w:rFonts w:ascii="Palatino Linotype" w:hAnsi="Palatino Linotype"/>
          <w:sz w:val="24"/>
          <w:szCs w:val="24"/>
        </w:rPr>
        <w:t>de</w:t>
      </w:r>
      <w:r w:rsidR="007837D3" w:rsidRPr="00B81A2B">
        <w:rPr>
          <w:rFonts w:ascii="Palatino Linotype" w:hAnsi="Palatino Linotype"/>
          <w:sz w:val="24"/>
          <w:szCs w:val="24"/>
        </w:rPr>
        <w:t xml:space="preserve"> su</w:t>
      </w:r>
      <w:r w:rsidR="006A1DA8" w:rsidRPr="00B81A2B">
        <w:rPr>
          <w:rFonts w:ascii="Palatino Linotype" w:hAnsi="Palatino Linotype"/>
          <w:sz w:val="24"/>
          <w:szCs w:val="24"/>
        </w:rPr>
        <w:t xml:space="preserve"> conocimiento</w:t>
      </w:r>
      <w:r w:rsidR="008F411C" w:rsidRPr="00B81A2B">
        <w:rPr>
          <w:rFonts w:ascii="Palatino Linotype" w:hAnsi="Palatino Linotype"/>
          <w:sz w:val="24"/>
          <w:szCs w:val="24"/>
        </w:rPr>
        <w:t xml:space="preserve"> </w:t>
      </w:r>
      <w:r w:rsidR="006A1DA8" w:rsidRPr="00B81A2B">
        <w:rPr>
          <w:rFonts w:ascii="Palatino Linotype" w:hAnsi="Palatino Linotype"/>
          <w:sz w:val="24"/>
          <w:szCs w:val="24"/>
        </w:rPr>
        <w:t>que en ca</w:t>
      </w:r>
      <w:r w:rsidR="000401A6" w:rsidRPr="00B81A2B">
        <w:rPr>
          <w:rFonts w:ascii="Palatino Linotype" w:hAnsi="Palatino Linotype"/>
          <w:sz w:val="24"/>
          <w:szCs w:val="24"/>
        </w:rPr>
        <w:t>so de que considere que le cause</w:t>
      </w:r>
      <w:r w:rsidR="006A1DA8" w:rsidRPr="00B81A2B">
        <w:rPr>
          <w:rFonts w:ascii="Palatino Linotype" w:hAnsi="Palatino Linotype"/>
          <w:sz w:val="24"/>
          <w:szCs w:val="24"/>
        </w:rPr>
        <w:t xml:space="preserve"> algún perjuicio</w:t>
      </w:r>
      <w:r w:rsidR="008F411C" w:rsidRPr="00B81A2B">
        <w:rPr>
          <w:rFonts w:ascii="Palatino Linotype" w:hAnsi="Palatino Linotype"/>
          <w:sz w:val="24"/>
          <w:szCs w:val="24"/>
        </w:rPr>
        <w:t xml:space="preserve"> la presente resolución</w:t>
      </w:r>
      <w:r w:rsidR="006A1DA8" w:rsidRPr="00B81A2B">
        <w:rPr>
          <w:rFonts w:ascii="Palatino Linotype" w:hAnsi="Palatino Linotype"/>
          <w:sz w:val="24"/>
          <w:szCs w:val="24"/>
        </w:rPr>
        <w:t>, podrá promover el Juicio de Amparo en los términos de las leyes aplicables, de acuerdo a lo estipulado por el artículo 196</w:t>
      </w:r>
      <w:r w:rsidR="008F411C" w:rsidRPr="00B81A2B">
        <w:rPr>
          <w:rFonts w:ascii="Palatino Linotype" w:hAnsi="Palatino Linotype"/>
          <w:sz w:val="24"/>
          <w:szCs w:val="24"/>
        </w:rPr>
        <w:t>,</w:t>
      </w:r>
      <w:r w:rsidR="006A1DA8" w:rsidRPr="00B81A2B">
        <w:rPr>
          <w:rFonts w:ascii="Palatino Linotype" w:hAnsi="Palatino Linotype"/>
          <w:sz w:val="24"/>
          <w:szCs w:val="24"/>
        </w:rPr>
        <w:t xml:space="preserve"> de la Ley de Transparencia y Acceso a la Información Pública del Estado de México y Municipios.</w:t>
      </w:r>
    </w:p>
    <w:p w14:paraId="66B68E56" w14:textId="77777777" w:rsidR="0000636E" w:rsidRDefault="0000636E" w:rsidP="00613213">
      <w:pPr>
        <w:spacing w:after="0" w:line="360" w:lineRule="auto"/>
        <w:jc w:val="both"/>
        <w:rPr>
          <w:rFonts w:ascii="Palatino Linotype" w:hAnsi="Palatino Linotype" w:cs="Arial"/>
          <w:sz w:val="24"/>
        </w:rPr>
      </w:pPr>
    </w:p>
    <w:p w14:paraId="62ED5863" w14:textId="1F9B2E56" w:rsidR="00B170D3" w:rsidRPr="00B81A2B" w:rsidRDefault="00884EEA" w:rsidP="00613213">
      <w:pPr>
        <w:spacing w:after="0" w:line="360" w:lineRule="auto"/>
        <w:jc w:val="both"/>
        <w:rPr>
          <w:rFonts w:ascii="Palatino Linotype" w:hAnsi="Palatino Linotype" w:cs="Arial"/>
          <w:sz w:val="24"/>
        </w:rPr>
      </w:pPr>
      <w:r w:rsidRPr="00B81A2B">
        <w:rPr>
          <w:rFonts w:ascii="Palatino Linotype" w:hAnsi="Palatino Linotype" w:cs="Arial"/>
          <w:sz w:val="24"/>
        </w:rPr>
        <w:t>ASÍ LO RESUELVE, POR UNANIMIDAD DE VOTOS EL PLENO DEL</w:t>
      </w:r>
      <w:r w:rsidRPr="00B81A2B">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B81A2B">
        <w:rPr>
          <w:rFonts w:ascii="Palatino Linotype" w:hAnsi="Palatino Linotype" w:cs="Arial"/>
          <w:sz w:val="24"/>
        </w:rPr>
        <w:t xml:space="preserve">, CONFORMADO POR LOS COMISIONADOS </w:t>
      </w:r>
      <w:r w:rsidR="00250EB0" w:rsidRPr="00B81A2B">
        <w:rPr>
          <w:rFonts w:ascii="Palatino Linotype" w:hAnsi="Palatino Linotype" w:cs="Arial"/>
          <w:sz w:val="24"/>
        </w:rPr>
        <w:t>ZULEMA MARTÍNEZ SÁNCHEZ</w:t>
      </w:r>
      <w:r w:rsidRPr="00B81A2B">
        <w:rPr>
          <w:rFonts w:ascii="Palatino Linotype" w:hAnsi="Palatino Linotype" w:cs="Arial"/>
          <w:sz w:val="24"/>
        </w:rPr>
        <w:t xml:space="preserve">, EVA ABAID YAPUR, JOSÉ </w:t>
      </w:r>
      <w:r w:rsidR="00250EB0" w:rsidRPr="00B81A2B">
        <w:rPr>
          <w:rFonts w:ascii="Palatino Linotype" w:hAnsi="Palatino Linotype" w:cs="Arial"/>
          <w:sz w:val="24"/>
        </w:rPr>
        <w:t>GUADALUPE LUNA HERNÁNDEZ</w:t>
      </w:r>
      <w:r w:rsidR="00E758AB" w:rsidRPr="00B81A2B">
        <w:rPr>
          <w:rFonts w:ascii="Palatino Linotype" w:hAnsi="Palatino Linotype" w:cs="Arial"/>
          <w:sz w:val="24"/>
        </w:rPr>
        <w:t xml:space="preserve">, </w:t>
      </w:r>
      <w:r w:rsidRPr="00B81A2B">
        <w:rPr>
          <w:rFonts w:ascii="Palatino Linotype" w:hAnsi="Palatino Linotype" w:cs="Arial"/>
          <w:sz w:val="24"/>
        </w:rPr>
        <w:t xml:space="preserve">JAVIER MARTÍNEZ </w:t>
      </w:r>
      <w:r w:rsidR="00E758AB" w:rsidRPr="00B81A2B">
        <w:rPr>
          <w:rFonts w:ascii="Palatino Linotype" w:hAnsi="Palatino Linotype" w:cs="Arial"/>
          <w:sz w:val="24"/>
        </w:rPr>
        <w:t>CRUZ Y LUIS GUSTAVO PARRA NORIEGA</w:t>
      </w:r>
      <w:r w:rsidRPr="00B81A2B">
        <w:rPr>
          <w:rFonts w:ascii="Palatino Linotype" w:hAnsi="Palatino Linotype" w:cs="Arial"/>
          <w:sz w:val="24"/>
        </w:rPr>
        <w:t xml:space="preserve">, EN LA </w:t>
      </w:r>
      <w:r w:rsidR="00AB556C">
        <w:rPr>
          <w:rFonts w:ascii="Palatino Linotype" w:hAnsi="Palatino Linotype" w:cs="Arial"/>
          <w:sz w:val="24"/>
        </w:rPr>
        <w:t>PRIMERA</w:t>
      </w:r>
      <w:r w:rsidR="0072354D">
        <w:rPr>
          <w:rFonts w:ascii="Palatino Linotype" w:hAnsi="Palatino Linotype" w:cs="Arial"/>
          <w:sz w:val="24"/>
        </w:rPr>
        <w:t xml:space="preserve"> </w:t>
      </w:r>
      <w:r w:rsidRPr="00B81A2B">
        <w:rPr>
          <w:rFonts w:ascii="Palatino Linotype" w:hAnsi="Palatino Linotype" w:cs="Arial"/>
          <w:sz w:val="24"/>
        </w:rPr>
        <w:t xml:space="preserve">SESIÓN </w:t>
      </w:r>
      <w:r w:rsidR="00D76CA3" w:rsidRPr="00B81A2B">
        <w:rPr>
          <w:rFonts w:ascii="Palatino Linotype" w:hAnsi="Palatino Linotype" w:cs="Arial"/>
          <w:sz w:val="24"/>
        </w:rPr>
        <w:t xml:space="preserve">ORDINARIA CELEBRADA EL </w:t>
      </w:r>
      <w:r w:rsidR="005F4F3B">
        <w:rPr>
          <w:rFonts w:ascii="Palatino Linotype" w:hAnsi="Palatino Linotype" w:cs="Arial"/>
          <w:sz w:val="24"/>
        </w:rPr>
        <w:t>VEINTE</w:t>
      </w:r>
      <w:r w:rsidR="00AB556C">
        <w:rPr>
          <w:rFonts w:ascii="Palatino Linotype" w:hAnsi="Palatino Linotype" w:cs="Arial"/>
          <w:sz w:val="24"/>
        </w:rPr>
        <w:t xml:space="preserve"> DE ENERO DE DOS MIL VEINTIUNO</w:t>
      </w:r>
      <w:r w:rsidR="00D76CA3" w:rsidRPr="00B81A2B">
        <w:rPr>
          <w:rFonts w:ascii="Palatino Linotype" w:hAnsi="Palatino Linotype" w:cs="Arial"/>
          <w:sz w:val="24"/>
        </w:rPr>
        <w:t xml:space="preserve">, ANTE </w:t>
      </w:r>
      <w:r w:rsidR="00250EB0" w:rsidRPr="00B81A2B">
        <w:rPr>
          <w:rFonts w:ascii="Palatino Linotype" w:hAnsi="Palatino Linotype" w:cs="Arial"/>
          <w:sz w:val="24"/>
        </w:rPr>
        <w:t>EL SECRETARIO TÉCNICO</w:t>
      </w:r>
      <w:r w:rsidRPr="00B81A2B">
        <w:rPr>
          <w:rFonts w:ascii="Palatino Linotype" w:hAnsi="Palatino Linotype" w:cs="Arial"/>
          <w:sz w:val="24"/>
        </w:rPr>
        <w:t xml:space="preserve"> DEL PLENO, </w:t>
      </w:r>
      <w:r w:rsidR="00250EB0" w:rsidRPr="00B81A2B">
        <w:rPr>
          <w:rFonts w:ascii="Palatino Linotype" w:hAnsi="Palatino Linotype" w:cs="Arial"/>
          <w:sz w:val="24"/>
        </w:rPr>
        <w:t>ALEXIS TAPIA RAMÍREZ</w:t>
      </w:r>
      <w:r w:rsidRPr="00B81A2B">
        <w:rPr>
          <w:rFonts w:ascii="Palatino Linotype" w:hAnsi="Palatino Linotype" w:cs="Arial"/>
          <w:sz w:val="24"/>
        </w:rPr>
        <w:t>.</w:t>
      </w:r>
      <w:r w:rsidR="0072354D">
        <w:rPr>
          <w:rFonts w:ascii="Palatino Linotype" w:hAnsi="Palatino Linotype" w:cs="Arial"/>
          <w:sz w:val="24"/>
        </w:rPr>
        <w:t>----------------------------------------------------------------------------------------------------------------------------------------------------------------------------------------------------------------------------</w:t>
      </w:r>
      <w:r w:rsidR="00AB556C">
        <w:rPr>
          <w:rFonts w:ascii="Palatino Linotype" w:hAnsi="Palatino Linotype" w:cs="Arial"/>
          <w:sz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33"/>
      </w:tblGrid>
      <w:tr w:rsidR="008665C8" w:rsidRPr="00B81A2B" w14:paraId="3567F92D" w14:textId="77777777" w:rsidTr="00E758AB">
        <w:tc>
          <w:tcPr>
            <w:tcW w:w="9062" w:type="dxa"/>
            <w:gridSpan w:val="2"/>
          </w:tcPr>
          <w:p w14:paraId="4664B5D1" w14:textId="77777777" w:rsidR="008665C8" w:rsidRPr="00B81A2B" w:rsidRDefault="008665C8" w:rsidP="00613213">
            <w:pPr>
              <w:rPr>
                <w:rFonts w:ascii="Palatino Linotype" w:hAnsi="Palatino Linotype"/>
                <w:b/>
                <w:sz w:val="40"/>
                <w:szCs w:val="24"/>
              </w:rPr>
            </w:pPr>
          </w:p>
          <w:p w14:paraId="30E0BD2C" w14:textId="77777777" w:rsidR="00E162AB" w:rsidRPr="00B81A2B" w:rsidRDefault="00E162AB" w:rsidP="000260C0">
            <w:pPr>
              <w:rPr>
                <w:rFonts w:ascii="Palatino Linotype" w:hAnsi="Palatino Linotype"/>
                <w:b/>
                <w:sz w:val="24"/>
                <w:szCs w:val="24"/>
              </w:rPr>
            </w:pPr>
          </w:p>
          <w:p w14:paraId="38C6088B" w14:textId="77777777" w:rsidR="00E162AB" w:rsidRPr="00B81A2B" w:rsidRDefault="00E162AB" w:rsidP="00613213">
            <w:pPr>
              <w:jc w:val="center"/>
              <w:rPr>
                <w:rFonts w:ascii="Palatino Linotype" w:hAnsi="Palatino Linotype"/>
                <w:b/>
                <w:sz w:val="24"/>
                <w:szCs w:val="24"/>
              </w:rPr>
            </w:pPr>
          </w:p>
          <w:p w14:paraId="204281E2" w14:textId="77777777" w:rsidR="008665C8" w:rsidRPr="00B81A2B" w:rsidRDefault="008665C8" w:rsidP="00613213">
            <w:pPr>
              <w:jc w:val="center"/>
              <w:rPr>
                <w:rFonts w:ascii="Palatino Linotype" w:hAnsi="Palatino Linotype"/>
                <w:b/>
                <w:sz w:val="24"/>
                <w:szCs w:val="24"/>
              </w:rPr>
            </w:pPr>
          </w:p>
          <w:p w14:paraId="327D7639" w14:textId="77777777" w:rsidR="008665C8" w:rsidRPr="00B81A2B" w:rsidRDefault="008665C8" w:rsidP="00613213">
            <w:pPr>
              <w:jc w:val="center"/>
              <w:rPr>
                <w:rFonts w:ascii="Palatino Linotype" w:hAnsi="Palatino Linotype"/>
                <w:b/>
                <w:sz w:val="24"/>
                <w:szCs w:val="24"/>
              </w:rPr>
            </w:pPr>
            <w:r w:rsidRPr="00B81A2B">
              <w:rPr>
                <w:rFonts w:ascii="Palatino Linotype" w:hAnsi="Palatino Linotype"/>
                <w:b/>
                <w:sz w:val="24"/>
                <w:szCs w:val="24"/>
              </w:rPr>
              <w:t>Zulema Martínez Sánchez</w:t>
            </w:r>
          </w:p>
          <w:p w14:paraId="122D2840" w14:textId="77777777" w:rsidR="008665C8" w:rsidRPr="00B81A2B" w:rsidRDefault="008665C8" w:rsidP="00613213">
            <w:pPr>
              <w:jc w:val="center"/>
              <w:rPr>
                <w:rFonts w:ascii="Palatino Linotype" w:hAnsi="Palatino Linotype"/>
                <w:sz w:val="24"/>
                <w:szCs w:val="24"/>
              </w:rPr>
            </w:pPr>
            <w:r w:rsidRPr="00B81A2B">
              <w:rPr>
                <w:rFonts w:ascii="Palatino Linotype" w:hAnsi="Palatino Linotype"/>
                <w:sz w:val="24"/>
                <w:szCs w:val="24"/>
              </w:rPr>
              <w:t>Comisionada Presidenta</w:t>
            </w:r>
          </w:p>
          <w:p w14:paraId="696DD3EC" w14:textId="77777777" w:rsidR="008665C8" w:rsidRPr="00B81A2B" w:rsidRDefault="008665C8" w:rsidP="00613213">
            <w:pPr>
              <w:jc w:val="center"/>
              <w:rPr>
                <w:rFonts w:ascii="Palatino Linotype" w:hAnsi="Palatino Linotype"/>
                <w:b/>
                <w:sz w:val="24"/>
                <w:szCs w:val="24"/>
              </w:rPr>
            </w:pPr>
            <w:r w:rsidRPr="00B81A2B">
              <w:rPr>
                <w:rFonts w:ascii="Palatino Linotype" w:hAnsi="Palatino Linotype"/>
                <w:b/>
                <w:sz w:val="24"/>
                <w:szCs w:val="24"/>
              </w:rPr>
              <w:t>(Rúbrica).</w:t>
            </w:r>
          </w:p>
        </w:tc>
      </w:tr>
      <w:tr w:rsidR="008665C8" w:rsidRPr="00B81A2B" w14:paraId="2F160098" w14:textId="77777777" w:rsidTr="00E758AB">
        <w:tc>
          <w:tcPr>
            <w:tcW w:w="4529" w:type="dxa"/>
          </w:tcPr>
          <w:p w14:paraId="70CEF129" w14:textId="77777777" w:rsidR="008665C8" w:rsidRPr="00CF6C67" w:rsidRDefault="008665C8" w:rsidP="00613213">
            <w:pPr>
              <w:jc w:val="center"/>
              <w:rPr>
                <w:rFonts w:ascii="Palatino Linotype" w:hAnsi="Palatino Linotype"/>
                <w:b/>
                <w:szCs w:val="24"/>
              </w:rPr>
            </w:pPr>
          </w:p>
          <w:p w14:paraId="4E06AC7A" w14:textId="77777777" w:rsidR="008665C8" w:rsidRPr="00B81A2B" w:rsidRDefault="008665C8" w:rsidP="00613213">
            <w:pPr>
              <w:jc w:val="center"/>
              <w:rPr>
                <w:rFonts w:ascii="Palatino Linotype" w:hAnsi="Palatino Linotype"/>
                <w:b/>
                <w:sz w:val="24"/>
                <w:szCs w:val="24"/>
              </w:rPr>
            </w:pPr>
          </w:p>
          <w:p w14:paraId="7113A473" w14:textId="77777777" w:rsidR="008665C8" w:rsidRPr="00CF6C67" w:rsidRDefault="008665C8" w:rsidP="00613213">
            <w:pPr>
              <w:jc w:val="center"/>
              <w:rPr>
                <w:rFonts w:ascii="Palatino Linotype" w:hAnsi="Palatino Linotype"/>
                <w:b/>
                <w:szCs w:val="24"/>
              </w:rPr>
            </w:pPr>
          </w:p>
          <w:p w14:paraId="1998D1B5" w14:textId="77777777" w:rsidR="008665C8" w:rsidRPr="00B81A2B" w:rsidRDefault="008665C8" w:rsidP="00613213">
            <w:pPr>
              <w:jc w:val="center"/>
              <w:rPr>
                <w:rFonts w:ascii="Palatino Linotype" w:hAnsi="Palatino Linotype"/>
                <w:b/>
                <w:sz w:val="24"/>
                <w:szCs w:val="24"/>
              </w:rPr>
            </w:pPr>
          </w:p>
          <w:p w14:paraId="16B1BF09" w14:textId="77777777" w:rsidR="008665C8" w:rsidRPr="00B81A2B" w:rsidRDefault="008665C8" w:rsidP="00613213">
            <w:pPr>
              <w:jc w:val="center"/>
              <w:rPr>
                <w:rFonts w:ascii="Palatino Linotype" w:hAnsi="Palatino Linotype"/>
                <w:b/>
                <w:sz w:val="24"/>
                <w:szCs w:val="24"/>
              </w:rPr>
            </w:pPr>
          </w:p>
          <w:p w14:paraId="3BFA6B2D" w14:textId="77777777" w:rsidR="008665C8" w:rsidRPr="00B81A2B" w:rsidRDefault="008665C8" w:rsidP="00613213">
            <w:pPr>
              <w:jc w:val="center"/>
              <w:rPr>
                <w:rFonts w:ascii="Palatino Linotype" w:hAnsi="Palatino Linotype"/>
                <w:b/>
                <w:sz w:val="24"/>
                <w:szCs w:val="24"/>
              </w:rPr>
            </w:pPr>
          </w:p>
          <w:p w14:paraId="10EE6BF3" w14:textId="77777777" w:rsidR="008665C8" w:rsidRPr="00B81A2B" w:rsidRDefault="008665C8" w:rsidP="00613213">
            <w:pPr>
              <w:jc w:val="center"/>
              <w:rPr>
                <w:rFonts w:ascii="Palatino Linotype" w:hAnsi="Palatino Linotype"/>
                <w:b/>
                <w:sz w:val="24"/>
                <w:szCs w:val="24"/>
              </w:rPr>
            </w:pPr>
            <w:r w:rsidRPr="00B81A2B">
              <w:rPr>
                <w:rFonts w:ascii="Palatino Linotype" w:hAnsi="Palatino Linotype"/>
                <w:b/>
                <w:sz w:val="24"/>
                <w:szCs w:val="24"/>
              </w:rPr>
              <w:t>Eva Abaid Yapur</w:t>
            </w:r>
          </w:p>
          <w:p w14:paraId="25B01183" w14:textId="77777777" w:rsidR="008665C8" w:rsidRPr="00B81A2B" w:rsidRDefault="008665C8" w:rsidP="00613213">
            <w:pPr>
              <w:jc w:val="center"/>
              <w:rPr>
                <w:rFonts w:ascii="Palatino Linotype" w:hAnsi="Palatino Linotype"/>
                <w:sz w:val="24"/>
                <w:szCs w:val="24"/>
              </w:rPr>
            </w:pPr>
            <w:r w:rsidRPr="00B81A2B">
              <w:rPr>
                <w:rFonts w:ascii="Palatino Linotype" w:hAnsi="Palatino Linotype"/>
                <w:sz w:val="24"/>
                <w:szCs w:val="24"/>
              </w:rPr>
              <w:t>Comisionada</w:t>
            </w:r>
          </w:p>
          <w:p w14:paraId="6E9C85F6" w14:textId="77777777" w:rsidR="008665C8" w:rsidRPr="00B81A2B" w:rsidRDefault="008665C8" w:rsidP="00613213">
            <w:pPr>
              <w:jc w:val="center"/>
              <w:rPr>
                <w:rFonts w:ascii="Palatino Linotype" w:hAnsi="Palatino Linotype"/>
                <w:b/>
                <w:sz w:val="24"/>
                <w:szCs w:val="24"/>
              </w:rPr>
            </w:pPr>
            <w:r w:rsidRPr="00B81A2B">
              <w:rPr>
                <w:rFonts w:ascii="Palatino Linotype" w:hAnsi="Palatino Linotype"/>
                <w:b/>
                <w:sz w:val="24"/>
                <w:szCs w:val="24"/>
              </w:rPr>
              <w:t>(Rúbrica).</w:t>
            </w:r>
          </w:p>
        </w:tc>
        <w:tc>
          <w:tcPr>
            <w:tcW w:w="4533" w:type="dxa"/>
          </w:tcPr>
          <w:p w14:paraId="05CC1120" w14:textId="77777777" w:rsidR="008665C8" w:rsidRPr="00CF6C67" w:rsidRDefault="008665C8" w:rsidP="00613213">
            <w:pPr>
              <w:jc w:val="center"/>
              <w:rPr>
                <w:rFonts w:ascii="Palatino Linotype" w:hAnsi="Palatino Linotype"/>
                <w:b/>
                <w:szCs w:val="24"/>
              </w:rPr>
            </w:pPr>
          </w:p>
          <w:p w14:paraId="00B9BBB1" w14:textId="77777777" w:rsidR="008665C8" w:rsidRPr="00B81A2B" w:rsidRDefault="008665C8" w:rsidP="00613213">
            <w:pPr>
              <w:jc w:val="center"/>
              <w:rPr>
                <w:rFonts w:ascii="Palatino Linotype" w:hAnsi="Palatino Linotype"/>
                <w:b/>
                <w:sz w:val="24"/>
                <w:szCs w:val="24"/>
              </w:rPr>
            </w:pPr>
          </w:p>
          <w:p w14:paraId="70621837" w14:textId="77777777" w:rsidR="008665C8" w:rsidRPr="00B81A2B" w:rsidRDefault="008665C8" w:rsidP="00613213">
            <w:pPr>
              <w:jc w:val="center"/>
              <w:rPr>
                <w:rFonts w:ascii="Palatino Linotype" w:hAnsi="Palatino Linotype"/>
                <w:b/>
                <w:sz w:val="24"/>
                <w:szCs w:val="24"/>
              </w:rPr>
            </w:pPr>
          </w:p>
          <w:p w14:paraId="7E47E88B" w14:textId="77777777" w:rsidR="008665C8" w:rsidRPr="00CF6C67" w:rsidRDefault="008665C8" w:rsidP="00613213">
            <w:pPr>
              <w:jc w:val="center"/>
              <w:rPr>
                <w:rFonts w:ascii="Palatino Linotype" w:hAnsi="Palatino Linotype"/>
                <w:b/>
                <w:szCs w:val="24"/>
              </w:rPr>
            </w:pPr>
          </w:p>
          <w:p w14:paraId="27B11DE6" w14:textId="77777777" w:rsidR="008665C8" w:rsidRPr="00B81A2B" w:rsidRDefault="008665C8" w:rsidP="00613213">
            <w:pPr>
              <w:jc w:val="center"/>
              <w:rPr>
                <w:rFonts w:ascii="Palatino Linotype" w:hAnsi="Palatino Linotype"/>
                <w:b/>
                <w:sz w:val="24"/>
                <w:szCs w:val="24"/>
              </w:rPr>
            </w:pPr>
          </w:p>
          <w:p w14:paraId="50D4CEB4" w14:textId="77777777" w:rsidR="008665C8" w:rsidRPr="00B81A2B" w:rsidRDefault="008665C8" w:rsidP="00613213">
            <w:pPr>
              <w:jc w:val="center"/>
              <w:rPr>
                <w:rFonts w:ascii="Palatino Linotype" w:hAnsi="Palatino Linotype"/>
                <w:b/>
                <w:sz w:val="24"/>
                <w:szCs w:val="24"/>
              </w:rPr>
            </w:pPr>
          </w:p>
          <w:p w14:paraId="0F0ABA8B" w14:textId="77777777" w:rsidR="008665C8" w:rsidRPr="00B81A2B" w:rsidRDefault="008665C8" w:rsidP="00613213">
            <w:pPr>
              <w:jc w:val="center"/>
              <w:rPr>
                <w:rFonts w:ascii="Palatino Linotype" w:hAnsi="Palatino Linotype"/>
                <w:sz w:val="24"/>
                <w:szCs w:val="24"/>
              </w:rPr>
            </w:pPr>
            <w:r w:rsidRPr="00B81A2B">
              <w:rPr>
                <w:rFonts w:ascii="Palatino Linotype" w:hAnsi="Palatino Linotype"/>
                <w:b/>
                <w:sz w:val="24"/>
                <w:szCs w:val="24"/>
              </w:rPr>
              <w:t>José Guadalupe Luna Hernández</w:t>
            </w:r>
          </w:p>
          <w:p w14:paraId="29A3103C" w14:textId="77777777" w:rsidR="008665C8" w:rsidRPr="00B81A2B" w:rsidRDefault="008665C8" w:rsidP="00613213">
            <w:pPr>
              <w:jc w:val="center"/>
              <w:rPr>
                <w:rFonts w:ascii="Palatino Linotype" w:hAnsi="Palatino Linotype"/>
                <w:sz w:val="24"/>
                <w:szCs w:val="24"/>
              </w:rPr>
            </w:pPr>
            <w:r w:rsidRPr="00B81A2B">
              <w:rPr>
                <w:rFonts w:ascii="Palatino Linotype" w:hAnsi="Palatino Linotype"/>
                <w:sz w:val="24"/>
                <w:szCs w:val="24"/>
              </w:rPr>
              <w:t>Comisionado</w:t>
            </w:r>
          </w:p>
          <w:p w14:paraId="6FB287F0" w14:textId="77777777" w:rsidR="008665C8" w:rsidRPr="00B81A2B" w:rsidRDefault="008665C8" w:rsidP="00613213">
            <w:pPr>
              <w:jc w:val="center"/>
              <w:rPr>
                <w:rFonts w:ascii="Palatino Linotype" w:hAnsi="Palatino Linotype"/>
                <w:b/>
                <w:sz w:val="24"/>
                <w:szCs w:val="24"/>
              </w:rPr>
            </w:pPr>
            <w:r w:rsidRPr="00B81A2B">
              <w:rPr>
                <w:rFonts w:ascii="Palatino Linotype" w:hAnsi="Palatino Linotype"/>
                <w:b/>
                <w:sz w:val="24"/>
                <w:szCs w:val="24"/>
              </w:rPr>
              <w:t>(Rúbrica).</w:t>
            </w:r>
          </w:p>
        </w:tc>
      </w:tr>
      <w:tr w:rsidR="00E758AB" w:rsidRPr="00B81A2B" w14:paraId="798C817F" w14:textId="77777777" w:rsidTr="00E758AB">
        <w:tc>
          <w:tcPr>
            <w:tcW w:w="4529" w:type="dxa"/>
          </w:tcPr>
          <w:p w14:paraId="7A218B2D" w14:textId="77777777" w:rsidR="00E758AB" w:rsidRPr="00B81A2B" w:rsidRDefault="00E758AB" w:rsidP="00613213">
            <w:pPr>
              <w:jc w:val="center"/>
              <w:rPr>
                <w:rFonts w:ascii="Palatino Linotype" w:hAnsi="Palatino Linotype"/>
                <w:b/>
                <w:sz w:val="24"/>
                <w:szCs w:val="24"/>
              </w:rPr>
            </w:pPr>
          </w:p>
          <w:p w14:paraId="73E533E2" w14:textId="77777777" w:rsidR="00E758AB" w:rsidRPr="00B81A2B" w:rsidRDefault="00E758AB" w:rsidP="00613213">
            <w:pPr>
              <w:jc w:val="center"/>
              <w:rPr>
                <w:rFonts w:ascii="Palatino Linotype" w:hAnsi="Palatino Linotype"/>
                <w:b/>
                <w:sz w:val="24"/>
                <w:szCs w:val="24"/>
              </w:rPr>
            </w:pPr>
          </w:p>
          <w:p w14:paraId="3B044CBA" w14:textId="77777777" w:rsidR="00E758AB" w:rsidRPr="00B81A2B" w:rsidRDefault="00E758AB" w:rsidP="00613213">
            <w:pPr>
              <w:jc w:val="center"/>
              <w:rPr>
                <w:rFonts w:ascii="Palatino Linotype" w:hAnsi="Palatino Linotype"/>
                <w:b/>
                <w:sz w:val="24"/>
                <w:szCs w:val="24"/>
              </w:rPr>
            </w:pPr>
          </w:p>
          <w:p w14:paraId="2F005D81" w14:textId="77777777" w:rsidR="00E758AB" w:rsidRPr="00B81A2B" w:rsidRDefault="00E758AB" w:rsidP="00613213">
            <w:pPr>
              <w:jc w:val="center"/>
              <w:rPr>
                <w:rFonts w:ascii="Palatino Linotype" w:hAnsi="Palatino Linotype"/>
                <w:b/>
                <w:sz w:val="24"/>
                <w:szCs w:val="24"/>
              </w:rPr>
            </w:pPr>
          </w:p>
          <w:p w14:paraId="3C0FE0DA" w14:textId="77777777" w:rsidR="00E758AB" w:rsidRPr="00CF6C67" w:rsidRDefault="00E758AB" w:rsidP="00613213">
            <w:pPr>
              <w:jc w:val="center"/>
              <w:rPr>
                <w:rFonts w:ascii="Palatino Linotype" w:hAnsi="Palatino Linotype"/>
                <w:b/>
                <w:sz w:val="28"/>
                <w:szCs w:val="24"/>
              </w:rPr>
            </w:pPr>
          </w:p>
          <w:p w14:paraId="4831CD82" w14:textId="77777777" w:rsidR="00E758AB" w:rsidRPr="00B81A2B" w:rsidRDefault="00E758AB" w:rsidP="00613213">
            <w:pPr>
              <w:jc w:val="center"/>
              <w:rPr>
                <w:rFonts w:ascii="Palatino Linotype" w:hAnsi="Palatino Linotype"/>
                <w:sz w:val="24"/>
                <w:szCs w:val="24"/>
              </w:rPr>
            </w:pPr>
            <w:r w:rsidRPr="00B81A2B">
              <w:rPr>
                <w:rFonts w:ascii="Palatino Linotype" w:hAnsi="Palatino Linotype"/>
                <w:b/>
                <w:sz w:val="24"/>
                <w:szCs w:val="24"/>
              </w:rPr>
              <w:t>Javier Martínez Cruz</w:t>
            </w:r>
          </w:p>
          <w:p w14:paraId="39A5C48D" w14:textId="77777777" w:rsidR="00E758AB" w:rsidRPr="00B81A2B" w:rsidRDefault="00E758AB" w:rsidP="00613213">
            <w:pPr>
              <w:jc w:val="center"/>
              <w:rPr>
                <w:rFonts w:ascii="Palatino Linotype" w:hAnsi="Palatino Linotype"/>
                <w:sz w:val="24"/>
                <w:szCs w:val="24"/>
              </w:rPr>
            </w:pPr>
            <w:r w:rsidRPr="00B81A2B">
              <w:rPr>
                <w:rFonts w:ascii="Palatino Linotype" w:hAnsi="Palatino Linotype"/>
                <w:sz w:val="24"/>
                <w:szCs w:val="24"/>
              </w:rPr>
              <w:t>Comisionado</w:t>
            </w:r>
          </w:p>
          <w:p w14:paraId="27722446" w14:textId="77777777" w:rsidR="00E758AB" w:rsidRPr="00B81A2B" w:rsidRDefault="00E758AB" w:rsidP="00613213">
            <w:pPr>
              <w:jc w:val="center"/>
              <w:rPr>
                <w:rFonts w:ascii="Palatino Linotype" w:hAnsi="Palatino Linotype"/>
                <w:b/>
                <w:sz w:val="24"/>
                <w:szCs w:val="24"/>
              </w:rPr>
            </w:pPr>
            <w:r w:rsidRPr="00B81A2B">
              <w:rPr>
                <w:rFonts w:ascii="Palatino Linotype" w:hAnsi="Palatino Linotype"/>
                <w:b/>
                <w:sz w:val="24"/>
                <w:szCs w:val="24"/>
              </w:rPr>
              <w:t>(Rúbrica).</w:t>
            </w:r>
          </w:p>
        </w:tc>
        <w:tc>
          <w:tcPr>
            <w:tcW w:w="4533" w:type="dxa"/>
          </w:tcPr>
          <w:p w14:paraId="60E65D1B" w14:textId="77777777" w:rsidR="00E758AB" w:rsidRPr="00B81A2B" w:rsidRDefault="00E758AB" w:rsidP="00613213">
            <w:pPr>
              <w:rPr>
                <w:rFonts w:ascii="Palatino Linotype" w:hAnsi="Palatino Linotype"/>
                <w:b/>
                <w:sz w:val="24"/>
                <w:szCs w:val="24"/>
              </w:rPr>
            </w:pPr>
          </w:p>
          <w:p w14:paraId="008EC02F" w14:textId="77777777" w:rsidR="00E758AB" w:rsidRPr="00B81A2B" w:rsidRDefault="00E758AB" w:rsidP="00613213">
            <w:pPr>
              <w:jc w:val="center"/>
              <w:rPr>
                <w:rFonts w:ascii="Palatino Linotype" w:hAnsi="Palatino Linotype"/>
                <w:b/>
                <w:sz w:val="24"/>
                <w:szCs w:val="24"/>
              </w:rPr>
            </w:pPr>
          </w:p>
          <w:p w14:paraId="7F6F89B6" w14:textId="77777777" w:rsidR="00E758AB" w:rsidRPr="00B81A2B" w:rsidRDefault="00E758AB" w:rsidP="00613213">
            <w:pPr>
              <w:jc w:val="center"/>
              <w:rPr>
                <w:rFonts w:ascii="Palatino Linotype" w:hAnsi="Palatino Linotype"/>
                <w:b/>
                <w:sz w:val="24"/>
                <w:szCs w:val="24"/>
              </w:rPr>
            </w:pPr>
          </w:p>
          <w:p w14:paraId="750305A0" w14:textId="77777777" w:rsidR="00E758AB" w:rsidRPr="00B81A2B" w:rsidRDefault="00E758AB" w:rsidP="00613213">
            <w:pPr>
              <w:jc w:val="center"/>
              <w:rPr>
                <w:rFonts w:ascii="Palatino Linotype" w:hAnsi="Palatino Linotype"/>
                <w:b/>
                <w:sz w:val="24"/>
                <w:szCs w:val="24"/>
              </w:rPr>
            </w:pPr>
          </w:p>
          <w:p w14:paraId="0FFBAFE8" w14:textId="77777777" w:rsidR="00E758AB" w:rsidRPr="00CF6C67" w:rsidRDefault="00E758AB" w:rsidP="00613213">
            <w:pPr>
              <w:jc w:val="center"/>
              <w:rPr>
                <w:rFonts w:ascii="Palatino Linotype" w:hAnsi="Palatino Linotype"/>
                <w:b/>
                <w:sz w:val="28"/>
                <w:szCs w:val="24"/>
              </w:rPr>
            </w:pPr>
          </w:p>
          <w:p w14:paraId="45981698" w14:textId="77777777" w:rsidR="00E758AB" w:rsidRPr="00B81A2B" w:rsidRDefault="00E758AB" w:rsidP="00613213">
            <w:pPr>
              <w:jc w:val="center"/>
              <w:rPr>
                <w:rFonts w:ascii="Palatino Linotype" w:hAnsi="Palatino Linotype"/>
                <w:sz w:val="24"/>
                <w:szCs w:val="24"/>
              </w:rPr>
            </w:pPr>
            <w:r w:rsidRPr="00B81A2B">
              <w:rPr>
                <w:rFonts w:ascii="Palatino Linotype" w:hAnsi="Palatino Linotype"/>
                <w:b/>
                <w:sz w:val="24"/>
                <w:szCs w:val="24"/>
              </w:rPr>
              <w:t>Luis Gustavo Parra Noriega</w:t>
            </w:r>
          </w:p>
          <w:p w14:paraId="76A7B1B6" w14:textId="77777777" w:rsidR="00E758AB" w:rsidRPr="00B81A2B" w:rsidRDefault="00E758AB" w:rsidP="00613213">
            <w:pPr>
              <w:jc w:val="center"/>
              <w:rPr>
                <w:rFonts w:ascii="Palatino Linotype" w:hAnsi="Palatino Linotype"/>
                <w:sz w:val="24"/>
                <w:szCs w:val="24"/>
              </w:rPr>
            </w:pPr>
            <w:r w:rsidRPr="00B81A2B">
              <w:rPr>
                <w:rFonts w:ascii="Palatino Linotype" w:hAnsi="Palatino Linotype"/>
                <w:sz w:val="24"/>
                <w:szCs w:val="24"/>
              </w:rPr>
              <w:t>Comisionado</w:t>
            </w:r>
          </w:p>
          <w:p w14:paraId="1A5993EC" w14:textId="77777777" w:rsidR="00E758AB" w:rsidRPr="00B81A2B" w:rsidRDefault="00E758AB" w:rsidP="00613213">
            <w:pPr>
              <w:jc w:val="center"/>
              <w:rPr>
                <w:rFonts w:ascii="Palatino Linotype" w:hAnsi="Palatino Linotype"/>
                <w:b/>
                <w:sz w:val="24"/>
                <w:szCs w:val="24"/>
              </w:rPr>
            </w:pPr>
            <w:r w:rsidRPr="00B81A2B">
              <w:rPr>
                <w:rFonts w:ascii="Palatino Linotype" w:hAnsi="Palatino Linotype"/>
                <w:b/>
                <w:sz w:val="24"/>
                <w:szCs w:val="24"/>
              </w:rPr>
              <w:t>(Rúbrica).</w:t>
            </w:r>
          </w:p>
        </w:tc>
      </w:tr>
      <w:tr w:rsidR="008665C8" w:rsidRPr="00B81A2B" w14:paraId="3C7D7BD7" w14:textId="77777777" w:rsidTr="00E758AB">
        <w:tc>
          <w:tcPr>
            <w:tcW w:w="9062" w:type="dxa"/>
            <w:gridSpan w:val="2"/>
          </w:tcPr>
          <w:p w14:paraId="1E50F141" w14:textId="77777777" w:rsidR="008665C8" w:rsidRPr="00B81A2B" w:rsidRDefault="008665C8" w:rsidP="00613213">
            <w:pPr>
              <w:jc w:val="center"/>
              <w:rPr>
                <w:rFonts w:ascii="Palatino Linotype" w:hAnsi="Palatino Linotype"/>
                <w:b/>
                <w:sz w:val="24"/>
                <w:szCs w:val="24"/>
              </w:rPr>
            </w:pPr>
          </w:p>
          <w:p w14:paraId="224417DE" w14:textId="77777777" w:rsidR="008665C8" w:rsidRPr="00B81A2B" w:rsidRDefault="008665C8" w:rsidP="00613213">
            <w:pPr>
              <w:jc w:val="center"/>
              <w:rPr>
                <w:rFonts w:ascii="Palatino Linotype" w:hAnsi="Palatino Linotype"/>
                <w:b/>
                <w:sz w:val="24"/>
                <w:szCs w:val="24"/>
              </w:rPr>
            </w:pPr>
          </w:p>
          <w:p w14:paraId="29545D8A" w14:textId="77777777" w:rsidR="008665C8" w:rsidRPr="00B81A2B" w:rsidRDefault="008665C8" w:rsidP="00613213">
            <w:pPr>
              <w:jc w:val="center"/>
              <w:rPr>
                <w:rFonts w:ascii="Palatino Linotype" w:hAnsi="Palatino Linotype"/>
                <w:b/>
                <w:sz w:val="24"/>
                <w:szCs w:val="24"/>
              </w:rPr>
            </w:pPr>
          </w:p>
          <w:p w14:paraId="24955253" w14:textId="77777777" w:rsidR="008665C8" w:rsidRPr="00B81A2B" w:rsidRDefault="008665C8" w:rsidP="00613213">
            <w:pPr>
              <w:jc w:val="center"/>
              <w:rPr>
                <w:rFonts w:ascii="Palatino Linotype" w:hAnsi="Palatino Linotype"/>
                <w:b/>
                <w:sz w:val="24"/>
                <w:szCs w:val="24"/>
              </w:rPr>
            </w:pPr>
          </w:p>
          <w:p w14:paraId="0F83EFCE" w14:textId="77777777" w:rsidR="008665C8" w:rsidRPr="00B81A2B" w:rsidRDefault="008665C8" w:rsidP="00613213">
            <w:pPr>
              <w:rPr>
                <w:rFonts w:ascii="Palatino Linotype" w:hAnsi="Palatino Linotype"/>
                <w:b/>
                <w:sz w:val="28"/>
                <w:szCs w:val="24"/>
              </w:rPr>
            </w:pPr>
          </w:p>
          <w:p w14:paraId="53936769" w14:textId="77777777" w:rsidR="008665C8" w:rsidRPr="00B81A2B" w:rsidRDefault="008665C8" w:rsidP="00613213">
            <w:pPr>
              <w:jc w:val="center"/>
              <w:rPr>
                <w:rFonts w:ascii="Palatino Linotype" w:hAnsi="Palatino Linotype"/>
                <w:b/>
                <w:sz w:val="24"/>
                <w:szCs w:val="24"/>
              </w:rPr>
            </w:pPr>
            <w:r w:rsidRPr="00B81A2B">
              <w:rPr>
                <w:rFonts w:ascii="Palatino Linotype" w:hAnsi="Palatino Linotype"/>
                <w:b/>
                <w:sz w:val="24"/>
                <w:szCs w:val="24"/>
              </w:rPr>
              <w:t>Alexis Tapia Ramírez</w:t>
            </w:r>
          </w:p>
          <w:p w14:paraId="58F2FC1D" w14:textId="77777777" w:rsidR="008665C8" w:rsidRPr="00B81A2B" w:rsidRDefault="008665C8" w:rsidP="00613213">
            <w:pPr>
              <w:jc w:val="center"/>
              <w:rPr>
                <w:rFonts w:ascii="Palatino Linotype" w:hAnsi="Palatino Linotype"/>
                <w:sz w:val="24"/>
                <w:szCs w:val="24"/>
              </w:rPr>
            </w:pPr>
            <w:r w:rsidRPr="00B81A2B">
              <w:rPr>
                <w:rFonts w:ascii="Palatino Linotype" w:hAnsi="Palatino Linotype"/>
                <w:sz w:val="24"/>
                <w:szCs w:val="24"/>
              </w:rPr>
              <w:t>Secretario Técnico del Pleno</w:t>
            </w:r>
          </w:p>
          <w:p w14:paraId="7CBEBD9F" w14:textId="77777777" w:rsidR="008665C8" w:rsidRPr="00B81A2B" w:rsidRDefault="008665C8" w:rsidP="00613213">
            <w:pPr>
              <w:jc w:val="center"/>
              <w:rPr>
                <w:rFonts w:ascii="Palatino Linotype" w:hAnsi="Palatino Linotype"/>
                <w:b/>
                <w:sz w:val="24"/>
                <w:szCs w:val="24"/>
              </w:rPr>
            </w:pPr>
            <w:r w:rsidRPr="00B81A2B">
              <w:rPr>
                <w:rFonts w:ascii="Palatino Linotype" w:hAnsi="Palatino Linotype"/>
                <w:b/>
                <w:sz w:val="24"/>
                <w:szCs w:val="24"/>
              </w:rPr>
              <w:t>(Rúbrica).</w:t>
            </w:r>
          </w:p>
        </w:tc>
      </w:tr>
    </w:tbl>
    <w:p w14:paraId="3504C358" w14:textId="77777777" w:rsidR="00882BCB" w:rsidRPr="00B81A2B" w:rsidRDefault="00882BCB" w:rsidP="00613213">
      <w:pPr>
        <w:spacing w:after="0" w:line="240" w:lineRule="auto"/>
        <w:jc w:val="both"/>
        <w:rPr>
          <w:rFonts w:ascii="Palatino Linotype" w:hAnsi="Palatino Linotype" w:cs="Arial"/>
          <w:sz w:val="6"/>
          <w:szCs w:val="18"/>
        </w:rPr>
      </w:pPr>
    </w:p>
    <w:p w14:paraId="12C6D173" w14:textId="77777777" w:rsidR="00882BCB" w:rsidRPr="00B81A2B" w:rsidRDefault="00882BCB" w:rsidP="00613213">
      <w:pPr>
        <w:spacing w:after="0" w:line="240" w:lineRule="auto"/>
        <w:jc w:val="both"/>
        <w:rPr>
          <w:rFonts w:ascii="Palatino Linotype" w:hAnsi="Palatino Linotype" w:cs="Arial"/>
          <w:sz w:val="4"/>
          <w:szCs w:val="16"/>
        </w:rPr>
      </w:pPr>
    </w:p>
    <w:p w14:paraId="705DF161" w14:textId="77777777" w:rsidR="006A1DA8" w:rsidRPr="00B81A2B" w:rsidRDefault="006A1DA8" w:rsidP="00613213">
      <w:pPr>
        <w:spacing w:after="0" w:line="240" w:lineRule="auto"/>
        <w:jc w:val="both"/>
        <w:rPr>
          <w:rFonts w:ascii="Palatino Linotype" w:hAnsi="Palatino Linotype" w:cs="Arial"/>
          <w:sz w:val="6"/>
          <w:szCs w:val="16"/>
        </w:rPr>
      </w:pPr>
    </w:p>
    <w:p w14:paraId="5F0216D0" w14:textId="1556B773" w:rsidR="00EE47DA" w:rsidRPr="00B81A2B" w:rsidRDefault="00EE47DA" w:rsidP="00613213">
      <w:pPr>
        <w:spacing w:after="0" w:line="240" w:lineRule="auto"/>
        <w:jc w:val="both"/>
        <w:rPr>
          <w:rFonts w:ascii="Palatino Linotype" w:hAnsi="Palatino Linotype" w:cs="Arial"/>
          <w:sz w:val="16"/>
          <w:szCs w:val="16"/>
        </w:rPr>
      </w:pPr>
      <w:r w:rsidRPr="00B81A2B">
        <w:rPr>
          <w:rFonts w:ascii="Palatino Linotype" w:hAnsi="Palatino Linotype" w:cs="Arial"/>
          <w:sz w:val="16"/>
          <w:szCs w:val="16"/>
        </w:rPr>
        <w:t>Esta hoja corre</w:t>
      </w:r>
      <w:r w:rsidR="0072354D">
        <w:rPr>
          <w:rFonts w:ascii="Palatino Linotype" w:hAnsi="Palatino Linotype" w:cs="Arial"/>
          <w:sz w:val="16"/>
          <w:szCs w:val="16"/>
        </w:rPr>
        <w:t xml:space="preserve">sponde a </w:t>
      </w:r>
      <w:r w:rsidR="002F1BC8">
        <w:rPr>
          <w:rFonts w:ascii="Palatino Linotype" w:hAnsi="Palatino Linotype" w:cs="Arial"/>
          <w:sz w:val="16"/>
          <w:szCs w:val="16"/>
        </w:rPr>
        <w:t xml:space="preserve">la resolución de fecha </w:t>
      </w:r>
      <w:r w:rsidR="005F4F3B">
        <w:rPr>
          <w:rFonts w:ascii="Palatino Linotype" w:hAnsi="Palatino Linotype" w:cs="Arial"/>
          <w:sz w:val="16"/>
          <w:szCs w:val="16"/>
        </w:rPr>
        <w:t>veinte</w:t>
      </w:r>
      <w:r w:rsidR="00AB556C">
        <w:rPr>
          <w:rFonts w:ascii="Palatino Linotype" w:hAnsi="Palatino Linotype" w:cs="Arial"/>
          <w:sz w:val="16"/>
          <w:szCs w:val="16"/>
        </w:rPr>
        <w:t xml:space="preserve"> de enero de dos mil veintiuno</w:t>
      </w:r>
      <w:r w:rsidRPr="00B81A2B">
        <w:rPr>
          <w:rFonts w:ascii="Palatino Linotype" w:hAnsi="Palatino Linotype" w:cs="Arial"/>
          <w:sz w:val="16"/>
          <w:szCs w:val="16"/>
        </w:rPr>
        <w:t xml:space="preserve">, emitida en el recurso de revisión </w:t>
      </w:r>
      <w:r w:rsidR="00AB556C" w:rsidRPr="00AB556C">
        <w:rPr>
          <w:rFonts w:ascii="Palatino Linotype" w:hAnsi="Palatino Linotype" w:cs="Arial"/>
          <w:b/>
          <w:bCs/>
          <w:sz w:val="16"/>
          <w:szCs w:val="16"/>
          <w:lang w:eastAsia="es-MX"/>
        </w:rPr>
        <w:t>05185/INFOEM/IP/RR/2020</w:t>
      </w:r>
      <w:r w:rsidRPr="00B81A2B">
        <w:rPr>
          <w:rFonts w:ascii="Palatino Linotype" w:hAnsi="Palatino Linotype" w:cs="Arial"/>
          <w:sz w:val="16"/>
          <w:szCs w:val="16"/>
        </w:rPr>
        <w:t>.</w:t>
      </w:r>
    </w:p>
    <w:p w14:paraId="6E321E13" w14:textId="77777777" w:rsidR="00DD13E2" w:rsidRPr="00556551" w:rsidRDefault="0072354D" w:rsidP="00613213">
      <w:pPr>
        <w:spacing w:after="0" w:line="240" w:lineRule="auto"/>
        <w:jc w:val="both"/>
        <w:rPr>
          <w:rFonts w:ascii="Palatino Linotype" w:hAnsi="Palatino Linotype" w:cs="Arial"/>
          <w:sz w:val="16"/>
          <w:szCs w:val="16"/>
        </w:rPr>
      </w:pPr>
      <w:r>
        <w:rPr>
          <w:rFonts w:ascii="Palatino Linotype" w:hAnsi="Palatino Linotype" w:cs="Arial"/>
          <w:sz w:val="16"/>
          <w:szCs w:val="16"/>
        </w:rPr>
        <w:t>ZMS/OSAM/EJDG</w:t>
      </w:r>
    </w:p>
    <w:sectPr w:rsidR="00DD13E2" w:rsidRPr="00556551" w:rsidSect="00BD2519">
      <w:headerReference w:type="even" r:id="rId13"/>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CE53C9" w14:textId="77777777" w:rsidR="007D2CF0" w:rsidRDefault="007D2CF0" w:rsidP="00EE47DA">
      <w:pPr>
        <w:spacing w:after="0" w:line="240" w:lineRule="auto"/>
      </w:pPr>
      <w:r>
        <w:separator/>
      </w:r>
    </w:p>
  </w:endnote>
  <w:endnote w:type="continuationSeparator" w:id="0">
    <w:p w14:paraId="330BD8B2" w14:textId="77777777" w:rsidR="007D2CF0" w:rsidRDefault="007D2CF0"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AEF9E" w14:textId="77777777"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117D0">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117D0">
      <w:rPr>
        <w:rFonts w:ascii="Palatino Linotype" w:hAnsi="Palatino Linotype"/>
        <w:bCs/>
        <w:noProof/>
        <w:sz w:val="20"/>
      </w:rPr>
      <w:t>23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0F143" w14:textId="77777777"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117D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117D0">
      <w:rPr>
        <w:rFonts w:ascii="Palatino Linotype" w:hAnsi="Palatino Linotype"/>
        <w:bCs/>
        <w:noProof/>
        <w:sz w:val="20"/>
      </w:rPr>
      <w:t>23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E9EC79" w14:textId="77777777" w:rsidR="007D2CF0" w:rsidRDefault="007D2CF0" w:rsidP="00EE47DA">
      <w:pPr>
        <w:spacing w:after="0" w:line="240" w:lineRule="auto"/>
      </w:pPr>
      <w:r>
        <w:separator/>
      </w:r>
    </w:p>
  </w:footnote>
  <w:footnote w:type="continuationSeparator" w:id="0">
    <w:p w14:paraId="07C3083A" w14:textId="77777777" w:rsidR="007D2CF0" w:rsidRDefault="007D2CF0" w:rsidP="00EE47DA">
      <w:pPr>
        <w:spacing w:after="0" w:line="240" w:lineRule="auto"/>
      </w:pPr>
      <w:r>
        <w:continuationSeparator/>
      </w:r>
    </w:p>
  </w:footnote>
  <w:footnote w:id="1">
    <w:p w14:paraId="2DC51B7B" w14:textId="77777777" w:rsidR="0007610F" w:rsidRPr="00911081" w:rsidRDefault="0007610F" w:rsidP="0007610F">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DBBFAD2" w14:textId="77777777" w:rsidR="0007610F" w:rsidRPr="00911081" w:rsidRDefault="0007610F" w:rsidP="0007610F">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C9464EE" w14:textId="77777777" w:rsidR="003B0177" w:rsidRPr="000616CE" w:rsidRDefault="003B0177" w:rsidP="003B0177">
      <w:pPr>
        <w:pStyle w:val="Textonotapie"/>
        <w:jc w:val="both"/>
        <w:rPr>
          <w:rFonts w:ascii="Palatino Linotype" w:hAnsi="Palatino Linotype"/>
          <w:i/>
          <w:sz w:val="19"/>
          <w:szCs w:val="19"/>
        </w:rPr>
      </w:pPr>
      <w:r w:rsidRPr="000616CE">
        <w:rPr>
          <w:rStyle w:val="Refdenotaalpie"/>
          <w:rFonts w:ascii="Palatino Linotype" w:hAnsi="Palatino Linotype"/>
          <w:i/>
          <w:sz w:val="19"/>
          <w:szCs w:val="19"/>
        </w:rPr>
        <w:footnoteRef/>
      </w:r>
      <w:r w:rsidRPr="000616CE">
        <w:rPr>
          <w:rFonts w:ascii="Palatino Linotype" w:hAnsi="Palatino Linotype"/>
          <w:i/>
          <w:sz w:val="19"/>
          <w:szCs w:val="19"/>
        </w:rPr>
        <w:t xml:space="preserve"> </w:t>
      </w:r>
      <w:r w:rsidRPr="000616CE">
        <w:rPr>
          <w:rFonts w:ascii="Palatino Linotype" w:hAnsi="Palatino Linotype"/>
          <w:b/>
          <w:bCs/>
          <w:i/>
          <w:sz w:val="19"/>
          <w:szCs w:val="19"/>
        </w:rPr>
        <w:t xml:space="preserve">Artículo 32.- </w:t>
      </w:r>
      <w:r w:rsidRPr="000616CE">
        <w:rPr>
          <w:rFonts w:ascii="Palatino Linotype" w:hAnsi="Palatino Linotype"/>
          <w:i/>
          <w:sz w:val="19"/>
          <w:szCs w:val="19"/>
        </w:rPr>
        <w:t>El Gobernador del Estado, por conducto del titular de la dependencia competente, presentará a la Legislatura la cuenta pública del Gobierno del Estado del ejercicio fiscal inmediato anterior, a más tardar el treinta de abril de cada año.</w:t>
      </w:r>
    </w:p>
    <w:p w14:paraId="43F0DBF9" w14:textId="77777777" w:rsidR="003B0177" w:rsidRPr="000616CE" w:rsidRDefault="003B0177" w:rsidP="003B0177">
      <w:pPr>
        <w:pStyle w:val="Textonotapie"/>
        <w:jc w:val="both"/>
        <w:rPr>
          <w:rFonts w:ascii="Palatino Linotype" w:hAnsi="Palatino Linotype"/>
          <w:i/>
          <w:sz w:val="19"/>
          <w:szCs w:val="19"/>
        </w:rPr>
      </w:pPr>
    </w:p>
    <w:p w14:paraId="0A33AD50" w14:textId="77777777" w:rsidR="003B0177" w:rsidRPr="000616CE" w:rsidRDefault="003B0177" w:rsidP="003B0177">
      <w:pPr>
        <w:pStyle w:val="Textonotapie"/>
        <w:jc w:val="both"/>
        <w:rPr>
          <w:rFonts w:ascii="Palatino Linotype" w:hAnsi="Palatino Linotype"/>
          <w:b/>
          <w:i/>
          <w:sz w:val="19"/>
          <w:szCs w:val="19"/>
          <w:u w:val="single"/>
        </w:rPr>
      </w:pPr>
      <w:r w:rsidRPr="000616CE">
        <w:rPr>
          <w:rFonts w:ascii="Palatino Linotype" w:hAnsi="Palatino Linotype"/>
          <w:b/>
          <w:i/>
          <w:sz w:val="19"/>
          <w:szCs w:val="19"/>
          <w:u w:val="single"/>
        </w:rPr>
        <w:t xml:space="preserve">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 </w:t>
      </w:r>
    </w:p>
    <w:p w14:paraId="7B8C7EF8" w14:textId="77777777" w:rsidR="003B0177" w:rsidRPr="000616CE" w:rsidRDefault="003B0177" w:rsidP="003B0177">
      <w:pPr>
        <w:pStyle w:val="Textonotapie"/>
        <w:jc w:val="both"/>
        <w:rPr>
          <w:rFonts w:ascii="Palatino Linotype" w:hAnsi="Palatino Linotype"/>
          <w:i/>
          <w:sz w:val="19"/>
          <w:szCs w:val="19"/>
        </w:rPr>
      </w:pPr>
    </w:p>
    <w:p w14:paraId="57EFF70A" w14:textId="77777777" w:rsidR="003B0177" w:rsidRPr="000616CE" w:rsidRDefault="003B0177" w:rsidP="003B0177">
      <w:pPr>
        <w:pStyle w:val="Textonotapie"/>
        <w:jc w:val="both"/>
        <w:rPr>
          <w:rFonts w:ascii="Palatino Linotype" w:hAnsi="Palatino Linotype"/>
          <w:i/>
          <w:sz w:val="19"/>
          <w:szCs w:val="19"/>
        </w:rPr>
      </w:pPr>
      <w:r w:rsidRPr="000616CE">
        <w:rPr>
          <w:rFonts w:ascii="Palatino Linotype" w:hAnsi="Palatino Linotype"/>
          <w:i/>
          <w:sz w:val="19"/>
          <w:szCs w:val="19"/>
        </w:rPr>
        <w:t>Las cuentas públicas deberán presentarse conforme a lo establecido en la Ley General de Contabilidad Gubernamental, Ley de Disciplina Financiera delas Entidades Federativas y los Municipios y demás disposiciones aplicables.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CA770" w14:textId="4403E247" w:rsidR="005F4F3B" w:rsidRDefault="007D2CF0">
    <w:pPr>
      <w:pStyle w:val="Encabezado"/>
    </w:pPr>
    <w:r>
      <w:rPr>
        <w:noProof/>
        <w:lang w:val="es-MX" w:eastAsia="es-MX"/>
      </w:rPr>
      <w:pict w14:anchorId="640C9E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D7D89" w14:textId="532787C1" w:rsidR="00377AA3" w:rsidRDefault="007D2CF0">
    <w:pPr>
      <w:pStyle w:val="Encabezado"/>
    </w:pPr>
    <w:r>
      <w:rPr>
        <w:noProof/>
        <w:lang w:val="es-MX" w:eastAsia="es-MX"/>
      </w:rPr>
      <w:pict w14:anchorId="2E8FD9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77AA3" w14:paraId="31A0CF6C" w14:textId="77777777" w:rsidTr="00BD2519">
      <w:trPr>
        <w:trHeight w:val="227"/>
      </w:trPr>
      <w:tc>
        <w:tcPr>
          <w:tcW w:w="5529" w:type="dxa"/>
          <w:hideMark/>
        </w:tcPr>
        <w:p w14:paraId="73D5E31B" w14:textId="77777777"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F768A34" w14:textId="39D062FE" w:rsidR="00377AA3" w:rsidRPr="003416ED" w:rsidRDefault="006F0D35" w:rsidP="004952AC">
          <w:pPr>
            <w:spacing w:after="120" w:line="256" w:lineRule="auto"/>
            <w:ind w:left="-486" w:right="214" w:firstLine="1585"/>
            <w:jc w:val="right"/>
            <w:rPr>
              <w:rFonts w:ascii="Palatino Linotype" w:hAnsi="Palatino Linotype" w:cs="Arial"/>
            </w:rPr>
          </w:pPr>
          <w:r w:rsidRPr="006F0D35">
            <w:rPr>
              <w:rFonts w:ascii="Palatino Linotype" w:hAnsi="Palatino Linotype" w:cs="Arial"/>
              <w:bCs/>
              <w:lang w:eastAsia="es-MX"/>
            </w:rPr>
            <w:t>05185/INFOEM/IP/RR/2020</w:t>
          </w:r>
        </w:p>
      </w:tc>
    </w:tr>
    <w:tr w:rsidR="00377AA3" w14:paraId="668EF6AA" w14:textId="77777777" w:rsidTr="00BD2519">
      <w:trPr>
        <w:trHeight w:val="242"/>
      </w:trPr>
      <w:tc>
        <w:tcPr>
          <w:tcW w:w="5529" w:type="dxa"/>
          <w:hideMark/>
        </w:tcPr>
        <w:p w14:paraId="014236AF" w14:textId="77777777"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4387FE2" w14:textId="7F11DCDD" w:rsidR="00377AA3" w:rsidRPr="003416ED" w:rsidRDefault="006F0D35" w:rsidP="00613213">
          <w:pPr>
            <w:spacing w:after="120" w:line="256" w:lineRule="auto"/>
            <w:ind w:left="-486" w:right="214" w:firstLine="284"/>
            <w:jc w:val="right"/>
            <w:rPr>
              <w:rFonts w:ascii="Palatino Linotype" w:hAnsi="Palatino Linotype" w:cs="Arial"/>
            </w:rPr>
          </w:pPr>
          <w:r w:rsidRPr="006F0D35">
            <w:rPr>
              <w:rFonts w:ascii="Palatino Linotype" w:hAnsi="Palatino Linotype" w:cs="Arial"/>
              <w:bCs/>
              <w:lang w:eastAsia="es-MX"/>
            </w:rPr>
            <w:t xml:space="preserve">Ayuntamiento de </w:t>
          </w:r>
          <w:proofErr w:type="spellStart"/>
          <w:r w:rsidRPr="006F0D35">
            <w:rPr>
              <w:rFonts w:ascii="Palatino Linotype" w:hAnsi="Palatino Linotype" w:cs="Arial"/>
              <w:bCs/>
              <w:lang w:eastAsia="es-MX"/>
            </w:rPr>
            <w:t>Temoaya</w:t>
          </w:r>
          <w:proofErr w:type="spellEnd"/>
        </w:p>
      </w:tc>
    </w:tr>
    <w:tr w:rsidR="00377AA3" w14:paraId="5F07FE9A" w14:textId="77777777" w:rsidTr="00BD2519">
      <w:trPr>
        <w:trHeight w:val="342"/>
      </w:trPr>
      <w:tc>
        <w:tcPr>
          <w:tcW w:w="5529" w:type="dxa"/>
          <w:hideMark/>
        </w:tcPr>
        <w:p w14:paraId="1599BCD7" w14:textId="77777777" w:rsidR="00377AA3" w:rsidRDefault="00377AA3"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45EE38DB" w14:textId="77777777" w:rsidR="00377AA3" w:rsidRPr="003416ED" w:rsidRDefault="00377AA3" w:rsidP="00BD2519">
          <w:pPr>
            <w:spacing w:after="120" w:line="25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14:paraId="50BF3A01" w14:textId="77777777" w:rsidR="00377AA3" w:rsidRDefault="00377AA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377AA3" w14:paraId="63BF736F" w14:textId="77777777" w:rsidTr="003416ED">
      <w:trPr>
        <w:trHeight w:val="227"/>
      </w:trPr>
      <w:tc>
        <w:tcPr>
          <w:tcW w:w="5382" w:type="dxa"/>
          <w:hideMark/>
        </w:tcPr>
        <w:p w14:paraId="5609486C" w14:textId="77777777"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14:paraId="3D2C3379" w14:textId="00393639" w:rsidR="00377AA3" w:rsidRPr="003416ED" w:rsidRDefault="006F0D35" w:rsidP="00613213">
          <w:pPr>
            <w:spacing w:after="120" w:line="256" w:lineRule="auto"/>
            <w:ind w:left="-486" w:right="214" w:firstLine="1408"/>
            <w:jc w:val="right"/>
            <w:rPr>
              <w:rFonts w:ascii="Palatino Linotype" w:hAnsi="Palatino Linotype" w:cs="Arial"/>
            </w:rPr>
          </w:pPr>
          <w:r w:rsidRPr="006F0D35">
            <w:rPr>
              <w:rFonts w:ascii="Palatino Linotype" w:hAnsi="Palatino Linotype" w:cs="Arial"/>
              <w:bCs/>
              <w:lang w:eastAsia="es-MX"/>
            </w:rPr>
            <w:t>05185/INFOEM/IP/RR/2020</w:t>
          </w:r>
        </w:p>
      </w:tc>
    </w:tr>
    <w:tr w:rsidR="00377AA3" w14:paraId="2121F005" w14:textId="77777777" w:rsidTr="003416ED">
      <w:trPr>
        <w:trHeight w:val="196"/>
      </w:trPr>
      <w:tc>
        <w:tcPr>
          <w:tcW w:w="5382" w:type="dxa"/>
          <w:hideMark/>
        </w:tcPr>
        <w:p w14:paraId="42BC584B" w14:textId="77777777" w:rsidR="00377AA3" w:rsidRDefault="00377AA3"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14:paraId="4E940F76" w14:textId="0FA4C6D8" w:rsidR="00377AA3" w:rsidRPr="003416ED" w:rsidRDefault="002117D0" w:rsidP="003416ED">
          <w:pPr>
            <w:spacing w:after="120" w:line="256" w:lineRule="auto"/>
            <w:ind w:left="-486" w:right="214" w:firstLine="1408"/>
            <w:jc w:val="right"/>
          </w:pPr>
          <w:proofErr w:type="spellStart"/>
          <w:r>
            <w:rPr>
              <w:rFonts w:ascii="Palatino Linotype" w:hAnsi="Palatino Linotype" w:cs="Arial"/>
              <w:bCs/>
              <w:lang w:eastAsia="es-MX"/>
            </w:rPr>
            <w:t>xxxxxxxxxxxxxxxxxxxxxxxxxx</w:t>
          </w:r>
          <w:proofErr w:type="spellEnd"/>
        </w:p>
      </w:tc>
    </w:tr>
    <w:tr w:rsidR="00377AA3" w14:paraId="782AAE80" w14:textId="77777777" w:rsidTr="003416ED">
      <w:trPr>
        <w:trHeight w:val="242"/>
      </w:trPr>
      <w:tc>
        <w:tcPr>
          <w:tcW w:w="5382" w:type="dxa"/>
          <w:hideMark/>
        </w:tcPr>
        <w:p w14:paraId="2E01B49A" w14:textId="77777777" w:rsidR="00377AA3" w:rsidRDefault="00377AA3"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14:paraId="127A480C" w14:textId="7BCE4D8B" w:rsidR="00377AA3" w:rsidRPr="003416ED" w:rsidRDefault="006F0D35" w:rsidP="0019218C">
          <w:pPr>
            <w:spacing w:after="120" w:line="256" w:lineRule="auto"/>
            <w:ind w:left="-486" w:right="214"/>
            <w:jc w:val="right"/>
          </w:pPr>
          <w:r w:rsidRPr="006F0D35">
            <w:rPr>
              <w:rFonts w:ascii="Palatino Linotype" w:hAnsi="Palatino Linotype" w:cs="Arial"/>
              <w:bCs/>
              <w:lang w:eastAsia="es-MX"/>
            </w:rPr>
            <w:t xml:space="preserve">Ayuntamiento de </w:t>
          </w:r>
          <w:proofErr w:type="spellStart"/>
          <w:r w:rsidRPr="006F0D35">
            <w:rPr>
              <w:rFonts w:ascii="Palatino Linotype" w:hAnsi="Palatino Linotype" w:cs="Arial"/>
              <w:bCs/>
              <w:lang w:eastAsia="es-MX"/>
            </w:rPr>
            <w:t>Temoaya</w:t>
          </w:r>
          <w:proofErr w:type="spellEnd"/>
        </w:p>
      </w:tc>
    </w:tr>
    <w:tr w:rsidR="00377AA3" w14:paraId="050E74B3" w14:textId="77777777" w:rsidTr="003416ED">
      <w:trPr>
        <w:trHeight w:val="342"/>
      </w:trPr>
      <w:tc>
        <w:tcPr>
          <w:tcW w:w="5382" w:type="dxa"/>
          <w:hideMark/>
        </w:tcPr>
        <w:p w14:paraId="187562E8" w14:textId="77777777" w:rsidR="00377AA3" w:rsidRDefault="00377AA3"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14:paraId="6A60223D" w14:textId="77777777" w:rsidR="00377AA3" w:rsidRPr="003416ED" w:rsidRDefault="00377AA3" w:rsidP="00BD2519">
          <w:pPr>
            <w:spacing w:after="120" w:line="25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14:paraId="169FB825" w14:textId="643A414C" w:rsidR="00377AA3" w:rsidRPr="003416ED" w:rsidRDefault="007D2CF0">
    <w:pPr>
      <w:pStyle w:val="Encabezado"/>
      <w:rPr>
        <w:sz w:val="12"/>
      </w:rPr>
    </w:pPr>
    <w:r>
      <w:rPr>
        <w:noProof/>
        <w:sz w:val="12"/>
        <w:lang w:val="es-MX" w:eastAsia="es-MX"/>
      </w:rPr>
      <w:pict w14:anchorId="29E7FD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F152F"/>
    <w:multiLevelType w:val="hybridMultilevel"/>
    <w:tmpl w:val="85800A8A"/>
    <w:lvl w:ilvl="0" w:tplc="A23411A8">
      <w:start w:val="5"/>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nsid w:val="0704EC07"/>
    <w:multiLevelType w:val="hybridMultilevel"/>
    <w:tmpl w:val="16E7DF8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683260"/>
    <w:multiLevelType w:val="hybridMultilevel"/>
    <w:tmpl w:val="D2CEFA6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E2139EA"/>
    <w:multiLevelType w:val="hybridMultilevel"/>
    <w:tmpl w:val="67081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06A6DAA"/>
    <w:multiLevelType w:val="hybridMultilevel"/>
    <w:tmpl w:val="BD645E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
    <w:nsid w:val="12EB7846"/>
    <w:multiLevelType w:val="hybridMultilevel"/>
    <w:tmpl w:val="806C1AA2"/>
    <w:lvl w:ilvl="0" w:tplc="ED489B2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4856639"/>
    <w:multiLevelType w:val="hybridMultilevel"/>
    <w:tmpl w:val="3260DF76"/>
    <w:lvl w:ilvl="0" w:tplc="3882652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93D7936"/>
    <w:multiLevelType w:val="hybridMultilevel"/>
    <w:tmpl w:val="10865280"/>
    <w:lvl w:ilvl="0" w:tplc="6C2C47C6">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94C1C54"/>
    <w:multiLevelType w:val="hybridMultilevel"/>
    <w:tmpl w:val="D7789794"/>
    <w:lvl w:ilvl="0" w:tplc="080A0017">
      <w:start w:val="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A7940E4"/>
    <w:multiLevelType w:val="hybridMultilevel"/>
    <w:tmpl w:val="0A4416FA"/>
    <w:lvl w:ilvl="0" w:tplc="8108B5A6">
      <w:numFmt w:val="bullet"/>
      <w:lvlText w:val=""/>
      <w:lvlJc w:val="left"/>
      <w:pPr>
        <w:ind w:left="720" w:hanging="360"/>
      </w:pPr>
      <w:rPr>
        <w:rFonts w:ascii="Symbol" w:eastAsia="Times New Roman" w:hAnsi="Symbol" w:cs="Times New Roman"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CEF3059"/>
    <w:multiLevelType w:val="hybridMultilevel"/>
    <w:tmpl w:val="2AC66AD4"/>
    <w:lvl w:ilvl="0" w:tplc="B0D09CD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2E31E21"/>
    <w:multiLevelType w:val="hybridMultilevel"/>
    <w:tmpl w:val="FCA040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6676D99"/>
    <w:multiLevelType w:val="hybridMultilevel"/>
    <w:tmpl w:val="80B2839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BEC41BC"/>
    <w:multiLevelType w:val="hybridMultilevel"/>
    <w:tmpl w:val="360E2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20">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2">
    <w:nsid w:val="38CB7782"/>
    <w:multiLevelType w:val="hybridMultilevel"/>
    <w:tmpl w:val="C570E60C"/>
    <w:lvl w:ilvl="0" w:tplc="F6969C9A">
      <w:start w:val="7"/>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B352200"/>
    <w:multiLevelType w:val="hybridMultilevel"/>
    <w:tmpl w:val="214A6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D923D0E"/>
    <w:multiLevelType w:val="hybridMultilevel"/>
    <w:tmpl w:val="FDC876B8"/>
    <w:lvl w:ilvl="0" w:tplc="F828A78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09C5851"/>
    <w:multiLevelType w:val="hybridMultilevel"/>
    <w:tmpl w:val="7DC445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74C6035"/>
    <w:multiLevelType w:val="hybridMultilevel"/>
    <w:tmpl w:val="49186CFC"/>
    <w:lvl w:ilvl="0" w:tplc="92F8C6D4">
      <w:start w:val="9"/>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AA138DB"/>
    <w:multiLevelType w:val="multilevel"/>
    <w:tmpl w:val="AC9C8096"/>
    <w:lvl w:ilvl="0">
      <w:start w:val="1"/>
      <w:numFmt w:val="decimal"/>
      <w:lvlText w:val="%1."/>
      <w:lvlJc w:val="left"/>
      <w:pPr>
        <w:ind w:left="600" w:hanging="600"/>
      </w:pPr>
      <w:rPr>
        <w:rFonts w:hint="default"/>
      </w:rPr>
    </w:lvl>
    <w:lvl w:ilvl="1">
      <w:start w:val="1"/>
      <w:numFmt w:val="decimal"/>
      <w:lvlText w:val="%1.%2."/>
      <w:lvlJc w:val="left"/>
      <w:pPr>
        <w:ind w:left="1025" w:hanging="60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9">
    <w:nsid w:val="4CBC0CA1"/>
    <w:multiLevelType w:val="hybridMultilevel"/>
    <w:tmpl w:val="60422E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06742A2"/>
    <w:multiLevelType w:val="hybridMultilevel"/>
    <w:tmpl w:val="680CF69E"/>
    <w:lvl w:ilvl="0" w:tplc="48147DA4">
      <w:start w:val="1"/>
      <w:numFmt w:val="decimal"/>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1">
    <w:nsid w:val="516019B2"/>
    <w:multiLevelType w:val="multilevel"/>
    <w:tmpl w:val="D7789794"/>
    <w:lvl w:ilvl="0">
      <w:start w:val="5"/>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2A84166"/>
    <w:multiLevelType w:val="hybridMultilevel"/>
    <w:tmpl w:val="552833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2BA5F03"/>
    <w:multiLevelType w:val="hybridMultilevel"/>
    <w:tmpl w:val="EAF8AA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1110660"/>
    <w:multiLevelType w:val="hybridMultilevel"/>
    <w:tmpl w:val="93AA7D94"/>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6">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4AA0A9E"/>
    <w:multiLevelType w:val="hybridMultilevel"/>
    <w:tmpl w:val="2AC66AD4"/>
    <w:lvl w:ilvl="0" w:tplc="B0D09CD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E504B6F"/>
    <w:multiLevelType w:val="hybridMultilevel"/>
    <w:tmpl w:val="156AED04"/>
    <w:lvl w:ilvl="0" w:tplc="5BC2B554">
      <w:start w:val="1"/>
      <w:numFmt w:val="decimal"/>
      <w:lvlText w:val="%1."/>
      <w:lvlJc w:val="lef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0">
    <w:nsid w:val="75DC77FD"/>
    <w:multiLevelType w:val="hybridMultilevel"/>
    <w:tmpl w:val="F3FEEA91"/>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770136A0"/>
    <w:multiLevelType w:val="hybridMultilevel"/>
    <w:tmpl w:val="E7763FC2"/>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8EB2B8B"/>
    <w:multiLevelType w:val="hybridMultilevel"/>
    <w:tmpl w:val="1464AC1C"/>
    <w:lvl w:ilvl="0" w:tplc="2B8AB89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A7B8EB0"/>
    <w:multiLevelType w:val="hybridMultilevel"/>
    <w:tmpl w:val="4E8C469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7AB66428"/>
    <w:multiLevelType w:val="hybridMultilevel"/>
    <w:tmpl w:val="586A641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E9C7029"/>
    <w:multiLevelType w:val="hybridMultilevel"/>
    <w:tmpl w:val="0CD0F372"/>
    <w:lvl w:ilvl="0" w:tplc="241472B2">
      <w:start w:val="7"/>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45"/>
  </w:num>
  <w:num w:numId="3">
    <w:abstractNumId w:val="10"/>
  </w:num>
  <w:num w:numId="4">
    <w:abstractNumId w:val="32"/>
  </w:num>
  <w:num w:numId="5">
    <w:abstractNumId w:val="14"/>
  </w:num>
  <w:num w:numId="6">
    <w:abstractNumId w:val="37"/>
  </w:num>
  <w:num w:numId="7">
    <w:abstractNumId w:val="41"/>
  </w:num>
  <w:num w:numId="8">
    <w:abstractNumId w:val="42"/>
  </w:num>
  <w:num w:numId="9">
    <w:abstractNumId w:val="26"/>
  </w:num>
  <w:num w:numId="10">
    <w:abstractNumId w:val="0"/>
  </w:num>
  <w:num w:numId="11">
    <w:abstractNumId w:val="31"/>
  </w:num>
  <w:num w:numId="12">
    <w:abstractNumId w:val="11"/>
  </w:num>
  <w:num w:numId="13">
    <w:abstractNumId w:val="22"/>
  </w:num>
  <w:num w:numId="14">
    <w:abstractNumId w:val="46"/>
  </w:num>
  <w:num w:numId="15">
    <w:abstractNumId w:val="27"/>
  </w:num>
  <w:num w:numId="16">
    <w:abstractNumId w:val="24"/>
  </w:num>
  <w:num w:numId="17">
    <w:abstractNumId w:val="36"/>
  </w:num>
  <w:num w:numId="18">
    <w:abstractNumId w:val="38"/>
  </w:num>
  <w:num w:numId="19">
    <w:abstractNumId w:val="29"/>
  </w:num>
  <w:num w:numId="20">
    <w:abstractNumId w:val="9"/>
  </w:num>
  <w:num w:numId="21">
    <w:abstractNumId w:val="43"/>
  </w:num>
  <w:num w:numId="22">
    <w:abstractNumId w:val="40"/>
  </w:num>
  <w:num w:numId="23">
    <w:abstractNumId w:val="4"/>
  </w:num>
  <w:num w:numId="24">
    <w:abstractNumId w:val="2"/>
  </w:num>
  <w:num w:numId="25">
    <w:abstractNumId w:val="16"/>
  </w:num>
  <w:num w:numId="26">
    <w:abstractNumId w:val="8"/>
  </w:num>
  <w:num w:numId="27">
    <w:abstractNumId w:val="34"/>
  </w:num>
  <w:num w:numId="28">
    <w:abstractNumId w:val="20"/>
  </w:num>
  <w:num w:numId="29">
    <w:abstractNumId w:val="28"/>
  </w:num>
  <w:num w:numId="30">
    <w:abstractNumId w:val="44"/>
  </w:num>
  <w:num w:numId="31">
    <w:abstractNumId w:val="25"/>
  </w:num>
  <w:num w:numId="32">
    <w:abstractNumId w:val="6"/>
  </w:num>
  <w:num w:numId="33">
    <w:abstractNumId w:val="15"/>
  </w:num>
  <w:num w:numId="34">
    <w:abstractNumId w:val="35"/>
  </w:num>
  <w:num w:numId="35">
    <w:abstractNumId w:val="3"/>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21"/>
  </w:num>
  <w:num w:numId="39">
    <w:abstractNumId w:val="1"/>
  </w:num>
  <w:num w:numId="40">
    <w:abstractNumId w:val="19"/>
  </w:num>
  <w:num w:numId="41">
    <w:abstractNumId w:val="18"/>
  </w:num>
  <w:num w:numId="42">
    <w:abstractNumId w:val="39"/>
  </w:num>
  <w:num w:numId="43">
    <w:abstractNumId w:val="30"/>
  </w:num>
  <w:num w:numId="44">
    <w:abstractNumId w:val="12"/>
  </w:num>
  <w:num w:numId="45">
    <w:abstractNumId w:val="23"/>
  </w:num>
  <w:num w:numId="46">
    <w:abstractNumId w:val="5"/>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DA"/>
    <w:rsid w:val="00000F38"/>
    <w:rsid w:val="00002716"/>
    <w:rsid w:val="0000636E"/>
    <w:rsid w:val="00006A85"/>
    <w:rsid w:val="000078B4"/>
    <w:rsid w:val="0001530E"/>
    <w:rsid w:val="00017E9A"/>
    <w:rsid w:val="000260C0"/>
    <w:rsid w:val="00035B6B"/>
    <w:rsid w:val="000401A6"/>
    <w:rsid w:val="0004373F"/>
    <w:rsid w:val="00050376"/>
    <w:rsid w:val="00060C4E"/>
    <w:rsid w:val="000639C0"/>
    <w:rsid w:val="00071FDA"/>
    <w:rsid w:val="00072693"/>
    <w:rsid w:val="00074B90"/>
    <w:rsid w:val="00074EF7"/>
    <w:rsid w:val="0007610F"/>
    <w:rsid w:val="00086656"/>
    <w:rsid w:val="00093DBB"/>
    <w:rsid w:val="000A695A"/>
    <w:rsid w:val="000A6EF4"/>
    <w:rsid w:val="000B2AA5"/>
    <w:rsid w:val="000D20B6"/>
    <w:rsid w:val="000D45ED"/>
    <w:rsid w:val="000D5731"/>
    <w:rsid w:val="000E6376"/>
    <w:rsid w:val="000E780C"/>
    <w:rsid w:val="000F6AEB"/>
    <w:rsid w:val="00100A63"/>
    <w:rsid w:val="001025F3"/>
    <w:rsid w:val="00110D5D"/>
    <w:rsid w:val="0012137C"/>
    <w:rsid w:val="00124567"/>
    <w:rsid w:val="0013132F"/>
    <w:rsid w:val="00132260"/>
    <w:rsid w:val="001363B8"/>
    <w:rsid w:val="00136622"/>
    <w:rsid w:val="00142989"/>
    <w:rsid w:val="001430E8"/>
    <w:rsid w:val="00160EE9"/>
    <w:rsid w:val="001619EA"/>
    <w:rsid w:val="00162E07"/>
    <w:rsid w:val="00163F01"/>
    <w:rsid w:val="00170866"/>
    <w:rsid w:val="0019218C"/>
    <w:rsid w:val="001952D9"/>
    <w:rsid w:val="001A034D"/>
    <w:rsid w:val="001B0A86"/>
    <w:rsid w:val="001C251C"/>
    <w:rsid w:val="001C3CC9"/>
    <w:rsid w:val="001D2513"/>
    <w:rsid w:val="001D37EC"/>
    <w:rsid w:val="001D632E"/>
    <w:rsid w:val="001E5118"/>
    <w:rsid w:val="001F0285"/>
    <w:rsid w:val="001F56EF"/>
    <w:rsid w:val="001F5F8D"/>
    <w:rsid w:val="001F5FBB"/>
    <w:rsid w:val="00207404"/>
    <w:rsid w:val="002117D0"/>
    <w:rsid w:val="002307A9"/>
    <w:rsid w:val="0023453D"/>
    <w:rsid w:val="0024290F"/>
    <w:rsid w:val="00250EB0"/>
    <w:rsid w:val="0025203A"/>
    <w:rsid w:val="00252D20"/>
    <w:rsid w:val="00265019"/>
    <w:rsid w:val="00265501"/>
    <w:rsid w:val="00267632"/>
    <w:rsid w:val="0027093D"/>
    <w:rsid w:val="0027201B"/>
    <w:rsid w:val="002724D8"/>
    <w:rsid w:val="00276608"/>
    <w:rsid w:val="002822B3"/>
    <w:rsid w:val="00285B10"/>
    <w:rsid w:val="00286CEF"/>
    <w:rsid w:val="00287283"/>
    <w:rsid w:val="002926B9"/>
    <w:rsid w:val="002A16A4"/>
    <w:rsid w:val="002B1EE7"/>
    <w:rsid w:val="002B4EDF"/>
    <w:rsid w:val="002B519E"/>
    <w:rsid w:val="002B769A"/>
    <w:rsid w:val="002C3309"/>
    <w:rsid w:val="002D031D"/>
    <w:rsid w:val="002D6084"/>
    <w:rsid w:val="002E5FE9"/>
    <w:rsid w:val="002E65A6"/>
    <w:rsid w:val="002F1183"/>
    <w:rsid w:val="002F1BC8"/>
    <w:rsid w:val="002F3AC5"/>
    <w:rsid w:val="002F738E"/>
    <w:rsid w:val="00305BBA"/>
    <w:rsid w:val="00310A35"/>
    <w:rsid w:val="0031456D"/>
    <w:rsid w:val="00322AB0"/>
    <w:rsid w:val="0032308A"/>
    <w:rsid w:val="00324E64"/>
    <w:rsid w:val="00333BE4"/>
    <w:rsid w:val="00336CEB"/>
    <w:rsid w:val="003416ED"/>
    <w:rsid w:val="00341A63"/>
    <w:rsid w:val="003434AB"/>
    <w:rsid w:val="003439C4"/>
    <w:rsid w:val="00345A35"/>
    <w:rsid w:val="00345B5B"/>
    <w:rsid w:val="00347A1A"/>
    <w:rsid w:val="0035001C"/>
    <w:rsid w:val="00350C89"/>
    <w:rsid w:val="00355459"/>
    <w:rsid w:val="003636FE"/>
    <w:rsid w:val="00364822"/>
    <w:rsid w:val="00367414"/>
    <w:rsid w:val="00370D95"/>
    <w:rsid w:val="00370EF5"/>
    <w:rsid w:val="00372758"/>
    <w:rsid w:val="00374232"/>
    <w:rsid w:val="00377AA3"/>
    <w:rsid w:val="0038206C"/>
    <w:rsid w:val="003876D5"/>
    <w:rsid w:val="003923DA"/>
    <w:rsid w:val="0039299B"/>
    <w:rsid w:val="00393118"/>
    <w:rsid w:val="003A61E5"/>
    <w:rsid w:val="003B0177"/>
    <w:rsid w:val="003B708B"/>
    <w:rsid w:val="003C56AC"/>
    <w:rsid w:val="003C5C21"/>
    <w:rsid w:val="003D150C"/>
    <w:rsid w:val="003E1EB5"/>
    <w:rsid w:val="003E1F80"/>
    <w:rsid w:val="003F6A27"/>
    <w:rsid w:val="003F6F67"/>
    <w:rsid w:val="00411640"/>
    <w:rsid w:val="004162FC"/>
    <w:rsid w:val="0042004D"/>
    <w:rsid w:val="00422E20"/>
    <w:rsid w:val="004272A2"/>
    <w:rsid w:val="004434F7"/>
    <w:rsid w:val="00446557"/>
    <w:rsid w:val="00451846"/>
    <w:rsid w:val="00454A17"/>
    <w:rsid w:val="00461236"/>
    <w:rsid w:val="004614A3"/>
    <w:rsid w:val="00467487"/>
    <w:rsid w:val="00472720"/>
    <w:rsid w:val="00473B0B"/>
    <w:rsid w:val="004904FD"/>
    <w:rsid w:val="00490645"/>
    <w:rsid w:val="00490AE4"/>
    <w:rsid w:val="004952AC"/>
    <w:rsid w:val="00496344"/>
    <w:rsid w:val="004A06FF"/>
    <w:rsid w:val="004A5864"/>
    <w:rsid w:val="004B3C09"/>
    <w:rsid w:val="004C5331"/>
    <w:rsid w:val="004E1D10"/>
    <w:rsid w:val="004F7564"/>
    <w:rsid w:val="00500BD0"/>
    <w:rsid w:val="00502E92"/>
    <w:rsid w:val="00505107"/>
    <w:rsid w:val="00510307"/>
    <w:rsid w:val="005123BB"/>
    <w:rsid w:val="0051417D"/>
    <w:rsid w:val="00517DF7"/>
    <w:rsid w:val="00520F54"/>
    <w:rsid w:val="00522515"/>
    <w:rsid w:val="00524019"/>
    <w:rsid w:val="0053082A"/>
    <w:rsid w:val="00542385"/>
    <w:rsid w:val="00542D79"/>
    <w:rsid w:val="005441FC"/>
    <w:rsid w:val="00551543"/>
    <w:rsid w:val="00555C68"/>
    <w:rsid w:val="00556551"/>
    <w:rsid w:val="0055783D"/>
    <w:rsid w:val="00565137"/>
    <w:rsid w:val="005733EB"/>
    <w:rsid w:val="005748FA"/>
    <w:rsid w:val="005930C8"/>
    <w:rsid w:val="005943FA"/>
    <w:rsid w:val="005953B8"/>
    <w:rsid w:val="005B5871"/>
    <w:rsid w:val="005C03C5"/>
    <w:rsid w:val="005C56E8"/>
    <w:rsid w:val="005C5ABF"/>
    <w:rsid w:val="005C7664"/>
    <w:rsid w:val="005D4845"/>
    <w:rsid w:val="005D7035"/>
    <w:rsid w:val="005D79A1"/>
    <w:rsid w:val="005E23FE"/>
    <w:rsid w:val="005E44E0"/>
    <w:rsid w:val="005E4CD1"/>
    <w:rsid w:val="005E7C2F"/>
    <w:rsid w:val="005F4F3B"/>
    <w:rsid w:val="005F6B9D"/>
    <w:rsid w:val="005F6F54"/>
    <w:rsid w:val="00600542"/>
    <w:rsid w:val="0060290A"/>
    <w:rsid w:val="00611F39"/>
    <w:rsid w:val="00613213"/>
    <w:rsid w:val="00613419"/>
    <w:rsid w:val="00631932"/>
    <w:rsid w:val="00632371"/>
    <w:rsid w:val="00633A1C"/>
    <w:rsid w:val="006370F9"/>
    <w:rsid w:val="00640869"/>
    <w:rsid w:val="00641ABD"/>
    <w:rsid w:val="00643117"/>
    <w:rsid w:val="00656165"/>
    <w:rsid w:val="006613E6"/>
    <w:rsid w:val="00670AE6"/>
    <w:rsid w:val="00670B92"/>
    <w:rsid w:val="00670FBE"/>
    <w:rsid w:val="00677952"/>
    <w:rsid w:val="00681980"/>
    <w:rsid w:val="00692CF0"/>
    <w:rsid w:val="00694487"/>
    <w:rsid w:val="00694DCC"/>
    <w:rsid w:val="006A1DA8"/>
    <w:rsid w:val="006A300F"/>
    <w:rsid w:val="006A397F"/>
    <w:rsid w:val="006C01A4"/>
    <w:rsid w:val="006C5B02"/>
    <w:rsid w:val="006C6746"/>
    <w:rsid w:val="006C7492"/>
    <w:rsid w:val="006D5B4C"/>
    <w:rsid w:val="006E0D7F"/>
    <w:rsid w:val="006F0D35"/>
    <w:rsid w:val="00702452"/>
    <w:rsid w:val="007162D9"/>
    <w:rsid w:val="007219A3"/>
    <w:rsid w:val="0072354D"/>
    <w:rsid w:val="00724501"/>
    <w:rsid w:val="007362A4"/>
    <w:rsid w:val="00736A37"/>
    <w:rsid w:val="00737813"/>
    <w:rsid w:val="00751833"/>
    <w:rsid w:val="0075307B"/>
    <w:rsid w:val="00753F39"/>
    <w:rsid w:val="007634D3"/>
    <w:rsid w:val="00770436"/>
    <w:rsid w:val="007739D9"/>
    <w:rsid w:val="007837D3"/>
    <w:rsid w:val="00785581"/>
    <w:rsid w:val="00785C58"/>
    <w:rsid w:val="007860CB"/>
    <w:rsid w:val="00792BF6"/>
    <w:rsid w:val="00793C6D"/>
    <w:rsid w:val="00797D08"/>
    <w:rsid w:val="007A32F9"/>
    <w:rsid w:val="007B037B"/>
    <w:rsid w:val="007B40D8"/>
    <w:rsid w:val="007C5589"/>
    <w:rsid w:val="007D2CF0"/>
    <w:rsid w:val="007E33C8"/>
    <w:rsid w:val="008044D1"/>
    <w:rsid w:val="00810356"/>
    <w:rsid w:val="00812F3C"/>
    <w:rsid w:val="00816091"/>
    <w:rsid w:val="008215C3"/>
    <w:rsid w:val="00823EBF"/>
    <w:rsid w:val="00824616"/>
    <w:rsid w:val="008326C2"/>
    <w:rsid w:val="00832F47"/>
    <w:rsid w:val="00834F6C"/>
    <w:rsid w:val="00835647"/>
    <w:rsid w:val="008421D4"/>
    <w:rsid w:val="0084300B"/>
    <w:rsid w:val="00843EF0"/>
    <w:rsid w:val="00852896"/>
    <w:rsid w:val="008535D5"/>
    <w:rsid w:val="00861676"/>
    <w:rsid w:val="008638AB"/>
    <w:rsid w:val="008665C8"/>
    <w:rsid w:val="008813E5"/>
    <w:rsid w:val="00882BCB"/>
    <w:rsid w:val="00883C71"/>
    <w:rsid w:val="00884EEA"/>
    <w:rsid w:val="00891BC3"/>
    <w:rsid w:val="008925D6"/>
    <w:rsid w:val="00893956"/>
    <w:rsid w:val="008967FB"/>
    <w:rsid w:val="008A0031"/>
    <w:rsid w:val="008B0D05"/>
    <w:rsid w:val="008B2E3B"/>
    <w:rsid w:val="008B5F8F"/>
    <w:rsid w:val="008B7970"/>
    <w:rsid w:val="008C57D8"/>
    <w:rsid w:val="008D142F"/>
    <w:rsid w:val="008D6214"/>
    <w:rsid w:val="008E173E"/>
    <w:rsid w:val="008E50ED"/>
    <w:rsid w:val="008E58A8"/>
    <w:rsid w:val="008E5EC1"/>
    <w:rsid w:val="008E64A8"/>
    <w:rsid w:val="008F0299"/>
    <w:rsid w:val="008F411C"/>
    <w:rsid w:val="009000C6"/>
    <w:rsid w:val="0090563C"/>
    <w:rsid w:val="00911EDF"/>
    <w:rsid w:val="009135AE"/>
    <w:rsid w:val="00917F7E"/>
    <w:rsid w:val="0093510F"/>
    <w:rsid w:val="00940883"/>
    <w:rsid w:val="00942557"/>
    <w:rsid w:val="00944567"/>
    <w:rsid w:val="009502E9"/>
    <w:rsid w:val="00956E21"/>
    <w:rsid w:val="00975F56"/>
    <w:rsid w:val="00980959"/>
    <w:rsid w:val="009841A8"/>
    <w:rsid w:val="00987397"/>
    <w:rsid w:val="00992F89"/>
    <w:rsid w:val="009953B5"/>
    <w:rsid w:val="00995EC5"/>
    <w:rsid w:val="00997021"/>
    <w:rsid w:val="009B0224"/>
    <w:rsid w:val="009B0875"/>
    <w:rsid w:val="009B1C66"/>
    <w:rsid w:val="009B713A"/>
    <w:rsid w:val="009C191F"/>
    <w:rsid w:val="009C2BAB"/>
    <w:rsid w:val="009D72F8"/>
    <w:rsid w:val="009D73FD"/>
    <w:rsid w:val="009F65EB"/>
    <w:rsid w:val="009F706A"/>
    <w:rsid w:val="00A005FF"/>
    <w:rsid w:val="00A04002"/>
    <w:rsid w:val="00A07919"/>
    <w:rsid w:val="00A11B58"/>
    <w:rsid w:val="00A13916"/>
    <w:rsid w:val="00A2760F"/>
    <w:rsid w:val="00A30F29"/>
    <w:rsid w:val="00A32AA6"/>
    <w:rsid w:val="00A35F3B"/>
    <w:rsid w:val="00A42B6E"/>
    <w:rsid w:val="00A52FCB"/>
    <w:rsid w:val="00A638F4"/>
    <w:rsid w:val="00A808C4"/>
    <w:rsid w:val="00A80F13"/>
    <w:rsid w:val="00A82E18"/>
    <w:rsid w:val="00A83575"/>
    <w:rsid w:val="00A96A9D"/>
    <w:rsid w:val="00AB4984"/>
    <w:rsid w:val="00AB556C"/>
    <w:rsid w:val="00AB6286"/>
    <w:rsid w:val="00AC2E47"/>
    <w:rsid w:val="00AC471B"/>
    <w:rsid w:val="00AC5C3F"/>
    <w:rsid w:val="00AC5CD9"/>
    <w:rsid w:val="00AE4F87"/>
    <w:rsid w:val="00AF3499"/>
    <w:rsid w:val="00B06E89"/>
    <w:rsid w:val="00B106E8"/>
    <w:rsid w:val="00B170D3"/>
    <w:rsid w:val="00B20511"/>
    <w:rsid w:val="00B248CA"/>
    <w:rsid w:val="00B26F38"/>
    <w:rsid w:val="00B27019"/>
    <w:rsid w:val="00B2738B"/>
    <w:rsid w:val="00B3166F"/>
    <w:rsid w:val="00B3388F"/>
    <w:rsid w:val="00B51805"/>
    <w:rsid w:val="00B52B98"/>
    <w:rsid w:val="00B54DFA"/>
    <w:rsid w:val="00B57322"/>
    <w:rsid w:val="00B62A93"/>
    <w:rsid w:val="00B631BB"/>
    <w:rsid w:val="00B64929"/>
    <w:rsid w:val="00B7006E"/>
    <w:rsid w:val="00B74D82"/>
    <w:rsid w:val="00B767F1"/>
    <w:rsid w:val="00B81A2B"/>
    <w:rsid w:val="00B8792A"/>
    <w:rsid w:val="00B93E62"/>
    <w:rsid w:val="00B975CC"/>
    <w:rsid w:val="00BA088B"/>
    <w:rsid w:val="00BA5FE2"/>
    <w:rsid w:val="00BA73BA"/>
    <w:rsid w:val="00BB0995"/>
    <w:rsid w:val="00BB249E"/>
    <w:rsid w:val="00BB4BC5"/>
    <w:rsid w:val="00BC7CFC"/>
    <w:rsid w:val="00BD2519"/>
    <w:rsid w:val="00BD78FD"/>
    <w:rsid w:val="00BE6D11"/>
    <w:rsid w:val="00BF001D"/>
    <w:rsid w:val="00BF2956"/>
    <w:rsid w:val="00C05C3E"/>
    <w:rsid w:val="00C0663E"/>
    <w:rsid w:val="00C07CD9"/>
    <w:rsid w:val="00C144D1"/>
    <w:rsid w:val="00C24298"/>
    <w:rsid w:val="00C24C2F"/>
    <w:rsid w:val="00C57946"/>
    <w:rsid w:val="00C733C9"/>
    <w:rsid w:val="00C741A1"/>
    <w:rsid w:val="00C77044"/>
    <w:rsid w:val="00C83E06"/>
    <w:rsid w:val="00CA0299"/>
    <w:rsid w:val="00CA2AEC"/>
    <w:rsid w:val="00CA342C"/>
    <w:rsid w:val="00CA472C"/>
    <w:rsid w:val="00CB46B4"/>
    <w:rsid w:val="00CC2336"/>
    <w:rsid w:val="00CC43C0"/>
    <w:rsid w:val="00CD0BBC"/>
    <w:rsid w:val="00CD10BD"/>
    <w:rsid w:val="00CD146D"/>
    <w:rsid w:val="00CE0B33"/>
    <w:rsid w:val="00CE51C8"/>
    <w:rsid w:val="00CE563F"/>
    <w:rsid w:val="00CE5ED5"/>
    <w:rsid w:val="00CE7AB2"/>
    <w:rsid w:val="00CF2A63"/>
    <w:rsid w:val="00CF627D"/>
    <w:rsid w:val="00CF6C67"/>
    <w:rsid w:val="00D02FB0"/>
    <w:rsid w:val="00D039C0"/>
    <w:rsid w:val="00D11624"/>
    <w:rsid w:val="00D13260"/>
    <w:rsid w:val="00D150EF"/>
    <w:rsid w:val="00D36A0D"/>
    <w:rsid w:val="00D40F57"/>
    <w:rsid w:val="00D4794E"/>
    <w:rsid w:val="00D7087B"/>
    <w:rsid w:val="00D7296F"/>
    <w:rsid w:val="00D75330"/>
    <w:rsid w:val="00D76CA3"/>
    <w:rsid w:val="00D81473"/>
    <w:rsid w:val="00D84134"/>
    <w:rsid w:val="00D93B4A"/>
    <w:rsid w:val="00D97525"/>
    <w:rsid w:val="00DA31C7"/>
    <w:rsid w:val="00DB45A8"/>
    <w:rsid w:val="00DB4653"/>
    <w:rsid w:val="00DC053F"/>
    <w:rsid w:val="00DC63BC"/>
    <w:rsid w:val="00DD13E2"/>
    <w:rsid w:val="00DD1850"/>
    <w:rsid w:val="00DD2569"/>
    <w:rsid w:val="00DD297A"/>
    <w:rsid w:val="00DD37B6"/>
    <w:rsid w:val="00DE0102"/>
    <w:rsid w:val="00DE7868"/>
    <w:rsid w:val="00DE7DE2"/>
    <w:rsid w:val="00DF727B"/>
    <w:rsid w:val="00E111F8"/>
    <w:rsid w:val="00E13249"/>
    <w:rsid w:val="00E143C6"/>
    <w:rsid w:val="00E162AB"/>
    <w:rsid w:val="00E2287F"/>
    <w:rsid w:val="00E32ED8"/>
    <w:rsid w:val="00E431FA"/>
    <w:rsid w:val="00E62014"/>
    <w:rsid w:val="00E6563C"/>
    <w:rsid w:val="00E758AB"/>
    <w:rsid w:val="00E84C37"/>
    <w:rsid w:val="00E84F5D"/>
    <w:rsid w:val="00EA101D"/>
    <w:rsid w:val="00EA1E08"/>
    <w:rsid w:val="00EB26A2"/>
    <w:rsid w:val="00EB48B7"/>
    <w:rsid w:val="00EC1B65"/>
    <w:rsid w:val="00EC2665"/>
    <w:rsid w:val="00ED14E4"/>
    <w:rsid w:val="00ED6BD3"/>
    <w:rsid w:val="00EE0ACA"/>
    <w:rsid w:val="00EE47DA"/>
    <w:rsid w:val="00EF1FD3"/>
    <w:rsid w:val="00EF27B5"/>
    <w:rsid w:val="00EF3497"/>
    <w:rsid w:val="00EF5335"/>
    <w:rsid w:val="00F1403B"/>
    <w:rsid w:val="00F40714"/>
    <w:rsid w:val="00F44741"/>
    <w:rsid w:val="00F62590"/>
    <w:rsid w:val="00F67C0F"/>
    <w:rsid w:val="00F722E8"/>
    <w:rsid w:val="00F735C8"/>
    <w:rsid w:val="00F80493"/>
    <w:rsid w:val="00F816CB"/>
    <w:rsid w:val="00F821F3"/>
    <w:rsid w:val="00F91063"/>
    <w:rsid w:val="00F9265D"/>
    <w:rsid w:val="00F937E1"/>
    <w:rsid w:val="00FA1F4B"/>
    <w:rsid w:val="00FC0A96"/>
    <w:rsid w:val="00FC502C"/>
    <w:rsid w:val="00FD0932"/>
    <w:rsid w:val="00FD1C71"/>
    <w:rsid w:val="00FF03A0"/>
    <w:rsid w:val="00FF0D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83436D"/>
  <w15:chartTrackingRefBased/>
  <w15:docId w15:val="{41C99A71-DAD6-4184-B1F0-1529658D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E47DA"/>
    <w:rPr>
      <w:vertAlign w:val="superscript"/>
    </w:rPr>
  </w:style>
  <w:style w:type="character" w:styleId="Hipervnculo">
    <w:name w:val="Hyperlink"/>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39"/>
    <w:rsid w:val="00A96A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Fuentedeprrafopredeter"/>
    <w:rsid w:val="0012137C"/>
  </w:style>
  <w:style w:type="paragraph" w:styleId="Sinespaciado">
    <w:name w:val="No Spacing"/>
    <w:aliases w:val="Francesa"/>
    <w:link w:val="SinespaciadoCar"/>
    <w:uiPriority w:val="1"/>
    <w:qFormat/>
    <w:rsid w:val="001F0285"/>
    <w:pPr>
      <w:spacing w:after="0" w:line="240" w:lineRule="auto"/>
    </w:pPr>
  </w:style>
  <w:style w:type="character" w:customStyle="1" w:styleId="SinespaciadoCar">
    <w:name w:val="Sin espaciado Car"/>
    <w:aliases w:val="Francesa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6095C-77A4-4C59-84CE-8B34F5DEE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4378</Words>
  <Characters>24084</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2018-05-04T15:44:00Z</cp:lastPrinted>
  <dcterms:created xsi:type="dcterms:W3CDTF">2021-01-26T01:04:00Z</dcterms:created>
  <dcterms:modified xsi:type="dcterms:W3CDTF">2021-04-05T23:20:00Z</dcterms:modified>
</cp:coreProperties>
</file>