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7CAAB" w14:textId="2EFF7758" w:rsidR="002A5BA4" w:rsidRPr="003201E6" w:rsidRDefault="00803C13" w:rsidP="00266537">
      <w:pPr>
        <w:spacing w:line="360" w:lineRule="auto"/>
        <w:jc w:val="center"/>
        <w:rPr>
          <w:rFonts w:ascii="Palatino Linotype" w:eastAsia="Times New Roman" w:hAnsi="Palatino Linotype" w:cs="Times New Roman"/>
          <w:b/>
        </w:rPr>
      </w:pPr>
      <w:r w:rsidRPr="003201E6">
        <w:rPr>
          <w:rFonts w:ascii="Palatino Linotype" w:eastAsia="Times New Roman" w:hAnsi="Palatino Linotype" w:cs="Times New Roman"/>
          <w:b/>
        </w:rPr>
        <w:t>SINOPSIS</w:t>
      </w:r>
    </w:p>
    <w:p w14:paraId="73CB36FC" w14:textId="750F5AE2" w:rsidR="008171C1" w:rsidRPr="003201E6" w:rsidRDefault="00803C13" w:rsidP="008171C1">
      <w:pPr>
        <w:spacing w:before="240" w:after="240" w:line="360" w:lineRule="auto"/>
        <w:jc w:val="both"/>
        <w:rPr>
          <w:rFonts w:ascii="Palatino Linotype" w:eastAsia="Calibri" w:hAnsi="Palatino Linotype" w:cs="Arial"/>
          <w:b/>
          <w:szCs w:val="22"/>
          <w:lang w:val="es-ES" w:eastAsia="es-MX"/>
        </w:rPr>
      </w:pPr>
      <w:r w:rsidRPr="003201E6">
        <w:rPr>
          <w:rFonts w:ascii="Palatino Linotype" w:hAnsi="Palatino Linotype"/>
        </w:rPr>
        <w:t xml:space="preserve">Debido </w:t>
      </w:r>
      <w:r w:rsidRPr="003201E6">
        <w:rPr>
          <w:rFonts w:ascii="Palatino Linotype" w:eastAsia="Calibri" w:hAnsi="Palatino Linotype" w:cs="Times New Roman"/>
        </w:rPr>
        <w:t xml:space="preserve">a que la solicitud de acceso a datos formulada por el </w:t>
      </w:r>
      <w:r w:rsidRPr="003201E6">
        <w:rPr>
          <w:rFonts w:ascii="Palatino Linotype" w:eastAsia="Calibri" w:hAnsi="Palatino Linotype" w:cs="Times New Roman"/>
          <w:b/>
        </w:rPr>
        <w:t>RECURRENTE</w:t>
      </w:r>
      <w:r w:rsidRPr="003201E6">
        <w:rPr>
          <w:rFonts w:ascii="Palatino Linotype" w:eastAsia="Calibri" w:hAnsi="Palatino Linotype" w:cs="Times New Roman"/>
        </w:rPr>
        <w:t xml:space="preserve"> fue atendida por el </w:t>
      </w:r>
      <w:r w:rsidRPr="003201E6">
        <w:rPr>
          <w:rFonts w:ascii="Palatino Linotype" w:eastAsia="Calibri" w:hAnsi="Palatino Linotype" w:cs="Times New Roman"/>
          <w:b/>
        </w:rPr>
        <w:t>SUJETO OBLIGADO</w:t>
      </w:r>
      <w:r w:rsidRPr="003201E6">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Pr="003201E6">
        <w:rPr>
          <w:rFonts w:ascii="Palatino Linotype" w:eastAsia="Calibri" w:hAnsi="Palatino Linotype" w:cs="Times New Roman"/>
          <w:b/>
        </w:rPr>
        <w:t>CONFIRMAR</w:t>
      </w:r>
      <w:r w:rsidRPr="003201E6">
        <w:rPr>
          <w:rFonts w:ascii="Palatino Linotype" w:eastAsia="Calibri" w:hAnsi="Palatino Linotype" w:cs="Times New Roman"/>
        </w:rPr>
        <w:t xml:space="preserve"> la respuesta emitida a la solicitud de acceso a datos personales</w:t>
      </w:r>
      <w:r w:rsidR="008171C1" w:rsidRPr="003201E6">
        <w:rPr>
          <w:rFonts w:ascii="Palatino Linotype" w:hAnsi="Palatino Linotype"/>
        </w:rPr>
        <w:t>.</w:t>
      </w:r>
    </w:p>
    <w:p w14:paraId="634B6797" w14:textId="77777777" w:rsidR="00231D91" w:rsidRPr="003201E6" w:rsidRDefault="00231D91">
      <w:pPr>
        <w:spacing w:after="160" w:line="259" w:lineRule="auto"/>
        <w:rPr>
          <w:rFonts w:ascii="Palatino Linotype" w:hAnsi="Palatino Linotype" w:cs="Arial"/>
        </w:rPr>
      </w:pPr>
      <w:r w:rsidRPr="003201E6">
        <w:rPr>
          <w:rFonts w:ascii="Palatino Linotype" w:hAnsi="Palatino Linotype" w:cs="Arial"/>
        </w:rPr>
        <w:br w:type="page"/>
      </w:r>
    </w:p>
    <w:p w14:paraId="5ED202FD" w14:textId="77777777" w:rsidR="002A5BA4" w:rsidRPr="003201E6" w:rsidRDefault="002A5BA4" w:rsidP="0046059A">
      <w:pPr>
        <w:spacing w:before="240" w:after="240" w:line="360" w:lineRule="auto"/>
        <w:jc w:val="center"/>
        <w:rPr>
          <w:rFonts w:ascii="Palatino Linotype" w:hAnsi="Palatino Linotype"/>
        </w:rPr>
      </w:pPr>
      <w:r w:rsidRPr="003201E6">
        <w:rPr>
          <w:rFonts w:ascii="Palatino Linotype" w:hAnsi="Palatino Linotype"/>
          <w:b/>
        </w:rPr>
        <w:lastRenderedPageBreak/>
        <w:t>Índice</w:t>
      </w:r>
      <w:r w:rsidRPr="003201E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39C99CC5" w14:textId="77777777" w:rsidR="002A5BA4" w:rsidRPr="003201E6" w:rsidRDefault="002A5BA4" w:rsidP="00A63902">
          <w:pPr>
            <w:pStyle w:val="TtuloTDC"/>
            <w:spacing w:line="360" w:lineRule="auto"/>
          </w:pPr>
        </w:p>
        <w:p w14:paraId="08665D87" w14:textId="78DE6806" w:rsidR="00A63902" w:rsidRPr="003201E6" w:rsidRDefault="002A5BA4" w:rsidP="00A63902">
          <w:pPr>
            <w:pStyle w:val="TDC1"/>
            <w:tabs>
              <w:tab w:val="right" w:leader="dot" w:pos="8779"/>
            </w:tabs>
            <w:spacing w:line="360" w:lineRule="auto"/>
            <w:rPr>
              <w:rFonts w:ascii="Palatino Linotype" w:hAnsi="Palatino Linotype"/>
              <w:b/>
              <w:noProof/>
              <w:sz w:val="22"/>
              <w:szCs w:val="22"/>
              <w:lang w:val="es-MX" w:eastAsia="es-MX"/>
            </w:rPr>
          </w:pPr>
          <w:r w:rsidRPr="003201E6">
            <w:rPr>
              <w:rFonts w:ascii="Palatino Linotype" w:hAnsi="Palatino Linotype"/>
              <w:b/>
            </w:rPr>
            <w:fldChar w:fldCharType="begin"/>
          </w:r>
          <w:r w:rsidRPr="003201E6">
            <w:rPr>
              <w:rFonts w:ascii="Palatino Linotype" w:hAnsi="Palatino Linotype"/>
              <w:b/>
            </w:rPr>
            <w:instrText xml:space="preserve"> TOC \o "1-3" \h \z \u </w:instrText>
          </w:r>
          <w:r w:rsidRPr="003201E6">
            <w:rPr>
              <w:rFonts w:ascii="Palatino Linotype" w:hAnsi="Palatino Linotype"/>
              <w:b/>
            </w:rPr>
            <w:fldChar w:fldCharType="separate"/>
          </w:r>
          <w:hyperlink w:anchor="_Toc58594238" w:history="1">
            <w:r w:rsidR="00A63902" w:rsidRPr="003201E6">
              <w:rPr>
                <w:rStyle w:val="Hipervnculo"/>
                <w:rFonts w:ascii="Palatino Linotype" w:hAnsi="Palatino Linotype"/>
                <w:b/>
                <w:noProof/>
              </w:rPr>
              <w:t>ANTECEDENTES</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_Toc58594238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3</w:t>
            </w:r>
            <w:r w:rsidR="00A63902" w:rsidRPr="003201E6">
              <w:rPr>
                <w:rFonts w:ascii="Palatino Linotype" w:hAnsi="Palatino Linotype"/>
                <w:b/>
                <w:noProof/>
                <w:webHidden/>
              </w:rPr>
              <w:fldChar w:fldCharType="end"/>
            </w:r>
          </w:hyperlink>
        </w:p>
        <w:p w14:paraId="5A1EC78D" w14:textId="30211DDF" w:rsidR="00A63902" w:rsidRPr="003201E6" w:rsidRDefault="00D5223F" w:rsidP="00A63902">
          <w:pPr>
            <w:pStyle w:val="TDC1"/>
            <w:tabs>
              <w:tab w:val="right" w:leader="dot" w:pos="8779"/>
            </w:tabs>
            <w:spacing w:line="360" w:lineRule="auto"/>
            <w:rPr>
              <w:rFonts w:ascii="Palatino Linotype" w:hAnsi="Palatino Linotype"/>
              <w:b/>
              <w:noProof/>
              <w:sz w:val="22"/>
              <w:szCs w:val="22"/>
              <w:lang w:val="es-MX" w:eastAsia="es-MX"/>
            </w:rPr>
          </w:pPr>
          <w:hyperlink w:anchor="_Toc58594239" w:history="1">
            <w:r w:rsidR="00A63902" w:rsidRPr="003201E6">
              <w:rPr>
                <w:rStyle w:val="Hipervnculo"/>
                <w:rFonts w:ascii="Palatino Linotype" w:hAnsi="Palatino Linotype"/>
                <w:b/>
                <w:noProof/>
              </w:rPr>
              <w:t>CONSIDERANDO</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_Toc58594239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8</w:t>
            </w:r>
            <w:r w:rsidR="00A63902" w:rsidRPr="003201E6">
              <w:rPr>
                <w:rFonts w:ascii="Palatino Linotype" w:hAnsi="Palatino Linotype"/>
                <w:b/>
                <w:noProof/>
                <w:webHidden/>
              </w:rPr>
              <w:fldChar w:fldCharType="end"/>
            </w:r>
          </w:hyperlink>
        </w:p>
        <w:p w14:paraId="69DA5F4F" w14:textId="356C392D" w:rsidR="00A63902" w:rsidRPr="003201E6" w:rsidRDefault="00D5223F" w:rsidP="00A63902">
          <w:pPr>
            <w:pStyle w:val="TDC2"/>
            <w:spacing w:line="360" w:lineRule="auto"/>
            <w:rPr>
              <w:rFonts w:ascii="Palatino Linotype" w:hAnsi="Palatino Linotype"/>
              <w:b/>
              <w:noProof/>
              <w:sz w:val="22"/>
              <w:szCs w:val="22"/>
              <w:lang w:val="es-MX" w:eastAsia="es-MX"/>
            </w:rPr>
          </w:pPr>
          <w:hyperlink w:anchor="_Toc58594240" w:history="1">
            <w:r w:rsidR="00A63902" w:rsidRPr="003201E6">
              <w:rPr>
                <w:rStyle w:val="Hipervnculo"/>
                <w:rFonts w:ascii="Palatino Linotype" w:hAnsi="Palatino Linotype"/>
                <w:b/>
                <w:noProof/>
              </w:rPr>
              <w:t>PRIMERO. De la competencia</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_Toc58594240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8</w:t>
            </w:r>
            <w:r w:rsidR="00A63902" w:rsidRPr="003201E6">
              <w:rPr>
                <w:rFonts w:ascii="Palatino Linotype" w:hAnsi="Palatino Linotype"/>
                <w:b/>
                <w:noProof/>
                <w:webHidden/>
              </w:rPr>
              <w:fldChar w:fldCharType="end"/>
            </w:r>
          </w:hyperlink>
        </w:p>
        <w:p w14:paraId="798759E6" w14:textId="34DF14F8" w:rsidR="00A63902" w:rsidRPr="003201E6" w:rsidRDefault="00D5223F" w:rsidP="00A63902">
          <w:pPr>
            <w:pStyle w:val="TDC2"/>
            <w:spacing w:line="360" w:lineRule="auto"/>
            <w:rPr>
              <w:rFonts w:ascii="Palatino Linotype" w:hAnsi="Palatino Linotype"/>
              <w:b/>
              <w:noProof/>
              <w:sz w:val="22"/>
              <w:szCs w:val="22"/>
              <w:lang w:val="es-MX" w:eastAsia="es-MX"/>
            </w:rPr>
          </w:pPr>
          <w:hyperlink w:anchor="_Toc58594241" w:history="1">
            <w:r w:rsidR="00A63902" w:rsidRPr="003201E6">
              <w:rPr>
                <w:rStyle w:val="Hipervnculo"/>
                <w:rFonts w:ascii="Palatino Linotype" w:hAnsi="Palatino Linotype"/>
                <w:b/>
                <w:noProof/>
              </w:rPr>
              <w:t>SEGUNDO. De la oportunidad y procedencia.</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_Toc58594241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8</w:t>
            </w:r>
            <w:r w:rsidR="00A63902" w:rsidRPr="003201E6">
              <w:rPr>
                <w:rFonts w:ascii="Palatino Linotype" w:hAnsi="Palatino Linotype"/>
                <w:b/>
                <w:noProof/>
                <w:webHidden/>
              </w:rPr>
              <w:fldChar w:fldCharType="end"/>
            </w:r>
          </w:hyperlink>
        </w:p>
        <w:p w14:paraId="5890C497" w14:textId="06C18FA4" w:rsidR="00A63902" w:rsidRPr="003201E6" w:rsidRDefault="00D5223F" w:rsidP="00A63902">
          <w:pPr>
            <w:pStyle w:val="TDC2"/>
            <w:spacing w:line="360" w:lineRule="auto"/>
            <w:rPr>
              <w:rFonts w:ascii="Palatino Linotype" w:hAnsi="Palatino Linotype"/>
              <w:b/>
              <w:noProof/>
              <w:sz w:val="22"/>
              <w:szCs w:val="22"/>
              <w:lang w:val="es-MX" w:eastAsia="es-MX"/>
            </w:rPr>
          </w:pPr>
          <w:hyperlink w:anchor="_Toc58594242" w:history="1">
            <w:r w:rsidR="00A63902" w:rsidRPr="003201E6">
              <w:rPr>
                <w:rStyle w:val="Hipervnculo"/>
                <w:rFonts w:ascii="Palatino Linotype" w:hAnsi="Palatino Linotype"/>
                <w:b/>
                <w:noProof/>
              </w:rPr>
              <w:t>TERCERO. Del planteamiento de la Litis.</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_Toc58594242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9</w:t>
            </w:r>
            <w:r w:rsidR="00A63902" w:rsidRPr="003201E6">
              <w:rPr>
                <w:rFonts w:ascii="Palatino Linotype" w:hAnsi="Palatino Linotype"/>
                <w:b/>
                <w:noProof/>
                <w:webHidden/>
              </w:rPr>
              <w:fldChar w:fldCharType="end"/>
            </w:r>
          </w:hyperlink>
        </w:p>
        <w:p w14:paraId="44D2AE65" w14:textId="67B5657A" w:rsidR="00A63902" w:rsidRPr="003201E6" w:rsidRDefault="00D5223F" w:rsidP="00A63902">
          <w:pPr>
            <w:pStyle w:val="TDC2"/>
            <w:spacing w:line="360" w:lineRule="auto"/>
            <w:rPr>
              <w:rFonts w:ascii="Palatino Linotype" w:hAnsi="Palatino Linotype"/>
              <w:b/>
              <w:noProof/>
              <w:sz w:val="22"/>
              <w:szCs w:val="22"/>
              <w:lang w:val="es-MX" w:eastAsia="es-MX"/>
            </w:rPr>
          </w:pPr>
          <w:hyperlink w:anchor="_Toc58594243" w:history="1">
            <w:r w:rsidR="00A63902" w:rsidRPr="003201E6">
              <w:rPr>
                <w:rStyle w:val="Hipervnculo"/>
                <w:rFonts w:ascii="Palatino Linotype" w:hAnsi="Palatino Linotype"/>
                <w:b/>
                <w:noProof/>
              </w:rPr>
              <w:t>CUARTO. Estudio y resolución del asunto.</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_Toc58594243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10</w:t>
            </w:r>
            <w:r w:rsidR="00A63902" w:rsidRPr="003201E6">
              <w:rPr>
                <w:rFonts w:ascii="Palatino Linotype" w:hAnsi="Palatino Linotype"/>
                <w:b/>
                <w:noProof/>
                <w:webHidden/>
              </w:rPr>
              <w:fldChar w:fldCharType="end"/>
            </w:r>
          </w:hyperlink>
        </w:p>
        <w:p w14:paraId="617934DA" w14:textId="4C2BB25F" w:rsidR="00A63902" w:rsidRPr="003201E6" w:rsidRDefault="00D5223F" w:rsidP="00A63902">
          <w:pPr>
            <w:pStyle w:val="TDC3"/>
            <w:tabs>
              <w:tab w:val="right" w:leader="dot" w:pos="8779"/>
            </w:tabs>
            <w:spacing w:line="360" w:lineRule="auto"/>
            <w:rPr>
              <w:rFonts w:ascii="Palatino Linotype" w:hAnsi="Palatino Linotype"/>
              <w:b/>
              <w:noProof/>
              <w:sz w:val="22"/>
              <w:szCs w:val="22"/>
              <w:lang w:val="es-MX" w:eastAsia="es-MX"/>
            </w:rPr>
          </w:pPr>
          <w:hyperlink w:anchor="_Toc58594244" w:history="1">
            <w:r w:rsidR="00A63902" w:rsidRPr="003201E6">
              <w:rPr>
                <w:rStyle w:val="Hipervnculo"/>
                <w:rFonts w:ascii="Palatino Linotype" w:hAnsi="Palatino Linotype" w:cs="Arial"/>
                <w:b/>
                <w:noProof/>
              </w:rPr>
              <w:t>I. De la declaratoria de incompetencia para poseer, generar o administrar la información solicitada.</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_Toc58594244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10</w:t>
            </w:r>
            <w:r w:rsidR="00A63902" w:rsidRPr="003201E6">
              <w:rPr>
                <w:rFonts w:ascii="Palatino Linotype" w:hAnsi="Palatino Linotype"/>
                <w:b/>
                <w:noProof/>
                <w:webHidden/>
              </w:rPr>
              <w:fldChar w:fldCharType="end"/>
            </w:r>
          </w:hyperlink>
        </w:p>
        <w:p w14:paraId="01ED7913" w14:textId="588F0720" w:rsidR="00A63902" w:rsidRPr="003201E6" w:rsidRDefault="00D5223F" w:rsidP="00A63902">
          <w:pPr>
            <w:pStyle w:val="TDC3"/>
            <w:tabs>
              <w:tab w:val="right" w:leader="dot" w:pos="8779"/>
            </w:tabs>
            <w:spacing w:line="360" w:lineRule="auto"/>
            <w:rPr>
              <w:rFonts w:ascii="Palatino Linotype" w:hAnsi="Palatino Linotype"/>
              <w:b/>
              <w:noProof/>
              <w:sz w:val="22"/>
              <w:szCs w:val="22"/>
              <w:lang w:val="es-MX" w:eastAsia="es-MX"/>
            </w:rPr>
          </w:pPr>
          <w:hyperlink w:anchor="_Toc58594245" w:history="1">
            <w:r w:rsidR="00A63902" w:rsidRPr="003201E6">
              <w:rPr>
                <w:rStyle w:val="Hipervnculo"/>
                <w:rFonts w:ascii="Palatino Linotype" w:hAnsi="Palatino Linotype" w:cs="Arial"/>
                <w:b/>
                <w:noProof/>
              </w:rPr>
              <w:t>II. De las razones o motivos de inconformidad expuestos en el recurso de revisión 04808/INFOEM/AD/RR/2020.</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_Toc58594245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14</w:t>
            </w:r>
            <w:r w:rsidR="00A63902" w:rsidRPr="003201E6">
              <w:rPr>
                <w:rFonts w:ascii="Palatino Linotype" w:hAnsi="Palatino Linotype"/>
                <w:b/>
                <w:noProof/>
                <w:webHidden/>
              </w:rPr>
              <w:fldChar w:fldCharType="end"/>
            </w:r>
          </w:hyperlink>
        </w:p>
        <w:p w14:paraId="0E4A7445" w14:textId="6854D8B6" w:rsidR="00A63902" w:rsidRPr="003201E6" w:rsidRDefault="00D5223F" w:rsidP="00A63902">
          <w:pPr>
            <w:pStyle w:val="TDC1"/>
            <w:tabs>
              <w:tab w:val="right" w:leader="dot" w:pos="8779"/>
            </w:tabs>
            <w:spacing w:line="360" w:lineRule="auto"/>
            <w:rPr>
              <w:rFonts w:ascii="Palatino Linotype" w:hAnsi="Palatino Linotype"/>
              <w:b/>
              <w:noProof/>
              <w:sz w:val="22"/>
              <w:szCs w:val="22"/>
              <w:lang w:val="es-MX" w:eastAsia="es-MX"/>
            </w:rPr>
          </w:pPr>
          <w:hyperlink w:anchor="_Toc58594246" w:history="1">
            <w:r w:rsidR="00A63902" w:rsidRPr="003201E6">
              <w:rPr>
                <w:rStyle w:val="Hipervnculo"/>
                <w:rFonts w:ascii="Palatino Linotype" w:eastAsia="Times New Roman" w:hAnsi="Palatino Linotype"/>
                <w:b/>
                <w:noProof/>
              </w:rPr>
              <w:t>R E S O L U T I V O S</w:t>
            </w:r>
            <w:r w:rsidR="00A63902" w:rsidRPr="003201E6">
              <w:rPr>
                <w:rFonts w:ascii="Palatino Linotype" w:hAnsi="Palatino Linotype"/>
                <w:b/>
                <w:noProof/>
                <w:webHidden/>
              </w:rPr>
              <w:tab/>
            </w:r>
            <w:r w:rsidR="00A63902" w:rsidRPr="003201E6">
              <w:rPr>
                <w:rFonts w:ascii="Palatino Linotype" w:hAnsi="Palatino Linotype"/>
                <w:b/>
                <w:noProof/>
                <w:webHidden/>
              </w:rPr>
              <w:fldChar w:fldCharType="begin"/>
            </w:r>
            <w:r w:rsidR="00A63902" w:rsidRPr="003201E6">
              <w:rPr>
                <w:rFonts w:ascii="Palatino Linotype" w:hAnsi="Palatino Linotype"/>
                <w:b/>
                <w:noProof/>
                <w:webHidden/>
              </w:rPr>
              <w:instrText xml:space="preserve"> PAGEREF _Toc58594246 \h </w:instrText>
            </w:r>
            <w:r w:rsidR="00A63902" w:rsidRPr="003201E6">
              <w:rPr>
                <w:rFonts w:ascii="Palatino Linotype" w:hAnsi="Palatino Linotype"/>
                <w:b/>
                <w:noProof/>
                <w:webHidden/>
              </w:rPr>
            </w:r>
            <w:r w:rsidR="00A63902" w:rsidRPr="003201E6">
              <w:rPr>
                <w:rFonts w:ascii="Palatino Linotype" w:hAnsi="Palatino Linotype"/>
                <w:b/>
                <w:noProof/>
                <w:webHidden/>
              </w:rPr>
              <w:fldChar w:fldCharType="separate"/>
            </w:r>
            <w:r w:rsidR="00A63902" w:rsidRPr="003201E6">
              <w:rPr>
                <w:rFonts w:ascii="Palatino Linotype" w:hAnsi="Palatino Linotype"/>
                <w:b/>
                <w:noProof/>
                <w:webHidden/>
              </w:rPr>
              <w:t>24</w:t>
            </w:r>
            <w:r w:rsidR="00A63902" w:rsidRPr="003201E6">
              <w:rPr>
                <w:rFonts w:ascii="Palatino Linotype" w:hAnsi="Palatino Linotype"/>
                <w:b/>
                <w:noProof/>
                <w:webHidden/>
              </w:rPr>
              <w:fldChar w:fldCharType="end"/>
            </w:r>
          </w:hyperlink>
        </w:p>
        <w:p w14:paraId="489F6452" w14:textId="595B2E8B" w:rsidR="002A5BA4" w:rsidRPr="003201E6" w:rsidRDefault="002A5BA4" w:rsidP="00A63902">
          <w:pPr>
            <w:spacing w:line="360" w:lineRule="auto"/>
            <w:rPr>
              <w:rFonts w:ascii="Palatino Linotype" w:hAnsi="Palatino Linotype"/>
              <w:b/>
            </w:rPr>
          </w:pPr>
          <w:r w:rsidRPr="003201E6">
            <w:rPr>
              <w:rFonts w:ascii="Palatino Linotype" w:hAnsi="Palatino Linotype"/>
              <w:b/>
              <w:lang w:val="es-ES"/>
            </w:rPr>
            <w:fldChar w:fldCharType="end"/>
          </w:r>
        </w:p>
      </w:sdtContent>
    </w:sdt>
    <w:p w14:paraId="25D87A7A" w14:textId="77777777" w:rsidR="00EB5EA4" w:rsidRPr="003201E6" w:rsidRDefault="00EB5EA4">
      <w:pPr>
        <w:spacing w:after="160" w:line="259" w:lineRule="auto"/>
        <w:rPr>
          <w:rFonts w:ascii="Palatino Linotype" w:hAnsi="Palatino Linotype"/>
        </w:rPr>
      </w:pPr>
      <w:r w:rsidRPr="003201E6">
        <w:rPr>
          <w:rFonts w:ascii="Palatino Linotype" w:hAnsi="Palatino Linotype"/>
        </w:rPr>
        <w:br w:type="page"/>
      </w:r>
    </w:p>
    <w:p w14:paraId="7CDF683E" w14:textId="49AF9006" w:rsidR="002A5BA4" w:rsidRPr="003201E6" w:rsidRDefault="002A5BA4" w:rsidP="0046059A">
      <w:pPr>
        <w:spacing w:before="240" w:after="240" w:line="360" w:lineRule="auto"/>
        <w:jc w:val="both"/>
        <w:rPr>
          <w:rFonts w:ascii="Palatino Linotype" w:hAnsi="Palatino Linotype"/>
        </w:rPr>
      </w:pPr>
      <w:r w:rsidRPr="003201E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803C13" w:rsidRPr="003201E6">
        <w:rPr>
          <w:rFonts w:ascii="Palatino Linotype" w:hAnsi="Palatino Linotype"/>
        </w:rPr>
        <w:t>dieciséis</w:t>
      </w:r>
      <w:r w:rsidR="006273DE" w:rsidRPr="003201E6">
        <w:rPr>
          <w:rFonts w:ascii="Palatino Linotype" w:hAnsi="Palatino Linotype"/>
        </w:rPr>
        <w:t xml:space="preserve"> </w:t>
      </w:r>
      <w:r w:rsidRPr="003201E6">
        <w:rPr>
          <w:rFonts w:ascii="Palatino Linotype" w:hAnsi="Palatino Linotype"/>
        </w:rPr>
        <w:t>(</w:t>
      </w:r>
      <w:r w:rsidR="00803C13" w:rsidRPr="003201E6">
        <w:rPr>
          <w:rFonts w:ascii="Palatino Linotype" w:hAnsi="Palatino Linotype"/>
        </w:rPr>
        <w:t>16</w:t>
      </w:r>
      <w:r w:rsidRPr="003201E6">
        <w:rPr>
          <w:rFonts w:ascii="Palatino Linotype" w:hAnsi="Palatino Linotype"/>
        </w:rPr>
        <w:t xml:space="preserve">) de </w:t>
      </w:r>
      <w:r w:rsidR="00803C13" w:rsidRPr="003201E6">
        <w:rPr>
          <w:rFonts w:ascii="Palatino Linotype" w:hAnsi="Palatino Linotype"/>
        </w:rPr>
        <w:t>diciembre</w:t>
      </w:r>
      <w:r w:rsidRPr="003201E6">
        <w:rPr>
          <w:rFonts w:ascii="Palatino Linotype" w:hAnsi="Palatino Linotype"/>
        </w:rPr>
        <w:t xml:space="preserve"> de dos mil </w:t>
      </w:r>
      <w:r w:rsidR="003905AC" w:rsidRPr="003201E6">
        <w:rPr>
          <w:rFonts w:ascii="Palatino Linotype" w:eastAsia="Calibri" w:hAnsi="Palatino Linotype" w:cs="Arial"/>
          <w:lang w:val="es-ES"/>
        </w:rPr>
        <w:t>veinte</w:t>
      </w:r>
      <w:r w:rsidR="000404FD" w:rsidRPr="003201E6">
        <w:rPr>
          <w:rFonts w:ascii="Palatino Linotype" w:hAnsi="Palatino Linotype"/>
        </w:rPr>
        <w:t>.</w:t>
      </w:r>
    </w:p>
    <w:p w14:paraId="21AF0F22" w14:textId="2E6B5EED" w:rsidR="002A5BA4" w:rsidRPr="003201E6" w:rsidRDefault="002A5BA4" w:rsidP="0046059A">
      <w:pPr>
        <w:spacing w:before="240" w:after="360" w:line="360" w:lineRule="auto"/>
        <w:jc w:val="both"/>
        <w:rPr>
          <w:rFonts w:ascii="Palatino Linotype" w:hAnsi="Palatino Linotype" w:cs="Arial"/>
          <w:b/>
          <w:bCs/>
        </w:rPr>
      </w:pPr>
      <w:r w:rsidRPr="003201E6">
        <w:rPr>
          <w:rFonts w:ascii="Palatino Linotype" w:hAnsi="Palatino Linotype"/>
          <w:b/>
        </w:rPr>
        <w:t>VISTO</w:t>
      </w:r>
      <w:r w:rsidR="0036196A" w:rsidRPr="003201E6">
        <w:rPr>
          <w:rFonts w:ascii="Palatino Linotype" w:hAnsi="Palatino Linotype"/>
          <w:b/>
        </w:rPr>
        <w:t xml:space="preserve"> </w:t>
      </w:r>
      <w:r w:rsidR="0036196A" w:rsidRPr="003201E6">
        <w:rPr>
          <w:rFonts w:ascii="Palatino Linotype" w:hAnsi="Palatino Linotype"/>
        </w:rPr>
        <w:t>el</w:t>
      </w:r>
      <w:r w:rsidRPr="003201E6">
        <w:rPr>
          <w:rFonts w:ascii="Palatino Linotype" w:hAnsi="Palatino Linotype"/>
        </w:rPr>
        <w:t xml:space="preserve"> expediente</w:t>
      </w:r>
      <w:r w:rsidR="0036196A" w:rsidRPr="003201E6">
        <w:rPr>
          <w:rFonts w:ascii="Palatino Linotype" w:hAnsi="Palatino Linotype"/>
        </w:rPr>
        <w:t xml:space="preserve"> </w:t>
      </w:r>
      <w:r w:rsidRPr="003201E6">
        <w:rPr>
          <w:rFonts w:ascii="Palatino Linotype" w:hAnsi="Palatino Linotype"/>
        </w:rPr>
        <w:t xml:space="preserve">electrónico formado con motivo del recurso de revisión </w:t>
      </w:r>
      <w:r w:rsidR="00803C13" w:rsidRPr="003201E6">
        <w:rPr>
          <w:rFonts w:ascii="Palatino Linotype" w:hAnsi="Palatino Linotype"/>
          <w:b/>
        </w:rPr>
        <w:t>04808/INFOEM/AD/RR/2020</w:t>
      </w:r>
      <w:r w:rsidR="009A66DF" w:rsidRPr="003201E6">
        <w:rPr>
          <w:rFonts w:ascii="Palatino Linotype" w:hAnsi="Palatino Linotype" w:cs="Arial"/>
          <w:b/>
          <w:bCs/>
        </w:rPr>
        <w:t xml:space="preserve"> </w:t>
      </w:r>
      <w:r w:rsidRPr="003201E6">
        <w:rPr>
          <w:rFonts w:ascii="Palatino Linotype" w:hAnsi="Palatino Linotype"/>
        </w:rPr>
        <w:t xml:space="preserve">promovido por </w:t>
      </w:r>
      <w:r w:rsidR="00411CFE" w:rsidRPr="00411CFE">
        <w:rPr>
          <w:rFonts w:ascii="Palatino Linotype" w:hAnsi="Palatino Linotype"/>
          <w:b/>
          <w:highlight w:val="black"/>
        </w:rPr>
        <w:t>-------------------------------------------</w:t>
      </w:r>
      <w:r w:rsidR="00803C13" w:rsidRPr="003201E6">
        <w:rPr>
          <w:rFonts w:ascii="Palatino Linotype" w:hAnsi="Palatino Linotype"/>
          <w:b/>
        </w:rPr>
        <w:t xml:space="preserve"> </w:t>
      </w:r>
      <w:r w:rsidRPr="003201E6">
        <w:rPr>
          <w:rFonts w:ascii="Palatino Linotype" w:hAnsi="Palatino Linotype" w:cs="Arial"/>
        </w:rPr>
        <w:t xml:space="preserve">en su calidad de </w:t>
      </w:r>
      <w:r w:rsidRPr="003201E6">
        <w:rPr>
          <w:rFonts w:ascii="Palatino Linotype" w:hAnsi="Palatino Linotype" w:cs="Arial"/>
          <w:b/>
        </w:rPr>
        <w:t>RECURRENTE</w:t>
      </w:r>
      <w:r w:rsidRPr="003201E6">
        <w:rPr>
          <w:rFonts w:ascii="Palatino Linotype" w:hAnsi="Palatino Linotype" w:cs="Arial"/>
        </w:rPr>
        <w:t>, en contra de la respuesta de</w:t>
      </w:r>
      <w:r w:rsidR="00F07E33" w:rsidRPr="003201E6">
        <w:rPr>
          <w:rFonts w:ascii="Palatino Linotype" w:hAnsi="Palatino Linotype" w:cs="Arial"/>
        </w:rPr>
        <w:t xml:space="preserve"> </w:t>
      </w:r>
      <w:r w:rsidRPr="003201E6">
        <w:rPr>
          <w:rFonts w:ascii="Palatino Linotype" w:hAnsi="Palatino Linotype" w:cs="Arial"/>
        </w:rPr>
        <w:t>l</w:t>
      </w:r>
      <w:r w:rsidR="00F07E33" w:rsidRPr="003201E6">
        <w:rPr>
          <w:rFonts w:ascii="Palatino Linotype" w:hAnsi="Palatino Linotype" w:cs="Arial"/>
        </w:rPr>
        <w:t>a</w:t>
      </w:r>
      <w:r w:rsidRPr="003201E6">
        <w:rPr>
          <w:rFonts w:ascii="Palatino Linotype" w:hAnsi="Palatino Linotype" w:cs="Arial"/>
        </w:rPr>
        <w:t xml:space="preserve"> </w:t>
      </w:r>
      <w:r w:rsidR="00803C13" w:rsidRPr="003201E6">
        <w:rPr>
          <w:rFonts w:ascii="Palatino Linotype" w:hAnsi="Palatino Linotype"/>
          <w:b/>
        </w:rPr>
        <w:t>Secretaría General de Gobierno</w:t>
      </w:r>
      <w:r w:rsidRPr="003201E6">
        <w:rPr>
          <w:rFonts w:ascii="Palatino Linotype" w:hAnsi="Palatino Linotype" w:cs="Arial"/>
        </w:rPr>
        <w:t>,</w:t>
      </w:r>
      <w:r w:rsidRPr="003201E6">
        <w:rPr>
          <w:rFonts w:ascii="Palatino Linotype" w:hAnsi="Palatino Linotype"/>
          <w:b/>
        </w:rPr>
        <w:t xml:space="preserve"> </w:t>
      </w:r>
      <w:r w:rsidRPr="003201E6">
        <w:rPr>
          <w:rFonts w:ascii="Palatino Linotype" w:hAnsi="Palatino Linotype"/>
        </w:rPr>
        <w:t>en lo sucesivo el</w:t>
      </w:r>
      <w:r w:rsidRPr="003201E6">
        <w:rPr>
          <w:rFonts w:ascii="Palatino Linotype" w:hAnsi="Palatino Linotype"/>
          <w:b/>
        </w:rPr>
        <w:t xml:space="preserve"> SUJETO OBLIGADO, </w:t>
      </w:r>
      <w:r w:rsidRPr="003201E6">
        <w:rPr>
          <w:rFonts w:ascii="Palatino Linotype" w:hAnsi="Palatino Linotype"/>
        </w:rPr>
        <w:t xml:space="preserve">se procede a dictar la presente resolución, con base en los siguientes: </w:t>
      </w:r>
    </w:p>
    <w:p w14:paraId="53E44186" w14:textId="77777777" w:rsidR="002A5BA4" w:rsidRPr="003201E6" w:rsidRDefault="002A5BA4" w:rsidP="0046059A">
      <w:pPr>
        <w:pStyle w:val="Ttulo1"/>
        <w:spacing w:line="360" w:lineRule="auto"/>
        <w:jc w:val="center"/>
        <w:rPr>
          <w:b w:val="0"/>
        </w:rPr>
      </w:pPr>
      <w:bookmarkStart w:id="0" w:name="_Toc58594238"/>
      <w:r w:rsidRPr="003201E6">
        <w:t>ANTECEDENTES</w:t>
      </w:r>
      <w:bookmarkEnd w:id="0"/>
    </w:p>
    <w:p w14:paraId="76B29807" w14:textId="6D75E950" w:rsidR="002A5BA4" w:rsidRPr="003201E6"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3201E6">
        <w:rPr>
          <w:rFonts w:ascii="Palatino Linotype" w:eastAsia="Calibri" w:hAnsi="Palatino Linotype" w:cs="Arial"/>
          <w:lang w:val="es-ES"/>
        </w:rPr>
        <w:t xml:space="preserve">El </w:t>
      </w:r>
      <w:r w:rsidR="00803C13" w:rsidRPr="003201E6">
        <w:rPr>
          <w:rFonts w:ascii="Palatino Linotype" w:eastAsia="Calibri" w:hAnsi="Palatino Linotype" w:cs="Arial"/>
          <w:lang w:val="es-ES"/>
        </w:rPr>
        <w:t>dieciséis (16) de octubre</w:t>
      </w:r>
      <w:r w:rsidR="00FB4F92" w:rsidRPr="003201E6">
        <w:rPr>
          <w:rFonts w:ascii="Palatino Linotype" w:eastAsia="Calibri" w:hAnsi="Palatino Linotype" w:cs="Arial"/>
          <w:lang w:val="es-ES"/>
        </w:rPr>
        <w:t xml:space="preserve"> </w:t>
      </w:r>
      <w:r w:rsidR="002A5BA4" w:rsidRPr="003201E6">
        <w:rPr>
          <w:rFonts w:ascii="Palatino Linotype" w:eastAsia="Calibri" w:hAnsi="Palatino Linotype" w:cs="Arial"/>
          <w:lang w:val="es-ES"/>
        </w:rPr>
        <w:t xml:space="preserve">de dos mil </w:t>
      </w:r>
      <w:r w:rsidR="003905AC" w:rsidRPr="003201E6">
        <w:rPr>
          <w:rFonts w:ascii="Palatino Linotype" w:eastAsia="Calibri" w:hAnsi="Palatino Linotype" w:cs="Arial"/>
          <w:lang w:val="es-ES"/>
        </w:rPr>
        <w:t>veinte</w:t>
      </w:r>
      <w:r w:rsidR="002A5BA4" w:rsidRPr="003201E6">
        <w:rPr>
          <w:rFonts w:ascii="Palatino Linotype" w:eastAsia="Calibri" w:hAnsi="Palatino Linotype" w:cs="Arial"/>
          <w:lang w:val="es-ES"/>
        </w:rPr>
        <w:t>,</w:t>
      </w:r>
      <w:r w:rsidR="002A5BA4" w:rsidRPr="003201E6">
        <w:rPr>
          <w:rFonts w:ascii="Palatino Linotype" w:eastAsia="Calibri" w:hAnsi="Palatino Linotype" w:cs="Times New Roman"/>
          <w:lang w:val="es-ES"/>
        </w:rPr>
        <w:t xml:space="preserve"> </w:t>
      </w:r>
      <w:r w:rsidR="00411CFE" w:rsidRPr="00411CFE">
        <w:rPr>
          <w:rFonts w:ascii="Palatino Linotype" w:hAnsi="Palatino Linotype"/>
          <w:b/>
          <w:highlight w:val="black"/>
        </w:rPr>
        <w:t>-----------------------------------------</w:t>
      </w:r>
      <w:r w:rsidR="003905AC" w:rsidRPr="003201E6">
        <w:rPr>
          <w:rFonts w:ascii="Palatino Linotype" w:hAnsi="Palatino Linotype"/>
          <w:b/>
        </w:rPr>
        <w:t>,</w:t>
      </w:r>
      <w:r w:rsidR="006273DE" w:rsidRPr="003201E6">
        <w:rPr>
          <w:rFonts w:ascii="Palatino Linotype" w:eastAsia="Calibri" w:hAnsi="Palatino Linotype" w:cs="Arial"/>
          <w:lang w:val="es-ES"/>
        </w:rPr>
        <w:t xml:space="preserve"> </w:t>
      </w:r>
      <w:r w:rsidR="002A5BA4" w:rsidRPr="003201E6">
        <w:rPr>
          <w:rFonts w:ascii="Palatino Linotype" w:eastAsia="Calibri" w:hAnsi="Palatino Linotype" w:cs="Arial"/>
          <w:lang w:val="es-ES"/>
        </w:rPr>
        <w:t xml:space="preserve">ante el </w:t>
      </w:r>
      <w:r w:rsidR="002A5BA4" w:rsidRPr="003201E6">
        <w:rPr>
          <w:rFonts w:ascii="Palatino Linotype" w:eastAsia="Calibri" w:hAnsi="Palatino Linotype" w:cs="Arial"/>
          <w:b/>
          <w:lang w:val="es-ES"/>
        </w:rPr>
        <w:t>SUJETO OBLIGADO</w:t>
      </w:r>
      <w:r w:rsidR="006273DE" w:rsidRPr="003201E6">
        <w:rPr>
          <w:rFonts w:ascii="Palatino Linotype" w:eastAsia="Calibri" w:hAnsi="Palatino Linotype" w:cs="Arial"/>
          <w:b/>
          <w:lang w:val="es-ES"/>
        </w:rPr>
        <w:t>,</w:t>
      </w:r>
      <w:r w:rsidR="002A5BA4" w:rsidRPr="003201E6">
        <w:rPr>
          <w:rFonts w:ascii="Palatino Linotype" w:eastAsia="Calibri" w:hAnsi="Palatino Linotype" w:cs="Arial"/>
        </w:rPr>
        <w:t xml:space="preserve"> vía </w:t>
      </w:r>
      <w:r w:rsidR="00EB5A47" w:rsidRPr="003201E6">
        <w:rPr>
          <w:rStyle w:val="Ttulo2Car"/>
          <w:rFonts w:ascii="Palatino Linotype" w:eastAsiaTheme="minorEastAsia" w:hAnsi="Palatino Linotype" w:cstheme="minorBidi"/>
          <w:iCs/>
          <w:color w:val="auto"/>
          <w:sz w:val="24"/>
          <w:szCs w:val="24"/>
        </w:rPr>
        <w:t>Sistema de Acceso, Rectificación, Cancelación y Oposición de Datos Personales del Estado de México (SARCOEM)</w:t>
      </w:r>
      <w:r w:rsidR="002A5BA4" w:rsidRPr="003201E6">
        <w:rPr>
          <w:rFonts w:ascii="Palatino Linotype" w:eastAsia="Calibri" w:hAnsi="Palatino Linotype" w:cs="Arial"/>
          <w:iCs/>
          <w:lang w:val="es-ES"/>
        </w:rPr>
        <w:t>,</w:t>
      </w:r>
      <w:r w:rsidR="002A5BA4" w:rsidRPr="003201E6">
        <w:rPr>
          <w:rFonts w:ascii="Palatino Linotype" w:eastAsia="Calibri" w:hAnsi="Palatino Linotype" w:cs="Arial"/>
          <w:lang w:val="es-ES"/>
        </w:rPr>
        <w:t xml:space="preserve"> presentó la solicitud de </w:t>
      </w:r>
      <w:r w:rsidR="00FB4F92" w:rsidRPr="003201E6">
        <w:rPr>
          <w:rFonts w:ascii="Palatino Linotype" w:eastAsia="Calibri" w:hAnsi="Palatino Linotype" w:cs="Arial"/>
          <w:lang w:val="es-ES"/>
        </w:rPr>
        <w:t>acceso a datos personales r</w:t>
      </w:r>
      <w:r w:rsidR="002A5BA4" w:rsidRPr="003201E6">
        <w:rPr>
          <w:rFonts w:ascii="Palatino Linotype" w:eastAsia="Calibri" w:hAnsi="Palatino Linotype" w:cs="Arial"/>
          <w:lang w:val="es-ES"/>
        </w:rPr>
        <w:t>egistrada</w:t>
      </w:r>
      <w:r w:rsidRPr="003201E6">
        <w:rPr>
          <w:rFonts w:ascii="Palatino Linotype" w:eastAsia="Calibri" w:hAnsi="Palatino Linotype" w:cs="Arial"/>
          <w:lang w:val="es-ES"/>
        </w:rPr>
        <w:t xml:space="preserve"> bajo el número</w:t>
      </w:r>
      <w:r w:rsidR="000E053C" w:rsidRPr="003201E6">
        <w:rPr>
          <w:rFonts w:ascii="Palatino Linotype" w:eastAsia="Times New Roman" w:hAnsi="Palatino Linotype" w:cs="Arial"/>
          <w:b/>
          <w:lang w:val="es-ES"/>
        </w:rPr>
        <w:t xml:space="preserve"> </w:t>
      </w:r>
      <w:r w:rsidR="00803C13" w:rsidRPr="003201E6">
        <w:rPr>
          <w:rFonts w:ascii="Palatino Linotype" w:eastAsia="Calibri" w:hAnsi="Palatino Linotype" w:cs="Arial"/>
          <w:b/>
          <w:color w:val="000000" w:themeColor="text1"/>
          <w:lang w:val="es-ES"/>
        </w:rPr>
        <w:t xml:space="preserve">00005/SEGEGOB/AD/2020 </w:t>
      </w:r>
      <w:r w:rsidR="002A5BA4" w:rsidRPr="003201E6">
        <w:rPr>
          <w:rFonts w:ascii="Palatino Linotype" w:eastAsia="Calibri" w:hAnsi="Palatino Linotype" w:cs="Arial"/>
          <w:lang w:val="es-ES"/>
        </w:rPr>
        <w:t>mediante la</w:t>
      </w:r>
      <w:r w:rsidR="00FB61C7" w:rsidRPr="003201E6">
        <w:rPr>
          <w:rFonts w:ascii="Palatino Linotype" w:eastAsia="Calibri" w:hAnsi="Palatino Linotype" w:cs="Arial"/>
          <w:lang w:val="es-ES"/>
        </w:rPr>
        <w:t xml:space="preserve"> </w:t>
      </w:r>
      <w:r w:rsidR="002A5BA4" w:rsidRPr="003201E6">
        <w:rPr>
          <w:rFonts w:ascii="Palatino Linotype" w:eastAsia="Calibri" w:hAnsi="Palatino Linotype" w:cs="Arial"/>
          <w:lang w:val="es-ES"/>
        </w:rPr>
        <w:t>cual</w:t>
      </w:r>
      <w:r w:rsidRPr="003201E6">
        <w:rPr>
          <w:rFonts w:ascii="Palatino Linotype" w:eastAsia="Calibri" w:hAnsi="Palatino Linotype" w:cs="Arial"/>
          <w:lang w:val="es-ES"/>
        </w:rPr>
        <w:t xml:space="preserve"> </w:t>
      </w:r>
      <w:r w:rsidR="000E053C" w:rsidRPr="003201E6">
        <w:rPr>
          <w:rFonts w:ascii="Palatino Linotype" w:eastAsia="Calibri" w:hAnsi="Palatino Linotype" w:cs="Arial"/>
          <w:lang w:val="es-ES"/>
        </w:rPr>
        <w:t>solicitó lo siguiente:</w:t>
      </w:r>
    </w:p>
    <w:p w14:paraId="3C7F4964" w14:textId="76E27555" w:rsidR="004942B7" w:rsidRPr="003201E6" w:rsidRDefault="006A55B4" w:rsidP="006A55B4">
      <w:pPr>
        <w:spacing w:before="240" w:after="240" w:line="276" w:lineRule="auto"/>
        <w:ind w:left="567" w:right="567"/>
        <w:jc w:val="both"/>
        <w:rPr>
          <w:rFonts w:ascii="Palatino Linotype" w:eastAsia="Calibri" w:hAnsi="Palatino Linotype" w:cs="Arial"/>
          <w:i/>
          <w:sz w:val="22"/>
          <w:lang w:val="es-ES"/>
        </w:rPr>
      </w:pPr>
      <w:r w:rsidRPr="003201E6">
        <w:rPr>
          <w:rFonts w:ascii="Palatino Linotype" w:eastAsia="Calibri" w:hAnsi="Palatino Linotype" w:cs="Arial"/>
          <w:i/>
          <w:sz w:val="22"/>
          <w:lang w:val="es-ES"/>
        </w:rPr>
        <w:t xml:space="preserve">“SOLICITO A ESTA DEPENDENCIA EL ACCESO A MI DOCUMENTACION PERSONAL QUE </w:t>
      </w:r>
      <w:proofErr w:type="gramStart"/>
      <w:r w:rsidRPr="003201E6">
        <w:rPr>
          <w:rFonts w:ascii="Palatino Linotype" w:eastAsia="Calibri" w:hAnsi="Palatino Linotype" w:cs="Arial"/>
          <w:i/>
          <w:sz w:val="22"/>
          <w:lang w:val="es-ES"/>
        </w:rPr>
        <w:t>SE ,ME</w:t>
      </w:r>
      <w:proofErr w:type="gramEnd"/>
      <w:r w:rsidRPr="003201E6">
        <w:rPr>
          <w:rFonts w:ascii="Palatino Linotype" w:eastAsia="Calibri" w:hAnsi="Palatino Linotype" w:cs="Arial"/>
          <w:i/>
          <w:sz w:val="22"/>
          <w:lang w:val="es-ES"/>
        </w:rPr>
        <w:t xml:space="preserve"> FUE NEGADA CON ANTRERIORIDAD SIENDO ELEMENTO OPERATIVO DEL : Cuerpos de Seguridad Auxiliar y Urbana del Estado de México (</w:t>
      </w:r>
      <w:proofErr w:type="spellStart"/>
      <w:r w:rsidRPr="003201E6">
        <w:rPr>
          <w:rFonts w:ascii="Palatino Linotype" w:eastAsia="Calibri" w:hAnsi="Palatino Linotype" w:cs="Arial"/>
          <w:i/>
          <w:sz w:val="22"/>
          <w:lang w:val="es-ES"/>
        </w:rPr>
        <w:t>Cusaem</w:t>
      </w:r>
      <w:proofErr w:type="spellEnd"/>
      <w:r w:rsidRPr="003201E6">
        <w:rPr>
          <w:rFonts w:ascii="Palatino Linotype" w:eastAsia="Calibri" w:hAnsi="Palatino Linotype" w:cs="Arial"/>
          <w:i/>
          <w:sz w:val="22"/>
          <w:lang w:val="es-ES"/>
        </w:rPr>
        <w:t>) LOMA OCUPANDO EL PUESTO DE GUARDIA A REGION 53 EMPLEADO .</w:t>
      </w:r>
      <w:r w:rsidR="00411CFE" w:rsidRPr="00411CFE">
        <w:rPr>
          <w:rFonts w:ascii="Palatino Linotype" w:eastAsia="Calibri" w:hAnsi="Palatino Linotype" w:cs="Arial"/>
          <w:i/>
          <w:sz w:val="22"/>
          <w:highlight w:val="black"/>
          <w:lang w:val="es-ES"/>
        </w:rPr>
        <w:t>---------------</w:t>
      </w:r>
      <w:r w:rsidRPr="003201E6">
        <w:rPr>
          <w:rFonts w:ascii="Palatino Linotype" w:eastAsia="Calibri" w:hAnsi="Palatino Linotype" w:cs="Arial"/>
          <w:i/>
          <w:sz w:val="22"/>
          <w:lang w:val="es-ES"/>
        </w:rPr>
        <w:t xml:space="preserve"> SIENDO LOS DOCUMENTOS RETENIDOS CERTIFICADO DE SECUNDARIA CARTILLA MILITAR LIBERADA </w:t>
      </w:r>
      <w:r w:rsidR="00411CFE" w:rsidRPr="00411CFE">
        <w:rPr>
          <w:rFonts w:ascii="Palatino Linotype" w:eastAsia="Calibri" w:hAnsi="Palatino Linotype" w:cs="Arial"/>
          <w:i/>
          <w:sz w:val="22"/>
          <w:highlight w:val="black"/>
          <w:lang w:val="es-ES"/>
        </w:rPr>
        <w:t>--------------</w:t>
      </w:r>
      <w:r w:rsidRPr="003201E6">
        <w:rPr>
          <w:rFonts w:ascii="Palatino Linotype" w:eastAsia="Calibri" w:hAnsi="Palatino Linotype" w:cs="Arial"/>
          <w:i/>
          <w:sz w:val="22"/>
          <w:lang w:val="es-ES"/>
        </w:rPr>
        <w:t xml:space="preserve"> HOJA DE LIBERACION </w:t>
      </w:r>
      <w:r w:rsidR="00411CFE" w:rsidRPr="00411CFE">
        <w:rPr>
          <w:rFonts w:ascii="Palatino Linotype" w:eastAsia="Calibri" w:hAnsi="Palatino Linotype" w:cs="Arial"/>
          <w:i/>
          <w:sz w:val="22"/>
          <w:highlight w:val="black"/>
          <w:lang w:val="es-ES"/>
        </w:rPr>
        <w:t>------------</w:t>
      </w:r>
      <w:r w:rsidRPr="003201E6">
        <w:rPr>
          <w:rFonts w:ascii="Palatino Linotype" w:eastAsia="Calibri" w:hAnsi="Palatino Linotype" w:cs="Arial"/>
          <w:i/>
          <w:sz w:val="22"/>
          <w:lang w:val="es-ES"/>
        </w:rPr>
        <w:t xml:space="preserve"> ADJUNTANDO RECIBO DE NOMINA . ATN. </w:t>
      </w:r>
      <w:r w:rsidR="00411CFE" w:rsidRPr="00411CFE">
        <w:rPr>
          <w:rFonts w:ascii="Palatino Linotype" w:eastAsia="Calibri" w:hAnsi="Palatino Linotype" w:cs="Arial"/>
          <w:i/>
          <w:sz w:val="22"/>
          <w:highlight w:val="black"/>
          <w:lang w:val="es-ES"/>
        </w:rPr>
        <w:t>--------------------------------------------</w:t>
      </w:r>
      <w:r w:rsidRPr="003201E6">
        <w:rPr>
          <w:rFonts w:ascii="Palatino Linotype" w:eastAsia="Calibri" w:hAnsi="Palatino Linotype" w:cs="Arial"/>
          <w:i/>
          <w:sz w:val="22"/>
          <w:lang w:val="es-ES"/>
        </w:rPr>
        <w:t xml:space="preserve"> .'.</w:t>
      </w:r>
      <w:r w:rsidR="000E053C" w:rsidRPr="003201E6">
        <w:rPr>
          <w:rFonts w:ascii="Palatino Linotype" w:eastAsia="Calibri" w:hAnsi="Palatino Linotype" w:cs="Arial"/>
          <w:i/>
          <w:sz w:val="22"/>
          <w:lang w:val="es-ES"/>
        </w:rPr>
        <w:t xml:space="preserve">” </w:t>
      </w:r>
      <w:r w:rsidR="003905AC" w:rsidRPr="003201E6">
        <w:rPr>
          <w:rFonts w:ascii="Palatino Linotype" w:eastAsia="Calibri" w:hAnsi="Palatino Linotype" w:cs="Arial"/>
          <w:iCs/>
          <w:sz w:val="22"/>
          <w:lang w:val="es-ES"/>
        </w:rPr>
        <w:t>(Sic)</w:t>
      </w:r>
    </w:p>
    <w:p w14:paraId="7A2F5D1D" w14:textId="43F9E6E4" w:rsidR="00FC5D9F" w:rsidRPr="003201E6" w:rsidRDefault="00FC5D9F"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3201E6">
        <w:rPr>
          <w:rFonts w:ascii="Palatino Linotype" w:eastAsia="Times New Roman" w:hAnsi="Palatino Linotype" w:cs="Arial"/>
          <w:lang w:val="es-ES"/>
        </w:rPr>
        <w:t>Señaló como modalidad de entrega de la información</w:t>
      </w:r>
      <w:r w:rsidRPr="003201E6">
        <w:rPr>
          <w:rFonts w:ascii="Palatino Linotype" w:eastAsia="Times New Roman" w:hAnsi="Palatino Linotype" w:cs="Arial"/>
          <w:b/>
          <w:lang w:val="es-ES"/>
        </w:rPr>
        <w:t>:</w:t>
      </w:r>
      <w:r w:rsidRPr="003201E6">
        <w:rPr>
          <w:rFonts w:ascii="Palatino Linotype" w:eastAsia="Times New Roman" w:hAnsi="Palatino Linotype" w:cs="Arial"/>
          <w:lang w:val="es-ES"/>
        </w:rPr>
        <w:t xml:space="preserve"> </w:t>
      </w:r>
      <w:r w:rsidRPr="003201E6">
        <w:rPr>
          <w:rFonts w:ascii="Palatino Linotype" w:eastAsia="Times New Roman" w:hAnsi="Palatino Linotype" w:cs="Arial"/>
          <w:i/>
          <w:lang w:val="es-ES"/>
        </w:rPr>
        <w:t xml:space="preserve">a través del </w:t>
      </w:r>
      <w:r w:rsidR="004942B7" w:rsidRPr="003201E6">
        <w:rPr>
          <w:rFonts w:ascii="Palatino Linotype" w:eastAsia="Times New Roman" w:hAnsi="Palatino Linotype" w:cs="Arial"/>
          <w:b/>
          <w:i/>
          <w:lang w:val="es-ES"/>
        </w:rPr>
        <w:t>SARCOEM</w:t>
      </w:r>
      <w:r w:rsidR="00A00E51" w:rsidRPr="003201E6">
        <w:rPr>
          <w:rFonts w:ascii="Palatino Linotype" w:eastAsia="Times New Roman" w:hAnsi="Palatino Linotype" w:cs="Arial"/>
          <w:b/>
          <w:lang w:val="es-ES"/>
        </w:rPr>
        <w:t>.</w:t>
      </w:r>
    </w:p>
    <w:p w14:paraId="651B8690" w14:textId="77777777" w:rsidR="003905AC" w:rsidRPr="003201E6" w:rsidRDefault="003905AC" w:rsidP="003905AC">
      <w:pPr>
        <w:pStyle w:val="Prrafodelista"/>
        <w:tabs>
          <w:tab w:val="left" w:pos="426"/>
        </w:tabs>
        <w:spacing w:line="360" w:lineRule="auto"/>
        <w:ind w:left="0"/>
        <w:jc w:val="both"/>
        <w:rPr>
          <w:rFonts w:ascii="Palatino Linotype" w:eastAsia="Times New Roman" w:hAnsi="Palatino Linotype" w:cs="Arial"/>
          <w:lang w:val="es-ES"/>
        </w:rPr>
      </w:pPr>
    </w:p>
    <w:p w14:paraId="338A5E37" w14:textId="561B9574" w:rsidR="003905AC" w:rsidRPr="003201E6" w:rsidRDefault="003905AC"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3201E6">
        <w:rPr>
          <w:rFonts w:ascii="Palatino Linotype" w:eastAsia="Times New Roman" w:hAnsi="Palatino Linotype" w:cs="Arial"/>
          <w:bCs/>
          <w:lang w:val="es-ES"/>
        </w:rPr>
        <w:lastRenderedPageBreak/>
        <w:t xml:space="preserve">Asimismo, adjunto a su solicitud de acceso a datos personales, </w:t>
      </w:r>
      <w:r w:rsidR="006A55B4" w:rsidRPr="003201E6">
        <w:rPr>
          <w:rFonts w:ascii="Palatino Linotype" w:eastAsia="Times New Roman" w:hAnsi="Palatino Linotype" w:cs="Arial"/>
          <w:bCs/>
          <w:lang w:val="es-ES"/>
        </w:rPr>
        <w:t>el</w:t>
      </w:r>
      <w:r w:rsidRPr="003201E6">
        <w:rPr>
          <w:rFonts w:ascii="Palatino Linotype" w:eastAsia="Times New Roman" w:hAnsi="Palatino Linotype" w:cs="Arial"/>
          <w:bCs/>
          <w:lang w:val="es-ES"/>
        </w:rPr>
        <w:t xml:space="preserve"> entonces </w:t>
      </w:r>
      <w:r w:rsidRPr="003201E6">
        <w:rPr>
          <w:rFonts w:ascii="Palatino Linotype" w:eastAsia="Times New Roman" w:hAnsi="Palatino Linotype" w:cs="Arial"/>
          <w:b/>
          <w:lang w:val="es-ES"/>
        </w:rPr>
        <w:t>SOLICITANTE</w:t>
      </w:r>
      <w:r w:rsidRPr="003201E6">
        <w:rPr>
          <w:rFonts w:ascii="Palatino Linotype" w:eastAsia="Times New Roman" w:hAnsi="Palatino Linotype" w:cs="Arial"/>
          <w:bCs/>
          <w:lang w:val="es-ES"/>
        </w:rPr>
        <w:t xml:space="preserve"> remitió el archivo que se describe a continuación:</w:t>
      </w:r>
    </w:p>
    <w:p w14:paraId="54088B36" w14:textId="29D0A4B5" w:rsidR="00393B28" w:rsidRPr="003201E6" w:rsidRDefault="00393B28" w:rsidP="006A55B4">
      <w:pPr>
        <w:pStyle w:val="Prrafodelista"/>
        <w:numPr>
          <w:ilvl w:val="1"/>
          <w:numId w:val="1"/>
        </w:numPr>
        <w:tabs>
          <w:tab w:val="left" w:pos="993"/>
        </w:tabs>
        <w:spacing w:line="360" w:lineRule="auto"/>
        <w:ind w:left="567" w:firstLine="0"/>
        <w:jc w:val="both"/>
        <w:rPr>
          <w:rFonts w:ascii="Palatino Linotype" w:eastAsia="Times New Roman" w:hAnsi="Palatino Linotype" w:cs="Arial"/>
          <w:lang w:val="es-ES"/>
        </w:rPr>
      </w:pPr>
      <w:r w:rsidRPr="003201E6">
        <w:rPr>
          <w:rFonts w:ascii="Palatino Linotype" w:eastAsia="Times New Roman" w:hAnsi="Palatino Linotype" w:cs="Arial"/>
          <w:b/>
          <w:i/>
          <w:iCs/>
          <w:lang w:val="es-ES"/>
        </w:rPr>
        <w:t>“</w:t>
      </w:r>
      <w:r w:rsidR="006A55B4" w:rsidRPr="003201E6">
        <w:rPr>
          <w:rFonts w:ascii="Palatino Linotype" w:eastAsia="Times New Roman" w:hAnsi="Palatino Linotype" w:cs="Arial"/>
          <w:b/>
          <w:i/>
          <w:iCs/>
          <w:lang w:val="es-ES"/>
        </w:rPr>
        <w:t>IMG_20171124_164121 (1)</w:t>
      </w:r>
      <w:r w:rsidRPr="003201E6">
        <w:rPr>
          <w:rFonts w:ascii="Palatino Linotype" w:eastAsia="Times New Roman" w:hAnsi="Palatino Linotype" w:cs="Arial"/>
          <w:b/>
          <w:i/>
          <w:iCs/>
          <w:lang w:val="es-ES"/>
        </w:rPr>
        <w:t>.</w:t>
      </w:r>
      <w:proofErr w:type="spellStart"/>
      <w:r w:rsidR="006A55B4" w:rsidRPr="003201E6">
        <w:rPr>
          <w:rFonts w:ascii="Palatino Linotype" w:eastAsia="Times New Roman" w:hAnsi="Palatino Linotype" w:cs="Arial"/>
          <w:b/>
          <w:i/>
          <w:iCs/>
          <w:lang w:val="es-ES"/>
        </w:rPr>
        <w:t>jpg</w:t>
      </w:r>
      <w:proofErr w:type="spellEnd"/>
      <w:r w:rsidRPr="003201E6">
        <w:rPr>
          <w:rFonts w:ascii="Palatino Linotype" w:eastAsia="Times New Roman" w:hAnsi="Palatino Linotype" w:cs="Arial"/>
          <w:b/>
          <w:i/>
          <w:iCs/>
          <w:lang w:val="es-ES"/>
        </w:rPr>
        <w:t>”</w:t>
      </w:r>
      <w:r w:rsidRPr="003201E6">
        <w:rPr>
          <w:rFonts w:ascii="Palatino Linotype" w:eastAsia="Times New Roman" w:hAnsi="Palatino Linotype" w:cs="Arial"/>
          <w:bCs/>
          <w:lang w:val="es-ES"/>
        </w:rPr>
        <w:t xml:space="preserve">: </w:t>
      </w:r>
      <w:r w:rsidR="006A55B4" w:rsidRPr="003201E6">
        <w:rPr>
          <w:rFonts w:ascii="Palatino Linotype" w:eastAsia="Times New Roman" w:hAnsi="Palatino Linotype" w:cs="Arial"/>
          <w:bCs/>
          <w:lang w:val="es-ES"/>
        </w:rPr>
        <w:t xml:space="preserve">Fotografía que muestra la fracción de un recibo de nómina del entonces </w:t>
      </w:r>
      <w:r w:rsidR="006A55B4" w:rsidRPr="003201E6">
        <w:rPr>
          <w:rFonts w:ascii="Palatino Linotype" w:eastAsia="Times New Roman" w:hAnsi="Palatino Linotype" w:cs="Arial"/>
          <w:b/>
          <w:lang w:val="es-ES"/>
        </w:rPr>
        <w:t>SOLICITANTE</w:t>
      </w:r>
      <w:r w:rsidR="006A55B4" w:rsidRPr="003201E6">
        <w:rPr>
          <w:rFonts w:ascii="Palatino Linotype" w:eastAsia="Times New Roman" w:hAnsi="Palatino Linotype" w:cs="Arial"/>
          <w:bCs/>
          <w:lang w:val="es-ES"/>
        </w:rPr>
        <w:t>.</w:t>
      </w:r>
    </w:p>
    <w:p w14:paraId="06140EEF" w14:textId="77777777" w:rsidR="00FC5D9F" w:rsidRPr="003201E6" w:rsidRDefault="00FC5D9F" w:rsidP="0046059A">
      <w:pPr>
        <w:pStyle w:val="Prrafodelista"/>
        <w:spacing w:before="240" w:after="240" w:line="360" w:lineRule="auto"/>
        <w:ind w:left="0"/>
        <w:jc w:val="both"/>
        <w:rPr>
          <w:rFonts w:ascii="Palatino Linotype" w:hAnsi="Palatino Linotype"/>
        </w:rPr>
      </w:pPr>
    </w:p>
    <w:p w14:paraId="4A8DA1CB" w14:textId="43E2D54A" w:rsidR="00A00E51" w:rsidRPr="003201E6" w:rsidRDefault="00347BB3" w:rsidP="006273DE">
      <w:pPr>
        <w:pStyle w:val="Prrafodelista"/>
        <w:numPr>
          <w:ilvl w:val="0"/>
          <w:numId w:val="1"/>
        </w:numPr>
        <w:tabs>
          <w:tab w:val="left" w:pos="426"/>
        </w:tabs>
        <w:spacing w:before="240" w:after="240" w:line="360" w:lineRule="auto"/>
        <w:ind w:left="0" w:firstLine="0"/>
        <w:jc w:val="both"/>
        <w:rPr>
          <w:rFonts w:ascii="Palatino Linotype" w:hAnsi="Palatino Linotype"/>
        </w:rPr>
      </w:pPr>
      <w:r w:rsidRPr="003201E6">
        <w:rPr>
          <w:rFonts w:ascii="Palatino Linotype" w:eastAsia="Calibri" w:hAnsi="Palatino Linotype" w:cs="Times New Roman"/>
          <w:lang w:val="es-ES"/>
        </w:rPr>
        <w:t xml:space="preserve">El </w:t>
      </w:r>
      <w:r w:rsidR="006A55B4" w:rsidRPr="003201E6">
        <w:rPr>
          <w:rFonts w:ascii="Palatino Linotype" w:eastAsia="Calibri" w:hAnsi="Palatino Linotype" w:cs="Times New Roman"/>
          <w:lang w:val="es-ES"/>
        </w:rPr>
        <w:t>diecinueve (19) de octubre</w:t>
      </w:r>
      <w:r w:rsidR="00C82ADE" w:rsidRPr="003201E6">
        <w:rPr>
          <w:rFonts w:ascii="Palatino Linotype" w:eastAsia="Calibri" w:hAnsi="Palatino Linotype" w:cs="Times New Roman"/>
          <w:lang w:val="es-ES"/>
        </w:rPr>
        <w:t xml:space="preserve"> de dos mil </w:t>
      </w:r>
      <w:r w:rsidR="00393B28" w:rsidRPr="003201E6">
        <w:rPr>
          <w:rFonts w:ascii="Palatino Linotype" w:eastAsia="Calibri" w:hAnsi="Palatino Linotype" w:cs="Times New Roman"/>
          <w:lang w:val="es-ES"/>
        </w:rPr>
        <w:t>veinte</w:t>
      </w:r>
      <w:r w:rsidR="00C82ADE" w:rsidRPr="003201E6">
        <w:rPr>
          <w:rFonts w:ascii="Palatino Linotype" w:eastAsia="Calibri" w:hAnsi="Palatino Linotype" w:cs="Times New Roman"/>
          <w:lang w:val="es-ES"/>
        </w:rPr>
        <w:t>, e</w:t>
      </w:r>
      <w:r w:rsidR="002A5BA4" w:rsidRPr="003201E6">
        <w:rPr>
          <w:rFonts w:ascii="Palatino Linotype" w:eastAsia="Calibri" w:hAnsi="Palatino Linotype" w:cs="Times New Roman"/>
          <w:lang w:val="es-ES"/>
        </w:rPr>
        <w:t xml:space="preserve">l </w:t>
      </w:r>
      <w:r w:rsidR="002A5BA4" w:rsidRPr="003201E6">
        <w:rPr>
          <w:rFonts w:ascii="Palatino Linotype" w:eastAsia="Calibri" w:hAnsi="Palatino Linotype" w:cs="Arial"/>
          <w:b/>
          <w:lang w:val="es-AR"/>
        </w:rPr>
        <w:t>SUJETO OBLIGADO</w:t>
      </w:r>
      <w:r w:rsidR="002A5BA4" w:rsidRPr="003201E6">
        <w:rPr>
          <w:rFonts w:ascii="Palatino Linotype" w:eastAsia="Calibri" w:hAnsi="Palatino Linotype" w:cs="Arial"/>
          <w:b/>
          <w:i/>
          <w:lang w:val="es-AR"/>
        </w:rPr>
        <w:t xml:space="preserve"> </w:t>
      </w:r>
      <w:r w:rsidR="001358C7" w:rsidRPr="003201E6">
        <w:rPr>
          <w:rFonts w:ascii="Palatino Linotype" w:eastAsia="Calibri" w:hAnsi="Palatino Linotype" w:cs="Arial"/>
          <w:lang w:val="es-AR"/>
        </w:rPr>
        <w:t>dio res</w:t>
      </w:r>
      <w:r w:rsidR="00CD7FAD" w:rsidRPr="003201E6">
        <w:rPr>
          <w:rFonts w:ascii="Palatino Linotype" w:eastAsia="Calibri" w:hAnsi="Palatino Linotype" w:cs="Arial"/>
          <w:lang w:val="es-AR"/>
        </w:rPr>
        <w:t>p</w:t>
      </w:r>
      <w:r w:rsidR="00006214" w:rsidRPr="003201E6">
        <w:rPr>
          <w:rFonts w:ascii="Palatino Linotype" w:eastAsia="Calibri" w:hAnsi="Palatino Linotype" w:cs="Arial"/>
          <w:lang w:val="es-AR"/>
        </w:rPr>
        <w:t xml:space="preserve">uesta a la solicitud </w:t>
      </w:r>
      <w:r w:rsidR="00A00E51" w:rsidRPr="003201E6">
        <w:rPr>
          <w:rFonts w:ascii="Palatino Linotype" w:eastAsia="Calibri" w:hAnsi="Palatino Linotype" w:cs="Arial"/>
          <w:lang w:val="es-AR"/>
        </w:rPr>
        <w:t>en los siguientes términos:</w:t>
      </w:r>
    </w:p>
    <w:p w14:paraId="3684C0B6" w14:textId="77777777" w:rsidR="00A00E51" w:rsidRPr="003201E6" w:rsidRDefault="00A00E51" w:rsidP="00A00E51">
      <w:pPr>
        <w:pStyle w:val="Prrafodelista"/>
        <w:rPr>
          <w:rFonts w:ascii="Palatino Linotype" w:eastAsia="Calibri" w:hAnsi="Palatino Linotype" w:cs="Arial"/>
          <w:lang w:val="es-AR"/>
        </w:rPr>
      </w:pPr>
    </w:p>
    <w:p w14:paraId="175D5DA3" w14:textId="77777777" w:rsidR="006A55B4" w:rsidRPr="003201E6" w:rsidRDefault="00A00E51" w:rsidP="006A55B4">
      <w:pPr>
        <w:pStyle w:val="Prrafodelista"/>
        <w:spacing w:line="276" w:lineRule="auto"/>
        <w:ind w:left="567" w:right="567"/>
        <w:jc w:val="right"/>
        <w:rPr>
          <w:rFonts w:ascii="Palatino Linotype" w:hAnsi="Palatino Linotype"/>
          <w:i/>
          <w:sz w:val="22"/>
        </w:rPr>
      </w:pPr>
      <w:r w:rsidRPr="003201E6">
        <w:rPr>
          <w:rFonts w:ascii="Palatino Linotype" w:hAnsi="Palatino Linotype"/>
          <w:i/>
          <w:sz w:val="22"/>
        </w:rPr>
        <w:t>“</w:t>
      </w:r>
      <w:r w:rsidR="006A55B4" w:rsidRPr="003201E6">
        <w:rPr>
          <w:rFonts w:ascii="Palatino Linotype" w:hAnsi="Palatino Linotype"/>
          <w:i/>
          <w:sz w:val="22"/>
        </w:rPr>
        <w:t xml:space="preserve">Metepec, México a 19 de </w:t>
      </w:r>
      <w:proofErr w:type="gramStart"/>
      <w:r w:rsidR="006A55B4" w:rsidRPr="003201E6">
        <w:rPr>
          <w:rFonts w:ascii="Palatino Linotype" w:hAnsi="Palatino Linotype"/>
          <w:i/>
          <w:sz w:val="22"/>
        </w:rPr>
        <w:t>Octubre</w:t>
      </w:r>
      <w:proofErr w:type="gramEnd"/>
      <w:r w:rsidR="006A55B4" w:rsidRPr="003201E6">
        <w:rPr>
          <w:rFonts w:ascii="Palatino Linotype" w:hAnsi="Palatino Linotype"/>
          <w:i/>
          <w:sz w:val="22"/>
        </w:rPr>
        <w:t xml:space="preserve"> de 2020</w:t>
      </w:r>
    </w:p>
    <w:p w14:paraId="73DDF620" w14:textId="67617E03" w:rsidR="006A55B4" w:rsidRPr="003201E6" w:rsidRDefault="006A55B4" w:rsidP="006A55B4">
      <w:pPr>
        <w:pStyle w:val="Prrafodelista"/>
        <w:spacing w:line="276" w:lineRule="auto"/>
        <w:ind w:left="567" w:right="567"/>
        <w:jc w:val="right"/>
        <w:rPr>
          <w:rFonts w:ascii="Palatino Linotype" w:hAnsi="Palatino Linotype"/>
          <w:i/>
          <w:sz w:val="22"/>
        </w:rPr>
      </w:pPr>
      <w:r w:rsidRPr="003201E6">
        <w:rPr>
          <w:rFonts w:ascii="Palatino Linotype" w:hAnsi="Palatino Linotype"/>
          <w:i/>
          <w:sz w:val="22"/>
        </w:rPr>
        <w:t xml:space="preserve">Nombre del solicitante: </w:t>
      </w:r>
      <w:r w:rsidR="00411CFE" w:rsidRPr="00411CFE">
        <w:rPr>
          <w:rFonts w:ascii="Palatino Linotype" w:hAnsi="Palatino Linotype"/>
          <w:i/>
          <w:sz w:val="22"/>
          <w:highlight w:val="black"/>
        </w:rPr>
        <w:t>------------------------------------------------</w:t>
      </w:r>
    </w:p>
    <w:p w14:paraId="25382782" w14:textId="77777777" w:rsidR="006A55B4" w:rsidRPr="003201E6" w:rsidRDefault="006A55B4" w:rsidP="006A55B4">
      <w:pPr>
        <w:pStyle w:val="Prrafodelista"/>
        <w:spacing w:line="276" w:lineRule="auto"/>
        <w:ind w:left="567" w:right="567"/>
        <w:jc w:val="right"/>
        <w:rPr>
          <w:rFonts w:ascii="Palatino Linotype" w:hAnsi="Palatino Linotype"/>
          <w:i/>
          <w:sz w:val="22"/>
        </w:rPr>
      </w:pPr>
      <w:r w:rsidRPr="003201E6">
        <w:rPr>
          <w:rFonts w:ascii="Palatino Linotype" w:hAnsi="Palatino Linotype"/>
          <w:i/>
          <w:sz w:val="22"/>
        </w:rPr>
        <w:t>Folio de la solicitud: 00005/SEGEGOB/AD/2020</w:t>
      </w:r>
    </w:p>
    <w:p w14:paraId="6B551819" w14:textId="77777777" w:rsidR="006A55B4" w:rsidRPr="003201E6" w:rsidRDefault="006A55B4" w:rsidP="006A55B4">
      <w:pPr>
        <w:pStyle w:val="Prrafodelista"/>
        <w:spacing w:line="276" w:lineRule="auto"/>
        <w:ind w:left="567" w:right="567"/>
        <w:jc w:val="both"/>
        <w:rPr>
          <w:rFonts w:ascii="Palatino Linotype" w:hAnsi="Palatino Linotype"/>
          <w:i/>
          <w:sz w:val="22"/>
        </w:rPr>
      </w:pPr>
    </w:p>
    <w:p w14:paraId="76505FB2" w14:textId="530E6C14" w:rsidR="006A55B4" w:rsidRPr="003201E6" w:rsidRDefault="006A55B4" w:rsidP="006A55B4">
      <w:pPr>
        <w:pStyle w:val="Prrafodelista"/>
        <w:spacing w:line="276" w:lineRule="auto"/>
        <w:ind w:left="567" w:right="567"/>
        <w:jc w:val="both"/>
        <w:rPr>
          <w:rFonts w:ascii="Palatino Linotype" w:hAnsi="Palatino Linotype"/>
          <w:i/>
          <w:sz w:val="22"/>
        </w:rPr>
      </w:pPr>
      <w:r w:rsidRPr="003201E6">
        <w:rPr>
          <w:rFonts w:ascii="Palatino Linotype" w:hAnsi="Palatino Linotype"/>
          <w:i/>
          <w:sz w:val="22"/>
        </w:rPr>
        <w:t>SE ANEXA RESPUESTA EN UN ARCHIVO. EN CASO DE TENER ALGÚN PROBLEMA CON LA RECEPCIÓN DE ESTE ARCHIVO, FAVOR DE COMUNICARSE AL TELÉFONO 2138893, EXT. 111, 119 Y1 32.</w:t>
      </w:r>
    </w:p>
    <w:p w14:paraId="6D5C99D9" w14:textId="77777777" w:rsidR="006A55B4" w:rsidRPr="003201E6" w:rsidRDefault="006A55B4" w:rsidP="006A55B4">
      <w:pPr>
        <w:pStyle w:val="Prrafodelista"/>
        <w:spacing w:line="276" w:lineRule="auto"/>
        <w:ind w:left="567" w:right="567"/>
        <w:jc w:val="both"/>
        <w:rPr>
          <w:rFonts w:ascii="Palatino Linotype" w:hAnsi="Palatino Linotype"/>
          <w:i/>
          <w:sz w:val="22"/>
        </w:rPr>
      </w:pPr>
    </w:p>
    <w:p w14:paraId="047415B8" w14:textId="3A8A794F" w:rsidR="006A55B4" w:rsidRPr="003201E6" w:rsidRDefault="006A55B4" w:rsidP="006A55B4">
      <w:pPr>
        <w:pStyle w:val="Prrafodelista"/>
        <w:spacing w:line="276" w:lineRule="auto"/>
        <w:ind w:left="567" w:right="567"/>
        <w:jc w:val="both"/>
        <w:rPr>
          <w:rFonts w:ascii="Palatino Linotype" w:hAnsi="Palatino Linotype"/>
          <w:i/>
          <w:sz w:val="22"/>
        </w:rPr>
      </w:pPr>
      <w:r w:rsidRPr="003201E6">
        <w:rPr>
          <w:rFonts w:ascii="Palatino Linotype" w:hAnsi="Palatino Linotype"/>
          <w:i/>
          <w:sz w:val="22"/>
        </w:rPr>
        <w:t>ATENTAMENTE</w:t>
      </w:r>
    </w:p>
    <w:p w14:paraId="27EC8B5D" w14:textId="7471F69A" w:rsidR="00A00E51" w:rsidRPr="003201E6" w:rsidRDefault="006A55B4" w:rsidP="006A55B4">
      <w:pPr>
        <w:pStyle w:val="Prrafodelista"/>
        <w:spacing w:line="276" w:lineRule="auto"/>
        <w:ind w:left="567" w:right="567"/>
        <w:jc w:val="both"/>
        <w:rPr>
          <w:rFonts w:ascii="Palatino Linotype" w:hAnsi="Palatino Linotype"/>
          <w:sz w:val="22"/>
        </w:rPr>
      </w:pPr>
      <w:r w:rsidRPr="003201E6">
        <w:rPr>
          <w:rFonts w:ascii="Palatino Linotype" w:hAnsi="Palatino Linotype"/>
          <w:i/>
          <w:sz w:val="22"/>
        </w:rPr>
        <w:t>M. en D. ROSARIO ARZATE AGUILAR</w:t>
      </w:r>
      <w:r w:rsidR="00A00E51" w:rsidRPr="003201E6">
        <w:rPr>
          <w:rFonts w:ascii="Palatino Linotype" w:hAnsi="Palatino Linotype"/>
          <w:i/>
          <w:sz w:val="22"/>
        </w:rPr>
        <w:t>”</w:t>
      </w:r>
      <w:r w:rsidR="006273DE" w:rsidRPr="003201E6">
        <w:rPr>
          <w:rFonts w:ascii="Palatino Linotype" w:hAnsi="Palatino Linotype"/>
          <w:sz w:val="22"/>
        </w:rPr>
        <w:t xml:space="preserve"> (Sic.)</w:t>
      </w:r>
    </w:p>
    <w:p w14:paraId="38AB3106" w14:textId="77777777" w:rsidR="006273DE" w:rsidRPr="003201E6" w:rsidRDefault="006273DE" w:rsidP="006273DE">
      <w:pPr>
        <w:pStyle w:val="Prrafodelista"/>
        <w:spacing w:before="240" w:after="240" w:line="360" w:lineRule="auto"/>
        <w:ind w:left="567" w:right="567"/>
        <w:jc w:val="both"/>
        <w:rPr>
          <w:rFonts w:ascii="Palatino Linotype" w:hAnsi="Palatino Linotype"/>
          <w:i/>
          <w:szCs w:val="28"/>
        </w:rPr>
      </w:pPr>
    </w:p>
    <w:p w14:paraId="6D9A5133" w14:textId="64E2B45B" w:rsidR="00393B28" w:rsidRPr="003201E6" w:rsidRDefault="00393B28"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rPr>
      </w:pPr>
      <w:r w:rsidRPr="003201E6">
        <w:rPr>
          <w:rFonts w:ascii="Palatino Linotype" w:hAnsi="Palatino Linotype" w:cs="Arial"/>
          <w:iCs/>
        </w:rPr>
        <w:t xml:space="preserve">Adjunto a </w:t>
      </w:r>
      <w:r w:rsidRPr="003201E6">
        <w:rPr>
          <w:rFonts w:ascii="Palatino Linotype" w:eastAsia="Times New Roman" w:hAnsi="Palatino Linotype" w:cs="Arial"/>
          <w:lang w:val="es-ES"/>
        </w:rPr>
        <w:t xml:space="preserve">su respuesta, el </w:t>
      </w:r>
      <w:r w:rsidRPr="003201E6">
        <w:rPr>
          <w:rFonts w:ascii="Palatino Linotype" w:eastAsia="Times New Roman" w:hAnsi="Palatino Linotype" w:cs="Arial"/>
          <w:b/>
          <w:lang w:val="es-ES"/>
        </w:rPr>
        <w:t>SUJETO OBLIGADO</w:t>
      </w:r>
      <w:r w:rsidRPr="003201E6">
        <w:rPr>
          <w:rFonts w:ascii="Palatino Linotype" w:eastAsia="Times New Roman" w:hAnsi="Palatino Linotype" w:cs="Arial"/>
          <w:lang w:val="es-ES"/>
        </w:rPr>
        <w:t xml:space="preserve"> entregó al entonces </w:t>
      </w:r>
      <w:r w:rsidRPr="003201E6">
        <w:rPr>
          <w:rFonts w:ascii="Palatino Linotype" w:eastAsia="Times New Roman" w:hAnsi="Palatino Linotype" w:cs="Arial"/>
          <w:b/>
          <w:bCs/>
          <w:lang w:val="es-ES"/>
        </w:rPr>
        <w:t>SOLICITANTE</w:t>
      </w:r>
      <w:r w:rsidRPr="003201E6">
        <w:rPr>
          <w:rFonts w:ascii="Palatino Linotype" w:eastAsia="Times New Roman" w:hAnsi="Palatino Linotype" w:cs="Arial"/>
          <w:lang w:val="es-ES"/>
        </w:rPr>
        <w:t xml:space="preserve"> </w:t>
      </w:r>
      <w:r w:rsidR="006A55B4" w:rsidRPr="003201E6">
        <w:rPr>
          <w:rFonts w:ascii="Palatino Linotype" w:eastAsia="Times New Roman" w:hAnsi="Palatino Linotype" w:cs="Arial"/>
          <w:lang w:val="es-ES"/>
        </w:rPr>
        <w:t>el archivo electrónico descrito</w:t>
      </w:r>
      <w:r w:rsidRPr="003201E6">
        <w:rPr>
          <w:rFonts w:ascii="Palatino Linotype" w:eastAsia="Times New Roman" w:hAnsi="Palatino Linotype" w:cs="Arial"/>
          <w:lang w:val="es-ES"/>
        </w:rPr>
        <w:t xml:space="preserve"> a continuación:</w:t>
      </w:r>
    </w:p>
    <w:p w14:paraId="30845DCD" w14:textId="68220194" w:rsidR="00393B28" w:rsidRPr="003201E6" w:rsidRDefault="00393B28" w:rsidP="006A55B4">
      <w:pPr>
        <w:pStyle w:val="Prrafodelista"/>
        <w:numPr>
          <w:ilvl w:val="1"/>
          <w:numId w:val="1"/>
        </w:numPr>
        <w:tabs>
          <w:tab w:val="left" w:pos="851"/>
        </w:tabs>
        <w:spacing w:before="240" w:after="240" w:line="360" w:lineRule="auto"/>
        <w:ind w:left="567" w:firstLine="0"/>
        <w:jc w:val="both"/>
        <w:rPr>
          <w:rFonts w:ascii="Palatino Linotype" w:hAnsi="Palatino Linotype" w:cs="Arial"/>
          <w:i/>
          <w:lang w:val="es-MX"/>
        </w:rPr>
      </w:pPr>
      <w:r w:rsidRPr="003201E6">
        <w:rPr>
          <w:rFonts w:ascii="Palatino Linotype" w:eastAsia="Times New Roman" w:hAnsi="Palatino Linotype" w:cs="Arial"/>
          <w:b/>
          <w:bCs/>
          <w:i/>
          <w:iCs/>
          <w:lang w:val="es-MX"/>
        </w:rPr>
        <w:t>“</w:t>
      </w:r>
      <w:proofErr w:type="spellStart"/>
      <w:r w:rsidR="006A55B4" w:rsidRPr="003201E6">
        <w:rPr>
          <w:rFonts w:ascii="Palatino Linotype" w:eastAsia="Times New Roman" w:hAnsi="Palatino Linotype" w:cs="Arial"/>
          <w:b/>
          <w:bCs/>
          <w:i/>
          <w:iCs/>
          <w:lang w:val="es-MX"/>
        </w:rPr>
        <w:t>Rpta</w:t>
      </w:r>
      <w:proofErr w:type="spellEnd"/>
      <w:r w:rsidR="006A55B4" w:rsidRPr="003201E6">
        <w:rPr>
          <w:rFonts w:ascii="Palatino Linotype" w:eastAsia="Times New Roman" w:hAnsi="Palatino Linotype" w:cs="Arial"/>
          <w:b/>
          <w:bCs/>
          <w:i/>
          <w:iCs/>
          <w:lang w:val="es-MX"/>
        </w:rPr>
        <w:t>. 00005-2020-AD</w:t>
      </w:r>
      <w:r w:rsidRPr="003201E6">
        <w:rPr>
          <w:rFonts w:ascii="Palatino Linotype" w:eastAsia="Times New Roman" w:hAnsi="Palatino Linotype" w:cs="Arial"/>
          <w:b/>
          <w:bCs/>
          <w:i/>
          <w:iCs/>
          <w:lang w:val="es-MX"/>
        </w:rPr>
        <w:t>.pdf”</w:t>
      </w:r>
      <w:r w:rsidRPr="003201E6">
        <w:rPr>
          <w:rFonts w:ascii="Palatino Linotype" w:eastAsia="Times New Roman" w:hAnsi="Palatino Linotype" w:cs="Arial"/>
          <w:lang w:val="es-MX"/>
        </w:rPr>
        <w:t xml:space="preserve">: Documento </w:t>
      </w:r>
      <w:r w:rsidR="006A55B4" w:rsidRPr="003201E6">
        <w:rPr>
          <w:rFonts w:ascii="Palatino Linotype" w:eastAsia="Times New Roman" w:hAnsi="Palatino Linotype" w:cs="Arial"/>
          <w:lang w:val="es-MX"/>
        </w:rPr>
        <w:t xml:space="preserve">de tres fojas consistente en el oficio de diecinueve (19) de octubre de dos mil veinte, signado por la Directora General y Titular de la Unidad de Transparencia del </w:t>
      </w:r>
      <w:r w:rsidR="006A55B4" w:rsidRPr="003201E6">
        <w:rPr>
          <w:rFonts w:ascii="Palatino Linotype" w:eastAsia="Times New Roman" w:hAnsi="Palatino Linotype" w:cs="Arial"/>
          <w:b/>
          <w:bCs/>
          <w:lang w:val="es-MX"/>
        </w:rPr>
        <w:t>SUJETO OBLIGADO</w:t>
      </w:r>
      <w:r w:rsidR="006A55B4" w:rsidRPr="003201E6">
        <w:rPr>
          <w:rFonts w:ascii="Palatino Linotype" w:eastAsia="Times New Roman" w:hAnsi="Palatino Linotype" w:cs="Arial"/>
          <w:lang w:val="es-MX"/>
        </w:rPr>
        <w:t xml:space="preserve">, mediante el cual informa al particular que la Secretaría General de Gobierno es incompetente para poseer o administrar los datos personales solicitados, y lo orienta a dirigir su solicitud a la </w:t>
      </w:r>
      <w:r w:rsidR="003338F6" w:rsidRPr="003201E6">
        <w:rPr>
          <w:rFonts w:ascii="Palatino Linotype" w:eastAsia="Times New Roman" w:hAnsi="Palatino Linotype" w:cs="Arial"/>
          <w:lang w:val="es-MX"/>
        </w:rPr>
        <w:t>Secretaría de Seguridad.</w:t>
      </w:r>
    </w:p>
    <w:p w14:paraId="051E36BB" w14:textId="77777777" w:rsidR="00393B28" w:rsidRPr="003201E6" w:rsidRDefault="00393B28" w:rsidP="00393B28">
      <w:pPr>
        <w:pStyle w:val="Prrafodelista"/>
        <w:tabs>
          <w:tab w:val="left" w:pos="426"/>
        </w:tabs>
        <w:spacing w:before="240" w:after="240" w:line="360" w:lineRule="auto"/>
        <w:ind w:left="0"/>
        <w:jc w:val="both"/>
        <w:rPr>
          <w:rFonts w:ascii="Palatino Linotype" w:hAnsi="Palatino Linotype" w:cs="Arial"/>
          <w:iCs/>
        </w:rPr>
      </w:pPr>
    </w:p>
    <w:p w14:paraId="1A847C89" w14:textId="6FC543B8" w:rsidR="00644CCE" w:rsidRPr="003201E6" w:rsidRDefault="006273DE"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i/>
          <w:sz w:val="22"/>
          <w:szCs w:val="22"/>
        </w:rPr>
      </w:pPr>
      <w:r w:rsidRPr="003201E6">
        <w:rPr>
          <w:rFonts w:ascii="Palatino Linotype" w:eastAsia="Calibri" w:hAnsi="Palatino Linotype" w:cs="Arial"/>
          <w:lang w:val="es-AR"/>
        </w:rPr>
        <w:lastRenderedPageBreak/>
        <w:t xml:space="preserve">Derivado de la respuesta del </w:t>
      </w:r>
      <w:r w:rsidRPr="003201E6">
        <w:rPr>
          <w:rFonts w:ascii="Palatino Linotype" w:eastAsia="Calibri" w:hAnsi="Palatino Linotype" w:cs="Arial"/>
          <w:b/>
          <w:lang w:val="es-AR"/>
        </w:rPr>
        <w:t>SUJETO OBLIGADO</w:t>
      </w:r>
      <w:r w:rsidRPr="003201E6">
        <w:rPr>
          <w:rFonts w:ascii="Palatino Linotype" w:eastAsia="Calibri" w:hAnsi="Palatino Linotype" w:cs="Arial"/>
          <w:lang w:val="es-AR"/>
        </w:rPr>
        <w:t>, el</w:t>
      </w:r>
      <w:r w:rsidR="00471954" w:rsidRPr="003201E6">
        <w:rPr>
          <w:rFonts w:ascii="Palatino Linotype" w:eastAsia="Times New Roman" w:hAnsi="Palatino Linotype" w:cs="Arial"/>
          <w:lang w:val="es-ES"/>
        </w:rPr>
        <w:t xml:space="preserve"> </w:t>
      </w:r>
      <w:r w:rsidR="003338F6" w:rsidRPr="003201E6">
        <w:rPr>
          <w:rFonts w:ascii="Palatino Linotype" w:eastAsia="Times New Roman" w:hAnsi="Palatino Linotype" w:cs="Arial"/>
          <w:lang w:val="es-ES"/>
        </w:rPr>
        <w:t xml:space="preserve">veintiséis (26) de octubre </w:t>
      </w:r>
      <w:r w:rsidR="002A5BA4" w:rsidRPr="003201E6">
        <w:rPr>
          <w:rFonts w:ascii="Palatino Linotype" w:eastAsia="Times New Roman" w:hAnsi="Palatino Linotype" w:cs="Arial"/>
          <w:lang w:val="es-ES"/>
        </w:rPr>
        <w:t xml:space="preserve">de dos mil </w:t>
      </w:r>
      <w:r w:rsidR="00723F2B" w:rsidRPr="003201E6">
        <w:rPr>
          <w:rFonts w:ascii="Palatino Linotype" w:eastAsia="Times New Roman" w:hAnsi="Palatino Linotype" w:cs="Arial"/>
          <w:lang w:val="es-ES"/>
        </w:rPr>
        <w:t>veinte</w:t>
      </w:r>
      <w:r w:rsidR="002A5BA4" w:rsidRPr="003201E6">
        <w:rPr>
          <w:rFonts w:ascii="Palatino Linotype" w:eastAsia="Times New Roman" w:hAnsi="Palatino Linotype" w:cs="Arial"/>
          <w:lang w:val="es-ES"/>
        </w:rPr>
        <w:t xml:space="preserve">, </w:t>
      </w:r>
      <w:r w:rsidR="003338F6" w:rsidRPr="003201E6">
        <w:rPr>
          <w:rFonts w:ascii="Palatino Linotype" w:hAnsi="Palatino Linotype"/>
          <w:szCs w:val="22"/>
        </w:rPr>
        <w:t>el</w:t>
      </w:r>
      <w:r w:rsidRPr="003201E6">
        <w:rPr>
          <w:rFonts w:ascii="Palatino Linotype" w:hAnsi="Palatino Linotype"/>
          <w:szCs w:val="22"/>
        </w:rPr>
        <w:t xml:space="preserve"> ahora </w:t>
      </w:r>
      <w:r w:rsidRPr="003201E6">
        <w:rPr>
          <w:rFonts w:ascii="Palatino Linotype" w:hAnsi="Palatino Linotype"/>
          <w:b/>
          <w:szCs w:val="22"/>
        </w:rPr>
        <w:t>RECURRENTE</w:t>
      </w:r>
      <w:r w:rsidR="00FB61C7" w:rsidRPr="003201E6">
        <w:rPr>
          <w:rFonts w:ascii="Palatino Linotype" w:eastAsia="Times New Roman" w:hAnsi="Palatino Linotype" w:cs="Arial"/>
          <w:lang w:val="es-ES"/>
        </w:rPr>
        <w:t xml:space="preserve"> interpuso </w:t>
      </w:r>
      <w:r w:rsidR="0036196A" w:rsidRPr="003201E6">
        <w:rPr>
          <w:rFonts w:ascii="Palatino Linotype" w:eastAsia="Times New Roman" w:hAnsi="Palatino Linotype" w:cs="Arial"/>
          <w:lang w:val="es-ES"/>
        </w:rPr>
        <w:t xml:space="preserve">el </w:t>
      </w:r>
      <w:r w:rsidR="002A5BA4" w:rsidRPr="003201E6">
        <w:rPr>
          <w:rFonts w:ascii="Palatino Linotype" w:eastAsia="Times New Roman" w:hAnsi="Palatino Linotype" w:cs="Arial"/>
          <w:lang w:val="es-ES"/>
        </w:rPr>
        <w:t>recurso de revisión</w:t>
      </w:r>
      <w:r w:rsidR="00723F2B" w:rsidRPr="003201E6">
        <w:rPr>
          <w:rFonts w:ascii="Palatino Linotype" w:eastAsia="Times New Roman" w:hAnsi="Palatino Linotype" w:cs="Arial"/>
          <w:lang w:val="es-ES"/>
        </w:rPr>
        <w:t xml:space="preserve"> indicado al rubro y</w:t>
      </w:r>
      <w:r w:rsidR="008F5678" w:rsidRPr="003201E6">
        <w:rPr>
          <w:rFonts w:ascii="Palatino Linotype" w:eastAsia="Times New Roman" w:hAnsi="Palatino Linotype" w:cs="Arial"/>
          <w:lang w:val="es-ES"/>
        </w:rPr>
        <w:t xml:space="preserve"> </w:t>
      </w:r>
      <w:bookmarkStart w:id="1" w:name="_Toc462307683"/>
      <w:bookmarkStart w:id="2" w:name="_Toc472427085"/>
      <w:bookmarkStart w:id="3" w:name="_Toc472500652"/>
      <w:r w:rsidR="00A00E51" w:rsidRPr="003201E6">
        <w:rPr>
          <w:rFonts w:ascii="Palatino Linotype" w:eastAsia="Times New Roman" w:hAnsi="Palatino Linotype" w:cs="Arial"/>
          <w:lang w:val="es-ES"/>
        </w:rPr>
        <w:t>señalando como:</w:t>
      </w:r>
    </w:p>
    <w:p w14:paraId="67AA66F0" w14:textId="77777777" w:rsidR="000F4EBE" w:rsidRPr="003201E6" w:rsidRDefault="000F4EBE" w:rsidP="000F4EBE">
      <w:pPr>
        <w:pStyle w:val="Prrafodelista"/>
        <w:spacing w:before="240" w:after="240" w:line="360" w:lineRule="auto"/>
        <w:ind w:left="0"/>
        <w:jc w:val="both"/>
        <w:rPr>
          <w:rFonts w:ascii="Palatino Linotype" w:hAnsi="Palatino Linotype" w:cs="Arial"/>
          <w:i/>
          <w:sz w:val="10"/>
          <w:szCs w:val="10"/>
        </w:rPr>
      </w:pPr>
    </w:p>
    <w:p w14:paraId="0F3BF6DB" w14:textId="5BDA880C" w:rsidR="000E053C" w:rsidRPr="003201E6" w:rsidRDefault="000E053C" w:rsidP="008F51A3">
      <w:pPr>
        <w:pStyle w:val="Prrafodelista"/>
        <w:spacing w:line="360" w:lineRule="auto"/>
        <w:ind w:left="567" w:right="567"/>
        <w:jc w:val="both"/>
        <w:rPr>
          <w:rFonts w:ascii="Palatino Linotype" w:eastAsia="Calibri" w:hAnsi="Palatino Linotype" w:cs="Arial"/>
          <w:szCs w:val="22"/>
          <w:lang w:val="es-ES"/>
        </w:rPr>
      </w:pPr>
      <w:r w:rsidRPr="003201E6">
        <w:rPr>
          <w:rFonts w:ascii="Palatino Linotype" w:hAnsi="Palatino Linotype"/>
          <w:b/>
        </w:rPr>
        <w:t>Acto impugnado:</w:t>
      </w:r>
      <w:r w:rsidRPr="003201E6">
        <w:rPr>
          <w:rStyle w:val="Ttulo2Car"/>
          <w:rFonts w:ascii="Palatino Linotype" w:hAnsi="Palatino Linotype"/>
          <w:b/>
          <w:i/>
          <w:color w:val="auto"/>
          <w:lang w:val="es-ES"/>
        </w:rPr>
        <w:t xml:space="preserve"> </w:t>
      </w:r>
      <w:r w:rsidRPr="003201E6">
        <w:rPr>
          <w:rFonts w:ascii="Palatino Linotype" w:hAnsi="Palatino Linotype"/>
          <w:i/>
        </w:rPr>
        <w:t>“</w:t>
      </w:r>
      <w:r w:rsidR="003338F6" w:rsidRPr="003201E6">
        <w:rPr>
          <w:rFonts w:ascii="Palatino Linotype" w:hAnsi="Palatino Linotype"/>
          <w:i/>
          <w:sz w:val="22"/>
        </w:rPr>
        <w:t xml:space="preserve">Se solicita la entrega de mis documentos personales ya que ninguna dependencia reconoce ese </w:t>
      </w:r>
      <w:proofErr w:type="gramStart"/>
      <w:r w:rsidR="003338F6" w:rsidRPr="003201E6">
        <w:rPr>
          <w:rFonts w:ascii="Palatino Linotype" w:hAnsi="Palatino Linotype"/>
          <w:i/>
          <w:sz w:val="22"/>
        </w:rPr>
        <w:t>entidad ,conocida</w:t>
      </w:r>
      <w:proofErr w:type="gramEnd"/>
      <w:r w:rsidR="003338F6" w:rsidRPr="003201E6">
        <w:rPr>
          <w:rFonts w:ascii="Palatino Linotype" w:hAnsi="Palatino Linotype"/>
          <w:i/>
          <w:sz w:val="22"/>
        </w:rPr>
        <w:t xml:space="preserve"> como cuerpos de seguridad auxiliares del estado de México por sus siglas CUSAEM </w:t>
      </w:r>
      <w:r w:rsidR="00A00E51" w:rsidRPr="003201E6">
        <w:rPr>
          <w:rFonts w:ascii="Palatino Linotype" w:hAnsi="Palatino Linotype"/>
          <w:i/>
        </w:rPr>
        <w:t>“</w:t>
      </w:r>
      <w:r w:rsidR="006273DE" w:rsidRPr="003201E6">
        <w:rPr>
          <w:rFonts w:ascii="Palatino Linotype" w:hAnsi="Palatino Linotype"/>
          <w:i/>
        </w:rPr>
        <w:t xml:space="preserve"> </w:t>
      </w:r>
      <w:r w:rsidR="00A00E51" w:rsidRPr="003201E6">
        <w:rPr>
          <w:rFonts w:ascii="Palatino Linotype" w:hAnsi="Palatino Linotype"/>
        </w:rPr>
        <w:t>(</w:t>
      </w:r>
      <w:r w:rsidR="008F51A3" w:rsidRPr="003201E6">
        <w:rPr>
          <w:rFonts w:ascii="Palatino Linotype" w:eastAsia="Calibri" w:hAnsi="Palatino Linotype" w:cs="Arial"/>
          <w:szCs w:val="22"/>
          <w:lang w:val="es-ES"/>
        </w:rPr>
        <w:t>Sic</w:t>
      </w:r>
      <w:r w:rsidR="006273DE" w:rsidRPr="003201E6">
        <w:rPr>
          <w:rFonts w:ascii="Palatino Linotype" w:eastAsia="Calibri" w:hAnsi="Palatino Linotype" w:cs="Arial"/>
          <w:szCs w:val="22"/>
          <w:lang w:val="es-ES"/>
        </w:rPr>
        <w:t>.</w:t>
      </w:r>
      <w:r w:rsidR="008F51A3" w:rsidRPr="003201E6">
        <w:rPr>
          <w:rFonts w:ascii="Palatino Linotype" w:eastAsia="Calibri" w:hAnsi="Palatino Linotype" w:cs="Arial"/>
          <w:szCs w:val="22"/>
          <w:lang w:val="es-ES"/>
        </w:rPr>
        <w:t>)</w:t>
      </w:r>
    </w:p>
    <w:p w14:paraId="0A79F818" w14:textId="77777777" w:rsidR="006273DE" w:rsidRPr="003201E6" w:rsidRDefault="006273DE" w:rsidP="008F51A3">
      <w:pPr>
        <w:pStyle w:val="Prrafodelista"/>
        <w:spacing w:line="360" w:lineRule="auto"/>
        <w:ind w:left="567" w:right="567"/>
        <w:jc w:val="both"/>
        <w:rPr>
          <w:rFonts w:ascii="Palatino Linotype" w:hAnsi="Palatino Linotype" w:cs="Arial"/>
          <w:i/>
          <w:sz w:val="10"/>
          <w:szCs w:val="10"/>
        </w:rPr>
      </w:pPr>
    </w:p>
    <w:p w14:paraId="042F5D9B" w14:textId="21FD632C" w:rsidR="00ED2E65" w:rsidRPr="003201E6" w:rsidRDefault="000E053C" w:rsidP="008F51A3">
      <w:pPr>
        <w:pStyle w:val="Prrafodelista"/>
        <w:spacing w:line="360" w:lineRule="auto"/>
        <w:ind w:left="567" w:right="567"/>
        <w:jc w:val="both"/>
        <w:rPr>
          <w:rFonts w:ascii="Palatino Linotype" w:hAnsi="Palatino Linotype" w:cs="Arial"/>
          <w:i/>
          <w:sz w:val="22"/>
          <w:szCs w:val="22"/>
        </w:rPr>
      </w:pPr>
      <w:r w:rsidRPr="003201E6">
        <w:rPr>
          <w:rFonts w:ascii="Palatino Linotype" w:hAnsi="Palatino Linotype"/>
          <w:b/>
        </w:rPr>
        <w:t>Razones o Motivos de inconformidad:</w:t>
      </w:r>
      <w:r w:rsidRPr="003201E6">
        <w:rPr>
          <w:rStyle w:val="Ttulo2Car"/>
          <w:rFonts w:ascii="Palatino Linotype" w:hAnsi="Palatino Linotype"/>
          <w:b/>
          <w:lang w:val="es-ES"/>
        </w:rPr>
        <w:t xml:space="preserve"> </w:t>
      </w:r>
      <w:r w:rsidRPr="003201E6">
        <w:rPr>
          <w:rFonts w:ascii="Palatino Linotype" w:hAnsi="Palatino Linotype"/>
          <w:i/>
          <w:szCs w:val="22"/>
        </w:rPr>
        <w:t>“</w:t>
      </w:r>
      <w:r w:rsidR="003338F6" w:rsidRPr="003201E6">
        <w:rPr>
          <w:rFonts w:ascii="Palatino Linotype" w:hAnsi="Palatino Linotype"/>
          <w:i/>
          <w:sz w:val="22"/>
        </w:rPr>
        <w:t xml:space="preserve">No se me da razón alguna de la entrega de mis documentos </w:t>
      </w:r>
      <w:proofErr w:type="gramStart"/>
      <w:r w:rsidR="003338F6" w:rsidRPr="003201E6">
        <w:rPr>
          <w:rFonts w:ascii="Palatino Linotype" w:hAnsi="Palatino Linotype"/>
          <w:i/>
          <w:sz w:val="22"/>
        </w:rPr>
        <w:t>personales ,</w:t>
      </w:r>
      <w:proofErr w:type="gramEnd"/>
      <w:r w:rsidR="003338F6" w:rsidRPr="003201E6">
        <w:rPr>
          <w:rFonts w:ascii="Palatino Linotype" w:hAnsi="Palatino Linotype"/>
          <w:i/>
          <w:sz w:val="22"/>
        </w:rPr>
        <w:t xml:space="preserve"> siendo cartilla con hoja de liberación la más importante</w:t>
      </w:r>
      <w:r w:rsidRPr="003201E6">
        <w:rPr>
          <w:rFonts w:ascii="Palatino Linotype" w:hAnsi="Palatino Linotype"/>
          <w:i/>
          <w:sz w:val="22"/>
          <w:szCs w:val="22"/>
        </w:rPr>
        <w:t xml:space="preserve">” </w:t>
      </w:r>
      <w:r w:rsidRPr="003201E6">
        <w:rPr>
          <w:rFonts w:ascii="Palatino Linotype" w:hAnsi="Palatino Linotype" w:cs="Arial"/>
          <w:sz w:val="22"/>
          <w:szCs w:val="22"/>
        </w:rPr>
        <w:t>(Sic</w:t>
      </w:r>
      <w:r w:rsidR="006273DE" w:rsidRPr="003201E6">
        <w:rPr>
          <w:rFonts w:ascii="Palatino Linotype" w:hAnsi="Palatino Linotype" w:cs="Arial"/>
          <w:sz w:val="22"/>
          <w:szCs w:val="22"/>
        </w:rPr>
        <w:t>.</w:t>
      </w:r>
      <w:r w:rsidRPr="003201E6">
        <w:rPr>
          <w:rFonts w:ascii="Palatino Linotype" w:hAnsi="Palatino Linotype" w:cs="Arial"/>
          <w:sz w:val="22"/>
          <w:szCs w:val="22"/>
        </w:rPr>
        <w:t>)</w:t>
      </w:r>
    </w:p>
    <w:p w14:paraId="2826AF38" w14:textId="77777777" w:rsidR="00ED2E65" w:rsidRPr="003201E6" w:rsidRDefault="00ED2E65" w:rsidP="0046059A">
      <w:pPr>
        <w:pStyle w:val="Prrafodelista"/>
        <w:spacing w:line="360" w:lineRule="auto"/>
        <w:jc w:val="both"/>
        <w:rPr>
          <w:rFonts w:ascii="Palatino Linotype" w:hAnsi="Palatino Linotype" w:cs="Arial"/>
          <w:sz w:val="22"/>
          <w:szCs w:val="22"/>
        </w:rPr>
      </w:pPr>
    </w:p>
    <w:bookmarkEnd w:id="1"/>
    <w:bookmarkEnd w:id="2"/>
    <w:bookmarkEnd w:id="3"/>
    <w:p w14:paraId="6F1CBBC0" w14:textId="599365EC" w:rsidR="002A5BA4" w:rsidRPr="003201E6"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sidRPr="003201E6">
        <w:rPr>
          <w:rFonts w:ascii="Palatino Linotype" w:eastAsia="Times New Roman" w:hAnsi="Palatino Linotype" w:cs="Arial"/>
          <w:lang w:val="es-ES"/>
        </w:rPr>
        <w:t>Se registró</w:t>
      </w:r>
      <w:r w:rsidR="002A5BA4" w:rsidRPr="003201E6">
        <w:rPr>
          <w:rFonts w:ascii="Palatino Linotype" w:eastAsia="Times New Roman" w:hAnsi="Palatino Linotype" w:cs="Arial"/>
          <w:lang w:val="es-ES"/>
        </w:rPr>
        <w:t xml:space="preserve"> </w:t>
      </w:r>
      <w:r w:rsidRPr="003201E6">
        <w:rPr>
          <w:rFonts w:ascii="Palatino Linotype" w:eastAsia="Times New Roman" w:hAnsi="Palatino Linotype" w:cs="Arial"/>
          <w:lang w:val="es-ES"/>
        </w:rPr>
        <w:t>el</w:t>
      </w:r>
      <w:r w:rsidR="002A5BA4" w:rsidRPr="003201E6">
        <w:rPr>
          <w:rFonts w:ascii="Palatino Linotype" w:eastAsia="Times New Roman" w:hAnsi="Palatino Linotype" w:cs="Arial"/>
          <w:lang w:val="es-ES"/>
        </w:rPr>
        <w:t xml:space="preserve"> recurso de revisión bajo </w:t>
      </w:r>
      <w:r w:rsidRPr="003201E6">
        <w:rPr>
          <w:rFonts w:ascii="Palatino Linotype" w:eastAsia="Times New Roman" w:hAnsi="Palatino Linotype" w:cs="Arial"/>
          <w:lang w:val="es-ES"/>
        </w:rPr>
        <w:t>el</w:t>
      </w:r>
      <w:r w:rsidR="002A5BA4" w:rsidRPr="003201E6">
        <w:rPr>
          <w:rFonts w:ascii="Palatino Linotype" w:eastAsia="Times New Roman" w:hAnsi="Palatino Linotype" w:cs="Arial"/>
          <w:lang w:val="es-ES"/>
        </w:rPr>
        <w:t xml:space="preserve"> número de expediente </w:t>
      </w:r>
      <w:r w:rsidR="002A5BA4" w:rsidRPr="003201E6">
        <w:rPr>
          <w:rFonts w:ascii="Palatino Linotype" w:hAnsi="Palatino Linotype" w:cs="Arial"/>
          <w:bCs/>
        </w:rPr>
        <w:t xml:space="preserve">al rubro indicado, asimismo con fundamento en lo dispuesto por el </w:t>
      </w:r>
      <w:r w:rsidR="002A5BA4" w:rsidRPr="003201E6">
        <w:rPr>
          <w:rFonts w:ascii="Palatino Linotype" w:eastAsia="Calibri" w:hAnsi="Palatino Linotype" w:cs="Arial"/>
          <w:lang w:val="es-ES"/>
        </w:rPr>
        <w:t xml:space="preserve">artículo 185 fracción I de la </w:t>
      </w:r>
      <w:r w:rsidR="002A5BA4" w:rsidRPr="003201E6">
        <w:rPr>
          <w:rFonts w:ascii="Palatino Linotype" w:eastAsia="Calibri" w:hAnsi="Palatino Linotype" w:cs="Arial"/>
          <w:b/>
          <w:lang w:val="es-ES"/>
        </w:rPr>
        <w:t xml:space="preserve">Ley de Transparencia y Acceso a la Información Pública del Estado de México y Municipios </w:t>
      </w:r>
      <w:r w:rsidR="002A5BA4" w:rsidRPr="003201E6">
        <w:rPr>
          <w:rFonts w:ascii="Palatino Linotype" w:eastAsia="Times New Roman" w:hAnsi="Palatino Linotype" w:cs="Arial"/>
          <w:lang w:val="es-ES"/>
        </w:rPr>
        <w:t>se turn</w:t>
      </w:r>
      <w:r w:rsidRPr="003201E6">
        <w:rPr>
          <w:rFonts w:ascii="Palatino Linotype" w:eastAsia="Times New Roman" w:hAnsi="Palatino Linotype" w:cs="Arial"/>
          <w:lang w:val="es-ES"/>
        </w:rPr>
        <w:t>ó</w:t>
      </w:r>
      <w:r w:rsidR="002A5BA4" w:rsidRPr="003201E6">
        <w:rPr>
          <w:rFonts w:ascii="Palatino Linotype" w:eastAsia="Times New Roman" w:hAnsi="Palatino Linotype" w:cs="Arial"/>
          <w:lang w:val="es-ES"/>
        </w:rPr>
        <w:t xml:space="preserve"> a</w:t>
      </w:r>
      <w:r w:rsidR="00A00E51" w:rsidRPr="003201E6">
        <w:rPr>
          <w:rFonts w:ascii="Palatino Linotype" w:eastAsia="Times New Roman" w:hAnsi="Palatino Linotype" w:cs="Arial"/>
          <w:lang w:val="es-ES"/>
        </w:rPr>
        <w:t>l</w:t>
      </w:r>
      <w:r w:rsidR="002A5BA4" w:rsidRPr="003201E6">
        <w:rPr>
          <w:rFonts w:ascii="Palatino Linotype" w:eastAsia="Times New Roman" w:hAnsi="Palatino Linotype" w:cs="Arial"/>
          <w:lang w:val="es-ES"/>
        </w:rPr>
        <w:t xml:space="preserve"> </w:t>
      </w:r>
      <w:r w:rsidR="003338F6" w:rsidRPr="003201E6">
        <w:rPr>
          <w:rFonts w:ascii="Palatino Linotype" w:eastAsia="Times New Roman" w:hAnsi="Palatino Linotype" w:cs="Arial"/>
          <w:b/>
          <w:lang w:val="es-ES"/>
        </w:rPr>
        <w:t>Comisionado José Guadalupe Luna Hernández</w:t>
      </w:r>
      <w:r w:rsidR="002A5BA4" w:rsidRPr="003201E6">
        <w:rPr>
          <w:rFonts w:ascii="Palatino Linotype" w:eastAsia="Times New Roman" w:hAnsi="Palatino Linotype" w:cs="Arial"/>
          <w:b/>
          <w:lang w:val="es-ES"/>
        </w:rPr>
        <w:t xml:space="preserve">, </w:t>
      </w:r>
      <w:r w:rsidR="002A5BA4" w:rsidRPr="003201E6">
        <w:rPr>
          <w:rFonts w:ascii="Palatino Linotype" w:eastAsia="Times New Roman" w:hAnsi="Palatino Linotype" w:cs="Arial"/>
          <w:lang w:val="es-ES"/>
        </w:rPr>
        <w:t xml:space="preserve">con el objeto de </w:t>
      </w:r>
      <w:r w:rsidR="002A5BA4" w:rsidRPr="003201E6">
        <w:rPr>
          <w:rFonts w:ascii="Palatino Linotype" w:eastAsia="Times New Roman" w:hAnsi="Palatino Linotype" w:cs="Arial"/>
          <w:lang w:val="es-MX"/>
        </w:rPr>
        <w:t xml:space="preserve">su análisis. </w:t>
      </w:r>
    </w:p>
    <w:p w14:paraId="3C5BAEBC" w14:textId="77777777" w:rsidR="001100E7" w:rsidRPr="003201E6" w:rsidRDefault="001100E7" w:rsidP="006273DE">
      <w:pPr>
        <w:pStyle w:val="Prrafodelista"/>
        <w:tabs>
          <w:tab w:val="left" w:pos="426"/>
        </w:tabs>
        <w:spacing w:before="240" w:after="240" w:line="360" w:lineRule="auto"/>
        <w:ind w:left="0"/>
        <w:jc w:val="both"/>
        <w:rPr>
          <w:rFonts w:ascii="Palatino Linotype" w:eastAsia="Calibri" w:hAnsi="Palatino Linotype" w:cs="Arial"/>
          <w:lang w:val="es-AR"/>
        </w:rPr>
      </w:pPr>
    </w:p>
    <w:p w14:paraId="244B310C" w14:textId="4C0D754B" w:rsidR="001100E7" w:rsidRPr="003201E6" w:rsidRDefault="00A00E51"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3201E6">
        <w:rPr>
          <w:rFonts w:ascii="Palatino Linotype" w:hAnsi="Palatino Linotype" w:cs="Arial"/>
        </w:rPr>
        <w:t xml:space="preserve">Mediante acuerdo de </w:t>
      </w:r>
      <w:r w:rsidR="003338F6" w:rsidRPr="003201E6">
        <w:rPr>
          <w:rFonts w:ascii="Palatino Linotype" w:hAnsi="Palatino Linotype" w:cs="Arial"/>
        </w:rPr>
        <w:t>nueve (09) de noviembre</w:t>
      </w:r>
      <w:r w:rsidR="0083060F" w:rsidRPr="003201E6">
        <w:rPr>
          <w:rFonts w:ascii="Palatino Linotype" w:hAnsi="Palatino Linotype" w:cs="Arial"/>
        </w:rPr>
        <w:t xml:space="preserve"> de dos mil </w:t>
      </w:r>
      <w:r w:rsidR="00723F2B" w:rsidRPr="003201E6">
        <w:rPr>
          <w:rFonts w:ascii="Palatino Linotype" w:hAnsi="Palatino Linotype" w:cs="Arial"/>
        </w:rPr>
        <w:t>veinte</w:t>
      </w:r>
      <w:r w:rsidRPr="003201E6">
        <w:rPr>
          <w:rFonts w:ascii="Palatino Linotype" w:hAnsi="Palatino Linotype" w:cs="Arial"/>
        </w:rPr>
        <w:t xml:space="preserve">, </w:t>
      </w:r>
      <w:r w:rsidR="006F41CA" w:rsidRPr="003201E6">
        <w:rPr>
          <w:rFonts w:ascii="Palatino Linotype" w:hAnsi="Palatino Linotype" w:cs="Arial"/>
        </w:rPr>
        <w:t>se admitió el recurs</w:t>
      </w:r>
      <w:r w:rsidR="005D62BA" w:rsidRPr="003201E6">
        <w:rPr>
          <w:rFonts w:ascii="Palatino Linotype" w:hAnsi="Palatino Linotype" w:cs="Arial"/>
        </w:rPr>
        <w:t>o de revisión al rubro indicado y,</w:t>
      </w:r>
      <w:r w:rsidR="006F41CA" w:rsidRPr="003201E6">
        <w:rPr>
          <w:rFonts w:ascii="Palatino Linotype" w:hAnsi="Palatino Linotype" w:cs="Arial"/>
        </w:rPr>
        <w:t xml:space="preserve"> </w:t>
      </w:r>
      <w:r w:rsidR="001100E7" w:rsidRPr="003201E6">
        <w:rPr>
          <w:rFonts w:ascii="Palatino Linotype" w:hAnsi="Palatino Linotype" w:cs="Arial"/>
        </w:rPr>
        <w:t xml:space="preserve">atento a lo dispuesto en los artículos 131 </w:t>
      </w:r>
      <w:r w:rsidR="0083060F" w:rsidRPr="003201E6">
        <w:rPr>
          <w:rFonts w:ascii="Palatino Linotype" w:hAnsi="Palatino Linotype" w:cs="Arial"/>
        </w:rPr>
        <w:t xml:space="preserve">y 132 </w:t>
      </w:r>
      <w:r w:rsidR="001100E7" w:rsidRPr="003201E6">
        <w:rPr>
          <w:rFonts w:ascii="Palatino Linotype" w:hAnsi="Palatino Linotype" w:cs="Arial"/>
        </w:rPr>
        <w:t>de la Ley de Protección de Datos Personales en Posesión de Sujetos Obligados del Estado de México y Municipios</w:t>
      </w:r>
      <w:r w:rsidR="005D62BA" w:rsidRPr="003201E6">
        <w:rPr>
          <w:rFonts w:ascii="Palatino Linotype" w:hAnsi="Palatino Linotype" w:cs="Arial"/>
        </w:rPr>
        <w:t>,</w:t>
      </w:r>
      <w:r w:rsidR="001100E7" w:rsidRPr="003201E6">
        <w:rPr>
          <w:rFonts w:ascii="Palatino Linotype" w:hAnsi="Palatino Linotype" w:cs="Arial"/>
        </w:rPr>
        <w:t xml:space="preserve"> </w:t>
      </w:r>
      <w:r w:rsidR="0083060F" w:rsidRPr="003201E6">
        <w:rPr>
          <w:rFonts w:ascii="Palatino Linotype" w:hAnsi="Palatino Linotype" w:cs="Arial"/>
        </w:rPr>
        <w:t xml:space="preserve">se </w:t>
      </w:r>
      <w:r w:rsidR="005D62BA" w:rsidRPr="003201E6">
        <w:rPr>
          <w:rFonts w:ascii="Palatino Linotype" w:hAnsi="Palatino Linotype" w:cs="Arial"/>
        </w:rPr>
        <w:t>exhortó a las partes</w:t>
      </w:r>
      <w:r w:rsidR="0083060F" w:rsidRPr="003201E6">
        <w:rPr>
          <w:rFonts w:ascii="Palatino Linotype" w:hAnsi="Palatino Linotype" w:cs="Arial"/>
        </w:rPr>
        <w:t xml:space="preserve"> a realizar una conciliación, para tal efecto se les concedió un p</w:t>
      </w:r>
      <w:r w:rsidR="0079594E" w:rsidRPr="003201E6">
        <w:rPr>
          <w:rFonts w:ascii="Palatino Linotype" w:hAnsi="Palatino Linotype" w:cs="Arial"/>
        </w:rPr>
        <w:t>lazo de siete (7) días hábiles.</w:t>
      </w:r>
    </w:p>
    <w:p w14:paraId="73A56F86" w14:textId="77777777" w:rsidR="0079594E" w:rsidRPr="003201E6" w:rsidRDefault="0079594E" w:rsidP="0079594E">
      <w:pPr>
        <w:pStyle w:val="Prrafodelista"/>
        <w:tabs>
          <w:tab w:val="left" w:pos="426"/>
        </w:tabs>
        <w:spacing w:before="240" w:after="240" w:line="360" w:lineRule="auto"/>
        <w:ind w:left="0"/>
        <w:jc w:val="both"/>
        <w:rPr>
          <w:rFonts w:ascii="Palatino Linotype" w:hAnsi="Palatino Linotype" w:cs="Arial"/>
        </w:rPr>
      </w:pPr>
    </w:p>
    <w:p w14:paraId="2CB4638A" w14:textId="340DBDE8" w:rsidR="0079594E" w:rsidRPr="003201E6" w:rsidRDefault="002E4D90" w:rsidP="006273DE">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3201E6">
        <w:rPr>
          <w:rFonts w:ascii="Palatino Linotype" w:hAnsi="Palatino Linotype" w:cs="Arial"/>
        </w:rPr>
        <w:t>De las constancias que obran en el expediente digital se aprecia que</w:t>
      </w:r>
      <w:r w:rsidR="0079594E" w:rsidRPr="003201E6">
        <w:rPr>
          <w:rFonts w:ascii="Palatino Linotype" w:hAnsi="Palatino Linotype" w:cs="Arial"/>
        </w:rPr>
        <w:t xml:space="preserve"> </w:t>
      </w:r>
      <w:r w:rsidRPr="003201E6">
        <w:rPr>
          <w:rFonts w:ascii="Palatino Linotype" w:hAnsi="Palatino Linotype" w:cs="Arial"/>
        </w:rPr>
        <w:t xml:space="preserve">el </w:t>
      </w:r>
      <w:r w:rsidR="0058478A" w:rsidRPr="003201E6">
        <w:rPr>
          <w:rFonts w:ascii="Palatino Linotype" w:hAnsi="Palatino Linotype" w:cs="Arial"/>
        </w:rPr>
        <w:t>dieciocho (18) de septiembre</w:t>
      </w:r>
      <w:r w:rsidRPr="003201E6">
        <w:rPr>
          <w:rFonts w:ascii="Palatino Linotype" w:hAnsi="Palatino Linotype" w:cs="Arial"/>
        </w:rPr>
        <w:t xml:space="preserve"> de dos mil veinte, </w:t>
      </w:r>
      <w:r w:rsidR="0079594E" w:rsidRPr="003201E6">
        <w:rPr>
          <w:rFonts w:ascii="Palatino Linotype" w:hAnsi="Palatino Linotype" w:cs="Arial"/>
        </w:rPr>
        <w:t xml:space="preserve">la Unidad de Transparencia del </w:t>
      </w:r>
      <w:r w:rsidR="0079594E" w:rsidRPr="003201E6">
        <w:rPr>
          <w:rFonts w:ascii="Palatino Linotype" w:hAnsi="Palatino Linotype" w:cs="Arial"/>
          <w:b/>
        </w:rPr>
        <w:t xml:space="preserve">SUJETO </w:t>
      </w:r>
      <w:r w:rsidR="0079594E" w:rsidRPr="003201E6">
        <w:rPr>
          <w:rFonts w:ascii="Palatino Linotype" w:hAnsi="Palatino Linotype" w:cs="Arial"/>
          <w:b/>
        </w:rPr>
        <w:lastRenderedPageBreak/>
        <w:t>OBLIGADO</w:t>
      </w:r>
      <w:r w:rsidR="0079594E" w:rsidRPr="003201E6">
        <w:rPr>
          <w:rFonts w:ascii="Palatino Linotype" w:hAnsi="Palatino Linotype" w:cs="Arial"/>
        </w:rPr>
        <w:t xml:space="preserve"> </w:t>
      </w:r>
      <w:r w:rsidRPr="003201E6">
        <w:rPr>
          <w:rFonts w:ascii="Palatino Linotype" w:hAnsi="Palatino Linotype" w:cs="Arial"/>
        </w:rPr>
        <w:t>a</w:t>
      </w:r>
      <w:r w:rsidR="0079594E" w:rsidRPr="003201E6">
        <w:rPr>
          <w:rFonts w:ascii="Palatino Linotype" w:hAnsi="Palatino Linotype" w:cs="Arial"/>
        </w:rPr>
        <w:t xml:space="preserve">ceptó llevar a cabo la conciliación; sin embargo, </w:t>
      </w:r>
      <w:r w:rsidR="003338F6" w:rsidRPr="003201E6">
        <w:rPr>
          <w:rFonts w:ascii="Palatino Linotype" w:hAnsi="Palatino Linotype" w:cs="Arial"/>
        </w:rPr>
        <w:t>el</w:t>
      </w:r>
      <w:r w:rsidR="0079594E" w:rsidRPr="003201E6">
        <w:rPr>
          <w:rFonts w:ascii="Palatino Linotype" w:hAnsi="Palatino Linotype" w:cs="Arial"/>
        </w:rPr>
        <w:t xml:space="preserve"> </w:t>
      </w:r>
      <w:r w:rsidR="0079594E" w:rsidRPr="003201E6">
        <w:rPr>
          <w:rFonts w:ascii="Palatino Linotype" w:hAnsi="Palatino Linotype" w:cs="Arial"/>
          <w:b/>
        </w:rPr>
        <w:t>RECURRENTE</w:t>
      </w:r>
      <w:r w:rsidR="0079594E" w:rsidRPr="003201E6">
        <w:rPr>
          <w:rFonts w:ascii="Palatino Linotype" w:hAnsi="Palatino Linotype" w:cs="Arial"/>
        </w:rPr>
        <w:t xml:space="preserve"> </w:t>
      </w:r>
      <w:r w:rsidR="00474F88" w:rsidRPr="003201E6">
        <w:rPr>
          <w:rFonts w:ascii="Palatino Linotype" w:hAnsi="Palatino Linotype" w:cs="Arial"/>
        </w:rPr>
        <w:t>no atendió el exhorto de conciliación, como se aprecia de la siguiente imagen:</w:t>
      </w:r>
    </w:p>
    <w:p w14:paraId="1F5B625A" w14:textId="77777777" w:rsidR="0079594E" w:rsidRPr="003201E6" w:rsidRDefault="0079594E" w:rsidP="0079594E">
      <w:pPr>
        <w:pStyle w:val="Prrafodelista"/>
        <w:tabs>
          <w:tab w:val="left" w:pos="426"/>
        </w:tabs>
        <w:spacing w:before="240" w:after="240" w:line="360" w:lineRule="auto"/>
        <w:ind w:left="0"/>
        <w:jc w:val="both"/>
        <w:rPr>
          <w:rFonts w:ascii="Palatino Linotype" w:hAnsi="Palatino Linotype" w:cs="Arial"/>
          <w:sz w:val="10"/>
          <w:szCs w:val="10"/>
        </w:rPr>
      </w:pPr>
    </w:p>
    <w:p w14:paraId="0FD8D989" w14:textId="1D7A081E" w:rsidR="00474F88" w:rsidRPr="003201E6" w:rsidRDefault="0058478A" w:rsidP="00474F88">
      <w:pPr>
        <w:pStyle w:val="Prrafodelista"/>
        <w:tabs>
          <w:tab w:val="left" w:pos="426"/>
        </w:tabs>
        <w:spacing w:before="240" w:after="240" w:line="360" w:lineRule="auto"/>
        <w:ind w:left="0"/>
        <w:jc w:val="center"/>
        <w:rPr>
          <w:rFonts w:ascii="Palatino Linotype" w:hAnsi="Palatino Linotype" w:cs="Arial"/>
        </w:rPr>
      </w:pPr>
      <w:r w:rsidRPr="003201E6">
        <w:rPr>
          <w:rFonts w:ascii="Palatino Linotype" w:hAnsi="Palatino Linotype" w:cs="Arial"/>
          <w:noProof/>
          <w:lang w:val="es-MX" w:eastAsia="es-MX"/>
        </w:rPr>
        <w:drawing>
          <wp:inline distT="0" distB="0" distL="0" distR="0" wp14:anchorId="31171D9B" wp14:editId="2969A8D9">
            <wp:extent cx="4848225" cy="1185122"/>
            <wp:effectExtent l="57150" t="57150" r="85725" b="914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1392" cy="1190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9238A3" w14:textId="77777777" w:rsidR="00F45A49" w:rsidRPr="003201E6" w:rsidRDefault="00F45A49" w:rsidP="00F45A49">
      <w:pPr>
        <w:pStyle w:val="Prrafodelista"/>
        <w:tabs>
          <w:tab w:val="left" w:pos="426"/>
        </w:tabs>
        <w:spacing w:line="360" w:lineRule="auto"/>
        <w:ind w:left="0"/>
        <w:jc w:val="both"/>
        <w:rPr>
          <w:rFonts w:ascii="Palatino Linotype" w:hAnsi="Palatino Linotype" w:cs="Arial"/>
        </w:rPr>
      </w:pPr>
    </w:p>
    <w:p w14:paraId="564291C8" w14:textId="3DF6F993" w:rsidR="00F45A49" w:rsidRPr="003201E6" w:rsidRDefault="00F45A49"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hAnsi="Palatino Linotype" w:cs="Arial"/>
        </w:rPr>
        <w:t xml:space="preserve">El </w:t>
      </w:r>
      <w:r w:rsidRPr="003201E6">
        <w:rPr>
          <w:rFonts w:ascii="Palatino Linotype" w:hAnsi="Palatino Linotype" w:cs="Arial"/>
          <w:lang w:val="es-ES"/>
        </w:rPr>
        <w:t>Comisionado Ponente con fundamento en lo dispuesto por el artículo 132</w:t>
      </w:r>
      <w:r w:rsidR="00416BD7" w:rsidRPr="003201E6">
        <w:rPr>
          <w:rFonts w:ascii="Palatino Linotype" w:hAnsi="Palatino Linotype" w:cs="Arial"/>
          <w:lang w:val="es-ES"/>
        </w:rPr>
        <w:t>,</w:t>
      </w:r>
      <w:r w:rsidRPr="003201E6">
        <w:rPr>
          <w:rFonts w:ascii="Palatino Linotype" w:hAnsi="Palatino Linotype" w:cs="Arial"/>
          <w:lang w:val="es-ES"/>
        </w:rPr>
        <w:t xml:space="preserve"> </w:t>
      </w:r>
      <w:r w:rsidR="00416BD7" w:rsidRPr="003201E6">
        <w:rPr>
          <w:rFonts w:ascii="Palatino Linotype" w:hAnsi="Palatino Linotype" w:cs="Arial"/>
          <w:lang w:val="es-ES"/>
        </w:rPr>
        <w:t>fracciones</w:t>
      </w:r>
      <w:r w:rsidRPr="003201E6">
        <w:rPr>
          <w:rFonts w:ascii="Palatino Linotype" w:hAnsi="Palatino Linotype" w:cs="Arial"/>
          <w:lang w:val="es-ES"/>
        </w:rPr>
        <w:t xml:space="preserve"> </w:t>
      </w:r>
      <w:r w:rsidR="00416BD7" w:rsidRPr="003201E6">
        <w:rPr>
          <w:rFonts w:ascii="Palatino Linotype" w:hAnsi="Palatino Linotype" w:cs="Arial"/>
          <w:lang w:val="es-ES"/>
        </w:rPr>
        <w:t>I y IV,</w:t>
      </w:r>
      <w:r w:rsidRPr="003201E6">
        <w:rPr>
          <w:rFonts w:ascii="Palatino Linotype" w:hAnsi="Palatino Linotype" w:cs="Arial"/>
          <w:lang w:val="es-ES"/>
        </w:rPr>
        <w:t xml:space="preserve"> de la </w:t>
      </w:r>
      <w:r w:rsidR="00416BD7" w:rsidRPr="003201E6">
        <w:rPr>
          <w:rFonts w:ascii="Palatino Linotype" w:hAnsi="Palatino Linotype" w:cs="Arial"/>
          <w:lang w:val="es-ES"/>
        </w:rPr>
        <w:t>Ley de Protección de Datos Personales en Posesión de Sujetos Obligados del Estado de México y Municipios</w:t>
      </w:r>
      <w:r w:rsidRPr="003201E6">
        <w:rPr>
          <w:rFonts w:ascii="Palatino Linotype" w:hAnsi="Palatino Linotype" w:cs="Arial"/>
          <w:lang w:val="es-ES"/>
        </w:rPr>
        <w:t xml:space="preserve">, a través del acuerdo de </w:t>
      </w:r>
      <w:r w:rsidR="00416BD7" w:rsidRPr="003201E6">
        <w:rPr>
          <w:rFonts w:ascii="Palatino Linotype" w:hAnsi="Palatino Linotype" w:cs="Arial"/>
          <w:lang w:val="es-ES"/>
        </w:rPr>
        <w:t>cierre del periodo de conciliación</w:t>
      </w:r>
      <w:r w:rsidRPr="003201E6">
        <w:rPr>
          <w:rFonts w:ascii="Palatino Linotype" w:hAnsi="Palatino Linotype" w:cs="Arial"/>
          <w:lang w:val="es-ES"/>
        </w:rPr>
        <w:t xml:space="preserve"> de </w:t>
      </w:r>
      <w:r w:rsidR="0058478A" w:rsidRPr="003201E6">
        <w:rPr>
          <w:rFonts w:ascii="Palatino Linotype" w:hAnsi="Palatino Linotype" w:cs="Arial"/>
          <w:lang w:val="es-ES"/>
        </w:rPr>
        <w:t>veinte (20) de noviembre</w:t>
      </w:r>
      <w:r w:rsidRPr="003201E6">
        <w:rPr>
          <w:rFonts w:ascii="Palatino Linotype" w:hAnsi="Palatino Linotype" w:cs="Arial"/>
          <w:lang w:val="es-ES"/>
        </w:rPr>
        <w:t xml:space="preserve"> de dos mil veinte, puso a disposición de las partes el expediente electrónico </w:t>
      </w:r>
      <w:r w:rsidRPr="003201E6">
        <w:rPr>
          <w:rFonts w:ascii="Palatino Linotype" w:hAnsi="Palatino Linotype" w:cs="Arial"/>
        </w:rPr>
        <w:t xml:space="preserve">vía </w:t>
      </w:r>
      <w:r w:rsidR="00416BD7" w:rsidRPr="003201E6">
        <w:rPr>
          <w:rFonts w:ascii="Palatino Linotype" w:hAnsi="Palatino Linotype" w:cs="Arial"/>
          <w:lang w:val="es-ES"/>
        </w:rPr>
        <w:t>SARCOEM</w:t>
      </w:r>
      <w:r w:rsidRPr="003201E6">
        <w:rPr>
          <w:rFonts w:ascii="Palatino Linotype" w:hAnsi="Palatino Linotype" w:cs="Arial"/>
          <w:b/>
          <w:lang w:val="es-ES"/>
        </w:rPr>
        <w:t xml:space="preserve"> </w:t>
      </w:r>
      <w:r w:rsidRPr="003201E6">
        <w:rPr>
          <w:rFonts w:ascii="Palatino Linotype"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3201E6">
        <w:rPr>
          <w:rFonts w:ascii="Palatino Linotype" w:hAnsi="Palatino Linotype" w:cs="Arial"/>
          <w:b/>
          <w:lang w:val="es-ES"/>
        </w:rPr>
        <w:t>SUJETO OBLIGADO</w:t>
      </w:r>
      <w:r w:rsidRPr="003201E6">
        <w:rPr>
          <w:rFonts w:ascii="Palatino Linotype" w:hAnsi="Palatino Linotype" w:cs="Arial"/>
          <w:lang w:val="es-ES"/>
        </w:rPr>
        <w:t xml:space="preserve"> presentara el informe justificado procedente.</w:t>
      </w:r>
    </w:p>
    <w:p w14:paraId="6DF361CB" w14:textId="77777777" w:rsidR="00F45A49" w:rsidRPr="003201E6" w:rsidRDefault="00F45A49" w:rsidP="00F45A49">
      <w:pPr>
        <w:pStyle w:val="Prrafodelista"/>
        <w:tabs>
          <w:tab w:val="left" w:pos="426"/>
        </w:tabs>
        <w:spacing w:line="360" w:lineRule="auto"/>
        <w:ind w:left="0"/>
        <w:jc w:val="both"/>
        <w:rPr>
          <w:rFonts w:ascii="Palatino Linotype" w:hAnsi="Palatino Linotype" w:cs="Arial"/>
        </w:rPr>
      </w:pPr>
    </w:p>
    <w:p w14:paraId="55849101" w14:textId="6FEB5242" w:rsidR="00FB027C" w:rsidRPr="003201E6" w:rsidRDefault="00416BD7"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hAnsi="Palatino Linotype" w:cs="Arial"/>
        </w:rPr>
        <w:t xml:space="preserve">El </w:t>
      </w:r>
      <w:r w:rsidR="0058478A" w:rsidRPr="003201E6">
        <w:rPr>
          <w:rFonts w:ascii="Palatino Linotype" w:hAnsi="Palatino Linotype" w:cs="Arial"/>
        </w:rPr>
        <w:t>veinticuatro (24) de noviembre</w:t>
      </w:r>
      <w:r w:rsidRPr="003201E6">
        <w:rPr>
          <w:rFonts w:ascii="Palatino Linotype" w:hAnsi="Palatino Linotype" w:cs="Arial"/>
        </w:rPr>
        <w:t xml:space="preserve"> de dos mil veinte, </w:t>
      </w:r>
      <w:r w:rsidRPr="003201E6">
        <w:rPr>
          <w:rFonts w:ascii="Palatino Linotype" w:eastAsia="Calibri" w:hAnsi="Palatino Linotype" w:cs="Arial"/>
          <w:lang w:val="es-ES"/>
        </w:rPr>
        <w:t xml:space="preserve">el </w:t>
      </w:r>
      <w:r w:rsidRPr="003201E6">
        <w:rPr>
          <w:rFonts w:ascii="Palatino Linotype" w:eastAsia="Calibri" w:hAnsi="Palatino Linotype" w:cs="Arial"/>
          <w:b/>
          <w:lang w:val="es-ES"/>
        </w:rPr>
        <w:t>SUJETO OBLIGADO</w:t>
      </w:r>
      <w:r w:rsidRPr="003201E6">
        <w:rPr>
          <w:rFonts w:ascii="Palatino Linotype" w:eastAsia="Calibri" w:hAnsi="Palatino Linotype" w:cs="Arial"/>
          <w:lang w:val="es-ES"/>
        </w:rPr>
        <w:t xml:space="preserve"> remitió al apartado de </w:t>
      </w:r>
      <w:r w:rsidRPr="003201E6">
        <w:rPr>
          <w:rFonts w:ascii="Palatino Linotype" w:eastAsia="Calibri" w:hAnsi="Palatino Linotype" w:cs="Arial"/>
          <w:i/>
          <w:lang w:val="es-ES"/>
        </w:rPr>
        <w:t>Manifestaciones</w:t>
      </w:r>
      <w:r w:rsidRPr="003201E6">
        <w:rPr>
          <w:rFonts w:ascii="Palatino Linotype" w:eastAsia="Calibri" w:hAnsi="Palatino Linotype" w:cs="Arial"/>
          <w:lang w:val="es-ES"/>
        </w:rPr>
        <w:t xml:space="preserve"> del </w:t>
      </w:r>
      <w:r w:rsidRPr="003201E6">
        <w:rPr>
          <w:rFonts w:ascii="Palatino Linotype" w:eastAsia="Calibri" w:hAnsi="Palatino Linotype" w:cs="Arial"/>
          <w:b/>
          <w:i/>
          <w:lang w:val="es-ES"/>
        </w:rPr>
        <w:t>SAIMEX</w:t>
      </w:r>
      <w:r w:rsidRPr="003201E6">
        <w:rPr>
          <w:rFonts w:ascii="Palatino Linotype" w:eastAsia="Calibri" w:hAnsi="Palatino Linotype" w:cs="Arial"/>
          <w:lang w:val="es-ES"/>
        </w:rPr>
        <w:t xml:space="preserve"> </w:t>
      </w:r>
      <w:r w:rsidR="0058478A" w:rsidRPr="003201E6">
        <w:rPr>
          <w:rFonts w:ascii="Palatino Linotype" w:eastAsia="Calibri" w:hAnsi="Palatino Linotype" w:cs="Arial"/>
          <w:lang w:val="es-ES"/>
        </w:rPr>
        <w:t>el archivo electrónico que se describe a continuación</w:t>
      </w:r>
      <w:r w:rsidRPr="003201E6">
        <w:rPr>
          <w:rFonts w:ascii="Palatino Linotype" w:eastAsia="Calibri" w:hAnsi="Palatino Linotype" w:cs="Arial"/>
          <w:lang w:val="es-ES"/>
        </w:rPr>
        <w:t>:</w:t>
      </w:r>
    </w:p>
    <w:p w14:paraId="59BBC806" w14:textId="0E14F1A1" w:rsidR="00FB027C" w:rsidRPr="003201E6" w:rsidRDefault="00416BD7" w:rsidP="00A5253D">
      <w:pPr>
        <w:pStyle w:val="Prrafodelista"/>
        <w:numPr>
          <w:ilvl w:val="1"/>
          <w:numId w:val="1"/>
        </w:numPr>
        <w:tabs>
          <w:tab w:val="left" w:pos="851"/>
        </w:tabs>
        <w:spacing w:line="360" w:lineRule="auto"/>
        <w:ind w:left="567" w:firstLine="0"/>
        <w:jc w:val="both"/>
        <w:rPr>
          <w:rFonts w:ascii="Palatino Linotype" w:hAnsi="Palatino Linotype" w:cs="Arial"/>
        </w:rPr>
      </w:pPr>
      <w:r w:rsidRPr="003201E6">
        <w:rPr>
          <w:rFonts w:ascii="Palatino Linotype" w:eastAsia="Calibri" w:hAnsi="Palatino Linotype" w:cs="Arial"/>
          <w:b/>
          <w:bCs/>
          <w:i/>
          <w:iCs/>
          <w:lang w:val="es-MX"/>
        </w:rPr>
        <w:t>“</w:t>
      </w:r>
      <w:r w:rsidR="0058478A" w:rsidRPr="003201E6">
        <w:rPr>
          <w:rFonts w:ascii="Palatino Linotype" w:eastAsia="Calibri" w:hAnsi="Palatino Linotype" w:cs="Arial"/>
          <w:b/>
          <w:bCs/>
          <w:i/>
          <w:iCs/>
          <w:lang w:val="es-MX"/>
        </w:rPr>
        <w:t>Informe Justificado 00005-2020AD</w:t>
      </w:r>
      <w:r w:rsidRPr="003201E6">
        <w:rPr>
          <w:rFonts w:ascii="Palatino Linotype" w:eastAsia="Calibri" w:hAnsi="Palatino Linotype" w:cs="Arial"/>
          <w:b/>
          <w:bCs/>
          <w:i/>
          <w:iCs/>
          <w:lang w:val="es-MX"/>
        </w:rPr>
        <w:t>.pdf”</w:t>
      </w:r>
      <w:r w:rsidRPr="003201E6">
        <w:rPr>
          <w:rFonts w:ascii="Palatino Linotype" w:eastAsia="Calibri" w:hAnsi="Palatino Linotype" w:cs="Arial"/>
          <w:lang w:val="es-MX"/>
        </w:rPr>
        <w:t xml:space="preserve">: Documento </w:t>
      </w:r>
      <w:r w:rsidR="00A5253D" w:rsidRPr="003201E6">
        <w:rPr>
          <w:rFonts w:ascii="Palatino Linotype" w:eastAsia="Calibri" w:hAnsi="Palatino Linotype" w:cs="Arial"/>
          <w:lang w:val="es-MX"/>
        </w:rPr>
        <w:t>de 13 fojas consistente en el Informe Justificado de veintitrés (23) de noviembre de dos mil veinte, signado por la Directora General y Titular de la Unidad de Transparencia, por medio del cual</w:t>
      </w:r>
      <w:r w:rsidR="008E6F50" w:rsidRPr="003201E6">
        <w:rPr>
          <w:rFonts w:ascii="Palatino Linotype" w:eastAsia="Calibri" w:hAnsi="Palatino Linotype" w:cs="Arial"/>
          <w:lang w:val="es-MX"/>
        </w:rPr>
        <w:t xml:space="preserve">, ratifica y profundiza en su fundamentación </w:t>
      </w:r>
      <w:r w:rsidR="008E6F50" w:rsidRPr="003201E6">
        <w:rPr>
          <w:rFonts w:ascii="Palatino Linotype" w:eastAsia="Calibri" w:hAnsi="Palatino Linotype" w:cs="Arial"/>
          <w:lang w:val="es-MX"/>
        </w:rPr>
        <w:lastRenderedPageBreak/>
        <w:t>para manifestar su incompetencia para poseer, administrar o resguardar los datos personales solicitados.</w:t>
      </w:r>
    </w:p>
    <w:p w14:paraId="539466FD" w14:textId="77777777" w:rsidR="00A5253D" w:rsidRPr="003201E6" w:rsidRDefault="00A5253D" w:rsidP="00A5253D">
      <w:pPr>
        <w:pStyle w:val="Prrafodelista"/>
        <w:tabs>
          <w:tab w:val="left" w:pos="851"/>
        </w:tabs>
        <w:spacing w:line="360" w:lineRule="auto"/>
        <w:ind w:left="567"/>
        <w:jc w:val="both"/>
        <w:rPr>
          <w:rFonts w:ascii="Palatino Linotype" w:hAnsi="Palatino Linotype" w:cs="Arial"/>
        </w:rPr>
      </w:pPr>
    </w:p>
    <w:p w14:paraId="20B52897" w14:textId="307F9B16" w:rsidR="00235EB4" w:rsidRPr="003201E6" w:rsidRDefault="00235EB4" w:rsidP="006273DE">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hAnsi="Palatino Linotype" w:cs="Arial"/>
        </w:rPr>
        <w:t xml:space="preserve">El </w:t>
      </w:r>
      <w:r w:rsidR="008E6F50" w:rsidRPr="003201E6">
        <w:rPr>
          <w:rFonts w:ascii="Palatino Linotype" w:hAnsi="Palatino Linotype"/>
        </w:rPr>
        <w:t>siete (07) de diciembre</w:t>
      </w:r>
      <w:r w:rsidRPr="003201E6">
        <w:rPr>
          <w:rFonts w:ascii="Palatino Linotype" w:hAnsi="Palatino Linotype"/>
        </w:rPr>
        <w:t xml:space="preserve"> de dos mil veinte, </w:t>
      </w:r>
      <w:r w:rsidR="008E6F50" w:rsidRPr="003201E6">
        <w:rPr>
          <w:rFonts w:ascii="Palatino Linotype" w:hAnsi="Palatino Linotype"/>
        </w:rPr>
        <w:t>el documento anteriormente descrito</w:t>
      </w:r>
      <w:r w:rsidRPr="003201E6">
        <w:rPr>
          <w:rFonts w:ascii="Palatino Linotype" w:hAnsi="Palatino Linotype"/>
        </w:rPr>
        <w:t xml:space="preserve"> fue puesto a la vista del </w:t>
      </w:r>
      <w:r w:rsidRPr="003201E6">
        <w:rPr>
          <w:rFonts w:ascii="Palatino Linotype" w:hAnsi="Palatino Linotype"/>
          <w:b/>
        </w:rPr>
        <w:t>RECURRENTE</w:t>
      </w:r>
      <w:r w:rsidRPr="003201E6">
        <w:rPr>
          <w:rFonts w:ascii="Palatino Linotype" w:hAnsi="Palatino Linotype"/>
        </w:rPr>
        <w:t xml:space="preserve"> al contener información novedosa y de posible interés para ést</w:t>
      </w:r>
      <w:r w:rsidR="008E6F50" w:rsidRPr="003201E6">
        <w:rPr>
          <w:rFonts w:ascii="Palatino Linotype" w:hAnsi="Palatino Linotype"/>
        </w:rPr>
        <w:t>e</w:t>
      </w:r>
      <w:r w:rsidRPr="003201E6">
        <w:rPr>
          <w:rFonts w:ascii="Palatino Linotype" w:hAnsi="Palatino Linotype"/>
        </w:rPr>
        <w:t xml:space="preserve">; asimismo, se le concedió un plazo de tres (03) día para que manifestara lo que a su derecho conviniera; no obstante, se hace constar que </w:t>
      </w:r>
      <w:r w:rsidR="008E6F50" w:rsidRPr="003201E6">
        <w:rPr>
          <w:rFonts w:ascii="Palatino Linotype" w:hAnsi="Palatino Linotype"/>
        </w:rPr>
        <w:t>el</w:t>
      </w:r>
      <w:r w:rsidRPr="003201E6">
        <w:rPr>
          <w:rFonts w:ascii="Palatino Linotype" w:hAnsi="Palatino Linotype"/>
        </w:rPr>
        <w:t xml:space="preserve"> particular no promovió alegatos o manifestación en contra de los nuevos contenidos como lo muestra la siguiente imagen:</w:t>
      </w:r>
    </w:p>
    <w:p w14:paraId="4AA9D040" w14:textId="6674589F" w:rsidR="00017B1F" w:rsidRPr="003201E6" w:rsidRDefault="00017B1F" w:rsidP="00235EB4">
      <w:pPr>
        <w:tabs>
          <w:tab w:val="left" w:pos="426"/>
        </w:tabs>
        <w:jc w:val="both"/>
        <w:rPr>
          <w:rFonts w:ascii="Palatino Linotype" w:hAnsi="Palatino Linotype" w:cs="Arial"/>
        </w:rPr>
      </w:pPr>
    </w:p>
    <w:p w14:paraId="1878C8D2" w14:textId="4AACA57D" w:rsidR="00235EB4" w:rsidRPr="003201E6" w:rsidRDefault="008E6F50" w:rsidP="00235EB4">
      <w:pPr>
        <w:tabs>
          <w:tab w:val="left" w:pos="426"/>
        </w:tabs>
        <w:jc w:val="center"/>
        <w:rPr>
          <w:rFonts w:ascii="Palatino Linotype" w:hAnsi="Palatino Linotype" w:cs="Arial"/>
        </w:rPr>
      </w:pPr>
      <w:r w:rsidRPr="003201E6">
        <w:rPr>
          <w:rFonts w:ascii="Palatino Linotype" w:hAnsi="Palatino Linotype" w:cs="Arial"/>
          <w:noProof/>
          <w:lang w:val="es-MX" w:eastAsia="es-MX"/>
        </w:rPr>
        <w:drawing>
          <wp:inline distT="0" distB="0" distL="0" distR="0" wp14:anchorId="1575A30B" wp14:editId="6156432C">
            <wp:extent cx="4819650" cy="2051441"/>
            <wp:effectExtent l="57150" t="57150" r="95250" b="1016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7263" cy="20546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E9E99E" w14:textId="77777777" w:rsidR="00D47E74" w:rsidRPr="003201E6" w:rsidRDefault="00D47E74" w:rsidP="00D47E74">
      <w:pPr>
        <w:pStyle w:val="Prrafodelista"/>
        <w:tabs>
          <w:tab w:val="left" w:pos="426"/>
        </w:tabs>
        <w:spacing w:line="360" w:lineRule="auto"/>
        <w:ind w:left="0"/>
        <w:jc w:val="both"/>
        <w:rPr>
          <w:rFonts w:ascii="Palatino Linotype" w:hAnsi="Palatino Linotype"/>
          <w:b/>
          <w:u w:val="single"/>
        </w:rPr>
      </w:pPr>
    </w:p>
    <w:p w14:paraId="723A18D3" w14:textId="57439696" w:rsidR="00235EB4" w:rsidRPr="003201E6" w:rsidRDefault="00235EB4" w:rsidP="006273DE">
      <w:pPr>
        <w:pStyle w:val="Prrafodelista"/>
        <w:numPr>
          <w:ilvl w:val="0"/>
          <w:numId w:val="1"/>
        </w:numPr>
        <w:tabs>
          <w:tab w:val="left" w:pos="426"/>
        </w:tabs>
        <w:spacing w:line="360" w:lineRule="auto"/>
        <w:ind w:left="0" w:hanging="11"/>
        <w:jc w:val="both"/>
        <w:rPr>
          <w:rFonts w:ascii="Palatino Linotype" w:hAnsi="Palatino Linotype"/>
          <w:b/>
          <w:u w:val="single"/>
        </w:rPr>
      </w:pPr>
      <w:r w:rsidRPr="003201E6">
        <w:rPr>
          <w:rFonts w:ascii="Palatino Linotype" w:hAnsi="Palatino Linotype"/>
          <w:bCs/>
        </w:rPr>
        <w:t xml:space="preserve">El </w:t>
      </w:r>
      <w:r w:rsidR="008E6F50" w:rsidRPr="003201E6">
        <w:rPr>
          <w:rFonts w:ascii="Palatino Linotype" w:hAnsi="Palatino Linotype"/>
          <w:color w:val="000000" w:themeColor="text1"/>
        </w:rPr>
        <w:t>once (11) de diciembre</w:t>
      </w:r>
      <w:r w:rsidR="00465070" w:rsidRPr="003201E6">
        <w:rPr>
          <w:rFonts w:ascii="Palatino Linotype" w:hAnsi="Palatino Linotype"/>
          <w:color w:val="000000" w:themeColor="text1"/>
        </w:rPr>
        <w:t xml:space="preserve"> de dos mil veinte el </w:t>
      </w:r>
      <w:r w:rsidR="00465070" w:rsidRPr="003201E6">
        <w:rPr>
          <w:rFonts w:ascii="Palatino Linotype" w:hAnsi="Palatino Linotype"/>
        </w:rPr>
        <w:t xml:space="preserve">Comisionado Ponente decretó el cierre de instrucción, </w:t>
      </w:r>
      <w:r w:rsidR="00465070" w:rsidRPr="003201E6">
        <w:rPr>
          <w:rFonts w:ascii="Palatino Linotype" w:eastAsia="Calibri" w:hAnsi="Palatino Linotype" w:cs="Arial"/>
        </w:rPr>
        <w:t>por lo que ordenó turnar el expediente para su resolución, misma que ahora se pronuncia, y ----------------------------------------------</w:t>
      </w:r>
      <w:r w:rsidR="008E6F50" w:rsidRPr="003201E6">
        <w:rPr>
          <w:rFonts w:ascii="Palatino Linotype" w:eastAsia="Calibri" w:hAnsi="Palatino Linotype" w:cs="Arial"/>
        </w:rPr>
        <w:t>-------------------</w:t>
      </w:r>
    </w:p>
    <w:p w14:paraId="334D56B4" w14:textId="56F4CEBC" w:rsidR="00465070" w:rsidRPr="003201E6" w:rsidRDefault="00465070" w:rsidP="00722AAD">
      <w:pPr>
        <w:pStyle w:val="Prrafodelista"/>
        <w:spacing w:before="240" w:after="240" w:line="360" w:lineRule="auto"/>
        <w:ind w:left="0"/>
        <w:jc w:val="both"/>
        <w:rPr>
          <w:rFonts w:ascii="Palatino Linotype" w:eastAsia="Calibri" w:hAnsi="Palatino Linotype" w:cs="Arial"/>
          <w:lang w:val="es-ES"/>
        </w:rPr>
      </w:pPr>
    </w:p>
    <w:p w14:paraId="08ABDEC3" w14:textId="448D97DC" w:rsidR="008E6F50" w:rsidRPr="003201E6" w:rsidRDefault="008E6F50" w:rsidP="00722AAD">
      <w:pPr>
        <w:pStyle w:val="Prrafodelista"/>
        <w:spacing w:before="240" w:after="240" w:line="360" w:lineRule="auto"/>
        <w:ind w:left="0"/>
        <w:jc w:val="both"/>
        <w:rPr>
          <w:rFonts w:ascii="Palatino Linotype" w:eastAsia="Calibri" w:hAnsi="Palatino Linotype" w:cs="Arial"/>
          <w:lang w:val="es-ES"/>
        </w:rPr>
      </w:pPr>
    </w:p>
    <w:p w14:paraId="0707B588" w14:textId="77777777" w:rsidR="008E6F50" w:rsidRPr="003201E6" w:rsidRDefault="008E6F50" w:rsidP="00722AAD">
      <w:pPr>
        <w:pStyle w:val="Prrafodelista"/>
        <w:spacing w:before="240" w:after="240" w:line="360" w:lineRule="auto"/>
        <w:ind w:left="0"/>
        <w:jc w:val="both"/>
        <w:rPr>
          <w:rFonts w:ascii="Palatino Linotype" w:eastAsia="Calibri" w:hAnsi="Palatino Linotype" w:cs="Arial"/>
          <w:lang w:val="es-ES"/>
        </w:rPr>
      </w:pPr>
    </w:p>
    <w:p w14:paraId="6D7E0306" w14:textId="77777777" w:rsidR="002A5BA4" w:rsidRPr="003201E6" w:rsidRDefault="00722AAD" w:rsidP="0046059A">
      <w:pPr>
        <w:pStyle w:val="Ttulo1"/>
        <w:spacing w:line="360" w:lineRule="auto"/>
        <w:jc w:val="center"/>
        <w:rPr>
          <w:b w:val="0"/>
          <w:szCs w:val="24"/>
        </w:rPr>
      </w:pPr>
      <w:r w:rsidRPr="003201E6">
        <w:rPr>
          <w:szCs w:val="24"/>
        </w:rPr>
        <w:lastRenderedPageBreak/>
        <w:t xml:space="preserve"> </w:t>
      </w:r>
      <w:bookmarkStart w:id="4" w:name="_Toc58594239"/>
      <w:r w:rsidR="002A5BA4" w:rsidRPr="003201E6">
        <w:rPr>
          <w:szCs w:val="24"/>
        </w:rPr>
        <w:t>CONSIDERANDO</w:t>
      </w:r>
      <w:bookmarkEnd w:id="4"/>
      <w:r w:rsidR="005E6C51" w:rsidRPr="003201E6">
        <w:rPr>
          <w:szCs w:val="24"/>
        </w:rPr>
        <w:t xml:space="preserve"> </w:t>
      </w:r>
    </w:p>
    <w:p w14:paraId="1646E376" w14:textId="77777777" w:rsidR="002A5BA4" w:rsidRPr="003201E6" w:rsidRDefault="002A5BA4" w:rsidP="0046059A">
      <w:pPr>
        <w:spacing w:line="360" w:lineRule="auto"/>
        <w:rPr>
          <w:rFonts w:ascii="Palatino Linotype" w:hAnsi="Palatino Linotype"/>
          <w:lang w:val="es-MX" w:eastAsia="en-US"/>
        </w:rPr>
      </w:pPr>
    </w:p>
    <w:p w14:paraId="3890D719" w14:textId="77777777" w:rsidR="002A5BA4" w:rsidRPr="003201E6" w:rsidRDefault="002A5BA4" w:rsidP="0046059A">
      <w:pPr>
        <w:pStyle w:val="Ttulo2"/>
        <w:spacing w:line="360" w:lineRule="auto"/>
        <w:rPr>
          <w:rFonts w:ascii="Palatino Linotype" w:hAnsi="Palatino Linotype"/>
          <w:b/>
          <w:bCs/>
          <w:color w:val="auto"/>
          <w:spacing w:val="60"/>
          <w:sz w:val="24"/>
        </w:rPr>
      </w:pPr>
      <w:bookmarkStart w:id="5" w:name="_Toc58594240"/>
      <w:r w:rsidRPr="003201E6">
        <w:rPr>
          <w:rFonts w:ascii="Palatino Linotype" w:hAnsi="Palatino Linotype"/>
          <w:b/>
          <w:color w:val="auto"/>
          <w:sz w:val="24"/>
        </w:rPr>
        <w:t>PRIMERO. De la competencia</w:t>
      </w:r>
      <w:bookmarkEnd w:id="5"/>
    </w:p>
    <w:p w14:paraId="27989A86" w14:textId="77777777" w:rsidR="00813630" w:rsidRPr="003201E6" w:rsidRDefault="00813630" w:rsidP="00AA0090">
      <w:pPr>
        <w:pStyle w:val="Prrafodelista"/>
        <w:numPr>
          <w:ilvl w:val="0"/>
          <w:numId w:val="1"/>
        </w:numPr>
        <w:tabs>
          <w:tab w:val="left" w:pos="426"/>
        </w:tabs>
        <w:spacing w:before="240" w:after="240" w:line="360" w:lineRule="auto"/>
        <w:ind w:left="0" w:firstLine="0"/>
        <w:jc w:val="both"/>
        <w:rPr>
          <w:rFonts w:ascii="Palatino Linotype" w:hAnsi="Palatino Linotype"/>
        </w:rPr>
      </w:pPr>
      <w:r w:rsidRPr="003201E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3201E6">
        <w:rPr>
          <w:rFonts w:ascii="Palatino Linotype" w:eastAsia="Calibri" w:hAnsi="Palatino Linotype" w:cs="Times New Roman"/>
          <w:b/>
          <w:lang w:val="es-ES"/>
        </w:rPr>
        <w:t>Constitución Política de los Estados Unidos Mexicanos</w:t>
      </w:r>
      <w:r w:rsidRPr="003201E6">
        <w:rPr>
          <w:rFonts w:ascii="Palatino Linotype" w:eastAsia="Calibri" w:hAnsi="Palatino Linotype" w:cs="Times New Roman"/>
          <w:lang w:val="es-ES"/>
        </w:rPr>
        <w:t>; 5, párrafos vigésimo segundo</w:t>
      </w:r>
      <w:r w:rsidR="00AA0090" w:rsidRPr="003201E6">
        <w:rPr>
          <w:rFonts w:ascii="Palatino Linotype" w:eastAsia="Calibri" w:hAnsi="Palatino Linotype" w:cs="Times New Roman"/>
          <w:lang w:val="es-ES"/>
        </w:rPr>
        <w:t>, vigésimo tercero y vigésimo cuarto, fracciones IV, V y</w:t>
      </w:r>
      <w:r w:rsidRPr="003201E6">
        <w:rPr>
          <w:rFonts w:ascii="Palatino Linotype" w:eastAsia="Calibri" w:hAnsi="Palatino Linotype" w:cs="Times New Roman"/>
          <w:lang w:val="es-ES"/>
        </w:rPr>
        <w:t xml:space="preserve"> VIII</w:t>
      </w:r>
      <w:r w:rsidR="00AA0090" w:rsidRPr="003201E6">
        <w:rPr>
          <w:rFonts w:ascii="Palatino Linotype" w:eastAsia="Calibri" w:hAnsi="Palatino Linotype" w:cs="Times New Roman"/>
          <w:lang w:val="es-ES"/>
        </w:rPr>
        <w:t>,</w:t>
      </w:r>
      <w:r w:rsidRPr="003201E6">
        <w:rPr>
          <w:rFonts w:ascii="Palatino Linotype" w:eastAsia="Calibri" w:hAnsi="Palatino Linotype" w:cs="Times New Roman"/>
          <w:lang w:val="es-ES"/>
        </w:rPr>
        <w:t xml:space="preserve"> de la </w:t>
      </w:r>
      <w:r w:rsidRPr="003201E6">
        <w:rPr>
          <w:rFonts w:ascii="Palatino Linotype" w:eastAsia="Calibri" w:hAnsi="Palatino Linotype" w:cs="Times New Roman"/>
          <w:b/>
          <w:lang w:val="es-ES"/>
        </w:rPr>
        <w:t>Constitución Política del Estado Libre y Soberano de México</w:t>
      </w:r>
      <w:r w:rsidRPr="003201E6">
        <w:rPr>
          <w:rFonts w:ascii="Palatino Linotype" w:eastAsia="Calibri" w:hAnsi="Palatino Linotype" w:cs="Times New Roman"/>
          <w:lang w:val="es-ES"/>
        </w:rPr>
        <w:t>; 1, 3 fracción I, 82, 97, 98, 119, 123, 124, 127, 128 y 133</w:t>
      </w:r>
      <w:r w:rsidRPr="003201E6">
        <w:rPr>
          <w:rFonts w:ascii="Palatino Linotype" w:hAnsi="Palatino Linotype" w:cs="Arial"/>
          <w:szCs w:val="22"/>
          <w:lang w:val="es-ES"/>
        </w:rPr>
        <w:t xml:space="preserve"> </w:t>
      </w:r>
      <w:r w:rsidRPr="003201E6">
        <w:rPr>
          <w:rFonts w:ascii="Palatino Linotype" w:eastAsia="Calibri" w:hAnsi="Palatino Linotype" w:cs="Times New Roman"/>
          <w:b/>
        </w:rPr>
        <w:t>Ley de Protección de Datos Personales en Posesión de Sujetos Obligados del Estado de México y Municipios</w:t>
      </w:r>
      <w:r w:rsidRPr="003201E6">
        <w:rPr>
          <w:rFonts w:ascii="Palatino Linotype" w:eastAsia="Calibri" w:hAnsi="Palatino Linotype" w:cs="Arial"/>
          <w:lang w:val="es-ES"/>
        </w:rPr>
        <w:t xml:space="preserve">; y 10, 7, 9 fracciones I y XXIV, y 11 del </w:t>
      </w:r>
      <w:r w:rsidRPr="003201E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46CC240" w14:textId="77777777" w:rsidR="00D47E74" w:rsidRPr="003201E6" w:rsidRDefault="00D47E74" w:rsidP="00D47E74">
      <w:pPr>
        <w:pStyle w:val="Prrafodelista"/>
        <w:tabs>
          <w:tab w:val="left" w:pos="426"/>
        </w:tabs>
        <w:spacing w:before="240" w:after="240" w:line="360" w:lineRule="auto"/>
        <w:ind w:left="0"/>
        <w:jc w:val="both"/>
        <w:rPr>
          <w:rFonts w:ascii="Palatino Linotype" w:hAnsi="Palatino Linotype"/>
        </w:rPr>
      </w:pPr>
    </w:p>
    <w:p w14:paraId="7B64D43C" w14:textId="77777777" w:rsidR="002A5BA4" w:rsidRPr="003201E6" w:rsidRDefault="002A5BA4" w:rsidP="0046059A">
      <w:pPr>
        <w:pStyle w:val="Ttulo2"/>
        <w:spacing w:line="360" w:lineRule="auto"/>
        <w:rPr>
          <w:rFonts w:ascii="Palatino Linotype" w:hAnsi="Palatino Linotype"/>
          <w:b/>
          <w:color w:val="auto"/>
          <w:sz w:val="24"/>
        </w:rPr>
      </w:pPr>
      <w:bookmarkStart w:id="6" w:name="_Toc58594241"/>
      <w:r w:rsidRPr="003201E6">
        <w:rPr>
          <w:rFonts w:ascii="Palatino Linotype" w:hAnsi="Palatino Linotype"/>
          <w:b/>
          <w:color w:val="auto"/>
          <w:sz w:val="24"/>
        </w:rPr>
        <w:t>SEGUNDO. De la oportunidad y procedencia.</w:t>
      </w:r>
      <w:bookmarkEnd w:id="6"/>
    </w:p>
    <w:p w14:paraId="37C6DABE" w14:textId="1AE55169" w:rsidR="00465070" w:rsidRPr="003201E6" w:rsidRDefault="0081363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3201E6">
        <w:rPr>
          <w:rFonts w:ascii="Palatino Linotype" w:eastAsia="Calibri" w:hAnsi="Palatino Linotype" w:cs="Arial"/>
        </w:rPr>
        <w:t xml:space="preserve">El medio de impugnación fue presentado a través del </w:t>
      </w:r>
      <w:r w:rsidRPr="003201E6">
        <w:rPr>
          <w:rFonts w:ascii="Palatino Linotype" w:eastAsia="Calibri" w:hAnsi="Palatino Linotype" w:cs="Arial"/>
          <w:b/>
        </w:rPr>
        <w:t>SARCOEM,</w:t>
      </w:r>
      <w:r w:rsidRPr="003201E6">
        <w:rPr>
          <w:rFonts w:ascii="Palatino Linotype" w:eastAsia="Calibri" w:hAnsi="Palatino Linotype" w:cs="Arial"/>
        </w:rPr>
        <w:t xml:space="preserve"> en el formato previamente aprobado para tal efecto y dentro del plazo legal de </w:t>
      </w:r>
      <w:r w:rsidR="00D47E74" w:rsidRPr="003201E6">
        <w:rPr>
          <w:rFonts w:ascii="Palatino Linotype" w:eastAsia="Calibri" w:hAnsi="Palatino Linotype" w:cs="Arial"/>
        </w:rPr>
        <w:t>quince (15)</w:t>
      </w:r>
      <w:r w:rsidRPr="003201E6">
        <w:rPr>
          <w:rFonts w:ascii="Palatino Linotype" w:eastAsia="Calibri" w:hAnsi="Palatino Linotype" w:cs="Arial"/>
        </w:rPr>
        <w:t xml:space="preserve"> días hábiles otorgados; para el caso en particular es de señalar que el </w:t>
      </w:r>
      <w:r w:rsidRPr="003201E6">
        <w:rPr>
          <w:rFonts w:ascii="Palatino Linotype" w:eastAsia="Calibri" w:hAnsi="Palatino Linotype" w:cs="Arial"/>
          <w:b/>
        </w:rPr>
        <w:t>SUJETO OBLIGADO</w:t>
      </w:r>
      <w:r w:rsidRPr="003201E6">
        <w:rPr>
          <w:rFonts w:ascii="Palatino Linotype" w:eastAsia="Calibri" w:hAnsi="Palatino Linotype" w:cs="Arial"/>
        </w:rPr>
        <w:t xml:space="preserve"> entregó respuesta el </w:t>
      </w:r>
      <w:r w:rsidR="008E6F50" w:rsidRPr="003201E6">
        <w:rPr>
          <w:rFonts w:ascii="Palatino Linotype" w:eastAsia="Calibri" w:hAnsi="Palatino Linotype" w:cs="Arial"/>
        </w:rPr>
        <w:t>diecinueve (19) de octubre</w:t>
      </w:r>
      <w:r w:rsidRPr="003201E6">
        <w:rPr>
          <w:rFonts w:ascii="Palatino Linotype" w:eastAsia="Calibri" w:hAnsi="Palatino Linotype" w:cs="Arial"/>
        </w:rPr>
        <w:t xml:space="preserve"> de dos mil </w:t>
      </w:r>
      <w:r w:rsidR="00465070" w:rsidRPr="003201E6">
        <w:rPr>
          <w:rFonts w:ascii="Palatino Linotype" w:eastAsia="Calibri" w:hAnsi="Palatino Linotype" w:cs="Arial"/>
        </w:rPr>
        <w:t>veinte</w:t>
      </w:r>
      <w:r w:rsidRPr="003201E6">
        <w:rPr>
          <w:rFonts w:ascii="Palatino Linotype" w:eastAsia="Calibri" w:hAnsi="Palatino Linotype" w:cs="Arial"/>
        </w:rPr>
        <w:t xml:space="preserve">, </w:t>
      </w:r>
      <w:r w:rsidRPr="003201E6">
        <w:rPr>
          <w:rFonts w:ascii="Palatino Linotype" w:hAnsi="Palatino Linotype" w:cs="Arial"/>
        </w:rPr>
        <w:t xml:space="preserve">de tal forma que el plazo para interponer el recurso de revisión transcurrió del </w:t>
      </w:r>
      <w:r w:rsidR="008E6F50" w:rsidRPr="003201E6">
        <w:rPr>
          <w:rFonts w:ascii="Palatino Linotype" w:hAnsi="Palatino Linotype" w:cs="Arial"/>
        </w:rPr>
        <w:t>veinte (20) de octubre</w:t>
      </w:r>
      <w:r w:rsidR="00DF1A46" w:rsidRPr="003201E6">
        <w:rPr>
          <w:rFonts w:ascii="Palatino Linotype" w:hAnsi="Palatino Linotype" w:cs="Arial"/>
        </w:rPr>
        <w:t xml:space="preserve"> al </w:t>
      </w:r>
      <w:r w:rsidR="008E6F50" w:rsidRPr="003201E6">
        <w:rPr>
          <w:rFonts w:ascii="Palatino Linotype" w:hAnsi="Palatino Linotype" w:cs="Arial"/>
        </w:rPr>
        <w:t>diez (10) de noviembre</w:t>
      </w:r>
      <w:r w:rsidRPr="003201E6">
        <w:rPr>
          <w:rFonts w:ascii="Palatino Linotype" w:hAnsi="Palatino Linotype" w:cs="Arial"/>
        </w:rPr>
        <w:t xml:space="preserve"> dos mil </w:t>
      </w:r>
      <w:r w:rsidR="00465070" w:rsidRPr="003201E6">
        <w:rPr>
          <w:rFonts w:ascii="Palatino Linotype" w:hAnsi="Palatino Linotype" w:cs="Arial"/>
        </w:rPr>
        <w:t xml:space="preserve">dos mil veinte, sin contemplar en el cómputo los sábados, domingos e inhábiles, en términos del artículo </w:t>
      </w:r>
      <w:r w:rsidR="0053653D" w:rsidRPr="003201E6">
        <w:rPr>
          <w:rFonts w:ascii="Palatino Linotype" w:hAnsi="Palatino Linotype" w:cs="Arial"/>
        </w:rPr>
        <w:t>4</w:t>
      </w:r>
      <w:r w:rsidR="00465070" w:rsidRPr="003201E6">
        <w:rPr>
          <w:rFonts w:ascii="Palatino Linotype" w:hAnsi="Palatino Linotype" w:cs="Arial"/>
        </w:rPr>
        <w:t xml:space="preserve"> fracción </w:t>
      </w:r>
      <w:r w:rsidR="00465070" w:rsidRPr="003201E6">
        <w:rPr>
          <w:rFonts w:ascii="Palatino Linotype" w:hAnsi="Palatino Linotype" w:cs="Arial"/>
        </w:rPr>
        <w:lastRenderedPageBreak/>
        <w:t>X</w:t>
      </w:r>
      <w:r w:rsidR="0053653D" w:rsidRPr="003201E6">
        <w:rPr>
          <w:rFonts w:ascii="Palatino Linotype" w:hAnsi="Palatino Linotype" w:cs="Arial"/>
        </w:rPr>
        <w:t>V</w:t>
      </w:r>
      <w:r w:rsidR="00465070" w:rsidRPr="003201E6">
        <w:rPr>
          <w:rFonts w:ascii="Palatino Linotype" w:hAnsi="Palatino Linotype" w:cs="Arial"/>
        </w:rPr>
        <w:t xml:space="preserve"> de la Ley de </w:t>
      </w:r>
      <w:r w:rsidR="0053653D" w:rsidRPr="003201E6">
        <w:rPr>
          <w:rFonts w:ascii="Palatino Linotype" w:hAnsi="Palatino Linotype" w:cs="Arial"/>
        </w:rPr>
        <w:t>Protección de Datos Personales en Posesión de Sujetos Obligados</w:t>
      </w:r>
      <w:r w:rsidR="00465070" w:rsidRPr="003201E6">
        <w:rPr>
          <w:rFonts w:ascii="Palatino Linotype" w:hAnsi="Palatino Linotype" w:cs="Arial"/>
        </w:rPr>
        <w:t xml:space="preserve"> del Estado de México y Municipios.</w:t>
      </w:r>
    </w:p>
    <w:p w14:paraId="49A41258" w14:textId="77777777" w:rsidR="00465070" w:rsidRPr="003201E6" w:rsidRDefault="00465070" w:rsidP="00465070">
      <w:pPr>
        <w:pStyle w:val="Prrafodelista"/>
        <w:tabs>
          <w:tab w:val="left" w:pos="426"/>
        </w:tabs>
        <w:spacing w:before="240" w:after="240" w:line="360" w:lineRule="auto"/>
        <w:ind w:left="0" w:right="49"/>
        <w:jc w:val="both"/>
        <w:rPr>
          <w:rFonts w:ascii="Palatino Linotype" w:hAnsi="Palatino Linotype"/>
        </w:rPr>
      </w:pPr>
    </w:p>
    <w:p w14:paraId="662EEA78" w14:textId="0AA79D84" w:rsidR="00813630" w:rsidRPr="003201E6" w:rsidRDefault="008E6F5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3201E6">
        <w:rPr>
          <w:rFonts w:ascii="Palatino Linotype" w:hAnsi="Palatino Linotype" w:cs="Arial"/>
        </w:rPr>
        <w:t>Luego entonces,</w:t>
      </w:r>
      <w:r w:rsidR="00871980" w:rsidRPr="003201E6">
        <w:rPr>
          <w:rFonts w:ascii="Palatino Linotype" w:hAnsi="Palatino Linotype" w:cs="Arial"/>
        </w:rPr>
        <w:t xml:space="preserve"> </w:t>
      </w:r>
      <w:r w:rsidRPr="003201E6">
        <w:rPr>
          <w:rFonts w:ascii="Palatino Linotype" w:hAnsi="Palatino Linotype"/>
        </w:rPr>
        <w:t>si el recurso de revisión fue interpuesto el veintiséis (26) de octubre de dos mil veinte, éste</w:t>
      </w:r>
      <w:r w:rsidRPr="003201E6">
        <w:rPr>
          <w:rFonts w:ascii="Palatino Linotype" w:hAnsi="Palatino Linotype" w:cs="Arial"/>
        </w:rPr>
        <w:t xml:space="preserve"> se encuentra dentro de los márgenes temporales previstos en el artículo 128 de la Ley de Protección de Datos Personales en Posesión de Sujetos Obligados del Estado de México y Municipios.</w:t>
      </w:r>
    </w:p>
    <w:p w14:paraId="26FC38B4" w14:textId="77777777" w:rsidR="00871980" w:rsidRPr="003201E6" w:rsidRDefault="00871980" w:rsidP="00871980">
      <w:pPr>
        <w:pStyle w:val="Prrafodelista"/>
        <w:tabs>
          <w:tab w:val="left" w:pos="426"/>
        </w:tabs>
        <w:spacing w:before="240" w:after="240" w:line="360" w:lineRule="auto"/>
        <w:ind w:left="0" w:right="49"/>
        <w:jc w:val="both"/>
        <w:rPr>
          <w:rFonts w:ascii="Palatino Linotype" w:hAnsi="Palatino Linotype"/>
        </w:rPr>
      </w:pPr>
    </w:p>
    <w:p w14:paraId="1887170A" w14:textId="7A1316A3" w:rsidR="00722AAD" w:rsidRPr="003201E6" w:rsidRDefault="002E5615"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3201E6">
        <w:rPr>
          <w:rFonts w:ascii="Palatino Linotype" w:eastAsia="Calibri" w:hAnsi="Palatino Linotype" w:cs="Arial"/>
        </w:rPr>
        <w:t>En consecuencia</w:t>
      </w:r>
      <w:r w:rsidR="00813630" w:rsidRPr="003201E6">
        <w:rPr>
          <w:rFonts w:ascii="Palatino Linotype" w:eastAsia="Calibri" w:hAnsi="Palatino Linotype" w:cs="Arial"/>
        </w:rPr>
        <w:t>,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49585E9B" w14:textId="04854A11" w:rsidR="00F43B7B" w:rsidRPr="003201E6" w:rsidRDefault="00F43B7B" w:rsidP="00F43B7B">
      <w:pPr>
        <w:pStyle w:val="Prrafodelista"/>
        <w:tabs>
          <w:tab w:val="left" w:pos="426"/>
        </w:tabs>
        <w:spacing w:before="240" w:after="240" w:line="360" w:lineRule="auto"/>
        <w:ind w:left="0" w:right="49"/>
        <w:jc w:val="both"/>
        <w:rPr>
          <w:rFonts w:ascii="Palatino Linotype" w:hAnsi="Palatino Linotype"/>
        </w:rPr>
      </w:pPr>
    </w:p>
    <w:p w14:paraId="6CEA898F" w14:textId="77777777" w:rsidR="00F43B7B" w:rsidRPr="003201E6" w:rsidRDefault="00F43B7B" w:rsidP="00F43B7B">
      <w:pPr>
        <w:pStyle w:val="Ttulo2"/>
        <w:spacing w:before="0"/>
        <w:rPr>
          <w:rFonts w:ascii="Palatino Linotype" w:hAnsi="Palatino Linotype"/>
          <w:b/>
          <w:color w:val="auto"/>
          <w:sz w:val="24"/>
          <w:szCs w:val="24"/>
        </w:rPr>
      </w:pPr>
      <w:bookmarkStart w:id="7" w:name="_Toc58594242"/>
      <w:r w:rsidRPr="003201E6">
        <w:rPr>
          <w:rFonts w:ascii="Palatino Linotype" w:hAnsi="Palatino Linotype"/>
          <w:b/>
          <w:color w:val="auto"/>
          <w:sz w:val="24"/>
          <w:szCs w:val="24"/>
        </w:rPr>
        <w:t xml:space="preserve">TERCERO. Del planteamiento de la </w:t>
      </w:r>
      <w:r w:rsidRPr="003201E6">
        <w:rPr>
          <w:rFonts w:ascii="Palatino Linotype" w:hAnsi="Palatino Linotype"/>
          <w:b/>
          <w:i/>
          <w:iCs/>
          <w:color w:val="auto"/>
          <w:sz w:val="24"/>
          <w:szCs w:val="24"/>
        </w:rPr>
        <w:t>Litis</w:t>
      </w:r>
      <w:r w:rsidRPr="003201E6">
        <w:rPr>
          <w:rFonts w:ascii="Palatino Linotype" w:hAnsi="Palatino Linotype"/>
          <w:b/>
          <w:color w:val="auto"/>
          <w:sz w:val="24"/>
          <w:szCs w:val="24"/>
        </w:rPr>
        <w:t>.</w:t>
      </w:r>
      <w:bookmarkEnd w:id="7"/>
    </w:p>
    <w:p w14:paraId="306E1B4A" w14:textId="77777777" w:rsidR="00F43B7B" w:rsidRPr="003201E6" w:rsidRDefault="00F43B7B" w:rsidP="00F43B7B">
      <w:pPr>
        <w:pStyle w:val="Prrafodelista"/>
        <w:tabs>
          <w:tab w:val="left" w:pos="426"/>
        </w:tabs>
        <w:spacing w:before="240" w:after="240" w:line="360" w:lineRule="auto"/>
        <w:ind w:left="0" w:right="49"/>
        <w:jc w:val="both"/>
        <w:rPr>
          <w:rFonts w:ascii="Palatino Linotype" w:hAnsi="Palatino Linotype"/>
        </w:rPr>
      </w:pPr>
    </w:p>
    <w:p w14:paraId="5E758D9C" w14:textId="3EF258ED" w:rsidR="00F43B7B" w:rsidRPr="003201E6" w:rsidRDefault="00F43B7B"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3201E6">
        <w:rPr>
          <w:rFonts w:ascii="Palatino Linotype" w:eastAsia="Calibri" w:hAnsi="Palatino Linotype" w:cs="Arial"/>
        </w:rPr>
        <w:t xml:space="preserve">El particular, mediante solicitud de acceso a datos personales requirió acceder a diversos documentos contenidos en el expediente de personal formado como elemento operativo de los Cuerpos de Seguridad Auxiliar y Urbana del Estado de México. El </w:t>
      </w:r>
      <w:r w:rsidRPr="003201E6">
        <w:rPr>
          <w:rFonts w:ascii="Palatino Linotype" w:eastAsia="Calibri" w:hAnsi="Palatino Linotype" w:cs="Arial"/>
          <w:b/>
          <w:bCs/>
        </w:rPr>
        <w:t>SUJETO OBLIGADO</w:t>
      </w:r>
      <w:r w:rsidRPr="003201E6">
        <w:rPr>
          <w:rFonts w:ascii="Palatino Linotype" w:eastAsia="Calibri" w:hAnsi="Palatino Linotype" w:cs="Arial"/>
        </w:rPr>
        <w:t xml:space="preserve"> informó al particular que no era competente para poseer, administrar o resguardar los datos solicitados y le exhortó a dirigir su solicitud a la Secretaría de Seguridad. El particular impugnó la respuesta mediante recurso de revisión, en el que señaló por agravios que el </w:t>
      </w:r>
      <w:r w:rsidRPr="003201E6">
        <w:rPr>
          <w:rFonts w:ascii="Palatino Linotype" w:eastAsia="Calibri" w:hAnsi="Palatino Linotype" w:cs="Arial"/>
          <w:b/>
          <w:bCs/>
        </w:rPr>
        <w:t>SUJETO OBLIGADO</w:t>
      </w:r>
      <w:r w:rsidRPr="003201E6">
        <w:rPr>
          <w:rFonts w:ascii="Palatino Linotype" w:eastAsia="Calibri" w:hAnsi="Palatino Linotype" w:cs="Arial"/>
        </w:rPr>
        <w:t xml:space="preserve"> no le había entregado sus documentos.</w:t>
      </w:r>
    </w:p>
    <w:p w14:paraId="465B2795" w14:textId="77777777" w:rsidR="00F43B7B" w:rsidRPr="003201E6" w:rsidRDefault="00F43B7B" w:rsidP="00F43B7B">
      <w:pPr>
        <w:pStyle w:val="Prrafodelista"/>
        <w:tabs>
          <w:tab w:val="left" w:pos="426"/>
        </w:tabs>
        <w:spacing w:before="240" w:after="240" w:line="360" w:lineRule="auto"/>
        <w:ind w:left="0" w:right="49"/>
        <w:jc w:val="both"/>
        <w:rPr>
          <w:rFonts w:ascii="Palatino Linotype" w:hAnsi="Palatino Linotype"/>
        </w:rPr>
      </w:pPr>
    </w:p>
    <w:p w14:paraId="0271BCB1" w14:textId="7385E59F" w:rsidR="00F43B7B" w:rsidRPr="003201E6" w:rsidRDefault="00F43B7B"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3201E6">
        <w:rPr>
          <w:rFonts w:ascii="Palatino Linotype" w:eastAsia="Calibri" w:hAnsi="Palatino Linotype" w:cs="Arial"/>
        </w:rPr>
        <w:lastRenderedPageBreak/>
        <w:t>Por lo</w:t>
      </w:r>
      <w:r w:rsidRPr="003201E6">
        <w:rPr>
          <w:rFonts w:ascii="Palatino Linotype" w:hAnsi="Palatino Linotype" w:cs="Arial"/>
          <w:color w:val="000000" w:themeColor="text1"/>
          <w:szCs w:val="23"/>
        </w:rPr>
        <w:t xml:space="preserve"> anterior, la </w:t>
      </w:r>
      <w:r w:rsidRPr="003201E6">
        <w:rPr>
          <w:rFonts w:ascii="Palatino Linotype" w:hAnsi="Palatino Linotype" w:cs="Arial"/>
          <w:i/>
          <w:color w:val="000000" w:themeColor="text1"/>
          <w:szCs w:val="23"/>
        </w:rPr>
        <w:t>Litis</w:t>
      </w:r>
      <w:r w:rsidRPr="003201E6">
        <w:rPr>
          <w:rFonts w:ascii="Palatino Linotype" w:hAnsi="Palatino Linotype" w:cs="Arial"/>
          <w:color w:val="000000" w:themeColor="text1"/>
          <w:szCs w:val="23"/>
        </w:rPr>
        <w:t xml:space="preserve"> a resolver en el presente recurso se circunscribe en determinar si el </w:t>
      </w:r>
      <w:r w:rsidRPr="003201E6">
        <w:rPr>
          <w:rFonts w:ascii="Palatino Linotype" w:hAnsi="Palatino Linotype" w:cs="Arial"/>
          <w:b/>
          <w:bCs/>
          <w:color w:val="000000" w:themeColor="text1"/>
          <w:szCs w:val="23"/>
        </w:rPr>
        <w:t>SUJETO OBLIGADO</w:t>
      </w:r>
      <w:r w:rsidRPr="003201E6">
        <w:rPr>
          <w:rFonts w:ascii="Palatino Linotype" w:hAnsi="Palatino Linotype" w:cs="Arial"/>
          <w:color w:val="000000" w:themeColor="text1"/>
          <w:szCs w:val="23"/>
        </w:rPr>
        <w:t xml:space="preserve"> atendió adecuadamente el derecho de </w:t>
      </w:r>
      <w:r w:rsidR="00761724" w:rsidRPr="003201E6">
        <w:rPr>
          <w:rFonts w:ascii="Palatino Linotype" w:hAnsi="Palatino Linotype" w:cs="Arial"/>
          <w:color w:val="000000" w:themeColor="text1"/>
          <w:szCs w:val="23"/>
        </w:rPr>
        <w:t xml:space="preserve">ejercicio de derechos ARCO </w:t>
      </w:r>
      <w:r w:rsidRPr="003201E6">
        <w:rPr>
          <w:rFonts w:ascii="Palatino Linotype" w:hAnsi="Palatino Linotype" w:cs="Arial"/>
          <w:color w:val="000000" w:themeColor="text1"/>
          <w:szCs w:val="23"/>
        </w:rPr>
        <w:t xml:space="preserve">ejercido por </w:t>
      </w:r>
      <w:r w:rsidR="00761724" w:rsidRPr="003201E6">
        <w:rPr>
          <w:rFonts w:ascii="Palatino Linotype" w:hAnsi="Palatino Linotype" w:cs="Arial"/>
          <w:color w:val="000000" w:themeColor="text1"/>
          <w:szCs w:val="23"/>
        </w:rPr>
        <w:t>el</w:t>
      </w:r>
      <w:r w:rsidRPr="003201E6">
        <w:rPr>
          <w:rFonts w:ascii="Palatino Linotype" w:hAnsi="Palatino Linotype" w:cs="Arial"/>
          <w:color w:val="000000" w:themeColor="text1"/>
          <w:szCs w:val="23"/>
        </w:rPr>
        <w:t xml:space="preserve"> particular o, </w:t>
      </w:r>
      <w:proofErr w:type="gramStart"/>
      <w:r w:rsidRPr="003201E6">
        <w:rPr>
          <w:rFonts w:ascii="Palatino Linotype" w:hAnsi="Palatino Linotype" w:cs="Arial"/>
          <w:color w:val="000000" w:themeColor="text1"/>
          <w:szCs w:val="23"/>
        </w:rPr>
        <w:t>si</w:t>
      </w:r>
      <w:proofErr w:type="gramEnd"/>
      <w:r w:rsidRPr="003201E6">
        <w:rPr>
          <w:rFonts w:ascii="Palatino Linotype" w:hAnsi="Palatino Linotype" w:cs="Arial"/>
          <w:color w:val="000000" w:themeColor="text1"/>
          <w:szCs w:val="23"/>
        </w:rPr>
        <w:t xml:space="preserve"> por el contrario, se </w:t>
      </w:r>
      <w:r w:rsidRPr="003201E6">
        <w:rPr>
          <w:rFonts w:ascii="Palatino Linotype" w:hAnsi="Palatino Linotype"/>
          <w:color w:val="000000" w:themeColor="text1"/>
        </w:rPr>
        <w:t>actualizan las causales de procedencia</w:t>
      </w:r>
      <w:r w:rsidRPr="003201E6">
        <w:rPr>
          <w:rFonts w:ascii="Palatino Linotype" w:hAnsi="Palatino Linotype" w:cs="Arial"/>
          <w:color w:val="000000" w:themeColor="text1"/>
          <w:szCs w:val="23"/>
        </w:rPr>
        <w:t xml:space="preserve"> del recurso de revisión establecidas en el artículo </w:t>
      </w:r>
      <w:r w:rsidR="00761724" w:rsidRPr="003201E6">
        <w:rPr>
          <w:rFonts w:ascii="Palatino Linotype" w:hAnsi="Palatino Linotype" w:cs="Arial"/>
          <w:color w:val="000000" w:themeColor="text1"/>
          <w:szCs w:val="23"/>
        </w:rPr>
        <w:t>129</w:t>
      </w:r>
      <w:r w:rsidRPr="003201E6">
        <w:rPr>
          <w:rFonts w:ascii="Palatino Linotype" w:hAnsi="Palatino Linotype" w:cs="Arial"/>
          <w:color w:val="000000" w:themeColor="text1"/>
          <w:szCs w:val="23"/>
        </w:rPr>
        <w:t xml:space="preserve"> fracciones </w:t>
      </w:r>
      <w:r w:rsidR="00761724" w:rsidRPr="003201E6">
        <w:rPr>
          <w:rFonts w:ascii="Palatino Linotype" w:hAnsi="Palatino Linotype" w:cs="Arial"/>
          <w:color w:val="000000" w:themeColor="text1"/>
          <w:szCs w:val="23"/>
        </w:rPr>
        <w:t>III y VI</w:t>
      </w:r>
      <w:r w:rsidRPr="003201E6">
        <w:rPr>
          <w:rFonts w:ascii="Palatino Linotype" w:hAnsi="Palatino Linotype" w:cs="Arial"/>
          <w:color w:val="000000" w:themeColor="text1"/>
          <w:szCs w:val="23"/>
        </w:rPr>
        <w:t xml:space="preserve"> de la Ley de </w:t>
      </w:r>
      <w:r w:rsidR="00761724" w:rsidRPr="003201E6">
        <w:rPr>
          <w:rFonts w:ascii="Palatino Linotype" w:hAnsi="Palatino Linotype" w:cs="Arial"/>
          <w:color w:val="000000" w:themeColor="text1"/>
          <w:szCs w:val="23"/>
        </w:rPr>
        <w:t>Protección de Datos Personales en Posesión de Sujetos Obligados</w:t>
      </w:r>
      <w:r w:rsidRPr="003201E6">
        <w:rPr>
          <w:rFonts w:ascii="Palatino Linotype" w:hAnsi="Palatino Linotype" w:cs="Arial"/>
          <w:color w:val="000000" w:themeColor="text1"/>
          <w:szCs w:val="23"/>
        </w:rPr>
        <w:t xml:space="preserve"> del Estado de México y Municipios, y que se transcriben a continuación:</w:t>
      </w:r>
    </w:p>
    <w:p w14:paraId="522C31F4" w14:textId="72C6E917" w:rsidR="00F43B7B" w:rsidRPr="003201E6" w:rsidRDefault="00F43B7B" w:rsidP="00F43B7B">
      <w:pPr>
        <w:pStyle w:val="Prrafodelista"/>
        <w:tabs>
          <w:tab w:val="left" w:pos="426"/>
        </w:tabs>
        <w:spacing w:before="240" w:after="240" w:line="360" w:lineRule="auto"/>
        <w:ind w:left="0" w:right="49"/>
        <w:jc w:val="both"/>
        <w:rPr>
          <w:rFonts w:ascii="Palatino Linotype" w:hAnsi="Palatino Linotype"/>
        </w:rPr>
      </w:pPr>
    </w:p>
    <w:p w14:paraId="17FFBA60" w14:textId="77777777"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3201E6">
        <w:rPr>
          <w:rFonts w:ascii="Palatino Linotype" w:hAnsi="Palatino Linotype"/>
          <w:b/>
          <w:bCs/>
          <w:i/>
          <w:iCs/>
          <w:sz w:val="22"/>
          <w:szCs w:val="22"/>
        </w:rPr>
        <w:t xml:space="preserve">Procedencia del Recurso de Revisión </w:t>
      </w:r>
    </w:p>
    <w:p w14:paraId="53E8F996" w14:textId="19A8B9A2"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w:t>
      </w:r>
      <w:r w:rsidRPr="003201E6">
        <w:rPr>
          <w:rFonts w:ascii="Palatino Linotype" w:hAnsi="Palatino Linotype"/>
          <w:b/>
          <w:bCs/>
          <w:i/>
          <w:iCs/>
          <w:sz w:val="22"/>
          <w:szCs w:val="22"/>
        </w:rPr>
        <w:t>Artículo 129.</w:t>
      </w:r>
      <w:r w:rsidRPr="003201E6">
        <w:rPr>
          <w:rFonts w:ascii="Palatino Linotype" w:hAnsi="Palatino Linotype"/>
          <w:i/>
          <w:iCs/>
          <w:sz w:val="22"/>
          <w:szCs w:val="22"/>
        </w:rPr>
        <w:t xml:space="preserve"> El recurso de revisión procederá en los supuestos siguientes:</w:t>
      </w:r>
    </w:p>
    <w:p w14:paraId="66559394" w14:textId="3EC9177D"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w:t>
      </w:r>
    </w:p>
    <w:p w14:paraId="4396EC6E" w14:textId="725DD9C5"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III.</w:t>
      </w:r>
      <w:r w:rsidRPr="003201E6">
        <w:rPr>
          <w:rFonts w:ascii="Palatino Linotype" w:hAnsi="Palatino Linotype"/>
          <w:i/>
          <w:iCs/>
          <w:sz w:val="22"/>
          <w:szCs w:val="22"/>
        </w:rPr>
        <w:t xml:space="preserve"> Se declare la incompetencia por el responsable.</w:t>
      </w:r>
    </w:p>
    <w:p w14:paraId="15785993" w14:textId="2A10627A"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w:t>
      </w:r>
    </w:p>
    <w:p w14:paraId="519EBD0F" w14:textId="61198EBA"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VI.</w:t>
      </w:r>
      <w:r w:rsidRPr="003201E6">
        <w:rPr>
          <w:rFonts w:ascii="Palatino Linotype" w:hAnsi="Palatino Linotype"/>
          <w:i/>
          <w:iCs/>
          <w:sz w:val="22"/>
          <w:szCs w:val="22"/>
        </w:rPr>
        <w:t xml:space="preserve"> Se niegue total o parcialmente el acceso, rectificación, cancelación u oposición de datos personales o los derechos relacionados con la materia.</w:t>
      </w:r>
    </w:p>
    <w:p w14:paraId="2C855016" w14:textId="3FD7A8F5" w:rsidR="00761724" w:rsidRPr="003201E6" w:rsidRDefault="00761724" w:rsidP="00761724">
      <w:pPr>
        <w:pStyle w:val="Prrafodelista"/>
        <w:tabs>
          <w:tab w:val="left" w:pos="426"/>
        </w:tabs>
        <w:spacing w:before="240" w:after="240"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w:t>
      </w:r>
    </w:p>
    <w:p w14:paraId="5EEB0AC1" w14:textId="77777777" w:rsidR="00761724" w:rsidRPr="003201E6" w:rsidRDefault="00761724" w:rsidP="00F43B7B">
      <w:pPr>
        <w:pStyle w:val="Prrafodelista"/>
        <w:tabs>
          <w:tab w:val="left" w:pos="426"/>
        </w:tabs>
        <w:spacing w:before="240" w:after="240" w:line="360" w:lineRule="auto"/>
        <w:ind w:left="0" w:right="49"/>
        <w:jc w:val="both"/>
        <w:rPr>
          <w:rFonts w:ascii="Palatino Linotype" w:hAnsi="Palatino Linotype"/>
        </w:rPr>
      </w:pPr>
    </w:p>
    <w:p w14:paraId="34B608CD" w14:textId="0B28DF8B" w:rsidR="002A5BA4" w:rsidRPr="003201E6" w:rsidRDefault="00F43B7B" w:rsidP="00785AB6">
      <w:pPr>
        <w:pStyle w:val="Ttulo2"/>
        <w:spacing w:before="0"/>
        <w:rPr>
          <w:rFonts w:ascii="Palatino Linotype" w:hAnsi="Palatino Linotype"/>
          <w:b/>
          <w:color w:val="auto"/>
          <w:sz w:val="24"/>
          <w:szCs w:val="24"/>
        </w:rPr>
      </w:pPr>
      <w:bookmarkStart w:id="8" w:name="_Toc486525253"/>
      <w:bookmarkStart w:id="9" w:name="_Toc58594243"/>
      <w:r w:rsidRPr="003201E6">
        <w:rPr>
          <w:rFonts w:ascii="Palatino Linotype" w:hAnsi="Palatino Linotype"/>
          <w:b/>
          <w:color w:val="auto"/>
          <w:sz w:val="24"/>
          <w:szCs w:val="24"/>
        </w:rPr>
        <w:t>CUARTO</w:t>
      </w:r>
      <w:r w:rsidR="002A5BA4" w:rsidRPr="003201E6">
        <w:rPr>
          <w:rFonts w:ascii="Palatino Linotype" w:hAnsi="Palatino Linotype"/>
          <w:b/>
          <w:color w:val="auto"/>
          <w:sz w:val="24"/>
          <w:szCs w:val="24"/>
        </w:rPr>
        <w:t xml:space="preserve">. </w:t>
      </w:r>
      <w:bookmarkEnd w:id="8"/>
      <w:r w:rsidRPr="003201E6">
        <w:rPr>
          <w:rFonts w:ascii="Palatino Linotype" w:hAnsi="Palatino Linotype"/>
          <w:b/>
          <w:color w:val="auto"/>
          <w:sz w:val="24"/>
          <w:szCs w:val="24"/>
        </w:rPr>
        <w:t>Estudio y resolución del asunto</w:t>
      </w:r>
      <w:r w:rsidR="00C869F0" w:rsidRPr="003201E6">
        <w:rPr>
          <w:rFonts w:ascii="Palatino Linotype" w:hAnsi="Palatino Linotype"/>
          <w:b/>
          <w:color w:val="auto"/>
          <w:sz w:val="24"/>
          <w:szCs w:val="24"/>
        </w:rPr>
        <w:t>.</w:t>
      </w:r>
      <w:bookmarkEnd w:id="9"/>
    </w:p>
    <w:p w14:paraId="0D1F2474" w14:textId="3B3598B2" w:rsidR="00871980" w:rsidRPr="003201E6" w:rsidRDefault="00871980" w:rsidP="00785AB6">
      <w:pPr>
        <w:pStyle w:val="Prrafodelista"/>
        <w:tabs>
          <w:tab w:val="left" w:pos="426"/>
        </w:tabs>
        <w:spacing w:after="240" w:line="360" w:lineRule="auto"/>
        <w:ind w:left="0"/>
        <w:jc w:val="both"/>
        <w:rPr>
          <w:rFonts w:ascii="Palatino Linotype" w:hAnsi="Palatino Linotype" w:cs="Arial"/>
        </w:rPr>
      </w:pPr>
      <w:bookmarkStart w:id="10" w:name="_Toc452722829"/>
      <w:bookmarkStart w:id="11" w:name="_Toc454373811"/>
      <w:bookmarkStart w:id="12" w:name="_Toc476675991"/>
    </w:p>
    <w:p w14:paraId="122FC314" w14:textId="2A496012" w:rsidR="00785AB6" w:rsidRPr="003201E6" w:rsidRDefault="00785AB6" w:rsidP="00785AB6">
      <w:pPr>
        <w:pStyle w:val="Prrafodelista"/>
        <w:tabs>
          <w:tab w:val="left" w:pos="426"/>
        </w:tabs>
        <w:spacing w:line="360" w:lineRule="auto"/>
        <w:ind w:left="0"/>
        <w:jc w:val="both"/>
        <w:outlineLvl w:val="2"/>
        <w:rPr>
          <w:rFonts w:ascii="Palatino Linotype" w:hAnsi="Palatino Linotype" w:cs="Arial"/>
          <w:b/>
          <w:bCs/>
        </w:rPr>
      </w:pPr>
      <w:bookmarkStart w:id="13" w:name="_Toc58594244"/>
      <w:r w:rsidRPr="003201E6">
        <w:rPr>
          <w:rFonts w:ascii="Palatino Linotype" w:hAnsi="Palatino Linotype" w:cs="Arial"/>
          <w:b/>
          <w:bCs/>
        </w:rPr>
        <w:t xml:space="preserve">I. De la </w:t>
      </w:r>
      <w:r w:rsidR="00761724" w:rsidRPr="003201E6">
        <w:rPr>
          <w:rFonts w:ascii="Palatino Linotype" w:hAnsi="Palatino Linotype" w:cs="Arial"/>
          <w:b/>
          <w:bCs/>
        </w:rPr>
        <w:t>declaratoria de incompetencia para poseer, generar o administrar la información solicitada</w:t>
      </w:r>
      <w:r w:rsidRPr="003201E6">
        <w:rPr>
          <w:rFonts w:ascii="Palatino Linotype" w:hAnsi="Palatino Linotype" w:cs="Arial"/>
          <w:b/>
          <w:bCs/>
        </w:rPr>
        <w:t>.</w:t>
      </w:r>
      <w:bookmarkEnd w:id="13"/>
    </w:p>
    <w:p w14:paraId="0D16B54A" w14:textId="77777777" w:rsidR="00785AB6" w:rsidRPr="003201E6" w:rsidRDefault="00785AB6" w:rsidP="00785AB6">
      <w:pPr>
        <w:pStyle w:val="Prrafodelista"/>
        <w:tabs>
          <w:tab w:val="left" w:pos="426"/>
        </w:tabs>
        <w:spacing w:after="240" w:line="360" w:lineRule="auto"/>
        <w:ind w:left="0"/>
        <w:jc w:val="both"/>
        <w:rPr>
          <w:rFonts w:ascii="Palatino Linotype" w:hAnsi="Palatino Linotype" w:cs="Arial"/>
        </w:rPr>
      </w:pPr>
    </w:p>
    <w:p w14:paraId="467C7BEC" w14:textId="20AC828F" w:rsidR="006C662D" w:rsidRPr="003201E6" w:rsidRDefault="007D3A5B"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3201E6">
        <w:rPr>
          <w:rFonts w:ascii="Palatino Linotype" w:hAnsi="Palatino Linotype" w:cs="Arial"/>
        </w:rPr>
        <w:t xml:space="preserve">El </w:t>
      </w:r>
      <w:r w:rsidR="00C869F0" w:rsidRPr="003201E6">
        <w:rPr>
          <w:rFonts w:ascii="Palatino Linotype" w:hAnsi="Palatino Linotype" w:cs="Arial"/>
        </w:rPr>
        <w:t xml:space="preserve">recurso revisión tiene como finalidad reparar cualquier posible afectación al Derecho de </w:t>
      </w:r>
      <w:r w:rsidR="00514771" w:rsidRPr="003201E6">
        <w:rPr>
          <w:rFonts w:ascii="Palatino Linotype" w:hAnsi="Palatino Linotype" w:cs="Arial"/>
        </w:rPr>
        <w:t>Acceso</w:t>
      </w:r>
      <w:r w:rsidR="00514771" w:rsidRPr="003201E6">
        <w:rPr>
          <w:rFonts w:ascii="Palatino Linotype" w:hAnsi="Palatino Linotype" w:cs="Arial"/>
          <w:szCs w:val="23"/>
        </w:rPr>
        <w:t>, Rectificación, Cancelación y Oposición de Datos Personales,</w:t>
      </w:r>
      <w:r w:rsidR="00C869F0" w:rsidRPr="003201E6">
        <w:rPr>
          <w:rFonts w:ascii="Palatino Linotype" w:hAnsi="Palatino Linotype" w:cs="Arial"/>
          <w:szCs w:val="23"/>
        </w:rPr>
        <w:t xml:space="preserve"> en términos del Título </w:t>
      </w:r>
      <w:r w:rsidR="00514771" w:rsidRPr="003201E6">
        <w:rPr>
          <w:rFonts w:ascii="Palatino Linotype" w:hAnsi="Palatino Linotype" w:cs="Arial"/>
          <w:szCs w:val="23"/>
        </w:rPr>
        <w:t>Décimo</w:t>
      </w:r>
      <w:r w:rsidR="00C869F0" w:rsidRPr="003201E6">
        <w:rPr>
          <w:rFonts w:ascii="Palatino Linotype" w:hAnsi="Palatino Linotype" w:cs="Arial"/>
          <w:szCs w:val="23"/>
        </w:rPr>
        <w:t xml:space="preserve"> de la Ley de </w:t>
      </w:r>
      <w:r w:rsidR="00514771" w:rsidRPr="003201E6">
        <w:rPr>
          <w:rFonts w:ascii="Palatino Linotype" w:eastAsia="Calibri" w:hAnsi="Palatino Linotype" w:cs="Arial"/>
        </w:rPr>
        <w:t>Protección de Datos Personales en Posesión de Sujetos Obligados</w:t>
      </w:r>
      <w:r w:rsidR="00C869F0" w:rsidRPr="003201E6">
        <w:rPr>
          <w:rFonts w:ascii="Palatino Linotype" w:eastAsia="Calibri" w:hAnsi="Palatino Linotype" w:cs="Arial"/>
        </w:rPr>
        <w:t xml:space="preserve"> del Estado de México y Municipios</w:t>
      </w:r>
      <w:r w:rsidR="00C869F0" w:rsidRPr="003201E6">
        <w:rPr>
          <w:rFonts w:ascii="Palatino Linotype" w:hAnsi="Palatino Linotype" w:cs="Arial"/>
        </w:rPr>
        <w:t xml:space="preserve">, y determinar la </w:t>
      </w:r>
      <w:r w:rsidR="00C869F0" w:rsidRPr="003201E6">
        <w:rPr>
          <w:rFonts w:ascii="Palatino Linotype" w:hAnsi="Palatino Linotype" w:cs="Arial"/>
          <w:b/>
          <w:bCs/>
          <w:u w:val="single"/>
        </w:rPr>
        <w:t>confirmación</w:t>
      </w:r>
      <w:r w:rsidR="00C869F0" w:rsidRPr="003201E6">
        <w:rPr>
          <w:rFonts w:ascii="Palatino Linotype" w:hAnsi="Palatino Linotype" w:cs="Arial"/>
        </w:rPr>
        <w:t xml:space="preserve">; revocación o modificación; </w:t>
      </w:r>
      <w:proofErr w:type="spellStart"/>
      <w:r w:rsidR="00C869F0" w:rsidRPr="003201E6">
        <w:rPr>
          <w:rFonts w:ascii="Palatino Linotype" w:hAnsi="Palatino Linotype" w:cs="Arial"/>
        </w:rPr>
        <w:t>desechamiento</w:t>
      </w:r>
      <w:proofErr w:type="spellEnd"/>
      <w:r w:rsidR="00C869F0" w:rsidRPr="003201E6">
        <w:rPr>
          <w:rFonts w:ascii="Palatino Linotype" w:hAnsi="Palatino Linotype" w:cs="Arial"/>
        </w:rPr>
        <w:t xml:space="preserve"> o </w:t>
      </w:r>
      <w:r w:rsidR="00C869F0" w:rsidRPr="003201E6">
        <w:rPr>
          <w:rFonts w:ascii="Palatino Linotype" w:hAnsi="Palatino Linotype" w:cs="Arial"/>
          <w:bCs/>
        </w:rPr>
        <w:t>sobreseimiento</w:t>
      </w:r>
      <w:r w:rsidR="00C869F0" w:rsidRPr="003201E6">
        <w:rPr>
          <w:rFonts w:ascii="Palatino Linotype" w:hAnsi="Palatino Linotype" w:cs="Arial"/>
        </w:rPr>
        <w:t>; y</w:t>
      </w:r>
      <w:r w:rsidR="00514771" w:rsidRPr="003201E6">
        <w:rPr>
          <w:rFonts w:ascii="Palatino Linotype" w:hAnsi="Palatino Linotype" w:cs="Arial"/>
        </w:rPr>
        <w:t>,</w:t>
      </w:r>
      <w:r w:rsidR="00C869F0" w:rsidRPr="003201E6">
        <w:rPr>
          <w:rFonts w:ascii="Palatino Linotype" w:hAnsi="Palatino Linotype" w:cs="Arial"/>
        </w:rPr>
        <w:t xml:space="preserve"> en su caso ordenar la entrega </w:t>
      </w:r>
      <w:r w:rsidR="00871980" w:rsidRPr="003201E6">
        <w:rPr>
          <w:rFonts w:ascii="Palatino Linotype" w:hAnsi="Palatino Linotype" w:cs="Arial"/>
        </w:rPr>
        <w:t>de los datos personales</w:t>
      </w:r>
      <w:r w:rsidR="008171C1" w:rsidRPr="003201E6">
        <w:rPr>
          <w:rFonts w:ascii="Palatino Linotype" w:hAnsi="Palatino Linotype" w:cs="Arial"/>
        </w:rPr>
        <w:t xml:space="preserve"> solicitados inicialmente</w:t>
      </w:r>
      <w:r w:rsidR="00C869F0" w:rsidRPr="003201E6">
        <w:rPr>
          <w:rFonts w:ascii="Palatino Linotype" w:hAnsi="Palatino Linotype" w:cs="Arial"/>
        </w:rPr>
        <w:t>.</w:t>
      </w:r>
    </w:p>
    <w:p w14:paraId="15195DE7" w14:textId="77777777" w:rsidR="00944D26" w:rsidRPr="003201E6" w:rsidRDefault="00944D26" w:rsidP="00944D26">
      <w:pPr>
        <w:pStyle w:val="Prrafodelista"/>
        <w:tabs>
          <w:tab w:val="left" w:pos="426"/>
        </w:tabs>
        <w:spacing w:before="240" w:after="240" w:line="360" w:lineRule="auto"/>
        <w:ind w:left="0"/>
        <w:jc w:val="both"/>
        <w:rPr>
          <w:rFonts w:ascii="Palatino Linotype" w:hAnsi="Palatino Linotype" w:cs="Arial"/>
        </w:rPr>
      </w:pPr>
    </w:p>
    <w:p w14:paraId="07F31BF4" w14:textId="51500C5D" w:rsidR="00944D26" w:rsidRPr="003201E6" w:rsidRDefault="00944D26"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3201E6">
        <w:rPr>
          <w:rFonts w:ascii="Palatino Linotype" w:hAnsi="Palatino Linotype" w:cs="Arial"/>
        </w:rPr>
        <w:t xml:space="preserve">Dicho lo anterior, debemos partir de que se solicitó al </w:t>
      </w:r>
      <w:r w:rsidRPr="003201E6">
        <w:rPr>
          <w:rFonts w:ascii="Palatino Linotype" w:hAnsi="Palatino Linotype" w:cs="Arial"/>
          <w:b/>
        </w:rPr>
        <w:t xml:space="preserve">SUJETO OBLIGADO </w:t>
      </w:r>
      <w:r w:rsidR="00761724" w:rsidRPr="003201E6">
        <w:rPr>
          <w:rFonts w:ascii="Palatino Linotype" w:hAnsi="Palatino Linotype" w:cs="Arial"/>
          <w:bCs/>
        </w:rPr>
        <w:t>acceder a los siguientes datos personales</w:t>
      </w:r>
      <w:r w:rsidRPr="003201E6">
        <w:rPr>
          <w:rFonts w:ascii="Palatino Linotype" w:hAnsi="Palatino Linotype" w:cs="Arial"/>
          <w:bCs/>
        </w:rPr>
        <w:t>:</w:t>
      </w:r>
    </w:p>
    <w:p w14:paraId="38B27938" w14:textId="36627527" w:rsidR="00944D26" w:rsidRPr="003201E6" w:rsidRDefault="00B656B3" w:rsidP="00761724">
      <w:pPr>
        <w:pStyle w:val="Prrafodelista"/>
        <w:numPr>
          <w:ilvl w:val="1"/>
          <w:numId w:val="1"/>
        </w:numPr>
        <w:tabs>
          <w:tab w:val="left" w:pos="851"/>
        </w:tabs>
        <w:spacing w:before="240" w:after="240" w:line="360" w:lineRule="auto"/>
        <w:ind w:left="567" w:firstLine="0"/>
        <w:jc w:val="both"/>
        <w:rPr>
          <w:rFonts w:ascii="Palatino Linotype" w:hAnsi="Palatino Linotype" w:cs="Arial"/>
          <w:i/>
          <w:iCs/>
        </w:rPr>
      </w:pPr>
      <w:r w:rsidRPr="003201E6">
        <w:rPr>
          <w:rFonts w:ascii="Palatino Linotype" w:hAnsi="Palatino Linotype" w:cs="Arial"/>
          <w:i/>
          <w:iCs/>
        </w:rPr>
        <w:t>“</w:t>
      </w:r>
      <w:r w:rsidR="00761724" w:rsidRPr="003201E6">
        <w:rPr>
          <w:rFonts w:ascii="Palatino Linotype" w:hAnsi="Palatino Linotype" w:cs="Arial"/>
          <w:i/>
          <w:iCs/>
        </w:rPr>
        <w:t xml:space="preserve">SOLICITO A ESTA DEPENDENCIA EL ACCESO A MI DOCUMENTACION PERSONAL QUE </w:t>
      </w:r>
      <w:proofErr w:type="gramStart"/>
      <w:r w:rsidR="00761724" w:rsidRPr="003201E6">
        <w:rPr>
          <w:rFonts w:ascii="Palatino Linotype" w:hAnsi="Palatino Linotype" w:cs="Arial"/>
          <w:i/>
          <w:iCs/>
        </w:rPr>
        <w:t>SE ,ME</w:t>
      </w:r>
      <w:proofErr w:type="gramEnd"/>
      <w:r w:rsidR="00761724" w:rsidRPr="003201E6">
        <w:rPr>
          <w:rFonts w:ascii="Palatino Linotype" w:hAnsi="Palatino Linotype" w:cs="Arial"/>
          <w:i/>
          <w:iCs/>
        </w:rPr>
        <w:t xml:space="preserve"> FUE NEGADA CON ANTRERIORIDAD SIENDO ELEMENTO OPERATIVO DEL : Cuerpos de Seguridad Auxiliar y Urbana del Estado de México (</w:t>
      </w:r>
      <w:proofErr w:type="spellStart"/>
      <w:r w:rsidR="00761724" w:rsidRPr="003201E6">
        <w:rPr>
          <w:rFonts w:ascii="Palatino Linotype" w:hAnsi="Palatino Linotype" w:cs="Arial"/>
          <w:i/>
          <w:iCs/>
        </w:rPr>
        <w:t>Cusaem</w:t>
      </w:r>
      <w:proofErr w:type="spellEnd"/>
      <w:r w:rsidR="00761724" w:rsidRPr="003201E6">
        <w:rPr>
          <w:rFonts w:ascii="Palatino Linotype" w:hAnsi="Palatino Linotype" w:cs="Arial"/>
          <w:i/>
          <w:iCs/>
        </w:rPr>
        <w:t>) LOMA OCUPANDO EL PUESTO DE GUARDIA A REGION 53 EMPLEADO .</w:t>
      </w:r>
      <w:r w:rsidR="00411CFE" w:rsidRPr="00411CFE">
        <w:rPr>
          <w:rFonts w:ascii="Palatino Linotype" w:hAnsi="Palatino Linotype" w:cs="Arial"/>
          <w:i/>
          <w:iCs/>
          <w:highlight w:val="black"/>
        </w:rPr>
        <w:t>----------</w:t>
      </w:r>
      <w:r w:rsidR="00761724" w:rsidRPr="003201E6">
        <w:rPr>
          <w:rFonts w:ascii="Palatino Linotype" w:hAnsi="Palatino Linotype" w:cs="Arial"/>
          <w:i/>
          <w:iCs/>
        </w:rPr>
        <w:t xml:space="preserve"> SIENDO LOS DOCUMENTOS RETENIDOS CERTIFICADO DE SECUNDARIA CARTILLA MILITAR LIBERADA </w:t>
      </w:r>
      <w:r w:rsidR="00411CFE" w:rsidRPr="00411CFE">
        <w:rPr>
          <w:rFonts w:ascii="Palatino Linotype" w:hAnsi="Palatino Linotype" w:cs="Arial"/>
          <w:i/>
          <w:iCs/>
          <w:highlight w:val="black"/>
        </w:rPr>
        <w:t>----------------</w:t>
      </w:r>
      <w:r w:rsidR="00761724" w:rsidRPr="003201E6">
        <w:rPr>
          <w:rFonts w:ascii="Palatino Linotype" w:hAnsi="Palatino Linotype" w:cs="Arial"/>
          <w:i/>
          <w:iCs/>
        </w:rPr>
        <w:t xml:space="preserve"> HOJA DE LIBERACION </w:t>
      </w:r>
      <w:r w:rsidR="00411CFE" w:rsidRPr="00411CFE">
        <w:rPr>
          <w:rFonts w:ascii="Palatino Linotype" w:hAnsi="Palatino Linotype" w:cs="Arial"/>
          <w:i/>
          <w:iCs/>
          <w:highlight w:val="black"/>
        </w:rPr>
        <w:t>-------------------</w:t>
      </w:r>
      <w:r w:rsidR="00761724" w:rsidRPr="003201E6">
        <w:rPr>
          <w:rFonts w:ascii="Palatino Linotype" w:hAnsi="Palatino Linotype" w:cs="Arial"/>
          <w:i/>
          <w:iCs/>
        </w:rPr>
        <w:t xml:space="preserve"> ADJUNTANDO RECIBO DE NOMINA . ATN. </w:t>
      </w:r>
      <w:r w:rsidR="00411CFE" w:rsidRPr="00411CFE">
        <w:rPr>
          <w:rFonts w:ascii="Palatino Linotype" w:hAnsi="Palatino Linotype" w:cs="Arial"/>
          <w:i/>
          <w:iCs/>
          <w:highlight w:val="black"/>
        </w:rPr>
        <w:t>------------------------------------------------------------------------------</w:t>
      </w:r>
      <w:r w:rsidR="00761724" w:rsidRPr="003201E6">
        <w:rPr>
          <w:rFonts w:ascii="Palatino Linotype" w:hAnsi="Palatino Linotype" w:cs="Arial"/>
          <w:i/>
          <w:iCs/>
        </w:rPr>
        <w:t>.'.</w:t>
      </w:r>
      <w:r w:rsidRPr="003201E6">
        <w:rPr>
          <w:rFonts w:ascii="Palatino Linotype" w:hAnsi="Palatino Linotype" w:cs="Arial"/>
          <w:i/>
          <w:iCs/>
        </w:rPr>
        <w:t>”</w:t>
      </w:r>
      <w:r w:rsidRPr="003201E6">
        <w:rPr>
          <w:rFonts w:ascii="Palatino Linotype" w:hAnsi="Palatino Linotype" w:cs="Arial"/>
        </w:rPr>
        <w:t xml:space="preserve"> (Sic.)</w:t>
      </w:r>
    </w:p>
    <w:p w14:paraId="2DA374D9" w14:textId="56FD64DA" w:rsidR="00944D26" w:rsidRPr="003201E6" w:rsidRDefault="00944D26" w:rsidP="00944D26">
      <w:pPr>
        <w:pStyle w:val="Prrafodelista"/>
        <w:tabs>
          <w:tab w:val="left" w:pos="426"/>
        </w:tabs>
        <w:spacing w:before="240" w:after="240" w:line="360" w:lineRule="auto"/>
        <w:ind w:left="0"/>
        <w:jc w:val="both"/>
        <w:rPr>
          <w:rFonts w:ascii="Palatino Linotype" w:hAnsi="Palatino Linotype" w:cs="Arial"/>
        </w:rPr>
      </w:pPr>
    </w:p>
    <w:p w14:paraId="4F0CB699" w14:textId="41650E52" w:rsidR="00944D26" w:rsidRPr="003201E6" w:rsidRDefault="00B656B3"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3201E6">
        <w:rPr>
          <w:rFonts w:ascii="Palatino Linotype" w:hAnsi="Palatino Linotype" w:cs="Arial"/>
        </w:rPr>
        <w:t xml:space="preserve">De lo anterior se aprecia que </w:t>
      </w:r>
      <w:r w:rsidR="005410DA" w:rsidRPr="003201E6">
        <w:rPr>
          <w:rFonts w:ascii="Palatino Linotype" w:hAnsi="Palatino Linotype" w:cs="Arial"/>
        </w:rPr>
        <w:t>el</w:t>
      </w:r>
      <w:r w:rsidRPr="003201E6">
        <w:rPr>
          <w:rFonts w:ascii="Palatino Linotype" w:hAnsi="Palatino Linotype" w:cs="Arial"/>
        </w:rPr>
        <w:t xml:space="preserve"> Titular de los datos personales (en adelante, </w:t>
      </w:r>
      <w:r w:rsidR="005410DA" w:rsidRPr="003201E6">
        <w:rPr>
          <w:rFonts w:ascii="Palatino Linotype" w:hAnsi="Palatino Linotype" w:cs="Arial"/>
        </w:rPr>
        <w:t>el</w:t>
      </w:r>
      <w:r w:rsidRPr="003201E6">
        <w:rPr>
          <w:rFonts w:ascii="Palatino Linotype" w:hAnsi="Palatino Linotype" w:cs="Arial"/>
        </w:rPr>
        <w:t xml:space="preserve"> Titular), mediante la solicitud </w:t>
      </w:r>
      <w:r w:rsidRPr="003201E6">
        <w:rPr>
          <w:rFonts w:ascii="Palatino Linotype" w:hAnsi="Palatino Linotype" w:cs="Arial"/>
          <w:b/>
          <w:bCs/>
        </w:rPr>
        <w:t>00005/</w:t>
      </w:r>
      <w:r w:rsidR="005410DA" w:rsidRPr="003201E6">
        <w:rPr>
          <w:rFonts w:ascii="Palatino Linotype" w:hAnsi="Palatino Linotype" w:cs="Arial"/>
          <w:b/>
          <w:bCs/>
        </w:rPr>
        <w:t>SEGEGOB</w:t>
      </w:r>
      <w:r w:rsidRPr="003201E6">
        <w:rPr>
          <w:rFonts w:ascii="Palatino Linotype" w:hAnsi="Palatino Linotype" w:cs="Arial"/>
          <w:b/>
          <w:bCs/>
        </w:rPr>
        <w:t>/AD/2020</w:t>
      </w:r>
      <w:r w:rsidRPr="003201E6">
        <w:rPr>
          <w:rFonts w:ascii="Palatino Linotype" w:hAnsi="Palatino Linotype" w:cs="Arial"/>
        </w:rPr>
        <w:t xml:space="preserve">, requirió a la </w:t>
      </w:r>
      <w:r w:rsidR="00803C13" w:rsidRPr="003201E6">
        <w:rPr>
          <w:rFonts w:ascii="Palatino Linotype" w:hAnsi="Palatino Linotype" w:cs="Arial"/>
        </w:rPr>
        <w:t>Secretaría General de Gobierno</w:t>
      </w:r>
      <w:r w:rsidR="005410DA" w:rsidRPr="003201E6">
        <w:rPr>
          <w:rFonts w:ascii="Palatino Linotype" w:hAnsi="Palatino Linotype" w:cs="Arial"/>
        </w:rPr>
        <w:t xml:space="preserve"> acceder a documentación personal como lo es el certificado de secundaria, cartilla militar y hoja de liberación.</w:t>
      </w:r>
    </w:p>
    <w:p w14:paraId="44AC90DD" w14:textId="77777777" w:rsidR="00944D26" w:rsidRPr="003201E6" w:rsidRDefault="00944D26" w:rsidP="00944D26">
      <w:pPr>
        <w:pStyle w:val="Prrafodelista"/>
        <w:tabs>
          <w:tab w:val="left" w:pos="426"/>
        </w:tabs>
        <w:spacing w:before="240" w:after="240" w:line="360" w:lineRule="auto"/>
        <w:ind w:left="0"/>
        <w:jc w:val="both"/>
        <w:rPr>
          <w:rFonts w:ascii="Palatino Linotype" w:hAnsi="Palatino Linotype" w:cs="Arial"/>
        </w:rPr>
      </w:pPr>
    </w:p>
    <w:p w14:paraId="26E56A19" w14:textId="36138C8B" w:rsidR="00944D26" w:rsidRPr="003201E6" w:rsidRDefault="00B656B3" w:rsidP="002E5615">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3201E6">
        <w:rPr>
          <w:rFonts w:ascii="Palatino Linotype" w:hAnsi="Palatino Linotype" w:cs="Arial"/>
        </w:rPr>
        <w:t xml:space="preserve">Asimismo, adjunto a su solicitud de acceso a datos personales, </w:t>
      </w:r>
      <w:r w:rsidR="005410DA" w:rsidRPr="003201E6">
        <w:rPr>
          <w:rFonts w:ascii="Palatino Linotype" w:hAnsi="Palatino Linotype" w:cs="Arial"/>
        </w:rPr>
        <w:t>el</w:t>
      </w:r>
      <w:r w:rsidRPr="003201E6">
        <w:rPr>
          <w:rFonts w:ascii="Palatino Linotype" w:hAnsi="Palatino Linotype" w:cs="Arial"/>
        </w:rPr>
        <w:t xml:space="preserve"> entonces </w:t>
      </w:r>
      <w:r w:rsidRPr="003201E6">
        <w:rPr>
          <w:rFonts w:ascii="Palatino Linotype" w:hAnsi="Palatino Linotype" w:cs="Arial"/>
          <w:b/>
          <w:bCs/>
        </w:rPr>
        <w:t>SOLICITANTE</w:t>
      </w:r>
      <w:r w:rsidRPr="003201E6">
        <w:rPr>
          <w:rFonts w:ascii="Palatino Linotype" w:hAnsi="Palatino Linotype" w:cs="Arial"/>
        </w:rPr>
        <w:t xml:space="preserve">, remitió un archivo </w:t>
      </w:r>
      <w:r w:rsidRPr="003201E6">
        <w:rPr>
          <w:rFonts w:ascii="Palatino Linotype" w:eastAsia="Calibri" w:hAnsi="Palatino Linotype" w:cs="Arial"/>
        </w:rPr>
        <w:t xml:space="preserve">denominado </w:t>
      </w:r>
      <w:r w:rsidRPr="003201E6">
        <w:rPr>
          <w:rFonts w:ascii="Palatino Linotype" w:eastAsia="Calibri" w:hAnsi="Palatino Linotype" w:cs="Arial"/>
          <w:b/>
          <w:i/>
        </w:rPr>
        <w:t>“</w:t>
      </w:r>
      <w:r w:rsidR="005410DA" w:rsidRPr="003201E6">
        <w:rPr>
          <w:rFonts w:ascii="Palatino Linotype" w:eastAsia="Calibri" w:hAnsi="Palatino Linotype" w:cs="Arial"/>
          <w:b/>
          <w:i/>
        </w:rPr>
        <w:t>IMG_20171124_164121 (1)</w:t>
      </w:r>
      <w:r w:rsidRPr="003201E6">
        <w:rPr>
          <w:rFonts w:ascii="Palatino Linotype" w:eastAsia="Calibri" w:hAnsi="Palatino Linotype" w:cs="Arial"/>
          <w:b/>
          <w:i/>
        </w:rPr>
        <w:t>.</w:t>
      </w:r>
      <w:proofErr w:type="spellStart"/>
      <w:r w:rsidR="005410DA" w:rsidRPr="003201E6">
        <w:rPr>
          <w:rFonts w:ascii="Palatino Linotype" w:eastAsia="Calibri" w:hAnsi="Palatino Linotype" w:cs="Arial"/>
          <w:b/>
          <w:i/>
        </w:rPr>
        <w:t>jpg</w:t>
      </w:r>
      <w:proofErr w:type="spellEnd"/>
      <w:r w:rsidRPr="003201E6">
        <w:rPr>
          <w:rFonts w:ascii="Palatino Linotype" w:eastAsia="Calibri" w:hAnsi="Palatino Linotype" w:cs="Arial"/>
          <w:b/>
          <w:i/>
        </w:rPr>
        <w:t>”</w:t>
      </w:r>
      <w:r w:rsidR="005410DA" w:rsidRPr="003201E6">
        <w:rPr>
          <w:rFonts w:ascii="Palatino Linotype" w:eastAsia="Calibri" w:hAnsi="Palatino Linotype" w:cs="Arial"/>
        </w:rPr>
        <w:t>, consistente en la fotografía tomada a una fracción de un documento que aparenta ser un recibo de nómina expedido a nombre del Titular</w:t>
      </w:r>
      <w:r w:rsidR="00973EB8" w:rsidRPr="003201E6">
        <w:rPr>
          <w:rFonts w:ascii="Palatino Linotype" w:eastAsia="Calibri" w:hAnsi="Palatino Linotype" w:cs="Arial"/>
        </w:rPr>
        <w:t xml:space="preserve">, por el desempeño del puesto de </w:t>
      </w:r>
      <w:r w:rsidR="00973EB8" w:rsidRPr="003201E6">
        <w:rPr>
          <w:rFonts w:ascii="Palatino Linotype" w:eastAsia="Calibri" w:hAnsi="Palatino Linotype" w:cs="Arial"/>
          <w:i/>
          <w:iCs/>
        </w:rPr>
        <w:t>GUARDIA A</w:t>
      </w:r>
      <w:r w:rsidR="00973EB8" w:rsidRPr="003201E6">
        <w:rPr>
          <w:rFonts w:ascii="Palatino Linotype" w:eastAsia="Calibri" w:hAnsi="Palatino Linotype" w:cs="Arial"/>
        </w:rPr>
        <w:t xml:space="preserve">, adscrito al </w:t>
      </w:r>
      <w:r w:rsidR="00973EB8" w:rsidRPr="003201E6">
        <w:rPr>
          <w:rFonts w:ascii="Palatino Linotype" w:eastAsia="Calibri" w:hAnsi="Palatino Linotype" w:cs="Arial"/>
          <w:i/>
          <w:iCs/>
        </w:rPr>
        <w:t>AEROPUERTO INTERNACIONAL DE LA CIUDAD DE</w:t>
      </w:r>
      <w:r w:rsidR="00973EB8" w:rsidRPr="003201E6">
        <w:rPr>
          <w:rFonts w:ascii="Palatino Linotype" w:eastAsia="Calibri" w:hAnsi="Palatino Linotype" w:cs="Arial"/>
        </w:rPr>
        <w:t xml:space="preserve"> [finaliza el texto].</w:t>
      </w:r>
    </w:p>
    <w:p w14:paraId="472D1CDD" w14:textId="77777777" w:rsidR="00973EB8" w:rsidRPr="003201E6" w:rsidRDefault="00973EB8" w:rsidP="00973EB8">
      <w:pPr>
        <w:tabs>
          <w:tab w:val="left" w:pos="426"/>
        </w:tabs>
        <w:spacing w:line="360" w:lineRule="auto"/>
        <w:jc w:val="both"/>
        <w:rPr>
          <w:rFonts w:ascii="Palatino Linotype" w:hAnsi="Palatino Linotype" w:cs="Arial"/>
        </w:rPr>
      </w:pPr>
    </w:p>
    <w:p w14:paraId="78ADB4FD" w14:textId="003F661B" w:rsidR="00973EB8" w:rsidRPr="003201E6" w:rsidRDefault="00973EB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lastRenderedPageBreak/>
        <w:t xml:space="preserve">Atendiendo a la solicitud de acceso a datos personales, el </w:t>
      </w:r>
      <w:r w:rsidRPr="003201E6">
        <w:rPr>
          <w:rFonts w:ascii="Palatino Linotype" w:eastAsia="MS Mincho" w:hAnsi="Palatino Linotype" w:cs="Times New Roman"/>
          <w:b/>
          <w:color w:val="000000"/>
        </w:rPr>
        <w:t>SUJETO OBLIGADO</w:t>
      </w:r>
      <w:r w:rsidRPr="003201E6">
        <w:rPr>
          <w:rFonts w:ascii="Palatino Linotype" w:eastAsia="MS Mincho" w:hAnsi="Palatino Linotype" w:cs="Times New Roman"/>
          <w:bCs/>
          <w:color w:val="000000"/>
        </w:rPr>
        <w:t>, en su respuesta, informó al titular que los datos solicitados no eran competencia de la Secretaría General de Gobierno, sino de la Secretaría de Seguridad Pública, señalando en el Sistema de Acceso, Rectificación, Cancelación y Oposición de Datos Personales del Estado de México (SARCOEM) como acuse de respuesta “</w:t>
      </w:r>
      <w:r w:rsidRPr="003201E6">
        <w:rPr>
          <w:rFonts w:ascii="Palatino Linotype" w:eastAsia="MS Mincho" w:hAnsi="Palatino Linotype" w:cs="Times New Roman"/>
          <w:bCs/>
          <w:i/>
          <w:iCs/>
          <w:color w:val="000000"/>
        </w:rPr>
        <w:t>Información que Puede estar en Poder de Otro Sujeto Obligado”</w:t>
      </w:r>
      <w:r w:rsidRPr="003201E6">
        <w:rPr>
          <w:rFonts w:ascii="Palatino Linotype" w:eastAsia="MS Mincho" w:hAnsi="Palatino Linotype" w:cs="Times New Roman"/>
          <w:bCs/>
          <w:color w:val="000000"/>
        </w:rPr>
        <w:t>, como lo muestra la siguiente imagen:</w:t>
      </w:r>
    </w:p>
    <w:p w14:paraId="7457B0EA" w14:textId="1B3CBCBA"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420F7C7" w14:textId="533B0B14" w:rsidR="00973EB8" w:rsidRPr="003201E6" w:rsidRDefault="00411CFE" w:rsidP="00973EB8">
      <w:pPr>
        <w:pStyle w:val="Prrafodelista"/>
        <w:tabs>
          <w:tab w:val="left" w:pos="426"/>
        </w:tabs>
        <w:spacing w:line="360" w:lineRule="auto"/>
        <w:ind w:left="0"/>
        <w:jc w:val="center"/>
        <w:rPr>
          <w:rFonts w:ascii="Palatino Linotype" w:hAnsi="Palatino Linotype" w:cs="Arial"/>
        </w:rPr>
      </w:pPr>
      <w:r w:rsidRPr="00411CFE">
        <w:rPr>
          <w:rFonts w:ascii="Palatino Linotype" w:hAnsi="Palatino Linotype" w:cs="Arial"/>
          <w:noProof/>
        </w:rPr>
        <w:drawing>
          <wp:inline distT="0" distB="0" distL="0" distR="0" wp14:anchorId="1E573C80" wp14:editId="0CE81451">
            <wp:extent cx="5581015" cy="24450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445090"/>
                    </a:xfrm>
                    <a:prstGeom prst="rect">
                      <a:avLst/>
                    </a:prstGeom>
                    <a:noFill/>
                    <a:ln>
                      <a:noFill/>
                    </a:ln>
                  </pic:spPr>
                </pic:pic>
              </a:graphicData>
            </a:graphic>
          </wp:inline>
        </w:drawing>
      </w:r>
    </w:p>
    <w:p w14:paraId="272FF063"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72B22C3D" w14:textId="52519EFE" w:rsidR="00973EB8" w:rsidRPr="003201E6" w:rsidRDefault="00973EB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Al </w:t>
      </w:r>
      <w:r w:rsidRPr="003201E6">
        <w:rPr>
          <w:rFonts w:ascii="Palatino Linotype" w:hAnsi="Palatino Linotype" w:cs="Arial"/>
        </w:rPr>
        <w:t>respecto, la Ley de Protección de Datos Personales en Posesión de Sujetos Obligados del Estado de México y Municipios, prevé un mecanismo específico que deberán seguir los Sujetos Obligados cuando sean incompetentes para atender solicitudes de ejercicio de derechos ARCO, al estar ésta en posesión de un Sujeto Obligado diverso. Mismo que se encuentra previsto en el numeral 112 de la Ley en comento y que a la letra dice:</w:t>
      </w:r>
    </w:p>
    <w:p w14:paraId="01CC3DF6" w14:textId="204D5C7A"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35CA202A" w14:textId="77777777" w:rsidR="00973EB8" w:rsidRPr="003201E6" w:rsidRDefault="00973EB8" w:rsidP="00973EB8">
      <w:pPr>
        <w:pStyle w:val="Prrafodelista"/>
        <w:tabs>
          <w:tab w:val="left" w:pos="426"/>
        </w:tabs>
        <w:spacing w:line="276" w:lineRule="auto"/>
        <w:ind w:left="567" w:right="567"/>
        <w:jc w:val="both"/>
        <w:rPr>
          <w:rFonts w:ascii="Palatino Linotype" w:hAnsi="Palatino Linotype"/>
          <w:b/>
          <w:bCs/>
          <w:i/>
          <w:iCs/>
          <w:sz w:val="22"/>
          <w:szCs w:val="22"/>
        </w:rPr>
      </w:pPr>
      <w:r w:rsidRPr="003201E6">
        <w:rPr>
          <w:rFonts w:ascii="Palatino Linotype" w:hAnsi="Palatino Linotype"/>
          <w:b/>
          <w:bCs/>
          <w:i/>
          <w:iCs/>
          <w:sz w:val="22"/>
          <w:szCs w:val="22"/>
        </w:rPr>
        <w:t xml:space="preserve">Incompetencia y Reconducción de Vía </w:t>
      </w:r>
    </w:p>
    <w:p w14:paraId="38D78F29" w14:textId="77777777" w:rsidR="00973EB8" w:rsidRPr="003201E6" w:rsidRDefault="00973EB8" w:rsidP="00973EB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lastRenderedPageBreak/>
        <w:t>“</w:t>
      </w:r>
      <w:r w:rsidRPr="003201E6">
        <w:rPr>
          <w:rFonts w:ascii="Palatino Linotype" w:hAnsi="Palatino Linotype"/>
          <w:b/>
          <w:bCs/>
          <w:i/>
          <w:iCs/>
          <w:sz w:val="22"/>
          <w:szCs w:val="22"/>
        </w:rPr>
        <w:t>Artículo 112.</w:t>
      </w:r>
      <w:r w:rsidRPr="003201E6">
        <w:rPr>
          <w:rFonts w:ascii="Palatino Linotype" w:hAnsi="Palatino Linotype"/>
          <w:i/>
          <w:iCs/>
          <w:sz w:val="22"/>
          <w:szCs w:val="22"/>
        </w:rPr>
        <w:t xml:space="preserve"> </w:t>
      </w:r>
      <w:r w:rsidRPr="003201E6">
        <w:rPr>
          <w:rFonts w:ascii="Palatino Linotype" w:hAnsi="Palatino Linotype"/>
          <w:b/>
          <w:bCs/>
          <w:i/>
          <w:iCs/>
          <w:sz w:val="22"/>
          <w:szCs w:val="22"/>
        </w:rPr>
        <w:t>Cuando el responsable no sea competente para atender la solicitud para el ejercicio de derechos ARCO, deberá hacer del conocimiento del titular dicha situación dentro de los tres días siguientes a la presentación de la solicitud y en caso de poderlo determinar, orientarlo hacia el responsable competente.</w:t>
      </w:r>
      <w:r w:rsidRPr="003201E6">
        <w:rPr>
          <w:rFonts w:ascii="Palatino Linotype" w:hAnsi="Palatino Linotype"/>
          <w:i/>
          <w:iCs/>
          <w:sz w:val="22"/>
          <w:szCs w:val="22"/>
        </w:rPr>
        <w:t xml:space="preserve"> </w:t>
      </w:r>
    </w:p>
    <w:p w14:paraId="52E184DE" w14:textId="346BF7DE" w:rsidR="00973EB8" w:rsidRPr="003201E6" w:rsidRDefault="00973EB8" w:rsidP="00973EB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En caso que el responsable advierta que la solicitud para el ejercicio de derechos ARCO corresponda a un derecho diferente de los previstos en la presente Ley, deberá reconducir la vía haciéndolo del conocimiento al titular en el plazo previsto en el primer párrafo.”</w:t>
      </w:r>
    </w:p>
    <w:p w14:paraId="2D10D66B" w14:textId="7F32A470" w:rsidR="0053653D" w:rsidRPr="003201E6" w:rsidRDefault="0053653D" w:rsidP="00973EB8">
      <w:pPr>
        <w:pStyle w:val="Prrafodelista"/>
        <w:tabs>
          <w:tab w:val="left" w:pos="426"/>
        </w:tabs>
        <w:spacing w:line="276" w:lineRule="auto"/>
        <w:ind w:left="567" w:right="567"/>
        <w:jc w:val="both"/>
        <w:rPr>
          <w:rFonts w:ascii="Palatino Linotype" w:hAnsi="Palatino Linotype" w:cs="Arial"/>
          <w:sz w:val="22"/>
          <w:szCs w:val="22"/>
        </w:rPr>
      </w:pPr>
      <w:r w:rsidRPr="003201E6">
        <w:rPr>
          <w:rFonts w:ascii="Palatino Linotype" w:hAnsi="Palatino Linotype"/>
          <w:sz w:val="22"/>
          <w:szCs w:val="22"/>
        </w:rPr>
        <w:t>(Énfasis añadido)</w:t>
      </w:r>
    </w:p>
    <w:p w14:paraId="625D259F"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7FD3A188" w14:textId="21A6B575" w:rsidR="00973EB8" w:rsidRPr="003201E6" w:rsidRDefault="0053653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De </w:t>
      </w:r>
      <w:r w:rsidRPr="003201E6">
        <w:rPr>
          <w:rFonts w:ascii="Palatino Linotype" w:hAnsi="Palatino Linotype" w:cs="Arial"/>
        </w:rPr>
        <w:t>tal forma que, una vez recibida una solicitud de información, el Sujeto Obligado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0AEB1C8E"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189CAB86" w14:textId="73351FBA" w:rsidR="00973EB8" w:rsidRPr="003201E6" w:rsidRDefault="0053653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En </w:t>
      </w:r>
      <w:r w:rsidRPr="003201E6">
        <w:rPr>
          <w:rFonts w:ascii="Palatino Linotype" w:hAnsi="Palatino Linotype" w:cs="Arial"/>
        </w:rPr>
        <w:t xml:space="preserve">el presente asunto, de constancias de autos que obran en el expediente electrónico del </w:t>
      </w:r>
      <w:r w:rsidRPr="003201E6">
        <w:rPr>
          <w:rFonts w:ascii="Palatino Linotype" w:hAnsi="Palatino Linotype" w:cs="Arial"/>
          <w:i/>
        </w:rPr>
        <w:t>SAIMEX</w:t>
      </w:r>
      <w:r w:rsidRPr="003201E6">
        <w:rPr>
          <w:rFonts w:ascii="Palatino Linotype" w:hAnsi="Palatino Linotype" w:cs="Arial"/>
        </w:rPr>
        <w:t xml:space="preserve">, se aprecia que el Titular promovió su solicitud de acceso a datos personales el dieciséis (16) de octubre de dos mil veinte y, el </w:t>
      </w:r>
      <w:r w:rsidRPr="003201E6">
        <w:rPr>
          <w:rFonts w:ascii="Palatino Linotype" w:hAnsi="Palatino Linotype" w:cs="Arial"/>
          <w:b/>
        </w:rPr>
        <w:t>SUJETO OBLIGADO</w:t>
      </w:r>
      <w:r w:rsidRPr="003201E6">
        <w:rPr>
          <w:rFonts w:ascii="Palatino Linotype" w:hAnsi="Palatino Linotype" w:cs="Arial"/>
        </w:rPr>
        <w:t xml:space="preserve">, notificó la incompetencia el diecinueve (19) de octubre de dos mil veinte, esto es al primer día hábil posterior de haber recibido el requerimiento, sin contar, por supuesto, a los días diecisiete (17) y dieciocho (18) de octubre por corresponder a sábado y domingo y, como sucedió en el plazo de interposición del recurso de revisión señalado en el párrafo </w:t>
      </w:r>
      <w:r w:rsidRPr="003201E6">
        <w:rPr>
          <w:rFonts w:ascii="Palatino Linotype" w:hAnsi="Palatino Linotype" w:cs="Arial"/>
          <w:b/>
        </w:rPr>
        <w:t>quince (15)</w:t>
      </w:r>
      <w:r w:rsidRPr="003201E6">
        <w:rPr>
          <w:rFonts w:ascii="Palatino Linotype" w:hAnsi="Palatino Linotype" w:cs="Arial"/>
        </w:rPr>
        <w:t xml:space="preserve"> de la presente resolución, no son </w:t>
      </w:r>
      <w:proofErr w:type="spellStart"/>
      <w:r w:rsidRPr="003201E6">
        <w:rPr>
          <w:rFonts w:ascii="Palatino Linotype" w:hAnsi="Palatino Linotype" w:cs="Arial"/>
        </w:rPr>
        <w:t>contabilizables</w:t>
      </w:r>
      <w:proofErr w:type="spellEnd"/>
      <w:r w:rsidRPr="003201E6">
        <w:rPr>
          <w:rFonts w:ascii="Palatino Linotype" w:hAnsi="Palatino Linotype" w:cs="Arial"/>
        </w:rPr>
        <w:t xml:space="preserve"> los fines de semana.</w:t>
      </w:r>
    </w:p>
    <w:p w14:paraId="0C1C606B"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666E2A52" w14:textId="38D467E5" w:rsidR="00973EB8" w:rsidRPr="003201E6" w:rsidRDefault="0053653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lastRenderedPageBreak/>
        <w:t xml:space="preserve">En </w:t>
      </w:r>
      <w:r w:rsidRPr="003201E6">
        <w:rPr>
          <w:rFonts w:ascii="Palatino Linotype" w:hAnsi="Palatino Linotype" w:cs="Arial"/>
        </w:rPr>
        <w:t xml:space="preserve">el mismo sentido, dentro del acuse emitido por el </w:t>
      </w:r>
      <w:r w:rsidRPr="003201E6">
        <w:rPr>
          <w:rFonts w:ascii="Palatino Linotype" w:hAnsi="Palatino Linotype" w:cs="Arial"/>
          <w:b/>
        </w:rPr>
        <w:t>SUJETO OBLIGADO</w:t>
      </w:r>
      <w:r w:rsidRPr="003201E6">
        <w:rPr>
          <w:rFonts w:ascii="Palatino Linotype" w:hAnsi="Palatino Linotype" w:cs="Arial"/>
        </w:rPr>
        <w:t>, se aprecia que éste orientó al particular sobre el Sujeto Obligado competente para atender la solicitud, siendo la Secretaría de Seguridad.</w:t>
      </w:r>
    </w:p>
    <w:p w14:paraId="4F2C41E6"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5E526C1B" w14:textId="13EE1026" w:rsidR="00973EB8" w:rsidRPr="003201E6" w:rsidRDefault="0053653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Por </w:t>
      </w:r>
      <w:r w:rsidRPr="003201E6">
        <w:rPr>
          <w:rFonts w:ascii="Palatino Linotype" w:hAnsi="Palatino Linotype" w:cs="Arial"/>
        </w:rPr>
        <w:t xml:space="preserve">ello, esta Ponencia Resolutora advierte que el </w:t>
      </w:r>
      <w:r w:rsidRPr="003201E6">
        <w:rPr>
          <w:rFonts w:ascii="Palatino Linotype" w:hAnsi="Palatino Linotype" w:cs="Arial"/>
          <w:b/>
        </w:rPr>
        <w:t>SUJETO OBLIGADO</w:t>
      </w:r>
      <w:r w:rsidRPr="003201E6">
        <w:rPr>
          <w:rFonts w:ascii="Palatino Linotype" w:hAnsi="Palatino Linotype" w:cs="Arial"/>
        </w:rPr>
        <w:t xml:space="preserve"> realizó conforme a derecho la declaratoria de competencia para poseer, generar o administrar la información peticionada en la solicitud </w:t>
      </w:r>
      <w:r w:rsidRPr="003201E6">
        <w:rPr>
          <w:rFonts w:ascii="Palatino Linotype" w:hAnsi="Palatino Linotype" w:cs="Arial"/>
          <w:b/>
        </w:rPr>
        <w:t>00005/SEGEGOB/</w:t>
      </w:r>
      <w:r w:rsidR="00496E47" w:rsidRPr="003201E6">
        <w:rPr>
          <w:rFonts w:ascii="Palatino Linotype" w:hAnsi="Palatino Linotype" w:cs="Arial"/>
          <w:b/>
        </w:rPr>
        <w:t>AD</w:t>
      </w:r>
      <w:r w:rsidRPr="003201E6">
        <w:rPr>
          <w:rFonts w:ascii="Palatino Linotype" w:hAnsi="Palatino Linotype" w:cs="Arial"/>
          <w:b/>
        </w:rPr>
        <w:t>/2020</w:t>
      </w:r>
      <w:r w:rsidRPr="003201E6">
        <w:rPr>
          <w:rFonts w:ascii="Palatino Linotype" w:hAnsi="Palatino Linotype" w:cs="Arial"/>
        </w:rPr>
        <w:t>.</w:t>
      </w:r>
    </w:p>
    <w:p w14:paraId="55C3ADBA" w14:textId="0025CB44"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44F3959E" w14:textId="45292876" w:rsidR="0053653D" w:rsidRPr="003201E6" w:rsidRDefault="0053653D" w:rsidP="0053653D">
      <w:pPr>
        <w:pStyle w:val="Prrafodelista"/>
        <w:tabs>
          <w:tab w:val="left" w:pos="426"/>
        </w:tabs>
        <w:spacing w:line="360" w:lineRule="auto"/>
        <w:ind w:left="0"/>
        <w:jc w:val="both"/>
        <w:outlineLvl w:val="2"/>
        <w:rPr>
          <w:rFonts w:ascii="Palatino Linotype" w:hAnsi="Palatino Linotype" w:cs="Arial"/>
          <w:b/>
          <w:bCs/>
        </w:rPr>
      </w:pPr>
      <w:bookmarkStart w:id="14" w:name="_Toc58594245"/>
      <w:r w:rsidRPr="003201E6">
        <w:rPr>
          <w:rFonts w:ascii="Palatino Linotype" w:hAnsi="Palatino Linotype" w:cs="Arial"/>
          <w:b/>
          <w:bCs/>
        </w:rPr>
        <w:t>II. De las razones o motivos de inconformidad expuestos en el recurso de revisión 04808/INFOEM/AD/RR/2020.</w:t>
      </w:r>
      <w:bookmarkEnd w:id="14"/>
    </w:p>
    <w:p w14:paraId="0621D22C" w14:textId="77777777" w:rsidR="0053653D" w:rsidRPr="003201E6" w:rsidRDefault="0053653D" w:rsidP="00973EB8">
      <w:pPr>
        <w:pStyle w:val="Prrafodelista"/>
        <w:tabs>
          <w:tab w:val="left" w:pos="426"/>
        </w:tabs>
        <w:spacing w:line="360" w:lineRule="auto"/>
        <w:ind w:left="0"/>
        <w:jc w:val="both"/>
        <w:rPr>
          <w:rFonts w:ascii="Palatino Linotype" w:hAnsi="Palatino Linotype" w:cs="Arial"/>
        </w:rPr>
      </w:pPr>
    </w:p>
    <w:p w14:paraId="2AE821D6" w14:textId="01817B80" w:rsidR="00973EB8" w:rsidRPr="003201E6" w:rsidRDefault="0053653D"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El </w:t>
      </w:r>
      <w:r w:rsidRPr="003201E6">
        <w:rPr>
          <w:rFonts w:ascii="Palatino Linotype" w:hAnsi="Palatino Linotype" w:cs="Arial"/>
          <w:b/>
        </w:rPr>
        <w:t>RECURRENTE,</w:t>
      </w:r>
      <w:r w:rsidRPr="003201E6">
        <w:rPr>
          <w:rFonts w:ascii="Palatino Linotype" w:hAnsi="Palatino Linotype" w:cs="Arial"/>
        </w:rPr>
        <w:t xml:space="preserve"> dentro del recurso de revisión que hoy se resuelve</w:t>
      </w:r>
      <w:r w:rsidRPr="003201E6">
        <w:rPr>
          <w:rFonts w:ascii="Palatino Linotype" w:hAnsi="Palatino Linotype" w:cs="Arial"/>
          <w:b/>
        </w:rPr>
        <w:t xml:space="preserve"> </w:t>
      </w:r>
      <w:r w:rsidRPr="003201E6">
        <w:rPr>
          <w:rFonts w:ascii="Palatino Linotype" w:hAnsi="Palatino Linotype" w:cs="Arial"/>
        </w:rPr>
        <w:t xml:space="preserve">señaló, como agravios derivados de la respuesta emitida por el </w:t>
      </w:r>
      <w:r w:rsidRPr="003201E6">
        <w:rPr>
          <w:rFonts w:ascii="Palatino Linotype" w:hAnsi="Palatino Linotype" w:cs="Arial"/>
          <w:b/>
        </w:rPr>
        <w:t>SUJETO OBLIGADO,</w:t>
      </w:r>
      <w:r w:rsidRPr="003201E6">
        <w:rPr>
          <w:rFonts w:ascii="Palatino Linotype" w:hAnsi="Palatino Linotype" w:cs="Arial"/>
        </w:rPr>
        <w:t xml:space="preserve"> los siguientes:</w:t>
      </w:r>
    </w:p>
    <w:p w14:paraId="5F6B9F10" w14:textId="0E3CF523" w:rsidR="0053653D" w:rsidRPr="003201E6" w:rsidRDefault="0053653D" w:rsidP="0053653D">
      <w:pPr>
        <w:pStyle w:val="Prrafodelista"/>
        <w:numPr>
          <w:ilvl w:val="1"/>
          <w:numId w:val="1"/>
        </w:numPr>
        <w:tabs>
          <w:tab w:val="left" w:pos="851"/>
        </w:tabs>
        <w:spacing w:line="360" w:lineRule="auto"/>
        <w:ind w:left="567" w:hanging="11"/>
        <w:jc w:val="both"/>
        <w:rPr>
          <w:rFonts w:ascii="Palatino Linotype" w:hAnsi="Palatino Linotype" w:cs="Arial"/>
        </w:rPr>
      </w:pPr>
      <w:r w:rsidRPr="003201E6">
        <w:rPr>
          <w:rFonts w:ascii="Palatino Linotype" w:hAnsi="Palatino Linotype" w:cs="Arial"/>
        </w:rPr>
        <w:t xml:space="preserve">Que </w:t>
      </w:r>
      <w:r w:rsidR="00017CF6" w:rsidRPr="003201E6">
        <w:rPr>
          <w:rFonts w:ascii="Palatino Linotype" w:hAnsi="Palatino Linotype" w:cs="Arial"/>
        </w:rPr>
        <w:t>no se le dio razón alguna de la entrega de sus documentos personales.</w:t>
      </w:r>
    </w:p>
    <w:p w14:paraId="6377A64D"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515ABC6A" w14:textId="6E6E0C4A" w:rsidR="00017CF6" w:rsidRPr="003201E6" w:rsidRDefault="00017CF6" w:rsidP="00372F48">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Por su parte, el </w:t>
      </w:r>
      <w:r w:rsidRPr="003201E6">
        <w:rPr>
          <w:rFonts w:ascii="Palatino Linotype" w:eastAsia="MS Mincho" w:hAnsi="Palatino Linotype" w:cs="Times New Roman"/>
          <w:b/>
          <w:color w:val="000000"/>
        </w:rPr>
        <w:t>SUJETO OBLIGADO</w:t>
      </w:r>
      <w:r w:rsidRPr="003201E6">
        <w:rPr>
          <w:rFonts w:ascii="Palatino Linotype" w:eastAsia="MS Mincho" w:hAnsi="Palatino Linotype" w:cs="Times New Roman"/>
          <w:bCs/>
          <w:color w:val="000000"/>
        </w:rPr>
        <w:t xml:space="preserve"> presentó vía SARCOEM su informe justificado el veinticuatro (24) de noviembre de dos mil veinte, por medio del cual, robusteció las razones de su incompetencia a través de diversos dispositivos normativos que a continuación se desarrollan.</w:t>
      </w:r>
    </w:p>
    <w:p w14:paraId="585C9CEF" w14:textId="77777777" w:rsidR="00017CF6" w:rsidRPr="003201E6" w:rsidRDefault="00017CF6" w:rsidP="00973EB8">
      <w:pPr>
        <w:pStyle w:val="Prrafodelista"/>
        <w:tabs>
          <w:tab w:val="left" w:pos="426"/>
        </w:tabs>
        <w:spacing w:line="360" w:lineRule="auto"/>
        <w:ind w:left="0"/>
        <w:jc w:val="both"/>
        <w:rPr>
          <w:rFonts w:ascii="Palatino Linotype" w:hAnsi="Palatino Linotype" w:cs="Arial"/>
        </w:rPr>
      </w:pPr>
    </w:p>
    <w:p w14:paraId="344AA52E" w14:textId="126FB590" w:rsidR="00973EB8" w:rsidRPr="003201E6" w:rsidRDefault="00017CF6"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De conformidad con la Ley Orgánica de la Administración Pública del Estado de México, la Secretaría General de Gobierno es el órgano encargado de conducir, por delegación del Ejecutivo, la política interior del Estado y la coordinación y supervisión del despacho de los asuntos encomendados a las demás dependencias </w:t>
      </w:r>
      <w:r w:rsidRPr="003201E6">
        <w:rPr>
          <w:rFonts w:ascii="Palatino Linotype" w:eastAsia="MS Mincho" w:hAnsi="Palatino Linotype" w:cs="Times New Roman"/>
          <w:bCs/>
          <w:color w:val="000000"/>
        </w:rPr>
        <w:lastRenderedPageBreak/>
        <w:t>a que se refiere el artículo anterior</w:t>
      </w:r>
      <w:r w:rsidRPr="003201E6">
        <w:rPr>
          <w:rStyle w:val="Refdenotaalpie"/>
          <w:rFonts w:ascii="Palatino Linotype" w:eastAsia="MS Mincho" w:hAnsi="Palatino Linotype" w:cs="Times New Roman"/>
          <w:bCs/>
          <w:color w:val="000000"/>
        </w:rPr>
        <w:footnoteReference w:id="1"/>
      </w:r>
      <w:r w:rsidRPr="003201E6">
        <w:rPr>
          <w:rFonts w:ascii="Palatino Linotype" w:eastAsia="MS Mincho" w:hAnsi="Palatino Linotype" w:cs="Times New Roman"/>
          <w:bCs/>
          <w:color w:val="000000"/>
        </w:rPr>
        <w:t>; por ello, le corresponderá el despacho de los siguientes asuntos</w:t>
      </w:r>
      <w:r w:rsidRPr="003201E6">
        <w:rPr>
          <w:rStyle w:val="Refdenotaalpie"/>
          <w:rFonts w:ascii="Palatino Linotype" w:eastAsia="MS Mincho" w:hAnsi="Palatino Linotype" w:cs="Times New Roman"/>
          <w:bCs/>
          <w:color w:val="000000"/>
        </w:rPr>
        <w:footnoteReference w:id="2"/>
      </w:r>
      <w:r w:rsidRPr="003201E6">
        <w:rPr>
          <w:rFonts w:ascii="Palatino Linotype" w:eastAsia="MS Mincho" w:hAnsi="Palatino Linotype" w:cs="Times New Roman"/>
          <w:bCs/>
          <w:color w:val="000000"/>
        </w:rPr>
        <w:t>:</w:t>
      </w:r>
    </w:p>
    <w:p w14:paraId="29856514" w14:textId="4AFA3184"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69E77D7A" w14:textId="72CA9306"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w:t>
      </w:r>
      <w:r w:rsidRPr="003201E6">
        <w:rPr>
          <w:rFonts w:ascii="Palatino Linotype" w:hAnsi="Palatino Linotype"/>
          <w:b/>
          <w:bCs/>
          <w:i/>
          <w:iCs/>
          <w:sz w:val="22"/>
          <w:szCs w:val="22"/>
        </w:rPr>
        <w:t>I.</w:t>
      </w:r>
      <w:r w:rsidRPr="003201E6">
        <w:rPr>
          <w:rFonts w:ascii="Palatino Linotype" w:hAnsi="Palatino Linotype"/>
          <w:i/>
          <w:iCs/>
          <w:sz w:val="22"/>
          <w:szCs w:val="22"/>
        </w:rPr>
        <w:t xml:space="preserve"> Presidir los gabinetes Legal y Ampliado, en las ausencias del Gobernador del Estado; </w:t>
      </w:r>
    </w:p>
    <w:p w14:paraId="69C28429"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II.</w:t>
      </w:r>
      <w:r w:rsidRPr="003201E6">
        <w:rPr>
          <w:rFonts w:ascii="Palatino Linotype" w:hAnsi="Palatino Linotype"/>
          <w:i/>
          <w:iCs/>
          <w:sz w:val="22"/>
          <w:szCs w:val="22"/>
        </w:rPr>
        <w:t xml:space="preserve"> Conducir por delegación del Ejecutivo los asuntos de orden político interno del Estado; </w:t>
      </w:r>
    </w:p>
    <w:p w14:paraId="696BA8DB"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III.</w:t>
      </w:r>
      <w:r w:rsidRPr="003201E6">
        <w:rPr>
          <w:rFonts w:ascii="Palatino Linotype" w:hAnsi="Palatino Linotype"/>
          <w:i/>
          <w:iCs/>
          <w:sz w:val="22"/>
          <w:szCs w:val="22"/>
        </w:rPr>
        <w:t xml:space="preserve"> Conducir las relaciones del Poder Ejecutivo con los demás Poderes, así como con los ayuntamientos del Estado, autoridades de otras entidades federativas, los órganos constitucionales autónomos, partidos, agrupaciones políticas nacionales o estatales y con las organizaciones sociales; </w:t>
      </w:r>
    </w:p>
    <w:p w14:paraId="5DE5BC38"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IV.</w:t>
      </w:r>
      <w:r w:rsidRPr="003201E6">
        <w:rPr>
          <w:rFonts w:ascii="Palatino Linotype" w:hAnsi="Palatino Linotype"/>
          <w:i/>
          <w:iCs/>
          <w:sz w:val="22"/>
          <w:szCs w:val="22"/>
        </w:rPr>
        <w:t xml:space="preserve"> Coadyuvar, en el ámbito de su competencia, con los poderes Legislativo y Judicial y con los ayuntamientos del Estado, en el cumplimiento de sus atribuciones; </w:t>
      </w:r>
    </w:p>
    <w:p w14:paraId="36FA4765"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w:t>
      </w:r>
      <w:r w:rsidRPr="003201E6">
        <w:rPr>
          <w:rFonts w:ascii="Palatino Linotype" w:hAnsi="Palatino Linotype"/>
          <w:i/>
          <w:iCs/>
          <w:sz w:val="22"/>
          <w:szCs w:val="22"/>
        </w:rPr>
        <w:t xml:space="preserve"> Fortalecer y promover las acciones para preservar la integridad, estabilidad y permanencia de las instituciones del Estado; </w:t>
      </w:r>
    </w:p>
    <w:p w14:paraId="0EB81A01"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VI.</w:t>
      </w:r>
      <w:r w:rsidRPr="003201E6">
        <w:rPr>
          <w:rFonts w:ascii="Palatino Linotype" w:hAnsi="Palatino Linotype"/>
          <w:i/>
          <w:iCs/>
          <w:sz w:val="22"/>
          <w:szCs w:val="22"/>
        </w:rPr>
        <w:t xml:space="preserve"> Cumplir y hacer cumplir las políticas, los acuerdos, las órdenes, las circulares y demás disposiciones del Ejecutivo del Estado; </w:t>
      </w:r>
    </w:p>
    <w:p w14:paraId="3564F8F2"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VII.</w:t>
      </w:r>
      <w:r w:rsidRPr="003201E6">
        <w:rPr>
          <w:rFonts w:ascii="Palatino Linotype" w:hAnsi="Palatino Linotype"/>
          <w:i/>
          <w:iCs/>
          <w:sz w:val="22"/>
          <w:szCs w:val="22"/>
        </w:rPr>
        <w:t xml:space="preserve"> Realizar análisis y prospectiva política para contribuir a la gobernabilidad democrática que dé sustento a la unidad estatal; </w:t>
      </w:r>
    </w:p>
    <w:p w14:paraId="42528574"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VIII.</w:t>
      </w:r>
      <w:r w:rsidRPr="003201E6">
        <w:rPr>
          <w:rFonts w:ascii="Palatino Linotype" w:hAnsi="Palatino Linotype"/>
          <w:i/>
          <w:iCs/>
          <w:sz w:val="22"/>
          <w:szCs w:val="22"/>
        </w:rPr>
        <w:t xml:space="preserve"> Refrendar para su validez y observancia, los decretos </w:t>
      </w:r>
      <w:proofErr w:type="spellStart"/>
      <w:r w:rsidRPr="003201E6">
        <w:rPr>
          <w:rFonts w:ascii="Palatino Linotype" w:hAnsi="Palatino Linotype"/>
          <w:i/>
          <w:iCs/>
          <w:sz w:val="22"/>
          <w:szCs w:val="22"/>
        </w:rPr>
        <w:t>promulgatorios</w:t>
      </w:r>
      <w:proofErr w:type="spellEnd"/>
      <w:r w:rsidRPr="003201E6">
        <w:rPr>
          <w:rFonts w:ascii="Palatino Linotype" w:hAnsi="Palatino Linotype"/>
          <w:i/>
          <w:iCs/>
          <w:sz w:val="22"/>
          <w:szCs w:val="22"/>
        </w:rPr>
        <w:t xml:space="preserve"> de las leyes o decretos expedidos por la Legislatura y demás instrumentos jurídicos en términos de lo previsto en el artículo 7 de esta Ley. </w:t>
      </w:r>
    </w:p>
    <w:p w14:paraId="2C8C439D"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IX.</w:t>
      </w:r>
      <w:r w:rsidRPr="003201E6">
        <w:rPr>
          <w:rFonts w:ascii="Palatino Linotype" w:hAnsi="Palatino Linotype"/>
          <w:i/>
          <w:iCs/>
          <w:sz w:val="22"/>
          <w:szCs w:val="22"/>
        </w:rPr>
        <w:t xml:space="preserve"> Ser el conducto, previo acuerdo con el Gobernador, para entregar a la Legislatura el Informe acerca del estado que guarda la administración pública a que hace referencia la Constitución Política del Estado Libre y Soberano de México; </w:t>
      </w:r>
    </w:p>
    <w:p w14:paraId="621A5F99"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w:t>
      </w:r>
      <w:r w:rsidRPr="003201E6">
        <w:rPr>
          <w:rFonts w:ascii="Palatino Linotype" w:hAnsi="Palatino Linotype"/>
          <w:i/>
          <w:iCs/>
          <w:sz w:val="22"/>
          <w:szCs w:val="22"/>
        </w:rPr>
        <w:t xml:space="preserve"> Intervenir y ejercer las atribuciones que en materia electoral le señalen las leyes o los convenios que para ese efecto se celebren; </w:t>
      </w:r>
    </w:p>
    <w:p w14:paraId="2816108B"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XI.</w:t>
      </w:r>
      <w:r w:rsidRPr="003201E6">
        <w:rPr>
          <w:rFonts w:ascii="Palatino Linotype" w:hAnsi="Palatino Linotype"/>
          <w:i/>
          <w:iCs/>
          <w:sz w:val="22"/>
          <w:szCs w:val="22"/>
        </w:rPr>
        <w:t xml:space="preserve"> Formular, conducir y evaluar las políticas estatales en materia de desarrollo municipal; </w:t>
      </w:r>
    </w:p>
    <w:p w14:paraId="27C58C81"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XII.</w:t>
      </w:r>
      <w:r w:rsidRPr="003201E6">
        <w:rPr>
          <w:rFonts w:ascii="Palatino Linotype" w:hAnsi="Palatino Linotype"/>
          <w:i/>
          <w:iCs/>
          <w:sz w:val="22"/>
          <w:szCs w:val="22"/>
        </w:rPr>
        <w:t xml:space="preserve"> Proponer políticas y estrategias, así como acciones de coordinación entre las dependencias encargadas de la seguridad pública estatal y nacional, en materia de prevención social del delito; </w:t>
      </w:r>
    </w:p>
    <w:p w14:paraId="40D90772"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XIII</w:t>
      </w:r>
      <w:r w:rsidRPr="003201E6">
        <w:rPr>
          <w:rFonts w:ascii="Palatino Linotype" w:hAnsi="Palatino Linotype"/>
          <w:i/>
          <w:iCs/>
          <w:sz w:val="22"/>
          <w:szCs w:val="22"/>
        </w:rPr>
        <w:t xml:space="preserve">. Derogada </w:t>
      </w:r>
    </w:p>
    <w:p w14:paraId="437227C0"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lastRenderedPageBreak/>
        <w:t>XIV.</w:t>
      </w:r>
      <w:r w:rsidRPr="003201E6">
        <w:rPr>
          <w:rFonts w:ascii="Palatino Linotype" w:hAnsi="Palatino Linotype"/>
          <w:i/>
          <w:iCs/>
          <w:sz w:val="22"/>
          <w:szCs w:val="22"/>
        </w:rPr>
        <w:t xml:space="preserve"> Coordinar a las dependencias del Ejecutivo Estatal en casos de riesgo, siniestro o desastre, para la ejecución de acciones y programas públicos en relación a las personas, sus bienes y el hábitat para el restablecimiento de la normalidad; </w:t>
      </w:r>
    </w:p>
    <w:p w14:paraId="7D58BCBA"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XIV Bis</w:t>
      </w:r>
      <w:r w:rsidRPr="003201E6">
        <w:rPr>
          <w:rFonts w:ascii="Palatino Linotype" w:hAnsi="Palatino Linotype"/>
          <w:i/>
          <w:iCs/>
          <w:sz w:val="22"/>
          <w:szCs w:val="22"/>
        </w:rPr>
        <w:t xml:space="preserve">. Instrumentar por si o a través de organismos y dependencias, entidades públicas o privadas especializadas, y en su caso, operar redes de detección, monitoreo, pronostico y medición de riesgos en coordinación con las dependencias responsables. </w:t>
      </w:r>
    </w:p>
    <w:p w14:paraId="3CDCCDEF"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XV.</w:t>
      </w:r>
      <w:r w:rsidRPr="003201E6">
        <w:rPr>
          <w:rFonts w:ascii="Palatino Linotype" w:hAnsi="Palatino Linotype"/>
          <w:i/>
          <w:iCs/>
          <w:sz w:val="22"/>
          <w:szCs w:val="22"/>
        </w:rPr>
        <w:t xml:space="preserve"> Coordinar y supervisar las acciones en materia de protección civil, así como administrar en el ámbito de su competencia, la aplicación de recursos destinados a la atención de desastres y siniestros ambientales o antropogénicos; </w:t>
      </w:r>
    </w:p>
    <w:p w14:paraId="7455E778"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XVI.</w:t>
      </w:r>
      <w:r w:rsidRPr="003201E6">
        <w:rPr>
          <w:rFonts w:ascii="Palatino Linotype" w:hAnsi="Palatino Linotype"/>
          <w:i/>
          <w:iCs/>
          <w:sz w:val="22"/>
          <w:szCs w:val="22"/>
        </w:rPr>
        <w:t xml:space="preserve"> Coordinar con el Instituto Mexiquense de la Pirotecnia, todas las acciones relacionadas con la misma, en el ámbito de su competencia; </w:t>
      </w:r>
    </w:p>
    <w:p w14:paraId="2BB465F6"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XVII.</w:t>
      </w:r>
      <w:r w:rsidRPr="003201E6">
        <w:rPr>
          <w:rFonts w:ascii="Palatino Linotype" w:hAnsi="Palatino Linotype"/>
          <w:i/>
          <w:iCs/>
          <w:sz w:val="22"/>
          <w:szCs w:val="22"/>
        </w:rPr>
        <w:t xml:space="preserve"> Formular y conducir las políticas estatales en materia de población; </w:t>
      </w:r>
    </w:p>
    <w:p w14:paraId="33695A21"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XVIII.</w:t>
      </w:r>
      <w:r w:rsidRPr="003201E6">
        <w:rPr>
          <w:rFonts w:ascii="Palatino Linotype" w:hAnsi="Palatino Linotype"/>
          <w:i/>
          <w:iCs/>
          <w:sz w:val="22"/>
          <w:szCs w:val="22"/>
        </w:rPr>
        <w:t xml:space="preserve"> Fortalecer el desarrollo político en la Entidad y promover la activa participación de la ciudadanía en el mismo; </w:t>
      </w:r>
    </w:p>
    <w:p w14:paraId="611152A0"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XIX.</w:t>
      </w:r>
      <w:r w:rsidRPr="003201E6">
        <w:rPr>
          <w:rFonts w:ascii="Palatino Linotype" w:hAnsi="Palatino Linotype"/>
          <w:i/>
          <w:iCs/>
          <w:sz w:val="22"/>
          <w:szCs w:val="22"/>
        </w:rPr>
        <w:t xml:space="preserve"> Promover las acciones de fomento a la cultura cívica del Gobierno del Estado de México; </w:t>
      </w:r>
    </w:p>
    <w:p w14:paraId="1DD6D518"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XX.</w:t>
      </w:r>
      <w:r w:rsidRPr="003201E6">
        <w:rPr>
          <w:rFonts w:ascii="Palatino Linotype" w:hAnsi="Palatino Linotype"/>
          <w:i/>
          <w:iCs/>
          <w:sz w:val="22"/>
          <w:szCs w:val="22"/>
        </w:rPr>
        <w:t xml:space="preserve"> Intervenir, en el ámbito de su competencia, en auxilio o en coordinación con las autoridades federales, en materia de loterías, rifas, concursos y juegos permitidos con cruce de apuestas, migración y atención de desastres naturales; </w:t>
      </w:r>
    </w:p>
    <w:p w14:paraId="50B197C4"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XXI.</w:t>
      </w:r>
      <w:r w:rsidRPr="003201E6">
        <w:rPr>
          <w:rFonts w:ascii="Palatino Linotype" w:hAnsi="Palatino Linotype"/>
          <w:i/>
          <w:iCs/>
          <w:sz w:val="22"/>
          <w:szCs w:val="22"/>
        </w:rPr>
        <w:t xml:space="preserve"> Expedir previo acuerdo del Gobernador, las licencias, autorizaciones, concesiones y permisos cuyo otorgamiento no esté atribuido a otras dependencias del Ejecutivo; </w:t>
      </w:r>
    </w:p>
    <w:p w14:paraId="2BC8DF3A"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XXI Bis.</w:t>
      </w:r>
      <w:r w:rsidRPr="003201E6">
        <w:rPr>
          <w:rFonts w:ascii="Palatino Linotype" w:hAnsi="Palatino Linotype"/>
          <w:i/>
          <w:iCs/>
          <w:sz w:val="22"/>
          <w:szCs w:val="22"/>
        </w:rPr>
        <w:t xml:space="preserve"> Intervenir en el auxilio o en coordinación con las autoridades federales, en términos de las leyes en materia de cultos religiosos; </w:t>
      </w:r>
    </w:p>
    <w:p w14:paraId="6A25FF1F" w14:textId="77777777" w:rsidR="002210C8" w:rsidRPr="003201E6" w:rsidRDefault="002210C8" w:rsidP="002210C8">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w:t>
      </w:r>
    </w:p>
    <w:p w14:paraId="7B4A7B27" w14:textId="30CA534F" w:rsidR="002210C8" w:rsidRPr="003201E6" w:rsidRDefault="002210C8" w:rsidP="002210C8">
      <w:pPr>
        <w:pStyle w:val="Prrafodelista"/>
        <w:tabs>
          <w:tab w:val="left" w:pos="426"/>
        </w:tabs>
        <w:spacing w:line="276" w:lineRule="auto"/>
        <w:ind w:left="567" w:right="567"/>
        <w:jc w:val="both"/>
        <w:rPr>
          <w:rFonts w:ascii="Palatino Linotype" w:hAnsi="Palatino Linotype" w:cs="Arial"/>
          <w:i/>
          <w:iCs/>
          <w:sz w:val="22"/>
          <w:szCs w:val="22"/>
        </w:rPr>
      </w:pPr>
      <w:r w:rsidRPr="003201E6">
        <w:rPr>
          <w:rFonts w:ascii="Palatino Linotype" w:hAnsi="Palatino Linotype"/>
          <w:b/>
          <w:bCs/>
          <w:i/>
          <w:iCs/>
          <w:sz w:val="22"/>
          <w:szCs w:val="22"/>
        </w:rPr>
        <w:t>XXXIII.</w:t>
      </w:r>
      <w:r w:rsidRPr="003201E6">
        <w:rPr>
          <w:rFonts w:ascii="Palatino Linotype" w:hAnsi="Palatino Linotype"/>
          <w:i/>
          <w:iCs/>
          <w:sz w:val="22"/>
          <w:szCs w:val="22"/>
        </w:rPr>
        <w:t xml:space="preserve"> Las demás que le señalen las leyes y reglamentos en el Estado.”</w:t>
      </w:r>
    </w:p>
    <w:p w14:paraId="4AE8A94B" w14:textId="77777777" w:rsidR="002210C8" w:rsidRPr="003201E6" w:rsidRDefault="002210C8" w:rsidP="00973EB8">
      <w:pPr>
        <w:pStyle w:val="Prrafodelista"/>
        <w:tabs>
          <w:tab w:val="left" w:pos="426"/>
        </w:tabs>
        <w:spacing w:line="360" w:lineRule="auto"/>
        <w:ind w:left="0"/>
        <w:jc w:val="both"/>
        <w:rPr>
          <w:rFonts w:ascii="Palatino Linotype" w:hAnsi="Palatino Linotype" w:cs="Arial"/>
        </w:rPr>
      </w:pPr>
    </w:p>
    <w:p w14:paraId="2E89B7CF" w14:textId="43E56D8B" w:rsidR="00973EB8" w:rsidRPr="003201E6" w:rsidRDefault="002210C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En ese tenor, no se aprecia que el </w:t>
      </w:r>
      <w:r w:rsidRPr="003201E6">
        <w:rPr>
          <w:rFonts w:ascii="Palatino Linotype" w:eastAsia="MS Mincho" w:hAnsi="Palatino Linotype" w:cs="Times New Roman"/>
          <w:b/>
          <w:color w:val="000000"/>
        </w:rPr>
        <w:t>SUJETO OBLIGADO</w:t>
      </w:r>
      <w:r w:rsidRPr="003201E6">
        <w:rPr>
          <w:rFonts w:ascii="Palatino Linotype" w:eastAsia="MS Mincho" w:hAnsi="Palatino Linotype" w:cs="Times New Roman"/>
          <w:bCs/>
          <w:color w:val="000000"/>
        </w:rPr>
        <w:t xml:space="preserve"> realice funciones de seguridad o, que desarrolle actividades encaminadas a administrar las remuneraciones del personal de los Cuerpos de Seguridad Auxiliares del Estado de México, puesto ésta, al conducir la política interior de la entidad, posee funciones de representación del Poder Ejecutivo al conducir las relaciones con otros poderes, ayuntamientos, autoridades de otras entidades federativas, órganos autónomos, partidos</w:t>
      </w:r>
      <w:r w:rsidR="00531ED8" w:rsidRPr="003201E6">
        <w:rPr>
          <w:rFonts w:ascii="Palatino Linotype" w:eastAsia="MS Mincho" w:hAnsi="Palatino Linotype" w:cs="Times New Roman"/>
          <w:bCs/>
          <w:color w:val="000000"/>
        </w:rPr>
        <w:t>, agrupaciones políticas y organizaciones sociales.</w:t>
      </w:r>
    </w:p>
    <w:p w14:paraId="37FA5AA4"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775E218" w14:textId="65040C9E" w:rsidR="00973EB8" w:rsidRPr="003201E6" w:rsidRDefault="00531ED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Por su parte, por cuanto hace a la Secretaría de Seguridad, es la dependencia encargada de planear, formular, conducir, coordinar, ejecutar, supervisar y evaluar las políticas, programas y acciones en materia de seguridad pública</w:t>
      </w:r>
      <w:r w:rsidRPr="003201E6">
        <w:rPr>
          <w:rStyle w:val="Refdenotaalpie"/>
          <w:rFonts w:ascii="Palatino Linotype" w:eastAsia="MS Mincho" w:hAnsi="Palatino Linotype" w:cs="Times New Roman"/>
          <w:bCs/>
          <w:color w:val="000000"/>
        </w:rPr>
        <w:footnoteReference w:id="3"/>
      </w:r>
      <w:r w:rsidRPr="003201E6">
        <w:rPr>
          <w:rFonts w:ascii="Palatino Linotype" w:eastAsia="MS Mincho" w:hAnsi="Palatino Linotype" w:cs="Times New Roman"/>
          <w:bCs/>
          <w:color w:val="000000"/>
        </w:rPr>
        <w:t>. Asimismo, de conformidad con el numeral 21 Bis de la Ley Orgánica de la Administración Pública del Estado de México, le corresponderá, entre otros, el despacho de los siguientes asuntos:</w:t>
      </w:r>
    </w:p>
    <w:p w14:paraId="6764FCC9" w14:textId="255D53A4"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rPr>
      </w:pPr>
      <w:r w:rsidRPr="003201E6">
        <w:rPr>
          <w:rFonts w:ascii="Palatino Linotype" w:eastAsia="MS Mincho" w:hAnsi="Palatino Linotype" w:cs="Times New Roman"/>
          <w:bCs/>
          <w:color w:val="000000"/>
        </w:rPr>
        <w:t>Dictar las disposiciones necesarias para asegurar y proteger en forma inmediata el orden y la paz públicos, la integridad física de las personas y sus bienes, prevenir la comisión de delitos e infracciones administrativas, realizar la investigación de los delitos bajo la conducción y mando del Ministerio Público, auxiliar en la persecución de éstos y a otras autoridades cuando así lo soliciten, así como concurrir, en términos de la ley, con las autoridades en casos de siniestro o desastre;</w:t>
      </w:r>
    </w:p>
    <w:p w14:paraId="24373AE4" w14:textId="77777777"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rPr>
      </w:pPr>
      <w:r w:rsidRPr="003201E6">
        <w:rPr>
          <w:rFonts w:ascii="Palatino Linotype" w:hAnsi="Palatino Linotype" w:cs="Arial"/>
        </w:rPr>
        <w:t>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w:t>
      </w:r>
    </w:p>
    <w:p w14:paraId="085E8343" w14:textId="75DAF505"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rPr>
      </w:pPr>
      <w:r w:rsidRPr="003201E6">
        <w:rPr>
          <w:rFonts w:ascii="Palatino Linotype" w:hAnsi="Palatino Linotype" w:cs="Arial"/>
        </w:rPr>
        <w:t>Ejercer el mando directo de la policía procesal que realice los traslados de imputados de las áreas de espera de detenidos puestos a disposición del juez para audiencia;</w:t>
      </w:r>
    </w:p>
    <w:p w14:paraId="071B50CB" w14:textId="77777777"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rPr>
      </w:pPr>
      <w:r w:rsidRPr="003201E6">
        <w:rPr>
          <w:rFonts w:ascii="Palatino Linotype" w:hAnsi="Palatino Linotype" w:cs="Arial"/>
          <w:b/>
          <w:bCs/>
        </w:rPr>
        <w:t>Impulsar la coordinación de las instituciones policiales</w:t>
      </w:r>
      <w:r w:rsidRPr="003201E6">
        <w:rPr>
          <w:rFonts w:ascii="Palatino Linotype" w:hAnsi="Palatino Linotype" w:cs="Arial"/>
        </w:rPr>
        <w:t xml:space="preserve"> y proponer, en el ámbito de sus facultades, la adopción y aplicación de políticas y </w:t>
      </w:r>
      <w:r w:rsidRPr="003201E6">
        <w:rPr>
          <w:rFonts w:ascii="Palatino Linotype" w:hAnsi="Palatino Linotype" w:cs="Arial"/>
        </w:rPr>
        <w:lastRenderedPageBreak/>
        <w:t>programas de cooperación en materia de seguridad pública, con la Federación, las entidades federativas y los municipios;</w:t>
      </w:r>
    </w:p>
    <w:p w14:paraId="30615A0A" w14:textId="77777777"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b/>
          <w:bCs/>
        </w:rPr>
      </w:pPr>
      <w:r w:rsidRPr="003201E6">
        <w:rPr>
          <w:rFonts w:ascii="Palatino Linotype" w:hAnsi="Palatino Linotype" w:cs="Arial"/>
          <w:b/>
          <w:bCs/>
        </w:rPr>
        <w:t xml:space="preserve">Promover la formación, capacitación, profesionalización, actualización, adiestramiento y especialización de las instituciones policiales; </w:t>
      </w:r>
    </w:p>
    <w:p w14:paraId="6D609C3F" w14:textId="77777777"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rPr>
      </w:pPr>
      <w:r w:rsidRPr="003201E6">
        <w:rPr>
          <w:rFonts w:ascii="Palatino Linotype" w:hAnsi="Palatino Linotype" w:cs="Arial"/>
        </w:rPr>
        <w:t>Coordinar la evaluación del funcionamiento de la seguridad pública;</w:t>
      </w:r>
      <w:r w:rsidRPr="003201E6">
        <w:t xml:space="preserve"> </w:t>
      </w:r>
    </w:p>
    <w:p w14:paraId="013173B6" w14:textId="724C36EF"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b/>
          <w:bCs/>
        </w:rPr>
      </w:pPr>
      <w:r w:rsidRPr="003201E6">
        <w:rPr>
          <w:rFonts w:ascii="Palatino Linotype" w:hAnsi="Palatino Linotype" w:cs="Arial"/>
          <w:b/>
          <w:bCs/>
        </w:rPr>
        <w:t xml:space="preserve">Autorizar, coordinar, controlar y supervisar los servicios de seguridad pública y privada, de conformidad con las normas aplicables; </w:t>
      </w:r>
      <w:r w:rsidRPr="003201E6">
        <w:rPr>
          <w:rFonts w:ascii="Palatino Linotype" w:hAnsi="Palatino Linotype" w:cs="Arial"/>
        </w:rPr>
        <w:t>y</w:t>
      </w:r>
    </w:p>
    <w:p w14:paraId="6BF6C9DC" w14:textId="1996F601" w:rsidR="00531ED8" w:rsidRPr="003201E6" w:rsidRDefault="00531ED8" w:rsidP="00531ED8">
      <w:pPr>
        <w:pStyle w:val="Prrafodelista"/>
        <w:numPr>
          <w:ilvl w:val="1"/>
          <w:numId w:val="1"/>
        </w:numPr>
        <w:tabs>
          <w:tab w:val="left" w:pos="426"/>
        </w:tabs>
        <w:spacing w:line="360" w:lineRule="auto"/>
        <w:ind w:left="1134" w:hanging="436"/>
        <w:jc w:val="both"/>
        <w:rPr>
          <w:rFonts w:ascii="Palatino Linotype" w:hAnsi="Palatino Linotype" w:cs="Arial"/>
        </w:rPr>
      </w:pPr>
      <w:r w:rsidRPr="003201E6">
        <w:rPr>
          <w:rFonts w:ascii="Palatino Linotype" w:hAnsi="Palatino Linotype" w:cs="Arial"/>
          <w:b/>
          <w:bCs/>
        </w:rPr>
        <w:t>Coordinar y prestar los servicios de seguridad pública, vigilancia y protección regional</w:t>
      </w:r>
      <w:r w:rsidRPr="003201E6">
        <w:rPr>
          <w:rFonts w:ascii="Palatino Linotype" w:hAnsi="Palatino Linotype" w:cs="Arial"/>
        </w:rPr>
        <w:t xml:space="preserve"> en caminos y carreteras estatales o vías primarias, carriles confinados, terminales y estaciones del sistema de transporte masivo y teleférico, zonas rurales, áreas de recreo y turísticas de competencia estatal; así como las instalaciones estratégicas del Estado.</w:t>
      </w:r>
    </w:p>
    <w:p w14:paraId="714B3B8B"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7F05C1B8" w14:textId="23DD20C5" w:rsidR="00973EB8" w:rsidRPr="003201E6" w:rsidRDefault="00531ED8"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hAnsi="Palatino Linotype" w:cs="Arial"/>
        </w:rPr>
        <w:t xml:space="preserve">Ahora bien, el artículo 2 de la Ley de Seguridad del Estado de México establece que la </w:t>
      </w:r>
      <w:r w:rsidR="00E71D54" w:rsidRPr="003201E6">
        <w:rPr>
          <w:rFonts w:ascii="Palatino Linotype" w:hAnsi="Palatino Linotype" w:cs="Arial"/>
        </w:rPr>
        <w:t>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w:t>
      </w:r>
    </w:p>
    <w:p w14:paraId="17E0BE9C" w14:textId="180F7FD4"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19AADE85" w14:textId="7FDF3CC2" w:rsidR="00973EB8" w:rsidRPr="003201E6" w:rsidRDefault="00E71D54"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hAnsi="Palatino Linotype" w:cs="Arial"/>
        </w:rPr>
        <w:t>Por su parte, por cuanto hace a las autoridades estatales en materia de seguridad pública, el numeral 14 de la Ley en estudio reconoce que serán:</w:t>
      </w:r>
    </w:p>
    <w:p w14:paraId="322ADD1B" w14:textId="580FFF07"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rPr>
        <w:lastRenderedPageBreak/>
        <w:t>El Gobernador;</w:t>
      </w:r>
    </w:p>
    <w:p w14:paraId="79B5F448" w14:textId="33B10B30"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rPr>
        <w:t>El Secretario de Seguridad;</w:t>
      </w:r>
    </w:p>
    <w:p w14:paraId="6D6765C3" w14:textId="78B78688"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rPr>
        <w:t>El Fiscal General de Justicia; y</w:t>
      </w:r>
    </w:p>
    <w:p w14:paraId="558B7DFF" w14:textId="43E09984"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rPr>
        <w:t>Los integrantes de las Instituciones de Seguridad Pública</w:t>
      </w:r>
    </w:p>
    <w:p w14:paraId="7946469A"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2338040" w14:textId="75A64159" w:rsidR="00973EB8" w:rsidRPr="003201E6" w:rsidRDefault="00E71D54"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Siendo de especial interés para el presente asunto el Secretario de Seguridad, puesto que de acuerdo con lo dispuesto en el artículo 16 de la Ley de seguridad del Estado de México, tendrá entre sus atribuciones, en materia de seguridad pública, las siguientes:</w:t>
      </w:r>
    </w:p>
    <w:p w14:paraId="60BCFEFC" w14:textId="77777777"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b/>
          <w:bCs/>
        </w:rPr>
        <w:t>Ejercer el mando directo de las Instituciones Policiales del Estado</w:t>
      </w:r>
      <w:r w:rsidRPr="003201E6">
        <w:rPr>
          <w:rFonts w:ascii="Palatino Linotype" w:hAnsi="Palatino Linotype" w:cs="Arial"/>
        </w:rPr>
        <w:t>, en los términos de esta Ley y demás disposiciones jurídicas aplicables, a fin de salvaguardar la integridad física y los derechos de las personas, así como preservar las libertades, el orden y la paz públicos;</w:t>
      </w:r>
    </w:p>
    <w:p w14:paraId="07C8CC66" w14:textId="4D8EFB23"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b/>
          <w:bCs/>
        </w:rPr>
        <w:t>Coordinar a las Instituciones Policiales Estatales y a los organismos</w:t>
      </w:r>
      <w:r w:rsidRPr="003201E6">
        <w:rPr>
          <w:rFonts w:ascii="Palatino Linotype" w:hAnsi="Palatino Linotype" w:cs="Arial"/>
        </w:rPr>
        <w:t xml:space="preserve"> a que se refiere la presente Ley, en el ámbito de su competencia, y ejecutar políticas y programas en materia de seguridad pública en colaboración con la Federación, las entidades federativas, los municipios y las alcaldías de la Ciudad de México;</w:t>
      </w:r>
    </w:p>
    <w:p w14:paraId="014555A5" w14:textId="511CC781"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rPr>
        <w:t>Definir criterios homogéneos para la recopilación, sistematización y manejo de información por parte de las instituciones Policiales y promover su aplicación; y</w:t>
      </w:r>
    </w:p>
    <w:p w14:paraId="78B303C2" w14:textId="24499EE7" w:rsidR="00E71D54" w:rsidRPr="003201E6" w:rsidRDefault="00E71D54" w:rsidP="00E71D54">
      <w:pPr>
        <w:pStyle w:val="Prrafodelista"/>
        <w:numPr>
          <w:ilvl w:val="1"/>
          <w:numId w:val="1"/>
        </w:numPr>
        <w:tabs>
          <w:tab w:val="left" w:pos="426"/>
        </w:tabs>
        <w:spacing w:line="360" w:lineRule="auto"/>
        <w:ind w:left="1134" w:hanging="578"/>
        <w:jc w:val="both"/>
        <w:rPr>
          <w:rFonts w:ascii="Palatino Linotype" w:hAnsi="Palatino Linotype" w:cs="Arial"/>
        </w:rPr>
      </w:pPr>
      <w:r w:rsidRPr="003201E6">
        <w:rPr>
          <w:rFonts w:ascii="Palatino Linotype" w:hAnsi="Palatino Linotype" w:cs="Arial"/>
          <w:b/>
          <w:bCs/>
        </w:rPr>
        <w:t>Coordinar los servicios de seguridad, vigilancia y protección regional</w:t>
      </w:r>
      <w:r w:rsidRPr="003201E6">
        <w:rPr>
          <w:rFonts w:ascii="Palatino Linotype" w:hAnsi="Palatino Linotype" w:cs="Arial"/>
        </w:rPr>
        <w:t xml:space="preserve"> en caminos y carreteras estatales o vías primarias, zonas rurales, áreas de recreo y turísticas de competencia estatal, así como las instalaciones estratégicas del Estado, de conformidad con las disposiciones jurídicas aplicables.</w:t>
      </w:r>
    </w:p>
    <w:p w14:paraId="2AEAF81A"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E2B16BA" w14:textId="33536264" w:rsidR="00973EB8" w:rsidRPr="003201E6" w:rsidRDefault="00E71D54" w:rsidP="00484653">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Ahora bien, por cuanto hace a los integrantes de las instituciones de seguridad pública, </w:t>
      </w:r>
      <w:r w:rsidR="00484653" w:rsidRPr="003201E6">
        <w:rPr>
          <w:rFonts w:ascii="Palatino Linotype" w:eastAsia="MS Mincho" w:hAnsi="Palatino Linotype" w:cs="Times New Roman"/>
          <w:bCs/>
          <w:color w:val="000000"/>
        </w:rPr>
        <w:t xml:space="preserve">el segundo párrafo del numeral 103 de la Ley de Seguridad del Estado de México establece que </w:t>
      </w:r>
      <w:r w:rsidR="00484653" w:rsidRPr="003201E6">
        <w:rPr>
          <w:rFonts w:ascii="Palatino Linotype" w:eastAsia="MS Mincho" w:hAnsi="Palatino Linotype" w:cs="Times New Roman"/>
          <w:b/>
          <w:color w:val="000000"/>
        </w:rPr>
        <w:t>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auxiliares de la función de seguridad pública</w:t>
      </w:r>
      <w:r w:rsidR="00484653" w:rsidRPr="003201E6">
        <w:rPr>
          <w:rFonts w:ascii="Palatino Linotype" w:eastAsia="MS Mincho" w:hAnsi="Palatino Linotype" w:cs="Times New Roman"/>
          <w:bCs/>
          <w:color w:val="000000"/>
        </w:rPr>
        <w:t>. Su organización, funcionamiento y tarifa por concepto de pago del servicio, se regulará en las disposiciones administrativas que emitan las dependencias del Gobierno del Estado competentes, sujetándose a los sistemas de control y fiscalización a cargo de las instancias competentes. Por su parte, el personal que integre los organismos antes referidos deberá sujetarse a las disposiciones que establece esta Ley en materia de desarrollo policial, así como someterse a las evaluaciones para contar con la certificación respectiva.</w:t>
      </w:r>
    </w:p>
    <w:p w14:paraId="1D50592C"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5CB8C217" w14:textId="3D524743" w:rsidR="00973EB8" w:rsidRPr="003201E6" w:rsidRDefault="0048465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hAnsi="Palatino Linotype" w:cs="Arial"/>
        </w:rPr>
        <w:t xml:space="preserve">Por lo anterior expuesto, se evidencia que la Secretaría de Seguridad del Estado de México, es el ente encargado de la seguridad pública, para lo cual, fungirá como un ente regulador de las instituciones de seguridad pública de todos los niveles, </w:t>
      </w:r>
      <w:r w:rsidRPr="003201E6">
        <w:rPr>
          <w:rFonts w:ascii="Palatino Linotype" w:hAnsi="Palatino Linotype" w:cs="Arial"/>
          <w:b/>
          <w:bCs/>
        </w:rPr>
        <w:t>incluidos los organismos auxiliares como los Cuerpos de Seguridad Auxiliares del Estado de México</w:t>
      </w:r>
      <w:r w:rsidRPr="003201E6">
        <w:rPr>
          <w:rFonts w:ascii="Palatino Linotype" w:hAnsi="Palatino Linotype" w:cs="Arial"/>
        </w:rPr>
        <w:t xml:space="preserve">. Por ello, se concluye que, como fuera manifestado en la respuesta primigenia, el </w:t>
      </w:r>
      <w:r w:rsidRPr="003201E6">
        <w:rPr>
          <w:rFonts w:ascii="Palatino Linotype" w:hAnsi="Palatino Linotype" w:cs="Arial"/>
          <w:b/>
          <w:bCs/>
        </w:rPr>
        <w:t>SUJETO OBLIGADO</w:t>
      </w:r>
      <w:r w:rsidRPr="003201E6">
        <w:rPr>
          <w:rFonts w:ascii="Palatino Linotype" w:hAnsi="Palatino Linotype" w:cs="Arial"/>
        </w:rPr>
        <w:t xml:space="preserve"> no es competente para poseer, administrar o resguardar los datos personales solicitados por el Titular.</w:t>
      </w:r>
    </w:p>
    <w:p w14:paraId="0B91DA98"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7482F409" w14:textId="052D2D01" w:rsidR="00973EB8" w:rsidRPr="003201E6" w:rsidRDefault="0048465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Dicho lo anterior, es esencial extender un atento recordatorio al </w:t>
      </w:r>
      <w:r w:rsidRPr="003201E6">
        <w:rPr>
          <w:rFonts w:ascii="Palatino Linotype" w:eastAsia="MS Mincho" w:hAnsi="Palatino Linotype" w:cs="Times New Roman"/>
          <w:b/>
          <w:color w:val="000000"/>
        </w:rPr>
        <w:t>RECURRENTE</w:t>
      </w:r>
      <w:r w:rsidRPr="003201E6">
        <w:rPr>
          <w:rFonts w:ascii="Palatino Linotype" w:eastAsia="MS Mincho" w:hAnsi="Palatino Linotype" w:cs="Times New Roman"/>
          <w:bCs/>
          <w:color w:val="000000"/>
        </w:rPr>
        <w:t xml:space="preserve"> por cuando hace al contenido del artículo 110 de la Ley de Protección de Datos </w:t>
      </w:r>
      <w:r w:rsidRPr="003201E6">
        <w:rPr>
          <w:rFonts w:ascii="Palatino Linotype" w:eastAsia="MS Mincho" w:hAnsi="Palatino Linotype" w:cs="Times New Roman"/>
          <w:bCs/>
          <w:color w:val="000000"/>
        </w:rPr>
        <w:lastRenderedPageBreak/>
        <w:t>Personales en Posesión de Sujetos Obligados del Estado de México y Municipios, el cual establece los requisitos de procedencia para presentar una solicitud de acceso a datos personales</w:t>
      </w:r>
      <w:r w:rsidR="007C0FA3" w:rsidRPr="003201E6">
        <w:rPr>
          <w:rFonts w:ascii="Palatino Linotype" w:eastAsia="MS Mincho" w:hAnsi="Palatino Linotype" w:cs="Times New Roman"/>
          <w:bCs/>
          <w:color w:val="000000"/>
        </w:rPr>
        <w:t>, mismos que son:</w:t>
      </w:r>
    </w:p>
    <w:p w14:paraId="24E1F73C" w14:textId="31244054"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67713625"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b/>
          <w:bCs/>
          <w:i/>
          <w:iCs/>
          <w:sz w:val="22"/>
          <w:szCs w:val="22"/>
        </w:rPr>
      </w:pPr>
      <w:r w:rsidRPr="003201E6">
        <w:rPr>
          <w:rFonts w:ascii="Palatino Linotype" w:hAnsi="Palatino Linotype"/>
          <w:i/>
          <w:iCs/>
          <w:sz w:val="22"/>
          <w:szCs w:val="22"/>
        </w:rPr>
        <w:t>“</w:t>
      </w:r>
      <w:r w:rsidRPr="003201E6">
        <w:rPr>
          <w:rFonts w:ascii="Palatino Linotype" w:hAnsi="Palatino Linotype"/>
          <w:b/>
          <w:bCs/>
          <w:i/>
          <w:iCs/>
          <w:sz w:val="22"/>
          <w:szCs w:val="22"/>
        </w:rPr>
        <w:t xml:space="preserve">Requisitos de Solicitudes para el Ejercicio de los Derechos ARCO </w:t>
      </w:r>
    </w:p>
    <w:p w14:paraId="46263485"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Artículo 110.</w:t>
      </w:r>
      <w:r w:rsidRPr="003201E6">
        <w:rPr>
          <w:rFonts w:ascii="Palatino Linotype" w:hAnsi="Palatino Linotype"/>
          <w:i/>
          <w:iCs/>
          <w:sz w:val="22"/>
          <w:szCs w:val="22"/>
        </w:rPr>
        <w:t xml:space="preserve"> La solicitud para el ejercicio de derechos ARCO, deberá contener: </w:t>
      </w:r>
    </w:p>
    <w:p w14:paraId="0862A14F"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w:t>
      </w:r>
      <w:r w:rsidRPr="003201E6">
        <w:rPr>
          <w:rFonts w:ascii="Palatino Linotype" w:hAnsi="Palatino Linotype"/>
          <w:i/>
          <w:iCs/>
          <w:sz w:val="22"/>
          <w:szCs w:val="22"/>
        </w:rPr>
        <w:t xml:space="preserve"> El nombre del titular y su domicilio, o cualquier otro medio para recibir notificaciones.</w:t>
      </w:r>
    </w:p>
    <w:p w14:paraId="1A7135EC"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b/>
          <w:bCs/>
          <w:i/>
          <w:iCs/>
          <w:sz w:val="22"/>
          <w:szCs w:val="22"/>
        </w:rPr>
      </w:pPr>
      <w:r w:rsidRPr="003201E6">
        <w:rPr>
          <w:rFonts w:ascii="Palatino Linotype" w:hAnsi="Palatino Linotype"/>
          <w:b/>
          <w:bCs/>
          <w:i/>
          <w:iCs/>
          <w:sz w:val="22"/>
          <w:szCs w:val="22"/>
        </w:rPr>
        <w:t xml:space="preserve">II. Los documentos que acrediten la identidad del titular y en su caso, la personalidad e identidad de su representante. </w:t>
      </w:r>
    </w:p>
    <w:p w14:paraId="01FD5D4F"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III.</w:t>
      </w:r>
      <w:r w:rsidRPr="003201E6">
        <w:rPr>
          <w:rFonts w:ascii="Palatino Linotype" w:hAnsi="Palatino Linotype"/>
          <w:i/>
          <w:iCs/>
          <w:sz w:val="22"/>
          <w:szCs w:val="22"/>
        </w:rPr>
        <w:t xml:space="preserve"> De ser posible, el área responsable que trata los datos personales y ante el cual se presenta la solicitud.</w:t>
      </w:r>
    </w:p>
    <w:p w14:paraId="05C84298"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IV.</w:t>
      </w:r>
      <w:r w:rsidRPr="003201E6">
        <w:rPr>
          <w:rFonts w:ascii="Palatino Linotype" w:hAnsi="Palatino Linotype"/>
          <w:i/>
          <w:iCs/>
          <w:sz w:val="22"/>
          <w:szCs w:val="22"/>
        </w:rPr>
        <w:t xml:space="preserve"> La descripción clara y precisa de los datos personales respecto de los que se busca ejercer alguno de los derechos ARCO, salvo que se trate del derecho de acceso. </w:t>
      </w:r>
    </w:p>
    <w:p w14:paraId="5DB1F019"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w:t>
      </w:r>
      <w:r w:rsidRPr="003201E6">
        <w:rPr>
          <w:rFonts w:ascii="Palatino Linotype" w:hAnsi="Palatino Linotype"/>
          <w:i/>
          <w:iCs/>
          <w:sz w:val="22"/>
          <w:szCs w:val="22"/>
        </w:rPr>
        <w:t xml:space="preserve"> La descripción del derecho ARCO que se pretende ejercer, o bien, lo que solicita el titular. </w:t>
      </w:r>
    </w:p>
    <w:p w14:paraId="6A869F89"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b/>
          <w:bCs/>
          <w:i/>
          <w:iCs/>
          <w:sz w:val="22"/>
          <w:szCs w:val="22"/>
        </w:rPr>
        <w:t>VI.</w:t>
      </w:r>
      <w:r w:rsidRPr="003201E6">
        <w:rPr>
          <w:rFonts w:ascii="Palatino Linotype" w:hAnsi="Palatino Linotype"/>
          <w:i/>
          <w:iCs/>
          <w:sz w:val="22"/>
          <w:szCs w:val="22"/>
        </w:rPr>
        <w:t xml:space="preserve"> Cualquier otro elemento o documento que facilite la localización de los datos personales, en su caso. </w:t>
      </w:r>
    </w:p>
    <w:p w14:paraId="1618DFCF"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 xml:space="preserve">Tratándose del requisito de la fracción I, si es el caso del domicilio no se localiza dentro del Estado de México, las notificaciones se efectuarán por estrados. </w:t>
      </w:r>
    </w:p>
    <w:p w14:paraId="0E602F13"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 xml:space="preserve">De manera adicional, el titular podrá aportar pruebas para acreditar la procedencia de su solicitud. </w:t>
      </w:r>
    </w:p>
    <w:p w14:paraId="1D594B8C" w14:textId="77777777" w:rsidR="007C0FA3" w:rsidRPr="003201E6" w:rsidRDefault="007C0FA3" w:rsidP="007C0FA3">
      <w:pPr>
        <w:pStyle w:val="Prrafodelista"/>
        <w:tabs>
          <w:tab w:val="left" w:pos="426"/>
        </w:tabs>
        <w:spacing w:line="276" w:lineRule="auto"/>
        <w:ind w:left="567" w:right="567"/>
        <w:jc w:val="both"/>
        <w:rPr>
          <w:rFonts w:ascii="Palatino Linotype" w:hAnsi="Palatino Linotype"/>
          <w:i/>
          <w:iCs/>
          <w:sz w:val="22"/>
          <w:szCs w:val="22"/>
        </w:rPr>
      </w:pPr>
      <w:r w:rsidRPr="003201E6">
        <w:rPr>
          <w:rFonts w:ascii="Palatino Linotype" w:hAnsi="Palatino Linotype"/>
          <w:i/>
          <w:iCs/>
          <w:sz w:val="22"/>
          <w:szCs w:val="22"/>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14:paraId="56C49C7F" w14:textId="0213DA86" w:rsidR="007C0FA3" w:rsidRPr="003201E6" w:rsidRDefault="007C0FA3" w:rsidP="007C0FA3">
      <w:pPr>
        <w:pStyle w:val="Prrafodelista"/>
        <w:tabs>
          <w:tab w:val="left" w:pos="426"/>
        </w:tabs>
        <w:spacing w:line="276" w:lineRule="auto"/>
        <w:ind w:left="567" w:right="567"/>
        <w:jc w:val="both"/>
        <w:rPr>
          <w:rFonts w:ascii="Palatino Linotype" w:hAnsi="Palatino Linotype"/>
          <w:sz w:val="22"/>
          <w:szCs w:val="22"/>
        </w:rPr>
      </w:pPr>
      <w:r w:rsidRPr="003201E6">
        <w:rPr>
          <w:rFonts w:ascii="Palatino Linotype" w:hAnsi="Palatino Linotype"/>
          <w:i/>
          <w:iCs/>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4EB2FEA7" w14:textId="498C2DD6" w:rsidR="007C0FA3" w:rsidRPr="003201E6" w:rsidRDefault="007C0FA3" w:rsidP="007C0FA3">
      <w:pPr>
        <w:pStyle w:val="Prrafodelista"/>
        <w:tabs>
          <w:tab w:val="left" w:pos="426"/>
        </w:tabs>
        <w:spacing w:line="276" w:lineRule="auto"/>
        <w:ind w:left="567" w:right="567"/>
        <w:jc w:val="both"/>
        <w:rPr>
          <w:rFonts w:ascii="Palatino Linotype" w:hAnsi="Palatino Linotype" w:cs="Arial"/>
          <w:sz w:val="22"/>
          <w:szCs w:val="22"/>
        </w:rPr>
      </w:pPr>
      <w:r w:rsidRPr="003201E6">
        <w:rPr>
          <w:rFonts w:ascii="Palatino Linotype" w:hAnsi="Palatino Linotype"/>
          <w:sz w:val="22"/>
          <w:szCs w:val="22"/>
        </w:rPr>
        <w:t>(Énfasis añadido)</w:t>
      </w:r>
    </w:p>
    <w:p w14:paraId="6077964C" w14:textId="77777777" w:rsidR="007C0FA3" w:rsidRPr="003201E6" w:rsidRDefault="007C0FA3" w:rsidP="00973EB8">
      <w:pPr>
        <w:pStyle w:val="Prrafodelista"/>
        <w:tabs>
          <w:tab w:val="left" w:pos="426"/>
        </w:tabs>
        <w:spacing w:line="360" w:lineRule="auto"/>
        <w:ind w:left="0"/>
        <w:jc w:val="both"/>
        <w:rPr>
          <w:rFonts w:ascii="Palatino Linotype" w:hAnsi="Palatino Linotype" w:cs="Arial"/>
        </w:rPr>
      </w:pPr>
    </w:p>
    <w:p w14:paraId="3B058A8A" w14:textId="1FE76B20" w:rsidR="00973EB8" w:rsidRPr="003201E6" w:rsidRDefault="007C0FA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Como segundo requisito de procedencia de la solicitud de derechos ARCO, la Ley de la materia estipula que es necesario adjuntar un documento que acredite la identidad del Titular de los datos personales, para lo cual, el documento idóneo </w:t>
      </w:r>
      <w:r w:rsidRPr="003201E6">
        <w:rPr>
          <w:rFonts w:ascii="Palatino Linotype" w:eastAsia="MS Mincho" w:hAnsi="Palatino Linotype" w:cs="Times New Roman"/>
          <w:bCs/>
          <w:color w:val="000000"/>
        </w:rPr>
        <w:lastRenderedPageBreak/>
        <w:t>para acreditarse resultaría ser una identificación oficial que permita constatar el nombre completo y la fotografía de la persona.</w:t>
      </w:r>
    </w:p>
    <w:p w14:paraId="3E65EFAF"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6BDA002E" w14:textId="00247055" w:rsidR="00973EB8" w:rsidRPr="003201E6" w:rsidRDefault="007C0FA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En el presente asunto el </w:t>
      </w:r>
      <w:r w:rsidRPr="003201E6">
        <w:rPr>
          <w:rFonts w:ascii="Palatino Linotype" w:eastAsia="MS Mincho" w:hAnsi="Palatino Linotype" w:cs="Times New Roman"/>
          <w:b/>
          <w:color w:val="000000"/>
        </w:rPr>
        <w:t>RECURRENTE</w:t>
      </w:r>
      <w:r w:rsidRPr="003201E6">
        <w:rPr>
          <w:rFonts w:ascii="Palatino Linotype" w:eastAsia="MS Mincho" w:hAnsi="Palatino Linotype" w:cs="Times New Roman"/>
          <w:bCs/>
          <w:color w:val="000000"/>
        </w:rPr>
        <w:t xml:space="preserve"> adjuntó a su solicitud una fotografía que muestra el fragmento de un documento que se percibe, por vista, como un recibo de nómina expedido a su nombre; sin embargo, éste no refleja la institución pública o privada que lo expide, ni la dependencia pública que lo relacionen con los Cuerpos de Seguridad Auxiliares del Estado de México o, en su defecto, con la Secretaría General de Gobierno.</w:t>
      </w:r>
    </w:p>
    <w:p w14:paraId="56D873F4"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3D10CA9" w14:textId="2CC7891F" w:rsidR="00973EB8" w:rsidRPr="003201E6" w:rsidRDefault="007C0FA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Por ello, se exhorta al particular a que en futuros ejercicios de sus derechos de acceso, rectificación, cancelación u oposición de datos personales vía SARCOEM, adjunte el o los documentos idóneos y suficientes que acrediten su identidad y personalidad jurídica para hacer uso de los derechos reconocidos constitucionalmente.</w:t>
      </w:r>
    </w:p>
    <w:p w14:paraId="1CA501FA"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5175DC3F" w14:textId="19D764AA" w:rsidR="00973EB8" w:rsidRPr="003201E6" w:rsidRDefault="007C0FA3"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Dicho lo anterior, se dejan a salvo los derechos del </w:t>
      </w:r>
      <w:r w:rsidRPr="003201E6">
        <w:rPr>
          <w:rFonts w:ascii="Palatino Linotype" w:eastAsia="MS Mincho" w:hAnsi="Palatino Linotype" w:cs="Times New Roman"/>
          <w:b/>
          <w:color w:val="000000"/>
        </w:rPr>
        <w:t>RECURRENTE</w:t>
      </w:r>
      <w:r w:rsidRPr="003201E6">
        <w:rPr>
          <w:rFonts w:ascii="Palatino Linotype" w:eastAsia="MS Mincho" w:hAnsi="Palatino Linotype" w:cs="Times New Roman"/>
          <w:bCs/>
          <w:color w:val="000000"/>
        </w:rPr>
        <w:t xml:space="preserve"> para que, de considerarlo idóneo, presente su solicitud de acceso a datos personales vía SARCOEM al Sujeto Obligado denominado </w:t>
      </w:r>
      <w:r w:rsidRPr="003201E6">
        <w:rPr>
          <w:rFonts w:ascii="Palatino Linotype" w:eastAsia="MS Mincho" w:hAnsi="Palatino Linotype" w:cs="Times New Roman"/>
          <w:b/>
          <w:color w:val="000000"/>
        </w:rPr>
        <w:t>Secretaría de Seguridad</w:t>
      </w:r>
      <w:r w:rsidR="00A63902" w:rsidRPr="003201E6">
        <w:rPr>
          <w:rFonts w:ascii="Palatino Linotype" w:eastAsia="MS Mincho" w:hAnsi="Palatino Linotype" w:cs="Times New Roman"/>
          <w:bCs/>
          <w:color w:val="000000"/>
        </w:rPr>
        <w:t>, al ser el ente público encargado de coordinar y regular las instituciones auxiliares de seguridad, como se ha demostrado a lo largo del presente análisis.</w:t>
      </w:r>
    </w:p>
    <w:p w14:paraId="7FEBDCD8"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A1EAF25" w14:textId="355FD058" w:rsidR="00973EB8" w:rsidRPr="003201E6" w:rsidRDefault="00A63902"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De tal guisa que </w:t>
      </w:r>
      <w:r w:rsidRPr="003201E6">
        <w:rPr>
          <w:rFonts w:ascii="Palatino Linotype" w:hAnsi="Palatino Linotype"/>
          <w:color w:val="000000" w:themeColor="text1"/>
        </w:rPr>
        <w:t xml:space="preserve">los agravios señalados por el </w:t>
      </w:r>
      <w:r w:rsidRPr="003201E6">
        <w:rPr>
          <w:rFonts w:ascii="Palatino Linotype" w:hAnsi="Palatino Linotype"/>
          <w:b/>
          <w:color w:val="000000" w:themeColor="text1"/>
        </w:rPr>
        <w:t>RECURRENTE</w:t>
      </w:r>
      <w:r w:rsidRPr="003201E6">
        <w:rPr>
          <w:rFonts w:ascii="Palatino Linotype" w:hAnsi="Palatino Linotype"/>
          <w:color w:val="000000" w:themeColor="text1"/>
        </w:rPr>
        <w:t>, se determinan inoperantes al dolerse de la negativa a entregar la información, lo cual, como ha sido demostrado, es competencia de un Sujeto Obligado diverso a la Secretaría General de Gobierno.</w:t>
      </w:r>
    </w:p>
    <w:p w14:paraId="69A22341"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5308B6B1" w14:textId="2C299385" w:rsidR="00973EB8" w:rsidRPr="003201E6" w:rsidRDefault="00A63902"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Luego </w:t>
      </w:r>
      <w:r w:rsidRPr="003201E6">
        <w:rPr>
          <w:rFonts w:ascii="Palatino Linotype" w:hAnsi="Palatino Linotype"/>
          <w:color w:val="000000" w:themeColor="text1"/>
        </w:rPr>
        <w:t xml:space="preserve">entonces, resulta conforme a derecho </w:t>
      </w:r>
      <w:r w:rsidRPr="003201E6">
        <w:rPr>
          <w:rFonts w:ascii="Palatino Linotype" w:hAnsi="Palatino Linotype"/>
          <w:b/>
          <w:color w:val="000000" w:themeColor="text1"/>
        </w:rPr>
        <w:t>confirmar</w:t>
      </w:r>
      <w:r w:rsidRPr="003201E6">
        <w:rPr>
          <w:rFonts w:ascii="Palatino Linotype" w:hAnsi="Palatino Linotype"/>
          <w:color w:val="000000" w:themeColor="text1"/>
        </w:rPr>
        <w:t xml:space="preserve"> la respuesta emitida a la solicitud de información </w:t>
      </w:r>
      <w:r w:rsidRPr="003201E6">
        <w:rPr>
          <w:rFonts w:ascii="Palatino Linotype" w:hAnsi="Palatino Linotype"/>
          <w:b/>
          <w:color w:val="000000" w:themeColor="text1"/>
        </w:rPr>
        <w:t>00005/SEGEGOB/AD/2020</w:t>
      </w:r>
      <w:r w:rsidRPr="003201E6">
        <w:rPr>
          <w:rFonts w:ascii="Palatino Linotype" w:hAnsi="Palatino Linotype"/>
          <w:color w:val="000000" w:themeColor="text1"/>
        </w:rPr>
        <w:t>.</w:t>
      </w:r>
    </w:p>
    <w:p w14:paraId="1187BFC9"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08F24906" w14:textId="29101E62" w:rsidR="00973EB8" w:rsidRPr="003201E6" w:rsidRDefault="00A63902"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 xml:space="preserve">Por </w:t>
      </w:r>
      <w:r w:rsidRPr="003201E6">
        <w:rPr>
          <w:rFonts w:ascii="Palatino Linotype" w:hAnsi="Palatino Linotype"/>
          <w:color w:val="000000" w:themeColor="text1"/>
        </w:rPr>
        <w:t>lo tanto,</w:t>
      </w:r>
      <w:r w:rsidRPr="003201E6">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3201E6">
        <w:rPr>
          <w:rFonts w:ascii="Palatino Linotype" w:hAnsi="Palatino Linotype"/>
          <w:b/>
          <w:color w:val="000000" w:themeColor="text1"/>
          <w:lang w:val="es-ES"/>
        </w:rPr>
        <w:t>RECURRENTE</w:t>
      </w:r>
      <w:r w:rsidRPr="003201E6">
        <w:rPr>
          <w:rFonts w:ascii="Palatino Linotype" w:hAnsi="Palatino Linotype"/>
          <w:color w:val="000000" w:themeColor="text1"/>
          <w:lang w:val="es-ES"/>
        </w:rPr>
        <w:t xml:space="preserve"> dentro del recurso de revisión </w:t>
      </w:r>
      <w:r w:rsidRPr="003201E6">
        <w:rPr>
          <w:rFonts w:ascii="Palatino Linotype" w:hAnsi="Palatino Linotype"/>
          <w:b/>
          <w:color w:val="000000" w:themeColor="text1"/>
          <w:lang w:val="es-ES"/>
        </w:rPr>
        <w:t>04808/INFOEM/AD/RR/2020</w:t>
      </w:r>
      <w:r w:rsidRPr="003201E6">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3201E6">
        <w:rPr>
          <w:rFonts w:ascii="Palatino Linotype" w:hAnsi="Palatino Linotype"/>
          <w:b/>
          <w:color w:val="000000" w:themeColor="text1"/>
          <w:lang w:val="es-ES"/>
        </w:rPr>
        <w:t>CONFIRMA</w:t>
      </w:r>
      <w:r w:rsidRPr="003201E6">
        <w:rPr>
          <w:rFonts w:ascii="Palatino Linotype" w:hAnsi="Palatino Linotype"/>
          <w:color w:val="000000" w:themeColor="text1"/>
          <w:lang w:val="es-ES"/>
        </w:rPr>
        <w:t xml:space="preserve"> la respuesta a la solicitud de información número </w:t>
      </w:r>
      <w:r w:rsidRPr="003201E6">
        <w:rPr>
          <w:rFonts w:ascii="Palatino Linotype" w:hAnsi="Palatino Linotype"/>
          <w:b/>
          <w:color w:val="000000" w:themeColor="text1"/>
        </w:rPr>
        <w:t>00005/SEGEGOB/AD/2020</w:t>
      </w:r>
      <w:r w:rsidRPr="003201E6">
        <w:rPr>
          <w:rFonts w:ascii="Palatino Linotype" w:eastAsia="Calibri" w:hAnsi="Palatino Linotype" w:cs="Arial"/>
          <w:b/>
          <w:lang w:val="es-ES"/>
        </w:rPr>
        <w:t>.</w:t>
      </w:r>
    </w:p>
    <w:p w14:paraId="136FB6FE" w14:textId="77777777" w:rsidR="00973EB8" w:rsidRPr="003201E6" w:rsidRDefault="00973EB8" w:rsidP="00973EB8">
      <w:pPr>
        <w:pStyle w:val="Prrafodelista"/>
        <w:tabs>
          <w:tab w:val="left" w:pos="426"/>
        </w:tabs>
        <w:spacing w:line="360" w:lineRule="auto"/>
        <w:ind w:left="0"/>
        <w:jc w:val="both"/>
        <w:rPr>
          <w:rFonts w:ascii="Palatino Linotype" w:hAnsi="Palatino Linotype" w:cs="Arial"/>
        </w:rPr>
      </w:pPr>
    </w:p>
    <w:p w14:paraId="7C7FDE64" w14:textId="27F3B7C7" w:rsidR="00675641" w:rsidRPr="003201E6" w:rsidRDefault="0086689A" w:rsidP="00F20FED">
      <w:pPr>
        <w:pStyle w:val="Prrafodelista"/>
        <w:numPr>
          <w:ilvl w:val="0"/>
          <w:numId w:val="1"/>
        </w:numPr>
        <w:tabs>
          <w:tab w:val="left" w:pos="426"/>
        </w:tabs>
        <w:spacing w:line="360" w:lineRule="auto"/>
        <w:ind w:left="0" w:firstLine="0"/>
        <w:jc w:val="both"/>
        <w:rPr>
          <w:rFonts w:ascii="Palatino Linotype" w:hAnsi="Palatino Linotype" w:cs="Arial"/>
        </w:rPr>
      </w:pPr>
      <w:r w:rsidRPr="003201E6">
        <w:rPr>
          <w:rFonts w:ascii="Palatino Linotype" w:eastAsia="MS Mincho" w:hAnsi="Palatino Linotype" w:cs="Times New Roman"/>
          <w:bCs/>
          <w:color w:val="000000"/>
        </w:rPr>
        <w:t>Por lo anteriormente expuesto y fundado, este Órgano Garante emite los siguientes: ------------------------------------------------------------------------------------------------------------------------------------------------------------------------------------------------------------</w:t>
      </w:r>
    </w:p>
    <w:p w14:paraId="705C4705" w14:textId="5FECBECD" w:rsidR="0086689A" w:rsidRPr="003201E6" w:rsidRDefault="0086689A">
      <w:pPr>
        <w:spacing w:after="160" w:line="259" w:lineRule="auto"/>
        <w:rPr>
          <w:rFonts w:ascii="Palatino Linotype" w:hAnsi="Palatino Linotype" w:cs="Arial"/>
        </w:rPr>
      </w:pPr>
      <w:r w:rsidRPr="003201E6">
        <w:rPr>
          <w:rFonts w:ascii="Palatino Linotype" w:hAnsi="Palatino Linotype" w:cs="Arial"/>
        </w:rPr>
        <w:br w:type="page"/>
      </w:r>
    </w:p>
    <w:p w14:paraId="42A2F805" w14:textId="77777777" w:rsidR="002A5BA4" w:rsidRPr="003201E6" w:rsidRDefault="002A5BA4" w:rsidP="00E1136E">
      <w:pPr>
        <w:pStyle w:val="Ttulo1"/>
        <w:jc w:val="center"/>
        <w:rPr>
          <w:rFonts w:eastAsia="Times New Roman"/>
        </w:rPr>
      </w:pPr>
      <w:bookmarkStart w:id="15" w:name="_Toc447699324"/>
      <w:bookmarkStart w:id="16" w:name="_Toc445745148"/>
      <w:bookmarkStart w:id="17" w:name="_Toc486525261"/>
      <w:bookmarkStart w:id="18" w:name="_Toc58594246"/>
      <w:r w:rsidRPr="003201E6">
        <w:rPr>
          <w:rFonts w:eastAsia="Times New Roman"/>
        </w:rPr>
        <w:lastRenderedPageBreak/>
        <w:t>R E S O L U T I V O S</w:t>
      </w:r>
      <w:bookmarkEnd w:id="15"/>
      <w:bookmarkEnd w:id="16"/>
      <w:bookmarkEnd w:id="17"/>
      <w:bookmarkEnd w:id="18"/>
    </w:p>
    <w:p w14:paraId="0111A2E6" w14:textId="77777777" w:rsidR="004D60FB" w:rsidRPr="003201E6" w:rsidRDefault="004D60FB" w:rsidP="0046059A">
      <w:pPr>
        <w:keepNext/>
        <w:keepLines/>
        <w:spacing w:line="360" w:lineRule="auto"/>
        <w:jc w:val="center"/>
        <w:outlineLvl w:val="0"/>
        <w:rPr>
          <w:rFonts w:ascii="Palatino Linotype" w:eastAsia="Times New Roman" w:hAnsi="Palatino Linotype" w:cstheme="majorBidi"/>
          <w:b/>
          <w:bCs/>
        </w:rPr>
      </w:pPr>
    </w:p>
    <w:p w14:paraId="250D4FCF" w14:textId="7383D116" w:rsidR="00A63902" w:rsidRPr="003201E6" w:rsidRDefault="00A63902" w:rsidP="00A63902">
      <w:pPr>
        <w:spacing w:after="240" w:line="360" w:lineRule="auto"/>
        <w:jc w:val="both"/>
        <w:rPr>
          <w:rFonts w:ascii="Palatino Linotype" w:eastAsia="Times New Roman" w:hAnsi="Palatino Linotype" w:cs="Times New Roman"/>
        </w:rPr>
      </w:pPr>
      <w:r w:rsidRPr="003201E6">
        <w:rPr>
          <w:rFonts w:ascii="Palatino Linotype" w:eastAsia="Times New Roman" w:hAnsi="Palatino Linotype" w:cs="Arial"/>
          <w:b/>
        </w:rPr>
        <w:t xml:space="preserve">PRIMERO. </w:t>
      </w:r>
      <w:r w:rsidRPr="003201E6">
        <w:rPr>
          <w:rFonts w:ascii="Palatino Linotype" w:eastAsia="Times New Roman" w:hAnsi="Palatino Linotype" w:cs="Arial"/>
        </w:rPr>
        <w:t>Resultan infundadas las</w:t>
      </w:r>
      <w:r w:rsidRPr="003201E6">
        <w:rPr>
          <w:rFonts w:ascii="Palatino Linotype" w:eastAsia="Times New Roman" w:hAnsi="Palatino Linotype" w:cs="Arial"/>
          <w:b/>
        </w:rPr>
        <w:t xml:space="preserve"> </w:t>
      </w:r>
      <w:r w:rsidRPr="003201E6">
        <w:rPr>
          <w:rFonts w:ascii="Palatino Linotype" w:eastAsia="Times New Roman" w:hAnsi="Palatino Linotype" w:cs="Arial"/>
          <w:lang w:val="es-ES"/>
        </w:rPr>
        <w:t xml:space="preserve">razones o motivos de inconformidad hechos valer </w:t>
      </w:r>
      <w:r w:rsidRPr="003201E6">
        <w:rPr>
          <w:rFonts w:ascii="Palatino Linotype" w:eastAsia="Calibri" w:hAnsi="Palatino Linotype" w:cs="Arial"/>
          <w:lang w:val="es-ES"/>
        </w:rPr>
        <w:t xml:space="preserve">en el recurso de revisión </w:t>
      </w:r>
      <w:r w:rsidRPr="003201E6">
        <w:rPr>
          <w:rFonts w:ascii="Palatino Linotype" w:hAnsi="Palatino Linotype" w:cs="Arial"/>
          <w:b/>
          <w:bCs/>
        </w:rPr>
        <w:t xml:space="preserve">04808/INFOEM/AD/RR/2020, </w:t>
      </w:r>
      <w:r w:rsidRPr="003201E6">
        <w:rPr>
          <w:rFonts w:ascii="Palatino Linotype" w:hAnsi="Palatino Linotype" w:cs="Arial"/>
          <w:bCs/>
        </w:rPr>
        <w:t xml:space="preserve">en términos del </w:t>
      </w:r>
      <w:r w:rsidRPr="003201E6">
        <w:rPr>
          <w:rFonts w:ascii="Palatino Linotype" w:hAnsi="Palatino Linotype" w:cs="Arial"/>
          <w:b/>
          <w:bCs/>
        </w:rPr>
        <w:t>Considerando</w:t>
      </w:r>
      <w:r w:rsidRPr="003201E6">
        <w:rPr>
          <w:rFonts w:ascii="Palatino Linotype" w:hAnsi="Palatino Linotype" w:cs="Arial"/>
          <w:bCs/>
        </w:rPr>
        <w:t xml:space="preserve"> </w:t>
      </w:r>
      <w:r w:rsidRPr="003201E6">
        <w:rPr>
          <w:rFonts w:ascii="Palatino Linotype" w:hAnsi="Palatino Linotype" w:cs="Arial"/>
          <w:b/>
          <w:bCs/>
        </w:rPr>
        <w:t>CUARTO</w:t>
      </w:r>
      <w:r w:rsidRPr="003201E6">
        <w:rPr>
          <w:rFonts w:ascii="Palatino Linotype" w:hAnsi="Palatino Linotype" w:cs="Arial"/>
          <w:bCs/>
        </w:rPr>
        <w:t xml:space="preserve"> de la presente resolución.</w:t>
      </w:r>
    </w:p>
    <w:p w14:paraId="27F2A1D5" w14:textId="143E3EF8" w:rsidR="002B53D8" w:rsidRPr="003201E6" w:rsidRDefault="00A63902" w:rsidP="00A63902">
      <w:pPr>
        <w:pStyle w:val="Sinespaciado"/>
        <w:spacing w:after="240" w:line="360" w:lineRule="auto"/>
        <w:jc w:val="both"/>
        <w:rPr>
          <w:rFonts w:ascii="Palatino Linotype" w:eastAsia="Calibri" w:hAnsi="Palatino Linotype" w:cs="Arial"/>
          <w:lang w:val="es-ES"/>
        </w:rPr>
      </w:pPr>
      <w:r w:rsidRPr="003201E6">
        <w:rPr>
          <w:rFonts w:ascii="Palatino Linotype" w:hAnsi="Palatino Linotype"/>
          <w:b/>
        </w:rPr>
        <w:t>SEGUNDO.</w:t>
      </w:r>
      <w:r w:rsidRPr="003201E6">
        <w:rPr>
          <w:rStyle w:val="Ttulo2Car"/>
          <w:rFonts w:ascii="Palatino Linotype" w:hAnsi="Palatino Linotype"/>
          <w:b/>
        </w:rPr>
        <w:t xml:space="preserve"> </w:t>
      </w:r>
      <w:r w:rsidRPr="003201E6">
        <w:rPr>
          <w:rFonts w:ascii="Palatino Linotype" w:eastAsia="Calibri" w:hAnsi="Palatino Linotype" w:cs="Arial"/>
          <w:lang w:val="es-ES"/>
        </w:rPr>
        <w:t>Se</w:t>
      </w:r>
      <w:r w:rsidRPr="003201E6">
        <w:rPr>
          <w:rFonts w:ascii="Palatino Linotype" w:eastAsia="Calibri" w:hAnsi="Palatino Linotype" w:cs="Arial"/>
          <w:b/>
          <w:lang w:val="es-ES"/>
        </w:rPr>
        <w:t xml:space="preserve"> CONFIRMA </w:t>
      </w:r>
      <w:r w:rsidRPr="003201E6">
        <w:rPr>
          <w:rFonts w:ascii="Palatino Linotype" w:eastAsia="Calibri" w:hAnsi="Palatino Linotype" w:cs="Arial"/>
          <w:lang w:val="es-ES"/>
        </w:rPr>
        <w:t xml:space="preserve">la respuesta emitida por la </w:t>
      </w:r>
      <w:r w:rsidRPr="003201E6">
        <w:rPr>
          <w:rFonts w:ascii="Palatino Linotype" w:hAnsi="Palatino Linotype" w:cs="Arial"/>
          <w:b/>
        </w:rPr>
        <w:t>Secretaría General de Gobierno</w:t>
      </w:r>
      <w:r w:rsidRPr="003201E6">
        <w:rPr>
          <w:rFonts w:ascii="Palatino Linotype" w:eastAsia="Calibri" w:hAnsi="Palatino Linotype" w:cs="Arial"/>
          <w:lang w:val="es-ES"/>
        </w:rPr>
        <w:t xml:space="preserve"> a la solicitud </w:t>
      </w:r>
      <w:r w:rsidRPr="003201E6">
        <w:rPr>
          <w:rFonts w:ascii="Palatino Linotype" w:eastAsia="Calibri" w:hAnsi="Palatino Linotype" w:cs="Arial"/>
          <w:b/>
          <w:lang w:val="es-ES"/>
        </w:rPr>
        <w:t>00005/SEGEGOB/AD/2020.</w:t>
      </w:r>
    </w:p>
    <w:p w14:paraId="720F476F" w14:textId="62DC5485" w:rsidR="00D4320F" w:rsidRPr="003201E6" w:rsidRDefault="002B53D8" w:rsidP="00A63902">
      <w:pPr>
        <w:pStyle w:val="Sinespaciado"/>
        <w:spacing w:after="240" w:line="360" w:lineRule="auto"/>
        <w:jc w:val="both"/>
        <w:rPr>
          <w:rFonts w:ascii="Palatino Linotype" w:eastAsia="Calibri" w:hAnsi="Palatino Linotype" w:cs="Arial"/>
          <w:b/>
          <w:bCs/>
          <w:lang w:val="es-ES"/>
        </w:rPr>
      </w:pPr>
      <w:r w:rsidRPr="003201E6">
        <w:rPr>
          <w:rFonts w:ascii="Palatino Linotype" w:eastAsia="Calibri" w:hAnsi="Palatino Linotype" w:cs="Arial"/>
          <w:b/>
          <w:bCs/>
          <w:lang w:val="es-ES"/>
        </w:rPr>
        <w:t xml:space="preserve">TERCERO. </w:t>
      </w:r>
      <w:r w:rsidR="00D4320F" w:rsidRPr="003201E6">
        <w:rPr>
          <w:rFonts w:ascii="Palatino Linotype" w:eastAsia="Calibri" w:hAnsi="Palatino Linotype" w:cs="Arial"/>
          <w:b/>
          <w:bCs/>
          <w:lang w:val="es-ES"/>
        </w:rPr>
        <w:t xml:space="preserve">REMÍTASE </w:t>
      </w:r>
      <w:r w:rsidR="00040E95" w:rsidRPr="003201E6">
        <w:rPr>
          <w:rFonts w:ascii="Palatino Linotype" w:eastAsia="Calibri" w:hAnsi="Palatino Linotype" w:cs="Arial"/>
          <w:bCs/>
          <w:lang w:val="es-ES"/>
        </w:rPr>
        <w:t>a través del Sistema de Acceso, Rectificación, Cancelación y Oposición de Datos Personales del Estado de México (</w:t>
      </w:r>
      <w:r w:rsidR="00040E95" w:rsidRPr="003201E6">
        <w:rPr>
          <w:rFonts w:ascii="Palatino Linotype" w:eastAsia="Calibri" w:hAnsi="Palatino Linotype" w:cs="Arial"/>
          <w:bCs/>
          <w:i/>
          <w:lang w:val="es-ES"/>
        </w:rPr>
        <w:t>SARCOEM)</w:t>
      </w:r>
      <w:r w:rsidR="00040E95" w:rsidRPr="003201E6">
        <w:rPr>
          <w:rFonts w:ascii="Palatino Linotype" w:eastAsia="Calibri" w:hAnsi="Palatino Linotype" w:cs="Arial"/>
          <w:bCs/>
          <w:lang w:val="es-ES"/>
        </w:rPr>
        <w:t>,</w:t>
      </w:r>
      <w:r w:rsidR="00D4320F" w:rsidRPr="003201E6">
        <w:rPr>
          <w:rFonts w:ascii="Palatino Linotype" w:eastAsia="Calibri" w:hAnsi="Palatino Linotype" w:cs="Arial"/>
          <w:b/>
          <w:bCs/>
          <w:lang w:val="es-ES"/>
        </w:rPr>
        <w:t xml:space="preserve"> </w:t>
      </w:r>
      <w:r w:rsidR="00D4320F" w:rsidRPr="003201E6">
        <w:rPr>
          <w:rFonts w:ascii="Palatino Linotype" w:eastAsia="Calibri" w:hAnsi="Palatino Linotype" w:cs="Arial"/>
          <w:bCs/>
          <w:lang w:val="es-ES"/>
        </w:rPr>
        <w:t>la presente resolución al Titular de la Unidad de Transparencia del</w:t>
      </w:r>
      <w:r w:rsidR="00D4320F" w:rsidRPr="003201E6">
        <w:rPr>
          <w:rFonts w:ascii="Palatino Linotype" w:eastAsia="Calibri" w:hAnsi="Palatino Linotype" w:cs="Arial"/>
          <w:b/>
          <w:bCs/>
          <w:lang w:val="es-ES"/>
        </w:rPr>
        <w:t xml:space="preserve"> SUJETO OBLIGADO. </w:t>
      </w:r>
    </w:p>
    <w:p w14:paraId="29EBCF39" w14:textId="4E6E4A9F" w:rsidR="00D4320F" w:rsidRPr="003201E6" w:rsidRDefault="002B53D8" w:rsidP="00A63902">
      <w:pPr>
        <w:pStyle w:val="Sinespaciado"/>
        <w:spacing w:after="240" w:line="360" w:lineRule="auto"/>
        <w:jc w:val="both"/>
        <w:rPr>
          <w:rFonts w:ascii="Palatino Linotype" w:eastAsia="Times New Roman" w:hAnsi="Palatino Linotype" w:cs="Times New Roman"/>
          <w:color w:val="222222"/>
          <w:lang w:val="es-ES" w:eastAsia="es-MX"/>
        </w:rPr>
      </w:pPr>
      <w:r w:rsidRPr="003201E6">
        <w:rPr>
          <w:rFonts w:ascii="Palatino Linotype" w:eastAsia="Times New Roman" w:hAnsi="Palatino Linotype" w:cs="Arial"/>
          <w:b/>
        </w:rPr>
        <w:t>CUARTO</w:t>
      </w:r>
      <w:r w:rsidR="00D4320F" w:rsidRPr="003201E6">
        <w:rPr>
          <w:rFonts w:ascii="Palatino Linotype" w:eastAsia="Times New Roman" w:hAnsi="Palatino Linotype" w:cs="Arial"/>
          <w:b/>
        </w:rPr>
        <w:t xml:space="preserve">. </w:t>
      </w:r>
      <w:r w:rsidR="00D4320F" w:rsidRPr="003201E6">
        <w:rPr>
          <w:rFonts w:ascii="Palatino Linotype" w:eastAsia="Times New Roman" w:hAnsi="Palatino Linotype" w:cs="Times New Roman"/>
          <w:b/>
          <w:bCs/>
          <w:color w:val="222222"/>
          <w:lang w:val="es-ES"/>
        </w:rPr>
        <w:t xml:space="preserve">Notifíquese </w:t>
      </w:r>
      <w:r w:rsidR="00D4320F" w:rsidRPr="003201E6">
        <w:rPr>
          <w:rFonts w:ascii="Palatino Linotype" w:eastAsia="Times New Roman" w:hAnsi="Palatino Linotype" w:cs="Times New Roman"/>
          <w:bCs/>
          <w:color w:val="222222"/>
          <w:lang w:val="es-ES"/>
        </w:rPr>
        <w:t xml:space="preserve">a </w:t>
      </w:r>
      <w:r w:rsidR="00411CFE" w:rsidRPr="00411CFE">
        <w:rPr>
          <w:rFonts w:ascii="Palatino Linotype" w:hAnsi="Palatino Linotype"/>
          <w:b/>
          <w:highlight w:val="black"/>
        </w:rPr>
        <w:t>---------------------------------------------</w:t>
      </w:r>
      <w:r w:rsidR="00A63902" w:rsidRPr="003201E6">
        <w:rPr>
          <w:rFonts w:ascii="Palatino Linotype" w:hAnsi="Palatino Linotype"/>
          <w:b/>
        </w:rPr>
        <w:t xml:space="preserve"> </w:t>
      </w:r>
      <w:r w:rsidR="00D4320F" w:rsidRPr="003201E6">
        <w:rPr>
          <w:rFonts w:ascii="Palatino Linotype" w:eastAsia="Times New Roman" w:hAnsi="Palatino Linotype" w:cs="Times New Roman"/>
          <w:color w:val="222222"/>
          <w:lang w:val="es-ES" w:eastAsia="es-MX"/>
        </w:rPr>
        <w:t>la presente resolución.</w:t>
      </w:r>
    </w:p>
    <w:p w14:paraId="0FBADE6D" w14:textId="4F331092" w:rsidR="00780441" w:rsidRPr="003201E6" w:rsidRDefault="002B53D8" w:rsidP="00A63902">
      <w:pPr>
        <w:spacing w:after="240" w:line="360" w:lineRule="auto"/>
        <w:jc w:val="both"/>
        <w:rPr>
          <w:rFonts w:ascii="Palatino Linotype" w:eastAsia="MS Mincho" w:hAnsi="Palatino Linotype" w:cs="Times New Roman"/>
          <w:lang w:val="es-ES"/>
        </w:rPr>
      </w:pPr>
      <w:r w:rsidRPr="003201E6">
        <w:rPr>
          <w:rFonts w:ascii="Palatino Linotype" w:eastAsia="MS Mincho" w:hAnsi="Palatino Linotype" w:cs="Times New Roman"/>
          <w:b/>
          <w:lang w:val="es-MX"/>
        </w:rPr>
        <w:t>QUINTO</w:t>
      </w:r>
      <w:r w:rsidR="00D4320F" w:rsidRPr="003201E6">
        <w:rPr>
          <w:rFonts w:ascii="Palatino Linotype" w:eastAsia="MS Mincho" w:hAnsi="Palatino Linotype" w:cs="Times New Roman"/>
          <w:b/>
          <w:lang w:val="es-MX"/>
        </w:rPr>
        <w:t>.</w:t>
      </w:r>
      <w:r w:rsidR="00D4320F" w:rsidRPr="003201E6">
        <w:rPr>
          <w:rFonts w:ascii="Palatino Linotype" w:eastAsia="MS Mincho" w:hAnsi="Palatino Linotype" w:cs="Times New Roman"/>
          <w:lang w:val="es-MX"/>
        </w:rPr>
        <w:t xml:space="preserve"> </w:t>
      </w:r>
      <w:r w:rsidR="00D4320F" w:rsidRPr="003201E6">
        <w:rPr>
          <w:rFonts w:ascii="Palatino Linotype" w:eastAsia="MS Mincho" w:hAnsi="Palatino Linotype" w:cs="Times New Roman"/>
          <w:lang w:val="es-ES"/>
        </w:rPr>
        <w:t xml:space="preserve">Se hace del conocimiento de </w:t>
      </w:r>
      <w:r w:rsidR="00411CFE" w:rsidRPr="00411CFE">
        <w:rPr>
          <w:rFonts w:ascii="Palatino Linotype" w:hAnsi="Palatino Linotype"/>
          <w:b/>
          <w:highlight w:val="black"/>
        </w:rPr>
        <w:t>-----------------------------------------</w:t>
      </w:r>
      <w:bookmarkStart w:id="19" w:name="_GoBack"/>
      <w:bookmarkEnd w:id="19"/>
      <w:r w:rsidR="00A63902" w:rsidRPr="003201E6">
        <w:rPr>
          <w:rFonts w:ascii="Palatino Linotype" w:hAnsi="Palatino Linotype"/>
          <w:b/>
        </w:rPr>
        <w:t xml:space="preserve"> </w:t>
      </w:r>
      <w:r w:rsidR="00D4320F" w:rsidRPr="003201E6">
        <w:rPr>
          <w:rFonts w:ascii="Palatino Linotype" w:eastAsia="MS Mincho" w:hAnsi="Palatino Linotype" w:cs="Times New Roman"/>
          <w:lang w:val="es-ES"/>
        </w:rPr>
        <w:t xml:space="preserve">que, de conformidad con lo establecido en el artículo </w:t>
      </w:r>
      <w:r w:rsidR="002E728C" w:rsidRPr="003201E6">
        <w:rPr>
          <w:rFonts w:ascii="Palatino Linotype" w:eastAsia="MS Mincho" w:hAnsi="Palatino Linotype" w:cs="Times New Roman"/>
          <w:lang w:val="es-ES"/>
        </w:rPr>
        <w:t>142</w:t>
      </w:r>
      <w:r w:rsidR="00D4320F" w:rsidRPr="003201E6">
        <w:rPr>
          <w:rFonts w:ascii="Palatino Linotype" w:eastAsia="MS Mincho" w:hAnsi="Palatino Linotype" w:cs="Times New Roman"/>
          <w:lang w:val="es-ES"/>
        </w:rPr>
        <w:t xml:space="preserve"> de la Ley de </w:t>
      </w:r>
      <w:r w:rsidR="002E728C" w:rsidRPr="003201E6">
        <w:rPr>
          <w:rFonts w:ascii="Palatino Linotype" w:eastAsia="MS Mincho" w:hAnsi="Palatino Linotype" w:cs="Times New Roman"/>
          <w:lang w:val="es-ES"/>
        </w:rPr>
        <w:t>Protección de Datos Personales en Posesión de Sujetos Obligados</w:t>
      </w:r>
      <w:r w:rsidR="00D4320F" w:rsidRPr="003201E6">
        <w:rPr>
          <w:rFonts w:ascii="Palatino Linotype" w:eastAsia="MS Mincho" w:hAnsi="Palatino Linotype" w:cs="Times New Roman"/>
          <w:lang w:val="es-ES"/>
        </w:rPr>
        <w:t xml:space="preserve"> del Estado de México y Municipios, en caso de que considere que la resolución le cause algún perjuicio podrá impugnarla </w:t>
      </w:r>
      <w:r w:rsidR="00D4320F" w:rsidRPr="003201E6">
        <w:rPr>
          <w:rFonts w:ascii="Palatino Linotype" w:eastAsia="MS Mincho" w:hAnsi="Palatino Linotype" w:cs="Times New Roman"/>
          <w:bCs/>
          <w:lang w:val="es-ES"/>
        </w:rPr>
        <w:t>vía juicio de amparo</w:t>
      </w:r>
      <w:r w:rsidR="002E728C" w:rsidRPr="003201E6">
        <w:rPr>
          <w:rFonts w:ascii="Palatino Linotype" w:eastAsia="MS Mincho" w:hAnsi="Palatino Linotype" w:cs="Times New Roman"/>
          <w:lang w:val="es-ES"/>
        </w:rPr>
        <w:t xml:space="preserve"> </w:t>
      </w:r>
      <w:r w:rsidR="00D4320F" w:rsidRPr="003201E6">
        <w:rPr>
          <w:rFonts w:ascii="Palatino Linotype" w:eastAsia="MS Mincho" w:hAnsi="Palatino Linotype" w:cs="Times New Roman"/>
          <w:lang w:val="es-ES"/>
        </w:rPr>
        <w:t xml:space="preserve">en los términos de las </w:t>
      </w:r>
      <w:r w:rsidR="002E728C" w:rsidRPr="003201E6">
        <w:rPr>
          <w:rFonts w:ascii="Palatino Linotype" w:eastAsia="MS Mincho" w:hAnsi="Palatino Linotype" w:cs="Times New Roman"/>
          <w:lang w:val="es-ES"/>
        </w:rPr>
        <w:t>L</w:t>
      </w:r>
      <w:r w:rsidR="00D4320F" w:rsidRPr="003201E6">
        <w:rPr>
          <w:rFonts w:ascii="Palatino Linotype" w:eastAsia="MS Mincho" w:hAnsi="Palatino Linotype" w:cs="Times New Roman"/>
          <w:lang w:val="es-ES"/>
        </w:rPr>
        <w:t>eyes aplicables.</w:t>
      </w:r>
    </w:p>
    <w:p w14:paraId="67DD73AE" w14:textId="166135AF" w:rsidR="00EB5EA4" w:rsidRPr="003201E6" w:rsidRDefault="005B3C42" w:rsidP="003201E6">
      <w:pPr>
        <w:shd w:val="clear" w:color="auto" w:fill="FFFFFF"/>
        <w:spacing w:before="240" w:after="360" w:line="360" w:lineRule="auto"/>
        <w:jc w:val="both"/>
        <w:rPr>
          <w:rFonts w:ascii="Palatino Linotype" w:hAnsi="Palatino Linotype" w:cs="Arial"/>
        </w:rPr>
      </w:pPr>
      <w:r w:rsidRPr="003201E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2E728C" w:rsidRPr="003201E6">
        <w:rPr>
          <w:rFonts w:ascii="Palatino Linotype" w:hAnsi="Palatino Linotype"/>
        </w:rPr>
        <w:t xml:space="preserve"> </w:t>
      </w:r>
      <w:r w:rsidRPr="003201E6">
        <w:rPr>
          <w:rFonts w:ascii="Palatino Linotype" w:hAnsi="Palatino Linotype"/>
        </w:rPr>
        <w:t>JAVIER MARTÍNEZ CRUZ;</w:t>
      </w:r>
      <w:r w:rsidR="002E728C" w:rsidRPr="003201E6">
        <w:rPr>
          <w:rFonts w:ascii="Palatino Linotype" w:hAnsi="Palatino Linotype"/>
        </w:rPr>
        <w:t xml:space="preserve"> Y, LUIS GUSTAVO PARRA NORIEGA,</w:t>
      </w:r>
      <w:r w:rsidRPr="003201E6">
        <w:rPr>
          <w:rFonts w:ascii="Palatino Linotype" w:hAnsi="Palatino Linotype"/>
        </w:rPr>
        <w:t xml:space="preserve"> EN LA </w:t>
      </w:r>
      <w:r w:rsidR="00A63902" w:rsidRPr="003201E6">
        <w:rPr>
          <w:rFonts w:ascii="Palatino Linotype" w:hAnsi="Palatino Linotype"/>
        </w:rPr>
        <w:t>TRIGÉSIMO PRIMERA</w:t>
      </w:r>
      <w:r w:rsidR="00B6352F" w:rsidRPr="003201E6">
        <w:rPr>
          <w:rFonts w:ascii="Palatino Linotype" w:hAnsi="Palatino Linotype"/>
        </w:rPr>
        <w:t xml:space="preserve"> SESIÓN ORDINARIA CELEBRADA</w:t>
      </w:r>
      <w:r w:rsidRPr="003201E6">
        <w:rPr>
          <w:rFonts w:ascii="Palatino Linotype" w:hAnsi="Palatino Linotype"/>
        </w:rPr>
        <w:t xml:space="preserve"> EL </w:t>
      </w:r>
      <w:r w:rsidR="00A63902" w:rsidRPr="003201E6">
        <w:rPr>
          <w:rFonts w:ascii="Palatino Linotype" w:hAnsi="Palatino Linotype"/>
        </w:rPr>
        <w:lastRenderedPageBreak/>
        <w:t>DIECISÉIS (16) DE DICIEMBRE</w:t>
      </w:r>
      <w:r w:rsidRPr="003201E6">
        <w:rPr>
          <w:rFonts w:ascii="Palatino Linotype" w:hAnsi="Palatino Linotype"/>
        </w:rPr>
        <w:t xml:space="preserve"> DE DOS MIL </w:t>
      </w:r>
      <w:r w:rsidR="00A139DA" w:rsidRPr="003201E6">
        <w:rPr>
          <w:rFonts w:ascii="Palatino Linotype" w:hAnsi="Palatino Linotype"/>
        </w:rPr>
        <w:t>VEINTE</w:t>
      </w:r>
      <w:r w:rsidRPr="003201E6">
        <w:rPr>
          <w:rFonts w:ascii="Palatino Linotype" w:hAnsi="Palatino Linotype"/>
        </w:rPr>
        <w:t xml:space="preserve">, ANTE </w:t>
      </w:r>
      <w:r w:rsidR="002E728C" w:rsidRPr="003201E6">
        <w:rPr>
          <w:rFonts w:ascii="Palatino Linotype" w:hAnsi="Palatino Linotype"/>
        </w:rPr>
        <w:t>EL</w:t>
      </w:r>
      <w:r w:rsidRPr="003201E6">
        <w:rPr>
          <w:rFonts w:ascii="Palatino Linotype" w:hAnsi="Palatino Linotype"/>
        </w:rPr>
        <w:t xml:space="preserve"> SECRETARI</w:t>
      </w:r>
      <w:r w:rsidR="002E728C" w:rsidRPr="003201E6">
        <w:rPr>
          <w:rFonts w:ascii="Palatino Linotype" w:hAnsi="Palatino Linotype"/>
        </w:rPr>
        <w:t>O</w:t>
      </w:r>
      <w:r w:rsidRPr="003201E6">
        <w:rPr>
          <w:rFonts w:ascii="Palatino Linotype" w:hAnsi="Palatino Linotype"/>
        </w:rPr>
        <w:t xml:space="preserve"> TÉCNIC</w:t>
      </w:r>
      <w:r w:rsidR="002E728C" w:rsidRPr="003201E6">
        <w:rPr>
          <w:rFonts w:ascii="Palatino Linotype" w:hAnsi="Palatino Linotype"/>
        </w:rPr>
        <w:t>O</w:t>
      </w:r>
      <w:r w:rsidRPr="003201E6">
        <w:rPr>
          <w:rFonts w:ascii="Palatino Linotype" w:hAnsi="Palatino Linotype"/>
        </w:rPr>
        <w:t xml:space="preserve"> DEL PLENO</w:t>
      </w:r>
      <w:r w:rsidR="002E728C" w:rsidRPr="003201E6">
        <w:rPr>
          <w:rFonts w:ascii="Palatino Linotype" w:hAnsi="Palatino Linotype"/>
        </w:rPr>
        <w:t>,</w:t>
      </w:r>
      <w:r w:rsidRPr="003201E6">
        <w:rPr>
          <w:rFonts w:ascii="Palatino Linotype" w:hAnsi="Palatino Linotype"/>
        </w:rPr>
        <w:t xml:space="preserve"> </w:t>
      </w:r>
      <w:r w:rsidR="003201E6">
        <w:rPr>
          <w:rFonts w:ascii="Palatino Linotype" w:hAnsi="Palatino Linotype"/>
        </w:rPr>
        <w:t>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2E728C" w:rsidRPr="003201E6" w14:paraId="5DFAE56D" w14:textId="77777777" w:rsidTr="00785AB6">
        <w:trPr>
          <w:trHeight w:val="1807"/>
        </w:trPr>
        <w:tc>
          <w:tcPr>
            <w:tcW w:w="9073" w:type="dxa"/>
            <w:gridSpan w:val="3"/>
            <w:vAlign w:val="center"/>
          </w:tcPr>
          <w:p w14:paraId="43D74080" w14:textId="77777777" w:rsidR="002E728C" w:rsidRPr="003201E6" w:rsidRDefault="002E728C" w:rsidP="00785AB6">
            <w:pPr>
              <w:pStyle w:val="Prrafodelista"/>
              <w:spacing w:line="276" w:lineRule="auto"/>
              <w:ind w:left="0"/>
              <w:jc w:val="center"/>
              <w:rPr>
                <w:rFonts w:ascii="Palatino Linotype" w:hAnsi="Palatino Linotype" w:cs="Arial"/>
                <w:color w:val="000000" w:themeColor="text1"/>
              </w:rPr>
            </w:pPr>
          </w:p>
          <w:p w14:paraId="33D25142" w14:textId="77777777" w:rsidR="002E728C" w:rsidRPr="003201E6" w:rsidRDefault="002E728C" w:rsidP="00785AB6">
            <w:pPr>
              <w:spacing w:line="276" w:lineRule="auto"/>
              <w:jc w:val="center"/>
              <w:rPr>
                <w:rFonts w:ascii="Palatino Linotype" w:hAnsi="Palatino Linotype" w:cs="Times New Roman"/>
                <w:b/>
                <w:color w:val="000000" w:themeColor="text1"/>
              </w:rPr>
            </w:pPr>
            <w:r w:rsidRPr="003201E6">
              <w:rPr>
                <w:rFonts w:ascii="Palatino Linotype" w:hAnsi="Palatino Linotype" w:cs="Times New Roman"/>
                <w:b/>
                <w:color w:val="000000" w:themeColor="text1"/>
              </w:rPr>
              <w:t>Zulema Martínez Sánchez</w:t>
            </w:r>
          </w:p>
          <w:p w14:paraId="268413E4" w14:textId="77777777" w:rsidR="002E728C" w:rsidRPr="003201E6" w:rsidRDefault="002E728C" w:rsidP="00785AB6">
            <w:pPr>
              <w:spacing w:line="276" w:lineRule="auto"/>
              <w:jc w:val="center"/>
              <w:rPr>
                <w:rFonts w:ascii="Palatino Linotype" w:hAnsi="Palatino Linotype"/>
                <w:color w:val="000000" w:themeColor="text1"/>
              </w:rPr>
            </w:pPr>
            <w:r w:rsidRPr="003201E6">
              <w:rPr>
                <w:rFonts w:ascii="Palatino Linotype" w:hAnsi="Palatino Linotype"/>
                <w:color w:val="000000" w:themeColor="text1"/>
              </w:rPr>
              <w:t xml:space="preserve">Comisionada </w:t>
            </w:r>
            <w:proofErr w:type="gramStart"/>
            <w:r w:rsidRPr="003201E6">
              <w:rPr>
                <w:rFonts w:ascii="Palatino Linotype" w:hAnsi="Palatino Linotype"/>
                <w:color w:val="000000" w:themeColor="text1"/>
              </w:rPr>
              <w:t>Presidenta</w:t>
            </w:r>
            <w:proofErr w:type="gramEnd"/>
          </w:p>
          <w:p w14:paraId="33FBCD2C" w14:textId="77777777" w:rsidR="002E728C" w:rsidRPr="003201E6" w:rsidRDefault="002E728C" w:rsidP="00785AB6">
            <w:pPr>
              <w:spacing w:line="276" w:lineRule="auto"/>
              <w:jc w:val="center"/>
              <w:rPr>
                <w:rFonts w:ascii="Palatino Linotype" w:hAnsi="Palatino Linotype"/>
                <w:color w:val="000000" w:themeColor="text1"/>
              </w:rPr>
            </w:pPr>
            <w:r w:rsidRPr="003201E6">
              <w:rPr>
                <w:rFonts w:ascii="Palatino Linotype" w:hAnsi="Palatino Linotype" w:cs="Times New Roman"/>
                <w:color w:val="000000" w:themeColor="text1"/>
              </w:rPr>
              <w:t>(Rúbrica)</w:t>
            </w:r>
          </w:p>
        </w:tc>
      </w:tr>
      <w:tr w:rsidR="002E728C" w:rsidRPr="003201E6" w14:paraId="3417F841" w14:textId="77777777" w:rsidTr="00785AB6">
        <w:trPr>
          <w:trHeight w:val="2156"/>
        </w:trPr>
        <w:tc>
          <w:tcPr>
            <w:tcW w:w="4253" w:type="dxa"/>
            <w:vAlign w:val="center"/>
          </w:tcPr>
          <w:p w14:paraId="7D407BA2"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2DD3EB6A"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35FB1B33"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7D4F3742" w14:textId="77777777" w:rsidR="002E728C" w:rsidRPr="003201E6" w:rsidRDefault="002E728C" w:rsidP="00785AB6">
            <w:pPr>
              <w:spacing w:line="276" w:lineRule="auto"/>
              <w:jc w:val="center"/>
              <w:rPr>
                <w:rFonts w:ascii="Palatino Linotype" w:hAnsi="Palatino Linotype" w:cs="Times New Roman"/>
                <w:b/>
                <w:color w:val="000000" w:themeColor="text1"/>
              </w:rPr>
            </w:pPr>
            <w:r w:rsidRPr="003201E6">
              <w:rPr>
                <w:rFonts w:ascii="Palatino Linotype" w:hAnsi="Palatino Linotype" w:cs="Times New Roman"/>
                <w:b/>
                <w:color w:val="000000" w:themeColor="text1"/>
              </w:rPr>
              <w:t xml:space="preserve">Eva </w:t>
            </w:r>
            <w:proofErr w:type="spellStart"/>
            <w:r w:rsidRPr="003201E6">
              <w:rPr>
                <w:rFonts w:ascii="Palatino Linotype" w:hAnsi="Palatino Linotype" w:cs="Times New Roman"/>
                <w:b/>
                <w:color w:val="000000" w:themeColor="text1"/>
              </w:rPr>
              <w:t>Abaid</w:t>
            </w:r>
            <w:proofErr w:type="spellEnd"/>
            <w:r w:rsidRPr="003201E6">
              <w:rPr>
                <w:rFonts w:ascii="Palatino Linotype" w:hAnsi="Palatino Linotype" w:cs="Times New Roman"/>
                <w:b/>
                <w:color w:val="000000" w:themeColor="text1"/>
              </w:rPr>
              <w:t xml:space="preserve"> Yapur</w:t>
            </w:r>
          </w:p>
          <w:p w14:paraId="6307E6F8"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Comisionada</w:t>
            </w:r>
          </w:p>
          <w:p w14:paraId="4134AC02"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(Rúbrica)</w:t>
            </w:r>
          </w:p>
        </w:tc>
        <w:tc>
          <w:tcPr>
            <w:tcW w:w="4820" w:type="dxa"/>
            <w:gridSpan w:val="2"/>
            <w:vAlign w:val="center"/>
          </w:tcPr>
          <w:p w14:paraId="1CB7A27E"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4BE1867A"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25F0D3D5"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22FB603B" w14:textId="77777777" w:rsidR="002E728C" w:rsidRPr="003201E6" w:rsidRDefault="002E728C" w:rsidP="00785AB6">
            <w:pPr>
              <w:spacing w:line="276" w:lineRule="auto"/>
              <w:jc w:val="center"/>
              <w:rPr>
                <w:rFonts w:ascii="Palatino Linotype" w:hAnsi="Palatino Linotype" w:cs="Times New Roman"/>
                <w:b/>
                <w:color w:val="000000" w:themeColor="text1"/>
              </w:rPr>
            </w:pPr>
            <w:r w:rsidRPr="003201E6">
              <w:rPr>
                <w:rFonts w:ascii="Palatino Linotype" w:hAnsi="Palatino Linotype" w:cs="Times New Roman"/>
                <w:b/>
                <w:color w:val="000000" w:themeColor="text1"/>
              </w:rPr>
              <w:t>José Guadalupe Luna Hernández</w:t>
            </w:r>
          </w:p>
          <w:p w14:paraId="20A786B6"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Comisionado</w:t>
            </w:r>
          </w:p>
          <w:p w14:paraId="55E7AE56"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(Rúbrica)</w:t>
            </w:r>
          </w:p>
        </w:tc>
      </w:tr>
      <w:tr w:rsidR="002E728C" w:rsidRPr="003201E6" w14:paraId="52FE0F35" w14:textId="77777777" w:rsidTr="00785AB6">
        <w:trPr>
          <w:trHeight w:val="2244"/>
        </w:trPr>
        <w:tc>
          <w:tcPr>
            <w:tcW w:w="4536" w:type="dxa"/>
            <w:gridSpan w:val="2"/>
            <w:vAlign w:val="center"/>
          </w:tcPr>
          <w:p w14:paraId="169B9561"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69BE73D1"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4A6E0100" w14:textId="77777777" w:rsidR="002E728C" w:rsidRPr="003201E6" w:rsidRDefault="002E728C" w:rsidP="00785AB6">
            <w:pPr>
              <w:spacing w:line="276" w:lineRule="auto"/>
              <w:jc w:val="center"/>
              <w:rPr>
                <w:rFonts w:ascii="Palatino Linotype" w:hAnsi="Palatino Linotype" w:cs="Times New Roman"/>
                <w:b/>
                <w:color w:val="000000" w:themeColor="text1"/>
              </w:rPr>
            </w:pPr>
          </w:p>
          <w:p w14:paraId="7929424D"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b/>
                <w:color w:val="000000" w:themeColor="text1"/>
              </w:rPr>
              <w:t>Javier Martínez Cruz</w:t>
            </w:r>
            <w:r w:rsidRPr="003201E6">
              <w:rPr>
                <w:rFonts w:ascii="Palatino Linotype" w:hAnsi="Palatino Linotype" w:cs="Times New Roman"/>
                <w:color w:val="000000" w:themeColor="text1"/>
              </w:rPr>
              <w:t xml:space="preserve"> </w:t>
            </w:r>
          </w:p>
          <w:p w14:paraId="3EE173FE"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Comisionado</w:t>
            </w:r>
          </w:p>
          <w:p w14:paraId="6A2BA007" w14:textId="77777777" w:rsidR="002E728C" w:rsidRPr="003201E6" w:rsidRDefault="002E728C" w:rsidP="00785AB6">
            <w:pPr>
              <w:spacing w:line="276" w:lineRule="auto"/>
              <w:jc w:val="center"/>
              <w:rPr>
                <w:rFonts w:ascii="Palatino Linotype" w:hAnsi="Palatino Linotype" w:cs="Times New Roman"/>
                <w:b/>
                <w:color w:val="000000" w:themeColor="text1"/>
              </w:rPr>
            </w:pPr>
            <w:r w:rsidRPr="003201E6">
              <w:rPr>
                <w:rFonts w:ascii="Palatino Linotype" w:hAnsi="Palatino Linotype" w:cs="Times New Roman"/>
                <w:color w:val="000000" w:themeColor="text1"/>
              </w:rPr>
              <w:t>(Rúbrica)</w:t>
            </w:r>
          </w:p>
        </w:tc>
        <w:tc>
          <w:tcPr>
            <w:tcW w:w="4537" w:type="dxa"/>
            <w:vAlign w:val="center"/>
          </w:tcPr>
          <w:p w14:paraId="26A714B2" w14:textId="77777777" w:rsidR="002E728C" w:rsidRPr="003201E6" w:rsidRDefault="002E728C" w:rsidP="00785AB6">
            <w:pPr>
              <w:spacing w:line="276" w:lineRule="auto"/>
              <w:jc w:val="center"/>
              <w:rPr>
                <w:rFonts w:ascii="Palatino Linotype" w:hAnsi="Palatino Linotype" w:cs="Times New Roman"/>
                <w:color w:val="000000" w:themeColor="text1"/>
              </w:rPr>
            </w:pPr>
          </w:p>
          <w:p w14:paraId="72D1B692" w14:textId="77777777" w:rsidR="002E728C" w:rsidRPr="003201E6" w:rsidRDefault="002E728C" w:rsidP="00785AB6">
            <w:pPr>
              <w:spacing w:line="276" w:lineRule="auto"/>
              <w:jc w:val="center"/>
              <w:rPr>
                <w:rFonts w:ascii="Palatino Linotype" w:hAnsi="Palatino Linotype" w:cs="Times New Roman"/>
                <w:color w:val="000000" w:themeColor="text1"/>
              </w:rPr>
            </w:pPr>
          </w:p>
          <w:p w14:paraId="7255EAEF" w14:textId="77777777" w:rsidR="002E728C" w:rsidRPr="003201E6" w:rsidRDefault="002E728C" w:rsidP="00785AB6">
            <w:pPr>
              <w:spacing w:line="276" w:lineRule="auto"/>
              <w:jc w:val="center"/>
              <w:rPr>
                <w:rFonts w:ascii="Palatino Linotype" w:hAnsi="Palatino Linotype" w:cs="Times New Roman"/>
                <w:color w:val="000000" w:themeColor="text1"/>
              </w:rPr>
            </w:pPr>
          </w:p>
          <w:p w14:paraId="6522C23E"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b/>
                <w:color w:val="000000" w:themeColor="text1"/>
              </w:rPr>
              <w:t>Luis Gustavo Parra Noriega</w:t>
            </w:r>
          </w:p>
          <w:p w14:paraId="0182A243"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Comisionado</w:t>
            </w:r>
          </w:p>
          <w:p w14:paraId="0B97A0BC"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(Rúbrica)</w:t>
            </w:r>
          </w:p>
        </w:tc>
      </w:tr>
      <w:tr w:rsidR="002E728C" w:rsidRPr="003201E6" w14:paraId="439D7E01" w14:textId="77777777" w:rsidTr="00785AB6">
        <w:trPr>
          <w:trHeight w:val="1953"/>
        </w:trPr>
        <w:tc>
          <w:tcPr>
            <w:tcW w:w="9073" w:type="dxa"/>
            <w:gridSpan w:val="3"/>
            <w:vAlign w:val="center"/>
          </w:tcPr>
          <w:p w14:paraId="779A5175" w14:textId="77777777" w:rsidR="002E728C" w:rsidRPr="003201E6" w:rsidRDefault="002E728C" w:rsidP="00785AB6">
            <w:pPr>
              <w:pStyle w:val="Prrafodelista"/>
              <w:spacing w:line="276" w:lineRule="auto"/>
              <w:ind w:left="0"/>
              <w:jc w:val="center"/>
              <w:rPr>
                <w:rFonts w:ascii="Palatino Linotype" w:hAnsi="Palatino Linotype"/>
                <w:color w:val="000000" w:themeColor="text1"/>
              </w:rPr>
            </w:pPr>
          </w:p>
          <w:p w14:paraId="7633FEEB" w14:textId="77777777" w:rsidR="002E728C" w:rsidRPr="003201E6" w:rsidRDefault="002E728C" w:rsidP="00785AB6">
            <w:pPr>
              <w:pStyle w:val="Prrafodelista"/>
              <w:spacing w:line="276" w:lineRule="auto"/>
              <w:ind w:left="0"/>
              <w:jc w:val="center"/>
              <w:rPr>
                <w:rFonts w:ascii="Palatino Linotype" w:hAnsi="Palatino Linotype"/>
                <w:color w:val="000000" w:themeColor="text1"/>
              </w:rPr>
            </w:pPr>
          </w:p>
          <w:p w14:paraId="43C782AB" w14:textId="77777777" w:rsidR="002E728C" w:rsidRPr="003201E6" w:rsidRDefault="002E728C" w:rsidP="00785AB6">
            <w:pPr>
              <w:pStyle w:val="Prrafodelista"/>
              <w:spacing w:line="276" w:lineRule="auto"/>
              <w:ind w:left="0"/>
              <w:jc w:val="center"/>
              <w:rPr>
                <w:rFonts w:ascii="Palatino Linotype" w:hAnsi="Palatino Linotype"/>
                <w:color w:val="000000" w:themeColor="text1"/>
              </w:rPr>
            </w:pPr>
          </w:p>
          <w:p w14:paraId="57ECB95B" w14:textId="77777777" w:rsidR="002E728C" w:rsidRPr="003201E6" w:rsidRDefault="002E728C" w:rsidP="00785AB6">
            <w:pPr>
              <w:spacing w:line="276" w:lineRule="auto"/>
              <w:jc w:val="center"/>
              <w:rPr>
                <w:rFonts w:ascii="Palatino Linotype" w:hAnsi="Palatino Linotype" w:cs="Times New Roman"/>
                <w:b/>
                <w:color w:val="000000" w:themeColor="text1"/>
              </w:rPr>
            </w:pPr>
            <w:r w:rsidRPr="003201E6">
              <w:rPr>
                <w:rFonts w:ascii="Palatino Linotype" w:hAnsi="Palatino Linotype" w:cs="Times New Roman"/>
                <w:b/>
                <w:color w:val="000000" w:themeColor="text1"/>
              </w:rPr>
              <w:t>Alexis Tapia Ramírez</w:t>
            </w:r>
          </w:p>
          <w:p w14:paraId="2F8FACBB"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Secretario Técnico del Pleno</w:t>
            </w:r>
          </w:p>
          <w:p w14:paraId="35E23F27" w14:textId="77777777" w:rsidR="002E728C" w:rsidRPr="003201E6" w:rsidRDefault="002E728C" w:rsidP="00785AB6">
            <w:pPr>
              <w:spacing w:line="276" w:lineRule="auto"/>
              <w:jc w:val="center"/>
              <w:rPr>
                <w:rFonts w:ascii="Palatino Linotype" w:hAnsi="Palatino Linotype" w:cs="Times New Roman"/>
                <w:color w:val="000000" w:themeColor="text1"/>
              </w:rPr>
            </w:pPr>
            <w:r w:rsidRPr="003201E6">
              <w:rPr>
                <w:rFonts w:ascii="Palatino Linotype" w:hAnsi="Palatino Linotype" w:cs="Times New Roman"/>
                <w:color w:val="000000" w:themeColor="text1"/>
              </w:rPr>
              <w:t>(Rúbrica)</w:t>
            </w:r>
          </w:p>
        </w:tc>
      </w:tr>
    </w:tbl>
    <w:p w14:paraId="3B9E0903" w14:textId="77777777" w:rsidR="00EB5EA4" w:rsidRPr="003201E6" w:rsidRDefault="00EB5EA4" w:rsidP="0046059A">
      <w:pPr>
        <w:shd w:val="clear" w:color="auto" w:fill="FFFFFF"/>
        <w:spacing w:before="240" w:after="360" w:line="360" w:lineRule="auto"/>
        <w:jc w:val="both"/>
        <w:rPr>
          <w:rFonts w:ascii="Palatino Linotype" w:hAnsi="Palatino Linotype" w:cs="Arial"/>
        </w:rPr>
      </w:pPr>
    </w:p>
    <w:p w14:paraId="38CC8664" w14:textId="37500DD5" w:rsidR="002248D3" w:rsidRPr="0046059A" w:rsidRDefault="005B3C42" w:rsidP="0046059A">
      <w:pPr>
        <w:spacing w:before="240" w:after="240" w:line="360" w:lineRule="auto"/>
        <w:jc w:val="both"/>
        <w:rPr>
          <w:rFonts w:ascii="Palatino Linotype" w:hAnsi="Palatino Linotype"/>
        </w:rPr>
      </w:pPr>
      <w:r w:rsidRPr="003201E6">
        <w:rPr>
          <w:rFonts w:ascii="Palatino Linotype" w:eastAsia="Times New Roman" w:hAnsi="Palatino Linotype" w:cs="Arial"/>
          <w:color w:val="000000" w:themeColor="text1"/>
        </w:rPr>
        <w:t xml:space="preserve">Esta hoja corresponde a la resolución de </w:t>
      </w:r>
      <w:r w:rsidR="00A63902" w:rsidRPr="003201E6">
        <w:rPr>
          <w:rFonts w:ascii="Palatino Linotype" w:eastAsia="Times New Roman" w:hAnsi="Palatino Linotype" w:cs="Arial"/>
          <w:color w:val="000000" w:themeColor="text1"/>
        </w:rPr>
        <w:t>dieciséis (16) de diciembre</w:t>
      </w:r>
      <w:r w:rsidR="002E728C" w:rsidRPr="003201E6">
        <w:rPr>
          <w:rFonts w:ascii="Palatino Linotype" w:eastAsia="Times New Roman" w:hAnsi="Palatino Linotype" w:cs="Arial"/>
          <w:color w:val="000000" w:themeColor="text1"/>
        </w:rPr>
        <w:t xml:space="preserve"> </w:t>
      </w:r>
      <w:r w:rsidRPr="003201E6">
        <w:rPr>
          <w:rFonts w:ascii="Palatino Linotype" w:eastAsia="Times New Roman" w:hAnsi="Palatino Linotype" w:cs="Arial"/>
          <w:color w:val="000000" w:themeColor="text1"/>
        </w:rPr>
        <w:t xml:space="preserve">de dos mil </w:t>
      </w:r>
      <w:r w:rsidR="00A139DA" w:rsidRPr="003201E6">
        <w:rPr>
          <w:rFonts w:ascii="Palatino Linotype" w:eastAsia="Times New Roman" w:hAnsi="Palatino Linotype" w:cs="Arial"/>
          <w:color w:val="000000" w:themeColor="text1"/>
        </w:rPr>
        <w:t>veinte</w:t>
      </w:r>
      <w:r w:rsidRPr="003201E6">
        <w:rPr>
          <w:rFonts w:ascii="Palatino Linotype" w:eastAsia="Times New Roman" w:hAnsi="Palatino Linotype" w:cs="Arial"/>
          <w:color w:val="000000" w:themeColor="text1"/>
        </w:rPr>
        <w:t xml:space="preserve">, emitida en el recurso de revisión </w:t>
      </w:r>
      <w:r w:rsidR="00803C13" w:rsidRPr="003201E6">
        <w:rPr>
          <w:rFonts w:ascii="Palatino Linotype" w:hAnsi="Palatino Linotype" w:cs="Arial"/>
          <w:b/>
          <w:bCs/>
        </w:rPr>
        <w:t>04808/INFOEM/AD/RR/2020</w:t>
      </w:r>
      <w:r w:rsidRPr="003201E6">
        <w:rPr>
          <w:rFonts w:ascii="Palatino Linotype" w:eastAsia="Times New Roman" w:hAnsi="Palatino Linotype" w:cs="Arial"/>
          <w:b/>
          <w:color w:val="000000" w:themeColor="text1"/>
        </w:rPr>
        <w:t>.</w:t>
      </w:r>
      <w:bookmarkEnd w:id="10"/>
      <w:bookmarkEnd w:id="11"/>
      <w:bookmarkEnd w:id="12"/>
    </w:p>
    <w:sectPr w:rsidR="002248D3" w:rsidRPr="0046059A"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C9DA" w14:textId="77777777" w:rsidR="007A497F" w:rsidRDefault="007A497F" w:rsidP="008B6F5F">
      <w:r>
        <w:separator/>
      </w:r>
    </w:p>
  </w:endnote>
  <w:endnote w:type="continuationSeparator" w:id="0">
    <w:p w14:paraId="765A4D0D" w14:textId="77777777" w:rsidR="007A497F" w:rsidRDefault="007A497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F691E02" w14:textId="436B6D2A" w:rsidR="003338F6" w:rsidRPr="000A2541" w:rsidRDefault="003338F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201E6">
              <w:rPr>
                <w:rFonts w:ascii="Palatino Linotype" w:hAnsi="Palatino Linotype"/>
                <w:b/>
                <w:bCs/>
                <w:noProof/>
              </w:rPr>
              <w:t>25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201E6">
              <w:rPr>
                <w:rFonts w:ascii="Palatino Linotype" w:hAnsi="Palatino Linotype"/>
                <w:b/>
                <w:bCs/>
                <w:noProof/>
              </w:rPr>
              <w:t>25</w:t>
            </w:r>
            <w:r w:rsidRPr="000A2541">
              <w:rPr>
                <w:rFonts w:ascii="Palatino Linotype" w:hAnsi="Palatino Linotype"/>
                <w:b/>
                <w:bCs/>
              </w:rPr>
              <w:fldChar w:fldCharType="end"/>
            </w:r>
          </w:p>
        </w:sdtContent>
      </w:sdt>
    </w:sdtContent>
  </w:sdt>
  <w:p w14:paraId="3EB1176E" w14:textId="77777777" w:rsidR="003338F6" w:rsidRDefault="003338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F6D03" w14:textId="098378B6" w:rsidR="003338F6" w:rsidRPr="00883450" w:rsidRDefault="003338F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01E6" w:rsidRPr="003201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01E6" w:rsidRPr="003201E6">
      <w:rPr>
        <w:rFonts w:ascii="Palatino Linotype" w:hAnsi="Palatino Linotype"/>
        <w:noProof/>
        <w:sz w:val="22"/>
        <w:szCs w:val="22"/>
        <w:lang w:val="es-ES"/>
      </w:rPr>
      <w:t>26</w:t>
    </w:r>
    <w:r w:rsidRPr="00883450">
      <w:rPr>
        <w:rFonts w:ascii="Palatino Linotype" w:hAnsi="Palatino Linotype"/>
        <w:sz w:val="22"/>
        <w:szCs w:val="22"/>
      </w:rPr>
      <w:fldChar w:fldCharType="end"/>
    </w:r>
  </w:p>
  <w:p w14:paraId="4AE5DE83" w14:textId="77777777" w:rsidR="003338F6" w:rsidRPr="00883450" w:rsidRDefault="003338F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CFA3" w14:textId="77777777" w:rsidR="007A497F" w:rsidRDefault="007A497F" w:rsidP="008B6F5F">
      <w:r>
        <w:separator/>
      </w:r>
    </w:p>
  </w:footnote>
  <w:footnote w:type="continuationSeparator" w:id="0">
    <w:p w14:paraId="277AEAEA" w14:textId="77777777" w:rsidR="007A497F" w:rsidRDefault="007A497F" w:rsidP="008B6F5F">
      <w:r>
        <w:continuationSeparator/>
      </w:r>
    </w:p>
  </w:footnote>
  <w:footnote w:id="1">
    <w:p w14:paraId="2BB67261" w14:textId="3CA7B989" w:rsidR="00017CF6" w:rsidRPr="00017CF6" w:rsidRDefault="00017CF6">
      <w:pPr>
        <w:pStyle w:val="Textonotapie"/>
        <w:rPr>
          <w:lang w:val="es-MX"/>
        </w:rPr>
      </w:pPr>
      <w:r>
        <w:rPr>
          <w:rStyle w:val="Refdenotaalpie"/>
        </w:rPr>
        <w:footnoteRef/>
      </w:r>
      <w:r>
        <w:t xml:space="preserve"> </w:t>
      </w:r>
      <w:r>
        <w:rPr>
          <w:lang w:val="es-MX"/>
        </w:rPr>
        <w:t>Artículo 20, Ley Orgánica de la Administración Pública del Estado de México.</w:t>
      </w:r>
    </w:p>
  </w:footnote>
  <w:footnote w:id="2">
    <w:p w14:paraId="3A32CD10" w14:textId="18ABD0A3" w:rsidR="00017CF6" w:rsidRPr="00017CF6" w:rsidRDefault="00017CF6">
      <w:pPr>
        <w:pStyle w:val="Textonotapie"/>
        <w:rPr>
          <w:lang w:val="es-MX"/>
        </w:rPr>
      </w:pPr>
      <w:r>
        <w:rPr>
          <w:rStyle w:val="Refdenotaalpie"/>
        </w:rPr>
        <w:footnoteRef/>
      </w:r>
      <w:r>
        <w:t xml:space="preserve"> </w:t>
      </w:r>
      <w:r>
        <w:rPr>
          <w:lang w:val="es-MX"/>
        </w:rPr>
        <w:t>Artículo 21, Ídem.</w:t>
      </w:r>
    </w:p>
  </w:footnote>
  <w:footnote w:id="3">
    <w:p w14:paraId="1BDCAE68" w14:textId="61F5C645" w:rsidR="00531ED8" w:rsidRPr="00531ED8" w:rsidRDefault="00531ED8">
      <w:pPr>
        <w:pStyle w:val="Textonotapie"/>
        <w:rPr>
          <w:lang w:val="es-MX"/>
        </w:rPr>
      </w:pPr>
      <w:r>
        <w:rPr>
          <w:rStyle w:val="Refdenotaalpie"/>
        </w:rPr>
        <w:footnoteRef/>
      </w:r>
      <w:r>
        <w:t xml:space="preserve"> </w:t>
      </w:r>
      <w:r>
        <w:rPr>
          <w:lang w:val="es-MX"/>
        </w:rPr>
        <w:t>Artículo 21 Bis. Ley Orgánica de la Administración Pública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0968" w14:textId="4B6E6E80" w:rsidR="003201E6" w:rsidRDefault="00D5223F">
    <w:pPr>
      <w:pStyle w:val="Encabezado"/>
    </w:pPr>
    <w:r>
      <w:rPr>
        <w:noProof/>
        <w:lang w:val="es-MX" w:eastAsia="es-MX"/>
      </w:rPr>
      <w:pict w14:anchorId="66920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338F6" w:rsidRPr="00EF13C1" w14:paraId="1EB3F7B8" w14:textId="77777777" w:rsidTr="00646380">
      <w:trPr>
        <w:trHeight w:val="138"/>
        <w:jc w:val="right"/>
      </w:trPr>
      <w:tc>
        <w:tcPr>
          <w:tcW w:w="2552" w:type="dxa"/>
          <w:vAlign w:val="center"/>
        </w:tcPr>
        <w:p w14:paraId="36A4E993" w14:textId="77777777" w:rsidR="003338F6" w:rsidRPr="00EF13C1" w:rsidRDefault="003338F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FA16BDD" w14:textId="7F7F6663" w:rsidR="003338F6" w:rsidRPr="00EF13C1" w:rsidRDefault="003338F6"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04808/INFOEM/AD/RR/2020 </w:t>
          </w:r>
        </w:p>
      </w:tc>
    </w:tr>
    <w:tr w:rsidR="003338F6" w:rsidRPr="00EF13C1" w14:paraId="365A8B5C" w14:textId="77777777" w:rsidTr="00646380">
      <w:trPr>
        <w:trHeight w:val="321"/>
        <w:jc w:val="right"/>
      </w:trPr>
      <w:tc>
        <w:tcPr>
          <w:tcW w:w="2552" w:type="dxa"/>
          <w:vAlign w:val="center"/>
        </w:tcPr>
        <w:p w14:paraId="79332030" w14:textId="77777777" w:rsidR="003338F6" w:rsidRPr="00EF13C1" w:rsidRDefault="003338F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3966C32E" w14:textId="7BB03DF0" w:rsidR="003338F6" w:rsidRPr="00EF13C1" w:rsidRDefault="003338F6" w:rsidP="00FB61C7">
          <w:pPr>
            <w:pStyle w:val="Encabezado"/>
            <w:jc w:val="right"/>
            <w:rPr>
              <w:rFonts w:ascii="Palatino Linotype" w:hAnsi="Palatino Linotype"/>
              <w:b/>
              <w:sz w:val="22"/>
              <w:szCs w:val="22"/>
            </w:rPr>
          </w:pPr>
          <w:r>
            <w:rPr>
              <w:rFonts w:ascii="Palatino Linotype" w:hAnsi="Palatino Linotype"/>
              <w:b/>
              <w:bCs/>
              <w:sz w:val="22"/>
              <w:szCs w:val="22"/>
            </w:rPr>
            <w:t>Secretaría General de Gobierno</w:t>
          </w:r>
        </w:p>
      </w:tc>
    </w:tr>
    <w:tr w:rsidR="003338F6" w:rsidRPr="00EF13C1" w14:paraId="4974B3C7" w14:textId="77777777" w:rsidTr="00646380">
      <w:trPr>
        <w:trHeight w:val="321"/>
        <w:jc w:val="right"/>
      </w:trPr>
      <w:tc>
        <w:tcPr>
          <w:tcW w:w="2552" w:type="dxa"/>
          <w:vAlign w:val="center"/>
        </w:tcPr>
        <w:p w14:paraId="4AA1257C" w14:textId="77777777" w:rsidR="003338F6" w:rsidRPr="00EF13C1" w:rsidRDefault="003338F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327D074" w14:textId="77777777" w:rsidR="003338F6" w:rsidRPr="00EF13C1" w:rsidRDefault="003338F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D21B7A1" w14:textId="0C6683CB" w:rsidR="003338F6" w:rsidRDefault="00D5223F" w:rsidP="00646380">
    <w:pPr>
      <w:pStyle w:val="Encabezado"/>
    </w:pPr>
    <w:r>
      <w:rPr>
        <w:noProof/>
        <w:lang w:val="es-MX" w:eastAsia="es-MX"/>
      </w:rPr>
      <w:pict w14:anchorId="53DAC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338F6" w:rsidRPr="00182113" w14:paraId="2A04365B" w14:textId="77777777" w:rsidTr="00141DF6">
      <w:trPr>
        <w:trHeight w:val="138"/>
      </w:trPr>
      <w:tc>
        <w:tcPr>
          <w:tcW w:w="2532" w:type="dxa"/>
          <w:vAlign w:val="center"/>
        </w:tcPr>
        <w:p w14:paraId="702F71DD"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67302FD5" w14:textId="2A327F14" w:rsidR="003338F6" w:rsidRPr="00EF13C1" w:rsidRDefault="003338F6" w:rsidP="004942B7">
          <w:pPr>
            <w:pStyle w:val="Encabezado"/>
            <w:jc w:val="right"/>
            <w:rPr>
              <w:rFonts w:ascii="Palatino Linotype" w:hAnsi="Palatino Linotype"/>
              <w:b/>
              <w:sz w:val="22"/>
              <w:szCs w:val="22"/>
            </w:rPr>
          </w:pPr>
          <w:r>
            <w:rPr>
              <w:rFonts w:ascii="Palatino Linotype" w:hAnsi="Palatino Linotype" w:cs="Arial"/>
              <w:b/>
              <w:bCs/>
              <w:sz w:val="22"/>
              <w:szCs w:val="22"/>
              <w:lang w:eastAsia="es-MX"/>
            </w:rPr>
            <w:t>04808/INFOEM/AD/RR/2020</w:t>
          </w:r>
        </w:p>
      </w:tc>
      <w:tc>
        <w:tcPr>
          <w:tcW w:w="2532" w:type="dxa"/>
          <w:vAlign w:val="center"/>
        </w:tcPr>
        <w:p w14:paraId="3EA7E4A8" w14:textId="77777777" w:rsidR="003338F6" w:rsidRPr="00182113" w:rsidRDefault="003338F6" w:rsidP="00141DF6">
          <w:pPr>
            <w:rPr>
              <w:rFonts w:ascii="Palatino Linotype" w:hAnsi="Palatino Linotype"/>
              <w:b/>
              <w:sz w:val="22"/>
              <w:szCs w:val="22"/>
            </w:rPr>
          </w:pPr>
        </w:p>
      </w:tc>
      <w:tc>
        <w:tcPr>
          <w:tcW w:w="236" w:type="dxa"/>
          <w:vAlign w:val="center"/>
        </w:tcPr>
        <w:p w14:paraId="49FBD88C"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5DAF52B1" w14:textId="77777777" w:rsidR="003338F6" w:rsidRPr="00182113" w:rsidRDefault="003338F6" w:rsidP="00141DF6">
          <w:pPr>
            <w:pStyle w:val="Encabezado"/>
            <w:rPr>
              <w:rFonts w:ascii="Palatino Linotype" w:hAnsi="Palatino Linotype"/>
              <w:b/>
              <w:sz w:val="22"/>
              <w:szCs w:val="22"/>
            </w:rPr>
          </w:pPr>
        </w:p>
      </w:tc>
    </w:tr>
    <w:tr w:rsidR="003338F6" w:rsidRPr="00182113" w14:paraId="1B687EAE" w14:textId="77777777" w:rsidTr="00141DF6">
      <w:trPr>
        <w:trHeight w:val="227"/>
      </w:trPr>
      <w:tc>
        <w:tcPr>
          <w:tcW w:w="2532" w:type="dxa"/>
          <w:vAlign w:val="center"/>
        </w:tcPr>
        <w:p w14:paraId="7EA603AB"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1E7A351" w14:textId="648A26B4" w:rsidR="003338F6" w:rsidRPr="00EF13C1" w:rsidRDefault="00411CFE" w:rsidP="00141DF6">
          <w:pPr>
            <w:pStyle w:val="Encabezado"/>
            <w:jc w:val="right"/>
            <w:rPr>
              <w:rFonts w:ascii="Palatino Linotype" w:hAnsi="Palatino Linotype"/>
              <w:b/>
              <w:sz w:val="22"/>
              <w:szCs w:val="22"/>
            </w:rPr>
          </w:pPr>
          <w:r w:rsidRPr="00411CFE">
            <w:rPr>
              <w:rFonts w:ascii="Palatino Linotype" w:hAnsi="Palatino Linotype"/>
              <w:b/>
              <w:sz w:val="22"/>
              <w:highlight w:val="black"/>
            </w:rPr>
            <w:t>---------------------------------------------</w:t>
          </w:r>
        </w:p>
      </w:tc>
      <w:tc>
        <w:tcPr>
          <w:tcW w:w="2532" w:type="dxa"/>
          <w:vAlign w:val="center"/>
        </w:tcPr>
        <w:p w14:paraId="6E713F5A" w14:textId="77777777" w:rsidR="003338F6" w:rsidRPr="00182113" w:rsidRDefault="003338F6" w:rsidP="00141DF6">
          <w:pPr>
            <w:rPr>
              <w:rFonts w:ascii="Palatino Linotype" w:hAnsi="Palatino Linotype"/>
              <w:b/>
              <w:sz w:val="22"/>
              <w:szCs w:val="22"/>
            </w:rPr>
          </w:pPr>
        </w:p>
      </w:tc>
      <w:tc>
        <w:tcPr>
          <w:tcW w:w="236" w:type="dxa"/>
          <w:vAlign w:val="center"/>
        </w:tcPr>
        <w:p w14:paraId="0998533D"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33BE023C" w14:textId="77777777" w:rsidR="003338F6" w:rsidRPr="00182113" w:rsidRDefault="003338F6" w:rsidP="00141DF6">
          <w:pPr>
            <w:pStyle w:val="Encabezado"/>
            <w:rPr>
              <w:rFonts w:ascii="Palatino Linotype" w:hAnsi="Palatino Linotype"/>
              <w:b/>
              <w:sz w:val="22"/>
              <w:szCs w:val="22"/>
            </w:rPr>
          </w:pPr>
        </w:p>
      </w:tc>
    </w:tr>
    <w:tr w:rsidR="003338F6" w:rsidRPr="00182113" w14:paraId="399089D4" w14:textId="77777777" w:rsidTr="00141DF6">
      <w:trPr>
        <w:trHeight w:val="232"/>
      </w:trPr>
      <w:tc>
        <w:tcPr>
          <w:tcW w:w="2532" w:type="dxa"/>
          <w:vAlign w:val="center"/>
        </w:tcPr>
        <w:p w14:paraId="12D0AC9C"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6A7A9684" w14:textId="1A496AAF" w:rsidR="003338F6" w:rsidRPr="00EF13C1" w:rsidRDefault="003338F6" w:rsidP="00FB61C7">
          <w:pPr>
            <w:pStyle w:val="Encabezado"/>
            <w:jc w:val="right"/>
            <w:rPr>
              <w:rFonts w:ascii="Palatino Linotype" w:hAnsi="Palatino Linotype"/>
              <w:b/>
              <w:sz w:val="22"/>
              <w:szCs w:val="22"/>
            </w:rPr>
          </w:pPr>
          <w:r>
            <w:rPr>
              <w:rFonts w:ascii="Palatino Linotype" w:hAnsi="Palatino Linotype"/>
              <w:b/>
              <w:bCs/>
              <w:sz w:val="22"/>
              <w:szCs w:val="22"/>
            </w:rPr>
            <w:t>Secretaría General de Gobierno</w:t>
          </w:r>
        </w:p>
      </w:tc>
      <w:tc>
        <w:tcPr>
          <w:tcW w:w="2532" w:type="dxa"/>
          <w:vAlign w:val="center"/>
        </w:tcPr>
        <w:p w14:paraId="7BED287B" w14:textId="77777777" w:rsidR="003338F6" w:rsidRPr="00182113" w:rsidRDefault="003338F6" w:rsidP="00141DF6">
          <w:pPr>
            <w:rPr>
              <w:rFonts w:ascii="Palatino Linotype" w:hAnsi="Palatino Linotype"/>
              <w:b/>
              <w:sz w:val="22"/>
              <w:szCs w:val="22"/>
            </w:rPr>
          </w:pPr>
        </w:p>
      </w:tc>
      <w:tc>
        <w:tcPr>
          <w:tcW w:w="236" w:type="dxa"/>
          <w:vAlign w:val="center"/>
        </w:tcPr>
        <w:p w14:paraId="5436F16A"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5AD85DBA" w14:textId="77777777" w:rsidR="003338F6" w:rsidRPr="00182113" w:rsidRDefault="003338F6" w:rsidP="00141DF6">
          <w:pPr>
            <w:pStyle w:val="Encabezado"/>
            <w:rPr>
              <w:rFonts w:ascii="Palatino Linotype" w:hAnsi="Palatino Linotype"/>
              <w:b/>
              <w:sz w:val="22"/>
              <w:szCs w:val="22"/>
            </w:rPr>
          </w:pPr>
        </w:p>
      </w:tc>
    </w:tr>
    <w:tr w:rsidR="003338F6" w:rsidRPr="00182113" w14:paraId="3A7863CB" w14:textId="77777777" w:rsidTr="00141DF6">
      <w:trPr>
        <w:trHeight w:val="320"/>
      </w:trPr>
      <w:tc>
        <w:tcPr>
          <w:tcW w:w="2532" w:type="dxa"/>
          <w:vAlign w:val="center"/>
        </w:tcPr>
        <w:p w14:paraId="79045B03" w14:textId="77777777" w:rsidR="003338F6" w:rsidRPr="00EF13C1" w:rsidRDefault="003338F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724697E" w14:textId="77777777" w:rsidR="003338F6" w:rsidRPr="00EF13C1" w:rsidRDefault="003338F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AEFD3BA" w14:textId="77777777" w:rsidR="003338F6" w:rsidRPr="00182113" w:rsidRDefault="003338F6" w:rsidP="00141DF6">
          <w:pPr>
            <w:rPr>
              <w:rFonts w:ascii="Palatino Linotype" w:hAnsi="Palatino Linotype"/>
              <w:b/>
              <w:sz w:val="22"/>
              <w:szCs w:val="22"/>
            </w:rPr>
          </w:pPr>
        </w:p>
      </w:tc>
      <w:tc>
        <w:tcPr>
          <w:tcW w:w="236" w:type="dxa"/>
          <w:vAlign w:val="center"/>
        </w:tcPr>
        <w:p w14:paraId="2D9A4EF4" w14:textId="77777777" w:rsidR="003338F6" w:rsidRPr="00182113" w:rsidRDefault="003338F6" w:rsidP="00141DF6">
          <w:pPr>
            <w:pStyle w:val="Encabezado"/>
            <w:jc w:val="center"/>
            <w:rPr>
              <w:rFonts w:ascii="Palatino Linotype" w:hAnsi="Palatino Linotype"/>
              <w:b/>
              <w:sz w:val="22"/>
              <w:szCs w:val="22"/>
            </w:rPr>
          </w:pPr>
        </w:p>
      </w:tc>
      <w:tc>
        <w:tcPr>
          <w:tcW w:w="3261" w:type="dxa"/>
          <w:vAlign w:val="center"/>
        </w:tcPr>
        <w:p w14:paraId="13D3ABF4" w14:textId="77777777" w:rsidR="003338F6" w:rsidRPr="00182113" w:rsidRDefault="003338F6" w:rsidP="00141DF6">
          <w:pPr>
            <w:pStyle w:val="Encabezado"/>
            <w:rPr>
              <w:rFonts w:ascii="Palatino Linotype" w:hAnsi="Palatino Linotype"/>
              <w:b/>
              <w:sz w:val="22"/>
              <w:szCs w:val="22"/>
            </w:rPr>
          </w:pPr>
        </w:p>
      </w:tc>
    </w:tr>
  </w:tbl>
  <w:p w14:paraId="37992668" w14:textId="38EBC884" w:rsidR="003338F6" w:rsidRDefault="00D5223F">
    <w:pPr>
      <w:pStyle w:val="Encabezado"/>
    </w:pPr>
    <w:r>
      <w:rPr>
        <w:noProof/>
        <w:lang w:val="es-MX" w:eastAsia="es-MX"/>
      </w:rPr>
      <w:pict w14:anchorId="48785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317490"/>
    <w:multiLevelType w:val="hybridMultilevel"/>
    <w:tmpl w:val="846E03F8"/>
    <w:lvl w:ilvl="0" w:tplc="92BE0B36">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sz w:val="24"/>
        <w:szCs w:val="22"/>
      </w:rPr>
    </w:lvl>
    <w:lvl w:ilvl="2" w:tplc="79623968">
      <w:start w:val="1"/>
      <w:numFmt w:val="lowerLetter"/>
      <w:lvlText w:val="%3)"/>
      <w:lvlJc w:val="left"/>
      <w:pPr>
        <w:ind w:left="2160" w:hanging="18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8"/>
  </w:num>
  <w:num w:numId="2">
    <w:abstractNumId w:val="10"/>
  </w:num>
  <w:num w:numId="3">
    <w:abstractNumId w:val="4"/>
  </w:num>
  <w:num w:numId="4">
    <w:abstractNumId w:val="22"/>
  </w:num>
  <w:num w:numId="5">
    <w:abstractNumId w:val="16"/>
  </w:num>
  <w:num w:numId="6">
    <w:abstractNumId w:val="23"/>
  </w:num>
  <w:num w:numId="7">
    <w:abstractNumId w:val="24"/>
  </w:num>
  <w:num w:numId="8">
    <w:abstractNumId w:val="12"/>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13"/>
  </w:num>
  <w:num w:numId="18">
    <w:abstractNumId w:val="19"/>
  </w:num>
  <w:num w:numId="19">
    <w:abstractNumId w:val="26"/>
  </w:num>
  <w:num w:numId="20">
    <w:abstractNumId w:val="18"/>
  </w:num>
  <w:num w:numId="21">
    <w:abstractNumId w:val="3"/>
  </w:num>
  <w:num w:numId="22">
    <w:abstractNumId w:val="0"/>
  </w:num>
  <w:num w:numId="23">
    <w:abstractNumId w:val="6"/>
  </w:num>
  <w:num w:numId="24">
    <w:abstractNumId w:val="15"/>
  </w:num>
  <w:num w:numId="25">
    <w:abstractNumId w:val="25"/>
  </w:num>
  <w:num w:numId="26">
    <w:abstractNumId w:val="5"/>
  </w:num>
  <w:num w:numId="27">
    <w:abstractNumId w:val="1"/>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21F7"/>
    <w:rsid w:val="00006214"/>
    <w:rsid w:val="0000765F"/>
    <w:rsid w:val="000129FA"/>
    <w:rsid w:val="0001613E"/>
    <w:rsid w:val="00017B1F"/>
    <w:rsid w:val="00017CF6"/>
    <w:rsid w:val="00032ED4"/>
    <w:rsid w:val="000366F7"/>
    <w:rsid w:val="000404FD"/>
    <w:rsid w:val="00040E95"/>
    <w:rsid w:val="00045CB1"/>
    <w:rsid w:val="00045D8E"/>
    <w:rsid w:val="000471A3"/>
    <w:rsid w:val="000550E9"/>
    <w:rsid w:val="000557F1"/>
    <w:rsid w:val="00064402"/>
    <w:rsid w:val="00065C96"/>
    <w:rsid w:val="0007491E"/>
    <w:rsid w:val="00076560"/>
    <w:rsid w:val="0008777A"/>
    <w:rsid w:val="0009345C"/>
    <w:rsid w:val="00093A14"/>
    <w:rsid w:val="0009654B"/>
    <w:rsid w:val="000A2541"/>
    <w:rsid w:val="000A79E0"/>
    <w:rsid w:val="000B32AD"/>
    <w:rsid w:val="000B5D13"/>
    <w:rsid w:val="000C0D3A"/>
    <w:rsid w:val="000C1226"/>
    <w:rsid w:val="000C37A1"/>
    <w:rsid w:val="000C65BE"/>
    <w:rsid w:val="000D3694"/>
    <w:rsid w:val="000D5F4C"/>
    <w:rsid w:val="000E053C"/>
    <w:rsid w:val="000E4F0E"/>
    <w:rsid w:val="000F29B1"/>
    <w:rsid w:val="000F3174"/>
    <w:rsid w:val="000F4EBE"/>
    <w:rsid w:val="000F689C"/>
    <w:rsid w:val="00100FB3"/>
    <w:rsid w:val="00101488"/>
    <w:rsid w:val="001019CA"/>
    <w:rsid w:val="00101C48"/>
    <w:rsid w:val="001051D1"/>
    <w:rsid w:val="00105A38"/>
    <w:rsid w:val="001100E7"/>
    <w:rsid w:val="00116C3E"/>
    <w:rsid w:val="001308F8"/>
    <w:rsid w:val="001336BF"/>
    <w:rsid w:val="00134579"/>
    <w:rsid w:val="001358C7"/>
    <w:rsid w:val="00140005"/>
    <w:rsid w:val="00141DF6"/>
    <w:rsid w:val="00144A2C"/>
    <w:rsid w:val="001520C4"/>
    <w:rsid w:val="001575D3"/>
    <w:rsid w:val="00166171"/>
    <w:rsid w:val="0016675E"/>
    <w:rsid w:val="001716D3"/>
    <w:rsid w:val="00171AE9"/>
    <w:rsid w:val="00191A0F"/>
    <w:rsid w:val="00193431"/>
    <w:rsid w:val="001A556A"/>
    <w:rsid w:val="001A73B8"/>
    <w:rsid w:val="001C0763"/>
    <w:rsid w:val="001C1F82"/>
    <w:rsid w:val="001C41F3"/>
    <w:rsid w:val="001D1986"/>
    <w:rsid w:val="001D1B77"/>
    <w:rsid w:val="001D5D25"/>
    <w:rsid w:val="001D5E19"/>
    <w:rsid w:val="001D5E22"/>
    <w:rsid w:val="001D5F4A"/>
    <w:rsid w:val="001D732D"/>
    <w:rsid w:val="001E2671"/>
    <w:rsid w:val="001F1A61"/>
    <w:rsid w:val="001F5CFC"/>
    <w:rsid w:val="001F6878"/>
    <w:rsid w:val="001F7C7C"/>
    <w:rsid w:val="00213EBA"/>
    <w:rsid w:val="0022089E"/>
    <w:rsid w:val="00220C8D"/>
    <w:rsid w:val="002210C8"/>
    <w:rsid w:val="002218E5"/>
    <w:rsid w:val="0022251B"/>
    <w:rsid w:val="002248D3"/>
    <w:rsid w:val="00227203"/>
    <w:rsid w:val="00231D91"/>
    <w:rsid w:val="00231FF4"/>
    <w:rsid w:val="002341B3"/>
    <w:rsid w:val="00235EB4"/>
    <w:rsid w:val="00241D58"/>
    <w:rsid w:val="0024200E"/>
    <w:rsid w:val="002510DB"/>
    <w:rsid w:val="00261273"/>
    <w:rsid w:val="00262949"/>
    <w:rsid w:val="00265111"/>
    <w:rsid w:val="00266537"/>
    <w:rsid w:val="00266D19"/>
    <w:rsid w:val="00266F04"/>
    <w:rsid w:val="002757B5"/>
    <w:rsid w:val="002770B1"/>
    <w:rsid w:val="00281117"/>
    <w:rsid w:val="0028558C"/>
    <w:rsid w:val="00286987"/>
    <w:rsid w:val="00293EA3"/>
    <w:rsid w:val="002A23AB"/>
    <w:rsid w:val="002A5BA4"/>
    <w:rsid w:val="002B53D8"/>
    <w:rsid w:val="002B591E"/>
    <w:rsid w:val="002C51AA"/>
    <w:rsid w:val="002D0777"/>
    <w:rsid w:val="002D1033"/>
    <w:rsid w:val="002D2177"/>
    <w:rsid w:val="002E2041"/>
    <w:rsid w:val="002E4D90"/>
    <w:rsid w:val="002E5615"/>
    <w:rsid w:val="002E6FC2"/>
    <w:rsid w:val="002E728C"/>
    <w:rsid w:val="002F1198"/>
    <w:rsid w:val="002F20A0"/>
    <w:rsid w:val="002F37F6"/>
    <w:rsid w:val="002F4EDB"/>
    <w:rsid w:val="00302FF6"/>
    <w:rsid w:val="003031CF"/>
    <w:rsid w:val="00311A77"/>
    <w:rsid w:val="00312AB3"/>
    <w:rsid w:val="003201E6"/>
    <w:rsid w:val="00323479"/>
    <w:rsid w:val="00323568"/>
    <w:rsid w:val="00324CF1"/>
    <w:rsid w:val="003337B5"/>
    <w:rsid w:val="003338F6"/>
    <w:rsid w:val="00334853"/>
    <w:rsid w:val="0033655A"/>
    <w:rsid w:val="00337A0F"/>
    <w:rsid w:val="00347BB3"/>
    <w:rsid w:val="00352F58"/>
    <w:rsid w:val="00353233"/>
    <w:rsid w:val="003532A3"/>
    <w:rsid w:val="003616C0"/>
    <w:rsid w:val="0036196A"/>
    <w:rsid w:val="003762D7"/>
    <w:rsid w:val="00381B52"/>
    <w:rsid w:val="00385622"/>
    <w:rsid w:val="003905AC"/>
    <w:rsid w:val="00391DE5"/>
    <w:rsid w:val="00393B28"/>
    <w:rsid w:val="00397772"/>
    <w:rsid w:val="003A081B"/>
    <w:rsid w:val="003A3A45"/>
    <w:rsid w:val="003A3AD9"/>
    <w:rsid w:val="003A4654"/>
    <w:rsid w:val="003A75A4"/>
    <w:rsid w:val="003B0404"/>
    <w:rsid w:val="003C2170"/>
    <w:rsid w:val="003C53A5"/>
    <w:rsid w:val="003C658C"/>
    <w:rsid w:val="003C7615"/>
    <w:rsid w:val="003C7AB3"/>
    <w:rsid w:val="003D59AE"/>
    <w:rsid w:val="003D6636"/>
    <w:rsid w:val="003E61BA"/>
    <w:rsid w:val="003F5A1B"/>
    <w:rsid w:val="003F61E3"/>
    <w:rsid w:val="003F688E"/>
    <w:rsid w:val="004070A1"/>
    <w:rsid w:val="00411CFE"/>
    <w:rsid w:val="0041566F"/>
    <w:rsid w:val="00416BD7"/>
    <w:rsid w:val="0042443A"/>
    <w:rsid w:val="0044480F"/>
    <w:rsid w:val="00444927"/>
    <w:rsid w:val="00452968"/>
    <w:rsid w:val="00457FE4"/>
    <w:rsid w:val="0046059A"/>
    <w:rsid w:val="0046240B"/>
    <w:rsid w:val="00465070"/>
    <w:rsid w:val="0046559A"/>
    <w:rsid w:val="00471954"/>
    <w:rsid w:val="00474F88"/>
    <w:rsid w:val="004819DA"/>
    <w:rsid w:val="00483E81"/>
    <w:rsid w:val="00484653"/>
    <w:rsid w:val="00490A69"/>
    <w:rsid w:val="004942B7"/>
    <w:rsid w:val="00496E47"/>
    <w:rsid w:val="004A18C9"/>
    <w:rsid w:val="004A52A6"/>
    <w:rsid w:val="004A631C"/>
    <w:rsid w:val="004B22ED"/>
    <w:rsid w:val="004B5E61"/>
    <w:rsid w:val="004B75AB"/>
    <w:rsid w:val="004C6DD1"/>
    <w:rsid w:val="004C775C"/>
    <w:rsid w:val="004D11D5"/>
    <w:rsid w:val="004D60FB"/>
    <w:rsid w:val="004E1E1B"/>
    <w:rsid w:val="004E5545"/>
    <w:rsid w:val="004E7667"/>
    <w:rsid w:val="004F0471"/>
    <w:rsid w:val="004F2179"/>
    <w:rsid w:val="004F3423"/>
    <w:rsid w:val="004F6C8A"/>
    <w:rsid w:val="00500D9A"/>
    <w:rsid w:val="005017DB"/>
    <w:rsid w:val="0050618A"/>
    <w:rsid w:val="005061AF"/>
    <w:rsid w:val="0050721C"/>
    <w:rsid w:val="00513071"/>
    <w:rsid w:val="00513336"/>
    <w:rsid w:val="00514771"/>
    <w:rsid w:val="0052012D"/>
    <w:rsid w:val="00524962"/>
    <w:rsid w:val="00531ED8"/>
    <w:rsid w:val="00534F85"/>
    <w:rsid w:val="0053653D"/>
    <w:rsid w:val="005365CC"/>
    <w:rsid w:val="005410DA"/>
    <w:rsid w:val="005540A0"/>
    <w:rsid w:val="005608FF"/>
    <w:rsid w:val="005700F2"/>
    <w:rsid w:val="005713F9"/>
    <w:rsid w:val="0057711B"/>
    <w:rsid w:val="005774C6"/>
    <w:rsid w:val="0058478A"/>
    <w:rsid w:val="005865FB"/>
    <w:rsid w:val="00586CA2"/>
    <w:rsid w:val="005917BE"/>
    <w:rsid w:val="005933EC"/>
    <w:rsid w:val="005A0D04"/>
    <w:rsid w:val="005A1327"/>
    <w:rsid w:val="005A28B6"/>
    <w:rsid w:val="005B02E5"/>
    <w:rsid w:val="005B0AB7"/>
    <w:rsid w:val="005B36A7"/>
    <w:rsid w:val="005B3C42"/>
    <w:rsid w:val="005B441A"/>
    <w:rsid w:val="005B488F"/>
    <w:rsid w:val="005D31E4"/>
    <w:rsid w:val="005D62BA"/>
    <w:rsid w:val="005E10C3"/>
    <w:rsid w:val="005E6C51"/>
    <w:rsid w:val="005F0303"/>
    <w:rsid w:val="005F53F8"/>
    <w:rsid w:val="005F573E"/>
    <w:rsid w:val="0060031D"/>
    <w:rsid w:val="006008EE"/>
    <w:rsid w:val="0060163F"/>
    <w:rsid w:val="00604915"/>
    <w:rsid w:val="00610A53"/>
    <w:rsid w:val="006155B9"/>
    <w:rsid w:val="006273DE"/>
    <w:rsid w:val="00630DD2"/>
    <w:rsid w:val="0063255B"/>
    <w:rsid w:val="00632A97"/>
    <w:rsid w:val="00634B71"/>
    <w:rsid w:val="006400DE"/>
    <w:rsid w:val="00643C2A"/>
    <w:rsid w:val="00644191"/>
    <w:rsid w:val="00644CCE"/>
    <w:rsid w:val="00646380"/>
    <w:rsid w:val="0065568B"/>
    <w:rsid w:val="00660D0F"/>
    <w:rsid w:val="006740AD"/>
    <w:rsid w:val="00675641"/>
    <w:rsid w:val="006823AB"/>
    <w:rsid w:val="00693768"/>
    <w:rsid w:val="00695DD2"/>
    <w:rsid w:val="006A4018"/>
    <w:rsid w:val="006A45AF"/>
    <w:rsid w:val="006A4ECA"/>
    <w:rsid w:val="006A55B4"/>
    <w:rsid w:val="006A5CB3"/>
    <w:rsid w:val="006B0B6A"/>
    <w:rsid w:val="006B1CCF"/>
    <w:rsid w:val="006B22CF"/>
    <w:rsid w:val="006B2892"/>
    <w:rsid w:val="006C05CC"/>
    <w:rsid w:val="006C084A"/>
    <w:rsid w:val="006C4394"/>
    <w:rsid w:val="006C50E7"/>
    <w:rsid w:val="006C662D"/>
    <w:rsid w:val="006D4191"/>
    <w:rsid w:val="006D77E3"/>
    <w:rsid w:val="006E4CE1"/>
    <w:rsid w:val="006E5B19"/>
    <w:rsid w:val="006E7D30"/>
    <w:rsid w:val="006F41CA"/>
    <w:rsid w:val="006F4707"/>
    <w:rsid w:val="00704AAF"/>
    <w:rsid w:val="007064B0"/>
    <w:rsid w:val="007108BD"/>
    <w:rsid w:val="00715482"/>
    <w:rsid w:val="0071694F"/>
    <w:rsid w:val="0072046C"/>
    <w:rsid w:val="007215DD"/>
    <w:rsid w:val="00722AAD"/>
    <w:rsid w:val="00722C2F"/>
    <w:rsid w:val="00723F2B"/>
    <w:rsid w:val="00733408"/>
    <w:rsid w:val="00735F27"/>
    <w:rsid w:val="00736232"/>
    <w:rsid w:val="007401AD"/>
    <w:rsid w:val="007473A6"/>
    <w:rsid w:val="0076066A"/>
    <w:rsid w:val="00761724"/>
    <w:rsid w:val="00763B5A"/>
    <w:rsid w:val="00780441"/>
    <w:rsid w:val="007825C5"/>
    <w:rsid w:val="00784C6D"/>
    <w:rsid w:val="00785AB6"/>
    <w:rsid w:val="0079161C"/>
    <w:rsid w:val="0079198A"/>
    <w:rsid w:val="0079594E"/>
    <w:rsid w:val="00796727"/>
    <w:rsid w:val="00796D7E"/>
    <w:rsid w:val="00797107"/>
    <w:rsid w:val="007A1EF6"/>
    <w:rsid w:val="007A497F"/>
    <w:rsid w:val="007A649F"/>
    <w:rsid w:val="007B2240"/>
    <w:rsid w:val="007B40B0"/>
    <w:rsid w:val="007C063C"/>
    <w:rsid w:val="007C0FA3"/>
    <w:rsid w:val="007C2DB5"/>
    <w:rsid w:val="007C3570"/>
    <w:rsid w:val="007D22D7"/>
    <w:rsid w:val="007D3A5B"/>
    <w:rsid w:val="007D75A9"/>
    <w:rsid w:val="007F27B2"/>
    <w:rsid w:val="007F548D"/>
    <w:rsid w:val="007F78DA"/>
    <w:rsid w:val="007F7C18"/>
    <w:rsid w:val="00801CB0"/>
    <w:rsid w:val="00803C13"/>
    <w:rsid w:val="00803FA1"/>
    <w:rsid w:val="008044D2"/>
    <w:rsid w:val="00811F2A"/>
    <w:rsid w:val="00813630"/>
    <w:rsid w:val="008171C1"/>
    <w:rsid w:val="00821599"/>
    <w:rsid w:val="00824FEA"/>
    <w:rsid w:val="00826DBC"/>
    <w:rsid w:val="0083060F"/>
    <w:rsid w:val="00833125"/>
    <w:rsid w:val="00835853"/>
    <w:rsid w:val="00840B4F"/>
    <w:rsid w:val="00840C2D"/>
    <w:rsid w:val="008427BB"/>
    <w:rsid w:val="00843D41"/>
    <w:rsid w:val="00844254"/>
    <w:rsid w:val="008628C0"/>
    <w:rsid w:val="0086689A"/>
    <w:rsid w:val="00871980"/>
    <w:rsid w:val="00872FF9"/>
    <w:rsid w:val="00873B93"/>
    <w:rsid w:val="00880B0D"/>
    <w:rsid w:val="00897A58"/>
    <w:rsid w:val="008A5ECB"/>
    <w:rsid w:val="008A7076"/>
    <w:rsid w:val="008B1DC5"/>
    <w:rsid w:val="008B3EED"/>
    <w:rsid w:val="008B48E5"/>
    <w:rsid w:val="008B575A"/>
    <w:rsid w:val="008B6A29"/>
    <w:rsid w:val="008B6F5F"/>
    <w:rsid w:val="008C1660"/>
    <w:rsid w:val="008C456C"/>
    <w:rsid w:val="008C7288"/>
    <w:rsid w:val="008D208C"/>
    <w:rsid w:val="008E1098"/>
    <w:rsid w:val="008E363C"/>
    <w:rsid w:val="008E6F50"/>
    <w:rsid w:val="008E78E7"/>
    <w:rsid w:val="008E7F83"/>
    <w:rsid w:val="008F51A3"/>
    <w:rsid w:val="008F5678"/>
    <w:rsid w:val="008F6153"/>
    <w:rsid w:val="008F6413"/>
    <w:rsid w:val="00903EC6"/>
    <w:rsid w:val="00903F1C"/>
    <w:rsid w:val="00911593"/>
    <w:rsid w:val="00916C74"/>
    <w:rsid w:val="0092505E"/>
    <w:rsid w:val="0092556E"/>
    <w:rsid w:val="00932824"/>
    <w:rsid w:val="00933015"/>
    <w:rsid w:val="00944D26"/>
    <w:rsid w:val="0094562A"/>
    <w:rsid w:val="00945BEB"/>
    <w:rsid w:val="00954B5F"/>
    <w:rsid w:val="00960A30"/>
    <w:rsid w:val="0096550C"/>
    <w:rsid w:val="00970964"/>
    <w:rsid w:val="00970D7A"/>
    <w:rsid w:val="00970F94"/>
    <w:rsid w:val="00973EB8"/>
    <w:rsid w:val="00976E5F"/>
    <w:rsid w:val="0097749D"/>
    <w:rsid w:val="00995591"/>
    <w:rsid w:val="009A0584"/>
    <w:rsid w:val="009A2140"/>
    <w:rsid w:val="009A30B5"/>
    <w:rsid w:val="009A66DF"/>
    <w:rsid w:val="009B240E"/>
    <w:rsid w:val="009B69B4"/>
    <w:rsid w:val="009C06E9"/>
    <w:rsid w:val="009C234C"/>
    <w:rsid w:val="009C4F32"/>
    <w:rsid w:val="009C5BE9"/>
    <w:rsid w:val="009D018F"/>
    <w:rsid w:val="009D0E63"/>
    <w:rsid w:val="009D5F30"/>
    <w:rsid w:val="009E0399"/>
    <w:rsid w:val="009E66ED"/>
    <w:rsid w:val="009F6BAF"/>
    <w:rsid w:val="009F7190"/>
    <w:rsid w:val="00A00E51"/>
    <w:rsid w:val="00A0157E"/>
    <w:rsid w:val="00A0174F"/>
    <w:rsid w:val="00A046C8"/>
    <w:rsid w:val="00A0778C"/>
    <w:rsid w:val="00A077DA"/>
    <w:rsid w:val="00A139DA"/>
    <w:rsid w:val="00A31EFE"/>
    <w:rsid w:val="00A349F8"/>
    <w:rsid w:val="00A372FD"/>
    <w:rsid w:val="00A47352"/>
    <w:rsid w:val="00A516EA"/>
    <w:rsid w:val="00A5253D"/>
    <w:rsid w:val="00A5268E"/>
    <w:rsid w:val="00A52EEC"/>
    <w:rsid w:val="00A53B90"/>
    <w:rsid w:val="00A63902"/>
    <w:rsid w:val="00A765E5"/>
    <w:rsid w:val="00A77D46"/>
    <w:rsid w:val="00A94B63"/>
    <w:rsid w:val="00A95E6A"/>
    <w:rsid w:val="00A9637C"/>
    <w:rsid w:val="00A97BE4"/>
    <w:rsid w:val="00AA0090"/>
    <w:rsid w:val="00AA21E2"/>
    <w:rsid w:val="00AA30C7"/>
    <w:rsid w:val="00AB5CCF"/>
    <w:rsid w:val="00AC15BE"/>
    <w:rsid w:val="00AC1836"/>
    <w:rsid w:val="00AC425E"/>
    <w:rsid w:val="00AC5F3B"/>
    <w:rsid w:val="00AC6FC5"/>
    <w:rsid w:val="00AD1AAC"/>
    <w:rsid w:val="00AD2117"/>
    <w:rsid w:val="00AE19CC"/>
    <w:rsid w:val="00AE56BC"/>
    <w:rsid w:val="00AE587B"/>
    <w:rsid w:val="00AE637A"/>
    <w:rsid w:val="00AF0D0E"/>
    <w:rsid w:val="00B011AC"/>
    <w:rsid w:val="00B01CEF"/>
    <w:rsid w:val="00B0505D"/>
    <w:rsid w:val="00B1149A"/>
    <w:rsid w:val="00B16FB2"/>
    <w:rsid w:val="00B22705"/>
    <w:rsid w:val="00B247C4"/>
    <w:rsid w:val="00B258AA"/>
    <w:rsid w:val="00B25D9B"/>
    <w:rsid w:val="00B26B0F"/>
    <w:rsid w:val="00B30E0B"/>
    <w:rsid w:val="00B343CF"/>
    <w:rsid w:val="00B34623"/>
    <w:rsid w:val="00B37C23"/>
    <w:rsid w:val="00B4286E"/>
    <w:rsid w:val="00B42FEF"/>
    <w:rsid w:val="00B5361E"/>
    <w:rsid w:val="00B6352F"/>
    <w:rsid w:val="00B656B3"/>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D7F9D"/>
    <w:rsid w:val="00BE15CE"/>
    <w:rsid w:val="00BE59B0"/>
    <w:rsid w:val="00BE7859"/>
    <w:rsid w:val="00C1107A"/>
    <w:rsid w:val="00C11558"/>
    <w:rsid w:val="00C25920"/>
    <w:rsid w:val="00C278CB"/>
    <w:rsid w:val="00C306D3"/>
    <w:rsid w:val="00C30FC8"/>
    <w:rsid w:val="00C31C44"/>
    <w:rsid w:val="00C347A2"/>
    <w:rsid w:val="00C36247"/>
    <w:rsid w:val="00C366FF"/>
    <w:rsid w:val="00C509A4"/>
    <w:rsid w:val="00C57119"/>
    <w:rsid w:val="00C61C2B"/>
    <w:rsid w:val="00C63AA8"/>
    <w:rsid w:val="00C70625"/>
    <w:rsid w:val="00C71A73"/>
    <w:rsid w:val="00C7267B"/>
    <w:rsid w:val="00C731A8"/>
    <w:rsid w:val="00C82ADE"/>
    <w:rsid w:val="00C869F0"/>
    <w:rsid w:val="00C87DFC"/>
    <w:rsid w:val="00C946FB"/>
    <w:rsid w:val="00C9484F"/>
    <w:rsid w:val="00C9794C"/>
    <w:rsid w:val="00CA7849"/>
    <w:rsid w:val="00CB23B9"/>
    <w:rsid w:val="00CC1066"/>
    <w:rsid w:val="00CD5823"/>
    <w:rsid w:val="00CD6EC3"/>
    <w:rsid w:val="00CD7FAD"/>
    <w:rsid w:val="00CE6928"/>
    <w:rsid w:val="00CE7DC8"/>
    <w:rsid w:val="00CF71EA"/>
    <w:rsid w:val="00CF79AF"/>
    <w:rsid w:val="00D02B82"/>
    <w:rsid w:val="00D0504D"/>
    <w:rsid w:val="00D14CD5"/>
    <w:rsid w:val="00D35C84"/>
    <w:rsid w:val="00D35DE2"/>
    <w:rsid w:val="00D41D69"/>
    <w:rsid w:val="00D4320F"/>
    <w:rsid w:val="00D47E74"/>
    <w:rsid w:val="00D5223F"/>
    <w:rsid w:val="00D56477"/>
    <w:rsid w:val="00D60E06"/>
    <w:rsid w:val="00D61170"/>
    <w:rsid w:val="00D62024"/>
    <w:rsid w:val="00D6467C"/>
    <w:rsid w:val="00D661EB"/>
    <w:rsid w:val="00D70F0F"/>
    <w:rsid w:val="00D75159"/>
    <w:rsid w:val="00D7583A"/>
    <w:rsid w:val="00D800F9"/>
    <w:rsid w:val="00D802F0"/>
    <w:rsid w:val="00D8294B"/>
    <w:rsid w:val="00D864CE"/>
    <w:rsid w:val="00DA618C"/>
    <w:rsid w:val="00DB787B"/>
    <w:rsid w:val="00DC033D"/>
    <w:rsid w:val="00DC3DF5"/>
    <w:rsid w:val="00DC6214"/>
    <w:rsid w:val="00DC7E63"/>
    <w:rsid w:val="00DD64AB"/>
    <w:rsid w:val="00DD6696"/>
    <w:rsid w:val="00DD764A"/>
    <w:rsid w:val="00DE11CF"/>
    <w:rsid w:val="00DE422B"/>
    <w:rsid w:val="00DE5264"/>
    <w:rsid w:val="00DF1A46"/>
    <w:rsid w:val="00DF6CA8"/>
    <w:rsid w:val="00DF6CCB"/>
    <w:rsid w:val="00E02044"/>
    <w:rsid w:val="00E1136E"/>
    <w:rsid w:val="00E14B3B"/>
    <w:rsid w:val="00E17F9A"/>
    <w:rsid w:val="00E23805"/>
    <w:rsid w:val="00E25649"/>
    <w:rsid w:val="00E25808"/>
    <w:rsid w:val="00E26E35"/>
    <w:rsid w:val="00E30414"/>
    <w:rsid w:val="00E37012"/>
    <w:rsid w:val="00E37468"/>
    <w:rsid w:val="00E43AB9"/>
    <w:rsid w:val="00E44069"/>
    <w:rsid w:val="00E47BF1"/>
    <w:rsid w:val="00E55AA1"/>
    <w:rsid w:val="00E60198"/>
    <w:rsid w:val="00E60771"/>
    <w:rsid w:val="00E632D0"/>
    <w:rsid w:val="00E64135"/>
    <w:rsid w:val="00E6663B"/>
    <w:rsid w:val="00E669C9"/>
    <w:rsid w:val="00E71D54"/>
    <w:rsid w:val="00E74C45"/>
    <w:rsid w:val="00E75F88"/>
    <w:rsid w:val="00E7645E"/>
    <w:rsid w:val="00E81879"/>
    <w:rsid w:val="00E83BA6"/>
    <w:rsid w:val="00E918F4"/>
    <w:rsid w:val="00E931ED"/>
    <w:rsid w:val="00EA5687"/>
    <w:rsid w:val="00EB1032"/>
    <w:rsid w:val="00EB4C97"/>
    <w:rsid w:val="00EB537B"/>
    <w:rsid w:val="00EB5A47"/>
    <w:rsid w:val="00EB5EA4"/>
    <w:rsid w:val="00EC1FDB"/>
    <w:rsid w:val="00EC3197"/>
    <w:rsid w:val="00EC3D0E"/>
    <w:rsid w:val="00ED2D47"/>
    <w:rsid w:val="00ED2E65"/>
    <w:rsid w:val="00EE5BA4"/>
    <w:rsid w:val="00EF292B"/>
    <w:rsid w:val="00F05FBA"/>
    <w:rsid w:val="00F07E33"/>
    <w:rsid w:val="00F125C7"/>
    <w:rsid w:val="00F12AA6"/>
    <w:rsid w:val="00F20FED"/>
    <w:rsid w:val="00F21B7D"/>
    <w:rsid w:val="00F267D4"/>
    <w:rsid w:val="00F268A9"/>
    <w:rsid w:val="00F30C67"/>
    <w:rsid w:val="00F31162"/>
    <w:rsid w:val="00F3251B"/>
    <w:rsid w:val="00F36670"/>
    <w:rsid w:val="00F375F4"/>
    <w:rsid w:val="00F43B7B"/>
    <w:rsid w:val="00F45A49"/>
    <w:rsid w:val="00F45F0C"/>
    <w:rsid w:val="00F55213"/>
    <w:rsid w:val="00F55AD7"/>
    <w:rsid w:val="00F61DF9"/>
    <w:rsid w:val="00F629AE"/>
    <w:rsid w:val="00F66D06"/>
    <w:rsid w:val="00F700EF"/>
    <w:rsid w:val="00F762E7"/>
    <w:rsid w:val="00F8067A"/>
    <w:rsid w:val="00F811F5"/>
    <w:rsid w:val="00F81579"/>
    <w:rsid w:val="00F816E8"/>
    <w:rsid w:val="00F82388"/>
    <w:rsid w:val="00F86CA4"/>
    <w:rsid w:val="00F91504"/>
    <w:rsid w:val="00FA07D6"/>
    <w:rsid w:val="00FA204E"/>
    <w:rsid w:val="00FB027C"/>
    <w:rsid w:val="00FB4F8E"/>
    <w:rsid w:val="00FB4F92"/>
    <w:rsid w:val="00FB5408"/>
    <w:rsid w:val="00FB61C7"/>
    <w:rsid w:val="00FC2E7C"/>
    <w:rsid w:val="00FC5D9F"/>
    <w:rsid w:val="00FD1926"/>
    <w:rsid w:val="00FE021E"/>
    <w:rsid w:val="00FE5801"/>
    <w:rsid w:val="00FE635A"/>
    <w:rsid w:val="00FE64C4"/>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1A3E4A"/>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character" w:styleId="Refdecomentario">
    <w:name w:val="annotation reference"/>
    <w:basedOn w:val="Fuentedeprrafopredeter"/>
    <w:uiPriority w:val="99"/>
    <w:semiHidden/>
    <w:unhideWhenUsed/>
    <w:rsid w:val="00F45A49"/>
    <w:rPr>
      <w:sz w:val="16"/>
      <w:szCs w:val="16"/>
    </w:rPr>
  </w:style>
  <w:style w:type="paragraph" w:styleId="Textocomentario">
    <w:name w:val="annotation text"/>
    <w:basedOn w:val="Normal"/>
    <w:link w:val="TextocomentarioCar"/>
    <w:uiPriority w:val="99"/>
    <w:semiHidden/>
    <w:unhideWhenUsed/>
    <w:rsid w:val="00F45A49"/>
    <w:rPr>
      <w:sz w:val="20"/>
      <w:szCs w:val="20"/>
    </w:rPr>
  </w:style>
  <w:style w:type="character" w:customStyle="1" w:styleId="TextocomentarioCar">
    <w:name w:val="Texto comentario Car"/>
    <w:basedOn w:val="Fuentedeprrafopredeter"/>
    <w:link w:val="Textocomentario"/>
    <w:uiPriority w:val="99"/>
    <w:semiHidden/>
    <w:rsid w:val="00F45A49"/>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45A49"/>
    <w:rPr>
      <w:b/>
      <w:bCs/>
    </w:rPr>
  </w:style>
  <w:style w:type="character" w:customStyle="1" w:styleId="AsuntodelcomentarioCar">
    <w:name w:val="Asunto del comentario Car"/>
    <w:basedOn w:val="TextocomentarioCar"/>
    <w:link w:val="Asuntodelcomentario"/>
    <w:uiPriority w:val="99"/>
    <w:semiHidden/>
    <w:rsid w:val="00F45A49"/>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F45A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A4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3596153">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01248506">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AF49-272A-4D82-A936-1BA2795F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5354</Words>
  <Characters>29453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2020-10-01T03:01:00Z</cp:lastPrinted>
  <dcterms:created xsi:type="dcterms:W3CDTF">2020-12-12T01:48:00Z</dcterms:created>
  <dcterms:modified xsi:type="dcterms:W3CDTF">2021-02-13T02:11:00Z</dcterms:modified>
</cp:coreProperties>
</file>