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AF2A23"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AF2A23">
        <w:rPr>
          <w:rFonts w:ascii="Palatino Linotype" w:hAnsi="Palatino Linotype"/>
          <w:b/>
        </w:rPr>
        <w:t>LÍNEAS ARGUMENTATIVAS.</w:t>
      </w:r>
    </w:p>
    <w:p w14:paraId="69B765EA" w14:textId="77777777" w:rsidR="002D597B" w:rsidRPr="00AF2A23" w:rsidRDefault="002D597B" w:rsidP="002D597B">
      <w:pPr>
        <w:spacing w:before="240" w:after="360" w:line="360" w:lineRule="auto"/>
        <w:contextualSpacing/>
        <w:jc w:val="both"/>
        <w:rPr>
          <w:rFonts w:ascii="Palatino Linotype" w:eastAsia="Times New Roman" w:hAnsi="Palatino Linotype"/>
        </w:rPr>
      </w:pPr>
      <w:r w:rsidRPr="00AF2A23">
        <w:rPr>
          <w:rFonts w:ascii="Palatino Linotype" w:eastAsia="Times New Roman" w:hAnsi="Palatino Linotype"/>
          <w:b/>
        </w:rPr>
        <w:t>DEBERES DE LAS AUTORIDADES.</w:t>
      </w:r>
      <w:r w:rsidRPr="00AF2A23">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w:t>
      </w:r>
      <w:proofErr w:type="gramStart"/>
      <w:r w:rsidRPr="00AF2A23">
        <w:rPr>
          <w:rFonts w:ascii="Palatino Linotype" w:eastAsia="Times New Roman" w:hAnsi="Palatino Linotype"/>
        </w:rPr>
        <w:t>obligación</w:t>
      </w:r>
      <w:proofErr w:type="gramEnd"/>
      <w:r w:rsidRPr="00AF2A23">
        <w:rPr>
          <w:rFonts w:ascii="Palatino Linotype" w:eastAsia="Times New Roman" w:hAnsi="Palatino Linotype"/>
        </w:rPr>
        <w:t xml:space="preserve">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3BCDAF7B" w14:textId="77777777" w:rsidR="002D597B" w:rsidRPr="00AF2A23" w:rsidRDefault="002D597B" w:rsidP="002D597B">
      <w:pPr>
        <w:spacing w:before="240" w:after="360" w:line="360" w:lineRule="auto"/>
        <w:contextualSpacing/>
        <w:jc w:val="both"/>
        <w:rPr>
          <w:rFonts w:ascii="Palatino Linotype" w:eastAsia="Times New Roman" w:hAnsi="Palatino Linotype"/>
        </w:rPr>
      </w:pPr>
    </w:p>
    <w:p w14:paraId="5CD1C39E" w14:textId="77777777" w:rsidR="002D597B" w:rsidRPr="00AF2A23" w:rsidRDefault="002D597B" w:rsidP="002D597B">
      <w:pPr>
        <w:spacing w:line="360" w:lineRule="auto"/>
        <w:jc w:val="both"/>
        <w:rPr>
          <w:rFonts w:ascii="Palatino Linotype" w:eastAsia="Calibri" w:hAnsi="Palatino Linotype" w:cs="Times New Roman"/>
        </w:rPr>
      </w:pPr>
      <w:r w:rsidRPr="00AF2A23">
        <w:rPr>
          <w:rFonts w:ascii="Palatino Linotype" w:eastAsia="Calibri" w:hAnsi="Palatino Linotype" w:cs="Times New Roman"/>
          <w:b/>
        </w:rPr>
        <w:t>DE LA GARANTÍA DE PROPORCIONAR LA INFORMACIÓN PÚBLICA GUBERNAMENTAL.</w:t>
      </w:r>
      <w:r w:rsidRPr="00AF2A2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764A7E9A" w14:textId="77777777" w:rsidR="002D597B" w:rsidRPr="00AF2A23" w:rsidRDefault="002D597B" w:rsidP="002D597B">
      <w:pPr>
        <w:spacing w:before="240" w:after="360" w:line="360" w:lineRule="auto"/>
        <w:contextualSpacing/>
        <w:jc w:val="both"/>
        <w:rPr>
          <w:rFonts w:ascii="Palatino Linotype" w:eastAsia="Times New Roman" w:hAnsi="Palatino Linotype"/>
        </w:rPr>
      </w:pPr>
    </w:p>
    <w:p w14:paraId="22E7E3F7" w14:textId="77777777" w:rsidR="002D597B" w:rsidRPr="00AF2A23" w:rsidRDefault="002D597B" w:rsidP="002D597B">
      <w:pPr>
        <w:spacing w:before="240" w:after="240" w:line="360" w:lineRule="auto"/>
        <w:ind w:right="142"/>
        <w:jc w:val="both"/>
        <w:rPr>
          <w:rFonts w:ascii="Palatino Linotype" w:eastAsia="MS Mincho" w:hAnsi="Palatino Linotype" w:cs="Arial"/>
        </w:rPr>
      </w:pPr>
      <w:r w:rsidRPr="00AF2A23">
        <w:rPr>
          <w:rFonts w:ascii="Palatino Linotype" w:eastAsia="MS Mincho" w:hAnsi="Palatino Linotype" w:cs="Arial"/>
          <w:b/>
        </w:rPr>
        <w:t xml:space="preserve">VERSIÓN PÚBLICA. </w:t>
      </w:r>
      <w:r w:rsidRPr="00AF2A23">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610ECC11" w14:textId="352144B0" w:rsidR="007E1BE3" w:rsidRPr="00AF2A23" w:rsidRDefault="007E1BE3" w:rsidP="007E1BE3">
      <w:pPr>
        <w:spacing w:line="360" w:lineRule="auto"/>
        <w:jc w:val="both"/>
        <w:rPr>
          <w:rFonts w:ascii="Palatino Linotype" w:eastAsia="Calibri" w:hAnsi="Palatino Linotype" w:cs="Times New Roman"/>
        </w:rPr>
      </w:pPr>
    </w:p>
    <w:p w14:paraId="552D4973" w14:textId="77777777" w:rsidR="00575D13" w:rsidRPr="00AF2A23" w:rsidRDefault="00575D13" w:rsidP="00184266">
      <w:pPr>
        <w:spacing w:line="360" w:lineRule="auto"/>
        <w:ind w:right="49"/>
        <w:contextualSpacing/>
        <w:jc w:val="both"/>
        <w:rPr>
          <w:rFonts w:ascii="Palatino Linotype" w:eastAsia="MS Mincho" w:hAnsi="Palatino Linotype" w:cstheme="majorBidi"/>
        </w:rPr>
      </w:pPr>
    </w:p>
    <w:p w14:paraId="31137936" w14:textId="302D1D0F" w:rsidR="00BC61B2" w:rsidRPr="00AF2A23" w:rsidRDefault="00A20B1F" w:rsidP="001E74A5">
      <w:pPr>
        <w:spacing w:line="360" w:lineRule="auto"/>
        <w:jc w:val="center"/>
        <w:rPr>
          <w:rFonts w:ascii="Palatino Linotype" w:eastAsia="Times New Roman" w:hAnsi="Palatino Linotype" w:cs="Times New Roman"/>
          <w:b/>
          <w:u w:val="single"/>
        </w:rPr>
      </w:pPr>
      <w:r w:rsidRPr="00AF2A23">
        <w:rPr>
          <w:rFonts w:ascii="Palatino Linotype" w:eastAsia="Times New Roman" w:hAnsi="Palatino Linotype" w:cs="Times New Roman"/>
          <w:b/>
          <w:u w:val="single"/>
        </w:rPr>
        <w:lastRenderedPageBreak/>
        <w:t>ÍNDICE</w:t>
      </w:r>
    </w:p>
    <w:p w14:paraId="5854D220" w14:textId="77777777" w:rsidR="002D597B" w:rsidRPr="00AF2A23" w:rsidRDefault="002D597B"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67CD129C" w14:textId="77777777" w:rsidR="00F5350C" w:rsidRPr="00AF2A23" w:rsidRDefault="00DA7E2F" w:rsidP="00F5350C">
          <w:pPr>
            <w:pStyle w:val="TDC1"/>
            <w:ind w:left="0"/>
            <w:rPr>
              <w:rFonts w:ascii="Palatino Linotype" w:hAnsi="Palatino Linotype"/>
              <w:noProof/>
              <w:sz w:val="22"/>
              <w:szCs w:val="22"/>
              <w:lang w:val="es-MX" w:eastAsia="es-MX"/>
            </w:rPr>
          </w:pPr>
          <w:r w:rsidRPr="00AF2A23">
            <w:rPr>
              <w:rFonts w:ascii="Palatino Linotype" w:eastAsiaTheme="majorEastAsia" w:hAnsi="Palatino Linotype" w:cstheme="majorBidi"/>
              <w:b/>
              <w:lang w:val="es-MX" w:eastAsia="es-MX"/>
            </w:rPr>
            <w:fldChar w:fldCharType="begin"/>
          </w:r>
          <w:r w:rsidRPr="00AF2A23">
            <w:rPr>
              <w:rFonts w:ascii="Palatino Linotype" w:hAnsi="Palatino Linotype"/>
              <w:b/>
            </w:rPr>
            <w:instrText xml:space="preserve"> TOC \o "1-3" \h \z \u </w:instrText>
          </w:r>
          <w:r w:rsidRPr="00AF2A23">
            <w:rPr>
              <w:rFonts w:ascii="Palatino Linotype" w:eastAsiaTheme="majorEastAsia" w:hAnsi="Palatino Linotype" w:cstheme="majorBidi"/>
              <w:b/>
              <w:lang w:val="es-MX" w:eastAsia="es-MX"/>
            </w:rPr>
            <w:fldChar w:fldCharType="separate"/>
          </w:r>
          <w:hyperlink w:anchor="_Toc57895928" w:history="1">
            <w:r w:rsidR="00F5350C" w:rsidRPr="00AF2A23">
              <w:rPr>
                <w:rStyle w:val="Hipervnculo"/>
                <w:rFonts w:ascii="Palatino Linotype" w:hAnsi="Palatino Linotype"/>
                <w:b/>
                <w:noProof/>
              </w:rPr>
              <w:t>ANTECEDENTES</w:t>
            </w:r>
            <w:r w:rsidR="00F5350C" w:rsidRPr="00AF2A23">
              <w:rPr>
                <w:rFonts w:ascii="Palatino Linotype" w:hAnsi="Palatino Linotype"/>
                <w:noProof/>
                <w:webHidden/>
              </w:rPr>
              <w:tab/>
            </w:r>
            <w:r w:rsidR="00F5350C" w:rsidRPr="00AF2A23">
              <w:rPr>
                <w:rFonts w:ascii="Palatino Linotype" w:hAnsi="Palatino Linotype"/>
                <w:noProof/>
                <w:webHidden/>
              </w:rPr>
              <w:fldChar w:fldCharType="begin"/>
            </w:r>
            <w:r w:rsidR="00F5350C" w:rsidRPr="00AF2A23">
              <w:rPr>
                <w:rFonts w:ascii="Palatino Linotype" w:hAnsi="Palatino Linotype"/>
                <w:noProof/>
                <w:webHidden/>
              </w:rPr>
              <w:instrText xml:space="preserve"> PAGEREF _Toc57895928 \h </w:instrText>
            </w:r>
            <w:r w:rsidR="00F5350C" w:rsidRPr="00AF2A23">
              <w:rPr>
                <w:rFonts w:ascii="Palatino Linotype" w:hAnsi="Palatino Linotype"/>
                <w:noProof/>
                <w:webHidden/>
              </w:rPr>
            </w:r>
            <w:r w:rsidR="00F5350C" w:rsidRPr="00AF2A23">
              <w:rPr>
                <w:rFonts w:ascii="Palatino Linotype" w:hAnsi="Palatino Linotype"/>
                <w:noProof/>
                <w:webHidden/>
              </w:rPr>
              <w:fldChar w:fldCharType="separate"/>
            </w:r>
            <w:r w:rsidR="0084684D" w:rsidRPr="00AF2A23">
              <w:rPr>
                <w:rFonts w:ascii="Palatino Linotype" w:hAnsi="Palatino Linotype"/>
                <w:noProof/>
                <w:webHidden/>
              </w:rPr>
              <w:t>3</w:t>
            </w:r>
            <w:r w:rsidR="00F5350C" w:rsidRPr="00AF2A23">
              <w:rPr>
                <w:rFonts w:ascii="Palatino Linotype" w:hAnsi="Palatino Linotype"/>
                <w:noProof/>
                <w:webHidden/>
              </w:rPr>
              <w:fldChar w:fldCharType="end"/>
            </w:r>
          </w:hyperlink>
        </w:p>
        <w:p w14:paraId="78DC922F" w14:textId="77777777" w:rsidR="00F5350C" w:rsidRPr="00AF2A23" w:rsidRDefault="00772424" w:rsidP="00F5350C">
          <w:pPr>
            <w:pStyle w:val="TDC1"/>
            <w:ind w:left="0"/>
            <w:rPr>
              <w:rFonts w:ascii="Palatino Linotype" w:hAnsi="Palatino Linotype"/>
              <w:noProof/>
              <w:sz w:val="22"/>
              <w:szCs w:val="22"/>
              <w:lang w:val="es-MX" w:eastAsia="es-MX"/>
            </w:rPr>
          </w:pPr>
          <w:hyperlink w:anchor="_Toc57895931" w:history="1">
            <w:r w:rsidR="00F5350C" w:rsidRPr="00AF2A23">
              <w:rPr>
                <w:rStyle w:val="Hipervnculo"/>
                <w:rFonts w:ascii="Palatino Linotype" w:hAnsi="Palatino Linotype"/>
                <w:b/>
                <w:noProof/>
              </w:rPr>
              <w:t>CONSIDERANDO</w:t>
            </w:r>
            <w:r w:rsidR="00F5350C" w:rsidRPr="00AF2A23">
              <w:rPr>
                <w:rFonts w:ascii="Palatino Linotype" w:hAnsi="Palatino Linotype"/>
                <w:noProof/>
                <w:webHidden/>
              </w:rPr>
              <w:tab/>
            </w:r>
            <w:r w:rsidR="00F5350C" w:rsidRPr="00AF2A23">
              <w:rPr>
                <w:rFonts w:ascii="Palatino Linotype" w:hAnsi="Palatino Linotype"/>
                <w:noProof/>
                <w:webHidden/>
              </w:rPr>
              <w:fldChar w:fldCharType="begin"/>
            </w:r>
            <w:r w:rsidR="00F5350C" w:rsidRPr="00AF2A23">
              <w:rPr>
                <w:rFonts w:ascii="Palatino Linotype" w:hAnsi="Palatino Linotype"/>
                <w:noProof/>
                <w:webHidden/>
              </w:rPr>
              <w:instrText xml:space="preserve"> PAGEREF _Toc57895931 \h </w:instrText>
            </w:r>
            <w:r w:rsidR="00F5350C" w:rsidRPr="00AF2A23">
              <w:rPr>
                <w:rFonts w:ascii="Palatino Linotype" w:hAnsi="Palatino Linotype"/>
                <w:noProof/>
                <w:webHidden/>
              </w:rPr>
            </w:r>
            <w:r w:rsidR="00F5350C" w:rsidRPr="00AF2A23">
              <w:rPr>
                <w:rFonts w:ascii="Palatino Linotype" w:hAnsi="Palatino Linotype"/>
                <w:noProof/>
                <w:webHidden/>
              </w:rPr>
              <w:fldChar w:fldCharType="separate"/>
            </w:r>
            <w:r w:rsidR="0084684D" w:rsidRPr="00AF2A23">
              <w:rPr>
                <w:rFonts w:ascii="Palatino Linotype" w:hAnsi="Palatino Linotype"/>
                <w:noProof/>
                <w:webHidden/>
              </w:rPr>
              <w:t>7</w:t>
            </w:r>
            <w:r w:rsidR="00F5350C" w:rsidRPr="00AF2A23">
              <w:rPr>
                <w:rFonts w:ascii="Palatino Linotype" w:hAnsi="Palatino Linotype"/>
                <w:noProof/>
                <w:webHidden/>
              </w:rPr>
              <w:fldChar w:fldCharType="end"/>
            </w:r>
          </w:hyperlink>
        </w:p>
        <w:p w14:paraId="40E11520" w14:textId="77777777" w:rsidR="00F5350C" w:rsidRPr="00AF2A23" w:rsidRDefault="00772424" w:rsidP="00F5350C">
          <w:pPr>
            <w:pStyle w:val="TDC2"/>
            <w:rPr>
              <w:rFonts w:ascii="Palatino Linotype" w:hAnsi="Palatino Linotype"/>
              <w:noProof/>
              <w:sz w:val="22"/>
              <w:szCs w:val="22"/>
              <w:lang w:val="es-MX" w:eastAsia="es-MX"/>
            </w:rPr>
          </w:pPr>
          <w:hyperlink w:anchor="_Toc57895932" w:history="1">
            <w:r w:rsidR="00F5350C" w:rsidRPr="00AF2A23">
              <w:rPr>
                <w:rStyle w:val="Hipervnculo"/>
                <w:rFonts w:ascii="Palatino Linotype" w:hAnsi="Palatino Linotype"/>
                <w:b/>
                <w:noProof/>
              </w:rPr>
              <w:t>PRIMERO. De la competencia</w:t>
            </w:r>
            <w:r w:rsidR="00F5350C" w:rsidRPr="00AF2A23">
              <w:rPr>
                <w:rFonts w:ascii="Palatino Linotype" w:hAnsi="Palatino Linotype"/>
                <w:noProof/>
                <w:webHidden/>
              </w:rPr>
              <w:tab/>
            </w:r>
            <w:r w:rsidR="00F5350C" w:rsidRPr="00AF2A23">
              <w:rPr>
                <w:rFonts w:ascii="Palatino Linotype" w:hAnsi="Palatino Linotype"/>
                <w:noProof/>
                <w:webHidden/>
              </w:rPr>
              <w:fldChar w:fldCharType="begin"/>
            </w:r>
            <w:r w:rsidR="00F5350C" w:rsidRPr="00AF2A23">
              <w:rPr>
                <w:rFonts w:ascii="Palatino Linotype" w:hAnsi="Palatino Linotype"/>
                <w:noProof/>
                <w:webHidden/>
              </w:rPr>
              <w:instrText xml:space="preserve"> PAGEREF _Toc57895932 \h </w:instrText>
            </w:r>
            <w:r w:rsidR="00F5350C" w:rsidRPr="00AF2A23">
              <w:rPr>
                <w:rFonts w:ascii="Palatino Linotype" w:hAnsi="Palatino Linotype"/>
                <w:noProof/>
                <w:webHidden/>
              </w:rPr>
            </w:r>
            <w:r w:rsidR="00F5350C" w:rsidRPr="00AF2A23">
              <w:rPr>
                <w:rFonts w:ascii="Palatino Linotype" w:hAnsi="Palatino Linotype"/>
                <w:noProof/>
                <w:webHidden/>
              </w:rPr>
              <w:fldChar w:fldCharType="separate"/>
            </w:r>
            <w:r w:rsidR="0084684D" w:rsidRPr="00AF2A23">
              <w:rPr>
                <w:rFonts w:ascii="Palatino Linotype" w:hAnsi="Palatino Linotype"/>
                <w:noProof/>
                <w:webHidden/>
              </w:rPr>
              <w:t>7</w:t>
            </w:r>
            <w:r w:rsidR="00F5350C" w:rsidRPr="00AF2A23">
              <w:rPr>
                <w:rFonts w:ascii="Palatino Linotype" w:hAnsi="Palatino Linotype"/>
                <w:noProof/>
                <w:webHidden/>
              </w:rPr>
              <w:fldChar w:fldCharType="end"/>
            </w:r>
          </w:hyperlink>
        </w:p>
        <w:p w14:paraId="15F456CD" w14:textId="77777777" w:rsidR="00F5350C" w:rsidRPr="00AF2A23" w:rsidRDefault="00772424" w:rsidP="00F5350C">
          <w:pPr>
            <w:pStyle w:val="TDC2"/>
            <w:rPr>
              <w:rFonts w:ascii="Palatino Linotype" w:hAnsi="Palatino Linotype"/>
              <w:noProof/>
              <w:sz w:val="22"/>
              <w:szCs w:val="22"/>
              <w:lang w:val="es-MX" w:eastAsia="es-MX"/>
            </w:rPr>
          </w:pPr>
          <w:hyperlink w:anchor="_Toc57895933" w:history="1">
            <w:r w:rsidR="00F5350C" w:rsidRPr="00AF2A23">
              <w:rPr>
                <w:rStyle w:val="Hipervnculo"/>
                <w:rFonts w:ascii="Palatino Linotype" w:hAnsi="Palatino Linotype"/>
                <w:b/>
                <w:noProof/>
              </w:rPr>
              <w:t>SEGUNDO. De la oportunidad y procedencia.</w:t>
            </w:r>
            <w:r w:rsidR="00F5350C" w:rsidRPr="00AF2A23">
              <w:rPr>
                <w:rFonts w:ascii="Palatino Linotype" w:hAnsi="Palatino Linotype"/>
                <w:noProof/>
                <w:webHidden/>
              </w:rPr>
              <w:tab/>
            </w:r>
            <w:r w:rsidR="00F5350C" w:rsidRPr="00AF2A23">
              <w:rPr>
                <w:rFonts w:ascii="Palatino Linotype" w:hAnsi="Palatino Linotype"/>
                <w:noProof/>
                <w:webHidden/>
              </w:rPr>
              <w:fldChar w:fldCharType="begin"/>
            </w:r>
            <w:r w:rsidR="00F5350C" w:rsidRPr="00AF2A23">
              <w:rPr>
                <w:rFonts w:ascii="Palatino Linotype" w:hAnsi="Palatino Linotype"/>
                <w:noProof/>
                <w:webHidden/>
              </w:rPr>
              <w:instrText xml:space="preserve"> PAGEREF _Toc57895933 \h </w:instrText>
            </w:r>
            <w:r w:rsidR="00F5350C" w:rsidRPr="00AF2A23">
              <w:rPr>
                <w:rFonts w:ascii="Palatino Linotype" w:hAnsi="Palatino Linotype"/>
                <w:noProof/>
                <w:webHidden/>
              </w:rPr>
            </w:r>
            <w:r w:rsidR="00F5350C" w:rsidRPr="00AF2A23">
              <w:rPr>
                <w:rFonts w:ascii="Palatino Linotype" w:hAnsi="Palatino Linotype"/>
                <w:noProof/>
                <w:webHidden/>
              </w:rPr>
              <w:fldChar w:fldCharType="separate"/>
            </w:r>
            <w:r w:rsidR="0084684D" w:rsidRPr="00AF2A23">
              <w:rPr>
                <w:rFonts w:ascii="Palatino Linotype" w:hAnsi="Palatino Linotype"/>
                <w:noProof/>
                <w:webHidden/>
              </w:rPr>
              <w:t>8</w:t>
            </w:r>
            <w:r w:rsidR="00F5350C" w:rsidRPr="00AF2A23">
              <w:rPr>
                <w:rFonts w:ascii="Palatino Linotype" w:hAnsi="Palatino Linotype"/>
                <w:noProof/>
                <w:webHidden/>
              </w:rPr>
              <w:fldChar w:fldCharType="end"/>
            </w:r>
          </w:hyperlink>
        </w:p>
        <w:p w14:paraId="59B2B8B5" w14:textId="77777777" w:rsidR="00F5350C" w:rsidRPr="00AF2A23" w:rsidRDefault="00772424" w:rsidP="00F5350C">
          <w:pPr>
            <w:pStyle w:val="TDC1"/>
            <w:rPr>
              <w:rFonts w:ascii="Palatino Linotype" w:hAnsi="Palatino Linotype"/>
              <w:noProof/>
              <w:sz w:val="22"/>
              <w:szCs w:val="22"/>
              <w:lang w:val="es-MX" w:eastAsia="es-MX"/>
            </w:rPr>
          </w:pPr>
          <w:hyperlink w:anchor="_Toc57895934" w:history="1">
            <w:r w:rsidR="00F5350C" w:rsidRPr="00AF2A23">
              <w:rPr>
                <w:rStyle w:val="Hipervnculo"/>
                <w:rFonts w:ascii="Palatino Linotype" w:hAnsi="Palatino Linotype"/>
                <w:b/>
                <w:noProof/>
              </w:rPr>
              <w:t xml:space="preserve">TERCERO. Del planteamiento de la </w:t>
            </w:r>
            <w:r w:rsidR="00F5350C" w:rsidRPr="00AF2A23">
              <w:rPr>
                <w:rStyle w:val="Hipervnculo"/>
                <w:rFonts w:ascii="Palatino Linotype" w:hAnsi="Palatino Linotype"/>
                <w:b/>
                <w:i/>
                <w:noProof/>
              </w:rPr>
              <w:t>Litis</w:t>
            </w:r>
            <w:r w:rsidR="00F5350C" w:rsidRPr="00AF2A23">
              <w:rPr>
                <w:rStyle w:val="Hipervnculo"/>
                <w:rFonts w:ascii="Palatino Linotype" w:hAnsi="Palatino Linotype"/>
                <w:b/>
                <w:noProof/>
              </w:rPr>
              <w:t>.</w:t>
            </w:r>
            <w:r w:rsidR="00F5350C" w:rsidRPr="00AF2A23">
              <w:rPr>
                <w:rFonts w:ascii="Palatino Linotype" w:hAnsi="Palatino Linotype"/>
                <w:noProof/>
                <w:webHidden/>
              </w:rPr>
              <w:tab/>
            </w:r>
            <w:r w:rsidR="00F5350C" w:rsidRPr="00AF2A23">
              <w:rPr>
                <w:rFonts w:ascii="Palatino Linotype" w:hAnsi="Palatino Linotype"/>
                <w:noProof/>
                <w:webHidden/>
              </w:rPr>
              <w:fldChar w:fldCharType="begin"/>
            </w:r>
            <w:r w:rsidR="00F5350C" w:rsidRPr="00AF2A23">
              <w:rPr>
                <w:rFonts w:ascii="Palatino Linotype" w:hAnsi="Palatino Linotype"/>
                <w:noProof/>
                <w:webHidden/>
              </w:rPr>
              <w:instrText xml:space="preserve"> PAGEREF _Toc57895934 \h </w:instrText>
            </w:r>
            <w:r w:rsidR="00F5350C" w:rsidRPr="00AF2A23">
              <w:rPr>
                <w:rFonts w:ascii="Palatino Linotype" w:hAnsi="Palatino Linotype"/>
                <w:noProof/>
                <w:webHidden/>
              </w:rPr>
            </w:r>
            <w:r w:rsidR="00F5350C" w:rsidRPr="00AF2A23">
              <w:rPr>
                <w:rFonts w:ascii="Palatino Linotype" w:hAnsi="Palatino Linotype"/>
                <w:noProof/>
                <w:webHidden/>
              </w:rPr>
              <w:fldChar w:fldCharType="separate"/>
            </w:r>
            <w:r w:rsidR="0084684D" w:rsidRPr="00AF2A23">
              <w:rPr>
                <w:rFonts w:ascii="Palatino Linotype" w:hAnsi="Palatino Linotype"/>
                <w:noProof/>
                <w:webHidden/>
              </w:rPr>
              <w:t>14</w:t>
            </w:r>
            <w:r w:rsidR="00F5350C" w:rsidRPr="00AF2A23">
              <w:rPr>
                <w:rFonts w:ascii="Palatino Linotype" w:hAnsi="Palatino Linotype"/>
                <w:noProof/>
                <w:webHidden/>
              </w:rPr>
              <w:fldChar w:fldCharType="end"/>
            </w:r>
          </w:hyperlink>
        </w:p>
        <w:p w14:paraId="3864E779" w14:textId="77777777" w:rsidR="00F5350C" w:rsidRPr="00AF2A23" w:rsidRDefault="00772424" w:rsidP="00F5350C">
          <w:pPr>
            <w:pStyle w:val="TDC2"/>
            <w:rPr>
              <w:rFonts w:ascii="Palatino Linotype" w:hAnsi="Palatino Linotype"/>
              <w:noProof/>
              <w:sz w:val="22"/>
              <w:szCs w:val="22"/>
              <w:lang w:val="es-MX" w:eastAsia="es-MX"/>
            </w:rPr>
          </w:pPr>
          <w:hyperlink w:anchor="_Toc57895935" w:history="1">
            <w:r w:rsidR="00F5350C" w:rsidRPr="00AF2A23">
              <w:rPr>
                <w:rStyle w:val="Hipervnculo"/>
                <w:rFonts w:ascii="Palatino Linotype" w:hAnsi="Palatino Linotype"/>
                <w:b/>
                <w:noProof/>
              </w:rPr>
              <w:t>CUARTO. Del estudio y resolución del asunto.</w:t>
            </w:r>
            <w:r w:rsidR="00F5350C" w:rsidRPr="00AF2A23">
              <w:rPr>
                <w:rFonts w:ascii="Palatino Linotype" w:hAnsi="Palatino Linotype"/>
                <w:noProof/>
                <w:webHidden/>
              </w:rPr>
              <w:tab/>
            </w:r>
            <w:r w:rsidR="00F5350C" w:rsidRPr="00AF2A23">
              <w:rPr>
                <w:rFonts w:ascii="Palatino Linotype" w:hAnsi="Palatino Linotype"/>
                <w:noProof/>
                <w:webHidden/>
              </w:rPr>
              <w:fldChar w:fldCharType="begin"/>
            </w:r>
            <w:r w:rsidR="00F5350C" w:rsidRPr="00AF2A23">
              <w:rPr>
                <w:rFonts w:ascii="Palatino Linotype" w:hAnsi="Palatino Linotype"/>
                <w:noProof/>
                <w:webHidden/>
              </w:rPr>
              <w:instrText xml:space="preserve"> PAGEREF _Toc57895935 \h </w:instrText>
            </w:r>
            <w:r w:rsidR="00F5350C" w:rsidRPr="00AF2A23">
              <w:rPr>
                <w:rFonts w:ascii="Palatino Linotype" w:hAnsi="Palatino Linotype"/>
                <w:noProof/>
                <w:webHidden/>
              </w:rPr>
            </w:r>
            <w:r w:rsidR="00F5350C" w:rsidRPr="00AF2A23">
              <w:rPr>
                <w:rFonts w:ascii="Palatino Linotype" w:hAnsi="Palatino Linotype"/>
                <w:noProof/>
                <w:webHidden/>
              </w:rPr>
              <w:fldChar w:fldCharType="separate"/>
            </w:r>
            <w:r w:rsidR="0084684D" w:rsidRPr="00AF2A23">
              <w:rPr>
                <w:rFonts w:ascii="Palatino Linotype" w:hAnsi="Palatino Linotype"/>
                <w:noProof/>
                <w:webHidden/>
              </w:rPr>
              <w:t>15</w:t>
            </w:r>
            <w:r w:rsidR="00F5350C" w:rsidRPr="00AF2A23">
              <w:rPr>
                <w:rFonts w:ascii="Palatino Linotype" w:hAnsi="Palatino Linotype"/>
                <w:noProof/>
                <w:webHidden/>
              </w:rPr>
              <w:fldChar w:fldCharType="end"/>
            </w:r>
          </w:hyperlink>
        </w:p>
        <w:p w14:paraId="1210E021" w14:textId="77777777" w:rsidR="00F5350C" w:rsidRPr="00AF2A23" w:rsidRDefault="00772424" w:rsidP="00F5350C">
          <w:pPr>
            <w:pStyle w:val="TDC2"/>
            <w:rPr>
              <w:rFonts w:ascii="Palatino Linotype" w:hAnsi="Palatino Linotype"/>
              <w:noProof/>
              <w:sz w:val="22"/>
              <w:szCs w:val="22"/>
              <w:lang w:val="es-MX" w:eastAsia="es-MX"/>
            </w:rPr>
          </w:pPr>
          <w:hyperlink w:anchor="_Toc57895936" w:history="1">
            <w:r w:rsidR="00F5350C" w:rsidRPr="00AF2A23">
              <w:rPr>
                <w:rStyle w:val="Hipervnculo"/>
                <w:rFonts w:ascii="Palatino Linotype" w:hAnsi="Palatino Linotype"/>
                <w:b/>
                <w:noProof/>
              </w:rPr>
              <w:t>QUINTO. De la versión pública</w:t>
            </w:r>
            <w:r w:rsidR="00F5350C" w:rsidRPr="00AF2A23">
              <w:rPr>
                <w:rFonts w:ascii="Palatino Linotype" w:hAnsi="Palatino Linotype"/>
                <w:noProof/>
                <w:webHidden/>
              </w:rPr>
              <w:tab/>
            </w:r>
            <w:r w:rsidR="00F5350C" w:rsidRPr="00AF2A23">
              <w:rPr>
                <w:rFonts w:ascii="Palatino Linotype" w:hAnsi="Palatino Linotype"/>
                <w:noProof/>
                <w:webHidden/>
              </w:rPr>
              <w:fldChar w:fldCharType="begin"/>
            </w:r>
            <w:r w:rsidR="00F5350C" w:rsidRPr="00AF2A23">
              <w:rPr>
                <w:rFonts w:ascii="Palatino Linotype" w:hAnsi="Palatino Linotype"/>
                <w:noProof/>
                <w:webHidden/>
              </w:rPr>
              <w:instrText xml:space="preserve"> PAGEREF _Toc57895936 \h </w:instrText>
            </w:r>
            <w:r w:rsidR="00F5350C" w:rsidRPr="00AF2A23">
              <w:rPr>
                <w:rFonts w:ascii="Palatino Linotype" w:hAnsi="Palatino Linotype"/>
                <w:noProof/>
                <w:webHidden/>
              </w:rPr>
            </w:r>
            <w:r w:rsidR="00F5350C" w:rsidRPr="00AF2A23">
              <w:rPr>
                <w:rFonts w:ascii="Palatino Linotype" w:hAnsi="Palatino Linotype"/>
                <w:noProof/>
                <w:webHidden/>
              </w:rPr>
              <w:fldChar w:fldCharType="separate"/>
            </w:r>
            <w:r w:rsidR="0084684D" w:rsidRPr="00AF2A23">
              <w:rPr>
                <w:rFonts w:ascii="Palatino Linotype" w:hAnsi="Palatino Linotype"/>
                <w:noProof/>
                <w:webHidden/>
              </w:rPr>
              <w:t>29</w:t>
            </w:r>
            <w:r w:rsidR="00F5350C" w:rsidRPr="00AF2A23">
              <w:rPr>
                <w:rFonts w:ascii="Palatino Linotype" w:hAnsi="Palatino Linotype"/>
                <w:noProof/>
                <w:webHidden/>
              </w:rPr>
              <w:fldChar w:fldCharType="end"/>
            </w:r>
          </w:hyperlink>
        </w:p>
        <w:p w14:paraId="3E91EF68" w14:textId="77777777" w:rsidR="00F5350C" w:rsidRPr="00AF2A23" w:rsidRDefault="00772424" w:rsidP="00F5350C">
          <w:pPr>
            <w:pStyle w:val="TDC1"/>
            <w:ind w:left="0"/>
            <w:rPr>
              <w:rFonts w:ascii="Palatino Linotype" w:hAnsi="Palatino Linotype"/>
              <w:noProof/>
              <w:sz w:val="22"/>
              <w:szCs w:val="22"/>
              <w:lang w:val="es-MX" w:eastAsia="es-MX"/>
            </w:rPr>
          </w:pPr>
          <w:hyperlink w:anchor="_Toc57895940" w:history="1">
            <w:r w:rsidR="00F5350C" w:rsidRPr="00AF2A23">
              <w:rPr>
                <w:rStyle w:val="Hipervnculo"/>
                <w:rFonts w:ascii="Palatino Linotype" w:eastAsia="Calibri" w:hAnsi="Palatino Linotype"/>
                <w:b/>
                <w:noProof/>
                <w:lang w:val="es-ES"/>
              </w:rPr>
              <w:t>R E S O L U T I V O S</w:t>
            </w:r>
            <w:r w:rsidR="00F5350C" w:rsidRPr="00AF2A23">
              <w:rPr>
                <w:rFonts w:ascii="Palatino Linotype" w:hAnsi="Palatino Linotype"/>
                <w:noProof/>
                <w:webHidden/>
              </w:rPr>
              <w:tab/>
            </w:r>
            <w:r w:rsidR="00F5350C" w:rsidRPr="00AF2A23">
              <w:rPr>
                <w:rFonts w:ascii="Palatino Linotype" w:hAnsi="Palatino Linotype"/>
                <w:noProof/>
                <w:webHidden/>
              </w:rPr>
              <w:fldChar w:fldCharType="begin"/>
            </w:r>
            <w:r w:rsidR="00F5350C" w:rsidRPr="00AF2A23">
              <w:rPr>
                <w:rFonts w:ascii="Palatino Linotype" w:hAnsi="Palatino Linotype"/>
                <w:noProof/>
                <w:webHidden/>
              </w:rPr>
              <w:instrText xml:space="preserve"> PAGEREF _Toc57895940 \h </w:instrText>
            </w:r>
            <w:r w:rsidR="00F5350C" w:rsidRPr="00AF2A23">
              <w:rPr>
                <w:rFonts w:ascii="Palatino Linotype" w:hAnsi="Palatino Linotype"/>
                <w:noProof/>
                <w:webHidden/>
              </w:rPr>
            </w:r>
            <w:r w:rsidR="00F5350C" w:rsidRPr="00AF2A23">
              <w:rPr>
                <w:rFonts w:ascii="Palatino Linotype" w:hAnsi="Palatino Linotype"/>
                <w:noProof/>
                <w:webHidden/>
              </w:rPr>
              <w:fldChar w:fldCharType="separate"/>
            </w:r>
            <w:r w:rsidR="0084684D" w:rsidRPr="00AF2A23">
              <w:rPr>
                <w:rFonts w:ascii="Palatino Linotype" w:hAnsi="Palatino Linotype"/>
                <w:noProof/>
                <w:webHidden/>
              </w:rPr>
              <w:t>40</w:t>
            </w:r>
            <w:r w:rsidR="00F5350C" w:rsidRPr="00AF2A23">
              <w:rPr>
                <w:rFonts w:ascii="Palatino Linotype" w:hAnsi="Palatino Linotype"/>
                <w:noProof/>
                <w:webHidden/>
              </w:rPr>
              <w:fldChar w:fldCharType="end"/>
            </w:r>
          </w:hyperlink>
        </w:p>
        <w:p w14:paraId="2416AEAB" w14:textId="51426476" w:rsidR="00100B8B" w:rsidRPr="00AF2A23" w:rsidRDefault="00DA7E2F" w:rsidP="00C91E6F">
          <w:pPr>
            <w:spacing w:line="480" w:lineRule="auto"/>
            <w:rPr>
              <w:rFonts w:ascii="Palatino Linotype" w:hAnsi="Palatino Linotype"/>
            </w:rPr>
          </w:pPr>
          <w:r w:rsidRPr="00AF2A23">
            <w:rPr>
              <w:rFonts w:ascii="Palatino Linotype" w:hAnsi="Palatino Linotype"/>
              <w:b/>
              <w:bCs/>
              <w:lang w:val="es-ES"/>
            </w:rPr>
            <w:fldChar w:fldCharType="end"/>
          </w:r>
        </w:p>
      </w:sdtContent>
    </w:sdt>
    <w:p w14:paraId="2282807E" w14:textId="799C9AEA" w:rsidR="007E1BE3" w:rsidRPr="00AF2A23" w:rsidRDefault="007E1BE3" w:rsidP="00440800">
      <w:pPr>
        <w:tabs>
          <w:tab w:val="left" w:pos="3465"/>
        </w:tabs>
        <w:spacing w:before="240" w:after="360" w:line="360" w:lineRule="auto"/>
        <w:jc w:val="both"/>
        <w:rPr>
          <w:rFonts w:ascii="Palatino Linotype" w:hAnsi="Palatino Linotype"/>
        </w:rPr>
      </w:pPr>
      <w:r w:rsidRPr="00AF2A23">
        <w:rPr>
          <w:rFonts w:ascii="Palatino Linotype" w:eastAsia="Calibri" w:hAnsi="Palatino Linotype" w:cs="Times New Roman"/>
          <w:noProof/>
          <w:lang w:val="es-MX" w:eastAsia="es-MX"/>
        </w:rPr>
        <mc:AlternateContent>
          <mc:Choice Requires="wps">
            <w:drawing>
              <wp:anchor distT="0" distB="0" distL="114300" distR="114300" simplePos="0" relativeHeight="251665408" behindDoc="0" locked="0" layoutInCell="1" allowOverlap="1" wp14:anchorId="3B3DF1B4" wp14:editId="2D4528C8">
                <wp:simplePos x="0" y="0"/>
                <wp:positionH relativeFrom="column">
                  <wp:posOffset>4862</wp:posOffset>
                </wp:positionH>
                <wp:positionV relativeFrom="paragraph">
                  <wp:posOffset>43066</wp:posOffset>
                </wp:positionV>
                <wp:extent cx="5377218" cy="1849272"/>
                <wp:effectExtent l="38100" t="38100" r="52070" b="93980"/>
                <wp:wrapNone/>
                <wp:docPr id="16" name="16 Conector recto"/>
                <wp:cNvGraphicFramePr/>
                <a:graphic xmlns:a="http://schemas.openxmlformats.org/drawingml/2006/main">
                  <a:graphicData uri="http://schemas.microsoft.com/office/word/2010/wordprocessingShape">
                    <wps:wsp>
                      <wps:cNvCnPr/>
                      <wps:spPr>
                        <a:xfrm>
                          <a:off x="0" y="0"/>
                          <a:ext cx="5377218" cy="184927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0A9723F" id="16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3.4pt" to="423.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" strokecolor="black [3200]" strokeweight="2pt">
                <v:shadow on="t" color="black" opacity="24903f" origin=",.5" offset="0,.55556mm"/>
              </v:line>
            </w:pict>
          </mc:Fallback>
        </mc:AlternateContent>
      </w:r>
    </w:p>
    <w:p w14:paraId="038831BA" w14:textId="77777777" w:rsidR="007E1BE3" w:rsidRPr="00AF2A23" w:rsidRDefault="007E1BE3" w:rsidP="00440800">
      <w:pPr>
        <w:tabs>
          <w:tab w:val="left" w:pos="3465"/>
        </w:tabs>
        <w:spacing w:before="240" w:after="360" w:line="360" w:lineRule="auto"/>
        <w:jc w:val="both"/>
        <w:rPr>
          <w:rFonts w:ascii="Palatino Linotype" w:hAnsi="Palatino Linotype"/>
        </w:rPr>
      </w:pPr>
    </w:p>
    <w:p w14:paraId="1AE858C8" w14:textId="77777777" w:rsidR="007E1BE3" w:rsidRPr="00AF2A23" w:rsidRDefault="007E1BE3" w:rsidP="00440800">
      <w:pPr>
        <w:tabs>
          <w:tab w:val="left" w:pos="3465"/>
        </w:tabs>
        <w:spacing w:before="240" w:after="360" w:line="360" w:lineRule="auto"/>
        <w:jc w:val="both"/>
        <w:rPr>
          <w:rFonts w:ascii="Palatino Linotype" w:hAnsi="Palatino Linotype"/>
        </w:rPr>
      </w:pPr>
    </w:p>
    <w:p w14:paraId="5EA2AA93" w14:textId="77777777" w:rsidR="007E1BE3" w:rsidRPr="00AF2A23" w:rsidRDefault="007E1BE3" w:rsidP="00440800">
      <w:pPr>
        <w:tabs>
          <w:tab w:val="left" w:pos="3465"/>
        </w:tabs>
        <w:spacing w:before="240" w:after="360" w:line="360" w:lineRule="auto"/>
        <w:jc w:val="both"/>
        <w:rPr>
          <w:rFonts w:ascii="Palatino Linotype" w:hAnsi="Palatino Linotype"/>
        </w:rPr>
      </w:pPr>
    </w:p>
    <w:p w14:paraId="73F7F940" w14:textId="7FE11982" w:rsidR="00662C69" w:rsidRPr="00AF2A23" w:rsidRDefault="009B11D6" w:rsidP="00440800">
      <w:pPr>
        <w:tabs>
          <w:tab w:val="left" w:pos="3465"/>
        </w:tabs>
        <w:spacing w:before="240" w:after="360" w:line="360" w:lineRule="auto"/>
        <w:jc w:val="both"/>
        <w:rPr>
          <w:rFonts w:ascii="Palatino Linotype" w:hAnsi="Palatino Linotype"/>
        </w:rPr>
      </w:pPr>
      <w:r w:rsidRPr="00AF2A23">
        <w:rPr>
          <w:rFonts w:ascii="Palatino Linotype" w:hAnsi="Palatino Linotype"/>
        </w:rPr>
        <w:lastRenderedPageBreak/>
        <w:t>R</w:t>
      </w:r>
      <w:r w:rsidR="00662C69" w:rsidRPr="00AF2A23">
        <w:rPr>
          <w:rFonts w:ascii="Palatino Linotype" w:hAnsi="Palatino Linotype"/>
        </w:rPr>
        <w:t>esolución del Pleno del Instituto de Transparencia, Acceso a la Información Pública y Protección de Datos Personales del Estado de México y Mun</w:t>
      </w:r>
      <w:r w:rsidR="000D5A1D" w:rsidRPr="00AF2A23">
        <w:rPr>
          <w:rFonts w:ascii="Palatino Linotype" w:hAnsi="Palatino Linotype"/>
        </w:rPr>
        <w:t>icipios, con</w:t>
      </w:r>
      <w:r w:rsidR="00662C69" w:rsidRPr="00AF2A23">
        <w:rPr>
          <w:rFonts w:ascii="Palatino Linotype" w:hAnsi="Palatino Linotype"/>
        </w:rPr>
        <w:t xml:space="preserve"> </w:t>
      </w:r>
      <w:r w:rsidR="00485DB6" w:rsidRPr="00AF2A23">
        <w:rPr>
          <w:rFonts w:ascii="Palatino Linotype" w:hAnsi="Palatino Linotype"/>
        </w:rPr>
        <w:t xml:space="preserve">domicilio </w:t>
      </w:r>
      <w:r w:rsidR="00662C69" w:rsidRPr="00AF2A23">
        <w:rPr>
          <w:rFonts w:ascii="Palatino Linotype" w:hAnsi="Palatino Linotype"/>
        </w:rPr>
        <w:t xml:space="preserve">en </w:t>
      </w:r>
      <w:r w:rsidR="00AC22B5" w:rsidRPr="00AF2A23">
        <w:rPr>
          <w:rFonts w:ascii="Palatino Linotype" w:hAnsi="Palatino Linotype"/>
        </w:rPr>
        <w:t>Metepec</w:t>
      </w:r>
      <w:r w:rsidR="00662C69" w:rsidRPr="00AF2A23">
        <w:rPr>
          <w:rFonts w:ascii="Palatino Linotype" w:hAnsi="Palatino Linotype"/>
        </w:rPr>
        <w:t xml:space="preserve">, Estado de México; de </w:t>
      </w:r>
      <w:r w:rsidR="000D5A1D" w:rsidRPr="00AF2A23">
        <w:rPr>
          <w:rFonts w:ascii="Palatino Linotype" w:hAnsi="Palatino Linotype"/>
        </w:rPr>
        <w:t xml:space="preserve">fecha </w:t>
      </w:r>
      <w:r w:rsidR="00E330D7" w:rsidRPr="00AF2A23">
        <w:rPr>
          <w:rFonts w:ascii="Palatino Linotype" w:hAnsi="Palatino Linotype"/>
        </w:rPr>
        <w:t>nueve</w:t>
      </w:r>
      <w:r w:rsidR="00100B8B" w:rsidRPr="00AF2A23">
        <w:rPr>
          <w:rFonts w:ascii="Palatino Linotype" w:hAnsi="Palatino Linotype"/>
        </w:rPr>
        <w:t xml:space="preserve"> </w:t>
      </w:r>
      <w:r w:rsidR="00662C69" w:rsidRPr="00AF2A23">
        <w:rPr>
          <w:rFonts w:ascii="Palatino Linotype" w:hAnsi="Palatino Linotype"/>
        </w:rPr>
        <w:t>(</w:t>
      </w:r>
      <w:r w:rsidR="00E330D7" w:rsidRPr="00AF2A23">
        <w:rPr>
          <w:rFonts w:ascii="Palatino Linotype" w:hAnsi="Palatino Linotype"/>
        </w:rPr>
        <w:t>09</w:t>
      </w:r>
      <w:r w:rsidR="00662C69" w:rsidRPr="00AF2A23">
        <w:rPr>
          <w:rFonts w:ascii="Palatino Linotype" w:hAnsi="Palatino Linotype"/>
        </w:rPr>
        <w:t xml:space="preserve">) de </w:t>
      </w:r>
      <w:r w:rsidR="00997E88" w:rsidRPr="00AF2A23">
        <w:rPr>
          <w:rFonts w:ascii="Palatino Linotype" w:hAnsi="Palatino Linotype"/>
        </w:rPr>
        <w:t>diciem</w:t>
      </w:r>
      <w:r w:rsidR="00724602" w:rsidRPr="00AF2A23">
        <w:rPr>
          <w:rFonts w:ascii="Palatino Linotype" w:hAnsi="Palatino Linotype"/>
        </w:rPr>
        <w:t>bre</w:t>
      </w:r>
      <w:r w:rsidR="001E74A5" w:rsidRPr="00AF2A23">
        <w:rPr>
          <w:rFonts w:ascii="Palatino Linotype" w:hAnsi="Palatino Linotype"/>
        </w:rPr>
        <w:t xml:space="preserve"> </w:t>
      </w:r>
      <w:r w:rsidR="00662C69" w:rsidRPr="00AF2A23">
        <w:rPr>
          <w:rFonts w:ascii="Palatino Linotype" w:hAnsi="Palatino Linotype"/>
        </w:rPr>
        <w:t xml:space="preserve">de dos mil </w:t>
      </w:r>
      <w:r w:rsidR="00222AAA" w:rsidRPr="00AF2A23">
        <w:rPr>
          <w:rFonts w:ascii="Palatino Linotype" w:hAnsi="Palatino Linotype"/>
        </w:rPr>
        <w:t>veinte</w:t>
      </w:r>
      <w:r w:rsidR="00662C69" w:rsidRPr="00AF2A23">
        <w:rPr>
          <w:rFonts w:ascii="Palatino Linotype" w:hAnsi="Palatino Linotype"/>
        </w:rPr>
        <w:t>.</w:t>
      </w:r>
    </w:p>
    <w:p w14:paraId="6F70853A" w14:textId="2A99C316" w:rsidR="00E330D7" w:rsidRPr="00AF2A23" w:rsidRDefault="00E330D7" w:rsidP="00E330D7">
      <w:pPr>
        <w:spacing w:before="240" w:after="360" w:line="360" w:lineRule="auto"/>
        <w:jc w:val="both"/>
        <w:rPr>
          <w:rFonts w:ascii="Palatino Linotype" w:hAnsi="Palatino Linotype"/>
          <w:b/>
        </w:rPr>
      </w:pPr>
      <w:r w:rsidRPr="00AF2A23">
        <w:rPr>
          <w:rFonts w:ascii="Palatino Linotype" w:hAnsi="Palatino Linotype"/>
          <w:b/>
        </w:rPr>
        <w:t>VISTO</w:t>
      </w:r>
      <w:r w:rsidRPr="00AF2A23">
        <w:rPr>
          <w:rFonts w:ascii="Palatino Linotype" w:hAnsi="Palatino Linotype"/>
        </w:rPr>
        <w:t xml:space="preserve"> el expediente electrónico formado con motivo del recurso de revisión </w:t>
      </w:r>
      <w:r w:rsidR="00917F76" w:rsidRPr="00AF2A23">
        <w:rPr>
          <w:rFonts w:ascii="Palatino Linotype" w:hAnsi="Palatino Linotype"/>
          <w:b/>
        </w:rPr>
        <w:t>04988/INFOEM/IP/RR/2020</w:t>
      </w:r>
      <w:r w:rsidRPr="00AF2A23">
        <w:rPr>
          <w:rFonts w:ascii="Palatino Linotype" w:hAnsi="Palatino Linotype"/>
          <w:b/>
        </w:rPr>
        <w:t>,</w:t>
      </w:r>
      <w:r w:rsidRPr="00AF2A23">
        <w:rPr>
          <w:rFonts w:ascii="Palatino Linotype" w:hAnsi="Palatino Linotype" w:cs="Arial"/>
          <w:b/>
          <w:bCs/>
        </w:rPr>
        <w:t xml:space="preserve"> </w:t>
      </w:r>
      <w:r w:rsidRPr="00AF2A23">
        <w:rPr>
          <w:rFonts w:ascii="Palatino Linotype" w:hAnsi="Palatino Linotype"/>
        </w:rPr>
        <w:t xml:space="preserve">promovido por un usuario </w:t>
      </w:r>
      <w:r w:rsidR="00DF672D" w:rsidRPr="00AF2A23">
        <w:rPr>
          <w:rFonts w:ascii="Palatino Linotype" w:hAnsi="Palatino Linotype"/>
        </w:rPr>
        <w:t xml:space="preserve">del Sistema de Acceso a la Información Mexiquense (SAIMEX), </w:t>
      </w:r>
      <w:r w:rsidRPr="00AF2A23">
        <w:rPr>
          <w:rFonts w:ascii="Palatino Linotype" w:hAnsi="Palatino Linotype"/>
        </w:rPr>
        <w:t>que no dejo registro de ningún nombre, seudónimo o carácter</w:t>
      </w:r>
      <w:r w:rsidR="00DF672D" w:rsidRPr="00AF2A23">
        <w:rPr>
          <w:rFonts w:ascii="Palatino Linotype" w:hAnsi="Palatino Linotype"/>
        </w:rPr>
        <w:t>,</w:t>
      </w:r>
      <w:r w:rsidRPr="00AF2A23">
        <w:rPr>
          <w:rFonts w:ascii="Palatino Linotype" w:hAnsi="Palatino Linotype"/>
          <w:b/>
        </w:rPr>
        <w:t xml:space="preserve"> </w:t>
      </w:r>
      <w:r w:rsidR="00DF672D" w:rsidRPr="00AF2A23">
        <w:rPr>
          <w:rFonts w:ascii="Palatino Linotype" w:hAnsi="Palatino Linotype"/>
        </w:rPr>
        <w:t>para ser reconocido</w:t>
      </w:r>
      <w:r w:rsidRPr="00AF2A23">
        <w:rPr>
          <w:rFonts w:ascii="Palatino Linotype" w:hAnsi="Palatino Linotype"/>
        </w:rPr>
        <w:t>, a quien en lo sucesivo se le identificará como el</w:t>
      </w:r>
      <w:r w:rsidRPr="00AF2A23">
        <w:rPr>
          <w:rFonts w:ascii="Palatino Linotype" w:hAnsi="Palatino Linotype"/>
          <w:b/>
        </w:rPr>
        <w:t xml:space="preserve"> </w:t>
      </w:r>
      <w:r w:rsidRPr="00AF2A23">
        <w:rPr>
          <w:rFonts w:ascii="Palatino Linotype" w:hAnsi="Palatino Linotype" w:cs="Arial"/>
          <w:b/>
        </w:rPr>
        <w:t>RECURRENTE</w:t>
      </w:r>
      <w:r w:rsidRPr="00AF2A23">
        <w:rPr>
          <w:rFonts w:ascii="Palatino Linotype" w:hAnsi="Palatino Linotype" w:cs="Arial"/>
        </w:rPr>
        <w:t xml:space="preserve">, en contra de la respuesta del </w:t>
      </w:r>
      <w:r w:rsidRPr="00AF2A23">
        <w:rPr>
          <w:rFonts w:ascii="Palatino Linotype" w:hAnsi="Palatino Linotype" w:cs="Arial"/>
          <w:b/>
        </w:rPr>
        <w:t xml:space="preserve">Ayuntamiento de </w:t>
      </w:r>
      <w:r w:rsidR="00917F76" w:rsidRPr="00AF2A23">
        <w:rPr>
          <w:rFonts w:ascii="Palatino Linotype" w:hAnsi="Palatino Linotype" w:cs="Arial"/>
          <w:b/>
        </w:rPr>
        <w:t>Naucalpan de Juárez</w:t>
      </w:r>
      <w:r w:rsidRPr="00AF2A23">
        <w:rPr>
          <w:rFonts w:ascii="Palatino Linotype" w:hAnsi="Palatino Linotype" w:cs="Arial"/>
          <w:b/>
        </w:rPr>
        <w:t>,</w:t>
      </w:r>
      <w:r w:rsidRPr="00AF2A23">
        <w:rPr>
          <w:rFonts w:ascii="Palatino Linotype" w:hAnsi="Palatino Linotype"/>
          <w:b/>
        </w:rPr>
        <w:t xml:space="preserve"> </w:t>
      </w:r>
      <w:r w:rsidRPr="00AF2A23">
        <w:rPr>
          <w:rFonts w:ascii="Palatino Linotype" w:hAnsi="Palatino Linotype"/>
        </w:rPr>
        <w:t>en lo sucesivo el</w:t>
      </w:r>
      <w:r w:rsidRPr="00AF2A23">
        <w:rPr>
          <w:rFonts w:ascii="Palatino Linotype" w:hAnsi="Palatino Linotype"/>
          <w:b/>
        </w:rPr>
        <w:t xml:space="preserve"> SUJETO OBLIGADO</w:t>
      </w:r>
      <w:r w:rsidRPr="00AF2A23">
        <w:rPr>
          <w:rFonts w:ascii="Palatino Linotype" w:hAnsi="Palatino Linotype"/>
        </w:rPr>
        <w:t>, se procede a dictar la presente resolución, con base en los siguientes:</w:t>
      </w:r>
    </w:p>
    <w:p w14:paraId="769E1410" w14:textId="5740327F" w:rsidR="00587366" w:rsidRPr="00AF2A23" w:rsidRDefault="00662C69" w:rsidP="001E74A5">
      <w:pPr>
        <w:pStyle w:val="Ttulo1"/>
        <w:spacing w:line="360" w:lineRule="auto"/>
        <w:jc w:val="center"/>
        <w:rPr>
          <w:b/>
          <w:szCs w:val="24"/>
        </w:rPr>
      </w:pPr>
      <w:bookmarkStart w:id="0" w:name="_Toc461555884"/>
      <w:bookmarkStart w:id="1" w:name="_Toc466371847"/>
      <w:bookmarkStart w:id="2" w:name="_Toc57895928"/>
      <w:r w:rsidRPr="00AF2A23">
        <w:rPr>
          <w:b/>
          <w:szCs w:val="24"/>
        </w:rPr>
        <w:t>ANTECEDENTES</w:t>
      </w:r>
      <w:bookmarkEnd w:id="0"/>
      <w:bookmarkEnd w:id="1"/>
      <w:bookmarkEnd w:id="2"/>
    </w:p>
    <w:p w14:paraId="402A4C0A" w14:textId="234473E9" w:rsidR="00D9392E" w:rsidRPr="00AF2A23" w:rsidRDefault="00D9392E" w:rsidP="00997E88">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AF2A23">
        <w:rPr>
          <w:rFonts w:ascii="Palatino Linotype" w:eastAsia="Calibri" w:hAnsi="Palatino Linotype" w:cs="Arial"/>
          <w:lang w:val="es-ES"/>
        </w:rPr>
        <w:t xml:space="preserve">El día </w:t>
      </w:r>
      <w:r w:rsidR="000C2D98" w:rsidRPr="00AF2A23">
        <w:rPr>
          <w:rFonts w:ascii="Palatino Linotype" w:eastAsia="Calibri" w:hAnsi="Palatino Linotype" w:cs="Arial"/>
          <w:lang w:val="es-ES"/>
        </w:rPr>
        <w:t>veintitrés</w:t>
      </w:r>
      <w:r w:rsidRPr="00AF2A23">
        <w:rPr>
          <w:rFonts w:ascii="Palatino Linotype" w:eastAsia="Calibri" w:hAnsi="Palatino Linotype" w:cs="Arial"/>
          <w:lang w:val="es-ES"/>
        </w:rPr>
        <w:t xml:space="preserve"> (</w:t>
      </w:r>
      <w:r w:rsidR="000C2D98" w:rsidRPr="00AF2A23">
        <w:rPr>
          <w:rFonts w:ascii="Palatino Linotype" w:eastAsia="Calibri" w:hAnsi="Palatino Linotype" w:cs="Arial"/>
          <w:lang w:val="es-ES"/>
        </w:rPr>
        <w:t>23</w:t>
      </w:r>
      <w:r w:rsidRPr="00AF2A23">
        <w:rPr>
          <w:rFonts w:ascii="Palatino Linotype" w:eastAsia="Calibri" w:hAnsi="Palatino Linotype" w:cs="Arial"/>
          <w:lang w:val="es-ES"/>
        </w:rPr>
        <w:t xml:space="preserve">) de </w:t>
      </w:r>
      <w:r w:rsidR="000C2D98" w:rsidRPr="00AF2A23">
        <w:rPr>
          <w:rFonts w:ascii="Palatino Linotype" w:eastAsia="Calibri" w:hAnsi="Palatino Linotype" w:cs="Arial"/>
          <w:lang w:val="es-ES"/>
        </w:rPr>
        <w:t>septiem</w:t>
      </w:r>
      <w:r w:rsidR="00997E88" w:rsidRPr="00AF2A23">
        <w:rPr>
          <w:rFonts w:ascii="Palatino Linotype" w:eastAsia="Calibri" w:hAnsi="Palatino Linotype" w:cs="Arial"/>
          <w:lang w:val="es-ES"/>
        </w:rPr>
        <w:t>bre</w:t>
      </w:r>
      <w:r w:rsidR="00DA3F4B" w:rsidRPr="00AF2A23">
        <w:rPr>
          <w:rFonts w:ascii="Palatino Linotype" w:eastAsia="Calibri" w:hAnsi="Palatino Linotype" w:cs="Arial"/>
          <w:lang w:val="es-ES"/>
        </w:rPr>
        <w:t xml:space="preserve"> de dos mil veinte</w:t>
      </w:r>
      <w:r w:rsidRPr="00AF2A23">
        <w:rPr>
          <w:rFonts w:ascii="Palatino Linotype" w:hAnsi="Palatino Linotype"/>
          <w:b/>
        </w:rPr>
        <w:t xml:space="preserve">, </w:t>
      </w:r>
      <w:r w:rsidRPr="00AF2A23">
        <w:rPr>
          <w:rFonts w:ascii="Palatino Linotype" w:eastAsia="Calibri" w:hAnsi="Palatino Linotype" w:cs="Arial"/>
          <w:lang w:val="es-ES"/>
        </w:rPr>
        <w:t>se presentó</w:t>
      </w:r>
      <w:r w:rsidR="00223D1A" w:rsidRPr="00AF2A23">
        <w:rPr>
          <w:rFonts w:ascii="Palatino Linotype" w:eastAsia="Calibri" w:hAnsi="Palatino Linotype" w:cs="Arial"/>
          <w:lang w:val="es-ES"/>
        </w:rPr>
        <w:t xml:space="preserve"> ante </w:t>
      </w:r>
      <w:r w:rsidR="0081425E" w:rsidRPr="00AF2A23">
        <w:rPr>
          <w:rFonts w:ascii="Palatino Linotype" w:eastAsia="Calibri" w:hAnsi="Palatino Linotype" w:cs="Arial"/>
          <w:lang w:val="es-ES"/>
        </w:rPr>
        <w:t>e</w:t>
      </w:r>
      <w:r w:rsidRPr="00AF2A23">
        <w:rPr>
          <w:rFonts w:ascii="Palatino Linotype" w:eastAsia="Calibri" w:hAnsi="Palatino Linotype" w:cs="Arial"/>
          <w:lang w:val="es-ES"/>
        </w:rPr>
        <w:t xml:space="preserve">l </w:t>
      </w:r>
      <w:r w:rsidRPr="00AF2A23">
        <w:rPr>
          <w:rFonts w:ascii="Palatino Linotype" w:eastAsia="Calibri" w:hAnsi="Palatino Linotype" w:cs="Arial"/>
          <w:b/>
          <w:lang w:val="es-ES"/>
        </w:rPr>
        <w:t>SUJETO OBLIGADO</w:t>
      </w:r>
      <w:r w:rsidRPr="00AF2A23">
        <w:rPr>
          <w:rFonts w:ascii="Palatino Linotype" w:eastAsia="Calibri" w:hAnsi="Palatino Linotype" w:cs="Arial"/>
        </w:rPr>
        <w:t xml:space="preserve"> vía </w:t>
      </w:r>
      <w:r w:rsidR="00DA3F4B" w:rsidRPr="00AF2A23">
        <w:rPr>
          <w:rFonts w:ascii="Palatino Linotype" w:eastAsia="Calibri" w:hAnsi="Palatino Linotype" w:cs="Arial"/>
          <w:lang w:val="es-ES"/>
        </w:rPr>
        <w:t>SAIMEX</w:t>
      </w:r>
      <w:r w:rsidRPr="00AF2A23">
        <w:rPr>
          <w:rFonts w:ascii="Palatino Linotype" w:eastAsia="Calibri" w:hAnsi="Palatino Linotype" w:cs="Arial"/>
          <w:lang w:val="es-ES"/>
        </w:rPr>
        <w:t>, la solicitud de información pública registrad</w:t>
      </w:r>
      <w:r w:rsidR="0081425E" w:rsidRPr="00AF2A23">
        <w:rPr>
          <w:rFonts w:ascii="Palatino Linotype" w:eastAsia="Calibri" w:hAnsi="Palatino Linotype" w:cs="Arial"/>
          <w:lang w:val="es-ES"/>
        </w:rPr>
        <w:t>a</w:t>
      </w:r>
      <w:r w:rsidRPr="00AF2A23">
        <w:rPr>
          <w:rFonts w:ascii="Palatino Linotype" w:eastAsia="Calibri" w:hAnsi="Palatino Linotype" w:cs="Arial"/>
          <w:lang w:val="es-ES"/>
        </w:rPr>
        <w:t xml:space="preserve"> con </w:t>
      </w:r>
      <w:r w:rsidR="00997E88" w:rsidRPr="00AF2A23">
        <w:rPr>
          <w:rFonts w:ascii="Palatino Linotype" w:eastAsia="Calibri" w:hAnsi="Palatino Linotype" w:cs="Arial"/>
          <w:lang w:val="es-ES"/>
        </w:rPr>
        <w:t xml:space="preserve">el </w:t>
      </w:r>
      <w:r w:rsidR="0081425E" w:rsidRPr="00AF2A23">
        <w:rPr>
          <w:rFonts w:ascii="Palatino Linotype" w:eastAsia="Calibri" w:hAnsi="Palatino Linotype" w:cs="Arial"/>
          <w:lang w:val="es-ES"/>
        </w:rPr>
        <w:t>número</w:t>
      </w:r>
      <w:r w:rsidR="009B4D4E" w:rsidRPr="00AF2A23">
        <w:rPr>
          <w:rFonts w:ascii="Palatino Linotype" w:hAnsi="Palatino Linotype"/>
          <w:b/>
          <w:bCs/>
          <w:color w:val="000000" w:themeColor="text1"/>
        </w:rPr>
        <w:t xml:space="preserve"> </w:t>
      </w:r>
      <w:r w:rsidR="000C2D98" w:rsidRPr="00AF2A23">
        <w:rPr>
          <w:rFonts w:ascii="Palatino Linotype" w:hAnsi="Palatino Linotype"/>
          <w:b/>
          <w:bCs/>
          <w:color w:val="000000" w:themeColor="text1"/>
        </w:rPr>
        <w:t>00684/NAUCALPA/IP/2020</w:t>
      </w:r>
      <w:r w:rsidR="00724602" w:rsidRPr="00AF2A23">
        <w:rPr>
          <w:rFonts w:ascii="Palatino Linotype" w:hAnsi="Palatino Linotype"/>
          <w:b/>
          <w:bCs/>
          <w:color w:val="000000" w:themeColor="text1"/>
        </w:rPr>
        <w:t xml:space="preserve"> </w:t>
      </w:r>
      <w:r w:rsidRPr="00AF2A23">
        <w:rPr>
          <w:rFonts w:ascii="Palatino Linotype" w:eastAsia="Calibri" w:hAnsi="Palatino Linotype" w:cs="Arial"/>
          <w:lang w:val="es-ES"/>
        </w:rPr>
        <w:t xml:space="preserve">mediante la cual </w:t>
      </w:r>
      <w:r w:rsidR="00A133FA" w:rsidRPr="00AF2A23">
        <w:rPr>
          <w:rFonts w:ascii="Palatino Linotype" w:eastAsia="Calibri" w:hAnsi="Palatino Linotype" w:cs="Arial"/>
          <w:lang w:val="es-ES"/>
        </w:rPr>
        <w:t xml:space="preserve">se </w:t>
      </w:r>
      <w:r w:rsidRPr="00AF2A23">
        <w:rPr>
          <w:rFonts w:ascii="Palatino Linotype" w:eastAsia="Calibri" w:hAnsi="Palatino Linotype" w:cs="Arial"/>
          <w:lang w:val="es-ES"/>
        </w:rPr>
        <w:t>solicitó</w:t>
      </w:r>
      <w:r w:rsidR="00A16B32" w:rsidRPr="00AF2A23">
        <w:rPr>
          <w:rFonts w:ascii="Palatino Linotype" w:eastAsia="Calibri" w:hAnsi="Palatino Linotype" w:cs="Arial"/>
          <w:lang w:val="es-ES"/>
        </w:rPr>
        <w:t xml:space="preserve"> </w:t>
      </w:r>
      <w:r w:rsidR="00646BEE" w:rsidRPr="00AF2A23">
        <w:rPr>
          <w:rFonts w:ascii="Palatino Linotype" w:eastAsia="Calibri" w:hAnsi="Palatino Linotype" w:cs="Arial"/>
          <w:lang w:val="es-ES"/>
        </w:rPr>
        <w:t>la</w:t>
      </w:r>
      <w:r w:rsidR="00A16B32" w:rsidRPr="00AF2A23">
        <w:rPr>
          <w:rFonts w:ascii="Palatino Linotype" w:eastAsia="Calibri" w:hAnsi="Palatino Linotype" w:cs="Arial"/>
          <w:lang w:val="es-ES"/>
        </w:rPr>
        <w:t xml:space="preserve"> siguiente</w:t>
      </w:r>
      <w:r w:rsidR="00646BEE" w:rsidRPr="00AF2A23">
        <w:rPr>
          <w:rFonts w:ascii="Palatino Linotype" w:eastAsia="Calibri" w:hAnsi="Palatino Linotype" w:cs="Arial"/>
          <w:lang w:val="es-ES"/>
        </w:rPr>
        <w:t xml:space="preserve"> información</w:t>
      </w:r>
      <w:r w:rsidRPr="00AF2A23">
        <w:rPr>
          <w:rFonts w:ascii="Palatino Linotype" w:eastAsia="Calibri" w:hAnsi="Palatino Linotype" w:cs="Arial"/>
          <w:lang w:val="es-ES"/>
        </w:rPr>
        <w:t>:</w:t>
      </w:r>
    </w:p>
    <w:p w14:paraId="6601F6E5" w14:textId="08567CDF" w:rsidR="00FE2D41" w:rsidRPr="00AF2A23" w:rsidRDefault="00FF1BA0" w:rsidP="00FF1BA0">
      <w:pPr>
        <w:spacing w:line="360" w:lineRule="auto"/>
        <w:ind w:left="426" w:right="333"/>
        <w:jc w:val="both"/>
        <w:rPr>
          <w:rFonts w:ascii="Palatino Linotype" w:hAnsi="Palatino Linotype"/>
          <w:i/>
          <w:color w:val="000000"/>
          <w:lang w:val="es-ES"/>
        </w:rPr>
      </w:pPr>
      <w:r w:rsidRPr="00AF2A23">
        <w:rPr>
          <w:rFonts w:ascii="Palatino Linotype" w:hAnsi="Palatino Linotype"/>
          <w:i/>
          <w:color w:val="000000"/>
          <w:lang w:val="es-ES"/>
        </w:rPr>
        <w:t>“</w:t>
      </w:r>
      <w:r w:rsidR="000C2D98" w:rsidRPr="00AF2A23">
        <w:rPr>
          <w:rFonts w:ascii="Palatino Linotype" w:hAnsi="Palatino Linotype"/>
          <w:i/>
          <w:color w:val="000000"/>
          <w:lang w:val="es-ES"/>
        </w:rPr>
        <w:t xml:space="preserve">Solicitó el último recibo de pago del c. Rodolfo Roa </w:t>
      </w:r>
      <w:proofErr w:type="gramStart"/>
      <w:r w:rsidR="000C2D98" w:rsidRPr="00AF2A23">
        <w:rPr>
          <w:rFonts w:ascii="Palatino Linotype" w:hAnsi="Palatino Linotype"/>
          <w:i/>
          <w:color w:val="000000"/>
          <w:lang w:val="es-ES"/>
        </w:rPr>
        <w:t>casas ,</w:t>
      </w:r>
      <w:proofErr w:type="gramEnd"/>
      <w:r w:rsidR="000C2D98" w:rsidRPr="00AF2A23">
        <w:rPr>
          <w:rFonts w:ascii="Palatino Linotype" w:hAnsi="Palatino Linotype"/>
          <w:i/>
          <w:color w:val="000000"/>
          <w:lang w:val="es-ES"/>
        </w:rPr>
        <w:t xml:space="preserve"> con número de cobro</w:t>
      </w:r>
      <w:r w:rsidR="00772424">
        <w:rPr>
          <w:rFonts w:ascii="Palatino Linotype" w:hAnsi="Palatino Linotype"/>
          <w:i/>
          <w:color w:val="000000"/>
          <w:lang w:val="es-ES"/>
        </w:rPr>
        <w:t xml:space="preserve">          </w:t>
      </w:r>
      <w:r w:rsidR="000C2D98" w:rsidRPr="00AF2A23">
        <w:rPr>
          <w:rFonts w:ascii="Palatino Linotype" w:hAnsi="Palatino Linotype"/>
          <w:i/>
          <w:color w:val="000000"/>
          <w:lang w:val="es-ES"/>
        </w:rPr>
        <w:t xml:space="preserve"> </w:t>
      </w:r>
      <w:r w:rsidR="00772424" w:rsidRPr="00772424">
        <w:rPr>
          <w:rFonts w:ascii="Palatino Linotype" w:hAnsi="Palatino Linotype"/>
          <w:i/>
          <w:color w:val="000000"/>
          <w:highlight w:val="black"/>
          <w:lang w:val="es-ES"/>
        </w:rPr>
        <w:t>----------------</w:t>
      </w:r>
      <w:r w:rsidR="000C2D98" w:rsidRPr="00AF2A23">
        <w:rPr>
          <w:rFonts w:ascii="Palatino Linotype" w:hAnsi="Palatino Linotype"/>
          <w:i/>
          <w:color w:val="000000"/>
          <w:lang w:val="es-ES"/>
        </w:rPr>
        <w:t xml:space="preserve"> que se encontraba laborando en la dirección general de protección civil y bomberos y el día que se dio de baja al c. Rodolfo Roa casas.</w:t>
      </w:r>
      <w:r w:rsidRPr="00AF2A23">
        <w:rPr>
          <w:rFonts w:ascii="Palatino Linotype" w:hAnsi="Palatino Linotype"/>
          <w:i/>
          <w:color w:val="000000"/>
          <w:lang w:val="es-ES"/>
        </w:rPr>
        <w:t>”</w:t>
      </w:r>
    </w:p>
    <w:p w14:paraId="2B3F3C3F" w14:textId="6244ED18" w:rsidR="00C90ADB" w:rsidRPr="00AF2A23" w:rsidRDefault="00FF45A1" w:rsidP="005D1711">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AF2A23">
        <w:rPr>
          <w:rFonts w:ascii="Palatino Linotype" w:hAnsi="Palatino Linotype" w:cs="Arial"/>
          <w:color w:val="000000" w:themeColor="text1"/>
        </w:rPr>
        <w:lastRenderedPageBreak/>
        <w:t xml:space="preserve">El día </w:t>
      </w:r>
      <w:r w:rsidR="000C2D98" w:rsidRPr="00AF2A23">
        <w:rPr>
          <w:rFonts w:ascii="Palatino Linotype" w:hAnsi="Palatino Linotype" w:cs="Arial"/>
          <w:color w:val="000000" w:themeColor="text1"/>
        </w:rPr>
        <w:t>veintiséis</w:t>
      </w:r>
      <w:r w:rsidR="007F76E9" w:rsidRPr="00AF2A23">
        <w:rPr>
          <w:rFonts w:ascii="Palatino Linotype" w:hAnsi="Palatino Linotype" w:cs="Arial"/>
          <w:color w:val="000000" w:themeColor="text1"/>
        </w:rPr>
        <w:t xml:space="preserve"> (</w:t>
      </w:r>
      <w:r w:rsidR="00E92E3C" w:rsidRPr="00AF2A23">
        <w:rPr>
          <w:rFonts w:ascii="Palatino Linotype" w:hAnsi="Palatino Linotype" w:cs="Arial"/>
          <w:color w:val="000000" w:themeColor="text1"/>
        </w:rPr>
        <w:t>2</w:t>
      </w:r>
      <w:r w:rsidR="000C2D98" w:rsidRPr="00AF2A23">
        <w:rPr>
          <w:rFonts w:ascii="Palatino Linotype" w:hAnsi="Palatino Linotype" w:cs="Arial"/>
          <w:color w:val="000000" w:themeColor="text1"/>
        </w:rPr>
        <w:t>6</w:t>
      </w:r>
      <w:r w:rsidR="007F76E9" w:rsidRPr="00AF2A23">
        <w:rPr>
          <w:rFonts w:ascii="Palatino Linotype" w:hAnsi="Palatino Linotype" w:cs="Arial"/>
          <w:color w:val="000000" w:themeColor="text1"/>
        </w:rPr>
        <w:t xml:space="preserve">) </w:t>
      </w:r>
      <w:r w:rsidR="00C90ADB" w:rsidRPr="00AF2A23">
        <w:rPr>
          <w:rFonts w:ascii="Palatino Linotype" w:hAnsi="Palatino Linotype" w:cs="Arial"/>
          <w:color w:val="000000" w:themeColor="text1"/>
        </w:rPr>
        <w:t>de o</w:t>
      </w:r>
      <w:r w:rsidR="00E058B4" w:rsidRPr="00AF2A23">
        <w:rPr>
          <w:rFonts w:ascii="Palatino Linotype" w:hAnsi="Palatino Linotype" w:cs="Arial"/>
          <w:color w:val="000000" w:themeColor="text1"/>
        </w:rPr>
        <w:t>ctubre</w:t>
      </w:r>
      <w:r w:rsidR="00C90ADB" w:rsidRPr="00AF2A23">
        <w:rPr>
          <w:rFonts w:ascii="Palatino Linotype" w:hAnsi="Palatino Linotype" w:cs="Arial"/>
          <w:color w:val="000000" w:themeColor="text1"/>
        </w:rPr>
        <w:t xml:space="preserve"> de dos mil veinte, el </w:t>
      </w:r>
      <w:r w:rsidR="00C90ADB" w:rsidRPr="00AF2A23">
        <w:rPr>
          <w:rFonts w:ascii="Palatino Linotype" w:hAnsi="Palatino Linotype" w:cs="Arial"/>
          <w:b/>
          <w:color w:val="000000" w:themeColor="text1"/>
        </w:rPr>
        <w:t>SUJETO OBLIGADO,</w:t>
      </w:r>
      <w:r w:rsidR="00C90ADB" w:rsidRPr="00AF2A23">
        <w:rPr>
          <w:rFonts w:ascii="Palatino Linotype" w:hAnsi="Palatino Linotype" w:cs="Arial"/>
          <w:color w:val="000000" w:themeColor="text1"/>
        </w:rPr>
        <w:t xml:space="preserve"> dio respuesta </w:t>
      </w:r>
      <w:r w:rsidR="006F28BB" w:rsidRPr="00AF2A23">
        <w:rPr>
          <w:rFonts w:ascii="Palatino Linotype" w:hAnsi="Palatino Linotype" w:cs="Arial"/>
          <w:color w:val="000000" w:themeColor="text1"/>
        </w:rPr>
        <w:t>a</w:t>
      </w:r>
      <w:r w:rsidR="007F76E9" w:rsidRPr="00AF2A23">
        <w:rPr>
          <w:rFonts w:ascii="Palatino Linotype" w:hAnsi="Palatino Linotype" w:cs="Arial"/>
          <w:color w:val="000000" w:themeColor="text1"/>
        </w:rPr>
        <w:t xml:space="preserve"> la</w:t>
      </w:r>
      <w:r w:rsidR="006F28BB" w:rsidRPr="00AF2A23">
        <w:rPr>
          <w:rFonts w:ascii="Palatino Linotype" w:hAnsi="Palatino Linotype" w:cs="Arial"/>
          <w:color w:val="000000" w:themeColor="text1"/>
        </w:rPr>
        <w:t xml:space="preserve"> solicitud</w:t>
      </w:r>
      <w:r w:rsidR="007F76E9" w:rsidRPr="00AF2A23">
        <w:rPr>
          <w:rFonts w:ascii="Palatino Linotype" w:hAnsi="Palatino Linotype" w:cs="Arial"/>
          <w:color w:val="000000" w:themeColor="text1"/>
        </w:rPr>
        <w:t xml:space="preserve"> de información, a </w:t>
      </w:r>
      <w:r w:rsidR="00C90ADB" w:rsidRPr="00AF2A23">
        <w:rPr>
          <w:rFonts w:ascii="Palatino Linotype" w:hAnsi="Palatino Linotype" w:cs="Arial"/>
          <w:color w:val="000000" w:themeColor="text1"/>
        </w:rPr>
        <w:t xml:space="preserve">través </w:t>
      </w:r>
      <w:r w:rsidRPr="00AF2A23">
        <w:rPr>
          <w:rFonts w:ascii="Palatino Linotype" w:hAnsi="Palatino Linotype" w:cs="Arial"/>
          <w:color w:val="000000" w:themeColor="text1"/>
        </w:rPr>
        <w:t xml:space="preserve">del </w:t>
      </w:r>
      <w:r w:rsidR="00E92E3C" w:rsidRPr="00AF2A23">
        <w:rPr>
          <w:rFonts w:ascii="Palatino Linotype" w:hAnsi="Palatino Linotype" w:cs="Arial"/>
          <w:color w:val="000000" w:themeColor="text1"/>
        </w:rPr>
        <w:t>escrito</w:t>
      </w:r>
      <w:r w:rsidR="00952F61" w:rsidRPr="00AF2A23">
        <w:rPr>
          <w:rFonts w:ascii="Palatino Linotype" w:hAnsi="Palatino Linotype" w:cs="Arial"/>
          <w:color w:val="000000" w:themeColor="text1"/>
        </w:rPr>
        <w:t xml:space="preserve"> siguiente:</w:t>
      </w:r>
    </w:p>
    <w:p w14:paraId="6C7D2CE1" w14:textId="77777777" w:rsidR="000C2D98" w:rsidRPr="00AF2A23" w:rsidRDefault="000C2D98" w:rsidP="000C2D98">
      <w:pPr>
        <w:pStyle w:val="Prrafodelista"/>
        <w:tabs>
          <w:tab w:val="left" w:pos="0"/>
        </w:tabs>
        <w:spacing w:line="360" w:lineRule="auto"/>
        <w:ind w:left="0" w:right="49"/>
        <w:jc w:val="both"/>
        <w:rPr>
          <w:rFonts w:ascii="Palatino Linotype" w:hAnsi="Palatino Linotype" w:cs="Arial"/>
          <w:i/>
          <w:color w:val="000000" w:themeColor="text1"/>
        </w:rPr>
      </w:pPr>
    </w:p>
    <w:tbl>
      <w:tblPr>
        <w:tblW w:w="10959" w:type="dxa"/>
        <w:jc w:val="center"/>
        <w:tblCellSpacing w:w="0" w:type="dxa"/>
        <w:tblCellMar>
          <w:left w:w="0" w:type="dxa"/>
          <w:right w:w="0" w:type="dxa"/>
        </w:tblCellMar>
        <w:tblLook w:val="04A0" w:firstRow="1" w:lastRow="0" w:firstColumn="1" w:lastColumn="0" w:noHBand="0" w:noVBand="1"/>
      </w:tblPr>
      <w:tblGrid>
        <w:gridCol w:w="10959"/>
      </w:tblGrid>
      <w:tr w:rsidR="000C2D98" w:rsidRPr="00AF2A23" w14:paraId="09D613E6" w14:textId="77777777" w:rsidTr="000C2D98">
        <w:trPr>
          <w:trHeight w:val="150"/>
          <w:tblCellSpacing w:w="0" w:type="dxa"/>
          <w:jc w:val="center"/>
        </w:trPr>
        <w:tc>
          <w:tcPr>
            <w:tcW w:w="0" w:type="auto"/>
            <w:hideMark/>
          </w:tcPr>
          <w:p w14:paraId="170A867C" w14:textId="54B18712" w:rsidR="000C2D98" w:rsidRPr="00AF2A23" w:rsidRDefault="000C2D98" w:rsidP="00772424">
            <w:pPr>
              <w:spacing w:line="150" w:lineRule="atLeast"/>
              <w:ind w:left="1257" w:right="1164"/>
              <w:jc w:val="both"/>
              <w:rPr>
                <w:rFonts w:ascii="Palatino Linotype" w:eastAsia="Times New Roman" w:hAnsi="Palatino Linotype" w:cs="Times New Roman"/>
                <w:i/>
                <w:sz w:val="22"/>
                <w:szCs w:val="22"/>
                <w:lang w:val="es-MX" w:eastAsia="es-MX"/>
              </w:rPr>
            </w:pPr>
            <w:r w:rsidRPr="00AF2A23">
              <w:rPr>
                <w:rFonts w:ascii="Palatino Linotype" w:hAnsi="Palatino Linotype"/>
                <w:i/>
              </w:rPr>
              <w:t xml:space="preserve">“Naucalpan de Juárez, Estado de México a 22 de octubre de 2020 No. de solicitud: 00684/NAUCALPA/IP/2020 C. SOLICITANTE DE ACCESO A LA INFORMACIÓN PÚBLICA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“…Solicitó el último recibo de pago del c. Rodolfo Roa casas , con número de cobro </w:t>
            </w:r>
            <w:r w:rsidR="00772424" w:rsidRPr="00772424">
              <w:rPr>
                <w:rFonts w:ascii="Palatino Linotype" w:hAnsi="Palatino Linotype"/>
                <w:i/>
                <w:highlight w:val="black"/>
              </w:rPr>
              <w:t>-------------</w:t>
            </w:r>
            <w:r w:rsidRPr="00AF2A23">
              <w:rPr>
                <w:rFonts w:ascii="Palatino Linotype" w:hAnsi="Palatino Linotype"/>
                <w:i/>
              </w:rPr>
              <w:t xml:space="preserve"> que se encontraba laborando en la dirección general de protección civil y bomberos y el día que se dio de baja al c. Rodolfo Roa casas…” (</w:t>
            </w:r>
            <w:proofErr w:type="gramStart"/>
            <w:r w:rsidRPr="00AF2A23">
              <w:rPr>
                <w:rFonts w:ascii="Palatino Linotype" w:hAnsi="Palatino Linotype"/>
                <w:i/>
              </w:rPr>
              <w:t>sic</w:t>
            </w:r>
            <w:proofErr w:type="gramEnd"/>
            <w:r w:rsidRPr="00AF2A23">
              <w:rPr>
                <w:rFonts w:ascii="Palatino Linotype" w:hAnsi="Palatino Linotype"/>
                <w:i/>
              </w:rPr>
              <w:t xml:space="preserve">). Por lo que atañe a la Secretaría de Administración, área encargada de atender su solicitud, la cual adjunta al presente el </w:t>
            </w:r>
            <w:proofErr w:type="spellStart"/>
            <w:r w:rsidRPr="00AF2A23">
              <w:rPr>
                <w:rFonts w:ascii="Palatino Linotype" w:hAnsi="Palatino Linotype"/>
                <w:i/>
              </w:rPr>
              <w:t>el</w:t>
            </w:r>
            <w:proofErr w:type="spellEnd"/>
            <w:r w:rsidRPr="00AF2A23">
              <w:rPr>
                <w:rFonts w:ascii="Palatino Linotype" w:hAnsi="Palatino Linotype"/>
                <w:i/>
              </w:rPr>
              <w:t xml:space="preserve"> archivo denominado “00684 </w:t>
            </w:r>
            <w:proofErr w:type="spellStart"/>
            <w:r w:rsidRPr="00AF2A23">
              <w:rPr>
                <w:rFonts w:ascii="Palatino Linotype" w:hAnsi="Palatino Linotype"/>
                <w:i/>
              </w:rPr>
              <w:t>rodolfo</w:t>
            </w:r>
            <w:proofErr w:type="spellEnd"/>
            <w:r w:rsidRPr="00AF2A23">
              <w:rPr>
                <w:rFonts w:ascii="Palatino Linotype" w:hAnsi="Palatino Linotype"/>
                <w:i/>
              </w:rPr>
              <w:t xml:space="preserve"> roa .</w:t>
            </w:r>
            <w:proofErr w:type="spellStart"/>
            <w:r w:rsidRPr="00AF2A23">
              <w:rPr>
                <w:rFonts w:ascii="Palatino Linotype" w:hAnsi="Palatino Linotype"/>
                <w:i/>
              </w:rPr>
              <w:t>pdf</w:t>
            </w:r>
            <w:proofErr w:type="spellEnd"/>
            <w:r w:rsidRPr="00AF2A23">
              <w:rPr>
                <w:rFonts w:ascii="Palatino Linotype" w:hAnsi="Palatino Linotype"/>
                <w:i/>
              </w:rPr>
              <w:t>”, en versión pública, la cual fue aprobada en la vigésima sesión ordinaria mediante el acuerdo con número CT/ORD/57/2020, documento en el cual podrá encontrar respuesta a su solicitud.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tc>
      </w:tr>
      <w:tr w:rsidR="000C2D98" w:rsidRPr="00AF2A23" w14:paraId="6DA02F39" w14:textId="77777777" w:rsidTr="000C2D98">
        <w:trPr>
          <w:trHeight w:val="375"/>
          <w:tblCellSpacing w:w="0" w:type="dxa"/>
          <w:jc w:val="center"/>
        </w:trPr>
        <w:tc>
          <w:tcPr>
            <w:tcW w:w="0" w:type="auto"/>
            <w:hideMark/>
          </w:tcPr>
          <w:p w14:paraId="74C611A7" w14:textId="212C98C0" w:rsidR="000C2D98" w:rsidRPr="00AF2A23" w:rsidRDefault="000C2D98" w:rsidP="00772424">
            <w:pPr>
              <w:ind w:left="1257" w:right="1164"/>
              <w:jc w:val="both"/>
              <w:rPr>
                <w:rFonts w:ascii="Palatino Linotype" w:eastAsia="Times New Roman" w:hAnsi="Palatino Linotype" w:cs="Times New Roman"/>
                <w:i/>
                <w:sz w:val="22"/>
                <w:szCs w:val="22"/>
                <w:lang w:val="es-MX" w:eastAsia="es-MX"/>
              </w:rPr>
            </w:pPr>
            <w:r w:rsidRPr="00AF2A23">
              <w:rPr>
                <w:rFonts w:ascii="Palatino Linotype" w:hAnsi="Palatino Linotype"/>
                <w:i/>
              </w:rPr>
              <w:t xml:space="preserve">Naucalpan de Juárez, Estado de México a 22 de octubre de 2020 No. de solicitud: 00684/NAUCALPA/IP/2020 C. SOLICITANTE DE ACCESO A LA INFORMACIÓN PÚBLICA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“…Solicitó el último recibo de pago del c. Rodolfo Roa casas , con número de cobro </w:t>
            </w:r>
            <w:r w:rsidR="00772424" w:rsidRPr="00772424">
              <w:rPr>
                <w:rFonts w:ascii="Palatino Linotype" w:hAnsi="Palatino Linotype"/>
                <w:i/>
                <w:highlight w:val="black"/>
              </w:rPr>
              <w:t>-----------</w:t>
            </w:r>
            <w:r w:rsidRPr="00AF2A23">
              <w:rPr>
                <w:rFonts w:ascii="Palatino Linotype" w:hAnsi="Palatino Linotype"/>
                <w:i/>
              </w:rPr>
              <w:t xml:space="preserve"> que se encontraba laborando en la dirección general de protección civil y bomberos y el día que se dio de baja al c. Rodolfo Roa casas…” (</w:t>
            </w:r>
            <w:proofErr w:type="gramStart"/>
            <w:r w:rsidRPr="00AF2A23">
              <w:rPr>
                <w:rFonts w:ascii="Palatino Linotype" w:hAnsi="Palatino Linotype"/>
                <w:i/>
              </w:rPr>
              <w:t>sic</w:t>
            </w:r>
            <w:proofErr w:type="gramEnd"/>
            <w:r w:rsidRPr="00AF2A23">
              <w:rPr>
                <w:rFonts w:ascii="Palatino Linotype" w:hAnsi="Palatino Linotype"/>
                <w:i/>
              </w:rPr>
              <w:t xml:space="preserve">). Por lo que atañe a la Secretaría de Administración, área encargada de </w:t>
            </w:r>
            <w:r w:rsidRPr="00AF2A23">
              <w:rPr>
                <w:rFonts w:ascii="Palatino Linotype" w:hAnsi="Palatino Linotype"/>
                <w:i/>
              </w:rPr>
              <w:lastRenderedPageBreak/>
              <w:t xml:space="preserve">atender su solicitud, la cual adjunta al presente el </w:t>
            </w:r>
            <w:proofErr w:type="spellStart"/>
            <w:r w:rsidRPr="00AF2A23">
              <w:rPr>
                <w:rFonts w:ascii="Palatino Linotype" w:hAnsi="Palatino Linotype"/>
                <w:i/>
              </w:rPr>
              <w:t>el</w:t>
            </w:r>
            <w:proofErr w:type="spellEnd"/>
            <w:r w:rsidRPr="00AF2A23">
              <w:rPr>
                <w:rFonts w:ascii="Palatino Linotype" w:hAnsi="Palatino Linotype"/>
                <w:i/>
              </w:rPr>
              <w:t xml:space="preserve"> archivo denominado “00684 </w:t>
            </w:r>
            <w:proofErr w:type="spellStart"/>
            <w:r w:rsidRPr="00AF2A23">
              <w:rPr>
                <w:rFonts w:ascii="Palatino Linotype" w:hAnsi="Palatino Linotype"/>
                <w:i/>
              </w:rPr>
              <w:t>rodolfo</w:t>
            </w:r>
            <w:proofErr w:type="spellEnd"/>
            <w:r w:rsidRPr="00AF2A23">
              <w:rPr>
                <w:rFonts w:ascii="Palatino Linotype" w:hAnsi="Palatino Linotype"/>
                <w:i/>
              </w:rPr>
              <w:t xml:space="preserve"> roa .</w:t>
            </w:r>
            <w:proofErr w:type="spellStart"/>
            <w:r w:rsidRPr="00AF2A23">
              <w:rPr>
                <w:rFonts w:ascii="Palatino Linotype" w:hAnsi="Palatino Linotype"/>
                <w:i/>
              </w:rPr>
              <w:t>pdf</w:t>
            </w:r>
            <w:proofErr w:type="spellEnd"/>
            <w:r w:rsidRPr="00AF2A23">
              <w:rPr>
                <w:rFonts w:ascii="Palatino Linotype" w:hAnsi="Palatino Linotype"/>
                <w:i/>
              </w:rPr>
              <w:t>”, en versión pública, la cual fue aprobada en la vigésima sesión ordinaria mediante el acuerdo con número CT/ORD/57/2020, documento en el cual podrá encontrar respuesta a su solicitud.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tc>
      </w:tr>
      <w:tr w:rsidR="000C2D98" w:rsidRPr="00AF2A23" w14:paraId="083F24B1" w14:textId="77777777" w:rsidTr="000C2D98">
        <w:trPr>
          <w:trHeight w:val="150"/>
          <w:tblCellSpacing w:w="0" w:type="dxa"/>
          <w:jc w:val="center"/>
        </w:trPr>
        <w:tc>
          <w:tcPr>
            <w:tcW w:w="0" w:type="auto"/>
            <w:hideMark/>
          </w:tcPr>
          <w:p w14:paraId="35408BC7" w14:textId="5D72BAE3" w:rsidR="000C2D98" w:rsidRPr="00AF2A23" w:rsidRDefault="000C2D98" w:rsidP="00772424">
            <w:pPr>
              <w:spacing w:line="150" w:lineRule="atLeast"/>
              <w:ind w:left="1257" w:right="1164"/>
              <w:jc w:val="both"/>
              <w:rPr>
                <w:rFonts w:ascii="Palatino Linotype" w:eastAsia="Times New Roman" w:hAnsi="Palatino Linotype" w:cs="Times New Roman"/>
                <w:i/>
                <w:sz w:val="22"/>
                <w:szCs w:val="22"/>
                <w:lang w:val="es-MX" w:eastAsia="es-MX"/>
              </w:rPr>
            </w:pPr>
            <w:r w:rsidRPr="00AF2A23">
              <w:rPr>
                <w:rFonts w:ascii="Palatino Linotype" w:hAnsi="Palatino Linotype"/>
                <w:i/>
              </w:rPr>
              <w:lastRenderedPageBreak/>
              <w:t xml:space="preserve">Naucalpan de Juárez, Estado de México a 22 de octubre de 2020 No. de solicitud: 00684/NAUCALPA/IP/2020 C. SOLICITANTE DE ACCESO A LA INFORMACIÓN PÚBLICA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“…Solicitó el último recibo de pago del c. Rodolfo Roa casas , con número de cobro </w:t>
            </w:r>
            <w:r w:rsidR="00772424" w:rsidRPr="00772424">
              <w:rPr>
                <w:rFonts w:ascii="Palatino Linotype" w:hAnsi="Palatino Linotype"/>
                <w:i/>
                <w:highlight w:val="black"/>
              </w:rPr>
              <w:t>---------------</w:t>
            </w:r>
            <w:r w:rsidRPr="00AF2A23">
              <w:rPr>
                <w:rFonts w:ascii="Palatino Linotype" w:hAnsi="Palatino Linotype"/>
                <w:i/>
              </w:rPr>
              <w:t xml:space="preserve"> que se encontraba laborando en la dirección general de protección civil y bomberos y el día que se dio de baja al c. Rodolfo Roa casas…” (</w:t>
            </w:r>
            <w:proofErr w:type="gramStart"/>
            <w:r w:rsidRPr="00AF2A23">
              <w:rPr>
                <w:rFonts w:ascii="Palatino Linotype" w:hAnsi="Palatino Linotype"/>
                <w:i/>
              </w:rPr>
              <w:t>sic</w:t>
            </w:r>
            <w:proofErr w:type="gramEnd"/>
            <w:r w:rsidRPr="00AF2A23">
              <w:rPr>
                <w:rFonts w:ascii="Palatino Linotype" w:hAnsi="Palatino Linotype"/>
                <w:i/>
              </w:rPr>
              <w:t xml:space="preserve">). Por lo que atañe a la Secretaría de Administración, área encargada de atender su solicitud, la cual adjunta al presente el </w:t>
            </w:r>
            <w:proofErr w:type="spellStart"/>
            <w:r w:rsidRPr="00AF2A23">
              <w:rPr>
                <w:rFonts w:ascii="Palatino Linotype" w:hAnsi="Palatino Linotype"/>
                <w:i/>
              </w:rPr>
              <w:t>el</w:t>
            </w:r>
            <w:proofErr w:type="spellEnd"/>
            <w:r w:rsidRPr="00AF2A23">
              <w:rPr>
                <w:rFonts w:ascii="Palatino Linotype" w:hAnsi="Palatino Linotype"/>
                <w:i/>
              </w:rPr>
              <w:t xml:space="preserve"> archivo denominado “00684 </w:t>
            </w:r>
            <w:proofErr w:type="spellStart"/>
            <w:r w:rsidRPr="00AF2A23">
              <w:rPr>
                <w:rFonts w:ascii="Palatino Linotype" w:hAnsi="Palatino Linotype"/>
                <w:i/>
              </w:rPr>
              <w:t>rodolfo</w:t>
            </w:r>
            <w:proofErr w:type="spellEnd"/>
            <w:r w:rsidRPr="00AF2A23">
              <w:rPr>
                <w:rFonts w:ascii="Palatino Linotype" w:hAnsi="Palatino Linotype"/>
                <w:i/>
              </w:rPr>
              <w:t xml:space="preserve"> roa .</w:t>
            </w:r>
            <w:proofErr w:type="spellStart"/>
            <w:r w:rsidRPr="00AF2A23">
              <w:rPr>
                <w:rFonts w:ascii="Palatino Linotype" w:hAnsi="Palatino Linotype"/>
                <w:i/>
              </w:rPr>
              <w:t>pdf</w:t>
            </w:r>
            <w:proofErr w:type="spellEnd"/>
            <w:r w:rsidRPr="00AF2A23">
              <w:rPr>
                <w:rFonts w:ascii="Palatino Linotype" w:hAnsi="Palatino Linotype"/>
                <w:i/>
              </w:rPr>
              <w:t>”, en versión pública, la cual fue aprobada en la vigésima sesión ordinaria mediante el acuerdo con número CT/ORD/57/2020, documento en el cual podrá encontrar respuesta a su solicitud.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tc>
      </w:tr>
    </w:tbl>
    <w:p w14:paraId="74827094" w14:textId="3EFBF1F9" w:rsidR="00903391" w:rsidRPr="00AF2A23" w:rsidRDefault="00903391" w:rsidP="005D1711">
      <w:pPr>
        <w:pStyle w:val="Prrafodelista"/>
        <w:tabs>
          <w:tab w:val="left" w:pos="0"/>
        </w:tabs>
        <w:spacing w:line="360" w:lineRule="auto"/>
        <w:ind w:left="0" w:right="49"/>
        <w:jc w:val="center"/>
        <w:rPr>
          <w:rFonts w:ascii="Palatino Linotype" w:hAnsi="Palatino Linotype" w:cs="Arial"/>
          <w:i/>
          <w:color w:val="000000" w:themeColor="text1"/>
        </w:rPr>
      </w:pPr>
    </w:p>
    <w:p w14:paraId="44743213" w14:textId="2095D4F4" w:rsidR="000C2D98" w:rsidRPr="00AF2A23" w:rsidRDefault="000C2D98" w:rsidP="000C2D9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AF2A23">
        <w:rPr>
          <w:rFonts w:ascii="Palatino Linotype" w:hAnsi="Palatino Linotype" w:cs="Arial"/>
          <w:color w:val="000000" w:themeColor="text1"/>
        </w:rPr>
        <w:t>Asimismo, adjunto dos archivos electrónicos, a saber:</w:t>
      </w:r>
    </w:p>
    <w:p w14:paraId="304B4D86" w14:textId="77777777" w:rsidR="00A35986" w:rsidRPr="00AF2A23" w:rsidRDefault="00A35986" w:rsidP="00A35986">
      <w:pPr>
        <w:pStyle w:val="Prrafodelista"/>
        <w:tabs>
          <w:tab w:val="left" w:pos="0"/>
        </w:tabs>
        <w:spacing w:line="360" w:lineRule="auto"/>
        <w:ind w:left="0" w:right="49"/>
        <w:jc w:val="both"/>
        <w:rPr>
          <w:rFonts w:ascii="Palatino Linotype" w:hAnsi="Palatino Linotype" w:cs="Arial"/>
          <w:i/>
          <w:color w:val="000000" w:themeColor="text1"/>
        </w:rPr>
      </w:pPr>
    </w:p>
    <w:p w14:paraId="5BEF1191" w14:textId="429190E7" w:rsidR="000C2D98" w:rsidRPr="00AF2A23" w:rsidRDefault="000C2D98" w:rsidP="000C2D98">
      <w:pPr>
        <w:pStyle w:val="Prrafodelista"/>
        <w:numPr>
          <w:ilvl w:val="0"/>
          <w:numId w:val="48"/>
        </w:numPr>
        <w:tabs>
          <w:tab w:val="left" w:pos="0"/>
        </w:tabs>
        <w:spacing w:line="360" w:lineRule="auto"/>
        <w:ind w:right="49"/>
        <w:jc w:val="both"/>
        <w:rPr>
          <w:rFonts w:ascii="Palatino Linotype" w:hAnsi="Palatino Linotype" w:cs="Arial"/>
          <w:b/>
          <w:color w:val="000000" w:themeColor="text1"/>
        </w:rPr>
      </w:pPr>
      <w:r w:rsidRPr="00AF2A23">
        <w:rPr>
          <w:rFonts w:ascii="Palatino Linotype" w:hAnsi="Palatino Linotype" w:cs="Arial"/>
          <w:b/>
          <w:color w:val="000000" w:themeColor="text1"/>
        </w:rPr>
        <w:t xml:space="preserve">00684 </w:t>
      </w:r>
      <w:proofErr w:type="spellStart"/>
      <w:r w:rsidRPr="00AF2A23">
        <w:rPr>
          <w:rFonts w:ascii="Palatino Linotype" w:hAnsi="Palatino Linotype" w:cs="Arial"/>
          <w:b/>
          <w:color w:val="000000" w:themeColor="text1"/>
        </w:rPr>
        <w:t>rodolfo</w:t>
      </w:r>
      <w:proofErr w:type="spellEnd"/>
      <w:r w:rsidRPr="00AF2A23">
        <w:rPr>
          <w:rFonts w:ascii="Palatino Linotype" w:hAnsi="Palatino Linotype" w:cs="Arial"/>
          <w:b/>
          <w:color w:val="000000" w:themeColor="text1"/>
        </w:rPr>
        <w:t xml:space="preserve"> roa .</w:t>
      </w:r>
      <w:proofErr w:type="spellStart"/>
      <w:r w:rsidRPr="00AF2A23">
        <w:rPr>
          <w:rFonts w:ascii="Palatino Linotype" w:hAnsi="Palatino Linotype" w:cs="Arial"/>
          <w:b/>
          <w:color w:val="000000" w:themeColor="text1"/>
        </w:rPr>
        <w:t>pdf</w:t>
      </w:r>
      <w:proofErr w:type="spellEnd"/>
      <w:r w:rsidRPr="00AF2A23">
        <w:rPr>
          <w:rFonts w:ascii="Palatino Linotype" w:hAnsi="Palatino Linotype" w:cs="Arial"/>
          <w:b/>
          <w:color w:val="000000" w:themeColor="text1"/>
        </w:rPr>
        <w:t>:</w:t>
      </w:r>
      <w:r w:rsidR="00A35986" w:rsidRPr="00AF2A23">
        <w:rPr>
          <w:rFonts w:ascii="Palatino Linotype" w:hAnsi="Palatino Linotype" w:cs="Arial"/>
          <w:b/>
          <w:color w:val="000000" w:themeColor="text1"/>
        </w:rPr>
        <w:t xml:space="preserve"> </w:t>
      </w:r>
      <w:r w:rsidR="00A35986" w:rsidRPr="00AF2A23">
        <w:rPr>
          <w:rFonts w:ascii="Palatino Linotype" w:hAnsi="Palatino Linotype" w:cs="Arial"/>
          <w:color w:val="000000" w:themeColor="text1"/>
        </w:rPr>
        <w:t>Cuyo contenido corresponde al recibo de nómina referido en la solicitud de información.</w:t>
      </w:r>
    </w:p>
    <w:p w14:paraId="24AA511B" w14:textId="77777777" w:rsidR="000C2D98" w:rsidRPr="00AF2A23" w:rsidRDefault="000C2D98" w:rsidP="000C2D98">
      <w:pPr>
        <w:pStyle w:val="Prrafodelista"/>
        <w:tabs>
          <w:tab w:val="left" w:pos="0"/>
        </w:tabs>
        <w:spacing w:line="360" w:lineRule="auto"/>
        <w:ind w:right="49"/>
        <w:jc w:val="both"/>
        <w:rPr>
          <w:rFonts w:ascii="Palatino Linotype" w:hAnsi="Palatino Linotype" w:cs="Arial"/>
          <w:b/>
          <w:color w:val="000000" w:themeColor="text1"/>
        </w:rPr>
      </w:pPr>
    </w:p>
    <w:p w14:paraId="2F175DEC" w14:textId="4584B389" w:rsidR="000C2D98" w:rsidRPr="00AF2A23" w:rsidRDefault="000C2D98" w:rsidP="000C2D98">
      <w:pPr>
        <w:pStyle w:val="Prrafodelista"/>
        <w:numPr>
          <w:ilvl w:val="0"/>
          <w:numId w:val="48"/>
        </w:numPr>
        <w:spacing w:line="360" w:lineRule="auto"/>
        <w:ind w:right="49"/>
        <w:jc w:val="both"/>
        <w:rPr>
          <w:rFonts w:ascii="Palatino Linotype" w:hAnsi="Palatino Linotype" w:cs="Arial"/>
          <w:b/>
          <w:color w:val="000000" w:themeColor="text1"/>
        </w:rPr>
      </w:pPr>
      <w:r w:rsidRPr="00AF2A23">
        <w:rPr>
          <w:rFonts w:ascii="Palatino Linotype" w:hAnsi="Palatino Linotype" w:cs="Arial"/>
          <w:b/>
          <w:color w:val="000000" w:themeColor="text1"/>
        </w:rPr>
        <w:t>684_202010261622.pdf:</w:t>
      </w:r>
      <w:r w:rsidR="00A35986" w:rsidRPr="00AF2A23">
        <w:rPr>
          <w:rFonts w:ascii="Palatino Linotype" w:hAnsi="Palatino Linotype" w:cs="Arial"/>
          <w:b/>
          <w:color w:val="000000" w:themeColor="text1"/>
        </w:rPr>
        <w:t xml:space="preserve"> </w:t>
      </w:r>
      <w:r w:rsidR="00A35986" w:rsidRPr="00AF2A23">
        <w:rPr>
          <w:rFonts w:ascii="Palatino Linotype" w:hAnsi="Palatino Linotype" w:cs="Arial"/>
          <w:color w:val="000000" w:themeColor="text1"/>
        </w:rPr>
        <w:t>Que corresponde al oficio mediante el cual el servidor público habilitado emite su contestación.</w:t>
      </w:r>
    </w:p>
    <w:p w14:paraId="15262593" w14:textId="77777777" w:rsidR="000C2D98" w:rsidRPr="00AF2A23" w:rsidRDefault="000C2D98" w:rsidP="000C2D98">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55F55870" w:rsidR="00CB3448" w:rsidRPr="00AF2A23"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AF2A23">
        <w:rPr>
          <w:rFonts w:ascii="Palatino Linotype" w:eastAsia="Times New Roman" w:hAnsi="Palatino Linotype" w:cs="Arial"/>
          <w:color w:val="000000" w:themeColor="text1"/>
          <w:lang w:val="es-ES"/>
        </w:rPr>
        <w:t xml:space="preserve">En fecha </w:t>
      </w:r>
      <w:r w:rsidR="00A35986" w:rsidRPr="00AF2A23">
        <w:rPr>
          <w:rFonts w:ascii="Palatino Linotype" w:eastAsia="Times New Roman" w:hAnsi="Palatino Linotype" w:cs="Arial"/>
          <w:color w:val="000000" w:themeColor="text1"/>
          <w:lang w:val="es-ES"/>
        </w:rPr>
        <w:t>veintiséis</w:t>
      </w:r>
      <w:r w:rsidR="00715488" w:rsidRPr="00AF2A23">
        <w:rPr>
          <w:rFonts w:ascii="Palatino Linotype" w:eastAsia="Times New Roman" w:hAnsi="Palatino Linotype" w:cs="Arial"/>
          <w:color w:val="000000" w:themeColor="text1"/>
          <w:lang w:val="es-ES"/>
        </w:rPr>
        <w:t xml:space="preserve"> </w:t>
      </w:r>
      <w:r w:rsidRPr="00AF2A23">
        <w:rPr>
          <w:rFonts w:ascii="Palatino Linotype" w:eastAsia="Times New Roman" w:hAnsi="Palatino Linotype" w:cs="Arial"/>
          <w:color w:val="000000" w:themeColor="text1"/>
          <w:lang w:val="es-ES"/>
        </w:rPr>
        <w:t>(</w:t>
      </w:r>
      <w:r w:rsidR="00E92E3C" w:rsidRPr="00AF2A23">
        <w:rPr>
          <w:rFonts w:ascii="Palatino Linotype" w:eastAsia="Times New Roman" w:hAnsi="Palatino Linotype" w:cs="Arial"/>
          <w:color w:val="000000" w:themeColor="text1"/>
          <w:lang w:val="es-ES"/>
        </w:rPr>
        <w:t>2</w:t>
      </w:r>
      <w:r w:rsidR="00A35986" w:rsidRPr="00AF2A23">
        <w:rPr>
          <w:rFonts w:ascii="Palatino Linotype" w:eastAsia="Times New Roman" w:hAnsi="Palatino Linotype" w:cs="Arial"/>
          <w:color w:val="000000" w:themeColor="text1"/>
          <w:lang w:val="es-ES"/>
        </w:rPr>
        <w:t>6</w:t>
      </w:r>
      <w:r w:rsidR="006A058A" w:rsidRPr="00AF2A23">
        <w:rPr>
          <w:rFonts w:ascii="Palatino Linotype" w:eastAsia="Times New Roman" w:hAnsi="Palatino Linotype" w:cs="Arial"/>
          <w:color w:val="000000" w:themeColor="text1"/>
          <w:lang w:val="es-ES"/>
        </w:rPr>
        <w:t xml:space="preserve">) de </w:t>
      </w:r>
      <w:r w:rsidR="00372AE1" w:rsidRPr="00AF2A23">
        <w:rPr>
          <w:rFonts w:ascii="Palatino Linotype" w:eastAsia="Times New Roman" w:hAnsi="Palatino Linotype" w:cs="Arial"/>
          <w:color w:val="000000" w:themeColor="text1"/>
          <w:lang w:val="es-ES"/>
        </w:rPr>
        <w:t>o</w:t>
      </w:r>
      <w:r w:rsidR="005D1711" w:rsidRPr="00AF2A23">
        <w:rPr>
          <w:rFonts w:ascii="Palatino Linotype" w:eastAsia="Times New Roman" w:hAnsi="Palatino Linotype" w:cs="Arial"/>
          <w:color w:val="000000" w:themeColor="text1"/>
          <w:lang w:val="es-ES"/>
        </w:rPr>
        <w:t>ctubre</w:t>
      </w:r>
      <w:r w:rsidRPr="00AF2A23">
        <w:rPr>
          <w:rFonts w:ascii="Palatino Linotype" w:eastAsia="Times New Roman" w:hAnsi="Palatino Linotype" w:cs="Arial"/>
          <w:color w:val="000000" w:themeColor="text1"/>
          <w:lang w:val="es-ES"/>
        </w:rPr>
        <w:t xml:space="preserve"> de</w:t>
      </w:r>
      <w:r w:rsidR="00C965D0" w:rsidRPr="00AF2A23">
        <w:rPr>
          <w:rFonts w:ascii="Palatino Linotype" w:eastAsia="Times New Roman" w:hAnsi="Palatino Linotype" w:cs="Arial"/>
          <w:color w:val="000000" w:themeColor="text1"/>
          <w:lang w:val="es-ES"/>
        </w:rPr>
        <w:t xml:space="preserve"> dos mil ve</w:t>
      </w:r>
      <w:r w:rsidR="00372AE1" w:rsidRPr="00AF2A23">
        <w:rPr>
          <w:rFonts w:ascii="Palatino Linotype" w:eastAsia="Times New Roman" w:hAnsi="Palatino Linotype" w:cs="Arial"/>
          <w:color w:val="000000" w:themeColor="text1"/>
          <w:lang w:val="es-ES"/>
        </w:rPr>
        <w:t>inte</w:t>
      </w:r>
      <w:r w:rsidR="00B1589A" w:rsidRPr="00AF2A23">
        <w:rPr>
          <w:rFonts w:ascii="Palatino Linotype" w:eastAsia="Times New Roman" w:hAnsi="Palatino Linotype" w:cs="Arial"/>
          <w:color w:val="000000" w:themeColor="text1"/>
          <w:lang w:val="es-ES"/>
        </w:rPr>
        <w:t xml:space="preserve">, </w:t>
      </w:r>
      <w:r w:rsidR="006A058A" w:rsidRPr="00AF2A23">
        <w:rPr>
          <w:rFonts w:ascii="Palatino Linotype" w:eastAsia="Times New Roman" w:hAnsi="Palatino Linotype" w:cs="Arial"/>
          <w:color w:val="000000" w:themeColor="text1"/>
          <w:lang w:val="es-ES"/>
        </w:rPr>
        <w:t>l</w:t>
      </w:r>
      <w:r w:rsidR="00B1589A" w:rsidRPr="00AF2A23">
        <w:rPr>
          <w:rFonts w:ascii="Palatino Linotype" w:eastAsia="Times New Roman" w:hAnsi="Palatino Linotype" w:cs="Arial"/>
          <w:color w:val="000000" w:themeColor="text1"/>
          <w:lang w:val="es-ES"/>
        </w:rPr>
        <w:t>a</w:t>
      </w:r>
      <w:r w:rsidR="006A058A" w:rsidRPr="00AF2A23">
        <w:rPr>
          <w:rFonts w:ascii="Palatino Linotype" w:eastAsia="Times New Roman" w:hAnsi="Palatino Linotype" w:cs="Arial"/>
          <w:color w:val="000000" w:themeColor="text1"/>
          <w:lang w:val="es-ES"/>
        </w:rPr>
        <w:t xml:space="preserve"> particular interpuso </w:t>
      </w:r>
      <w:r w:rsidRPr="00AF2A23">
        <w:rPr>
          <w:rFonts w:ascii="Palatino Linotype" w:eastAsia="Times New Roman" w:hAnsi="Palatino Linotype" w:cs="Arial"/>
          <w:color w:val="000000" w:themeColor="text1"/>
          <w:lang w:val="es-ES"/>
        </w:rPr>
        <w:t>recurso de revisión en contra de la</w:t>
      </w:r>
      <w:r w:rsidR="00372AE1" w:rsidRPr="00AF2A23">
        <w:rPr>
          <w:rFonts w:ascii="Palatino Linotype" w:eastAsia="Times New Roman" w:hAnsi="Palatino Linotype" w:cs="Arial"/>
          <w:color w:val="000000" w:themeColor="text1"/>
          <w:lang w:val="es-ES"/>
        </w:rPr>
        <w:t xml:space="preserve"> </w:t>
      </w:r>
      <w:r w:rsidRPr="00AF2A23">
        <w:rPr>
          <w:rFonts w:ascii="Palatino Linotype" w:eastAsia="Times New Roman" w:hAnsi="Palatino Linotype" w:cs="Arial"/>
          <w:color w:val="000000" w:themeColor="text1"/>
          <w:lang w:val="es-ES"/>
        </w:rPr>
        <w:t>respuesta</w:t>
      </w:r>
      <w:r w:rsidR="00CD6BD3" w:rsidRPr="00AF2A23">
        <w:rPr>
          <w:rFonts w:ascii="Palatino Linotype" w:eastAsia="Times New Roman" w:hAnsi="Palatino Linotype" w:cs="Arial"/>
          <w:color w:val="000000" w:themeColor="text1"/>
          <w:lang w:val="es-ES"/>
        </w:rPr>
        <w:t xml:space="preserve">, </w:t>
      </w:r>
      <w:r w:rsidR="00671FFB" w:rsidRPr="00AF2A23">
        <w:rPr>
          <w:rFonts w:ascii="Palatino Linotype" w:eastAsia="Times New Roman" w:hAnsi="Palatino Linotype" w:cs="Arial"/>
          <w:color w:val="000000" w:themeColor="text1"/>
          <w:lang w:val="es-ES"/>
        </w:rPr>
        <w:t xml:space="preserve">en los siguientes </w:t>
      </w:r>
      <w:r w:rsidR="006F28BB" w:rsidRPr="00AF2A23">
        <w:rPr>
          <w:rFonts w:ascii="Palatino Linotype" w:eastAsia="Times New Roman" w:hAnsi="Palatino Linotype" w:cs="Arial"/>
          <w:color w:val="000000" w:themeColor="text1"/>
          <w:lang w:val="es-ES"/>
        </w:rPr>
        <w:t>términos</w:t>
      </w:r>
      <w:r w:rsidRPr="00AF2A23">
        <w:rPr>
          <w:rFonts w:ascii="Palatino Linotype" w:eastAsia="Times New Roman" w:hAnsi="Palatino Linotype" w:cs="Arial"/>
          <w:color w:val="000000" w:themeColor="text1"/>
          <w:lang w:val="es-ES"/>
        </w:rPr>
        <w:t>:</w:t>
      </w:r>
    </w:p>
    <w:p w14:paraId="1744C6A0" w14:textId="017C7CC4" w:rsidR="00CB3448" w:rsidRPr="00AF2A23" w:rsidRDefault="00CB3448" w:rsidP="00CB3448">
      <w:pPr>
        <w:spacing w:line="360" w:lineRule="auto"/>
        <w:ind w:right="34"/>
        <w:jc w:val="both"/>
        <w:rPr>
          <w:rFonts w:ascii="Palatino Linotype" w:hAnsi="Palatino Linotype"/>
          <w:b/>
        </w:rPr>
      </w:pPr>
    </w:p>
    <w:p w14:paraId="0D1D87B0" w14:textId="1C7F2E8B" w:rsidR="00903391" w:rsidRPr="00AF2A23" w:rsidRDefault="00585F00" w:rsidP="00A35986">
      <w:pPr>
        <w:pStyle w:val="Prrafodelista"/>
        <w:numPr>
          <w:ilvl w:val="0"/>
          <w:numId w:val="4"/>
        </w:numPr>
        <w:spacing w:line="360" w:lineRule="auto"/>
      </w:pPr>
      <w:bookmarkStart w:id="3" w:name="_Toc466982514"/>
      <w:bookmarkStart w:id="4" w:name="_Toc51854302"/>
      <w:bookmarkStart w:id="5" w:name="_Toc57144956"/>
      <w:bookmarkStart w:id="6" w:name="_Toc57854946"/>
      <w:bookmarkStart w:id="7" w:name="_Toc57895929"/>
      <w:bookmarkStart w:id="8" w:name="_Toc27589208"/>
      <w:bookmarkStart w:id="9" w:name="_Toc29395022"/>
      <w:bookmarkStart w:id="10" w:name="_Toc29481467"/>
      <w:bookmarkStart w:id="11" w:name="_Toc33113911"/>
      <w:bookmarkStart w:id="12" w:name="_Toc33643059"/>
      <w:bookmarkStart w:id="13" w:name="_Toc33724991"/>
      <w:bookmarkStart w:id="14" w:name="_Toc33726434"/>
      <w:bookmarkStart w:id="15" w:name="_Toc34157662"/>
      <w:bookmarkStart w:id="16" w:name="_Toc35003615"/>
      <w:bookmarkStart w:id="17" w:name="_Toc35535691"/>
      <w:bookmarkStart w:id="18" w:name="_Toc51262525"/>
      <w:bookmarkStart w:id="19" w:name="_Toc471908126"/>
      <w:bookmarkStart w:id="20" w:name="_Toc491791300"/>
      <w:bookmarkStart w:id="21" w:name="_Toc496726170"/>
      <w:bookmarkStart w:id="22" w:name="_Toc497242134"/>
      <w:bookmarkStart w:id="23" w:name="_Toc497292517"/>
      <w:bookmarkStart w:id="24" w:name="_Toc498503716"/>
      <w:bookmarkStart w:id="25" w:name="_Toc499568660"/>
      <w:bookmarkStart w:id="26" w:name="_Toc499568693"/>
      <w:bookmarkStart w:id="27" w:name="_Toc499665452"/>
      <w:bookmarkStart w:id="28" w:name="_Toc499729819"/>
      <w:bookmarkStart w:id="29" w:name="_Toc499835024"/>
      <w:bookmarkStart w:id="30" w:name="_Toc499835835"/>
      <w:bookmarkStart w:id="31" w:name="_Toc499835858"/>
      <w:bookmarkStart w:id="32" w:name="_Toc500264537"/>
      <w:bookmarkStart w:id="33" w:name="_Toc503290275"/>
      <w:bookmarkStart w:id="34" w:name="_Toc524009637"/>
      <w:bookmarkStart w:id="35" w:name="_Toc524009672"/>
      <w:bookmarkStart w:id="36" w:name="_Toc524602720"/>
      <w:bookmarkStart w:id="37" w:name="_Toc526365279"/>
      <w:bookmarkStart w:id="38" w:name="_Toc526365337"/>
      <w:bookmarkStart w:id="39" w:name="_Toc530067664"/>
      <w:bookmarkStart w:id="40" w:name="_Toc530067692"/>
      <w:bookmarkStart w:id="41" w:name="_Toc530067939"/>
      <w:bookmarkStart w:id="42" w:name="_Toc530590420"/>
      <w:bookmarkStart w:id="43" w:name="_Toc530593951"/>
      <w:bookmarkStart w:id="44" w:name="_Toc531190248"/>
      <w:bookmarkStart w:id="45" w:name="_Toc531190295"/>
      <w:bookmarkStart w:id="46" w:name="_Toc534908208"/>
      <w:bookmarkStart w:id="47" w:name="_Toc534909344"/>
      <w:bookmarkStart w:id="48" w:name="_Toc535353305"/>
      <w:bookmarkStart w:id="49" w:name="_Toc535353791"/>
      <w:bookmarkStart w:id="50" w:name="_Toc18436351"/>
      <w:bookmarkStart w:id="51" w:name="_Toc18436385"/>
      <w:bookmarkStart w:id="52" w:name="_Toc18513477"/>
      <w:bookmarkStart w:id="53" w:name="_Toc18513503"/>
      <w:bookmarkStart w:id="54" w:name="_Toc18606801"/>
      <w:bookmarkStart w:id="55" w:name="_Toc19723536"/>
      <w:bookmarkStart w:id="56" w:name="_Toc20322795"/>
      <w:bookmarkStart w:id="57" w:name="_Toc20323052"/>
      <w:bookmarkStart w:id="58" w:name="_Toc20323181"/>
      <w:bookmarkStart w:id="59" w:name="_Toc20420591"/>
      <w:bookmarkStart w:id="60" w:name="_Toc20421579"/>
      <w:bookmarkStart w:id="61" w:name="_Toc21027316"/>
      <w:bookmarkStart w:id="62" w:name="_Toc22660652"/>
      <w:bookmarkStart w:id="63" w:name="_Toc22811623"/>
      <w:bookmarkStart w:id="64" w:name="_Toc26436015"/>
      <w:r w:rsidRPr="00AF2A23">
        <w:rPr>
          <w:rStyle w:val="Ttulo2Car"/>
          <w:rFonts w:ascii="Palatino Linotype" w:hAnsi="Palatino Linotype"/>
          <w:b/>
          <w:color w:val="auto"/>
          <w:sz w:val="24"/>
          <w:szCs w:val="24"/>
        </w:rPr>
        <w:t>Acto impugnado</w:t>
      </w:r>
      <w:bookmarkEnd w:id="3"/>
      <w:r w:rsidR="00F95F7E" w:rsidRPr="00AF2A23">
        <w:rPr>
          <w:rStyle w:val="Ttulo2Car"/>
          <w:rFonts w:ascii="Palatino Linotype" w:hAnsi="Palatino Linotype"/>
          <w:b/>
          <w:color w:val="000000" w:themeColor="text1"/>
          <w:sz w:val="24"/>
          <w:szCs w:val="24"/>
        </w:rPr>
        <w:t xml:space="preserve">: </w:t>
      </w:r>
      <w:r w:rsidR="00F95F7E" w:rsidRPr="00AF2A23">
        <w:rPr>
          <w:rStyle w:val="Ttulo2Car"/>
          <w:rFonts w:ascii="Palatino Linotype" w:hAnsi="Palatino Linotype"/>
          <w:i/>
          <w:color w:val="000000" w:themeColor="text1"/>
          <w:sz w:val="24"/>
          <w:szCs w:val="24"/>
        </w:rPr>
        <w:t>“</w:t>
      </w:r>
      <w:bookmarkEnd w:id="4"/>
      <w:bookmarkEnd w:id="5"/>
      <w:bookmarkEnd w:id="6"/>
      <w:r w:rsidR="00A35986" w:rsidRPr="00AF2A23">
        <w:rPr>
          <w:rStyle w:val="Ttulo2Car"/>
          <w:rFonts w:ascii="Palatino Linotype" w:hAnsi="Palatino Linotype"/>
          <w:i/>
          <w:color w:val="000000" w:themeColor="text1"/>
          <w:sz w:val="24"/>
          <w:szCs w:val="24"/>
        </w:rPr>
        <w:t xml:space="preserve">Mi respuesta no está completa, me falto el día que se </w:t>
      </w:r>
      <w:proofErr w:type="spellStart"/>
      <w:r w:rsidR="00A35986" w:rsidRPr="00AF2A23">
        <w:rPr>
          <w:rStyle w:val="Ttulo2Car"/>
          <w:rFonts w:ascii="Palatino Linotype" w:hAnsi="Palatino Linotype"/>
          <w:i/>
          <w:color w:val="000000" w:themeColor="text1"/>
          <w:sz w:val="24"/>
          <w:szCs w:val="24"/>
        </w:rPr>
        <w:t>día</w:t>
      </w:r>
      <w:proofErr w:type="spellEnd"/>
      <w:r w:rsidR="00A35986" w:rsidRPr="00AF2A23">
        <w:rPr>
          <w:rStyle w:val="Ttulo2Car"/>
          <w:rFonts w:ascii="Palatino Linotype" w:hAnsi="Palatino Linotype"/>
          <w:i/>
          <w:color w:val="000000" w:themeColor="text1"/>
          <w:sz w:val="24"/>
          <w:szCs w:val="24"/>
        </w:rPr>
        <w:t xml:space="preserve"> de baja al servidor público Rodolfo Roa Casas</w:t>
      </w:r>
      <w:bookmarkEnd w:id="7"/>
      <w:r w:rsidRPr="00AF2A23">
        <w:t>”</w:t>
      </w:r>
      <w:bookmarkEnd w:id="8"/>
      <w:bookmarkEnd w:id="9"/>
      <w:bookmarkEnd w:id="10"/>
      <w:bookmarkEnd w:id="11"/>
      <w:bookmarkEnd w:id="12"/>
      <w:bookmarkEnd w:id="13"/>
      <w:bookmarkEnd w:id="14"/>
      <w:bookmarkEnd w:id="15"/>
      <w:bookmarkEnd w:id="16"/>
      <w:bookmarkEnd w:id="17"/>
      <w:bookmarkEnd w:id="18"/>
      <w:r w:rsidRPr="00AF2A23">
        <w:t xml:space="preserve"> </w:t>
      </w:r>
      <w:bookmarkStart w:id="65" w:name="_Toc466982515"/>
      <w:bookmarkStart w:id="66" w:name="_Toc27589209"/>
      <w:bookmarkStart w:id="67" w:name="_Toc29395023"/>
      <w:bookmarkStart w:id="68" w:name="_Toc29481468"/>
      <w:bookmarkStart w:id="69" w:name="_Toc33113912"/>
      <w:bookmarkStart w:id="70" w:name="_Toc33643060"/>
      <w:bookmarkStart w:id="71" w:name="_Toc33724992"/>
      <w:bookmarkStart w:id="72" w:name="_Toc33726435"/>
      <w:bookmarkStart w:id="73" w:name="_Toc34157663"/>
      <w:bookmarkStart w:id="74" w:name="_Toc35003616"/>
      <w:bookmarkStart w:id="75" w:name="_Toc35535692"/>
      <w:bookmarkStart w:id="76" w:name="_Toc51262526"/>
      <w:bookmarkStart w:id="77" w:name="_Toc471908127"/>
      <w:bookmarkStart w:id="78" w:name="_Toc491791301"/>
      <w:bookmarkStart w:id="79" w:name="_Toc496726171"/>
      <w:bookmarkStart w:id="80" w:name="_Toc497242135"/>
      <w:bookmarkStart w:id="81" w:name="_Toc497292518"/>
      <w:bookmarkStart w:id="82" w:name="_Toc498503717"/>
      <w:bookmarkStart w:id="83" w:name="_Toc499568661"/>
      <w:bookmarkStart w:id="84" w:name="_Toc499568694"/>
      <w:bookmarkStart w:id="85" w:name="_Toc499665453"/>
      <w:bookmarkStart w:id="86" w:name="_Toc499729820"/>
      <w:bookmarkStart w:id="87" w:name="_Toc499835025"/>
      <w:bookmarkStart w:id="88" w:name="_Toc499835836"/>
      <w:bookmarkStart w:id="89" w:name="_Toc499835859"/>
      <w:bookmarkStart w:id="90" w:name="_Toc500264538"/>
      <w:bookmarkStart w:id="91" w:name="_Toc503290276"/>
      <w:bookmarkStart w:id="92" w:name="_Toc524009638"/>
      <w:bookmarkStart w:id="93" w:name="_Toc524009673"/>
      <w:bookmarkStart w:id="94" w:name="_Toc524602721"/>
      <w:bookmarkStart w:id="95" w:name="_Toc526365280"/>
      <w:bookmarkStart w:id="96" w:name="_Toc526365338"/>
      <w:bookmarkStart w:id="97" w:name="_Toc530067665"/>
      <w:bookmarkStart w:id="98" w:name="_Toc530067693"/>
      <w:bookmarkStart w:id="99" w:name="_Toc530067940"/>
      <w:bookmarkStart w:id="100" w:name="_Toc530590421"/>
      <w:bookmarkStart w:id="101" w:name="_Toc530593952"/>
      <w:bookmarkStart w:id="102" w:name="_Toc531190249"/>
      <w:bookmarkStart w:id="103" w:name="_Toc531190296"/>
      <w:bookmarkStart w:id="104" w:name="_Toc534908209"/>
      <w:bookmarkStart w:id="105" w:name="_Toc534909345"/>
      <w:bookmarkStart w:id="106" w:name="_Toc535353306"/>
      <w:bookmarkStart w:id="107" w:name="_Toc535353792"/>
      <w:bookmarkStart w:id="108" w:name="_Toc18436352"/>
      <w:bookmarkStart w:id="109" w:name="_Toc18436386"/>
      <w:bookmarkStart w:id="110" w:name="_Toc18513478"/>
      <w:bookmarkStart w:id="111" w:name="_Toc18513504"/>
      <w:bookmarkStart w:id="112" w:name="_Toc18606802"/>
      <w:bookmarkStart w:id="113" w:name="_Toc19723537"/>
      <w:bookmarkStart w:id="114" w:name="_Toc20322796"/>
      <w:bookmarkStart w:id="115" w:name="_Toc20323053"/>
      <w:bookmarkStart w:id="116" w:name="_Toc20323182"/>
      <w:bookmarkStart w:id="117" w:name="_Toc20420592"/>
      <w:bookmarkStart w:id="118" w:name="_Toc20421580"/>
      <w:bookmarkStart w:id="119" w:name="_Toc21027317"/>
      <w:bookmarkStart w:id="120" w:name="_Toc22660653"/>
      <w:bookmarkStart w:id="121" w:name="_Toc22811624"/>
      <w:bookmarkStart w:id="122" w:name="_Toc2643601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394569E" w14:textId="77777777" w:rsidR="00E92E3C" w:rsidRPr="00AF2A23" w:rsidRDefault="00E92E3C" w:rsidP="00E92E3C">
      <w:pPr>
        <w:pStyle w:val="Prrafodelista"/>
        <w:spacing w:line="360" w:lineRule="auto"/>
        <w:ind w:left="1004"/>
      </w:pPr>
    </w:p>
    <w:p w14:paraId="16C1CD16" w14:textId="59B92EC3" w:rsidR="00585F00" w:rsidRPr="00AF2A23" w:rsidRDefault="00585F00" w:rsidP="00A35986">
      <w:pPr>
        <w:pStyle w:val="Ttulo2"/>
        <w:numPr>
          <w:ilvl w:val="0"/>
          <w:numId w:val="4"/>
        </w:numPr>
        <w:spacing w:line="360" w:lineRule="auto"/>
        <w:jc w:val="both"/>
        <w:rPr>
          <w:rFonts w:ascii="Palatino Linotype" w:hAnsi="Palatino Linotype"/>
          <w:i/>
          <w:color w:val="000000" w:themeColor="text1"/>
          <w:sz w:val="24"/>
          <w:szCs w:val="24"/>
        </w:rPr>
      </w:pPr>
      <w:bookmarkStart w:id="123" w:name="_Toc51854303"/>
      <w:bookmarkStart w:id="124" w:name="_Toc57144957"/>
      <w:bookmarkStart w:id="125" w:name="_Toc57854947"/>
      <w:bookmarkStart w:id="126" w:name="_Toc57895930"/>
      <w:r w:rsidRPr="00AF2A23">
        <w:rPr>
          <w:rStyle w:val="Ttulo2Car"/>
          <w:rFonts w:ascii="Palatino Linotype" w:hAnsi="Palatino Linotype"/>
          <w:b/>
          <w:color w:val="000000" w:themeColor="text1"/>
          <w:sz w:val="24"/>
          <w:szCs w:val="24"/>
        </w:rPr>
        <w:t>Razones o Motivos de inconformidad:</w:t>
      </w:r>
      <w:bookmarkEnd w:id="65"/>
      <w:r w:rsidRPr="00AF2A23">
        <w:rPr>
          <w:rFonts w:ascii="Palatino Linotype" w:hAnsi="Palatino Linotype"/>
          <w:b/>
          <w:color w:val="000000" w:themeColor="text1"/>
          <w:sz w:val="24"/>
          <w:szCs w:val="24"/>
        </w:rPr>
        <w:t xml:space="preserve"> </w:t>
      </w:r>
      <w:r w:rsidRPr="00AF2A23">
        <w:rPr>
          <w:rFonts w:ascii="Palatino Linotype" w:hAnsi="Palatino Linotype"/>
          <w:i/>
          <w:color w:val="000000" w:themeColor="text1"/>
          <w:sz w:val="24"/>
          <w:szCs w:val="24"/>
        </w:rPr>
        <w:t>“</w:t>
      </w:r>
      <w:r w:rsidR="00A35986" w:rsidRPr="00AF2A23">
        <w:rPr>
          <w:rFonts w:ascii="Palatino Linotype" w:hAnsi="Palatino Linotype"/>
          <w:i/>
          <w:color w:val="000000" w:themeColor="text1"/>
          <w:sz w:val="24"/>
          <w:szCs w:val="24"/>
        </w:rPr>
        <w:t>Respuesta incompleta falta el día que se dio de baja al servidor público</w:t>
      </w:r>
      <w:r w:rsidRPr="00AF2A23">
        <w:rPr>
          <w:rFonts w:ascii="Palatino Linotype" w:hAnsi="Palatino Linotype"/>
          <w:i/>
          <w:color w:val="000000" w:themeColor="text1"/>
          <w:sz w:val="24"/>
          <w:szCs w:val="24"/>
        </w:rPr>
        <w:t>”</w:t>
      </w:r>
      <w:bookmarkEnd w:id="66"/>
      <w:bookmarkEnd w:id="67"/>
      <w:bookmarkEnd w:id="68"/>
      <w:bookmarkEnd w:id="69"/>
      <w:bookmarkEnd w:id="70"/>
      <w:bookmarkEnd w:id="71"/>
      <w:bookmarkEnd w:id="72"/>
      <w:bookmarkEnd w:id="73"/>
      <w:bookmarkEnd w:id="74"/>
      <w:bookmarkEnd w:id="75"/>
      <w:bookmarkEnd w:id="76"/>
      <w:bookmarkEnd w:id="123"/>
      <w:bookmarkEnd w:id="124"/>
      <w:bookmarkEnd w:id="125"/>
      <w:bookmarkEnd w:id="126"/>
      <w:r w:rsidRPr="00AF2A23">
        <w:rPr>
          <w:rFonts w:ascii="Palatino Linotype" w:hAnsi="Palatino Linotype"/>
          <w:i/>
          <w:color w:val="000000" w:themeColor="text1"/>
          <w:sz w:val="24"/>
          <w:szCs w:val="24"/>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96CE205" w14:textId="77777777" w:rsidR="00EB781A" w:rsidRPr="00AF2A23" w:rsidRDefault="00EB781A" w:rsidP="00EB781A">
      <w:pPr>
        <w:rPr>
          <w:rFonts w:ascii="Palatino Linotype" w:hAnsi="Palatino Linotype"/>
          <w:lang w:val="es-MX" w:eastAsia="en-US"/>
        </w:rPr>
      </w:pPr>
    </w:p>
    <w:p w14:paraId="2A36D9BD" w14:textId="25243F87" w:rsidR="00034A1F" w:rsidRPr="00AF2A23"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AF2A23">
        <w:rPr>
          <w:rFonts w:ascii="Palatino Linotype" w:eastAsia="Calibri" w:hAnsi="Palatino Linotype" w:cs="Arial"/>
          <w:lang w:val="es-ES"/>
        </w:rPr>
        <w:t>El Comisionado Ponente con fundamento en lo dispuesto por el artículo 185 fracción II de la</w:t>
      </w:r>
      <w:r w:rsidR="003364ED" w:rsidRPr="00AF2A23">
        <w:rPr>
          <w:rFonts w:ascii="Palatino Linotype" w:eastAsia="Calibri" w:hAnsi="Palatino Linotype" w:cs="Arial"/>
          <w:lang w:val="es-ES"/>
        </w:rPr>
        <w:t xml:space="preserve"> ley de la materia, a través de</w:t>
      </w:r>
      <w:r w:rsidRPr="00AF2A23">
        <w:rPr>
          <w:rFonts w:ascii="Palatino Linotype" w:eastAsia="Calibri" w:hAnsi="Palatino Linotype" w:cs="Arial"/>
          <w:lang w:val="es-ES"/>
        </w:rPr>
        <w:t xml:space="preserve">l acuerdo de admisión de fecha </w:t>
      </w:r>
      <w:r w:rsidR="00A35986" w:rsidRPr="00AF2A23">
        <w:rPr>
          <w:rFonts w:ascii="Palatino Linotype" w:eastAsia="Calibri" w:hAnsi="Palatino Linotype" w:cs="Arial"/>
          <w:lang w:val="es-ES"/>
        </w:rPr>
        <w:t>treinta</w:t>
      </w:r>
      <w:r w:rsidR="001863AF" w:rsidRPr="00AF2A23">
        <w:rPr>
          <w:rFonts w:ascii="Palatino Linotype" w:eastAsia="Calibri" w:hAnsi="Palatino Linotype" w:cs="Arial"/>
          <w:lang w:val="es-ES"/>
        </w:rPr>
        <w:t xml:space="preserve"> </w:t>
      </w:r>
      <w:r w:rsidR="007B002D" w:rsidRPr="00AF2A23">
        <w:rPr>
          <w:rFonts w:ascii="Palatino Linotype" w:eastAsia="Calibri" w:hAnsi="Palatino Linotype" w:cs="Arial"/>
          <w:lang w:val="es-ES"/>
        </w:rPr>
        <w:t>(</w:t>
      </w:r>
      <w:r w:rsidR="00A35986" w:rsidRPr="00AF2A23">
        <w:rPr>
          <w:rFonts w:ascii="Palatino Linotype" w:eastAsia="Calibri" w:hAnsi="Palatino Linotype" w:cs="Arial"/>
          <w:lang w:val="es-ES"/>
        </w:rPr>
        <w:t>30</w:t>
      </w:r>
      <w:r w:rsidR="007B002D" w:rsidRPr="00AF2A23">
        <w:rPr>
          <w:rFonts w:ascii="Palatino Linotype" w:eastAsia="Calibri" w:hAnsi="Palatino Linotype" w:cs="Arial"/>
          <w:lang w:val="es-ES"/>
        </w:rPr>
        <w:t>)</w:t>
      </w:r>
      <w:r w:rsidR="00290721" w:rsidRPr="00AF2A23">
        <w:rPr>
          <w:rFonts w:ascii="Palatino Linotype" w:eastAsia="Calibri" w:hAnsi="Palatino Linotype" w:cs="Arial"/>
          <w:lang w:val="es-ES"/>
        </w:rPr>
        <w:t xml:space="preserve"> </w:t>
      </w:r>
      <w:r w:rsidRPr="00AF2A23">
        <w:rPr>
          <w:rFonts w:ascii="Palatino Linotype" w:eastAsia="Calibri" w:hAnsi="Palatino Linotype" w:cs="Arial"/>
          <w:lang w:val="es-ES"/>
        </w:rPr>
        <w:t xml:space="preserve">de </w:t>
      </w:r>
      <w:r w:rsidR="005D1711" w:rsidRPr="00AF2A23">
        <w:rPr>
          <w:rFonts w:ascii="Palatino Linotype" w:eastAsia="Calibri" w:hAnsi="Palatino Linotype" w:cs="Arial"/>
          <w:lang w:val="es-ES"/>
        </w:rPr>
        <w:t>octubre</w:t>
      </w:r>
      <w:r w:rsidRPr="00AF2A23">
        <w:rPr>
          <w:rFonts w:ascii="Palatino Linotype" w:eastAsia="Calibri" w:hAnsi="Palatino Linotype" w:cs="Arial"/>
          <w:lang w:val="es-ES"/>
        </w:rPr>
        <w:t xml:space="preserve"> del año en curso, puso a disposición de las partes </w:t>
      </w:r>
      <w:r w:rsidR="00C93405" w:rsidRPr="00AF2A23">
        <w:rPr>
          <w:rFonts w:ascii="Palatino Linotype" w:eastAsia="Calibri" w:hAnsi="Palatino Linotype" w:cs="Arial"/>
          <w:lang w:val="es-ES"/>
        </w:rPr>
        <w:t>e</w:t>
      </w:r>
      <w:r w:rsidRPr="00AF2A23">
        <w:rPr>
          <w:rFonts w:ascii="Palatino Linotype" w:eastAsia="Calibri" w:hAnsi="Palatino Linotype" w:cs="Arial"/>
          <w:lang w:val="es-ES"/>
        </w:rPr>
        <w:t xml:space="preserve">l expediente electrónico </w:t>
      </w:r>
      <w:r w:rsidRPr="00AF2A23">
        <w:rPr>
          <w:rFonts w:ascii="Palatino Linotype" w:eastAsia="Calibri" w:hAnsi="Palatino Linotype" w:cs="Arial"/>
        </w:rPr>
        <w:t xml:space="preserve">vía </w:t>
      </w:r>
      <w:r w:rsidRPr="00AF2A23">
        <w:rPr>
          <w:rFonts w:ascii="Palatino Linotype" w:eastAsia="Calibri" w:hAnsi="Palatino Linotype" w:cs="Arial"/>
          <w:b/>
          <w:lang w:val="es-ES"/>
        </w:rPr>
        <w:t xml:space="preserve">SAIMEX </w:t>
      </w:r>
      <w:r w:rsidRPr="00AF2A23">
        <w:rPr>
          <w:rFonts w:ascii="Palatino Linotype" w:eastAsia="Calibri" w:hAnsi="Palatino Linotype" w:cs="Arial"/>
          <w:lang w:val="es-ES"/>
        </w:rPr>
        <w:t>a efecto de que en un plazo máximo de siete días manifestaran</w:t>
      </w:r>
      <w:r w:rsidR="005E77E6" w:rsidRPr="00AF2A23">
        <w:rPr>
          <w:rFonts w:ascii="Palatino Linotype" w:eastAsia="Calibri" w:hAnsi="Palatino Linotype" w:cs="Arial"/>
          <w:lang w:val="es-ES"/>
        </w:rPr>
        <w:t xml:space="preserve"> lo que a su derecho conviniera</w:t>
      </w:r>
      <w:r w:rsidRPr="00AF2A23">
        <w:rPr>
          <w:rFonts w:ascii="Palatino Linotype" w:eastAsia="Calibri" w:hAnsi="Palatino Linotype" w:cs="Arial"/>
          <w:lang w:val="es-ES"/>
        </w:rPr>
        <w:t xml:space="preserve">, ofrecieran pruebas y alegatos según corresponda a los casos concretos, </w:t>
      </w:r>
      <w:r w:rsidR="00FA448D" w:rsidRPr="00AF2A23">
        <w:rPr>
          <w:rFonts w:ascii="Palatino Linotype" w:eastAsia="Calibri" w:hAnsi="Palatino Linotype" w:cs="Arial"/>
          <w:lang w:val="es-ES"/>
        </w:rPr>
        <w:t>y</w:t>
      </w:r>
      <w:r w:rsidRPr="00AF2A23">
        <w:rPr>
          <w:rFonts w:ascii="Palatino Linotype" w:eastAsia="Calibri" w:hAnsi="Palatino Linotype" w:cs="Arial"/>
          <w:lang w:val="es-ES"/>
        </w:rPr>
        <w:t xml:space="preserve"> el </w:t>
      </w:r>
      <w:r w:rsidRPr="00AF2A23">
        <w:rPr>
          <w:rFonts w:ascii="Palatino Linotype" w:eastAsia="Calibri" w:hAnsi="Palatino Linotype" w:cs="Arial"/>
          <w:b/>
          <w:lang w:val="es-ES"/>
        </w:rPr>
        <w:t>SUJETO OBLIGADO</w:t>
      </w:r>
      <w:r w:rsidRPr="00AF2A23">
        <w:rPr>
          <w:rFonts w:ascii="Palatino Linotype" w:eastAsia="Calibri" w:hAnsi="Palatino Linotype" w:cs="Arial"/>
          <w:lang w:val="es-ES"/>
        </w:rPr>
        <w:t xml:space="preserve"> presentará el Informe Justificado procedente.</w:t>
      </w:r>
    </w:p>
    <w:p w14:paraId="54C63665" w14:textId="290F495A" w:rsidR="003A0AA2" w:rsidRPr="00AF2A23"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AF2A23">
        <w:rPr>
          <w:rFonts w:ascii="Palatino Linotype" w:hAnsi="Palatino Linotype"/>
          <w:color w:val="000000"/>
        </w:rPr>
        <w:t xml:space="preserve">El </w:t>
      </w:r>
      <w:r w:rsidRPr="00AF2A23">
        <w:rPr>
          <w:rFonts w:ascii="Palatino Linotype" w:hAnsi="Palatino Linotype"/>
          <w:b/>
          <w:color w:val="000000"/>
        </w:rPr>
        <w:t>SUJETO OBLIGADO</w:t>
      </w:r>
      <w:r w:rsidR="005072B2" w:rsidRPr="00AF2A23">
        <w:rPr>
          <w:rFonts w:ascii="Palatino Linotype" w:hAnsi="Palatino Linotype"/>
          <w:color w:val="000000"/>
        </w:rPr>
        <w:t xml:space="preserve"> rindió el informe justificado respectivo en fecha</w:t>
      </w:r>
      <w:r w:rsidR="00A35986" w:rsidRPr="00AF2A23">
        <w:rPr>
          <w:rFonts w:ascii="Palatino Linotype" w:hAnsi="Palatino Linotype"/>
          <w:color w:val="000000"/>
        </w:rPr>
        <w:t>s</w:t>
      </w:r>
      <w:r w:rsidR="005072B2" w:rsidRPr="00AF2A23">
        <w:rPr>
          <w:rFonts w:ascii="Palatino Linotype" w:hAnsi="Palatino Linotype"/>
          <w:color w:val="000000"/>
        </w:rPr>
        <w:t xml:space="preserve"> </w:t>
      </w:r>
      <w:r w:rsidR="00A35986" w:rsidRPr="00AF2A23">
        <w:rPr>
          <w:rFonts w:ascii="Palatino Linotype" w:hAnsi="Palatino Linotype"/>
          <w:color w:val="000000"/>
        </w:rPr>
        <w:t>cuatro</w:t>
      </w:r>
      <w:r w:rsidR="00EF16A0" w:rsidRPr="00AF2A23">
        <w:rPr>
          <w:rFonts w:ascii="Palatino Linotype" w:hAnsi="Palatino Linotype"/>
          <w:color w:val="000000"/>
        </w:rPr>
        <w:t xml:space="preserve"> (0</w:t>
      </w:r>
      <w:r w:rsidR="00A35986" w:rsidRPr="00AF2A23">
        <w:rPr>
          <w:rFonts w:ascii="Palatino Linotype" w:hAnsi="Palatino Linotype"/>
          <w:color w:val="000000"/>
        </w:rPr>
        <w:t>4</w:t>
      </w:r>
      <w:r w:rsidR="00EF16A0" w:rsidRPr="00AF2A23">
        <w:rPr>
          <w:rFonts w:ascii="Palatino Linotype" w:hAnsi="Palatino Linotype"/>
          <w:color w:val="000000"/>
        </w:rPr>
        <w:t xml:space="preserve">) </w:t>
      </w:r>
      <w:r w:rsidR="00A35986" w:rsidRPr="00AF2A23">
        <w:rPr>
          <w:rFonts w:ascii="Palatino Linotype" w:hAnsi="Palatino Linotype"/>
          <w:color w:val="000000"/>
        </w:rPr>
        <w:t xml:space="preserve">y dieciocho (18) </w:t>
      </w:r>
      <w:r w:rsidR="00EF16A0" w:rsidRPr="00AF2A23">
        <w:rPr>
          <w:rFonts w:ascii="Palatino Linotype" w:hAnsi="Palatino Linotype"/>
          <w:color w:val="000000"/>
        </w:rPr>
        <w:t xml:space="preserve">de noviembre de dos mil veinte, mismo que por </w:t>
      </w:r>
      <w:r w:rsidR="00EF16A0" w:rsidRPr="00AF2A23">
        <w:rPr>
          <w:rFonts w:ascii="Palatino Linotype" w:hAnsi="Palatino Linotype"/>
          <w:color w:val="000000"/>
        </w:rPr>
        <w:lastRenderedPageBreak/>
        <w:t xml:space="preserve">modificar la respuesta inicial, se puso a disposición del </w:t>
      </w:r>
      <w:r w:rsidR="00EF16A0" w:rsidRPr="00AF2A23">
        <w:rPr>
          <w:rFonts w:ascii="Palatino Linotype" w:hAnsi="Palatino Linotype"/>
          <w:b/>
          <w:color w:val="000000"/>
        </w:rPr>
        <w:t xml:space="preserve">RECURRENTE </w:t>
      </w:r>
      <w:r w:rsidR="00A35986" w:rsidRPr="00AF2A23">
        <w:rPr>
          <w:rFonts w:ascii="Palatino Linotype" w:hAnsi="Palatino Linotype"/>
          <w:color w:val="000000"/>
        </w:rPr>
        <w:t>mediante acuerdo de fecha tres</w:t>
      </w:r>
      <w:r w:rsidR="00EF16A0" w:rsidRPr="00AF2A23">
        <w:rPr>
          <w:rFonts w:ascii="Palatino Linotype" w:hAnsi="Palatino Linotype"/>
          <w:color w:val="000000"/>
        </w:rPr>
        <w:t xml:space="preserve"> (0</w:t>
      </w:r>
      <w:r w:rsidR="00A35986" w:rsidRPr="00AF2A23">
        <w:rPr>
          <w:rFonts w:ascii="Palatino Linotype" w:hAnsi="Palatino Linotype"/>
          <w:color w:val="000000"/>
        </w:rPr>
        <w:t>3</w:t>
      </w:r>
      <w:r w:rsidR="00EF16A0" w:rsidRPr="00AF2A23">
        <w:rPr>
          <w:rFonts w:ascii="Palatino Linotype" w:hAnsi="Palatino Linotype"/>
          <w:color w:val="000000"/>
        </w:rPr>
        <w:t>) de diciembre del mismo año</w:t>
      </w:r>
      <w:r w:rsidRPr="00AF2A23">
        <w:rPr>
          <w:rFonts w:ascii="Palatino Linotype" w:hAnsi="Palatino Linotype"/>
          <w:color w:val="000000"/>
        </w:rPr>
        <w:t xml:space="preserve">. Por su parte </w:t>
      </w:r>
      <w:r w:rsidR="00EF16A0" w:rsidRPr="00AF2A23">
        <w:rPr>
          <w:rFonts w:ascii="Palatino Linotype" w:hAnsi="Palatino Linotype"/>
          <w:color w:val="000000"/>
        </w:rPr>
        <w:t>el</w:t>
      </w:r>
      <w:r w:rsidRPr="00AF2A23">
        <w:rPr>
          <w:rFonts w:ascii="Palatino Linotype" w:hAnsi="Palatino Linotype"/>
          <w:b/>
          <w:color w:val="000000"/>
        </w:rPr>
        <w:t xml:space="preserve"> PARTICULAR </w:t>
      </w:r>
      <w:r w:rsidRPr="00AF2A23">
        <w:rPr>
          <w:rFonts w:ascii="Palatino Linotype" w:hAnsi="Palatino Linotype"/>
          <w:color w:val="000000"/>
        </w:rPr>
        <w:t>dejo de realizar manifestaciones que a su derecho conviniera y asistiera</w:t>
      </w:r>
      <w:r w:rsidR="00C200E3" w:rsidRPr="00AF2A23">
        <w:rPr>
          <w:rFonts w:ascii="Palatino Linotype" w:hAnsi="Palatino Linotype"/>
          <w:color w:val="000000"/>
        </w:rPr>
        <w:t>.</w:t>
      </w:r>
    </w:p>
    <w:p w14:paraId="6F675269" w14:textId="77777777" w:rsidR="00192D8E" w:rsidRPr="00AF2A23" w:rsidRDefault="00192D8E" w:rsidP="00192D8E">
      <w:pPr>
        <w:pStyle w:val="Prrafodelista"/>
        <w:spacing w:before="240" w:after="240" w:line="360" w:lineRule="auto"/>
        <w:ind w:left="0"/>
        <w:jc w:val="both"/>
        <w:rPr>
          <w:rFonts w:ascii="Palatino Linotype" w:hAnsi="Palatino Linotype"/>
          <w:b/>
        </w:rPr>
      </w:pPr>
    </w:p>
    <w:p w14:paraId="3214A902" w14:textId="435F01EC" w:rsidR="00184266" w:rsidRPr="00AF2A23" w:rsidRDefault="00025B10" w:rsidP="00184266">
      <w:pPr>
        <w:pStyle w:val="Prrafodelista"/>
        <w:numPr>
          <w:ilvl w:val="0"/>
          <w:numId w:val="2"/>
        </w:numPr>
        <w:spacing w:before="240" w:after="240" w:line="360" w:lineRule="auto"/>
        <w:ind w:left="0" w:firstLine="0"/>
        <w:jc w:val="both"/>
        <w:rPr>
          <w:rFonts w:ascii="Palatino Linotype" w:hAnsi="Palatino Linotype"/>
          <w:b/>
        </w:rPr>
      </w:pPr>
      <w:r w:rsidRPr="00AF2A23">
        <w:rPr>
          <w:rFonts w:ascii="Palatino Linotype" w:hAnsi="Palatino Linotype"/>
        </w:rPr>
        <w:t xml:space="preserve">El Comisionado Ponente </w:t>
      </w:r>
      <w:r w:rsidR="00CE2991" w:rsidRPr="00AF2A23">
        <w:rPr>
          <w:rFonts w:ascii="Palatino Linotype" w:hAnsi="Palatino Linotype"/>
        </w:rPr>
        <w:t xml:space="preserve">decreto el cierre de instrucción mediante acuerdo de fecha </w:t>
      </w:r>
      <w:r w:rsidR="00A35986" w:rsidRPr="00AF2A23">
        <w:rPr>
          <w:rFonts w:ascii="Palatino Linotype" w:hAnsi="Palatino Linotype"/>
        </w:rPr>
        <w:t>nueve</w:t>
      </w:r>
      <w:r w:rsidR="00EF16A0" w:rsidRPr="00AF2A23">
        <w:rPr>
          <w:rFonts w:ascii="Palatino Linotype" w:hAnsi="Palatino Linotype"/>
        </w:rPr>
        <w:t xml:space="preserve"> (0</w:t>
      </w:r>
      <w:r w:rsidR="00A35986" w:rsidRPr="00AF2A23">
        <w:rPr>
          <w:rFonts w:ascii="Palatino Linotype" w:hAnsi="Palatino Linotype"/>
        </w:rPr>
        <w:t>9</w:t>
      </w:r>
      <w:r w:rsidR="002D2D1D" w:rsidRPr="00AF2A23">
        <w:rPr>
          <w:rFonts w:ascii="Palatino Linotype" w:hAnsi="Palatino Linotype"/>
        </w:rPr>
        <w:t xml:space="preserve">) de </w:t>
      </w:r>
      <w:r w:rsidR="00EF16A0" w:rsidRPr="00AF2A23">
        <w:rPr>
          <w:rFonts w:ascii="Palatino Linotype" w:hAnsi="Palatino Linotype"/>
        </w:rPr>
        <w:t>dic</w:t>
      </w:r>
      <w:r w:rsidR="002D2D1D" w:rsidRPr="00AF2A23">
        <w:rPr>
          <w:rFonts w:ascii="Palatino Linotype" w:hAnsi="Palatino Linotype"/>
        </w:rPr>
        <w:t xml:space="preserve">iembre </w:t>
      </w:r>
      <w:r w:rsidR="00CE2991" w:rsidRPr="00AF2A23">
        <w:rPr>
          <w:rFonts w:ascii="Palatino Linotype" w:hAnsi="Palatino Linotype"/>
        </w:rPr>
        <w:t xml:space="preserve">de dos mil </w:t>
      </w:r>
      <w:r w:rsidR="00772B6F" w:rsidRPr="00AF2A23">
        <w:rPr>
          <w:rFonts w:ascii="Palatino Linotype" w:hAnsi="Palatino Linotype"/>
        </w:rPr>
        <w:t>veinte</w:t>
      </w:r>
      <w:r w:rsidR="00CE2991" w:rsidRPr="00AF2A23">
        <w:rPr>
          <w:rFonts w:ascii="Palatino Linotype" w:hAnsi="Palatino Linotype"/>
        </w:rPr>
        <w:t>;</w:t>
      </w:r>
      <w:r w:rsidR="00C8486C" w:rsidRPr="00AF2A23">
        <w:rPr>
          <w:rFonts w:ascii="Palatino Linotype" w:hAnsi="Palatino Linotype"/>
        </w:rPr>
        <w:t xml:space="preserve"> </w:t>
      </w:r>
      <w:r w:rsidR="002D58F8" w:rsidRPr="00AF2A23">
        <w:rPr>
          <w:rFonts w:ascii="Palatino Linotype" w:hAnsi="Palatino Linotype"/>
        </w:rPr>
        <w:t>ordenando</w:t>
      </w:r>
      <w:r w:rsidR="00585F00" w:rsidRPr="00AF2A23">
        <w:rPr>
          <w:rFonts w:ascii="Palatino Linotype" w:hAnsi="Palatino Linotype" w:cs="Arial"/>
        </w:rPr>
        <w:t xml:space="preserve"> tur</w:t>
      </w:r>
      <w:r w:rsidR="00434B23" w:rsidRPr="00AF2A23">
        <w:rPr>
          <w:rFonts w:ascii="Palatino Linotype" w:hAnsi="Palatino Linotype" w:cs="Arial"/>
        </w:rPr>
        <w:t xml:space="preserve">nar el expediente a resolución, </w:t>
      </w:r>
      <w:r w:rsidR="00274F7F" w:rsidRPr="00AF2A23">
        <w:rPr>
          <w:rFonts w:ascii="Palatino Linotype" w:hAnsi="Palatino Linotype" w:cs="Arial"/>
        </w:rPr>
        <w:t xml:space="preserve">por lo que no habiendo más que hacer constar, </w:t>
      </w:r>
      <w:r w:rsidR="001F5AF8" w:rsidRPr="00AF2A23">
        <w:rPr>
          <w:rFonts w:ascii="Palatino Linotype" w:hAnsi="Palatino Linotype" w:cs="Arial"/>
        </w:rPr>
        <w:t xml:space="preserve">y </w:t>
      </w:r>
    </w:p>
    <w:p w14:paraId="51E91971" w14:textId="4A8939B2" w:rsidR="00585F00" w:rsidRPr="00AF2A23" w:rsidRDefault="00585F00" w:rsidP="00585F00">
      <w:pPr>
        <w:pStyle w:val="Ttulo1"/>
        <w:jc w:val="center"/>
        <w:rPr>
          <w:b/>
          <w:szCs w:val="24"/>
        </w:rPr>
      </w:pPr>
      <w:bookmarkStart w:id="127" w:name="_Toc491791302"/>
      <w:bookmarkStart w:id="128" w:name="_Toc57895931"/>
      <w:r w:rsidRPr="00AF2A23">
        <w:rPr>
          <w:b/>
          <w:szCs w:val="24"/>
        </w:rPr>
        <w:t>CONSIDERANDO</w:t>
      </w:r>
      <w:bookmarkEnd w:id="127"/>
      <w:bookmarkEnd w:id="128"/>
    </w:p>
    <w:p w14:paraId="7681ED66" w14:textId="77777777" w:rsidR="00585F00" w:rsidRPr="00AF2A23" w:rsidRDefault="00585F00" w:rsidP="00585F00">
      <w:pPr>
        <w:rPr>
          <w:rFonts w:ascii="Palatino Linotype" w:hAnsi="Palatino Linotype"/>
          <w:lang w:val="es-MX" w:eastAsia="en-US"/>
        </w:rPr>
      </w:pPr>
    </w:p>
    <w:p w14:paraId="717D4ABA" w14:textId="77777777" w:rsidR="00585F00" w:rsidRPr="00AF2A23" w:rsidRDefault="00585F00" w:rsidP="00585F00">
      <w:pPr>
        <w:pStyle w:val="Ttulo2"/>
        <w:rPr>
          <w:rFonts w:ascii="Palatino Linotype" w:hAnsi="Palatino Linotype"/>
          <w:b/>
          <w:color w:val="auto"/>
          <w:sz w:val="24"/>
          <w:szCs w:val="24"/>
        </w:rPr>
      </w:pPr>
      <w:bookmarkStart w:id="129" w:name="_Toc491791303"/>
      <w:bookmarkStart w:id="130" w:name="_Toc57895932"/>
      <w:r w:rsidRPr="00AF2A23">
        <w:rPr>
          <w:rFonts w:ascii="Palatino Linotype" w:hAnsi="Palatino Linotype"/>
          <w:b/>
          <w:color w:val="auto"/>
          <w:sz w:val="24"/>
          <w:szCs w:val="24"/>
        </w:rPr>
        <w:t>PRIMERO. De la competencia</w:t>
      </w:r>
      <w:bookmarkEnd w:id="129"/>
      <w:bookmarkEnd w:id="130"/>
    </w:p>
    <w:p w14:paraId="6EA8B854" w14:textId="77777777" w:rsidR="00585F00" w:rsidRPr="00AF2A23" w:rsidRDefault="00585F00" w:rsidP="00585F00">
      <w:pPr>
        <w:rPr>
          <w:rFonts w:ascii="Palatino Linotype" w:hAnsi="Palatino Linotype"/>
          <w:lang w:val="es-MX" w:eastAsia="en-US"/>
        </w:rPr>
      </w:pPr>
    </w:p>
    <w:p w14:paraId="59B46AF8" w14:textId="77777777" w:rsidR="00585F00" w:rsidRPr="00AF2A23"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AF2A2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F2A23">
        <w:rPr>
          <w:rFonts w:ascii="Palatino Linotype" w:eastAsia="Calibri" w:hAnsi="Palatino Linotype" w:cs="Times New Roman"/>
          <w:b/>
          <w:lang w:val="es-ES"/>
        </w:rPr>
        <w:t>Constitución Política de los Estados Unidos Mexicanos</w:t>
      </w:r>
      <w:r w:rsidRPr="00AF2A23">
        <w:rPr>
          <w:rFonts w:ascii="Palatino Linotype" w:eastAsia="Calibri" w:hAnsi="Palatino Linotype" w:cs="Times New Roman"/>
          <w:lang w:val="es-ES"/>
        </w:rPr>
        <w:t xml:space="preserve">; 5, párrafos vigésimo, vigésimo primero y vigésimo segundo fracciones IV y V de la </w:t>
      </w:r>
      <w:r w:rsidRPr="00AF2A23">
        <w:rPr>
          <w:rFonts w:ascii="Palatino Linotype" w:eastAsia="Calibri" w:hAnsi="Palatino Linotype" w:cs="Times New Roman"/>
          <w:b/>
          <w:lang w:val="es-ES"/>
        </w:rPr>
        <w:t>Constitución Política del Estado Libre y Soberano de México</w:t>
      </w:r>
      <w:r w:rsidRPr="00AF2A23">
        <w:rPr>
          <w:rFonts w:ascii="Palatino Linotype" w:eastAsia="Calibri" w:hAnsi="Palatino Linotype" w:cs="Times New Roman"/>
          <w:lang w:val="es-ES"/>
        </w:rPr>
        <w:t xml:space="preserve">; artículos 1, 2 fracción II, 13, 29, 36 fracciones I y II, 176, 178, 179, 181 párrafo tercero y 185 </w:t>
      </w:r>
      <w:r w:rsidRPr="00AF2A23">
        <w:rPr>
          <w:rFonts w:ascii="Palatino Linotype" w:eastAsia="Calibri" w:hAnsi="Palatino Linotype" w:cs="Arial"/>
          <w:lang w:val="es-ES"/>
        </w:rPr>
        <w:t xml:space="preserve">de la </w:t>
      </w:r>
      <w:r w:rsidRPr="00AF2A23">
        <w:rPr>
          <w:rFonts w:ascii="Palatino Linotype" w:eastAsia="Calibri" w:hAnsi="Palatino Linotype" w:cs="Arial"/>
          <w:b/>
          <w:lang w:val="es-ES"/>
        </w:rPr>
        <w:t>Ley de Transparencia y Acceso a la Información Pública del Estado de México y Municipios</w:t>
      </w:r>
      <w:r w:rsidRPr="00AF2A23">
        <w:rPr>
          <w:rFonts w:ascii="Palatino Linotype" w:eastAsia="Calibri" w:hAnsi="Palatino Linotype" w:cs="Arial"/>
          <w:lang w:val="es-ES"/>
        </w:rPr>
        <w:t xml:space="preserve">; ; y 10, 7, 9 fracciones I y XXIV, y 11 del </w:t>
      </w:r>
      <w:r w:rsidRPr="00AF2A2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AF2A23"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AF2A23" w:rsidRDefault="00585F00" w:rsidP="00585F00">
      <w:pPr>
        <w:pStyle w:val="Ttulo2"/>
        <w:rPr>
          <w:rFonts w:ascii="Palatino Linotype" w:hAnsi="Palatino Linotype"/>
          <w:b/>
          <w:color w:val="auto"/>
          <w:sz w:val="24"/>
          <w:szCs w:val="24"/>
        </w:rPr>
      </w:pPr>
      <w:bookmarkStart w:id="131" w:name="_Toc491791304"/>
      <w:bookmarkStart w:id="132" w:name="_Toc57895933"/>
      <w:r w:rsidRPr="00AF2A23">
        <w:rPr>
          <w:rFonts w:ascii="Palatino Linotype" w:hAnsi="Palatino Linotype"/>
          <w:b/>
          <w:color w:val="auto"/>
          <w:sz w:val="24"/>
          <w:szCs w:val="24"/>
        </w:rPr>
        <w:t>SEGUNDO. De la oportunidad y procedencia.</w:t>
      </w:r>
      <w:bookmarkEnd w:id="131"/>
      <w:bookmarkEnd w:id="132"/>
    </w:p>
    <w:p w14:paraId="441E8740" w14:textId="77777777" w:rsidR="002D58F8" w:rsidRPr="00AF2A23" w:rsidRDefault="002D58F8" w:rsidP="002D58F8">
      <w:pPr>
        <w:rPr>
          <w:lang w:val="es-MX" w:eastAsia="en-US"/>
        </w:rPr>
      </w:pPr>
    </w:p>
    <w:p w14:paraId="33C1C38F" w14:textId="00D1F20A" w:rsidR="002D58F8" w:rsidRPr="00AF2A23" w:rsidRDefault="002D58F8" w:rsidP="002D58F8">
      <w:pPr>
        <w:pStyle w:val="Prrafodelista"/>
        <w:numPr>
          <w:ilvl w:val="0"/>
          <w:numId w:val="2"/>
        </w:numPr>
        <w:spacing w:line="360" w:lineRule="auto"/>
        <w:ind w:left="0" w:firstLine="0"/>
        <w:jc w:val="both"/>
        <w:rPr>
          <w:rFonts w:ascii="Palatino Linotype" w:hAnsi="Palatino Linotype"/>
        </w:rPr>
      </w:pPr>
      <w:r w:rsidRPr="00AF2A23">
        <w:rPr>
          <w:rFonts w:ascii="Palatino Linotype" w:eastAsia="Calibri" w:hAnsi="Palatino Linotype" w:cs="Arial"/>
        </w:rPr>
        <w:t xml:space="preserve">El medio de impugnación fue presentado a través del </w:t>
      </w:r>
      <w:r w:rsidRPr="00AF2A23">
        <w:rPr>
          <w:rFonts w:ascii="Palatino Linotype" w:eastAsia="Calibri" w:hAnsi="Palatino Linotype" w:cs="Arial"/>
          <w:b/>
        </w:rPr>
        <w:t>SAIMEX,</w:t>
      </w:r>
      <w:r w:rsidRPr="00AF2A2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F2A23">
        <w:rPr>
          <w:rFonts w:ascii="Palatino Linotype" w:eastAsia="Calibri" w:hAnsi="Palatino Linotype" w:cs="Arial"/>
          <w:b/>
        </w:rPr>
        <w:t>SUJETO OBLIGADO</w:t>
      </w:r>
      <w:r w:rsidRPr="00AF2A23">
        <w:rPr>
          <w:rFonts w:ascii="Palatino Linotype" w:eastAsia="Calibri" w:hAnsi="Palatino Linotype" w:cs="Arial"/>
        </w:rPr>
        <w:t xml:space="preserve"> entrego su respuesta el día </w:t>
      </w:r>
      <w:r w:rsidR="00A35986" w:rsidRPr="00AF2A23">
        <w:rPr>
          <w:rFonts w:ascii="Palatino Linotype" w:eastAsia="Calibri" w:hAnsi="Palatino Linotype" w:cs="Arial"/>
        </w:rPr>
        <w:t>veintiséis</w:t>
      </w:r>
      <w:r w:rsidRPr="00AF2A23">
        <w:rPr>
          <w:rFonts w:ascii="Palatino Linotype" w:eastAsia="Calibri" w:hAnsi="Palatino Linotype" w:cs="Arial"/>
        </w:rPr>
        <w:t xml:space="preserve"> (</w:t>
      </w:r>
      <w:r w:rsidR="00EF16A0" w:rsidRPr="00AF2A23">
        <w:rPr>
          <w:rFonts w:ascii="Palatino Linotype" w:eastAsia="Calibri" w:hAnsi="Palatino Linotype" w:cs="Arial"/>
        </w:rPr>
        <w:t>2</w:t>
      </w:r>
      <w:r w:rsidR="00A35986" w:rsidRPr="00AF2A23">
        <w:rPr>
          <w:rFonts w:ascii="Palatino Linotype" w:eastAsia="Calibri" w:hAnsi="Palatino Linotype" w:cs="Arial"/>
        </w:rPr>
        <w:t>6</w:t>
      </w:r>
      <w:r w:rsidRPr="00AF2A23">
        <w:rPr>
          <w:rFonts w:ascii="Palatino Linotype" w:eastAsia="Calibri" w:hAnsi="Palatino Linotype" w:cs="Arial"/>
        </w:rPr>
        <w:t>) de o</w:t>
      </w:r>
      <w:r w:rsidR="00B87784" w:rsidRPr="00AF2A23">
        <w:rPr>
          <w:rFonts w:ascii="Palatino Linotype" w:eastAsia="Calibri" w:hAnsi="Palatino Linotype" w:cs="Arial"/>
        </w:rPr>
        <w:t>ctubre</w:t>
      </w:r>
      <w:r w:rsidRPr="00AF2A23">
        <w:rPr>
          <w:rFonts w:ascii="Palatino Linotype" w:eastAsia="Calibri" w:hAnsi="Palatino Linotype" w:cs="Arial"/>
        </w:rPr>
        <w:t xml:space="preserve"> de dos mil veinte, </w:t>
      </w:r>
      <w:r w:rsidRPr="00AF2A23">
        <w:rPr>
          <w:rFonts w:ascii="Palatino Linotype" w:hAnsi="Palatino Linotype" w:cs="Arial"/>
        </w:rPr>
        <w:t xml:space="preserve">de tal forma que el plazo para interponer el recurso transcurrió del día </w:t>
      </w:r>
      <w:r w:rsidR="00A35986" w:rsidRPr="00AF2A23">
        <w:rPr>
          <w:rFonts w:ascii="Palatino Linotype" w:hAnsi="Palatino Linotype" w:cs="Arial"/>
        </w:rPr>
        <w:t>veintisiete</w:t>
      </w:r>
      <w:r w:rsidRPr="00AF2A23">
        <w:rPr>
          <w:rFonts w:ascii="Palatino Linotype" w:hAnsi="Palatino Linotype" w:cs="Arial"/>
        </w:rPr>
        <w:t xml:space="preserve"> (</w:t>
      </w:r>
      <w:r w:rsidR="00EF16A0" w:rsidRPr="00AF2A23">
        <w:rPr>
          <w:rFonts w:ascii="Palatino Linotype" w:hAnsi="Palatino Linotype" w:cs="Arial"/>
        </w:rPr>
        <w:t>2</w:t>
      </w:r>
      <w:r w:rsidR="00A35986" w:rsidRPr="00AF2A23">
        <w:rPr>
          <w:rFonts w:ascii="Palatino Linotype" w:hAnsi="Palatino Linotype" w:cs="Arial"/>
        </w:rPr>
        <w:t>7</w:t>
      </w:r>
      <w:r w:rsidRPr="00AF2A23">
        <w:rPr>
          <w:rFonts w:ascii="Palatino Linotype" w:hAnsi="Palatino Linotype" w:cs="Arial"/>
        </w:rPr>
        <w:t>)</w:t>
      </w:r>
      <w:r w:rsidR="00B87784" w:rsidRPr="00AF2A23">
        <w:rPr>
          <w:rFonts w:ascii="Palatino Linotype" w:hAnsi="Palatino Linotype" w:cs="Arial"/>
        </w:rPr>
        <w:t xml:space="preserve"> de octubre</w:t>
      </w:r>
      <w:r w:rsidRPr="00AF2A23">
        <w:rPr>
          <w:rFonts w:ascii="Palatino Linotype" w:hAnsi="Palatino Linotype" w:cs="Arial"/>
        </w:rPr>
        <w:t xml:space="preserve"> al </w:t>
      </w:r>
      <w:r w:rsidR="00A35986" w:rsidRPr="00AF2A23">
        <w:rPr>
          <w:rFonts w:ascii="Palatino Linotype" w:hAnsi="Palatino Linotype" w:cs="Arial"/>
        </w:rPr>
        <w:t>dieciocho</w:t>
      </w:r>
      <w:r w:rsidRPr="00AF2A23">
        <w:rPr>
          <w:rFonts w:ascii="Palatino Linotype" w:hAnsi="Palatino Linotype" w:cs="Arial"/>
        </w:rPr>
        <w:t xml:space="preserve"> (</w:t>
      </w:r>
      <w:r w:rsidR="00EF16A0" w:rsidRPr="00AF2A23">
        <w:rPr>
          <w:rFonts w:ascii="Palatino Linotype" w:hAnsi="Palatino Linotype" w:cs="Arial"/>
        </w:rPr>
        <w:t>1</w:t>
      </w:r>
      <w:r w:rsidR="00A35986" w:rsidRPr="00AF2A23">
        <w:rPr>
          <w:rFonts w:ascii="Palatino Linotype" w:hAnsi="Palatino Linotype" w:cs="Arial"/>
        </w:rPr>
        <w:t>8</w:t>
      </w:r>
      <w:r w:rsidRPr="00AF2A23">
        <w:rPr>
          <w:rFonts w:ascii="Palatino Linotype" w:hAnsi="Palatino Linotype" w:cs="Arial"/>
        </w:rPr>
        <w:t xml:space="preserve">) de </w:t>
      </w:r>
      <w:r w:rsidR="00B87784" w:rsidRPr="00AF2A23">
        <w:rPr>
          <w:rFonts w:ascii="Palatino Linotype" w:hAnsi="Palatino Linotype" w:cs="Arial"/>
        </w:rPr>
        <w:t>noviembre</w:t>
      </w:r>
      <w:r w:rsidRPr="00AF2A23">
        <w:rPr>
          <w:rFonts w:ascii="Palatino Linotype" w:hAnsi="Palatino Linotype" w:cs="Arial"/>
        </w:rPr>
        <w:t xml:space="preserve"> de dos mil veinte</w:t>
      </w:r>
      <w:r w:rsidR="00B87784" w:rsidRPr="00AF2A23">
        <w:rPr>
          <w:rFonts w:ascii="Palatino Linotype" w:hAnsi="Palatino Linotype" w:cs="Arial"/>
        </w:rPr>
        <w:t>.</w:t>
      </w:r>
    </w:p>
    <w:p w14:paraId="2B78266F" w14:textId="77777777" w:rsidR="002D58F8" w:rsidRPr="00AF2A23" w:rsidRDefault="002D58F8" w:rsidP="002D58F8">
      <w:pPr>
        <w:pStyle w:val="Prrafodelista"/>
        <w:spacing w:line="360" w:lineRule="auto"/>
        <w:ind w:left="0"/>
        <w:jc w:val="both"/>
        <w:rPr>
          <w:rFonts w:ascii="Palatino Linotype" w:hAnsi="Palatino Linotype"/>
        </w:rPr>
      </w:pPr>
    </w:p>
    <w:p w14:paraId="3B672FDD" w14:textId="5C6C055A" w:rsidR="002D58F8" w:rsidRPr="00AF2A23" w:rsidRDefault="002D58F8" w:rsidP="002D58F8">
      <w:pPr>
        <w:pStyle w:val="Prrafodelista"/>
        <w:numPr>
          <w:ilvl w:val="0"/>
          <w:numId w:val="2"/>
        </w:numPr>
        <w:spacing w:line="360" w:lineRule="auto"/>
        <w:ind w:left="0" w:firstLine="0"/>
        <w:jc w:val="both"/>
        <w:rPr>
          <w:rFonts w:ascii="Palatino Linotype" w:hAnsi="Palatino Linotype"/>
        </w:rPr>
      </w:pPr>
      <w:r w:rsidRPr="00AF2A23">
        <w:rPr>
          <w:rFonts w:ascii="Palatino Linotype" w:hAnsi="Palatino Linotype" w:cs="Arial"/>
        </w:rPr>
        <w:t xml:space="preserve"> En consecuencia, el ahora recurrente presentó su </w:t>
      </w:r>
      <w:r w:rsidR="00B87784" w:rsidRPr="00AF2A23">
        <w:rPr>
          <w:rFonts w:ascii="Palatino Linotype" w:hAnsi="Palatino Linotype" w:cs="Arial"/>
        </w:rPr>
        <w:t>inconformidad</w:t>
      </w:r>
      <w:r w:rsidRPr="00AF2A23">
        <w:rPr>
          <w:rFonts w:ascii="Palatino Linotype" w:hAnsi="Palatino Linotype" w:cs="Arial"/>
        </w:rPr>
        <w:t xml:space="preserve"> el día </w:t>
      </w:r>
      <w:r w:rsidR="00A35986" w:rsidRPr="00AF2A23">
        <w:rPr>
          <w:rFonts w:ascii="Palatino Linotype" w:hAnsi="Palatino Linotype" w:cs="Arial"/>
        </w:rPr>
        <w:t>veintiséis</w:t>
      </w:r>
      <w:r w:rsidRPr="00AF2A23">
        <w:rPr>
          <w:rFonts w:ascii="Palatino Linotype" w:hAnsi="Palatino Linotype" w:cs="Arial"/>
        </w:rPr>
        <w:t xml:space="preserve"> (</w:t>
      </w:r>
      <w:r w:rsidR="00EF16A0" w:rsidRPr="00AF2A23">
        <w:rPr>
          <w:rFonts w:ascii="Palatino Linotype" w:hAnsi="Palatino Linotype" w:cs="Arial"/>
        </w:rPr>
        <w:t>2</w:t>
      </w:r>
      <w:r w:rsidR="00A35986" w:rsidRPr="00AF2A23">
        <w:rPr>
          <w:rFonts w:ascii="Palatino Linotype" w:hAnsi="Palatino Linotype" w:cs="Arial"/>
        </w:rPr>
        <w:t>6</w:t>
      </w:r>
      <w:r w:rsidRPr="00AF2A23">
        <w:rPr>
          <w:rFonts w:ascii="Palatino Linotype" w:hAnsi="Palatino Linotype" w:cs="Arial"/>
        </w:rPr>
        <w:t xml:space="preserve">) de </w:t>
      </w:r>
      <w:r w:rsidR="00B87784" w:rsidRPr="00AF2A23">
        <w:rPr>
          <w:rFonts w:ascii="Palatino Linotype" w:hAnsi="Palatino Linotype" w:cs="Arial"/>
        </w:rPr>
        <w:t>octubre</w:t>
      </w:r>
      <w:r w:rsidRPr="00AF2A23">
        <w:rPr>
          <w:rFonts w:ascii="Palatino Linotype" w:hAnsi="Palatino Linotype" w:cs="Arial"/>
        </w:rPr>
        <w:t xml:space="preserve"> de dos mil veinte; </w:t>
      </w:r>
      <w:r w:rsidR="004F02A9" w:rsidRPr="00AF2A23">
        <w:rPr>
          <w:rFonts w:ascii="Palatino Linotype" w:hAnsi="Palatino Linotype" w:cs="Arial"/>
        </w:rPr>
        <w:t xml:space="preserve">es decir, antes de que iniciara </w:t>
      </w:r>
      <w:r w:rsidRPr="00AF2A23">
        <w:rPr>
          <w:rFonts w:ascii="Palatino Linotype" w:hAnsi="Palatino Linotype" w:cs="Arial"/>
        </w:rPr>
        <w:t>el lapso legalmen</w:t>
      </w:r>
      <w:r w:rsidR="002D2D1D" w:rsidRPr="00AF2A23">
        <w:rPr>
          <w:rFonts w:ascii="Palatino Linotype" w:hAnsi="Palatino Linotype" w:cs="Arial"/>
        </w:rPr>
        <w:t>te establecido para tal efecto.</w:t>
      </w:r>
    </w:p>
    <w:p w14:paraId="1A3E9A99" w14:textId="77777777" w:rsidR="004F02A9" w:rsidRPr="00AF2A23" w:rsidRDefault="004F02A9" w:rsidP="004F02A9">
      <w:pPr>
        <w:pStyle w:val="Prrafodelista"/>
        <w:rPr>
          <w:rFonts w:ascii="Palatino Linotype" w:hAnsi="Palatino Linotype"/>
        </w:rPr>
      </w:pPr>
    </w:p>
    <w:p w14:paraId="3B88021F" w14:textId="77777777" w:rsidR="004F02A9" w:rsidRPr="00AF2A23" w:rsidRDefault="004F02A9" w:rsidP="004F02A9">
      <w:pPr>
        <w:pStyle w:val="Prrafodelista"/>
        <w:numPr>
          <w:ilvl w:val="0"/>
          <w:numId w:val="2"/>
        </w:numPr>
        <w:spacing w:line="360" w:lineRule="auto"/>
        <w:ind w:left="0" w:firstLine="0"/>
        <w:jc w:val="both"/>
        <w:rPr>
          <w:rFonts w:ascii="Palatino Linotype" w:eastAsia="Times New Roman" w:hAnsi="Palatino Linotype" w:cs="Arial"/>
          <w:bCs/>
          <w:color w:val="555555"/>
          <w:lang w:val="es-MX" w:eastAsia="es-MX"/>
        </w:rPr>
      </w:pPr>
      <w:r w:rsidRPr="00AF2A23">
        <w:rPr>
          <w:rFonts w:ascii="Palatino Linotype" w:eastAsia="Times New Roman" w:hAnsi="Palatino Linotype" w:cs="Arial"/>
          <w:bCs/>
          <w:color w:val="000000"/>
          <w:lang w:eastAsia="es-MX"/>
        </w:rPr>
        <w:t xml:space="preserve">Al respecto, es necesario precisar que cuando el medio de impugnación, se haya </w:t>
      </w:r>
      <w:r w:rsidRPr="00AF2A23">
        <w:rPr>
          <w:rFonts w:ascii="Palatino Linotype" w:hAnsi="Palatino Linotype" w:cs="Arial"/>
        </w:rPr>
        <w:t>interpuesto</w:t>
      </w:r>
      <w:r w:rsidRPr="00AF2A23">
        <w:rPr>
          <w:rFonts w:ascii="Palatino Linotype" w:eastAsia="Times New Roman" w:hAnsi="Palatino Linotype" w:cs="Arial"/>
          <w:bCs/>
          <w:color w:val="000000"/>
          <w:lang w:eastAsia="es-MX"/>
        </w:rPr>
        <w:t xml:space="preserve">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6BC62458" w14:textId="77777777" w:rsidR="004F02A9" w:rsidRPr="00AF2A23" w:rsidRDefault="004F02A9" w:rsidP="004F02A9">
      <w:pPr>
        <w:pStyle w:val="Prrafodelista"/>
        <w:rPr>
          <w:rFonts w:ascii="Palatino Linotype" w:eastAsia="Times New Roman" w:hAnsi="Palatino Linotype" w:cs="Arial"/>
          <w:bCs/>
          <w:color w:val="555555"/>
          <w:lang w:val="es-MX" w:eastAsia="es-MX"/>
        </w:rPr>
      </w:pPr>
    </w:p>
    <w:p w14:paraId="2B6D2FF1" w14:textId="77777777" w:rsidR="004F02A9" w:rsidRPr="00AF2A23" w:rsidRDefault="004F02A9" w:rsidP="004F02A9">
      <w:pPr>
        <w:pStyle w:val="Prrafodelista"/>
        <w:numPr>
          <w:ilvl w:val="0"/>
          <w:numId w:val="2"/>
        </w:numPr>
        <w:spacing w:line="360" w:lineRule="auto"/>
        <w:ind w:left="0" w:firstLine="0"/>
        <w:jc w:val="both"/>
        <w:rPr>
          <w:rFonts w:ascii="Palatino Linotype" w:eastAsia="Times New Roman" w:hAnsi="Palatino Linotype" w:cs="Arial"/>
        </w:rPr>
      </w:pPr>
      <w:r w:rsidRPr="00AF2A23">
        <w:rPr>
          <w:rFonts w:ascii="Palatino Linotype" w:eastAsia="Times New Roman" w:hAnsi="Palatino Linotype" w:cs="Arial"/>
        </w:rPr>
        <w:t xml:space="preserve">Lo anterior se robustece con la jurisprudencia número 1a./J. 41/2015 (10a.), </w:t>
      </w:r>
      <w:r w:rsidRPr="00AF2A23">
        <w:rPr>
          <w:rFonts w:ascii="Palatino Linotype" w:eastAsia="Times New Roman" w:hAnsi="Palatino Linotype" w:cs="Arial"/>
          <w:bCs/>
          <w:color w:val="000000"/>
          <w:lang w:eastAsia="es-MX"/>
        </w:rPr>
        <w:t>Décima</w:t>
      </w:r>
      <w:r w:rsidRPr="00AF2A23">
        <w:rPr>
          <w:rFonts w:ascii="Palatino Linotype" w:eastAsia="Times New Roman" w:hAnsi="Palatino Linotype" w:cs="Arial"/>
        </w:rPr>
        <w:t xml:space="preserve"> época, sustentada por la Primera Sala de la Suprema Corte de Justicia de la Nación, visible en la página 569, libro 19, tomo I, de la Gaceta del Semanario Judicial de la Federación, del diecinueve de junio de 2015, cuyo rubro y texto disponen: </w:t>
      </w:r>
    </w:p>
    <w:p w14:paraId="16D500A7"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Arial"/>
          <w:i/>
          <w:sz w:val="22"/>
        </w:rPr>
      </w:pPr>
      <w:r w:rsidRPr="00AF2A23">
        <w:rPr>
          <w:rFonts w:ascii="Palatino Linotype" w:eastAsia="Times New Roman"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486C0D1"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Arial"/>
          <w:i/>
          <w:sz w:val="22"/>
        </w:rPr>
      </w:pPr>
      <w:r w:rsidRPr="00AF2A23">
        <w:rPr>
          <w:rFonts w:ascii="Palatino Linotype" w:eastAsia="Times New Roman" w:hAnsi="Palatino Linotype" w:cs="Arial"/>
          <w:i/>
          <w:sz w:val="22"/>
        </w:rPr>
        <w:t xml:space="preserve"> 1a</w:t>
      </w:r>
      <w:proofErr w:type="gramStart"/>
      <w:r w:rsidRPr="00AF2A23">
        <w:rPr>
          <w:rFonts w:ascii="Palatino Linotype" w:eastAsia="Times New Roman" w:hAnsi="Palatino Linotype" w:cs="Arial"/>
          <w:i/>
          <w:sz w:val="22"/>
        </w:rPr>
        <w:t>./</w:t>
      </w:r>
      <w:proofErr w:type="gramEnd"/>
      <w:r w:rsidRPr="00AF2A23">
        <w:rPr>
          <w:rFonts w:ascii="Palatino Linotype" w:eastAsia="Times New Roman" w:hAnsi="Palatino Linotype" w:cs="Arial"/>
          <w:i/>
          <w:sz w:val="22"/>
        </w:rPr>
        <w:t xml:space="preserve">J. 41/2015 (10a.) </w:t>
      </w:r>
    </w:p>
    <w:p w14:paraId="409FC39B"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Arial"/>
          <w:i/>
          <w:sz w:val="22"/>
        </w:rPr>
      </w:pPr>
      <w:r w:rsidRPr="00AF2A23">
        <w:rPr>
          <w:rFonts w:ascii="Palatino Linotype" w:eastAsia="Times New Roman"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4C1FD531"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Arial"/>
          <w:i/>
          <w:sz w:val="22"/>
        </w:rPr>
      </w:pPr>
    </w:p>
    <w:p w14:paraId="7C42A85E"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Arial"/>
          <w:i/>
          <w:sz w:val="22"/>
        </w:rPr>
      </w:pPr>
      <w:r w:rsidRPr="00AF2A23">
        <w:rPr>
          <w:rFonts w:ascii="Palatino Linotype" w:eastAsia="Times New Roman" w:hAnsi="Palatino Linotype" w:cs="Arial"/>
          <w:i/>
          <w:sz w:val="22"/>
        </w:rPr>
        <w:t xml:space="preserve">Recurso de reclamación 1067/2014. Raúl Rodríguez Cervantes. 28 de enero de 2015. Cinco votos de los Ministros Arturo Zaldívar Lelo de Larrea, José Ramón Cossío </w:t>
      </w:r>
      <w:r w:rsidRPr="00AF2A23">
        <w:rPr>
          <w:rFonts w:ascii="Palatino Linotype" w:eastAsia="Times New Roman" w:hAnsi="Palatino Linotype" w:cs="Arial"/>
          <w:i/>
          <w:sz w:val="22"/>
        </w:rPr>
        <w:lastRenderedPageBreak/>
        <w:t xml:space="preserve">Díaz, Jorge Mario Pardo Rebolledo, Olga Sánchez Cordero de García Villegas y Alfredo Gutiérrez Ortiz Mena. Ponente: Alfredo Gutiérrez Ortiz Mena. Secretaria: Cecilia Armengol Alonso. </w:t>
      </w:r>
    </w:p>
    <w:p w14:paraId="244209BF"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Arial"/>
          <w:i/>
          <w:sz w:val="22"/>
        </w:rPr>
      </w:pPr>
    </w:p>
    <w:p w14:paraId="147CB7EF"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Arial"/>
          <w:i/>
          <w:sz w:val="22"/>
        </w:rPr>
      </w:pPr>
      <w:r w:rsidRPr="00AF2A23">
        <w:rPr>
          <w:rFonts w:ascii="Palatino Linotype" w:eastAsia="Times New Roman"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AF2A23">
        <w:rPr>
          <w:rFonts w:ascii="Palatino Linotype" w:eastAsia="Times New Roman" w:hAnsi="Palatino Linotype" w:cs="Arial"/>
          <w:i/>
          <w:sz w:val="22"/>
        </w:rPr>
        <w:t>Arboleya</w:t>
      </w:r>
      <w:proofErr w:type="spellEnd"/>
      <w:r w:rsidRPr="00AF2A23">
        <w:rPr>
          <w:rFonts w:ascii="Palatino Linotype" w:eastAsia="Times New Roman" w:hAnsi="Palatino Linotype" w:cs="Arial"/>
          <w:i/>
          <w:sz w:val="22"/>
        </w:rPr>
        <w:t xml:space="preserve">. </w:t>
      </w:r>
    </w:p>
    <w:p w14:paraId="0FA9139C"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Arial"/>
          <w:i/>
          <w:sz w:val="22"/>
        </w:rPr>
      </w:pPr>
      <w:r w:rsidRPr="00AF2A23">
        <w:rPr>
          <w:rFonts w:ascii="Palatino Linotype" w:eastAsia="Times New Roman"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AF2A23">
        <w:rPr>
          <w:rFonts w:ascii="Palatino Linotype" w:eastAsia="Times New Roman" w:hAnsi="Palatino Linotype" w:cs="Arial"/>
          <w:i/>
          <w:sz w:val="22"/>
        </w:rPr>
        <w:t>Goslinga</w:t>
      </w:r>
      <w:proofErr w:type="spellEnd"/>
      <w:r w:rsidRPr="00AF2A23">
        <w:rPr>
          <w:rFonts w:ascii="Palatino Linotype" w:eastAsia="Times New Roman" w:hAnsi="Palatino Linotype" w:cs="Arial"/>
          <w:i/>
          <w:sz w:val="22"/>
        </w:rPr>
        <w:t xml:space="preserve"> </w:t>
      </w:r>
      <w:proofErr w:type="spellStart"/>
      <w:r w:rsidRPr="00AF2A23">
        <w:rPr>
          <w:rFonts w:ascii="Palatino Linotype" w:eastAsia="Times New Roman" w:hAnsi="Palatino Linotype" w:cs="Arial"/>
          <w:i/>
          <w:sz w:val="22"/>
        </w:rPr>
        <w:t>Remírez</w:t>
      </w:r>
      <w:proofErr w:type="spellEnd"/>
      <w:r w:rsidRPr="00AF2A23">
        <w:rPr>
          <w:rFonts w:ascii="Palatino Linotype" w:eastAsia="Times New Roman" w:hAnsi="Palatino Linotype" w:cs="Arial"/>
          <w:i/>
          <w:sz w:val="22"/>
        </w:rPr>
        <w:t xml:space="preserve">. </w:t>
      </w:r>
    </w:p>
    <w:p w14:paraId="6461FB98"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Arial"/>
          <w:i/>
          <w:sz w:val="22"/>
        </w:rPr>
      </w:pPr>
    </w:p>
    <w:p w14:paraId="1DFDF1B4"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Arial"/>
          <w:i/>
          <w:sz w:val="22"/>
        </w:rPr>
      </w:pPr>
      <w:r w:rsidRPr="00AF2A23">
        <w:rPr>
          <w:rFonts w:ascii="Palatino Linotype" w:eastAsia="Times New Roman"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322E470E" w14:textId="77777777" w:rsidR="004F02A9" w:rsidRPr="00AF2A23" w:rsidRDefault="004F02A9" w:rsidP="004F02A9">
      <w:pPr>
        <w:spacing w:before="240" w:after="240" w:line="360" w:lineRule="auto"/>
        <w:ind w:left="851" w:right="616"/>
        <w:contextualSpacing/>
        <w:jc w:val="both"/>
        <w:rPr>
          <w:rFonts w:ascii="Palatino Linotype" w:eastAsia="Times New Roman" w:hAnsi="Palatino Linotype" w:cs="Times New Roman"/>
          <w:i/>
          <w:sz w:val="22"/>
        </w:rPr>
      </w:pPr>
      <w:r w:rsidRPr="00AF2A23">
        <w:rPr>
          <w:rFonts w:ascii="Palatino Linotype" w:eastAsia="Times New Roman" w:hAnsi="Palatino Linotype" w:cs="Arial"/>
          <w:i/>
          <w:sz w:val="22"/>
        </w:rPr>
        <w:t>Tesis de jurisprudencia 41/2015 (10a.). Aprobada por la Primera Sala de este Alto Tribunal, en sesión privada de veintisiete de mayo de dos mil quince.</w:t>
      </w:r>
    </w:p>
    <w:p w14:paraId="3468B48F" w14:textId="77777777" w:rsidR="004F02A9" w:rsidRPr="00AF2A23" w:rsidRDefault="004F02A9" w:rsidP="004F02A9">
      <w:pPr>
        <w:pStyle w:val="Prrafodelista"/>
        <w:numPr>
          <w:ilvl w:val="0"/>
          <w:numId w:val="2"/>
        </w:numPr>
        <w:spacing w:line="360" w:lineRule="auto"/>
        <w:ind w:left="0" w:firstLine="0"/>
        <w:jc w:val="both"/>
        <w:rPr>
          <w:rFonts w:ascii="Palatino Linotype" w:hAnsi="Palatino Linotype" w:cs="Arial"/>
          <w:i/>
          <w:sz w:val="22"/>
          <w:szCs w:val="20"/>
        </w:rPr>
      </w:pPr>
      <w:r w:rsidRPr="00AF2A23">
        <w:rPr>
          <w:rFonts w:ascii="Palatino Linotype" w:hAnsi="Palatino Linotype"/>
          <w:lang w:val="es-MX"/>
        </w:rPr>
        <w:lastRenderedPageBreak/>
        <w:t xml:space="preserve">Esto es así porque en primer lugar es necesario que el recurrente conozca el acto </w:t>
      </w:r>
      <w:r w:rsidRPr="00AF2A23">
        <w:rPr>
          <w:rFonts w:ascii="Palatino Linotype" w:eastAsia="Times New Roman" w:hAnsi="Palatino Linotype" w:cs="Arial"/>
        </w:rPr>
        <w:t>que</w:t>
      </w:r>
      <w:r w:rsidRPr="00AF2A23">
        <w:rPr>
          <w:rFonts w:ascii="Palatino Linotype" w:hAnsi="Palatino Linotype"/>
          <w:lang w:val="es-MX"/>
        </w:rPr>
        <w:t xml:space="preserv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2FE3AEF0" w14:textId="77777777" w:rsidR="004F02A9" w:rsidRPr="00AF2A23" w:rsidRDefault="004F02A9" w:rsidP="004F02A9">
      <w:pPr>
        <w:pStyle w:val="Prrafodelista"/>
        <w:spacing w:before="240" w:after="240" w:line="360" w:lineRule="auto"/>
        <w:ind w:left="0" w:right="49"/>
        <w:jc w:val="both"/>
        <w:rPr>
          <w:rFonts w:ascii="Palatino Linotype" w:hAnsi="Palatino Linotype" w:cs="Arial"/>
          <w:i/>
          <w:sz w:val="22"/>
          <w:szCs w:val="20"/>
        </w:rPr>
      </w:pPr>
    </w:p>
    <w:p w14:paraId="4CBAF09F" w14:textId="77777777" w:rsidR="004F02A9" w:rsidRPr="00AF2A23" w:rsidRDefault="004F02A9" w:rsidP="004F02A9">
      <w:pPr>
        <w:pStyle w:val="Prrafodelista"/>
        <w:numPr>
          <w:ilvl w:val="0"/>
          <w:numId w:val="2"/>
        </w:numPr>
        <w:spacing w:line="360" w:lineRule="auto"/>
        <w:ind w:left="0" w:firstLine="0"/>
        <w:jc w:val="both"/>
        <w:rPr>
          <w:rFonts w:ascii="Palatino Linotype" w:hAnsi="Palatino Linotype" w:cs="Arial"/>
          <w:i/>
          <w:sz w:val="22"/>
          <w:szCs w:val="20"/>
        </w:rPr>
      </w:pPr>
      <w:r w:rsidRPr="00AF2A23">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3AADEFE2" w14:textId="77777777" w:rsidR="004F02A9" w:rsidRPr="00AF2A23" w:rsidRDefault="004F02A9" w:rsidP="004F02A9">
      <w:pPr>
        <w:rPr>
          <w:rFonts w:ascii="Palatino Linotype" w:hAnsi="Palatino Linotype" w:cs="Arial"/>
          <w:sz w:val="22"/>
          <w:szCs w:val="20"/>
        </w:rPr>
      </w:pPr>
    </w:p>
    <w:p w14:paraId="3DD88F10" w14:textId="77777777" w:rsidR="004F02A9" w:rsidRPr="00AF2A23" w:rsidRDefault="004F02A9" w:rsidP="004F02A9">
      <w:pPr>
        <w:pStyle w:val="Prrafodelista"/>
        <w:numPr>
          <w:ilvl w:val="0"/>
          <w:numId w:val="2"/>
        </w:numPr>
        <w:spacing w:line="360" w:lineRule="auto"/>
        <w:ind w:left="0" w:firstLine="0"/>
        <w:jc w:val="both"/>
        <w:rPr>
          <w:rFonts w:ascii="Palatino Linotype" w:hAnsi="Palatino Linotype" w:cs="Arial"/>
          <w:i/>
          <w:sz w:val="22"/>
          <w:szCs w:val="20"/>
        </w:rPr>
      </w:pPr>
      <w:r w:rsidRPr="00AF2A23">
        <w:rPr>
          <w:rFonts w:ascii="Palatino Linotype" w:hAnsi="Palatino Linotype"/>
          <w:lang w:val="es-MX"/>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AF2A23">
        <w:rPr>
          <w:rFonts w:ascii="Palatino Linotype" w:hAnsi="Palatino Linotype"/>
          <w:b/>
          <w:lang w:val="es-MX"/>
        </w:rPr>
        <w:t>SUJETO OBLIGADO</w:t>
      </w:r>
      <w:r w:rsidRPr="00AF2A23">
        <w:rPr>
          <w:rFonts w:ascii="Palatino Linotype" w:hAnsi="Palatino Linotype"/>
          <w:lang w:val="es-MX"/>
        </w:rPr>
        <w:t>.</w:t>
      </w:r>
    </w:p>
    <w:p w14:paraId="37F52A1C" w14:textId="77777777" w:rsidR="004F02A9" w:rsidRPr="00AF2A23" w:rsidRDefault="004F02A9" w:rsidP="004F02A9">
      <w:pPr>
        <w:pStyle w:val="Prrafodelista"/>
        <w:spacing w:line="360" w:lineRule="auto"/>
        <w:ind w:left="0"/>
        <w:jc w:val="both"/>
        <w:rPr>
          <w:rFonts w:ascii="Palatino Linotype" w:hAnsi="Palatino Linotype"/>
        </w:rPr>
      </w:pPr>
    </w:p>
    <w:p w14:paraId="28100FC6" w14:textId="77777777" w:rsidR="00EF16A0" w:rsidRPr="00AF2A23" w:rsidRDefault="00EF16A0" w:rsidP="00EF16A0">
      <w:pPr>
        <w:pStyle w:val="Prrafodelista"/>
        <w:numPr>
          <w:ilvl w:val="0"/>
          <w:numId w:val="2"/>
        </w:numPr>
        <w:spacing w:line="360" w:lineRule="auto"/>
        <w:ind w:left="0" w:firstLine="0"/>
        <w:jc w:val="both"/>
        <w:rPr>
          <w:rFonts w:ascii="Palatino Linotype" w:hAnsi="Palatino Linotype"/>
        </w:rPr>
      </w:pPr>
      <w:r w:rsidRPr="00AF2A23">
        <w:rPr>
          <w:rFonts w:ascii="Palatino Linotype" w:eastAsia="Calibri" w:hAnsi="Palatino Linotype" w:cs="Times New Roman"/>
          <w:lang w:val="es-ES"/>
        </w:rPr>
        <w:t xml:space="preserve">Por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AF2A23">
        <w:rPr>
          <w:rFonts w:ascii="Palatino Linotype" w:eastAsia="Calibri" w:hAnsi="Palatino Linotype" w:cs="Times New Roman"/>
          <w:b/>
          <w:lang w:val="es-ES"/>
        </w:rPr>
        <w:t xml:space="preserve">no proporciona su nombre completo </w:t>
      </w:r>
      <w:r w:rsidRPr="00AF2A23">
        <w:rPr>
          <w:rFonts w:ascii="Palatino Linotype" w:eastAsia="Calibri" w:hAnsi="Palatino Linotype" w:cs="Times New Roman"/>
          <w:b/>
          <w:lang w:val="es-ES"/>
        </w:rPr>
        <w:lastRenderedPageBreak/>
        <w:t xml:space="preserve">para que sea </w:t>
      </w:r>
      <w:r w:rsidRPr="00AF2A23">
        <w:rPr>
          <w:rFonts w:ascii="Palatino Linotype" w:eastAsia="Calibri" w:hAnsi="Palatino Linotype" w:cs="Times New Roman"/>
          <w:b/>
          <w:u w:val="single"/>
          <w:lang w:val="es-ES"/>
        </w:rPr>
        <w:t>identificado</w:t>
      </w:r>
      <w:r w:rsidRPr="00AF2A23">
        <w:rPr>
          <w:rFonts w:ascii="Palatino Linotype" w:eastAsia="Calibri" w:hAnsi="Palatino Linotype" w:cs="Times New Roman"/>
          <w:b/>
          <w:lang w:val="es-ES"/>
        </w:rPr>
        <w:t>,</w:t>
      </w:r>
      <w:r w:rsidRPr="00AF2A23">
        <w:rPr>
          <w:rFonts w:ascii="Palatino Linotype" w:eastAsia="Calibri" w:hAnsi="Palatino Linotype" w:cs="Times New Roman"/>
          <w:lang w:val="es-ES"/>
        </w:rPr>
        <w:t xml:space="preserve"> ni se tiene la certeza sobre su identidad, sin embargo, es importante señalar también que </w:t>
      </w:r>
      <w:r w:rsidRPr="00AF2A23">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B39F5DA" w14:textId="77777777" w:rsidR="00EF16A0" w:rsidRPr="00AF2A23" w:rsidRDefault="00EF16A0" w:rsidP="00EF16A0">
      <w:pPr>
        <w:pStyle w:val="Prrafodelista"/>
        <w:rPr>
          <w:rFonts w:ascii="Palatino Linotype" w:hAnsi="Palatino Linotype"/>
        </w:rPr>
      </w:pPr>
    </w:p>
    <w:p w14:paraId="49995448" w14:textId="77777777" w:rsidR="00EF16A0" w:rsidRPr="00AF2A23" w:rsidRDefault="00EF16A0" w:rsidP="00EF16A0">
      <w:pPr>
        <w:pStyle w:val="Prrafodelista"/>
        <w:numPr>
          <w:ilvl w:val="0"/>
          <w:numId w:val="2"/>
        </w:numPr>
        <w:spacing w:line="360" w:lineRule="auto"/>
        <w:ind w:left="0" w:firstLine="0"/>
        <w:jc w:val="both"/>
        <w:rPr>
          <w:rFonts w:ascii="Palatino Linotype" w:hAnsi="Palatino Linotype"/>
        </w:rPr>
      </w:pPr>
      <w:r w:rsidRPr="00AF2A23">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A432ED1" w14:textId="77777777" w:rsidR="00EF16A0" w:rsidRPr="00AF2A23" w:rsidRDefault="00EF16A0" w:rsidP="00EF16A0">
      <w:pPr>
        <w:pStyle w:val="Prrafodelista"/>
        <w:rPr>
          <w:rFonts w:ascii="Palatino Linotype" w:eastAsia="Calibri" w:hAnsi="Palatino Linotype" w:cs="Times New Roman"/>
          <w:lang w:val="es-ES"/>
        </w:rPr>
      </w:pPr>
    </w:p>
    <w:p w14:paraId="1E67C78B" w14:textId="4F498A13" w:rsidR="00EF16A0" w:rsidRPr="00AF2A23" w:rsidRDefault="00EF16A0" w:rsidP="00EF16A0">
      <w:pPr>
        <w:pStyle w:val="Prrafodelista"/>
        <w:numPr>
          <w:ilvl w:val="0"/>
          <w:numId w:val="2"/>
        </w:numPr>
        <w:spacing w:line="360" w:lineRule="auto"/>
        <w:ind w:left="0" w:firstLine="0"/>
        <w:jc w:val="both"/>
        <w:rPr>
          <w:rFonts w:ascii="Palatino Linotype" w:hAnsi="Palatino Linotype"/>
        </w:rPr>
      </w:pPr>
      <w:r w:rsidRPr="00AF2A23">
        <w:rPr>
          <w:rFonts w:ascii="Palatino Linotype" w:eastAsia="Calibri" w:hAnsi="Palatino Linotype" w:cs="Times New Roman"/>
          <w:lang w:val="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w:t>
      </w:r>
      <w:r w:rsidRPr="00AF2A23">
        <w:rPr>
          <w:rFonts w:ascii="Palatino Linotype" w:eastAsia="Calibri" w:hAnsi="Palatino Linotype" w:cs="Times New Roman"/>
          <w:lang w:val="es-ES"/>
        </w:rPr>
        <w:lastRenderedPageBreak/>
        <w:t>ser anónima o no contener un nombre que identifique al solicitante o que permita tener certeza sobre su identidad.</w:t>
      </w:r>
    </w:p>
    <w:p w14:paraId="0E5EDB24" w14:textId="77777777" w:rsidR="00EF16A0" w:rsidRPr="00AF2A23" w:rsidRDefault="00EF16A0" w:rsidP="00EF16A0">
      <w:pPr>
        <w:pStyle w:val="Prrafodelista"/>
        <w:rPr>
          <w:rFonts w:ascii="Palatino Linotype" w:eastAsia="Calibri" w:hAnsi="Palatino Linotype" w:cs="Times New Roman"/>
          <w:lang w:val="es-ES"/>
        </w:rPr>
      </w:pPr>
    </w:p>
    <w:p w14:paraId="6809BE08" w14:textId="77777777" w:rsidR="00EF16A0" w:rsidRPr="00AF2A23" w:rsidRDefault="00EF16A0" w:rsidP="00EF16A0">
      <w:pPr>
        <w:pStyle w:val="Prrafodelista"/>
        <w:numPr>
          <w:ilvl w:val="0"/>
          <w:numId w:val="2"/>
        </w:numPr>
        <w:spacing w:line="360" w:lineRule="auto"/>
        <w:ind w:left="0" w:firstLine="0"/>
        <w:jc w:val="both"/>
        <w:rPr>
          <w:rFonts w:ascii="Palatino Linotype" w:hAnsi="Palatino Linotype"/>
        </w:rPr>
      </w:pPr>
      <w:r w:rsidRPr="00AF2A23">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8CC1D75" w14:textId="77777777" w:rsidR="00EF16A0" w:rsidRPr="00AF2A23" w:rsidRDefault="00EF16A0" w:rsidP="00EF16A0">
      <w:pPr>
        <w:pStyle w:val="Prrafodelista"/>
        <w:rPr>
          <w:rFonts w:ascii="Palatino Linotype" w:eastAsia="Times New Roman" w:hAnsi="Palatino Linotype" w:cs="Arial"/>
          <w:lang w:val="es-ES"/>
        </w:rPr>
      </w:pPr>
    </w:p>
    <w:p w14:paraId="29930891" w14:textId="75C123E5" w:rsidR="00EF16A0" w:rsidRPr="00AF2A23" w:rsidRDefault="00EF16A0" w:rsidP="00EF16A0">
      <w:pPr>
        <w:pStyle w:val="Prrafodelista"/>
        <w:numPr>
          <w:ilvl w:val="0"/>
          <w:numId w:val="2"/>
        </w:numPr>
        <w:spacing w:line="360" w:lineRule="auto"/>
        <w:ind w:left="0" w:firstLine="0"/>
        <w:jc w:val="both"/>
        <w:rPr>
          <w:rFonts w:ascii="Palatino Linotype" w:hAnsi="Palatino Linotype"/>
        </w:rPr>
      </w:pPr>
      <w:r w:rsidRPr="00AF2A23">
        <w:rPr>
          <w:rFonts w:ascii="Palatino Linotype" w:eastAsia="Times New Roman" w:hAnsi="Palatino Linotype" w:cs="Arial"/>
          <w:lang w:val="es-ES"/>
        </w:rPr>
        <w:t>Por lo que el nombre del solicitando y recurrente no puede ser considerado un requisito indispensable de proced</w:t>
      </w:r>
      <w:r w:rsidR="007E1BE3" w:rsidRPr="00AF2A23">
        <w:rPr>
          <w:rFonts w:ascii="Palatino Linotype" w:eastAsia="Times New Roman" w:hAnsi="Palatino Linotype" w:cs="Arial"/>
          <w:lang w:val="es-ES"/>
        </w:rPr>
        <w:t>encia</w:t>
      </w:r>
      <w:r w:rsidRPr="00AF2A23">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AF2A23">
        <w:rPr>
          <w:rFonts w:ascii="Palatino Linotype" w:eastAsia="Times New Roman" w:hAnsi="Palatino Linotype" w:cs="Arial"/>
          <w:lang w:val="es-ES"/>
        </w:rPr>
        <w:t>Resolutor</w:t>
      </w:r>
      <w:proofErr w:type="spellEnd"/>
      <w:r w:rsidRPr="00AF2A23">
        <w:rPr>
          <w:rFonts w:ascii="Palatino Linotype" w:eastAsia="Times New Roman" w:hAnsi="Palatino Linotype" w:cs="Arial"/>
          <w:lang w:val="es-ES"/>
        </w:rPr>
        <w:t>.</w:t>
      </w:r>
    </w:p>
    <w:p w14:paraId="7889F0A0" w14:textId="77777777" w:rsidR="00EF16A0" w:rsidRPr="00AF2A23" w:rsidRDefault="00EF16A0" w:rsidP="00EF16A0">
      <w:pPr>
        <w:pStyle w:val="Prrafodelista"/>
        <w:spacing w:line="360" w:lineRule="auto"/>
        <w:ind w:left="0"/>
        <w:jc w:val="both"/>
        <w:rPr>
          <w:rFonts w:ascii="Palatino Linotype" w:hAnsi="Palatino Linotype"/>
        </w:rPr>
      </w:pPr>
    </w:p>
    <w:p w14:paraId="30799A3B" w14:textId="4133DCDF" w:rsidR="002D58F8" w:rsidRPr="00AF2A23" w:rsidRDefault="004F02A9" w:rsidP="002D58F8">
      <w:pPr>
        <w:pStyle w:val="Prrafodelista"/>
        <w:numPr>
          <w:ilvl w:val="0"/>
          <w:numId w:val="2"/>
        </w:numPr>
        <w:spacing w:line="360" w:lineRule="auto"/>
        <w:ind w:left="0" w:firstLine="0"/>
        <w:jc w:val="both"/>
        <w:rPr>
          <w:rFonts w:ascii="Palatino Linotype" w:hAnsi="Palatino Linotype"/>
        </w:rPr>
      </w:pPr>
      <w:r w:rsidRPr="00AF2A23">
        <w:rPr>
          <w:rFonts w:ascii="Palatino Linotype" w:eastAsia="Calibri" w:hAnsi="Palatino Linotype" w:cs="Arial"/>
        </w:rPr>
        <w:t>Por otro lado</w:t>
      </w:r>
      <w:r w:rsidR="009E3691" w:rsidRPr="00AF2A23">
        <w:rPr>
          <w:rFonts w:ascii="Palatino Linotype" w:eastAsia="Calibri" w:hAnsi="Palatino Linotype" w:cs="Arial"/>
        </w:rPr>
        <w:t xml:space="preserve">, </w:t>
      </w:r>
      <w:r w:rsidR="00B87784" w:rsidRPr="00AF2A23">
        <w:rPr>
          <w:rFonts w:ascii="Palatino Linotype" w:eastAsia="Calibri" w:hAnsi="Palatino Linotype" w:cs="Arial"/>
        </w:rPr>
        <w:t>e</w:t>
      </w:r>
      <w:r w:rsidR="002D58F8" w:rsidRPr="00AF2A23">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AF2A23" w:rsidRDefault="00CE2991" w:rsidP="00CE2991">
      <w:pPr>
        <w:rPr>
          <w:rFonts w:ascii="Palatino Linotype" w:hAnsi="Palatino Linotype"/>
          <w:lang w:eastAsia="en-US"/>
        </w:rPr>
      </w:pPr>
    </w:p>
    <w:p w14:paraId="60A28ACA" w14:textId="77777777" w:rsidR="00F5350C" w:rsidRPr="00AF2A23" w:rsidRDefault="00F5350C" w:rsidP="00F5350C">
      <w:pPr>
        <w:pStyle w:val="Ttulo1"/>
        <w:spacing w:line="360" w:lineRule="auto"/>
        <w:rPr>
          <w:b/>
          <w:color w:val="000000" w:themeColor="text1"/>
          <w:szCs w:val="24"/>
        </w:rPr>
      </w:pPr>
      <w:bookmarkStart w:id="133" w:name="_Toc34246179"/>
      <w:bookmarkStart w:id="134" w:name="_Toc50033991"/>
      <w:bookmarkStart w:id="135" w:name="_Toc51259588"/>
      <w:bookmarkStart w:id="136" w:name="_Toc52472141"/>
      <w:bookmarkStart w:id="137" w:name="_Toc57895934"/>
      <w:r w:rsidRPr="00AF2A23">
        <w:rPr>
          <w:b/>
          <w:color w:val="000000" w:themeColor="text1"/>
          <w:szCs w:val="24"/>
        </w:rPr>
        <w:t xml:space="preserve">TERCERO. </w:t>
      </w:r>
      <w:bookmarkStart w:id="138" w:name="_Toc501021589"/>
      <w:r w:rsidRPr="00AF2A23">
        <w:rPr>
          <w:b/>
          <w:color w:val="000000" w:themeColor="text1"/>
          <w:szCs w:val="24"/>
        </w:rPr>
        <w:t xml:space="preserve">Del planteamiento de la </w:t>
      </w:r>
      <w:r w:rsidRPr="00AF2A23">
        <w:rPr>
          <w:b/>
          <w:i/>
          <w:color w:val="000000" w:themeColor="text1"/>
          <w:szCs w:val="24"/>
        </w:rPr>
        <w:t>Litis</w:t>
      </w:r>
      <w:r w:rsidRPr="00AF2A23">
        <w:rPr>
          <w:b/>
          <w:color w:val="000000" w:themeColor="text1"/>
          <w:szCs w:val="24"/>
        </w:rPr>
        <w:t>.</w:t>
      </w:r>
      <w:bookmarkEnd w:id="133"/>
      <w:bookmarkEnd w:id="134"/>
      <w:bookmarkEnd w:id="135"/>
      <w:bookmarkEnd w:id="136"/>
      <w:bookmarkEnd w:id="137"/>
      <w:bookmarkEnd w:id="138"/>
    </w:p>
    <w:p w14:paraId="52EEAFFA" w14:textId="77777777" w:rsidR="00575D13" w:rsidRPr="00AF2A23" w:rsidRDefault="00575D13" w:rsidP="00575D13">
      <w:pPr>
        <w:rPr>
          <w:lang w:val="es-MX" w:eastAsia="en-US"/>
        </w:rPr>
      </w:pPr>
    </w:p>
    <w:p w14:paraId="6AFDB914" w14:textId="77777777" w:rsidR="006D0E07" w:rsidRPr="00AF2A23" w:rsidRDefault="00B1589A" w:rsidP="00EF16A0">
      <w:pPr>
        <w:pStyle w:val="Prrafodelista"/>
        <w:numPr>
          <w:ilvl w:val="0"/>
          <w:numId w:val="2"/>
        </w:numPr>
        <w:spacing w:line="360" w:lineRule="auto"/>
        <w:ind w:left="0" w:firstLine="0"/>
        <w:jc w:val="both"/>
        <w:rPr>
          <w:rFonts w:ascii="Palatino Linotype" w:hAnsi="Palatino Linotype" w:cs="Arial"/>
        </w:rPr>
      </w:pPr>
      <w:r w:rsidRPr="00AF2A23">
        <w:rPr>
          <w:rFonts w:ascii="Palatino Linotype" w:hAnsi="Palatino Linotype" w:cs="Arial"/>
        </w:rPr>
        <w:t xml:space="preserve">Se </w:t>
      </w:r>
      <w:r w:rsidR="00EF16A0" w:rsidRPr="00AF2A23">
        <w:rPr>
          <w:rFonts w:ascii="Palatino Linotype" w:eastAsia="Calibri" w:hAnsi="Palatino Linotype" w:cs="Arial"/>
        </w:rPr>
        <w:t xml:space="preserve">solicitó </w:t>
      </w:r>
      <w:r w:rsidR="006D0E07" w:rsidRPr="00AF2A23">
        <w:rPr>
          <w:rFonts w:ascii="Palatino Linotype" w:eastAsia="Calibri" w:hAnsi="Palatino Linotype" w:cs="Arial"/>
        </w:rPr>
        <w:t>la siguiente información:</w:t>
      </w:r>
    </w:p>
    <w:p w14:paraId="2FF77830" w14:textId="4A58766D" w:rsidR="004F02A9" w:rsidRPr="00AF2A23" w:rsidRDefault="004F02A9" w:rsidP="004F02A9">
      <w:pPr>
        <w:pStyle w:val="Prrafodelista"/>
        <w:numPr>
          <w:ilvl w:val="0"/>
          <w:numId w:val="47"/>
        </w:numPr>
        <w:spacing w:line="360" w:lineRule="auto"/>
        <w:jc w:val="both"/>
        <w:rPr>
          <w:rFonts w:ascii="Palatino Linotype" w:hAnsi="Palatino Linotype" w:cs="Arial"/>
        </w:rPr>
      </w:pPr>
      <w:r w:rsidRPr="00AF2A23">
        <w:rPr>
          <w:rFonts w:ascii="Palatino Linotype" w:eastAsia="Calibri" w:hAnsi="Palatino Linotype" w:cs="Arial"/>
        </w:rPr>
        <w:lastRenderedPageBreak/>
        <w:t xml:space="preserve">Último recibo de pago de Rodolfo Roa casas, con número de cobro </w:t>
      </w:r>
      <w:r w:rsidR="00772424" w:rsidRPr="00772424">
        <w:rPr>
          <w:rFonts w:ascii="Palatino Linotype" w:eastAsia="Calibri" w:hAnsi="Palatino Linotype" w:cs="Arial"/>
          <w:highlight w:val="black"/>
        </w:rPr>
        <w:t>------------</w:t>
      </w:r>
      <w:r w:rsidRPr="00AF2A23">
        <w:rPr>
          <w:rFonts w:ascii="Palatino Linotype" w:eastAsia="Calibri" w:hAnsi="Palatino Linotype" w:cs="Arial"/>
        </w:rPr>
        <w:t>adscrito a la Dirección General de Protección Civil y Bomberos; y</w:t>
      </w:r>
    </w:p>
    <w:p w14:paraId="31443609" w14:textId="77777777" w:rsidR="004F02A9" w:rsidRPr="00AF2A23" w:rsidRDefault="004F02A9" w:rsidP="004F02A9">
      <w:pPr>
        <w:pStyle w:val="Prrafodelista"/>
        <w:spacing w:line="360" w:lineRule="auto"/>
        <w:jc w:val="both"/>
        <w:rPr>
          <w:rFonts w:ascii="Palatino Linotype" w:hAnsi="Palatino Linotype" w:cs="Arial"/>
        </w:rPr>
      </w:pPr>
    </w:p>
    <w:p w14:paraId="58055E4B" w14:textId="55301937" w:rsidR="00575D13" w:rsidRPr="00AF2A23" w:rsidRDefault="004F02A9" w:rsidP="004F02A9">
      <w:pPr>
        <w:pStyle w:val="Prrafodelista"/>
        <w:numPr>
          <w:ilvl w:val="0"/>
          <w:numId w:val="47"/>
        </w:numPr>
        <w:spacing w:line="360" w:lineRule="auto"/>
        <w:jc w:val="both"/>
        <w:rPr>
          <w:rFonts w:ascii="Palatino Linotype" w:hAnsi="Palatino Linotype" w:cs="Arial"/>
        </w:rPr>
      </w:pPr>
      <w:r w:rsidRPr="00AF2A23">
        <w:rPr>
          <w:rFonts w:ascii="Palatino Linotype" w:eastAsia="Calibri" w:hAnsi="Palatino Linotype" w:cs="Arial"/>
        </w:rPr>
        <w:t>Fecha en que se dio de baja al servidor público de referencia.</w:t>
      </w:r>
    </w:p>
    <w:p w14:paraId="1E23E1F4" w14:textId="77777777" w:rsidR="00EF16A0" w:rsidRPr="00AF2A23" w:rsidRDefault="00EF16A0" w:rsidP="00EF16A0">
      <w:pPr>
        <w:pStyle w:val="Prrafodelista"/>
        <w:spacing w:line="360" w:lineRule="auto"/>
        <w:ind w:left="0"/>
        <w:jc w:val="both"/>
        <w:rPr>
          <w:rFonts w:ascii="Palatino Linotype" w:hAnsi="Palatino Linotype" w:cs="Arial"/>
        </w:rPr>
      </w:pPr>
    </w:p>
    <w:p w14:paraId="167EEBAC" w14:textId="1C41D110" w:rsidR="00EF16A0" w:rsidRPr="00AF2A23" w:rsidRDefault="00EF16A0" w:rsidP="00EF16A0">
      <w:pPr>
        <w:pStyle w:val="Prrafodelista"/>
        <w:numPr>
          <w:ilvl w:val="0"/>
          <w:numId w:val="2"/>
        </w:numPr>
        <w:spacing w:line="360" w:lineRule="auto"/>
        <w:ind w:left="0" w:firstLine="0"/>
        <w:jc w:val="both"/>
        <w:rPr>
          <w:rFonts w:ascii="Palatino Linotype" w:hAnsi="Palatino Linotype" w:cs="Arial"/>
        </w:rPr>
      </w:pPr>
      <w:r w:rsidRPr="00AF2A23">
        <w:rPr>
          <w:rFonts w:ascii="Palatino Linotype" w:hAnsi="Palatino Linotype" w:cs="Arial"/>
        </w:rPr>
        <w:t xml:space="preserve">En respuesta, el </w:t>
      </w:r>
      <w:r w:rsidRPr="00AF2A23">
        <w:rPr>
          <w:rFonts w:ascii="Palatino Linotype" w:hAnsi="Palatino Linotype" w:cs="Arial"/>
          <w:b/>
        </w:rPr>
        <w:t xml:space="preserve">SUJETO OBLIGADO </w:t>
      </w:r>
      <w:r w:rsidRPr="00AF2A23">
        <w:rPr>
          <w:rFonts w:ascii="Palatino Linotype" w:hAnsi="Palatino Linotype" w:cs="Arial"/>
        </w:rPr>
        <w:t xml:space="preserve">remitió </w:t>
      </w:r>
      <w:r w:rsidR="004F02A9" w:rsidRPr="00AF2A23">
        <w:rPr>
          <w:rFonts w:ascii="Palatino Linotype" w:hAnsi="Palatino Linotype" w:cs="Arial"/>
        </w:rPr>
        <w:t>el recibo de pago señalado en la solicitud de información</w:t>
      </w:r>
      <w:r w:rsidRPr="00AF2A23">
        <w:rPr>
          <w:rFonts w:ascii="Palatino Linotype" w:hAnsi="Palatino Linotype" w:cs="Arial"/>
        </w:rPr>
        <w:t>.</w:t>
      </w:r>
    </w:p>
    <w:p w14:paraId="768EE64E" w14:textId="77777777" w:rsidR="00671FFB" w:rsidRPr="00AF2A23" w:rsidRDefault="00671FFB" w:rsidP="00671FFB">
      <w:pPr>
        <w:pStyle w:val="Prrafodelista"/>
        <w:spacing w:line="360" w:lineRule="auto"/>
        <w:ind w:left="0"/>
        <w:jc w:val="both"/>
        <w:rPr>
          <w:rFonts w:ascii="Palatino Linotype" w:hAnsi="Palatino Linotype" w:cs="Arial"/>
        </w:rPr>
      </w:pPr>
    </w:p>
    <w:p w14:paraId="3DA8C634" w14:textId="2F8C615A" w:rsidR="00575D13" w:rsidRPr="00AF2A23" w:rsidRDefault="00575D13" w:rsidP="00575D13">
      <w:pPr>
        <w:numPr>
          <w:ilvl w:val="0"/>
          <w:numId w:val="2"/>
        </w:numPr>
        <w:spacing w:line="360" w:lineRule="auto"/>
        <w:ind w:left="0" w:firstLine="0"/>
        <w:contextualSpacing/>
        <w:jc w:val="both"/>
        <w:rPr>
          <w:rFonts w:ascii="Palatino Linotype" w:hAnsi="Palatino Linotype" w:cs="Arial"/>
        </w:rPr>
      </w:pPr>
      <w:r w:rsidRPr="00AF2A23">
        <w:rPr>
          <w:rFonts w:ascii="Palatino Linotype" w:hAnsi="Palatino Linotype" w:cs="Arial"/>
          <w:b/>
        </w:rPr>
        <w:t xml:space="preserve">LA PARTICULAR </w:t>
      </w:r>
      <w:r w:rsidRPr="00AF2A23">
        <w:rPr>
          <w:rFonts w:ascii="Palatino Linotype" w:hAnsi="Palatino Linotype" w:cs="Arial"/>
        </w:rPr>
        <w:t xml:space="preserve">inconforme con la respuesta, expuso </w:t>
      </w:r>
      <w:r w:rsidR="004F02A9" w:rsidRPr="00AF2A23">
        <w:rPr>
          <w:rFonts w:ascii="Palatino Linotype" w:hAnsi="Palatino Linotype" w:cs="Arial"/>
        </w:rPr>
        <w:t xml:space="preserve">que </w:t>
      </w:r>
      <w:r w:rsidR="000A00D3" w:rsidRPr="00AF2A23">
        <w:rPr>
          <w:rFonts w:ascii="Palatino Linotype" w:hAnsi="Palatino Linotype" w:cs="Arial"/>
        </w:rPr>
        <w:t xml:space="preserve">se </w:t>
      </w:r>
      <w:r w:rsidR="00465BEA" w:rsidRPr="00AF2A23">
        <w:rPr>
          <w:rFonts w:ascii="Palatino Linotype" w:hAnsi="Palatino Linotype" w:cs="Arial"/>
        </w:rPr>
        <w:t xml:space="preserve">entregó la información </w:t>
      </w:r>
      <w:r w:rsidR="004F02A9" w:rsidRPr="00AF2A23">
        <w:rPr>
          <w:rFonts w:ascii="Palatino Linotype" w:hAnsi="Palatino Linotype" w:cs="Arial"/>
        </w:rPr>
        <w:t>incompleta, quedando pendiente la fecha de baja</w:t>
      </w:r>
      <w:r w:rsidRPr="00AF2A23">
        <w:rPr>
          <w:rFonts w:ascii="Palatino Linotype" w:hAnsi="Palatino Linotype" w:cs="Arial"/>
        </w:rPr>
        <w:t>.</w:t>
      </w:r>
    </w:p>
    <w:p w14:paraId="667191F4" w14:textId="77777777" w:rsidR="004F02A9" w:rsidRPr="00AF2A23" w:rsidRDefault="004F02A9" w:rsidP="004F02A9">
      <w:pPr>
        <w:pStyle w:val="Prrafodelista"/>
        <w:rPr>
          <w:rFonts w:ascii="Palatino Linotype" w:hAnsi="Palatino Linotype" w:cs="Arial"/>
        </w:rPr>
      </w:pPr>
    </w:p>
    <w:p w14:paraId="3FD73FED" w14:textId="2D34EA83" w:rsidR="00575D13" w:rsidRPr="00AF2A23"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AF2A23">
        <w:rPr>
          <w:rFonts w:ascii="Palatino Linotype" w:eastAsia="MS Mincho" w:hAnsi="Palatino Linotype" w:cs="Arial"/>
        </w:rPr>
        <w:t xml:space="preserve">En </w:t>
      </w:r>
      <w:r w:rsidRPr="00AF2A23">
        <w:rPr>
          <w:rFonts w:ascii="Palatino Linotype" w:hAnsi="Palatino Linotype" w:cs="Arial"/>
          <w:lang w:eastAsia="es-MX"/>
        </w:rPr>
        <w:t>dichas</w:t>
      </w:r>
      <w:r w:rsidRPr="00AF2A23">
        <w:rPr>
          <w:rFonts w:ascii="Palatino Linotype" w:eastAsia="Times New Roman" w:hAnsi="Palatino Linotype" w:cs="Arial"/>
        </w:rPr>
        <w:t xml:space="preserve"> condiciones, la </w:t>
      </w:r>
      <w:r w:rsidRPr="00AF2A23">
        <w:rPr>
          <w:rFonts w:ascii="Palatino Linotype" w:eastAsia="Times New Roman" w:hAnsi="Palatino Linotype" w:cs="Arial"/>
          <w:i/>
        </w:rPr>
        <w:t>Litis</w:t>
      </w:r>
      <w:r w:rsidRPr="00AF2A23">
        <w:rPr>
          <w:rFonts w:ascii="Palatino Linotype" w:eastAsia="Times New Roman" w:hAnsi="Palatino Linotype" w:cs="Arial"/>
        </w:rPr>
        <w:t xml:space="preserve"> a resolver en </w:t>
      </w:r>
      <w:r w:rsidR="00465BEA" w:rsidRPr="00AF2A23">
        <w:rPr>
          <w:rFonts w:ascii="Palatino Linotype" w:eastAsia="Times New Roman" w:hAnsi="Palatino Linotype" w:cs="Arial"/>
        </w:rPr>
        <w:t>el</w:t>
      </w:r>
      <w:r w:rsidRPr="00AF2A23">
        <w:rPr>
          <w:rFonts w:ascii="Palatino Linotype" w:eastAsia="Times New Roman" w:hAnsi="Palatino Linotype" w:cs="Arial"/>
        </w:rPr>
        <w:t xml:space="preserve"> recurso se circunscribe a determinar si </w:t>
      </w:r>
      <w:r w:rsidRPr="00AF2A23">
        <w:rPr>
          <w:rFonts w:ascii="Palatino Linotype" w:eastAsia="MS Mincho" w:hAnsi="Palatino Linotype" w:cs="Arial"/>
        </w:rPr>
        <w:t xml:space="preserve">se actualizan la causales de procedencia prevista en el artículo 179, </w:t>
      </w:r>
      <w:r w:rsidR="00465BEA" w:rsidRPr="00AF2A23">
        <w:rPr>
          <w:rFonts w:ascii="Palatino Linotype" w:eastAsia="MS Mincho" w:hAnsi="Palatino Linotype" w:cs="Arial"/>
        </w:rPr>
        <w:t>fracción</w:t>
      </w:r>
      <w:r w:rsidRPr="00AF2A23">
        <w:rPr>
          <w:rFonts w:ascii="Palatino Linotype" w:eastAsia="MS Mincho" w:hAnsi="Palatino Linotype" w:cs="Arial"/>
        </w:rPr>
        <w:t xml:space="preserve"> </w:t>
      </w:r>
      <w:r w:rsidR="00465BEA" w:rsidRPr="00AF2A23">
        <w:rPr>
          <w:rFonts w:ascii="Palatino Linotype" w:eastAsia="MS Mincho" w:hAnsi="Palatino Linotype" w:cs="Arial"/>
        </w:rPr>
        <w:t>V</w:t>
      </w:r>
      <w:r w:rsidRPr="00AF2A23">
        <w:rPr>
          <w:rFonts w:ascii="Palatino Linotype" w:eastAsia="MS Mincho" w:hAnsi="Palatino Linotype" w:cs="Arial"/>
        </w:rPr>
        <w:t xml:space="preserve"> de la </w:t>
      </w:r>
      <w:r w:rsidRPr="00AF2A23">
        <w:rPr>
          <w:rFonts w:ascii="Palatino Linotype" w:eastAsia="MS Mincho" w:hAnsi="Palatino Linotype" w:cs="Arial"/>
          <w:b/>
        </w:rPr>
        <w:t>Ley de Transparencia y Acceso a la Información Pública del Estado de México y Municipios</w:t>
      </w:r>
      <w:r w:rsidRPr="00AF2A23">
        <w:rPr>
          <w:rFonts w:ascii="Palatino Linotype" w:eastAsia="MS Mincho" w:hAnsi="Palatino Linotype" w:cs="Arial"/>
        </w:rPr>
        <w:t xml:space="preserve">; </w:t>
      </w:r>
      <w:r w:rsidR="00465BEA" w:rsidRPr="00AF2A23">
        <w:rPr>
          <w:rFonts w:ascii="Palatino Linotype" w:eastAsia="Times New Roman" w:hAnsi="Palatino Linotype" w:cs="Arial"/>
          <w:color w:val="000000" w:themeColor="text1"/>
          <w:lang w:val="es-ES" w:eastAsia="es-MX"/>
        </w:rPr>
        <w:t>fracción</w:t>
      </w:r>
      <w:r w:rsidRPr="00AF2A23">
        <w:rPr>
          <w:rFonts w:ascii="Palatino Linotype" w:eastAsia="Times New Roman" w:hAnsi="Palatino Linotype" w:cs="Arial"/>
          <w:color w:val="000000" w:themeColor="text1"/>
          <w:lang w:val="es-ES" w:eastAsia="es-MX"/>
        </w:rPr>
        <w:t xml:space="preserve"> que determina</w:t>
      </w:r>
      <w:r w:rsidR="00465BEA" w:rsidRPr="00AF2A23">
        <w:rPr>
          <w:rFonts w:ascii="Palatino Linotype" w:eastAsia="Times New Roman" w:hAnsi="Palatino Linotype" w:cs="Arial"/>
          <w:color w:val="000000" w:themeColor="text1"/>
          <w:lang w:val="es-ES" w:eastAsia="es-MX"/>
        </w:rPr>
        <w:t xml:space="preserve"> las hipótesis jurídica</w:t>
      </w:r>
      <w:r w:rsidRPr="00AF2A23">
        <w:rPr>
          <w:rFonts w:ascii="Palatino Linotype" w:eastAsia="Times New Roman" w:hAnsi="Palatino Linotype" w:cs="Arial"/>
          <w:color w:val="000000" w:themeColor="text1"/>
          <w:lang w:val="es-ES" w:eastAsia="es-MX"/>
        </w:rPr>
        <w:t xml:space="preserve"> relativa a la </w:t>
      </w:r>
      <w:r w:rsidR="00465BEA" w:rsidRPr="00AF2A23">
        <w:rPr>
          <w:rFonts w:ascii="Palatino Linotype" w:eastAsia="Times New Roman" w:hAnsi="Palatino Linotype" w:cs="Arial"/>
          <w:color w:val="000000" w:themeColor="text1"/>
          <w:lang w:val="es-ES" w:eastAsia="es-MX"/>
        </w:rPr>
        <w:t>entrega de la información incompleta</w:t>
      </w:r>
      <w:r w:rsidRPr="00AF2A23">
        <w:rPr>
          <w:rFonts w:ascii="Palatino Linotype" w:eastAsia="Times New Roman" w:hAnsi="Palatino Linotype" w:cs="Arial"/>
          <w:color w:val="000000" w:themeColor="text1"/>
          <w:lang w:val="es-ES" w:eastAsia="es-MX"/>
        </w:rPr>
        <w:t xml:space="preserve">; </w:t>
      </w:r>
      <w:r w:rsidRPr="00AF2A23">
        <w:rPr>
          <w:rFonts w:ascii="Palatino Linotype" w:eastAsia="MS Mincho" w:hAnsi="Palatino Linotype" w:cs="Arial"/>
        </w:rPr>
        <w:t>contexto d</w:t>
      </w:r>
      <w:r w:rsidR="00465BEA" w:rsidRPr="00AF2A23">
        <w:rPr>
          <w:rFonts w:ascii="Palatino Linotype" w:eastAsia="MS Mincho" w:hAnsi="Palatino Linotype" w:cs="Arial"/>
        </w:rPr>
        <w:t>e</w:t>
      </w:r>
      <w:r w:rsidRPr="00AF2A23">
        <w:rPr>
          <w:rFonts w:ascii="Palatino Linotype" w:eastAsia="MS Mincho" w:hAnsi="Palatino Linotype" w:cs="Arial"/>
        </w:rPr>
        <w:t xml:space="preserve">l cual se dolió LA </w:t>
      </w:r>
      <w:r w:rsidRPr="00AF2A23">
        <w:rPr>
          <w:rFonts w:ascii="Palatino Linotype" w:eastAsia="MS Mincho" w:hAnsi="Palatino Linotype" w:cs="Arial"/>
          <w:b/>
        </w:rPr>
        <w:t>RECURRENTE</w:t>
      </w:r>
      <w:r w:rsidRPr="00AF2A23">
        <w:rPr>
          <w:rFonts w:ascii="Palatino Linotype" w:eastAsia="MS Mincho" w:hAnsi="Palatino Linotype" w:cs="Arial"/>
        </w:rPr>
        <w:t xml:space="preserve"> al momento de interponer su inconformidad.</w:t>
      </w:r>
      <w:r w:rsidRPr="00AF2A23">
        <w:rPr>
          <w:rFonts w:ascii="Palatino Linotype" w:eastAsia="Times New Roman" w:hAnsi="Palatino Linotype" w:cs="Arial"/>
          <w:color w:val="000000" w:themeColor="text1"/>
          <w:lang w:val="es-ES" w:eastAsia="es-MX"/>
        </w:rPr>
        <w:t xml:space="preserve"> De modo tal </w:t>
      </w:r>
      <w:r w:rsidRPr="00AF2A23">
        <w:rPr>
          <w:rFonts w:ascii="Palatino Linotype" w:hAnsi="Palatino Linotype" w:cs="Arial"/>
          <w:color w:val="000000" w:themeColor="text1"/>
          <w:szCs w:val="23"/>
        </w:rPr>
        <w:t xml:space="preserve">que el presente recurso de revisión se abocara en determinar si el </w:t>
      </w:r>
      <w:r w:rsidRPr="00AF2A23">
        <w:rPr>
          <w:rFonts w:ascii="Palatino Linotype" w:hAnsi="Palatino Linotype" w:cs="Arial"/>
          <w:b/>
          <w:color w:val="000000" w:themeColor="text1"/>
          <w:szCs w:val="23"/>
        </w:rPr>
        <w:t>SUJETO</w:t>
      </w:r>
      <w:r w:rsidRPr="00AF2A23">
        <w:rPr>
          <w:rFonts w:ascii="Palatino Linotype" w:hAnsi="Palatino Linotype" w:cs="Arial"/>
          <w:color w:val="000000" w:themeColor="text1"/>
          <w:szCs w:val="23"/>
        </w:rPr>
        <w:t xml:space="preserve"> </w:t>
      </w:r>
      <w:r w:rsidRPr="00AF2A23">
        <w:rPr>
          <w:rFonts w:ascii="Palatino Linotype" w:hAnsi="Palatino Linotype" w:cs="Arial"/>
          <w:b/>
          <w:color w:val="000000" w:themeColor="text1"/>
          <w:szCs w:val="23"/>
        </w:rPr>
        <w:t>OBLIGADO</w:t>
      </w:r>
      <w:r w:rsidRPr="00AF2A23">
        <w:rPr>
          <w:rFonts w:ascii="Palatino Linotype" w:hAnsi="Palatino Linotype" w:cs="Arial"/>
          <w:color w:val="000000" w:themeColor="text1"/>
          <w:szCs w:val="23"/>
        </w:rPr>
        <w:t xml:space="preserve"> con su respuesta ciertamente </w:t>
      </w:r>
      <w:r w:rsidRPr="00AF2A23">
        <w:rPr>
          <w:rFonts w:ascii="Palatino Linotype" w:eastAsia="Times New Roman" w:hAnsi="Palatino Linotype"/>
          <w:color w:val="000000" w:themeColor="text1"/>
        </w:rPr>
        <w:t>actualiza las causas de procedencia</w:t>
      </w:r>
      <w:r w:rsidRPr="00AF2A23">
        <w:rPr>
          <w:rFonts w:ascii="Palatino Linotype" w:eastAsia="Times New Roman" w:hAnsi="Palatino Linotype"/>
          <w:b/>
          <w:color w:val="000000" w:themeColor="text1"/>
        </w:rPr>
        <w:t xml:space="preserve"> </w:t>
      </w:r>
      <w:r w:rsidRPr="00AF2A23">
        <w:rPr>
          <w:rFonts w:ascii="Palatino Linotype" w:eastAsia="Times New Roman" w:hAnsi="Palatino Linotype" w:cs="Arial"/>
          <w:color w:val="000000" w:themeColor="text1"/>
          <w:lang w:eastAsia="es-MX"/>
        </w:rPr>
        <w:t>antes señalados. Así como comprobar si la respuesta emitida resulta congruente e integral en términos del Artículo 11 de la ley de la materia.</w:t>
      </w:r>
    </w:p>
    <w:p w14:paraId="3FBC3147" w14:textId="77777777" w:rsidR="00575D13" w:rsidRPr="00AF2A23" w:rsidRDefault="00575D13" w:rsidP="00575D13">
      <w:pPr>
        <w:rPr>
          <w:rFonts w:ascii="Palatino Linotype" w:hAnsi="Palatino Linotype"/>
          <w:lang w:eastAsia="en-US"/>
        </w:rPr>
      </w:pPr>
    </w:p>
    <w:p w14:paraId="79D9620C" w14:textId="77777777" w:rsidR="00F5350C" w:rsidRPr="00AF2A23" w:rsidRDefault="00F5350C" w:rsidP="00F5350C">
      <w:pPr>
        <w:pStyle w:val="Ttulo2"/>
        <w:rPr>
          <w:rFonts w:ascii="Palatino Linotype" w:hAnsi="Palatino Linotype"/>
          <w:b/>
          <w:color w:val="000000" w:themeColor="text1"/>
          <w:sz w:val="24"/>
          <w:szCs w:val="24"/>
        </w:rPr>
      </w:pPr>
      <w:bookmarkStart w:id="139" w:name="_Toc495427545"/>
      <w:bookmarkStart w:id="140" w:name="_Toc23414596"/>
      <w:bookmarkStart w:id="141" w:name="_Toc34819433"/>
      <w:bookmarkStart w:id="142" w:name="_Toc51259589"/>
      <w:bookmarkStart w:id="143" w:name="_Toc52472142"/>
      <w:bookmarkStart w:id="144" w:name="_Toc57895935"/>
      <w:r w:rsidRPr="00AF2A23">
        <w:rPr>
          <w:rFonts w:ascii="Palatino Linotype" w:hAnsi="Palatino Linotype"/>
          <w:b/>
          <w:color w:val="000000" w:themeColor="text1"/>
          <w:sz w:val="24"/>
          <w:szCs w:val="24"/>
        </w:rPr>
        <w:lastRenderedPageBreak/>
        <w:t>CUARTO. Del estudio y resolución del asunto.</w:t>
      </w:r>
      <w:bookmarkEnd w:id="139"/>
      <w:bookmarkEnd w:id="140"/>
      <w:bookmarkEnd w:id="141"/>
      <w:bookmarkEnd w:id="142"/>
      <w:bookmarkEnd w:id="143"/>
      <w:bookmarkEnd w:id="144"/>
    </w:p>
    <w:p w14:paraId="56B35959" w14:textId="77777777" w:rsidR="00F5350C" w:rsidRPr="00AF2A23" w:rsidRDefault="00F5350C" w:rsidP="00575D13">
      <w:pPr>
        <w:rPr>
          <w:rFonts w:ascii="Palatino Linotype" w:hAnsi="Palatino Linotype"/>
          <w:lang w:val="es-MX" w:eastAsia="en-US"/>
        </w:rPr>
      </w:pPr>
    </w:p>
    <w:p w14:paraId="13D60E98" w14:textId="77777777" w:rsidR="00575D13" w:rsidRPr="00AF2A23"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AF2A23">
        <w:rPr>
          <w:rFonts w:ascii="Palatino Linotype" w:eastAsia="Calibri" w:hAnsi="Palatino Linotype" w:cs="Arial"/>
        </w:rPr>
        <w:t>Derivado</w:t>
      </w:r>
      <w:r w:rsidRPr="00AF2A23">
        <w:rPr>
          <w:rFonts w:ascii="Palatino Linotype" w:hAnsi="Palatino Linotype" w:cs="Arial"/>
          <w:szCs w:val="23"/>
        </w:rPr>
        <w:t xml:space="preserve"> del planteamiento de la </w:t>
      </w:r>
      <w:r w:rsidRPr="00AF2A23">
        <w:rPr>
          <w:rFonts w:ascii="Palatino Linotype" w:hAnsi="Palatino Linotype" w:cs="Arial"/>
          <w:i/>
          <w:szCs w:val="23"/>
        </w:rPr>
        <w:t>Litis</w:t>
      </w:r>
      <w:r w:rsidRPr="00AF2A23">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AF2A23">
        <w:rPr>
          <w:rFonts w:ascii="Palatino Linotype" w:eastAsia="Calibri" w:hAnsi="Palatino Linotype" w:cs="Arial"/>
          <w:b/>
          <w:lang w:val="es-ES"/>
        </w:rPr>
        <w:t>Ley de Transparencia y Acceso a la Información Pública del Estado de México y Municipios</w:t>
      </w:r>
      <w:r w:rsidRPr="00AF2A23">
        <w:rPr>
          <w:rFonts w:ascii="Palatino Linotype" w:eastAsia="Times New Roman" w:hAnsi="Palatino Linotype" w:cs="Arial"/>
          <w:lang w:val="es-ES" w:eastAsia="es-MX"/>
        </w:rPr>
        <w:t>.</w:t>
      </w:r>
    </w:p>
    <w:p w14:paraId="13D3DE6B" w14:textId="77777777" w:rsidR="000A00D3" w:rsidRPr="00AF2A23" w:rsidRDefault="000A00D3" w:rsidP="000A00D3">
      <w:pPr>
        <w:pStyle w:val="Prrafodelista"/>
        <w:spacing w:line="360" w:lineRule="auto"/>
        <w:ind w:left="0"/>
        <w:jc w:val="both"/>
        <w:rPr>
          <w:rFonts w:ascii="Palatino Linotype" w:hAnsi="Palatino Linotype" w:cs="Arial"/>
          <w:i/>
          <w:lang w:val="es-MX"/>
        </w:rPr>
      </w:pPr>
    </w:p>
    <w:p w14:paraId="48FDE94B" w14:textId="77777777" w:rsidR="00575D13" w:rsidRPr="00AF2A23"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AF2A23">
        <w:rPr>
          <w:rFonts w:ascii="Palatino Linotype" w:eastAsia="Calibri" w:hAnsi="Palatino Linotype" w:cs="Arial"/>
        </w:rPr>
        <w:t>Es</w:t>
      </w:r>
      <w:r w:rsidRPr="00AF2A23">
        <w:rPr>
          <w:rFonts w:ascii="Palatino Linotype" w:hAnsi="Palatino Linotype"/>
        </w:rPr>
        <w:t xml:space="preserve"> menester precisar que este </w:t>
      </w:r>
      <w:r w:rsidRPr="00AF2A23">
        <w:rPr>
          <w:rFonts w:ascii="Palatino Linotype" w:eastAsia="MS Mincho" w:hAnsi="Palatino Linotype" w:cs="Times New Roman"/>
          <w:color w:val="000000"/>
        </w:rPr>
        <w:t xml:space="preserve">Órgano Garante parte de que </w:t>
      </w:r>
      <w:r w:rsidRPr="00AF2A2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F2A23">
        <w:rPr>
          <w:rFonts w:ascii="Palatino Linotype" w:eastAsia="Times New Roman" w:hAnsi="Palatino Linotype" w:cs="Arial"/>
          <w:color w:val="000000"/>
        </w:rPr>
        <w:t xml:space="preserve"> </w:t>
      </w:r>
      <w:r w:rsidRPr="00AF2A23">
        <w:rPr>
          <w:rFonts w:ascii="Palatino Linotype" w:eastAsia="Times New Roman" w:hAnsi="Palatino Linotype" w:cs="Arial"/>
          <w:b/>
          <w:color w:val="000000"/>
        </w:rPr>
        <w:t>SUJETO OBLIGADO</w:t>
      </w:r>
      <w:r w:rsidRPr="00AF2A2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F2A23">
        <w:rPr>
          <w:rFonts w:ascii="Palatino Linotype" w:eastAsia="Times New Roman" w:hAnsi="Palatino Linotype" w:cs="Arial"/>
          <w:b/>
          <w:color w:val="000000"/>
        </w:rPr>
        <w:t xml:space="preserve">Constitución Política de los Estados Unidos Mexicanos </w:t>
      </w:r>
      <w:r w:rsidRPr="00AF2A23">
        <w:rPr>
          <w:rFonts w:ascii="Palatino Linotype" w:eastAsia="Times New Roman" w:hAnsi="Palatino Linotype" w:cs="Arial"/>
          <w:color w:val="000000"/>
        </w:rPr>
        <w:t xml:space="preserve">al señalar la obligación de “promover, </w:t>
      </w:r>
      <w:r w:rsidRPr="00AF2A23">
        <w:rPr>
          <w:rFonts w:ascii="Palatino Linotype" w:eastAsia="Times New Roman" w:hAnsi="Palatino Linotype" w:cs="Arial"/>
          <w:b/>
          <w:color w:val="000000"/>
        </w:rPr>
        <w:t>respetar</w:t>
      </w:r>
      <w:r w:rsidRPr="00AF2A23">
        <w:rPr>
          <w:rFonts w:ascii="Palatino Linotype" w:eastAsia="Times New Roman" w:hAnsi="Palatino Linotype" w:cs="Arial"/>
          <w:color w:val="000000"/>
        </w:rPr>
        <w:t xml:space="preserve">, proteger y </w:t>
      </w:r>
      <w:r w:rsidRPr="00AF2A23">
        <w:rPr>
          <w:rFonts w:ascii="Palatino Linotype" w:eastAsia="Times New Roman" w:hAnsi="Palatino Linotype" w:cs="Arial"/>
          <w:b/>
          <w:color w:val="000000"/>
        </w:rPr>
        <w:t>garantizar</w:t>
      </w:r>
      <w:r w:rsidRPr="00AF2A23">
        <w:rPr>
          <w:rFonts w:ascii="Palatino Linotype" w:eastAsia="Times New Roman" w:hAnsi="Palatino Linotype" w:cs="Arial"/>
          <w:color w:val="000000"/>
        </w:rPr>
        <w:t xml:space="preserve"> los derechos humanos”, entre los cuales se encuentra dicho derecho. </w:t>
      </w:r>
    </w:p>
    <w:p w14:paraId="4FEBB45E" w14:textId="77777777" w:rsidR="00575D13" w:rsidRPr="00AF2A23"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AF2A23"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AF2A23">
        <w:rPr>
          <w:rFonts w:ascii="Palatino Linotype" w:eastAsia="Calibri" w:hAnsi="Palatino Linotype" w:cs="Arial"/>
        </w:rPr>
        <w:lastRenderedPageBreak/>
        <w:t>Por</w:t>
      </w:r>
      <w:r w:rsidRPr="00AF2A23">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C768EAC" w14:textId="77777777" w:rsidR="00671FFB" w:rsidRPr="00AF2A23" w:rsidRDefault="00671FFB" w:rsidP="00671FFB">
      <w:pPr>
        <w:pStyle w:val="Prrafodelista"/>
        <w:rPr>
          <w:rFonts w:ascii="Palatino Linotype" w:eastAsia="Times New Roman" w:hAnsi="Palatino Linotype"/>
        </w:rPr>
      </w:pPr>
    </w:p>
    <w:p w14:paraId="4B26D325" w14:textId="77777777" w:rsidR="00575D13" w:rsidRPr="00AF2A23"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AF2A23">
        <w:rPr>
          <w:rFonts w:ascii="Palatino Linotype" w:eastAsia="Calibri" w:hAnsi="Palatino Linotype" w:cs="Arial"/>
        </w:rPr>
        <w:t>Además</w:t>
      </w:r>
      <w:r w:rsidRPr="00AF2A23">
        <w:rPr>
          <w:rFonts w:ascii="Palatino Linotype" w:eastAsia="MS Mincho" w:hAnsi="Palatino Linotype" w:cs="Times New Roman"/>
          <w:color w:val="000000"/>
        </w:rPr>
        <w:t xml:space="preserve"> de la obligación de promover, </w:t>
      </w:r>
      <w:r w:rsidRPr="00AF2A23">
        <w:rPr>
          <w:rFonts w:ascii="Palatino Linotype" w:eastAsia="MS Mincho" w:hAnsi="Palatino Linotype" w:cs="Times New Roman"/>
          <w:b/>
          <w:color w:val="000000"/>
          <w:u w:val="single"/>
        </w:rPr>
        <w:t>respetar, proteger</w:t>
      </w:r>
      <w:r w:rsidRPr="00AF2A23">
        <w:rPr>
          <w:rFonts w:ascii="Palatino Linotype" w:eastAsia="MS Mincho" w:hAnsi="Palatino Linotype" w:cs="Times New Roman"/>
          <w:color w:val="000000"/>
        </w:rPr>
        <w:t xml:space="preserve"> y garantizar el derecho de acceso a la información, la </w:t>
      </w:r>
      <w:r w:rsidRPr="00AF2A23">
        <w:rPr>
          <w:rFonts w:ascii="Palatino Linotype" w:eastAsia="MS Mincho" w:hAnsi="Palatino Linotype" w:cs="Times New Roman"/>
          <w:b/>
          <w:color w:val="000000"/>
        </w:rPr>
        <w:t xml:space="preserve">Ley General de Trasparencia y Acceso a la Información Pública del Estado de México y Municipios </w:t>
      </w:r>
      <w:r w:rsidRPr="00AF2A2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AF2A23">
        <w:rPr>
          <w:rFonts w:ascii="Palatino Linotype" w:eastAsia="MS Mincho" w:hAnsi="Palatino Linotype" w:cs="Times New Roman"/>
          <w:b/>
          <w:color w:val="000000"/>
        </w:rPr>
        <w:t>simplicidad y rapidez</w:t>
      </w:r>
      <w:r w:rsidRPr="00AF2A23">
        <w:rPr>
          <w:rFonts w:ascii="Palatino Linotype" w:eastAsia="MS Mincho" w:hAnsi="Palatino Linotype" w:cs="Times New Roman"/>
          <w:color w:val="000000"/>
        </w:rPr>
        <w:t xml:space="preserve">. </w:t>
      </w:r>
    </w:p>
    <w:p w14:paraId="2B7F0FA7" w14:textId="77777777" w:rsidR="00575D13" w:rsidRPr="00AF2A23" w:rsidRDefault="00575D13" w:rsidP="00575D13">
      <w:pPr>
        <w:pStyle w:val="Prrafodelista"/>
        <w:spacing w:line="360" w:lineRule="auto"/>
        <w:ind w:left="0"/>
        <w:jc w:val="both"/>
        <w:rPr>
          <w:rFonts w:ascii="Palatino Linotype" w:hAnsi="Palatino Linotype" w:cs="Arial"/>
        </w:rPr>
      </w:pPr>
    </w:p>
    <w:p w14:paraId="44885202" w14:textId="77777777" w:rsidR="00575D13" w:rsidRPr="00AF2A23" w:rsidRDefault="00575D13" w:rsidP="00575D13">
      <w:pPr>
        <w:pStyle w:val="Prrafodelista"/>
        <w:numPr>
          <w:ilvl w:val="0"/>
          <w:numId w:val="2"/>
        </w:numPr>
        <w:spacing w:line="360" w:lineRule="auto"/>
        <w:ind w:left="0" w:firstLine="0"/>
        <w:jc w:val="both"/>
        <w:rPr>
          <w:rFonts w:ascii="Palatino Linotype" w:hAnsi="Palatino Linotype" w:cs="Arial"/>
        </w:rPr>
      </w:pPr>
      <w:r w:rsidRPr="00AF2A23">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AF2A23">
        <w:rPr>
          <w:rFonts w:ascii="Palatino Linotype" w:eastAsia="Calibri" w:hAnsi="Palatino Linotype" w:cs="Arial"/>
        </w:rPr>
        <w:t>Transparencia, Acceso a la Información Pública del Estado de México y Municipios</w:t>
      </w:r>
      <w:r w:rsidRPr="00AF2A23">
        <w:rPr>
          <w:rFonts w:ascii="Palatino Linotype" w:hAnsi="Palatino Linotype" w:cs="Arial"/>
        </w:rPr>
        <w:t xml:space="preserve">, y determinar la confirmación; revocación o modificación; </w:t>
      </w:r>
      <w:proofErr w:type="spellStart"/>
      <w:r w:rsidRPr="00AF2A23">
        <w:rPr>
          <w:rFonts w:ascii="Palatino Linotype" w:hAnsi="Palatino Linotype" w:cs="Arial"/>
        </w:rPr>
        <w:t>desechamiento</w:t>
      </w:r>
      <w:proofErr w:type="spellEnd"/>
      <w:r w:rsidRPr="00AF2A23">
        <w:rPr>
          <w:rFonts w:ascii="Palatino Linotype" w:hAnsi="Palatino Linotype" w:cs="Arial"/>
        </w:rPr>
        <w:t xml:space="preserve"> o sobreseimiento; y en su caso ordenar la entrega de la información con respecto a la respuesta emitida por el </w:t>
      </w:r>
      <w:r w:rsidRPr="00AF2A23">
        <w:rPr>
          <w:rFonts w:ascii="Palatino Linotype" w:hAnsi="Palatino Linotype" w:cs="Arial"/>
          <w:b/>
        </w:rPr>
        <w:t>SUJETO</w:t>
      </w:r>
      <w:r w:rsidRPr="00AF2A23">
        <w:rPr>
          <w:rFonts w:ascii="Palatino Linotype" w:hAnsi="Palatino Linotype" w:cs="Arial"/>
        </w:rPr>
        <w:t xml:space="preserve"> </w:t>
      </w:r>
      <w:r w:rsidRPr="00AF2A23">
        <w:rPr>
          <w:rFonts w:ascii="Palatino Linotype" w:hAnsi="Palatino Linotype" w:cs="Arial"/>
          <w:b/>
        </w:rPr>
        <w:t>OBLIGADO</w:t>
      </w:r>
      <w:r w:rsidRPr="00AF2A23">
        <w:rPr>
          <w:rFonts w:ascii="Palatino Linotype" w:hAnsi="Palatino Linotype" w:cs="Arial"/>
        </w:rPr>
        <w:t>.</w:t>
      </w:r>
    </w:p>
    <w:p w14:paraId="3CBEF67C" w14:textId="77777777" w:rsidR="00575D13" w:rsidRPr="00AF2A23" w:rsidRDefault="00575D13" w:rsidP="00575D13">
      <w:pPr>
        <w:pStyle w:val="Prrafodelista"/>
        <w:spacing w:line="360" w:lineRule="auto"/>
        <w:ind w:left="0"/>
        <w:jc w:val="both"/>
        <w:rPr>
          <w:rFonts w:ascii="Palatino Linotype" w:hAnsi="Palatino Linotype" w:cs="Arial"/>
        </w:rPr>
      </w:pPr>
    </w:p>
    <w:p w14:paraId="0502D223" w14:textId="77777777" w:rsidR="00575D13" w:rsidRPr="00AF2A23"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AF2A23">
        <w:rPr>
          <w:rFonts w:ascii="Palatino Linotype" w:eastAsia="Calibri" w:hAnsi="Palatino Linotype" w:cs="Arial"/>
          <w:color w:val="000000" w:themeColor="text1"/>
          <w:lang w:val="es-MX" w:eastAsia="en-US"/>
        </w:rPr>
        <w:t xml:space="preserve">Ahora bien, del caso concreto y derivado del análisis a las constancias que obran en los expedientes electrónicos al rubro indicado; es de señalar que la </w:t>
      </w:r>
      <w:r w:rsidRPr="00AF2A23">
        <w:rPr>
          <w:rFonts w:ascii="Palatino Linotype" w:hAnsi="Palatino Linotype" w:cs="Arial"/>
          <w:color w:val="000000" w:themeColor="text1"/>
        </w:rPr>
        <w:t>ahora recurrente, solicitó conocer lo ya transcrito en el anterior párrafo 1.</w:t>
      </w:r>
    </w:p>
    <w:p w14:paraId="58442915" w14:textId="77777777" w:rsidR="00575D13" w:rsidRPr="00AF2A23" w:rsidRDefault="00575D13" w:rsidP="00575D13">
      <w:pPr>
        <w:pStyle w:val="Prrafodelista"/>
        <w:rPr>
          <w:rFonts w:ascii="Palatino Linotype" w:hAnsi="Palatino Linotype"/>
          <w:b/>
          <w:sz w:val="22"/>
          <w:szCs w:val="22"/>
        </w:rPr>
      </w:pPr>
    </w:p>
    <w:p w14:paraId="377F8201" w14:textId="4F467950" w:rsidR="004F02A9" w:rsidRPr="00AF2A23" w:rsidRDefault="004F02A9" w:rsidP="00575D13">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AF2A23">
        <w:rPr>
          <w:rFonts w:ascii="Palatino Linotype" w:hAnsi="Palatino Linotype" w:cs="Times New Roman"/>
          <w:color w:val="000000" w:themeColor="text1"/>
          <w:lang w:eastAsia="es-ES_tradnl"/>
        </w:rPr>
        <w:t>De la respuesta otorgada se advierte que los motivos de inconformidad dev</w:t>
      </w:r>
      <w:r w:rsidR="0003262F" w:rsidRPr="00AF2A23">
        <w:rPr>
          <w:rFonts w:ascii="Palatino Linotype" w:hAnsi="Palatino Linotype" w:cs="Times New Roman"/>
          <w:color w:val="000000" w:themeColor="text1"/>
          <w:lang w:eastAsia="es-ES_tradnl"/>
        </w:rPr>
        <w:t>ie</w:t>
      </w:r>
      <w:r w:rsidRPr="00AF2A23">
        <w:rPr>
          <w:rFonts w:ascii="Palatino Linotype" w:hAnsi="Palatino Linotype" w:cs="Times New Roman"/>
          <w:color w:val="000000" w:themeColor="text1"/>
          <w:lang w:eastAsia="es-ES_tradnl"/>
        </w:rPr>
        <w:t>nen fundados, pues ciertamente</w:t>
      </w:r>
      <w:r w:rsidR="0003262F" w:rsidRPr="00AF2A23">
        <w:rPr>
          <w:rFonts w:ascii="Palatino Linotype" w:hAnsi="Palatino Linotype" w:cs="Times New Roman"/>
          <w:color w:val="000000" w:themeColor="text1"/>
          <w:lang w:eastAsia="es-ES_tradnl"/>
        </w:rPr>
        <w:t xml:space="preserve"> resulta una respuesta parcial, al dar observancia a solo un punto de la solicitud de información.</w:t>
      </w:r>
    </w:p>
    <w:p w14:paraId="31AB1EB4" w14:textId="77777777" w:rsidR="004F02A9" w:rsidRPr="00AF2A23" w:rsidRDefault="004F02A9" w:rsidP="004F02A9">
      <w:pPr>
        <w:pStyle w:val="Prrafodelista"/>
        <w:rPr>
          <w:rFonts w:ascii="Palatino Linotype" w:hAnsi="Palatino Linotype" w:cs="Times New Roman"/>
          <w:color w:val="000000" w:themeColor="text1"/>
          <w:lang w:eastAsia="es-ES_tradnl"/>
        </w:rPr>
      </w:pPr>
    </w:p>
    <w:p w14:paraId="0CC5BE07" w14:textId="10B3B527" w:rsidR="004F02A9" w:rsidRPr="00AF2A23" w:rsidRDefault="0003262F" w:rsidP="00575D13">
      <w:pPr>
        <w:numPr>
          <w:ilvl w:val="0"/>
          <w:numId w:val="2"/>
        </w:numPr>
        <w:spacing w:line="360" w:lineRule="auto"/>
        <w:ind w:left="0" w:right="49" w:firstLine="0"/>
        <w:contextualSpacing/>
        <w:jc w:val="both"/>
        <w:rPr>
          <w:rFonts w:ascii="Palatino Linotype" w:hAnsi="Palatino Linotype" w:cs="Times New Roman"/>
          <w:color w:val="000000" w:themeColor="text1"/>
          <w:lang w:eastAsia="es-ES_tradnl"/>
        </w:rPr>
      </w:pPr>
      <w:r w:rsidRPr="00AF2A23">
        <w:rPr>
          <w:rFonts w:ascii="Palatino Linotype" w:hAnsi="Palatino Linotype" w:cs="Times New Roman"/>
          <w:color w:val="000000" w:themeColor="text1"/>
          <w:lang w:eastAsia="es-ES_tradnl"/>
        </w:rPr>
        <w:t xml:space="preserve">Ahora bien, de la información entregada, si bien el </w:t>
      </w:r>
      <w:r w:rsidRPr="00AF2A23">
        <w:rPr>
          <w:rFonts w:ascii="Palatino Linotype" w:hAnsi="Palatino Linotype" w:cs="Times New Roman"/>
          <w:b/>
          <w:color w:val="000000" w:themeColor="text1"/>
          <w:lang w:eastAsia="es-ES_tradnl"/>
        </w:rPr>
        <w:t>SUJETO OBLIGADO</w:t>
      </w:r>
      <w:r w:rsidRPr="00AF2A23">
        <w:rPr>
          <w:rFonts w:ascii="Palatino Linotype" w:hAnsi="Palatino Linotype" w:cs="Times New Roman"/>
          <w:color w:val="000000" w:themeColor="text1"/>
          <w:lang w:eastAsia="es-ES_tradnl"/>
        </w:rPr>
        <w:t xml:space="preserve"> expone que se remite en versión pública, de su revisión se desprende que fue </w:t>
      </w:r>
      <w:r w:rsidR="007A401C" w:rsidRPr="00AF2A23">
        <w:rPr>
          <w:rFonts w:ascii="Palatino Linotype" w:hAnsi="Palatino Linotype" w:cs="Times New Roman"/>
          <w:color w:val="000000" w:themeColor="text1"/>
          <w:lang w:eastAsia="es-ES_tradnl"/>
        </w:rPr>
        <w:t>remitida</w:t>
      </w:r>
      <w:r w:rsidRPr="00AF2A23">
        <w:rPr>
          <w:rFonts w:ascii="Palatino Linotype" w:hAnsi="Palatino Linotype" w:cs="Times New Roman"/>
          <w:color w:val="000000" w:themeColor="text1"/>
          <w:lang w:eastAsia="es-ES_tradnl"/>
        </w:rPr>
        <w:t xml:space="preserve"> de manera deficiente, exponiendo datos personales que eran susceptibles de ser clasificados como confidenciales</w:t>
      </w:r>
      <w:r w:rsidR="007A401C" w:rsidRPr="00AF2A23">
        <w:rPr>
          <w:rFonts w:ascii="Palatino Linotype" w:hAnsi="Palatino Linotype" w:cs="Times New Roman"/>
          <w:color w:val="000000" w:themeColor="text1"/>
          <w:lang w:eastAsia="es-ES_tradnl"/>
        </w:rPr>
        <w:t>, como lo son deducciones de pensiones y pensión alimenticia</w:t>
      </w:r>
      <w:r w:rsidR="006D75C6" w:rsidRPr="00AF2A23">
        <w:rPr>
          <w:rFonts w:ascii="Palatino Linotype" w:hAnsi="Palatino Linotype" w:cs="Times New Roman"/>
          <w:color w:val="000000" w:themeColor="text1"/>
          <w:lang w:eastAsia="es-ES_tradnl"/>
        </w:rPr>
        <w:t>.</w:t>
      </w:r>
    </w:p>
    <w:p w14:paraId="73BA7338" w14:textId="77777777" w:rsidR="006D75C6" w:rsidRPr="00AF2A23" w:rsidRDefault="006D75C6" w:rsidP="006D75C6">
      <w:pPr>
        <w:spacing w:line="360" w:lineRule="auto"/>
        <w:ind w:right="49"/>
        <w:contextualSpacing/>
        <w:jc w:val="both"/>
        <w:rPr>
          <w:rFonts w:ascii="Palatino Linotype" w:hAnsi="Palatino Linotype" w:cs="Times New Roman"/>
          <w:color w:val="000000" w:themeColor="text1"/>
          <w:lang w:eastAsia="es-ES_tradnl"/>
        </w:rPr>
      </w:pPr>
    </w:p>
    <w:p w14:paraId="4C4F8AD5" w14:textId="0EAD8BE8" w:rsidR="006D75C6" w:rsidRPr="00AF2A23" w:rsidRDefault="006D75C6" w:rsidP="006D75C6">
      <w:pPr>
        <w:pStyle w:val="Prrafodelista"/>
        <w:numPr>
          <w:ilvl w:val="0"/>
          <w:numId w:val="2"/>
        </w:numPr>
        <w:spacing w:line="360" w:lineRule="auto"/>
        <w:ind w:left="0" w:right="-93" w:firstLine="0"/>
        <w:jc w:val="both"/>
        <w:rPr>
          <w:rFonts w:ascii="Palatino Linotype" w:hAnsi="Palatino Linotype" w:cs="Tahoma"/>
          <w:szCs w:val="22"/>
        </w:rPr>
      </w:pPr>
      <w:r w:rsidRPr="00AF2A23">
        <w:rPr>
          <w:rFonts w:ascii="Palatino Linotype" w:hAnsi="Palatino Linotype" w:cs="Tahoma"/>
          <w:szCs w:val="22"/>
        </w:rPr>
        <w:t>Luego entonces, al corresponder a información que constituye susceptible de clasificación, en términos del artículo 143, fracción I, de la Ley de Transparencia y Acceso a la Información Pública del Estado de México y Municipios.</w:t>
      </w:r>
    </w:p>
    <w:p w14:paraId="228DE8A5" w14:textId="77777777" w:rsidR="006D75C6" w:rsidRPr="00AF2A23" w:rsidRDefault="006D75C6" w:rsidP="006D75C6">
      <w:pPr>
        <w:pStyle w:val="Prrafodelista"/>
        <w:spacing w:line="360" w:lineRule="auto"/>
        <w:ind w:left="644" w:right="-93"/>
        <w:jc w:val="both"/>
        <w:rPr>
          <w:rFonts w:ascii="Palatino Linotype" w:hAnsi="Palatino Linotype" w:cs="Tahoma"/>
          <w:sz w:val="22"/>
          <w:szCs w:val="22"/>
        </w:rPr>
      </w:pPr>
    </w:p>
    <w:p w14:paraId="502F1B12" w14:textId="15F22838" w:rsidR="006D75C6" w:rsidRPr="00AF2A23" w:rsidRDefault="006D75C6" w:rsidP="006D75C6">
      <w:pPr>
        <w:pStyle w:val="Prrafodelista"/>
        <w:numPr>
          <w:ilvl w:val="0"/>
          <w:numId w:val="2"/>
        </w:numPr>
        <w:spacing w:line="360" w:lineRule="auto"/>
        <w:ind w:left="0" w:right="-93" w:firstLine="0"/>
        <w:jc w:val="both"/>
        <w:rPr>
          <w:rFonts w:ascii="Palatino Linotype" w:eastAsia="Calibri" w:hAnsi="Palatino Linotype" w:cs="Tahoma"/>
          <w:bCs/>
          <w:szCs w:val="22"/>
          <w:lang w:eastAsia="en-US"/>
        </w:rPr>
      </w:pPr>
      <w:r w:rsidRPr="00AF2A23">
        <w:rPr>
          <w:rFonts w:ascii="Palatino Linotype" w:hAnsi="Palatino Linotype" w:cs="Tahoma"/>
          <w:szCs w:val="22"/>
        </w:rPr>
        <w:t xml:space="preserve">Al respecto, el artículo 36, fracción X, del ordenamiento jurídico en cita, establece que es atribución de este Instituto hacer del conocimiento de </w:t>
      </w:r>
      <w:r w:rsidRPr="00AF2A23">
        <w:rPr>
          <w:rFonts w:ascii="Palatino Linotype" w:eastAsia="Calibri" w:hAnsi="Palatino Linotype" w:cs="Tahoma"/>
          <w:bCs/>
          <w:szCs w:val="22"/>
          <w:lang w:eastAsia="en-US"/>
        </w:rPr>
        <w:t>la Dirección de Protección de Datos Personales de este Instituto con fundamento en el artículo 23, fracciones XI, XII y XIII del Reglamento Interior del Instituto de Transparencia, Acceso a la Información Pública y Protección de Datos Personales del Estado de México y Municipios, para que en ejercicio de sus funciones, investigue y resuelva en consecuencia.</w:t>
      </w:r>
    </w:p>
    <w:p w14:paraId="1917D5D5" w14:textId="77777777" w:rsidR="004F02A9" w:rsidRPr="00AF2A23" w:rsidRDefault="004F02A9" w:rsidP="006D75C6">
      <w:pPr>
        <w:spacing w:line="360" w:lineRule="auto"/>
        <w:ind w:right="49"/>
        <w:contextualSpacing/>
        <w:jc w:val="both"/>
        <w:rPr>
          <w:rFonts w:ascii="Palatino Linotype" w:hAnsi="Palatino Linotype" w:cs="Times New Roman"/>
          <w:color w:val="000000" w:themeColor="text1"/>
          <w:lang w:eastAsia="es-ES_tradnl"/>
        </w:rPr>
      </w:pPr>
    </w:p>
    <w:p w14:paraId="3123BEA7" w14:textId="110EA968" w:rsidR="006A4845" w:rsidRPr="00AF2A23" w:rsidRDefault="006D75C6" w:rsidP="006A4845">
      <w:pPr>
        <w:pStyle w:val="Prrafodelista"/>
        <w:numPr>
          <w:ilvl w:val="0"/>
          <w:numId w:val="2"/>
        </w:numPr>
        <w:spacing w:line="360" w:lineRule="auto"/>
        <w:ind w:left="0" w:right="-93" w:firstLine="0"/>
        <w:jc w:val="both"/>
        <w:rPr>
          <w:rFonts w:ascii="Palatino Linotype" w:hAnsi="Palatino Linotype" w:cs="Tahoma"/>
          <w:sz w:val="22"/>
          <w:szCs w:val="22"/>
          <w:lang w:val="es-ES"/>
        </w:rPr>
      </w:pPr>
      <w:r w:rsidRPr="00AF2A23">
        <w:rPr>
          <w:rFonts w:ascii="Palatino Linotype" w:hAnsi="Palatino Linotype" w:cs="Tahoma"/>
          <w:szCs w:val="22"/>
        </w:rPr>
        <w:lastRenderedPageBreak/>
        <w:t>Ahora</w:t>
      </w:r>
      <w:r w:rsidRPr="00AF2A23">
        <w:rPr>
          <w:rFonts w:ascii="Palatino Linotype" w:hAnsi="Palatino Linotype" w:cs="Times New Roman"/>
          <w:color w:val="000000" w:themeColor="text1"/>
          <w:lang w:eastAsia="es-ES_tradnl"/>
        </w:rPr>
        <w:t xml:space="preserve"> bien, el </w:t>
      </w:r>
      <w:r w:rsidRPr="00AF2A23">
        <w:rPr>
          <w:rFonts w:ascii="Palatino Linotype" w:hAnsi="Palatino Linotype" w:cs="Times New Roman"/>
          <w:b/>
          <w:color w:val="000000" w:themeColor="text1"/>
          <w:lang w:eastAsia="es-ES_tradnl"/>
        </w:rPr>
        <w:t>SUJETO OBLIGADO</w:t>
      </w:r>
      <w:r w:rsidRPr="00AF2A23">
        <w:rPr>
          <w:rFonts w:ascii="Palatino Linotype" w:hAnsi="Palatino Linotype" w:cs="Times New Roman"/>
          <w:color w:val="000000" w:themeColor="text1"/>
          <w:lang w:eastAsia="es-ES_tradnl"/>
        </w:rPr>
        <w:t xml:space="preserve"> señala que la versión pública fue aprobada en la Vigésima Sesión Ordinaria mediante el Acuerdo con número CT/ORD/57/2020; no obstante no fue entregado al solicitante hoy recurrente</w:t>
      </w:r>
      <w:r w:rsidR="006A4845" w:rsidRPr="00AF2A23">
        <w:rPr>
          <w:rFonts w:ascii="Palatino Linotype" w:hAnsi="Palatino Linotype" w:cs="Times New Roman"/>
          <w:color w:val="000000" w:themeColor="text1"/>
          <w:lang w:eastAsia="es-ES_tradnl"/>
        </w:rPr>
        <w:t xml:space="preserve">. En ese sentido </w:t>
      </w:r>
      <w:r w:rsidR="009F4212" w:rsidRPr="00AF2A23">
        <w:rPr>
          <w:rFonts w:ascii="Palatino Linotype" w:hAnsi="Palatino Linotype" w:cs="Tahoma"/>
          <w:lang w:val="es-ES"/>
        </w:rPr>
        <w:t>j</w:t>
      </w:r>
      <w:r w:rsidR="006A4845" w:rsidRPr="00AF2A23">
        <w:rPr>
          <w:rFonts w:ascii="Palatino Linotype" w:hAnsi="Palatino Linotype" w:cs="Tahoma"/>
          <w:lang w:val="es-ES"/>
        </w:rPr>
        <w:t xml:space="preserve">unto con la documentación se debe hacer entregar del </w:t>
      </w:r>
      <w:r w:rsidR="006A4845" w:rsidRPr="00AF2A23">
        <w:rPr>
          <w:rFonts w:ascii="Palatino Linotype" w:hAnsi="Palatino Linotype" w:cs="Tahoma"/>
          <w:b/>
          <w:lang w:val="es-ES"/>
        </w:rPr>
        <w:t>Acuerdo del Comité de Transparencia</w:t>
      </w:r>
      <w:r w:rsidR="006A4845" w:rsidRPr="00AF2A23">
        <w:rPr>
          <w:rFonts w:ascii="Palatino Linotype" w:hAnsi="Palatino Linotype" w:cs="Tahoma"/>
          <w:lang w:val="es-ES"/>
        </w:rPr>
        <w:t xml:space="preserve"> mediante el cual se funde y motive la eliminación de la información confidencial, en términos de los artículos 49, fracciones II y VII, 143, fracción I y 149, de la Ley de Transparencia y Acceso a la Información Pública de</w:t>
      </w:r>
      <w:r w:rsidR="009F4212" w:rsidRPr="00AF2A23">
        <w:rPr>
          <w:rFonts w:ascii="Palatino Linotype" w:hAnsi="Palatino Linotype" w:cs="Tahoma"/>
          <w:lang w:val="es-ES"/>
        </w:rPr>
        <w:t>l Estado de México y Municipios, poniéndolo a disposición del particular.</w:t>
      </w:r>
    </w:p>
    <w:p w14:paraId="6EA387F5" w14:textId="77777777" w:rsidR="006A4845" w:rsidRPr="00AF2A23" w:rsidRDefault="006A4845" w:rsidP="006A4845">
      <w:pPr>
        <w:pStyle w:val="Prrafodelista"/>
        <w:rPr>
          <w:rFonts w:ascii="Palatino Linotype" w:hAnsi="Palatino Linotype" w:cs="Tahoma"/>
          <w:sz w:val="22"/>
          <w:szCs w:val="22"/>
          <w:lang w:val="es-ES"/>
        </w:rPr>
      </w:pPr>
    </w:p>
    <w:p w14:paraId="715BED17" w14:textId="30C07A52" w:rsidR="006A4845" w:rsidRPr="00AF2A23" w:rsidRDefault="006A4845" w:rsidP="006A4845">
      <w:pPr>
        <w:pStyle w:val="Prrafodelista"/>
        <w:numPr>
          <w:ilvl w:val="0"/>
          <w:numId w:val="2"/>
        </w:numPr>
        <w:spacing w:line="360" w:lineRule="auto"/>
        <w:ind w:left="0" w:right="-93" w:firstLine="0"/>
        <w:jc w:val="both"/>
        <w:rPr>
          <w:rFonts w:ascii="Palatino Linotype" w:hAnsi="Palatino Linotype" w:cs="Tahoma"/>
          <w:lang w:val="es-ES"/>
        </w:rPr>
      </w:pPr>
      <w:r w:rsidRPr="00AF2A23">
        <w:rPr>
          <w:rFonts w:ascii="Palatino Linotype" w:hAnsi="Palatino Linotype" w:cs="Tahoma"/>
          <w:lang w:val="es-ES"/>
        </w:rPr>
        <w:t>Así las cosas, si bien volver a ordenar el recibo de pago en una correcta versión pública, resulta ocioso por ya ser del conocimiento</w:t>
      </w:r>
      <w:r w:rsidR="002D597B" w:rsidRPr="00AF2A23">
        <w:rPr>
          <w:rFonts w:ascii="Palatino Linotype" w:hAnsi="Palatino Linotype" w:cs="Tahoma"/>
          <w:lang w:val="es-ES"/>
        </w:rPr>
        <w:t xml:space="preserve"> de</w:t>
      </w:r>
      <w:r w:rsidRPr="00AF2A23">
        <w:rPr>
          <w:rFonts w:ascii="Palatino Linotype" w:hAnsi="Palatino Linotype" w:cs="Tahoma"/>
          <w:lang w:val="es-ES"/>
        </w:rPr>
        <w:t xml:space="preserve"> la parte recurrente; del caso concreto se estima procedente ordenarlo </w:t>
      </w:r>
      <w:r w:rsidR="009F4212" w:rsidRPr="00AF2A23">
        <w:rPr>
          <w:rFonts w:ascii="Palatino Linotype" w:hAnsi="Palatino Linotype" w:cs="Tahoma"/>
          <w:lang w:val="es-ES"/>
        </w:rPr>
        <w:t xml:space="preserve">nuevamente; </w:t>
      </w:r>
      <w:r w:rsidRPr="00AF2A23">
        <w:rPr>
          <w:rFonts w:ascii="Palatino Linotype" w:hAnsi="Palatino Linotype" w:cs="Tahoma"/>
          <w:lang w:val="es-ES"/>
        </w:rPr>
        <w:t xml:space="preserve">toda vez que no fue hecho del conocimiento del particular </w:t>
      </w:r>
      <w:r w:rsidR="009F4212" w:rsidRPr="00AF2A23">
        <w:rPr>
          <w:rFonts w:ascii="Palatino Linotype" w:hAnsi="Palatino Linotype" w:cs="Tahoma"/>
          <w:lang w:val="es-ES"/>
        </w:rPr>
        <w:t>el</w:t>
      </w:r>
      <w:r w:rsidRPr="00AF2A23">
        <w:rPr>
          <w:rFonts w:ascii="Palatino Linotype" w:hAnsi="Palatino Linotype" w:cs="Tahoma"/>
          <w:lang w:val="es-ES"/>
        </w:rPr>
        <w:t xml:space="preserve"> Acuerdo</w:t>
      </w:r>
      <w:r w:rsidR="009F4212" w:rsidRPr="00AF2A23">
        <w:rPr>
          <w:rFonts w:ascii="Palatino Linotype" w:hAnsi="Palatino Linotype" w:cs="Tahoma"/>
          <w:lang w:val="es-ES"/>
        </w:rPr>
        <w:t xml:space="preserve"> de Clasificación</w:t>
      </w:r>
      <w:r w:rsidRPr="00AF2A23">
        <w:rPr>
          <w:rFonts w:ascii="Palatino Linotype" w:hAnsi="Palatino Linotype" w:cs="Tahoma"/>
          <w:lang w:val="es-ES"/>
        </w:rPr>
        <w:t>.</w:t>
      </w:r>
    </w:p>
    <w:p w14:paraId="4B2DE1AB" w14:textId="77777777" w:rsidR="006A4845" w:rsidRPr="00AF2A23" w:rsidRDefault="006A4845" w:rsidP="006A4845">
      <w:pPr>
        <w:pStyle w:val="Prrafodelista"/>
        <w:rPr>
          <w:rFonts w:ascii="Palatino Linotype" w:hAnsi="Palatino Linotype" w:cs="Tahoma"/>
          <w:lang w:val="es-ES"/>
        </w:rPr>
      </w:pPr>
    </w:p>
    <w:p w14:paraId="3B576D59" w14:textId="62433071" w:rsidR="006A4845" w:rsidRPr="00AF2A23" w:rsidRDefault="006A4845" w:rsidP="006A4845">
      <w:pPr>
        <w:pStyle w:val="Prrafodelista"/>
        <w:numPr>
          <w:ilvl w:val="0"/>
          <w:numId w:val="2"/>
        </w:numPr>
        <w:spacing w:line="360" w:lineRule="auto"/>
        <w:ind w:left="0" w:right="-93" w:firstLine="0"/>
        <w:jc w:val="both"/>
        <w:rPr>
          <w:rFonts w:ascii="Palatino Linotype" w:hAnsi="Palatino Linotype" w:cs="Tahoma"/>
          <w:lang w:val="es-ES"/>
        </w:rPr>
      </w:pPr>
      <w:r w:rsidRPr="00AF2A23">
        <w:rPr>
          <w:rFonts w:ascii="Palatino Linotype" w:hAnsi="Palatino Linotype" w:cs="Tahoma"/>
          <w:lang w:val="es-ES"/>
        </w:rPr>
        <w:t>Luego entonces en el Acuerdo que se entregue debe evidentemente obrar la clasificación de los datos que se</w:t>
      </w:r>
      <w:r w:rsidR="009F4212" w:rsidRPr="00AF2A23">
        <w:rPr>
          <w:rFonts w:ascii="Palatino Linotype" w:hAnsi="Palatino Linotype" w:cs="Tahoma"/>
          <w:lang w:val="es-ES"/>
        </w:rPr>
        <w:t xml:space="preserve"> dejaron a la vista en un inicio</w:t>
      </w:r>
      <w:r w:rsidRPr="00AF2A23">
        <w:rPr>
          <w:rFonts w:ascii="Palatino Linotype" w:hAnsi="Palatino Linotype" w:cs="Tahoma"/>
          <w:lang w:val="es-ES"/>
        </w:rPr>
        <w:t xml:space="preserve">; toda vez que no se puede tomar en consideración el Acuerdo que ya se generó de otra manera se estaría consintiendo la </w:t>
      </w:r>
      <w:r w:rsidR="00F5350C" w:rsidRPr="00AF2A23">
        <w:rPr>
          <w:rFonts w:ascii="Palatino Linotype" w:hAnsi="Palatino Linotype" w:cs="Tahoma"/>
          <w:lang w:val="es-ES"/>
        </w:rPr>
        <w:t>primera</w:t>
      </w:r>
      <w:r w:rsidRPr="00AF2A23">
        <w:rPr>
          <w:rFonts w:ascii="Palatino Linotype" w:hAnsi="Palatino Linotype" w:cs="Tahoma"/>
          <w:lang w:val="es-ES"/>
        </w:rPr>
        <w:t xml:space="preserve"> versión pública.</w:t>
      </w:r>
    </w:p>
    <w:p w14:paraId="6F49D8E4" w14:textId="77777777" w:rsidR="006A4845" w:rsidRPr="00AF2A23" w:rsidRDefault="006A4845" w:rsidP="006A4845">
      <w:pPr>
        <w:pStyle w:val="Prrafodelista"/>
        <w:rPr>
          <w:rFonts w:ascii="Palatino Linotype" w:hAnsi="Palatino Linotype" w:cs="Tahoma"/>
          <w:lang w:val="es-ES"/>
        </w:rPr>
      </w:pPr>
    </w:p>
    <w:p w14:paraId="50A49374" w14:textId="1683718A" w:rsidR="006A4845" w:rsidRPr="00AF2A23" w:rsidRDefault="006A4845" w:rsidP="006A4845">
      <w:pPr>
        <w:pStyle w:val="Prrafodelista"/>
        <w:numPr>
          <w:ilvl w:val="0"/>
          <w:numId w:val="2"/>
        </w:numPr>
        <w:spacing w:line="360" w:lineRule="auto"/>
        <w:ind w:left="0" w:right="-93" w:firstLine="0"/>
        <w:jc w:val="both"/>
        <w:rPr>
          <w:rFonts w:ascii="Palatino Linotype" w:hAnsi="Palatino Linotype" w:cs="Tahoma"/>
          <w:lang w:val="es-ES"/>
        </w:rPr>
      </w:pPr>
      <w:r w:rsidRPr="00AF2A23">
        <w:rPr>
          <w:rFonts w:ascii="Palatino Linotype" w:hAnsi="Palatino Linotype" w:cs="Tahoma"/>
          <w:lang w:val="es-ES"/>
        </w:rPr>
        <w:t>Asimismo, no es óbice señalar</w:t>
      </w:r>
      <w:r w:rsidR="009F4212" w:rsidRPr="00AF2A23">
        <w:rPr>
          <w:rFonts w:ascii="Palatino Linotype" w:hAnsi="Palatino Linotype" w:cs="Tahoma"/>
          <w:lang w:val="es-ES"/>
        </w:rPr>
        <w:t xml:space="preserve"> al hoy recurrente que se le conmina a hacer buen uso de los datos a los que ya tuvo acceso.</w:t>
      </w:r>
    </w:p>
    <w:p w14:paraId="35D52093" w14:textId="77777777" w:rsidR="006D75C6" w:rsidRPr="00AF2A23" w:rsidRDefault="006D75C6" w:rsidP="009F4212">
      <w:pPr>
        <w:spacing w:line="360" w:lineRule="auto"/>
        <w:ind w:right="49"/>
        <w:contextualSpacing/>
        <w:jc w:val="both"/>
        <w:rPr>
          <w:rFonts w:ascii="Palatino Linotype" w:hAnsi="Palatino Linotype" w:cs="Times New Roman"/>
          <w:color w:val="000000" w:themeColor="text1"/>
          <w:lang w:eastAsia="es-ES_tradnl"/>
        </w:rPr>
      </w:pPr>
    </w:p>
    <w:p w14:paraId="0714A3EE" w14:textId="4029BBB9" w:rsidR="009F4212" w:rsidRPr="00AF2A23" w:rsidRDefault="009F4212" w:rsidP="009F4212">
      <w:pPr>
        <w:pStyle w:val="Prrafodelista"/>
        <w:numPr>
          <w:ilvl w:val="0"/>
          <w:numId w:val="2"/>
        </w:numPr>
        <w:spacing w:line="360" w:lineRule="auto"/>
        <w:ind w:left="0" w:right="-93" w:firstLine="0"/>
        <w:jc w:val="both"/>
        <w:rPr>
          <w:rFonts w:ascii="Palatino Linotype" w:hAnsi="Palatino Linotype" w:cs="Arial"/>
        </w:rPr>
      </w:pPr>
      <w:r w:rsidRPr="00AF2A23">
        <w:rPr>
          <w:rFonts w:ascii="Palatino Linotype" w:hAnsi="Palatino Linotype" w:cs="Tahoma"/>
          <w:lang w:val="es-ES"/>
        </w:rPr>
        <w:lastRenderedPageBreak/>
        <w:t>Por</w:t>
      </w:r>
      <w:r w:rsidRPr="00AF2A23">
        <w:rPr>
          <w:rFonts w:ascii="Palatino Linotype" w:hAnsi="Palatino Linotype" w:cs="Times New Roman"/>
          <w:color w:val="000000" w:themeColor="text1"/>
          <w:lang w:eastAsia="es-ES_tradnl"/>
        </w:rPr>
        <w:t xml:space="preserve"> otro lado relativo a la solicitud, de la f</w:t>
      </w:r>
      <w:r w:rsidRPr="00AF2A23">
        <w:rPr>
          <w:rFonts w:ascii="Palatino Linotype" w:eastAsia="Calibri" w:hAnsi="Palatino Linotype" w:cs="Arial"/>
        </w:rPr>
        <w:t xml:space="preserve">echa en que se dio de baja al servidor público de referencia, como ya fuera señalado en un inicio no hubo pronunciamiento alguno; no obstante al momento de rendir el </w:t>
      </w:r>
      <w:r w:rsidRPr="00AF2A23">
        <w:rPr>
          <w:rFonts w:ascii="Palatino Linotype" w:eastAsia="Calibri" w:hAnsi="Palatino Linotype" w:cs="Arial"/>
          <w:b/>
        </w:rPr>
        <w:t xml:space="preserve">SUJETO OBLIGADO </w:t>
      </w:r>
      <w:r w:rsidRPr="00AF2A23">
        <w:rPr>
          <w:rFonts w:ascii="Palatino Linotype" w:eastAsia="Calibri" w:hAnsi="Palatino Linotype" w:cs="Arial"/>
        </w:rPr>
        <w:t xml:space="preserve"> el informe justificado, modificó la respuesta al dar atención al punto de referencia como se observa:</w:t>
      </w:r>
    </w:p>
    <w:p w14:paraId="1C137BAE" w14:textId="5699DBA2" w:rsidR="009F4212" w:rsidRPr="00AF2A23" w:rsidRDefault="009F4212" w:rsidP="00F30EDF">
      <w:pPr>
        <w:jc w:val="center"/>
        <w:rPr>
          <w:rFonts w:ascii="Palatino Linotype" w:hAnsi="Palatino Linotype" w:cs="Arial"/>
        </w:rPr>
      </w:pPr>
      <w:r w:rsidRPr="00AF2A23">
        <w:rPr>
          <w:rFonts w:ascii="Palatino Linotype" w:hAnsi="Palatino Linotype" w:cs="Arial"/>
          <w:noProof/>
          <w:lang w:val="es-MX" w:eastAsia="es-MX"/>
        </w:rPr>
        <w:drawing>
          <wp:inline distT="0" distB="0" distL="0" distR="0" wp14:anchorId="0C7E61EC" wp14:editId="5B186D57">
            <wp:extent cx="5608955" cy="573405"/>
            <wp:effectExtent l="19050" t="19050" r="10795" b="171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955" cy="573405"/>
                    </a:xfrm>
                    <a:prstGeom prst="rect">
                      <a:avLst/>
                    </a:prstGeom>
                    <a:noFill/>
                    <a:ln>
                      <a:solidFill>
                        <a:schemeClr val="tx1"/>
                      </a:solidFill>
                    </a:ln>
                  </pic:spPr>
                </pic:pic>
              </a:graphicData>
            </a:graphic>
          </wp:inline>
        </w:drawing>
      </w:r>
    </w:p>
    <w:p w14:paraId="458E928C" w14:textId="77777777" w:rsidR="00F30EDF" w:rsidRPr="00AF2A23" w:rsidRDefault="00F30EDF" w:rsidP="00F30EDF">
      <w:pPr>
        <w:jc w:val="center"/>
        <w:rPr>
          <w:rFonts w:ascii="Palatino Linotype" w:hAnsi="Palatino Linotype" w:cs="Arial"/>
        </w:rPr>
      </w:pPr>
    </w:p>
    <w:p w14:paraId="35254276" w14:textId="5AA00EBA" w:rsidR="00F30EDF" w:rsidRPr="00AF2A23" w:rsidRDefault="00F30EDF" w:rsidP="00F30EDF">
      <w:pPr>
        <w:numPr>
          <w:ilvl w:val="0"/>
          <w:numId w:val="2"/>
        </w:numPr>
        <w:spacing w:line="360" w:lineRule="auto"/>
        <w:ind w:left="0" w:firstLine="0"/>
        <w:contextualSpacing/>
        <w:jc w:val="both"/>
        <w:rPr>
          <w:rFonts w:ascii="Palatino Linotype" w:hAnsi="Palatino Linotype"/>
        </w:rPr>
      </w:pPr>
      <w:r w:rsidRPr="00AF2A23">
        <w:rPr>
          <w:rFonts w:ascii="Palatino Linotype" w:hAnsi="Palatino Linotype" w:cs="Arial"/>
        </w:rPr>
        <w:t>Luego entonces, el punto de mérito se tiene por colmado. Al respecto e</w:t>
      </w:r>
      <w:r w:rsidRPr="00AF2A23">
        <w:rPr>
          <w:rFonts w:ascii="Palatino Linotype" w:eastAsia="Times New Roman" w:hAnsi="Palatino Linotype"/>
        </w:rPr>
        <w:t xml:space="preserve">s de subrayar que </w:t>
      </w:r>
      <w:r w:rsidRPr="00AF2A23">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AF2A23">
        <w:rPr>
          <w:rFonts w:ascii="Palatino Linotype" w:hAnsi="Palatino Linotype" w:cs="Arial"/>
          <w:b/>
          <w:color w:val="000000" w:themeColor="text1"/>
        </w:rPr>
        <w:t>dudar de la veracidad</w:t>
      </w:r>
      <w:r w:rsidRPr="00AF2A23">
        <w:rPr>
          <w:rFonts w:ascii="Palatino Linotype" w:hAnsi="Palatino Linotype" w:cs="Arial"/>
          <w:color w:val="000000" w:themeColor="text1"/>
        </w:rPr>
        <w:t xml:space="preserve"> </w:t>
      </w:r>
      <w:r w:rsidRPr="00AF2A23">
        <w:rPr>
          <w:rFonts w:ascii="Palatino Linotype" w:hAnsi="Palatino Linotype" w:cs="Bookman Old Style"/>
          <w:lang w:val="es-ES"/>
        </w:rPr>
        <w:t>de las respuestas emitidas por los sujetos obligados</w:t>
      </w:r>
      <w:r w:rsidRPr="00AF2A23">
        <w:rPr>
          <w:rFonts w:ascii="Palatino Linotype" w:hAnsi="Palatino Linotype" w:cs="Arial"/>
        </w:rPr>
        <w:t xml:space="preserve"> ni de la que ponen a disposición de los solicitantes; situación que se aleja de las atribuciones de este Instituto </w:t>
      </w:r>
      <w:r w:rsidRPr="00AF2A23">
        <w:rPr>
          <w:rFonts w:ascii="Palatino Linotype" w:hAnsi="Palatino Linotype"/>
          <w:color w:val="000000"/>
        </w:rPr>
        <w:t>máxime que al momento que ponen a disposición ésta, la misma tiene el carácter oficial y se presume veraz, tan es así que la misma queda registrada en el SAIMEX.</w:t>
      </w:r>
    </w:p>
    <w:p w14:paraId="71736B07" w14:textId="77777777" w:rsidR="00F30EDF" w:rsidRPr="00AF2A23" w:rsidRDefault="00F30EDF" w:rsidP="00F30EDF">
      <w:pPr>
        <w:pStyle w:val="Prrafodelista"/>
        <w:rPr>
          <w:rFonts w:ascii="Palatino Linotype" w:hAnsi="Palatino Linotype"/>
        </w:rPr>
      </w:pPr>
    </w:p>
    <w:p w14:paraId="73DDD44A" w14:textId="77777777" w:rsidR="00F30EDF" w:rsidRPr="00AF2A23" w:rsidRDefault="00F30EDF" w:rsidP="00F30EDF">
      <w:pPr>
        <w:numPr>
          <w:ilvl w:val="0"/>
          <w:numId w:val="2"/>
        </w:numPr>
        <w:spacing w:line="360" w:lineRule="auto"/>
        <w:ind w:left="0" w:firstLine="0"/>
        <w:contextualSpacing/>
        <w:jc w:val="both"/>
        <w:rPr>
          <w:rFonts w:ascii="Palatino Linotype" w:hAnsi="Palatino Linotype"/>
        </w:rPr>
      </w:pPr>
      <w:r w:rsidRPr="00AF2A23">
        <w:rPr>
          <w:rFonts w:ascii="Palatino Linotype" w:eastAsia="Times New Roman" w:hAnsi="Palatino Linotype"/>
        </w:rPr>
        <w:t>Sirviendo</w:t>
      </w:r>
      <w:r w:rsidRPr="00AF2A23">
        <w:rPr>
          <w:rFonts w:ascii="Palatino Linotype" w:hAnsi="Palatino Linotype"/>
        </w:rPr>
        <w:t xml:space="preserve"> de apoyo a lo anterior por analogía, el criterio 31-10 emitido por el ahora </w:t>
      </w:r>
      <w:r w:rsidRPr="00AF2A23">
        <w:rPr>
          <w:rFonts w:ascii="Palatino Linotype" w:hAnsi="Palatino Linotype" w:cs="Arial"/>
        </w:rPr>
        <w:t>Instituto</w:t>
      </w:r>
      <w:r w:rsidRPr="00AF2A23">
        <w:rPr>
          <w:rFonts w:ascii="Palatino Linotype" w:hAnsi="Palatino Linotype"/>
        </w:rPr>
        <w:t xml:space="preserve"> Nacional de Transparencia, Acceso a la Información y Protección de Datos Personales, que a la letra dice:</w:t>
      </w:r>
    </w:p>
    <w:p w14:paraId="202618B1" w14:textId="77777777" w:rsidR="00F30EDF" w:rsidRPr="00AF2A23" w:rsidRDefault="00F30EDF" w:rsidP="00F30EDF">
      <w:pPr>
        <w:pStyle w:val="Default"/>
        <w:spacing w:before="240" w:after="360" w:line="360" w:lineRule="auto"/>
        <w:ind w:left="851" w:right="850"/>
        <w:jc w:val="both"/>
        <w:rPr>
          <w:rFonts w:ascii="Palatino Linotype" w:hAnsi="Palatino Linotype"/>
          <w:i/>
        </w:rPr>
      </w:pPr>
      <w:r w:rsidRPr="00AF2A23">
        <w:rPr>
          <w:rFonts w:ascii="Palatino Linotype" w:hAnsi="Palatino Linotype"/>
          <w:i/>
        </w:rPr>
        <w:t xml:space="preserve">El Instituto Federal de Acceso a la Información y Protección de Datos </w:t>
      </w:r>
      <w:r w:rsidRPr="00AF2A23">
        <w:rPr>
          <w:rFonts w:ascii="Palatino Linotype" w:hAnsi="Palatino Linotype"/>
          <w:b/>
          <w:i/>
        </w:rPr>
        <w:t xml:space="preserve">no cuenta con facultades para pronunciarse respecto de la veracidad de </w:t>
      </w:r>
      <w:r w:rsidRPr="00AF2A23">
        <w:rPr>
          <w:rFonts w:ascii="Palatino Linotype" w:hAnsi="Palatino Linotype"/>
          <w:b/>
          <w:i/>
        </w:rPr>
        <w:lastRenderedPageBreak/>
        <w:t>los documentos proporcionados por los sujetos obligados.</w:t>
      </w:r>
      <w:r w:rsidRPr="00AF2A23">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8DF0E0" w14:textId="77777777" w:rsidR="00F30EDF" w:rsidRPr="00AF2A23" w:rsidRDefault="00F30EDF" w:rsidP="00F30EDF">
      <w:pPr>
        <w:numPr>
          <w:ilvl w:val="0"/>
          <w:numId w:val="2"/>
        </w:numPr>
        <w:spacing w:line="360" w:lineRule="auto"/>
        <w:ind w:left="0" w:firstLine="0"/>
        <w:contextualSpacing/>
        <w:jc w:val="both"/>
        <w:rPr>
          <w:rFonts w:ascii="Palatino Linotype" w:hAnsi="Palatino Linotype"/>
          <w:i/>
        </w:rPr>
      </w:pPr>
      <w:r w:rsidRPr="00AF2A23">
        <w:rPr>
          <w:rFonts w:ascii="Palatino Linotype" w:eastAsia="Times New Roman" w:hAnsi="Palatino Linotype"/>
        </w:rPr>
        <w:t>Por</w:t>
      </w:r>
      <w:r w:rsidRPr="00AF2A23">
        <w:rPr>
          <w:rFonts w:ascii="Palatino Linotype" w:hAnsi="Palatino Linotype"/>
        </w:rPr>
        <w:t xml:space="preserve"> su parte, la </w:t>
      </w:r>
      <w:r w:rsidRPr="00AF2A23">
        <w:rPr>
          <w:rFonts w:ascii="Palatino Linotype" w:hAnsi="Palatino Linotype"/>
          <w:b/>
        </w:rPr>
        <w:t xml:space="preserve">Ley de Transparencia y Acceso a la Información Pública del </w:t>
      </w:r>
      <w:r w:rsidRPr="00AF2A23">
        <w:rPr>
          <w:rFonts w:ascii="Palatino Linotype" w:hAnsi="Palatino Linotype"/>
        </w:rPr>
        <w:t>Estado</w:t>
      </w:r>
      <w:r w:rsidRPr="00AF2A23">
        <w:rPr>
          <w:rFonts w:ascii="Palatino Linotype" w:hAnsi="Palatino Linotype"/>
          <w:b/>
        </w:rPr>
        <w:t xml:space="preserve"> de México y Municipios</w:t>
      </w:r>
      <w:r w:rsidRPr="00AF2A23">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05EB285" w14:textId="77777777" w:rsidR="00F30EDF" w:rsidRPr="00AF2A23" w:rsidRDefault="00F30EDF" w:rsidP="00F30EDF">
      <w:pPr>
        <w:pStyle w:val="Prrafodelista"/>
        <w:spacing w:line="360" w:lineRule="auto"/>
        <w:ind w:left="0"/>
        <w:jc w:val="both"/>
        <w:rPr>
          <w:rFonts w:ascii="Palatino Linotype" w:hAnsi="Palatino Linotype"/>
          <w:i/>
        </w:rPr>
      </w:pPr>
    </w:p>
    <w:p w14:paraId="1BF35696" w14:textId="77777777" w:rsidR="00F30EDF" w:rsidRPr="00AF2A23" w:rsidRDefault="00F30EDF" w:rsidP="00F30EDF">
      <w:pPr>
        <w:pStyle w:val="Prrafodelista"/>
        <w:spacing w:line="360" w:lineRule="auto"/>
        <w:ind w:left="709" w:right="758"/>
        <w:jc w:val="both"/>
        <w:rPr>
          <w:rFonts w:ascii="Palatino Linotype" w:hAnsi="Palatino Linotype" w:cs="Arial"/>
        </w:rPr>
      </w:pPr>
      <w:r w:rsidRPr="00AF2A2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F2A23">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AF2A23">
        <w:rPr>
          <w:rFonts w:ascii="Palatino Linotype" w:hAnsi="Palatino Linotype" w:cs="Arial"/>
        </w:rPr>
        <w:t>Énfasis añadido</w:t>
      </w:r>
    </w:p>
    <w:p w14:paraId="71E07E83" w14:textId="77777777" w:rsidR="00F30EDF" w:rsidRPr="00AF2A23" w:rsidRDefault="00F30EDF" w:rsidP="00F30EDF">
      <w:pPr>
        <w:pStyle w:val="Prrafodelista"/>
        <w:spacing w:line="360" w:lineRule="auto"/>
        <w:ind w:left="709" w:right="758"/>
        <w:jc w:val="both"/>
        <w:rPr>
          <w:rFonts w:ascii="Palatino Linotype" w:hAnsi="Palatino Linotype" w:cs="Arial"/>
          <w:b/>
        </w:rPr>
      </w:pPr>
    </w:p>
    <w:p w14:paraId="614D69CB" w14:textId="77777777" w:rsidR="00F30EDF" w:rsidRPr="00AF2A23" w:rsidRDefault="00F30EDF" w:rsidP="00F30EDF">
      <w:pPr>
        <w:numPr>
          <w:ilvl w:val="0"/>
          <w:numId w:val="2"/>
        </w:numPr>
        <w:spacing w:line="360" w:lineRule="auto"/>
        <w:ind w:left="0" w:firstLine="0"/>
        <w:contextualSpacing/>
        <w:jc w:val="both"/>
        <w:rPr>
          <w:rFonts w:ascii="Palatino Linotype" w:hAnsi="Palatino Linotype" w:cs="Arial"/>
          <w:noProof/>
          <w:lang w:eastAsia="es-MX"/>
        </w:rPr>
      </w:pPr>
      <w:r w:rsidRPr="00AF2A23">
        <w:rPr>
          <w:rFonts w:ascii="Palatino Linotype" w:eastAsia="Times New Roman" w:hAnsi="Palatino Linotype"/>
        </w:rPr>
        <w:t>Numerales</w:t>
      </w:r>
      <w:r w:rsidRPr="00AF2A23">
        <w:rPr>
          <w:rFonts w:ascii="Palatino Linotype" w:hAnsi="Palatino Linotype" w:cs="Arial"/>
          <w:noProof/>
          <w:lang w:eastAsia="es-MX"/>
        </w:rPr>
        <w:t xml:space="preserve"> que compelen al </w:t>
      </w:r>
      <w:r w:rsidRPr="00AF2A23">
        <w:rPr>
          <w:rFonts w:ascii="Palatino Linotype" w:hAnsi="Palatino Linotype" w:cs="Arial"/>
          <w:b/>
          <w:noProof/>
          <w:lang w:eastAsia="es-MX"/>
        </w:rPr>
        <w:t>SUJETO OBLIGADO</w:t>
      </w:r>
      <w:r w:rsidRPr="00AF2A23">
        <w:rPr>
          <w:rFonts w:ascii="Palatino Linotype" w:hAnsi="Palatino Linotype" w:cs="Arial"/>
          <w:noProof/>
          <w:lang w:eastAsia="es-MX"/>
        </w:rPr>
        <w:t xml:space="preserve"> apegarse en todo </w:t>
      </w:r>
      <w:r w:rsidRPr="00AF2A23">
        <w:rPr>
          <w:rFonts w:ascii="Palatino Linotype" w:hAnsi="Palatino Linotype"/>
        </w:rPr>
        <w:t>momento</w:t>
      </w:r>
      <w:r w:rsidRPr="00AF2A23">
        <w:rPr>
          <w:rFonts w:ascii="Palatino Linotype" w:hAnsi="Palatino Linotype" w:cs="Arial"/>
          <w:noProof/>
          <w:lang w:eastAsia="es-MX"/>
        </w:rPr>
        <w:t xml:space="preserve"> a los criterios ya expuestos, imipidiendo a este Órgano Colegiado cuestionar la veracidad de la información.</w:t>
      </w:r>
    </w:p>
    <w:p w14:paraId="0D34DDB2" w14:textId="7A58A0FF" w:rsidR="009F4212" w:rsidRPr="00AF2A23" w:rsidRDefault="009F4212" w:rsidP="007A622C">
      <w:pPr>
        <w:pStyle w:val="Prrafodelista"/>
        <w:spacing w:line="360" w:lineRule="auto"/>
        <w:ind w:left="0" w:right="-93"/>
        <w:jc w:val="both"/>
        <w:rPr>
          <w:rFonts w:ascii="Palatino Linotype" w:hAnsi="Palatino Linotype" w:cs="Arial"/>
        </w:rPr>
      </w:pPr>
    </w:p>
    <w:p w14:paraId="19DF0BD0" w14:textId="20EA73B2" w:rsidR="00575D13" w:rsidRPr="00AF2A23" w:rsidRDefault="007A622C" w:rsidP="002E5B29">
      <w:pPr>
        <w:numPr>
          <w:ilvl w:val="0"/>
          <w:numId w:val="2"/>
        </w:numPr>
        <w:spacing w:line="360" w:lineRule="auto"/>
        <w:ind w:left="0" w:firstLine="0"/>
        <w:contextualSpacing/>
        <w:jc w:val="both"/>
        <w:rPr>
          <w:rFonts w:ascii="Palatino Linotype" w:eastAsia="Times New Roman" w:hAnsi="Palatino Linotype"/>
        </w:rPr>
      </w:pPr>
      <w:r w:rsidRPr="00AF2A23">
        <w:rPr>
          <w:rFonts w:ascii="Palatino Linotype" w:eastAsia="Times New Roman" w:hAnsi="Palatino Linotype"/>
        </w:rPr>
        <w:t xml:space="preserve">Acotado lo anterior, </w:t>
      </w:r>
      <w:r w:rsidR="00575D13" w:rsidRPr="00AF2A23">
        <w:rPr>
          <w:rFonts w:ascii="Palatino Linotype" w:eastAsia="Times New Roman" w:hAnsi="Palatino Linotype"/>
        </w:rPr>
        <w:t>se estima también</w:t>
      </w:r>
      <w:r w:rsidRPr="00AF2A23">
        <w:rPr>
          <w:rFonts w:ascii="Palatino Linotype" w:eastAsia="Times New Roman" w:hAnsi="Palatino Linotype"/>
        </w:rPr>
        <w:t xml:space="preserve"> </w:t>
      </w:r>
      <w:r w:rsidR="00575D13" w:rsidRPr="00AF2A23">
        <w:rPr>
          <w:rFonts w:ascii="Palatino Linotype" w:eastAsia="Times New Roman" w:hAnsi="Palatino Linotype"/>
        </w:rPr>
        <w:t xml:space="preserve">dable subrayar que el Derecho de Acceso a la Información Pública que tutela este Instituto se define como: </w:t>
      </w:r>
      <w:r w:rsidR="00575D13" w:rsidRPr="00AF2A23">
        <w:rPr>
          <w:rFonts w:ascii="Palatino Linotype" w:hAnsi="Palatino Linotype"/>
          <w:i/>
          <w:color w:val="000000"/>
        </w:rPr>
        <w:t>La igualdad de oportunidades para recibir, buscar e impartir información</w:t>
      </w:r>
      <w:r w:rsidR="00575D13" w:rsidRPr="00AF2A23">
        <w:rPr>
          <w:rFonts w:ascii="Palatino Linotype" w:hAnsi="Palatino Linotype"/>
          <w:i/>
          <w:color w:val="000000"/>
          <w:vertAlign w:val="superscript"/>
        </w:rPr>
        <w:footnoteReference w:id="1"/>
      </w:r>
      <w:r w:rsidR="00575D13" w:rsidRPr="00AF2A23">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575D13" w:rsidRPr="00AF2A23">
        <w:rPr>
          <w:rFonts w:ascii="Palatino Linotype" w:hAnsi="Palatino Linotype"/>
          <w:i/>
          <w:color w:val="000000"/>
          <w:vertAlign w:val="superscript"/>
        </w:rPr>
        <w:footnoteReference w:id="2"/>
      </w:r>
      <w:r w:rsidR="00575D13" w:rsidRPr="00AF2A23">
        <w:rPr>
          <w:rFonts w:ascii="Palatino Linotype" w:hAnsi="Palatino Linotype"/>
          <w:color w:val="000000"/>
        </w:rPr>
        <w:t xml:space="preserve">que se constituye como una </w:t>
      </w:r>
      <w:r w:rsidR="00575D13" w:rsidRPr="00AF2A23">
        <w:rPr>
          <w:rFonts w:ascii="Palatino Linotype" w:hAnsi="Palatino Linotype"/>
          <w:color w:val="000000"/>
        </w:rPr>
        <w:lastRenderedPageBreak/>
        <w:t>herramienta fundamental para ejercer</w:t>
      </w:r>
      <w:r w:rsidR="00575D13" w:rsidRPr="00AF2A23">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575D13" w:rsidRPr="00AF2A23">
        <w:rPr>
          <w:rFonts w:ascii="Palatino Linotype" w:hAnsi="Palatino Linotype"/>
          <w:i/>
          <w:color w:val="000000"/>
          <w:vertAlign w:val="superscript"/>
        </w:rPr>
        <w:footnoteReference w:id="3"/>
      </w:r>
      <w:r w:rsidR="00575D13" w:rsidRPr="00AF2A23">
        <w:rPr>
          <w:rFonts w:ascii="Palatino Linotype" w:hAnsi="Palatino Linotype"/>
          <w:color w:val="000000"/>
        </w:rPr>
        <w:t>fomentando</w:t>
      </w:r>
      <w:r w:rsidR="00575D13" w:rsidRPr="00AF2A23">
        <w:rPr>
          <w:rFonts w:ascii="Palatino Linotype" w:hAnsi="Palatino Linotype"/>
          <w:i/>
          <w:color w:val="000000"/>
        </w:rPr>
        <w:t xml:space="preserve"> la transparencia de las actividades estatales y </w:t>
      </w:r>
      <w:r w:rsidR="00575D13" w:rsidRPr="00AF2A23">
        <w:rPr>
          <w:rFonts w:ascii="Palatino Linotype" w:hAnsi="Palatino Linotype"/>
          <w:color w:val="000000"/>
        </w:rPr>
        <w:t>promoviendo</w:t>
      </w:r>
      <w:r w:rsidR="00575D13" w:rsidRPr="00AF2A23">
        <w:rPr>
          <w:rFonts w:ascii="Palatino Linotype" w:hAnsi="Palatino Linotype"/>
          <w:i/>
          <w:color w:val="000000"/>
        </w:rPr>
        <w:t xml:space="preserve"> la responsabilidad de los funcionarios sobre su gestión pública,</w:t>
      </w:r>
      <w:r w:rsidR="00575D13" w:rsidRPr="00AF2A23">
        <w:rPr>
          <w:rFonts w:ascii="Palatino Linotype" w:hAnsi="Palatino Linotype"/>
          <w:i/>
          <w:color w:val="000000"/>
          <w:vertAlign w:val="superscript"/>
        </w:rPr>
        <w:footnoteReference w:id="4"/>
      </w:r>
      <w:r w:rsidR="00575D13" w:rsidRPr="00AF2A23">
        <w:rPr>
          <w:rFonts w:ascii="Palatino Linotype" w:hAnsi="Palatino Linotype"/>
          <w:color w:val="000000"/>
        </w:rPr>
        <w:t>que permite</w:t>
      </w:r>
      <w:r w:rsidR="00575D13" w:rsidRPr="00AF2A23">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AF2A23" w:rsidRDefault="00575D13" w:rsidP="00575D13">
      <w:pPr>
        <w:contextualSpacing/>
        <w:rPr>
          <w:rFonts w:ascii="Palatino Linotype" w:eastAsia="Times New Roman" w:hAnsi="Palatino Linotype"/>
        </w:rPr>
      </w:pPr>
    </w:p>
    <w:p w14:paraId="302E3696" w14:textId="77777777" w:rsidR="00575D13" w:rsidRPr="00AF2A23" w:rsidRDefault="00575D13" w:rsidP="00FD4A4B">
      <w:pPr>
        <w:numPr>
          <w:ilvl w:val="0"/>
          <w:numId w:val="2"/>
        </w:numPr>
        <w:spacing w:line="360" w:lineRule="auto"/>
        <w:ind w:left="0" w:firstLine="0"/>
        <w:contextualSpacing/>
        <w:jc w:val="both"/>
        <w:rPr>
          <w:rFonts w:ascii="Palatino Linotype" w:hAnsi="Palatino Linotype" w:cs="Arial"/>
          <w:i/>
          <w:color w:val="000000" w:themeColor="text1"/>
        </w:rPr>
      </w:pPr>
      <w:r w:rsidRPr="00AF2A23">
        <w:rPr>
          <w:rFonts w:ascii="Palatino Linotype" w:hAnsi="Palatino Linotype" w:cs="Arial"/>
        </w:rPr>
        <w:t xml:space="preserve">Luego entonces, para entender los alcances de la información pública se </w:t>
      </w:r>
      <w:r w:rsidRPr="00AF2A23">
        <w:rPr>
          <w:rFonts w:ascii="Palatino Linotype" w:eastAsia="Times New Roman" w:hAnsi="Palatino Linotype"/>
        </w:rPr>
        <w:t>considera</w:t>
      </w:r>
      <w:r w:rsidRPr="00AF2A23">
        <w:rPr>
          <w:rFonts w:ascii="Palatino Linotype" w:hAnsi="Palatino Linotype" w:cs="Arial"/>
        </w:rPr>
        <w:t xml:space="preserve"> importante citar el criterio </w:t>
      </w:r>
      <w:r w:rsidRPr="00AF2A2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F2A23">
        <w:rPr>
          <w:rFonts w:ascii="Palatino Linotype" w:hAnsi="Palatino Linotype" w:cs="Arial"/>
        </w:rPr>
        <w:t>cuyo rubro y texto dispone:</w:t>
      </w:r>
    </w:p>
    <w:p w14:paraId="66EF8624" w14:textId="77777777" w:rsidR="00BB6EC5" w:rsidRPr="00AF2A23" w:rsidRDefault="00BB6EC5" w:rsidP="00BB6EC5">
      <w:pPr>
        <w:pStyle w:val="Prrafodelista"/>
        <w:rPr>
          <w:rFonts w:ascii="Palatino Linotype" w:hAnsi="Palatino Linotype" w:cs="Arial"/>
          <w:i/>
          <w:color w:val="000000" w:themeColor="text1"/>
        </w:rPr>
      </w:pPr>
    </w:p>
    <w:p w14:paraId="7076A518"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AF2A23">
        <w:rPr>
          <w:rFonts w:ascii="Palatino Linotype" w:hAnsi="Palatino Linotype" w:cs="Arial"/>
          <w:b/>
          <w:i/>
          <w:lang w:val="es-MX" w:eastAsia="es-MX"/>
        </w:rPr>
        <w:t>“CRITERIO 0002-11</w:t>
      </w:r>
    </w:p>
    <w:p w14:paraId="12A8734C"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AF2A23">
        <w:rPr>
          <w:rFonts w:ascii="Palatino Linotype" w:hAnsi="Palatino Linotype" w:cs="Arial"/>
          <w:b/>
          <w:i/>
          <w:lang w:val="es-MX" w:eastAsia="es-MX"/>
        </w:rPr>
        <w:t xml:space="preserve">INFORMACIÓN PÚBLICA, CONCEPTO DE, EN MATERIA DE TRANSPARENCIA. INTERPRETACIÓN TEMÁTICA DE LOS ARTÍCULOS 2, FRACCIÓN </w:t>
      </w:r>
      <w:r w:rsidRPr="00AF2A23">
        <w:rPr>
          <w:rFonts w:ascii="Palatino Linotype" w:hAnsi="Palatino Linotype" w:cs="Arial"/>
          <w:b/>
          <w:bCs/>
          <w:i/>
          <w:lang w:val="es-MX" w:eastAsia="es-MX"/>
        </w:rPr>
        <w:t xml:space="preserve">V, XV, Y XVI, </w:t>
      </w:r>
      <w:r w:rsidRPr="00AF2A23">
        <w:rPr>
          <w:rFonts w:ascii="Palatino Linotype" w:hAnsi="Palatino Linotype" w:cs="Arial"/>
          <w:b/>
          <w:i/>
          <w:lang w:val="es-MX" w:eastAsia="es-MX"/>
        </w:rPr>
        <w:t>3, 4,11 Y 41.</w:t>
      </w:r>
      <w:r w:rsidRPr="00AF2A23">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w:t>
      </w:r>
      <w:r w:rsidRPr="00AF2A23">
        <w:rPr>
          <w:rFonts w:ascii="Palatino Linotype" w:hAnsi="Palatino Linotype" w:cs="Arial"/>
          <w:i/>
          <w:lang w:val="es-MX" w:eastAsia="es-MX"/>
        </w:rPr>
        <w:lastRenderedPageBreak/>
        <w:t>registros y documentos públicos, administrados, generados o en posesión de los órganos u organismos públicos, en virtud del ejercicio de sus funciones de derecho público, sin importar su fuente, soporte o fecha de elaboración.</w:t>
      </w:r>
    </w:p>
    <w:p w14:paraId="635BDB89"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AF2A23">
        <w:rPr>
          <w:rFonts w:ascii="Palatino Linotype" w:hAnsi="Palatino Linotype" w:cs="Arial"/>
          <w:i/>
          <w:lang w:val="es-MX" w:eastAsia="es-MX"/>
        </w:rPr>
        <w:t>En consecuencia el acceso a la información se refiere a que se cumplan cualquiera de los siguientes tres supuestos:</w:t>
      </w:r>
    </w:p>
    <w:p w14:paraId="5602080F"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F2A23">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6FC19DE"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AF2A2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0791B23" w14:textId="77777777" w:rsidR="00575D13" w:rsidRPr="00AF2A23" w:rsidRDefault="00575D13" w:rsidP="00575D13">
      <w:pPr>
        <w:spacing w:line="360" w:lineRule="auto"/>
        <w:ind w:left="567" w:right="567"/>
        <w:jc w:val="both"/>
        <w:rPr>
          <w:rFonts w:ascii="Palatino Linotype" w:hAnsi="Palatino Linotype" w:cs="Arial"/>
          <w:i/>
          <w:color w:val="000000" w:themeColor="text1"/>
          <w:sz w:val="22"/>
          <w:szCs w:val="22"/>
        </w:rPr>
      </w:pPr>
      <w:r w:rsidRPr="00AF2A2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112DE1D" w14:textId="77777777" w:rsidR="00575D13" w:rsidRPr="00AF2A23"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77777777" w:rsidR="00575D13" w:rsidRPr="00AF2A23" w:rsidRDefault="00575D13" w:rsidP="00FD4A4B">
      <w:pPr>
        <w:numPr>
          <w:ilvl w:val="0"/>
          <w:numId w:val="2"/>
        </w:numPr>
        <w:spacing w:line="360" w:lineRule="auto"/>
        <w:ind w:left="0" w:firstLine="0"/>
        <w:contextualSpacing/>
        <w:jc w:val="both"/>
        <w:rPr>
          <w:rFonts w:ascii="Palatino Linotype" w:hAnsi="Palatino Linotype" w:cs="Arial"/>
          <w:sz w:val="28"/>
          <w:lang w:val="es-ES"/>
        </w:rPr>
      </w:pPr>
      <w:r w:rsidRPr="00AF2A23">
        <w:rPr>
          <w:rFonts w:ascii="Palatino Linotype" w:hAnsi="Palatino Linotype"/>
          <w:lang w:val="es-ES"/>
        </w:rPr>
        <w:t xml:space="preserve">El </w:t>
      </w:r>
      <w:r w:rsidRPr="00AF2A23">
        <w:rPr>
          <w:rFonts w:ascii="Palatino Linotype" w:hAnsi="Palatino Linotype" w:cs="Arial"/>
        </w:rPr>
        <w:t>derecho</w:t>
      </w:r>
      <w:r w:rsidRPr="00AF2A23">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72ED37D2" w14:textId="77777777" w:rsidR="00575D13" w:rsidRPr="00AF2A23"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AF2A23">
        <w:rPr>
          <w:rFonts w:ascii="Palatino Linotype" w:eastAsiaTheme="minorHAnsi" w:hAnsi="Palatino Linotype" w:cs="Bookman Old Style,Bold"/>
          <w:b/>
          <w:bCs/>
          <w:i/>
          <w:sz w:val="22"/>
          <w:szCs w:val="20"/>
          <w:lang w:val="es-MX" w:eastAsia="en-US"/>
        </w:rPr>
        <w:t xml:space="preserve">XI. Documento: </w:t>
      </w:r>
      <w:r w:rsidRPr="00AF2A23">
        <w:rPr>
          <w:rFonts w:ascii="Palatino Linotype" w:eastAsiaTheme="minorHAnsi" w:hAnsi="Palatino Linotype" w:cs="Bookman Old Style"/>
          <w:i/>
          <w:sz w:val="22"/>
          <w:szCs w:val="20"/>
          <w:lang w:val="es-MX" w:eastAsia="en-US"/>
        </w:rPr>
        <w:t xml:space="preserve">Los expedientes, reportes, estudios, </w:t>
      </w:r>
      <w:r w:rsidRPr="00AF2A23">
        <w:rPr>
          <w:rFonts w:ascii="Palatino Linotype" w:eastAsiaTheme="minorHAnsi" w:hAnsi="Palatino Linotype" w:cs="Bookman Old Style"/>
          <w:b/>
          <w:i/>
          <w:sz w:val="22"/>
          <w:szCs w:val="20"/>
          <w:lang w:val="es-MX" w:eastAsia="en-US"/>
        </w:rPr>
        <w:t>actas</w:t>
      </w:r>
      <w:r w:rsidRPr="00AF2A23">
        <w:rPr>
          <w:rFonts w:ascii="Palatino Linotype" w:eastAsiaTheme="minorHAnsi" w:hAnsi="Palatino Linotype" w:cs="Bookman Old Style"/>
          <w:i/>
          <w:sz w:val="22"/>
          <w:szCs w:val="20"/>
          <w:lang w:val="es-MX" w:eastAsia="en-US"/>
        </w:rPr>
        <w:t>,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837B23"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i/>
          <w:sz w:val="28"/>
          <w:lang w:val="es-ES"/>
        </w:rPr>
      </w:pPr>
    </w:p>
    <w:p w14:paraId="7C17AD53" w14:textId="77777777" w:rsidR="00575D13" w:rsidRPr="00AF2A23" w:rsidRDefault="00575D13" w:rsidP="00FD4A4B">
      <w:pPr>
        <w:numPr>
          <w:ilvl w:val="0"/>
          <w:numId w:val="2"/>
        </w:numPr>
        <w:spacing w:line="360" w:lineRule="auto"/>
        <w:ind w:left="0" w:firstLine="0"/>
        <w:contextualSpacing/>
        <w:jc w:val="both"/>
        <w:rPr>
          <w:rFonts w:ascii="Palatino Linotype" w:hAnsi="Palatino Linotype"/>
          <w:lang w:val="es-ES"/>
        </w:rPr>
      </w:pPr>
      <w:r w:rsidRPr="00AF2A23">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Pr="00AF2A23" w:rsidRDefault="00575D13" w:rsidP="00575D13">
      <w:pPr>
        <w:pStyle w:val="Prrafodelista"/>
        <w:spacing w:line="360" w:lineRule="auto"/>
        <w:ind w:left="0"/>
        <w:jc w:val="both"/>
        <w:rPr>
          <w:rFonts w:ascii="Palatino Linotype" w:eastAsia="Calibri" w:hAnsi="Palatino Linotype" w:cs="Arial"/>
        </w:rPr>
      </w:pPr>
    </w:p>
    <w:p w14:paraId="37814BA2" w14:textId="77777777" w:rsidR="00575D13" w:rsidRPr="00AF2A23"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AF2A23">
        <w:rPr>
          <w:rFonts w:ascii="Palatino Linotype" w:hAnsi="Palatino Linotype"/>
          <w:lang w:val="es-ES"/>
        </w:rPr>
        <w:t>Luego</w:t>
      </w:r>
      <w:r w:rsidRPr="00AF2A23">
        <w:rPr>
          <w:rFonts w:ascii="Palatino Linotype" w:eastAsia="Calibri" w:hAnsi="Palatino Linotype" w:cs="Arial"/>
        </w:rPr>
        <w:t xml:space="preserve"> entonces, e</w:t>
      </w:r>
      <w:r w:rsidRPr="00AF2A23">
        <w:rPr>
          <w:rFonts w:ascii="Palatino Linotype" w:eastAsia="MS Mincho" w:hAnsi="Palatino Linotype"/>
        </w:rPr>
        <w:t xml:space="preserve">l acceso a la información es un derecho humano constitucional y convencionalmente reconocido y para tal efecto </w:t>
      </w:r>
      <w:r w:rsidRPr="00AF2A23">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AF2A23">
        <w:rPr>
          <w:rFonts w:ascii="Palatino Linotype" w:eastAsia="Calibri" w:hAnsi="Palatino Linotype"/>
          <w:i/>
          <w:lang w:val="es-ES"/>
        </w:rPr>
        <w:t xml:space="preserve">en el ámbito de sus atribuciones, de promover, respetar, proteger y </w:t>
      </w:r>
      <w:r w:rsidRPr="00AF2A23">
        <w:rPr>
          <w:rFonts w:ascii="Palatino Linotype" w:eastAsia="Calibri" w:hAnsi="Palatino Linotype"/>
          <w:b/>
          <w:i/>
          <w:lang w:val="es-ES"/>
        </w:rPr>
        <w:t>garantizar</w:t>
      </w:r>
      <w:r w:rsidRPr="00AF2A23">
        <w:rPr>
          <w:rFonts w:ascii="Palatino Linotype" w:eastAsia="Calibri" w:hAnsi="Palatino Linotype"/>
          <w:i/>
          <w:lang w:val="es-ES"/>
        </w:rPr>
        <w:t xml:space="preserve"> los derechos humanos. </w:t>
      </w:r>
      <w:r w:rsidRPr="00AF2A23">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AF2A23">
        <w:rPr>
          <w:rFonts w:ascii="Palatino Linotype" w:eastAsia="Calibri" w:hAnsi="Palatino Linotype"/>
          <w:b/>
          <w:i/>
          <w:lang w:val="es-ES"/>
        </w:rPr>
        <w:t xml:space="preserve"> e</w:t>
      </w:r>
      <w:r w:rsidRPr="00AF2A23">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AF2A23">
        <w:rPr>
          <w:rStyle w:val="Refdenotaalpie"/>
          <w:rFonts w:ascii="Palatino Linotype" w:hAnsi="Palatino Linotype"/>
          <w:i/>
        </w:rPr>
        <w:footnoteReference w:id="5"/>
      </w:r>
      <w:r w:rsidRPr="00AF2A23">
        <w:rPr>
          <w:rFonts w:ascii="Palatino Linotype" w:hAnsi="Palatino Linotype"/>
          <w:i/>
        </w:rPr>
        <w:t xml:space="preserve">, </w:t>
      </w:r>
      <w:r w:rsidRPr="00AF2A23">
        <w:rPr>
          <w:rFonts w:ascii="Palatino Linotype" w:hAnsi="Palatino Linotype"/>
        </w:rPr>
        <w:t>asimismo establece</w:t>
      </w:r>
      <w:r w:rsidRPr="00AF2A23">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63F6A67" w14:textId="77777777" w:rsidR="00575D13" w:rsidRPr="00AF2A23" w:rsidRDefault="00575D13" w:rsidP="00575D13">
      <w:pPr>
        <w:pStyle w:val="Prrafodelista"/>
        <w:rPr>
          <w:rFonts w:ascii="Palatino Linotype" w:eastAsia="Calibri" w:hAnsi="Palatino Linotype" w:cs="Arial"/>
        </w:rPr>
      </w:pPr>
    </w:p>
    <w:p w14:paraId="79E1E87A" w14:textId="77777777" w:rsidR="00575D13" w:rsidRPr="00AF2A23"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AF2A23">
        <w:rPr>
          <w:rFonts w:ascii="Palatino Linotype" w:hAnsi="Palatino Linotype"/>
          <w:lang w:val="es-ES"/>
        </w:rPr>
        <w:lastRenderedPageBreak/>
        <w:t>Resulta</w:t>
      </w:r>
      <w:r w:rsidRPr="00AF2A23">
        <w:rPr>
          <w:rFonts w:ascii="Palatino Linotype" w:hAnsi="Palatino Linotype"/>
          <w:color w:val="000000" w:themeColor="text1"/>
        </w:rPr>
        <w:t xml:space="preserve"> necesario referir que, el </w:t>
      </w:r>
      <w:r w:rsidRPr="00AF2A2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F2A23">
        <w:rPr>
          <w:rFonts w:ascii="Palatino Linotype" w:eastAsia="Calibri" w:hAnsi="Palatino Linotype" w:cs="Arial"/>
          <w:b/>
        </w:rPr>
        <w:t>los Sujetos Obligados deberán documentar todo acto que se derive del ejercicio de sus facultades, competencias o funciones,</w:t>
      </w:r>
      <w:r w:rsidRPr="00AF2A23">
        <w:rPr>
          <w:rFonts w:ascii="Palatino Linotype" w:eastAsia="Calibri" w:hAnsi="Palatino Linotype" w:cs="Arial"/>
        </w:rPr>
        <w:t xml:space="preserve"> considerando desde su origen la eventual publicidad y reutilización de la información que generen, posean o administren.</w:t>
      </w:r>
    </w:p>
    <w:p w14:paraId="3EE32B66" w14:textId="77777777" w:rsidR="002E5B29" w:rsidRPr="00AF2A23" w:rsidRDefault="002E5B29" w:rsidP="002E5B29">
      <w:pPr>
        <w:pStyle w:val="Prrafodelista"/>
        <w:rPr>
          <w:rFonts w:ascii="Palatino Linotype" w:eastAsia="Calibri" w:hAnsi="Palatino Linotype" w:cs="Arial"/>
        </w:rPr>
      </w:pPr>
    </w:p>
    <w:p w14:paraId="2AB30F00" w14:textId="77777777" w:rsidR="00575D13" w:rsidRPr="00AF2A23"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AF2A23">
        <w:rPr>
          <w:rFonts w:ascii="Palatino Linotype" w:eastAsia="Times New Roman" w:hAnsi="Palatino Linotype" w:cs="Arial"/>
          <w:color w:val="000000"/>
        </w:rPr>
        <w:t xml:space="preserve">Además, debemos tomar en cuenta los artículos 4 y 12, de la Ley de </w:t>
      </w:r>
      <w:r w:rsidRPr="00AF2A23">
        <w:rPr>
          <w:rFonts w:ascii="Palatino Linotype" w:hAnsi="Palatino Linotype"/>
          <w:lang w:val="es-ES"/>
        </w:rPr>
        <w:t>Transparencia</w:t>
      </w:r>
      <w:r w:rsidRPr="00AF2A23">
        <w:rPr>
          <w:rFonts w:ascii="Palatino Linotype" w:eastAsia="Times New Roman" w:hAnsi="Palatino Linotype" w:cs="Arial"/>
          <w:color w:val="000000"/>
        </w:rPr>
        <w:t xml:space="preserve"> y Acceso a la Información Pública del Estado de México y Municipios, los cuales establecen lo siguiente:</w:t>
      </w:r>
    </w:p>
    <w:p w14:paraId="3E4DA195"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F2A23">
        <w:rPr>
          <w:rFonts w:ascii="Palatino Linotype" w:hAnsi="Palatino Linotype" w:cs="Bookman Old Style,Bold"/>
          <w:b/>
          <w:bCs/>
          <w:i/>
          <w:sz w:val="22"/>
          <w:szCs w:val="20"/>
          <w:lang w:val="es-MX"/>
        </w:rPr>
        <w:t xml:space="preserve">Artículo 4. </w:t>
      </w:r>
      <w:r w:rsidRPr="00AF2A23">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F35835"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F2A23">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AF2A23">
        <w:rPr>
          <w:rFonts w:ascii="Palatino Linotype" w:hAnsi="Palatino Linotype" w:cs="Bookman Old Style"/>
          <w:i/>
          <w:sz w:val="22"/>
          <w:szCs w:val="20"/>
          <w:lang w:val="es-MX"/>
        </w:rPr>
        <w:lastRenderedPageBreak/>
        <w:t>por razones de interés público, en los términos de las causas legítimas y estrictamente necesarias previstas por esta Ley.</w:t>
      </w:r>
    </w:p>
    <w:p w14:paraId="578BAAE4"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F2A23">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427CB2A" w14:textId="77777777" w:rsidR="00575D13" w:rsidRPr="00AF2A23" w:rsidRDefault="00575D13" w:rsidP="00575D13">
      <w:pPr>
        <w:autoSpaceDE w:val="0"/>
        <w:autoSpaceDN w:val="0"/>
        <w:adjustRightInd w:val="0"/>
        <w:spacing w:line="360" w:lineRule="auto"/>
        <w:ind w:right="567"/>
        <w:jc w:val="both"/>
        <w:rPr>
          <w:rFonts w:ascii="Palatino Linotype" w:eastAsia="Times New Roman" w:hAnsi="Palatino Linotype" w:cs="Arial"/>
          <w:i/>
          <w:color w:val="000000"/>
          <w:sz w:val="28"/>
        </w:rPr>
      </w:pPr>
    </w:p>
    <w:p w14:paraId="25A9D809"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F2A23">
        <w:rPr>
          <w:rFonts w:ascii="Palatino Linotype" w:hAnsi="Palatino Linotype" w:cs="Bookman Old Style,Bold"/>
          <w:b/>
          <w:bCs/>
          <w:i/>
          <w:sz w:val="22"/>
          <w:szCs w:val="20"/>
          <w:lang w:val="es-MX"/>
        </w:rPr>
        <w:t xml:space="preserve">Artículo 12. </w:t>
      </w:r>
      <w:r w:rsidRPr="00AF2A23">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FD19992"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6FD811C" w14:textId="77777777" w:rsidR="00575D13" w:rsidRPr="00AF2A23"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AF2A23">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F2A23">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64EC771" w14:textId="77777777" w:rsidR="00575D13" w:rsidRPr="00AF2A23" w:rsidRDefault="00575D13" w:rsidP="00575D13">
      <w:pPr>
        <w:autoSpaceDE w:val="0"/>
        <w:autoSpaceDN w:val="0"/>
        <w:adjustRightInd w:val="0"/>
        <w:spacing w:line="360" w:lineRule="auto"/>
        <w:ind w:left="567" w:right="567"/>
        <w:jc w:val="both"/>
        <w:rPr>
          <w:rFonts w:ascii="Palatino Linotype" w:eastAsia="Times New Roman" w:hAnsi="Palatino Linotype" w:cs="Arial"/>
          <w:i/>
          <w:color w:val="000000"/>
        </w:rPr>
      </w:pPr>
    </w:p>
    <w:p w14:paraId="774623B2" w14:textId="77777777" w:rsidR="00575D13" w:rsidRPr="00AF2A23" w:rsidRDefault="00575D13" w:rsidP="00FD4A4B">
      <w:pPr>
        <w:numPr>
          <w:ilvl w:val="0"/>
          <w:numId w:val="2"/>
        </w:numPr>
        <w:spacing w:line="360" w:lineRule="auto"/>
        <w:ind w:left="0" w:firstLine="0"/>
        <w:contextualSpacing/>
        <w:jc w:val="both"/>
        <w:rPr>
          <w:rFonts w:ascii="Palatino Linotype" w:hAnsi="Palatino Linotype"/>
          <w:lang w:val="es-ES"/>
        </w:rPr>
      </w:pPr>
      <w:r w:rsidRPr="00AF2A23">
        <w:rPr>
          <w:rFonts w:ascii="Palatino Linotype" w:eastAsia="Times New Roman" w:hAnsi="Palatino Linotype" w:cs="Arial"/>
          <w:color w:val="000000"/>
        </w:rPr>
        <w:t>Es</w:t>
      </w:r>
      <w:r w:rsidRPr="00AF2A23">
        <w:rPr>
          <w:rFonts w:ascii="Palatino Linotype" w:hAnsi="Palatino Linotype"/>
          <w:lang w:val="es-ES"/>
        </w:rPr>
        <w:t xml:space="preserve"> </w:t>
      </w:r>
      <w:r w:rsidRPr="00AF2A23">
        <w:rPr>
          <w:rFonts w:ascii="Palatino Linotype" w:eastAsia="Times New Roman" w:hAnsi="Palatino Linotype" w:cs="Arial"/>
          <w:color w:val="000000"/>
        </w:rPr>
        <w:t>así</w:t>
      </w:r>
      <w:r w:rsidRPr="00AF2A23">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F2A23">
        <w:rPr>
          <w:rStyle w:val="Refdenotaalpie"/>
          <w:rFonts w:ascii="Palatino Linotype" w:hAnsi="Palatino Linotype"/>
          <w:lang w:val="es-ES"/>
        </w:rPr>
        <w:footnoteReference w:id="6"/>
      </w:r>
      <w:r w:rsidRPr="00AF2A23">
        <w:rPr>
          <w:rFonts w:ascii="Palatino Linotype" w:hAnsi="Palatino Linotype"/>
          <w:lang w:val="es-ES"/>
        </w:rPr>
        <w:t xml:space="preserve"> y máxima publicidad, sobre éste último se debe poner mayor </w:t>
      </w:r>
      <w:r w:rsidRPr="00AF2A23">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Pr="00AF2A23"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Pr="00AF2A23" w:rsidRDefault="00575D13" w:rsidP="00FD4A4B">
      <w:pPr>
        <w:numPr>
          <w:ilvl w:val="0"/>
          <w:numId w:val="2"/>
        </w:numPr>
        <w:spacing w:line="360" w:lineRule="auto"/>
        <w:ind w:left="0" w:firstLine="0"/>
        <w:contextualSpacing/>
        <w:jc w:val="both"/>
        <w:rPr>
          <w:rFonts w:ascii="Palatino Linotype" w:hAnsi="Palatino Linotype"/>
          <w:lang w:val="es-ES"/>
        </w:rPr>
      </w:pPr>
      <w:r w:rsidRPr="00AF2A23">
        <w:rPr>
          <w:rFonts w:ascii="Palatino Linotype" w:eastAsia="Times New Roman" w:hAnsi="Palatino Linotype" w:cs="Arial"/>
          <w:color w:val="000000"/>
        </w:rPr>
        <w:t>Robustece</w:t>
      </w:r>
      <w:r w:rsidRPr="00AF2A23">
        <w:rPr>
          <w:rFonts w:ascii="Palatino Linotype" w:hAnsi="Palatino Linotype"/>
          <w:lang w:val="es-ES"/>
        </w:rPr>
        <w:t xml:space="preserve"> lo anterior la Tesis aislada identificada con la clave I.4º.A.40 A del Cuarto Tribunal colegiado en Materia Administrativa del Primer Circuito, publicada en el Seminario Judicial de la Federación y su Gaceta en el libro XVIII, Marzo 2013, Página 1899.</w:t>
      </w:r>
    </w:p>
    <w:p w14:paraId="36EAB9B5" w14:textId="77777777" w:rsidR="00575D13" w:rsidRPr="00AF2A23" w:rsidRDefault="00575D13" w:rsidP="00575D13">
      <w:pPr>
        <w:pStyle w:val="Prrafodelista"/>
        <w:spacing w:line="360" w:lineRule="auto"/>
        <w:rPr>
          <w:rFonts w:ascii="Palatino Linotype" w:hAnsi="Palatino Linotype"/>
          <w:lang w:val="es-ES"/>
        </w:rPr>
      </w:pPr>
    </w:p>
    <w:p w14:paraId="65E33496" w14:textId="77777777" w:rsidR="00575D13" w:rsidRPr="00AF2A23" w:rsidRDefault="00575D13" w:rsidP="00575D13">
      <w:pPr>
        <w:pStyle w:val="Prrafodelista"/>
        <w:tabs>
          <w:tab w:val="left" w:pos="851"/>
        </w:tabs>
        <w:spacing w:line="360" w:lineRule="auto"/>
        <w:ind w:left="567" w:right="567"/>
        <w:jc w:val="both"/>
        <w:rPr>
          <w:rFonts w:ascii="Palatino Linotype" w:hAnsi="Palatino Linotype"/>
          <w:i/>
          <w:sz w:val="22"/>
        </w:rPr>
      </w:pPr>
      <w:r w:rsidRPr="00AF2A23">
        <w:rPr>
          <w:rFonts w:ascii="Palatino Linotype" w:hAnsi="Palatino Linotype"/>
          <w:b/>
          <w:i/>
          <w:sz w:val="22"/>
        </w:rPr>
        <w:t>ACCESO A LA INFORMACIÓN. IMPLICACIÓN DEL PRINCIPIO DE MÁXIMA PUBLICIDAD EN EL DERECHO FUNDAMENTAL RELATIVO.</w:t>
      </w:r>
      <w:r w:rsidRPr="00AF2A23">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w:t>
      </w:r>
      <w:r w:rsidRPr="00AF2A23">
        <w:rPr>
          <w:rFonts w:ascii="Palatino Linotype" w:hAnsi="Palatino Linotype"/>
          <w:i/>
          <w:sz w:val="22"/>
        </w:rPr>
        <w:lastRenderedPageBreak/>
        <w:t xml:space="preserve">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037179" w14:textId="77777777" w:rsidR="00575D13" w:rsidRPr="00AF2A23" w:rsidRDefault="00575D13" w:rsidP="00575D13">
      <w:pPr>
        <w:pStyle w:val="Prrafodelista"/>
        <w:tabs>
          <w:tab w:val="left" w:pos="851"/>
        </w:tabs>
        <w:spacing w:line="360" w:lineRule="auto"/>
        <w:ind w:left="567" w:right="567"/>
        <w:jc w:val="both"/>
        <w:rPr>
          <w:rFonts w:ascii="Palatino Linotype" w:hAnsi="Palatino Linotype"/>
          <w:i/>
          <w:sz w:val="22"/>
        </w:rPr>
      </w:pPr>
      <w:r w:rsidRPr="00AF2A23">
        <w:rPr>
          <w:rFonts w:ascii="Palatino Linotype" w:hAnsi="Palatino Linotype"/>
          <w:i/>
          <w:sz w:val="22"/>
        </w:rPr>
        <w:t xml:space="preserve">CUARTO TRIBUNAL COLEGIADO EN MATERIA ADMINISTRATIVA DEL PRIMER CIRCUITO. </w:t>
      </w:r>
    </w:p>
    <w:p w14:paraId="27CFCE50" w14:textId="77777777" w:rsidR="00575D13" w:rsidRPr="00AF2A23" w:rsidRDefault="00575D13" w:rsidP="00575D13">
      <w:pPr>
        <w:pStyle w:val="Prrafodelista"/>
        <w:tabs>
          <w:tab w:val="left" w:pos="851"/>
        </w:tabs>
        <w:spacing w:line="360" w:lineRule="auto"/>
        <w:ind w:left="567" w:right="567"/>
        <w:jc w:val="both"/>
        <w:rPr>
          <w:rFonts w:ascii="Palatino Linotype" w:hAnsi="Palatino Linotype"/>
          <w:i/>
          <w:sz w:val="22"/>
        </w:rPr>
      </w:pPr>
      <w:r w:rsidRPr="00AF2A23">
        <w:rPr>
          <w:rFonts w:ascii="Palatino Linotype" w:hAnsi="Palatino Linotype"/>
          <w:i/>
          <w:sz w:val="22"/>
        </w:rPr>
        <w:t xml:space="preserve">Amparo en revisión 257/2012. Ruth Corona Muñoz. 6 de diciembre de 2012. Unanimidad de votos. Ponente: Jean Claude </w:t>
      </w:r>
      <w:proofErr w:type="spellStart"/>
      <w:r w:rsidRPr="00AF2A23">
        <w:rPr>
          <w:rFonts w:ascii="Palatino Linotype" w:hAnsi="Palatino Linotype"/>
          <w:i/>
          <w:sz w:val="22"/>
        </w:rPr>
        <w:t>Tron</w:t>
      </w:r>
      <w:proofErr w:type="spellEnd"/>
      <w:r w:rsidRPr="00AF2A23">
        <w:rPr>
          <w:rFonts w:ascii="Palatino Linotype" w:hAnsi="Palatino Linotype"/>
          <w:i/>
          <w:sz w:val="22"/>
        </w:rPr>
        <w:t xml:space="preserve"> </w:t>
      </w:r>
      <w:proofErr w:type="spellStart"/>
      <w:r w:rsidRPr="00AF2A23">
        <w:rPr>
          <w:rFonts w:ascii="Palatino Linotype" w:hAnsi="Palatino Linotype"/>
          <w:i/>
          <w:sz w:val="22"/>
        </w:rPr>
        <w:t>Petit</w:t>
      </w:r>
      <w:proofErr w:type="spellEnd"/>
      <w:r w:rsidRPr="00AF2A23">
        <w:rPr>
          <w:rFonts w:ascii="Palatino Linotype" w:hAnsi="Palatino Linotype"/>
          <w:i/>
          <w:sz w:val="22"/>
        </w:rPr>
        <w:t>. Secretaria: Mayra Susana Martínez López.</w:t>
      </w:r>
    </w:p>
    <w:p w14:paraId="1058917A" w14:textId="77777777" w:rsidR="000A00D3" w:rsidRPr="00AF2A23" w:rsidRDefault="000A00D3" w:rsidP="000A00D3">
      <w:pPr>
        <w:spacing w:line="360" w:lineRule="auto"/>
        <w:contextualSpacing/>
        <w:jc w:val="both"/>
        <w:rPr>
          <w:rFonts w:ascii="Palatino Linotype" w:eastAsia="MS Mincho" w:hAnsi="Palatino Linotype" w:cs="Times New Roman"/>
          <w:color w:val="000000"/>
        </w:rPr>
      </w:pPr>
    </w:p>
    <w:p w14:paraId="26C777A4" w14:textId="77777777" w:rsidR="0014057A" w:rsidRPr="00AF2A23" w:rsidRDefault="0014057A" w:rsidP="0014057A">
      <w:pPr>
        <w:pStyle w:val="Ttulo2"/>
        <w:rPr>
          <w:rFonts w:ascii="Palatino Linotype" w:hAnsi="Palatino Linotype"/>
          <w:b/>
          <w:color w:val="auto"/>
          <w:sz w:val="24"/>
        </w:rPr>
      </w:pPr>
      <w:bookmarkStart w:id="145" w:name="_Toc531859120"/>
      <w:bookmarkStart w:id="146" w:name="_Toc2871952"/>
      <w:bookmarkStart w:id="147" w:name="_Toc20246253"/>
      <w:bookmarkStart w:id="148" w:name="_Toc24023250"/>
      <w:bookmarkStart w:id="149" w:name="_Toc26461369"/>
      <w:bookmarkStart w:id="150" w:name="_Toc29481474"/>
      <w:bookmarkStart w:id="151" w:name="_Toc36648201"/>
      <w:bookmarkStart w:id="152" w:name="_Toc36732268"/>
      <w:bookmarkStart w:id="153" w:name="_Toc38560292"/>
      <w:bookmarkStart w:id="154" w:name="_Toc49383261"/>
      <w:bookmarkStart w:id="155" w:name="_Toc52472143"/>
      <w:bookmarkStart w:id="156" w:name="_Toc57895936"/>
      <w:bookmarkStart w:id="157" w:name="_Toc473799824"/>
      <w:bookmarkStart w:id="158" w:name="_Toc487025370"/>
      <w:bookmarkStart w:id="159" w:name="_Toc493790438"/>
      <w:bookmarkStart w:id="160" w:name="_Toc495606558"/>
      <w:bookmarkStart w:id="161" w:name="_Toc497297048"/>
      <w:bookmarkStart w:id="162" w:name="_Toc498503756"/>
      <w:bookmarkStart w:id="163" w:name="_Toc499201876"/>
      <w:bookmarkStart w:id="164" w:name="_Toc524000321"/>
      <w:r w:rsidRPr="00AF2A23">
        <w:rPr>
          <w:rFonts w:ascii="Palatino Linotype" w:hAnsi="Palatino Linotype"/>
          <w:b/>
          <w:color w:val="auto"/>
          <w:sz w:val="24"/>
        </w:rPr>
        <w:t xml:space="preserve">QUINTO. De la </w:t>
      </w:r>
      <w:bookmarkEnd w:id="145"/>
      <w:bookmarkEnd w:id="146"/>
      <w:r w:rsidRPr="00AF2A23">
        <w:rPr>
          <w:rFonts w:ascii="Palatino Linotype" w:hAnsi="Palatino Linotype"/>
          <w:b/>
          <w:color w:val="auto"/>
          <w:sz w:val="24"/>
        </w:rPr>
        <w:t>versión pública</w:t>
      </w:r>
      <w:bookmarkEnd w:id="147"/>
      <w:bookmarkEnd w:id="148"/>
      <w:bookmarkEnd w:id="149"/>
      <w:bookmarkEnd w:id="150"/>
      <w:bookmarkEnd w:id="151"/>
      <w:bookmarkEnd w:id="152"/>
      <w:bookmarkEnd w:id="153"/>
      <w:bookmarkEnd w:id="154"/>
      <w:bookmarkEnd w:id="155"/>
      <w:bookmarkEnd w:id="156"/>
    </w:p>
    <w:p w14:paraId="4D458859" w14:textId="77777777" w:rsidR="0014057A" w:rsidRPr="00AF2A23" w:rsidRDefault="0014057A" w:rsidP="0014057A">
      <w:pPr>
        <w:rPr>
          <w:lang w:val="es-MX" w:eastAsia="en-US"/>
        </w:rPr>
      </w:pPr>
    </w:p>
    <w:bookmarkEnd w:id="157"/>
    <w:bookmarkEnd w:id="158"/>
    <w:bookmarkEnd w:id="159"/>
    <w:bookmarkEnd w:id="160"/>
    <w:bookmarkEnd w:id="161"/>
    <w:bookmarkEnd w:id="162"/>
    <w:bookmarkEnd w:id="163"/>
    <w:bookmarkEnd w:id="164"/>
    <w:p w14:paraId="7F8C99E4" w14:textId="7480A495" w:rsidR="0014057A" w:rsidRPr="00AF2A23" w:rsidRDefault="0014057A" w:rsidP="0014057A">
      <w:pPr>
        <w:numPr>
          <w:ilvl w:val="0"/>
          <w:numId w:val="2"/>
        </w:numPr>
        <w:spacing w:line="360" w:lineRule="auto"/>
        <w:ind w:left="0" w:right="49" w:firstLine="0"/>
        <w:contextualSpacing/>
        <w:jc w:val="both"/>
        <w:rPr>
          <w:rFonts w:ascii="Palatino Linotype" w:hAnsi="Palatino Linotype" w:cs="Bookman Old Style"/>
        </w:rPr>
      </w:pPr>
      <w:r w:rsidRPr="00AF2A23">
        <w:rPr>
          <w:rFonts w:ascii="Palatino Linotype" w:hAnsi="Palatino Linotype" w:cs="Arial"/>
          <w:color w:val="000000" w:themeColor="text1"/>
        </w:rPr>
        <w:t xml:space="preserve">Por último, dada la propia y especial naturaleza de la información que se ordena, y ya habiendo hecho énfasis en los datos personales que se dejaron a la vista, así como del Acuerdo que se deberá hacer del conocimiento del particular,  donde se sustente los </w:t>
      </w:r>
      <w:r w:rsidRPr="00AF2A23">
        <w:rPr>
          <w:rFonts w:ascii="Palatino Linotype" w:eastAsia="Calibri" w:hAnsi="Palatino Linotype" w:cs="Arial"/>
          <w:szCs w:val="22"/>
          <w:lang w:val="es-ES" w:eastAsia="es-MX"/>
        </w:rPr>
        <w:t xml:space="preserve">datos personales susceptibles de ser clasificados como confidenciales, </w:t>
      </w:r>
      <w:r w:rsidRPr="00AF2A23">
        <w:rPr>
          <w:rFonts w:ascii="Palatino Linotype" w:eastAsia="Calibri" w:hAnsi="Palatino Linotype" w:cs="Arial"/>
          <w:szCs w:val="22"/>
          <w:lang w:val="es-ES" w:eastAsia="es-MX"/>
        </w:rPr>
        <w:lastRenderedPageBreak/>
        <w:t>se protegerán mediante una versión pública</w:t>
      </w:r>
      <w:r w:rsidRPr="00AF2A23">
        <w:rPr>
          <w:rFonts w:ascii="Palatino Linotype" w:eastAsia="Times New Roman" w:hAnsi="Palatino Linotype" w:cs="Arial"/>
          <w:color w:val="222222"/>
          <w:szCs w:val="22"/>
          <w:lang w:val="es-ES" w:eastAsia="es-MX"/>
        </w:rPr>
        <w:t xml:space="preserve"> que deje a la vista los datos que ofrezcan la información requerida, en los siguientes términos.</w:t>
      </w:r>
    </w:p>
    <w:p w14:paraId="4FF8BEAE" w14:textId="77777777" w:rsidR="0014057A" w:rsidRPr="00AF2A23" w:rsidRDefault="0014057A" w:rsidP="0014057A">
      <w:pPr>
        <w:pStyle w:val="Prrafodelista"/>
        <w:tabs>
          <w:tab w:val="left" w:pos="426"/>
        </w:tabs>
        <w:spacing w:line="360" w:lineRule="auto"/>
        <w:ind w:left="0"/>
        <w:jc w:val="both"/>
        <w:rPr>
          <w:rFonts w:ascii="Palatino Linotype" w:hAnsi="Palatino Linotype" w:cs="Bookman Old Style"/>
        </w:rPr>
      </w:pPr>
    </w:p>
    <w:p w14:paraId="14B806FC" w14:textId="77777777" w:rsidR="0014057A" w:rsidRPr="00AF2A23" w:rsidRDefault="0014057A" w:rsidP="0014057A">
      <w:pPr>
        <w:pStyle w:val="Ttulo3"/>
        <w:numPr>
          <w:ilvl w:val="0"/>
          <w:numId w:val="7"/>
        </w:numPr>
        <w:spacing w:line="360" w:lineRule="auto"/>
        <w:rPr>
          <w:rFonts w:ascii="Palatino Linotype" w:eastAsia="Calibri" w:hAnsi="Palatino Linotype"/>
          <w:b/>
          <w:color w:val="auto"/>
        </w:rPr>
      </w:pPr>
      <w:bookmarkStart w:id="165" w:name="_Toc531859121"/>
      <w:bookmarkStart w:id="166" w:name="_Toc532385645"/>
      <w:bookmarkStart w:id="167" w:name="_Toc954273"/>
      <w:bookmarkStart w:id="168" w:name="_Toc16107112"/>
      <w:bookmarkStart w:id="169" w:name="_Toc20246254"/>
      <w:bookmarkStart w:id="170" w:name="_Toc22660660"/>
      <w:bookmarkStart w:id="171" w:name="_Toc22811631"/>
      <w:bookmarkStart w:id="172" w:name="_Toc23930218"/>
      <w:bookmarkStart w:id="173" w:name="_Toc24023251"/>
      <w:bookmarkStart w:id="174" w:name="_Toc26461370"/>
      <w:bookmarkStart w:id="175" w:name="_Toc29481475"/>
      <w:bookmarkStart w:id="176" w:name="_Toc36648202"/>
      <w:bookmarkStart w:id="177" w:name="_Toc36732269"/>
      <w:bookmarkStart w:id="178" w:name="_Toc38560293"/>
      <w:bookmarkStart w:id="179" w:name="_Toc49383262"/>
      <w:bookmarkStart w:id="180" w:name="_Toc52472144"/>
      <w:bookmarkStart w:id="181" w:name="_Toc57895937"/>
      <w:r w:rsidRPr="00AF2A23">
        <w:rPr>
          <w:rFonts w:ascii="Palatino Linotype" w:hAnsi="Palatino Linotype"/>
          <w:color w:val="auto"/>
        </w:rPr>
        <w:t>Requisitos previos.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2F0A8FE" w14:textId="77777777" w:rsidR="0014057A" w:rsidRPr="00AF2A23"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5900200"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cs="Arial"/>
          <w:color w:val="000000" w:themeColor="text1"/>
        </w:rPr>
        <w:t>El</w:t>
      </w:r>
      <w:r w:rsidRPr="00AF2A23">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0A978DD" w14:textId="77777777" w:rsidR="0014057A" w:rsidRPr="00AF2A23"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08E9F56"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A83730B" w14:textId="77777777" w:rsidR="0014057A" w:rsidRPr="00AF2A23" w:rsidRDefault="0014057A" w:rsidP="0014057A">
      <w:pPr>
        <w:pStyle w:val="Prrafodelista"/>
        <w:rPr>
          <w:rFonts w:ascii="Palatino Linotype" w:eastAsia="Calibri" w:hAnsi="Palatino Linotype" w:cs="Arial"/>
          <w:szCs w:val="22"/>
          <w:lang w:val="es-ES" w:eastAsia="es-MX"/>
        </w:rPr>
      </w:pPr>
    </w:p>
    <w:p w14:paraId="2FE14DCE"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w:t>
      </w:r>
      <w:r w:rsidRPr="00AF2A23">
        <w:rPr>
          <w:rFonts w:ascii="Palatino Linotype" w:hAnsi="Palatino Linotype" w:cs="Arial"/>
        </w:rPr>
        <w:lastRenderedPageBreak/>
        <w:t>su análisis y tampoco se puede hacer un acuerdo por cada dato que se vaya a clasificar dentro de un documento con diez datos, por ejemplo, susceptibles de ser clasificados.</w:t>
      </w:r>
    </w:p>
    <w:p w14:paraId="7172A562" w14:textId="77777777" w:rsidR="0014057A" w:rsidRPr="00AF2A23" w:rsidRDefault="0014057A" w:rsidP="0014057A">
      <w:pPr>
        <w:pStyle w:val="Prrafodelista"/>
        <w:rPr>
          <w:rFonts w:ascii="Palatino Linotype" w:eastAsia="Calibri" w:hAnsi="Palatino Linotype" w:cs="Arial"/>
          <w:szCs w:val="22"/>
          <w:lang w:val="es-ES" w:eastAsia="es-MX"/>
        </w:rPr>
      </w:pPr>
    </w:p>
    <w:p w14:paraId="563FA0BA" w14:textId="77777777" w:rsidR="0014057A" w:rsidRPr="00AF2A23" w:rsidRDefault="0014057A" w:rsidP="0014057A">
      <w:pPr>
        <w:pStyle w:val="Prrafodelista"/>
        <w:tabs>
          <w:tab w:val="left" w:pos="426"/>
        </w:tabs>
        <w:spacing w:line="360" w:lineRule="auto"/>
        <w:ind w:left="0"/>
        <w:jc w:val="both"/>
        <w:rPr>
          <w:rFonts w:ascii="Palatino Linotype" w:eastAsia="Calibri" w:hAnsi="Palatino Linotype" w:cs="Arial"/>
          <w:szCs w:val="22"/>
          <w:lang w:val="es-ES" w:eastAsia="es-MX"/>
        </w:rPr>
      </w:pPr>
    </w:p>
    <w:p w14:paraId="6205F0C9" w14:textId="77777777" w:rsidR="0014057A" w:rsidRPr="00AF2A23" w:rsidRDefault="0014057A" w:rsidP="0014057A">
      <w:pPr>
        <w:pStyle w:val="Ttulo3"/>
        <w:numPr>
          <w:ilvl w:val="0"/>
          <w:numId w:val="7"/>
        </w:numPr>
        <w:spacing w:line="360" w:lineRule="auto"/>
        <w:rPr>
          <w:rFonts w:ascii="Palatino Linotype" w:hAnsi="Palatino Linotype"/>
          <w:b/>
          <w:color w:val="auto"/>
        </w:rPr>
      </w:pPr>
      <w:bookmarkStart w:id="182" w:name="_Toc531859122"/>
      <w:bookmarkStart w:id="183" w:name="_Toc532385646"/>
      <w:bookmarkStart w:id="184" w:name="_Toc954274"/>
      <w:bookmarkStart w:id="185" w:name="_Toc16107113"/>
      <w:bookmarkStart w:id="186" w:name="_Toc20246255"/>
      <w:bookmarkStart w:id="187" w:name="_Toc22660661"/>
      <w:bookmarkStart w:id="188" w:name="_Toc22811632"/>
      <w:bookmarkStart w:id="189" w:name="_Toc23930219"/>
      <w:bookmarkStart w:id="190" w:name="_Toc24023252"/>
      <w:bookmarkStart w:id="191" w:name="_Toc26461371"/>
      <w:bookmarkStart w:id="192" w:name="_Toc29481476"/>
      <w:bookmarkStart w:id="193" w:name="_Toc36648203"/>
      <w:bookmarkStart w:id="194" w:name="_Toc36732270"/>
      <w:bookmarkStart w:id="195" w:name="_Toc38560294"/>
      <w:bookmarkStart w:id="196" w:name="_Toc49383263"/>
      <w:bookmarkStart w:id="197" w:name="_Toc52472145"/>
      <w:bookmarkStart w:id="198" w:name="_Toc57895938"/>
      <w:r w:rsidRPr="00AF2A23">
        <w:rPr>
          <w:rFonts w:ascii="Palatino Linotype" w:hAnsi="Palatino Linotype"/>
          <w:color w:val="auto"/>
        </w:rPr>
        <w:t>Supuesto de clasificación.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8F33A78" w14:textId="77777777" w:rsidR="0014057A" w:rsidRPr="00AF2A23"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616D334"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cs="Arial"/>
        </w:rPr>
        <w:t>Cuando</w:t>
      </w:r>
      <w:r w:rsidRPr="00AF2A23">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F3A878C" w14:textId="77777777" w:rsidR="0014057A" w:rsidRPr="00AF2A23" w:rsidRDefault="0014057A" w:rsidP="0014057A">
      <w:pPr>
        <w:autoSpaceDE w:val="0"/>
        <w:autoSpaceDN w:val="0"/>
        <w:adjustRightInd w:val="0"/>
        <w:spacing w:after="160" w:line="360" w:lineRule="auto"/>
        <w:ind w:left="567" w:right="567"/>
        <w:jc w:val="both"/>
        <w:rPr>
          <w:rFonts w:ascii="Palatino Linotype" w:hAnsi="Palatino Linotype" w:cs="Arial"/>
          <w:i/>
          <w:sz w:val="22"/>
          <w:lang w:val="es-MX"/>
        </w:rPr>
      </w:pPr>
      <w:r w:rsidRPr="00AF2A23">
        <w:rPr>
          <w:rFonts w:ascii="Palatino Linotype" w:hAnsi="Palatino Linotype" w:cs="Arial"/>
          <w:b/>
          <w:bCs/>
          <w:i/>
          <w:sz w:val="22"/>
          <w:lang w:val="es-MX"/>
        </w:rPr>
        <w:t xml:space="preserve">Artículo 3. </w:t>
      </w:r>
      <w:r w:rsidRPr="00AF2A23">
        <w:rPr>
          <w:rFonts w:ascii="Palatino Linotype" w:hAnsi="Palatino Linotype" w:cs="Arial"/>
          <w:i/>
          <w:sz w:val="22"/>
          <w:lang w:val="es-MX"/>
        </w:rPr>
        <w:t>Para los efectos de la presente Ley se entenderá por:</w:t>
      </w:r>
    </w:p>
    <w:p w14:paraId="136EE219"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 xml:space="preserve"> (…)</w:t>
      </w:r>
    </w:p>
    <w:p w14:paraId="1FE4A390"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216393EC"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w:t>
      </w:r>
    </w:p>
    <w:p w14:paraId="042E7897"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XX. Información clasificada: Aquella considerada por la presente Ley como reservada o confidencial;</w:t>
      </w:r>
    </w:p>
    <w:p w14:paraId="05D4E0A5"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2BADEBA"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w:t>
      </w:r>
    </w:p>
    <w:p w14:paraId="65FF55AB"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0F8661A2"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w:t>
      </w:r>
    </w:p>
    <w:p w14:paraId="315C3588"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97E664B"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w:t>
      </w:r>
    </w:p>
    <w:p w14:paraId="41271474"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486B61"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w:t>
      </w:r>
    </w:p>
    <w:p w14:paraId="5C4C156B"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6DDE9803"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AF2A23">
        <w:rPr>
          <w:rFonts w:ascii="Palatino Linotype" w:eastAsia="Calibri" w:hAnsi="Palatino Linotype" w:cs="Arial"/>
          <w:i/>
          <w:sz w:val="22"/>
          <w:szCs w:val="22"/>
          <w:lang w:val="es-ES" w:eastAsia="es-MX"/>
        </w:rPr>
        <w:t>jurídico</w:t>
      </w:r>
      <w:proofErr w:type="gramEnd"/>
      <w:r w:rsidRPr="00AF2A23">
        <w:rPr>
          <w:rFonts w:ascii="Palatino Linotype" w:eastAsia="Calibri" w:hAnsi="Palatino Linotype" w:cs="Arial"/>
          <w:i/>
          <w:sz w:val="22"/>
          <w:szCs w:val="22"/>
          <w:lang w:val="es-ES" w:eastAsia="es-MX"/>
        </w:rPr>
        <w:t xml:space="preserve"> colectiva identificada o identificable;</w:t>
      </w:r>
    </w:p>
    <w:p w14:paraId="0F7AABBF"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lastRenderedPageBreak/>
        <w:t>La información confidencial no estará sujeta a temporalidad alguna y sólo podrán tener acceso a ella los titulares de la misma, sus representantes y los servidores públicos facultados para ello.</w:t>
      </w:r>
    </w:p>
    <w:p w14:paraId="701B6D37" w14:textId="77777777" w:rsidR="0014057A" w:rsidRPr="00AF2A23" w:rsidRDefault="0014057A" w:rsidP="0014057A">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F2A23">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6739C4F9" w14:textId="77777777" w:rsidR="0014057A" w:rsidRPr="00AF2A23" w:rsidRDefault="0014057A" w:rsidP="0014057A">
      <w:pPr>
        <w:spacing w:line="360" w:lineRule="auto"/>
        <w:ind w:right="49"/>
        <w:contextualSpacing/>
        <w:jc w:val="both"/>
        <w:rPr>
          <w:rFonts w:ascii="Palatino Linotype" w:eastAsia="Calibri" w:hAnsi="Palatino Linotype" w:cs="Arial"/>
          <w:szCs w:val="22"/>
          <w:lang w:val="es-ES" w:eastAsia="es-MX"/>
        </w:rPr>
      </w:pPr>
    </w:p>
    <w:p w14:paraId="2E46772C"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8B8063E"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cs="Arial"/>
        </w:rPr>
        <w:t>Como consecuencia de lo anterior, el sujeto obligado debe identificar claramente el tipo de información y hacer un juicio de subsunción o encaje</w:t>
      </w:r>
      <w:r w:rsidRPr="00AF2A23">
        <w:rPr>
          <w:rStyle w:val="Refdenotaalpie"/>
          <w:rFonts w:ascii="Palatino Linotype" w:hAnsi="Palatino Linotype" w:cs="Arial"/>
        </w:rPr>
        <w:footnoteReference w:id="7"/>
      </w:r>
      <w:r w:rsidRPr="00AF2A23">
        <w:rPr>
          <w:rFonts w:ascii="Palatino Linotype" w:hAnsi="Palatino Linotype" w:cs="Arial"/>
        </w:rPr>
        <w:t xml:space="preserve"> para </w:t>
      </w:r>
      <w:r w:rsidRPr="00AF2A23">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46D47667" w14:textId="77777777" w:rsidR="0014057A" w:rsidRPr="00AF2A23" w:rsidRDefault="0014057A" w:rsidP="0014057A">
      <w:pPr>
        <w:pStyle w:val="Prrafodelista"/>
        <w:rPr>
          <w:rFonts w:ascii="Palatino Linotype" w:eastAsia="Calibri" w:hAnsi="Palatino Linotype" w:cs="Arial"/>
          <w:szCs w:val="22"/>
          <w:lang w:val="es-ES" w:eastAsia="es-MX"/>
        </w:rPr>
      </w:pPr>
    </w:p>
    <w:p w14:paraId="5FCF2D40"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2A07D64E" w14:textId="77777777" w:rsidR="0014057A" w:rsidRPr="00AF2A23" w:rsidRDefault="0014057A" w:rsidP="0014057A">
      <w:pPr>
        <w:pStyle w:val="Prrafodelista"/>
        <w:spacing w:line="360" w:lineRule="auto"/>
        <w:rPr>
          <w:rFonts w:ascii="Palatino Linotype" w:eastAsia="Calibri" w:hAnsi="Palatino Linotype" w:cs="Arial"/>
          <w:szCs w:val="22"/>
          <w:lang w:val="es-ES" w:eastAsia="es-MX"/>
        </w:rPr>
      </w:pPr>
    </w:p>
    <w:p w14:paraId="09B530F3" w14:textId="77777777" w:rsidR="0014057A" w:rsidRPr="00AF2A23" w:rsidRDefault="0014057A" w:rsidP="0014057A">
      <w:pPr>
        <w:pStyle w:val="Ttulo3"/>
        <w:numPr>
          <w:ilvl w:val="0"/>
          <w:numId w:val="7"/>
        </w:numPr>
        <w:spacing w:line="360" w:lineRule="auto"/>
        <w:rPr>
          <w:rFonts w:ascii="Palatino Linotype" w:hAnsi="Palatino Linotype"/>
          <w:b/>
          <w:color w:val="auto"/>
        </w:rPr>
      </w:pPr>
      <w:bookmarkStart w:id="199" w:name="_Toc531859123"/>
      <w:bookmarkStart w:id="200" w:name="_Toc532385647"/>
      <w:bookmarkStart w:id="201" w:name="_Toc954275"/>
      <w:bookmarkStart w:id="202" w:name="_Toc16107114"/>
      <w:bookmarkStart w:id="203" w:name="_Toc20246256"/>
      <w:bookmarkStart w:id="204" w:name="_Toc22660662"/>
      <w:bookmarkStart w:id="205" w:name="_Toc22811633"/>
      <w:bookmarkStart w:id="206" w:name="_Toc23930220"/>
      <w:bookmarkStart w:id="207" w:name="_Toc24023253"/>
      <w:bookmarkStart w:id="208" w:name="_Toc26461372"/>
      <w:bookmarkStart w:id="209" w:name="_Toc29481477"/>
      <w:bookmarkStart w:id="210" w:name="_Toc36648204"/>
      <w:bookmarkStart w:id="211" w:name="_Toc36732271"/>
      <w:bookmarkStart w:id="212" w:name="_Toc38560295"/>
      <w:bookmarkStart w:id="213" w:name="_Toc49383264"/>
      <w:bookmarkStart w:id="214" w:name="_Toc52472146"/>
      <w:bookmarkStart w:id="215" w:name="_Toc57895939"/>
      <w:r w:rsidRPr="00AF2A23">
        <w:rPr>
          <w:rFonts w:ascii="Palatino Linotype" w:hAnsi="Palatino Linotype"/>
          <w:color w:val="auto"/>
        </w:rPr>
        <w:t>La intervención del Comité de Transparencia.</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0723A01D" w14:textId="77777777" w:rsidR="0014057A" w:rsidRPr="00AF2A23" w:rsidRDefault="0014057A" w:rsidP="0014057A">
      <w:pPr>
        <w:pStyle w:val="Ttulo4"/>
        <w:numPr>
          <w:ilvl w:val="1"/>
          <w:numId w:val="2"/>
        </w:numPr>
        <w:spacing w:line="360" w:lineRule="auto"/>
        <w:ind w:left="1800" w:hanging="720"/>
        <w:rPr>
          <w:rFonts w:ascii="Palatino Linotype" w:hAnsi="Palatino Linotype"/>
          <w:b/>
          <w:i w:val="0"/>
          <w:color w:val="auto"/>
        </w:rPr>
      </w:pPr>
      <w:r w:rsidRPr="00AF2A23">
        <w:rPr>
          <w:rFonts w:ascii="Palatino Linotype" w:hAnsi="Palatino Linotype"/>
          <w:i w:val="0"/>
          <w:color w:val="auto"/>
        </w:rPr>
        <w:t>Formalidades para emitir el acuerdo de clasificación.</w:t>
      </w:r>
    </w:p>
    <w:p w14:paraId="7CC23719" w14:textId="77777777" w:rsidR="0014057A" w:rsidRPr="00AF2A23" w:rsidRDefault="0014057A" w:rsidP="0014057A">
      <w:pPr>
        <w:spacing w:line="360" w:lineRule="auto"/>
        <w:rPr>
          <w:rFonts w:ascii="Palatino Linotype" w:hAnsi="Palatino Linotype"/>
          <w:lang w:val="es-MX" w:eastAsia="en-US"/>
        </w:rPr>
      </w:pPr>
    </w:p>
    <w:p w14:paraId="41C8AD9F"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cs="Arial"/>
        </w:rPr>
        <w:t xml:space="preserve">El Comité de Transparencia, según lo dispuesto en los artículos 128 y 103 de la Ley Estatal y de la Ley General, respectivamente, y </w:t>
      </w:r>
      <w:r w:rsidRPr="00AF2A23">
        <w:rPr>
          <w:rFonts w:ascii="Palatino Linotype" w:hAnsi="Palatino Linotype"/>
        </w:rPr>
        <w:t xml:space="preserve">la fracción III del numeral Segundo de los </w:t>
      </w:r>
      <w:r w:rsidRPr="00AF2A2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AF2A23">
        <w:rPr>
          <w:rFonts w:ascii="Palatino Linotype" w:hAnsi="Palatino Linotype"/>
        </w:rPr>
        <w:t xml:space="preserve"> </w:t>
      </w:r>
      <w:r w:rsidRPr="00AF2A2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B98A32" w14:textId="77777777" w:rsidR="0014057A" w:rsidRPr="00AF2A23"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AF78D69"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cs="Arial"/>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4323658"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55B8A24" w14:textId="77777777" w:rsidR="0014057A" w:rsidRPr="00AF2A23" w:rsidRDefault="0014057A" w:rsidP="0014057A">
      <w:pPr>
        <w:pStyle w:val="Prrafodelista"/>
        <w:rPr>
          <w:rFonts w:ascii="Palatino Linotype" w:eastAsia="Calibri" w:hAnsi="Palatino Linotype" w:cs="Arial"/>
          <w:szCs w:val="22"/>
          <w:lang w:val="es-ES" w:eastAsia="es-MX"/>
        </w:rPr>
      </w:pPr>
    </w:p>
    <w:p w14:paraId="73CF3515" w14:textId="77777777" w:rsidR="0014057A" w:rsidRPr="00AF2A23" w:rsidRDefault="0014057A" w:rsidP="0014057A">
      <w:pPr>
        <w:pStyle w:val="Ttulo4"/>
        <w:numPr>
          <w:ilvl w:val="0"/>
          <w:numId w:val="8"/>
        </w:numPr>
        <w:spacing w:line="360" w:lineRule="auto"/>
        <w:rPr>
          <w:rFonts w:ascii="Palatino Linotype" w:hAnsi="Palatino Linotype"/>
          <w:b/>
          <w:i w:val="0"/>
          <w:sz w:val="22"/>
        </w:rPr>
      </w:pPr>
      <w:r w:rsidRPr="00AF2A23">
        <w:rPr>
          <w:rFonts w:ascii="Palatino Linotype" w:hAnsi="Palatino Linotype"/>
          <w:i w:val="0"/>
          <w:color w:val="auto"/>
        </w:rPr>
        <w:t>Requisitos de fondo del acuerdo de clasificación</w:t>
      </w:r>
    </w:p>
    <w:p w14:paraId="6F3454B2" w14:textId="77777777" w:rsidR="0014057A" w:rsidRPr="00AF2A23" w:rsidRDefault="0014057A" w:rsidP="0014057A">
      <w:pPr>
        <w:pStyle w:val="Prrafodelista"/>
        <w:spacing w:line="360" w:lineRule="auto"/>
        <w:rPr>
          <w:rFonts w:ascii="Palatino Linotype" w:eastAsia="Calibri" w:hAnsi="Palatino Linotype" w:cs="Arial"/>
          <w:szCs w:val="22"/>
          <w:lang w:val="es-ES" w:eastAsia="es-MX"/>
        </w:rPr>
      </w:pPr>
    </w:p>
    <w:p w14:paraId="45A22A6C"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rPr>
        <w:lastRenderedPageBreak/>
        <w:t>Como</w:t>
      </w:r>
      <w:r w:rsidRPr="00AF2A23">
        <w:rPr>
          <w:rFonts w:ascii="Palatino Linotype" w:hAnsi="Palatino Linotype" w:cs="Arial"/>
        </w:rPr>
        <w:t xml:space="preserve">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9425184" w14:textId="77777777" w:rsidR="0014057A" w:rsidRPr="00AF2A23" w:rsidRDefault="0014057A" w:rsidP="0014057A">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03E1E75"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A231863" w14:textId="77777777" w:rsidR="0014057A" w:rsidRPr="00AF2A23" w:rsidRDefault="0014057A" w:rsidP="0014057A">
      <w:pPr>
        <w:pStyle w:val="Prrafodelista"/>
        <w:rPr>
          <w:rFonts w:ascii="Palatino Linotype" w:eastAsia="Calibri" w:hAnsi="Palatino Linotype" w:cs="Arial"/>
          <w:szCs w:val="22"/>
          <w:lang w:val="es-ES" w:eastAsia="es-MX"/>
        </w:rPr>
      </w:pPr>
    </w:p>
    <w:p w14:paraId="5F6B7C69"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hAnsi="Palatino Linotype"/>
        </w:rPr>
        <w:t>Han</w:t>
      </w:r>
      <w:r w:rsidRPr="00AF2A23">
        <w:rPr>
          <w:rFonts w:ascii="Palatino Linotype" w:eastAsia="Times New Roman" w:hAnsi="Palatino Linotype" w:cs="Arial"/>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AF2A23">
        <w:rPr>
          <w:rFonts w:ascii="Palatino Linotype" w:eastAsia="Times New Roman" w:hAnsi="Palatino Linotype" w:cs="Arial"/>
          <w:lang w:eastAsia="es-MX"/>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AF2A23">
        <w:rPr>
          <w:rStyle w:val="Refdenotaalpie"/>
          <w:rFonts w:ascii="Palatino Linotype" w:eastAsia="Times New Roman" w:hAnsi="Palatino Linotype" w:cs="Arial"/>
          <w:lang w:eastAsia="es-MX"/>
        </w:rPr>
        <w:footnoteReference w:id="8"/>
      </w:r>
    </w:p>
    <w:p w14:paraId="3990A655" w14:textId="77777777" w:rsidR="0014057A" w:rsidRPr="00AF2A23" w:rsidRDefault="0014057A" w:rsidP="0014057A">
      <w:pPr>
        <w:pStyle w:val="Prrafodelista"/>
        <w:spacing w:line="360" w:lineRule="auto"/>
        <w:rPr>
          <w:rFonts w:ascii="Palatino Linotype" w:eastAsia="Calibri" w:hAnsi="Palatino Linotype" w:cs="Arial"/>
          <w:szCs w:val="22"/>
          <w:lang w:val="es-ES" w:eastAsia="es-MX"/>
        </w:rPr>
      </w:pPr>
    </w:p>
    <w:p w14:paraId="7D49CAB7" w14:textId="77777777" w:rsidR="0014057A" w:rsidRPr="00AF2A23" w:rsidRDefault="0014057A" w:rsidP="0014057A">
      <w:pPr>
        <w:numPr>
          <w:ilvl w:val="0"/>
          <w:numId w:val="2"/>
        </w:numPr>
        <w:spacing w:line="360" w:lineRule="auto"/>
        <w:ind w:left="0" w:right="49" w:firstLine="0"/>
        <w:contextualSpacing/>
        <w:jc w:val="both"/>
        <w:rPr>
          <w:rFonts w:ascii="Palatino Linotype" w:eastAsia="Calibri" w:hAnsi="Palatino Linotype" w:cs="Arial"/>
          <w:szCs w:val="22"/>
          <w:lang w:val="es-ES" w:eastAsia="es-MX"/>
        </w:rPr>
      </w:pPr>
      <w:r w:rsidRPr="00AF2A2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2F2C565" w14:textId="77777777" w:rsidR="0014057A" w:rsidRPr="00AF2A23" w:rsidRDefault="0014057A" w:rsidP="0014057A">
      <w:pPr>
        <w:pStyle w:val="Prrafodelista"/>
        <w:spacing w:line="360" w:lineRule="auto"/>
        <w:rPr>
          <w:rFonts w:ascii="Palatino Linotype" w:eastAsia="Calibri" w:hAnsi="Palatino Linotype" w:cs="Arial"/>
          <w:szCs w:val="22"/>
          <w:lang w:val="es-ES" w:eastAsia="es-MX"/>
        </w:rPr>
      </w:pPr>
    </w:p>
    <w:p w14:paraId="068B715C" w14:textId="77777777" w:rsidR="0014057A" w:rsidRPr="00AF2A23" w:rsidRDefault="0014057A" w:rsidP="0014057A">
      <w:pPr>
        <w:spacing w:line="360" w:lineRule="auto"/>
        <w:ind w:left="567" w:right="567"/>
        <w:contextualSpacing/>
        <w:jc w:val="both"/>
        <w:rPr>
          <w:rFonts w:ascii="Palatino Linotype" w:hAnsi="Palatino Linotype" w:cs="Arial"/>
          <w:i/>
          <w:sz w:val="22"/>
        </w:rPr>
      </w:pPr>
      <w:r w:rsidRPr="00AF2A23">
        <w:rPr>
          <w:rFonts w:ascii="Palatino Linotype" w:hAnsi="Palatino Linotype" w:cs="Arial"/>
          <w:b/>
          <w:i/>
          <w:sz w:val="22"/>
        </w:rPr>
        <w:t>FUNDAMENTACIÓN Y MOTIVACIÓN.</w:t>
      </w:r>
      <w:r w:rsidRPr="00AF2A23">
        <w:rPr>
          <w:rFonts w:ascii="Palatino Linotype" w:hAnsi="Palatino Linotype" w:cs="Arial"/>
          <w:i/>
          <w:sz w:val="22"/>
        </w:rPr>
        <w:t xml:space="preserve"> La </w:t>
      </w:r>
      <w:r w:rsidRPr="00AF2A23">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F2A23">
        <w:rPr>
          <w:rFonts w:ascii="Palatino Linotype" w:hAnsi="Palatino Linotype" w:cs="Arial"/>
          <w:i/>
          <w:sz w:val="22"/>
        </w:rPr>
        <w:t>.</w:t>
      </w:r>
    </w:p>
    <w:p w14:paraId="2E889CB5" w14:textId="77777777" w:rsidR="0014057A" w:rsidRPr="00AF2A23" w:rsidRDefault="0014057A" w:rsidP="0014057A">
      <w:pPr>
        <w:spacing w:line="360" w:lineRule="auto"/>
        <w:ind w:left="567" w:right="567"/>
        <w:contextualSpacing/>
        <w:jc w:val="both"/>
        <w:rPr>
          <w:rFonts w:ascii="Palatino Linotype" w:hAnsi="Palatino Linotype" w:cs="Arial"/>
          <w:i/>
          <w:sz w:val="22"/>
        </w:rPr>
      </w:pPr>
      <w:r w:rsidRPr="00AF2A23">
        <w:rPr>
          <w:rFonts w:ascii="Palatino Linotype" w:hAnsi="Palatino Linotype" w:cs="Arial"/>
          <w:i/>
          <w:sz w:val="22"/>
        </w:rPr>
        <w:t>SEGUNDO TRIBUNAL COLEGIADO DEL SEXTO CIRCUITO.</w:t>
      </w:r>
    </w:p>
    <w:p w14:paraId="49F08DC4" w14:textId="77777777" w:rsidR="0014057A" w:rsidRPr="00AF2A23" w:rsidRDefault="0014057A" w:rsidP="0014057A">
      <w:pPr>
        <w:spacing w:line="360" w:lineRule="auto"/>
        <w:ind w:left="567" w:right="567"/>
        <w:contextualSpacing/>
        <w:jc w:val="both"/>
        <w:rPr>
          <w:rFonts w:ascii="Palatino Linotype" w:hAnsi="Palatino Linotype" w:cs="Arial"/>
          <w:i/>
          <w:sz w:val="22"/>
        </w:rPr>
      </w:pPr>
      <w:r w:rsidRPr="00AF2A23">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2C7B7305" w14:textId="77777777" w:rsidR="0014057A" w:rsidRPr="00AF2A23" w:rsidRDefault="0014057A" w:rsidP="0014057A">
      <w:pPr>
        <w:spacing w:line="360" w:lineRule="auto"/>
        <w:ind w:left="567" w:right="567"/>
        <w:contextualSpacing/>
        <w:jc w:val="both"/>
        <w:rPr>
          <w:rFonts w:ascii="Palatino Linotype" w:hAnsi="Palatino Linotype" w:cs="Arial"/>
          <w:i/>
          <w:sz w:val="22"/>
        </w:rPr>
      </w:pPr>
      <w:r w:rsidRPr="00AF2A23">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AF2A23">
        <w:rPr>
          <w:rFonts w:ascii="Palatino Linotype" w:hAnsi="Palatino Linotype" w:cs="Arial"/>
          <w:i/>
          <w:sz w:val="22"/>
        </w:rPr>
        <w:t>Esponda</w:t>
      </w:r>
      <w:proofErr w:type="spellEnd"/>
      <w:r w:rsidRPr="00AF2A23">
        <w:rPr>
          <w:rFonts w:ascii="Palatino Linotype" w:hAnsi="Palatino Linotype" w:cs="Arial"/>
          <w:i/>
          <w:sz w:val="22"/>
        </w:rPr>
        <w:t xml:space="preserve"> Rincón.</w:t>
      </w:r>
    </w:p>
    <w:p w14:paraId="16F83FFD" w14:textId="77777777" w:rsidR="0014057A" w:rsidRPr="00AF2A23" w:rsidRDefault="0014057A" w:rsidP="0014057A">
      <w:pPr>
        <w:spacing w:line="360" w:lineRule="auto"/>
        <w:ind w:left="567" w:right="567"/>
        <w:contextualSpacing/>
        <w:jc w:val="both"/>
        <w:rPr>
          <w:rFonts w:ascii="Palatino Linotype" w:hAnsi="Palatino Linotype" w:cs="Arial"/>
          <w:i/>
          <w:sz w:val="22"/>
        </w:rPr>
      </w:pPr>
      <w:r w:rsidRPr="00AF2A23">
        <w:rPr>
          <w:rFonts w:ascii="Palatino Linotype" w:hAnsi="Palatino Linotype" w:cs="Arial"/>
          <w:i/>
          <w:sz w:val="22"/>
        </w:rPr>
        <w:t xml:space="preserve">Amparo en revisión 333/88. </w:t>
      </w:r>
      <w:proofErr w:type="spellStart"/>
      <w:r w:rsidRPr="00AF2A23">
        <w:rPr>
          <w:rFonts w:ascii="Palatino Linotype" w:hAnsi="Palatino Linotype" w:cs="Arial"/>
          <w:i/>
          <w:sz w:val="22"/>
        </w:rPr>
        <w:t>Adilia</w:t>
      </w:r>
      <w:proofErr w:type="spellEnd"/>
      <w:r w:rsidRPr="00AF2A23">
        <w:rPr>
          <w:rFonts w:ascii="Palatino Linotype" w:hAnsi="Palatino Linotype" w:cs="Arial"/>
          <w:i/>
          <w:sz w:val="22"/>
        </w:rPr>
        <w:t xml:space="preserve"> Romero. 26 de octubre de 1988. Unanimidad de votos. Ponente: Arnoldo Nájera Virgen. Secretario: Enrique Crispín Campos Ramírez.</w:t>
      </w:r>
    </w:p>
    <w:p w14:paraId="4CBB9717" w14:textId="77777777" w:rsidR="0014057A" w:rsidRPr="00AF2A23" w:rsidRDefault="0014057A" w:rsidP="0014057A">
      <w:pPr>
        <w:spacing w:line="360" w:lineRule="auto"/>
        <w:ind w:left="567" w:right="567"/>
        <w:contextualSpacing/>
        <w:jc w:val="both"/>
        <w:rPr>
          <w:rFonts w:ascii="Palatino Linotype" w:hAnsi="Palatino Linotype" w:cs="Arial"/>
          <w:i/>
          <w:sz w:val="22"/>
        </w:rPr>
      </w:pPr>
      <w:r w:rsidRPr="00AF2A23">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AF2A23">
        <w:rPr>
          <w:rFonts w:ascii="Palatino Linotype" w:hAnsi="Palatino Linotype" w:cs="Arial"/>
          <w:i/>
          <w:sz w:val="22"/>
        </w:rPr>
        <w:t>Goyzueta</w:t>
      </w:r>
      <w:proofErr w:type="spellEnd"/>
      <w:r w:rsidRPr="00AF2A23">
        <w:rPr>
          <w:rFonts w:ascii="Palatino Linotype" w:hAnsi="Palatino Linotype" w:cs="Arial"/>
          <w:i/>
          <w:sz w:val="22"/>
        </w:rPr>
        <w:t>. Secretario: Gonzalo Carrera Molina.</w:t>
      </w:r>
    </w:p>
    <w:p w14:paraId="53A02073" w14:textId="77777777" w:rsidR="0014057A" w:rsidRPr="00AF2A23" w:rsidRDefault="0014057A" w:rsidP="0014057A">
      <w:pPr>
        <w:spacing w:line="360" w:lineRule="auto"/>
        <w:ind w:left="567" w:right="567"/>
        <w:contextualSpacing/>
        <w:jc w:val="both"/>
        <w:rPr>
          <w:rFonts w:ascii="Palatino Linotype" w:hAnsi="Palatino Linotype" w:cs="Arial"/>
          <w:i/>
          <w:sz w:val="22"/>
        </w:rPr>
      </w:pPr>
      <w:r w:rsidRPr="00AF2A23">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AF2A23">
        <w:rPr>
          <w:rFonts w:ascii="Palatino Linotype" w:hAnsi="Palatino Linotype" w:cs="Arial"/>
          <w:i/>
          <w:sz w:val="22"/>
        </w:rPr>
        <w:t>Baigts</w:t>
      </w:r>
      <w:proofErr w:type="spellEnd"/>
      <w:r w:rsidRPr="00AF2A23">
        <w:rPr>
          <w:rFonts w:ascii="Palatino Linotype" w:hAnsi="Palatino Linotype" w:cs="Arial"/>
          <w:i/>
          <w:sz w:val="22"/>
        </w:rPr>
        <w:t xml:space="preserve"> Muñoz.</w:t>
      </w:r>
    </w:p>
    <w:p w14:paraId="2F1002F9" w14:textId="77777777" w:rsidR="0014057A" w:rsidRPr="00AF2A23"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AF2A2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44EDD55" w14:textId="77777777" w:rsidR="0014057A" w:rsidRPr="00AF2A23" w:rsidRDefault="0014057A" w:rsidP="0014057A">
      <w:pPr>
        <w:pStyle w:val="Prrafodelista"/>
        <w:shd w:val="clear" w:color="auto" w:fill="FFFFFF"/>
        <w:spacing w:line="360" w:lineRule="auto"/>
        <w:ind w:left="360"/>
        <w:jc w:val="both"/>
        <w:rPr>
          <w:rFonts w:ascii="Palatino Linotype" w:eastAsia="Times New Roman" w:hAnsi="Palatino Linotype" w:cs="Arial"/>
          <w:lang w:eastAsia="es-MX"/>
        </w:rPr>
      </w:pPr>
    </w:p>
    <w:p w14:paraId="308DB54F" w14:textId="77777777" w:rsidR="0014057A" w:rsidRPr="00AF2A23"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AF2A23">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F2A23">
        <w:rPr>
          <w:rFonts w:ascii="Palatino Linotype" w:eastAsia="Times New Roman" w:hAnsi="Palatino Linotype" w:cs="Arial"/>
          <w:lang w:eastAsia="es-MX"/>
        </w:rPr>
        <w:lastRenderedPageBreak/>
        <w:t>modo, la persona que se sienta afectada pueda impugnar la decisión, permitiéndole una real y auténtica defensa.</w:t>
      </w:r>
    </w:p>
    <w:p w14:paraId="477170B7" w14:textId="77777777" w:rsidR="0014057A" w:rsidRPr="00AF2A23" w:rsidRDefault="0014057A" w:rsidP="0014057A">
      <w:pPr>
        <w:shd w:val="clear" w:color="auto" w:fill="FFFFFF"/>
        <w:spacing w:line="360" w:lineRule="auto"/>
        <w:contextualSpacing/>
        <w:jc w:val="both"/>
        <w:rPr>
          <w:rFonts w:ascii="Palatino Linotype" w:eastAsia="Times New Roman" w:hAnsi="Palatino Linotype" w:cs="Arial"/>
          <w:lang w:eastAsia="es-MX"/>
        </w:rPr>
      </w:pPr>
    </w:p>
    <w:p w14:paraId="65FDEE3A" w14:textId="77777777" w:rsidR="0014057A" w:rsidRPr="00AF2A23"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AF2A2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3D9244DA" w14:textId="77777777" w:rsidR="00DB3FF3" w:rsidRPr="00AF2A23" w:rsidRDefault="00DB3FF3" w:rsidP="00DB3FF3">
      <w:pPr>
        <w:pStyle w:val="Prrafodelista"/>
        <w:rPr>
          <w:rFonts w:ascii="Palatino Linotype" w:eastAsia="Times New Roman" w:hAnsi="Palatino Linotype" w:cs="Arial"/>
          <w:lang w:eastAsia="es-MX"/>
        </w:rPr>
      </w:pPr>
    </w:p>
    <w:p w14:paraId="448ED111" w14:textId="77777777" w:rsidR="0014057A" w:rsidRPr="00AF2A23"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AF2A2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w:t>
      </w:r>
    </w:p>
    <w:p w14:paraId="35F7454E" w14:textId="39D43929" w:rsidR="0014057A" w:rsidRPr="00AF2A23" w:rsidRDefault="0014057A" w:rsidP="0014057A">
      <w:pPr>
        <w:pStyle w:val="Prrafodelista"/>
        <w:rPr>
          <w:rFonts w:ascii="Palatino Linotype" w:eastAsia="Times New Roman" w:hAnsi="Palatino Linotype" w:cs="Arial"/>
          <w:lang w:eastAsia="es-MX"/>
        </w:rPr>
      </w:pPr>
    </w:p>
    <w:p w14:paraId="6A2A89CA" w14:textId="77777777" w:rsidR="0014057A" w:rsidRPr="00AF2A23" w:rsidRDefault="0014057A" w:rsidP="0014057A">
      <w:pPr>
        <w:numPr>
          <w:ilvl w:val="0"/>
          <w:numId w:val="2"/>
        </w:numPr>
        <w:spacing w:line="360" w:lineRule="auto"/>
        <w:ind w:left="0" w:right="49" w:firstLine="0"/>
        <w:contextualSpacing/>
        <w:jc w:val="both"/>
        <w:rPr>
          <w:rFonts w:ascii="Palatino Linotype" w:eastAsia="Times New Roman" w:hAnsi="Palatino Linotype" w:cs="Arial"/>
          <w:lang w:eastAsia="es-MX"/>
        </w:rPr>
      </w:pPr>
      <w:r w:rsidRPr="00AF2A23">
        <w:rPr>
          <w:rFonts w:ascii="Palatino Linotype" w:eastAsia="Times New Roman" w:hAnsi="Palatino Linotype" w:cs="Arial"/>
          <w:lang w:eastAsia="es-MX"/>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91B21D8" w14:textId="77777777" w:rsidR="00575D13" w:rsidRDefault="00575D13" w:rsidP="00FD4A4B">
      <w:pPr>
        <w:numPr>
          <w:ilvl w:val="0"/>
          <w:numId w:val="2"/>
        </w:numPr>
        <w:spacing w:line="360" w:lineRule="auto"/>
        <w:ind w:left="0" w:firstLine="0"/>
        <w:contextualSpacing/>
        <w:jc w:val="both"/>
        <w:rPr>
          <w:rFonts w:ascii="Palatino Linotype" w:eastAsia="Calibri" w:hAnsi="Palatino Linotype" w:cs="Times New Roman"/>
        </w:rPr>
      </w:pPr>
      <w:r w:rsidRPr="00AF2A23">
        <w:rPr>
          <w:rFonts w:ascii="Palatino Linotype" w:eastAsia="MS Mincho" w:hAnsi="Palatino Linotype" w:cs="Times New Roman"/>
          <w:color w:val="000000"/>
        </w:rPr>
        <w:t>Por</w:t>
      </w:r>
      <w:r w:rsidRPr="00AF2A23">
        <w:rPr>
          <w:rFonts w:ascii="Palatino Linotype" w:eastAsia="Calibri" w:hAnsi="Palatino Linotype" w:cs="Times New Roman"/>
        </w:rPr>
        <w:t xml:space="preserve"> lo </w:t>
      </w:r>
      <w:r w:rsidRPr="00AF2A23">
        <w:rPr>
          <w:rFonts w:ascii="Palatino Linotype" w:eastAsia="MS Mincho" w:hAnsi="Palatino Linotype" w:cs="Times New Roman"/>
          <w:color w:val="000000"/>
        </w:rPr>
        <w:t>anteriormente</w:t>
      </w:r>
      <w:r w:rsidRPr="00AF2A23">
        <w:rPr>
          <w:rFonts w:ascii="Palatino Linotype" w:eastAsia="Calibri" w:hAnsi="Palatino Linotype" w:cs="Times New Roman"/>
        </w:rPr>
        <w:t xml:space="preserve"> expuesto y fundado, este </w:t>
      </w:r>
      <w:r w:rsidRPr="00AF2A23">
        <w:rPr>
          <w:rFonts w:ascii="Palatino Linotype" w:eastAsia="Calibri" w:hAnsi="Palatino Linotype" w:cs="Times New Roman"/>
          <w:b/>
          <w:bCs/>
        </w:rPr>
        <w:t>ÓRGANO GARANTE</w:t>
      </w:r>
      <w:r w:rsidRPr="00AF2A23">
        <w:rPr>
          <w:rFonts w:ascii="Palatino Linotype" w:eastAsia="Calibri" w:hAnsi="Palatino Linotype" w:cs="Times New Roman"/>
        </w:rPr>
        <w:t xml:space="preserve"> emite los siguientes:</w:t>
      </w:r>
    </w:p>
    <w:p w14:paraId="76DF8CED" w14:textId="77777777" w:rsidR="00AF2A23" w:rsidRPr="00AF2A23" w:rsidRDefault="00AF2A23" w:rsidP="00AF2A23">
      <w:pPr>
        <w:spacing w:line="360" w:lineRule="auto"/>
        <w:contextualSpacing/>
        <w:jc w:val="both"/>
        <w:rPr>
          <w:rFonts w:ascii="Palatino Linotype" w:eastAsia="Calibri" w:hAnsi="Palatino Linotype" w:cs="Times New Roman"/>
        </w:rPr>
      </w:pPr>
    </w:p>
    <w:p w14:paraId="3B0973D3" w14:textId="77777777" w:rsidR="00BB6EC5" w:rsidRPr="00AF2A23" w:rsidRDefault="00BB6EC5" w:rsidP="00BB6EC5">
      <w:pPr>
        <w:pStyle w:val="Prrafodelista"/>
        <w:rPr>
          <w:rFonts w:ascii="Palatino Linotype" w:eastAsia="Calibri" w:hAnsi="Palatino Linotype" w:cs="Times New Roman"/>
        </w:rPr>
      </w:pPr>
    </w:p>
    <w:p w14:paraId="11226624" w14:textId="77777777" w:rsidR="00575D13" w:rsidRPr="00AF2A23" w:rsidRDefault="00575D13" w:rsidP="00575D13">
      <w:pPr>
        <w:pStyle w:val="Ttulo1"/>
        <w:spacing w:before="0" w:line="360" w:lineRule="auto"/>
        <w:jc w:val="center"/>
        <w:rPr>
          <w:rFonts w:eastAsia="Calibri"/>
          <w:b/>
          <w:szCs w:val="24"/>
          <w:lang w:val="es-ES" w:eastAsia="es-ES"/>
        </w:rPr>
      </w:pPr>
      <w:bookmarkStart w:id="216" w:name="_Toc504500693"/>
      <w:bookmarkStart w:id="217" w:name="_Toc534742545"/>
      <w:bookmarkStart w:id="218" w:name="_Toc2248738"/>
      <w:bookmarkStart w:id="219" w:name="_Toc34819440"/>
      <w:bookmarkStart w:id="220" w:name="_Toc51259595"/>
      <w:bookmarkStart w:id="221" w:name="_Toc57895940"/>
      <w:r w:rsidRPr="00AF2A23">
        <w:rPr>
          <w:rFonts w:eastAsia="Calibri"/>
          <w:b/>
          <w:szCs w:val="24"/>
          <w:lang w:val="es-ES" w:eastAsia="es-ES"/>
        </w:rPr>
        <w:lastRenderedPageBreak/>
        <w:t>R E S O L U T I V O S</w:t>
      </w:r>
      <w:bookmarkEnd w:id="216"/>
      <w:bookmarkEnd w:id="217"/>
      <w:bookmarkEnd w:id="218"/>
      <w:bookmarkEnd w:id="219"/>
      <w:bookmarkEnd w:id="220"/>
      <w:bookmarkEnd w:id="221"/>
      <w:r w:rsidRPr="00AF2A23">
        <w:rPr>
          <w:rFonts w:eastAsia="Calibri"/>
          <w:b/>
          <w:szCs w:val="24"/>
          <w:lang w:val="es-ES" w:eastAsia="es-ES"/>
        </w:rPr>
        <w:t xml:space="preserve"> </w:t>
      </w:r>
    </w:p>
    <w:p w14:paraId="3CB861C1" w14:textId="665E4D02" w:rsidR="0014057A" w:rsidRPr="00AF2A23" w:rsidRDefault="0014057A" w:rsidP="0014057A">
      <w:pPr>
        <w:spacing w:before="240" w:after="360" w:line="360" w:lineRule="auto"/>
        <w:jc w:val="both"/>
        <w:rPr>
          <w:rFonts w:ascii="Palatino Linotype" w:eastAsia="Times New Roman" w:hAnsi="Palatino Linotype" w:cs="Arial"/>
          <w:lang w:val="es-ES"/>
        </w:rPr>
      </w:pPr>
      <w:r w:rsidRPr="00AF2A23">
        <w:rPr>
          <w:rFonts w:ascii="Palatino Linotype" w:eastAsia="Times New Roman" w:hAnsi="Palatino Linotype" w:cs="Arial"/>
          <w:b/>
        </w:rPr>
        <w:t>PRIMERO</w:t>
      </w:r>
      <w:r w:rsidRPr="00AF2A23">
        <w:rPr>
          <w:rFonts w:ascii="Palatino Linotype" w:eastAsia="Times New Roman" w:hAnsi="Palatino Linotype" w:cs="Arial"/>
          <w:lang w:val="es-ES"/>
        </w:rPr>
        <w:t xml:space="preserve">. Resultan fundadas las razones o motivos de inconformidad hechos valer en el recurso de revisión </w:t>
      </w:r>
      <w:r w:rsidRPr="00AF2A23">
        <w:rPr>
          <w:rFonts w:ascii="Palatino Linotype" w:eastAsia="Times New Roman" w:hAnsi="Palatino Linotype" w:cs="Arial"/>
          <w:b/>
          <w:lang w:val="es-ES"/>
        </w:rPr>
        <w:t xml:space="preserve">04988/INFOEM/IP/RR/2020, </w:t>
      </w:r>
      <w:r w:rsidRPr="00AF2A23">
        <w:rPr>
          <w:rFonts w:ascii="Palatino Linotype" w:eastAsia="Times New Roman" w:hAnsi="Palatino Linotype" w:cs="Arial"/>
          <w:lang w:val="es-ES"/>
        </w:rPr>
        <w:t xml:space="preserve">en términos de los Considerandos </w:t>
      </w:r>
      <w:r w:rsidRPr="00AF2A23">
        <w:rPr>
          <w:rFonts w:ascii="Palatino Linotype" w:eastAsia="Times New Roman" w:hAnsi="Palatino Linotype" w:cs="Arial"/>
          <w:b/>
          <w:lang w:val="es-ES"/>
        </w:rPr>
        <w:t xml:space="preserve">CUARTO y QUINTO </w:t>
      </w:r>
      <w:r w:rsidRPr="00AF2A23">
        <w:rPr>
          <w:rFonts w:ascii="Palatino Linotype" w:eastAsia="Times New Roman" w:hAnsi="Palatino Linotype" w:cs="Arial"/>
          <w:lang w:val="es-ES"/>
        </w:rPr>
        <w:t xml:space="preserve">de la presente resolución. </w:t>
      </w:r>
    </w:p>
    <w:p w14:paraId="088AFB9D" w14:textId="19D6B848" w:rsidR="0014057A" w:rsidRPr="00AF2A23" w:rsidRDefault="0014057A" w:rsidP="0014057A">
      <w:pPr>
        <w:spacing w:before="240" w:after="360" w:line="360" w:lineRule="auto"/>
        <w:jc w:val="both"/>
        <w:rPr>
          <w:rFonts w:ascii="Palatino Linotype" w:eastAsia="MS Mincho" w:hAnsi="Palatino Linotype" w:cs="Times New Roman"/>
          <w:color w:val="000000" w:themeColor="text1"/>
        </w:rPr>
      </w:pPr>
      <w:r w:rsidRPr="00AF2A23">
        <w:rPr>
          <w:rFonts w:ascii="Palatino Linotype" w:eastAsia="Times New Roman" w:hAnsi="Palatino Linotype" w:cs="Arial"/>
          <w:lang w:val="es-ES"/>
        </w:rPr>
        <w:t xml:space="preserve"> </w:t>
      </w:r>
      <w:bookmarkStart w:id="222" w:name="_Toc503891607"/>
      <w:bookmarkStart w:id="223" w:name="_Toc511647757"/>
      <w:bookmarkStart w:id="224" w:name="_Toc511647818"/>
      <w:bookmarkStart w:id="225" w:name="_Toc477891768"/>
      <w:bookmarkStart w:id="226" w:name="_Toc477891858"/>
      <w:bookmarkStart w:id="227" w:name="_Toc481576259"/>
      <w:bookmarkStart w:id="228" w:name="_Toc492590391"/>
      <w:bookmarkStart w:id="229" w:name="_Toc462653937"/>
      <w:bookmarkStart w:id="230" w:name="_Toc453696502"/>
      <w:bookmarkStart w:id="231" w:name="_Toc454301155"/>
      <w:r w:rsidRPr="00AF2A23">
        <w:rPr>
          <w:rFonts w:ascii="Palatino Linotype" w:eastAsia="Times New Roman" w:hAnsi="Palatino Linotype" w:cs="Times New Roman"/>
          <w:b/>
        </w:rPr>
        <w:t>SEGUNDO.</w:t>
      </w:r>
      <w:bookmarkEnd w:id="222"/>
      <w:bookmarkEnd w:id="223"/>
      <w:bookmarkEnd w:id="224"/>
      <w:r w:rsidRPr="00AF2A23">
        <w:rPr>
          <w:rFonts w:ascii="Palatino Linotype" w:eastAsia="Times New Roman" w:hAnsi="Palatino Linotype" w:cs="Times New Roman"/>
          <w:b/>
        </w:rPr>
        <w:t xml:space="preserve"> </w:t>
      </w:r>
      <w:bookmarkEnd w:id="225"/>
      <w:bookmarkEnd w:id="226"/>
      <w:bookmarkEnd w:id="227"/>
      <w:bookmarkEnd w:id="228"/>
      <w:bookmarkEnd w:id="229"/>
      <w:bookmarkEnd w:id="230"/>
      <w:bookmarkEnd w:id="231"/>
      <w:r w:rsidRPr="00AF2A23">
        <w:rPr>
          <w:rFonts w:ascii="Palatino Linotype" w:eastAsia="MS Mincho" w:hAnsi="Palatino Linotype" w:cs="Times New Roman"/>
          <w:color w:val="000000" w:themeColor="text1"/>
        </w:rPr>
        <w:t xml:space="preserve">Se </w:t>
      </w:r>
      <w:r w:rsidRPr="00AF2A23">
        <w:rPr>
          <w:rFonts w:ascii="Palatino Linotype" w:eastAsia="MS Mincho" w:hAnsi="Palatino Linotype" w:cs="Times New Roman"/>
          <w:b/>
          <w:color w:val="000000" w:themeColor="text1"/>
        </w:rPr>
        <w:t xml:space="preserve">MODIFICA </w:t>
      </w:r>
      <w:r w:rsidRPr="00AF2A23">
        <w:rPr>
          <w:rFonts w:ascii="Palatino Linotype" w:eastAsia="MS Mincho" w:hAnsi="Palatino Linotype" w:cs="Times New Roman"/>
          <w:color w:val="000000" w:themeColor="text1"/>
        </w:rPr>
        <w:t xml:space="preserve">la respuesta emitida por el </w:t>
      </w:r>
      <w:r w:rsidRPr="00AF2A23">
        <w:rPr>
          <w:rFonts w:ascii="Palatino Linotype" w:eastAsia="MS Mincho" w:hAnsi="Palatino Linotype" w:cs="Times New Roman"/>
          <w:b/>
          <w:color w:val="000000" w:themeColor="text1"/>
        </w:rPr>
        <w:t xml:space="preserve">Ayuntamiento de Naucalpan de Juárez </w:t>
      </w:r>
      <w:r w:rsidRPr="00AF2A23">
        <w:rPr>
          <w:rFonts w:ascii="Palatino Linotype" w:eastAsia="MS Mincho" w:hAnsi="Palatino Linotype" w:cs="Times New Roman"/>
          <w:color w:val="000000" w:themeColor="text1"/>
        </w:rPr>
        <w:t xml:space="preserve">y se </w:t>
      </w:r>
      <w:r w:rsidRPr="00AF2A23">
        <w:rPr>
          <w:rFonts w:ascii="Palatino Linotype" w:eastAsia="MS Mincho" w:hAnsi="Palatino Linotype" w:cs="Times New Roman"/>
          <w:b/>
          <w:color w:val="000000" w:themeColor="text1"/>
        </w:rPr>
        <w:t>ORDENA</w:t>
      </w:r>
      <w:r w:rsidRPr="00AF2A23">
        <w:rPr>
          <w:rFonts w:ascii="Palatino Linotype" w:eastAsia="MS Mincho" w:hAnsi="Palatino Linotype" w:cs="Times New Roman"/>
          <w:color w:val="000000" w:themeColor="text1"/>
        </w:rPr>
        <w:t xml:space="preserve"> entregar vía Sistema de Acceso a la Información Mexiquense </w:t>
      </w:r>
      <w:r w:rsidRPr="00AF2A23">
        <w:rPr>
          <w:rFonts w:ascii="Palatino Linotype" w:eastAsia="MS Mincho" w:hAnsi="Palatino Linotype" w:cs="Times New Roman"/>
          <w:b/>
          <w:color w:val="000000" w:themeColor="text1"/>
        </w:rPr>
        <w:t>(SAIMEX)</w:t>
      </w:r>
      <w:r w:rsidRPr="00AF2A23">
        <w:rPr>
          <w:rFonts w:ascii="Palatino Linotype" w:eastAsia="MS Mincho" w:hAnsi="Palatino Linotype" w:cs="Times New Roman"/>
          <w:color w:val="000000" w:themeColor="text1"/>
        </w:rPr>
        <w:t xml:space="preserve">, en versión pública, la siguiente información:   </w:t>
      </w:r>
    </w:p>
    <w:p w14:paraId="56E368FC" w14:textId="1811F55F" w:rsidR="0014057A" w:rsidRPr="00AF2A23" w:rsidRDefault="002D597B" w:rsidP="002D597B">
      <w:pPr>
        <w:pStyle w:val="Prrafodelista"/>
        <w:numPr>
          <w:ilvl w:val="0"/>
          <w:numId w:val="49"/>
        </w:numPr>
        <w:spacing w:line="360" w:lineRule="auto"/>
        <w:ind w:left="709"/>
        <w:jc w:val="both"/>
        <w:rPr>
          <w:rFonts w:ascii="Palatino Linotype" w:hAnsi="Palatino Linotype" w:cs="Arial"/>
          <w:b/>
          <w:szCs w:val="22"/>
          <w:lang w:eastAsia="es-MX"/>
        </w:rPr>
      </w:pPr>
      <w:bookmarkStart w:id="232" w:name="_Toc503891610"/>
      <w:bookmarkStart w:id="233" w:name="_Toc453696503"/>
      <w:bookmarkStart w:id="234" w:name="_Toc454301156"/>
      <w:bookmarkStart w:id="235" w:name="_Toc462653938"/>
      <w:bookmarkStart w:id="236" w:name="_Toc477891769"/>
      <w:bookmarkStart w:id="237" w:name="_Toc477891859"/>
      <w:bookmarkStart w:id="238" w:name="_Toc481576260"/>
      <w:bookmarkStart w:id="239" w:name="_Toc492590392"/>
      <w:r w:rsidRPr="00AF2A23">
        <w:rPr>
          <w:rFonts w:ascii="Palatino Linotype" w:hAnsi="Palatino Linotype" w:cs="Arial"/>
          <w:b/>
        </w:rPr>
        <w:t>Recibo de pago de nómina</w:t>
      </w:r>
      <w:r w:rsidR="0084684D" w:rsidRPr="00AF2A23">
        <w:rPr>
          <w:rFonts w:ascii="Palatino Linotype" w:hAnsi="Palatino Linotype" w:cs="Arial"/>
          <w:b/>
        </w:rPr>
        <w:t xml:space="preserve"> del servidor público señalado en la solicitud de información, correspondiente a la segunda quincena del mes de diciembre del año 2018.</w:t>
      </w:r>
    </w:p>
    <w:p w14:paraId="6D3F792A" w14:textId="77777777" w:rsidR="0014057A" w:rsidRPr="00AF2A23" w:rsidRDefault="0014057A" w:rsidP="0014057A">
      <w:pPr>
        <w:spacing w:before="240" w:after="240" w:line="360" w:lineRule="auto"/>
        <w:jc w:val="both"/>
        <w:rPr>
          <w:rFonts w:ascii="Palatino Linotype" w:eastAsia="Calibri" w:hAnsi="Palatino Linotype" w:cs="Arial"/>
          <w:b/>
        </w:rPr>
      </w:pPr>
      <w:r w:rsidRPr="00AF2A2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F2A23">
        <w:rPr>
          <w:rFonts w:ascii="Palatino Linotype" w:eastAsia="Calibri" w:hAnsi="Palatino Linotype" w:cs="Arial"/>
          <w:b/>
        </w:rPr>
        <w:t>RECURRENTE.</w:t>
      </w:r>
    </w:p>
    <w:p w14:paraId="36EF71E4" w14:textId="77777777" w:rsidR="0014057A" w:rsidRPr="00AF2A23" w:rsidRDefault="0014057A" w:rsidP="0014057A">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40" w:name="_Toc511647758"/>
      <w:bookmarkStart w:id="241" w:name="_Toc511647819"/>
      <w:r w:rsidRPr="00AF2A23">
        <w:rPr>
          <w:rFonts w:ascii="Palatino Linotype" w:eastAsia="Times New Roman" w:hAnsi="Palatino Linotype" w:cs="Times New Roman"/>
          <w:b/>
        </w:rPr>
        <w:t>TERCERO.</w:t>
      </w:r>
      <w:bookmarkEnd w:id="232"/>
      <w:bookmarkEnd w:id="240"/>
      <w:bookmarkEnd w:id="241"/>
      <w:r w:rsidRPr="00AF2A23">
        <w:rPr>
          <w:rFonts w:ascii="Palatino Linotype" w:eastAsia="Times New Roman" w:hAnsi="Palatino Linotype" w:cs="Times New Roman"/>
          <w:b/>
        </w:rPr>
        <w:t xml:space="preserve"> </w:t>
      </w:r>
      <w:bookmarkEnd w:id="233"/>
      <w:bookmarkEnd w:id="234"/>
      <w:bookmarkEnd w:id="235"/>
      <w:bookmarkEnd w:id="236"/>
      <w:bookmarkEnd w:id="237"/>
      <w:bookmarkEnd w:id="238"/>
      <w:bookmarkEnd w:id="239"/>
      <w:r w:rsidRPr="00AF2A23">
        <w:rPr>
          <w:rFonts w:ascii="Palatino Linotype" w:eastAsia="Palatino Linotype" w:hAnsi="Palatino Linotype" w:cs="Palatino Linotype"/>
          <w:b/>
        </w:rPr>
        <w:t xml:space="preserve">Notifíquese </w:t>
      </w:r>
      <w:r w:rsidRPr="00AF2A23">
        <w:rPr>
          <w:rFonts w:ascii="Palatino Linotype" w:eastAsia="Palatino Linotype" w:hAnsi="Palatino Linotype" w:cs="Palatino Linotype"/>
        </w:rPr>
        <w:t xml:space="preserve">al Titular de la Unidad de Transparencia del </w:t>
      </w:r>
      <w:r w:rsidRPr="00AF2A23">
        <w:rPr>
          <w:rFonts w:ascii="Palatino Linotype" w:eastAsia="Palatino Linotype" w:hAnsi="Palatino Linotype" w:cs="Palatino Linotype"/>
          <w:b/>
        </w:rPr>
        <w:t>SUJETO OBLIGADO</w:t>
      </w:r>
      <w:r w:rsidRPr="00AF2A2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AF2A23">
        <w:rPr>
          <w:rFonts w:ascii="Palatino Linotype" w:eastAsia="Palatino Linotype" w:hAnsi="Palatino Linotype" w:cs="Palatino Linotype"/>
        </w:rPr>
        <w:lastRenderedPageBreak/>
        <w:t xml:space="preserve">Estado de México y Municipios, </w:t>
      </w:r>
      <w:r w:rsidRPr="00AF2A23">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1AF103CF" w14:textId="77777777" w:rsidR="0014057A" w:rsidRPr="00AF2A23" w:rsidRDefault="0014057A" w:rsidP="0014057A">
      <w:pPr>
        <w:tabs>
          <w:tab w:val="left" w:pos="8080"/>
        </w:tabs>
        <w:spacing w:before="240" w:line="360" w:lineRule="auto"/>
        <w:ind w:right="49"/>
        <w:jc w:val="both"/>
        <w:rPr>
          <w:rFonts w:ascii="Palatino Linotype" w:eastAsia="Times New Roman" w:hAnsi="Palatino Linotype" w:cs="Arial"/>
          <w:b/>
          <w:lang w:val="es-ES"/>
        </w:rPr>
      </w:pPr>
      <w:bookmarkStart w:id="242" w:name="_Toc492590393"/>
      <w:bookmarkStart w:id="243" w:name="_Toc503891611"/>
      <w:bookmarkStart w:id="244" w:name="_Toc511647759"/>
      <w:bookmarkStart w:id="245" w:name="_Toc511647820"/>
      <w:r w:rsidRPr="00AF2A23">
        <w:rPr>
          <w:rFonts w:ascii="Palatino Linotype" w:eastAsia="Times New Roman" w:hAnsi="Palatino Linotype" w:cs="Times New Roman"/>
          <w:b/>
        </w:rPr>
        <w:t xml:space="preserve">CUARTO. </w:t>
      </w:r>
      <w:r w:rsidRPr="00AF2A23">
        <w:rPr>
          <w:rFonts w:ascii="Palatino Linotype" w:eastAsia="Times New Roman" w:hAnsi="Palatino Linotype" w:cs="Times New Roman"/>
        </w:rPr>
        <w:t>Notifíquese</w:t>
      </w:r>
      <w:bookmarkEnd w:id="242"/>
      <w:bookmarkEnd w:id="243"/>
      <w:bookmarkEnd w:id="244"/>
      <w:bookmarkEnd w:id="245"/>
      <w:r w:rsidRPr="00AF2A23">
        <w:rPr>
          <w:rFonts w:ascii="Palatino Linotype" w:eastAsia="Times New Roman" w:hAnsi="Palatino Linotype" w:cs="Times New Roman"/>
        </w:rPr>
        <w:t xml:space="preserve"> al </w:t>
      </w:r>
      <w:r w:rsidRPr="00AF2A23">
        <w:rPr>
          <w:rFonts w:ascii="Palatino Linotype" w:eastAsia="Calibri" w:hAnsi="Palatino Linotype" w:cs="Arial"/>
          <w:b/>
        </w:rPr>
        <w:t>RECURRENTE</w:t>
      </w:r>
      <w:r w:rsidRPr="00AF2A23">
        <w:rPr>
          <w:rFonts w:ascii="Palatino Linotype" w:eastAsia="Times New Roman" w:hAnsi="Palatino Linotype" w:cs="Times New Roman"/>
        </w:rPr>
        <w:t xml:space="preserve"> la presente</w:t>
      </w:r>
      <w:r w:rsidRPr="00AF2A23">
        <w:rPr>
          <w:rFonts w:ascii="Palatino Linotype" w:eastAsia="Times New Roman" w:hAnsi="Palatino Linotype" w:cs="Times New Roman"/>
          <w:lang w:val="es-ES" w:eastAsia="es-MX"/>
        </w:rPr>
        <w:t xml:space="preserve"> resolución. </w:t>
      </w:r>
    </w:p>
    <w:p w14:paraId="2B2BD6B8" w14:textId="77777777" w:rsidR="0014057A" w:rsidRPr="00AF2A23" w:rsidRDefault="0014057A" w:rsidP="0014057A">
      <w:pPr>
        <w:shd w:val="clear" w:color="auto" w:fill="FFFFFF"/>
        <w:spacing w:before="240" w:after="360" w:line="360" w:lineRule="auto"/>
        <w:jc w:val="both"/>
        <w:rPr>
          <w:rFonts w:ascii="Palatino Linotype" w:eastAsia="Times New Roman" w:hAnsi="Palatino Linotype" w:cs="Times New Roman"/>
          <w:lang w:val="es-ES" w:eastAsia="es-MX"/>
        </w:rPr>
      </w:pPr>
      <w:r w:rsidRPr="00AF2A23">
        <w:rPr>
          <w:rFonts w:ascii="Palatino Linotype" w:eastAsia="Calibri" w:hAnsi="Palatino Linotype" w:cs="Times New Roman"/>
          <w:b/>
          <w:lang w:val="es-MX" w:eastAsia="en-US"/>
        </w:rPr>
        <w:t>QUINTO.</w:t>
      </w:r>
      <w:r w:rsidRPr="00AF2A23">
        <w:rPr>
          <w:rFonts w:ascii="Palatino Linotype" w:eastAsia="Calibri" w:hAnsi="Palatino Linotype" w:cs="Times New Roman"/>
          <w:lang w:val="es-MX" w:eastAsia="en-US"/>
        </w:rPr>
        <w:t xml:space="preserve"> </w:t>
      </w:r>
      <w:r w:rsidRPr="00AF2A23">
        <w:rPr>
          <w:rFonts w:ascii="Palatino Linotype" w:eastAsia="Times New Roman" w:hAnsi="Palatino Linotype" w:cs="Times New Roman"/>
          <w:lang w:val="es-ES" w:eastAsia="es-MX"/>
        </w:rPr>
        <w:t>Se hace del conocimiento de la</w:t>
      </w:r>
      <w:r w:rsidRPr="00AF2A23">
        <w:rPr>
          <w:rFonts w:ascii="Palatino Linotype" w:eastAsia="Calibri" w:hAnsi="Palatino Linotype" w:cs="Arial"/>
          <w:b/>
        </w:rPr>
        <w:t xml:space="preserve"> RECURRENTE</w:t>
      </w:r>
      <w:r w:rsidRPr="00AF2A23">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F2A23">
        <w:rPr>
          <w:rFonts w:ascii="Palatino Linotype" w:eastAsia="Times New Roman" w:hAnsi="Palatino Linotype" w:cs="Times New Roman"/>
          <w:bCs/>
          <w:lang w:val="es-ES" w:eastAsia="es-MX"/>
        </w:rPr>
        <w:t>vía juicio de amparo</w:t>
      </w:r>
      <w:r w:rsidRPr="00AF2A23">
        <w:rPr>
          <w:rFonts w:ascii="Palatino Linotype" w:eastAsia="Times New Roman" w:hAnsi="Palatino Linotype" w:cs="Times New Roman"/>
          <w:lang w:val="es-ES" w:eastAsia="es-MX"/>
        </w:rPr>
        <w:t> en los términos de las leyes aplicables.</w:t>
      </w:r>
    </w:p>
    <w:p w14:paraId="4BD9255D" w14:textId="77777777" w:rsidR="0014057A" w:rsidRPr="00AF2A23" w:rsidRDefault="0014057A" w:rsidP="0014057A">
      <w:pPr>
        <w:spacing w:line="360" w:lineRule="auto"/>
        <w:jc w:val="both"/>
        <w:rPr>
          <w:rFonts w:ascii="Palatino Linotype" w:hAnsi="Palatino Linotype"/>
          <w:color w:val="000000"/>
          <w:shd w:val="clear" w:color="auto" w:fill="FFFFFF"/>
        </w:rPr>
      </w:pPr>
      <w:r w:rsidRPr="00AF2A23">
        <w:rPr>
          <w:rFonts w:ascii="Palatino Linotype" w:eastAsia="Calibri" w:hAnsi="Palatino Linotype" w:cs="Times New Roman"/>
          <w:b/>
          <w:lang w:val="es-MX" w:eastAsia="en-US"/>
        </w:rPr>
        <w:t>SEXTO.</w:t>
      </w:r>
      <w:r w:rsidRPr="00AF2A23">
        <w:rPr>
          <w:rFonts w:ascii="Palatino Linotype" w:eastAsia="MS Mincho" w:hAnsi="Palatino Linotype" w:cs="Times New Roman"/>
        </w:rPr>
        <w:t xml:space="preserve"> </w:t>
      </w:r>
      <w:r w:rsidRPr="00AF2A23">
        <w:rPr>
          <w:rFonts w:ascii="Palatino Linotype" w:hAnsi="Palatino Linotype"/>
          <w:shd w:val="clear" w:color="auto" w:fill="FFFFFF"/>
        </w:rPr>
        <w:t>Con fundamento en el artículo 198 de la Ley de Transparencia y Acceso a la Información Pública del Estado de México y Municipios, se apercibe al </w:t>
      </w:r>
      <w:r w:rsidRPr="00AF2A23">
        <w:rPr>
          <w:rFonts w:ascii="Palatino Linotype" w:hAnsi="Palatino Linotype"/>
          <w:b/>
          <w:bCs/>
          <w:shd w:val="clear" w:color="auto" w:fill="FFFFFF"/>
        </w:rPr>
        <w:t>SUJETO OBLIGADO</w:t>
      </w:r>
      <w:r w:rsidRPr="00AF2A23">
        <w:rPr>
          <w:rFonts w:ascii="Palatino Linotype" w:hAnsi="Palatino Linotype"/>
          <w:shd w:val="clear" w:color="auto" w:fill="FFFFFF"/>
        </w:rPr>
        <w:t> de que</w:t>
      </w:r>
      <w:r w:rsidRPr="00AF2A23">
        <w:rPr>
          <w:rFonts w:ascii="Palatino Linotype" w:hAnsi="Palatino Linotype"/>
          <w:color w:val="000000"/>
          <w:shd w:val="clear" w:color="auto" w:fill="FFFFFF"/>
        </w:rPr>
        <w:t>, en caso de incumplimiento total o parcial de la presente resoluc</w:t>
      </w:r>
      <w:bookmarkStart w:id="246" w:name="_GoBack"/>
      <w:bookmarkEnd w:id="246"/>
      <w:r w:rsidRPr="00AF2A23">
        <w:rPr>
          <w:rFonts w:ascii="Palatino Linotype" w:hAnsi="Palatino Linotype"/>
          <w:color w:val="000000"/>
          <w:shd w:val="clear" w:color="auto" w:fill="FFFFFF"/>
        </w:rPr>
        <w:t>ión, se actuará de conformidad con lo dispuesto en los artículos 213, 214, 215, 216 y 217 de la ley en cita.</w:t>
      </w:r>
    </w:p>
    <w:p w14:paraId="7EF09A61" w14:textId="77777777" w:rsidR="0014057A" w:rsidRPr="00AF2A23" w:rsidRDefault="0014057A" w:rsidP="0014057A">
      <w:pPr>
        <w:spacing w:line="360" w:lineRule="auto"/>
        <w:jc w:val="both"/>
        <w:rPr>
          <w:rFonts w:ascii="Palatino Linotype" w:hAnsi="Palatino Linotype"/>
          <w:color w:val="000000"/>
          <w:shd w:val="clear" w:color="auto" w:fill="FFFFFF"/>
        </w:rPr>
      </w:pPr>
    </w:p>
    <w:p w14:paraId="647B366D" w14:textId="35624C59" w:rsidR="0014057A" w:rsidRPr="00AF2A23" w:rsidRDefault="0014057A" w:rsidP="0014057A">
      <w:pPr>
        <w:spacing w:line="360" w:lineRule="auto"/>
        <w:ind w:right="-93"/>
        <w:jc w:val="both"/>
        <w:rPr>
          <w:rFonts w:ascii="Palatino Linotype" w:eastAsia="Calibri" w:hAnsi="Palatino Linotype" w:cs="Times New Roman"/>
          <w:lang w:val="es-MX"/>
        </w:rPr>
      </w:pPr>
      <w:r w:rsidRPr="00AF2A23">
        <w:rPr>
          <w:rFonts w:ascii="Palatino Linotype" w:hAnsi="Palatino Linotype"/>
          <w:b/>
          <w:color w:val="000000" w:themeColor="text1"/>
          <w:szCs w:val="22"/>
          <w:shd w:val="clear" w:color="auto" w:fill="FFFFFF"/>
        </w:rPr>
        <w:t xml:space="preserve">SÉPTIMO. </w:t>
      </w:r>
      <w:r w:rsidR="00F5350C" w:rsidRPr="00AF2A23">
        <w:rPr>
          <w:rFonts w:ascii="Palatino Linotype" w:eastAsia="Calibri" w:hAnsi="Palatino Linotype" w:cs="Tahoma"/>
          <w:bCs/>
          <w:szCs w:val="22"/>
          <w:lang w:eastAsia="en-US"/>
        </w:rPr>
        <w:t>G</w:t>
      </w:r>
      <w:r w:rsidR="00BB6EC5" w:rsidRPr="00AF2A23">
        <w:rPr>
          <w:rFonts w:ascii="Palatino Linotype" w:eastAsia="Calibri" w:hAnsi="Palatino Linotype" w:cs="Tahoma"/>
          <w:bCs/>
          <w:szCs w:val="22"/>
          <w:lang w:eastAsia="en-US"/>
        </w:rPr>
        <w:t>írese oficio al Titular de la</w:t>
      </w:r>
      <w:r w:rsidRPr="00AF2A23">
        <w:rPr>
          <w:rFonts w:ascii="Palatino Linotype" w:eastAsia="Calibri" w:hAnsi="Palatino Linotype" w:cs="Tahoma"/>
          <w:bCs/>
          <w:szCs w:val="22"/>
          <w:lang w:eastAsia="en-US"/>
        </w:rPr>
        <w:t xml:space="preserve"> </w:t>
      </w:r>
      <w:r w:rsidR="00BB6EC5" w:rsidRPr="00AF2A23">
        <w:rPr>
          <w:rFonts w:ascii="Palatino Linotype" w:eastAsia="Calibri" w:hAnsi="Palatino Linotype" w:cs="Tahoma"/>
          <w:bCs/>
          <w:szCs w:val="22"/>
          <w:lang w:eastAsia="en-US"/>
        </w:rPr>
        <w:t xml:space="preserve">Dirección General </w:t>
      </w:r>
      <w:r w:rsidR="00DB3FF3" w:rsidRPr="00AF2A23">
        <w:rPr>
          <w:rFonts w:ascii="Palatino Linotype" w:eastAsia="Calibri" w:hAnsi="Palatino Linotype" w:cs="Tahoma"/>
          <w:bCs/>
          <w:szCs w:val="22"/>
          <w:lang w:eastAsia="en-US"/>
        </w:rPr>
        <w:t>d</w:t>
      </w:r>
      <w:r w:rsidR="00BB6EC5" w:rsidRPr="00AF2A23">
        <w:rPr>
          <w:rFonts w:ascii="Palatino Linotype" w:eastAsia="Calibri" w:hAnsi="Palatino Linotype" w:cs="Tahoma"/>
          <w:bCs/>
          <w:szCs w:val="22"/>
          <w:lang w:eastAsia="en-US"/>
        </w:rPr>
        <w:t xml:space="preserve">e Protección </w:t>
      </w:r>
      <w:r w:rsidR="00DB3FF3" w:rsidRPr="00AF2A23">
        <w:rPr>
          <w:rFonts w:ascii="Palatino Linotype" w:eastAsia="Calibri" w:hAnsi="Palatino Linotype" w:cs="Tahoma"/>
          <w:bCs/>
          <w:szCs w:val="22"/>
          <w:lang w:eastAsia="en-US"/>
        </w:rPr>
        <w:t>d</w:t>
      </w:r>
      <w:r w:rsidR="00BB6EC5" w:rsidRPr="00AF2A23">
        <w:rPr>
          <w:rFonts w:ascii="Palatino Linotype" w:eastAsia="Calibri" w:hAnsi="Palatino Linotype" w:cs="Tahoma"/>
          <w:bCs/>
          <w:szCs w:val="22"/>
          <w:lang w:eastAsia="en-US"/>
        </w:rPr>
        <w:t xml:space="preserve">e Datos Personales </w:t>
      </w:r>
      <w:r w:rsidRPr="00AF2A23">
        <w:rPr>
          <w:rFonts w:ascii="Palatino Linotype" w:eastAsia="Calibri" w:hAnsi="Palatino Linotype" w:cs="Tahoma"/>
          <w:bCs/>
          <w:szCs w:val="22"/>
          <w:lang w:eastAsia="en-US"/>
        </w:rPr>
        <w:t xml:space="preserve">de este Instituto </w:t>
      </w:r>
      <w:r w:rsidR="00DB3FF3" w:rsidRPr="00AF2A23">
        <w:rPr>
          <w:rFonts w:ascii="Palatino Linotype" w:eastAsia="Calibri" w:hAnsi="Palatino Linotype" w:cs="Tahoma"/>
          <w:bCs/>
          <w:szCs w:val="22"/>
          <w:lang w:eastAsia="en-US"/>
        </w:rPr>
        <w:t>a fin que de conformidad con</w:t>
      </w:r>
      <w:r w:rsidRPr="00AF2A23">
        <w:rPr>
          <w:rFonts w:ascii="Palatino Linotype" w:eastAsia="Calibri" w:hAnsi="Palatino Linotype" w:cs="Tahoma"/>
          <w:bCs/>
          <w:szCs w:val="22"/>
          <w:lang w:eastAsia="en-US"/>
        </w:rPr>
        <w:t xml:space="preserve"> el artículo 23, fracciones XI, XII y XIII del Reglamento Interior del Instituto de Transparencia, Acceso a la Información Pública y Protección de Datos Personales del Estado de México y Municipios, </w:t>
      </w:r>
      <w:r w:rsidR="00BB6EC5" w:rsidRPr="00AF2A23">
        <w:rPr>
          <w:rFonts w:ascii="Palatino Linotype" w:eastAsia="Calibri" w:hAnsi="Palatino Linotype" w:cs="Times New Roman"/>
          <w:lang w:val="es-MX"/>
        </w:rPr>
        <w:t>determine lo conducente.</w:t>
      </w:r>
    </w:p>
    <w:p w14:paraId="17B6E1FE" w14:textId="7B60D5AB" w:rsidR="00575D13" w:rsidRPr="00AF2A23" w:rsidRDefault="00575D13" w:rsidP="00575D13">
      <w:pPr>
        <w:tabs>
          <w:tab w:val="left" w:pos="0"/>
        </w:tabs>
        <w:spacing w:line="360" w:lineRule="auto"/>
        <w:ind w:right="49"/>
        <w:jc w:val="both"/>
        <w:rPr>
          <w:rFonts w:ascii="Palatino Linotype" w:hAnsi="Palatino Linotype" w:cs="Arial"/>
        </w:rPr>
      </w:pPr>
      <w:r w:rsidRPr="00AF2A23">
        <w:rPr>
          <w:rFonts w:ascii="Palatino Linotype" w:hAnsi="Palatino Linotype" w:cs="Arial"/>
        </w:rPr>
        <w:lastRenderedPageBreak/>
        <w:t>ASÍ LO RESUELVE, POR UNANIMIDAD DE VOTOS, EL PLENO DEL</w:t>
      </w:r>
      <w:r w:rsidRPr="00AF2A23">
        <w:rPr>
          <w:rFonts w:ascii="Palatino Linotype" w:eastAsia="Arial Unicode MS" w:hAnsi="Palatino Linotype" w:cs="Arial"/>
        </w:rPr>
        <w:t xml:space="preserve"> INSTITUTO DE TRANSPARENCIA, ACCESO A LA INFORMACIÓN PÚBLICA Y PROTECCIÓN DE DATOS PERSONALES DEL ESTADO DE MÉXICO Y MUNICIPIOS</w:t>
      </w:r>
      <w:r w:rsidRPr="00AF2A23">
        <w:rPr>
          <w:rFonts w:ascii="Palatino Linotype" w:hAnsi="Palatino Linotype" w:cs="Arial"/>
        </w:rPr>
        <w:t>, CONFORMADO POR LOS COMISIONADOS ZULEMA MARTÍNEZ SÁNCHEZ; EVA ABAID YAPUR; JOSÉ GUADALUPE LUNA HERNÁNDEZ; JAVIER MARTÍNEZ</w:t>
      </w:r>
      <w:r w:rsidR="00AF2A23">
        <w:rPr>
          <w:rFonts w:ascii="Palatino Linotype" w:hAnsi="Palatino Linotype" w:cs="Arial"/>
        </w:rPr>
        <w:t xml:space="preserve"> CRUZ EMITIENDO VOTO PARTICULAR</w:t>
      </w:r>
      <w:r w:rsidRPr="00AF2A23">
        <w:rPr>
          <w:rFonts w:ascii="Palatino Linotype" w:hAnsi="Palatino Linotype" w:cs="Arial"/>
        </w:rPr>
        <w:t xml:space="preserve"> Y LUIS GUSTAVO PARRA NORIEGA; EN LA </w:t>
      </w:r>
      <w:r w:rsidR="00AF2A23">
        <w:rPr>
          <w:rFonts w:ascii="Palatino Linotype" w:hAnsi="Palatino Linotype" w:cs="Arial"/>
        </w:rPr>
        <w:t>TRIGÉSIMA</w:t>
      </w:r>
      <w:r w:rsidRPr="00AF2A23">
        <w:rPr>
          <w:rFonts w:ascii="Palatino Linotype" w:hAnsi="Palatino Linotype" w:cs="Arial"/>
        </w:rPr>
        <w:t xml:space="preserve"> SESIÓN ORDINARIA CELEBRADA EL </w:t>
      </w:r>
      <w:r w:rsidR="00AF2A23">
        <w:rPr>
          <w:rFonts w:ascii="Palatino Linotype" w:hAnsi="Palatino Linotype" w:cs="Arial"/>
        </w:rPr>
        <w:t>NUEVE</w:t>
      </w:r>
      <w:r w:rsidRPr="00AF2A23">
        <w:rPr>
          <w:rFonts w:ascii="Palatino Linotype" w:hAnsi="Palatino Linotype" w:cs="Arial"/>
        </w:rPr>
        <w:t xml:space="preserve"> DE </w:t>
      </w:r>
      <w:r w:rsidR="00AF2A23">
        <w:rPr>
          <w:rFonts w:ascii="Palatino Linotype" w:hAnsi="Palatino Linotype" w:cs="Arial"/>
        </w:rPr>
        <w:t>DICIEMBRE</w:t>
      </w:r>
      <w:r w:rsidRPr="00AF2A23">
        <w:rPr>
          <w:rFonts w:ascii="Palatino Linotype" w:hAnsi="Palatino Linotype" w:cs="Arial"/>
        </w:rPr>
        <w:t xml:space="preserve"> DE DOS MIL VEINTE, ANTE EL SECRETARIO TÉCNICO DEL PLENO, </w:t>
      </w:r>
      <w:r w:rsidRPr="00AF2A23">
        <w:rPr>
          <w:rFonts w:ascii="Palatino Linotype" w:hAnsi="Palatino Linotype"/>
        </w:rPr>
        <w:t>ALEXIS TAPIA RAMÍREZ</w:t>
      </w:r>
      <w:r w:rsidRPr="00AF2A23">
        <w:rPr>
          <w:rFonts w:ascii="Palatino Linotype" w:hAnsi="Palatino Linotype" w:cs="Arial"/>
        </w:rPr>
        <w:t>.</w:t>
      </w:r>
    </w:p>
    <w:p w14:paraId="5E088D69" w14:textId="77777777" w:rsidR="00575D13" w:rsidRPr="00AF2A23" w:rsidRDefault="00575D13" w:rsidP="00575D1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5D13" w:rsidRPr="00AF2A23" w14:paraId="5DB72529" w14:textId="77777777" w:rsidTr="005078EC">
        <w:trPr>
          <w:jc w:val="center"/>
        </w:trPr>
        <w:tc>
          <w:tcPr>
            <w:tcW w:w="9918" w:type="dxa"/>
            <w:gridSpan w:val="2"/>
          </w:tcPr>
          <w:p w14:paraId="0925E192" w14:textId="77777777" w:rsidR="00575D13" w:rsidRPr="00AF2A23" w:rsidRDefault="00575D13" w:rsidP="005078EC">
            <w:pPr>
              <w:tabs>
                <w:tab w:val="left" w:pos="0"/>
              </w:tabs>
              <w:spacing w:line="360" w:lineRule="auto"/>
              <w:jc w:val="center"/>
              <w:rPr>
                <w:rFonts w:ascii="Palatino Linotype" w:hAnsi="Palatino Linotype" w:cs="Arial"/>
                <w:b/>
              </w:rPr>
            </w:pPr>
          </w:p>
          <w:p w14:paraId="0D4B4B26"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b/>
              </w:rPr>
              <w:t>Zulema Martínez Sánchez</w:t>
            </w:r>
          </w:p>
          <w:p w14:paraId="1C8EB19F"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rPr>
              <w:t>Comisionada Presidenta</w:t>
            </w:r>
          </w:p>
          <w:p w14:paraId="2940D8CF"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b/>
              </w:rPr>
              <w:t xml:space="preserve">(Rúbrica) </w:t>
            </w:r>
          </w:p>
          <w:p w14:paraId="37CA51F2" w14:textId="77777777" w:rsidR="00575D13" w:rsidRPr="00AF2A23" w:rsidRDefault="00575D13" w:rsidP="005078EC">
            <w:pPr>
              <w:tabs>
                <w:tab w:val="left" w:pos="0"/>
              </w:tabs>
              <w:spacing w:line="360" w:lineRule="auto"/>
              <w:rPr>
                <w:rFonts w:ascii="Palatino Linotype" w:hAnsi="Palatino Linotype" w:cs="Arial"/>
                <w:b/>
              </w:rPr>
            </w:pPr>
          </w:p>
          <w:p w14:paraId="7C6A936B" w14:textId="77777777" w:rsidR="00575D13" w:rsidRDefault="00575D13" w:rsidP="005078EC">
            <w:pPr>
              <w:tabs>
                <w:tab w:val="left" w:pos="0"/>
              </w:tabs>
              <w:spacing w:line="360" w:lineRule="auto"/>
              <w:jc w:val="center"/>
              <w:rPr>
                <w:rFonts w:ascii="Palatino Linotype" w:hAnsi="Palatino Linotype" w:cs="Arial"/>
                <w:b/>
              </w:rPr>
            </w:pPr>
          </w:p>
          <w:p w14:paraId="67B67519" w14:textId="77777777" w:rsidR="00AF2A23" w:rsidRPr="00AF2A23" w:rsidRDefault="00AF2A23" w:rsidP="005078EC">
            <w:pPr>
              <w:tabs>
                <w:tab w:val="left" w:pos="0"/>
              </w:tabs>
              <w:spacing w:line="360" w:lineRule="auto"/>
              <w:jc w:val="center"/>
              <w:rPr>
                <w:rFonts w:ascii="Palatino Linotype" w:hAnsi="Palatino Linotype" w:cs="Arial"/>
                <w:b/>
              </w:rPr>
            </w:pPr>
          </w:p>
        </w:tc>
      </w:tr>
      <w:tr w:rsidR="00575D13" w:rsidRPr="00AF2A23" w14:paraId="398BD785" w14:textId="77777777" w:rsidTr="005078EC">
        <w:trPr>
          <w:jc w:val="center"/>
        </w:trPr>
        <w:tc>
          <w:tcPr>
            <w:tcW w:w="4905" w:type="dxa"/>
          </w:tcPr>
          <w:p w14:paraId="56197102"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b/>
              </w:rPr>
              <w:t xml:space="preserve">Eva </w:t>
            </w:r>
            <w:proofErr w:type="spellStart"/>
            <w:r w:rsidRPr="00AF2A23">
              <w:rPr>
                <w:rFonts w:ascii="Palatino Linotype" w:hAnsi="Palatino Linotype" w:cs="Arial"/>
                <w:b/>
              </w:rPr>
              <w:t>Abaid</w:t>
            </w:r>
            <w:proofErr w:type="spellEnd"/>
            <w:r w:rsidRPr="00AF2A23">
              <w:rPr>
                <w:rFonts w:ascii="Palatino Linotype" w:hAnsi="Palatino Linotype" w:cs="Arial"/>
                <w:b/>
              </w:rPr>
              <w:t xml:space="preserve"> </w:t>
            </w:r>
            <w:proofErr w:type="spellStart"/>
            <w:r w:rsidRPr="00AF2A23">
              <w:rPr>
                <w:rFonts w:ascii="Palatino Linotype" w:hAnsi="Palatino Linotype" w:cs="Arial"/>
                <w:b/>
              </w:rPr>
              <w:t>Yapur</w:t>
            </w:r>
            <w:proofErr w:type="spellEnd"/>
          </w:p>
          <w:p w14:paraId="29112EC6" w14:textId="77777777" w:rsidR="00575D13" w:rsidRPr="00AF2A23" w:rsidRDefault="00575D13" w:rsidP="005078EC">
            <w:pPr>
              <w:tabs>
                <w:tab w:val="left" w:pos="0"/>
              </w:tabs>
              <w:spacing w:line="360" w:lineRule="auto"/>
              <w:jc w:val="center"/>
              <w:rPr>
                <w:rFonts w:ascii="Palatino Linotype" w:hAnsi="Palatino Linotype" w:cs="Arial"/>
              </w:rPr>
            </w:pPr>
            <w:r w:rsidRPr="00AF2A23">
              <w:rPr>
                <w:rFonts w:ascii="Palatino Linotype" w:hAnsi="Palatino Linotype" w:cs="Arial"/>
              </w:rPr>
              <w:t>Comisionada</w:t>
            </w:r>
          </w:p>
          <w:p w14:paraId="133C1BA1"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b/>
              </w:rPr>
              <w:t>(Rúbrica)</w:t>
            </w:r>
          </w:p>
        </w:tc>
        <w:tc>
          <w:tcPr>
            <w:tcW w:w="5013" w:type="dxa"/>
          </w:tcPr>
          <w:p w14:paraId="03FC9DB9"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b/>
              </w:rPr>
              <w:t>José Guadalupe Luna Hernández</w:t>
            </w:r>
          </w:p>
          <w:p w14:paraId="0D3B7875" w14:textId="77777777" w:rsidR="00575D13" w:rsidRPr="00AF2A23" w:rsidRDefault="00575D13" w:rsidP="005078EC">
            <w:pPr>
              <w:tabs>
                <w:tab w:val="left" w:pos="0"/>
              </w:tabs>
              <w:spacing w:line="360" w:lineRule="auto"/>
              <w:jc w:val="center"/>
              <w:rPr>
                <w:rFonts w:ascii="Palatino Linotype" w:hAnsi="Palatino Linotype" w:cs="Arial"/>
              </w:rPr>
            </w:pPr>
            <w:r w:rsidRPr="00AF2A23">
              <w:rPr>
                <w:rFonts w:ascii="Palatino Linotype" w:hAnsi="Palatino Linotype" w:cs="Arial"/>
              </w:rPr>
              <w:t>Comisionado</w:t>
            </w:r>
          </w:p>
          <w:p w14:paraId="3D88E776"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b/>
              </w:rPr>
              <w:t>(Rúbrica)</w:t>
            </w:r>
          </w:p>
          <w:p w14:paraId="4824743B" w14:textId="77777777" w:rsidR="00575D13" w:rsidRPr="00AF2A23" w:rsidRDefault="00575D13" w:rsidP="005078EC">
            <w:pPr>
              <w:tabs>
                <w:tab w:val="left" w:pos="0"/>
              </w:tabs>
              <w:spacing w:line="360" w:lineRule="auto"/>
              <w:jc w:val="center"/>
              <w:rPr>
                <w:rFonts w:ascii="Palatino Linotype" w:hAnsi="Palatino Linotype" w:cs="Arial"/>
                <w:b/>
              </w:rPr>
            </w:pPr>
          </w:p>
        </w:tc>
      </w:tr>
      <w:tr w:rsidR="00575D13" w:rsidRPr="00AF2A23" w14:paraId="5AA403A3" w14:textId="77777777" w:rsidTr="005078EC">
        <w:trPr>
          <w:jc w:val="center"/>
        </w:trPr>
        <w:tc>
          <w:tcPr>
            <w:tcW w:w="4905" w:type="dxa"/>
          </w:tcPr>
          <w:p w14:paraId="44D7EC39" w14:textId="77777777" w:rsidR="00575D13" w:rsidRPr="00AF2A23" w:rsidRDefault="00575D13" w:rsidP="005078EC">
            <w:pPr>
              <w:tabs>
                <w:tab w:val="left" w:pos="0"/>
              </w:tabs>
              <w:spacing w:line="360" w:lineRule="auto"/>
              <w:jc w:val="center"/>
              <w:rPr>
                <w:rFonts w:ascii="Palatino Linotype" w:hAnsi="Palatino Linotype" w:cs="Arial"/>
                <w:b/>
              </w:rPr>
            </w:pPr>
          </w:p>
          <w:p w14:paraId="2A8E178E" w14:textId="77777777" w:rsidR="00575D13" w:rsidRPr="00AF2A23" w:rsidRDefault="00575D13" w:rsidP="005078EC">
            <w:pPr>
              <w:tabs>
                <w:tab w:val="left" w:pos="0"/>
              </w:tabs>
              <w:spacing w:line="360" w:lineRule="auto"/>
              <w:jc w:val="center"/>
              <w:rPr>
                <w:rFonts w:ascii="Palatino Linotype" w:hAnsi="Palatino Linotype" w:cs="Arial"/>
                <w:b/>
              </w:rPr>
            </w:pPr>
          </w:p>
          <w:p w14:paraId="282A7C0D" w14:textId="77777777" w:rsidR="00575D13" w:rsidRDefault="00575D13" w:rsidP="005078EC">
            <w:pPr>
              <w:tabs>
                <w:tab w:val="left" w:pos="0"/>
              </w:tabs>
              <w:spacing w:line="360" w:lineRule="auto"/>
              <w:jc w:val="center"/>
              <w:rPr>
                <w:rFonts w:ascii="Palatino Linotype" w:hAnsi="Palatino Linotype" w:cs="Arial"/>
                <w:b/>
              </w:rPr>
            </w:pPr>
          </w:p>
          <w:p w14:paraId="0F3864DD" w14:textId="77777777" w:rsidR="00AF2A23" w:rsidRDefault="00AF2A23" w:rsidP="005078EC">
            <w:pPr>
              <w:tabs>
                <w:tab w:val="left" w:pos="0"/>
              </w:tabs>
              <w:spacing w:line="360" w:lineRule="auto"/>
              <w:jc w:val="center"/>
              <w:rPr>
                <w:rFonts w:ascii="Palatino Linotype" w:hAnsi="Palatino Linotype" w:cs="Arial"/>
                <w:b/>
              </w:rPr>
            </w:pPr>
          </w:p>
          <w:p w14:paraId="4CF1FF3A" w14:textId="77777777" w:rsidR="00AF2A23" w:rsidRPr="00AF2A23" w:rsidRDefault="00AF2A23" w:rsidP="005078EC">
            <w:pPr>
              <w:tabs>
                <w:tab w:val="left" w:pos="0"/>
              </w:tabs>
              <w:spacing w:line="360" w:lineRule="auto"/>
              <w:jc w:val="center"/>
              <w:rPr>
                <w:rFonts w:ascii="Palatino Linotype" w:hAnsi="Palatino Linotype" w:cs="Arial"/>
                <w:b/>
              </w:rPr>
            </w:pPr>
          </w:p>
          <w:p w14:paraId="00E5D3EC"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b/>
              </w:rPr>
              <w:t>Javier Martínez Cruz</w:t>
            </w:r>
          </w:p>
          <w:p w14:paraId="0BFFA602" w14:textId="77777777" w:rsidR="00575D13" w:rsidRPr="00AF2A23" w:rsidRDefault="00575D13" w:rsidP="005078EC">
            <w:pPr>
              <w:tabs>
                <w:tab w:val="left" w:pos="0"/>
              </w:tabs>
              <w:spacing w:line="360" w:lineRule="auto"/>
              <w:jc w:val="center"/>
              <w:rPr>
                <w:rFonts w:ascii="Palatino Linotype" w:hAnsi="Palatino Linotype" w:cs="Arial"/>
              </w:rPr>
            </w:pPr>
            <w:r w:rsidRPr="00AF2A23">
              <w:rPr>
                <w:rFonts w:ascii="Palatino Linotype" w:hAnsi="Palatino Linotype" w:cs="Arial"/>
              </w:rPr>
              <w:t>Comisionado</w:t>
            </w:r>
          </w:p>
          <w:p w14:paraId="699040B7"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b/>
              </w:rPr>
              <w:t>(Rúbrica)</w:t>
            </w:r>
          </w:p>
        </w:tc>
        <w:tc>
          <w:tcPr>
            <w:tcW w:w="5013" w:type="dxa"/>
          </w:tcPr>
          <w:p w14:paraId="5E0F9557" w14:textId="77777777" w:rsidR="00575D13" w:rsidRPr="00AF2A23" w:rsidRDefault="00575D13" w:rsidP="005078EC">
            <w:pPr>
              <w:tabs>
                <w:tab w:val="left" w:pos="0"/>
              </w:tabs>
              <w:spacing w:line="360" w:lineRule="auto"/>
              <w:jc w:val="center"/>
              <w:rPr>
                <w:rFonts w:ascii="Palatino Linotype" w:hAnsi="Palatino Linotype" w:cs="Arial"/>
                <w:b/>
              </w:rPr>
            </w:pPr>
          </w:p>
          <w:p w14:paraId="16E11F7F" w14:textId="77777777" w:rsidR="00575D13" w:rsidRPr="00AF2A23" w:rsidRDefault="00575D13" w:rsidP="005078EC">
            <w:pPr>
              <w:tabs>
                <w:tab w:val="left" w:pos="0"/>
              </w:tabs>
              <w:spacing w:line="360" w:lineRule="auto"/>
              <w:jc w:val="center"/>
              <w:rPr>
                <w:rFonts w:ascii="Palatino Linotype" w:hAnsi="Palatino Linotype" w:cs="Arial"/>
                <w:b/>
              </w:rPr>
            </w:pPr>
          </w:p>
          <w:p w14:paraId="55820C66" w14:textId="77777777" w:rsidR="00575D13" w:rsidRDefault="00575D13" w:rsidP="005078EC">
            <w:pPr>
              <w:tabs>
                <w:tab w:val="left" w:pos="0"/>
              </w:tabs>
              <w:spacing w:line="360" w:lineRule="auto"/>
              <w:jc w:val="center"/>
              <w:rPr>
                <w:rFonts w:ascii="Palatino Linotype" w:hAnsi="Palatino Linotype" w:cs="Arial"/>
                <w:b/>
              </w:rPr>
            </w:pPr>
          </w:p>
          <w:p w14:paraId="7AD92284" w14:textId="77777777" w:rsidR="00AF2A23" w:rsidRDefault="00AF2A23" w:rsidP="005078EC">
            <w:pPr>
              <w:tabs>
                <w:tab w:val="left" w:pos="0"/>
              </w:tabs>
              <w:spacing w:line="360" w:lineRule="auto"/>
              <w:jc w:val="center"/>
              <w:rPr>
                <w:rFonts w:ascii="Palatino Linotype" w:hAnsi="Palatino Linotype" w:cs="Arial"/>
                <w:b/>
              </w:rPr>
            </w:pPr>
          </w:p>
          <w:p w14:paraId="01823CFE" w14:textId="77777777" w:rsidR="00AF2A23" w:rsidRPr="00AF2A23" w:rsidRDefault="00AF2A23" w:rsidP="005078EC">
            <w:pPr>
              <w:tabs>
                <w:tab w:val="left" w:pos="0"/>
              </w:tabs>
              <w:spacing w:line="360" w:lineRule="auto"/>
              <w:jc w:val="center"/>
              <w:rPr>
                <w:rFonts w:ascii="Palatino Linotype" w:hAnsi="Palatino Linotype" w:cs="Arial"/>
                <w:b/>
              </w:rPr>
            </w:pPr>
          </w:p>
          <w:p w14:paraId="792286E8"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b/>
              </w:rPr>
              <w:t>Luis Gustavo Parra Noriega</w:t>
            </w:r>
          </w:p>
          <w:p w14:paraId="3C9E7B07" w14:textId="77777777" w:rsidR="00575D13" w:rsidRPr="00AF2A23" w:rsidRDefault="00575D13" w:rsidP="005078EC">
            <w:pPr>
              <w:tabs>
                <w:tab w:val="left" w:pos="0"/>
              </w:tabs>
              <w:spacing w:line="360" w:lineRule="auto"/>
              <w:jc w:val="center"/>
              <w:rPr>
                <w:rFonts w:ascii="Palatino Linotype" w:hAnsi="Palatino Linotype" w:cs="Arial"/>
              </w:rPr>
            </w:pPr>
            <w:r w:rsidRPr="00AF2A23">
              <w:rPr>
                <w:rFonts w:ascii="Palatino Linotype" w:hAnsi="Palatino Linotype" w:cs="Arial"/>
              </w:rPr>
              <w:t>Comisionado</w:t>
            </w:r>
          </w:p>
          <w:p w14:paraId="26E2820D" w14:textId="77777777" w:rsidR="00575D13" w:rsidRPr="00AF2A23" w:rsidRDefault="00575D13" w:rsidP="005078EC">
            <w:pPr>
              <w:tabs>
                <w:tab w:val="left" w:pos="0"/>
              </w:tabs>
              <w:spacing w:line="360" w:lineRule="auto"/>
              <w:jc w:val="center"/>
              <w:rPr>
                <w:rFonts w:ascii="Palatino Linotype" w:hAnsi="Palatino Linotype" w:cs="Arial"/>
                <w:b/>
              </w:rPr>
            </w:pPr>
            <w:r w:rsidRPr="00AF2A23">
              <w:rPr>
                <w:rFonts w:ascii="Palatino Linotype" w:hAnsi="Palatino Linotype" w:cs="Arial"/>
                <w:b/>
              </w:rPr>
              <w:t>(Rúbrica)</w:t>
            </w:r>
          </w:p>
        </w:tc>
      </w:tr>
    </w:tbl>
    <w:p w14:paraId="612C7907" w14:textId="77777777" w:rsidR="00575D13" w:rsidRDefault="00575D13" w:rsidP="00575D13">
      <w:pPr>
        <w:rPr>
          <w:rFonts w:ascii="Palatino Linotype" w:hAnsi="Palatino Linotype"/>
          <w:lang w:eastAsia="en-US"/>
        </w:rPr>
      </w:pPr>
    </w:p>
    <w:p w14:paraId="770E28F9" w14:textId="77777777" w:rsidR="00AF2A23" w:rsidRDefault="00AF2A23" w:rsidP="00575D13">
      <w:pPr>
        <w:rPr>
          <w:rFonts w:ascii="Palatino Linotype" w:hAnsi="Palatino Linotype"/>
          <w:lang w:eastAsia="en-US"/>
        </w:rPr>
      </w:pPr>
    </w:p>
    <w:p w14:paraId="4BB959E0" w14:textId="77777777" w:rsidR="00AF2A23" w:rsidRDefault="00AF2A23" w:rsidP="00575D13">
      <w:pPr>
        <w:rPr>
          <w:rFonts w:ascii="Palatino Linotype" w:hAnsi="Palatino Linotype"/>
          <w:lang w:eastAsia="en-US"/>
        </w:rPr>
      </w:pPr>
    </w:p>
    <w:p w14:paraId="20B9B3EE" w14:textId="77777777" w:rsidR="00AF2A23" w:rsidRDefault="00AF2A23" w:rsidP="00575D13">
      <w:pPr>
        <w:rPr>
          <w:rFonts w:ascii="Palatino Linotype" w:hAnsi="Palatino Linotype"/>
          <w:lang w:eastAsia="en-US"/>
        </w:rPr>
      </w:pPr>
    </w:p>
    <w:p w14:paraId="7546BE95" w14:textId="1CA0EBD8" w:rsidR="00AF2A23" w:rsidRPr="00AF2A23" w:rsidRDefault="00AF2A23" w:rsidP="00AF2A23">
      <w:pPr>
        <w:jc w:val="center"/>
        <w:rPr>
          <w:rFonts w:ascii="Palatino Linotype" w:hAnsi="Palatino Linotype"/>
          <w:b/>
          <w:lang w:eastAsia="en-US"/>
        </w:rPr>
      </w:pPr>
      <w:r w:rsidRPr="00AF2A23">
        <w:rPr>
          <w:rFonts w:ascii="Palatino Linotype" w:hAnsi="Palatino Linotype"/>
          <w:b/>
          <w:lang w:eastAsia="en-US"/>
        </w:rPr>
        <w:t xml:space="preserve">Alexis Tapia Ramírez </w:t>
      </w:r>
    </w:p>
    <w:p w14:paraId="360A4A26" w14:textId="41D6D9AB" w:rsidR="00AF2A23" w:rsidRPr="00AF2A23" w:rsidRDefault="00AF2A23" w:rsidP="00AF2A23">
      <w:pPr>
        <w:jc w:val="center"/>
        <w:rPr>
          <w:rFonts w:ascii="Palatino Linotype" w:hAnsi="Palatino Linotype"/>
          <w:lang w:eastAsia="en-US"/>
        </w:rPr>
      </w:pPr>
      <w:r w:rsidRPr="00AF2A23">
        <w:rPr>
          <w:rFonts w:ascii="Palatino Linotype" w:hAnsi="Palatino Linotype"/>
          <w:lang w:eastAsia="en-US"/>
        </w:rPr>
        <w:t xml:space="preserve">Secretario Técnico </w:t>
      </w:r>
    </w:p>
    <w:p w14:paraId="10E5255B" w14:textId="638E75FB" w:rsidR="00AF2A23" w:rsidRDefault="00AF2A23" w:rsidP="00AF2A23">
      <w:pPr>
        <w:jc w:val="center"/>
        <w:rPr>
          <w:rFonts w:ascii="Palatino Linotype" w:hAnsi="Palatino Linotype"/>
          <w:b/>
          <w:lang w:eastAsia="en-US"/>
        </w:rPr>
      </w:pPr>
      <w:r w:rsidRPr="00AF2A23">
        <w:rPr>
          <w:rFonts w:ascii="Palatino Linotype" w:hAnsi="Palatino Linotype"/>
          <w:b/>
          <w:lang w:eastAsia="en-US"/>
        </w:rPr>
        <w:t>(Rúbrica)</w:t>
      </w:r>
    </w:p>
    <w:p w14:paraId="64848A45" w14:textId="77777777" w:rsidR="00AF2A23" w:rsidRPr="00AF2A23" w:rsidRDefault="00AF2A23" w:rsidP="00AF2A23">
      <w:pPr>
        <w:jc w:val="center"/>
        <w:rPr>
          <w:rFonts w:ascii="Palatino Linotype" w:hAnsi="Palatino Linotype"/>
          <w:b/>
          <w:lang w:eastAsia="en-US"/>
        </w:rPr>
      </w:pPr>
    </w:p>
    <w:p w14:paraId="022BE234" w14:textId="74954094" w:rsidR="00575D13" w:rsidRPr="002D58F8" w:rsidRDefault="00575D13" w:rsidP="00575D13">
      <w:pPr>
        <w:jc w:val="both"/>
        <w:rPr>
          <w:rFonts w:ascii="Palatino Linotype" w:hAnsi="Palatino Linotype"/>
          <w:lang w:eastAsia="en-US"/>
        </w:rPr>
      </w:pPr>
      <w:r w:rsidRPr="00AF2A23">
        <w:rPr>
          <w:rFonts w:ascii="Palatino Linotype" w:hAnsi="Palatino Linotype" w:cs="Arial"/>
          <w:color w:val="000000" w:themeColor="text1"/>
        </w:rPr>
        <w:t xml:space="preserve">Esta hoja corresponde a la resolución del </w:t>
      </w:r>
      <w:r w:rsidR="00AF2A23">
        <w:rPr>
          <w:rFonts w:ascii="Palatino Linotype" w:hAnsi="Palatino Linotype" w:cs="Arial"/>
          <w:color w:val="000000" w:themeColor="text1"/>
        </w:rPr>
        <w:t>nueve</w:t>
      </w:r>
      <w:r w:rsidRPr="00AF2A23">
        <w:rPr>
          <w:rFonts w:ascii="Palatino Linotype" w:hAnsi="Palatino Linotype" w:cs="Arial"/>
          <w:color w:val="000000" w:themeColor="text1"/>
        </w:rPr>
        <w:t xml:space="preserve"> (</w:t>
      </w:r>
      <w:r w:rsidR="00AF2A23">
        <w:rPr>
          <w:rFonts w:ascii="Palatino Linotype" w:hAnsi="Palatino Linotype" w:cs="Arial"/>
          <w:color w:val="000000" w:themeColor="text1"/>
        </w:rPr>
        <w:t>09</w:t>
      </w:r>
      <w:r w:rsidRPr="00AF2A23">
        <w:rPr>
          <w:rFonts w:ascii="Palatino Linotype" w:hAnsi="Palatino Linotype" w:cs="Arial"/>
          <w:color w:val="000000" w:themeColor="text1"/>
        </w:rPr>
        <w:t xml:space="preserve">) de </w:t>
      </w:r>
      <w:r w:rsidR="004720F4" w:rsidRPr="00AF2A23">
        <w:rPr>
          <w:rFonts w:ascii="Palatino Linotype" w:hAnsi="Palatino Linotype" w:cs="Arial"/>
          <w:color w:val="000000" w:themeColor="text1"/>
        </w:rPr>
        <w:t>diciem</w:t>
      </w:r>
      <w:r w:rsidRPr="00AF2A23">
        <w:rPr>
          <w:rFonts w:ascii="Palatino Linotype" w:hAnsi="Palatino Linotype" w:cs="Arial"/>
          <w:color w:val="000000" w:themeColor="text1"/>
        </w:rPr>
        <w:t xml:space="preserve">bre de dos mil veinte, emitida en el recurso de revisión </w:t>
      </w:r>
      <w:r w:rsidR="00917F76" w:rsidRPr="00AF2A23">
        <w:rPr>
          <w:rFonts w:ascii="Palatino Linotype" w:hAnsi="Palatino Linotype" w:cs="Arial"/>
          <w:b/>
          <w:bCs/>
          <w:color w:val="000000" w:themeColor="text1"/>
          <w:lang w:eastAsia="es-MX"/>
        </w:rPr>
        <w:t>04988/INFOEM/IP/RR/2020</w:t>
      </w:r>
      <w:r w:rsidRPr="00AF2A23">
        <w:rPr>
          <w:rFonts w:ascii="Palatino Linotype" w:hAnsi="Palatino Linotype" w:cs="Arial"/>
          <w:color w:val="000000" w:themeColor="text1"/>
        </w:rPr>
        <w:t>.</w:t>
      </w:r>
    </w:p>
    <w:p w14:paraId="03D93FF9" w14:textId="77777777" w:rsidR="00575D13" w:rsidRPr="002D58F8" w:rsidRDefault="00575D13" w:rsidP="00CE2991">
      <w:pPr>
        <w:rPr>
          <w:rFonts w:ascii="Palatino Linotype" w:hAnsi="Palatino Linotype"/>
          <w:lang w:eastAsia="en-US"/>
        </w:rPr>
      </w:pPr>
    </w:p>
    <w:sectPr w:rsidR="00575D13" w:rsidRPr="002D58F8" w:rsidSect="0014057A">
      <w:headerReference w:type="even" r:id="rId9"/>
      <w:headerReference w:type="default" r:id="rId10"/>
      <w:footerReference w:type="even" r:id="rId11"/>
      <w:footerReference w:type="default" r:id="rId12"/>
      <w:headerReference w:type="first" r:id="rId13"/>
      <w:footerReference w:type="first" r:id="rId14"/>
      <w:pgSz w:w="12240" w:h="15840"/>
      <w:pgMar w:top="2694" w:right="1701" w:bottom="241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97977" w14:textId="77777777" w:rsidR="00E8731F" w:rsidRDefault="00E8731F" w:rsidP="00587366">
      <w:r>
        <w:separator/>
      </w:r>
    </w:p>
  </w:endnote>
  <w:endnote w:type="continuationSeparator" w:id="0">
    <w:p w14:paraId="14F87DC6" w14:textId="77777777" w:rsidR="00E8731F" w:rsidRDefault="00E8731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F7A2D" w14:textId="77777777" w:rsidR="00AF2A23" w:rsidRDefault="00AF2A2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77FD99BD" w:rsidR="00F5350C" w:rsidRPr="00883450" w:rsidRDefault="00F5350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72424">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72424">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77777777" w:rsidR="00F5350C" w:rsidRDefault="00F5350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58E9FD2" w:rsidR="00F5350C" w:rsidRPr="00883450" w:rsidRDefault="00F5350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72424">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72424" w:rsidRPr="00772424">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77777777" w:rsidR="00F5350C" w:rsidRPr="00883450" w:rsidRDefault="00F5350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AFE26" w14:textId="77777777" w:rsidR="00E8731F" w:rsidRDefault="00E8731F" w:rsidP="00587366">
      <w:r>
        <w:separator/>
      </w:r>
    </w:p>
  </w:footnote>
  <w:footnote w:type="continuationSeparator" w:id="0">
    <w:p w14:paraId="7B58FA29" w14:textId="77777777" w:rsidR="00E8731F" w:rsidRDefault="00E8731F" w:rsidP="00587366">
      <w:r>
        <w:continuationSeparator/>
      </w:r>
    </w:p>
  </w:footnote>
  <w:footnote w:id="1">
    <w:p w14:paraId="3745DE95" w14:textId="77777777" w:rsidR="00F5350C" w:rsidRDefault="00F5350C" w:rsidP="00575D13">
      <w:pPr>
        <w:pStyle w:val="Textonotapie"/>
      </w:pPr>
      <w:r>
        <w:rPr>
          <w:rStyle w:val="Refdenotaalpie"/>
        </w:rPr>
        <w:footnoteRef/>
      </w:r>
      <w:r>
        <w:t xml:space="preserve"> Convención Americana sobre Derechos Humanos. Artículo 13.</w:t>
      </w:r>
    </w:p>
  </w:footnote>
  <w:footnote w:id="2">
    <w:p w14:paraId="0E78CBA7" w14:textId="77777777" w:rsidR="00F5350C" w:rsidRDefault="00F5350C" w:rsidP="00575D13">
      <w:pPr>
        <w:pStyle w:val="Textonotapie"/>
      </w:pPr>
      <w:r>
        <w:rPr>
          <w:rStyle w:val="Refdenotaalpie"/>
        </w:rPr>
        <w:footnoteRef/>
      </w:r>
      <w:r>
        <w:t xml:space="preserve"> Constitución Política de los Estados Unidos Mexicanos. Artículo sexto, sección A, fracción I.</w:t>
      </w:r>
    </w:p>
  </w:footnote>
  <w:footnote w:id="3">
    <w:p w14:paraId="4B29911F" w14:textId="77777777" w:rsidR="00F5350C" w:rsidRDefault="00F5350C"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4B128BB" w14:textId="77777777" w:rsidR="00F5350C" w:rsidRDefault="00F5350C" w:rsidP="00575D13">
      <w:pPr>
        <w:pStyle w:val="Textonotapie"/>
      </w:pPr>
      <w:r>
        <w:rPr>
          <w:rStyle w:val="Refdenotaalpie"/>
        </w:rPr>
        <w:footnoteRef/>
      </w:r>
      <w:r>
        <w:t xml:space="preserve"> Ibídem. </w:t>
      </w:r>
      <w:proofErr w:type="spellStart"/>
      <w:r>
        <w:t>Parr</w:t>
      </w:r>
      <w:proofErr w:type="spellEnd"/>
      <w:r>
        <w:t>. 87.</w:t>
      </w:r>
    </w:p>
  </w:footnote>
  <w:footnote w:id="5">
    <w:p w14:paraId="6B7458EF" w14:textId="77777777" w:rsidR="00F5350C" w:rsidRDefault="00F5350C"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F5350C" w:rsidRDefault="00F5350C" w:rsidP="00575D13">
      <w:pPr>
        <w:pStyle w:val="Textonotapie"/>
      </w:pPr>
      <w:r>
        <w:t>Artículo 151. Ibídem.</w:t>
      </w:r>
    </w:p>
  </w:footnote>
  <w:footnote w:id="6">
    <w:p w14:paraId="251B4EFC" w14:textId="77777777" w:rsidR="00F5350C" w:rsidRDefault="00F5350C"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F5350C" w:rsidRDefault="00F5350C" w:rsidP="00575D13">
      <w:pPr>
        <w:pStyle w:val="Textonotapie"/>
      </w:pPr>
      <w:r>
        <w:t>II. Eficacia: Obligación del Instituto para tutelar, de manera efectiva, el derecho de acceso a la información;</w:t>
      </w:r>
    </w:p>
    <w:p w14:paraId="7B771E48" w14:textId="77777777" w:rsidR="00F5350C" w:rsidRDefault="00F5350C" w:rsidP="00575D13">
      <w:pPr>
        <w:pStyle w:val="Textonotapie"/>
      </w:pPr>
      <w:r>
        <w:t xml:space="preserve">… </w:t>
      </w:r>
    </w:p>
  </w:footnote>
  <w:footnote w:id="7">
    <w:p w14:paraId="372BBC83" w14:textId="77777777" w:rsidR="00F5350C" w:rsidRDefault="00F5350C" w:rsidP="0014057A">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3EBCBB4" w14:textId="77777777" w:rsidR="00F5350C" w:rsidRDefault="00F5350C" w:rsidP="0014057A">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7F27143" w14:textId="77777777" w:rsidR="00F5350C" w:rsidRPr="001E1F95" w:rsidRDefault="00F5350C" w:rsidP="0014057A">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1AEFEC03" w14:textId="77777777" w:rsidR="00F5350C" w:rsidRPr="0037004E" w:rsidRDefault="00F5350C" w:rsidP="0014057A">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FBB9A" w14:textId="65599DAA" w:rsidR="00AF2A23" w:rsidRDefault="00772424">
    <w:pPr>
      <w:pStyle w:val="Encabezado"/>
    </w:pPr>
    <w:r>
      <w:rPr>
        <w:noProof/>
        <w:lang w:val="es-MX" w:eastAsia="es-MX"/>
      </w:rPr>
      <w:pict w14:anchorId="3A026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477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839C4A9" w:rsidR="00F5350C" w:rsidRDefault="00772424" w:rsidP="001C6012">
    <w:pPr>
      <w:pStyle w:val="Encabezado"/>
      <w:tabs>
        <w:tab w:val="clear" w:pos="4252"/>
        <w:tab w:val="clear" w:pos="8504"/>
        <w:tab w:val="left" w:pos="8460"/>
      </w:tabs>
    </w:pPr>
    <w:r>
      <w:rPr>
        <w:noProof/>
        <w:lang w:val="es-MX" w:eastAsia="es-MX"/>
      </w:rPr>
      <w:pict w14:anchorId="2B3A4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4778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F5350C">
      <w:tab/>
    </w:r>
  </w:p>
  <w:p w14:paraId="64F5F23E" w14:textId="390690E5" w:rsidR="00F5350C" w:rsidRDefault="00F5350C">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F5350C" w:rsidRPr="00674A46" w14:paraId="07F2896E" w14:textId="77777777" w:rsidTr="0081485A">
      <w:trPr>
        <w:trHeight w:val="138"/>
        <w:jc w:val="right"/>
      </w:trPr>
      <w:tc>
        <w:tcPr>
          <w:tcW w:w="4253" w:type="dxa"/>
          <w:vAlign w:val="center"/>
        </w:tcPr>
        <w:p w14:paraId="4A5B1974" w14:textId="3B2AB4E0" w:rsidR="00F5350C" w:rsidRPr="00674A46" w:rsidRDefault="00F5350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EECB841" w:rsidR="00F5350C" w:rsidRPr="00674A46" w:rsidRDefault="00F5350C" w:rsidP="00E330D7">
          <w:pPr>
            <w:pStyle w:val="Encabezado"/>
            <w:rPr>
              <w:rFonts w:ascii="Palatino Linotype" w:hAnsi="Palatino Linotype"/>
              <w:b/>
              <w:sz w:val="22"/>
              <w:szCs w:val="22"/>
            </w:rPr>
          </w:pPr>
          <w:r>
            <w:rPr>
              <w:rFonts w:ascii="Palatino Linotype" w:hAnsi="Palatino Linotype" w:cs="Arial"/>
              <w:b/>
              <w:bCs/>
              <w:sz w:val="22"/>
              <w:szCs w:val="22"/>
              <w:lang w:eastAsia="es-MX"/>
            </w:rPr>
            <w:t>04988/INFOEM/IP/RR/2020</w:t>
          </w:r>
        </w:p>
      </w:tc>
    </w:tr>
    <w:tr w:rsidR="00F5350C" w:rsidRPr="00674A46" w14:paraId="1B5D8690" w14:textId="77777777" w:rsidTr="0081485A">
      <w:trPr>
        <w:trHeight w:val="233"/>
        <w:jc w:val="right"/>
      </w:trPr>
      <w:tc>
        <w:tcPr>
          <w:tcW w:w="4253" w:type="dxa"/>
          <w:vAlign w:val="center"/>
        </w:tcPr>
        <w:p w14:paraId="3903F2C6" w14:textId="22D569F8" w:rsidR="00F5350C" w:rsidRPr="00674A46" w:rsidRDefault="00F5350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685F46D" w:rsidR="00F5350C" w:rsidRPr="00B75F20" w:rsidRDefault="00F5350C" w:rsidP="00926F75">
          <w:pPr>
            <w:pStyle w:val="Encabezado"/>
            <w:jc w:val="both"/>
            <w:rPr>
              <w:rFonts w:ascii="Palatino Linotype" w:hAnsi="Palatino Linotype"/>
              <w:b/>
              <w:sz w:val="22"/>
              <w:szCs w:val="22"/>
            </w:rPr>
          </w:pPr>
          <w:r w:rsidRPr="0014057A">
            <w:rPr>
              <w:rFonts w:ascii="Palatino Linotype" w:hAnsi="Palatino Linotype"/>
              <w:b/>
              <w:sz w:val="22"/>
              <w:szCs w:val="22"/>
            </w:rPr>
            <w:t>Ayuntamiento de Naucalpan de Juárez</w:t>
          </w:r>
        </w:p>
      </w:tc>
    </w:tr>
    <w:tr w:rsidR="00F5350C" w:rsidRPr="00674A46" w14:paraId="095EB01B" w14:textId="77777777" w:rsidTr="0081485A">
      <w:trPr>
        <w:trHeight w:val="321"/>
        <w:jc w:val="right"/>
      </w:trPr>
      <w:tc>
        <w:tcPr>
          <w:tcW w:w="4253" w:type="dxa"/>
          <w:vAlign w:val="center"/>
        </w:tcPr>
        <w:p w14:paraId="6E000A51" w14:textId="25DCC1C7" w:rsidR="00F5350C" w:rsidRPr="00674A46" w:rsidRDefault="00F5350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5350C" w:rsidRPr="00674A46" w:rsidRDefault="00F5350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F5350C" w:rsidRDefault="00F5350C"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BFEFC9E" w:rsidR="00F5350C" w:rsidRDefault="00772424" w:rsidP="00472C41">
    <w:pPr>
      <w:pStyle w:val="Encabezado"/>
      <w:tabs>
        <w:tab w:val="clear" w:pos="4252"/>
        <w:tab w:val="clear" w:pos="8504"/>
        <w:tab w:val="left" w:pos="3103"/>
      </w:tabs>
    </w:pPr>
    <w:r>
      <w:rPr>
        <w:noProof/>
        <w:lang w:val="es-MX" w:eastAsia="es-MX"/>
      </w:rPr>
      <w:pict w14:anchorId="602E2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4477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5350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5350C" w:rsidRPr="00674A46" w14:paraId="0A3256F2" w14:textId="77777777" w:rsidTr="006E6B65">
      <w:trPr>
        <w:trHeight w:val="138"/>
        <w:jc w:val="right"/>
      </w:trPr>
      <w:tc>
        <w:tcPr>
          <w:tcW w:w="3261" w:type="dxa"/>
          <w:vAlign w:val="center"/>
        </w:tcPr>
        <w:p w14:paraId="3D80769D" w14:textId="316F11F8" w:rsidR="00F5350C" w:rsidRPr="00674A46" w:rsidRDefault="00F5350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ECE54DE" w:rsidR="00F5350C" w:rsidRPr="00674A46" w:rsidRDefault="00F5350C" w:rsidP="00997E88">
          <w:pPr>
            <w:pStyle w:val="Encabezado"/>
            <w:rPr>
              <w:rFonts w:ascii="Palatino Linotype" w:hAnsi="Palatino Linotype"/>
              <w:b/>
              <w:sz w:val="22"/>
              <w:szCs w:val="22"/>
            </w:rPr>
          </w:pPr>
          <w:r>
            <w:rPr>
              <w:rFonts w:ascii="Palatino Linotype" w:hAnsi="Palatino Linotype" w:cs="Arial"/>
              <w:b/>
              <w:bCs/>
              <w:sz w:val="22"/>
              <w:szCs w:val="22"/>
              <w:lang w:eastAsia="es-MX"/>
            </w:rPr>
            <w:t>04988/INFOEM/IP/RR/2020</w:t>
          </w:r>
        </w:p>
      </w:tc>
    </w:tr>
    <w:tr w:rsidR="00F5350C" w:rsidRPr="00B75F20" w14:paraId="128C8B3C" w14:textId="77777777" w:rsidTr="006E6B65">
      <w:trPr>
        <w:trHeight w:val="233"/>
        <w:jc w:val="right"/>
      </w:trPr>
      <w:tc>
        <w:tcPr>
          <w:tcW w:w="3261" w:type="dxa"/>
          <w:vAlign w:val="center"/>
        </w:tcPr>
        <w:p w14:paraId="483E3371" w14:textId="66B1BC74" w:rsidR="00F5350C" w:rsidRPr="00674A46" w:rsidRDefault="00F5350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C2D8B62" w:rsidR="00F5350C" w:rsidRPr="00B75F20" w:rsidRDefault="00F5350C" w:rsidP="009B42A1">
          <w:pPr>
            <w:pStyle w:val="Encabezado"/>
            <w:tabs>
              <w:tab w:val="clear" w:pos="4252"/>
              <w:tab w:val="clear" w:pos="8504"/>
              <w:tab w:val="left" w:pos="521"/>
            </w:tabs>
            <w:rPr>
              <w:rFonts w:ascii="Palatino Linotype" w:hAnsi="Palatino Linotype"/>
              <w:b/>
              <w:sz w:val="22"/>
              <w:szCs w:val="22"/>
            </w:rPr>
          </w:pPr>
          <w:r>
            <w:rPr>
              <w:rFonts w:ascii="Palatino Linotype" w:hAnsi="Palatino Linotype"/>
              <w:b/>
              <w:sz w:val="22"/>
              <w:szCs w:val="22"/>
            </w:rPr>
            <w:tab/>
          </w:r>
        </w:p>
      </w:tc>
    </w:tr>
    <w:tr w:rsidR="00F5350C" w:rsidRPr="00674A46" w14:paraId="41BE0704" w14:textId="77777777" w:rsidTr="006E6B65">
      <w:trPr>
        <w:trHeight w:val="321"/>
        <w:jc w:val="right"/>
      </w:trPr>
      <w:tc>
        <w:tcPr>
          <w:tcW w:w="3261" w:type="dxa"/>
          <w:vAlign w:val="center"/>
        </w:tcPr>
        <w:p w14:paraId="34C64148" w14:textId="10C6C8A9" w:rsidR="00F5350C" w:rsidRPr="00674A46" w:rsidRDefault="00F5350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968BABC" w:rsidR="00F5350C" w:rsidRPr="00674A46" w:rsidRDefault="00F5350C" w:rsidP="005C3414">
          <w:pPr>
            <w:pStyle w:val="Encabezado"/>
            <w:jc w:val="both"/>
            <w:rPr>
              <w:rFonts w:ascii="Palatino Linotype" w:hAnsi="Palatino Linotype"/>
              <w:b/>
              <w:sz w:val="22"/>
              <w:szCs w:val="22"/>
            </w:rPr>
          </w:pPr>
          <w:r w:rsidRPr="00917F76">
            <w:rPr>
              <w:rFonts w:ascii="Palatino Linotype" w:hAnsi="Palatino Linotype"/>
              <w:b/>
              <w:bCs/>
              <w:color w:val="000000"/>
              <w:sz w:val="22"/>
              <w:szCs w:val="22"/>
            </w:rPr>
            <w:t>Ayuntamiento de Naucalpan de Juárez</w:t>
          </w:r>
        </w:p>
      </w:tc>
    </w:tr>
    <w:tr w:rsidR="00F5350C" w:rsidRPr="00674A46" w14:paraId="0C8B6193" w14:textId="77777777" w:rsidTr="006E6B65">
      <w:trPr>
        <w:trHeight w:val="321"/>
        <w:jc w:val="right"/>
      </w:trPr>
      <w:tc>
        <w:tcPr>
          <w:tcW w:w="3261" w:type="dxa"/>
          <w:vAlign w:val="center"/>
        </w:tcPr>
        <w:p w14:paraId="321FFAFF" w14:textId="40E5A678" w:rsidR="00F5350C" w:rsidRPr="00674A46" w:rsidRDefault="00F5350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5350C" w:rsidRPr="00674A46" w:rsidRDefault="00F5350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5350C" w:rsidRDefault="00F5350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FB42194"/>
    <w:multiLevelType w:val="hybridMultilevel"/>
    <w:tmpl w:val="E4B46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9244C0"/>
    <w:multiLevelType w:val="hybridMultilevel"/>
    <w:tmpl w:val="943C3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4CB507E5"/>
    <w:multiLevelType w:val="hybridMultilevel"/>
    <w:tmpl w:val="3F8C70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4"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37"/>
  </w:num>
  <w:num w:numId="4">
    <w:abstractNumId w:val="45"/>
  </w:num>
  <w:num w:numId="5">
    <w:abstractNumId w:val="19"/>
  </w:num>
  <w:num w:numId="6">
    <w:abstractNumId w:val="38"/>
  </w:num>
  <w:num w:numId="7">
    <w:abstractNumId w:val="3"/>
  </w:num>
  <w:num w:numId="8">
    <w:abstractNumId w:val="14"/>
  </w:num>
  <w:num w:numId="9">
    <w:abstractNumId w:val="11"/>
  </w:num>
  <w:num w:numId="10">
    <w:abstractNumId w:val="10"/>
  </w:num>
  <w:num w:numId="11">
    <w:abstractNumId w:val="21"/>
  </w:num>
  <w:num w:numId="12">
    <w:abstractNumId w:val="30"/>
  </w:num>
  <w:num w:numId="13">
    <w:abstractNumId w:val="2"/>
  </w:num>
  <w:num w:numId="14">
    <w:abstractNumId w:val="1"/>
  </w:num>
  <w:num w:numId="15">
    <w:abstractNumId w:val="12"/>
  </w:num>
  <w:num w:numId="16">
    <w:abstractNumId w:val="43"/>
  </w:num>
  <w:num w:numId="17">
    <w:abstractNumId w:val="39"/>
  </w:num>
  <w:num w:numId="18">
    <w:abstractNumId w:val="29"/>
  </w:num>
  <w:num w:numId="19">
    <w:abstractNumId w:val="35"/>
  </w:num>
  <w:num w:numId="20">
    <w:abstractNumId w:val="20"/>
  </w:num>
  <w:num w:numId="21">
    <w:abstractNumId w:val="41"/>
  </w:num>
  <w:num w:numId="22">
    <w:abstractNumId w:val="46"/>
  </w:num>
  <w:num w:numId="23">
    <w:abstractNumId w:val="22"/>
  </w:num>
  <w:num w:numId="24">
    <w:abstractNumId w:val="7"/>
  </w:num>
  <w:num w:numId="25">
    <w:abstractNumId w:val="13"/>
  </w:num>
  <w:num w:numId="26">
    <w:abstractNumId w:val="42"/>
  </w:num>
  <w:num w:numId="27">
    <w:abstractNumId w:val="31"/>
  </w:num>
  <w:num w:numId="28">
    <w:abstractNumId w:val="6"/>
  </w:num>
  <w:num w:numId="29">
    <w:abstractNumId w:val="9"/>
  </w:num>
  <w:num w:numId="30">
    <w:abstractNumId w:val="23"/>
  </w:num>
  <w:num w:numId="31">
    <w:abstractNumId w:val="15"/>
  </w:num>
  <w:num w:numId="32">
    <w:abstractNumId w:val="4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2"/>
  </w:num>
  <w:num w:numId="37">
    <w:abstractNumId w:val="36"/>
  </w:num>
  <w:num w:numId="38">
    <w:abstractNumId w:val="33"/>
  </w:num>
  <w:num w:numId="39">
    <w:abstractNumId w:val="40"/>
  </w:num>
  <w:num w:numId="40">
    <w:abstractNumId w:val="34"/>
  </w:num>
  <w:num w:numId="41">
    <w:abstractNumId w:val="26"/>
  </w:num>
  <w:num w:numId="42">
    <w:abstractNumId w:val="44"/>
  </w:num>
  <w:num w:numId="43">
    <w:abstractNumId w:val="28"/>
  </w:num>
  <w:num w:numId="44">
    <w:abstractNumId w:val="5"/>
  </w:num>
  <w:num w:numId="45">
    <w:abstractNumId w:val="18"/>
  </w:num>
  <w:num w:numId="46">
    <w:abstractNumId w:val="27"/>
  </w:num>
  <w:num w:numId="47">
    <w:abstractNumId w:val="25"/>
  </w:num>
  <w:num w:numId="48">
    <w:abstractNumId w:val="24"/>
  </w:num>
  <w:num w:numId="4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262F"/>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2198"/>
    <w:rsid w:val="00093A9A"/>
    <w:rsid w:val="00093E38"/>
    <w:rsid w:val="000943D8"/>
    <w:rsid w:val="000950AA"/>
    <w:rsid w:val="00095114"/>
    <w:rsid w:val="000A00D3"/>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98"/>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57A"/>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9FB"/>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47"/>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771"/>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2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7B"/>
    <w:rsid w:val="002D59F1"/>
    <w:rsid w:val="002E0CDD"/>
    <w:rsid w:val="002E1FA2"/>
    <w:rsid w:val="002E1FD4"/>
    <w:rsid w:val="002E3DD5"/>
    <w:rsid w:val="002E482C"/>
    <w:rsid w:val="002E4A6D"/>
    <w:rsid w:val="002E5399"/>
    <w:rsid w:val="002E5B2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29F"/>
    <w:rsid w:val="003643B3"/>
    <w:rsid w:val="003656E5"/>
    <w:rsid w:val="00370BB1"/>
    <w:rsid w:val="003721B2"/>
    <w:rsid w:val="00372328"/>
    <w:rsid w:val="00372AE1"/>
    <w:rsid w:val="00373EFE"/>
    <w:rsid w:val="0037428A"/>
    <w:rsid w:val="0037513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6D76"/>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0DD6"/>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56FFC"/>
    <w:rsid w:val="004613B1"/>
    <w:rsid w:val="00461513"/>
    <w:rsid w:val="0046231E"/>
    <w:rsid w:val="004635E2"/>
    <w:rsid w:val="00464735"/>
    <w:rsid w:val="00464CB6"/>
    <w:rsid w:val="0046566E"/>
    <w:rsid w:val="00465BEA"/>
    <w:rsid w:val="004662E0"/>
    <w:rsid w:val="0047025A"/>
    <w:rsid w:val="00470558"/>
    <w:rsid w:val="0047081C"/>
    <w:rsid w:val="004720F4"/>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B4D"/>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2A9"/>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2B2"/>
    <w:rsid w:val="005078EC"/>
    <w:rsid w:val="00507C08"/>
    <w:rsid w:val="00507D18"/>
    <w:rsid w:val="0051016E"/>
    <w:rsid w:val="00511536"/>
    <w:rsid w:val="00511612"/>
    <w:rsid w:val="00511A30"/>
    <w:rsid w:val="005126AD"/>
    <w:rsid w:val="00512F22"/>
    <w:rsid w:val="00516603"/>
    <w:rsid w:val="005167B1"/>
    <w:rsid w:val="00517A46"/>
    <w:rsid w:val="00517D20"/>
    <w:rsid w:val="00517EB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1711"/>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1F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4F5"/>
    <w:rsid w:val="00696EF8"/>
    <w:rsid w:val="006973C4"/>
    <w:rsid w:val="0069770D"/>
    <w:rsid w:val="00697840"/>
    <w:rsid w:val="006A058A"/>
    <w:rsid w:val="006A0836"/>
    <w:rsid w:val="006A1047"/>
    <w:rsid w:val="006A2A2F"/>
    <w:rsid w:val="006A2CF3"/>
    <w:rsid w:val="006A2D34"/>
    <w:rsid w:val="006A2EDE"/>
    <w:rsid w:val="006A3BB6"/>
    <w:rsid w:val="006A3D7A"/>
    <w:rsid w:val="006A3E8C"/>
    <w:rsid w:val="006A438E"/>
    <w:rsid w:val="006A4845"/>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0E07"/>
    <w:rsid w:val="006D27EF"/>
    <w:rsid w:val="006D2CB1"/>
    <w:rsid w:val="006D52D1"/>
    <w:rsid w:val="006D5E1E"/>
    <w:rsid w:val="006D6B4D"/>
    <w:rsid w:val="006D7293"/>
    <w:rsid w:val="006D7529"/>
    <w:rsid w:val="006D75C6"/>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8BB"/>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2D1D"/>
    <w:rsid w:val="0074433B"/>
    <w:rsid w:val="0074622C"/>
    <w:rsid w:val="0074628D"/>
    <w:rsid w:val="007473D2"/>
    <w:rsid w:val="007479C2"/>
    <w:rsid w:val="00747FB1"/>
    <w:rsid w:val="00750A80"/>
    <w:rsid w:val="0075151E"/>
    <w:rsid w:val="007521DE"/>
    <w:rsid w:val="007524A1"/>
    <w:rsid w:val="0075265E"/>
    <w:rsid w:val="007532DC"/>
    <w:rsid w:val="00753655"/>
    <w:rsid w:val="0075440D"/>
    <w:rsid w:val="00754EF8"/>
    <w:rsid w:val="007550CE"/>
    <w:rsid w:val="0075604A"/>
    <w:rsid w:val="007561C6"/>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424"/>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3581"/>
    <w:rsid w:val="007A401C"/>
    <w:rsid w:val="007A5E6C"/>
    <w:rsid w:val="007A622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1BE3"/>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84D"/>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341"/>
    <w:rsid w:val="00881572"/>
    <w:rsid w:val="00882DF4"/>
    <w:rsid w:val="00882FEA"/>
    <w:rsid w:val="00883450"/>
    <w:rsid w:val="0088398C"/>
    <w:rsid w:val="00885C6E"/>
    <w:rsid w:val="008861EA"/>
    <w:rsid w:val="0089031E"/>
    <w:rsid w:val="0089067B"/>
    <w:rsid w:val="00890FAD"/>
    <w:rsid w:val="00891381"/>
    <w:rsid w:val="008915C0"/>
    <w:rsid w:val="00891A7F"/>
    <w:rsid w:val="00891C3B"/>
    <w:rsid w:val="00892680"/>
    <w:rsid w:val="008926BD"/>
    <w:rsid w:val="0089412A"/>
    <w:rsid w:val="0089488C"/>
    <w:rsid w:val="00896AD4"/>
    <w:rsid w:val="00897379"/>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9AD"/>
    <w:rsid w:val="008C2B3C"/>
    <w:rsid w:val="008C37C5"/>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17F76"/>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3E8"/>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97E88"/>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3691"/>
    <w:rsid w:val="009E4814"/>
    <w:rsid w:val="009E4942"/>
    <w:rsid w:val="009E5A10"/>
    <w:rsid w:val="009F0B67"/>
    <w:rsid w:val="009F1846"/>
    <w:rsid w:val="009F1E4B"/>
    <w:rsid w:val="009F249C"/>
    <w:rsid w:val="009F307E"/>
    <w:rsid w:val="009F4212"/>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1244"/>
    <w:rsid w:val="00A232CA"/>
    <w:rsid w:val="00A235D0"/>
    <w:rsid w:val="00A26D02"/>
    <w:rsid w:val="00A27A7F"/>
    <w:rsid w:val="00A3276A"/>
    <w:rsid w:val="00A32D56"/>
    <w:rsid w:val="00A33D3A"/>
    <w:rsid w:val="00A341C7"/>
    <w:rsid w:val="00A349D2"/>
    <w:rsid w:val="00A34D65"/>
    <w:rsid w:val="00A35492"/>
    <w:rsid w:val="00A35986"/>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2A23"/>
    <w:rsid w:val="00AF3D59"/>
    <w:rsid w:val="00AF6794"/>
    <w:rsid w:val="00AF6B14"/>
    <w:rsid w:val="00AF6C18"/>
    <w:rsid w:val="00AF7E38"/>
    <w:rsid w:val="00B0144D"/>
    <w:rsid w:val="00B016F7"/>
    <w:rsid w:val="00B02288"/>
    <w:rsid w:val="00B026CE"/>
    <w:rsid w:val="00B02BDD"/>
    <w:rsid w:val="00B055B9"/>
    <w:rsid w:val="00B12503"/>
    <w:rsid w:val="00B1288E"/>
    <w:rsid w:val="00B13D85"/>
    <w:rsid w:val="00B14CBD"/>
    <w:rsid w:val="00B1589A"/>
    <w:rsid w:val="00B159C2"/>
    <w:rsid w:val="00B16296"/>
    <w:rsid w:val="00B1786A"/>
    <w:rsid w:val="00B203DA"/>
    <w:rsid w:val="00B206D8"/>
    <w:rsid w:val="00B20DFD"/>
    <w:rsid w:val="00B24E55"/>
    <w:rsid w:val="00B26BC4"/>
    <w:rsid w:val="00B30849"/>
    <w:rsid w:val="00B312C7"/>
    <w:rsid w:val="00B315D9"/>
    <w:rsid w:val="00B316B9"/>
    <w:rsid w:val="00B3298A"/>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87784"/>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B6EC5"/>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436"/>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6678E"/>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3FF3"/>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72D"/>
    <w:rsid w:val="00DF6844"/>
    <w:rsid w:val="00DF7149"/>
    <w:rsid w:val="00DF72C7"/>
    <w:rsid w:val="00E01188"/>
    <w:rsid w:val="00E01E64"/>
    <w:rsid w:val="00E03246"/>
    <w:rsid w:val="00E03508"/>
    <w:rsid w:val="00E03941"/>
    <w:rsid w:val="00E03C0E"/>
    <w:rsid w:val="00E041D1"/>
    <w:rsid w:val="00E0567D"/>
    <w:rsid w:val="00E058B4"/>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0D7"/>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8731F"/>
    <w:rsid w:val="00E9033F"/>
    <w:rsid w:val="00E906C3"/>
    <w:rsid w:val="00E90A65"/>
    <w:rsid w:val="00E91E35"/>
    <w:rsid w:val="00E92819"/>
    <w:rsid w:val="00E92E3C"/>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6A0"/>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0EDF"/>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50C"/>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49E"/>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1BA0"/>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B025BDBE-293A-4950-B237-802AF388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qFormat/>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00754320">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CC98-0665-4FFB-A2E1-52FCD663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42</Pages>
  <Words>8491</Words>
  <Characters>46704</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4</cp:revision>
  <cp:lastPrinted>2019-01-16T02:59:00Z</cp:lastPrinted>
  <dcterms:created xsi:type="dcterms:W3CDTF">2020-12-07T05:31:00Z</dcterms:created>
  <dcterms:modified xsi:type="dcterms:W3CDTF">2021-01-24T03:40:00Z</dcterms:modified>
</cp:coreProperties>
</file>