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2C1" w:rsidRDefault="0080635E">
      <w:pPr>
        <w:spacing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agosto de dos mil veinte.</w:t>
      </w:r>
    </w:p>
    <w:p w:rsidR="007E12C1" w:rsidRDefault="007E12C1">
      <w:pPr>
        <w:spacing w:line="360" w:lineRule="auto"/>
        <w:jc w:val="both"/>
        <w:rPr>
          <w:rFonts w:ascii="Palatino Linotype" w:hAnsi="Palatino Linotype"/>
        </w:rPr>
      </w:pPr>
    </w:p>
    <w:p w:rsidR="007E12C1" w:rsidRDefault="0080635E">
      <w:pPr>
        <w:spacing w:line="360" w:lineRule="auto"/>
        <w:jc w:val="both"/>
        <w:rPr>
          <w:rFonts w:ascii="Palatino Linotype" w:hAnsi="Palatino Linotype"/>
          <w:b/>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01472/INFOEM/IP/RR/2020</w:t>
      </w:r>
      <w:r>
        <w:rPr>
          <w:rFonts w:ascii="Palatino Linotype" w:hAnsi="Palatino Linotype"/>
        </w:rPr>
        <w:t xml:space="preserve">, promovido por el </w:t>
      </w:r>
      <w:r w:rsidR="00982C98">
        <w:rPr>
          <w:rFonts w:ascii="Palatino Linotype" w:hAnsi="Palatino Linotype"/>
          <w:b/>
        </w:rPr>
        <w:t>XXX</w:t>
      </w:r>
      <w:r>
        <w:rPr>
          <w:rFonts w:ascii="Palatino Linotype" w:hAnsi="Palatino Linotype"/>
          <w:b/>
        </w:rPr>
        <w:t xml:space="preserve"> </w:t>
      </w:r>
      <w:proofErr w:type="spellStart"/>
      <w:r w:rsidR="00982C98">
        <w:rPr>
          <w:rFonts w:ascii="Palatino Linotype" w:hAnsi="Palatino Linotype"/>
          <w:b/>
        </w:rPr>
        <w:t>XXX</w:t>
      </w:r>
      <w:proofErr w:type="spellEnd"/>
      <w:r>
        <w:rPr>
          <w:rFonts w:ascii="Palatino Linotype" w:hAnsi="Palatino Linotype"/>
          <w:b/>
        </w:rPr>
        <w:t xml:space="preserve"> </w:t>
      </w:r>
      <w:r w:rsidR="00982C98">
        <w:rPr>
          <w:rFonts w:ascii="Palatino Linotype" w:hAnsi="Palatino Linotype"/>
          <w:b/>
        </w:rPr>
        <w:t>XXX</w:t>
      </w:r>
      <w:bookmarkStart w:id="0" w:name="_GoBack"/>
      <w:bookmarkEnd w:id="0"/>
      <w:r>
        <w:rPr>
          <w:rFonts w:ascii="Palatino Linotype" w:hAnsi="Palatino Linotype" w:cs="Arial"/>
          <w:b/>
        </w:rPr>
        <w:t xml:space="preserve">, </w:t>
      </w:r>
      <w:r>
        <w:rPr>
          <w:rFonts w:ascii="Palatino Linotype" w:hAnsi="Palatino Linotype" w:cs="Arial"/>
        </w:rPr>
        <w:t>en lo sucesivo</w:t>
      </w:r>
      <w:r>
        <w:rPr>
          <w:rFonts w:ascii="Palatino Linotype" w:hAnsi="Palatino Linotype" w:cs="Arial"/>
          <w:b/>
        </w:rPr>
        <w:t xml:space="preserve"> EL RECURRENTE,</w:t>
      </w:r>
      <w:r>
        <w:rPr>
          <w:rFonts w:ascii="Palatino Linotype" w:hAnsi="Palatino Linotype"/>
        </w:rPr>
        <w:t xml:space="preserve"> en contra de la respuesta emitida por el </w:t>
      </w:r>
      <w:r>
        <w:rPr>
          <w:rFonts w:ascii="Palatino Linotype" w:hAnsi="Palatino Linotype"/>
          <w:b/>
        </w:rPr>
        <w:t xml:space="preserve">Ayuntamiento de Sultepec, </w:t>
      </w:r>
      <w:r>
        <w:rPr>
          <w:rFonts w:ascii="Palatino Linotype" w:hAnsi="Palatino Linotype"/>
        </w:rPr>
        <w:t xml:space="preserve">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7E12C1" w:rsidRDefault="007E12C1">
      <w:pPr>
        <w:jc w:val="center"/>
        <w:rPr>
          <w:rFonts w:ascii="Palatino Linotype" w:hAnsi="Palatino Linotype"/>
        </w:rPr>
      </w:pPr>
    </w:p>
    <w:p w:rsidR="007E12C1" w:rsidRDefault="0080635E">
      <w:pPr>
        <w:jc w:val="center"/>
        <w:rPr>
          <w:rFonts w:ascii="Palatino Linotype" w:hAnsi="Palatino Linotype"/>
          <w:b/>
          <w:bCs/>
          <w:spacing w:val="40"/>
          <w:sz w:val="28"/>
        </w:rPr>
      </w:pPr>
      <w:r>
        <w:rPr>
          <w:rFonts w:ascii="Palatino Linotype" w:hAnsi="Palatino Linotype"/>
          <w:b/>
          <w:bCs/>
          <w:spacing w:val="40"/>
          <w:sz w:val="28"/>
        </w:rPr>
        <w:t>RESULTANDO</w:t>
      </w:r>
    </w:p>
    <w:p w:rsidR="007E12C1" w:rsidRDefault="007E12C1">
      <w:pPr>
        <w:jc w:val="center"/>
        <w:rPr>
          <w:rFonts w:ascii="Palatino Linotype" w:hAnsi="Palatino Linotype"/>
          <w:b/>
          <w:bCs/>
          <w:spacing w:val="40"/>
        </w:rPr>
      </w:pPr>
    </w:p>
    <w:p w:rsidR="007E12C1" w:rsidRDefault="0080635E">
      <w:pPr>
        <w:spacing w:line="360" w:lineRule="auto"/>
        <w:jc w:val="both"/>
        <w:rPr>
          <w:rFonts w:ascii="Palatino Linotype" w:hAnsi="Palatino Linotype" w:cs="Arial"/>
          <w:b/>
          <w:bCs/>
          <w:lang w:val="es-ES"/>
        </w:rPr>
      </w:pPr>
      <w:r>
        <w:rPr>
          <w:rFonts w:ascii="Palatino Linotype" w:hAnsi="Palatino Linotype"/>
          <w:b/>
          <w:sz w:val="28"/>
          <w:szCs w:val="28"/>
        </w:rPr>
        <w:t xml:space="preserve">I. </w:t>
      </w: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Pr>
          <w:rFonts w:ascii="Palatino Linotype" w:hAnsi="Palatino Linotype" w:cs="Arial"/>
          <w:lang w:val="es-ES"/>
        </w:rPr>
        <w:t>tres de marzo de dos mil veinte</w:t>
      </w:r>
      <w:r>
        <w:rPr>
          <w:rFonts w:ascii="Palatino Linotype" w:hAnsi="Palatino Linotype"/>
          <w:lang w:val="es-ES"/>
        </w:rPr>
        <w:t xml:space="preserve">, </w:t>
      </w:r>
      <w:r>
        <w:rPr>
          <w:rFonts w:ascii="Palatino Linotype" w:hAnsi="Palatino Linotype"/>
          <w:b/>
          <w:lang w:val="es-ES"/>
        </w:rPr>
        <w:t>EL RECURRENTE</w:t>
      </w:r>
      <w:r>
        <w:rPr>
          <w:rFonts w:ascii="Palatino Linotype" w:hAnsi="Palatino Linotype" w:cs="Arial"/>
          <w:lang w:val="es-ES"/>
        </w:rPr>
        <w:t xml:space="preserve"> </w:t>
      </w:r>
      <w:r>
        <w:rPr>
          <w:rFonts w:ascii="Palatino Linotype" w:hAnsi="Palatino Linotype" w:cs="Arial"/>
        </w:rPr>
        <w:t xml:space="preserve">presentó a través del Sistema de Acceso a la Información Mexiquense, en lo subsecuente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xml:space="preserve">, la solicitud de acceso a la información pública, a la que se le asignó el número de expediente </w:t>
      </w:r>
      <w:r>
        <w:rPr>
          <w:rFonts w:ascii="Palatino Linotype" w:hAnsi="Palatino Linotype" w:cs="Arial"/>
          <w:b/>
        </w:rPr>
        <w:t>00009/SULTEPEC/IP/2020</w:t>
      </w:r>
      <w:r>
        <w:rPr>
          <w:rFonts w:ascii="Palatino Linotype" w:hAnsi="Palatino Linotype" w:cs="Arial"/>
          <w:lang w:val="es-ES"/>
        </w:rPr>
        <w:t>, mediante la cual solicitó:</w:t>
      </w:r>
    </w:p>
    <w:p w:rsidR="007E12C1" w:rsidRDefault="007E12C1">
      <w:pPr>
        <w:tabs>
          <w:tab w:val="left" w:pos="851"/>
        </w:tabs>
        <w:ind w:left="851" w:right="901"/>
        <w:jc w:val="both"/>
        <w:rPr>
          <w:rFonts w:ascii="Palatino Linotype" w:hAnsi="Palatino Linotype" w:cs="Arial"/>
          <w:i/>
          <w:sz w:val="22"/>
          <w:szCs w:val="22"/>
        </w:rPr>
      </w:pPr>
    </w:p>
    <w:p w:rsidR="007E12C1" w:rsidRDefault="0080635E">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“Solicito los avisos de privacidad sobre las fotos que publican en cuentas particulares o institucionales de los de eventos sociales donde aparecen menores de edad, sobre el quehacer del ayuntamiento.” (Sic)</w:t>
      </w:r>
    </w:p>
    <w:p w:rsidR="007E12C1" w:rsidRDefault="007E12C1">
      <w:pPr>
        <w:tabs>
          <w:tab w:val="left" w:pos="851"/>
        </w:tabs>
        <w:ind w:left="851" w:right="901"/>
        <w:jc w:val="both"/>
        <w:rPr>
          <w:rFonts w:ascii="Palatino Linotype" w:hAnsi="Palatino Linotype" w:cs="Arial"/>
          <w:i/>
          <w:sz w:val="22"/>
          <w:szCs w:val="22"/>
        </w:rPr>
      </w:pPr>
    </w:p>
    <w:p w:rsidR="007E12C1" w:rsidRDefault="0080635E">
      <w:pPr>
        <w:spacing w:line="360" w:lineRule="auto"/>
        <w:jc w:val="both"/>
        <w:rPr>
          <w:rFonts w:ascii="Palatino Linotype" w:hAnsi="Palatino Linotype" w:cs="Arial"/>
          <w:b/>
        </w:rPr>
      </w:pPr>
      <w:r>
        <w:rPr>
          <w:rFonts w:ascii="Palatino Linotype" w:hAnsi="Palatino Linotype" w:cs="Arial"/>
          <w:b/>
        </w:rPr>
        <w:t>MODALIDAD DE ENTREGA:</w:t>
      </w:r>
      <w:r>
        <w:rPr>
          <w:rFonts w:ascii="Palatino Linotype" w:hAnsi="Palatino Linotype" w:cs="Arial"/>
        </w:rPr>
        <w:t xml:space="preserve"> Vía </w:t>
      </w:r>
      <w:r>
        <w:rPr>
          <w:rFonts w:ascii="Palatino Linotype" w:hAnsi="Palatino Linotype" w:cs="Arial"/>
          <w:b/>
        </w:rPr>
        <w:t>SAIMEX.</w:t>
      </w:r>
    </w:p>
    <w:p w:rsidR="007E12C1" w:rsidRDefault="007E12C1">
      <w:pPr>
        <w:spacing w:line="360" w:lineRule="auto"/>
        <w:jc w:val="both"/>
        <w:rPr>
          <w:rFonts w:ascii="Palatino Linotype" w:hAnsi="Palatino Linotype" w:cs="Arial"/>
        </w:rPr>
      </w:pPr>
    </w:p>
    <w:p w:rsidR="007E12C1" w:rsidRDefault="0080635E">
      <w:pPr>
        <w:spacing w:line="360" w:lineRule="auto"/>
        <w:jc w:val="both"/>
        <w:rPr>
          <w:rFonts w:ascii="Palatino Linotype" w:hAnsi="Palatino Linotype" w:cs="Arial"/>
          <w:lang w:val="es-ES_tradnl"/>
        </w:rPr>
      </w:pPr>
      <w:r>
        <w:rPr>
          <w:rFonts w:ascii="Palatino Linotype" w:hAnsi="Palatino Linotype"/>
          <w:b/>
          <w:sz w:val="28"/>
          <w:szCs w:val="28"/>
        </w:rPr>
        <w:t xml:space="preserve">II. </w:t>
      </w: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el cuatro de marzo de dos mil veinte, </w:t>
      </w:r>
      <w:r>
        <w:rPr>
          <w:rFonts w:ascii="Palatino Linotype" w:hAnsi="Palatino Linotype" w:cs="Arial"/>
          <w:lang w:val="es-ES_tradnl"/>
        </w:rPr>
        <w:t>el Responsable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rsidR="007E12C1" w:rsidRDefault="007E12C1">
      <w:pPr>
        <w:ind w:left="851" w:right="899"/>
        <w:jc w:val="both"/>
        <w:rPr>
          <w:rFonts w:ascii="Palatino Linotype" w:hAnsi="Palatino Linotype" w:cs="Arial"/>
          <w:i/>
          <w:sz w:val="22"/>
          <w:szCs w:val="22"/>
        </w:rPr>
      </w:pPr>
    </w:p>
    <w:p w:rsidR="007E12C1" w:rsidRDefault="0080635E">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“…LE INFORMO QUE EN EL MOMENTO CUANDO EN ESTE AYUNTAMIENTO SE REALIZA ALGÚN EVENTO PUBLICO Y SE LLEGA A TOMAR FOTOS A LOS MENORES DE EDAD SE LES PIDE VERBALMENTE AUTORIZACIÓN A EL TUTOR O PADRE DE FAMILIA PARA QUE EL MENOR SEA CAPTADO EN LAS IMÁGENES FOTOGRÁFICAS.</w:t>
      </w:r>
    </w:p>
    <w:p w:rsidR="007E12C1" w:rsidRDefault="007E12C1">
      <w:pPr>
        <w:ind w:left="851" w:right="901"/>
        <w:jc w:val="both"/>
        <w:rPr>
          <w:rFonts w:ascii="Palatino Linotype" w:hAnsi="Palatino Linotype" w:cs="Arial"/>
          <w:i/>
          <w:sz w:val="22"/>
          <w:szCs w:val="22"/>
          <w:lang w:eastAsia="es-MX"/>
        </w:rPr>
      </w:pPr>
    </w:p>
    <w:p w:rsidR="007E12C1" w:rsidRPr="00F92E2D" w:rsidRDefault="0080635E">
      <w:pPr>
        <w:ind w:left="851" w:right="901"/>
        <w:jc w:val="both"/>
        <w:rPr>
          <w:rFonts w:ascii="Palatino Linotype" w:hAnsi="Palatino Linotype" w:cs="Arial"/>
          <w:i/>
          <w:sz w:val="22"/>
          <w:szCs w:val="22"/>
          <w:lang w:val="pt-BR" w:eastAsia="es-MX"/>
        </w:rPr>
      </w:pPr>
      <w:r w:rsidRPr="00F92E2D">
        <w:rPr>
          <w:rFonts w:ascii="Palatino Linotype" w:hAnsi="Palatino Linotype" w:cs="Arial"/>
          <w:i/>
          <w:sz w:val="22"/>
          <w:szCs w:val="22"/>
          <w:lang w:val="pt-BR" w:eastAsia="es-MX"/>
        </w:rPr>
        <w:t>ATENTAMENTE</w:t>
      </w:r>
    </w:p>
    <w:p w:rsidR="007E12C1" w:rsidRPr="00F92E2D" w:rsidRDefault="007E12C1">
      <w:pPr>
        <w:ind w:left="851" w:right="901"/>
        <w:jc w:val="both"/>
        <w:rPr>
          <w:rFonts w:ascii="Palatino Linotype" w:hAnsi="Palatino Linotype" w:cs="Arial"/>
          <w:i/>
          <w:sz w:val="22"/>
          <w:szCs w:val="22"/>
          <w:lang w:val="pt-BR" w:eastAsia="es-MX"/>
        </w:rPr>
      </w:pPr>
    </w:p>
    <w:p w:rsidR="007E12C1" w:rsidRPr="00F92E2D" w:rsidRDefault="0080635E">
      <w:pPr>
        <w:ind w:left="851" w:right="901"/>
        <w:jc w:val="both"/>
        <w:rPr>
          <w:rFonts w:ascii="Palatino Linotype" w:hAnsi="Palatino Linotype" w:cs="Arial"/>
          <w:i/>
          <w:sz w:val="22"/>
          <w:szCs w:val="22"/>
          <w:lang w:val="pt-BR" w:eastAsia="es-MX"/>
        </w:rPr>
      </w:pPr>
      <w:r w:rsidRPr="00F92E2D">
        <w:rPr>
          <w:rFonts w:ascii="Palatino Linotype" w:hAnsi="Palatino Linotype" w:cs="Arial"/>
          <w:i/>
          <w:sz w:val="22"/>
          <w:szCs w:val="22"/>
          <w:lang w:val="pt-BR" w:eastAsia="es-MX"/>
        </w:rPr>
        <w:t>CONTADOR PUBLICO LORENA ÁVILA SÁNCHEZ” (Sic)</w:t>
      </w:r>
    </w:p>
    <w:p w:rsidR="007E12C1" w:rsidRPr="00F92E2D" w:rsidRDefault="007E12C1">
      <w:pPr>
        <w:ind w:left="851" w:right="899"/>
        <w:jc w:val="both"/>
        <w:rPr>
          <w:rFonts w:ascii="Palatino Linotype" w:hAnsi="Palatino Linotype" w:cs="Arial"/>
          <w:i/>
          <w:sz w:val="22"/>
          <w:szCs w:val="22"/>
          <w:lang w:val="pt-BR"/>
        </w:rPr>
      </w:pPr>
    </w:p>
    <w:p w:rsidR="007E12C1" w:rsidRDefault="0080635E">
      <w:pPr>
        <w:spacing w:line="360" w:lineRule="auto"/>
        <w:jc w:val="both"/>
        <w:rPr>
          <w:rFonts w:ascii="Palatino Linotype" w:hAnsi="Palatino Linotype" w:cs="Arial"/>
        </w:rPr>
      </w:pPr>
      <w:r>
        <w:rPr>
          <w:rFonts w:ascii="Palatino Linotype" w:hAnsi="Palatino Linotype"/>
          <w:b/>
          <w:sz w:val="28"/>
          <w:szCs w:val="28"/>
        </w:rPr>
        <w:t>III.</w:t>
      </w:r>
      <w:r>
        <w:rPr>
          <w:rFonts w:ascii="Palatino Linotype" w:hAnsi="Palatino Linotype"/>
          <w:b/>
        </w:rPr>
        <w:t xml:space="preserve"> </w:t>
      </w:r>
      <w:r>
        <w:rPr>
          <w:rFonts w:ascii="Palatino Linotype" w:hAnsi="Palatino Linotype"/>
        </w:rPr>
        <w:t xml:space="preserve">Inconforme con la </w:t>
      </w:r>
      <w:r>
        <w:rPr>
          <w:rFonts w:ascii="Palatino Linotype" w:hAnsi="Palatino Linotype" w:cs="Arial"/>
        </w:rPr>
        <w:t xml:space="preserve">respuesta, el seis de marzo de dos mil veinte,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cs="Arial"/>
          <w:b/>
          <w:bCs/>
        </w:rPr>
        <w:t>01472/INFOEM/IP/RR/2020</w:t>
      </w:r>
      <w:r>
        <w:rPr>
          <w:rFonts w:ascii="Palatino Linotype" w:hAnsi="Palatino Linotype" w:cs="Arial"/>
        </w:rPr>
        <w:t xml:space="preserve">, en el que señaló como acto impugnado: </w:t>
      </w:r>
    </w:p>
    <w:p w:rsidR="007E12C1" w:rsidRDefault="007E12C1">
      <w:pPr>
        <w:ind w:left="851" w:right="899"/>
        <w:jc w:val="both"/>
        <w:rPr>
          <w:rFonts w:ascii="Palatino Linotype" w:hAnsi="Palatino Linotype" w:cs="Arial"/>
          <w:i/>
          <w:sz w:val="22"/>
          <w:szCs w:val="22"/>
        </w:rPr>
      </w:pPr>
    </w:p>
    <w:p w:rsidR="007E12C1" w:rsidRDefault="0080635E">
      <w:pPr>
        <w:ind w:left="851" w:right="899"/>
        <w:jc w:val="both"/>
        <w:rPr>
          <w:rFonts w:ascii="Palatino Linotype" w:hAnsi="Palatino Linotype" w:cs="Arial"/>
          <w:i/>
          <w:sz w:val="22"/>
          <w:szCs w:val="22"/>
        </w:rPr>
      </w:pPr>
      <w:r>
        <w:rPr>
          <w:rFonts w:ascii="Palatino Linotype" w:hAnsi="Palatino Linotype" w:cs="Arial"/>
          <w:i/>
          <w:sz w:val="22"/>
          <w:szCs w:val="22"/>
        </w:rPr>
        <w:t>“la respuesta entrega por el sujeto obligado” (sic)</w:t>
      </w:r>
    </w:p>
    <w:p w:rsidR="007E12C1" w:rsidRDefault="007E12C1">
      <w:pPr>
        <w:ind w:left="851" w:right="899"/>
        <w:jc w:val="both"/>
        <w:rPr>
          <w:rFonts w:ascii="Palatino Linotype" w:hAnsi="Palatino Linotype" w:cs="Arial"/>
          <w:i/>
          <w:sz w:val="22"/>
          <w:szCs w:val="22"/>
        </w:rPr>
      </w:pPr>
    </w:p>
    <w:p w:rsidR="007E12C1" w:rsidRDefault="0080635E">
      <w:pPr>
        <w:spacing w:line="360" w:lineRule="auto"/>
        <w:jc w:val="both"/>
        <w:rPr>
          <w:rFonts w:ascii="Palatino Linotype" w:hAnsi="Palatino Linotype" w:cs="Arial"/>
        </w:rPr>
      </w:pPr>
      <w:r>
        <w:rPr>
          <w:rFonts w:ascii="Palatino Linotype" w:hAnsi="Palatino Linotype" w:cs="Arial"/>
        </w:rPr>
        <w:t xml:space="preserve">Así como, razones o motivos de inconformidad, lo siguiente: </w:t>
      </w:r>
    </w:p>
    <w:p w:rsidR="007E12C1" w:rsidRDefault="007E12C1">
      <w:pPr>
        <w:ind w:left="851" w:right="899"/>
        <w:jc w:val="both"/>
        <w:rPr>
          <w:rFonts w:ascii="Palatino Linotype" w:hAnsi="Palatino Linotype" w:cs="Arial"/>
          <w:i/>
          <w:sz w:val="22"/>
          <w:szCs w:val="22"/>
        </w:rPr>
      </w:pPr>
    </w:p>
    <w:p w:rsidR="007E12C1" w:rsidRDefault="0080635E">
      <w:pPr>
        <w:ind w:left="851" w:right="899"/>
        <w:jc w:val="both"/>
        <w:rPr>
          <w:rFonts w:ascii="Palatino Linotype" w:hAnsi="Palatino Linotype" w:cs="Arial"/>
          <w:i/>
          <w:sz w:val="22"/>
          <w:szCs w:val="22"/>
        </w:rPr>
      </w:pPr>
      <w:r>
        <w:rPr>
          <w:rFonts w:ascii="Palatino Linotype" w:hAnsi="Palatino Linotype" w:cs="Arial"/>
          <w:i/>
          <w:sz w:val="22"/>
          <w:szCs w:val="22"/>
        </w:rPr>
        <w:t xml:space="preserve">“De conformidad con el </w:t>
      </w:r>
      <w:proofErr w:type="spellStart"/>
      <w:r>
        <w:rPr>
          <w:rFonts w:ascii="Palatino Linotype" w:hAnsi="Palatino Linotype" w:cs="Arial"/>
          <w:i/>
          <w:sz w:val="22"/>
          <w:szCs w:val="22"/>
        </w:rPr>
        <w:t>articulo</w:t>
      </w:r>
      <w:proofErr w:type="spellEnd"/>
      <w:r>
        <w:rPr>
          <w:rFonts w:ascii="Palatino Linotype" w:hAnsi="Palatino Linotype" w:cs="Arial"/>
          <w:i/>
          <w:sz w:val="22"/>
          <w:szCs w:val="22"/>
        </w:rPr>
        <w:t xml:space="preserve"> 176 fracción V de la Ley de Transparencia y Acceso a la Información </w:t>
      </w:r>
      <w:proofErr w:type="spellStart"/>
      <w:r>
        <w:rPr>
          <w:rFonts w:ascii="Palatino Linotype" w:hAnsi="Palatino Linotype" w:cs="Arial"/>
          <w:i/>
          <w:sz w:val="22"/>
          <w:szCs w:val="22"/>
        </w:rPr>
        <w:t>Publica</w:t>
      </w:r>
      <w:proofErr w:type="spellEnd"/>
      <w:r>
        <w:rPr>
          <w:rFonts w:ascii="Palatino Linotype" w:hAnsi="Palatino Linotype" w:cs="Arial"/>
          <w:i/>
          <w:sz w:val="22"/>
          <w:szCs w:val="22"/>
        </w:rPr>
        <w:t xml:space="preserve"> del Estado de México y Municipios, articulo 7 y 8 de la Ley de Protección de Datos Personales del Estado de México y Municipios toda vez que no fue entregada la información solicitada, nuevamente solicito me sean exhibidos los avisos de privacidad sobre las fotos que publican en cuentas particulares o institucionales de los de eventos sociales donde aparecen menores de edad, sobre el quehacer del ayuntamiento” (sic) </w:t>
      </w:r>
    </w:p>
    <w:p w:rsidR="007E12C1" w:rsidRDefault="007E12C1">
      <w:pPr>
        <w:ind w:left="851" w:right="899"/>
        <w:jc w:val="both"/>
        <w:rPr>
          <w:rFonts w:ascii="Palatino Linotype" w:hAnsi="Palatino Linotype" w:cs="Arial"/>
          <w:i/>
          <w:sz w:val="22"/>
          <w:szCs w:val="22"/>
        </w:rPr>
      </w:pPr>
    </w:p>
    <w:p w:rsidR="007E12C1" w:rsidRDefault="0080635E">
      <w:pPr>
        <w:pStyle w:val="Default"/>
        <w:spacing w:line="360" w:lineRule="auto"/>
        <w:ind w:right="49"/>
        <w:jc w:val="both"/>
        <w:rPr>
          <w:rFonts w:ascii="Palatino Linotype" w:hAnsi="Palatino Linotype"/>
          <w:lang w:val="es-ES_tradnl"/>
        </w:rPr>
      </w:pPr>
      <w:r>
        <w:rPr>
          <w:rFonts w:ascii="Palatino Linotype" w:hAnsi="Palatino Linotype"/>
          <w:b/>
          <w:sz w:val="28"/>
          <w:szCs w:val="28"/>
        </w:rPr>
        <w:t xml:space="preserve">IV. </w:t>
      </w:r>
      <w:r>
        <w:rPr>
          <w:rFonts w:ascii="Palatino Linotype" w:hAnsi="Palatino Linotype"/>
        </w:rPr>
        <w:t>El</w:t>
      </w:r>
      <w:r>
        <w:rPr>
          <w:rFonts w:ascii="Palatino Linotype" w:hAnsi="Palatino Linotype"/>
          <w:b/>
          <w:sz w:val="28"/>
          <w:szCs w:val="28"/>
        </w:rPr>
        <w:t xml:space="preserve"> </w:t>
      </w:r>
      <w:r>
        <w:rPr>
          <w:rFonts w:ascii="Palatino Linotype" w:hAnsi="Palatino Linotype"/>
        </w:rPr>
        <w:t xml:space="preserve">seis de marzo de dos mil veinte, el </w:t>
      </w:r>
      <w:r>
        <w:rPr>
          <w:rFonts w:ascii="Palatino Linotype" w:hAnsi="Palatino Linotype"/>
          <w:lang w:val="es-ES_tradnl"/>
        </w:rPr>
        <w:t>recurso de que</w:t>
      </w:r>
      <w:r>
        <w:rPr>
          <w:rFonts w:ascii="Palatino Linotype" w:hAnsi="Palatino Linotype"/>
        </w:rPr>
        <w:t xml:space="preserve"> se trata</w:t>
      </w:r>
      <w:r>
        <w:rPr>
          <w:rFonts w:ascii="Palatino Linotype" w:hAnsi="Palatino Linotype"/>
          <w:lang w:val="es-ES_tradnl"/>
        </w:rPr>
        <w:t xml:space="preserve"> se envió electrónicamente al Instituto de </w:t>
      </w:r>
      <w:r>
        <w:rPr>
          <w:rFonts w:ascii="Palatino Linotype" w:eastAsia="Arial Unicode MS" w:hAnsi="Palatino Linotype"/>
        </w:rPr>
        <w:t>Transparencia</w:t>
      </w:r>
      <w:r>
        <w:rPr>
          <w:rFonts w:ascii="Palatino Linotype" w:hAnsi="Palatino Linotype"/>
          <w:lang w:val="es-ES_tradnl"/>
        </w:rPr>
        <w:t xml:space="preserve">, Acceso a la Información Pública y Protección de Datos Personales del Estado de México y Municipios y con fundamento en el artículo 185, fracción I de la </w:t>
      </w:r>
      <w:r>
        <w:rPr>
          <w:rFonts w:ascii="Palatino Linotype" w:hAnsi="Palatino Linotype"/>
        </w:rPr>
        <w:t xml:space="preserve">Ley de Transparencia y Acceso a la Información </w:t>
      </w:r>
      <w:r>
        <w:rPr>
          <w:rFonts w:ascii="Palatino Linotype" w:hAnsi="Palatino Linotype"/>
        </w:rPr>
        <w:lastRenderedPageBreak/>
        <w:t>Pública del Estado de México y Municipios</w:t>
      </w:r>
      <w:r>
        <w:rPr>
          <w:rFonts w:ascii="Palatino Linotype" w:hAnsi="Palatino Linotype"/>
          <w:lang w:val="es-ES_tradnl"/>
        </w:rPr>
        <w:t>, se turnó, a través del</w:t>
      </w:r>
      <w:r>
        <w:rPr>
          <w:rFonts w:ascii="Palatino Linotype" w:eastAsia="Arial Unicode MS" w:hAnsi="Palatino Linotype"/>
          <w:lang w:val="es-ES_tradnl"/>
        </w:rPr>
        <w:t xml:space="preserve"> </w:t>
      </w:r>
      <w:r>
        <w:rPr>
          <w:rFonts w:ascii="Palatino Linotype" w:eastAsia="Arial Unicode MS" w:hAnsi="Palatino Linotype"/>
          <w:b/>
          <w:lang w:val="es-ES_tradnl"/>
        </w:rPr>
        <w:t>SAIMEX</w:t>
      </w:r>
      <w:r>
        <w:rPr>
          <w:rFonts w:ascii="Palatino Linotype" w:hAnsi="Palatino Linotype"/>
        </w:rPr>
        <w:t xml:space="preserve">, a la </w:t>
      </w:r>
      <w:r>
        <w:rPr>
          <w:rFonts w:ascii="Palatino Linotype" w:hAnsi="Palatino Linotype"/>
          <w:lang w:val="es-ES_tradnl"/>
        </w:rPr>
        <w:t xml:space="preserve">Comisionada </w:t>
      </w:r>
      <w:r>
        <w:rPr>
          <w:rFonts w:ascii="Palatino Linotype" w:hAnsi="Palatino Linotype"/>
          <w:b/>
          <w:lang w:val="es-ES_tradnl"/>
        </w:rPr>
        <w:t>EVA ABAID YAPUR</w:t>
      </w:r>
      <w:r>
        <w:rPr>
          <w:rFonts w:ascii="Palatino Linotype" w:hAnsi="Palatino Linotype"/>
        </w:rPr>
        <w:t>,</w:t>
      </w:r>
      <w:r>
        <w:rPr>
          <w:rFonts w:ascii="Palatino Linotype" w:hAnsi="Palatino Linotype"/>
          <w:lang w:val="es-ES_tradnl"/>
        </w:rPr>
        <w:t xml:space="preserve"> a efecto de decretar su admisión o desechamiento.</w:t>
      </w:r>
    </w:p>
    <w:p w:rsidR="007E12C1" w:rsidRDefault="007E12C1">
      <w:pPr>
        <w:pStyle w:val="Default"/>
        <w:spacing w:line="360" w:lineRule="auto"/>
        <w:ind w:right="49"/>
        <w:jc w:val="both"/>
        <w:rPr>
          <w:rFonts w:ascii="Palatino Linotype" w:hAnsi="Palatino Linotype"/>
          <w:lang w:val="es-ES_tradnl"/>
        </w:rPr>
      </w:pPr>
    </w:p>
    <w:p w:rsidR="007E12C1" w:rsidRDefault="0080635E">
      <w:pPr>
        <w:pStyle w:val="Piedepgina"/>
        <w:spacing w:line="360" w:lineRule="auto"/>
        <w:jc w:val="both"/>
        <w:rPr>
          <w:rFonts w:ascii="Palatino Linotype" w:hAnsi="Palatino Linotype" w:cs="Arial"/>
        </w:rPr>
      </w:pPr>
      <w:r>
        <w:rPr>
          <w:rFonts w:ascii="Palatino Linotype" w:hAnsi="Palatino Linotype" w:cs="Arial"/>
          <w:b/>
          <w:sz w:val="28"/>
        </w:rPr>
        <w:t xml:space="preserve">V. </w:t>
      </w:r>
      <w:r>
        <w:rPr>
          <w:rFonts w:ascii="Palatino Linotype" w:hAnsi="Palatino Linotype" w:cs="Arial"/>
        </w:rPr>
        <w:t>De las constancias del expediente electrónico del</w:t>
      </w:r>
      <w:r>
        <w:rPr>
          <w:rFonts w:ascii="Palatino Linotype" w:hAnsi="Palatino Linotype" w:cs="Arial"/>
          <w:b/>
        </w:rPr>
        <w:t xml:space="preserve"> SAIMEX</w:t>
      </w:r>
      <w:r>
        <w:rPr>
          <w:rFonts w:ascii="Palatino Linotype" w:hAnsi="Palatino Linotype" w:cs="Arial"/>
        </w:rPr>
        <w:t xml:space="preserve">, se advierte que en fecha trece de marzo 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Pr>
          <w:rFonts w:ascii="Palatino Linotype" w:hAnsi="Palatino Linotype" w:cs="Arial"/>
          <w:b/>
        </w:rPr>
        <w:t xml:space="preserve">EL SUJETO OBLIGADO </w:t>
      </w:r>
      <w:r>
        <w:rPr>
          <w:rFonts w:ascii="Palatino Linotype" w:hAnsi="Palatino Linotype" w:cs="Arial"/>
        </w:rPr>
        <w:t>rindiera su</w:t>
      </w:r>
      <w:r>
        <w:rPr>
          <w:rFonts w:ascii="Palatino Linotype" w:hAnsi="Palatino Linotype" w:cs="Arial"/>
          <w:b/>
        </w:rPr>
        <w:t xml:space="preserve"> </w:t>
      </w:r>
      <w:r>
        <w:rPr>
          <w:rFonts w:ascii="Palatino Linotype" w:hAnsi="Palatino Linotype" w:cs="Arial"/>
        </w:rPr>
        <w:t>Informe Justificado.</w:t>
      </w:r>
    </w:p>
    <w:p w:rsidR="007E12C1" w:rsidRDefault="007E12C1">
      <w:pPr>
        <w:pStyle w:val="Piedepgina"/>
        <w:spacing w:line="360" w:lineRule="auto"/>
        <w:jc w:val="both"/>
        <w:rPr>
          <w:rFonts w:ascii="Palatino Linotype" w:hAnsi="Palatino Linotype" w:cs="Arial"/>
        </w:rPr>
      </w:pPr>
    </w:p>
    <w:p w:rsidR="007E12C1" w:rsidRDefault="0080635E">
      <w:pPr>
        <w:spacing w:line="360" w:lineRule="auto"/>
        <w:jc w:val="both"/>
        <w:rPr>
          <w:rFonts w:ascii="Palatino Linotype" w:hAnsi="Palatino Linotype" w:cs="Arial"/>
        </w:rPr>
      </w:pPr>
      <w:r>
        <w:rPr>
          <w:rFonts w:ascii="Palatino Linotype" w:eastAsia="Arial Unicode MS" w:hAnsi="Palatino Linotype" w:cs="Arial"/>
          <w:b/>
          <w:sz w:val="28"/>
          <w:szCs w:val="28"/>
        </w:rPr>
        <w:t xml:space="preserve">VI. </w:t>
      </w:r>
      <w:r>
        <w:rPr>
          <w:rFonts w:ascii="Palatino Linotype" w:eastAsia="Arial Unicode MS" w:hAnsi="Palatino Linotype" w:cs="Arial"/>
        </w:rPr>
        <w:t xml:space="preserve">Conforme a las constancias del </w:t>
      </w:r>
      <w:r>
        <w:rPr>
          <w:rFonts w:ascii="Palatino Linotype" w:eastAsia="Arial Unicode MS" w:hAnsi="Palatino Linotype" w:cs="Arial"/>
          <w:b/>
        </w:rPr>
        <w:t>SAIMEX</w:t>
      </w:r>
      <w:r>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Pr>
          <w:rFonts w:ascii="Palatino Linotype" w:eastAsia="Arial Unicode MS" w:hAnsi="Palatino Linotype" w:cs="Arial"/>
          <w:b/>
        </w:rPr>
        <w:t>RECURRENTE</w:t>
      </w:r>
      <w:r>
        <w:rPr>
          <w:rFonts w:ascii="Palatino Linotype" w:eastAsia="Arial Unicode MS" w:hAnsi="Palatino Linotype" w:cs="Arial"/>
        </w:rPr>
        <w:t xml:space="preserve">, éste no realizó manifestación alguna, ni presentó pruebas o alegatos, así como tampoco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rindió su Informe Justificado, tal y como se aprecia en la siguiente imagen: </w:t>
      </w:r>
      <w:r>
        <w:rPr>
          <w:rFonts w:ascii="Palatino Linotype" w:hAnsi="Palatino Linotype" w:cs="Arial"/>
        </w:rPr>
        <w:t xml:space="preserve"> </w:t>
      </w:r>
    </w:p>
    <w:p w:rsidR="007E12C1" w:rsidRDefault="007E12C1">
      <w:pPr>
        <w:spacing w:line="360" w:lineRule="auto"/>
        <w:jc w:val="both"/>
        <w:rPr>
          <w:rFonts w:ascii="Palatino Linotype" w:hAnsi="Palatino Linotype" w:cs="Arial"/>
        </w:rPr>
      </w:pPr>
    </w:p>
    <w:p w:rsidR="007E12C1" w:rsidRDefault="0080635E">
      <w:pPr>
        <w:spacing w:line="360" w:lineRule="auto"/>
        <w:jc w:val="center"/>
        <w:rPr>
          <w:rFonts w:ascii="Palatino Linotype" w:hAnsi="Palatino Linotype" w:cs="Arial"/>
        </w:rPr>
      </w:pPr>
      <w:r>
        <w:rPr>
          <w:noProof/>
          <w:lang w:eastAsia="es-MX"/>
        </w:rPr>
        <w:drawing>
          <wp:inline distT="0" distB="0" distL="0" distR="0">
            <wp:extent cx="5126355" cy="13944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tretch>
                      <a:fillRect/>
                    </a:stretch>
                  </pic:blipFill>
                  <pic:spPr bwMode="auto">
                    <a:xfrm>
                      <a:off x="0" y="0"/>
                      <a:ext cx="5126355" cy="1394460"/>
                    </a:xfrm>
                    <a:prstGeom prst="rect">
                      <a:avLst/>
                    </a:prstGeom>
                  </pic:spPr>
                </pic:pic>
              </a:graphicData>
            </a:graphic>
          </wp:inline>
        </w:drawing>
      </w:r>
    </w:p>
    <w:p w:rsidR="007E12C1" w:rsidRDefault="007E12C1">
      <w:pPr>
        <w:spacing w:line="360" w:lineRule="auto"/>
        <w:jc w:val="center"/>
        <w:rPr>
          <w:rFonts w:ascii="Palatino Linotype" w:hAnsi="Palatino Linotype" w:cs="Arial"/>
        </w:rPr>
      </w:pPr>
    </w:p>
    <w:p w:rsidR="007E12C1" w:rsidRDefault="007E12C1">
      <w:pPr>
        <w:spacing w:line="360" w:lineRule="auto"/>
        <w:jc w:val="both"/>
        <w:rPr>
          <w:rFonts w:ascii="Palatino Linotype" w:hAnsi="Palatino Linotype" w:cs="Arial"/>
        </w:rPr>
      </w:pPr>
    </w:p>
    <w:p w:rsidR="007E12C1" w:rsidRDefault="0080635E">
      <w:pPr>
        <w:spacing w:line="360" w:lineRule="auto"/>
        <w:jc w:val="both"/>
        <w:rPr>
          <w:rFonts w:ascii="Palatino Linotype" w:hAnsi="Palatino Linotype"/>
          <w:b/>
          <w:sz w:val="28"/>
          <w:szCs w:val="28"/>
        </w:rPr>
      </w:pPr>
      <w:r>
        <w:rPr>
          <w:rFonts w:ascii="Palatino Linotype" w:hAnsi="Palatino Linotype"/>
          <w:b/>
          <w:sz w:val="28"/>
          <w:szCs w:val="28"/>
        </w:rPr>
        <w:t xml:space="preserve">VII. </w:t>
      </w:r>
      <w:r>
        <w:rPr>
          <w:rFonts w:ascii="Palatino Linotype" w:hAnsi="Palatino Linotype" w:cs="Arial"/>
        </w:rPr>
        <w:t xml:space="preserve">En fecha once de agosto de dos mil veinte,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 </w:t>
      </w:r>
    </w:p>
    <w:p w:rsidR="007E12C1" w:rsidRDefault="007E12C1">
      <w:pPr>
        <w:jc w:val="both"/>
        <w:rPr>
          <w:rFonts w:ascii="Palatino Linotype" w:hAnsi="Palatino Linotype"/>
          <w:b/>
          <w:sz w:val="28"/>
          <w:szCs w:val="28"/>
        </w:rPr>
      </w:pPr>
    </w:p>
    <w:p w:rsidR="007E12C1" w:rsidRDefault="0080635E">
      <w:pPr>
        <w:jc w:val="center"/>
        <w:rPr>
          <w:rFonts w:ascii="Palatino Linotype" w:hAnsi="Palatino Linotype"/>
          <w:b/>
          <w:bCs/>
          <w:spacing w:val="40"/>
          <w:sz w:val="28"/>
        </w:rPr>
      </w:pPr>
      <w:r>
        <w:rPr>
          <w:rFonts w:ascii="Palatino Linotype" w:hAnsi="Palatino Linotype"/>
          <w:b/>
          <w:bCs/>
          <w:spacing w:val="40"/>
          <w:sz w:val="28"/>
        </w:rPr>
        <w:t>CONSIDERANDO</w:t>
      </w:r>
    </w:p>
    <w:p w:rsidR="007E12C1" w:rsidRDefault="007E12C1">
      <w:pPr>
        <w:jc w:val="center"/>
        <w:rPr>
          <w:rFonts w:ascii="Palatino Linotype" w:hAnsi="Palatino Linotype"/>
          <w:b/>
          <w:bCs/>
          <w:spacing w:val="40"/>
          <w:sz w:val="28"/>
        </w:rPr>
      </w:pPr>
    </w:p>
    <w:p w:rsidR="007E12C1" w:rsidRDefault="0080635E">
      <w:pPr>
        <w:spacing w:line="360" w:lineRule="auto"/>
        <w:ind w:right="50"/>
        <w:jc w:val="both"/>
        <w:rPr>
          <w:rFonts w:ascii="Palatino Linotype" w:hAnsi="Palatino Linotype" w:cs="Arial"/>
        </w:rPr>
      </w:pPr>
      <w:r>
        <w:rPr>
          <w:rFonts w:ascii="Palatino Linotype" w:hAnsi="Palatino Linotype"/>
          <w:b/>
          <w:sz w:val="28"/>
          <w:szCs w:val="28"/>
        </w:rPr>
        <w:t>PRIMERO</w:t>
      </w:r>
      <w:r>
        <w:rPr>
          <w:rFonts w:ascii="Palatino Linotype" w:hAnsi="Palatino Linotype"/>
          <w:b/>
        </w:rPr>
        <w:t>.</w:t>
      </w:r>
      <w:r>
        <w:rPr>
          <w:rFonts w:ascii="Palatino Linotype" w:hAnsi="Palatino Linotype"/>
        </w:rPr>
        <w:t xml:space="preserve"> </w:t>
      </w: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w:t>
      </w:r>
      <w:r>
        <w:rPr>
          <w:rFonts w:ascii="Palatino Linotype" w:hAnsi="Palatino Linotype" w:cs="Arial"/>
        </w:rPr>
        <w:t>Transparencia</w:t>
      </w:r>
      <w:r>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Pr>
          <w:rFonts w:ascii="Palatino Linotype" w:eastAsia="Calibri" w:hAnsi="Palatino Linotype" w:cs="Arial"/>
        </w:rPr>
        <w:t xml:space="preserve">párrafos </w:t>
      </w:r>
      <w:r>
        <w:rPr>
          <w:rFonts w:ascii="Palatino Linotype" w:hAnsi="Palatino Linotype"/>
        </w:rPr>
        <w:t xml:space="preserve">vigésimo </w:t>
      </w:r>
      <w:r>
        <w:rPr>
          <w:rFonts w:ascii="Palatino Linotype" w:hAnsi="Palatino Linotype" w:cs="Arial"/>
        </w:rPr>
        <w:t>segundo,</w:t>
      </w:r>
      <w:r>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rsidR="007E12C1" w:rsidRDefault="007E12C1">
      <w:pPr>
        <w:spacing w:line="360" w:lineRule="auto"/>
        <w:ind w:right="50"/>
        <w:jc w:val="both"/>
        <w:rPr>
          <w:rFonts w:ascii="Palatino Linotype" w:hAnsi="Palatino Linotype" w:cs="Arial"/>
          <w:b/>
        </w:rPr>
      </w:pPr>
    </w:p>
    <w:p w:rsidR="007E12C1" w:rsidRDefault="0080635E">
      <w:pPr>
        <w:spacing w:line="360" w:lineRule="auto"/>
        <w:jc w:val="both"/>
        <w:rPr>
          <w:rFonts w:ascii="Palatino Linotype" w:hAnsi="Palatino Linotype" w:cs="Arial"/>
          <w:b/>
        </w:rPr>
      </w:pPr>
      <w:r>
        <w:rPr>
          <w:rFonts w:ascii="Palatino Linotype" w:hAnsi="Palatino Linotype" w:cs="Arial"/>
          <w:b/>
          <w:sz w:val="28"/>
        </w:rPr>
        <w:lastRenderedPageBreak/>
        <w:t>SEGUNDO</w:t>
      </w:r>
      <w:r>
        <w:rPr>
          <w:rFonts w:ascii="Palatino Linotype" w:hAnsi="Palatino Linotype" w:cs="Arial"/>
          <w:b/>
        </w:rPr>
        <w:t xml:space="preserve">. Interés. </w:t>
      </w:r>
      <w:r>
        <w:rPr>
          <w:rFonts w:ascii="Palatino Linotype" w:hAnsi="Palatino Linotype" w:cs="Arial"/>
          <w:bCs/>
        </w:rPr>
        <w:t xml:space="preserve">El recurso de revisión fue interpuesto por parte legítima, en atención a que se presentó por </w:t>
      </w:r>
      <w:r>
        <w:rPr>
          <w:rFonts w:ascii="Palatino Linotype" w:hAnsi="Palatino Linotype" w:cs="Arial"/>
          <w:b/>
          <w:bCs/>
        </w:rPr>
        <w:t>EL RECURRENTE,</w:t>
      </w:r>
      <w:r>
        <w:rPr>
          <w:rFonts w:ascii="Palatino Linotype" w:hAnsi="Palatino Linotype" w:cs="Arial"/>
          <w:bCs/>
        </w:rPr>
        <w:t xml:space="preserve"> quien es la misma persona que formuló la solicitud de acceso a la información pública al </w:t>
      </w:r>
      <w:r>
        <w:rPr>
          <w:rFonts w:ascii="Palatino Linotype" w:hAnsi="Palatino Linotype" w:cs="Arial"/>
          <w:b/>
          <w:bCs/>
        </w:rPr>
        <w:t>SUJETO OBLIGADO.</w:t>
      </w:r>
    </w:p>
    <w:p w:rsidR="007E12C1" w:rsidRDefault="007E12C1">
      <w:pPr>
        <w:spacing w:line="360" w:lineRule="auto"/>
        <w:jc w:val="both"/>
        <w:rPr>
          <w:rFonts w:ascii="Palatino Linotype" w:hAnsi="Palatino Linotype" w:cs="Arial"/>
          <w:b/>
          <w:szCs w:val="28"/>
        </w:rPr>
      </w:pPr>
    </w:p>
    <w:p w:rsidR="007E12C1" w:rsidRDefault="0080635E">
      <w:pPr>
        <w:pStyle w:val="Prrafodelista"/>
        <w:spacing w:line="360" w:lineRule="auto"/>
        <w:ind w:left="0" w:right="49"/>
        <w:jc w:val="both"/>
        <w:rPr>
          <w:rFonts w:ascii="Palatino Linotype" w:hAnsi="Palatino Linotype" w:cs="Arial"/>
        </w:rPr>
      </w:pPr>
      <w:r>
        <w:rPr>
          <w:rFonts w:ascii="Palatino Linotype" w:hAnsi="Palatino Linotype" w:cs="Arial"/>
          <w:b/>
          <w:sz w:val="28"/>
          <w:szCs w:val="28"/>
        </w:rPr>
        <w:t xml:space="preserve">TERCERO. </w:t>
      </w: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7E12C1" w:rsidRDefault="007E12C1">
      <w:pPr>
        <w:ind w:left="851" w:right="902"/>
        <w:jc w:val="both"/>
        <w:rPr>
          <w:rFonts w:ascii="Palatino Linotype" w:eastAsiaTheme="minorEastAsia" w:hAnsi="Palatino Linotype" w:cs="Arial"/>
          <w:szCs w:val="20"/>
          <w:lang w:val="es-ES_tradnl"/>
        </w:rPr>
      </w:pPr>
    </w:p>
    <w:p w:rsidR="007E12C1" w:rsidRDefault="0080635E">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b/>
          <w:i/>
          <w:sz w:val="22"/>
          <w:szCs w:val="22"/>
          <w:lang w:val="es-ES_tradnl"/>
        </w:rPr>
        <w:t>“Artículo 178.</w:t>
      </w:r>
      <w:r>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E12C1" w:rsidRDefault="0080635E">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E12C1" w:rsidRDefault="0080635E">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Pr>
          <w:rFonts w:ascii="Palatino Linotype" w:eastAsiaTheme="minorEastAsia" w:hAnsi="Palatino Linotype" w:cs="Arial"/>
          <w:b/>
          <w:i/>
          <w:sz w:val="22"/>
          <w:szCs w:val="22"/>
          <w:lang w:val="es-ES_tradnl"/>
        </w:rPr>
        <w:t>”</w:t>
      </w:r>
    </w:p>
    <w:p w:rsidR="007E12C1" w:rsidRDefault="007E12C1">
      <w:pPr>
        <w:ind w:left="851" w:right="902"/>
        <w:jc w:val="both"/>
        <w:rPr>
          <w:rFonts w:ascii="Palatino Linotype" w:eastAsiaTheme="minorEastAsia" w:hAnsi="Palatino Linotype" w:cs="Arial"/>
          <w:szCs w:val="20"/>
          <w:lang w:val="es-ES_tradnl"/>
        </w:rPr>
      </w:pPr>
    </w:p>
    <w:p w:rsidR="007E12C1" w:rsidRDefault="0080635E">
      <w:pPr>
        <w:spacing w:line="360" w:lineRule="auto"/>
        <w:jc w:val="both"/>
        <w:rPr>
          <w:rFonts w:ascii="Palatino Linotype" w:hAnsi="Palatino Linotype" w:cs="Arial"/>
          <w:color w:val="000000" w:themeColor="text1"/>
        </w:rPr>
      </w:pPr>
      <w:r>
        <w:rPr>
          <w:rFonts w:ascii="Palatino Linotype" w:eastAsiaTheme="minorEastAsia" w:hAnsi="Palatino Linotype" w:cs="Arial"/>
          <w:color w:val="000000" w:themeColor="text1"/>
          <w:lang w:val="es-ES_tradnl"/>
        </w:rPr>
        <w:t xml:space="preserve">En efecto, atendiendo a que </w:t>
      </w:r>
      <w:r>
        <w:rPr>
          <w:rFonts w:ascii="Palatino Linotype" w:eastAsiaTheme="minorEastAsia" w:hAnsi="Palatino Linotype" w:cs="Arial"/>
          <w:b/>
          <w:color w:val="000000" w:themeColor="text1"/>
          <w:lang w:val="es-ES_tradnl"/>
        </w:rPr>
        <w:t>EL SUJETO OBLIGADO</w:t>
      </w:r>
      <w:r>
        <w:rPr>
          <w:rFonts w:ascii="Palatino Linotype" w:eastAsiaTheme="minorEastAsia" w:hAnsi="Palatino Linotype" w:cs="Arial"/>
          <w:color w:val="000000" w:themeColor="text1"/>
          <w:lang w:val="es-ES_tradnl"/>
        </w:rPr>
        <w:t xml:space="preserve"> notificó la respuesta a la solicitud de información pública el </w:t>
      </w:r>
      <w:r>
        <w:rPr>
          <w:rFonts w:ascii="Palatino Linotype" w:eastAsiaTheme="minorEastAsia" w:hAnsi="Palatino Linotype" w:cs="Arial"/>
          <w:b/>
          <w:color w:val="000000" w:themeColor="text1"/>
          <w:lang w:val="es-ES_tradnl"/>
        </w:rPr>
        <w:t xml:space="preserve">cuatro de marzo de dos mil veinte; </w:t>
      </w:r>
      <w:r>
        <w:rPr>
          <w:rFonts w:ascii="Palatino Linotype" w:hAnsi="Palatino Linotype" w:cs="Arial"/>
          <w:color w:val="000000" w:themeColor="text1"/>
        </w:rPr>
        <w:t>en consecuencia, el plazo de quince días hábiles que el artículo 178 de la ley de la materia otorga al</w:t>
      </w:r>
      <w:r>
        <w:rPr>
          <w:rFonts w:ascii="Palatino Linotype" w:hAnsi="Palatino Linotype" w:cs="Arial"/>
          <w:b/>
          <w:color w:val="000000" w:themeColor="text1"/>
        </w:rPr>
        <w:t xml:space="preserve"> RECURRENTE</w:t>
      </w:r>
      <w:r>
        <w:rPr>
          <w:rFonts w:ascii="Palatino Linotype" w:hAnsi="Palatino Linotype" w:cs="Arial"/>
          <w:color w:val="000000" w:themeColor="text1"/>
        </w:rPr>
        <w:t xml:space="preserve"> para presentar el recurso de revisión, transcurrió del</w:t>
      </w:r>
      <w:r>
        <w:rPr>
          <w:rFonts w:ascii="Palatino Linotype" w:hAnsi="Palatino Linotype" w:cs="Arial"/>
          <w:b/>
          <w:color w:val="000000" w:themeColor="text1"/>
        </w:rPr>
        <w:t xml:space="preserve"> cinco de marzo al siete de agosto de dos mil veinte</w:t>
      </w:r>
      <w:r>
        <w:rPr>
          <w:rFonts w:ascii="Palatino Linotype" w:hAnsi="Palatino Linotype" w:cs="Arial"/>
          <w:color w:val="000000" w:themeColor="text1"/>
        </w:rPr>
        <w:t xml:space="preserve">, sin contemplar en el cómputo los días siete, ocho, catorce, quince, veintiuno y veintidós de marzo; dieciocho, diecinueve, veinticinco y </w:t>
      </w:r>
      <w:r>
        <w:rPr>
          <w:rFonts w:ascii="Palatino Linotype" w:hAnsi="Palatino Linotype" w:cs="Arial"/>
          <w:color w:val="000000" w:themeColor="text1"/>
        </w:rPr>
        <w:lastRenderedPageBreak/>
        <w:t xml:space="preserve">veintiséis de julio; así como, uno y dos de agosto de dos mil veinte, por corresponder a sábados y domingos, considerados como días inhábiles, en términos del artículo 3, fracción X de la Ley de Transparencia y Acceso a la Información Pública del Estado de México y Municipios; así como, el dieciséis de marzo de dos mil veinte </w:t>
      </w:r>
      <w:r>
        <w:rPr>
          <w:rFonts w:ascii="Palatino Linotype" w:hAnsi="Palatino Linotype"/>
          <w:color w:val="000000" w:themeColor="text1"/>
        </w:rPr>
        <w:t xml:space="preserve">por ser considerados como día inhábil por suspensión de labores, y los días veinte, veintiuno, veintidós, veintitrés, veinticuatro, veintisiete, veintiocho, veintinueve, treinta y treinta y uno de julio por corresponder al primer periodo vacacional en términos del </w:t>
      </w:r>
      <w:r>
        <w:rPr>
          <w:rFonts w:ascii="Palatino Linotype" w:hAnsi="Palatino Linotype" w:cs="Arial"/>
          <w:color w:val="000000" w:themeColor="text1"/>
        </w:rPr>
        <w:t xml:space="preserve">Calendario Oficial en Materia de Transparencia, Acceso a la Información Pública y Protección de Datos Personales del Estado de México y Municipios, publicado en el Periódico Oficial “Gaceta del Gobierno”, el diecinueve de diciembre de dos mil diecinueve; asimismo, el día nueve de marzo de dos mil veinte, conforme al acuerdo INFOEM/ORD/08/V/2020, aprobado en la Octava Sesión Ordinaria de fecha cinco de marzo de dos mil veinte, por medio del cual el Pleno de este Instituto estableció que no correrían términos para el trámite y desahogo de los procedimientos en materia de acceso a la información y protección de datos personales; y, del veintitrés de marzo al diecisiete de julio de dos mil veinte; por suspensión de plazos, ante la situación de la epidemia de la enfermedad generada por el virus SARS-CoV-2 (COVID-19), que originó la emergencia sanitaria por causa de fuerza mayor y medidas de seguridad. </w:t>
      </w:r>
    </w:p>
    <w:p w:rsidR="007E12C1" w:rsidRDefault="007E12C1">
      <w:pPr>
        <w:spacing w:line="360" w:lineRule="auto"/>
        <w:jc w:val="both"/>
        <w:rPr>
          <w:rFonts w:ascii="Palatino Linotype" w:eastAsiaTheme="minorEastAsia" w:hAnsi="Palatino Linotype" w:cs="Arial"/>
          <w:lang w:val="es-ES_tradnl"/>
        </w:rPr>
      </w:pPr>
    </w:p>
    <w:p w:rsidR="007E12C1" w:rsidRDefault="0080635E">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seis de marzo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7E12C1" w:rsidRDefault="007E12C1">
      <w:pPr>
        <w:spacing w:line="360" w:lineRule="auto"/>
        <w:jc w:val="both"/>
        <w:rPr>
          <w:rFonts w:ascii="Palatino Linotype" w:eastAsiaTheme="minorEastAsia" w:hAnsi="Palatino Linotype" w:cs="Arial"/>
          <w:lang w:val="es-ES_tradnl"/>
        </w:rPr>
      </w:pPr>
    </w:p>
    <w:p w:rsidR="007E12C1" w:rsidRDefault="0080635E">
      <w:pPr>
        <w:spacing w:line="360" w:lineRule="auto"/>
        <w:ind w:right="49"/>
        <w:jc w:val="both"/>
        <w:rPr>
          <w:rFonts w:ascii="Palatino Linotype" w:hAnsi="Palatino Linotype" w:cs="Arial"/>
          <w:lang w:val="es-ES"/>
        </w:rPr>
      </w:pPr>
      <w:r>
        <w:rPr>
          <w:rFonts w:ascii="Palatino Linotype" w:hAnsi="Palatino Linotype"/>
          <w:b/>
          <w:sz w:val="28"/>
          <w:szCs w:val="20"/>
          <w:lang w:val="es-ES_tradnl"/>
        </w:rPr>
        <w:lastRenderedPageBreak/>
        <w:t xml:space="preserve">CUARTO. </w:t>
      </w:r>
      <w:r>
        <w:rPr>
          <w:rFonts w:ascii="Palatino Linotype" w:hAnsi="Palatino Linotype"/>
          <w:b/>
        </w:rPr>
        <w:t xml:space="preserve">Procedibilidad. </w:t>
      </w:r>
      <w:r>
        <w:rPr>
          <w:rFonts w:ascii="Palatino Linotype" w:hAnsi="Palatino Linotype" w:cs="Arial"/>
          <w:lang w:val="es-ES"/>
        </w:rPr>
        <w:t xml:space="preserve">Esta Ponencia considera importante abordar el análisis de los requisitos de </w:t>
      </w:r>
      <w:proofErr w:type="spellStart"/>
      <w:r>
        <w:rPr>
          <w:rFonts w:ascii="Palatino Linotype" w:hAnsi="Palatino Linotype" w:cs="Arial"/>
          <w:lang w:val="es-ES"/>
        </w:rPr>
        <w:t>procedibilidad</w:t>
      </w:r>
      <w:proofErr w:type="spellEnd"/>
      <w:r>
        <w:rPr>
          <w:rFonts w:ascii="Palatino Linotype" w:hAnsi="Palatino Linotype" w:cs="Arial"/>
          <w:lang w:val="es-ES"/>
        </w:rPr>
        <w:t xml:space="preserve"> del recurso de revisión, así el artículo 180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w:t>
      </w:r>
      <w:r>
        <w:rPr>
          <w:rFonts w:ascii="Palatino Linotype" w:hAnsi="Palatino Linotype" w:cs="Arial"/>
          <w:lang w:val="es-ES" w:eastAsia="es-MX"/>
        </w:rPr>
        <w:t xml:space="preserve"> Pública del Estado de México y Municipios, que </w:t>
      </w:r>
      <w:r>
        <w:rPr>
          <w:rFonts w:ascii="Palatino Linotype" w:hAnsi="Palatino Linotype" w:cs="Arial"/>
          <w:lang w:val="es-ES"/>
        </w:rPr>
        <w:t>establece lo siguiente:</w:t>
      </w:r>
    </w:p>
    <w:p w:rsidR="007E12C1" w:rsidRDefault="007E12C1">
      <w:pPr>
        <w:ind w:right="49"/>
        <w:jc w:val="both"/>
        <w:rPr>
          <w:rFonts w:ascii="Palatino Linotype" w:hAnsi="Palatino Linotype" w:cs="Arial"/>
          <w:lang w:val="es-ES"/>
        </w:rPr>
      </w:pPr>
    </w:p>
    <w:p w:rsidR="007E12C1" w:rsidRDefault="0080635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rsidR="007E12C1" w:rsidRDefault="0080635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rsidR="007E12C1" w:rsidRDefault="0080635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 </w:t>
      </w:r>
      <w:r>
        <w:rPr>
          <w:rFonts w:ascii="Palatino Linotype" w:hAnsi="Palatino Linotype"/>
          <w:i/>
          <w:sz w:val="22"/>
          <w:szCs w:val="22"/>
          <w:lang w:val="es-ES"/>
        </w:rPr>
        <w:t>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rsidR="007E12C1" w:rsidRDefault="0080635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rsidR="007E12C1" w:rsidRDefault="0080635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rsidR="007E12C1" w:rsidRDefault="0080635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rsidR="007E12C1" w:rsidRDefault="0080635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rsidR="007E12C1" w:rsidRDefault="0080635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rsidR="007E12C1" w:rsidRDefault="0080635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u w:val="single"/>
          <w:lang w:val="es-ES"/>
        </w:rPr>
        <w:t xml:space="preserve">En caso de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rsidR="007E12C1" w:rsidRDefault="007E12C1">
      <w:pPr>
        <w:tabs>
          <w:tab w:val="left" w:pos="851"/>
        </w:tabs>
        <w:ind w:left="851" w:right="901"/>
        <w:jc w:val="both"/>
        <w:rPr>
          <w:rFonts w:ascii="Palatino Linotype" w:hAnsi="Palatino Linotype"/>
          <w:i/>
          <w:sz w:val="22"/>
          <w:szCs w:val="22"/>
          <w:lang w:val="es-ES"/>
        </w:rPr>
      </w:pPr>
    </w:p>
    <w:p w:rsidR="007E12C1" w:rsidRDefault="0080635E">
      <w:pPr>
        <w:spacing w:line="360" w:lineRule="auto"/>
        <w:jc w:val="both"/>
        <w:rPr>
          <w:rFonts w:ascii="Palatino Linotype" w:hAnsi="Palatino Linotype"/>
          <w:b/>
          <w:lang w:val="es-ES"/>
        </w:rPr>
      </w:pPr>
      <w:r>
        <w:rPr>
          <w:rFonts w:ascii="Palatino Linotype" w:hAnsi="Palatino Linotype"/>
          <w:lang w:val="es-ES"/>
        </w:rPr>
        <w:t xml:space="preserve">En principio, de una interpretación del artículo transcrito se observan los requisitos que </w:t>
      </w:r>
      <w:r>
        <w:rPr>
          <w:rFonts w:ascii="Palatino Linotype" w:hAnsi="Palatino Linotype" w:cs="Arial"/>
          <w:lang w:val="es-ES"/>
        </w:rPr>
        <w:t>deberán</w:t>
      </w:r>
      <w:r>
        <w:rPr>
          <w:rFonts w:ascii="Palatino Linotype" w:hAnsi="Palatino Linotype"/>
          <w:lang w:val="es-ES"/>
        </w:rPr>
        <w:t xml:space="preserve"> </w:t>
      </w:r>
      <w:r>
        <w:rPr>
          <w:rFonts w:ascii="Palatino Linotype" w:hAnsi="Palatino Linotype" w:cs="Arial"/>
          <w:lang w:val="es-ES"/>
        </w:rPr>
        <w:t>contener</w:t>
      </w:r>
      <w:r>
        <w:rPr>
          <w:rFonts w:ascii="Palatino Linotype" w:hAnsi="Palatino Linotype"/>
          <w:lang w:val="es-ES"/>
        </w:rPr>
        <w:t xml:space="preserve"> los recursos de revisión; sobre el particular, de la revisión del expediente electrónico del </w:t>
      </w:r>
      <w:r>
        <w:rPr>
          <w:rFonts w:ascii="Palatino Linotype" w:hAnsi="Palatino Linotype"/>
          <w:b/>
          <w:lang w:val="es-ES"/>
        </w:rPr>
        <w:t>SAIMEX</w:t>
      </w:r>
      <w:r>
        <w:rPr>
          <w:rFonts w:ascii="Palatino Linotype" w:hAnsi="Palatino Linotype"/>
          <w:lang w:val="es-ES"/>
        </w:rPr>
        <w:t xml:space="preserve"> se desprende que la parte solicitante y ahora </w:t>
      </w:r>
      <w:r>
        <w:rPr>
          <w:rFonts w:ascii="Palatino Linotype" w:hAnsi="Palatino Linotype"/>
          <w:b/>
          <w:lang w:val="es-ES"/>
        </w:rPr>
        <w:t>RECURRENTE</w:t>
      </w:r>
      <w:r>
        <w:rPr>
          <w:rFonts w:ascii="Palatino Linotype" w:hAnsi="Palatino Linotype"/>
          <w:lang w:val="es-ES"/>
        </w:rPr>
        <w:t xml:space="preserve">, en ejercicio de su derecho de acceso a la información pública, no proporcionó su nombre para que </w:t>
      </w:r>
      <w:r>
        <w:rPr>
          <w:rFonts w:ascii="Palatino Linotype" w:hAnsi="Palatino Linotype" w:cs="Arial"/>
          <w:lang w:val="es-ES"/>
        </w:rPr>
        <w:t>sea</w:t>
      </w:r>
      <w:r>
        <w:rPr>
          <w:rFonts w:ascii="Palatino Linotype" w:hAnsi="Palatino Linotype"/>
          <w:lang w:val="es-ES"/>
        </w:rPr>
        <w:t xml:space="preserve"> identificado, por lo que no se tiene certeza sobre </w:t>
      </w:r>
      <w:r>
        <w:rPr>
          <w:rFonts w:ascii="Palatino Linotype" w:hAnsi="Palatino Linotype"/>
          <w:lang w:val="es-ES"/>
        </w:rPr>
        <w:lastRenderedPageBreak/>
        <w:t xml:space="preserve">su identidad, lo que en estricto sentido, provoca que </w:t>
      </w:r>
      <w:r>
        <w:rPr>
          <w:rFonts w:ascii="Palatino Linotype" w:hAnsi="Palatino Linotype" w:cs="Arial"/>
          <w:lang w:val="es-ES"/>
        </w:rPr>
        <w:t>no</w:t>
      </w:r>
      <w:r>
        <w:rPr>
          <w:rFonts w:ascii="Palatino Linotype" w:hAnsi="Palatino Linotype"/>
          <w:lang w:val="es-ES"/>
        </w:rPr>
        <w:t xml:space="preserve"> se colmen los requisitos establecidos en el citado artículo 180 de la Ley de Transparencia.</w:t>
      </w:r>
    </w:p>
    <w:p w:rsidR="007E12C1" w:rsidRDefault="007E12C1">
      <w:pPr>
        <w:spacing w:line="360" w:lineRule="auto"/>
        <w:jc w:val="both"/>
        <w:rPr>
          <w:rFonts w:ascii="Palatino Linotype" w:hAnsi="Palatino Linotype"/>
          <w:lang w:val="es-ES"/>
        </w:rPr>
      </w:pPr>
    </w:p>
    <w:p w:rsidR="007E12C1" w:rsidRDefault="0080635E">
      <w:pPr>
        <w:spacing w:line="360" w:lineRule="auto"/>
        <w:jc w:val="both"/>
        <w:rPr>
          <w:rFonts w:ascii="Palatino Linotype" w:hAnsi="Palatino Linotype" w:cs="Arial"/>
          <w:color w:val="000000"/>
          <w:lang w:val="es-ES"/>
        </w:rPr>
      </w:pPr>
      <w:r>
        <w:rPr>
          <w:rFonts w:ascii="Palatino Linotype" w:hAnsi="Palatino Linotype"/>
          <w:lang w:val="es-ES"/>
        </w:rPr>
        <w:t xml:space="preserve">Empero lo anterior, debe destacarse que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w:t>
      </w:r>
      <w:r>
        <w:rPr>
          <w:rFonts w:ascii="Palatino Linotype" w:hAnsi="Palatino Linotype" w:cs="Arial"/>
          <w:lang w:val="es-ES" w:eastAsia="es-MX"/>
        </w:rPr>
        <w:t xml:space="preserve"> Pública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7E12C1" w:rsidRDefault="007E12C1">
      <w:pPr>
        <w:spacing w:line="360" w:lineRule="auto"/>
        <w:jc w:val="both"/>
        <w:rPr>
          <w:rFonts w:ascii="Palatino Linotype" w:hAnsi="Palatino Linotype" w:cs="Arial"/>
          <w:color w:val="000000"/>
          <w:lang w:val="es-ES"/>
        </w:rPr>
      </w:pPr>
    </w:p>
    <w:p w:rsidR="007E12C1" w:rsidRDefault="0080635E">
      <w:pPr>
        <w:spacing w:line="360" w:lineRule="auto"/>
        <w:jc w:val="both"/>
        <w:rPr>
          <w:rFonts w:ascii="Palatino Linotype" w:hAnsi="Palatino Linotype"/>
          <w:lang w:val="es-ES"/>
        </w:rPr>
      </w:pPr>
      <w:r>
        <w:rPr>
          <w:rFonts w:ascii="Palatino Linotype" w:hAnsi="Palatino Linotype"/>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E12C1" w:rsidRDefault="007E12C1">
      <w:pPr>
        <w:jc w:val="both"/>
        <w:rPr>
          <w:rFonts w:ascii="Palatino Linotype" w:hAnsi="Palatino Linotype"/>
          <w:lang w:val="es-ES"/>
        </w:rPr>
      </w:pPr>
    </w:p>
    <w:p w:rsidR="007E12C1" w:rsidRDefault="0080635E">
      <w:pPr>
        <w:tabs>
          <w:tab w:val="left" w:pos="851"/>
        </w:tabs>
        <w:ind w:left="851" w:right="901"/>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 los Estados Unidos Mexicanos</w:t>
      </w:r>
    </w:p>
    <w:p w:rsidR="007E12C1" w:rsidRDefault="0080635E">
      <w:pPr>
        <w:tabs>
          <w:tab w:val="left" w:pos="851"/>
        </w:tabs>
        <w:ind w:left="851" w:right="901"/>
        <w:jc w:val="both"/>
        <w:rPr>
          <w:rFonts w:ascii="Palatino Linotype" w:hAnsi="Palatino Linotype" w:cs="Arial"/>
          <w:i/>
          <w:sz w:val="22"/>
          <w:szCs w:val="22"/>
          <w:lang w:val="es-ES"/>
        </w:rPr>
      </w:pPr>
      <w:r>
        <w:rPr>
          <w:rFonts w:ascii="Palatino Linotype" w:hAnsi="Palatino Linotype" w:cs="Arial"/>
          <w:b/>
          <w:i/>
          <w:sz w:val="22"/>
          <w:szCs w:val="22"/>
          <w:lang w:val="es-ES"/>
        </w:rPr>
        <w:t>“Artículo 6o.</w:t>
      </w:r>
      <w:r>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Pr>
          <w:rFonts w:ascii="Palatino Linotype" w:hAnsi="Palatino Linotype" w:cs="Arial"/>
          <w:i/>
          <w:sz w:val="22"/>
          <w:szCs w:val="22"/>
          <w:lang w:val="es-ES"/>
        </w:rPr>
        <w:lastRenderedPageBreak/>
        <w:t xml:space="preserve">de réplica será ejercido en los términos dispuestos por la ley. </w:t>
      </w:r>
      <w:r>
        <w:rPr>
          <w:rFonts w:ascii="Palatino Linotype" w:hAnsi="Palatino Linotype" w:cs="Arial"/>
          <w:b/>
          <w:i/>
          <w:sz w:val="22"/>
          <w:szCs w:val="22"/>
          <w:lang w:val="es-ES"/>
        </w:rPr>
        <w:t>El derecho a la información será garantizado por el Estado.</w:t>
      </w:r>
      <w:r>
        <w:rPr>
          <w:rFonts w:ascii="Palatino Linotype" w:hAnsi="Palatino Linotype" w:cs="Arial"/>
          <w:i/>
          <w:sz w:val="22"/>
          <w:szCs w:val="22"/>
          <w:lang w:val="es-ES"/>
        </w:rPr>
        <w:t xml:space="preserve"> </w:t>
      </w:r>
    </w:p>
    <w:p w:rsidR="007E12C1" w:rsidRDefault="0080635E">
      <w:pPr>
        <w:tabs>
          <w:tab w:val="left" w:pos="851"/>
        </w:tabs>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7E12C1" w:rsidRDefault="0080635E">
      <w:pPr>
        <w:tabs>
          <w:tab w:val="left" w:pos="851"/>
        </w:tabs>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Para efectos de lo dispuesto en el presente artículo se observará lo siguiente:</w:t>
      </w:r>
    </w:p>
    <w:p w:rsidR="007E12C1" w:rsidRDefault="0080635E">
      <w:pPr>
        <w:tabs>
          <w:tab w:val="left" w:pos="851"/>
        </w:tabs>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7E12C1" w:rsidRDefault="0080635E">
      <w:pPr>
        <w:tabs>
          <w:tab w:val="left" w:pos="851"/>
        </w:tabs>
        <w:ind w:left="851" w:right="901"/>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E12C1" w:rsidRDefault="0080635E">
      <w:pPr>
        <w:tabs>
          <w:tab w:val="left" w:pos="851"/>
        </w:tabs>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7E12C1" w:rsidRDefault="0080635E">
      <w:pPr>
        <w:tabs>
          <w:tab w:val="left" w:pos="851"/>
        </w:tabs>
        <w:ind w:left="851" w:right="901"/>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7E12C1" w:rsidRDefault="0080635E">
      <w:pPr>
        <w:tabs>
          <w:tab w:val="left" w:pos="851"/>
        </w:tabs>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7E12C1" w:rsidRDefault="0080635E">
      <w:pPr>
        <w:tabs>
          <w:tab w:val="left" w:pos="851"/>
        </w:tabs>
        <w:ind w:left="851" w:right="901"/>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E12C1" w:rsidRDefault="0080635E">
      <w:pPr>
        <w:tabs>
          <w:tab w:val="left" w:pos="851"/>
        </w:tabs>
        <w:ind w:left="851" w:right="901"/>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7E12C1" w:rsidRDefault="0080635E">
      <w:pPr>
        <w:tabs>
          <w:tab w:val="left" w:pos="851"/>
        </w:tabs>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7E12C1" w:rsidRDefault="0080635E">
      <w:pPr>
        <w:tabs>
          <w:tab w:val="left" w:pos="851"/>
        </w:tabs>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E12C1" w:rsidRDefault="0080635E">
      <w:pPr>
        <w:tabs>
          <w:tab w:val="left" w:pos="851"/>
        </w:tabs>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w:t>
      </w:r>
    </w:p>
    <w:p w:rsidR="007E12C1" w:rsidRDefault="0080635E">
      <w:pPr>
        <w:tabs>
          <w:tab w:val="left" w:pos="851"/>
        </w:tabs>
        <w:ind w:left="851" w:right="901"/>
        <w:jc w:val="both"/>
        <w:rPr>
          <w:rFonts w:ascii="Palatino Linotype" w:hAnsi="Palatino Linotype" w:cs="Arial"/>
          <w:i/>
          <w:color w:val="000000"/>
          <w:sz w:val="22"/>
          <w:szCs w:val="22"/>
          <w:lang w:eastAsia="es-MX"/>
        </w:rPr>
      </w:pPr>
      <w:r>
        <w:rPr>
          <w:rFonts w:ascii="Palatino Linotype" w:hAnsi="Palatino Linotype" w:cs="Arial"/>
          <w:i/>
          <w:sz w:val="22"/>
          <w:szCs w:val="22"/>
          <w:u w:val="single"/>
          <w:lang w:val="es-ES"/>
        </w:rPr>
        <w:t>La ley establecerá aquella información que se considere reservada o confidencial.</w:t>
      </w:r>
      <w:r>
        <w:rPr>
          <w:rFonts w:ascii="Palatino Linotype" w:hAnsi="Palatino Linotype" w:cs="Arial"/>
          <w:b/>
          <w:i/>
          <w:sz w:val="22"/>
          <w:szCs w:val="22"/>
          <w:lang w:val="es-ES"/>
        </w:rPr>
        <w:t>”</w:t>
      </w:r>
      <w:r>
        <w:rPr>
          <w:rFonts w:ascii="Palatino Linotype" w:hAnsi="Palatino Linotype" w:cs="Arial"/>
          <w:i/>
          <w:color w:val="000000"/>
          <w:sz w:val="22"/>
          <w:szCs w:val="22"/>
          <w:lang w:eastAsia="es-MX"/>
        </w:rPr>
        <w:t xml:space="preserve"> </w:t>
      </w:r>
    </w:p>
    <w:p w:rsidR="007E12C1" w:rsidRDefault="007E12C1">
      <w:pPr>
        <w:tabs>
          <w:tab w:val="left" w:pos="851"/>
        </w:tabs>
        <w:ind w:left="851" w:right="901"/>
        <w:jc w:val="both"/>
        <w:rPr>
          <w:rFonts w:ascii="Palatino Linotype" w:hAnsi="Palatino Linotype" w:cs="Arial"/>
          <w:i/>
          <w:color w:val="000000"/>
          <w:sz w:val="22"/>
          <w:szCs w:val="22"/>
          <w:lang w:eastAsia="es-MX"/>
        </w:rPr>
      </w:pPr>
    </w:p>
    <w:p w:rsidR="007E12C1" w:rsidRDefault="0080635E">
      <w:pPr>
        <w:tabs>
          <w:tab w:val="left" w:pos="851"/>
        </w:tabs>
        <w:ind w:left="851" w:right="901"/>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del Estado Libre y Soberano de México</w:t>
      </w:r>
    </w:p>
    <w:p w:rsidR="007E12C1" w:rsidRDefault="007E12C1">
      <w:pPr>
        <w:tabs>
          <w:tab w:val="left" w:pos="851"/>
        </w:tabs>
        <w:ind w:left="851" w:right="901"/>
        <w:jc w:val="center"/>
        <w:rPr>
          <w:rFonts w:ascii="Palatino Linotype" w:hAnsi="Palatino Linotype" w:cs="Arial"/>
          <w:b/>
          <w:i/>
          <w:sz w:val="22"/>
          <w:szCs w:val="22"/>
          <w:lang w:val="es-ES"/>
        </w:rPr>
      </w:pPr>
    </w:p>
    <w:p w:rsidR="007E12C1" w:rsidRDefault="0080635E">
      <w:pPr>
        <w:tabs>
          <w:tab w:val="left" w:pos="851"/>
        </w:tabs>
        <w:ind w:left="851" w:right="901"/>
        <w:jc w:val="both"/>
        <w:rPr>
          <w:rFonts w:ascii="Palatino Linotype" w:hAnsi="Palatino Linotype" w:cs="Arial"/>
          <w:b/>
          <w:i/>
          <w:sz w:val="22"/>
          <w:szCs w:val="22"/>
          <w:lang w:val="es-ES"/>
        </w:rPr>
      </w:pPr>
      <w:r>
        <w:rPr>
          <w:rFonts w:ascii="Palatino Linotype" w:hAnsi="Palatino Linotype" w:cs="Arial"/>
          <w:b/>
          <w:i/>
          <w:sz w:val="22"/>
          <w:szCs w:val="22"/>
          <w:lang w:val="es-ES"/>
        </w:rPr>
        <w:t xml:space="preserve">“Artículo 5.  …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Este derecho se regirá por los principios y bases siguientes: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II.</w:t>
      </w:r>
      <w:r>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lastRenderedPageBreak/>
        <w:t>III. Toda persona, sin necesidad de acreditar interés alguno o justificar su utilización, tendrá acceso gratuito a la información pública, a sus datos personales o a la rectificación de éstos.</w:t>
      </w:r>
      <w:r>
        <w:rPr>
          <w:rFonts w:ascii="Palatino Linotype" w:hAnsi="Palatino Linotype"/>
          <w:i/>
          <w:sz w:val="22"/>
          <w:szCs w:val="22"/>
          <w:lang w:val="es-ES"/>
        </w:rPr>
        <w:t xml:space="preserve">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IV.</w:t>
      </w:r>
      <w:r>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V.</w:t>
      </w:r>
      <w:r>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Pr>
          <w:rFonts w:ascii="Palatino Linotype" w:hAnsi="Palatino Linotype"/>
          <w:b/>
          <w:i/>
          <w:sz w:val="22"/>
          <w:szCs w:val="22"/>
          <w:lang w:val="es-ES"/>
        </w:rPr>
        <w:t>”</w:t>
      </w:r>
    </w:p>
    <w:p w:rsidR="007E12C1" w:rsidRDefault="0080635E">
      <w:pPr>
        <w:tabs>
          <w:tab w:val="left" w:pos="851"/>
        </w:tabs>
        <w:ind w:left="851" w:right="901"/>
        <w:jc w:val="both"/>
        <w:rPr>
          <w:rFonts w:ascii="Palatino Linotype" w:hAnsi="Palatino Linotype"/>
          <w:sz w:val="22"/>
          <w:szCs w:val="22"/>
          <w:lang w:val="es-ES"/>
        </w:rPr>
      </w:pPr>
      <w:r>
        <w:rPr>
          <w:rFonts w:ascii="Palatino Linotype" w:hAnsi="Palatino Linotype"/>
          <w:sz w:val="22"/>
          <w:szCs w:val="22"/>
          <w:lang w:val="es-ES"/>
        </w:rPr>
        <w:t>(Énfasis añadido)</w:t>
      </w:r>
    </w:p>
    <w:p w:rsidR="007E12C1" w:rsidRDefault="007E12C1">
      <w:pPr>
        <w:tabs>
          <w:tab w:val="left" w:pos="851"/>
        </w:tabs>
        <w:ind w:left="851" w:right="901"/>
        <w:jc w:val="both"/>
        <w:rPr>
          <w:rFonts w:ascii="Palatino Linotype" w:hAnsi="Palatino Linotype"/>
          <w:sz w:val="22"/>
          <w:szCs w:val="22"/>
          <w:lang w:val="es-ES"/>
        </w:rPr>
      </w:pPr>
    </w:p>
    <w:p w:rsidR="007E12C1" w:rsidRDefault="0080635E">
      <w:pPr>
        <w:spacing w:line="360" w:lineRule="auto"/>
        <w:jc w:val="both"/>
        <w:rPr>
          <w:rFonts w:ascii="Palatino Linotype" w:hAnsi="Palatino Linotype"/>
          <w:lang w:val="es-ES"/>
        </w:rPr>
      </w:pPr>
      <w:r>
        <w:rPr>
          <w:rFonts w:ascii="Palatino Linotype" w:hAnsi="Palatino Linotype"/>
          <w:lang w:val="es-ES"/>
        </w:rPr>
        <w:t>Por otra parte, del contenido del artículo 1 de la Constitución Política de los Estados Unidos Mexicanos, se destaca lo siguiente:</w:t>
      </w:r>
    </w:p>
    <w:p w:rsidR="007E12C1" w:rsidRDefault="007E12C1">
      <w:pPr>
        <w:jc w:val="both"/>
        <w:rPr>
          <w:rFonts w:ascii="Palatino Linotype" w:hAnsi="Palatino Linotype"/>
          <w:lang w:val="es-ES"/>
        </w:rPr>
      </w:pPr>
    </w:p>
    <w:p w:rsidR="007E12C1" w:rsidRDefault="0080635E">
      <w:pPr>
        <w:tabs>
          <w:tab w:val="left" w:pos="851"/>
        </w:tabs>
        <w:ind w:left="851" w:right="901"/>
        <w:jc w:val="both"/>
        <w:rPr>
          <w:rFonts w:ascii="Palatino Linotype" w:hAnsi="Palatino Linotype" w:cs="Arial"/>
          <w:i/>
          <w:sz w:val="22"/>
          <w:szCs w:val="22"/>
          <w:lang w:val="es-ES"/>
        </w:rPr>
      </w:pPr>
      <w:r>
        <w:rPr>
          <w:rFonts w:ascii="Palatino Linotype" w:hAnsi="Palatino Linotype" w:cs="Arial"/>
          <w:b/>
          <w:i/>
          <w:sz w:val="22"/>
          <w:szCs w:val="22"/>
          <w:lang w:val="es-ES"/>
        </w:rPr>
        <w:t>“Artículo 1o</w:t>
      </w:r>
      <w:r>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E12C1" w:rsidRDefault="0080635E">
      <w:pPr>
        <w:tabs>
          <w:tab w:val="left" w:pos="851"/>
        </w:tabs>
        <w:ind w:left="851" w:right="901"/>
        <w:jc w:val="both"/>
        <w:rPr>
          <w:rFonts w:ascii="Palatino Linotype" w:hAnsi="Palatino Linotype" w:cs="Arial"/>
          <w:b/>
          <w:i/>
          <w:sz w:val="22"/>
          <w:szCs w:val="22"/>
          <w:lang w:val="es-ES"/>
        </w:rPr>
      </w:pPr>
      <w:r>
        <w:rPr>
          <w:rFonts w:ascii="Palatino Linotype" w:hAnsi="Palatino Linotype" w:cs="Arial"/>
          <w:b/>
          <w:i/>
          <w:sz w:val="22"/>
          <w:szCs w:val="22"/>
          <w:u w:val="single"/>
          <w:lang w:val="es-ES"/>
        </w:rPr>
        <w:t>Las normas relativas a los derechos humanos se interpretarán</w:t>
      </w:r>
      <w:r>
        <w:rPr>
          <w:rFonts w:ascii="Palatino Linotype" w:hAnsi="Palatino Linotype" w:cs="Arial"/>
          <w:i/>
          <w:sz w:val="22"/>
          <w:szCs w:val="22"/>
          <w:lang w:val="es-ES"/>
        </w:rPr>
        <w:t xml:space="preserve"> de conformidad con esta Constitución y con los tratados internacionales de la </w:t>
      </w:r>
      <w:r>
        <w:rPr>
          <w:rFonts w:ascii="Palatino Linotype" w:hAnsi="Palatino Linotype" w:cs="Arial"/>
          <w:b/>
          <w:i/>
          <w:sz w:val="22"/>
          <w:szCs w:val="22"/>
          <w:lang w:val="es-ES"/>
        </w:rPr>
        <w:t xml:space="preserve">materia </w:t>
      </w:r>
      <w:r>
        <w:rPr>
          <w:rFonts w:ascii="Palatino Linotype" w:hAnsi="Palatino Linotype" w:cs="Arial"/>
          <w:b/>
          <w:i/>
          <w:sz w:val="22"/>
          <w:szCs w:val="22"/>
          <w:u w:val="single"/>
          <w:lang w:val="es-ES"/>
        </w:rPr>
        <w:t>favoreciendo en todo tiempo a las personas la protección más amplia</w:t>
      </w:r>
      <w:r>
        <w:rPr>
          <w:rFonts w:ascii="Palatino Linotype" w:hAnsi="Palatino Linotype" w:cs="Arial"/>
          <w:b/>
          <w:i/>
          <w:sz w:val="22"/>
          <w:szCs w:val="22"/>
          <w:lang w:val="es-ES"/>
        </w:rPr>
        <w:t>.</w:t>
      </w:r>
    </w:p>
    <w:p w:rsidR="007E12C1" w:rsidRDefault="0080635E">
      <w:pPr>
        <w:tabs>
          <w:tab w:val="left" w:pos="851"/>
        </w:tabs>
        <w:ind w:left="851" w:right="901"/>
        <w:jc w:val="both"/>
        <w:rPr>
          <w:rFonts w:ascii="Palatino Linotype" w:hAnsi="Palatino Linotype" w:cs="Arial"/>
          <w:i/>
          <w:sz w:val="22"/>
          <w:szCs w:val="22"/>
          <w:lang w:val="es-ES"/>
        </w:rPr>
      </w:pPr>
      <w:r>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Pr>
          <w:rFonts w:ascii="Palatino Linotype" w:hAnsi="Palatino Linotype" w:cs="Arial"/>
          <w:b/>
          <w:i/>
          <w:sz w:val="22"/>
          <w:szCs w:val="22"/>
          <w:lang w:val="es-ES"/>
        </w:rPr>
        <w:t>”</w:t>
      </w:r>
    </w:p>
    <w:p w:rsidR="007E12C1" w:rsidRDefault="0080635E">
      <w:pPr>
        <w:tabs>
          <w:tab w:val="left" w:pos="851"/>
        </w:tabs>
        <w:ind w:left="851" w:right="901"/>
        <w:jc w:val="both"/>
        <w:rPr>
          <w:rFonts w:ascii="Palatino Linotype" w:hAnsi="Palatino Linotype"/>
          <w:sz w:val="22"/>
          <w:szCs w:val="22"/>
          <w:lang w:val="es-ES"/>
        </w:rPr>
      </w:pPr>
      <w:r>
        <w:rPr>
          <w:rFonts w:ascii="Palatino Linotype" w:hAnsi="Palatino Linotype"/>
          <w:sz w:val="22"/>
          <w:szCs w:val="22"/>
          <w:lang w:val="es-ES"/>
        </w:rPr>
        <w:t>(Énfasis añadido)</w:t>
      </w:r>
    </w:p>
    <w:p w:rsidR="007E12C1" w:rsidRDefault="007E12C1">
      <w:pPr>
        <w:tabs>
          <w:tab w:val="left" w:pos="851"/>
        </w:tabs>
        <w:ind w:left="851" w:right="901"/>
        <w:jc w:val="both"/>
        <w:rPr>
          <w:rFonts w:ascii="Palatino Linotype" w:hAnsi="Palatino Linotype"/>
          <w:sz w:val="22"/>
          <w:szCs w:val="22"/>
          <w:lang w:val="es-ES"/>
        </w:rPr>
      </w:pPr>
    </w:p>
    <w:p w:rsidR="007E12C1" w:rsidRDefault="0080635E">
      <w:pPr>
        <w:spacing w:line="360" w:lineRule="auto"/>
        <w:jc w:val="both"/>
        <w:rPr>
          <w:rFonts w:ascii="Palatino Linotype" w:hAnsi="Palatino Linotype"/>
          <w:lang w:val="es-ES"/>
        </w:rPr>
      </w:pPr>
      <w:r>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Pr>
          <w:rFonts w:ascii="Palatino Linotype" w:hAnsi="Palatino Linotype" w:cs="Arial"/>
          <w:lang w:val="es-ES"/>
        </w:rPr>
        <w:t>alguno</w:t>
      </w:r>
      <w:r>
        <w:rPr>
          <w:rFonts w:ascii="Palatino Linotype" w:hAnsi="Palatino Linotype"/>
          <w:lang w:val="es-ES"/>
        </w:rPr>
        <w:t xml:space="preserve"> o justificar su utilización, deberá tener acceso a la </w:t>
      </w:r>
      <w:r>
        <w:rPr>
          <w:rFonts w:ascii="Palatino Linotype" w:hAnsi="Palatino Linotype"/>
          <w:lang w:val="es-ES"/>
        </w:rPr>
        <w:lastRenderedPageBreak/>
        <w:t xml:space="preserve">información pública, es decir, dicho </w:t>
      </w:r>
      <w:r>
        <w:rPr>
          <w:rFonts w:ascii="Palatino Linotype" w:hAnsi="Palatino Linotype" w:cs="Arial"/>
          <w:lang w:val="es-ES"/>
        </w:rPr>
        <w:t>derecho</w:t>
      </w:r>
      <w:r>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E12C1" w:rsidRDefault="007E12C1">
      <w:pPr>
        <w:spacing w:line="360" w:lineRule="auto"/>
        <w:jc w:val="both"/>
        <w:rPr>
          <w:rFonts w:ascii="Palatino Linotype" w:hAnsi="Palatino Linotype"/>
          <w:lang w:val="es-ES"/>
        </w:rPr>
      </w:pPr>
    </w:p>
    <w:p w:rsidR="007E12C1" w:rsidRDefault="0080635E">
      <w:pPr>
        <w:spacing w:line="360" w:lineRule="auto"/>
        <w:jc w:val="both"/>
        <w:rPr>
          <w:rFonts w:ascii="Palatino Linotype" w:hAnsi="Palatino Linotype"/>
          <w:lang w:val="es-ES"/>
        </w:rPr>
      </w:pPr>
      <w:r>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7E12C1" w:rsidRDefault="007E12C1">
      <w:pPr>
        <w:jc w:val="both"/>
        <w:rPr>
          <w:rFonts w:ascii="Palatino Linotype" w:hAnsi="Palatino Linotype"/>
          <w:lang w:val="es-ES"/>
        </w:rPr>
      </w:pPr>
    </w:p>
    <w:p w:rsidR="007E12C1" w:rsidRDefault="0080635E">
      <w:pPr>
        <w:tabs>
          <w:tab w:val="left" w:pos="851"/>
        </w:tabs>
        <w:ind w:left="851" w:right="901"/>
        <w:jc w:val="both"/>
        <w:rPr>
          <w:rFonts w:ascii="Palatino Linotype" w:hAnsi="Palatino Linotype" w:cs="Arial"/>
          <w:i/>
          <w:sz w:val="22"/>
          <w:szCs w:val="22"/>
          <w:lang w:val="es-ES"/>
        </w:rPr>
      </w:pPr>
      <w:r>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E12C1" w:rsidRDefault="007E12C1">
      <w:pPr>
        <w:tabs>
          <w:tab w:val="left" w:pos="851"/>
        </w:tabs>
        <w:ind w:left="851" w:right="901"/>
        <w:jc w:val="both"/>
        <w:rPr>
          <w:rFonts w:ascii="Palatino Linotype" w:hAnsi="Palatino Linotype" w:cs="Arial"/>
          <w:i/>
          <w:sz w:val="22"/>
          <w:szCs w:val="22"/>
          <w:lang w:val="es-ES"/>
        </w:rPr>
      </w:pPr>
    </w:p>
    <w:p w:rsidR="007E12C1" w:rsidRDefault="0080635E">
      <w:pPr>
        <w:spacing w:line="360" w:lineRule="auto"/>
        <w:jc w:val="both"/>
        <w:rPr>
          <w:rFonts w:ascii="Palatino Linotype" w:hAnsi="Palatino Linotype"/>
          <w:lang w:val="es-ES"/>
        </w:rPr>
      </w:pPr>
      <w:r>
        <w:rPr>
          <w:rFonts w:ascii="Palatino Linotype" w:hAnsi="Palatino Linotype"/>
          <w:lang w:val="es-ES"/>
        </w:rPr>
        <w:t xml:space="preserve">En ese orden de ideas, se estima que el requerimiento relativo al nombre como presupuesto de </w:t>
      </w:r>
      <w:proofErr w:type="spellStart"/>
      <w:r>
        <w:rPr>
          <w:rFonts w:ascii="Palatino Linotype" w:hAnsi="Palatino Linotype"/>
          <w:lang w:val="es-ES"/>
        </w:rPr>
        <w:t>procedibilidad</w:t>
      </w:r>
      <w:proofErr w:type="spellEnd"/>
      <w:r>
        <w:rPr>
          <w:rFonts w:ascii="Palatino Linotype" w:hAnsi="Palatino Linotype"/>
          <w:lang w:val="es-ES"/>
        </w:rPr>
        <w:t xml:space="preserve">, </w:t>
      </w:r>
      <w:r>
        <w:rPr>
          <w:rFonts w:ascii="Palatino Linotype" w:hAnsi="Palatino Linotype" w:cs="Arial"/>
          <w:lang w:val="es-ES"/>
        </w:rPr>
        <w:t>podría</w:t>
      </w:r>
      <w:r>
        <w:rPr>
          <w:rFonts w:ascii="Palatino Linotype" w:hAnsi="Palatino Linotype"/>
          <w:lang w:val="es-ES"/>
        </w:rPr>
        <w:t xml:space="preserve"> limitar el ejercicio del derecho de acceso a la información pública, debido a que, el hecho de solicitar la identificación del</w:t>
      </w:r>
      <w:r>
        <w:rPr>
          <w:rFonts w:ascii="Palatino Linotype" w:hAnsi="Palatino Linotype" w:cs="Arial"/>
          <w:b/>
          <w:lang w:val="es-ES"/>
        </w:rPr>
        <w:t xml:space="preserve"> RECURRENTE</w:t>
      </w:r>
      <w:r>
        <w:rPr>
          <w:rFonts w:ascii="Palatino Linotype" w:hAnsi="Palatino Linotype"/>
          <w:lang w:val="es-ES"/>
        </w:rPr>
        <w:t xml:space="preserve"> a través de dicho dato personal, en ciertos extremos se equipara a una </w:t>
      </w:r>
      <w:r>
        <w:rPr>
          <w:rFonts w:ascii="Palatino Linotype" w:hAnsi="Palatino Linotype"/>
          <w:lang w:val="es-ES"/>
        </w:rPr>
        <w:lastRenderedPageBreak/>
        <w:t>exigencia acerca de su interés o justificación de su utilización, lo que materialmente haría nugatorio un derecho fundamental.</w:t>
      </w:r>
    </w:p>
    <w:p w:rsidR="007E12C1" w:rsidRDefault="007E12C1">
      <w:pPr>
        <w:spacing w:line="360" w:lineRule="auto"/>
        <w:jc w:val="both"/>
        <w:rPr>
          <w:rFonts w:ascii="Palatino Linotype" w:hAnsi="Palatino Linotype"/>
          <w:lang w:val="es-ES"/>
        </w:rPr>
      </w:pPr>
    </w:p>
    <w:p w:rsidR="007E12C1" w:rsidRDefault="0080635E">
      <w:pPr>
        <w:spacing w:line="360" w:lineRule="auto"/>
        <w:jc w:val="both"/>
        <w:rPr>
          <w:rFonts w:ascii="Palatino Linotype" w:hAnsi="Palatino Linotype"/>
          <w:lang w:val="es-ES"/>
        </w:rPr>
      </w:pPr>
      <w:r>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Pr>
          <w:rFonts w:ascii="Palatino Linotype" w:hAnsi="Palatino Linotype" w:cs="Arial"/>
          <w:lang w:val="es-ES"/>
        </w:rPr>
        <w:t>Constitución</w:t>
      </w:r>
      <w:r>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7E12C1" w:rsidRDefault="007E12C1">
      <w:pPr>
        <w:tabs>
          <w:tab w:val="left" w:pos="1968"/>
        </w:tabs>
        <w:spacing w:line="360" w:lineRule="auto"/>
        <w:jc w:val="both"/>
        <w:rPr>
          <w:rFonts w:ascii="Palatino Linotype" w:hAnsi="Palatino Linotype"/>
          <w:lang w:val="es-ES"/>
        </w:rPr>
      </w:pPr>
    </w:p>
    <w:p w:rsidR="007E12C1" w:rsidRDefault="0080635E">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presupuesto indispensable de </w:t>
      </w:r>
      <w:proofErr w:type="spellStart"/>
      <w:r>
        <w:rPr>
          <w:rFonts w:ascii="Palatino Linotype" w:hAnsi="Palatino Linotype"/>
          <w:lang w:val="es-ES"/>
        </w:rPr>
        <w:t>procedibilidad</w:t>
      </w:r>
      <w:proofErr w:type="spellEnd"/>
      <w:r>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rsidR="007E12C1" w:rsidRDefault="007E12C1">
      <w:pPr>
        <w:spacing w:line="360" w:lineRule="auto"/>
        <w:jc w:val="both"/>
        <w:rPr>
          <w:rFonts w:ascii="Palatino Linotype" w:hAnsi="Palatino Linotype"/>
          <w:lang w:val="es-ES"/>
        </w:rPr>
      </w:pPr>
    </w:p>
    <w:p w:rsidR="007E12C1" w:rsidRDefault="0080635E">
      <w:pPr>
        <w:spacing w:line="360" w:lineRule="auto"/>
        <w:jc w:val="both"/>
        <w:rPr>
          <w:rFonts w:ascii="Palatino Linotype" w:hAnsi="Palatino Linotype"/>
          <w:b/>
          <w:lang w:val="es-ES"/>
        </w:rPr>
      </w:pPr>
      <w:r>
        <w:rPr>
          <w:rFonts w:ascii="Palatino Linotype" w:hAnsi="Palatino Linotype"/>
          <w:lang w:val="es-ES"/>
        </w:rPr>
        <w:lastRenderedPageBreak/>
        <w:t>En adición a lo anterior, el propio artículo 180, en su último párrafo, establece que cuando el recurso de revisión se interponga de manera electrónica no será indispensable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por lo que, en el presente caso, al haber sido presentado el recurso de revisión vía </w:t>
      </w:r>
      <w:r>
        <w:rPr>
          <w:rFonts w:ascii="Palatino Linotype" w:hAnsi="Palatino Linotype"/>
          <w:b/>
          <w:lang w:val="es-ES"/>
        </w:rPr>
        <w:t>SAIMEX</w:t>
      </w:r>
      <w:r>
        <w:rPr>
          <w:rFonts w:ascii="Palatino Linotype" w:hAnsi="Palatino Linotype"/>
          <w:lang w:val="es-ES"/>
        </w:rPr>
        <w:t>, dicho requisito resulta innecesario.</w:t>
      </w:r>
    </w:p>
    <w:p w:rsidR="007E12C1" w:rsidRDefault="007E12C1">
      <w:pPr>
        <w:spacing w:line="360" w:lineRule="auto"/>
        <w:ind w:right="49"/>
        <w:jc w:val="both"/>
        <w:rPr>
          <w:rFonts w:ascii="Palatino Linotype" w:eastAsiaTheme="minorEastAsia" w:hAnsi="Palatino Linotype" w:cs="Arial"/>
          <w:b/>
          <w:lang w:val="es-ES_tradnl"/>
        </w:rPr>
      </w:pPr>
    </w:p>
    <w:p w:rsidR="007E12C1" w:rsidRDefault="0080635E">
      <w:pPr>
        <w:spacing w:line="360" w:lineRule="auto"/>
        <w:jc w:val="both"/>
        <w:rPr>
          <w:rFonts w:ascii="Palatino Linotype" w:hAnsi="Palatino Linotype" w:cs="Arial"/>
        </w:rPr>
      </w:pPr>
      <w:r>
        <w:rPr>
          <w:rFonts w:ascii="Palatino Linotype" w:hAnsi="Palatino Linotype" w:cs="Arial"/>
          <w:b/>
          <w:sz w:val="28"/>
          <w:szCs w:val="28"/>
        </w:rPr>
        <w:t>QUINTO</w:t>
      </w:r>
      <w:r>
        <w:rPr>
          <w:rFonts w:ascii="Palatino Linotype" w:hAnsi="Palatino Linotype" w:cs="Arial"/>
          <w:b/>
        </w:rPr>
        <w:t xml:space="preserve">. </w:t>
      </w:r>
      <w:r>
        <w:rPr>
          <w:rFonts w:ascii="Palatino Linotype" w:eastAsiaTheme="minorEastAsia" w:hAnsi="Palatino Linotype" w:cs="Arial"/>
          <w:b/>
          <w:lang w:val="es-ES_tradnl"/>
        </w:rPr>
        <w:t>Estudio y resolución del asunto</w:t>
      </w:r>
      <w:r>
        <w:rPr>
          <w:rFonts w:ascii="Palatino Linotype" w:eastAsiaTheme="minorEastAsia" w:hAnsi="Palatino Linotype" w:cstheme="minorBidi"/>
          <w:b/>
          <w:lang w:val="es-ES_tradnl"/>
        </w:rPr>
        <w:t xml:space="preserve">. </w:t>
      </w:r>
      <w:r>
        <w:rPr>
          <w:rFonts w:ascii="Palatino Linotype" w:hAnsi="Palatino Linotype" w:cs="Arial"/>
        </w:rPr>
        <w:t xml:space="preserve">Una vez determinada la vía sobre la que versará el presente recurso, y previa revisión del expediente electrónico formado en </w:t>
      </w:r>
      <w:r>
        <w:rPr>
          <w:rFonts w:ascii="Palatino Linotype" w:hAnsi="Palatino Linotype" w:cs="Arial"/>
          <w:b/>
        </w:rPr>
        <w:t>EL SAIMEX</w:t>
      </w:r>
      <w:r>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7E12C1" w:rsidRDefault="007E12C1">
      <w:pPr>
        <w:spacing w:line="360" w:lineRule="auto"/>
        <w:jc w:val="both"/>
        <w:rPr>
          <w:rFonts w:ascii="Palatino Linotype" w:hAnsi="Palatino Linotype" w:cs="Arial"/>
        </w:rPr>
      </w:pPr>
    </w:p>
    <w:p w:rsidR="007E12C1" w:rsidRDefault="0080635E">
      <w:pPr>
        <w:spacing w:line="360" w:lineRule="auto"/>
        <w:jc w:val="both"/>
        <w:rPr>
          <w:rFonts w:ascii="Palatino Linotype" w:hAnsi="Palatino Linotype"/>
          <w:color w:val="000000" w:themeColor="text1"/>
        </w:rPr>
      </w:pPr>
      <w:r>
        <w:rPr>
          <w:rFonts w:ascii="Palatino Linotype" w:eastAsiaTheme="minorEastAsia" w:hAnsi="Palatino Linotype" w:cs="Arial"/>
          <w:color w:val="000000" w:themeColor="text1"/>
          <w:lang w:val="es-ES_tradnl"/>
        </w:rPr>
        <w:t xml:space="preserve">Por lo anterior, se procede a analizar las documentales que integran los expedientes electrónicos, </w:t>
      </w:r>
      <w:r>
        <w:rPr>
          <w:rFonts w:ascii="Palatino Linotype" w:hAnsi="Palatino Linotype" w:cs="Arial"/>
          <w:color w:val="000000" w:themeColor="text1"/>
        </w:rPr>
        <w:t xml:space="preserve">atento a ello, es conveniente recordar que la particular </w:t>
      </w:r>
      <w:r>
        <w:rPr>
          <w:rFonts w:ascii="Palatino Linotype" w:hAnsi="Palatino Linotype"/>
          <w:color w:val="000000" w:themeColor="text1"/>
        </w:rPr>
        <w:t>mediante el ejercicio del derecho de acceso a la información solicitó los avisos de privacidad sobre las fotos que publican en cuentas particulares o institucionales de los de eventos sociales donde aparecen menores de edad, sobre el quehacer del ayuntamiento.</w:t>
      </w:r>
    </w:p>
    <w:p w:rsidR="007E12C1" w:rsidRDefault="007E12C1">
      <w:pPr>
        <w:spacing w:line="360" w:lineRule="auto"/>
        <w:jc w:val="both"/>
        <w:rPr>
          <w:rFonts w:ascii="Palatino Linotype" w:hAnsi="Palatino Linotype"/>
          <w:color w:val="000000" w:themeColor="text1"/>
        </w:rPr>
      </w:pPr>
    </w:p>
    <w:p w:rsidR="007E12C1" w:rsidRDefault="0080635E">
      <w:pPr>
        <w:spacing w:line="360" w:lineRule="auto"/>
        <w:jc w:val="both"/>
        <w:rPr>
          <w:rFonts w:ascii="Palatino Linotype" w:hAnsi="Palatino Linotype" w:cs="Arial"/>
          <w:color w:val="000000" w:themeColor="text1"/>
        </w:rPr>
      </w:pPr>
      <w:r>
        <w:rPr>
          <w:rFonts w:ascii="Palatino Linotype" w:hAnsi="Palatino Linotype"/>
          <w:color w:val="000000" w:themeColor="text1"/>
        </w:rPr>
        <w:lastRenderedPageBreak/>
        <w:t xml:space="preserve">Al respecto, </w:t>
      </w:r>
      <w:r>
        <w:rPr>
          <w:rFonts w:ascii="Palatino Linotype" w:hAnsi="Palatino Linotype"/>
          <w:b/>
          <w:color w:val="000000" w:themeColor="text1"/>
          <w:lang w:eastAsia="es-MX"/>
        </w:rPr>
        <w:t xml:space="preserve">EL SUJETO OBLIGADO </w:t>
      </w:r>
      <w:r>
        <w:rPr>
          <w:rFonts w:ascii="Palatino Linotype" w:hAnsi="Palatino Linotype"/>
          <w:color w:val="000000" w:themeColor="text1"/>
          <w:lang w:eastAsia="es-MX"/>
        </w:rPr>
        <w:t xml:space="preserve">mediante respuesta el </w:t>
      </w:r>
      <w:r>
        <w:rPr>
          <w:rFonts w:ascii="Palatino Linotype" w:hAnsi="Palatino Linotype" w:cs="Arial"/>
          <w:color w:val="000000" w:themeColor="text1"/>
        </w:rPr>
        <w:t xml:space="preserve">Titular de la Unidad de Transparencia, informó al particular que al momento cuando el Ayuntamiento realiza algún evento público y se llega a tomar fotos de menores se les pide verbalmente autorización a los tutores o padres de familia para que el menor sea captado en las imágenes fotográficas. </w:t>
      </w:r>
    </w:p>
    <w:p w:rsidR="007E12C1" w:rsidRDefault="007E12C1">
      <w:pPr>
        <w:spacing w:line="360" w:lineRule="auto"/>
        <w:jc w:val="both"/>
        <w:rPr>
          <w:rFonts w:ascii="Palatino Linotype" w:hAnsi="Palatino Linotype" w:cs="Arial"/>
          <w:color w:val="000000" w:themeColor="text1"/>
        </w:rPr>
      </w:pPr>
    </w:p>
    <w:p w:rsidR="007E12C1" w:rsidRDefault="0080635E">
      <w:pPr>
        <w:widowControl w:val="0"/>
        <w:tabs>
          <w:tab w:val="left" w:pos="1701"/>
        </w:tabs>
        <w:spacing w:line="360" w:lineRule="auto"/>
        <w:jc w:val="both"/>
        <w:rPr>
          <w:rFonts w:ascii="Palatino Linotype" w:hAnsi="Palatino Linotype"/>
          <w:lang w:val="es-ES"/>
        </w:rPr>
      </w:pPr>
      <w:r>
        <w:rPr>
          <w:rFonts w:ascii="Palatino Linotype" w:hAnsi="Palatino Linotype" w:cs="Arial"/>
          <w:lang w:val="es-ES"/>
        </w:rPr>
        <w:t xml:space="preserve">Siendo así que, ante la respuesta otorgada por </w:t>
      </w:r>
      <w:r>
        <w:rPr>
          <w:rFonts w:ascii="Palatino Linotype" w:hAnsi="Palatino Linotype" w:cs="Arial"/>
          <w:b/>
          <w:lang w:val="es-ES"/>
        </w:rPr>
        <w:t>EL SUJETO OBLIGADO</w:t>
      </w:r>
      <w:r>
        <w:rPr>
          <w:rFonts w:ascii="Palatino Linotype" w:hAnsi="Palatino Linotype" w:cs="Arial"/>
          <w:lang w:val="es-ES"/>
        </w:rPr>
        <w:t>,</w:t>
      </w:r>
      <w:r>
        <w:rPr>
          <w:rFonts w:ascii="Palatino Linotype" w:hAnsi="Palatino Linotype" w:cs="Arial"/>
          <w:b/>
          <w:lang w:val="es-ES"/>
        </w:rPr>
        <w:t xml:space="preserve"> </w:t>
      </w:r>
      <w:r>
        <w:rPr>
          <w:rFonts w:ascii="Palatino Linotype" w:hAnsi="Palatino Linotype" w:cs="Arial"/>
          <w:lang w:val="es-ES"/>
        </w:rPr>
        <w:t xml:space="preserve">el particular </w:t>
      </w:r>
      <w:r>
        <w:rPr>
          <w:rFonts w:ascii="Palatino Linotype" w:hAnsi="Palatino Linotype"/>
          <w:lang w:val="es-ES"/>
        </w:rPr>
        <w:t xml:space="preserve">interpuso el recurso de revisión que nos ocupa, señalando que no fue entregada la información solicitada. </w:t>
      </w:r>
    </w:p>
    <w:p w:rsidR="007E12C1" w:rsidRDefault="007E12C1">
      <w:pPr>
        <w:widowControl w:val="0"/>
        <w:tabs>
          <w:tab w:val="left" w:pos="1701"/>
        </w:tabs>
        <w:spacing w:line="360" w:lineRule="auto"/>
        <w:jc w:val="both"/>
        <w:rPr>
          <w:rFonts w:ascii="Palatino Linotype" w:hAnsi="Palatino Linotype"/>
          <w:lang w:val="es-ES"/>
        </w:rPr>
      </w:pPr>
    </w:p>
    <w:p w:rsidR="007E12C1" w:rsidRDefault="0080635E">
      <w:pPr>
        <w:spacing w:line="360" w:lineRule="auto"/>
        <w:jc w:val="both"/>
        <w:rPr>
          <w:rFonts w:ascii="Palatino Linotype" w:hAnsi="Palatino Linotype" w:cs="Arial"/>
          <w:lang w:val="es-ES"/>
        </w:rPr>
      </w:pPr>
      <w:r>
        <w:rPr>
          <w:rFonts w:ascii="Palatino Linotype" w:hAnsi="Palatino Linotype" w:cs="Arial"/>
          <w:lang w:val="es-ES"/>
        </w:rPr>
        <w:t xml:space="preserve">Atento a ello, es de señalar que del análisis que integran el expediente electrónico se advierte que </w:t>
      </w:r>
      <w:r>
        <w:rPr>
          <w:rFonts w:ascii="Palatino Linotype" w:hAnsi="Palatino Linotype"/>
          <w:color w:val="000000"/>
          <w:lang w:val="es-ES" w:eastAsia="en-US"/>
        </w:rPr>
        <w:t xml:space="preserve">el </w:t>
      </w:r>
      <w:r>
        <w:rPr>
          <w:rFonts w:ascii="Palatino Linotype" w:hAnsi="Palatino Linotype"/>
          <w:color w:val="222222"/>
          <w:shd w:val="clear" w:color="auto" w:fill="FFFFFF"/>
          <w:lang w:val="es-ES"/>
        </w:rPr>
        <w:t xml:space="preserve">Titular de la Unidad de Transparencia </w:t>
      </w:r>
      <w:r>
        <w:rPr>
          <w:rFonts w:ascii="Palatino Linotype" w:hAnsi="Palatino Linotype" w:cs="Arial"/>
          <w:lang w:val="es-ES"/>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 ya </w:t>
      </w:r>
      <w:r>
        <w:rPr>
          <w:rFonts w:ascii="Palatino Linotype" w:hAnsi="Palatino Linotype" w:cs="Arial"/>
        </w:rPr>
        <w:t xml:space="preserve">que de manera unilateral refirió que se solicitaba la autorización de manera verbal a los tutores o padres para captar imagen fotográfica de menores, omitiendo hacer entrega de lo solicitado por el particular. </w:t>
      </w:r>
    </w:p>
    <w:p w:rsidR="007E12C1" w:rsidRDefault="007E12C1">
      <w:pPr>
        <w:spacing w:line="360" w:lineRule="auto"/>
        <w:jc w:val="both"/>
        <w:rPr>
          <w:rFonts w:ascii="Palatino Linotype" w:hAnsi="Palatino Linotype" w:cs="Arial"/>
          <w:lang w:val="es-ES"/>
        </w:rPr>
      </w:pPr>
    </w:p>
    <w:p w:rsidR="007E12C1" w:rsidRDefault="0080635E">
      <w:pPr>
        <w:spacing w:line="360" w:lineRule="auto"/>
        <w:jc w:val="both"/>
        <w:rPr>
          <w:rFonts w:ascii="Palatino Linotype" w:hAnsi="Palatino Linotype" w:cs="Arial"/>
          <w:lang w:val="es-ES"/>
        </w:rPr>
      </w:pPr>
      <w:r>
        <w:rPr>
          <w:rFonts w:ascii="Palatino Linotype" w:hAnsi="Palatino Linotype" w:cs="Arial"/>
          <w:lang w:val="es-ES"/>
        </w:rPr>
        <w:t>A efecto de determinar la legalidad de dicha respuesta, es necesario tomar en cuenta las siguientes disposiciones de la Ley de la materia.</w:t>
      </w:r>
    </w:p>
    <w:p w:rsidR="007E12C1" w:rsidRDefault="007E12C1">
      <w:pPr>
        <w:ind w:left="851" w:right="901"/>
        <w:jc w:val="both"/>
        <w:rPr>
          <w:rFonts w:ascii="Palatino Linotype" w:hAnsi="Palatino Linotype"/>
          <w:i/>
          <w:sz w:val="22"/>
          <w:szCs w:val="22"/>
          <w:lang w:val="es-ES"/>
        </w:rPr>
      </w:pP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lastRenderedPageBreak/>
        <w:t>“</w:t>
      </w:r>
      <w:r>
        <w:rPr>
          <w:rFonts w:ascii="Palatino Linotype" w:hAnsi="Palatino Linotype"/>
          <w:b/>
          <w:i/>
          <w:sz w:val="22"/>
          <w:szCs w:val="22"/>
          <w:lang w:val="es-ES"/>
        </w:rPr>
        <w:t>Artículo 50.</w:t>
      </w:r>
      <w:r>
        <w:rPr>
          <w:rFonts w:ascii="Palatino Linotype" w:hAnsi="Palatino Linotype"/>
          <w:i/>
          <w:sz w:val="22"/>
          <w:szCs w:val="22"/>
          <w:lang w:val="es-ES"/>
        </w:rPr>
        <w:t xml:space="preserve"> Los sujetos obligados contarán con un área responsable para la atención de las solicitudes de </w:t>
      </w:r>
      <w:r>
        <w:rPr>
          <w:rFonts w:ascii="Palatino Linotype" w:hAnsi="Palatino Linotype" w:cs="Arial"/>
          <w:i/>
          <w:sz w:val="22"/>
          <w:szCs w:val="22"/>
          <w:lang w:val="es-ES" w:eastAsia="es-MX"/>
        </w:rPr>
        <w:t>información</w:t>
      </w:r>
      <w:r>
        <w:rPr>
          <w:rFonts w:ascii="Palatino Linotype" w:hAnsi="Palatino Linotype"/>
          <w:i/>
          <w:sz w:val="22"/>
          <w:szCs w:val="22"/>
          <w:lang w:val="es-ES"/>
        </w:rPr>
        <w:t>, a la que se le denominará Unidad de Transparencia.</w:t>
      </w:r>
    </w:p>
    <w:p w:rsidR="007E12C1" w:rsidRDefault="007E12C1">
      <w:pPr>
        <w:ind w:left="567" w:right="618"/>
        <w:contextualSpacing/>
        <w:jc w:val="both"/>
        <w:rPr>
          <w:rFonts w:ascii="Palatino Linotype" w:hAnsi="Palatino Linotype"/>
          <w:i/>
          <w:sz w:val="22"/>
          <w:szCs w:val="22"/>
          <w:lang w:val="es-ES"/>
        </w:rPr>
      </w:pPr>
    </w:p>
    <w:p w:rsidR="007E12C1" w:rsidRDefault="0080635E">
      <w:pPr>
        <w:ind w:left="851" w:right="901"/>
        <w:jc w:val="both"/>
        <w:rPr>
          <w:rFonts w:ascii="Palatino Linotype" w:hAnsi="Palatino Linotype"/>
          <w:i/>
          <w:sz w:val="22"/>
          <w:szCs w:val="22"/>
          <w:lang w:val="es-ES"/>
        </w:rPr>
      </w:pPr>
      <w:r>
        <w:rPr>
          <w:rFonts w:ascii="Palatino Linotype" w:hAnsi="Palatino Linotype"/>
          <w:b/>
          <w:i/>
          <w:sz w:val="22"/>
          <w:szCs w:val="22"/>
          <w:lang w:val="es-ES"/>
        </w:rPr>
        <w:t>Artículo 51</w:t>
      </w:r>
      <w:r>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Pr>
          <w:rFonts w:ascii="Palatino Linotype" w:hAnsi="Palatino Linotype" w:cs="Arial"/>
          <w:i/>
          <w:sz w:val="22"/>
          <w:szCs w:val="22"/>
          <w:lang w:val="es-ES" w:eastAsia="es-MX"/>
        </w:rPr>
        <w:t>internamente</w:t>
      </w:r>
      <w:r>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7E12C1" w:rsidRDefault="007E12C1">
      <w:pPr>
        <w:ind w:left="567" w:right="618"/>
        <w:contextualSpacing/>
        <w:jc w:val="both"/>
        <w:rPr>
          <w:rFonts w:ascii="Palatino Linotype" w:hAnsi="Palatino Linotype"/>
          <w:i/>
          <w:sz w:val="22"/>
          <w:szCs w:val="22"/>
          <w:lang w:val="es-ES"/>
        </w:rPr>
      </w:pPr>
    </w:p>
    <w:p w:rsidR="007E12C1" w:rsidRDefault="0080635E">
      <w:pPr>
        <w:ind w:left="851" w:right="901"/>
        <w:jc w:val="both"/>
        <w:rPr>
          <w:rFonts w:ascii="Palatino Linotype" w:hAnsi="Palatino Linotype"/>
          <w:i/>
          <w:sz w:val="22"/>
          <w:szCs w:val="22"/>
          <w:lang w:val="es-ES"/>
        </w:rPr>
      </w:pPr>
      <w:r>
        <w:rPr>
          <w:rFonts w:ascii="Palatino Linotype" w:hAnsi="Palatino Linotype"/>
          <w:b/>
          <w:i/>
          <w:sz w:val="22"/>
          <w:szCs w:val="22"/>
          <w:lang w:val="es-ES"/>
        </w:rPr>
        <w:t>Artículo 53</w:t>
      </w:r>
      <w:r>
        <w:rPr>
          <w:rFonts w:ascii="Palatino Linotype" w:hAnsi="Palatino Linotype"/>
          <w:i/>
          <w:sz w:val="22"/>
          <w:szCs w:val="22"/>
          <w:lang w:val="es-ES"/>
        </w:rPr>
        <w:t xml:space="preserve">. Las Unidades de </w:t>
      </w:r>
      <w:r>
        <w:rPr>
          <w:rFonts w:ascii="Palatino Linotype" w:hAnsi="Palatino Linotype" w:cs="Arial"/>
          <w:i/>
          <w:sz w:val="22"/>
          <w:szCs w:val="22"/>
          <w:lang w:val="es-ES" w:eastAsia="es-MX"/>
        </w:rPr>
        <w:t>Transparencia</w:t>
      </w:r>
      <w:r>
        <w:rPr>
          <w:rFonts w:ascii="Palatino Linotype" w:hAnsi="Palatino Linotype"/>
          <w:i/>
          <w:sz w:val="22"/>
          <w:szCs w:val="22"/>
          <w:lang w:val="es-ES"/>
        </w:rPr>
        <w:t xml:space="preserve"> tendrán las siguientes funciones:</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I. Recabar, difundir y actualizar la información relativa a las obligaciones de transparencia comunes y específicas a la </w:t>
      </w:r>
      <w:r>
        <w:rPr>
          <w:rFonts w:ascii="Palatino Linotype" w:hAnsi="Palatino Linotype" w:cs="Arial"/>
          <w:i/>
          <w:sz w:val="22"/>
          <w:szCs w:val="22"/>
          <w:lang w:val="es-ES" w:eastAsia="es-MX"/>
        </w:rPr>
        <w:t>que</w:t>
      </w:r>
      <w:r>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rsidR="007E12C1" w:rsidRDefault="0080635E">
      <w:pPr>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Recibir, </w:t>
      </w:r>
      <w:r>
        <w:rPr>
          <w:rFonts w:ascii="Palatino Linotype" w:hAnsi="Palatino Linotype"/>
          <w:b/>
          <w:i/>
          <w:sz w:val="22"/>
          <w:szCs w:val="22"/>
          <w:u w:val="single"/>
          <w:lang w:val="es-ES"/>
        </w:rPr>
        <w:t>tramitar</w:t>
      </w:r>
      <w:r>
        <w:rPr>
          <w:rFonts w:ascii="Palatino Linotype" w:hAnsi="Palatino Linotype"/>
          <w:b/>
          <w:i/>
          <w:sz w:val="22"/>
          <w:szCs w:val="22"/>
          <w:lang w:val="es-ES"/>
        </w:rPr>
        <w:t xml:space="preserve"> y dar respuesta a las solicitudes de acceso a la información;</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III. Auxiliar a los particulares en la elaboración de solicitudes de acceso a la información y, en su caso, orientarlos sobre los sujetos </w:t>
      </w:r>
      <w:r>
        <w:rPr>
          <w:rFonts w:ascii="Palatino Linotype" w:hAnsi="Palatino Linotype" w:cs="Arial"/>
          <w:i/>
          <w:sz w:val="22"/>
          <w:szCs w:val="22"/>
          <w:lang w:val="es-ES" w:eastAsia="es-MX"/>
        </w:rPr>
        <w:t>obligados</w:t>
      </w:r>
      <w:r>
        <w:rPr>
          <w:rFonts w:ascii="Palatino Linotype" w:hAnsi="Palatino Linotype"/>
          <w:i/>
          <w:sz w:val="22"/>
          <w:szCs w:val="22"/>
          <w:lang w:val="es-ES"/>
        </w:rPr>
        <w:t xml:space="preserve"> competentes conforme a la normatividad aplicable;</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IV. Realizar, con efectividad, los trámites internos necesarios para la atención de las solicitudes de acceso a la información;</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V. Entregar, en su caso, a los particulares la información solicitada;</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VI. Efectuar las notificaciones a los solicitantes;</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X. Presentar ante el Comité, el proyecto de clasificación de información;</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XI. Promover e implementar políticas de transparencia proactiva procurando su accesibilidad;</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XII. Fomentar la transparencia y accesibilidad al interior del sujeto obligado;</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lastRenderedPageBreak/>
        <w:t>XIII. Hacer del conocimiento de la instancia competente la probable responsabilidad por el incumplimiento de las obligaciones previstas en la presente Ley; y</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7E12C1" w:rsidRDefault="007E12C1">
      <w:pPr>
        <w:ind w:left="567" w:right="618"/>
        <w:contextualSpacing/>
        <w:jc w:val="both"/>
        <w:rPr>
          <w:rFonts w:ascii="Palatino Linotype" w:hAnsi="Palatino Linotype"/>
          <w:i/>
          <w:sz w:val="22"/>
          <w:szCs w:val="22"/>
          <w:lang w:val="es-ES"/>
        </w:rPr>
      </w:pPr>
    </w:p>
    <w:p w:rsidR="007E12C1" w:rsidRDefault="0080635E">
      <w:pPr>
        <w:ind w:left="851" w:right="901"/>
        <w:jc w:val="both"/>
        <w:rPr>
          <w:rFonts w:ascii="Palatino Linotype" w:hAnsi="Palatino Linotype"/>
          <w:i/>
          <w:sz w:val="22"/>
          <w:szCs w:val="22"/>
          <w:lang w:val="es-ES"/>
        </w:rPr>
      </w:pPr>
      <w:r>
        <w:rPr>
          <w:rFonts w:ascii="Palatino Linotype" w:hAnsi="Palatino Linotype"/>
          <w:b/>
          <w:i/>
          <w:sz w:val="22"/>
          <w:szCs w:val="22"/>
          <w:lang w:val="es-ES"/>
        </w:rPr>
        <w:t>Artículo 59</w:t>
      </w:r>
      <w:r>
        <w:rPr>
          <w:rFonts w:ascii="Palatino Linotype" w:hAnsi="Palatino Linotype"/>
          <w:i/>
          <w:sz w:val="22"/>
          <w:szCs w:val="22"/>
          <w:lang w:val="es-ES"/>
        </w:rPr>
        <w:t>. Los servidores públicos habilitados tendrán las funciones siguientes:</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I. Localizar la información que le solicite la Unidad de Transparencia;</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II. Proporcionar la información que obre en los archivos y que le sea solicitada por la Unidad de Transparencia;</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III. Apoyar a la Unidad de Transparencia en lo que esta le solicite para el cumplimiento de sus funciones;</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IV. Proporcionar a la Unidad de Transparencia, las modificaciones a la información pública de oficio que obre en su poder;</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VI. Verificar, una vez analizado el contenido de la información, que no se encuentre en los supuestos de información clasificada; y</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VII. Dar cuenta a la Unidad de Transparencia del vencimiento de los plazos de reserva.</w:t>
      </w:r>
    </w:p>
    <w:p w:rsidR="007E12C1" w:rsidRDefault="007E12C1">
      <w:pPr>
        <w:ind w:left="567" w:right="618"/>
        <w:contextualSpacing/>
        <w:jc w:val="both"/>
        <w:rPr>
          <w:rFonts w:ascii="Palatino Linotype" w:hAnsi="Palatino Linotype"/>
          <w:i/>
          <w:sz w:val="22"/>
          <w:szCs w:val="22"/>
          <w:lang w:val="es-ES"/>
        </w:rPr>
      </w:pPr>
    </w:p>
    <w:p w:rsidR="007E12C1" w:rsidRDefault="0080635E">
      <w:pPr>
        <w:ind w:left="851" w:right="901"/>
        <w:jc w:val="both"/>
        <w:rPr>
          <w:rFonts w:ascii="Palatino Linotype" w:hAnsi="Palatino Linotype"/>
          <w:i/>
          <w:sz w:val="22"/>
          <w:szCs w:val="22"/>
          <w:lang w:val="es-ES"/>
        </w:rPr>
      </w:pPr>
      <w:r>
        <w:rPr>
          <w:rFonts w:ascii="Palatino Linotype" w:hAnsi="Palatino Linotype"/>
          <w:b/>
          <w:i/>
          <w:sz w:val="22"/>
          <w:szCs w:val="22"/>
          <w:lang w:val="es-ES"/>
        </w:rPr>
        <w:t>Artículo 162</w:t>
      </w:r>
      <w:r>
        <w:rPr>
          <w:rFonts w:ascii="Palatino Linotype" w:hAnsi="Palatino Linotype"/>
          <w:i/>
          <w:sz w:val="22"/>
          <w:szCs w:val="22"/>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rsidR="007E12C1" w:rsidRDefault="007E12C1">
      <w:pPr>
        <w:jc w:val="both"/>
        <w:rPr>
          <w:rFonts w:ascii="Palatino Linotype" w:hAnsi="Palatino Linotype" w:cs="Arial"/>
          <w:lang w:val="es-ES"/>
        </w:rPr>
      </w:pPr>
    </w:p>
    <w:p w:rsidR="007E12C1" w:rsidRDefault="0080635E">
      <w:pPr>
        <w:spacing w:line="360" w:lineRule="auto"/>
        <w:jc w:val="both"/>
        <w:rPr>
          <w:rFonts w:ascii="Palatino Linotype" w:eastAsia="Calibri" w:hAnsi="Palatino Linotype"/>
          <w:lang w:val="es-ES"/>
        </w:rPr>
      </w:pPr>
      <w:r>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Pr>
          <w:rFonts w:ascii="Palatino Linotype" w:eastAsia="Calibri" w:hAnsi="Palatino Linotype"/>
          <w:b/>
          <w:lang w:val="es-ES"/>
        </w:rPr>
        <w:t>EL SUJETO OBLIGADO</w:t>
      </w:r>
      <w:r>
        <w:rPr>
          <w:rFonts w:ascii="Palatino Linotype" w:eastAsia="Calibri" w:hAnsi="Palatino Linotype"/>
          <w:lang w:val="es-ES"/>
        </w:rPr>
        <w:t xml:space="preserve"> y los solicitantes, y tiene bajo su responsabilidad el tramitar internamente la solicitud de información.</w:t>
      </w:r>
    </w:p>
    <w:p w:rsidR="007E12C1" w:rsidRDefault="007E12C1">
      <w:pPr>
        <w:spacing w:line="360" w:lineRule="auto"/>
        <w:ind w:left="426"/>
        <w:jc w:val="both"/>
        <w:rPr>
          <w:rFonts w:ascii="Palatino Linotype" w:eastAsia="Calibri" w:hAnsi="Palatino Linotype"/>
          <w:lang w:val="es-ES"/>
        </w:rPr>
      </w:pPr>
    </w:p>
    <w:p w:rsidR="007E12C1" w:rsidRDefault="0080635E">
      <w:pPr>
        <w:spacing w:line="360" w:lineRule="auto"/>
        <w:jc w:val="both"/>
        <w:rPr>
          <w:rFonts w:ascii="Palatino Linotype" w:eastAsia="Calibri" w:hAnsi="Palatino Linotype"/>
          <w:lang w:val="es-ES"/>
        </w:rPr>
      </w:pPr>
      <w:r>
        <w:rPr>
          <w:rFonts w:ascii="Palatino Linotype" w:eastAsia="Calibri" w:hAnsi="Palatino Linotype"/>
          <w:lang w:val="es-ES"/>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Pr>
          <w:rFonts w:ascii="Palatino Linotype" w:eastAsia="Calibri" w:hAnsi="Palatino Linotype"/>
          <w:b/>
          <w:lang w:val="es-ES"/>
        </w:rPr>
        <w:t xml:space="preserve">SUJETO OBLIGADO; </w:t>
      </w:r>
      <w:r>
        <w:rPr>
          <w:rFonts w:ascii="Palatino Linotype" w:eastAsia="Calibri" w:hAnsi="Palatino Linotype"/>
          <w:lang w:val="es-ES"/>
        </w:rPr>
        <w:t xml:space="preserve">es por ello que, debe turnar la solicitud a </w:t>
      </w:r>
      <w:r>
        <w:rPr>
          <w:rFonts w:ascii="Palatino Linotype" w:hAnsi="Palatino Linotype" w:cs="Arial"/>
          <w:lang w:val="es-ES"/>
        </w:rPr>
        <w:t xml:space="preserve">todas las áreas que </w:t>
      </w:r>
      <w:r>
        <w:rPr>
          <w:rFonts w:ascii="Palatino Linotype" w:eastAsia="Calibri" w:hAnsi="Palatino Linotype"/>
          <w:lang w:val="es-ES"/>
        </w:rPr>
        <w:t>pudieran generar, administrar o poseer la información requerida por la particular; pues tienen como función, buscar, localizar y poseer la información, así como entregarla.</w:t>
      </w:r>
    </w:p>
    <w:p w:rsidR="007E12C1" w:rsidRDefault="007E12C1">
      <w:pPr>
        <w:spacing w:line="360" w:lineRule="auto"/>
        <w:jc w:val="both"/>
        <w:rPr>
          <w:rFonts w:ascii="Palatino Linotype" w:hAnsi="Palatino Linotype" w:cs="Arial"/>
          <w:lang w:val="es-ES"/>
        </w:rPr>
      </w:pPr>
    </w:p>
    <w:p w:rsidR="007E12C1" w:rsidRDefault="0080635E">
      <w:pPr>
        <w:spacing w:line="360" w:lineRule="auto"/>
        <w:jc w:val="both"/>
        <w:rPr>
          <w:rFonts w:ascii="Palatino Linotype" w:eastAsia="Calibri" w:hAnsi="Palatino Linotype"/>
          <w:lang w:val="es-ES"/>
        </w:rPr>
      </w:pPr>
      <w:r>
        <w:rPr>
          <w:rFonts w:ascii="Palatino Linotype" w:eastAsia="Calibri" w:hAnsi="Palatino Linotype"/>
          <w:lang w:val="es-ES"/>
        </w:rPr>
        <w:t xml:space="preserve">Es por ello, que corresponde al Titular de la Unidad de Transparencia el garantizar que las solicitudes se turnen a todas las áreas competentes que puedan contar con la información, con el objeto de que se realice una búsqueda exhaustiva y razonable de la misma; de manera enunciativa más no limitativa la Coordinación de Comunicación Social. </w:t>
      </w:r>
    </w:p>
    <w:p w:rsidR="007E12C1" w:rsidRDefault="007E12C1">
      <w:pPr>
        <w:spacing w:line="360" w:lineRule="auto"/>
        <w:jc w:val="both"/>
        <w:rPr>
          <w:rFonts w:ascii="Palatino Linotype" w:eastAsia="Calibri" w:hAnsi="Palatino Linotype"/>
          <w:lang w:val="es-ES"/>
        </w:rPr>
      </w:pPr>
    </w:p>
    <w:p w:rsidR="007E12C1" w:rsidRDefault="0080635E">
      <w:pPr>
        <w:spacing w:line="360" w:lineRule="auto"/>
        <w:jc w:val="both"/>
        <w:rPr>
          <w:rFonts w:ascii="Palatino Linotype" w:eastAsia="Calibri" w:hAnsi="Palatino Linotype"/>
          <w:lang w:val="es-ES"/>
        </w:rPr>
      </w:pPr>
      <w:r>
        <w:rPr>
          <w:rFonts w:ascii="Palatino Linotype" w:eastAsia="Calibri" w:hAnsi="Palatino Linotype"/>
          <w:lang w:val="es-ES"/>
        </w:rPr>
        <w:t xml:space="preserve">Por lo anterior, es importante destacar que conforme al Bando Municipal 2020, del Ayuntamiento de Sultepec, para el despacho estudio y planeación de diversos asuntos de la administración pública, cuenta con una Coordinación de Comunicación social, tal como se muestra a continuación: </w:t>
      </w:r>
    </w:p>
    <w:p w:rsidR="007E12C1" w:rsidRDefault="007E12C1">
      <w:pPr>
        <w:jc w:val="both"/>
        <w:rPr>
          <w:rFonts w:ascii="Palatino Linotype" w:eastAsia="Calibri" w:hAnsi="Palatino Linotype"/>
          <w:lang w:val="es-ES"/>
        </w:rPr>
      </w:pP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w:t>
      </w:r>
      <w:r>
        <w:rPr>
          <w:rFonts w:ascii="Palatino Linotype" w:hAnsi="Palatino Linotype"/>
          <w:b/>
          <w:i/>
          <w:sz w:val="22"/>
          <w:szCs w:val="22"/>
          <w:lang w:val="es-ES"/>
        </w:rPr>
        <w:t xml:space="preserve">Artículo 29.- </w:t>
      </w:r>
      <w:r>
        <w:rPr>
          <w:rFonts w:ascii="Palatino Linotype" w:hAnsi="Palatino Linotype"/>
          <w:i/>
          <w:sz w:val="22"/>
          <w:szCs w:val="22"/>
          <w:lang w:val="es-ES"/>
        </w:rPr>
        <w:t xml:space="preserve">Para el despacho, estudio y planeación de los diversos asuntos de la administración municipal, el ayuntamiento contará con las siguientes dependencias: </w:t>
      </w:r>
    </w:p>
    <w:p w:rsidR="007E12C1" w:rsidRDefault="007E12C1">
      <w:pPr>
        <w:ind w:left="851" w:right="901"/>
        <w:jc w:val="both"/>
        <w:rPr>
          <w:rFonts w:ascii="Palatino Linotype" w:hAnsi="Palatino Linotype"/>
          <w:i/>
          <w:sz w:val="22"/>
          <w:szCs w:val="22"/>
          <w:lang w:val="es-ES"/>
        </w:rPr>
      </w:pP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Los nombramientos y remociones serán aprobados por el ayuntamiento a propuesta del Presidente Municipal, siendo los siguientes:</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w:t>
      </w:r>
    </w:p>
    <w:p w:rsidR="007E12C1" w:rsidRDefault="0080635E">
      <w:pPr>
        <w:ind w:left="851" w:right="901"/>
        <w:jc w:val="both"/>
        <w:rPr>
          <w:rFonts w:ascii="Palatino Linotype" w:hAnsi="Palatino Linotype"/>
          <w:b/>
          <w:i/>
          <w:sz w:val="22"/>
          <w:szCs w:val="22"/>
          <w:lang w:val="es-ES"/>
        </w:rPr>
      </w:pPr>
      <w:r>
        <w:rPr>
          <w:rFonts w:ascii="Palatino Linotype" w:hAnsi="Palatino Linotype"/>
          <w:b/>
          <w:i/>
          <w:sz w:val="22"/>
          <w:szCs w:val="22"/>
          <w:lang w:val="es-ES"/>
        </w:rPr>
        <w:t>XXVIII. Coordinadora Municipal de Comunicación Social;”</w:t>
      </w:r>
    </w:p>
    <w:p w:rsidR="007E12C1" w:rsidRDefault="0080635E">
      <w:pPr>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rsidR="007E12C1" w:rsidRDefault="007E12C1">
      <w:pPr>
        <w:ind w:right="901"/>
        <w:jc w:val="both"/>
        <w:rPr>
          <w:rFonts w:ascii="Palatino Linotype" w:hAnsi="Palatino Linotype"/>
          <w:i/>
          <w:sz w:val="22"/>
          <w:szCs w:val="22"/>
          <w:lang w:val="es-ES"/>
        </w:rPr>
      </w:pPr>
    </w:p>
    <w:p w:rsidR="007E12C1" w:rsidRDefault="0080635E">
      <w:pPr>
        <w:tabs>
          <w:tab w:val="left" w:pos="709"/>
        </w:tabs>
        <w:spacing w:line="360" w:lineRule="auto"/>
        <w:ind w:right="51"/>
        <w:jc w:val="both"/>
        <w:rPr>
          <w:rFonts w:ascii="Palatino Linotype" w:eastAsia="Calibri" w:hAnsi="Palatino Linotype"/>
          <w:lang w:val="es-ES"/>
        </w:rPr>
      </w:pPr>
      <w:r>
        <w:rPr>
          <w:rFonts w:ascii="Palatino Linotype" w:eastAsia="Calibri" w:hAnsi="Palatino Linotype"/>
          <w:lang w:val="es-ES"/>
        </w:rPr>
        <w:t xml:space="preserve">Es así que, </w:t>
      </w:r>
      <w:r>
        <w:rPr>
          <w:rFonts w:ascii="Palatino Linotype" w:eastAsia="Calibri" w:hAnsi="Palatino Linotype" w:cs="Arial"/>
          <w:bCs/>
          <w:lang w:eastAsia="es-MX"/>
        </w:rPr>
        <w:t>dicha</w:t>
      </w:r>
      <w:r>
        <w:rPr>
          <w:rFonts w:ascii="Palatino Linotype" w:eastAsia="Calibri" w:hAnsi="Palatino Linotype"/>
          <w:lang w:val="es-ES"/>
        </w:rPr>
        <w:t xml:space="preserve"> Coordinación debe contar con el aviso de privacidad solicitado por el particular.</w:t>
      </w:r>
    </w:p>
    <w:p w:rsidR="007E12C1" w:rsidRDefault="007E12C1">
      <w:pPr>
        <w:spacing w:line="360" w:lineRule="auto"/>
        <w:jc w:val="both"/>
        <w:rPr>
          <w:rFonts w:ascii="Palatino Linotype" w:eastAsia="Calibri" w:hAnsi="Palatino Linotype"/>
          <w:lang w:val="es-ES"/>
        </w:rPr>
      </w:pPr>
    </w:p>
    <w:p w:rsidR="007E12C1" w:rsidRDefault="0080635E">
      <w:pPr>
        <w:tabs>
          <w:tab w:val="left" w:pos="709"/>
        </w:tabs>
        <w:spacing w:line="360" w:lineRule="auto"/>
        <w:ind w:right="51"/>
        <w:jc w:val="both"/>
        <w:rPr>
          <w:rFonts w:ascii="Palatino Linotype" w:eastAsia="Calibri" w:hAnsi="Palatino Linotype" w:cs="Arial"/>
          <w:bCs/>
          <w:lang w:eastAsia="es-MX"/>
        </w:rPr>
      </w:pPr>
      <w:r>
        <w:rPr>
          <w:rFonts w:ascii="Palatino Linotype" w:eastAsia="Calibri" w:hAnsi="Palatino Linotype" w:cs="Arial"/>
          <w:bCs/>
          <w:lang w:eastAsia="es-MX"/>
        </w:rPr>
        <w:t xml:space="preserve">Por otro lado, es importante traer a contexto el contenido de los artículos 23, 29, 30, 32 y 98 de la Ley de Protección de Datos Personales en Posesión de Sujetos Obligados del Estado de México y Municipios:  </w:t>
      </w:r>
    </w:p>
    <w:p w:rsidR="007E12C1" w:rsidRDefault="007E12C1">
      <w:pPr>
        <w:tabs>
          <w:tab w:val="left" w:pos="709"/>
        </w:tabs>
        <w:ind w:right="51"/>
        <w:jc w:val="both"/>
        <w:rPr>
          <w:rFonts w:ascii="Palatino Linotype" w:eastAsia="Calibri" w:hAnsi="Palatino Linotype" w:cs="Arial"/>
          <w:bCs/>
          <w:sz w:val="22"/>
          <w:szCs w:val="22"/>
          <w:lang w:eastAsia="es-MX"/>
        </w:rPr>
      </w:pPr>
    </w:p>
    <w:p w:rsidR="007E12C1" w:rsidRDefault="0080635E">
      <w:pPr>
        <w:tabs>
          <w:tab w:val="left" w:pos="851"/>
        </w:tabs>
        <w:ind w:left="851" w:right="901"/>
        <w:jc w:val="both"/>
        <w:rPr>
          <w:rFonts w:ascii="Palatino Linotype" w:eastAsia="Calibri" w:hAnsi="Palatino Linotype"/>
          <w:b/>
          <w:i/>
          <w:sz w:val="22"/>
          <w:szCs w:val="22"/>
          <w:lang w:eastAsia="en-US"/>
        </w:rPr>
      </w:pPr>
      <w:r>
        <w:rPr>
          <w:rFonts w:ascii="Palatino Linotype" w:eastAsia="Calibri" w:hAnsi="Palatino Linotype"/>
          <w:i/>
          <w:sz w:val="22"/>
          <w:szCs w:val="22"/>
          <w:lang w:eastAsia="en-US"/>
        </w:rPr>
        <w:t>“</w:t>
      </w:r>
      <w:r>
        <w:rPr>
          <w:rFonts w:ascii="Palatino Linotype" w:eastAsia="Calibri" w:hAnsi="Palatino Linotype"/>
          <w:b/>
          <w:i/>
          <w:sz w:val="22"/>
          <w:szCs w:val="22"/>
          <w:lang w:eastAsia="en-US"/>
        </w:rPr>
        <w:t>Glosario</w:t>
      </w:r>
    </w:p>
    <w:p w:rsidR="007E12C1" w:rsidRDefault="0080635E">
      <w:pPr>
        <w:tabs>
          <w:tab w:val="left" w:pos="851"/>
        </w:tabs>
        <w:ind w:left="851" w:right="901"/>
        <w:jc w:val="both"/>
        <w:rPr>
          <w:rFonts w:ascii="Palatino Linotype" w:eastAsia="Calibri" w:hAnsi="Palatino Linotype"/>
          <w:i/>
          <w:sz w:val="22"/>
          <w:szCs w:val="22"/>
          <w:lang w:eastAsia="en-US"/>
        </w:rPr>
      </w:pPr>
      <w:r>
        <w:rPr>
          <w:rFonts w:ascii="Palatino Linotype" w:eastAsia="Calibri" w:hAnsi="Palatino Linotype"/>
          <w:b/>
          <w:i/>
          <w:sz w:val="22"/>
          <w:szCs w:val="22"/>
          <w:lang w:eastAsia="en-US"/>
        </w:rPr>
        <w:t xml:space="preserve">Artículo 4. </w:t>
      </w:r>
      <w:r>
        <w:rPr>
          <w:rFonts w:ascii="Palatino Linotype" w:eastAsia="Calibri" w:hAnsi="Palatino Linotype"/>
          <w:i/>
          <w:sz w:val="22"/>
          <w:szCs w:val="22"/>
          <w:lang w:eastAsia="en-US"/>
        </w:rPr>
        <w:t>Para los efectos de esta Ley se entenderá por:</w:t>
      </w:r>
    </w:p>
    <w:p w:rsidR="007E12C1" w:rsidRDefault="0080635E">
      <w:pPr>
        <w:tabs>
          <w:tab w:val="left" w:pos="851"/>
        </w:tabs>
        <w:ind w:left="851" w:right="901"/>
        <w:jc w:val="both"/>
        <w:rPr>
          <w:rFonts w:ascii="Palatino Linotype" w:eastAsia="Calibri" w:hAnsi="Palatino Linotype"/>
          <w:b/>
          <w:i/>
          <w:sz w:val="22"/>
          <w:szCs w:val="22"/>
          <w:lang w:eastAsia="en-US"/>
        </w:rPr>
      </w:pPr>
      <w:r>
        <w:rPr>
          <w:rFonts w:ascii="Palatino Linotype" w:eastAsia="Calibri" w:hAnsi="Palatino Linotype"/>
          <w:b/>
          <w:i/>
          <w:sz w:val="22"/>
          <w:szCs w:val="22"/>
          <w:lang w:eastAsia="en-US"/>
        </w:rPr>
        <w:t>…</w:t>
      </w:r>
    </w:p>
    <w:p w:rsidR="007E12C1" w:rsidRDefault="0080635E">
      <w:pPr>
        <w:tabs>
          <w:tab w:val="left" w:pos="851"/>
        </w:tabs>
        <w:ind w:left="851" w:right="901"/>
        <w:jc w:val="both"/>
        <w:rPr>
          <w:rFonts w:ascii="Palatino Linotype" w:eastAsia="Calibri" w:hAnsi="Palatino Linotype"/>
          <w:i/>
          <w:sz w:val="22"/>
          <w:szCs w:val="22"/>
          <w:lang w:eastAsia="en-US"/>
        </w:rPr>
      </w:pPr>
      <w:r>
        <w:rPr>
          <w:rFonts w:ascii="Palatino Linotype" w:eastAsia="Calibri" w:hAnsi="Palatino Linotype"/>
          <w:b/>
          <w:i/>
          <w:sz w:val="22"/>
          <w:szCs w:val="22"/>
          <w:lang w:eastAsia="en-US"/>
        </w:rPr>
        <w:t>V. Aviso de Privacidad:</w:t>
      </w:r>
      <w:r>
        <w:rPr>
          <w:rFonts w:ascii="Palatino Linotype" w:eastAsia="Calibri" w:hAnsi="Palatino Linotype"/>
          <w:i/>
          <w:sz w:val="22"/>
          <w:szCs w:val="22"/>
          <w:lang w:eastAsia="en-US"/>
        </w:rPr>
        <w:t xml:space="preserve"> al documento físico, electrónico o en cualquier formato generado por el responsable que es puesto a disposición del Titular con el objeto de informarle los propósitos del tratamiento al que serán sometidos sus datos personales.</w:t>
      </w:r>
    </w:p>
    <w:p w:rsidR="007E12C1" w:rsidRDefault="0080635E">
      <w:pPr>
        <w:tabs>
          <w:tab w:val="left" w:pos="851"/>
        </w:tabs>
        <w:ind w:left="851" w:right="901"/>
        <w:jc w:val="both"/>
        <w:rPr>
          <w:rFonts w:ascii="Palatino Linotype" w:eastAsia="Calibri" w:hAnsi="Palatino Linotype"/>
          <w:i/>
          <w:sz w:val="22"/>
          <w:szCs w:val="22"/>
          <w:lang w:eastAsia="en-US"/>
        </w:rPr>
      </w:pPr>
      <w:r>
        <w:rPr>
          <w:rFonts w:ascii="Palatino Linotype" w:eastAsia="Calibri" w:hAnsi="Palatino Linotype"/>
          <w:b/>
          <w:i/>
          <w:sz w:val="22"/>
          <w:szCs w:val="22"/>
          <w:lang w:eastAsia="en-US"/>
        </w:rPr>
        <w:t>…</w:t>
      </w:r>
    </w:p>
    <w:p w:rsidR="007E12C1" w:rsidRDefault="0080635E">
      <w:pPr>
        <w:tabs>
          <w:tab w:val="left" w:pos="851"/>
        </w:tabs>
        <w:ind w:left="851" w:right="901"/>
        <w:jc w:val="both"/>
        <w:rPr>
          <w:rFonts w:ascii="Palatino Linotype" w:eastAsia="Calibri" w:hAnsi="Palatino Linotype"/>
          <w:i/>
          <w:sz w:val="22"/>
          <w:szCs w:val="22"/>
          <w:lang w:eastAsia="en-US"/>
        </w:rPr>
      </w:pPr>
      <w:r>
        <w:rPr>
          <w:rFonts w:ascii="Palatino Linotype" w:eastAsia="Calibri" w:hAnsi="Palatino Linotype"/>
          <w:b/>
          <w:i/>
          <w:sz w:val="22"/>
          <w:szCs w:val="22"/>
          <w:lang w:eastAsia="en-US"/>
        </w:rPr>
        <w:t>XLI. Responsable:</w:t>
      </w:r>
      <w:r>
        <w:rPr>
          <w:rFonts w:ascii="Palatino Linotype" w:eastAsia="Calibri" w:hAnsi="Palatino Linotype"/>
          <w:i/>
          <w:sz w:val="22"/>
          <w:szCs w:val="22"/>
          <w:lang w:eastAsia="en-US"/>
        </w:rPr>
        <w:t xml:space="preserve"> a los sujetos obligados a que se refiere la presente Ley que deciden sobre el tratamiento de los datos personales.</w:t>
      </w:r>
    </w:p>
    <w:p w:rsidR="007E12C1" w:rsidRDefault="0080635E">
      <w:pPr>
        <w:tabs>
          <w:tab w:val="left" w:pos="851"/>
        </w:tabs>
        <w:ind w:left="851" w:right="901"/>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w:t>
      </w:r>
    </w:p>
    <w:p w:rsidR="007E12C1" w:rsidRDefault="007E12C1">
      <w:pPr>
        <w:tabs>
          <w:tab w:val="left" w:pos="851"/>
        </w:tabs>
        <w:ind w:left="851" w:right="901"/>
        <w:jc w:val="both"/>
        <w:rPr>
          <w:rFonts w:ascii="Palatino Linotype" w:eastAsia="Calibri" w:hAnsi="Palatino Linotype"/>
          <w:b/>
          <w:i/>
          <w:sz w:val="22"/>
          <w:szCs w:val="22"/>
          <w:lang w:eastAsia="en-US"/>
        </w:rPr>
      </w:pPr>
    </w:p>
    <w:p w:rsidR="007E12C1" w:rsidRDefault="0080635E">
      <w:pPr>
        <w:tabs>
          <w:tab w:val="left" w:pos="851"/>
        </w:tabs>
        <w:ind w:left="851" w:right="901"/>
        <w:jc w:val="both"/>
        <w:rPr>
          <w:rFonts w:ascii="Palatino Linotype" w:eastAsia="Calibri" w:hAnsi="Palatino Linotype"/>
          <w:i/>
          <w:sz w:val="22"/>
          <w:szCs w:val="22"/>
          <w:lang w:eastAsia="en-US"/>
        </w:rPr>
      </w:pPr>
      <w:r>
        <w:rPr>
          <w:rFonts w:ascii="Palatino Linotype" w:eastAsia="Calibri" w:hAnsi="Palatino Linotype"/>
          <w:b/>
          <w:i/>
          <w:sz w:val="22"/>
          <w:szCs w:val="22"/>
          <w:lang w:eastAsia="en-US"/>
        </w:rPr>
        <w:t>Principio de Información</w:t>
      </w:r>
      <w:r>
        <w:rPr>
          <w:rFonts w:ascii="Palatino Linotype" w:eastAsia="Calibri" w:hAnsi="Palatino Linotype"/>
          <w:i/>
          <w:sz w:val="22"/>
          <w:szCs w:val="22"/>
          <w:lang w:eastAsia="en-US"/>
        </w:rPr>
        <w:t xml:space="preserve"> </w:t>
      </w:r>
    </w:p>
    <w:p w:rsidR="007E12C1" w:rsidRDefault="0080635E">
      <w:pPr>
        <w:tabs>
          <w:tab w:val="left" w:pos="851"/>
        </w:tabs>
        <w:ind w:left="851" w:right="901"/>
        <w:jc w:val="both"/>
        <w:rPr>
          <w:rFonts w:ascii="Palatino Linotype" w:eastAsia="Calibri" w:hAnsi="Palatino Linotype"/>
          <w:i/>
          <w:sz w:val="22"/>
          <w:szCs w:val="22"/>
          <w:lang w:eastAsia="en-US"/>
        </w:rPr>
      </w:pPr>
      <w:r>
        <w:rPr>
          <w:rFonts w:ascii="Palatino Linotype" w:eastAsia="Calibri" w:hAnsi="Palatino Linotype"/>
          <w:b/>
          <w:i/>
          <w:sz w:val="22"/>
          <w:szCs w:val="22"/>
          <w:lang w:eastAsia="en-US"/>
        </w:rPr>
        <w:t>Artículo 23.</w:t>
      </w:r>
      <w:r>
        <w:rPr>
          <w:rFonts w:ascii="Palatino Linotype" w:eastAsia="Calibri" w:hAnsi="Palatino Linotype"/>
          <w:i/>
          <w:sz w:val="22"/>
          <w:szCs w:val="22"/>
          <w:lang w:eastAsia="en-US"/>
        </w:rPr>
        <w:t xml:space="preserve"> El responsable tendrá la obligación de informar a través del aviso de privacidad de modo expreso, </w:t>
      </w:r>
      <w:r>
        <w:rPr>
          <w:rFonts w:ascii="Palatino Linotype" w:hAnsi="Palatino Linotype" w:cs="Arial"/>
          <w:i/>
          <w:sz w:val="22"/>
          <w:szCs w:val="22"/>
          <w:lang w:val="es-ES"/>
        </w:rPr>
        <w:t>preciso</w:t>
      </w:r>
      <w:r>
        <w:rPr>
          <w:rFonts w:ascii="Palatino Linotype" w:eastAsia="Calibri" w:hAnsi="Palatino Linotype"/>
          <w:i/>
          <w:sz w:val="22"/>
          <w:szCs w:val="22"/>
          <w:lang w:eastAsia="en-US"/>
        </w:rPr>
        <w:t xml:space="preserve"> e inequívoco a las y los titulares, la información que se recaba de ellos y con qué fines, la existencia y características principales del tratamiento al que serán sometidos sus datos personales, a fin de que puedan tomar decisiones informadas al respecto. </w:t>
      </w:r>
    </w:p>
    <w:p w:rsidR="007E12C1" w:rsidRDefault="0080635E">
      <w:pPr>
        <w:tabs>
          <w:tab w:val="left" w:pos="851"/>
        </w:tabs>
        <w:ind w:left="851" w:right="901"/>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lastRenderedPageBreak/>
        <w:t xml:space="preserve">El aviso de privacidad estará redactado y estructurado de manera clara precisa y sencilla, será difundido por los medios electrónicos y físicos con que cuente el responsable. </w:t>
      </w:r>
    </w:p>
    <w:p w:rsidR="007E12C1" w:rsidRDefault="0080635E">
      <w:pPr>
        <w:tabs>
          <w:tab w:val="left" w:pos="851"/>
        </w:tabs>
        <w:ind w:left="851" w:right="901"/>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rsidR="007E12C1" w:rsidRDefault="007E12C1">
      <w:pPr>
        <w:tabs>
          <w:tab w:val="left" w:pos="851"/>
        </w:tabs>
        <w:ind w:left="851" w:right="901"/>
        <w:jc w:val="both"/>
        <w:rPr>
          <w:rFonts w:ascii="Palatino Linotype" w:eastAsia="Calibri" w:hAnsi="Palatino Linotype" w:cs="Arial"/>
          <w:bCs/>
          <w:i/>
          <w:sz w:val="22"/>
          <w:szCs w:val="22"/>
          <w:lang w:eastAsia="es-MX"/>
        </w:rPr>
      </w:pPr>
    </w:p>
    <w:p w:rsidR="007E12C1" w:rsidRDefault="0080635E">
      <w:pPr>
        <w:tabs>
          <w:tab w:val="left" w:pos="851"/>
        </w:tabs>
        <w:ind w:left="851" w:right="901"/>
        <w:jc w:val="both"/>
        <w:rPr>
          <w:rFonts w:ascii="Palatino Linotype" w:eastAsia="Calibri" w:hAnsi="Palatino Linotype"/>
          <w:b/>
          <w:i/>
          <w:sz w:val="22"/>
          <w:szCs w:val="22"/>
          <w:lang w:eastAsia="en-US"/>
        </w:rPr>
      </w:pPr>
      <w:r>
        <w:rPr>
          <w:rFonts w:ascii="Palatino Linotype" w:eastAsia="Calibri" w:hAnsi="Palatino Linotype"/>
          <w:b/>
          <w:i/>
          <w:sz w:val="22"/>
          <w:szCs w:val="22"/>
          <w:lang w:eastAsia="en-US"/>
        </w:rPr>
        <w:t>Comunicación del Aviso de Privacidad</w:t>
      </w:r>
    </w:p>
    <w:p w:rsidR="007E12C1" w:rsidRDefault="0080635E">
      <w:pPr>
        <w:tabs>
          <w:tab w:val="left" w:pos="851"/>
        </w:tabs>
        <w:ind w:left="851" w:right="901"/>
        <w:jc w:val="both"/>
        <w:rPr>
          <w:rFonts w:ascii="Palatino Linotype" w:eastAsia="Calibri" w:hAnsi="Palatino Linotype"/>
          <w:b/>
          <w:i/>
          <w:sz w:val="22"/>
          <w:szCs w:val="22"/>
          <w:lang w:eastAsia="en-US"/>
        </w:rPr>
      </w:pPr>
      <w:r>
        <w:rPr>
          <w:rFonts w:ascii="Palatino Linotype" w:eastAsia="Calibri" w:hAnsi="Palatino Linotype"/>
          <w:b/>
          <w:i/>
          <w:sz w:val="22"/>
          <w:szCs w:val="22"/>
          <w:lang w:eastAsia="en-US"/>
        </w:rPr>
        <w:t>Artículo 29. Los responsables pondrán a disposición de la o el titular en formatos impresos, digitales, visuales, sonoros o de cualquier otra tecnología, el aviso de privacidad, en las modalidades simplificado e integral.</w:t>
      </w:r>
    </w:p>
    <w:p w:rsidR="007E12C1" w:rsidRDefault="007E12C1">
      <w:pPr>
        <w:tabs>
          <w:tab w:val="left" w:pos="851"/>
        </w:tabs>
        <w:ind w:left="851" w:right="901"/>
        <w:jc w:val="both"/>
        <w:rPr>
          <w:rFonts w:ascii="Palatino Linotype" w:eastAsia="Calibri" w:hAnsi="Palatino Linotype"/>
          <w:b/>
          <w:i/>
          <w:sz w:val="22"/>
          <w:szCs w:val="22"/>
          <w:lang w:eastAsia="en-US"/>
        </w:rPr>
      </w:pPr>
    </w:p>
    <w:p w:rsidR="007E12C1" w:rsidRDefault="0080635E">
      <w:pPr>
        <w:tabs>
          <w:tab w:val="left" w:pos="851"/>
        </w:tabs>
        <w:ind w:left="851" w:right="901"/>
        <w:jc w:val="both"/>
        <w:rPr>
          <w:rFonts w:ascii="Palatino Linotype" w:eastAsia="Calibri" w:hAnsi="Palatino Linotype"/>
          <w:b/>
          <w:i/>
          <w:sz w:val="22"/>
          <w:szCs w:val="22"/>
          <w:lang w:eastAsia="en-US"/>
        </w:rPr>
      </w:pPr>
      <w:r>
        <w:rPr>
          <w:rFonts w:ascii="Palatino Linotype" w:eastAsia="Calibri" w:hAnsi="Palatino Linotype"/>
          <w:b/>
          <w:i/>
          <w:sz w:val="22"/>
          <w:szCs w:val="22"/>
          <w:lang w:eastAsia="en-US"/>
        </w:rPr>
        <w:t>Del Aviso de Privacidad Integral</w:t>
      </w:r>
    </w:p>
    <w:p w:rsidR="007E12C1" w:rsidRDefault="0080635E">
      <w:pPr>
        <w:tabs>
          <w:tab w:val="left" w:pos="851"/>
        </w:tabs>
        <w:ind w:left="851" w:right="901"/>
        <w:jc w:val="both"/>
        <w:rPr>
          <w:rFonts w:ascii="Palatino Linotype" w:eastAsia="Calibri" w:hAnsi="Palatino Linotype"/>
          <w:b/>
          <w:i/>
          <w:sz w:val="22"/>
          <w:szCs w:val="22"/>
          <w:lang w:eastAsia="en-US"/>
        </w:rPr>
      </w:pPr>
      <w:r>
        <w:rPr>
          <w:rFonts w:ascii="Palatino Linotype" w:eastAsia="Calibri" w:hAnsi="Palatino Linotype"/>
          <w:b/>
          <w:i/>
          <w:sz w:val="22"/>
          <w:szCs w:val="22"/>
          <w:lang w:eastAsia="en-US"/>
        </w:rPr>
        <w:t>Artículo 30.</w:t>
      </w:r>
      <w:r>
        <w:rPr>
          <w:rFonts w:ascii="Palatino Linotype" w:eastAsia="Calibri" w:hAnsi="Palatino Linotype"/>
          <w:i/>
          <w:sz w:val="22"/>
          <w:szCs w:val="22"/>
          <w:lang w:eastAsia="en-US"/>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rsidR="007E12C1" w:rsidRDefault="0080635E">
      <w:pPr>
        <w:tabs>
          <w:tab w:val="left" w:pos="851"/>
        </w:tabs>
        <w:ind w:left="851" w:right="901"/>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rsidR="007E12C1" w:rsidRDefault="007E12C1">
      <w:pPr>
        <w:tabs>
          <w:tab w:val="left" w:pos="851"/>
        </w:tabs>
        <w:ind w:left="851" w:right="901"/>
        <w:jc w:val="both"/>
        <w:rPr>
          <w:rFonts w:ascii="Palatino Linotype" w:eastAsia="Calibri" w:hAnsi="Palatino Linotype"/>
          <w:i/>
          <w:sz w:val="22"/>
          <w:szCs w:val="22"/>
          <w:lang w:eastAsia="en-US"/>
        </w:rPr>
      </w:pPr>
    </w:p>
    <w:p w:rsidR="007E12C1" w:rsidRDefault="0080635E">
      <w:pPr>
        <w:tabs>
          <w:tab w:val="left" w:pos="851"/>
        </w:tabs>
        <w:ind w:left="851" w:right="901"/>
        <w:jc w:val="both"/>
        <w:rPr>
          <w:rFonts w:ascii="Palatino Linotype" w:eastAsia="Calibri" w:hAnsi="Palatino Linotype"/>
          <w:b/>
          <w:i/>
          <w:sz w:val="22"/>
          <w:szCs w:val="22"/>
          <w:lang w:eastAsia="en-US"/>
        </w:rPr>
      </w:pPr>
      <w:r>
        <w:rPr>
          <w:rFonts w:ascii="Palatino Linotype" w:eastAsia="Calibri" w:hAnsi="Palatino Linotype"/>
          <w:b/>
          <w:i/>
          <w:sz w:val="22"/>
          <w:szCs w:val="22"/>
          <w:lang w:eastAsia="en-US"/>
        </w:rPr>
        <w:t>Contenido del Aviso de Privacidad Integral</w:t>
      </w:r>
    </w:p>
    <w:p w:rsidR="007E12C1" w:rsidRDefault="0080635E">
      <w:pPr>
        <w:tabs>
          <w:tab w:val="left" w:pos="851"/>
        </w:tabs>
        <w:ind w:left="851" w:right="901"/>
        <w:jc w:val="both"/>
        <w:rPr>
          <w:rFonts w:ascii="Palatino Linotype" w:eastAsia="Calibri" w:hAnsi="Palatino Linotype"/>
          <w:b/>
          <w:i/>
          <w:sz w:val="22"/>
          <w:szCs w:val="22"/>
          <w:lang w:eastAsia="en-US"/>
        </w:rPr>
      </w:pPr>
      <w:r>
        <w:rPr>
          <w:rFonts w:ascii="Palatino Linotype" w:eastAsia="Calibri" w:hAnsi="Palatino Linotype"/>
          <w:b/>
          <w:i/>
          <w:sz w:val="22"/>
          <w:szCs w:val="22"/>
          <w:lang w:eastAsia="en-US"/>
        </w:rPr>
        <w:t>Artículo 31. El aviso de privacidad integral contendrá la información siguiente:</w:t>
      </w:r>
    </w:p>
    <w:p w:rsidR="007E12C1" w:rsidRDefault="007E12C1">
      <w:pPr>
        <w:tabs>
          <w:tab w:val="left" w:pos="851"/>
        </w:tabs>
        <w:ind w:left="851" w:right="901"/>
        <w:jc w:val="both"/>
        <w:rPr>
          <w:rFonts w:ascii="Palatino Linotype" w:eastAsia="Calibri" w:hAnsi="Palatino Linotype"/>
          <w:b/>
          <w:i/>
          <w:sz w:val="22"/>
          <w:szCs w:val="22"/>
          <w:lang w:eastAsia="en-US"/>
        </w:rPr>
      </w:pP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 xml:space="preserve">La denominación del responsable. </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 xml:space="preserve">El nombre y cargo del administrador, así como el área o unidad administrativa a la que se encuentra adscrito. </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 xml:space="preserve">El nombre del sistema de datos personales o base de datos al que serán incorporados los datos personales. </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 xml:space="preserve">Los datos personales que serán sometidos a tratamiento, identificando los que son sensibles. </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 xml:space="preserve">El carácter obligatorio o facultativo de la entrega de los datos personales. </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 xml:space="preserve">Las consecuencias de la negativa a suministrarlos. </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lastRenderedPageBreak/>
        <w:t xml:space="preserve">Las finalidades del tratamiento para las cuales se obtienen los datos personales, distinguiendo aquéllas que requieran el consentimiento de la o el titular. </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 xml:space="preserve">Cuando se realicen transferencias de datos personales se informará: </w:t>
      </w:r>
    </w:p>
    <w:p w:rsidR="007E12C1" w:rsidRDefault="0080635E">
      <w:pPr>
        <w:tabs>
          <w:tab w:val="left" w:pos="709"/>
        </w:tabs>
        <w:ind w:left="1616" w:right="902" w:firstLine="85"/>
        <w:jc w:val="both"/>
        <w:rPr>
          <w:rFonts w:ascii="Palatino Linotype" w:hAnsi="Palatino Linotype"/>
          <w:i/>
          <w:sz w:val="22"/>
          <w:szCs w:val="22"/>
          <w:lang w:val="es-ES"/>
        </w:rPr>
      </w:pPr>
      <w:r>
        <w:rPr>
          <w:rFonts w:ascii="Palatino Linotype" w:hAnsi="Palatino Linotype"/>
          <w:i/>
          <w:sz w:val="22"/>
          <w:szCs w:val="22"/>
          <w:lang w:val="es-ES"/>
        </w:rPr>
        <w:t xml:space="preserve">a) Destinatario de los datos. </w:t>
      </w:r>
    </w:p>
    <w:p w:rsidR="007E12C1" w:rsidRDefault="0080635E">
      <w:pPr>
        <w:tabs>
          <w:tab w:val="left" w:pos="709"/>
        </w:tabs>
        <w:ind w:left="1616" w:right="902" w:firstLine="85"/>
        <w:jc w:val="both"/>
        <w:rPr>
          <w:rFonts w:ascii="Palatino Linotype" w:hAnsi="Palatino Linotype"/>
          <w:i/>
          <w:sz w:val="22"/>
          <w:szCs w:val="22"/>
          <w:lang w:val="es-ES"/>
        </w:rPr>
      </w:pPr>
      <w:r>
        <w:rPr>
          <w:rFonts w:ascii="Palatino Linotype" w:hAnsi="Palatino Linotype"/>
          <w:i/>
          <w:sz w:val="22"/>
          <w:szCs w:val="22"/>
          <w:lang w:val="es-ES"/>
        </w:rPr>
        <w:t>b) Finalidad de la transferencia</w:t>
      </w:r>
    </w:p>
    <w:p w:rsidR="007E12C1" w:rsidRDefault="0080635E">
      <w:pPr>
        <w:tabs>
          <w:tab w:val="left" w:pos="709"/>
        </w:tabs>
        <w:ind w:left="1616" w:right="902" w:firstLine="85"/>
        <w:jc w:val="both"/>
        <w:rPr>
          <w:rFonts w:ascii="Palatino Linotype" w:hAnsi="Palatino Linotype"/>
          <w:i/>
          <w:sz w:val="22"/>
          <w:szCs w:val="22"/>
          <w:lang w:val="es-ES"/>
        </w:rPr>
      </w:pPr>
      <w:r>
        <w:rPr>
          <w:rFonts w:ascii="Palatino Linotype" w:hAnsi="Palatino Linotype"/>
          <w:i/>
          <w:sz w:val="22"/>
          <w:szCs w:val="22"/>
          <w:lang w:val="es-ES"/>
        </w:rPr>
        <w:t xml:space="preserve">c) El fundamento que autoriza la transferencia. </w:t>
      </w:r>
    </w:p>
    <w:p w:rsidR="007E12C1" w:rsidRDefault="0080635E">
      <w:pPr>
        <w:tabs>
          <w:tab w:val="left" w:pos="709"/>
        </w:tabs>
        <w:ind w:left="1616" w:right="902" w:firstLine="85"/>
        <w:jc w:val="both"/>
        <w:rPr>
          <w:rFonts w:ascii="Palatino Linotype" w:hAnsi="Palatino Linotype"/>
          <w:i/>
          <w:sz w:val="22"/>
          <w:szCs w:val="22"/>
          <w:lang w:val="es-ES"/>
        </w:rPr>
      </w:pPr>
      <w:r>
        <w:rPr>
          <w:rFonts w:ascii="Palatino Linotype" w:hAnsi="Palatino Linotype"/>
          <w:i/>
          <w:sz w:val="22"/>
          <w:szCs w:val="22"/>
          <w:lang w:val="es-ES"/>
        </w:rPr>
        <w:t>d) Los datos personales a transferir. E</w:t>
      </w:r>
    </w:p>
    <w:p w:rsidR="007E12C1" w:rsidRDefault="0080635E">
      <w:pPr>
        <w:tabs>
          <w:tab w:val="left" w:pos="709"/>
        </w:tabs>
        <w:ind w:left="1616" w:right="902" w:firstLine="85"/>
        <w:jc w:val="both"/>
        <w:rPr>
          <w:rFonts w:ascii="Palatino Linotype" w:hAnsi="Palatino Linotype"/>
          <w:i/>
          <w:sz w:val="22"/>
          <w:szCs w:val="22"/>
          <w:lang w:val="es-ES"/>
        </w:rPr>
      </w:pPr>
      <w:r>
        <w:rPr>
          <w:rFonts w:ascii="Palatino Linotype" w:hAnsi="Palatino Linotype"/>
          <w:i/>
          <w:sz w:val="22"/>
          <w:szCs w:val="22"/>
          <w:lang w:val="es-ES"/>
        </w:rPr>
        <w:t xml:space="preserve">e) Las implicaciones de otorgar, el consentimiento expreso.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Cuando se realicen transferencias de datos personales que requieran consentimiento, se acreditará el otorgamiento. </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Los mecanismos y medios estarán disponibles para el uso previo al tratamiento de los datos personales, para que la o el titular, pueda manifestar su negativa para la finalidad y transferencia que requieran el consentimiento de la o el titular.</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 xml:space="preserve">Los mecanismos, medios y procedimientos disponibles para ejercer los derechos ARCO, indicando la dirección electrónica del sistema para presentar sus solicitudes. </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 xml:space="preserve">La indicación por la cual la o el titular podrá revocar el consentimiento para el tratamiento de sus datos, detallando el procedimiento a seguir para tal efecto. </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 xml:space="preserve">Cuando aplique, las opciones y medios que el responsable ofrezca a las o los titulares para limitar el uso o divulgación, o la portabilidad de datos. </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 xml:space="preserve">Los medios a través de los cuales el responsable comunicará a los titulares los cambios al aviso de privacidad, </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 xml:space="preserve">El cargo y domicilio del encargado, indicando su nombre o el medio por el cual se pueda conocer su identidad. </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 xml:space="preserve">El domicilio del responsable, y en su caso, cargo y domicilio del encargado, indicando su nombre o el medio por el cual se pueda conocer su identidad. </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 xml:space="preserve">El fundamento legal que faculta al responsable para llevar a cabo el tratamiento. </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 xml:space="preserve">El procedimiento para que se ejerza el derecho a la portabilidad. </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 xml:space="preserve">El domicilio de la Unidad de Transparencia. </w:t>
      </w:r>
    </w:p>
    <w:p w:rsidR="007E12C1" w:rsidRDefault="0080635E">
      <w:pPr>
        <w:numPr>
          <w:ilvl w:val="0"/>
          <w:numId w:val="1"/>
        </w:numPr>
        <w:tabs>
          <w:tab w:val="left" w:pos="709"/>
        </w:tabs>
        <w:ind w:right="902" w:hanging="765"/>
        <w:jc w:val="both"/>
        <w:rPr>
          <w:rFonts w:ascii="Palatino Linotype" w:hAnsi="Palatino Linotype"/>
          <w:i/>
          <w:sz w:val="22"/>
          <w:szCs w:val="22"/>
          <w:lang w:val="es-ES"/>
        </w:rPr>
      </w:pPr>
      <w:r>
        <w:rPr>
          <w:rFonts w:ascii="Palatino Linotype" w:hAnsi="Palatino Linotype"/>
          <w:i/>
          <w:sz w:val="22"/>
          <w:szCs w:val="22"/>
          <w:lang w:val="es-ES"/>
        </w:rPr>
        <w:t>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rsidR="007E12C1" w:rsidRDefault="007E12C1">
      <w:pPr>
        <w:tabs>
          <w:tab w:val="left" w:pos="851"/>
        </w:tabs>
        <w:ind w:left="851" w:right="901"/>
        <w:jc w:val="both"/>
        <w:rPr>
          <w:rFonts w:ascii="Palatino Linotype" w:eastAsia="Calibri" w:hAnsi="Palatino Linotype"/>
          <w:b/>
          <w:i/>
          <w:sz w:val="22"/>
          <w:szCs w:val="22"/>
          <w:lang w:eastAsia="en-US"/>
        </w:rPr>
      </w:pPr>
    </w:p>
    <w:p w:rsidR="007E12C1" w:rsidRDefault="0080635E">
      <w:pPr>
        <w:tabs>
          <w:tab w:val="left" w:pos="851"/>
        </w:tabs>
        <w:ind w:left="851" w:right="901"/>
        <w:jc w:val="both"/>
        <w:rPr>
          <w:rFonts w:ascii="Palatino Linotype" w:eastAsia="Calibri" w:hAnsi="Palatino Linotype"/>
          <w:b/>
          <w:i/>
          <w:sz w:val="22"/>
          <w:szCs w:val="22"/>
          <w:lang w:eastAsia="en-US"/>
        </w:rPr>
      </w:pPr>
      <w:r>
        <w:rPr>
          <w:rFonts w:ascii="Palatino Linotype" w:eastAsia="Calibri" w:hAnsi="Palatino Linotype"/>
          <w:b/>
          <w:i/>
          <w:sz w:val="22"/>
          <w:szCs w:val="22"/>
          <w:lang w:eastAsia="en-US"/>
        </w:rPr>
        <w:t>Del Aviso de Privacidad Simplificado</w:t>
      </w:r>
    </w:p>
    <w:p w:rsidR="007E12C1" w:rsidRDefault="0080635E">
      <w:pPr>
        <w:tabs>
          <w:tab w:val="left" w:pos="851"/>
        </w:tabs>
        <w:ind w:left="851" w:right="901"/>
        <w:jc w:val="both"/>
        <w:rPr>
          <w:rFonts w:ascii="Palatino Linotype" w:eastAsia="Calibri" w:hAnsi="Palatino Linotype"/>
          <w:i/>
          <w:sz w:val="22"/>
          <w:szCs w:val="22"/>
          <w:lang w:eastAsia="en-US"/>
        </w:rPr>
      </w:pPr>
      <w:r>
        <w:rPr>
          <w:rFonts w:ascii="Palatino Linotype" w:eastAsia="Calibri" w:hAnsi="Palatino Linotype"/>
          <w:b/>
          <w:i/>
          <w:sz w:val="22"/>
          <w:szCs w:val="22"/>
          <w:lang w:eastAsia="en-US"/>
        </w:rPr>
        <w:lastRenderedPageBreak/>
        <w:t>Artículo 32.</w:t>
      </w:r>
      <w:r>
        <w:rPr>
          <w:rFonts w:ascii="Palatino Linotype" w:eastAsia="Calibri" w:hAnsi="Palatino Linotype"/>
          <w:i/>
          <w:sz w:val="22"/>
          <w:szCs w:val="22"/>
          <w:lang w:eastAsia="en-US"/>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rsidR="007E12C1" w:rsidRDefault="0080635E">
      <w:pPr>
        <w:tabs>
          <w:tab w:val="left" w:pos="851"/>
        </w:tabs>
        <w:ind w:left="851" w:right="901"/>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La puesta a disposición del aviso de privacidad, no exime al responsable de su obligación de proveer los mecanismos para que la o el titular pueda conocer el contenido del aviso de privacidad integral.</w:t>
      </w:r>
    </w:p>
    <w:p w:rsidR="007E12C1" w:rsidRDefault="007E12C1">
      <w:pPr>
        <w:tabs>
          <w:tab w:val="left" w:pos="851"/>
        </w:tabs>
        <w:ind w:left="851" w:right="901"/>
        <w:jc w:val="both"/>
        <w:rPr>
          <w:rFonts w:ascii="Palatino Linotype" w:eastAsia="Calibri" w:hAnsi="Palatino Linotype"/>
          <w:b/>
          <w:i/>
          <w:sz w:val="22"/>
          <w:szCs w:val="22"/>
          <w:lang w:eastAsia="en-US"/>
        </w:rPr>
      </w:pPr>
    </w:p>
    <w:p w:rsidR="007E12C1" w:rsidRDefault="0080635E">
      <w:pPr>
        <w:tabs>
          <w:tab w:val="left" w:pos="851"/>
        </w:tabs>
        <w:ind w:left="851" w:right="901"/>
        <w:jc w:val="both"/>
        <w:rPr>
          <w:rFonts w:ascii="Palatino Linotype" w:eastAsia="Calibri" w:hAnsi="Palatino Linotype"/>
          <w:b/>
          <w:i/>
          <w:sz w:val="22"/>
          <w:szCs w:val="22"/>
          <w:lang w:eastAsia="en-US"/>
        </w:rPr>
      </w:pPr>
      <w:r>
        <w:rPr>
          <w:rFonts w:ascii="Palatino Linotype" w:eastAsia="Calibri" w:hAnsi="Palatino Linotype"/>
          <w:b/>
          <w:i/>
          <w:sz w:val="22"/>
          <w:szCs w:val="22"/>
          <w:lang w:eastAsia="en-US"/>
        </w:rPr>
        <w:t>Contenido del Aviso de Privacidad Simplificado</w:t>
      </w:r>
    </w:p>
    <w:p w:rsidR="007E12C1" w:rsidRDefault="0080635E">
      <w:pPr>
        <w:tabs>
          <w:tab w:val="left" w:pos="851"/>
        </w:tabs>
        <w:ind w:left="851" w:right="901"/>
        <w:jc w:val="both"/>
        <w:rPr>
          <w:rFonts w:ascii="Palatino Linotype" w:eastAsia="Calibri" w:hAnsi="Palatino Linotype"/>
          <w:b/>
          <w:i/>
          <w:sz w:val="22"/>
          <w:szCs w:val="22"/>
          <w:lang w:eastAsia="en-US"/>
        </w:rPr>
      </w:pPr>
      <w:r>
        <w:rPr>
          <w:rFonts w:ascii="Palatino Linotype" w:eastAsia="Calibri" w:hAnsi="Palatino Linotype"/>
          <w:b/>
          <w:i/>
          <w:sz w:val="22"/>
          <w:szCs w:val="22"/>
          <w:lang w:eastAsia="en-US"/>
        </w:rPr>
        <w:t>Artículo 33. El aviso de privacidad simplificado deberá contener, al menos, la información a que se refieren las fracciones I, VII, VIII y IX del artículo relativo al contenido del aviso de privacidad integral.</w:t>
      </w:r>
    </w:p>
    <w:p w:rsidR="007E12C1" w:rsidRDefault="0080635E">
      <w:pPr>
        <w:tabs>
          <w:tab w:val="left" w:pos="851"/>
        </w:tabs>
        <w:ind w:left="851" w:right="901"/>
        <w:jc w:val="both"/>
        <w:rPr>
          <w:rFonts w:ascii="Palatino Linotype" w:eastAsia="Calibri" w:hAnsi="Palatino Linotype"/>
          <w:b/>
          <w:i/>
          <w:sz w:val="22"/>
          <w:szCs w:val="22"/>
          <w:lang w:eastAsia="en-US"/>
        </w:rPr>
      </w:pPr>
      <w:r>
        <w:rPr>
          <w:rFonts w:ascii="Palatino Linotype" w:eastAsia="Calibri" w:hAnsi="Palatino Linotype"/>
          <w:b/>
          <w:i/>
          <w:sz w:val="22"/>
          <w:szCs w:val="22"/>
          <w:lang w:eastAsia="en-US"/>
        </w:rPr>
        <w:t xml:space="preserve">Excepciones para la comunicación previa del Aviso de Privacidad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eastAsia="Calibri" w:hAnsi="Palatino Linotype"/>
          <w:b/>
          <w:i/>
          <w:sz w:val="22"/>
          <w:szCs w:val="22"/>
          <w:lang w:eastAsia="en-US"/>
        </w:rPr>
        <w:t>Artículo 34.</w:t>
      </w:r>
      <w:r>
        <w:rPr>
          <w:rFonts w:ascii="Palatino Linotype" w:hAnsi="Palatino Linotype"/>
          <w:i/>
          <w:sz w:val="22"/>
          <w:szCs w:val="22"/>
          <w:lang w:val="es-ES"/>
        </w:rPr>
        <w:t xml:space="preserve"> No será necesario proporcionar el aviso de privacidad de manera previa, a la o el titular, cuando: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I. Expresamente una ley lo prevea.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II. Los datos personales se obtengan de manera indirecta.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III. Se trate de urgencias médicas, seguridad pública, o análogas en las cuales se ponga en riesgo la vida o la libertad de las personas, en términos de la legislación de la materia.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En los demás casos, es decir, cuando la finalidad sea análoga y compatible con aquella que originó su tratamiento conforme lo señalado en la presente Ley, el aviso de privacidad será comunicado al titular en los mismos términos del párrafo anterior.</w:t>
      </w:r>
    </w:p>
    <w:p w:rsidR="007E12C1" w:rsidRDefault="007E12C1">
      <w:pPr>
        <w:tabs>
          <w:tab w:val="left" w:pos="851"/>
        </w:tabs>
        <w:ind w:left="851" w:right="901"/>
        <w:jc w:val="both"/>
        <w:rPr>
          <w:rFonts w:ascii="Palatino Linotype" w:eastAsia="Calibri" w:hAnsi="Palatino Linotype"/>
          <w:b/>
          <w:i/>
          <w:sz w:val="22"/>
          <w:szCs w:val="22"/>
          <w:lang w:eastAsia="en-US"/>
        </w:rPr>
      </w:pPr>
    </w:p>
    <w:p w:rsidR="007E12C1" w:rsidRDefault="0080635E">
      <w:pPr>
        <w:tabs>
          <w:tab w:val="left" w:pos="851"/>
        </w:tabs>
        <w:ind w:left="851" w:right="901"/>
        <w:jc w:val="both"/>
        <w:rPr>
          <w:rFonts w:ascii="Palatino Linotype" w:eastAsia="Calibri" w:hAnsi="Palatino Linotype"/>
          <w:b/>
          <w:i/>
          <w:sz w:val="22"/>
          <w:szCs w:val="22"/>
          <w:lang w:eastAsia="en-US"/>
        </w:rPr>
      </w:pPr>
      <w:r>
        <w:rPr>
          <w:rFonts w:ascii="Palatino Linotype" w:eastAsia="Calibri" w:hAnsi="Palatino Linotype"/>
          <w:b/>
          <w:i/>
          <w:sz w:val="22"/>
          <w:szCs w:val="22"/>
          <w:lang w:eastAsia="en-US"/>
        </w:rPr>
        <w:t>Derecho de Acceso</w:t>
      </w:r>
    </w:p>
    <w:p w:rsidR="007E12C1" w:rsidRDefault="0080635E">
      <w:pPr>
        <w:tabs>
          <w:tab w:val="left" w:pos="851"/>
        </w:tabs>
        <w:ind w:left="851" w:right="901"/>
        <w:jc w:val="both"/>
        <w:rPr>
          <w:rFonts w:ascii="Palatino Linotype" w:eastAsia="Calibri" w:hAnsi="Palatino Linotype"/>
          <w:i/>
          <w:sz w:val="22"/>
          <w:szCs w:val="22"/>
          <w:lang w:eastAsia="en-US"/>
        </w:rPr>
      </w:pPr>
      <w:r>
        <w:rPr>
          <w:rFonts w:ascii="Palatino Linotype" w:eastAsia="Calibri" w:hAnsi="Palatino Linotype"/>
          <w:b/>
          <w:i/>
          <w:sz w:val="22"/>
          <w:szCs w:val="22"/>
          <w:lang w:eastAsia="en-US"/>
        </w:rPr>
        <w:t>Artículo 98.</w:t>
      </w:r>
      <w:r>
        <w:rPr>
          <w:rFonts w:ascii="Palatino Linotype" w:eastAsia="Calibri" w:hAnsi="Palatino Linotype"/>
          <w:i/>
          <w:sz w:val="22"/>
          <w:szCs w:val="22"/>
          <w:lang w:eastAsia="en-US"/>
        </w:rPr>
        <w:t xml:space="preserve"> </w:t>
      </w:r>
      <w:r>
        <w:rPr>
          <w:rFonts w:ascii="Palatino Linotype" w:eastAsia="Calibri" w:hAnsi="Palatino Linotype"/>
          <w:b/>
          <w:i/>
          <w:sz w:val="22"/>
          <w:szCs w:val="22"/>
          <w:lang w:eastAsia="en-US"/>
        </w:rPr>
        <w:t>El</w:t>
      </w:r>
      <w:r>
        <w:rPr>
          <w:rFonts w:ascii="Palatino Linotype" w:eastAsia="Calibri" w:hAnsi="Palatino Linotype"/>
          <w:i/>
          <w:sz w:val="22"/>
          <w:szCs w:val="22"/>
          <w:lang w:eastAsia="en-US"/>
        </w:rPr>
        <w:t xml:space="preserve"> </w:t>
      </w:r>
      <w:r>
        <w:rPr>
          <w:rFonts w:ascii="Palatino Linotype" w:eastAsia="Calibri" w:hAnsi="Palatino Linotype"/>
          <w:b/>
          <w:i/>
          <w:sz w:val="22"/>
          <w:szCs w:val="22"/>
          <w:lang w:eastAsia="en-US"/>
        </w:rPr>
        <w:t>titular tiene derecho</w:t>
      </w:r>
      <w:r>
        <w:rPr>
          <w:rFonts w:ascii="Palatino Linotype" w:eastAsia="Calibri" w:hAnsi="Palatino Linotype"/>
          <w:i/>
          <w:sz w:val="22"/>
          <w:szCs w:val="22"/>
          <w:lang w:eastAsia="en-US"/>
        </w:rPr>
        <w:t xml:space="preserve"> a acceder, solicitar y ser informado sobre sus datos personales en posesión de los sujetos obligados, así como la información relacionada con las condiciones y generalidades de su tratamiento, tales como el </w:t>
      </w:r>
      <w:r>
        <w:rPr>
          <w:rFonts w:ascii="Palatino Linotype" w:eastAsia="Calibri" w:hAnsi="Palatino Linotype"/>
          <w:i/>
          <w:sz w:val="22"/>
          <w:szCs w:val="22"/>
          <w:lang w:eastAsia="en-US"/>
        </w:rPr>
        <w:lastRenderedPageBreak/>
        <w:t xml:space="preserve">origen de los datos, las condiciones del tratamiento del cual sean objeto, las cesiones realizadas o que se pretendan realizar, así como tener </w:t>
      </w:r>
      <w:r>
        <w:rPr>
          <w:rFonts w:ascii="Palatino Linotype" w:eastAsia="Calibri" w:hAnsi="Palatino Linotype"/>
          <w:b/>
          <w:i/>
          <w:sz w:val="22"/>
          <w:szCs w:val="22"/>
          <w:lang w:eastAsia="en-US"/>
        </w:rPr>
        <w:t>acceso al aviso de privacidad</w:t>
      </w:r>
      <w:r>
        <w:rPr>
          <w:rFonts w:ascii="Palatino Linotype" w:eastAsia="Calibri" w:hAnsi="Palatino Linotype"/>
          <w:i/>
          <w:sz w:val="22"/>
          <w:szCs w:val="22"/>
          <w:lang w:eastAsia="en-US"/>
        </w:rPr>
        <w:t xml:space="preserve"> al que está sujeto el tratamiento y a cualquier otra generalidad del tratamiento, en los términos previstos en la Ley.</w:t>
      </w:r>
    </w:p>
    <w:p w:rsidR="007E12C1" w:rsidRDefault="0080635E">
      <w:pPr>
        <w:tabs>
          <w:tab w:val="left" w:pos="851"/>
        </w:tabs>
        <w:ind w:left="851" w:right="901"/>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El responsable debe responder al ejercicio del derecho de acceso, tenga o no datos de carácter personal del interesado en su sistema de datos.</w:t>
      </w:r>
    </w:p>
    <w:p w:rsidR="007E12C1" w:rsidRDefault="007E12C1">
      <w:pPr>
        <w:tabs>
          <w:tab w:val="left" w:pos="851"/>
        </w:tabs>
        <w:ind w:left="851" w:right="901"/>
        <w:jc w:val="both"/>
        <w:rPr>
          <w:rFonts w:ascii="Palatino Linotype" w:hAnsi="Palatino Linotype"/>
          <w:b/>
          <w:i/>
          <w:sz w:val="22"/>
          <w:szCs w:val="22"/>
          <w:lang w:val="es-ES"/>
        </w:rPr>
      </w:pPr>
    </w:p>
    <w:p w:rsidR="007E12C1" w:rsidRDefault="0080635E">
      <w:pPr>
        <w:tabs>
          <w:tab w:val="left" w:pos="851"/>
        </w:tabs>
        <w:ind w:left="851" w:right="901"/>
        <w:jc w:val="both"/>
        <w:rPr>
          <w:rFonts w:ascii="Palatino Linotype" w:eastAsia="Calibri" w:hAnsi="Palatino Linotype"/>
          <w:b/>
          <w:i/>
          <w:sz w:val="22"/>
          <w:szCs w:val="22"/>
          <w:lang w:eastAsia="en-US"/>
        </w:rPr>
      </w:pPr>
      <w:r>
        <w:rPr>
          <w:rFonts w:ascii="Palatino Linotype" w:eastAsia="Calibri" w:hAnsi="Palatino Linotype"/>
          <w:b/>
          <w:i/>
          <w:sz w:val="22"/>
          <w:szCs w:val="22"/>
          <w:lang w:eastAsia="en-US"/>
        </w:rPr>
        <w:t xml:space="preserve">Supuestos de responsabilidad </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Artículo 165.</w:t>
      </w:r>
      <w:r>
        <w:rPr>
          <w:rFonts w:ascii="Palatino Linotype" w:hAnsi="Palatino Linotype"/>
          <w:i/>
          <w:sz w:val="22"/>
          <w:szCs w:val="22"/>
          <w:lang w:val="es-ES"/>
        </w:rPr>
        <w:t xml:space="preserve"> Serán </w:t>
      </w:r>
      <w:r>
        <w:rPr>
          <w:rFonts w:ascii="Palatino Linotype" w:hAnsi="Palatino Linotype"/>
          <w:b/>
          <w:i/>
          <w:sz w:val="22"/>
          <w:szCs w:val="22"/>
          <w:lang w:val="es-ES"/>
        </w:rPr>
        <w:t>causas de responsabilidad administrativa</w:t>
      </w:r>
      <w:r>
        <w:rPr>
          <w:rFonts w:ascii="Palatino Linotype" w:hAnsi="Palatino Linotype"/>
          <w:i/>
          <w:sz w:val="22"/>
          <w:szCs w:val="22"/>
          <w:lang w:val="es-ES"/>
        </w:rPr>
        <w:t xml:space="preserve"> de las y los </w:t>
      </w:r>
      <w:r>
        <w:rPr>
          <w:rFonts w:ascii="Palatino Linotype" w:hAnsi="Palatino Linotype"/>
          <w:b/>
          <w:i/>
          <w:sz w:val="22"/>
          <w:szCs w:val="22"/>
          <w:lang w:val="es-ES"/>
        </w:rPr>
        <w:t>servidores públicos por incumplimiento</w:t>
      </w:r>
      <w:r>
        <w:rPr>
          <w:rFonts w:ascii="Palatino Linotype" w:hAnsi="Palatino Linotype"/>
          <w:i/>
          <w:sz w:val="22"/>
          <w:szCs w:val="22"/>
          <w:lang w:val="es-ES"/>
        </w:rPr>
        <w:t xml:space="preserve"> de las obligaciones establecidas en la presente Ley, las siguientes:</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I…</w:t>
      </w:r>
    </w:p>
    <w:p w:rsidR="007E12C1" w:rsidRDefault="0080635E">
      <w:pPr>
        <w:tabs>
          <w:tab w:val="left" w:pos="851"/>
        </w:tabs>
        <w:ind w:left="851" w:right="901"/>
        <w:jc w:val="both"/>
        <w:rPr>
          <w:rFonts w:ascii="Palatino Linotype" w:hAnsi="Palatino Linotype"/>
          <w:b/>
          <w:i/>
          <w:sz w:val="22"/>
          <w:szCs w:val="22"/>
          <w:u w:val="single"/>
          <w:lang w:val="es-ES"/>
        </w:rPr>
      </w:pPr>
      <w:r>
        <w:rPr>
          <w:rFonts w:ascii="Palatino Linotype" w:hAnsi="Palatino Linotype"/>
          <w:i/>
          <w:sz w:val="22"/>
          <w:szCs w:val="22"/>
          <w:lang w:val="es-ES"/>
        </w:rPr>
        <w:t xml:space="preserve">II. </w:t>
      </w:r>
      <w:r>
        <w:rPr>
          <w:rFonts w:ascii="Palatino Linotype" w:hAnsi="Palatino Linotype"/>
          <w:b/>
          <w:i/>
          <w:sz w:val="22"/>
          <w:szCs w:val="22"/>
          <w:u w:val="single"/>
          <w:lang w:val="es-ES"/>
        </w:rPr>
        <w:t>No contar con aviso de privacidad u omitir en el aviso de privacidad, alguno o todos los elementos a que se refiere esta Ley</w:t>
      </w:r>
    </w:p>
    <w:p w:rsidR="007E12C1" w:rsidRDefault="0080635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III. No cumplir con las obligaciones relativas al aviso de privacidad.</w:t>
      </w:r>
    </w:p>
    <w:p w:rsidR="007E12C1" w:rsidRDefault="0080635E">
      <w:pPr>
        <w:tabs>
          <w:tab w:val="left" w:pos="851"/>
        </w:tabs>
        <w:ind w:left="851" w:right="901"/>
        <w:jc w:val="both"/>
        <w:rPr>
          <w:rFonts w:ascii="Palatino Linotype" w:hAnsi="Palatino Linotype" w:cs="Tahoma"/>
          <w:bCs/>
          <w:i/>
          <w:sz w:val="22"/>
          <w:szCs w:val="22"/>
          <w:lang w:val="es-ES"/>
        </w:rPr>
      </w:pPr>
      <w:r>
        <w:rPr>
          <w:rFonts w:ascii="Palatino Linotype" w:hAnsi="Palatino Linotype"/>
          <w:i/>
          <w:sz w:val="22"/>
          <w:szCs w:val="22"/>
          <w:lang w:val="es-ES"/>
        </w:rPr>
        <w:t>…” (</w:t>
      </w:r>
      <w:proofErr w:type="gramStart"/>
      <w:r>
        <w:rPr>
          <w:rFonts w:ascii="Palatino Linotype" w:hAnsi="Palatino Linotype"/>
          <w:i/>
          <w:sz w:val="22"/>
          <w:szCs w:val="22"/>
          <w:lang w:val="es-ES"/>
        </w:rPr>
        <w:t>sic</w:t>
      </w:r>
      <w:proofErr w:type="gramEnd"/>
      <w:r>
        <w:rPr>
          <w:rFonts w:ascii="Palatino Linotype" w:hAnsi="Palatino Linotype"/>
          <w:i/>
          <w:sz w:val="22"/>
          <w:szCs w:val="22"/>
          <w:lang w:val="es-ES"/>
        </w:rPr>
        <w:t>)</w:t>
      </w:r>
    </w:p>
    <w:p w:rsidR="007E12C1" w:rsidRDefault="0080635E">
      <w:pPr>
        <w:tabs>
          <w:tab w:val="left" w:pos="851"/>
        </w:tabs>
        <w:ind w:left="851" w:right="901"/>
        <w:jc w:val="both"/>
        <w:rPr>
          <w:rFonts w:ascii="Palatino Linotype" w:eastAsia="Calibri" w:hAnsi="Palatino Linotype"/>
          <w:b/>
          <w:i/>
          <w:sz w:val="22"/>
          <w:szCs w:val="22"/>
          <w:lang w:eastAsia="en-US"/>
        </w:rPr>
      </w:pPr>
      <w:r>
        <w:rPr>
          <w:rFonts w:ascii="Palatino Linotype" w:eastAsia="Calibri" w:hAnsi="Palatino Linotype"/>
          <w:i/>
          <w:sz w:val="22"/>
          <w:szCs w:val="22"/>
          <w:lang w:eastAsia="en-US"/>
        </w:rPr>
        <w:t>(Énfasis añadido)</w:t>
      </w:r>
    </w:p>
    <w:p w:rsidR="007E12C1" w:rsidRDefault="007E12C1">
      <w:pPr>
        <w:tabs>
          <w:tab w:val="left" w:pos="2595"/>
        </w:tabs>
        <w:ind w:right="-595"/>
        <w:jc w:val="both"/>
        <w:rPr>
          <w:rFonts w:ascii="Palatino Linotype" w:eastAsia="Calibri" w:hAnsi="Palatino Linotype" w:cs="Tahoma"/>
          <w:bCs/>
          <w:sz w:val="22"/>
          <w:szCs w:val="22"/>
          <w:lang w:eastAsia="en-US"/>
        </w:rPr>
      </w:pPr>
    </w:p>
    <w:p w:rsidR="007E12C1" w:rsidRDefault="0080635E">
      <w:pPr>
        <w:tabs>
          <w:tab w:val="left" w:pos="709"/>
        </w:tabs>
        <w:spacing w:line="360" w:lineRule="auto"/>
        <w:ind w:right="51"/>
        <w:jc w:val="both"/>
        <w:rPr>
          <w:rFonts w:ascii="Palatino Linotype" w:hAnsi="Palatino Linotype"/>
          <w:lang w:val="es-ES"/>
        </w:rPr>
      </w:pPr>
      <w:r>
        <w:rPr>
          <w:rFonts w:ascii="Palatino Linotype" w:eastAsia="Calibri" w:hAnsi="Palatino Linotype" w:cs="Tahoma"/>
          <w:bCs/>
          <w:lang w:val="es-ES" w:eastAsia="en-US"/>
        </w:rPr>
        <w:t>De lo anterior, se puede advertir que los Sujetos Obligados</w:t>
      </w:r>
      <w:r>
        <w:rPr>
          <w:rFonts w:ascii="Palatino Linotype" w:hAnsi="Palatino Linotype"/>
          <w:lang w:val="es-ES"/>
        </w:rPr>
        <w:t xml:space="preserve"> que deciden sobre el tratamiento de los datos personales, son aquellos que generan el aviso de privacidad y ponen a disposición de la o el titular en formatos impresos, digitales, visuales, sonoros o de cualquier otra tecnología, el mismo, con las especificaciones antes </w:t>
      </w:r>
      <w:r>
        <w:rPr>
          <w:rFonts w:ascii="Palatino Linotype" w:eastAsia="Calibri" w:hAnsi="Palatino Linotype" w:cs="Arial"/>
          <w:bCs/>
          <w:lang w:eastAsia="es-MX"/>
        </w:rPr>
        <w:t>citadas</w:t>
      </w:r>
      <w:r>
        <w:rPr>
          <w:rFonts w:ascii="Palatino Linotype" w:hAnsi="Palatino Linotype"/>
          <w:lang w:val="es-ES"/>
        </w:rPr>
        <w:t xml:space="preserve">. </w:t>
      </w:r>
    </w:p>
    <w:p w:rsidR="007E12C1" w:rsidRDefault="007E12C1">
      <w:pPr>
        <w:tabs>
          <w:tab w:val="left" w:pos="2595"/>
        </w:tabs>
        <w:spacing w:line="360" w:lineRule="auto"/>
        <w:ind w:right="-595"/>
        <w:jc w:val="both"/>
        <w:rPr>
          <w:rFonts w:ascii="Palatino Linotype" w:hAnsi="Palatino Linotype"/>
          <w:lang w:val="es-ES"/>
        </w:rPr>
      </w:pPr>
    </w:p>
    <w:p w:rsidR="007E12C1" w:rsidRDefault="0080635E">
      <w:pPr>
        <w:tabs>
          <w:tab w:val="left" w:pos="709"/>
        </w:tabs>
        <w:spacing w:line="360" w:lineRule="auto"/>
        <w:ind w:right="51"/>
        <w:jc w:val="both"/>
        <w:rPr>
          <w:rFonts w:ascii="Palatino Linotype" w:hAnsi="Palatino Linotype"/>
          <w:lang w:val="es-ES"/>
        </w:rPr>
      </w:pPr>
      <w:r>
        <w:rPr>
          <w:rFonts w:ascii="Palatino Linotype" w:hAnsi="Palatino Linotype"/>
          <w:lang w:val="es-ES"/>
        </w:rPr>
        <w:t xml:space="preserve">De igual forma, dicho cuerpo normativo, establece como responsabilidad administrativa de los servidores públicos el no contar con el aviso de privacidad u omitir los elementos regulados en los </w:t>
      </w:r>
      <w:r>
        <w:rPr>
          <w:rFonts w:ascii="Palatino Linotype" w:eastAsia="Calibri" w:hAnsi="Palatino Linotype" w:cs="Arial"/>
          <w:bCs/>
          <w:lang w:eastAsia="es-MX"/>
        </w:rPr>
        <w:t>artículos</w:t>
      </w:r>
      <w:r>
        <w:rPr>
          <w:rFonts w:ascii="Palatino Linotype" w:hAnsi="Palatino Linotype"/>
          <w:lang w:val="es-ES"/>
        </w:rPr>
        <w:t xml:space="preserve"> citados; por lo que se dilucida que cada Sujeto Obligado debe contar con los avisos de privacidad respectivos. </w:t>
      </w:r>
    </w:p>
    <w:p w:rsidR="007E12C1" w:rsidRDefault="007E12C1">
      <w:pPr>
        <w:tabs>
          <w:tab w:val="left" w:pos="709"/>
        </w:tabs>
        <w:spacing w:line="360" w:lineRule="auto"/>
        <w:ind w:right="51"/>
        <w:jc w:val="both"/>
        <w:rPr>
          <w:rFonts w:ascii="Palatino Linotype" w:hAnsi="Palatino Linotype"/>
          <w:lang w:val="es-ES"/>
        </w:rPr>
      </w:pPr>
    </w:p>
    <w:p w:rsidR="007E12C1" w:rsidRDefault="0080635E">
      <w:pPr>
        <w:tabs>
          <w:tab w:val="left" w:pos="709"/>
        </w:tabs>
        <w:spacing w:line="360" w:lineRule="auto"/>
        <w:ind w:right="51"/>
        <w:jc w:val="both"/>
        <w:rPr>
          <w:rFonts w:ascii="Palatino Linotype" w:hAnsi="Palatino Linotype" w:cs="Arial"/>
          <w:lang w:val="es-ES_tradnl"/>
        </w:rPr>
      </w:pPr>
      <w:r>
        <w:rPr>
          <w:rFonts w:ascii="Palatino Linotype" w:hAnsi="Palatino Linotype"/>
          <w:lang w:val="es-ES"/>
        </w:rPr>
        <w:t xml:space="preserve">Por lo anterior, </w:t>
      </w:r>
      <w:r>
        <w:rPr>
          <w:rFonts w:ascii="Palatino Linotype" w:eastAsia="Arial Unicode MS" w:hAnsi="Palatino Linotype" w:cs="Arial"/>
          <w:lang w:val="es-ES_tradnl"/>
        </w:rPr>
        <w:t xml:space="preserve">derivado que no existen constancias que la solicitud haya sido turnada a las áreas que conforme a sus atribuciones pudieran tener la información; </w:t>
      </w:r>
      <w:r>
        <w:rPr>
          <w:rFonts w:ascii="Palatino Linotype" w:hAnsi="Palatino Linotype" w:cs="Arial"/>
          <w:color w:val="000000"/>
        </w:rPr>
        <w:t xml:space="preserve">este Órgano Garante </w:t>
      </w:r>
      <w:r>
        <w:rPr>
          <w:rFonts w:ascii="Palatino Linotype" w:hAnsi="Palatino Linotype" w:cs="Arial"/>
        </w:rPr>
        <w:t>a fin de dar certeza</w:t>
      </w:r>
      <w:r>
        <w:rPr>
          <w:rFonts w:ascii="Palatino Linotype" w:hAnsi="Palatino Linotype" w:cs="Arial"/>
          <w:color w:val="000000"/>
        </w:rPr>
        <w:t xml:space="preserve"> determina </w:t>
      </w:r>
      <w:r>
        <w:rPr>
          <w:rFonts w:ascii="Palatino Linotype" w:hAnsi="Palatino Linotype" w:cs="Arial"/>
          <w:b/>
          <w:color w:val="000000"/>
        </w:rPr>
        <w:t xml:space="preserve">REVOCAR </w:t>
      </w:r>
      <w:r>
        <w:rPr>
          <w:rFonts w:ascii="Palatino Linotype" w:hAnsi="Palatino Linotype" w:cs="Arial"/>
          <w:color w:val="000000"/>
        </w:rPr>
        <w:t xml:space="preserve">la respuesta del </w:t>
      </w:r>
      <w:r>
        <w:rPr>
          <w:rFonts w:ascii="Palatino Linotype" w:hAnsi="Palatino Linotype" w:cs="Arial"/>
          <w:b/>
          <w:color w:val="000000"/>
        </w:rPr>
        <w:t xml:space="preserve">SUJETO </w:t>
      </w:r>
      <w:r>
        <w:rPr>
          <w:rFonts w:ascii="Palatino Linotype" w:hAnsi="Palatino Linotype" w:cs="Arial"/>
          <w:b/>
          <w:color w:val="000000"/>
        </w:rPr>
        <w:lastRenderedPageBreak/>
        <w:t>OBLIGADO</w:t>
      </w:r>
      <w:r>
        <w:rPr>
          <w:rFonts w:ascii="Palatino Linotype" w:eastAsia="Arial Unicode MS" w:hAnsi="Palatino Linotype" w:cs="Arial"/>
        </w:rPr>
        <w:t xml:space="preserve">, a fin de ordenarle </w:t>
      </w:r>
      <w:r>
        <w:rPr>
          <w:rFonts w:ascii="Palatino Linotype" w:hAnsi="Palatino Linotype" w:cs="Arial"/>
        </w:rPr>
        <w:t xml:space="preserve">realice una </w:t>
      </w:r>
      <w:r>
        <w:rPr>
          <w:rFonts w:ascii="Palatino Linotype" w:hAnsi="Palatino Linotype" w:cs="Arial"/>
          <w:b/>
        </w:rPr>
        <w:t>búsqueda exhaustiva y razonable</w:t>
      </w:r>
      <w:r>
        <w:rPr>
          <w:rFonts w:ascii="Palatino Linotype" w:hAnsi="Palatino Linotype" w:cs="Arial"/>
        </w:rPr>
        <w:t xml:space="preserve"> de la información solicitada de conformidad con el artículo </w:t>
      </w:r>
      <w:r>
        <w:rPr>
          <w:rFonts w:ascii="Palatino Linotype" w:hAnsi="Palatino Linotype" w:cs="Arial"/>
          <w:lang w:val="es-ES_tradnl"/>
        </w:rPr>
        <w:t>162 de la Ley de Transparencia y Acceso a la Información Pública del Estado de México y Municipios</w:t>
      </w:r>
      <w:r>
        <w:rPr>
          <w:rFonts w:ascii="Palatino Linotype" w:hAnsi="Palatino Linotype" w:cs="Arial"/>
        </w:rPr>
        <w:t xml:space="preserve"> y haga entrega del </w:t>
      </w:r>
      <w:r>
        <w:rPr>
          <w:rFonts w:ascii="Palatino Linotype" w:hAnsi="Palatino Linotype" w:cs="Arial"/>
          <w:lang w:val="es-ES_tradnl"/>
        </w:rPr>
        <w:t>aviso de privacidad respecto de las fotografías publicadas de menores relacionadas con eventos sociales realizados por el Ayuntamiento</w:t>
      </w:r>
    </w:p>
    <w:p w:rsidR="007E12C1" w:rsidRDefault="007E12C1">
      <w:pPr>
        <w:tabs>
          <w:tab w:val="left" w:pos="709"/>
        </w:tabs>
        <w:spacing w:line="360" w:lineRule="auto"/>
        <w:ind w:right="51"/>
        <w:jc w:val="both"/>
        <w:rPr>
          <w:rFonts w:ascii="Palatino Linotype" w:eastAsia="Calibri" w:hAnsi="Palatino Linotype" w:cs="Tahoma"/>
          <w:iCs/>
          <w:lang w:val="es-ES" w:eastAsia="es-ES_tradnl"/>
        </w:rPr>
      </w:pPr>
    </w:p>
    <w:p w:rsidR="007E12C1" w:rsidRDefault="0080635E">
      <w:pPr>
        <w:tabs>
          <w:tab w:val="left" w:pos="709"/>
        </w:tabs>
        <w:spacing w:line="360" w:lineRule="auto"/>
        <w:ind w:right="51"/>
        <w:jc w:val="both"/>
        <w:rPr>
          <w:rFonts w:ascii="Palatino Linotype" w:hAnsi="Palatino Linotype"/>
          <w:lang w:val="es-ES"/>
        </w:rPr>
      </w:pPr>
      <w:r>
        <w:rPr>
          <w:rFonts w:ascii="Palatino Linotype" w:eastAsia="Calibri" w:hAnsi="Palatino Linotype" w:cs="Tahoma"/>
          <w:iCs/>
          <w:lang w:val="es-ES" w:eastAsia="es-ES_tradnl"/>
        </w:rPr>
        <w:t xml:space="preserve">Sin embargo, para el caso de que no cuente con el aviso de privacidad para recabar los datos, en este caso donde se refiera el tratamiento de los datos de los menores de edad que aparecen en fotografías de los eventos del Municipio, </w:t>
      </w:r>
      <w:r>
        <w:rPr>
          <w:rFonts w:ascii="Palatino Linotype" w:hAnsi="Palatino Linotype"/>
          <w:b/>
          <w:bCs/>
          <w:lang w:val="es-ES"/>
        </w:rPr>
        <w:t>EL SUJETO OBLIGADO</w:t>
      </w:r>
      <w:r>
        <w:rPr>
          <w:rFonts w:ascii="Palatino Linotype" w:hAnsi="Palatino Linotype"/>
          <w:bCs/>
          <w:lang w:val="es-ES"/>
        </w:rPr>
        <w:t xml:space="preserve"> deberá emitir el </w:t>
      </w:r>
      <w:r>
        <w:rPr>
          <w:rFonts w:ascii="Palatino Linotype" w:eastAsia="Calibri" w:hAnsi="Palatino Linotype" w:cs="Arial"/>
          <w:bCs/>
          <w:lang w:eastAsia="es-MX"/>
        </w:rPr>
        <w:t>Acuerdo</w:t>
      </w:r>
      <w:r>
        <w:rPr>
          <w:rFonts w:ascii="Palatino Linotype" w:hAnsi="Palatino Linotype"/>
          <w:bCs/>
          <w:lang w:val="es-ES"/>
        </w:rPr>
        <w:t xml:space="preserve"> de Inexistencia conforme a </w:t>
      </w:r>
      <w:r>
        <w:rPr>
          <w:rFonts w:ascii="Palatino Linotype" w:hAnsi="Palatino Linotype"/>
          <w:lang w:val="es-ES"/>
        </w:rPr>
        <w:t>lo establecido en los artículos 19, 49, fracciones II y XIII, 169 y 170 de la Ley de Transparencia y Acceso a la Información Pública del Estado de México y Municipios, que literalmente establecen:</w:t>
      </w:r>
    </w:p>
    <w:p w:rsidR="007E12C1" w:rsidRDefault="007E12C1">
      <w:pPr>
        <w:tabs>
          <w:tab w:val="left" w:pos="709"/>
        </w:tabs>
        <w:jc w:val="both"/>
        <w:rPr>
          <w:rFonts w:ascii="Palatino Linotype" w:hAnsi="Palatino Linotype"/>
          <w:lang w:val="es-ES"/>
        </w:rPr>
      </w:pPr>
    </w:p>
    <w:p w:rsidR="007E12C1" w:rsidRDefault="0080635E">
      <w:pPr>
        <w:tabs>
          <w:tab w:val="left" w:pos="709"/>
        </w:tabs>
        <w:ind w:left="851" w:right="899"/>
        <w:jc w:val="both"/>
        <w:rPr>
          <w:rFonts w:ascii="Palatino Linotype" w:hAnsi="Palatino Linotype"/>
          <w:i/>
          <w:sz w:val="22"/>
          <w:szCs w:val="22"/>
          <w:lang w:val="es-ES"/>
        </w:rPr>
      </w:pPr>
      <w:r>
        <w:rPr>
          <w:rFonts w:ascii="Palatino Linotype" w:hAnsi="Palatino Linotype"/>
          <w:b/>
          <w:bCs/>
          <w:i/>
          <w:iCs/>
          <w:sz w:val="22"/>
          <w:szCs w:val="22"/>
          <w:lang w:val="es-ES"/>
        </w:rPr>
        <w:t xml:space="preserve">“Artículo 19. </w:t>
      </w:r>
      <w:r>
        <w:rPr>
          <w:rFonts w:ascii="Palatino Linotype" w:hAnsi="Palatino Linotype"/>
          <w:i/>
          <w:iCs/>
          <w:sz w:val="22"/>
          <w:szCs w:val="22"/>
          <w:u w:val="single"/>
          <w:lang w:val="es-ES"/>
        </w:rPr>
        <w:t>Se presume que la información debe existir si se refiere a las facultades, competencias y funciones que los ordenamientos jurídicos aplicables otorgan a los sujetos obligados. </w:t>
      </w:r>
    </w:p>
    <w:p w:rsidR="007E12C1" w:rsidRDefault="0080635E">
      <w:pPr>
        <w:tabs>
          <w:tab w:val="left" w:pos="709"/>
        </w:tabs>
        <w:ind w:left="851" w:right="899"/>
        <w:jc w:val="both"/>
        <w:rPr>
          <w:rFonts w:ascii="Palatino Linotype" w:hAnsi="Palatino Linotype"/>
          <w:i/>
          <w:sz w:val="22"/>
          <w:szCs w:val="22"/>
          <w:lang w:val="es-ES"/>
        </w:rPr>
      </w:pPr>
      <w:r>
        <w:rPr>
          <w:rFonts w:ascii="Palatino Linotype" w:hAnsi="Palatino Linotype"/>
          <w:i/>
          <w:iCs/>
          <w:sz w:val="22"/>
          <w:szCs w:val="22"/>
          <w:lang w:val="es-ES"/>
        </w:rPr>
        <w:t>…</w:t>
      </w:r>
    </w:p>
    <w:p w:rsidR="007E12C1" w:rsidRDefault="0080635E">
      <w:pPr>
        <w:tabs>
          <w:tab w:val="left" w:pos="709"/>
        </w:tabs>
        <w:ind w:left="851" w:right="899"/>
        <w:jc w:val="both"/>
        <w:rPr>
          <w:rFonts w:ascii="Palatino Linotype" w:hAnsi="Palatino Linotype"/>
          <w:i/>
          <w:sz w:val="22"/>
          <w:szCs w:val="22"/>
          <w:lang w:val="es-ES"/>
        </w:rPr>
      </w:pPr>
      <w:r>
        <w:rPr>
          <w:rFonts w:ascii="Palatino Linotype" w:hAnsi="Palatino Linotype"/>
          <w:i/>
          <w:iCs/>
          <w:sz w:val="22"/>
          <w:szCs w:val="22"/>
          <w:lang w:val="es-ES"/>
        </w:rPr>
        <w:t xml:space="preserve">Si el sujeto obligado, en el ejercicio de sus atribuciones, debía generar, poseer o administrar la información, pero ésta no se encuentra, </w:t>
      </w:r>
      <w:r>
        <w:rPr>
          <w:rFonts w:ascii="Palatino Linotype" w:hAnsi="Palatino Linotype"/>
          <w:i/>
          <w:iCs/>
          <w:sz w:val="22"/>
          <w:szCs w:val="22"/>
          <w:u w:val="single"/>
          <w:lang w:val="es-ES"/>
        </w:rPr>
        <w:t>el Comité de transparencia deberá emitir un acuerdo de inexistencia, debidamente fundado y motivado, en el que detalle las razones del por qué no obra en sus archivos.</w:t>
      </w:r>
    </w:p>
    <w:p w:rsidR="007E12C1" w:rsidRDefault="0080635E">
      <w:pPr>
        <w:tabs>
          <w:tab w:val="left" w:pos="709"/>
        </w:tabs>
        <w:ind w:left="851" w:right="899"/>
        <w:jc w:val="both"/>
        <w:rPr>
          <w:rFonts w:ascii="Palatino Linotype" w:hAnsi="Palatino Linotype"/>
          <w:i/>
          <w:sz w:val="22"/>
          <w:szCs w:val="22"/>
          <w:lang w:val="es-ES"/>
        </w:rPr>
      </w:pPr>
      <w:r>
        <w:rPr>
          <w:rFonts w:ascii="Palatino Linotype" w:hAnsi="Palatino Linotype"/>
          <w:b/>
          <w:bCs/>
          <w:i/>
          <w:iCs/>
          <w:sz w:val="22"/>
          <w:szCs w:val="22"/>
          <w:lang w:val="es-ES"/>
        </w:rPr>
        <w:t>Artículo 49.</w:t>
      </w:r>
      <w:r>
        <w:rPr>
          <w:rFonts w:ascii="Palatino Linotype" w:hAnsi="Palatino Linotype"/>
          <w:i/>
          <w:iCs/>
          <w:sz w:val="22"/>
          <w:szCs w:val="22"/>
          <w:lang w:val="es-ES"/>
        </w:rPr>
        <w:t xml:space="preserve"> Los </w:t>
      </w:r>
      <w:r>
        <w:rPr>
          <w:rFonts w:ascii="Palatino Linotype" w:hAnsi="Palatino Linotype"/>
          <w:i/>
          <w:iCs/>
          <w:sz w:val="22"/>
          <w:szCs w:val="22"/>
          <w:u w:val="single"/>
          <w:lang w:val="es-ES"/>
        </w:rPr>
        <w:t xml:space="preserve">Comités de Transparencia </w:t>
      </w:r>
      <w:r>
        <w:rPr>
          <w:rFonts w:ascii="Palatino Linotype" w:hAnsi="Palatino Linotype"/>
          <w:i/>
          <w:iCs/>
          <w:sz w:val="22"/>
          <w:szCs w:val="22"/>
          <w:lang w:val="es-ES"/>
        </w:rPr>
        <w:t>tendrán las siguientes atribuciones:</w:t>
      </w:r>
    </w:p>
    <w:p w:rsidR="007E12C1" w:rsidRDefault="0080635E">
      <w:pPr>
        <w:tabs>
          <w:tab w:val="left" w:pos="709"/>
        </w:tabs>
        <w:ind w:left="851" w:right="899"/>
        <w:jc w:val="both"/>
        <w:rPr>
          <w:rFonts w:ascii="Palatino Linotype" w:hAnsi="Palatino Linotype"/>
          <w:i/>
          <w:sz w:val="22"/>
          <w:szCs w:val="22"/>
          <w:lang w:val="es-ES"/>
        </w:rPr>
      </w:pPr>
      <w:r>
        <w:rPr>
          <w:rFonts w:ascii="Palatino Linotype" w:hAnsi="Palatino Linotype"/>
          <w:i/>
          <w:sz w:val="22"/>
          <w:szCs w:val="22"/>
          <w:lang w:val="es-ES"/>
        </w:rPr>
        <w:t>II. Confirmar, modificar o revocar las determinaciones que en materia de ampliación del plazo de respuesta, clasificación de la información</w:t>
      </w:r>
      <w:r>
        <w:rPr>
          <w:rFonts w:ascii="Palatino Linotype" w:hAnsi="Palatino Linotype"/>
          <w:i/>
          <w:sz w:val="22"/>
          <w:szCs w:val="22"/>
          <w:u w:val="single"/>
          <w:lang w:val="es-ES"/>
        </w:rPr>
        <w:t xml:space="preserve"> y declaración de inexistencia </w:t>
      </w:r>
      <w:r>
        <w:rPr>
          <w:rFonts w:ascii="Palatino Linotype" w:hAnsi="Palatino Linotype"/>
          <w:i/>
          <w:sz w:val="22"/>
          <w:szCs w:val="22"/>
          <w:lang w:val="es-ES"/>
        </w:rPr>
        <w:t>o de incompetencia realicen los titulares de las áreas de los sujetos obligados;</w:t>
      </w:r>
    </w:p>
    <w:p w:rsidR="007E12C1" w:rsidRDefault="0080635E">
      <w:pPr>
        <w:tabs>
          <w:tab w:val="left" w:pos="709"/>
        </w:tabs>
        <w:ind w:left="851" w:right="899"/>
        <w:jc w:val="both"/>
        <w:rPr>
          <w:rFonts w:ascii="Palatino Linotype" w:hAnsi="Palatino Linotype"/>
          <w:i/>
          <w:sz w:val="22"/>
          <w:szCs w:val="22"/>
          <w:lang w:val="es-ES"/>
        </w:rPr>
      </w:pPr>
      <w:r>
        <w:rPr>
          <w:rFonts w:ascii="Palatino Linotype" w:hAnsi="Palatino Linotype"/>
          <w:i/>
          <w:sz w:val="22"/>
          <w:szCs w:val="22"/>
          <w:lang w:val="es-ES"/>
        </w:rPr>
        <w:t xml:space="preserve">XIII. </w:t>
      </w:r>
      <w:r>
        <w:rPr>
          <w:rFonts w:ascii="Palatino Linotype" w:hAnsi="Palatino Linotype"/>
          <w:i/>
          <w:sz w:val="22"/>
          <w:szCs w:val="22"/>
          <w:u w:val="single"/>
          <w:lang w:val="es-ES"/>
        </w:rPr>
        <w:t>Dictaminar las declaratorias de inexistencia de la información que les remitan las unidades administrativas y resolver en consecuencia</w:t>
      </w:r>
      <w:r>
        <w:rPr>
          <w:rFonts w:ascii="Palatino Linotype" w:hAnsi="Palatino Linotype"/>
          <w:i/>
          <w:sz w:val="22"/>
          <w:szCs w:val="22"/>
          <w:lang w:val="es-ES"/>
        </w:rPr>
        <w:t>;</w:t>
      </w:r>
    </w:p>
    <w:p w:rsidR="007E12C1" w:rsidRDefault="0080635E">
      <w:pPr>
        <w:tabs>
          <w:tab w:val="left" w:pos="709"/>
        </w:tabs>
        <w:ind w:left="851" w:right="899"/>
        <w:jc w:val="both"/>
        <w:rPr>
          <w:rFonts w:ascii="Palatino Linotype" w:hAnsi="Palatino Linotype"/>
          <w:b/>
          <w:i/>
          <w:sz w:val="22"/>
          <w:szCs w:val="22"/>
          <w:lang w:val="es-ES"/>
        </w:rPr>
      </w:pPr>
      <w:r>
        <w:rPr>
          <w:rFonts w:ascii="Palatino Linotype" w:hAnsi="Palatino Linotype"/>
          <w:b/>
          <w:bCs/>
          <w:i/>
          <w:sz w:val="22"/>
          <w:szCs w:val="22"/>
          <w:lang w:val="es-ES"/>
        </w:rPr>
        <w:t xml:space="preserve">I. </w:t>
      </w:r>
      <w:r>
        <w:rPr>
          <w:rFonts w:ascii="Palatino Linotype" w:hAnsi="Palatino Linotype"/>
          <w:i/>
          <w:sz w:val="22"/>
          <w:szCs w:val="22"/>
          <w:u w:val="single"/>
          <w:lang w:val="es-ES"/>
        </w:rPr>
        <w:t>Analizará el caso y tomará las medidas necesarias para localizar la información;</w:t>
      </w:r>
    </w:p>
    <w:p w:rsidR="007E12C1" w:rsidRDefault="0080635E">
      <w:pPr>
        <w:tabs>
          <w:tab w:val="left" w:pos="709"/>
        </w:tabs>
        <w:ind w:left="851" w:right="899"/>
        <w:jc w:val="both"/>
        <w:rPr>
          <w:rFonts w:ascii="Palatino Linotype" w:hAnsi="Palatino Linotype"/>
          <w:b/>
          <w:i/>
          <w:sz w:val="22"/>
          <w:szCs w:val="22"/>
          <w:lang w:val="es-ES"/>
        </w:rPr>
      </w:pPr>
      <w:r>
        <w:rPr>
          <w:rFonts w:ascii="Palatino Linotype" w:hAnsi="Palatino Linotype"/>
          <w:b/>
          <w:bCs/>
          <w:i/>
          <w:sz w:val="22"/>
          <w:szCs w:val="22"/>
          <w:lang w:val="es-ES"/>
        </w:rPr>
        <w:t xml:space="preserve">II. </w:t>
      </w:r>
      <w:r>
        <w:rPr>
          <w:rFonts w:ascii="Palatino Linotype" w:hAnsi="Palatino Linotype"/>
          <w:i/>
          <w:sz w:val="22"/>
          <w:szCs w:val="22"/>
          <w:u w:val="single"/>
          <w:lang w:val="es-ES"/>
        </w:rPr>
        <w:t>Expedirá una resolución que confirme la inexistencia del documento;</w:t>
      </w:r>
    </w:p>
    <w:p w:rsidR="007E12C1" w:rsidRDefault="0080635E">
      <w:pPr>
        <w:tabs>
          <w:tab w:val="left" w:pos="709"/>
        </w:tabs>
        <w:ind w:left="851" w:right="899"/>
        <w:jc w:val="both"/>
        <w:rPr>
          <w:rFonts w:ascii="Palatino Linotype" w:hAnsi="Palatino Linotype"/>
          <w:b/>
          <w:i/>
          <w:sz w:val="22"/>
          <w:szCs w:val="22"/>
          <w:lang w:val="es-ES"/>
        </w:rPr>
      </w:pPr>
      <w:r>
        <w:rPr>
          <w:rFonts w:ascii="Palatino Linotype" w:hAnsi="Palatino Linotype"/>
          <w:b/>
          <w:bCs/>
          <w:i/>
          <w:sz w:val="22"/>
          <w:szCs w:val="22"/>
          <w:lang w:val="es-ES"/>
        </w:rPr>
        <w:t xml:space="preserve">III. </w:t>
      </w:r>
      <w:r>
        <w:rPr>
          <w:rFonts w:ascii="Palatino Linotype" w:hAnsi="Palatino Linotype"/>
          <w:i/>
          <w:sz w:val="22"/>
          <w:szCs w:val="22"/>
          <w:u w:val="single"/>
          <w:lang w:val="es-ES"/>
        </w:rPr>
        <w:t xml:space="preserve">Ordenará, siempre que sea materialmente posible, que se genere o se reponga la  información en caso de que ésta tuviera que existir en la medida que deriva del </w:t>
      </w:r>
      <w:r>
        <w:rPr>
          <w:rFonts w:ascii="Palatino Linotype" w:hAnsi="Palatino Linotype"/>
          <w:i/>
          <w:sz w:val="22"/>
          <w:szCs w:val="22"/>
          <w:u w:val="single"/>
          <w:lang w:val="es-ES"/>
        </w:rPr>
        <w:lastRenderedPageBreak/>
        <w:t>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7E12C1" w:rsidRDefault="0080635E">
      <w:pPr>
        <w:tabs>
          <w:tab w:val="left" w:pos="709"/>
        </w:tabs>
        <w:ind w:left="851" w:right="899"/>
        <w:jc w:val="both"/>
        <w:rPr>
          <w:rFonts w:ascii="Palatino Linotype" w:hAnsi="Palatino Linotype"/>
          <w:i/>
          <w:sz w:val="22"/>
          <w:szCs w:val="22"/>
          <w:u w:val="single"/>
          <w:lang w:val="es-ES"/>
        </w:rPr>
      </w:pPr>
      <w:r>
        <w:rPr>
          <w:rFonts w:ascii="Palatino Linotype" w:hAnsi="Palatino Linotype"/>
          <w:b/>
          <w:bCs/>
          <w:i/>
          <w:sz w:val="22"/>
          <w:szCs w:val="22"/>
          <w:lang w:val="es-ES"/>
        </w:rPr>
        <w:t xml:space="preserve">IV. </w:t>
      </w:r>
      <w:r>
        <w:rPr>
          <w:rFonts w:ascii="Palatino Linotype" w:hAnsi="Palatino Linotype"/>
          <w:i/>
          <w:sz w:val="22"/>
          <w:szCs w:val="22"/>
          <w:u w:val="single"/>
          <w:lang w:val="es-ES"/>
        </w:rPr>
        <w:t>Notificará al órgano interno de control o equivalente del sujeto obligado quien, en su caso, deberá iniciar el procedimiento de responsabilidad administrativa que corresponda.</w:t>
      </w:r>
    </w:p>
    <w:p w:rsidR="007E12C1" w:rsidRDefault="0080635E">
      <w:pPr>
        <w:tabs>
          <w:tab w:val="left" w:pos="709"/>
        </w:tabs>
        <w:ind w:left="851" w:right="899"/>
        <w:jc w:val="both"/>
        <w:rPr>
          <w:rFonts w:ascii="Palatino Linotype" w:hAnsi="Palatino Linotype"/>
          <w:i/>
          <w:sz w:val="22"/>
          <w:szCs w:val="22"/>
          <w:u w:val="single"/>
          <w:lang w:val="es-ES"/>
        </w:rPr>
      </w:pPr>
      <w:r>
        <w:rPr>
          <w:rFonts w:ascii="Palatino Linotype" w:hAnsi="Palatino Linotype"/>
          <w:i/>
          <w:sz w:val="22"/>
          <w:szCs w:val="22"/>
          <w:u w:val="single"/>
          <w:lang w:val="es-ES"/>
        </w:rPr>
        <w:t>La Unidad de Transparencia deberá notificarlo al solicitante por escrito, en un plazo que no exceda de quince días hábiles contados a partir del día siguiente a la presentación de la solicitud.</w:t>
      </w:r>
    </w:p>
    <w:p w:rsidR="007E12C1" w:rsidRDefault="0080635E">
      <w:pPr>
        <w:tabs>
          <w:tab w:val="left" w:pos="709"/>
        </w:tabs>
        <w:ind w:left="851" w:right="899"/>
        <w:jc w:val="both"/>
        <w:rPr>
          <w:rFonts w:ascii="Palatino Linotype" w:hAnsi="Palatino Linotype"/>
          <w:i/>
          <w:sz w:val="22"/>
          <w:szCs w:val="22"/>
          <w:u w:val="single"/>
          <w:lang w:val="es-ES"/>
        </w:rPr>
      </w:pPr>
      <w:r>
        <w:rPr>
          <w:rFonts w:ascii="Palatino Linotype" w:hAnsi="Palatino Linotype"/>
          <w:i/>
          <w:sz w:val="22"/>
          <w:szCs w:val="22"/>
          <w:u w:val="single"/>
          <w:lang w:val="es-ES"/>
        </w:rPr>
        <w:t>Este plazo podrá ampliarse hasta por otros siete días hábiles, siempre que existan razones para ello, debiendo notificarse por escrito al solicitante.</w:t>
      </w:r>
    </w:p>
    <w:p w:rsidR="007E12C1" w:rsidRDefault="0080635E">
      <w:pPr>
        <w:tabs>
          <w:tab w:val="left" w:pos="709"/>
        </w:tabs>
        <w:ind w:left="851" w:right="899"/>
        <w:jc w:val="both"/>
        <w:rPr>
          <w:rFonts w:ascii="Palatino Linotype" w:hAnsi="Palatino Linotype"/>
          <w:i/>
          <w:sz w:val="22"/>
          <w:szCs w:val="22"/>
          <w:lang w:val="es-ES"/>
        </w:rPr>
      </w:pPr>
      <w:r>
        <w:rPr>
          <w:rFonts w:ascii="Palatino Linotype" w:hAnsi="Palatino Linotype"/>
          <w:b/>
          <w:i/>
          <w:sz w:val="22"/>
          <w:szCs w:val="22"/>
          <w:lang w:val="es-ES"/>
        </w:rPr>
        <w:t>Artículo 169.</w:t>
      </w:r>
      <w:r>
        <w:rPr>
          <w:rFonts w:ascii="Palatino Linotype" w:hAnsi="Palatino Linotype"/>
          <w:i/>
          <w:sz w:val="22"/>
          <w:szCs w:val="22"/>
          <w:lang w:val="es-ES"/>
        </w:rPr>
        <w:t xml:space="preserve"> Cuando la información no se encuentre en los archivos del sujeto obligado, el Comité de Transparencia:</w:t>
      </w:r>
    </w:p>
    <w:p w:rsidR="007E12C1" w:rsidRDefault="0080635E">
      <w:pPr>
        <w:tabs>
          <w:tab w:val="left" w:pos="709"/>
        </w:tabs>
        <w:ind w:left="851" w:right="899"/>
        <w:jc w:val="both"/>
        <w:rPr>
          <w:rFonts w:ascii="Palatino Linotype" w:hAnsi="Palatino Linotype"/>
          <w:i/>
          <w:sz w:val="22"/>
          <w:szCs w:val="22"/>
          <w:lang w:val="es-ES"/>
        </w:rPr>
      </w:pPr>
      <w:r>
        <w:rPr>
          <w:rFonts w:ascii="Palatino Linotype" w:hAnsi="Palatino Linotype"/>
          <w:b/>
          <w:i/>
          <w:sz w:val="22"/>
          <w:szCs w:val="22"/>
          <w:lang w:val="es-ES"/>
        </w:rPr>
        <w:t>I.</w:t>
      </w:r>
      <w:r>
        <w:rPr>
          <w:rFonts w:ascii="Palatino Linotype" w:hAnsi="Palatino Linotype"/>
          <w:i/>
          <w:sz w:val="22"/>
          <w:szCs w:val="22"/>
          <w:lang w:val="es-ES"/>
        </w:rPr>
        <w:t xml:space="preserve"> Analizará el caso y tomará las medidas necesarias para localizar la información;</w:t>
      </w:r>
    </w:p>
    <w:p w:rsidR="007E12C1" w:rsidRDefault="0080635E">
      <w:pPr>
        <w:tabs>
          <w:tab w:val="left" w:pos="709"/>
        </w:tabs>
        <w:ind w:left="851" w:right="899"/>
        <w:jc w:val="both"/>
        <w:rPr>
          <w:rFonts w:ascii="Palatino Linotype" w:hAnsi="Palatino Linotype"/>
          <w:i/>
          <w:sz w:val="22"/>
          <w:szCs w:val="22"/>
          <w:lang w:val="es-ES"/>
        </w:rPr>
      </w:pPr>
      <w:r>
        <w:rPr>
          <w:rFonts w:ascii="Palatino Linotype" w:hAnsi="Palatino Linotype"/>
          <w:b/>
          <w:i/>
          <w:sz w:val="22"/>
          <w:szCs w:val="22"/>
          <w:lang w:val="es-ES"/>
        </w:rPr>
        <w:t>II.</w:t>
      </w:r>
      <w:r>
        <w:rPr>
          <w:rFonts w:ascii="Palatino Linotype" w:hAnsi="Palatino Linotype"/>
          <w:i/>
          <w:sz w:val="22"/>
          <w:szCs w:val="22"/>
          <w:lang w:val="es-ES"/>
        </w:rPr>
        <w:t xml:space="preserve"> Expedirá una resolución que confirme la inexistencia del documento;</w:t>
      </w:r>
    </w:p>
    <w:p w:rsidR="007E12C1" w:rsidRDefault="0080635E">
      <w:pPr>
        <w:tabs>
          <w:tab w:val="left" w:pos="709"/>
        </w:tabs>
        <w:ind w:left="851" w:right="899"/>
        <w:jc w:val="both"/>
        <w:rPr>
          <w:rFonts w:ascii="Palatino Linotype" w:hAnsi="Palatino Linotype"/>
          <w:i/>
          <w:sz w:val="22"/>
          <w:szCs w:val="22"/>
          <w:lang w:val="es-ES"/>
        </w:rPr>
      </w:pPr>
      <w:r>
        <w:rPr>
          <w:rFonts w:ascii="Palatino Linotype" w:hAnsi="Palatino Linotype"/>
          <w:b/>
          <w:i/>
          <w:sz w:val="22"/>
          <w:szCs w:val="22"/>
          <w:lang w:val="es-ES"/>
        </w:rPr>
        <w:t>III.</w:t>
      </w:r>
      <w:r>
        <w:rPr>
          <w:rFonts w:ascii="Palatino Linotype" w:hAnsi="Palatino Linotype"/>
          <w:i/>
          <w:sz w:val="22"/>
          <w:szCs w:val="22"/>
          <w:lang w:val="es-ES"/>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7E12C1" w:rsidRDefault="0080635E">
      <w:pPr>
        <w:tabs>
          <w:tab w:val="left" w:pos="709"/>
        </w:tabs>
        <w:ind w:left="851" w:right="899"/>
        <w:jc w:val="both"/>
        <w:rPr>
          <w:rFonts w:ascii="Palatino Linotype" w:hAnsi="Palatino Linotype"/>
          <w:i/>
          <w:sz w:val="22"/>
          <w:szCs w:val="22"/>
          <w:lang w:val="es-ES"/>
        </w:rPr>
      </w:pPr>
      <w:r>
        <w:rPr>
          <w:rFonts w:ascii="Palatino Linotype" w:hAnsi="Palatino Linotype"/>
          <w:b/>
          <w:i/>
          <w:sz w:val="22"/>
          <w:szCs w:val="22"/>
          <w:lang w:val="es-ES"/>
        </w:rPr>
        <w:t>IV.</w:t>
      </w:r>
      <w:r>
        <w:rPr>
          <w:rFonts w:ascii="Palatino Linotype" w:hAnsi="Palatino Linotype"/>
          <w:i/>
          <w:sz w:val="22"/>
          <w:szCs w:val="22"/>
          <w:lang w:val="es-ES"/>
        </w:rPr>
        <w:t xml:space="preserve"> Notificará al órgano interno de control o equivalente del sujeto obligado quien, en su caso, deberá iniciar el procedimiento de responsabilidad administrativa que corresponda.</w:t>
      </w:r>
    </w:p>
    <w:p w:rsidR="007E12C1" w:rsidRDefault="0080635E">
      <w:pPr>
        <w:tabs>
          <w:tab w:val="left" w:pos="709"/>
        </w:tabs>
        <w:ind w:left="851" w:right="899"/>
        <w:jc w:val="both"/>
        <w:rPr>
          <w:rFonts w:ascii="Palatino Linotype" w:hAnsi="Palatino Linotype"/>
          <w:i/>
          <w:sz w:val="22"/>
          <w:szCs w:val="22"/>
          <w:lang w:val="es-ES"/>
        </w:rPr>
      </w:pPr>
      <w:r>
        <w:rPr>
          <w:rFonts w:ascii="Palatino Linotype" w:hAnsi="Palatino Linotype"/>
          <w:i/>
          <w:sz w:val="22"/>
          <w:szCs w:val="22"/>
          <w:lang w:val="es-ES"/>
        </w:rPr>
        <w:t>La Unidad de Transparencia deberá notificarlo al solicitante por escrito, en un plazo que no exceda de quince días hábiles contados a partir del día siguiente a la presentación de la solicitud.</w:t>
      </w:r>
    </w:p>
    <w:p w:rsidR="007E12C1" w:rsidRDefault="0080635E">
      <w:pPr>
        <w:tabs>
          <w:tab w:val="left" w:pos="709"/>
        </w:tabs>
        <w:ind w:left="851" w:right="899"/>
        <w:jc w:val="both"/>
        <w:rPr>
          <w:rFonts w:ascii="Palatino Linotype" w:hAnsi="Palatino Linotype"/>
          <w:i/>
          <w:sz w:val="22"/>
          <w:szCs w:val="22"/>
          <w:lang w:val="es-ES"/>
        </w:rPr>
      </w:pPr>
      <w:r>
        <w:rPr>
          <w:rFonts w:ascii="Palatino Linotype" w:hAnsi="Palatino Linotype"/>
          <w:i/>
          <w:sz w:val="22"/>
          <w:szCs w:val="22"/>
          <w:lang w:val="es-ES"/>
        </w:rPr>
        <w:t>Este plazo podrá ampliarse hasta por otros siete días hábiles, siempre que existan razones para ello, debiendo notificarse por escrito al solicitante.</w:t>
      </w:r>
    </w:p>
    <w:p w:rsidR="007E12C1" w:rsidRDefault="0080635E">
      <w:pPr>
        <w:tabs>
          <w:tab w:val="left" w:pos="709"/>
        </w:tabs>
        <w:ind w:left="851" w:right="899"/>
        <w:jc w:val="both"/>
        <w:rPr>
          <w:rFonts w:ascii="Palatino Linotype" w:hAnsi="Palatino Linotype"/>
          <w:b/>
          <w:i/>
          <w:iCs/>
          <w:sz w:val="22"/>
          <w:szCs w:val="22"/>
          <w:lang w:val="es-ES"/>
        </w:rPr>
      </w:pPr>
      <w:r>
        <w:rPr>
          <w:rFonts w:ascii="Palatino Linotype" w:hAnsi="Palatino Linotype"/>
          <w:b/>
          <w:i/>
          <w:sz w:val="22"/>
          <w:szCs w:val="22"/>
          <w:u w:val="single"/>
          <w:lang w:val="es-ES"/>
        </w:rPr>
        <w:t>Artículo 170</w:t>
      </w:r>
      <w:r>
        <w:rPr>
          <w:rFonts w:ascii="Palatino Linotype" w:hAnsi="Palatino Linotype"/>
          <w:b/>
          <w:bCs/>
          <w:i/>
          <w:iCs/>
          <w:sz w:val="22"/>
          <w:szCs w:val="22"/>
          <w:u w:val="single"/>
          <w:lang w:val="es-ES"/>
        </w:rPr>
        <w:t>.</w:t>
      </w:r>
      <w:r>
        <w:rPr>
          <w:rFonts w:ascii="Palatino Linotype" w:hAnsi="Palatino Linotype"/>
          <w:i/>
          <w:iCs/>
          <w:sz w:val="22"/>
          <w:szCs w:val="22"/>
          <w:u w:val="single"/>
          <w:lang w:val="es-ES"/>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Pr>
          <w:rFonts w:ascii="Palatino Linotype" w:hAnsi="Palatino Linotype"/>
          <w:i/>
          <w:iCs/>
          <w:sz w:val="22"/>
          <w:szCs w:val="22"/>
          <w:lang w:val="es-ES"/>
        </w:rPr>
        <w:t>”(</w:t>
      </w:r>
      <w:proofErr w:type="gramStart"/>
      <w:r>
        <w:rPr>
          <w:rFonts w:ascii="Palatino Linotype" w:hAnsi="Palatino Linotype"/>
          <w:i/>
          <w:iCs/>
          <w:sz w:val="22"/>
          <w:szCs w:val="22"/>
          <w:lang w:val="es-ES"/>
        </w:rPr>
        <w:t>sic</w:t>
      </w:r>
      <w:proofErr w:type="gramEnd"/>
      <w:r>
        <w:rPr>
          <w:rFonts w:ascii="Palatino Linotype" w:hAnsi="Palatino Linotype"/>
          <w:i/>
          <w:iCs/>
          <w:sz w:val="22"/>
          <w:szCs w:val="22"/>
          <w:lang w:val="es-ES"/>
        </w:rPr>
        <w:t xml:space="preserve">) </w:t>
      </w:r>
    </w:p>
    <w:p w:rsidR="007E12C1" w:rsidRDefault="007E12C1">
      <w:pPr>
        <w:tabs>
          <w:tab w:val="left" w:pos="709"/>
        </w:tabs>
        <w:ind w:left="851" w:right="851"/>
        <w:jc w:val="both"/>
        <w:rPr>
          <w:rFonts w:ascii="Palatino Linotype" w:hAnsi="Palatino Linotype"/>
          <w:b/>
          <w:i/>
          <w:iCs/>
          <w:lang w:val="es-ES"/>
        </w:rPr>
      </w:pPr>
    </w:p>
    <w:p w:rsidR="007E12C1" w:rsidRDefault="0080635E">
      <w:pPr>
        <w:tabs>
          <w:tab w:val="left" w:pos="709"/>
        </w:tabs>
        <w:spacing w:line="360" w:lineRule="auto"/>
        <w:ind w:right="51"/>
        <w:jc w:val="both"/>
        <w:rPr>
          <w:rFonts w:ascii="Palatino Linotype" w:eastAsia="Calibri" w:hAnsi="Palatino Linotype"/>
          <w:lang w:val="es-ES"/>
        </w:rPr>
      </w:pPr>
      <w:r>
        <w:rPr>
          <w:rFonts w:ascii="Palatino Linotype" w:eastAsia="Calibri" w:hAnsi="Palatino Linotype"/>
          <w:lang w:val="es-ES"/>
        </w:rPr>
        <w:lastRenderedPageBreak/>
        <w:t xml:space="preserve">De los preceptos legales señalados, se advierte que en los casos en que la información solicitada no se encuentre en los archivos del </w:t>
      </w:r>
      <w:r>
        <w:rPr>
          <w:rFonts w:ascii="Palatino Linotype" w:eastAsia="Calibri" w:hAnsi="Palatino Linotype"/>
          <w:b/>
          <w:lang w:val="es-ES"/>
        </w:rPr>
        <w:t>SUJETO OBLIGADO</w:t>
      </w:r>
      <w:r>
        <w:rPr>
          <w:rFonts w:ascii="Palatino Linotype" w:eastAsia="Calibri" w:hAnsi="Palatino Linotype"/>
          <w:lang w:val="es-ES"/>
        </w:rPr>
        <w:t xml:space="preserve">, es al Comité de Transparencia al que le corresponde analizar el caso y tomar las medidas necesarias para localización de la información requerida y en su caso </w:t>
      </w:r>
      <w:r>
        <w:rPr>
          <w:rFonts w:ascii="Palatino Linotype" w:eastAsia="Calibri" w:hAnsi="Palatino Linotype"/>
          <w:b/>
          <w:lang w:val="es-ES"/>
        </w:rPr>
        <w:t>ordenará</w:t>
      </w:r>
      <w:r>
        <w:rPr>
          <w:rFonts w:ascii="Palatino Linotype" w:hAnsi="Palatino Linotype" w:cs="Arial"/>
          <w:i/>
          <w:lang w:val="es-ES" w:eastAsia="es-MX"/>
        </w:rPr>
        <w:t xml:space="preserve">, </w:t>
      </w:r>
      <w:r>
        <w:rPr>
          <w:rFonts w:ascii="Palatino Linotype" w:eastAsia="Calibri" w:hAnsi="Palatino Linotype"/>
          <w:lang w:val="es-ES"/>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Pr>
          <w:rFonts w:ascii="Palatino Linotype" w:eastAsia="Calibri" w:hAnsi="Palatino Linotype"/>
          <w:b/>
          <w:lang w:val="es-ES"/>
        </w:rPr>
        <w:t>SUJETO OBLIGADO</w:t>
      </w:r>
      <w:r>
        <w:rPr>
          <w:rFonts w:ascii="Palatino Linotype" w:eastAsia="Calibri" w:hAnsi="Palatino Linotype"/>
          <w:lang w:val="es-ES"/>
        </w:rPr>
        <w:t>, a fin de que inicie el procedimiento de responsabilidad administrativa correspondiente.</w:t>
      </w:r>
    </w:p>
    <w:p w:rsidR="007E12C1" w:rsidRDefault="007E12C1">
      <w:pPr>
        <w:spacing w:line="360" w:lineRule="auto"/>
        <w:ind w:right="-91"/>
        <w:contextualSpacing/>
        <w:jc w:val="both"/>
        <w:rPr>
          <w:rFonts w:ascii="Palatino Linotype" w:hAnsi="Palatino Linotype"/>
          <w:bCs/>
          <w:lang w:val="es-ES"/>
        </w:rPr>
      </w:pPr>
    </w:p>
    <w:p w:rsidR="007E12C1" w:rsidRDefault="0080635E">
      <w:pPr>
        <w:tabs>
          <w:tab w:val="left" w:pos="709"/>
        </w:tabs>
        <w:spacing w:line="360" w:lineRule="auto"/>
        <w:ind w:right="51"/>
        <w:jc w:val="both"/>
        <w:rPr>
          <w:rFonts w:ascii="Palatino Linotype" w:hAnsi="Palatino Linotype"/>
          <w:bCs/>
          <w:lang w:val="es-ES"/>
        </w:rPr>
      </w:pPr>
      <w:r>
        <w:rPr>
          <w:rFonts w:ascii="Palatino Linotype" w:hAnsi="Palatino Linotype"/>
          <w:bCs/>
          <w:lang w:val="es-ES"/>
        </w:rPr>
        <w:t xml:space="preserve">Asimismo, </w:t>
      </w:r>
      <w:r>
        <w:rPr>
          <w:rFonts w:ascii="Palatino Linotype" w:hAnsi="Palatino Linotype"/>
          <w:color w:val="000000" w:themeColor="text1"/>
          <w:lang w:val="es-ES"/>
        </w:rPr>
        <w:t xml:space="preserve">se establecerá de manera fundada y motivada </w:t>
      </w:r>
      <w:r>
        <w:rPr>
          <w:rFonts w:ascii="Palatino Linotype" w:hAnsi="Palatino Linotype" w:cs="Arial"/>
          <w:lang w:val="es-ES"/>
        </w:rPr>
        <w:t xml:space="preserve">las </w:t>
      </w:r>
      <w:r>
        <w:rPr>
          <w:rFonts w:ascii="Palatino Linotype" w:hAnsi="Palatino Linotype" w:cs="Arial"/>
          <w:bCs/>
          <w:lang w:val="es-ES"/>
        </w:rPr>
        <w:t>razones del por qué no obra en sus archivos; así como los cr</w:t>
      </w:r>
      <w:r>
        <w:rPr>
          <w:rFonts w:ascii="Palatino Linotype" w:eastAsia="Calibri" w:hAnsi="Palatino Linotype"/>
          <w:lang w:val="es-ES"/>
        </w:rPr>
        <w:t>iterios y los métodos de búsqueda de la información utilizados; así como todas aquéllas circunstancias de modo, tiempo y lugar que se tomaron en cuenta para llegar a determinar que no obra en los archivos la información requerida.</w:t>
      </w:r>
    </w:p>
    <w:p w:rsidR="007E12C1" w:rsidRDefault="007E12C1">
      <w:pPr>
        <w:spacing w:line="360" w:lineRule="auto"/>
        <w:jc w:val="both"/>
        <w:rPr>
          <w:rFonts w:ascii="Palatino Linotype" w:eastAsia="Calibri" w:hAnsi="Palatino Linotype"/>
          <w:lang w:val="es-ES"/>
        </w:rPr>
      </w:pPr>
    </w:p>
    <w:p w:rsidR="007E12C1" w:rsidRDefault="0080635E">
      <w:pPr>
        <w:tabs>
          <w:tab w:val="left" w:pos="709"/>
        </w:tabs>
        <w:spacing w:line="360" w:lineRule="auto"/>
        <w:ind w:right="51"/>
        <w:jc w:val="both"/>
        <w:rPr>
          <w:rFonts w:ascii="Palatino Linotype" w:hAnsi="Palatino Linotype" w:cs="Arial"/>
          <w:lang w:val="es-ES"/>
        </w:rPr>
      </w:pPr>
      <w:r>
        <w:rPr>
          <w:rFonts w:ascii="Palatino Linotype" w:hAnsi="Palatino Linotype" w:cs="Arial"/>
          <w:lang w:val="es-ES"/>
        </w:rPr>
        <w:t xml:space="preserve">De igual forma, en observancia a lo anterior tiene aplicación lo establecido en los Lineamientos para la Recepción, Trámite y Resolución de las solicitudes de Acceso a la Información </w:t>
      </w:r>
      <w:r>
        <w:rPr>
          <w:rFonts w:ascii="Palatino Linotype" w:eastAsia="Calibri" w:hAnsi="Palatino Linotype"/>
          <w:lang w:val="es-ES"/>
        </w:rPr>
        <w:t>Pública</w:t>
      </w:r>
      <w:r>
        <w:rPr>
          <w:rFonts w:ascii="Palatino Linotype" w:hAnsi="Palatino Linotype" w:cs="Arial"/>
          <w:lang w:val="es-ES"/>
        </w:rPr>
        <w:t>,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rsidR="007E12C1" w:rsidRDefault="007E12C1">
      <w:pPr>
        <w:spacing w:line="360" w:lineRule="auto"/>
        <w:jc w:val="both"/>
        <w:rPr>
          <w:rFonts w:ascii="Palatino Linotype" w:eastAsiaTheme="minorEastAsia" w:hAnsi="Palatino Linotype" w:cs="Arial"/>
          <w:color w:val="000000"/>
          <w:lang w:val="es-ES_tradnl"/>
        </w:rPr>
      </w:pPr>
    </w:p>
    <w:p w:rsidR="007E12C1" w:rsidRDefault="0080635E">
      <w:pPr>
        <w:tabs>
          <w:tab w:val="left" w:pos="709"/>
        </w:tabs>
        <w:spacing w:line="360" w:lineRule="auto"/>
        <w:ind w:right="51"/>
        <w:jc w:val="both"/>
        <w:rPr>
          <w:rFonts w:ascii="Palatino Linotype" w:hAnsi="Palatino Linotype"/>
          <w:color w:val="000000" w:themeColor="text1"/>
          <w:lang w:val="es-ES"/>
        </w:rPr>
      </w:pPr>
      <w:r>
        <w:rPr>
          <w:rFonts w:ascii="Palatino Linotype" w:hAnsi="Palatino Linotype"/>
          <w:color w:val="000000" w:themeColor="text1"/>
          <w:lang w:val="es-ES"/>
        </w:rPr>
        <w:lastRenderedPageBreak/>
        <w:t xml:space="preserve">Por ello, como se prevé en los criterios anteriores, es necesario que los </w:t>
      </w:r>
      <w:r>
        <w:rPr>
          <w:rFonts w:ascii="Palatino Linotype" w:hAnsi="Palatino Linotype"/>
          <w:b/>
          <w:color w:val="000000" w:themeColor="text1"/>
          <w:lang w:val="es-ES"/>
        </w:rPr>
        <w:t>SUJETOS OBLIGADOS</w:t>
      </w:r>
      <w:r>
        <w:rPr>
          <w:rFonts w:ascii="Palatino Linotype" w:hAnsi="Palatino Linotype"/>
          <w:color w:val="000000" w:themeColor="text1"/>
          <w:lang w:val="es-ES"/>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rsidR="007E12C1" w:rsidRDefault="007E12C1">
      <w:pPr>
        <w:spacing w:line="360" w:lineRule="auto"/>
        <w:ind w:right="51"/>
        <w:contextualSpacing/>
        <w:jc w:val="both"/>
        <w:rPr>
          <w:rFonts w:ascii="Palatino Linotype" w:hAnsi="Palatino Linotype"/>
          <w:color w:val="000000" w:themeColor="text1"/>
          <w:lang w:val="es-ES"/>
        </w:rPr>
      </w:pPr>
    </w:p>
    <w:p w:rsidR="007E12C1" w:rsidRDefault="0080635E">
      <w:pPr>
        <w:tabs>
          <w:tab w:val="left" w:pos="709"/>
        </w:tabs>
        <w:spacing w:line="360" w:lineRule="auto"/>
        <w:ind w:right="51"/>
        <w:jc w:val="both"/>
        <w:rPr>
          <w:rFonts w:ascii="Palatino Linotype" w:hAnsi="Palatino Linotype" w:cs="Arial"/>
          <w:lang w:val="es-ES"/>
        </w:rPr>
      </w:pPr>
      <w:r>
        <w:rPr>
          <w:rFonts w:ascii="Palatino Linotype" w:hAnsi="Palatino Linotype" w:cs="Arial"/>
          <w:lang w:val="es-ES"/>
        </w:rPr>
        <w:t xml:space="preserve">Lo anterior es así, pues no debe perderse de vista que, la fundamentación y motivación consiste en la obligación que tiene todo ente público de expresar los preceptos jurídicos aplicables al </w:t>
      </w:r>
      <w:r>
        <w:rPr>
          <w:rFonts w:ascii="Palatino Linotype" w:eastAsia="Calibri" w:hAnsi="Palatino Linotype"/>
          <w:lang w:val="es-ES"/>
        </w:rPr>
        <w:t>asunto</w:t>
      </w:r>
      <w:r>
        <w:rPr>
          <w:rFonts w:ascii="Palatino Linotype" w:hAnsi="Palatino Linotype" w:cs="Arial"/>
          <w:lang w:val="es-ES"/>
        </w:rPr>
        <w:t xml:space="preserve"> origen del acto y las razones o argumentos de su actuar, es así que al respecto, el máximo tribunal del país ha establecido jurisprudencia en relación a qué debe entenderse por fundamentación y motivación, en los siguientes términos:</w:t>
      </w:r>
    </w:p>
    <w:p w:rsidR="007E12C1" w:rsidRDefault="007E12C1">
      <w:pPr>
        <w:jc w:val="both"/>
        <w:rPr>
          <w:rFonts w:ascii="Palatino Linotype" w:hAnsi="Palatino Linotype" w:cs="Arial"/>
          <w:sz w:val="22"/>
          <w:szCs w:val="22"/>
          <w:lang w:val="es-ES"/>
        </w:rPr>
      </w:pPr>
    </w:p>
    <w:p w:rsidR="007E12C1" w:rsidRDefault="0080635E">
      <w:pPr>
        <w:ind w:left="851" w:right="902"/>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b/>
          <w:i/>
          <w:sz w:val="22"/>
          <w:szCs w:val="22"/>
          <w:lang w:val="es-ES"/>
        </w:rPr>
        <w:t xml:space="preserve">FUNDAMENTACIÓN Y MOTIVACIÓN. </w:t>
      </w:r>
      <w:r>
        <w:rPr>
          <w:rFonts w:ascii="Palatino Linotype" w:hAnsi="Palatino Linotype" w:cs="Arial"/>
          <w:i/>
          <w:sz w:val="22"/>
          <w:szCs w:val="22"/>
          <w:lang w:val="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7E12C1" w:rsidRDefault="007E12C1">
      <w:pPr>
        <w:ind w:left="851" w:right="902"/>
        <w:jc w:val="both"/>
        <w:rPr>
          <w:rFonts w:ascii="Palatino Linotype" w:hAnsi="Palatino Linotype" w:cs="Arial"/>
          <w:i/>
          <w:sz w:val="22"/>
          <w:szCs w:val="22"/>
          <w:lang w:val="es-ES"/>
        </w:rPr>
      </w:pPr>
    </w:p>
    <w:p w:rsidR="007E12C1" w:rsidRDefault="0080635E">
      <w:pPr>
        <w:tabs>
          <w:tab w:val="left" w:pos="709"/>
        </w:tabs>
        <w:spacing w:line="360" w:lineRule="auto"/>
        <w:ind w:right="51"/>
        <w:jc w:val="both"/>
        <w:rPr>
          <w:rFonts w:ascii="Palatino Linotype" w:hAnsi="Palatino Linotype" w:cs="Arial"/>
          <w:lang w:val="es-ES"/>
        </w:rPr>
      </w:pPr>
      <w:r>
        <w:rPr>
          <w:rFonts w:ascii="Palatino Linotype" w:hAnsi="Palatino Linotype" w:cs="Arial"/>
          <w:lang w:val="es-ES"/>
        </w:rPr>
        <w:t xml:space="preserve">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w:t>
      </w:r>
      <w:r>
        <w:rPr>
          <w:rFonts w:ascii="Palatino Linotype" w:eastAsia="Calibri" w:hAnsi="Palatino Linotype"/>
          <w:lang w:val="es-ES"/>
        </w:rPr>
        <w:t>derecho</w:t>
      </w:r>
      <w:r>
        <w:rPr>
          <w:rFonts w:ascii="Palatino Linotype" w:hAnsi="Palatino Linotype" w:cs="Arial"/>
          <w:lang w:val="es-ES"/>
        </w:rPr>
        <w:t>.</w:t>
      </w:r>
    </w:p>
    <w:p w:rsidR="007E12C1" w:rsidRDefault="007E12C1">
      <w:pPr>
        <w:spacing w:line="360" w:lineRule="auto"/>
        <w:jc w:val="both"/>
        <w:rPr>
          <w:rFonts w:ascii="Palatino Linotype" w:hAnsi="Palatino Linotype" w:cs="Arial"/>
          <w:lang w:val="es-ES"/>
        </w:rPr>
      </w:pPr>
    </w:p>
    <w:p w:rsidR="007E12C1" w:rsidRDefault="0080635E">
      <w:pPr>
        <w:tabs>
          <w:tab w:val="left" w:pos="709"/>
        </w:tabs>
        <w:spacing w:line="360" w:lineRule="auto"/>
        <w:ind w:right="51"/>
        <w:jc w:val="both"/>
        <w:rPr>
          <w:rFonts w:ascii="Palatino Linotype" w:hAnsi="Palatino Linotype" w:cs="Arial"/>
          <w:lang w:val="es-ES"/>
        </w:rPr>
      </w:pPr>
      <w:r>
        <w:rPr>
          <w:rFonts w:ascii="Palatino Linotype" w:hAnsi="Palatino Linotype" w:cs="Arial"/>
          <w:lang w:val="es-ES"/>
        </w:rPr>
        <w:t xml:space="preserve">Más aún, a través de diversa jurisprudencia dictada por el Poder Judicial de la Federación se </w:t>
      </w:r>
      <w:r>
        <w:rPr>
          <w:rFonts w:ascii="Palatino Linotype" w:eastAsia="Calibri" w:hAnsi="Palatino Linotype"/>
          <w:lang w:val="es-ES"/>
        </w:rPr>
        <w:t>sostiene</w:t>
      </w:r>
      <w:r>
        <w:rPr>
          <w:rFonts w:ascii="Palatino Linotype" w:hAnsi="Palatino Linotype" w:cs="Arial"/>
          <w:lang w:val="es-ES"/>
        </w:rPr>
        <w:t xml:space="preserve"> que la finalidad de la fundamentación o motivación es la de explicar, justificar, posibilitar la defensa y comunicar la decisión de la autoridad, sirviendo de sustento lo siguiente:</w:t>
      </w:r>
    </w:p>
    <w:p w:rsidR="007E12C1" w:rsidRDefault="007E12C1">
      <w:pPr>
        <w:jc w:val="both"/>
        <w:rPr>
          <w:rFonts w:ascii="Palatino Linotype" w:hAnsi="Palatino Linotype" w:cs="Arial"/>
          <w:sz w:val="22"/>
          <w:szCs w:val="22"/>
          <w:lang w:val="es-ES"/>
        </w:rPr>
      </w:pPr>
    </w:p>
    <w:p w:rsidR="007E12C1" w:rsidRDefault="0080635E">
      <w:pPr>
        <w:ind w:left="851" w:right="902"/>
        <w:jc w:val="both"/>
        <w:rPr>
          <w:rFonts w:ascii="Palatino Linotype" w:hAnsi="Palatino Linotype" w:cs="Arial"/>
          <w:i/>
          <w:sz w:val="22"/>
          <w:szCs w:val="22"/>
          <w:lang w:val="es-ES"/>
        </w:rPr>
      </w:pPr>
      <w:r>
        <w:rPr>
          <w:rFonts w:ascii="Palatino Linotype" w:hAnsi="Palatino Linotype" w:cs="Arial"/>
          <w:b/>
          <w:i/>
          <w:sz w:val="22"/>
          <w:szCs w:val="22"/>
          <w:lang w:val="es-ES"/>
        </w:rPr>
        <w:t>“FUNDAMENTACIÓN Y MOTIVACIÓN. EL ASPECTO FORMAL DE LA GARANTÍA Y SU FINALIDAD SE TRADUCEN EN EXPLICAR, JUSTIFICAR, POSIBILITAR LA DEFENSA Y COMUNICAR LA DECISIÓN</w:t>
      </w:r>
      <w:r>
        <w:rPr>
          <w:rFonts w:ascii="Palatino Linotype" w:hAnsi="Palatino Linotype" w:cs="Arial"/>
          <w:i/>
          <w:sz w:val="22"/>
          <w:szCs w:val="22"/>
          <w:lang w:val="es-ES"/>
        </w:rPr>
        <w:t xml:space="preserve">. El contenido formal de la garantía de legalidad prevista en el artículo 16 constitucional relativa a la </w:t>
      </w:r>
      <w:r>
        <w:rPr>
          <w:rFonts w:ascii="Palatino Linotype" w:hAnsi="Palatino Linotype" w:cs="Arial"/>
          <w:b/>
          <w:i/>
          <w:sz w:val="22"/>
          <w:szCs w:val="22"/>
          <w:lang w:val="es-ES"/>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i/>
          <w:sz w:val="22"/>
          <w:szCs w:val="22"/>
          <w:lang w:val="es-ES"/>
        </w:rPr>
        <w:t xml:space="preserve">. Por tanto, </w:t>
      </w:r>
      <w:r>
        <w:rPr>
          <w:rFonts w:ascii="Palatino Linotype" w:hAnsi="Palatino Linotype" w:cs="Arial"/>
          <w:b/>
          <w:i/>
          <w:sz w:val="22"/>
          <w:szCs w:val="22"/>
          <w:lang w:val="es-ES"/>
        </w:rPr>
        <w:t>no basta que el acto de autoridad apenas observe una motivación pro forma pero de una manera incongruente, insuficiente o imprecisa</w:t>
      </w:r>
      <w:r>
        <w:rPr>
          <w:rFonts w:ascii="Palatino Linotype" w:hAnsi="Palatino Linotype" w:cs="Arial"/>
          <w:i/>
          <w:sz w:val="22"/>
          <w:szCs w:val="22"/>
          <w:lang w:val="es-ES"/>
        </w:rPr>
        <w:t>, que impida la finalidad del conocimiento, comprobación y defensa pertinente</w:t>
      </w:r>
      <w:r>
        <w:rPr>
          <w:rFonts w:ascii="Palatino Linotype" w:hAnsi="Palatino Linotype" w:cs="Arial"/>
          <w:b/>
          <w:i/>
          <w:sz w:val="22"/>
          <w:szCs w:val="22"/>
          <w:lang w:val="es-ES"/>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cs="Arial"/>
          <w:i/>
          <w:sz w:val="22"/>
          <w:szCs w:val="22"/>
          <w:lang w:val="es-ES"/>
        </w:rPr>
        <w:t>.” (Sic)</w:t>
      </w:r>
    </w:p>
    <w:p w:rsidR="007E12C1" w:rsidRDefault="0080635E">
      <w:pPr>
        <w:ind w:left="851" w:right="902"/>
        <w:jc w:val="both"/>
        <w:rPr>
          <w:rFonts w:ascii="Palatino Linotype" w:hAnsi="Palatino Linotype" w:cs="Arial"/>
          <w:i/>
          <w:sz w:val="22"/>
          <w:szCs w:val="22"/>
          <w:lang w:val="es-ES"/>
        </w:rPr>
      </w:pPr>
      <w:r>
        <w:rPr>
          <w:rFonts w:ascii="Palatino Linotype" w:hAnsi="Palatino Linotype" w:cs="Arial"/>
          <w:i/>
          <w:sz w:val="22"/>
          <w:szCs w:val="22"/>
          <w:lang w:val="es-ES"/>
        </w:rPr>
        <w:t>(Énfasis añadido)</w:t>
      </w:r>
    </w:p>
    <w:p w:rsidR="007E12C1" w:rsidRDefault="007E12C1">
      <w:pPr>
        <w:ind w:left="851" w:right="902"/>
        <w:jc w:val="both"/>
        <w:rPr>
          <w:rFonts w:ascii="Palatino Linotype" w:hAnsi="Palatino Linotype" w:cs="Arial"/>
          <w:i/>
          <w:sz w:val="22"/>
          <w:szCs w:val="22"/>
          <w:lang w:val="es-ES"/>
        </w:rPr>
      </w:pPr>
    </w:p>
    <w:p w:rsidR="007E12C1" w:rsidRDefault="0080635E">
      <w:pPr>
        <w:tabs>
          <w:tab w:val="left" w:pos="709"/>
        </w:tabs>
        <w:spacing w:line="360" w:lineRule="auto"/>
        <w:ind w:right="51"/>
        <w:jc w:val="both"/>
        <w:rPr>
          <w:rFonts w:ascii="Palatino Linotype" w:hAnsi="Palatino Linotype" w:cs="Arial"/>
          <w:lang w:val="es-ES"/>
        </w:rPr>
      </w:pPr>
      <w:r>
        <w:rPr>
          <w:rFonts w:ascii="Palatino Linotype" w:hAnsi="Palatino Linotype" w:cs="Arial"/>
          <w:lang w:val="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rsidR="007E12C1" w:rsidRDefault="007E12C1">
      <w:pPr>
        <w:spacing w:line="360" w:lineRule="auto"/>
        <w:jc w:val="both"/>
        <w:rPr>
          <w:rFonts w:ascii="Palatino Linotype" w:hAnsi="Palatino Linotype" w:cs="Arial"/>
          <w:lang w:val="es-ES"/>
        </w:rPr>
      </w:pPr>
    </w:p>
    <w:p w:rsidR="007E12C1" w:rsidRDefault="0080635E">
      <w:pPr>
        <w:tabs>
          <w:tab w:val="left" w:pos="709"/>
        </w:tabs>
        <w:spacing w:line="360" w:lineRule="auto"/>
        <w:ind w:right="51"/>
        <w:jc w:val="both"/>
        <w:rPr>
          <w:rFonts w:ascii="Palatino Linotype" w:eastAsia="MS Mincho" w:hAnsi="Palatino Linotype" w:cs="Arial"/>
          <w:lang w:val="es-ES_tradnl"/>
        </w:rPr>
      </w:pPr>
      <w:r>
        <w:rPr>
          <w:rFonts w:ascii="Palatino Linotype" w:eastAsia="Calibri" w:hAnsi="Palatino Linotype"/>
          <w:lang w:val="es-ES"/>
        </w:rPr>
        <w:t xml:space="preserve">Para mayor entendimiento y </w:t>
      </w:r>
      <w:r>
        <w:rPr>
          <w:rFonts w:ascii="Palatino Linotype" w:eastAsia="MS Mincho" w:hAnsi="Palatino Linotype" w:cs="Arial"/>
          <w:lang w:val="es-ES_tradnl"/>
        </w:rPr>
        <w:t xml:space="preserve">con el propósitos de cómo debe de acordarse la declaratoria </w:t>
      </w:r>
      <w:r>
        <w:rPr>
          <w:rFonts w:ascii="Palatino Linotype" w:hAnsi="Palatino Linotype" w:cs="Arial"/>
          <w:lang w:val="es-ES"/>
        </w:rPr>
        <w:t>de</w:t>
      </w:r>
      <w:r>
        <w:rPr>
          <w:rFonts w:ascii="Palatino Linotype" w:eastAsia="MS Mincho" w:hAnsi="Palatino Linotype" w:cs="Arial"/>
          <w:lang w:val="es-ES_tradnl"/>
        </w:rPr>
        <w:t xml:space="preserve"> inexistencia, se reproducen los criterios 0003-11 y 0004-11 aprobados por el Pleno de este organismo Garante, en la sesión ordinaria de fecha 25 de agosto </w:t>
      </w:r>
      <w:r>
        <w:rPr>
          <w:rFonts w:ascii="Palatino Linotype" w:eastAsia="MS Mincho" w:hAnsi="Palatino Linotype" w:cs="Arial"/>
          <w:lang w:val="es-ES_tradnl"/>
        </w:rPr>
        <w:lastRenderedPageBreak/>
        <w:t>del año 2011, que demuestran claramente el concepto de inexistencia, y en qué circunstancias debe emitirse la declaratoria respectiva.</w:t>
      </w:r>
    </w:p>
    <w:p w:rsidR="007E12C1" w:rsidRDefault="007E12C1">
      <w:pPr>
        <w:tabs>
          <w:tab w:val="left" w:pos="8647"/>
        </w:tabs>
        <w:ind w:left="851" w:right="900"/>
        <w:rPr>
          <w:rFonts w:ascii="Palatino Linotype" w:eastAsia="MS Mincho" w:hAnsi="Palatino Linotype" w:cs="Arial"/>
          <w:i/>
          <w:sz w:val="22"/>
          <w:szCs w:val="22"/>
          <w:lang w:val="es-ES_tradnl"/>
        </w:rPr>
      </w:pPr>
    </w:p>
    <w:p w:rsidR="007E12C1" w:rsidRDefault="0080635E">
      <w:pPr>
        <w:tabs>
          <w:tab w:val="left" w:pos="8647"/>
        </w:tabs>
        <w:ind w:left="851" w:right="900"/>
        <w:rPr>
          <w:rFonts w:ascii="Palatino Linotype" w:eastAsia="MS Mincho" w:hAnsi="Palatino Linotype" w:cs="Arial"/>
          <w:b/>
          <w:i/>
          <w:sz w:val="22"/>
          <w:szCs w:val="22"/>
          <w:lang w:val="es-ES_tradnl"/>
        </w:rPr>
      </w:pPr>
      <w:r>
        <w:rPr>
          <w:rFonts w:ascii="Palatino Linotype" w:eastAsia="MS Mincho" w:hAnsi="Palatino Linotype" w:cs="Arial"/>
          <w:b/>
          <w:i/>
          <w:sz w:val="22"/>
          <w:szCs w:val="22"/>
          <w:lang w:val="es-ES_tradnl"/>
        </w:rPr>
        <w:t>CRITERIO 0003-11</w:t>
      </w:r>
    </w:p>
    <w:p w:rsidR="007E12C1" w:rsidRDefault="0080635E">
      <w:pPr>
        <w:ind w:left="851" w:right="900"/>
        <w:jc w:val="both"/>
        <w:rPr>
          <w:rFonts w:ascii="Palatino Linotype" w:eastAsia="MS Mincho" w:hAnsi="Palatino Linotype" w:cs="Arial"/>
          <w:i/>
          <w:sz w:val="22"/>
          <w:szCs w:val="22"/>
          <w:lang w:val="es-ES_tradnl"/>
        </w:rPr>
      </w:pPr>
      <w:r>
        <w:rPr>
          <w:rFonts w:ascii="Palatino Linotype" w:eastAsia="MS Mincho" w:hAnsi="Palatino Linotype" w:cs="Arial"/>
          <w:b/>
          <w:i/>
          <w:sz w:val="22"/>
          <w:szCs w:val="22"/>
          <w:lang w:val="es-ES_tradnl"/>
        </w:rPr>
        <w:t>INEXISTENCIA, CONCEPTO DE, EN MATERIA DE TRANSPARENCIA</w:t>
      </w:r>
      <w:r>
        <w:rPr>
          <w:rFonts w:ascii="Palatino Linotype" w:eastAsia="MS Mincho" w:hAnsi="Palatino Linotype" w:cs="Arial"/>
          <w:i/>
          <w:sz w:val="22"/>
          <w:szCs w:val="22"/>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i/>
          <w:sz w:val="22"/>
          <w:szCs w:val="22"/>
          <w:lang w:val="es-ES_tradnl"/>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i/>
          <w:sz w:val="22"/>
          <w:szCs w:val="22"/>
          <w:lang w:val="es-ES_tradnl"/>
        </w:rPr>
        <w:t xml:space="preserve">b) En los casos en que por las atribuciones conferidas al Sujeto Obligado éste debió generar, administrar o poseer la información, pero en incumplimiento a la normatividad respectiva no llevó a cabo </w:t>
      </w:r>
      <w:proofErr w:type="gramStart"/>
      <w:r>
        <w:rPr>
          <w:rFonts w:ascii="Palatino Linotype" w:eastAsia="MS Mincho" w:hAnsi="Palatino Linotype" w:cs="Arial"/>
          <w:i/>
          <w:sz w:val="22"/>
          <w:szCs w:val="22"/>
          <w:lang w:val="es-ES_tradnl"/>
        </w:rPr>
        <w:t>ninguna</w:t>
      </w:r>
      <w:proofErr w:type="gramEnd"/>
      <w:r>
        <w:rPr>
          <w:rFonts w:ascii="Palatino Linotype" w:eastAsia="MS Mincho" w:hAnsi="Palatino Linotype" w:cs="Arial"/>
          <w:i/>
          <w:sz w:val="22"/>
          <w:szCs w:val="22"/>
          <w:lang w:val="es-ES_tradnl"/>
        </w:rPr>
        <w:t xml:space="preserve"> de esas acciones.</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i/>
          <w:sz w:val="22"/>
          <w:szCs w:val="22"/>
          <w:lang w:val="es-ES_tradnl"/>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i/>
          <w:sz w:val="22"/>
          <w:szCs w:val="22"/>
          <w:lang w:val="es-ES_tradnl"/>
        </w:rPr>
        <w:t>Precedentes:</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i/>
          <w:sz w:val="22"/>
          <w:szCs w:val="22"/>
          <w:lang w:val="es-ES_tradnl"/>
        </w:rPr>
        <w:t xml:space="preserve">01287/INFOEM/IP/RR/2010. Ayuntamiento de  Huixquilucan. Sesión 20 de octubre de 2010. Por Unanimidad. Comisionado </w:t>
      </w:r>
      <w:proofErr w:type="spellStart"/>
      <w:r>
        <w:rPr>
          <w:rFonts w:ascii="Palatino Linotype" w:eastAsia="MS Mincho" w:hAnsi="Palatino Linotype" w:cs="Arial"/>
          <w:i/>
          <w:sz w:val="22"/>
          <w:szCs w:val="22"/>
          <w:lang w:val="es-ES_tradnl"/>
        </w:rPr>
        <w:t>Rosendoevgueni</w:t>
      </w:r>
      <w:proofErr w:type="spellEnd"/>
      <w:r>
        <w:rPr>
          <w:rFonts w:ascii="Palatino Linotype" w:eastAsia="MS Mincho" w:hAnsi="Palatino Linotype" w:cs="Arial"/>
          <w:i/>
          <w:sz w:val="22"/>
          <w:szCs w:val="22"/>
          <w:lang w:val="es-ES_tradnl"/>
        </w:rPr>
        <w:t xml:space="preserve"> Monterrey </w:t>
      </w:r>
      <w:proofErr w:type="spellStart"/>
      <w:r>
        <w:rPr>
          <w:rFonts w:ascii="Palatino Linotype" w:eastAsia="MS Mincho" w:hAnsi="Palatino Linotype" w:cs="Arial"/>
          <w:i/>
          <w:sz w:val="22"/>
          <w:szCs w:val="22"/>
          <w:lang w:val="es-ES_tradnl"/>
        </w:rPr>
        <w:t>Chepov</w:t>
      </w:r>
      <w:proofErr w:type="spellEnd"/>
      <w:r>
        <w:rPr>
          <w:rFonts w:ascii="Palatino Linotype" w:eastAsia="MS Mincho" w:hAnsi="Palatino Linotype" w:cs="Arial"/>
          <w:i/>
          <w:sz w:val="22"/>
          <w:szCs w:val="22"/>
          <w:lang w:val="es-ES_tradnl"/>
        </w:rPr>
        <w:t>.</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i/>
          <w:sz w:val="22"/>
          <w:szCs w:val="22"/>
          <w:lang w:val="es-ES_tradnl"/>
        </w:rPr>
        <w:t xml:space="preserve">01379/INFOEM/IP/RR/A/2010. Ayuntamiento de Toluca. Sesión del 01 de diciembre de 201.0. Por Unanimidad. Comisionada </w:t>
      </w:r>
      <w:proofErr w:type="spellStart"/>
      <w:r>
        <w:rPr>
          <w:rFonts w:ascii="Palatino Linotype" w:eastAsia="MS Mincho" w:hAnsi="Palatino Linotype" w:cs="Arial"/>
          <w:i/>
          <w:sz w:val="22"/>
          <w:szCs w:val="22"/>
          <w:lang w:val="es-ES_tradnl"/>
        </w:rPr>
        <w:t>Miroslava</w:t>
      </w:r>
      <w:proofErr w:type="spellEnd"/>
      <w:r>
        <w:rPr>
          <w:rFonts w:ascii="Palatino Linotype" w:eastAsia="MS Mincho" w:hAnsi="Palatino Linotype" w:cs="Arial"/>
          <w:i/>
          <w:sz w:val="22"/>
          <w:szCs w:val="22"/>
          <w:lang w:val="es-ES_tradnl"/>
        </w:rPr>
        <w:t xml:space="preserve"> Carrillo Martínez.</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i/>
          <w:sz w:val="22"/>
          <w:szCs w:val="22"/>
          <w:lang w:val="es-ES_tradnl"/>
        </w:rPr>
        <w:t>01679/INFOEM/IP/RR/A/2010. Ayuntamiento de Ecatepec de Morelos. Sesión 3 de febrero de 2011. Por Unanimidad. Comisionado Federico Guzmán Tamayo.</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i/>
          <w:sz w:val="22"/>
          <w:szCs w:val="22"/>
          <w:lang w:val="es-ES_tradnl"/>
        </w:rPr>
        <w:t>01073/INFOEM/IP/RR/2011. Ayuntamiento de Huixquilucan. Sesión 12 de mayo de 2011. Por Unanimidad. Comisionada Myrna Araceli García Morón.</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i/>
          <w:sz w:val="22"/>
          <w:szCs w:val="22"/>
          <w:lang w:val="es-ES_tradnl"/>
        </w:rPr>
        <w:t xml:space="preserve">01135/INFOEM/IP/RR/2011. Ayuntamiento de Nezahualcóyotl Sesión 24 de mayo de 2011. Por Unanimidad. Comisionado Arcadio A. Sánchez </w:t>
      </w:r>
      <w:proofErr w:type="spellStart"/>
      <w:r>
        <w:rPr>
          <w:rFonts w:ascii="Palatino Linotype" w:eastAsia="MS Mincho" w:hAnsi="Palatino Linotype" w:cs="Arial"/>
          <w:i/>
          <w:sz w:val="22"/>
          <w:szCs w:val="22"/>
          <w:lang w:val="es-ES_tradnl"/>
        </w:rPr>
        <w:t>Henkel</w:t>
      </w:r>
      <w:proofErr w:type="spellEnd"/>
      <w:r>
        <w:rPr>
          <w:rFonts w:ascii="Palatino Linotype" w:eastAsia="MS Mincho" w:hAnsi="Palatino Linotype" w:cs="Arial"/>
          <w:i/>
          <w:sz w:val="22"/>
          <w:szCs w:val="22"/>
          <w:lang w:val="es-ES_tradnl"/>
        </w:rPr>
        <w:t xml:space="preserve"> </w:t>
      </w:r>
      <w:proofErr w:type="spellStart"/>
      <w:r>
        <w:rPr>
          <w:rFonts w:ascii="Palatino Linotype" w:eastAsia="MS Mincho" w:hAnsi="Palatino Linotype" w:cs="Arial"/>
          <w:i/>
          <w:sz w:val="22"/>
          <w:szCs w:val="22"/>
          <w:lang w:val="es-ES_tradnl"/>
        </w:rPr>
        <w:t>Gómeztagle</w:t>
      </w:r>
      <w:proofErr w:type="spellEnd"/>
      <w:r>
        <w:rPr>
          <w:rFonts w:ascii="Palatino Linotype" w:eastAsia="MS Mincho" w:hAnsi="Palatino Linotype" w:cs="Arial"/>
          <w:i/>
          <w:sz w:val="22"/>
          <w:szCs w:val="22"/>
          <w:lang w:val="es-ES_tradnl"/>
        </w:rPr>
        <w:t>.</w:t>
      </w:r>
    </w:p>
    <w:p w:rsidR="007E12C1" w:rsidRDefault="007E12C1">
      <w:pPr>
        <w:tabs>
          <w:tab w:val="left" w:pos="8647"/>
        </w:tabs>
        <w:ind w:left="851" w:right="900"/>
        <w:jc w:val="right"/>
        <w:rPr>
          <w:rFonts w:ascii="Palatino Linotype" w:eastAsia="MS Mincho" w:hAnsi="Palatino Linotype" w:cs="Arial"/>
          <w:i/>
          <w:sz w:val="22"/>
          <w:szCs w:val="22"/>
          <w:lang w:val="es-ES_tradnl"/>
        </w:rPr>
      </w:pPr>
    </w:p>
    <w:p w:rsidR="007E12C1" w:rsidRDefault="0080635E">
      <w:pPr>
        <w:tabs>
          <w:tab w:val="left" w:pos="8647"/>
        </w:tabs>
        <w:ind w:left="851" w:right="900"/>
        <w:rPr>
          <w:rFonts w:ascii="Palatino Linotype" w:eastAsia="MS Mincho" w:hAnsi="Palatino Linotype" w:cs="Arial"/>
          <w:b/>
          <w:i/>
          <w:sz w:val="22"/>
          <w:szCs w:val="22"/>
          <w:lang w:val="es-ES_tradnl"/>
        </w:rPr>
      </w:pPr>
      <w:r>
        <w:rPr>
          <w:rFonts w:ascii="Palatino Linotype" w:eastAsia="MS Mincho" w:hAnsi="Palatino Linotype" w:cs="Arial"/>
          <w:b/>
          <w:i/>
          <w:sz w:val="22"/>
          <w:szCs w:val="22"/>
          <w:lang w:val="es-ES_tradnl"/>
        </w:rPr>
        <w:t>CRITERIO 0004-11</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b/>
          <w:i/>
          <w:sz w:val="22"/>
          <w:szCs w:val="22"/>
          <w:lang w:val="es-ES_tradnl"/>
        </w:rPr>
        <w:t>INEXISTENCIA. DECLARATORIA DE LA. ALCANCES Y PROCEDIMIENTOS</w:t>
      </w:r>
      <w:r>
        <w:rPr>
          <w:rFonts w:ascii="Palatino Linotype" w:eastAsia="MS Mincho" w:hAnsi="Palatino Linotype" w:cs="Arial"/>
          <w:i/>
          <w:sz w:val="22"/>
          <w:szCs w:val="22"/>
          <w:lang w:val="es-ES_tradnl"/>
        </w:rPr>
        <w:t xml:space="preserve">. De la interpretación de los artículos 29 y 30, fracción VIII, </w:t>
      </w:r>
      <w:r>
        <w:rPr>
          <w:rFonts w:ascii="Palatino Linotype" w:eastAsia="MS Mincho" w:hAnsi="Palatino Linotype" w:cs="Arial"/>
          <w:i/>
          <w:sz w:val="22"/>
          <w:szCs w:val="22"/>
          <w:lang w:val="es-ES_tradnl"/>
        </w:rPr>
        <w:lastRenderedPageBreak/>
        <w:t>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i/>
          <w:sz w:val="22"/>
          <w:szCs w:val="22"/>
          <w:lang w:val="es-ES_tradnl"/>
        </w:rPr>
        <w:t>Bajo el entendido de que dicha búsqueda exhaustiva permitirá dos determinaciones:</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i/>
          <w:sz w:val="22"/>
          <w:szCs w:val="22"/>
          <w:lang w:val="es-ES_tradnl"/>
        </w:rPr>
        <w:t>1ª) Que se localice la documentación que contenga la información solicitada y de ser así la información pueda entregarse al solicitante en la forma en que se encuentra disponible, o</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i/>
          <w:sz w:val="22"/>
          <w:szCs w:val="22"/>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i/>
          <w:sz w:val="22"/>
          <w:szCs w:val="22"/>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7E12C1" w:rsidRPr="00F92E2D" w:rsidRDefault="0080635E">
      <w:pPr>
        <w:tabs>
          <w:tab w:val="left" w:pos="8647"/>
        </w:tabs>
        <w:ind w:left="851" w:right="900"/>
        <w:jc w:val="both"/>
        <w:rPr>
          <w:rFonts w:ascii="Palatino Linotype" w:eastAsia="MS Mincho" w:hAnsi="Palatino Linotype" w:cs="Arial"/>
          <w:i/>
          <w:sz w:val="22"/>
          <w:szCs w:val="22"/>
          <w:lang w:val="pt-BR"/>
        </w:rPr>
      </w:pPr>
      <w:r w:rsidRPr="00F92E2D">
        <w:rPr>
          <w:rFonts w:ascii="Palatino Linotype" w:eastAsia="MS Mincho" w:hAnsi="Palatino Linotype" w:cs="Arial"/>
          <w:i/>
          <w:sz w:val="22"/>
          <w:szCs w:val="22"/>
          <w:lang w:val="pt-BR"/>
        </w:rPr>
        <w:t>Precedentes:</w:t>
      </w:r>
    </w:p>
    <w:p w:rsidR="007E12C1" w:rsidRDefault="0080635E">
      <w:pPr>
        <w:tabs>
          <w:tab w:val="left" w:pos="8647"/>
        </w:tabs>
        <w:ind w:left="851" w:right="900"/>
        <w:jc w:val="both"/>
        <w:rPr>
          <w:rFonts w:ascii="Palatino Linotype" w:eastAsia="MS Mincho" w:hAnsi="Palatino Linotype" w:cs="Arial"/>
          <w:i/>
          <w:sz w:val="22"/>
          <w:szCs w:val="22"/>
          <w:lang w:val="es-ES_tradnl"/>
        </w:rPr>
      </w:pPr>
      <w:r w:rsidRPr="00F92E2D">
        <w:rPr>
          <w:rFonts w:ascii="Palatino Linotype" w:eastAsia="MS Mincho" w:hAnsi="Palatino Linotype" w:cs="Arial"/>
          <w:i/>
          <w:sz w:val="22"/>
          <w:szCs w:val="22"/>
          <w:lang w:val="pt-BR"/>
        </w:rPr>
        <w:t xml:space="preserve">00360/INFOEM/IP/RR/A/2010. </w:t>
      </w:r>
      <w:r>
        <w:rPr>
          <w:rFonts w:ascii="Palatino Linotype" w:eastAsia="MS Mincho" w:hAnsi="Palatino Linotype" w:cs="Arial"/>
          <w:i/>
          <w:sz w:val="22"/>
          <w:szCs w:val="22"/>
          <w:lang w:val="es-ES_tradnl"/>
        </w:rPr>
        <w:t>Ayuntamiento de Texcoco. Sesión 14 de abril de 2010. Por Unanimidad. Comisionado Federico Guzmán Tamayo.</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i/>
          <w:sz w:val="22"/>
          <w:szCs w:val="22"/>
          <w:lang w:val="es-ES_tradnl"/>
        </w:rPr>
        <w:t xml:space="preserve">00807/INFOEM/IP/RR/A/2010. Poder Legislativo. Sesión 16 de agosto de 2010. Por Unanimidad. Comisionado </w:t>
      </w:r>
      <w:proofErr w:type="spellStart"/>
      <w:r>
        <w:rPr>
          <w:rFonts w:ascii="Palatino Linotype" w:eastAsia="MS Mincho" w:hAnsi="Palatino Linotype" w:cs="Arial"/>
          <w:i/>
          <w:sz w:val="22"/>
          <w:szCs w:val="22"/>
          <w:lang w:val="es-ES_tradnl"/>
        </w:rPr>
        <w:t>Rosendoevgueni</w:t>
      </w:r>
      <w:proofErr w:type="spellEnd"/>
      <w:r>
        <w:rPr>
          <w:rFonts w:ascii="Palatino Linotype" w:eastAsia="MS Mincho" w:hAnsi="Palatino Linotype" w:cs="Arial"/>
          <w:i/>
          <w:sz w:val="22"/>
          <w:szCs w:val="22"/>
          <w:lang w:val="es-ES_tradnl"/>
        </w:rPr>
        <w:t xml:space="preserve"> Monterrey </w:t>
      </w:r>
      <w:proofErr w:type="spellStart"/>
      <w:r>
        <w:rPr>
          <w:rFonts w:ascii="Palatino Linotype" w:eastAsia="MS Mincho" w:hAnsi="Palatino Linotype" w:cs="Arial"/>
          <w:i/>
          <w:sz w:val="22"/>
          <w:szCs w:val="22"/>
          <w:lang w:val="es-ES_tradnl"/>
        </w:rPr>
        <w:t>Chepov</w:t>
      </w:r>
      <w:proofErr w:type="spellEnd"/>
      <w:r>
        <w:rPr>
          <w:rFonts w:ascii="Palatino Linotype" w:eastAsia="MS Mincho" w:hAnsi="Palatino Linotype" w:cs="Arial"/>
          <w:i/>
          <w:sz w:val="22"/>
          <w:szCs w:val="22"/>
          <w:lang w:val="es-ES_tradnl"/>
        </w:rPr>
        <w:t>.</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i/>
          <w:sz w:val="22"/>
          <w:szCs w:val="22"/>
          <w:lang w:val="es-ES_tradnl"/>
        </w:rPr>
        <w:t>01410/INFOEM/IP/RR/2010, Ayuntamiento de La Paz. Sesión 1º de diciembre de 2010. Por Unanimidad. Comisionado Federico Guzmán.</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i/>
          <w:sz w:val="22"/>
          <w:szCs w:val="22"/>
          <w:lang w:val="es-ES_tradnl"/>
        </w:rPr>
        <w:lastRenderedPageBreak/>
        <w:t xml:space="preserve">01010/INFOEM/IP/RR/2011, Junta de Caminos del Estado de México. Sesión 28 de abril de 2011. Por Unanimidad. Comisionado Arcadio A. Sánchez </w:t>
      </w:r>
      <w:proofErr w:type="spellStart"/>
      <w:r>
        <w:rPr>
          <w:rFonts w:ascii="Palatino Linotype" w:eastAsia="MS Mincho" w:hAnsi="Palatino Linotype" w:cs="Arial"/>
          <w:i/>
          <w:sz w:val="22"/>
          <w:szCs w:val="22"/>
          <w:lang w:val="es-ES_tradnl"/>
        </w:rPr>
        <w:t>Henkel</w:t>
      </w:r>
      <w:proofErr w:type="spellEnd"/>
      <w:r>
        <w:rPr>
          <w:rFonts w:ascii="Palatino Linotype" w:eastAsia="MS Mincho" w:hAnsi="Palatino Linotype" w:cs="Arial"/>
          <w:i/>
          <w:sz w:val="22"/>
          <w:szCs w:val="22"/>
          <w:lang w:val="es-ES_tradnl"/>
        </w:rPr>
        <w:t xml:space="preserve"> </w:t>
      </w:r>
      <w:proofErr w:type="spellStart"/>
      <w:r>
        <w:rPr>
          <w:rFonts w:ascii="Palatino Linotype" w:eastAsia="MS Mincho" w:hAnsi="Palatino Linotype" w:cs="Arial"/>
          <w:i/>
          <w:sz w:val="22"/>
          <w:szCs w:val="22"/>
          <w:lang w:val="es-ES_tradnl"/>
        </w:rPr>
        <w:t>Gómeztagle</w:t>
      </w:r>
      <w:proofErr w:type="spellEnd"/>
      <w:r>
        <w:rPr>
          <w:rFonts w:ascii="Palatino Linotype" w:eastAsia="MS Mincho" w:hAnsi="Palatino Linotype" w:cs="Arial"/>
          <w:i/>
          <w:sz w:val="22"/>
          <w:szCs w:val="22"/>
          <w:lang w:val="es-ES_tradnl"/>
        </w:rPr>
        <w:t>.</w:t>
      </w:r>
    </w:p>
    <w:p w:rsidR="007E12C1" w:rsidRDefault="0080635E">
      <w:pPr>
        <w:tabs>
          <w:tab w:val="left" w:pos="8647"/>
        </w:tabs>
        <w:ind w:left="851" w:right="900"/>
        <w:jc w:val="both"/>
        <w:rPr>
          <w:rFonts w:ascii="Palatino Linotype" w:eastAsia="MS Mincho" w:hAnsi="Palatino Linotype" w:cs="Arial"/>
          <w:i/>
          <w:sz w:val="22"/>
          <w:szCs w:val="22"/>
          <w:lang w:val="es-ES_tradnl"/>
        </w:rPr>
      </w:pPr>
      <w:r>
        <w:rPr>
          <w:rFonts w:ascii="Palatino Linotype" w:eastAsia="MS Mincho" w:hAnsi="Palatino Linotype" w:cs="Arial"/>
          <w:i/>
          <w:sz w:val="22"/>
          <w:szCs w:val="22"/>
          <w:lang w:val="es-ES_tradnl"/>
        </w:rPr>
        <w:t>01148/INFOEM/IP/RR/201. Ayuntamiento de Huixquilucan. Sesión 24 de mayo 2011. Por Unanimidad. Comisionado Myrna Araceli García Morón.”</w:t>
      </w:r>
    </w:p>
    <w:p w:rsidR="007E12C1" w:rsidRDefault="007E12C1">
      <w:pPr>
        <w:tabs>
          <w:tab w:val="left" w:pos="709"/>
        </w:tabs>
        <w:spacing w:line="360" w:lineRule="auto"/>
        <w:ind w:right="51"/>
        <w:jc w:val="both"/>
        <w:rPr>
          <w:rFonts w:ascii="Palatino Linotype" w:hAnsi="Palatino Linotype"/>
          <w:lang w:val="es-ES"/>
        </w:rPr>
      </w:pPr>
    </w:p>
    <w:p w:rsidR="007E12C1" w:rsidRDefault="0080635E">
      <w:pPr>
        <w:spacing w:line="360" w:lineRule="auto"/>
        <w:jc w:val="both"/>
        <w:rPr>
          <w:rFonts w:ascii="Palatino Linotype" w:hAnsi="Palatino Linotype"/>
          <w:szCs w:val="22"/>
          <w:highlight w:val="yellow"/>
          <w:lang w:eastAsia="en-US"/>
        </w:rPr>
      </w:pPr>
      <w:r>
        <w:rPr>
          <w:rFonts w:ascii="Palatino Linotype" w:hAnsi="Palatino Linotype"/>
          <w:szCs w:val="22"/>
          <w:lang w:eastAsia="en-US"/>
        </w:rPr>
        <w:t xml:space="preserve">Por otra parte, no se omite comentar que el particular al momento de presentar el presente medio de impugnación hizo referencia a los artículos 7 y 8 de la Ley de Protección de Datos Personales en Posesión de los Sujetos Obligados del Estado de </w:t>
      </w:r>
      <w:proofErr w:type="spellStart"/>
      <w:r>
        <w:rPr>
          <w:rFonts w:ascii="Palatino Linotype" w:hAnsi="Palatino Linotype"/>
          <w:szCs w:val="22"/>
          <w:lang w:eastAsia="en-US"/>
        </w:rPr>
        <w:t>Mèxico</w:t>
      </w:r>
      <w:proofErr w:type="spellEnd"/>
      <w:r>
        <w:rPr>
          <w:rFonts w:ascii="Palatino Linotype" w:hAnsi="Palatino Linotype"/>
          <w:szCs w:val="22"/>
          <w:lang w:eastAsia="en-US"/>
        </w:rPr>
        <w:t xml:space="preserve"> y Municipios, mismos que se transcriben a continuación para mayor referencia: </w:t>
      </w:r>
    </w:p>
    <w:p w:rsidR="007E12C1" w:rsidRDefault="007E12C1">
      <w:pPr>
        <w:spacing w:line="360" w:lineRule="auto"/>
        <w:jc w:val="both"/>
        <w:rPr>
          <w:rFonts w:ascii="Palatino Linotype" w:hAnsi="Palatino Linotype"/>
          <w:szCs w:val="22"/>
          <w:highlight w:val="yellow"/>
          <w:lang w:eastAsia="en-US"/>
        </w:rPr>
      </w:pPr>
    </w:p>
    <w:p w:rsidR="007E12C1" w:rsidRDefault="0080635E">
      <w:pPr>
        <w:tabs>
          <w:tab w:val="left" w:pos="851"/>
        </w:tabs>
        <w:ind w:left="851" w:right="901"/>
        <w:jc w:val="both"/>
        <w:rPr>
          <w:rFonts w:ascii="Palatino Linotype" w:eastAsia="Calibri" w:hAnsi="Palatino Linotype"/>
          <w:i/>
          <w:sz w:val="22"/>
          <w:szCs w:val="22"/>
          <w:highlight w:val="yellow"/>
          <w:lang w:eastAsia="en-US"/>
        </w:rPr>
      </w:pPr>
      <w:r>
        <w:rPr>
          <w:rFonts w:ascii="Palatino Linotype" w:eastAsia="Calibri" w:hAnsi="Palatino Linotype"/>
          <w:i/>
          <w:sz w:val="22"/>
          <w:szCs w:val="22"/>
          <w:lang w:eastAsia="en-US"/>
        </w:rPr>
        <w:t>“</w:t>
      </w:r>
      <w:r>
        <w:rPr>
          <w:rFonts w:ascii="Palatino Linotype" w:eastAsia="Calibri" w:hAnsi="Palatino Linotype"/>
          <w:b/>
          <w:i/>
          <w:sz w:val="22"/>
          <w:szCs w:val="22"/>
          <w:lang w:eastAsia="en-US"/>
        </w:rPr>
        <w:t>Datos personales sensibles</w:t>
      </w:r>
    </w:p>
    <w:p w:rsidR="007E12C1" w:rsidRDefault="0080635E">
      <w:pPr>
        <w:tabs>
          <w:tab w:val="left" w:pos="851"/>
        </w:tabs>
        <w:ind w:left="851" w:right="901"/>
        <w:jc w:val="both"/>
        <w:rPr>
          <w:rFonts w:ascii="Palatino Linotype" w:eastAsia="Calibri" w:hAnsi="Palatino Linotype"/>
          <w:i/>
          <w:sz w:val="22"/>
          <w:szCs w:val="22"/>
          <w:highlight w:val="yellow"/>
          <w:lang w:eastAsia="en-US"/>
        </w:rPr>
      </w:pPr>
      <w:r>
        <w:rPr>
          <w:rFonts w:ascii="Palatino Linotype" w:eastAsia="Calibri" w:hAnsi="Palatino Linotype"/>
          <w:b/>
          <w:i/>
          <w:sz w:val="22"/>
          <w:szCs w:val="22"/>
          <w:lang w:eastAsia="en-US"/>
        </w:rPr>
        <w:t>Artículo 7.</w:t>
      </w:r>
      <w:r>
        <w:rPr>
          <w:rFonts w:ascii="Palatino Linotype" w:eastAsia="Calibri" w:hAnsi="Palatino Linotype"/>
          <w:i/>
          <w:sz w:val="22"/>
          <w:szCs w:val="22"/>
          <w:lang w:eastAsia="en-US"/>
        </w:rPr>
        <w:t xml:space="preserve"> Por regla general no podrán tratarse datos personales sensibles, salvo que se cuente con el consentimiento expreso, inequívoco y explícito o en su defecto, se trate de los casos establecidos en el artículo 21 de la presente Ley.</w:t>
      </w:r>
    </w:p>
    <w:p w:rsidR="007E12C1" w:rsidRDefault="0080635E">
      <w:pPr>
        <w:tabs>
          <w:tab w:val="left" w:pos="851"/>
        </w:tabs>
        <w:ind w:left="851" w:right="901"/>
        <w:jc w:val="both"/>
        <w:rPr>
          <w:rFonts w:ascii="Palatino Linotype" w:eastAsia="Calibri" w:hAnsi="Palatino Linotype"/>
          <w:i/>
          <w:sz w:val="22"/>
          <w:szCs w:val="22"/>
          <w:highlight w:val="yellow"/>
          <w:lang w:eastAsia="en-US"/>
        </w:rPr>
      </w:pPr>
      <w:r>
        <w:rPr>
          <w:rFonts w:ascii="Palatino Linotype" w:eastAsia="Calibri" w:hAnsi="Palatino Linotype"/>
          <w:i/>
          <w:sz w:val="22"/>
          <w:szCs w:val="22"/>
          <w:lang w:eastAsia="en-US"/>
        </w:rPr>
        <w:t>Los datos personales sensibles y de naturaleza análoga en términos de las disposiciones legales aplicables estarán especialmente protegidos con medidas de seguridad de alto nivel.</w:t>
      </w:r>
    </w:p>
    <w:p w:rsidR="007E12C1" w:rsidRDefault="007E12C1">
      <w:pPr>
        <w:tabs>
          <w:tab w:val="left" w:pos="851"/>
        </w:tabs>
        <w:ind w:left="851" w:right="901"/>
        <w:jc w:val="both"/>
        <w:rPr>
          <w:rFonts w:ascii="Palatino Linotype" w:eastAsia="Calibri" w:hAnsi="Palatino Linotype"/>
          <w:i/>
          <w:sz w:val="22"/>
          <w:szCs w:val="22"/>
          <w:highlight w:val="yellow"/>
          <w:lang w:eastAsia="en-US"/>
        </w:rPr>
      </w:pPr>
    </w:p>
    <w:p w:rsidR="007E12C1" w:rsidRDefault="0080635E">
      <w:pPr>
        <w:tabs>
          <w:tab w:val="left" w:pos="851"/>
        </w:tabs>
        <w:ind w:left="851" w:right="901"/>
        <w:jc w:val="both"/>
        <w:rPr>
          <w:rFonts w:ascii="Palatino Linotype" w:eastAsia="Calibri" w:hAnsi="Palatino Linotype"/>
          <w:b/>
          <w:i/>
          <w:sz w:val="22"/>
          <w:szCs w:val="22"/>
          <w:highlight w:val="yellow"/>
          <w:lang w:eastAsia="en-US"/>
        </w:rPr>
      </w:pPr>
      <w:r>
        <w:rPr>
          <w:rFonts w:ascii="Palatino Linotype" w:eastAsia="Calibri" w:hAnsi="Palatino Linotype"/>
          <w:b/>
          <w:i/>
          <w:sz w:val="22"/>
          <w:szCs w:val="22"/>
          <w:lang w:eastAsia="en-US"/>
        </w:rPr>
        <w:t>Datos personales de niñas, niños y adolescentes</w:t>
      </w:r>
    </w:p>
    <w:p w:rsidR="007E12C1" w:rsidRDefault="0080635E">
      <w:pPr>
        <w:tabs>
          <w:tab w:val="left" w:pos="851"/>
        </w:tabs>
        <w:ind w:left="851" w:right="901"/>
        <w:jc w:val="both"/>
        <w:rPr>
          <w:rFonts w:ascii="Palatino Linotype" w:eastAsia="Calibri" w:hAnsi="Palatino Linotype"/>
          <w:i/>
          <w:sz w:val="22"/>
          <w:szCs w:val="22"/>
          <w:highlight w:val="yellow"/>
          <w:lang w:eastAsia="en-US"/>
        </w:rPr>
      </w:pPr>
      <w:r>
        <w:rPr>
          <w:rFonts w:ascii="Palatino Linotype" w:eastAsia="Calibri" w:hAnsi="Palatino Linotype"/>
          <w:b/>
          <w:i/>
          <w:sz w:val="22"/>
          <w:szCs w:val="22"/>
          <w:lang w:eastAsia="en-US"/>
        </w:rPr>
        <w:t>Artículo 8.</w:t>
      </w:r>
      <w:r>
        <w:rPr>
          <w:rFonts w:ascii="Palatino Linotype" w:eastAsia="Calibri" w:hAnsi="Palatino Linotype"/>
          <w:i/>
          <w:sz w:val="22"/>
          <w:szCs w:val="22"/>
          <w:lang w:eastAsia="en-US"/>
        </w:rPr>
        <w:t xml:space="preserve"> En el tratamiento de datos personales de niñas, niños y adolescentes se privilegiará el interés superior de éstos, en términos de la Ley General de los Derechos de Niñas, Niños y Adolescentes, la Ley de Niñas, Niños y Adolescentes del Estado de México y las demás disposiciones legales aplicables, y se adoptarán las medidas idóneas para su protección.</w:t>
      </w:r>
    </w:p>
    <w:p w:rsidR="007E12C1" w:rsidRDefault="0080635E">
      <w:pPr>
        <w:tabs>
          <w:tab w:val="left" w:pos="851"/>
        </w:tabs>
        <w:ind w:left="851" w:right="901"/>
        <w:jc w:val="both"/>
        <w:rPr>
          <w:rFonts w:ascii="Palatino Linotype" w:eastAsia="Calibri" w:hAnsi="Palatino Linotype"/>
          <w:i/>
          <w:sz w:val="22"/>
          <w:szCs w:val="22"/>
          <w:highlight w:val="yellow"/>
          <w:lang w:eastAsia="en-US"/>
        </w:rPr>
      </w:pPr>
      <w:r>
        <w:rPr>
          <w:rFonts w:ascii="Palatino Linotype" w:eastAsia="Calibri" w:hAnsi="Palatino Linotype"/>
          <w:i/>
          <w:sz w:val="22"/>
          <w:szCs w:val="22"/>
          <w:lang w:eastAsia="en-US"/>
        </w:rPr>
        <w:t>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w:t>
      </w:r>
    </w:p>
    <w:p w:rsidR="007E12C1" w:rsidRDefault="0080635E">
      <w:pPr>
        <w:tabs>
          <w:tab w:val="left" w:pos="851"/>
        </w:tabs>
        <w:ind w:left="851" w:right="901"/>
        <w:jc w:val="both"/>
        <w:rPr>
          <w:rFonts w:ascii="Palatino Linotype" w:eastAsia="Calibri" w:hAnsi="Palatino Linotype"/>
          <w:i/>
          <w:sz w:val="22"/>
          <w:szCs w:val="22"/>
          <w:highlight w:val="yellow"/>
          <w:lang w:eastAsia="en-US"/>
        </w:rPr>
      </w:pPr>
      <w:r>
        <w:rPr>
          <w:rFonts w:ascii="Palatino Linotype" w:eastAsia="Calibri" w:hAnsi="Palatino Linotype"/>
          <w:i/>
          <w:sz w:val="22"/>
          <w:szCs w:val="22"/>
          <w:lang w:eastAsia="en-US"/>
        </w:rPr>
        <w:t>No se publicarán los datos personales de niñas, niños y adolescentes, a excepción del consentimiento de su representante y no sea contraria al interés superior de la niñez.</w:t>
      </w:r>
    </w:p>
    <w:p w:rsidR="007E12C1" w:rsidRDefault="0080635E">
      <w:pPr>
        <w:tabs>
          <w:tab w:val="left" w:pos="851"/>
        </w:tabs>
        <w:ind w:left="851" w:right="901"/>
        <w:jc w:val="both"/>
        <w:rPr>
          <w:rFonts w:ascii="Palatino Linotype" w:eastAsia="Calibri" w:hAnsi="Palatino Linotype"/>
          <w:i/>
          <w:sz w:val="22"/>
          <w:szCs w:val="22"/>
          <w:highlight w:val="yellow"/>
          <w:lang w:eastAsia="en-US"/>
        </w:rPr>
      </w:pPr>
      <w:r>
        <w:rPr>
          <w:rFonts w:ascii="Palatino Linotype" w:eastAsia="Calibri" w:hAnsi="Palatino Linotype"/>
          <w:i/>
          <w:sz w:val="22"/>
          <w:szCs w:val="22"/>
          <w:lang w:eastAsia="en-US"/>
        </w:rPr>
        <w:t>Tratándose de obligaciones de transparencia o análogas, se publicará el nombre de la o el representante, acompañado del seudónimo del menor.</w:t>
      </w:r>
    </w:p>
    <w:p w:rsidR="007E12C1" w:rsidRDefault="0080635E">
      <w:pPr>
        <w:tabs>
          <w:tab w:val="left" w:pos="851"/>
        </w:tabs>
        <w:ind w:left="851" w:right="901"/>
        <w:jc w:val="both"/>
        <w:rPr>
          <w:rFonts w:ascii="Palatino Linotype" w:eastAsia="Calibri" w:hAnsi="Palatino Linotype"/>
          <w:i/>
          <w:sz w:val="22"/>
          <w:szCs w:val="22"/>
          <w:highlight w:val="yellow"/>
          <w:lang w:eastAsia="en-US"/>
        </w:rPr>
      </w:pPr>
      <w:r>
        <w:rPr>
          <w:rFonts w:ascii="Palatino Linotype" w:eastAsia="Calibri" w:hAnsi="Palatino Linotype"/>
          <w:i/>
          <w:sz w:val="22"/>
          <w:szCs w:val="22"/>
          <w:lang w:eastAsia="en-US"/>
        </w:rPr>
        <w:lastRenderedPageBreak/>
        <w:t>El responsable podrá limitar el acceso de la o el representante a los datos personales sensibles de adolescentes, en aquellos casos que se puedan afectar sus derechos humanos siempre y cuando no contravenga el interés superior.</w:t>
      </w:r>
    </w:p>
    <w:p w:rsidR="007E12C1" w:rsidRDefault="007E12C1">
      <w:pPr>
        <w:spacing w:line="360" w:lineRule="auto"/>
        <w:jc w:val="both"/>
        <w:rPr>
          <w:rFonts w:ascii="Palatino Linotype" w:hAnsi="Palatino Linotype"/>
          <w:szCs w:val="22"/>
          <w:highlight w:val="yellow"/>
          <w:lang w:eastAsia="en-US"/>
        </w:rPr>
      </w:pPr>
    </w:p>
    <w:p w:rsidR="007E12C1" w:rsidRDefault="0080635E">
      <w:pPr>
        <w:spacing w:line="360" w:lineRule="auto"/>
        <w:jc w:val="both"/>
        <w:rPr>
          <w:rFonts w:ascii="Palatino Linotype" w:hAnsi="Palatino Linotype"/>
          <w:szCs w:val="22"/>
          <w:highlight w:val="yellow"/>
          <w:lang w:eastAsia="en-US"/>
        </w:rPr>
      </w:pPr>
      <w:r>
        <w:rPr>
          <w:rFonts w:ascii="Palatino Linotype" w:hAnsi="Palatino Linotype"/>
          <w:szCs w:val="22"/>
          <w:lang w:eastAsia="en-US"/>
        </w:rPr>
        <w:t xml:space="preserve">De lo anterior, se puede advertir que el particular hizo referencia a disposiciones legales que se encuentran relacionadas con del tratamiento de los datos sensibles, los cuales requieren el consentimiento expreso, inequívoco y explícito; y para el caso del tratamiento y publicación de datos personales de niñas, niños y adolescentes se requiere el consentimiento del titular de la patria potestad o tutela, obteniendo para ello la autorización por escrito. </w:t>
      </w:r>
    </w:p>
    <w:p w:rsidR="007E12C1" w:rsidRDefault="007E12C1">
      <w:pPr>
        <w:spacing w:line="360" w:lineRule="auto"/>
        <w:jc w:val="both"/>
        <w:rPr>
          <w:rFonts w:ascii="Palatino Linotype" w:hAnsi="Palatino Linotype"/>
          <w:szCs w:val="22"/>
          <w:highlight w:val="yellow"/>
          <w:lang w:eastAsia="en-US"/>
        </w:rPr>
      </w:pPr>
    </w:p>
    <w:p w:rsidR="007E12C1" w:rsidRDefault="0080635E">
      <w:pPr>
        <w:spacing w:line="360" w:lineRule="auto"/>
        <w:jc w:val="both"/>
        <w:rPr>
          <w:rFonts w:ascii="Palatino Linotype" w:hAnsi="Palatino Linotype" w:cs="Arial"/>
          <w:highlight w:val="yellow"/>
          <w:lang w:val="es-ES"/>
        </w:rPr>
      </w:pPr>
      <w:r>
        <w:rPr>
          <w:rFonts w:ascii="Palatino Linotype" w:hAnsi="Palatino Linotype"/>
          <w:szCs w:val="22"/>
          <w:lang w:eastAsia="en-US"/>
        </w:rPr>
        <w:t>Es así que, del análisis realizado a dichas manifestaciones realizadas por el particular, se puede advertir que lo que pretende es obtener el consentimiento del titular de la patria potestad o tutela para la publicarán los datos personales de niñas, niños y adolescentes</w:t>
      </w:r>
      <w:r>
        <w:rPr>
          <w:rFonts w:ascii="Palatino Linotype" w:hAnsi="Palatino Linotype"/>
          <w:i/>
          <w:szCs w:val="22"/>
          <w:lang w:eastAsia="en-US"/>
        </w:rPr>
        <w:t>;</w:t>
      </w:r>
      <w:r>
        <w:rPr>
          <w:rFonts w:ascii="Palatino Linotype" w:hAnsi="Palatino Linotype"/>
        </w:rPr>
        <w:t xml:space="preserve"> por lo que, </w:t>
      </w:r>
      <w:r>
        <w:rPr>
          <w:rFonts w:ascii="Palatino Linotype" w:hAnsi="Palatino Linotype" w:cs="Arial"/>
          <w:lang w:val="es-ES"/>
        </w:rPr>
        <w:t xml:space="preserve">este Instituto observa que se trata de una petición adicional o </w:t>
      </w:r>
      <w:r>
        <w:rPr>
          <w:rFonts w:ascii="Palatino Linotype" w:hAnsi="Palatino Linotype" w:cs="Arial"/>
          <w:i/>
          <w:lang w:val="es-ES"/>
        </w:rPr>
        <w:t xml:space="preserve">plus </w:t>
      </w:r>
      <w:proofErr w:type="spellStart"/>
      <w:r>
        <w:rPr>
          <w:rFonts w:ascii="Palatino Linotype" w:hAnsi="Palatino Linotype" w:cs="Arial"/>
          <w:i/>
          <w:lang w:val="es-ES"/>
        </w:rPr>
        <w:t>petitio</w:t>
      </w:r>
      <w:proofErr w:type="spellEnd"/>
      <w:r>
        <w:rPr>
          <w:rFonts w:ascii="Palatino Linotype" w:hAnsi="Palatino Linotype" w:cs="Arial"/>
          <w:lang w:val="es-ES"/>
        </w:rPr>
        <w:t xml:space="preserve">, en relación a la solicitud de información del </w:t>
      </w:r>
      <w:r>
        <w:rPr>
          <w:rFonts w:ascii="Palatino Linotype" w:hAnsi="Palatino Linotype" w:cs="Arial"/>
          <w:b/>
          <w:lang w:val="es-ES"/>
        </w:rPr>
        <w:t>RECURRENTE</w:t>
      </w:r>
      <w:r>
        <w:rPr>
          <w:rFonts w:ascii="Palatino Linotype" w:hAnsi="Palatino Linotype" w:cs="Arial"/>
          <w:lang w:val="es-ES"/>
        </w:rPr>
        <w:t>; esto es, pretende obtener información, que no había sido solicitada, pues de la solicitud primigenia únicamente se advierte que requirió los avisos de privacidad, los cuales como ya se mencionó anteriormente, corresponden al documento físico, electrónico o en cualquier formato generado por el responsable que es puesto a disposición del Titular con el objeto de informarle los propósitos del tratamiento al que serán sometidos sus datos personales.</w:t>
      </w:r>
    </w:p>
    <w:p w:rsidR="007E12C1" w:rsidRDefault="007E12C1">
      <w:pPr>
        <w:spacing w:line="360" w:lineRule="auto"/>
        <w:jc w:val="both"/>
        <w:rPr>
          <w:rFonts w:ascii="Palatino Linotype" w:hAnsi="Palatino Linotype" w:cs="Arial"/>
          <w:highlight w:val="yellow"/>
          <w:lang w:val="es-ES"/>
        </w:rPr>
      </w:pPr>
    </w:p>
    <w:p w:rsidR="007E12C1" w:rsidRDefault="0080635E">
      <w:pPr>
        <w:spacing w:line="360" w:lineRule="auto"/>
        <w:jc w:val="both"/>
        <w:rPr>
          <w:rFonts w:ascii="Palatino Linotype" w:hAnsi="Palatino Linotype" w:cs="Arial"/>
          <w:highlight w:val="yellow"/>
        </w:rPr>
      </w:pPr>
      <w:r>
        <w:rPr>
          <w:rFonts w:ascii="Palatino Linotype" w:hAnsi="Palatino Linotype" w:cs="Arial"/>
          <w:lang w:val="es-ES" w:eastAsia="es-MX"/>
        </w:rPr>
        <w:t xml:space="preserve">Asimismo, dichas manifestaciones al haber sido referidas a manera de razones o motivos de inconformidad, devienen </w:t>
      </w:r>
      <w:r>
        <w:rPr>
          <w:rFonts w:ascii="Palatino Linotype" w:hAnsi="Palatino Linotype" w:cs="Arial"/>
          <w:b/>
          <w:lang w:val="es-ES" w:eastAsia="es-MX"/>
        </w:rPr>
        <w:t>parcialmente fundadas</w:t>
      </w:r>
      <w:r>
        <w:rPr>
          <w:rFonts w:ascii="Palatino Linotype" w:hAnsi="Palatino Linotype" w:cs="Arial"/>
          <w:lang w:val="es-ES" w:eastAsia="es-MX"/>
        </w:rPr>
        <w:t xml:space="preserve">, esto es así, debido a que </w:t>
      </w:r>
      <w:r>
        <w:rPr>
          <w:rFonts w:ascii="Palatino Linotype" w:hAnsi="Palatino Linotype" w:cs="Arial"/>
          <w:lang w:val="es-ES" w:eastAsia="es-MX"/>
        </w:rPr>
        <w:lastRenderedPageBreak/>
        <w:t xml:space="preserve">al ser argumentos que no se plantearon ante </w:t>
      </w:r>
      <w:r>
        <w:rPr>
          <w:rFonts w:ascii="Palatino Linotype" w:hAnsi="Palatino Linotype" w:cs="Arial"/>
          <w:b/>
          <w:lang w:val="es-ES" w:eastAsia="es-MX"/>
        </w:rPr>
        <w:t xml:space="preserve">EL SUJETO OBLIGADO </w:t>
      </w:r>
      <w:r>
        <w:rPr>
          <w:rFonts w:ascii="Palatino Linotype" w:hAnsi="Palatino Linotype" w:cs="Arial"/>
          <w:lang w:val="es-ES" w:eastAsia="es-MX"/>
        </w:rPr>
        <w:t xml:space="preserve">que respondió a la solicitud de acceso a la información, respuesta que constituye el acto reclamado; resultaría injustificado examinar tales argumentos pues éstos no fueron del conocimiento del </w:t>
      </w:r>
      <w:r>
        <w:rPr>
          <w:rFonts w:ascii="Palatino Linotype" w:hAnsi="Palatino Linotype" w:cs="Arial"/>
          <w:b/>
          <w:lang w:val="es-ES" w:eastAsia="es-MX"/>
        </w:rPr>
        <w:t>SUJETO OBLIGADO</w:t>
      </w:r>
      <w:r>
        <w:rPr>
          <w:rFonts w:ascii="Palatino Linotype" w:hAnsi="Palatino Linotype" w:cs="Arial"/>
          <w:lang w:val="es-ES" w:eastAsia="es-MX"/>
        </w:rPr>
        <w:t xml:space="preserve">, por lo que, no tuvo la oportunidad legal de analizarlas ni de pronunciarse sobre ellas; atento a ello, </w:t>
      </w:r>
      <w:r>
        <w:rPr>
          <w:rFonts w:ascii="Palatino Linotype" w:hAnsi="Palatino Linotype" w:cs="Arial"/>
          <w:b/>
          <w:lang w:val="es-ES" w:eastAsia="es-MX"/>
        </w:rPr>
        <w:t xml:space="preserve">se </w:t>
      </w:r>
      <w:r>
        <w:rPr>
          <w:rFonts w:ascii="Palatino Linotype" w:hAnsi="Palatino Linotype" w:cs="Arial"/>
          <w:b/>
        </w:rPr>
        <w:t>dejan a salvo sus derechos</w:t>
      </w:r>
      <w:r>
        <w:rPr>
          <w:rFonts w:ascii="Palatino Linotype" w:hAnsi="Palatino Linotype" w:cs="Arial"/>
        </w:rPr>
        <w:t xml:space="preserve"> a fin de que pueda formular nuevamente la solicitud de acceso a la información que requiera.</w:t>
      </w:r>
    </w:p>
    <w:p w:rsidR="007E12C1" w:rsidRDefault="007E12C1">
      <w:pPr>
        <w:spacing w:line="360" w:lineRule="auto"/>
        <w:jc w:val="both"/>
        <w:rPr>
          <w:rFonts w:ascii="Palatino Linotype" w:hAnsi="Palatino Linotype" w:cs="Arial"/>
          <w:highlight w:val="yellow"/>
          <w:lang w:val="es-ES" w:eastAsia="es-MX"/>
        </w:rPr>
      </w:pPr>
    </w:p>
    <w:p w:rsidR="007E12C1" w:rsidRDefault="0080635E">
      <w:pPr>
        <w:spacing w:line="360" w:lineRule="auto"/>
        <w:jc w:val="both"/>
        <w:rPr>
          <w:rFonts w:ascii="Palatino Linotype" w:hAnsi="Palatino Linotype" w:cs="Arial"/>
          <w:highlight w:val="yellow"/>
          <w:lang w:val="es-ES" w:eastAsia="es-MX"/>
        </w:rPr>
      </w:pPr>
      <w:r>
        <w:rPr>
          <w:rFonts w:ascii="Palatino Linotype" w:hAnsi="Palatino Linotype" w:cs="Arial"/>
          <w:lang w:val="es-ES" w:eastAsia="es-MX"/>
        </w:rPr>
        <w:t>Sirve de apoyo por analogía la siguiente tesis jurisprudencial número VI. 2º. A. J/7, publicada en el Semanario Judicial de la Federación y su gaceta, bajo el número de registro 178,788:</w:t>
      </w:r>
    </w:p>
    <w:p w:rsidR="007E12C1" w:rsidRDefault="007E12C1">
      <w:pPr>
        <w:jc w:val="both"/>
        <w:rPr>
          <w:rFonts w:ascii="Palatino Linotype" w:hAnsi="Palatino Linotype" w:cs="Arial"/>
          <w:highlight w:val="yellow"/>
          <w:lang w:val="es-ES" w:eastAsia="es-MX"/>
        </w:rPr>
      </w:pPr>
    </w:p>
    <w:p w:rsidR="007E12C1" w:rsidRDefault="0080635E">
      <w:pPr>
        <w:ind w:left="851" w:right="901"/>
        <w:jc w:val="both"/>
        <w:rPr>
          <w:rFonts w:ascii="Palatino Linotype" w:hAnsi="Palatino Linotype" w:cs="Arial"/>
          <w:i/>
          <w:sz w:val="22"/>
          <w:szCs w:val="22"/>
          <w:highlight w:val="yellow"/>
          <w:lang w:val="es-ES"/>
        </w:rPr>
      </w:pPr>
      <w:r>
        <w:rPr>
          <w:rFonts w:ascii="Palatino Linotype" w:hAnsi="Palatino Linotype" w:cs="Arial"/>
          <w:sz w:val="22"/>
          <w:szCs w:val="22"/>
          <w:lang w:val="es-ES" w:eastAsia="es-MX"/>
        </w:rPr>
        <w:t>“</w:t>
      </w:r>
      <w:r>
        <w:rPr>
          <w:rFonts w:ascii="Palatino Linotype" w:hAnsi="Palatino Linotype" w:cs="Arial"/>
          <w:i/>
          <w:sz w:val="22"/>
          <w:szCs w:val="22"/>
          <w:lang w:val="es-ES"/>
        </w:rPr>
        <w:t xml:space="preserve">CONCEPTOS DE VIOLACIÓN EN EL AMPARO DIRECTO. </w:t>
      </w:r>
      <w:r>
        <w:rPr>
          <w:rFonts w:ascii="Palatino Linotype" w:hAnsi="Palatino Linotype" w:cs="Arial"/>
          <w:b/>
          <w:i/>
          <w:sz w:val="22"/>
          <w:szCs w:val="22"/>
          <w:lang w:val="es-ES"/>
        </w:rPr>
        <w:t xml:space="preserve">INOPERANCIA </w:t>
      </w:r>
      <w:r>
        <w:rPr>
          <w:rFonts w:ascii="Palatino Linotype" w:hAnsi="Palatino Linotype" w:cs="Arial"/>
          <w:b/>
          <w:i/>
          <w:sz w:val="22"/>
          <w:szCs w:val="22"/>
          <w:lang w:val="es-ES" w:eastAsia="es-MX"/>
        </w:rPr>
        <w:t>DE</w:t>
      </w:r>
      <w:r>
        <w:rPr>
          <w:rFonts w:ascii="Palatino Linotype" w:hAnsi="Palatino Linotype" w:cs="Arial"/>
          <w:b/>
          <w:i/>
          <w:sz w:val="22"/>
          <w:szCs w:val="22"/>
          <w:lang w:val="es-ES"/>
        </w:rPr>
        <w:t xml:space="preserve"> LOS QUE INTRODUCEN CUESTIONAMIENTOS NOVEDOSOS QUE NO FUERON PLANTEADOS EN EL JUICIO NATURAL</w:t>
      </w:r>
      <w:r>
        <w:rPr>
          <w:rFonts w:ascii="Palatino Linotype" w:hAnsi="Palatino Linotype" w:cs="Arial"/>
          <w:i/>
          <w:sz w:val="22"/>
          <w:szCs w:val="22"/>
          <w:lang w:val="es-ES"/>
        </w:rPr>
        <w:t xml:space="preserve">. </w:t>
      </w:r>
      <w:r>
        <w:rPr>
          <w:rFonts w:ascii="Palatino Linotype" w:hAnsi="Palatino Linotype" w:cs="Arial"/>
          <w:b/>
          <w:i/>
          <w:sz w:val="22"/>
          <w:szCs w:val="22"/>
          <w:lang w:val="es-ES"/>
        </w:rPr>
        <w:t>Si en los conceptos de violación se formulan argumentos que no se plantearon</w:t>
      </w:r>
      <w:r>
        <w:rPr>
          <w:rFonts w:ascii="Palatino Linotype" w:hAnsi="Palatino Linotype" w:cs="Arial"/>
          <w:i/>
          <w:sz w:val="22"/>
          <w:szCs w:val="22"/>
          <w:lang w:val="es-ES"/>
        </w:rPr>
        <w:t xml:space="preserve"> ante la Sala Fiscal que dictó la sentencia que constituye el acto reclamado, </w:t>
      </w:r>
      <w:r>
        <w:rPr>
          <w:rFonts w:ascii="Palatino Linotype" w:hAnsi="Palatino Linotype" w:cs="Arial"/>
          <w:b/>
          <w:i/>
          <w:sz w:val="22"/>
          <w:szCs w:val="22"/>
          <w:lang w:val="es-ES"/>
        </w:rPr>
        <w:t xml:space="preserve">los mismos son </w:t>
      </w:r>
      <w:r>
        <w:rPr>
          <w:rFonts w:ascii="Palatino Linotype" w:hAnsi="Palatino Linotype" w:cs="Arial"/>
          <w:i/>
          <w:sz w:val="22"/>
          <w:szCs w:val="22"/>
          <w:lang w:val="es-ES"/>
        </w:rPr>
        <w:t xml:space="preserve">inoperantes, toda vez que </w:t>
      </w:r>
      <w:r>
        <w:rPr>
          <w:rFonts w:ascii="Palatino Linotype" w:hAnsi="Palatino Linotype"/>
          <w:i/>
          <w:sz w:val="22"/>
          <w:szCs w:val="22"/>
          <w:lang w:val="es-ES"/>
        </w:rPr>
        <w:t>resultaría</w:t>
      </w:r>
      <w:r>
        <w:rPr>
          <w:rFonts w:ascii="Palatino Linotype" w:hAnsi="Palatino Linotype" w:cs="Arial"/>
          <w:i/>
          <w:sz w:val="22"/>
          <w:szCs w:val="22"/>
          <w:lang w:val="es-ES"/>
        </w:rPr>
        <w:t xml:space="preserve"> injustificado examinar la constitucionalidad de la sentencia combatida </w:t>
      </w:r>
      <w:r>
        <w:rPr>
          <w:rFonts w:ascii="Palatino Linotype" w:hAnsi="Palatino Linotype" w:cs="Arial"/>
          <w:b/>
          <w:i/>
          <w:sz w:val="22"/>
          <w:szCs w:val="22"/>
          <w:lang w:val="es-ES"/>
        </w:rPr>
        <w:t>a la luz de razonamientos que no conoció la autoridad responsable</w:t>
      </w:r>
      <w:r>
        <w:rPr>
          <w:rFonts w:ascii="Palatino Linotype" w:hAnsi="Palatino Linotype" w:cs="Arial"/>
          <w:i/>
          <w:sz w:val="22"/>
          <w:szCs w:val="22"/>
          <w:lang w:val="es-ES"/>
        </w:rPr>
        <w:t xml:space="preserve">, </w:t>
      </w:r>
      <w:r>
        <w:rPr>
          <w:rFonts w:ascii="Palatino Linotype" w:hAnsi="Palatino Linotype" w:cs="Arial"/>
          <w:b/>
          <w:i/>
          <w:sz w:val="22"/>
          <w:szCs w:val="22"/>
          <w:lang w:val="es-ES"/>
        </w:rPr>
        <w:t xml:space="preserve">pues como tales manifestaciones no formaron parte de la </w:t>
      </w:r>
      <w:proofErr w:type="spellStart"/>
      <w:r>
        <w:rPr>
          <w:rFonts w:ascii="Palatino Linotype" w:hAnsi="Palatino Linotype" w:cs="Arial"/>
          <w:b/>
          <w:i/>
          <w:sz w:val="22"/>
          <w:szCs w:val="22"/>
          <w:lang w:val="es-ES"/>
        </w:rPr>
        <w:t>litis</w:t>
      </w:r>
      <w:proofErr w:type="spellEnd"/>
      <w:r>
        <w:rPr>
          <w:rFonts w:ascii="Palatino Linotype" w:hAnsi="Palatino Linotype" w:cs="Arial"/>
          <w:b/>
          <w:i/>
          <w:sz w:val="22"/>
          <w:szCs w:val="22"/>
          <w:lang w:val="es-ES"/>
        </w:rPr>
        <w:t xml:space="preserve"> natural</w:t>
      </w:r>
      <w:r>
        <w:rPr>
          <w:rFonts w:ascii="Palatino Linotype" w:hAnsi="Palatino Linotype" w:cs="Arial"/>
          <w:i/>
          <w:sz w:val="22"/>
          <w:szCs w:val="22"/>
          <w:lang w:val="es-ES"/>
        </w:rPr>
        <w:t xml:space="preserve">, la Sala </w:t>
      </w:r>
      <w:r>
        <w:rPr>
          <w:rFonts w:ascii="Palatino Linotype" w:hAnsi="Palatino Linotype" w:cs="Arial"/>
          <w:b/>
          <w:i/>
          <w:sz w:val="22"/>
          <w:szCs w:val="22"/>
          <w:lang w:val="es-ES"/>
        </w:rPr>
        <w:t>no tuvo la oportunidad legal de analizarlas ni de pronunciarse sobre ellas</w:t>
      </w:r>
      <w:r>
        <w:rPr>
          <w:rFonts w:ascii="Palatino Linotype" w:hAnsi="Palatino Linotype" w:cs="Arial"/>
          <w:i/>
          <w:sz w:val="22"/>
          <w:szCs w:val="22"/>
          <w:lang w:val="es-ES"/>
        </w:rPr>
        <w:t>.</w:t>
      </w:r>
    </w:p>
    <w:p w:rsidR="007E12C1" w:rsidRDefault="0080635E">
      <w:pPr>
        <w:ind w:left="851" w:right="709"/>
        <w:jc w:val="both"/>
        <w:rPr>
          <w:rFonts w:ascii="Palatino Linotype" w:hAnsi="Palatino Linotype" w:cs="Arial"/>
          <w:i/>
          <w:sz w:val="22"/>
          <w:szCs w:val="22"/>
          <w:highlight w:val="yellow"/>
          <w:lang w:val="es-ES"/>
        </w:rPr>
      </w:pPr>
      <w:r>
        <w:rPr>
          <w:rFonts w:ascii="Palatino Linotype" w:hAnsi="Palatino Linotype" w:cs="Arial"/>
          <w:i/>
          <w:sz w:val="22"/>
          <w:szCs w:val="22"/>
          <w:lang w:val="es-ES"/>
        </w:rPr>
        <w:t>SEGUNDO TRIBUNAL COLEGIADO EN MATERIA ADMINISTRATIVA DEL SEXTO CIRCUITO.</w:t>
      </w:r>
    </w:p>
    <w:p w:rsidR="007E12C1" w:rsidRDefault="0080635E">
      <w:pPr>
        <w:ind w:left="851" w:right="901"/>
        <w:jc w:val="both"/>
        <w:rPr>
          <w:rFonts w:ascii="Palatino Linotype" w:hAnsi="Palatino Linotype" w:cs="Arial"/>
          <w:i/>
          <w:sz w:val="22"/>
          <w:szCs w:val="22"/>
          <w:highlight w:val="yellow"/>
          <w:lang w:val="es-ES"/>
        </w:rPr>
      </w:pPr>
      <w:r>
        <w:rPr>
          <w:rFonts w:ascii="Palatino Linotype" w:hAnsi="Palatino Linotype" w:cs="Arial"/>
          <w:i/>
          <w:sz w:val="22"/>
          <w:szCs w:val="22"/>
          <w:lang w:val="es-ES"/>
        </w:rPr>
        <w:t>Amparo directo 338/2001. Hilados de Lana, S.A. de C.V. 31 de octubre de 2001. Unanimidad de votos. Ponente: Amanda R. García González. Secretaria: Fernanda María Adela Talavera Díaz.</w:t>
      </w:r>
    </w:p>
    <w:p w:rsidR="007E12C1" w:rsidRDefault="0080635E">
      <w:pPr>
        <w:ind w:left="851" w:right="901"/>
        <w:jc w:val="both"/>
        <w:rPr>
          <w:rFonts w:ascii="Palatino Linotype" w:hAnsi="Palatino Linotype" w:cs="Arial"/>
          <w:i/>
          <w:sz w:val="22"/>
          <w:szCs w:val="22"/>
          <w:highlight w:val="yellow"/>
          <w:lang w:val="es-ES"/>
        </w:rPr>
      </w:pPr>
      <w:r>
        <w:rPr>
          <w:rFonts w:ascii="Palatino Linotype" w:hAnsi="Palatino Linotype" w:cs="Arial"/>
          <w:i/>
          <w:sz w:val="22"/>
          <w:szCs w:val="22"/>
          <w:lang w:val="es-ES"/>
        </w:rPr>
        <w:t xml:space="preserve">Amparo directo 20/2002. Afianzadora Insurgentes, S.A. de C.V. 14 de febrero de 2002. Unanimidad de votos. Ponente: Omar </w:t>
      </w:r>
      <w:proofErr w:type="spellStart"/>
      <w:r>
        <w:rPr>
          <w:rFonts w:ascii="Palatino Linotype" w:hAnsi="Palatino Linotype" w:cs="Arial"/>
          <w:i/>
          <w:sz w:val="22"/>
          <w:szCs w:val="22"/>
          <w:lang w:val="es-ES"/>
        </w:rPr>
        <w:t>Losson</w:t>
      </w:r>
      <w:proofErr w:type="spellEnd"/>
      <w:r>
        <w:rPr>
          <w:rFonts w:ascii="Palatino Linotype" w:hAnsi="Palatino Linotype" w:cs="Arial"/>
          <w:i/>
          <w:sz w:val="22"/>
          <w:szCs w:val="22"/>
          <w:lang w:val="es-ES"/>
        </w:rPr>
        <w:t xml:space="preserve"> Ovando. Secretaria: Elsa María López Luna.</w:t>
      </w:r>
    </w:p>
    <w:p w:rsidR="007E12C1" w:rsidRDefault="0080635E">
      <w:pPr>
        <w:ind w:left="851" w:right="901"/>
        <w:jc w:val="both"/>
        <w:rPr>
          <w:rFonts w:ascii="Palatino Linotype" w:hAnsi="Palatino Linotype" w:cs="Arial"/>
          <w:i/>
          <w:sz w:val="22"/>
          <w:szCs w:val="22"/>
          <w:highlight w:val="yellow"/>
          <w:lang w:val="es-ES"/>
        </w:rPr>
      </w:pPr>
      <w:r>
        <w:rPr>
          <w:rFonts w:ascii="Palatino Linotype" w:hAnsi="Palatino Linotype" w:cs="Arial"/>
          <w:i/>
          <w:sz w:val="22"/>
          <w:szCs w:val="22"/>
          <w:lang w:val="es-ES"/>
        </w:rPr>
        <w:lastRenderedPageBreak/>
        <w:t xml:space="preserve">Amparo directo 271/2002. Fianzas México </w:t>
      </w:r>
      <w:proofErr w:type="spellStart"/>
      <w:r>
        <w:rPr>
          <w:rFonts w:ascii="Palatino Linotype" w:hAnsi="Palatino Linotype" w:cs="Arial"/>
          <w:i/>
          <w:sz w:val="22"/>
          <w:szCs w:val="22"/>
          <w:lang w:val="es-ES"/>
        </w:rPr>
        <w:t>Bital</w:t>
      </w:r>
      <w:proofErr w:type="spellEnd"/>
      <w:r>
        <w:rPr>
          <w:rFonts w:ascii="Palatino Linotype" w:hAnsi="Palatino Linotype" w:cs="Arial"/>
          <w:i/>
          <w:sz w:val="22"/>
          <w:szCs w:val="22"/>
          <w:lang w:val="es-ES"/>
        </w:rPr>
        <w:t xml:space="preserve">, S.A., Grupo Financiero </w:t>
      </w:r>
      <w:proofErr w:type="spellStart"/>
      <w:r>
        <w:rPr>
          <w:rFonts w:ascii="Palatino Linotype" w:hAnsi="Palatino Linotype" w:cs="Arial"/>
          <w:i/>
          <w:sz w:val="22"/>
          <w:szCs w:val="22"/>
          <w:lang w:val="es-ES"/>
        </w:rPr>
        <w:t>Bital</w:t>
      </w:r>
      <w:proofErr w:type="spellEnd"/>
      <w:r>
        <w:rPr>
          <w:rFonts w:ascii="Palatino Linotype" w:hAnsi="Palatino Linotype" w:cs="Arial"/>
          <w:i/>
          <w:sz w:val="22"/>
          <w:szCs w:val="22"/>
          <w:lang w:val="es-ES"/>
        </w:rPr>
        <w:t xml:space="preserve">. 7 de noviembre de 2002. Unanimidad de votos. Ponente: Antonio Meza Alarcón. Secretario: Roberto </w:t>
      </w:r>
      <w:proofErr w:type="spellStart"/>
      <w:r>
        <w:rPr>
          <w:rFonts w:ascii="Palatino Linotype" w:hAnsi="Palatino Linotype" w:cs="Arial"/>
          <w:i/>
          <w:sz w:val="22"/>
          <w:szCs w:val="22"/>
          <w:lang w:val="es-ES"/>
        </w:rPr>
        <w:t>Genchi</w:t>
      </w:r>
      <w:proofErr w:type="spellEnd"/>
      <w:r>
        <w:rPr>
          <w:rFonts w:ascii="Palatino Linotype" w:hAnsi="Palatino Linotype" w:cs="Arial"/>
          <w:i/>
          <w:sz w:val="22"/>
          <w:szCs w:val="22"/>
          <w:lang w:val="es-ES"/>
        </w:rPr>
        <w:t xml:space="preserve"> Recinos.</w:t>
      </w:r>
    </w:p>
    <w:p w:rsidR="007E12C1" w:rsidRDefault="0080635E">
      <w:pPr>
        <w:ind w:left="851" w:right="901"/>
        <w:jc w:val="both"/>
        <w:rPr>
          <w:rFonts w:ascii="Palatino Linotype" w:hAnsi="Palatino Linotype" w:cs="Arial"/>
          <w:i/>
          <w:sz w:val="22"/>
          <w:szCs w:val="22"/>
          <w:highlight w:val="yellow"/>
          <w:lang w:val="es-ES"/>
        </w:rPr>
      </w:pPr>
      <w:r>
        <w:rPr>
          <w:rFonts w:ascii="Palatino Linotype" w:hAnsi="Palatino Linotype" w:cs="Arial"/>
          <w:i/>
          <w:sz w:val="22"/>
          <w:szCs w:val="22"/>
          <w:lang w:val="es-ES"/>
        </w:rPr>
        <w:t xml:space="preserve">Amparo directo 181/2003. Constructora y Arrendadora </w:t>
      </w:r>
      <w:proofErr w:type="spellStart"/>
      <w:r>
        <w:rPr>
          <w:rFonts w:ascii="Palatino Linotype" w:hAnsi="Palatino Linotype" w:cs="Arial"/>
          <w:i/>
          <w:sz w:val="22"/>
          <w:szCs w:val="22"/>
          <w:lang w:val="es-ES"/>
        </w:rPr>
        <w:t>Paquime</w:t>
      </w:r>
      <w:proofErr w:type="spellEnd"/>
      <w:r>
        <w:rPr>
          <w:rFonts w:ascii="Palatino Linotype" w:hAnsi="Palatino Linotype" w:cs="Arial"/>
          <w:i/>
          <w:sz w:val="22"/>
          <w:szCs w:val="22"/>
          <w:lang w:val="es-ES"/>
        </w:rPr>
        <w:t xml:space="preserve">, S.A. de C.V. 5 de junio de 2003. Unanimidad de votos. Ponente: Omar </w:t>
      </w:r>
      <w:proofErr w:type="spellStart"/>
      <w:r>
        <w:rPr>
          <w:rFonts w:ascii="Palatino Linotype" w:hAnsi="Palatino Linotype" w:cs="Arial"/>
          <w:i/>
          <w:sz w:val="22"/>
          <w:szCs w:val="22"/>
          <w:lang w:val="es-ES"/>
        </w:rPr>
        <w:t>Losson</w:t>
      </w:r>
      <w:proofErr w:type="spellEnd"/>
      <w:r>
        <w:rPr>
          <w:rFonts w:ascii="Palatino Linotype" w:hAnsi="Palatino Linotype" w:cs="Arial"/>
          <w:i/>
          <w:sz w:val="22"/>
          <w:szCs w:val="22"/>
          <w:lang w:val="es-ES"/>
        </w:rPr>
        <w:t xml:space="preserve"> Ovando. Secretaria: Elsa María López Luna.</w:t>
      </w:r>
    </w:p>
    <w:p w:rsidR="007E12C1" w:rsidRDefault="0080635E">
      <w:pPr>
        <w:ind w:left="851" w:right="901"/>
        <w:jc w:val="both"/>
        <w:rPr>
          <w:rFonts w:ascii="Palatino Linotype" w:hAnsi="Palatino Linotype" w:cs="Arial"/>
          <w:i/>
          <w:sz w:val="22"/>
          <w:szCs w:val="22"/>
          <w:highlight w:val="yellow"/>
          <w:lang w:val="es-ES"/>
        </w:rPr>
      </w:pPr>
      <w:r>
        <w:rPr>
          <w:rFonts w:ascii="Palatino Linotype" w:hAnsi="Palatino Linotype" w:cs="Arial"/>
          <w:i/>
          <w:sz w:val="22"/>
          <w:szCs w:val="22"/>
          <w:lang w:val="es-ES"/>
        </w:rPr>
        <w:t xml:space="preserve">Amparo directo 137/2003. </w:t>
      </w:r>
      <w:proofErr w:type="spellStart"/>
      <w:r>
        <w:rPr>
          <w:rFonts w:ascii="Palatino Linotype" w:hAnsi="Palatino Linotype" w:cs="Arial"/>
          <w:i/>
          <w:sz w:val="22"/>
          <w:szCs w:val="22"/>
          <w:lang w:val="es-ES"/>
        </w:rPr>
        <w:t>Oficentro</w:t>
      </w:r>
      <w:proofErr w:type="spellEnd"/>
      <w:r>
        <w:rPr>
          <w:rFonts w:ascii="Palatino Linotype" w:hAnsi="Palatino Linotype" w:cs="Arial"/>
          <w:i/>
          <w:sz w:val="22"/>
          <w:szCs w:val="22"/>
          <w:lang w:val="es-ES"/>
        </w:rPr>
        <w:t xml:space="preserve"> </w:t>
      </w:r>
      <w:proofErr w:type="spellStart"/>
      <w:r>
        <w:rPr>
          <w:rFonts w:ascii="Palatino Linotype" w:hAnsi="Palatino Linotype" w:cs="Arial"/>
          <w:i/>
          <w:sz w:val="22"/>
          <w:szCs w:val="22"/>
          <w:lang w:val="es-ES"/>
        </w:rPr>
        <w:t>Zanella</w:t>
      </w:r>
      <w:proofErr w:type="spellEnd"/>
      <w:r>
        <w:rPr>
          <w:rFonts w:ascii="Palatino Linotype" w:hAnsi="Palatino Linotype" w:cs="Arial"/>
          <w:i/>
          <w:sz w:val="22"/>
          <w:szCs w:val="22"/>
          <w:lang w:val="es-ES"/>
        </w:rPr>
        <w:t xml:space="preserve">, S.A. de C.V. 12 de junio de 2003. Unanimidad de votos. Ponente: Omar </w:t>
      </w:r>
      <w:proofErr w:type="spellStart"/>
      <w:r>
        <w:rPr>
          <w:rFonts w:ascii="Palatino Linotype" w:hAnsi="Palatino Linotype" w:cs="Arial"/>
          <w:i/>
          <w:sz w:val="22"/>
          <w:szCs w:val="22"/>
          <w:lang w:val="es-ES"/>
        </w:rPr>
        <w:t>Losson</w:t>
      </w:r>
      <w:proofErr w:type="spellEnd"/>
      <w:r>
        <w:rPr>
          <w:rFonts w:ascii="Palatino Linotype" w:hAnsi="Palatino Linotype" w:cs="Arial"/>
          <w:i/>
          <w:sz w:val="22"/>
          <w:szCs w:val="22"/>
          <w:lang w:val="es-ES"/>
        </w:rPr>
        <w:t xml:space="preserve"> Ovando. Secretaria: Elsa María López Luna.</w:t>
      </w:r>
    </w:p>
    <w:p w:rsidR="007E12C1" w:rsidRDefault="0080635E">
      <w:pPr>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Véase: Apéndice al Semanario Judicial de la Federación 1917-2000, Tomo III, Materia Administrativa, página 267, tesis 250, de rubro: "CONCEPTOS DE VIOLACIÓN EN EL AMPARO DIRECTO. INEFICACIA DE LOS ARGUMENTOS NO PROPUESTOS A LA SALA FISCAL RESPONSABLE."</w:t>
      </w:r>
    </w:p>
    <w:p w:rsidR="007E12C1" w:rsidRDefault="007E12C1"/>
    <w:p w:rsidR="007E12C1" w:rsidRDefault="007E12C1">
      <w:pPr>
        <w:spacing w:line="360" w:lineRule="auto"/>
        <w:jc w:val="both"/>
        <w:rPr>
          <w:rFonts w:ascii="Palatino Linotype" w:hAnsi="Palatino Linotype" w:cs="Arial"/>
          <w:lang w:eastAsia="es-MX"/>
        </w:rPr>
      </w:pPr>
    </w:p>
    <w:p w:rsidR="007E12C1" w:rsidRDefault="0080635E">
      <w:pPr>
        <w:widowControl w:val="0"/>
        <w:tabs>
          <w:tab w:val="left" w:pos="1701"/>
          <w:tab w:val="left" w:pos="1843"/>
        </w:tabs>
        <w:spacing w:line="360" w:lineRule="auto"/>
        <w:jc w:val="both"/>
        <w:rPr>
          <w:rFonts w:ascii="Palatino Linotype" w:hAnsi="Palatino Linotype" w:cs="Arial"/>
          <w:lang w:val="es-ES"/>
        </w:rPr>
      </w:pPr>
      <w:r>
        <w:rPr>
          <w:rFonts w:ascii="Palatino Linotype" w:hAnsi="Palatino Linotype" w:cs="Arial"/>
          <w:lang w:val="es-ES"/>
        </w:rPr>
        <w:t xml:space="preserve">En razón de lo anteriormente expuesto, este Instituto estima que las razones o motivos de inconformidad hechos valer por </w:t>
      </w:r>
      <w:r>
        <w:rPr>
          <w:rFonts w:ascii="Palatino Linotype" w:hAnsi="Palatino Linotype" w:cs="Arial"/>
          <w:b/>
          <w:lang w:val="es-ES"/>
        </w:rPr>
        <w:t>EL RECURRENTE</w:t>
      </w:r>
      <w:r>
        <w:rPr>
          <w:rFonts w:ascii="Palatino Linotype" w:hAnsi="Palatino Linotype" w:cs="Arial"/>
          <w:lang w:val="es-ES"/>
        </w:rPr>
        <w:t xml:space="preserve"> devienen </w:t>
      </w:r>
      <w:r>
        <w:rPr>
          <w:rFonts w:ascii="Palatino Linotype" w:hAnsi="Palatino Linotype" w:cs="Arial"/>
          <w:b/>
          <w:lang w:val="es-ES"/>
        </w:rPr>
        <w:t xml:space="preserve">parcialmente fundadas </w:t>
      </w:r>
      <w:r>
        <w:rPr>
          <w:rFonts w:ascii="Palatino Linotype" w:hAnsi="Palatino Linotype" w:cs="Arial"/>
          <w:lang w:val="es-ES"/>
        </w:rPr>
        <w:t xml:space="preserve">y suficientes para </w:t>
      </w:r>
      <w:r>
        <w:rPr>
          <w:rFonts w:ascii="Palatino Linotype" w:hAnsi="Palatino Linotype" w:cs="Arial"/>
          <w:b/>
          <w:lang w:val="es-ES"/>
        </w:rPr>
        <w:t>REVOCAR</w:t>
      </w:r>
      <w:r>
        <w:rPr>
          <w:rFonts w:ascii="Palatino Linotype" w:hAnsi="Palatino Linotype" w:cs="Arial"/>
          <w:lang w:val="es-ES"/>
        </w:rPr>
        <w:t xml:space="preserve"> las respuestas del </w:t>
      </w:r>
      <w:r>
        <w:rPr>
          <w:rFonts w:ascii="Palatino Linotype" w:hAnsi="Palatino Linotype" w:cs="Arial"/>
          <w:b/>
          <w:lang w:val="es-ES"/>
        </w:rPr>
        <w:t>SUJETO OBLIGADO</w:t>
      </w:r>
      <w:r>
        <w:rPr>
          <w:rFonts w:ascii="Palatino Linotype" w:hAnsi="Palatino Linotype" w:cs="Arial"/>
          <w:lang w:val="es-ES"/>
        </w:rPr>
        <w:t xml:space="preserve"> y ordenarle haga entrega de la información descrita en el presente Considerando.</w:t>
      </w:r>
    </w:p>
    <w:p w:rsidR="007E12C1" w:rsidRDefault="007E12C1">
      <w:pPr>
        <w:widowControl w:val="0"/>
        <w:spacing w:line="360" w:lineRule="auto"/>
        <w:jc w:val="both"/>
        <w:rPr>
          <w:rFonts w:ascii="Palatino Linotype" w:eastAsia="Calibri" w:hAnsi="Palatino Linotype" w:cs="Arial"/>
          <w:color w:val="000000" w:themeColor="text1"/>
        </w:rPr>
      </w:pPr>
    </w:p>
    <w:p w:rsidR="007E12C1" w:rsidRDefault="00F92E2D">
      <w:pPr>
        <w:widowControl w:val="0"/>
        <w:spacing w:line="360" w:lineRule="auto"/>
        <w:jc w:val="both"/>
        <w:rPr>
          <w:rFonts w:ascii="Palatino Linotype" w:eastAsia="Calibri" w:hAnsi="Palatino Linotype" w:cs="Arial"/>
          <w:color w:val="000000" w:themeColor="text1"/>
        </w:rPr>
      </w:pPr>
      <w:r>
        <w:rPr>
          <w:rFonts w:ascii="Palatino Linotype" w:eastAsia="Calibri" w:hAnsi="Palatino Linotype" w:cs="Arial"/>
          <w:noProof/>
          <w:color w:val="000000" w:themeColor="text1"/>
          <w:lang w:eastAsia="es-MX"/>
        </w:rPr>
        <mc:AlternateContent>
          <mc:Choice Requires="wps">
            <w:drawing>
              <wp:anchor distT="0" distB="0" distL="114300" distR="114300" simplePos="0" relativeHeight="251659264" behindDoc="0" locked="0" layoutInCell="1" allowOverlap="1">
                <wp:simplePos x="0" y="0"/>
                <wp:positionH relativeFrom="column">
                  <wp:posOffset>-22861</wp:posOffset>
                </wp:positionH>
                <wp:positionV relativeFrom="paragraph">
                  <wp:posOffset>1480819</wp:posOffset>
                </wp:positionV>
                <wp:extent cx="5915025" cy="1438275"/>
                <wp:effectExtent l="38100" t="38100" r="66675" b="85725"/>
                <wp:wrapNone/>
                <wp:docPr id="6" name="Conector recto 6"/>
                <wp:cNvGraphicFramePr/>
                <a:graphic xmlns:a="http://schemas.openxmlformats.org/drawingml/2006/main">
                  <a:graphicData uri="http://schemas.microsoft.com/office/word/2010/wordprocessingShape">
                    <wps:wsp>
                      <wps:cNvCnPr/>
                      <wps:spPr>
                        <a:xfrm>
                          <a:off x="0" y="0"/>
                          <a:ext cx="5915025" cy="14382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6925FCA"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16.6pt" to="463.95pt,2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" strokecolor="#4f81bd [3204]" strokeweight="2pt">
                <v:shadow on="t" color="black" opacity="24903f" origin=",.5" offset="0,.55556mm"/>
              </v:line>
            </w:pict>
          </mc:Fallback>
        </mc:AlternateContent>
      </w:r>
      <w:r w:rsidR="0080635E">
        <w:rPr>
          <w:rFonts w:ascii="Palatino Linotype" w:eastAsia="Calibri" w:hAnsi="Palatino Linotype" w:cs="Arial"/>
          <w:color w:val="000000" w:themeColor="text1"/>
        </w:rPr>
        <w:t xml:space="preserve">Así, con </w:t>
      </w:r>
      <w:r w:rsidR="0080635E">
        <w:rPr>
          <w:rFonts w:ascii="Palatino Linotype" w:hAnsi="Palatino Linotype" w:cs="Arial"/>
          <w:color w:val="000000" w:themeColor="text1"/>
        </w:rPr>
        <w:t>fundamento</w:t>
      </w:r>
      <w:r w:rsidR="0080635E">
        <w:rPr>
          <w:rFonts w:ascii="Palatino Linotype" w:eastAsia="Calibri" w:hAnsi="Palatino Linotype" w:cs="Arial"/>
          <w:color w:val="000000" w:themeColor="text1"/>
        </w:rPr>
        <w:t xml:space="preserve"> en lo prescrito en los artículos 5, párrafos </w:t>
      </w:r>
      <w:r w:rsidR="0080635E">
        <w:rPr>
          <w:rFonts w:ascii="Palatino Linotype" w:hAnsi="Palatino Linotype"/>
          <w:color w:val="000000" w:themeColor="text1"/>
        </w:rPr>
        <w:t xml:space="preserve">vigésimo </w:t>
      </w:r>
      <w:r w:rsidR="0080635E">
        <w:rPr>
          <w:rFonts w:ascii="Palatino Linotype" w:hAnsi="Palatino Linotype" w:cs="Arial"/>
          <w:color w:val="000000" w:themeColor="text1"/>
        </w:rPr>
        <w:t>segundo,</w:t>
      </w:r>
      <w:r w:rsidR="0080635E">
        <w:rPr>
          <w:rFonts w:ascii="Palatino Linotype" w:hAnsi="Palatino Linotype"/>
          <w:color w:val="000000" w:themeColor="text1"/>
        </w:rPr>
        <w:t xml:space="preserve"> vigésimo tercero y vigésimo cuarto</w:t>
      </w:r>
      <w:r w:rsidR="0080635E">
        <w:rPr>
          <w:rFonts w:ascii="Palatino Linotype" w:hAnsi="Palatino Linotype" w:cs="Arial"/>
          <w:color w:val="000000" w:themeColor="text1"/>
        </w:rPr>
        <w:t>,</w:t>
      </w:r>
      <w:r w:rsidR="0080635E">
        <w:rPr>
          <w:rFonts w:ascii="Palatino Linotype" w:hAnsi="Palatino Linotype"/>
          <w:color w:val="000000" w:themeColor="text1"/>
        </w:rPr>
        <w:t xml:space="preserve"> fracciones IV y V,</w:t>
      </w:r>
      <w:r w:rsidR="0080635E">
        <w:rPr>
          <w:rFonts w:ascii="Palatino Linotype" w:eastAsia="Calibri" w:hAnsi="Palatino Linotype" w:cs="Arial"/>
          <w:color w:val="000000" w:themeColor="text1"/>
        </w:rPr>
        <w:t xml:space="preserve"> de la Constitución Política del Estado Libre y Soberano de </w:t>
      </w:r>
      <w:r w:rsidR="0080635E">
        <w:rPr>
          <w:rFonts w:ascii="Palatino Linotype" w:hAnsi="Palatino Linotype" w:cs="Arial"/>
          <w:color w:val="000000" w:themeColor="text1"/>
          <w:lang w:val="es-ES_tradnl"/>
        </w:rPr>
        <w:t>México</w:t>
      </w:r>
      <w:r w:rsidR="0080635E">
        <w:rPr>
          <w:rFonts w:ascii="Palatino Linotype" w:eastAsia="Calibri" w:hAnsi="Palatino Linotype" w:cs="Arial"/>
          <w:color w:val="000000" w:themeColor="text1"/>
        </w:rPr>
        <w:t xml:space="preserve">, y los artículos </w:t>
      </w:r>
      <w:r w:rsidR="0080635E">
        <w:rPr>
          <w:rFonts w:ascii="Palatino Linotype" w:hAnsi="Palatino Linotype"/>
          <w:color w:val="000000" w:themeColor="text1"/>
        </w:rPr>
        <w:t xml:space="preserve">2, </w:t>
      </w:r>
      <w:r w:rsidR="0080635E">
        <w:rPr>
          <w:rFonts w:ascii="Palatino Linotype" w:hAnsi="Palatino Linotype" w:cs="Arial"/>
          <w:color w:val="000000" w:themeColor="text1"/>
        </w:rPr>
        <w:t>fracción</w:t>
      </w:r>
      <w:r w:rsidR="0080635E">
        <w:rPr>
          <w:rFonts w:ascii="Palatino Linotype" w:hAnsi="Palatino Linotype"/>
          <w:color w:val="000000" w:themeColor="text1"/>
        </w:rPr>
        <w:t xml:space="preserve"> II, 9, </w:t>
      </w:r>
      <w:r w:rsidR="0080635E">
        <w:rPr>
          <w:rFonts w:ascii="Palatino Linotype" w:hAnsi="Palatino Linotype" w:cs="Arial"/>
          <w:color w:val="000000" w:themeColor="text1"/>
          <w:lang w:val="es-ES_tradnl"/>
        </w:rPr>
        <w:t>29</w:t>
      </w:r>
      <w:r w:rsidR="0080635E">
        <w:rPr>
          <w:rFonts w:ascii="Palatino Linotype" w:hAnsi="Palatino Linotype"/>
          <w:color w:val="000000" w:themeColor="text1"/>
        </w:rPr>
        <w:t>, 36, fracciones I y II, 176, 178, 179, 181, 185, fracción I, 186 y 188,</w:t>
      </w:r>
      <w:r w:rsidR="0080635E">
        <w:rPr>
          <w:rFonts w:ascii="Palatino Linotype" w:eastAsia="Calibri" w:hAnsi="Palatino Linotype" w:cs="Arial"/>
          <w:color w:val="000000" w:themeColor="text1"/>
        </w:rPr>
        <w:t xml:space="preserve"> de la Ley de Transparencia y Acceso a la Información Pública del Estado de México y </w:t>
      </w:r>
      <w:r w:rsidR="0080635E">
        <w:rPr>
          <w:rFonts w:ascii="Palatino Linotype" w:hAnsi="Palatino Linotype" w:cs="Arial"/>
          <w:color w:val="000000" w:themeColor="text1"/>
        </w:rPr>
        <w:t>Municipios</w:t>
      </w:r>
      <w:r w:rsidR="0080635E">
        <w:rPr>
          <w:rFonts w:ascii="Palatino Linotype" w:eastAsia="Calibri" w:hAnsi="Palatino Linotype" w:cs="Arial"/>
          <w:color w:val="000000" w:themeColor="text1"/>
        </w:rPr>
        <w:t xml:space="preserve">, </w:t>
      </w:r>
      <w:r w:rsidR="0080635E">
        <w:rPr>
          <w:rFonts w:ascii="Palatino Linotype" w:hAnsi="Palatino Linotype"/>
          <w:color w:val="000000" w:themeColor="text1"/>
        </w:rPr>
        <w:t>este</w:t>
      </w:r>
      <w:r w:rsidR="0080635E">
        <w:rPr>
          <w:rFonts w:ascii="Palatino Linotype" w:eastAsia="Calibri" w:hAnsi="Palatino Linotype" w:cs="Arial"/>
          <w:color w:val="000000" w:themeColor="text1"/>
        </w:rPr>
        <w:t xml:space="preserve"> Pleno:</w:t>
      </w:r>
    </w:p>
    <w:p w:rsidR="007E12C1" w:rsidRDefault="007E12C1">
      <w:pPr>
        <w:jc w:val="center"/>
        <w:rPr>
          <w:rFonts w:ascii="Palatino Linotype" w:hAnsi="Palatino Linotype"/>
          <w:b/>
          <w:bCs/>
          <w:color w:val="000000" w:themeColor="text1"/>
          <w:spacing w:val="40"/>
          <w:sz w:val="28"/>
        </w:rPr>
      </w:pPr>
    </w:p>
    <w:p w:rsidR="00F92E2D" w:rsidRDefault="00F92E2D">
      <w:pPr>
        <w:jc w:val="center"/>
        <w:rPr>
          <w:rFonts w:ascii="Palatino Linotype" w:hAnsi="Palatino Linotype"/>
          <w:b/>
          <w:bCs/>
          <w:color w:val="000000" w:themeColor="text1"/>
          <w:spacing w:val="40"/>
          <w:sz w:val="28"/>
        </w:rPr>
      </w:pPr>
    </w:p>
    <w:p w:rsidR="00F92E2D" w:rsidRDefault="00F92E2D">
      <w:pPr>
        <w:jc w:val="center"/>
        <w:rPr>
          <w:rFonts w:ascii="Palatino Linotype" w:hAnsi="Palatino Linotype"/>
          <w:b/>
          <w:bCs/>
          <w:color w:val="000000" w:themeColor="text1"/>
          <w:spacing w:val="40"/>
          <w:sz w:val="28"/>
        </w:rPr>
      </w:pPr>
    </w:p>
    <w:p w:rsidR="00F92E2D" w:rsidRDefault="00F92E2D">
      <w:pPr>
        <w:jc w:val="center"/>
        <w:rPr>
          <w:rFonts w:ascii="Palatino Linotype" w:hAnsi="Palatino Linotype"/>
          <w:b/>
          <w:bCs/>
          <w:color w:val="000000" w:themeColor="text1"/>
          <w:spacing w:val="40"/>
          <w:sz w:val="28"/>
        </w:rPr>
      </w:pPr>
    </w:p>
    <w:p w:rsidR="00F92E2D" w:rsidRDefault="00F92E2D">
      <w:pPr>
        <w:jc w:val="center"/>
        <w:rPr>
          <w:rFonts w:ascii="Palatino Linotype" w:hAnsi="Palatino Linotype"/>
          <w:b/>
          <w:bCs/>
          <w:color w:val="000000" w:themeColor="text1"/>
          <w:spacing w:val="40"/>
          <w:sz w:val="28"/>
        </w:rPr>
      </w:pPr>
    </w:p>
    <w:p w:rsidR="007E12C1" w:rsidRDefault="0080635E">
      <w:pPr>
        <w:jc w:val="center"/>
        <w:rPr>
          <w:rFonts w:ascii="Palatino Linotype" w:hAnsi="Palatino Linotype"/>
          <w:b/>
          <w:bCs/>
          <w:color w:val="000000" w:themeColor="text1"/>
          <w:spacing w:val="40"/>
          <w:sz w:val="28"/>
        </w:rPr>
      </w:pPr>
      <w:r>
        <w:rPr>
          <w:rFonts w:ascii="Palatino Linotype" w:hAnsi="Palatino Linotype"/>
          <w:b/>
          <w:bCs/>
          <w:color w:val="000000" w:themeColor="text1"/>
          <w:spacing w:val="40"/>
          <w:sz w:val="28"/>
        </w:rPr>
        <w:lastRenderedPageBreak/>
        <w:t>RESUELVE</w:t>
      </w:r>
    </w:p>
    <w:p w:rsidR="007E12C1" w:rsidRDefault="007E12C1">
      <w:pPr>
        <w:jc w:val="center"/>
        <w:rPr>
          <w:rFonts w:ascii="Palatino Linotype" w:hAnsi="Palatino Linotype"/>
          <w:b/>
          <w:bCs/>
          <w:color w:val="000000" w:themeColor="text1"/>
          <w:spacing w:val="40"/>
          <w:sz w:val="28"/>
        </w:rPr>
      </w:pPr>
    </w:p>
    <w:p w:rsidR="007E12C1" w:rsidRDefault="0080635E">
      <w:pPr>
        <w:spacing w:line="360" w:lineRule="auto"/>
        <w:jc w:val="both"/>
        <w:rPr>
          <w:rFonts w:ascii="Palatino Linotype" w:hAnsi="Palatino Linotype" w:cs="Arial"/>
          <w:color w:val="000000" w:themeColor="text1"/>
          <w:lang w:val="es-ES"/>
        </w:rPr>
      </w:pPr>
      <w:r>
        <w:rPr>
          <w:rFonts w:ascii="Palatino Linotype" w:hAnsi="Palatino Linotype" w:cs="Arial"/>
          <w:b/>
          <w:color w:val="000000" w:themeColor="text1"/>
          <w:sz w:val="28"/>
          <w:szCs w:val="28"/>
          <w:lang w:val="es-ES"/>
        </w:rPr>
        <w:t>PRIMERO</w:t>
      </w:r>
      <w:r>
        <w:rPr>
          <w:rFonts w:ascii="Palatino Linotype" w:hAnsi="Palatino Linotype" w:cs="Arial"/>
          <w:color w:val="000000" w:themeColor="text1"/>
          <w:sz w:val="28"/>
          <w:szCs w:val="28"/>
          <w:lang w:val="es-ES"/>
        </w:rPr>
        <w:t>.</w:t>
      </w:r>
      <w:r>
        <w:rPr>
          <w:rFonts w:ascii="Palatino Linotype" w:hAnsi="Palatino Linotype" w:cs="Arial"/>
          <w:color w:val="000000" w:themeColor="text1"/>
          <w:lang w:val="es-ES"/>
        </w:rPr>
        <w:t xml:space="preserve"> Resultan </w:t>
      </w:r>
      <w:r>
        <w:rPr>
          <w:rFonts w:ascii="Palatino Linotype" w:hAnsi="Palatino Linotype" w:cs="Arial"/>
          <w:b/>
          <w:color w:val="000000" w:themeColor="text1"/>
          <w:lang w:val="es-ES"/>
        </w:rPr>
        <w:t>parcialmente fundadas</w:t>
      </w:r>
      <w:r>
        <w:rPr>
          <w:rFonts w:ascii="Palatino Linotype" w:hAnsi="Palatino Linotype" w:cs="Arial"/>
          <w:color w:val="000000" w:themeColor="text1"/>
          <w:lang w:val="es-ES"/>
        </w:rPr>
        <w:t xml:space="preserve"> las razones o motivos de inconformidad planteadas por </w:t>
      </w:r>
      <w:r>
        <w:rPr>
          <w:rFonts w:ascii="Palatino Linotype" w:hAnsi="Palatino Linotype" w:cs="Arial"/>
          <w:b/>
          <w:color w:val="000000" w:themeColor="text1"/>
          <w:lang w:val="es-ES"/>
        </w:rPr>
        <w:t>EL RECURRENTE</w:t>
      </w:r>
      <w:r>
        <w:rPr>
          <w:rFonts w:ascii="Palatino Linotype" w:hAnsi="Palatino Linotype" w:cs="Arial"/>
          <w:color w:val="000000" w:themeColor="text1"/>
          <w:lang w:val="es-ES"/>
        </w:rPr>
        <w:t xml:space="preserve">, en términos del Considerando </w:t>
      </w:r>
      <w:r>
        <w:rPr>
          <w:rFonts w:ascii="Palatino Linotype" w:hAnsi="Palatino Linotype" w:cs="Arial"/>
          <w:b/>
          <w:color w:val="000000" w:themeColor="text1"/>
          <w:lang w:val="es-ES"/>
        </w:rPr>
        <w:t>QUINTO</w:t>
      </w:r>
      <w:r>
        <w:rPr>
          <w:rFonts w:ascii="Palatino Linotype" w:hAnsi="Palatino Linotype" w:cs="Arial"/>
          <w:color w:val="000000" w:themeColor="text1"/>
          <w:lang w:val="es-ES"/>
        </w:rPr>
        <w:t xml:space="preserve"> de la presente resolución.</w:t>
      </w:r>
    </w:p>
    <w:p w:rsidR="007E12C1" w:rsidRDefault="007E12C1">
      <w:pPr>
        <w:spacing w:line="360" w:lineRule="auto"/>
        <w:jc w:val="both"/>
        <w:rPr>
          <w:rFonts w:ascii="Palatino Linotype" w:hAnsi="Palatino Linotype" w:cs="Arial"/>
          <w:color w:val="000000" w:themeColor="text1"/>
          <w:lang w:val="es-ES"/>
        </w:rPr>
      </w:pPr>
    </w:p>
    <w:p w:rsidR="007E12C1" w:rsidRDefault="0080635E">
      <w:pPr>
        <w:spacing w:line="360" w:lineRule="auto"/>
        <w:jc w:val="both"/>
        <w:rPr>
          <w:rFonts w:ascii="Palatino Linotype" w:hAnsi="Palatino Linotype"/>
          <w:highlight w:val="white"/>
        </w:rPr>
      </w:pPr>
      <w:r>
        <w:rPr>
          <w:rFonts w:ascii="Palatino Linotype" w:hAnsi="Palatino Linotype" w:cs="Arial"/>
          <w:b/>
          <w:color w:val="000000" w:themeColor="text1"/>
          <w:sz w:val="28"/>
          <w:szCs w:val="28"/>
          <w:lang w:val="es-ES"/>
        </w:rPr>
        <w:t>SEGUNDO</w:t>
      </w:r>
      <w:r>
        <w:rPr>
          <w:rFonts w:ascii="Palatino Linotype" w:hAnsi="Palatino Linotype" w:cs="Arial"/>
          <w:color w:val="000000" w:themeColor="text1"/>
          <w:sz w:val="28"/>
          <w:szCs w:val="28"/>
          <w:lang w:val="es-ES"/>
        </w:rPr>
        <w:t>.</w:t>
      </w:r>
      <w:r>
        <w:rPr>
          <w:rFonts w:ascii="Palatino Linotype" w:hAnsi="Palatino Linotype" w:cs="Arial"/>
          <w:color w:val="000000" w:themeColor="text1"/>
          <w:lang w:val="es-ES"/>
        </w:rPr>
        <w:t xml:space="preserve"> </w:t>
      </w:r>
      <w:r>
        <w:rPr>
          <w:rFonts w:ascii="Palatino Linotype" w:eastAsia="Calibri" w:hAnsi="Palatino Linotype" w:cs="Arial"/>
          <w:color w:val="000000" w:themeColor="text1"/>
        </w:rPr>
        <w:t xml:space="preserve">Se </w:t>
      </w:r>
      <w:r>
        <w:rPr>
          <w:rFonts w:ascii="Palatino Linotype" w:eastAsia="Calibri" w:hAnsi="Palatino Linotype" w:cs="Arial"/>
          <w:b/>
          <w:color w:val="000000" w:themeColor="text1"/>
        </w:rPr>
        <w:t xml:space="preserve">REVOCA </w:t>
      </w:r>
      <w:r>
        <w:rPr>
          <w:rFonts w:ascii="Palatino Linotype" w:eastAsia="Calibri" w:hAnsi="Palatino Linotype" w:cs="Arial"/>
          <w:color w:val="000000" w:themeColor="text1"/>
        </w:rPr>
        <w:t xml:space="preserve">la respuesta proporcionada por </w:t>
      </w:r>
      <w:r>
        <w:rPr>
          <w:rFonts w:ascii="Palatino Linotype" w:eastAsia="Calibri" w:hAnsi="Palatino Linotype" w:cs="Arial"/>
          <w:b/>
          <w:color w:val="000000" w:themeColor="text1"/>
        </w:rPr>
        <w:t xml:space="preserve">EL SUJETO OBLIGADO </w:t>
      </w:r>
      <w:r>
        <w:rPr>
          <w:rFonts w:ascii="Palatino Linotype" w:eastAsia="Calibri" w:hAnsi="Palatino Linotype" w:cs="Arial"/>
          <w:color w:val="000000" w:themeColor="text1"/>
        </w:rPr>
        <w:t xml:space="preserve">y se </w:t>
      </w:r>
      <w:r>
        <w:rPr>
          <w:rFonts w:ascii="Palatino Linotype" w:eastAsia="Calibri" w:hAnsi="Palatino Linotype" w:cs="Arial"/>
          <w:b/>
          <w:color w:val="000000" w:themeColor="text1"/>
        </w:rPr>
        <w:t xml:space="preserve">ordena </w:t>
      </w:r>
      <w:r>
        <w:rPr>
          <w:rFonts w:ascii="Palatino Linotype" w:eastAsia="Calibri" w:hAnsi="Palatino Linotype" w:cs="Arial"/>
          <w:color w:val="000000" w:themeColor="text1"/>
        </w:rPr>
        <w:t xml:space="preserve">atienda la solicitud de información </w:t>
      </w:r>
      <w:r>
        <w:rPr>
          <w:rFonts w:ascii="Palatino Linotype" w:hAnsi="Palatino Linotype" w:cs="Arial"/>
          <w:b/>
        </w:rPr>
        <w:t>00009/SULTEPEC/IP/2020</w:t>
      </w:r>
      <w:r>
        <w:rPr>
          <w:rFonts w:ascii="Palatino Linotype" w:hAnsi="Palatino Linotype" w:cs="Arial"/>
          <w:color w:val="000000" w:themeColor="text1"/>
        </w:rPr>
        <w:t xml:space="preserve">, en términos del Considerando </w:t>
      </w:r>
      <w:r>
        <w:rPr>
          <w:rFonts w:ascii="Palatino Linotype" w:hAnsi="Palatino Linotype" w:cs="Arial"/>
          <w:b/>
          <w:color w:val="000000" w:themeColor="text1"/>
        </w:rPr>
        <w:t>QUINTO</w:t>
      </w:r>
      <w:r>
        <w:rPr>
          <w:rFonts w:ascii="Palatino Linotype" w:hAnsi="Palatino Linotype" w:cs="Arial"/>
          <w:color w:val="000000" w:themeColor="text1"/>
        </w:rPr>
        <w:t xml:space="preserve"> </w:t>
      </w:r>
      <w:r>
        <w:rPr>
          <w:rFonts w:ascii="Palatino Linotype" w:hAnsi="Palatino Linotype" w:cs="Arial"/>
          <w:color w:val="000000" w:themeColor="text1"/>
          <w:lang w:val="es-ES"/>
        </w:rPr>
        <w:t xml:space="preserve">de la presente resolución, </w:t>
      </w:r>
      <w:r>
        <w:rPr>
          <w:rFonts w:ascii="Palatino Linotype" w:hAnsi="Palatino Linotype" w:cs="Arial"/>
          <w:lang w:val="es-ES"/>
        </w:rPr>
        <w:t xml:space="preserve">y haga entrega al </w:t>
      </w:r>
      <w:r>
        <w:rPr>
          <w:rFonts w:ascii="Palatino Linotype" w:hAnsi="Palatino Linotype" w:cs="Arial"/>
          <w:b/>
          <w:lang w:val="es-ES"/>
        </w:rPr>
        <w:t>RECURRENTE</w:t>
      </w:r>
      <w:r>
        <w:rPr>
          <w:rFonts w:ascii="Palatino Linotype" w:hAnsi="Palatino Linotype" w:cs="Arial"/>
          <w:lang w:val="es-ES"/>
        </w:rPr>
        <w:t xml:space="preserve">, vía </w:t>
      </w:r>
      <w:r>
        <w:rPr>
          <w:rFonts w:ascii="Palatino Linotype" w:hAnsi="Palatino Linotype" w:cs="Arial"/>
          <w:b/>
          <w:lang w:val="es-ES"/>
        </w:rPr>
        <w:t>SAIMEX</w:t>
      </w:r>
      <w:r>
        <w:rPr>
          <w:rFonts w:ascii="Palatino Linotype" w:hAnsi="Palatino Linotype" w:cs="Arial"/>
          <w:lang w:val="es-ES"/>
        </w:rPr>
        <w:t xml:space="preserve">, previa </w:t>
      </w:r>
      <w:r>
        <w:rPr>
          <w:rFonts w:ascii="Palatino Linotype" w:hAnsi="Palatino Linotype" w:cs="Arial"/>
          <w:b/>
          <w:lang w:val="es-ES"/>
        </w:rPr>
        <w:t xml:space="preserve">búsqueda exhaustiva y razonable, </w:t>
      </w:r>
      <w:r>
        <w:rPr>
          <w:rFonts w:ascii="Palatino Linotype" w:hAnsi="Palatino Linotype" w:cs="Arial"/>
          <w:lang w:val="es-ES"/>
        </w:rPr>
        <w:t>de</w:t>
      </w:r>
      <w:r>
        <w:rPr>
          <w:rFonts w:ascii="Palatino Linotype" w:hAnsi="Palatino Linotype" w:cs="Arial"/>
          <w:b/>
          <w:lang w:val="es-ES"/>
        </w:rPr>
        <w:t xml:space="preserve"> </w:t>
      </w:r>
      <w:r>
        <w:rPr>
          <w:rFonts w:ascii="Palatino Linotype" w:hAnsi="Palatino Linotype" w:cs="Arial"/>
          <w:lang w:val="es-ES"/>
        </w:rPr>
        <w:t>lo siguiente:</w:t>
      </w:r>
    </w:p>
    <w:p w:rsidR="007E12C1" w:rsidRDefault="007E12C1">
      <w:pPr>
        <w:spacing w:line="276" w:lineRule="auto"/>
        <w:jc w:val="both"/>
        <w:rPr>
          <w:rFonts w:ascii="Palatino Linotype" w:hAnsi="Palatino Linotype" w:cs="Arial"/>
          <w:color w:val="000000" w:themeColor="text1"/>
          <w:lang w:val="es-ES"/>
        </w:rPr>
      </w:pPr>
    </w:p>
    <w:p w:rsidR="007E12C1" w:rsidRDefault="0080635E">
      <w:pPr>
        <w:spacing w:line="276" w:lineRule="auto"/>
        <w:ind w:left="851" w:right="899" w:hanging="142"/>
        <w:jc w:val="both"/>
        <w:rPr>
          <w:rFonts w:ascii="Palatino Linotype" w:hAnsi="Palatino Linotype" w:cs="Bookman Old Style"/>
          <w:bCs/>
          <w:i/>
          <w:color w:val="000000" w:themeColor="text1"/>
          <w:sz w:val="22"/>
          <w:szCs w:val="22"/>
        </w:rPr>
      </w:pPr>
      <w:r>
        <w:rPr>
          <w:rFonts w:ascii="Palatino Linotype" w:hAnsi="Palatino Linotype" w:cs="Bookman Old Style"/>
          <w:bCs/>
          <w:i/>
          <w:color w:val="000000" w:themeColor="text1"/>
          <w:sz w:val="22"/>
          <w:szCs w:val="22"/>
        </w:rPr>
        <w:t xml:space="preserve">“El aviso de privacidad respecto de las fotografías publicadas de menores de edad relacionadas con eventos sociales realizados por el Municipio al 3 de marzo de 2020. </w:t>
      </w:r>
    </w:p>
    <w:p w:rsidR="007E12C1" w:rsidRDefault="007E12C1">
      <w:pPr>
        <w:spacing w:line="276" w:lineRule="auto"/>
        <w:ind w:left="851" w:right="899" w:hanging="142"/>
        <w:jc w:val="both"/>
        <w:rPr>
          <w:rFonts w:ascii="Palatino Linotype" w:hAnsi="Palatino Linotype" w:cs="Bookman Old Style"/>
          <w:bCs/>
          <w:i/>
          <w:color w:val="000000" w:themeColor="text1"/>
          <w:sz w:val="22"/>
          <w:szCs w:val="22"/>
        </w:rPr>
      </w:pPr>
    </w:p>
    <w:p w:rsidR="007E12C1" w:rsidRDefault="0080635E">
      <w:pPr>
        <w:spacing w:line="276" w:lineRule="auto"/>
        <w:ind w:left="851" w:right="899"/>
        <w:jc w:val="both"/>
        <w:rPr>
          <w:rFonts w:ascii="Palatino Linotype" w:hAnsi="Palatino Linotype" w:cs="Bookman Old Style"/>
          <w:bCs/>
          <w:i/>
          <w:color w:val="000000" w:themeColor="text1"/>
          <w:sz w:val="22"/>
          <w:szCs w:val="22"/>
        </w:rPr>
      </w:pPr>
      <w:r>
        <w:rPr>
          <w:rFonts w:ascii="Palatino Linotype" w:hAnsi="Palatino Linotype" w:cs="Bookman Old Style"/>
          <w:bCs/>
          <w:i/>
          <w:color w:val="000000" w:themeColor="text1"/>
          <w:sz w:val="22"/>
          <w:szCs w:val="22"/>
        </w:rPr>
        <w:t xml:space="preserve">Para el caso de que la información de la que se ordena su entrega, no obre en sus archivos, </w:t>
      </w:r>
      <w:r>
        <w:rPr>
          <w:rFonts w:ascii="Palatino Linotype" w:hAnsi="Palatino Linotype" w:cs="Bookman Old Style"/>
          <w:b/>
          <w:bCs/>
          <w:i/>
          <w:color w:val="000000" w:themeColor="text1"/>
          <w:sz w:val="22"/>
          <w:szCs w:val="22"/>
        </w:rPr>
        <w:t>EL SUJETO OBLIGADO</w:t>
      </w:r>
      <w:r>
        <w:rPr>
          <w:rFonts w:ascii="Palatino Linotype" w:hAnsi="Palatino Linotype" w:cs="Bookman Old Style"/>
          <w:bCs/>
          <w:i/>
          <w:color w:val="000000" w:themeColor="text1"/>
          <w:sz w:val="22"/>
          <w:szCs w:val="22"/>
        </w:rPr>
        <w:t xml:space="preserve"> deberá emitir el Acuerdo de Inexistencia en términos de los artículos 49, fracciones II y XIII, 169 y 170 de la Ley de Transparencia y Acceso a la Información Pública del Estado de México y Municipios.”</w:t>
      </w:r>
    </w:p>
    <w:p w:rsidR="007E12C1" w:rsidRDefault="007E12C1">
      <w:pPr>
        <w:spacing w:line="276" w:lineRule="auto"/>
        <w:ind w:right="899"/>
        <w:jc w:val="both"/>
        <w:rPr>
          <w:rFonts w:ascii="Palatino Linotype" w:eastAsia="Arial Unicode MS" w:hAnsi="Palatino Linotype" w:cs="Arial"/>
          <w:i/>
          <w:color w:val="000000" w:themeColor="text1"/>
          <w:sz w:val="22"/>
          <w:szCs w:val="22"/>
        </w:rPr>
      </w:pPr>
    </w:p>
    <w:p w:rsidR="007E12C1" w:rsidRDefault="0080635E">
      <w:pPr>
        <w:spacing w:line="360" w:lineRule="auto"/>
        <w:jc w:val="both"/>
        <w:rPr>
          <w:rFonts w:ascii="Palatino Linotype" w:hAnsi="Palatino Linotype"/>
          <w:color w:val="000000" w:themeColor="text1"/>
          <w:highlight w:val="white"/>
        </w:rPr>
      </w:pPr>
      <w:r>
        <w:rPr>
          <w:rFonts w:ascii="Palatino Linotype" w:hAnsi="Palatino Linotype"/>
          <w:b/>
          <w:color w:val="000000" w:themeColor="text1"/>
          <w:sz w:val="28"/>
          <w:szCs w:val="28"/>
          <w:shd w:val="clear" w:color="auto" w:fill="FFFFFF"/>
        </w:rPr>
        <w:t>TERCERO.</w:t>
      </w:r>
      <w:r>
        <w:rPr>
          <w:rFonts w:ascii="Palatino Linotype" w:hAnsi="Palatino Linotype"/>
          <w:b/>
          <w:color w:val="000000" w:themeColor="text1"/>
          <w:shd w:val="clear" w:color="auto" w:fill="FFFFFF"/>
        </w:rPr>
        <w:t> </w:t>
      </w:r>
      <w:r>
        <w:rPr>
          <w:rFonts w:ascii="Palatino Linotype" w:hAnsi="Palatino Linotype"/>
          <w:b/>
          <w:color w:val="000000" w:themeColor="text1"/>
          <w:lang w:eastAsia="es-ES_tradnl"/>
        </w:rPr>
        <w:t>Notifíquese</w:t>
      </w:r>
      <w:r>
        <w:rPr>
          <w:rFonts w:ascii="Palatino Linotype" w:hAnsi="Palatino Linotype"/>
          <w:color w:val="000000" w:themeColor="text1"/>
          <w:lang w:eastAsia="es-ES_tradnl"/>
        </w:rPr>
        <w:t xml:space="preserve"> </w:t>
      </w:r>
      <w:r>
        <w:rPr>
          <w:rFonts w:ascii="Palatino Linotype" w:hAnsi="Palatino Linotype"/>
          <w:color w:val="000000" w:themeColor="text1"/>
          <w:shd w:val="clear" w:color="auto" w:fill="FFFFFF"/>
        </w:rPr>
        <w:t>al Titular de la Unidad de Transparencia del</w:t>
      </w:r>
      <w:r>
        <w:rPr>
          <w:rFonts w:ascii="Palatino Linotype" w:hAnsi="Palatino Linotype"/>
          <w:b/>
          <w:color w:val="000000" w:themeColor="text1"/>
          <w:shd w:val="clear" w:color="auto" w:fill="FFFFFF"/>
        </w:rPr>
        <w:t> SUJETO OBLIGADO</w:t>
      </w:r>
      <w:r>
        <w:rPr>
          <w:rFonts w:ascii="Palatino Linotype" w:hAnsi="Palatino Linotype"/>
          <w:color w:val="000000" w:themeColor="text1"/>
          <w:shd w:val="clear" w:color="auto" w:fill="FFFFFF"/>
        </w:rPr>
        <w:t xml:space="preserve">, para que conforme a los artículos 186, último párrafo y 189, párrafo segundo de la Ley de </w:t>
      </w:r>
      <w:r>
        <w:rPr>
          <w:rFonts w:ascii="Palatino Linotype" w:hAnsi="Palatino Linotype" w:cs="Arial"/>
          <w:color w:val="000000" w:themeColor="text1"/>
        </w:rPr>
        <w:t>Transparencia</w:t>
      </w:r>
      <w:r>
        <w:rPr>
          <w:rFonts w:ascii="Palatino Linotype" w:hAnsi="Palatino Linotype"/>
          <w:color w:val="000000" w:themeColor="text1"/>
          <w:shd w:val="clear" w:color="auto" w:fill="FFFFFF"/>
        </w:rPr>
        <w:t xml:space="preserve"> y Acceso a la Información Pública del Estado de México y Municipios, dé </w:t>
      </w:r>
      <w:r>
        <w:rPr>
          <w:rFonts w:ascii="Palatino Linotype" w:hAnsi="Palatino Linotype" w:cs="Arial"/>
          <w:color w:val="000000" w:themeColor="text1"/>
        </w:rPr>
        <w:t>cumplimiento</w:t>
      </w:r>
      <w:r>
        <w:rPr>
          <w:rFonts w:ascii="Palatino Linotype" w:hAnsi="Palatino Linotype"/>
          <w:color w:val="000000" w:themeColor="text1"/>
          <w:shd w:val="clear" w:color="auto" w:fill="FFFFFF"/>
        </w:rPr>
        <w:t xml:space="preserve"> a lo ordenado dentro del plazo de diez días hábiles, debiendo </w:t>
      </w:r>
      <w:r>
        <w:rPr>
          <w:rFonts w:ascii="Palatino Linotype" w:hAnsi="Palatino Linotype" w:cs="Arial"/>
          <w:color w:val="000000" w:themeColor="text1"/>
        </w:rPr>
        <w:t>informar</w:t>
      </w:r>
      <w:r>
        <w:rPr>
          <w:rFonts w:ascii="Palatino Linotype" w:hAnsi="Palatino Linotype"/>
          <w:color w:val="000000" w:themeColor="text1"/>
          <w:shd w:val="clear" w:color="auto" w:fill="FFFFFF"/>
        </w:rPr>
        <w:t xml:space="preserve"> a este Instituto en un plazo </w:t>
      </w:r>
      <w:r>
        <w:rPr>
          <w:rFonts w:ascii="Palatino Linotype" w:hAnsi="Palatino Linotype"/>
          <w:color w:val="000000" w:themeColor="text1"/>
          <w:lang w:eastAsia="es-ES_tradnl"/>
        </w:rPr>
        <w:t>de</w:t>
      </w:r>
      <w:r>
        <w:rPr>
          <w:rFonts w:ascii="Palatino Linotype" w:hAnsi="Palatino Linotype"/>
          <w:color w:val="000000" w:themeColor="text1"/>
          <w:shd w:val="clear" w:color="auto" w:fill="FFFFFF"/>
        </w:rPr>
        <w:t xml:space="preserve"> tres días hábiles siguientes sobre el cumplimiento dado a la presente resolución.</w:t>
      </w:r>
    </w:p>
    <w:p w:rsidR="007E12C1" w:rsidRDefault="0080635E">
      <w:pPr>
        <w:spacing w:line="360" w:lineRule="auto"/>
        <w:ind w:right="49"/>
        <w:jc w:val="both"/>
        <w:rPr>
          <w:rFonts w:ascii="Palatino Linotype" w:hAnsi="Palatino Linotype"/>
          <w:color w:val="000000" w:themeColor="text1"/>
          <w:highlight w:val="white"/>
          <w:lang w:eastAsia="es-MX"/>
        </w:rPr>
      </w:pPr>
      <w:r>
        <w:rPr>
          <w:rFonts w:ascii="Palatino Linotype" w:hAnsi="Palatino Linotype" w:cs="Arial"/>
          <w:b/>
          <w:bCs/>
          <w:color w:val="000000" w:themeColor="text1"/>
          <w:sz w:val="28"/>
          <w:lang w:eastAsia="es-MX"/>
        </w:rPr>
        <w:lastRenderedPageBreak/>
        <w:t xml:space="preserve">CUARTO. </w:t>
      </w:r>
      <w:r>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Pr>
          <w:rFonts w:ascii="Palatino Linotype" w:hAnsi="Palatino Linotype"/>
          <w:b/>
          <w:color w:val="000000" w:themeColor="text1"/>
          <w:shd w:val="clear" w:color="auto" w:fill="FFFFFF"/>
          <w:lang w:eastAsia="es-MX"/>
        </w:rPr>
        <w:t>SUJETO OBLIGADO</w:t>
      </w:r>
      <w:r>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rsidR="007E12C1" w:rsidRDefault="007E12C1">
      <w:pPr>
        <w:spacing w:line="360" w:lineRule="auto"/>
        <w:ind w:right="49"/>
        <w:jc w:val="both"/>
        <w:rPr>
          <w:rFonts w:ascii="Palatino Linotype" w:hAnsi="Palatino Linotype"/>
          <w:color w:val="000000" w:themeColor="text1"/>
          <w:highlight w:val="white"/>
          <w:lang w:eastAsia="es-MX"/>
        </w:rPr>
      </w:pPr>
    </w:p>
    <w:p w:rsidR="007E12C1" w:rsidRDefault="0080635E">
      <w:pPr>
        <w:spacing w:line="360" w:lineRule="auto"/>
        <w:ind w:right="49"/>
        <w:jc w:val="both"/>
        <w:rPr>
          <w:rFonts w:ascii="Palatino Linotype" w:hAnsi="Palatino Linotype"/>
          <w:b/>
          <w:color w:val="000000" w:themeColor="text1"/>
          <w:szCs w:val="17"/>
          <w:lang w:eastAsia="es-ES_tradnl"/>
        </w:rPr>
      </w:pPr>
      <w:r>
        <w:rPr>
          <w:rFonts w:ascii="Palatino Linotype" w:hAnsi="Palatino Linotype" w:cs="Arial"/>
          <w:b/>
          <w:bCs/>
          <w:color w:val="000000" w:themeColor="text1"/>
          <w:sz w:val="28"/>
          <w:lang w:eastAsia="es-MX"/>
        </w:rPr>
        <w:t>QUINTO.</w:t>
      </w:r>
      <w:r>
        <w:rPr>
          <w:rFonts w:ascii="Palatino Linotype" w:hAnsi="Palatino Linotype"/>
          <w:color w:val="000000" w:themeColor="text1"/>
          <w:szCs w:val="17"/>
          <w:lang w:eastAsia="es-ES_tradnl"/>
        </w:rPr>
        <w:t xml:space="preserve"> </w:t>
      </w:r>
      <w:r>
        <w:rPr>
          <w:rFonts w:ascii="Palatino Linotype" w:hAnsi="Palatino Linotype"/>
          <w:b/>
          <w:color w:val="000000" w:themeColor="text1"/>
          <w:szCs w:val="17"/>
          <w:lang w:eastAsia="es-ES_tradnl"/>
        </w:rPr>
        <w:t>Notifíquese</w:t>
      </w:r>
      <w:r>
        <w:rPr>
          <w:rFonts w:ascii="Palatino Linotype" w:hAnsi="Palatino Linotype"/>
          <w:color w:val="000000" w:themeColor="text1"/>
          <w:szCs w:val="17"/>
          <w:lang w:eastAsia="es-ES_tradnl"/>
        </w:rPr>
        <w:t xml:space="preserve"> al </w:t>
      </w:r>
      <w:r>
        <w:rPr>
          <w:rFonts w:ascii="Palatino Linotype" w:hAnsi="Palatino Linotype"/>
          <w:b/>
          <w:color w:val="000000" w:themeColor="text1"/>
          <w:szCs w:val="17"/>
          <w:lang w:eastAsia="es-ES_tradnl"/>
        </w:rPr>
        <w:t>RECURRENTE</w:t>
      </w:r>
      <w:r>
        <w:rPr>
          <w:rFonts w:ascii="Palatino Linotype" w:hAnsi="Palatino Linotype"/>
          <w:color w:val="000000" w:themeColor="text1"/>
          <w:szCs w:val="17"/>
          <w:lang w:eastAsia="es-ES_tradnl"/>
        </w:rPr>
        <w:t xml:space="preserve"> la presente resolución</w:t>
      </w:r>
      <w:r>
        <w:rPr>
          <w:rFonts w:ascii="Palatino Linotype" w:hAnsi="Palatino Linotype" w:cs="Arial"/>
          <w:color w:val="000000" w:themeColor="text1"/>
        </w:rPr>
        <w:t>.</w:t>
      </w:r>
    </w:p>
    <w:p w:rsidR="007E12C1" w:rsidRDefault="007E12C1">
      <w:pPr>
        <w:widowControl w:val="0"/>
        <w:spacing w:line="360" w:lineRule="auto"/>
        <w:jc w:val="both"/>
        <w:rPr>
          <w:rFonts w:ascii="Palatino Linotype" w:eastAsiaTheme="minorEastAsia" w:hAnsi="Palatino Linotype"/>
          <w:color w:val="000000" w:themeColor="text1"/>
          <w:szCs w:val="17"/>
          <w:lang w:eastAsia="es-ES_tradnl"/>
        </w:rPr>
      </w:pPr>
    </w:p>
    <w:p w:rsidR="007E12C1" w:rsidRDefault="0080635E">
      <w:pPr>
        <w:spacing w:line="360" w:lineRule="auto"/>
        <w:ind w:right="49"/>
        <w:jc w:val="both"/>
        <w:rPr>
          <w:rFonts w:ascii="Palatino Linotype" w:hAnsi="Palatino Linotype"/>
          <w:color w:val="000000" w:themeColor="text1"/>
          <w:szCs w:val="17"/>
          <w:lang w:eastAsia="es-ES_tradnl"/>
        </w:rPr>
      </w:pPr>
      <w:r>
        <w:rPr>
          <w:rFonts w:ascii="Palatino Linotype" w:hAnsi="Palatino Linotype" w:cs="Arial"/>
          <w:b/>
          <w:bCs/>
          <w:color w:val="000000" w:themeColor="text1"/>
          <w:sz w:val="28"/>
          <w:lang w:eastAsia="es-MX"/>
        </w:rPr>
        <w:t>SEXTO.</w:t>
      </w:r>
      <w:r>
        <w:rPr>
          <w:rFonts w:ascii="Palatino Linotype" w:hAnsi="Palatino Linotype"/>
          <w:color w:val="000000" w:themeColor="text1"/>
          <w:szCs w:val="17"/>
          <w:lang w:eastAsia="es-ES_tradnl"/>
        </w:rPr>
        <w:t xml:space="preserve"> </w:t>
      </w:r>
      <w:r>
        <w:rPr>
          <w:rFonts w:ascii="Palatino Linotype" w:hAnsi="Palatino Linotype"/>
          <w:b/>
          <w:color w:val="000000" w:themeColor="text1"/>
          <w:szCs w:val="17"/>
          <w:lang w:eastAsia="es-ES_tradnl"/>
        </w:rPr>
        <w:t>Hágase del conocimiento</w:t>
      </w:r>
      <w:r>
        <w:rPr>
          <w:rFonts w:ascii="Palatino Linotype" w:hAnsi="Palatino Linotype"/>
          <w:color w:val="000000" w:themeColor="text1"/>
          <w:szCs w:val="17"/>
          <w:lang w:eastAsia="es-ES_tradnl"/>
        </w:rPr>
        <w:t xml:space="preserve"> al </w:t>
      </w:r>
      <w:r>
        <w:rPr>
          <w:rFonts w:ascii="Palatino Linotype" w:hAnsi="Palatino Linotype"/>
          <w:b/>
          <w:color w:val="000000" w:themeColor="text1"/>
          <w:szCs w:val="17"/>
          <w:lang w:eastAsia="es-ES_tradnl"/>
        </w:rPr>
        <w:t>RECURRENTE</w:t>
      </w:r>
      <w:r>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7E12C1" w:rsidRDefault="007E12C1">
      <w:pPr>
        <w:spacing w:line="360" w:lineRule="auto"/>
        <w:ind w:right="49"/>
        <w:jc w:val="both"/>
        <w:rPr>
          <w:rFonts w:ascii="Palatino Linotype" w:hAnsi="Palatino Linotype"/>
          <w:color w:val="000000" w:themeColor="text1"/>
          <w:szCs w:val="17"/>
          <w:lang w:eastAsia="es-ES_tradnl"/>
        </w:rPr>
      </w:pPr>
    </w:p>
    <w:p w:rsidR="007E12C1" w:rsidRDefault="0080635E">
      <w:pPr>
        <w:spacing w:line="360" w:lineRule="auto"/>
        <w:ind w:right="49"/>
        <w:jc w:val="both"/>
        <w:rPr>
          <w:rFonts w:ascii="Palatino Linotype" w:hAnsi="Palatino Linotype"/>
          <w:color w:val="000000" w:themeColor="text1"/>
          <w:szCs w:val="17"/>
          <w:lang w:eastAsia="es-ES_tradnl"/>
        </w:rPr>
      </w:pPr>
      <w:r>
        <w:rPr>
          <w:rFonts w:ascii="Palatino Linotype" w:hAnsi="Palatino Linotype"/>
          <w:color w:val="000000" w:themeColor="text1"/>
          <w:szCs w:val="17"/>
          <w:lang w:eastAsia="es-ES_tradnl"/>
        </w:rPr>
        <w:t>Se dejan a salvo los derechos de la parte recurrente a efecto de presentar las solicitudes de acceso a la información pública que estime pertinentes.</w:t>
      </w:r>
    </w:p>
    <w:p w:rsidR="007E12C1" w:rsidRDefault="007E12C1">
      <w:pPr>
        <w:spacing w:line="360" w:lineRule="auto"/>
        <w:ind w:right="49"/>
        <w:jc w:val="both"/>
        <w:rPr>
          <w:rFonts w:ascii="Palatino Linotype" w:hAnsi="Palatino Linotype"/>
          <w:color w:val="000000" w:themeColor="text1"/>
          <w:szCs w:val="17"/>
          <w:lang w:eastAsia="es-ES_tradnl"/>
        </w:rPr>
      </w:pPr>
    </w:p>
    <w:p w:rsidR="007E12C1" w:rsidRDefault="0080635E">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ASÍ LO RESUELVE, POR UNANIMIDAD DE VOTOS EL PLENO DEL</w:t>
      </w:r>
      <w:r>
        <w:rPr>
          <w:rFonts w:ascii="Palatino Linotype" w:eastAsia="Arial Unicode MS" w:hAnsi="Palatino Linotype" w:cs="Arial"/>
          <w:color w:val="000000" w:themeColor="text1"/>
          <w:lang w:val="es-ES"/>
        </w:rPr>
        <w:t xml:space="preserve"> INSTITUTO DE </w:t>
      </w:r>
      <w:r>
        <w:rPr>
          <w:rFonts w:ascii="Palatino Linotype" w:hAnsi="Palatino Linotype"/>
          <w:color w:val="000000" w:themeColor="text1"/>
          <w:lang w:val="es-ES" w:eastAsia="en-US"/>
        </w:rPr>
        <w:t>TRANSPARENCIA</w:t>
      </w:r>
      <w:r>
        <w:rPr>
          <w:rFonts w:ascii="Palatino Linotype" w:eastAsia="Arial Unicode MS" w:hAnsi="Palatino Linotype" w:cs="Arial"/>
          <w:color w:val="000000" w:themeColor="text1"/>
          <w:lang w:val="es-ES"/>
        </w:rPr>
        <w:t>, ACCESO A LA INFORMACIÓN PÚBLICA Y PROTECCIÓN DE DATOS PERSONALES DEL ESTADO DE MÉXICO Y MUNICIPIOS</w:t>
      </w:r>
      <w:r>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EN LA DÉCIMA CUARTA </w:t>
      </w:r>
      <w:r>
        <w:rPr>
          <w:rFonts w:ascii="Palatino Linotype" w:hAnsi="Palatino Linotype" w:cs="Arial"/>
          <w:color w:val="000000" w:themeColor="text1"/>
          <w:lang w:val="es-ES"/>
        </w:rPr>
        <w:lastRenderedPageBreak/>
        <w:t xml:space="preserve">SESIÓN ORDINARIA CELEBRADA EL DIECINUEVE DE AGOSTO DE DOS MIL VEINTE, ANTE EL SECRETARIO TÉCNICO DEL PLENO, </w:t>
      </w:r>
      <w:r>
        <w:rPr>
          <w:rFonts w:ascii="Palatino Linotype" w:eastAsia="Arial Unicode MS" w:hAnsi="Palatino Linotype" w:cs="Arial"/>
          <w:color w:val="000000" w:themeColor="text1"/>
          <w:lang w:val="es-ES"/>
        </w:rPr>
        <w:t>ALEXIS</w:t>
      </w:r>
      <w:r>
        <w:rPr>
          <w:rFonts w:ascii="Palatino Linotype" w:hAnsi="Palatino Linotype" w:cs="Arial"/>
          <w:color w:val="000000" w:themeColor="text1"/>
          <w:lang w:val="es-ES"/>
        </w:rPr>
        <w:t xml:space="preserve"> TAPIA RAMÍREZ.</w:t>
      </w:r>
    </w:p>
    <w:tbl>
      <w:tblPr>
        <w:tblW w:w="10368" w:type="dxa"/>
        <w:jc w:val="center"/>
        <w:tblLook w:val="04A0" w:firstRow="1" w:lastRow="0" w:firstColumn="1" w:lastColumn="0" w:noHBand="0" w:noVBand="1"/>
      </w:tblPr>
      <w:tblGrid>
        <w:gridCol w:w="10581"/>
      </w:tblGrid>
      <w:tr w:rsidR="007E12C1">
        <w:trPr>
          <w:jc w:val="center"/>
        </w:trPr>
        <w:tc>
          <w:tcPr>
            <w:tcW w:w="10368" w:type="dxa"/>
          </w:tcPr>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tbl>
            <w:tblPr>
              <w:tblW w:w="10365" w:type="dxa"/>
              <w:jc w:val="center"/>
              <w:tblLook w:val="04A0" w:firstRow="1" w:lastRow="0" w:firstColumn="1" w:lastColumn="0" w:noHBand="0" w:noVBand="1"/>
            </w:tblPr>
            <w:tblGrid>
              <w:gridCol w:w="5182"/>
              <w:gridCol w:w="5183"/>
            </w:tblGrid>
            <w:tr w:rsidR="007E12C1">
              <w:trPr>
                <w:jc w:val="center"/>
              </w:trPr>
              <w:tc>
                <w:tcPr>
                  <w:tcW w:w="10364" w:type="dxa"/>
                  <w:gridSpan w:val="2"/>
                  <w:shd w:val="clear" w:color="auto" w:fill="auto"/>
                </w:tcPr>
                <w:p w:rsidR="007E12C1" w:rsidRDefault="0080635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Zulema Martínez Sánchez</w:t>
                  </w:r>
                </w:p>
                <w:p w:rsidR="007E12C1" w:rsidRPr="00B67072" w:rsidRDefault="0080635E">
                  <w:pPr>
                    <w:jc w:val="center"/>
                    <w:rPr>
                      <w:rFonts w:ascii="Palatino Linotype" w:eastAsiaTheme="minorEastAsia" w:hAnsi="Palatino Linotype" w:cs="Arial"/>
                      <w:color w:val="000000" w:themeColor="text1"/>
                      <w:lang w:val="es-ES_tradnl"/>
                    </w:rPr>
                  </w:pPr>
                  <w:r w:rsidRPr="00B67072">
                    <w:rPr>
                      <w:rFonts w:ascii="Palatino Linotype" w:eastAsiaTheme="minorEastAsia" w:hAnsi="Palatino Linotype" w:cs="Arial"/>
                      <w:color w:val="000000" w:themeColor="text1"/>
                      <w:lang w:val="es-ES_tradnl"/>
                    </w:rPr>
                    <w:t>Comisionada Presidenta</w:t>
                  </w:r>
                </w:p>
                <w:p w:rsidR="007E12C1" w:rsidRDefault="0080635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 xml:space="preserve">(RÚBRICA) </w:t>
                  </w:r>
                </w:p>
              </w:tc>
            </w:tr>
            <w:tr w:rsidR="007E12C1">
              <w:trPr>
                <w:jc w:val="center"/>
              </w:trPr>
              <w:tc>
                <w:tcPr>
                  <w:tcW w:w="5182" w:type="dxa"/>
                  <w:shd w:val="clear" w:color="auto" w:fill="auto"/>
                </w:tcPr>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p w:rsidR="007E12C1" w:rsidRDefault="0080635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Eva Abaid Yapur</w:t>
                  </w:r>
                </w:p>
                <w:p w:rsidR="007E12C1" w:rsidRPr="00B67072" w:rsidRDefault="0080635E">
                  <w:pPr>
                    <w:jc w:val="center"/>
                    <w:rPr>
                      <w:rFonts w:ascii="Palatino Linotype" w:eastAsiaTheme="minorEastAsia" w:hAnsi="Palatino Linotype" w:cs="Arial"/>
                      <w:color w:val="000000" w:themeColor="text1"/>
                      <w:lang w:val="es-ES_tradnl"/>
                    </w:rPr>
                  </w:pPr>
                  <w:r w:rsidRPr="00B67072">
                    <w:rPr>
                      <w:rFonts w:ascii="Palatino Linotype" w:eastAsiaTheme="minorEastAsia" w:hAnsi="Palatino Linotype" w:cs="Arial"/>
                      <w:color w:val="000000" w:themeColor="text1"/>
                      <w:lang w:val="es-ES_tradnl"/>
                    </w:rPr>
                    <w:t>Comisionada</w:t>
                  </w:r>
                </w:p>
                <w:p w:rsidR="007E12C1" w:rsidRDefault="0080635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(RÚBRICA)</w:t>
                  </w:r>
                </w:p>
              </w:tc>
              <w:tc>
                <w:tcPr>
                  <w:tcW w:w="5182" w:type="dxa"/>
                  <w:shd w:val="clear" w:color="auto" w:fill="auto"/>
                </w:tcPr>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p w:rsidR="007E12C1" w:rsidRDefault="0080635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José Guadalupe Luna Hernández</w:t>
                  </w:r>
                </w:p>
                <w:p w:rsidR="007E12C1" w:rsidRPr="00B67072" w:rsidRDefault="0080635E">
                  <w:pPr>
                    <w:jc w:val="center"/>
                    <w:rPr>
                      <w:rFonts w:ascii="Palatino Linotype" w:eastAsiaTheme="minorEastAsia" w:hAnsi="Palatino Linotype" w:cs="Arial"/>
                      <w:color w:val="000000" w:themeColor="text1"/>
                      <w:lang w:val="es-ES_tradnl"/>
                    </w:rPr>
                  </w:pPr>
                  <w:r w:rsidRPr="00B67072">
                    <w:rPr>
                      <w:rFonts w:ascii="Palatino Linotype" w:eastAsiaTheme="minorEastAsia" w:hAnsi="Palatino Linotype" w:cs="Arial"/>
                      <w:color w:val="000000" w:themeColor="text1"/>
                      <w:lang w:val="es-ES_tradnl"/>
                    </w:rPr>
                    <w:t>Comisionado</w:t>
                  </w:r>
                </w:p>
                <w:p w:rsidR="007E12C1" w:rsidRDefault="0080635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(RÚBRICA)</w:t>
                  </w:r>
                </w:p>
              </w:tc>
            </w:tr>
            <w:tr w:rsidR="007E12C1">
              <w:trPr>
                <w:jc w:val="center"/>
              </w:trPr>
              <w:tc>
                <w:tcPr>
                  <w:tcW w:w="5182" w:type="dxa"/>
                  <w:shd w:val="clear" w:color="auto" w:fill="auto"/>
                </w:tcPr>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p w:rsidR="007E12C1" w:rsidRDefault="0080635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Javier Martínez Cruz</w:t>
                  </w:r>
                </w:p>
                <w:p w:rsidR="007E12C1" w:rsidRPr="00B67072" w:rsidRDefault="0080635E">
                  <w:pPr>
                    <w:jc w:val="center"/>
                    <w:rPr>
                      <w:rFonts w:ascii="Palatino Linotype" w:eastAsiaTheme="minorEastAsia" w:hAnsi="Palatino Linotype" w:cs="Arial"/>
                      <w:color w:val="000000" w:themeColor="text1"/>
                      <w:lang w:val="es-ES_tradnl"/>
                    </w:rPr>
                  </w:pPr>
                  <w:r w:rsidRPr="00B67072">
                    <w:rPr>
                      <w:rFonts w:ascii="Palatino Linotype" w:eastAsiaTheme="minorEastAsia" w:hAnsi="Palatino Linotype" w:cs="Arial"/>
                      <w:color w:val="000000" w:themeColor="text1"/>
                      <w:lang w:val="es-ES_tradnl"/>
                    </w:rPr>
                    <w:t>Comisionado</w:t>
                  </w:r>
                </w:p>
                <w:p w:rsidR="007E12C1" w:rsidRDefault="0080635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(RÚBRICA)</w:t>
                  </w:r>
                </w:p>
              </w:tc>
              <w:tc>
                <w:tcPr>
                  <w:tcW w:w="5182" w:type="dxa"/>
                  <w:shd w:val="clear" w:color="auto" w:fill="auto"/>
                </w:tcPr>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p w:rsidR="007E12C1" w:rsidRDefault="0080635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Luis Gustavo Parra Noriega</w:t>
                  </w:r>
                </w:p>
                <w:p w:rsidR="007E12C1" w:rsidRPr="00B67072" w:rsidRDefault="0080635E">
                  <w:pPr>
                    <w:jc w:val="center"/>
                    <w:rPr>
                      <w:rFonts w:ascii="Palatino Linotype" w:eastAsiaTheme="minorEastAsia" w:hAnsi="Palatino Linotype" w:cs="Arial"/>
                      <w:color w:val="000000" w:themeColor="text1"/>
                      <w:lang w:val="es-ES_tradnl"/>
                    </w:rPr>
                  </w:pPr>
                  <w:r w:rsidRPr="00B67072">
                    <w:rPr>
                      <w:rFonts w:ascii="Palatino Linotype" w:eastAsiaTheme="minorEastAsia" w:hAnsi="Palatino Linotype" w:cs="Arial"/>
                      <w:color w:val="000000" w:themeColor="text1"/>
                      <w:lang w:val="es-ES_tradnl"/>
                    </w:rPr>
                    <w:t>Comisionado</w:t>
                  </w:r>
                </w:p>
                <w:p w:rsidR="007E12C1" w:rsidRDefault="0080635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(RÚBRICA)</w:t>
                  </w:r>
                </w:p>
              </w:tc>
            </w:tr>
            <w:tr w:rsidR="007E12C1">
              <w:trPr>
                <w:jc w:val="center"/>
              </w:trPr>
              <w:tc>
                <w:tcPr>
                  <w:tcW w:w="10364" w:type="dxa"/>
                  <w:gridSpan w:val="2"/>
                  <w:shd w:val="clear" w:color="auto" w:fill="auto"/>
                </w:tcPr>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p w:rsidR="007E12C1" w:rsidRDefault="0080635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Alexis Tapia Ramírez</w:t>
                  </w:r>
                </w:p>
                <w:p w:rsidR="007E12C1" w:rsidRPr="00B67072" w:rsidRDefault="0080635E">
                  <w:pPr>
                    <w:jc w:val="center"/>
                    <w:rPr>
                      <w:rFonts w:ascii="Palatino Linotype" w:eastAsiaTheme="minorEastAsia" w:hAnsi="Palatino Linotype" w:cs="Arial"/>
                      <w:color w:val="000000" w:themeColor="text1"/>
                      <w:lang w:val="es-ES_tradnl"/>
                    </w:rPr>
                  </w:pPr>
                  <w:r w:rsidRPr="00B67072">
                    <w:rPr>
                      <w:rFonts w:ascii="Palatino Linotype" w:eastAsiaTheme="minorEastAsia" w:hAnsi="Palatino Linotype" w:cs="Arial"/>
                      <w:color w:val="000000" w:themeColor="text1"/>
                      <w:lang w:val="es-ES_tradnl"/>
                    </w:rPr>
                    <w:t>Secretario Técnico del Pleno</w:t>
                  </w:r>
                </w:p>
                <w:p w:rsidR="007E12C1" w:rsidRDefault="0080635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 xml:space="preserve">(RÚBRICA) </w:t>
                  </w:r>
                </w:p>
                <w:p w:rsidR="007E12C1" w:rsidRDefault="007E12C1">
                  <w:pPr>
                    <w:jc w:val="center"/>
                    <w:rPr>
                      <w:rFonts w:ascii="Palatino Linotype" w:eastAsiaTheme="minorEastAsia" w:hAnsi="Palatino Linotype" w:cs="Arial"/>
                      <w:b/>
                      <w:color w:val="000000" w:themeColor="text1"/>
                      <w:lang w:val="es-ES_tradnl"/>
                    </w:rPr>
                  </w:pPr>
                </w:p>
                <w:p w:rsidR="007E12C1" w:rsidRDefault="007E12C1">
                  <w:pPr>
                    <w:jc w:val="center"/>
                    <w:rPr>
                      <w:rFonts w:ascii="Palatino Linotype" w:eastAsiaTheme="minorEastAsia" w:hAnsi="Palatino Linotype" w:cs="Arial"/>
                      <w:b/>
                      <w:color w:val="000000" w:themeColor="text1"/>
                      <w:lang w:val="es-ES_tradnl"/>
                    </w:rPr>
                  </w:pPr>
                </w:p>
              </w:tc>
            </w:tr>
          </w:tbl>
          <w:p w:rsidR="007E12C1" w:rsidRDefault="007E12C1">
            <w:pPr>
              <w:jc w:val="center"/>
              <w:rPr>
                <w:rFonts w:ascii="Palatino Linotype" w:eastAsiaTheme="minorEastAsia" w:hAnsi="Palatino Linotype" w:cs="Arial"/>
                <w:b/>
                <w:color w:val="000000" w:themeColor="text1"/>
                <w:lang w:val="es-ES_tradnl"/>
              </w:rPr>
            </w:pPr>
          </w:p>
        </w:tc>
      </w:tr>
    </w:tbl>
    <w:p w:rsidR="007E12C1" w:rsidRDefault="0080635E">
      <w:pPr>
        <w:jc w:val="both"/>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t>Esta hoja corresponde a la resolución de diecinueve de agosto de dos mil veinte, emitida en el recurso de revisión número 01472/INFOEM/IP/RR/2020.</w:t>
      </w:r>
    </w:p>
    <w:p w:rsidR="007E12C1" w:rsidRDefault="0080635E">
      <w:pPr>
        <w:jc w:val="both"/>
        <w:rPr>
          <w:rFonts w:ascii="Palatino Linotype" w:hAnsi="Palatino Linotype"/>
        </w:rPr>
      </w:pPr>
      <w:r>
        <w:rPr>
          <w:rFonts w:ascii="Palatino Linotype" w:eastAsiaTheme="minorEastAsia" w:hAnsi="Palatino Linotype" w:cs="Arial"/>
          <w:color w:val="000000" w:themeColor="text1"/>
          <w:sz w:val="20"/>
          <w:szCs w:val="20"/>
          <w:lang w:val="es-ES_tradnl"/>
        </w:rPr>
        <w:t xml:space="preserve">YSM/RPG </w:t>
      </w:r>
    </w:p>
    <w:sectPr w:rsidR="007E12C1">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35E" w:rsidRDefault="0080635E">
      <w:r>
        <w:separator/>
      </w:r>
    </w:p>
  </w:endnote>
  <w:endnote w:type="continuationSeparator" w:id="0">
    <w:p w:rsidR="0080635E" w:rsidRDefault="0080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C1" w:rsidRDefault="0080635E">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982C98">
      <w:rPr>
        <w:rFonts w:ascii="Palatino Linotype" w:hAnsi="Palatino Linotype" w:cs="Arial"/>
        <w:bCs/>
        <w:noProof/>
        <w:sz w:val="22"/>
        <w:szCs w:val="22"/>
      </w:rPr>
      <w:t>37</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982C98">
      <w:rPr>
        <w:rFonts w:ascii="Palatino Linotype" w:hAnsi="Palatino Linotype" w:cs="Arial"/>
        <w:bCs/>
        <w:noProof/>
        <w:sz w:val="22"/>
        <w:szCs w:val="22"/>
      </w:rPr>
      <w:t>37</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C1" w:rsidRDefault="0080635E">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982C98">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982C98">
      <w:rPr>
        <w:rFonts w:ascii="Palatino Linotype" w:hAnsi="Palatino Linotype" w:cs="Arial"/>
        <w:bCs/>
        <w:noProof/>
        <w:sz w:val="22"/>
        <w:szCs w:val="22"/>
      </w:rPr>
      <w:t>37</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35E" w:rsidRDefault="0080635E">
      <w:r>
        <w:separator/>
      </w:r>
    </w:p>
  </w:footnote>
  <w:footnote w:type="continuationSeparator" w:id="0">
    <w:p w:rsidR="0080635E" w:rsidRDefault="00806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C1" w:rsidRDefault="0080635E">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mc:AlternateContent>
        <mc:Choice Requires="wps">
          <w:drawing>
            <wp:anchor distT="0" distB="0" distL="0" distR="0" simplePos="0" relativeHeight="36" behindDoc="1" locked="0" layoutInCell="1" allowOverlap="1">
              <wp:simplePos x="0" y="0"/>
              <wp:positionH relativeFrom="column">
                <wp:align>center</wp:align>
              </wp:positionH>
              <wp:positionV relativeFrom="margin">
                <wp:align>center</wp:align>
              </wp:positionV>
              <wp:extent cx="6858635" cy="9144635"/>
              <wp:effectExtent l="0" t="0" r="0" b="0"/>
              <wp:wrapNone/>
              <wp:docPr id="2" name="WordPictureWatermark2095932798"/>
              <wp:cNvGraphicFramePr/>
              <a:graphic xmlns:a="http://schemas.openxmlformats.org/drawingml/2006/main">
                <a:graphicData uri="http://schemas.openxmlformats.org/drawingml/2006/picture">
                  <pic:pic xmlns:pic="http://schemas.openxmlformats.org/drawingml/2006/picture">
                    <pic:nvPicPr>
                      <pic:cNvPr id="0" name="WordPictureWatermark2095932798"/>
                      <pic:cNvPicPr/>
                    </pic:nvPicPr>
                    <pic:blipFill>
                      <a:blip r:embed="rId1"/>
                      <a:stretch/>
                    </pic:blipFill>
                    <pic:spPr>
                      <a:xfrm>
                        <a:off x="0" y="0"/>
                        <a:ext cx="6858000" cy="914400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shape_0" stroked="f" style="position:absolute;margin-left:-42pt;margin-top:-67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9534" w:type="dxa"/>
      <w:tblInd w:w="-142" w:type="dxa"/>
      <w:tblLook w:val="04A0" w:firstRow="1" w:lastRow="0" w:firstColumn="1" w:lastColumn="0" w:noHBand="0" w:noVBand="1"/>
    </w:tblPr>
    <w:tblGrid>
      <w:gridCol w:w="3260"/>
      <w:gridCol w:w="2551"/>
      <w:gridCol w:w="3723"/>
    </w:tblGrid>
    <w:tr w:rsidR="007E12C1">
      <w:tc>
        <w:tcPr>
          <w:tcW w:w="3260" w:type="dxa"/>
          <w:vMerge w:val="restart"/>
        </w:tcPr>
        <w:p w:rsidR="007E12C1" w:rsidRDefault="0080635E">
          <w:pPr>
            <w:rPr>
              <w:rFonts w:ascii="Palatino Linotype" w:hAnsi="Palatino Linotype"/>
              <w:b/>
              <w:sz w:val="22"/>
              <w:szCs w:val="22"/>
              <w:lang w:val="es-ES_tradnl"/>
            </w:rPr>
          </w:pPr>
          <w:r>
            <w:rPr>
              <w:noProof/>
              <w:lang w:eastAsia="es-MX"/>
            </w:rPr>
            <w:drawing>
              <wp:inline distT="0" distB="0" distL="0" distR="0">
                <wp:extent cx="1663700" cy="838200"/>
                <wp:effectExtent l="0" t="0" r="0" b="0"/>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1"/>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7E12C1" w:rsidRDefault="0080635E">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3" w:type="dxa"/>
          <w:shd w:val="clear" w:color="auto" w:fill="auto"/>
          <w:vAlign w:val="center"/>
        </w:tcPr>
        <w:p w:rsidR="007E12C1" w:rsidRDefault="0080635E">
          <w:pPr>
            <w:jc w:val="both"/>
            <w:rPr>
              <w:rFonts w:ascii="Palatino Linotype" w:hAnsi="Palatino Linotype"/>
              <w:b/>
              <w:sz w:val="22"/>
              <w:szCs w:val="22"/>
              <w:lang w:val="es-ES_tradnl"/>
            </w:rPr>
          </w:pPr>
          <w:r>
            <w:rPr>
              <w:rFonts w:ascii="Palatino Linotype" w:hAnsi="Palatino Linotype"/>
              <w:b/>
              <w:sz w:val="22"/>
              <w:szCs w:val="22"/>
              <w:lang w:val="es-ES_tradnl"/>
            </w:rPr>
            <w:t>01472/INFOEM/IP/RR/2020</w:t>
          </w:r>
        </w:p>
      </w:tc>
    </w:tr>
    <w:tr w:rsidR="007E12C1">
      <w:tc>
        <w:tcPr>
          <w:tcW w:w="3260" w:type="dxa"/>
          <w:vMerge/>
        </w:tcPr>
        <w:p w:rsidR="007E12C1" w:rsidRDefault="007E12C1">
          <w:pPr>
            <w:rPr>
              <w:rFonts w:ascii="Palatino Linotype" w:hAnsi="Palatino Linotype"/>
              <w:b/>
              <w:sz w:val="22"/>
              <w:szCs w:val="22"/>
              <w:lang w:val="es-ES_tradnl"/>
            </w:rPr>
          </w:pPr>
        </w:p>
      </w:tc>
      <w:tc>
        <w:tcPr>
          <w:tcW w:w="2551" w:type="dxa"/>
          <w:shd w:val="clear" w:color="auto" w:fill="auto"/>
        </w:tcPr>
        <w:p w:rsidR="007E12C1" w:rsidRDefault="0080635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3" w:type="dxa"/>
          <w:shd w:val="clear" w:color="auto" w:fill="auto"/>
          <w:vAlign w:val="center"/>
        </w:tcPr>
        <w:p w:rsidR="007E12C1" w:rsidRDefault="0080635E">
          <w:pPr>
            <w:jc w:val="both"/>
            <w:rPr>
              <w:rFonts w:ascii="Palatino Linotype" w:hAnsi="Palatino Linotype"/>
              <w:b/>
              <w:sz w:val="22"/>
              <w:szCs w:val="22"/>
              <w:lang w:val="es-ES_tradnl"/>
            </w:rPr>
          </w:pPr>
          <w:r>
            <w:rPr>
              <w:rFonts w:ascii="Palatino Linotype" w:hAnsi="Palatino Linotype"/>
              <w:b/>
              <w:sz w:val="22"/>
              <w:szCs w:val="22"/>
              <w:lang w:val="es-ES_tradnl"/>
            </w:rPr>
            <w:t>Ayuntamiento de Sultepec</w:t>
          </w:r>
        </w:p>
      </w:tc>
    </w:tr>
    <w:tr w:rsidR="007E12C1">
      <w:trPr>
        <w:trHeight w:val="228"/>
      </w:trPr>
      <w:tc>
        <w:tcPr>
          <w:tcW w:w="3260" w:type="dxa"/>
          <w:vMerge/>
        </w:tcPr>
        <w:p w:rsidR="007E12C1" w:rsidRDefault="007E12C1">
          <w:pPr>
            <w:rPr>
              <w:rFonts w:ascii="Palatino Linotype" w:hAnsi="Palatino Linotype"/>
              <w:b/>
              <w:sz w:val="22"/>
              <w:szCs w:val="22"/>
              <w:lang w:val="es-ES_tradnl"/>
            </w:rPr>
          </w:pPr>
        </w:p>
      </w:tc>
      <w:tc>
        <w:tcPr>
          <w:tcW w:w="2551" w:type="dxa"/>
          <w:shd w:val="clear" w:color="auto" w:fill="auto"/>
        </w:tcPr>
        <w:p w:rsidR="007E12C1" w:rsidRDefault="0080635E">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3" w:type="dxa"/>
          <w:shd w:val="clear" w:color="auto" w:fill="auto"/>
        </w:tcPr>
        <w:p w:rsidR="007E12C1" w:rsidRDefault="0080635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7E12C1" w:rsidRDefault="007E12C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C1" w:rsidRDefault="007E12C1">
    <w:pPr>
      <w:rPr>
        <w:rFonts w:ascii="Palatino Linotype" w:hAnsi="Palatino Linotype"/>
        <w:sz w:val="28"/>
        <w:szCs w:val="28"/>
      </w:rPr>
    </w:pPr>
  </w:p>
  <w:tbl>
    <w:tblPr>
      <w:tblW w:w="10490" w:type="dxa"/>
      <w:tblInd w:w="-1276" w:type="dxa"/>
      <w:tblLook w:val="04A0" w:firstRow="1" w:lastRow="0" w:firstColumn="1" w:lastColumn="0" w:noHBand="0" w:noVBand="1"/>
    </w:tblPr>
    <w:tblGrid>
      <w:gridCol w:w="4252"/>
      <w:gridCol w:w="2552"/>
      <w:gridCol w:w="3686"/>
    </w:tblGrid>
    <w:tr w:rsidR="007E12C1">
      <w:tc>
        <w:tcPr>
          <w:tcW w:w="4252" w:type="dxa"/>
          <w:vMerge w:val="restart"/>
          <w:shd w:val="clear" w:color="auto" w:fill="auto"/>
        </w:tcPr>
        <w:p w:rsidR="007E12C1" w:rsidRDefault="0080635E">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9"/>
                        <pic:cNvPicPr>
                          <a:picLocks noChangeAspect="1" noChangeArrowheads="1"/>
                        </pic:cNvPicPr>
                      </pic:nvPicPr>
                      <pic:blipFill>
                        <a:blip r:embed="rId1"/>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7E12C1" w:rsidRDefault="0080635E">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6" w:type="dxa"/>
          <w:shd w:val="clear" w:color="auto" w:fill="auto"/>
          <w:vAlign w:val="center"/>
        </w:tcPr>
        <w:p w:rsidR="007E12C1" w:rsidRDefault="0080635E">
          <w:pPr>
            <w:jc w:val="both"/>
            <w:rPr>
              <w:rFonts w:ascii="Palatino Linotype" w:hAnsi="Palatino Linotype"/>
              <w:b/>
              <w:sz w:val="22"/>
              <w:szCs w:val="22"/>
              <w:lang w:val="es-ES_tradnl"/>
            </w:rPr>
          </w:pPr>
          <w:r>
            <w:rPr>
              <w:rFonts w:ascii="Palatino Linotype" w:hAnsi="Palatino Linotype"/>
              <w:b/>
              <w:sz w:val="22"/>
              <w:szCs w:val="22"/>
              <w:lang w:val="es-ES_tradnl"/>
            </w:rPr>
            <w:t>01472/INFOEM/IP/RR/2020</w:t>
          </w:r>
        </w:p>
      </w:tc>
    </w:tr>
    <w:tr w:rsidR="007E12C1">
      <w:tc>
        <w:tcPr>
          <w:tcW w:w="4252" w:type="dxa"/>
          <w:vMerge/>
          <w:shd w:val="clear" w:color="auto" w:fill="auto"/>
        </w:tcPr>
        <w:p w:rsidR="007E12C1" w:rsidRDefault="007E12C1">
          <w:pPr>
            <w:rPr>
              <w:rFonts w:ascii="Palatino Linotype" w:hAnsi="Palatino Linotype"/>
              <w:b/>
              <w:sz w:val="22"/>
              <w:szCs w:val="22"/>
              <w:lang w:val="es-ES_tradnl"/>
            </w:rPr>
          </w:pPr>
        </w:p>
      </w:tc>
      <w:tc>
        <w:tcPr>
          <w:tcW w:w="2552" w:type="dxa"/>
          <w:shd w:val="clear" w:color="auto" w:fill="auto"/>
        </w:tcPr>
        <w:p w:rsidR="007E12C1" w:rsidRDefault="0080635E">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6" w:type="dxa"/>
          <w:shd w:val="clear" w:color="auto" w:fill="auto"/>
          <w:vAlign w:val="center"/>
        </w:tcPr>
        <w:p w:rsidR="007E12C1" w:rsidRDefault="00982C98" w:rsidP="00982C98">
          <w:pPr>
            <w:jc w:val="both"/>
            <w:rPr>
              <w:rFonts w:ascii="Palatino Linotype" w:hAnsi="Palatino Linotype"/>
              <w:b/>
              <w:sz w:val="22"/>
              <w:szCs w:val="22"/>
              <w:lang w:val="es-ES_tradnl"/>
            </w:rPr>
          </w:pPr>
          <w:r>
            <w:rPr>
              <w:rFonts w:ascii="Palatino Linotype" w:hAnsi="Palatino Linotype"/>
              <w:b/>
              <w:sz w:val="22"/>
              <w:szCs w:val="22"/>
              <w:lang w:val="es-ES_tradnl"/>
            </w:rPr>
            <w:t>XXX</w:t>
          </w:r>
          <w:r w:rsidR="0080635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w:t>
          </w:r>
          <w:proofErr w:type="spellEnd"/>
          <w:r w:rsidR="0080635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w:t>
          </w:r>
          <w:proofErr w:type="spellEnd"/>
        </w:p>
      </w:tc>
    </w:tr>
    <w:tr w:rsidR="007E12C1">
      <w:trPr>
        <w:trHeight w:val="228"/>
      </w:trPr>
      <w:tc>
        <w:tcPr>
          <w:tcW w:w="4252" w:type="dxa"/>
          <w:vMerge/>
          <w:shd w:val="clear" w:color="auto" w:fill="auto"/>
        </w:tcPr>
        <w:p w:rsidR="007E12C1" w:rsidRDefault="007E12C1">
          <w:pPr>
            <w:rPr>
              <w:rFonts w:ascii="Palatino Linotype" w:hAnsi="Palatino Linotype"/>
              <w:b/>
              <w:sz w:val="22"/>
              <w:szCs w:val="22"/>
              <w:lang w:val="es-ES_tradnl"/>
            </w:rPr>
          </w:pPr>
        </w:p>
      </w:tc>
      <w:tc>
        <w:tcPr>
          <w:tcW w:w="2552" w:type="dxa"/>
          <w:shd w:val="clear" w:color="auto" w:fill="auto"/>
        </w:tcPr>
        <w:p w:rsidR="007E12C1" w:rsidRDefault="0080635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6" w:type="dxa"/>
          <w:shd w:val="clear" w:color="auto" w:fill="auto"/>
          <w:vAlign w:val="center"/>
        </w:tcPr>
        <w:p w:rsidR="007E12C1" w:rsidRDefault="0080635E">
          <w:pPr>
            <w:jc w:val="both"/>
            <w:rPr>
              <w:rFonts w:ascii="Palatino Linotype" w:hAnsi="Palatino Linotype"/>
              <w:b/>
              <w:sz w:val="22"/>
              <w:szCs w:val="22"/>
            </w:rPr>
          </w:pPr>
          <w:r>
            <w:rPr>
              <w:rFonts w:ascii="Palatino Linotype" w:hAnsi="Palatino Linotype"/>
              <w:b/>
              <w:sz w:val="22"/>
              <w:szCs w:val="22"/>
              <w:lang w:val="es-ES_tradnl"/>
            </w:rPr>
            <w:t>Ayuntamiento de Sultepec</w:t>
          </w:r>
        </w:p>
      </w:tc>
    </w:tr>
    <w:tr w:rsidR="007E12C1">
      <w:tc>
        <w:tcPr>
          <w:tcW w:w="4252" w:type="dxa"/>
          <w:vMerge/>
          <w:shd w:val="clear" w:color="auto" w:fill="auto"/>
        </w:tcPr>
        <w:p w:rsidR="007E12C1" w:rsidRDefault="007E12C1">
          <w:pPr>
            <w:rPr>
              <w:rFonts w:ascii="Palatino Linotype" w:hAnsi="Palatino Linotype"/>
              <w:b/>
              <w:sz w:val="22"/>
              <w:szCs w:val="22"/>
              <w:lang w:val="es-ES_tradnl"/>
            </w:rPr>
          </w:pPr>
        </w:p>
      </w:tc>
      <w:tc>
        <w:tcPr>
          <w:tcW w:w="2552" w:type="dxa"/>
          <w:shd w:val="clear" w:color="auto" w:fill="auto"/>
        </w:tcPr>
        <w:p w:rsidR="007E12C1" w:rsidRDefault="0080635E">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6" w:type="dxa"/>
          <w:shd w:val="clear" w:color="auto" w:fill="auto"/>
        </w:tcPr>
        <w:p w:rsidR="007E12C1" w:rsidRDefault="0080635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7E12C1" w:rsidRDefault="0080635E">
    <w:pPr>
      <w:rPr>
        <w:rFonts w:ascii="Palatino Linotype" w:hAnsi="Palatino Linotype"/>
        <w:sz w:val="28"/>
        <w:szCs w:val="28"/>
      </w:rPr>
    </w:pPr>
    <w:r>
      <w:rPr>
        <w:rFonts w:ascii="Palatino Linotype" w:hAnsi="Palatino Linotype"/>
        <w:noProof/>
        <w:sz w:val="28"/>
        <w:szCs w:val="28"/>
        <w:lang w:eastAsia="es-MX"/>
      </w:rPr>
      <mc:AlternateContent>
        <mc:Choice Requires="wps">
          <w:drawing>
            <wp:anchor distT="0" distB="0" distL="0" distR="0" simplePos="0" relativeHeight="2" behindDoc="1" locked="0" layoutInCell="1" allowOverlap="1">
              <wp:simplePos x="0" y="0"/>
              <wp:positionH relativeFrom="column">
                <wp:posOffset>246380</wp:posOffset>
              </wp:positionH>
              <wp:positionV relativeFrom="margin">
                <wp:posOffset>167640</wp:posOffset>
              </wp:positionV>
              <wp:extent cx="6858635" cy="9144635"/>
              <wp:effectExtent l="0" t="0" r="0" b="0"/>
              <wp:wrapNone/>
              <wp:docPr id="5" name="WordPictureWatermark2095932796"/>
              <wp:cNvGraphicFramePr/>
              <a:graphic xmlns:a="http://schemas.openxmlformats.org/drawingml/2006/main">
                <a:graphicData uri="http://schemas.openxmlformats.org/drawingml/2006/picture">
                  <pic:pic xmlns:pic="http://schemas.openxmlformats.org/drawingml/2006/picture">
                    <pic:nvPicPr>
                      <pic:cNvPr id="1" name="WordPictureWatermark2095932796"/>
                      <pic:cNvPicPr/>
                    </pic:nvPicPr>
                    <pic:blipFill>
                      <a:blip r:embed="rId2"/>
                      <a:stretch/>
                    </pic:blipFill>
                    <pic:spPr>
                      <a:xfrm>
                        <a:off x="0" y="0"/>
                        <a:ext cx="6858000" cy="9144000"/>
                      </a:xfrm>
                      <a:prstGeom prst="rect">
                        <a:avLst/>
                      </a:prstGeom>
                      <a:ln>
                        <a:noFill/>
                      </a:ln>
                    </pic:spPr>
                  </pic:pic>
                </a:graphicData>
              </a:graphic>
            </wp:anchor>
          </w:drawing>
        </mc:Choice>
        <mc:Fallback>
          <w:pict>
            <v:shape id="WordPictureWatermark2095932796" o:spid="shape_0" stroked="f" style="position:absolute;margin-left:19.4pt;margin-top:13.2pt;width:539.95pt;height:719.95pt;mso-position-vertical-relative:margin" type="shapetype_75">
              <v:imagedata r:id="rId3" o:detectmouseclick="t"/>
              <w10:wrap type="none"/>
              <v:stroke color="#3465a4" joinstyle="round" endcap="fla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62854"/>
    <w:multiLevelType w:val="multilevel"/>
    <w:tmpl w:val="968053D8"/>
    <w:lvl w:ilvl="0">
      <w:start w:val="1"/>
      <w:numFmt w:val="upperRoman"/>
      <w:lvlText w:val="%1."/>
      <w:lvlJc w:val="left"/>
      <w:pPr>
        <w:ind w:left="1616" w:hanging="720"/>
      </w:pPr>
    </w:lvl>
    <w:lvl w:ilvl="1">
      <w:start w:val="1"/>
      <w:numFmt w:val="lowerLetter"/>
      <w:lvlText w:val="%2."/>
      <w:lvlJc w:val="left"/>
      <w:pPr>
        <w:ind w:left="1976" w:hanging="360"/>
      </w:pPr>
    </w:lvl>
    <w:lvl w:ilvl="2">
      <w:start w:val="1"/>
      <w:numFmt w:val="lowerRoman"/>
      <w:lvlText w:val="%3."/>
      <w:lvlJc w:val="right"/>
      <w:pPr>
        <w:ind w:left="2696" w:hanging="180"/>
      </w:pPr>
    </w:lvl>
    <w:lvl w:ilvl="3">
      <w:start w:val="1"/>
      <w:numFmt w:val="decimal"/>
      <w:lvlText w:val="%4."/>
      <w:lvlJc w:val="left"/>
      <w:pPr>
        <w:ind w:left="3416" w:hanging="360"/>
      </w:pPr>
    </w:lvl>
    <w:lvl w:ilvl="4">
      <w:start w:val="1"/>
      <w:numFmt w:val="lowerLetter"/>
      <w:lvlText w:val="%5."/>
      <w:lvlJc w:val="left"/>
      <w:pPr>
        <w:ind w:left="4136" w:hanging="360"/>
      </w:pPr>
    </w:lvl>
    <w:lvl w:ilvl="5">
      <w:start w:val="1"/>
      <w:numFmt w:val="lowerRoman"/>
      <w:lvlText w:val="%6."/>
      <w:lvlJc w:val="right"/>
      <w:pPr>
        <w:ind w:left="4856" w:hanging="180"/>
      </w:pPr>
    </w:lvl>
    <w:lvl w:ilvl="6">
      <w:start w:val="1"/>
      <w:numFmt w:val="decimal"/>
      <w:lvlText w:val="%7."/>
      <w:lvlJc w:val="left"/>
      <w:pPr>
        <w:ind w:left="5576" w:hanging="360"/>
      </w:pPr>
    </w:lvl>
    <w:lvl w:ilvl="7">
      <w:start w:val="1"/>
      <w:numFmt w:val="lowerLetter"/>
      <w:lvlText w:val="%8."/>
      <w:lvlJc w:val="left"/>
      <w:pPr>
        <w:ind w:left="6296" w:hanging="360"/>
      </w:pPr>
    </w:lvl>
    <w:lvl w:ilvl="8">
      <w:start w:val="1"/>
      <w:numFmt w:val="lowerRoman"/>
      <w:lvlText w:val="%9."/>
      <w:lvlJc w:val="right"/>
      <w:pPr>
        <w:ind w:left="7016" w:hanging="180"/>
      </w:pPr>
    </w:lvl>
  </w:abstractNum>
  <w:abstractNum w:abstractNumId="1">
    <w:nsid w:val="79F510A2"/>
    <w:multiLevelType w:val="multilevel"/>
    <w:tmpl w:val="845AD9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C1"/>
    <w:rsid w:val="007E12C1"/>
    <w:rsid w:val="0080635E"/>
    <w:rsid w:val="00982C98"/>
    <w:rsid w:val="00B67072"/>
    <w:rsid w:val="00F92E2D"/>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CD5BE5-9DD2-40B0-BFE0-AD940C8A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rsid w:val="00FC157F"/>
    <w:pPr>
      <w:ind w:left="566" w:hanging="283"/>
      <w:contextualSpacing/>
    </w:pPr>
    <w:rPr>
      <w:lang w:val="es-ES"/>
    </w:rPr>
  </w:style>
  <w:style w:type="paragraph" w:styleId="Listaconvietas4">
    <w:name w:val="List Bullet 4"/>
    <w:basedOn w:val="Normal"/>
    <w:uiPriority w:val="99"/>
    <w:unhideWhenUsed/>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839BF-A213-448A-B3BD-5AC6E4FE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10686</Words>
  <Characters>58775</Characters>
  <Application>Microsoft Office Word</Application>
  <DocSecurity>0</DocSecurity>
  <Lines>489</Lines>
  <Paragraphs>138</Paragraphs>
  <ScaleCrop>false</ScaleCrop>
  <Company>INFOEM</Company>
  <LinksUpToDate>false</LinksUpToDate>
  <CharactersWithSpaces>69323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Rocío Popoca</cp:lastModifiedBy>
  <cp:revision>6</cp:revision>
  <cp:lastPrinted>2020-01-22T19:55:00Z</cp:lastPrinted>
  <dcterms:created xsi:type="dcterms:W3CDTF">2020-08-13T23:05:00Z</dcterms:created>
  <dcterms:modified xsi:type="dcterms:W3CDTF">2020-09-24T14:32:00Z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