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9C5" w:rsidRPr="00821016" w:rsidRDefault="005729C5" w:rsidP="005729C5">
      <w:pPr>
        <w:spacing w:before="240" w:after="240" w:line="360" w:lineRule="auto"/>
        <w:jc w:val="both"/>
        <w:rPr>
          <w:rFonts w:ascii="Palatino Linotype" w:hAnsi="Palatino Linotype"/>
        </w:rPr>
      </w:pPr>
      <w:r w:rsidRPr="0082101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25FD9">
        <w:rPr>
          <w:rFonts w:ascii="Palatino Linotype" w:hAnsi="Palatino Linotype" w:cs="Arial"/>
        </w:rPr>
        <w:t>cinco</w:t>
      </w:r>
      <w:r w:rsidR="00236C98">
        <w:rPr>
          <w:rFonts w:ascii="Palatino Linotype" w:hAnsi="Palatino Linotype" w:cs="Arial"/>
        </w:rPr>
        <w:t xml:space="preserve"> de </w:t>
      </w:r>
      <w:r w:rsidR="00325FD9">
        <w:rPr>
          <w:rFonts w:ascii="Palatino Linotype" w:hAnsi="Palatino Linotype" w:cs="Arial"/>
        </w:rPr>
        <w:t>agosto</w:t>
      </w:r>
      <w:r w:rsidR="003846D7">
        <w:rPr>
          <w:rFonts w:ascii="Palatino Linotype" w:hAnsi="Palatino Linotype" w:cs="Arial"/>
        </w:rPr>
        <w:t xml:space="preserve"> </w:t>
      </w:r>
      <w:r w:rsidR="00236C98">
        <w:rPr>
          <w:rFonts w:ascii="Palatino Linotype" w:hAnsi="Palatino Linotype" w:cs="Arial"/>
        </w:rPr>
        <w:t>de dos mil veinte</w:t>
      </w:r>
      <w:r w:rsidRPr="00821016">
        <w:rPr>
          <w:rFonts w:ascii="Palatino Linotype" w:hAnsi="Palatino Linotype"/>
        </w:rPr>
        <w:t>.</w:t>
      </w:r>
    </w:p>
    <w:p w:rsidR="005729C5" w:rsidRPr="00821016" w:rsidRDefault="005729C5" w:rsidP="005729C5">
      <w:pPr>
        <w:spacing w:before="240" w:after="240" w:line="360" w:lineRule="auto"/>
        <w:jc w:val="both"/>
        <w:rPr>
          <w:rFonts w:ascii="Palatino Linotype" w:hAnsi="Palatino Linotype"/>
        </w:rPr>
      </w:pPr>
      <w:r w:rsidRPr="00821016">
        <w:rPr>
          <w:rFonts w:ascii="Palatino Linotype" w:hAnsi="Palatino Linotype"/>
          <w:b/>
        </w:rPr>
        <w:t>VISTO</w:t>
      </w:r>
      <w:r w:rsidRPr="00821016">
        <w:rPr>
          <w:rFonts w:ascii="Palatino Linotype" w:hAnsi="Palatino Linotype"/>
        </w:rPr>
        <w:t xml:space="preserve"> el expediente formado con motivo del recurso de revisión </w:t>
      </w:r>
      <w:r w:rsidR="00236C98">
        <w:rPr>
          <w:rFonts w:ascii="Palatino Linotype" w:hAnsi="Palatino Linotype"/>
          <w:b/>
        </w:rPr>
        <w:t>0622</w:t>
      </w:r>
      <w:r w:rsidRPr="00821016">
        <w:rPr>
          <w:rFonts w:ascii="Palatino Linotype" w:hAnsi="Palatino Linotype"/>
          <w:b/>
        </w:rPr>
        <w:t>/INFOEM/OD</w:t>
      </w:r>
      <w:r w:rsidR="00236C98">
        <w:rPr>
          <w:rFonts w:ascii="Palatino Linotype" w:hAnsi="Palatino Linotype"/>
          <w:b/>
        </w:rPr>
        <w:t>/RR/2020</w:t>
      </w:r>
      <w:r w:rsidR="00236C98">
        <w:rPr>
          <w:rFonts w:ascii="Palatino Linotype" w:hAnsi="Palatino Linotype"/>
        </w:rPr>
        <w:t xml:space="preserve">, promovido por la </w:t>
      </w:r>
      <w:r w:rsidRPr="00821016">
        <w:rPr>
          <w:rFonts w:ascii="Palatino Linotype" w:hAnsi="Palatino Linotype"/>
          <w:b/>
        </w:rPr>
        <w:t xml:space="preserve">C. </w:t>
      </w:r>
      <w:proofErr w:type="spellStart"/>
      <w:r w:rsidR="00507959" w:rsidRPr="00507959">
        <w:rPr>
          <w:rFonts w:ascii="Palatino Linotype" w:hAnsi="Palatino Linotype"/>
          <w:b/>
        </w:rPr>
        <w:t>Xxx</w:t>
      </w:r>
      <w:proofErr w:type="spellEnd"/>
      <w:r w:rsidR="00507959" w:rsidRPr="00507959">
        <w:rPr>
          <w:rFonts w:ascii="Palatino Linotype" w:hAnsi="Palatino Linotype"/>
          <w:b/>
        </w:rPr>
        <w:t xml:space="preserve"> </w:t>
      </w:r>
      <w:proofErr w:type="spellStart"/>
      <w:r w:rsidR="00507959" w:rsidRPr="00507959">
        <w:rPr>
          <w:rFonts w:ascii="Palatino Linotype" w:hAnsi="Palatino Linotype"/>
          <w:b/>
        </w:rPr>
        <w:t>Xxxxxxx</w:t>
      </w:r>
      <w:proofErr w:type="spellEnd"/>
      <w:r w:rsidR="00507959" w:rsidRPr="00507959">
        <w:rPr>
          <w:rFonts w:ascii="Palatino Linotype" w:hAnsi="Palatino Linotype"/>
          <w:b/>
        </w:rPr>
        <w:t xml:space="preserve"> </w:t>
      </w:r>
      <w:proofErr w:type="spellStart"/>
      <w:r w:rsidR="00507959" w:rsidRPr="00507959">
        <w:rPr>
          <w:rFonts w:ascii="Palatino Linotype" w:hAnsi="Palatino Linotype"/>
          <w:b/>
        </w:rPr>
        <w:t>Xxxxxxx</w:t>
      </w:r>
      <w:proofErr w:type="spellEnd"/>
      <w:r w:rsidR="00507959" w:rsidRPr="00507959">
        <w:rPr>
          <w:rFonts w:ascii="Palatino Linotype" w:hAnsi="Palatino Linotype"/>
          <w:b/>
        </w:rPr>
        <w:t xml:space="preserve"> </w:t>
      </w:r>
      <w:proofErr w:type="spellStart"/>
      <w:r w:rsidR="00507959" w:rsidRPr="00507959">
        <w:rPr>
          <w:rFonts w:ascii="Palatino Linotype" w:hAnsi="Palatino Linotype"/>
          <w:b/>
        </w:rPr>
        <w:t>Xxxxxx</w:t>
      </w:r>
      <w:proofErr w:type="spellEnd"/>
      <w:r w:rsidRPr="00821016">
        <w:rPr>
          <w:rFonts w:ascii="Palatino Linotype" w:hAnsi="Palatino Linotype"/>
        </w:rPr>
        <w:t xml:space="preserve">, en lo sucesivo </w:t>
      </w:r>
      <w:r w:rsidR="00236C98">
        <w:rPr>
          <w:rFonts w:ascii="Palatino Linotype" w:hAnsi="Palatino Linotype"/>
          <w:b/>
        </w:rPr>
        <w:t>LA</w:t>
      </w:r>
      <w:r w:rsidRPr="00821016">
        <w:rPr>
          <w:rFonts w:ascii="Palatino Linotype" w:hAnsi="Palatino Linotype"/>
          <w:b/>
        </w:rPr>
        <w:t xml:space="preserve"> RECURRENTE</w:t>
      </w:r>
      <w:r w:rsidRPr="00821016">
        <w:rPr>
          <w:rFonts w:ascii="Palatino Linotype" w:hAnsi="Palatino Linotype"/>
        </w:rPr>
        <w:t xml:space="preserve">, en contra de la respuesta de la </w:t>
      </w:r>
      <w:r w:rsidRPr="00821016">
        <w:rPr>
          <w:rFonts w:ascii="Palatino Linotype" w:hAnsi="Palatino Linotype"/>
          <w:b/>
        </w:rPr>
        <w:t xml:space="preserve">Junta Local de Conciliación y Arbitraje Valle </w:t>
      </w:r>
      <w:r w:rsidR="00236C98">
        <w:rPr>
          <w:rFonts w:ascii="Palatino Linotype" w:hAnsi="Palatino Linotype"/>
          <w:b/>
        </w:rPr>
        <w:t xml:space="preserve">Cuautitlán-Texcoco, </w:t>
      </w:r>
      <w:r w:rsidRPr="00821016">
        <w:rPr>
          <w:rFonts w:ascii="Palatino Linotype" w:hAnsi="Palatino Linotype"/>
        </w:rPr>
        <w:t xml:space="preserve">en lo subsecuente </w:t>
      </w:r>
      <w:r w:rsidRPr="00821016">
        <w:rPr>
          <w:rFonts w:ascii="Palatino Linotype" w:hAnsi="Palatino Linotype"/>
          <w:b/>
        </w:rPr>
        <w:t xml:space="preserve">EL SUJETO OBLIGADO </w:t>
      </w:r>
      <w:r w:rsidRPr="00821016">
        <w:rPr>
          <w:rFonts w:ascii="Palatino Linotype" w:hAnsi="Palatino Linotype"/>
        </w:rPr>
        <w:t>o</w:t>
      </w:r>
      <w:r w:rsidRPr="00821016">
        <w:rPr>
          <w:rFonts w:ascii="Palatino Linotype" w:hAnsi="Palatino Linotype"/>
          <w:b/>
        </w:rPr>
        <w:t xml:space="preserve"> RESPONSABLE</w:t>
      </w:r>
      <w:r w:rsidRPr="00821016">
        <w:rPr>
          <w:rFonts w:ascii="Palatino Linotype" w:hAnsi="Palatino Linotype"/>
        </w:rPr>
        <w:t>,</w:t>
      </w:r>
      <w:r w:rsidRPr="00821016">
        <w:rPr>
          <w:rStyle w:val="Refdenotaalpie"/>
          <w:rFonts w:ascii="Palatino Linotype" w:hAnsi="Palatino Linotype"/>
        </w:rPr>
        <w:footnoteReference w:id="1"/>
      </w:r>
      <w:r w:rsidRPr="00821016">
        <w:rPr>
          <w:rFonts w:ascii="Palatino Linotype" w:hAnsi="Palatino Linotype"/>
        </w:rPr>
        <w:t xml:space="preserve"> se procede a dictar la presente resolución con base en lo siguiente: </w:t>
      </w:r>
    </w:p>
    <w:p w:rsidR="005729C5" w:rsidRPr="00821016" w:rsidRDefault="005729C5" w:rsidP="005729C5">
      <w:pPr>
        <w:spacing w:before="240" w:after="240" w:line="360" w:lineRule="auto"/>
        <w:jc w:val="center"/>
        <w:rPr>
          <w:rFonts w:ascii="Palatino Linotype" w:hAnsi="Palatino Linotype"/>
          <w:b/>
          <w:bCs/>
          <w:spacing w:val="60"/>
          <w:sz w:val="28"/>
          <w:szCs w:val="28"/>
          <w:lang w:val="es-ES_tradnl"/>
        </w:rPr>
      </w:pPr>
      <w:r w:rsidRPr="00821016">
        <w:rPr>
          <w:rFonts w:ascii="Palatino Linotype" w:hAnsi="Palatino Linotype"/>
          <w:b/>
          <w:bCs/>
          <w:spacing w:val="60"/>
          <w:sz w:val="28"/>
          <w:szCs w:val="28"/>
          <w:lang w:val="es-ES_tradnl"/>
        </w:rPr>
        <w:t>RESULTANDO</w:t>
      </w:r>
    </w:p>
    <w:p w:rsidR="005729C5" w:rsidRPr="00821016" w:rsidRDefault="005729C5" w:rsidP="005729C5">
      <w:pPr>
        <w:spacing w:before="240" w:after="240" w:line="360" w:lineRule="auto"/>
        <w:jc w:val="both"/>
        <w:rPr>
          <w:rFonts w:ascii="Palatino Linotype" w:hAnsi="Palatino Linotype"/>
        </w:rPr>
      </w:pPr>
      <w:r w:rsidRPr="00821016">
        <w:rPr>
          <w:rFonts w:ascii="Palatino Linotype" w:hAnsi="Palatino Linotype"/>
          <w:b/>
          <w:sz w:val="28"/>
          <w:szCs w:val="28"/>
        </w:rPr>
        <w:t>I.</w:t>
      </w:r>
      <w:r w:rsidRPr="00821016">
        <w:rPr>
          <w:rFonts w:ascii="Palatino Linotype" w:hAnsi="Palatino Linotype"/>
        </w:rPr>
        <w:t xml:space="preserve"> En fecha </w:t>
      </w:r>
      <w:r w:rsidR="00236C98">
        <w:rPr>
          <w:rFonts w:ascii="Palatino Linotype" w:hAnsi="Palatino Linotype"/>
        </w:rPr>
        <w:t xml:space="preserve">dos de diciembre de dos mil diecinueve, </w:t>
      </w:r>
      <w:r w:rsidRPr="00821016">
        <w:rPr>
          <w:rFonts w:ascii="Palatino Linotype" w:hAnsi="Palatino Linotype"/>
          <w:b/>
        </w:rPr>
        <w:t>L</w:t>
      </w:r>
      <w:r w:rsidR="00236C98">
        <w:rPr>
          <w:rFonts w:ascii="Palatino Linotype" w:hAnsi="Palatino Linotype"/>
          <w:b/>
        </w:rPr>
        <w:t>A</w:t>
      </w:r>
      <w:r w:rsidRPr="00821016">
        <w:rPr>
          <w:rFonts w:ascii="Palatino Linotype" w:hAnsi="Palatino Linotype"/>
          <w:b/>
        </w:rPr>
        <w:t xml:space="preserve"> RECURRENTE</w:t>
      </w:r>
      <w:r w:rsidRPr="00821016">
        <w:rPr>
          <w:rFonts w:ascii="Palatino Linotype" w:hAnsi="Palatino Linotype"/>
        </w:rPr>
        <w:t xml:space="preserve"> presentó ante </w:t>
      </w:r>
      <w:r w:rsidRPr="00821016">
        <w:rPr>
          <w:rFonts w:ascii="Palatino Linotype" w:hAnsi="Palatino Linotype"/>
          <w:b/>
        </w:rPr>
        <w:t>EL SUJETO OBLIGADO</w:t>
      </w:r>
      <w:r w:rsidRPr="00821016">
        <w:rPr>
          <w:rFonts w:ascii="Palatino Linotype" w:hAnsi="Palatino Linotype"/>
        </w:rPr>
        <w:t xml:space="preserve"> a través del Sistema de Acceso, Rectificación, Cancelación y Oposición de Datos Personales del Estado de México, en lo subsecuente </w:t>
      </w:r>
      <w:r w:rsidRPr="00821016">
        <w:rPr>
          <w:rFonts w:ascii="Palatino Linotype" w:hAnsi="Palatino Linotype"/>
          <w:b/>
        </w:rPr>
        <w:t>SARCOEM</w:t>
      </w:r>
      <w:r w:rsidRPr="00821016">
        <w:rPr>
          <w:rFonts w:ascii="Palatino Linotype" w:hAnsi="Palatino Linotype"/>
        </w:rPr>
        <w:t xml:space="preserve">, la solicitud de oposición de datos personales, a la que se le asignó el número de folio </w:t>
      </w:r>
      <w:r w:rsidR="00236C98">
        <w:rPr>
          <w:rFonts w:ascii="Palatino Linotype" w:hAnsi="Palatino Linotype"/>
          <w:b/>
          <w:bCs/>
        </w:rPr>
        <w:t>00005</w:t>
      </w:r>
      <w:r w:rsidRPr="00821016">
        <w:rPr>
          <w:rFonts w:ascii="Palatino Linotype" w:hAnsi="Palatino Linotype"/>
          <w:b/>
          <w:bCs/>
        </w:rPr>
        <w:t>/JLCA</w:t>
      </w:r>
      <w:r w:rsidR="00236C98">
        <w:rPr>
          <w:rFonts w:ascii="Palatino Linotype" w:hAnsi="Palatino Linotype"/>
          <w:b/>
          <w:bCs/>
        </w:rPr>
        <w:t>CT</w:t>
      </w:r>
      <w:r w:rsidRPr="00821016">
        <w:rPr>
          <w:rFonts w:ascii="Palatino Linotype" w:hAnsi="Palatino Linotype"/>
          <w:b/>
          <w:bCs/>
        </w:rPr>
        <w:t>/OD/201</w:t>
      </w:r>
      <w:r w:rsidR="00236C98">
        <w:rPr>
          <w:rFonts w:ascii="Palatino Linotype" w:hAnsi="Palatino Linotype"/>
          <w:b/>
          <w:bCs/>
        </w:rPr>
        <w:t>9</w:t>
      </w:r>
      <w:r w:rsidRPr="00821016">
        <w:rPr>
          <w:rFonts w:ascii="Palatino Linotype" w:hAnsi="Palatino Linotype"/>
        </w:rPr>
        <w:t>, medi</w:t>
      </w:r>
      <w:r>
        <w:rPr>
          <w:rFonts w:ascii="Palatino Linotype" w:hAnsi="Palatino Linotype"/>
        </w:rPr>
        <w:t>ante la cual requirió:</w:t>
      </w:r>
    </w:p>
    <w:p w:rsidR="00236C98" w:rsidRDefault="005729C5" w:rsidP="005729C5">
      <w:pPr>
        <w:ind w:left="851" w:right="899"/>
        <w:jc w:val="both"/>
        <w:rPr>
          <w:rFonts w:ascii="Palatino Linotype" w:hAnsi="Palatino Linotype"/>
          <w:i/>
          <w:sz w:val="22"/>
          <w:szCs w:val="22"/>
        </w:rPr>
      </w:pPr>
      <w:r w:rsidRPr="00236C98">
        <w:rPr>
          <w:rFonts w:ascii="Palatino Linotype" w:hAnsi="Palatino Linotype"/>
          <w:i/>
          <w:sz w:val="22"/>
          <w:szCs w:val="22"/>
        </w:rPr>
        <w:t>“</w:t>
      </w:r>
      <w:r w:rsidR="00236C98">
        <w:rPr>
          <w:rFonts w:ascii="Palatino Linotype" w:hAnsi="Palatino Linotype"/>
          <w:i/>
          <w:sz w:val="22"/>
          <w:szCs w:val="22"/>
        </w:rPr>
        <w:t>Boletines de demandas laborales.” (Sic)</w:t>
      </w:r>
    </w:p>
    <w:p w:rsidR="005729C5" w:rsidRPr="00821016" w:rsidRDefault="005729C5" w:rsidP="005729C5">
      <w:pPr>
        <w:spacing w:before="240" w:after="240" w:line="360" w:lineRule="auto"/>
        <w:ind w:right="616"/>
        <w:jc w:val="both"/>
        <w:rPr>
          <w:rFonts w:ascii="Palatino Linotype" w:hAnsi="Palatino Linotype"/>
        </w:rPr>
      </w:pPr>
      <w:r w:rsidRPr="00821016">
        <w:rPr>
          <w:rFonts w:ascii="Palatino Linotype" w:hAnsi="Palatino Linotype"/>
        </w:rPr>
        <w:t xml:space="preserve">Señalando como razones por las que se opone a su tratamiento: </w:t>
      </w:r>
    </w:p>
    <w:p w:rsidR="00236C98" w:rsidRPr="00236C98" w:rsidRDefault="00236C98" w:rsidP="00236C98">
      <w:pPr>
        <w:ind w:left="851" w:right="899"/>
        <w:jc w:val="both"/>
        <w:rPr>
          <w:rFonts w:ascii="Palatino Linotype" w:hAnsi="Palatino Linotype"/>
          <w:i/>
          <w:sz w:val="22"/>
          <w:szCs w:val="22"/>
        </w:rPr>
      </w:pPr>
      <w:r>
        <w:rPr>
          <w:rFonts w:ascii="Palatino Linotype" w:hAnsi="Palatino Linotype"/>
          <w:i/>
          <w:sz w:val="22"/>
          <w:szCs w:val="22"/>
        </w:rPr>
        <w:lastRenderedPageBreak/>
        <w:t>“</w:t>
      </w:r>
      <w:r w:rsidRPr="00236C98">
        <w:rPr>
          <w:rFonts w:ascii="Palatino Linotype" w:hAnsi="Palatino Linotype"/>
          <w:i/>
          <w:sz w:val="22"/>
          <w:szCs w:val="22"/>
        </w:rPr>
        <w:t xml:space="preserve">Por qué durante meses no he podido conseguir empleo ya que los entrevistadores ingresan al buró laboral y me niegan el empleo. Por empresas a las que demande en tiempo pasado. La demanda que interpuse ante la junta de conciliación y arbitraje del valle de </w:t>
      </w:r>
      <w:proofErr w:type="spellStart"/>
      <w:r w:rsidRPr="00236C98">
        <w:rPr>
          <w:rFonts w:ascii="Palatino Linotype" w:hAnsi="Palatino Linotype"/>
          <w:i/>
          <w:sz w:val="22"/>
          <w:szCs w:val="22"/>
        </w:rPr>
        <w:t>cuautitlán</w:t>
      </w:r>
      <w:proofErr w:type="spellEnd"/>
      <w:r w:rsidRPr="00236C98">
        <w:rPr>
          <w:rFonts w:ascii="Palatino Linotype" w:hAnsi="Palatino Linotype"/>
          <w:i/>
          <w:sz w:val="22"/>
          <w:szCs w:val="22"/>
        </w:rPr>
        <w:t xml:space="preserve"> Texcoco en contra de Productora de Alimentos Sanborns Hermanos S.A fue por qué yo realizaba el trabajo de </w:t>
      </w:r>
      <w:proofErr w:type="spellStart"/>
      <w:r w:rsidRPr="00236C98">
        <w:rPr>
          <w:rFonts w:ascii="Palatino Linotype" w:hAnsi="Palatino Linotype"/>
          <w:i/>
          <w:sz w:val="22"/>
          <w:szCs w:val="22"/>
        </w:rPr>
        <w:t>monitorista</w:t>
      </w:r>
      <w:proofErr w:type="spellEnd"/>
      <w:r w:rsidRPr="00236C98">
        <w:rPr>
          <w:rFonts w:ascii="Palatino Linotype" w:hAnsi="Palatino Linotype"/>
          <w:i/>
          <w:sz w:val="22"/>
          <w:szCs w:val="22"/>
        </w:rPr>
        <w:t xml:space="preserve"> el cual me llevo a detectar el robo de </w:t>
      </w:r>
      <w:proofErr w:type="spellStart"/>
      <w:r w:rsidRPr="00236C98">
        <w:rPr>
          <w:rFonts w:ascii="Palatino Linotype" w:hAnsi="Palatino Linotype"/>
          <w:i/>
          <w:sz w:val="22"/>
          <w:szCs w:val="22"/>
        </w:rPr>
        <w:t>tester</w:t>
      </w:r>
      <w:proofErr w:type="spellEnd"/>
      <w:r w:rsidRPr="00236C98">
        <w:rPr>
          <w:rFonts w:ascii="Palatino Linotype" w:hAnsi="Palatino Linotype"/>
          <w:i/>
          <w:sz w:val="22"/>
          <w:szCs w:val="22"/>
        </w:rPr>
        <w:t xml:space="preserve"> (perfumes) que está haciendo el gerente de la </w:t>
      </w:r>
      <w:proofErr w:type="gramStart"/>
      <w:r w:rsidRPr="00236C98">
        <w:rPr>
          <w:rFonts w:ascii="Palatino Linotype" w:hAnsi="Palatino Linotype"/>
          <w:i/>
          <w:sz w:val="22"/>
          <w:szCs w:val="22"/>
        </w:rPr>
        <w:t>tienda ,</w:t>
      </w:r>
      <w:proofErr w:type="spellStart"/>
      <w:r w:rsidRPr="00236C98">
        <w:rPr>
          <w:rFonts w:ascii="Palatino Linotype" w:hAnsi="Palatino Linotype"/>
          <w:i/>
          <w:sz w:val="22"/>
          <w:szCs w:val="22"/>
        </w:rPr>
        <w:t>aún</w:t>
      </w:r>
      <w:proofErr w:type="spellEnd"/>
      <w:proofErr w:type="gramEnd"/>
      <w:r w:rsidRPr="00236C98">
        <w:rPr>
          <w:rFonts w:ascii="Palatino Linotype" w:hAnsi="Palatino Linotype"/>
          <w:i/>
          <w:sz w:val="22"/>
          <w:szCs w:val="22"/>
        </w:rPr>
        <w:t xml:space="preserve"> contando con evidencia en video y cartas testimoniales mi </w:t>
      </w:r>
      <w:proofErr w:type="spellStart"/>
      <w:r w:rsidRPr="00236C98">
        <w:rPr>
          <w:rFonts w:ascii="Palatino Linotype" w:hAnsi="Palatino Linotype"/>
          <w:i/>
          <w:sz w:val="22"/>
          <w:szCs w:val="22"/>
        </w:rPr>
        <w:t>cordinador</w:t>
      </w:r>
      <w:proofErr w:type="spellEnd"/>
      <w:r w:rsidRPr="00236C98">
        <w:rPr>
          <w:rFonts w:ascii="Palatino Linotype" w:hAnsi="Palatino Linotype"/>
          <w:i/>
          <w:sz w:val="22"/>
          <w:szCs w:val="22"/>
        </w:rPr>
        <w:t xml:space="preserve"> llegó a la tienda a decirme que firmara mi renuncia a lo q yo le dije que no . Que yo solo estaba realizando mi trabajo y no tenía por qué correrme fui a grupo </w:t>
      </w:r>
      <w:proofErr w:type="spellStart"/>
      <w:r w:rsidRPr="00236C98">
        <w:rPr>
          <w:rFonts w:ascii="Palatino Linotype" w:hAnsi="Palatino Linotype"/>
          <w:i/>
          <w:sz w:val="22"/>
          <w:szCs w:val="22"/>
        </w:rPr>
        <w:t>carso</w:t>
      </w:r>
      <w:proofErr w:type="spellEnd"/>
      <w:r w:rsidRPr="00236C98">
        <w:rPr>
          <w:rFonts w:ascii="Palatino Linotype" w:hAnsi="Palatino Linotype"/>
          <w:i/>
          <w:sz w:val="22"/>
          <w:szCs w:val="22"/>
        </w:rPr>
        <w:t xml:space="preserve"> a ver al director de prevención y me negó mis evidencias y me trató cómo </w:t>
      </w:r>
      <w:proofErr w:type="gramStart"/>
      <w:r w:rsidRPr="00236C98">
        <w:rPr>
          <w:rFonts w:ascii="Palatino Linotype" w:hAnsi="Palatino Linotype"/>
          <w:i/>
          <w:sz w:val="22"/>
          <w:szCs w:val="22"/>
        </w:rPr>
        <w:t>basura ,</w:t>
      </w:r>
      <w:proofErr w:type="gramEnd"/>
      <w:r w:rsidRPr="00236C98">
        <w:rPr>
          <w:rFonts w:ascii="Palatino Linotype" w:hAnsi="Palatino Linotype"/>
          <w:i/>
          <w:sz w:val="22"/>
          <w:szCs w:val="22"/>
        </w:rPr>
        <w:t xml:space="preserve"> fue cuando decidí demandar y defender mis derechos por qué ante todo tengo dignidad y principios. La otra demanda de la empresa Extrusiones Metálicas la realizó la licenciada de recursos humanos en complicidad con una abogada particular tal es el caso que yo desisto de esa demanda y ellas solo hicieron un fraude de mis datos personales cuento con número de expediente </w:t>
      </w:r>
      <w:r w:rsidR="00507959">
        <w:rPr>
          <w:rFonts w:ascii="Palatino Linotype" w:hAnsi="Palatino Linotype"/>
          <w:i/>
          <w:sz w:val="22"/>
          <w:szCs w:val="22"/>
        </w:rPr>
        <w:t>XXXXXXXXXXXX</w:t>
      </w:r>
      <w:r w:rsidRPr="00236C98">
        <w:rPr>
          <w:rFonts w:ascii="Palatino Linotype" w:hAnsi="Palatino Linotype"/>
          <w:i/>
          <w:sz w:val="22"/>
          <w:szCs w:val="22"/>
        </w:rPr>
        <w:t xml:space="preserve"> Ellas siguieron haciendo mal uso de mis datos. De la empresa Sanborns solo cuento con números de un citatorio número de folio 204030014/158/2018. Número de folio de asesoría 270,271. Les pido encarecidamente se defienda mi derecho ARCO ya que hasta la fecha no consigo trabajo. Cuando demande fue </w:t>
      </w:r>
      <w:proofErr w:type="spellStart"/>
      <w:r w:rsidRPr="00236C98">
        <w:rPr>
          <w:rFonts w:ascii="Palatino Linotype" w:hAnsi="Palatino Linotype"/>
          <w:i/>
          <w:sz w:val="22"/>
          <w:szCs w:val="22"/>
        </w:rPr>
        <w:t>presisamente</w:t>
      </w:r>
      <w:proofErr w:type="spellEnd"/>
      <w:r w:rsidRPr="00236C98">
        <w:rPr>
          <w:rFonts w:ascii="Palatino Linotype" w:hAnsi="Palatino Linotype"/>
          <w:i/>
          <w:sz w:val="22"/>
          <w:szCs w:val="22"/>
        </w:rPr>
        <w:t xml:space="preserve"> para defender mi derecho a una liquidación no a un finiquito cómo las empresas </w:t>
      </w:r>
      <w:proofErr w:type="gramStart"/>
      <w:r w:rsidRPr="00236C98">
        <w:rPr>
          <w:rFonts w:ascii="Palatino Linotype" w:hAnsi="Palatino Linotype"/>
          <w:i/>
          <w:sz w:val="22"/>
          <w:szCs w:val="22"/>
        </w:rPr>
        <w:t>acostumbran .</w:t>
      </w:r>
      <w:proofErr w:type="gramEnd"/>
      <w:r w:rsidRPr="00236C98">
        <w:rPr>
          <w:rFonts w:ascii="Palatino Linotype" w:hAnsi="Palatino Linotype"/>
          <w:i/>
          <w:sz w:val="22"/>
          <w:szCs w:val="22"/>
        </w:rPr>
        <w:t xml:space="preserve"> De antemano les agradezco mucho su atención y pronta respuesta</w:t>
      </w:r>
      <w:proofErr w:type="gramStart"/>
      <w:r w:rsidRPr="00236C98">
        <w:rPr>
          <w:rFonts w:ascii="Palatino Linotype" w:hAnsi="Palatino Linotype"/>
          <w:i/>
          <w:sz w:val="22"/>
          <w:szCs w:val="22"/>
        </w:rPr>
        <w:t>..”</w:t>
      </w:r>
      <w:proofErr w:type="gramEnd"/>
      <w:r w:rsidRPr="00236C98">
        <w:rPr>
          <w:rFonts w:ascii="Palatino Linotype" w:hAnsi="Palatino Linotype"/>
          <w:i/>
          <w:sz w:val="22"/>
          <w:szCs w:val="22"/>
        </w:rPr>
        <w:t xml:space="preserve"> (Sic)</w:t>
      </w:r>
    </w:p>
    <w:p w:rsidR="005729C5" w:rsidRPr="00821016" w:rsidRDefault="005729C5" w:rsidP="005729C5">
      <w:pPr>
        <w:spacing w:before="240" w:after="240" w:line="360" w:lineRule="auto"/>
        <w:ind w:right="49"/>
        <w:jc w:val="both"/>
        <w:rPr>
          <w:rFonts w:ascii="Palatino Linotype" w:hAnsi="Palatino Linotype"/>
        </w:rPr>
      </w:pPr>
      <w:r w:rsidRPr="00821016">
        <w:rPr>
          <w:rFonts w:ascii="Palatino Linotype" w:hAnsi="Palatino Linotype"/>
        </w:rPr>
        <w:t>Adjuntando a su solicitud copia simple digitalizada de</w:t>
      </w:r>
      <w:r w:rsidR="00236C98">
        <w:rPr>
          <w:rFonts w:ascii="Palatino Linotype" w:hAnsi="Palatino Linotype"/>
        </w:rPr>
        <w:t xml:space="preserve">l anverso de </w:t>
      </w:r>
      <w:r w:rsidRPr="00821016">
        <w:rPr>
          <w:rFonts w:ascii="Palatino Linotype" w:hAnsi="Palatino Linotype"/>
        </w:rPr>
        <w:t>su identificación oficial (credencial para votar), expedida a su favor por el Instituto Nacional Electoral, de la que se omite su inserción en el presente apartado, toda vez que es del conocimiento de las partes.</w:t>
      </w:r>
    </w:p>
    <w:p w:rsidR="00C20C1C" w:rsidRPr="00821016" w:rsidRDefault="000C3F4B" w:rsidP="00C20C1C">
      <w:pPr>
        <w:pStyle w:val="Prrafodelista"/>
        <w:spacing w:before="240" w:after="240" w:line="360" w:lineRule="auto"/>
        <w:ind w:left="0"/>
        <w:jc w:val="both"/>
        <w:rPr>
          <w:rFonts w:ascii="Palatino Linotype" w:hAnsi="Palatino Linotype"/>
        </w:rPr>
      </w:pPr>
      <w:r>
        <w:rPr>
          <w:rFonts w:ascii="Palatino Linotype" w:hAnsi="Palatino Linotype" w:cs="Arial"/>
          <w:b/>
          <w:noProof/>
          <w:sz w:val="28"/>
          <w:szCs w:val="28"/>
          <w:lang w:val="es-MX" w:eastAsia="es-MX"/>
        </w:rPr>
        <mc:AlternateContent>
          <mc:Choice Requires="wps">
            <w:drawing>
              <wp:anchor distT="0" distB="0" distL="114300" distR="114300" simplePos="0" relativeHeight="251670528" behindDoc="0" locked="0" layoutInCell="1" allowOverlap="1" wp14:anchorId="505DE8F3">
                <wp:simplePos x="0" y="0"/>
                <wp:positionH relativeFrom="column">
                  <wp:posOffset>62865</wp:posOffset>
                </wp:positionH>
                <wp:positionV relativeFrom="paragraph">
                  <wp:posOffset>650875</wp:posOffset>
                </wp:positionV>
                <wp:extent cx="5846445" cy="1457325"/>
                <wp:effectExtent l="0" t="0" r="20955" b="28575"/>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6445" cy="1457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5BAB9D" id="Conector recto 2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1.25pt" to="465.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" strokecolor="#5b9bd5 [3204]" strokeweight="1.5pt">
                <v:stroke joinstyle="miter"/>
                <o:lock v:ext="edit" shapetype="f"/>
              </v:line>
            </w:pict>
          </mc:Fallback>
        </mc:AlternateContent>
      </w:r>
      <w:r w:rsidR="005729C5" w:rsidRPr="00821016">
        <w:rPr>
          <w:rFonts w:ascii="Palatino Linotype" w:hAnsi="Palatino Linotype" w:cs="Arial"/>
          <w:b/>
          <w:sz w:val="28"/>
          <w:szCs w:val="28"/>
        </w:rPr>
        <w:t>II.</w:t>
      </w:r>
      <w:r w:rsidR="005729C5" w:rsidRPr="00821016">
        <w:rPr>
          <w:rFonts w:ascii="Palatino Linotype" w:hAnsi="Palatino Linotype" w:cs="Arial"/>
        </w:rPr>
        <w:t xml:space="preserve"> </w:t>
      </w:r>
      <w:r w:rsidR="00C20C1C" w:rsidRPr="00821016">
        <w:rPr>
          <w:rFonts w:ascii="Palatino Linotype" w:hAnsi="Palatino Linotype" w:cs="Arial"/>
        </w:rPr>
        <w:t xml:space="preserve">En fecha </w:t>
      </w:r>
      <w:r w:rsidR="00C20C1C">
        <w:rPr>
          <w:rFonts w:ascii="Palatino Linotype" w:hAnsi="Palatino Linotype" w:cs="Arial"/>
        </w:rPr>
        <w:t xml:space="preserve">veinte de diciembre de dos mil diecinueve, </w:t>
      </w:r>
      <w:r w:rsidR="00C20C1C" w:rsidRPr="00821016">
        <w:rPr>
          <w:rFonts w:ascii="Palatino Linotype" w:hAnsi="Palatino Linotype"/>
          <w:b/>
        </w:rPr>
        <w:t>EL SUJETO OBLIGADO</w:t>
      </w:r>
      <w:r w:rsidR="00C20C1C" w:rsidRPr="00821016">
        <w:rPr>
          <w:rFonts w:ascii="Palatino Linotype" w:hAnsi="Palatino Linotype"/>
        </w:rPr>
        <w:t xml:space="preserve"> dio respuesta a la solicitud de oposición de datos en los siguientes términos:</w:t>
      </w:r>
    </w:p>
    <w:p w:rsidR="005729C5" w:rsidRPr="00821016" w:rsidRDefault="00507959" w:rsidP="00C20C1C">
      <w:pPr>
        <w:pStyle w:val="Prrafodelista"/>
        <w:spacing w:before="240" w:after="240"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5437494" cy="72694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8">
                      <a:extLst>
                        <a:ext uri="{28A0092B-C50C-407E-A947-70E740481C1C}">
                          <a14:useLocalDpi xmlns:a14="http://schemas.microsoft.com/office/drawing/2010/main" val="0"/>
                        </a:ext>
                      </a:extLst>
                    </a:blip>
                    <a:stretch>
                      <a:fillRect/>
                    </a:stretch>
                  </pic:blipFill>
                  <pic:spPr>
                    <a:xfrm>
                      <a:off x="0" y="0"/>
                      <a:ext cx="5451667" cy="7288428"/>
                    </a:xfrm>
                    <a:prstGeom prst="rect">
                      <a:avLst/>
                    </a:prstGeom>
                  </pic:spPr>
                </pic:pic>
              </a:graphicData>
            </a:graphic>
          </wp:inline>
        </w:drawing>
      </w:r>
    </w:p>
    <w:p w:rsidR="00C20C1C" w:rsidRPr="00821016" w:rsidRDefault="005729C5" w:rsidP="00C20C1C">
      <w:pPr>
        <w:spacing w:before="240" w:after="240" w:line="360" w:lineRule="auto"/>
        <w:jc w:val="both"/>
        <w:rPr>
          <w:rFonts w:ascii="Palatino Linotype" w:hAnsi="Palatino Linotype" w:cs="Arial"/>
        </w:rPr>
      </w:pPr>
      <w:r w:rsidRPr="00821016">
        <w:rPr>
          <w:rFonts w:ascii="Palatino Linotype" w:hAnsi="Palatino Linotype" w:cs="Arial"/>
          <w:b/>
          <w:sz w:val="28"/>
          <w:szCs w:val="28"/>
        </w:rPr>
        <w:lastRenderedPageBreak/>
        <w:t xml:space="preserve">III. </w:t>
      </w:r>
      <w:r w:rsidR="00C20C1C" w:rsidRPr="00821016">
        <w:rPr>
          <w:rFonts w:ascii="Palatino Linotype" w:hAnsi="Palatino Linotype"/>
        </w:rPr>
        <w:t xml:space="preserve">Inconforme con la </w:t>
      </w:r>
      <w:r w:rsidR="00C20C1C" w:rsidRPr="00821016">
        <w:rPr>
          <w:rFonts w:ascii="Palatino Linotype" w:hAnsi="Palatino Linotype" w:cs="Arial"/>
        </w:rPr>
        <w:t xml:space="preserve">respuesta </w:t>
      </w:r>
      <w:r w:rsidR="00C20C1C" w:rsidRPr="00821016">
        <w:rPr>
          <w:rFonts w:ascii="Palatino Linotype" w:hAnsi="Palatino Linotype"/>
        </w:rPr>
        <w:t xml:space="preserve">del </w:t>
      </w:r>
      <w:r w:rsidR="00C20C1C" w:rsidRPr="00821016">
        <w:rPr>
          <w:rFonts w:ascii="Palatino Linotype" w:hAnsi="Palatino Linotype"/>
          <w:b/>
        </w:rPr>
        <w:t>SUJETO OBLIGADO</w:t>
      </w:r>
      <w:r w:rsidR="00C20C1C" w:rsidRPr="00821016">
        <w:rPr>
          <w:rFonts w:ascii="Palatino Linotype" w:hAnsi="Palatino Linotype"/>
        </w:rPr>
        <w:t xml:space="preserve">, el </w:t>
      </w:r>
      <w:r w:rsidR="00C20C1C">
        <w:rPr>
          <w:rFonts w:ascii="Palatino Linotype" w:hAnsi="Palatino Linotype"/>
        </w:rPr>
        <w:t xml:space="preserve">veintiuno de enero de dos mil veinte, </w:t>
      </w:r>
      <w:r w:rsidR="00C20C1C">
        <w:rPr>
          <w:rFonts w:ascii="Palatino Linotype" w:hAnsi="Palatino Linotype"/>
          <w:b/>
        </w:rPr>
        <w:t>LA</w:t>
      </w:r>
      <w:r w:rsidR="00C20C1C" w:rsidRPr="00821016">
        <w:rPr>
          <w:rFonts w:ascii="Palatino Linotype" w:hAnsi="Palatino Linotype"/>
          <w:b/>
        </w:rPr>
        <w:t xml:space="preserve"> RECURRENTE</w:t>
      </w:r>
      <w:r w:rsidR="00C20C1C" w:rsidRPr="00821016">
        <w:rPr>
          <w:rFonts w:ascii="Palatino Linotype" w:hAnsi="Palatino Linotype"/>
        </w:rPr>
        <w:t xml:space="preserve"> interpuso el recurso de revisión objeto del presente estudio, el cual fue registrado en el</w:t>
      </w:r>
      <w:r w:rsidR="00C20C1C" w:rsidRPr="00821016">
        <w:rPr>
          <w:rFonts w:ascii="Palatino Linotype" w:hAnsi="Palatino Linotype"/>
          <w:b/>
        </w:rPr>
        <w:t xml:space="preserve"> SARCOEM</w:t>
      </w:r>
      <w:r w:rsidR="00C20C1C" w:rsidRPr="00821016">
        <w:rPr>
          <w:rFonts w:ascii="Palatino Linotype" w:hAnsi="Palatino Linotype"/>
        </w:rPr>
        <w:t xml:space="preserve"> y se le asignó el número de expediente </w:t>
      </w:r>
      <w:r w:rsidR="00C20C1C">
        <w:rPr>
          <w:rFonts w:ascii="Palatino Linotype" w:hAnsi="Palatino Linotype" w:cs="Arial"/>
          <w:b/>
          <w:bCs/>
          <w:lang w:val="es-ES_tradnl"/>
        </w:rPr>
        <w:t>00622</w:t>
      </w:r>
      <w:r w:rsidR="00C20C1C" w:rsidRPr="00821016">
        <w:rPr>
          <w:rFonts w:ascii="Palatino Linotype" w:hAnsi="Palatino Linotype" w:cs="Arial"/>
          <w:b/>
          <w:bCs/>
          <w:lang w:val="es-ES_tradnl"/>
        </w:rPr>
        <w:t>/INFOEM/OD/RR/20</w:t>
      </w:r>
      <w:r w:rsidR="00C20C1C">
        <w:rPr>
          <w:rFonts w:ascii="Palatino Linotype" w:hAnsi="Palatino Linotype" w:cs="Arial"/>
          <w:b/>
          <w:bCs/>
          <w:lang w:val="es-ES_tradnl"/>
        </w:rPr>
        <w:t>20</w:t>
      </w:r>
      <w:r w:rsidR="00C20C1C" w:rsidRPr="00821016">
        <w:rPr>
          <w:rFonts w:ascii="Palatino Linotype" w:hAnsi="Palatino Linotype" w:cs="Arial"/>
        </w:rPr>
        <w:t>, en el que señaló como acto impugnado lo siguiente:</w:t>
      </w:r>
    </w:p>
    <w:p w:rsidR="005729C5" w:rsidRDefault="00C20C1C" w:rsidP="00C20C1C">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20C1C">
        <w:rPr>
          <w:rFonts w:ascii="Palatino Linotype" w:hAnsi="Palatino Linotype" w:cs="Arial"/>
          <w:i/>
          <w:sz w:val="22"/>
          <w:szCs w:val="22"/>
          <w:lang w:eastAsia="es-MX"/>
        </w:rPr>
        <w:t>Ejercer mis derechos arco no quiero que aparezcan mis datos personales en sus boletines laborales</w:t>
      </w:r>
      <w:r>
        <w:rPr>
          <w:rFonts w:ascii="Palatino Linotype" w:hAnsi="Palatino Linotype" w:cs="Arial"/>
          <w:i/>
          <w:sz w:val="22"/>
          <w:szCs w:val="22"/>
          <w:lang w:eastAsia="es-MX"/>
        </w:rPr>
        <w:t>.” (Sic)</w:t>
      </w:r>
    </w:p>
    <w:p w:rsidR="00C20C1C" w:rsidRPr="00821016" w:rsidRDefault="00C20C1C" w:rsidP="00C20C1C">
      <w:pPr>
        <w:spacing w:before="240" w:after="240" w:line="360" w:lineRule="auto"/>
        <w:ind w:right="51"/>
        <w:jc w:val="both"/>
        <w:rPr>
          <w:rFonts w:ascii="Palatino Linotype" w:hAnsi="Palatino Linotype"/>
        </w:rPr>
      </w:pPr>
      <w:r w:rsidRPr="00821016">
        <w:rPr>
          <w:rFonts w:ascii="Palatino Linotype" w:hAnsi="Palatino Linotype"/>
        </w:rPr>
        <w:t xml:space="preserve">Asimismo, </w:t>
      </w:r>
      <w:r w:rsidRPr="00821016">
        <w:rPr>
          <w:rFonts w:ascii="Palatino Linotype" w:hAnsi="Palatino Linotype" w:cs="Arial"/>
          <w:b/>
        </w:rPr>
        <w:t>EL RECURRENTE</w:t>
      </w:r>
      <w:r w:rsidRPr="00821016">
        <w:rPr>
          <w:rFonts w:ascii="Palatino Linotype" w:hAnsi="Palatino Linotype"/>
        </w:rPr>
        <w:t xml:space="preserve"> indicó como razones o motivos de inconformidad, lo que se trascribe a continuación: </w:t>
      </w:r>
    </w:p>
    <w:p w:rsidR="00C20C1C" w:rsidRPr="00C20C1C" w:rsidRDefault="00C20C1C" w:rsidP="00C20C1C">
      <w:pPr>
        <w:ind w:left="851" w:right="899"/>
        <w:jc w:val="both"/>
        <w:rPr>
          <w:rFonts w:ascii="Palatino Linotype" w:hAnsi="Palatino Linotype" w:cs="Arial"/>
          <w:i/>
          <w:spacing w:val="-6"/>
          <w:sz w:val="22"/>
          <w:szCs w:val="22"/>
          <w:lang w:eastAsia="es-MX"/>
        </w:rPr>
      </w:pPr>
      <w:r w:rsidRPr="00C20C1C">
        <w:rPr>
          <w:rFonts w:ascii="Palatino Linotype" w:hAnsi="Palatino Linotype" w:cs="Arial"/>
          <w:i/>
          <w:spacing w:val="-6"/>
          <w:sz w:val="22"/>
          <w:szCs w:val="22"/>
          <w:lang w:eastAsia="es-MX"/>
        </w:rPr>
        <w:t xml:space="preserve">“Hoy nuevamente fui a entrevista de trabajo y me dicen que aparece la demanda de Extrusiones Metálicas de la cual fue un daño el que me hicieron La licenciada de recursos humanos de la empresa y una abogada particular quienes falsificando mis datos cobraron una liquidación y ahora no puedo conseguir empleo </w:t>
      </w:r>
      <w:proofErr w:type="gramStart"/>
      <w:r w:rsidRPr="00C20C1C">
        <w:rPr>
          <w:rFonts w:ascii="Palatino Linotype" w:hAnsi="Palatino Linotype" w:cs="Arial"/>
          <w:i/>
          <w:spacing w:val="-6"/>
          <w:sz w:val="22"/>
          <w:szCs w:val="22"/>
          <w:lang w:eastAsia="es-MX"/>
        </w:rPr>
        <w:t>..</w:t>
      </w:r>
      <w:r w:rsidRPr="00821016">
        <w:rPr>
          <w:rFonts w:ascii="Palatino Linotype" w:hAnsi="Palatino Linotype" w:cs="Arial"/>
          <w:i/>
          <w:spacing w:val="-6"/>
          <w:sz w:val="22"/>
          <w:szCs w:val="22"/>
          <w:lang w:eastAsia="es-MX"/>
        </w:rPr>
        <w:t>”</w:t>
      </w:r>
      <w:proofErr w:type="gramEnd"/>
      <w:r w:rsidRPr="00821016">
        <w:rPr>
          <w:rFonts w:ascii="Palatino Linotype" w:hAnsi="Palatino Linotype" w:cs="Arial"/>
          <w:i/>
          <w:spacing w:val="-6"/>
          <w:sz w:val="22"/>
          <w:szCs w:val="22"/>
          <w:lang w:eastAsia="es-MX"/>
        </w:rPr>
        <w:t xml:space="preserve"> (Sic)</w:t>
      </w:r>
    </w:p>
    <w:p w:rsidR="00E257CE" w:rsidRPr="00821016" w:rsidRDefault="005729C5" w:rsidP="00E257CE">
      <w:pPr>
        <w:pStyle w:val="Prrafodelista"/>
        <w:spacing w:before="240" w:after="240" w:line="360" w:lineRule="auto"/>
        <w:ind w:left="0"/>
        <w:jc w:val="both"/>
        <w:rPr>
          <w:rFonts w:ascii="Palatino Linotype" w:hAnsi="Palatino Linotype" w:cs="Arial"/>
          <w:lang w:val="es-ES_tradnl"/>
        </w:rPr>
      </w:pPr>
      <w:r w:rsidRPr="00821016">
        <w:rPr>
          <w:rFonts w:ascii="Palatino Linotype" w:hAnsi="Palatino Linotype"/>
          <w:b/>
          <w:sz w:val="28"/>
          <w:szCs w:val="28"/>
        </w:rPr>
        <w:t>IV.</w:t>
      </w:r>
      <w:r w:rsidRPr="00821016">
        <w:rPr>
          <w:rFonts w:ascii="Palatino Linotype" w:hAnsi="Palatino Linotype"/>
        </w:rPr>
        <w:t xml:space="preserve"> </w:t>
      </w:r>
      <w:r w:rsidR="00E257CE" w:rsidRPr="00821016">
        <w:rPr>
          <w:rFonts w:ascii="Palatino Linotype" w:hAnsi="Palatino Linotype" w:cs="Arial"/>
        </w:rPr>
        <w:t xml:space="preserve">En fecha </w:t>
      </w:r>
      <w:r w:rsidR="00E257CE">
        <w:rPr>
          <w:rFonts w:ascii="Palatino Linotype" w:hAnsi="Palatino Linotype" w:cs="Arial"/>
        </w:rPr>
        <w:t xml:space="preserve">veintiuno de enero de dos mil veinte, </w:t>
      </w:r>
      <w:r w:rsidR="00E257CE" w:rsidRPr="00821016">
        <w:rPr>
          <w:rFonts w:ascii="Palatino Linotype" w:hAnsi="Palatino Linotype" w:cs="Arial"/>
        </w:rPr>
        <w:t xml:space="preserve">el </w:t>
      </w:r>
      <w:r w:rsidR="00E257CE" w:rsidRPr="00821016">
        <w:rPr>
          <w:rFonts w:ascii="Palatino Linotype" w:hAnsi="Palatino Linotype" w:cs="Arial"/>
          <w:lang w:val="es-ES_tradnl"/>
        </w:rPr>
        <w:t>recurso de que</w:t>
      </w:r>
      <w:r w:rsidR="00E257CE" w:rsidRPr="00821016">
        <w:rPr>
          <w:rFonts w:ascii="Palatino Linotype" w:hAnsi="Palatino Linotype" w:cs="Arial"/>
        </w:rPr>
        <w:t xml:space="preserve"> se trata</w:t>
      </w:r>
      <w:r w:rsidR="00E257CE" w:rsidRPr="00821016">
        <w:rPr>
          <w:rFonts w:ascii="Palatino Linotype" w:hAnsi="Palatino Linotype" w:cs="Arial"/>
          <w:lang w:val="es-ES_tradnl"/>
        </w:rPr>
        <w:t xml:space="preserve"> se envió </w:t>
      </w:r>
      <w:r w:rsidR="00E257CE" w:rsidRPr="00821016">
        <w:rPr>
          <w:rFonts w:ascii="Palatino Linotype" w:hAnsi="Palatino Linotype" w:cs="Arial"/>
        </w:rPr>
        <w:t>electrónicamente</w:t>
      </w:r>
      <w:r w:rsidR="00E257CE" w:rsidRPr="00821016">
        <w:rPr>
          <w:rFonts w:ascii="Palatino Linotype" w:hAnsi="Palatino Linotype" w:cs="Arial"/>
          <w:lang w:val="es-ES_tradnl"/>
        </w:rPr>
        <w:t xml:space="preserve"> al Instituto de </w:t>
      </w:r>
      <w:r w:rsidR="00E257CE" w:rsidRPr="00821016">
        <w:rPr>
          <w:rFonts w:ascii="Palatino Linotype" w:eastAsia="Arial Unicode MS" w:hAnsi="Palatino Linotype" w:cs="Arial"/>
        </w:rPr>
        <w:t>Transparencia</w:t>
      </w:r>
      <w:r w:rsidR="00E257CE" w:rsidRPr="00821016">
        <w:rPr>
          <w:rFonts w:ascii="Palatino Linotype" w:hAnsi="Palatino Linotype" w:cs="Arial"/>
          <w:lang w:val="es-ES_tradnl"/>
        </w:rPr>
        <w:t xml:space="preserve">, Acceso a la Información Pública y Protección </w:t>
      </w:r>
      <w:r w:rsidR="00E257CE" w:rsidRPr="00821016">
        <w:rPr>
          <w:rFonts w:ascii="Palatino Linotype" w:hAnsi="Palatino Linotype" w:cs="Arial"/>
        </w:rPr>
        <w:t>de</w:t>
      </w:r>
      <w:r w:rsidR="00E257CE" w:rsidRPr="00821016">
        <w:rPr>
          <w:rFonts w:ascii="Palatino Linotype" w:hAnsi="Palatino Linotype" w:cs="Arial"/>
          <w:lang w:val="es-ES_tradnl"/>
        </w:rPr>
        <w:t xml:space="preserve"> Datos Personales del Estado de México y Municipios y con fundamento en los artículos 11 y 127 Ley de Protección de Datos Personales en Posesión de Sujetos Obligados del Estado de México y Municipios y 185 fracción I de la </w:t>
      </w:r>
      <w:r w:rsidR="00E257CE" w:rsidRPr="00821016">
        <w:rPr>
          <w:rFonts w:ascii="Palatino Linotype" w:hAnsi="Palatino Linotype"/>
        </w:rPr>
        <w:t>Ley de Transparencia y Acceso a la Información Pública del Estado de México y Municipios de aplicación supletoria</w:t>
      </w:r>
      <w:r w:rsidR="00E257CE" w:rsidRPr="00821016">
        <w:rPr>
          <w:rFonts w:ascii="Palatino Linotype" w:hAnsi="Palatino Linotype" w:cs="Arial"/>
          <w:lang w:val="es-ES_tradnl"/>
        </w:rPr>
        <w:t>, se turnó, a través del</w:t>
      </w:r>
      <w:r w:rsidR="00E257CE" w:rsidRPr="00821016">
        <w:rPr>
          <w:rFonts w:ascii="Palatino Linotype" w:eastAsia="Arial Unicode MS" w:hAnsi="Palatino Linotype" w:cs="Arial"/>
          <w:lang w:val="es-ES_tradnl"/>
        </w:rPr>
        <w:t xml:space="preserve"> </w:t>
      </w:r>
      <w:r w:rsidR="00E257CE" w:rsidRPr="00821016">
        <w:rPr>
          <w:rFonts w:ascii="Palatino Linotype" w:eastAsia="Arial Unicode MS" w:hAnsi="Palatino Linotype" w:cs="Arial"/>
          <w:b/>
          <w:lang w:val="es-ES_tradnl"/>
        </w:rPr>
        <w:t>SARCOEM</w:t>
      </w:r>
      <w:r w:rsidR="00E257CE" w:rsidRPr="00821016">
        <w:rPr>
          <w:rFonts w:ascii="Palatino Linotype" w:hAnsi="Palatino Linotype"/>
        </w:rPr>
        <w:t xml:space="preserve">, a la </w:t>
      </w:r>
      <w:r w:rsidR="00E257CE" w:rsidRPr="00821016">
        <w:rPr>
          <w:rFonts w:ascii="Palatino Linotype" w:hAnsi="Palatino Linotype" w:cs="Arial"/>
          <w:lang w:val="es-ES_tradnl"/>
        </w:rPr>
        <w:t xml:space="preserve">Comisionada </w:t>
      </w:r>
      <w:r w:rsidR="00E257CE" w:rsidRPr="00821016">
        <w:rPr>
          <w:rFonts w:ascii="Palatino Linotype" w:hAnsi="Palatino Linotype" w:cs="Arial"/>
          <w:b/>
          <w:lang w:val="es-ES_tradnl"/>
        </w:rPr>
        <w:t>EVA ABAID YAPUR</w:t>
      </w:r>
      <w:r w:rsidR="00E257CE" w:rsidRPr="00821016">
        <w:rPr>
          <w:rFonts w:ascii="Palatino Linotype" w:hAnsi="Palatino Linotype" w:cs="Arial"/>
          <w:lang w:val="es-ES_tradnl"/>
        </w:rPr>
        <w:t>, a efecto de que decretara su admisión o desechamiento.</w:t>
      </w:r>
    </w:p>
    <w:p w:rsidR="00E257CE" w:rsidRPr="00821016" w:rsidRDefault="005729C5" w:rsidP="00E257CE">
      <w:pPr>
        <w:pStyle w:val="Prrafodelista"/>
        <w:spacing w:before="240" w:after="240" w:line="360" w:lineRule="auto"/>
        <w:ind w:left="0"/>
        <w:jc w:val="both"/>
        <w:rPr>
          <w:rFonts w:ascii="Palatino Linotype" w:hAnsi="Palatino Linotype" w:cs="Arial"/>
        </w:rPr>
      </w:pPr>
      <w:r w:rsidRPr="00821016">
        <w:rPr>
          <w:rFonts w:ascii="Palatino Linotype" w:hAnsi="Palatino Linotype" w:cs="Arial"/>
          <w:b/>
          <w:sz w:val="28"/>
          <w:szCs w:val="28"/>
        </w:rPr>
        <w:t>V.</w:t>
      </w:r>
      <w:r w:rsidR="00E257CE" w:rsidRPr="00E257CE">
        <w:rPr>
          <w:rFonts w:ascii="Palatino Linotype" w:hAnsi="Palatino Linotype" w:cs="Arial"/>
          <w:lang w:val="es-ES_tradnl"/>
        </w:rPr>
        <w:t xml:space="preserve"> </w:t>
      </w:r>
      <w:r w:rsidR="00E257CE" w:rsidRPr="00821016">
        <w:rPr>
          <w:rFonts w:ascii="Palatino Linotype" w:hAnsi="Palatino Linotype" w:cs="Arial"/>
          <w:lang w:val="es-ES_tradnl"/>
        </w:rPr>
        <w:t xml:space="preserve">El </w:t>
      </w:r>
      <w:r w:rsidR="00E257CE">
        <w:rPr>
          <w:rFonts w:ascii="Palatino Linotype" w:hAnsi="Palatino Linotype" w:cs="Arial"/>
          <w:lang w:val="es-ES_tradnl"/>
        </w:rPr>
        <w:t xml:space="preserve">treinta de enero de dos mil veinte, </w:t>
      </w:r>
      <w:r w:rsidR="00E257CE" w:rsidRPr="00821016">
        <w:rPr>
          <w:rFonts w:ascii="Palatino Linotype" w:hAnsi="Palatino Linotype" w:cs="Arial"/>
        </w:rPr>
        <w:t xml:space="preserve">atento a lo dispuesto en los artículos 11, 127 y 131 de la Ley de Protección de Datos Personales en Posesión de Sujetos Obligados del Estado de México y Municipios y 185 fracciones I, II y IV de la Ley de Transparencia y </w:t>
      </w:r>
      <w:r w:rsidR="00E257CE" w:rsidRPr="00821016">
        <w:rPr>
          <w:rFonts w:ascii="Palatino Linotype" w:hAnsi="Palatino Linotype" w:cs="Arial"/>
        </w:rPr>
        <w:lastRenderedPageBreak/>
        <w:t xml:space="preserve">Acceso a la Información Pública del Estado de México y Municipios de aplicación supletoria, </w:t>
      </w:r>
      <w:r w:rsidR="00E257CE" w:rsidRPr="00821016">
        <w:rPr>
          <w:rFonts w:ascii="Palatino Linotype" w:hAnsi="Palatino Linotype"/>
        </w:rPr>
        <w:t>se a</w:t>
      </w:r>
      <w:r w:rsidR="00E257CE" w:rsidRPr="00821016">
        <w:rPr>
          <w:rFonts w:ascii="Palatino Linotype" w:hAnsi="Palatino Linotype" w:cs="Arial"/>
        </w:rPr>
        <w:t xml:space="preserve">cordó lo siguiente: </w:t>
      </w:r>
    </w:p>
    <w:p w:rsidR="00E257CE" w:rsidRPr="00821016" w:rsidRDefault="00E257CE" w:rsidP="00E257CE">
      <w:pPr>
        <w:pStyle w:val="Prrafodelista"/>
        <w:spacing w:before="100" w:beforeAutospacing="1" w:after="100" w:afterAutospacing="1" w:line="360" w:lineRule="auto"/>
        <w:ind w:left="851" w:right="899"/>
        <w:jc w:val="both"/>
        <w:rPr>
          <w:rFonts w:ascii="Palatino Linotype" w:hAnsi="Palatino Linotype"/>
        </w:rPr>
      </w:pPr>
      <w:r w:rsidRPr="00821016">
        <w:rPr>
          <w:rFonts w:ascii="Palatino Linotype" w:hAnsi="Palatino Linotype" w:cs="Arial"/>
          <w:b/>
        </w:rPr>
        <w:t>a)</w:t>
      </w:r>
      <w:r w:rsidRPr="00821016">
        <w:rPr>
          <w:rFonts w:ascii="Palatino Linotype" w:hAnsi="Palatino Linotype" w:cs="Arial"/>
        </w:rPr>
        <w:t xml:space="preserve"> Tener </w:t>
      </w:r>
      <w:r w:rsidRPr="00821016">
        <w:rPr>
          <w:rFonts w:ascii="Palatino Linotype" w:hAnsi="Palatino Linotype"/>
        </w:rPr>
        <w:t>por acreditada la identidad de</w:t>
      </w:r>
      <w:r>
        <w:rPr>
          <w:rFonts w:ascii="Palatino Linotype" w:hAnsi="Palatino Linotype"/>
        </w:rPr>
        <w:t xml:space="preserve"> </w:t>
      </w:r>
      <w:r w:rsidRPr="00821016">
        <w:rPr>
          <w:rFonts w:ascii="Palatino Linotype" w:hAnsi="Palatino Linotype"/>
        </w:rPr>
        <w:t>l</w:t>
      </w:r>
      <w:r>
        <w:rPr>
          <w:rFonts w:ascii="Palatino Linotype" w:hAnsi="Palatino Linotype"/>
        </w:rPr>
        <w:t>a</w:t>
      </w:r>
      <w:r w:rsidRPr="00821016">
        <w:rPr>
          <w:rFonts w:ascii="Palatino Linotype" w:hAnsi="Palatino Linotype"/>
        </w:rPr>
        <w:t xml:space="preserve"> particular de mérito en su calidad de</w:t>
      </w:r>
      <w:r w:rsidRPr="00821016">
        <w:rPr>
          <w:rFonts w:ascii="Palatino Linotype" w:hAnsi="Palatino Linotype"/>
          <w:b/>
        </w:rPr>
        <w:t xml:space="preserve"> RECURRENTE </w:t>
      </w:r>
      <w:r w:rsidRPr="00821016">
        <w:rPr>
          <w:rFonts w:ascii="Palatino Linotype" w:hAnsi="Palatino Linotype"/>
        </w:rPr>
        <w:t xml:space="preserve">dentro del presente recurso de revisión; </w:t>
      </w:r>
    </w:p>
    <w:p w:rsidR="00E257CE" w:rsidRPr="00821016" w:rsidRDefault="00E257CE" w:rsidP="00E257CE">
      <w:pPr>
        <w:pStyle w:val="Prrafodelista"/>
        <w:spacing w:before="100" w:beforeAutospacing="1" w:after="100" w:afterAutospacing="1" w:line="360" w:lineRule="auto"/>
        <w:ind w:left="851" w:right="899"/>
        <w:jc w:val="both"/>
        <w:rPr>
          <w:rFonts w:ascii="Palatino Linotype" w:hAnsi="Palatino Linotype" w:cs="Arial"/>
        </w:rPr>
      </w:pPr>
      <w:r w:rsidRPr="00821016">
        <w:rPr>
          <w:rFonts w:ascii="Palatino Linotype" w:hAnsi="Palatino Linotype"/>
          <w:b/>
        </w:rPr>
        <w:t xml:space="preserve">b) </w:t>
      </w:r>
      <w:r w:rsidRPr="00821016">
        <w:rPr>
          <w:rFonts w:ascii="Palatino Linotype" w:hAnsi="Palatino Linotype" w:cs="Arial"/>
        </w:rPr>
        <w:t>La admisión a trámite del referido recurso de revisión;</w:t>
      </w:r>
    </w:p>
    <w:p w:rsidR="00E257CE" w:rsidRPr="00821016" w:rsidRDefault="00E257CE" w:rsidP="00E257CE">
      <w:pPr>
        <w:pStyle w:val="Prrafodelista"/>
        <w:spacing w:before="100" w:beforeAutospacing="1" w:after="100" w:afterAutospacing="1" w:line="360" w:lineRule="auto"/>
        <w:ind w:left="851" w:right="899"/>
        <w:jc w:val="both"/>
        <w:rPr>
          <w:rFonts w:ascii="Palatino Linotype" w:hAnsi="Palatino Linotype" w:cs="Arial"/>
        </w:rPr>
      </w:pPr>
      <w:r w:rsidRPr="00821016">
        <w:rPr>
          <w:rFonts w:ascii="Palatino Linotype" w:hAnsi="Palatino Linotype" w:cs="Arial"/>
          <w:b/>
        </w:rPr>
        <w:t xml:space="preserve">c) </w:t>
      </w:r>
      <w:r w:rsidRPr="00821016">
        <w:rPr>
          <w:rFonts w:ascii="Palatino Linotype" w:hAnsi="Palatino Linotype" w:cs="Arial"/>
        </w:rPr>
        <w:t xml:space="preserve">La integración del expediente a fin de ponerlo a disposición de las partes a efecto de que </w:t>
      </w:r>
      <w:r w:rsidRPr="00821016">
        <w:rPr>
          <w:rFonts w:ascii="Palatino Linotype" w:hAnsi="Palatino Linotype" w:cs="Arial"/>
          <w:lang w:val="es-ES_tradnl"/>
        </w:rPr>
        <w:t xml:space="preserve">ofrecieran pruebas, </w:t>
      </w:r>
      <w:r w:rsidRPr="00821016">
        <w:rPr>
          <w:rFonts w:ascii="Palatino Linotype" w:hAnsi="Palatino Linotype" w:cs="Arial"/>
          <w:b/>
          <w:lang w:val="es-ES_tradnl"/>
        </w:rPr>
        <w:t>EL SUJETO OBLIGADO</w:t>
      </w:r>
      <w:r w:rsidRPr="00821016">
        <w:rPr>
          <w:rFonts w:ascii="Palatino Linotype" w:hAnsi="Palatino Linotype" w:cs="Arial"/>
          <w:lang w:val="es-ES_tradnl"/>
        </w:rPr>
        <w:t xml:space="preserve"> rindiera el Informe Justificado, o bien </w:t>
      </w:r>
      <w:r w:rsidRPr="00821016">
        <w:rPr>
          <w:rFonts w:ascii="Palatino Linotype" w:hAnsi="Palatino Linotype" w:cs="Arial"/>
          <w:b/>
          <w:lang w:val="es-ES_tradnl"/>
        </w:rPr>
        <w:t>EL RECURRENTE</w:t>
      </w:r>
      <w:r w:rsidRPr="00821016">
        <w:rPr>
          <w:rFonts w:ascii="Palatino Linotype" w:hAnsi="Palatino Linotype" w:cs="Arial"/>
          <w:lang w:val="es-ES_tradnl"/>
        </w:rPr>
        <w:t xml:space="preserve"> emitiera sus manifestaciones y alegatos; </w:t>
      </w:r>
    </w:p>
    <w:p w:rsidR="00E257CE" w:rsidRPr="00821016" w:rsidRDefault="00E257CE" w:rsidP="00E257CE">
      <w:pPr>
        <w:pStyle w:val="Prrafodelista"/>
        <w:spacing w:before="100" w:beforeAutospacing="1" w:after="100" w:afterAutospacing="1" w:line="360" w:lineRule="auto"/>
        <w:ind w:left="851" w:right="899"/>
        <w:jc w:val="both"/>
        <w:rPr>
          <w:rFonts w:ascii="Palatino Linotype" w:hAnsi="Palatino Linotype" w:cs="Arial"/>
        </w:rPr>
      </w:pPr>
      <w:r w:rsidRPr="00821016">
        <w:rPr>
          <w:rFonts w:ascii="Palatino Linotype" w:hAnsi="Palatino Linotype" w:cs="Arial"/>
          <w:b/>
        </w:rPr>
        <w:t xml:space="preserve">d) </w:t>
      </w:r>
      <w:r w:rsidRPr="00821016">
        <w:rPr>
          <w:rFonts w:ascii="Palatino Linotype" w:hAnsi="Palatino Linotype" w:cs="Arial"/>
        </w:rPr>
        <w:t>El requerimiento</w:t>
      </w:r>
      <w:r w:rsidRPr="00821016">
        <w:rPr>
          <w:rFonts w:ascii="Palatino Linotype" w:hAnsi="Palatino Linotype" w:cs="Arial"/>
          <w:b/>
        </w:rPr>
        <w:t xml:space="preserve"> </w:t>
      </w:r>
      <w:r w:rsidRPr="00821016">
        <w:rPr>
          <w:rFonts w:ascii="Palatino Linotype" w:hAnsi="Palatino Linotype" w:cs="Arial"/>
        </w:rPr>
        <w:t xml:space="preserve">a las partes para que en un plazo no mayor a siete días manifestaran, por cualquier medio, su voluntad de conciliar, con el apercibimiento de que, en caso de no hacerlo, se tendría por precluido su derecho, para tales efectos; y </w:t>
      </w:r>
    </w:p>
    <w:p w:rsidR="00E257CE" w:rsidRPr="00821016" w:rsidRDefault="00E257CE" w:rsidP="00E257CE">
      <w:pPr>
        <w:pStyle w:val="Prrafodelista"/>
        <w:spacing w:before="100" w:beforeAutospacing="1" w:after="100" w:afterAutospacing="1" w:line="360" w:lineRule="auto"/>
        <w:ind w:left="851" w:right="899"/>
        <w:jc w:val="both"/>
        <w:rPr>
          <w:rFonts w:ascii="Palatino Linotype" w:hAnsi="Palatino Linotype" w:cs="Arial"/>
        </w:rPr>
      </w:pPr>
      <w:r w:rsidRPr="00821016">
        <w:rPr>
          <w:rFonts w:ascii="Palatino Linotype" w:hAnsi="Palatino Linotype" w:cs="Arial"/>
          <w:b/>
        </w:rPr>
        <w:t xml:space="preserve">e) </w:t>
      </w:r>
      <w:r w:rsidRPr="00821016">
        <w:rPr>
          <w:rFonts w:ascii="Palatino Linotype" w:hAnsi="Palatino Linotype" w:cs="Arial"/>
        </w:rPr>
        <w:t>Notificación de dicho Acuerdo.</w:t>
      </w:r>
    </w:p>
    <w:p w:rsidR="00E257CE" w:rsidRPr="00821016" w:rsidRDefault="00E257CE" w:rsidP="00E257CE">
      <w:pPr>
        <w:pStyle w:val="Prrafodelista"/>
        <w:spacing w:before="240" w:after="240" w:line="360" w:lineRule="auto"/>
        <w:ind w:left="0"/>
        <w:jc w:val="both"/>
        <w:rPr>
          <w:rFonts w:ascii="Palatino Linotype" w:hAnsi="Palatino Linotype" w:cs="Arial"/>
        </w:rPr>
      </w:pPr>
      <w:r w:rsidRPr="00821016">
        <w:rPr>
          <w:rFonts w:ascii="Palatino Linotype" w:hAnsi="Palatino Linotype" w:cs="Arial"/>
        </w:rPr>
        <w:t>Asimismo, en términos del artículo 132</w:t>
      </w:r>
      <w:r>
        <w:rPr>
          <w:rFonts w:ascii="Palatino Linotype" w:hAnsi="Palatino Linotype" w:cs="Arial"/>
        </w:rPr>
        <w:t>,</w:t>
      </w:r>
      <w:r w:rsidRPr="00821016">
        <w:rPr>
          <w:rFonts w:ascii="Palatino Linotype" w:hAnsi="Palatino Linotype" w:cs="Arial"/>
        </w:rPr>
        <w:t xml:space="preserve">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rsidR="00E257CE" w:rsidRDefault="005729C5" w:rsidP="000C3F4B">
      <w:pPr>
        <w:spacing w:before="240" w:after="240" w:line="360" w:lineRule="auto"/>
        <w:jc w:val="both"/>
        <w:rPr>
          <w:rFonts w:ascii="Palatino Linotype" w:hAnsi="Palatino Linotype" w:cs="Arial"/>
          <w:lang w:val="es-ES_tradnl"/>
        </w:rPr>
      </w:pPr>
      <w:r w:rsidRPr="00821016">
        <w:rPr>
          <w:rFonts w:ascii="Palatino Linotype" w:hAnsi="Palatino Linotype" w:cs="Arial"/>
          <w:b/>
          <w:sz w:val="28"/>
          <w:szCs w:val="28"/>
          <w:lang w:val="es-ES_tradnl"/>
        </w:rPr>
        <w:t>VI.</w:t>
      </w:r>
      <w:r w:rsidRPr="00821016">
        <w:rPr>
          <w:rFonts w:ascii="Palatino Linotype" w:hAnsi="Palatino Linotype" w:cs="Arial"/>
          <w:lang w:val="es-ES_tradnl"/>
        </w:rPr>
        <w:t xml:space="preserve"> </w:t>
      </w:r>
      <w:r w:rsidR="00E257CE" w:rsidRPr="00821016">
        <w:rPr>
          <w:rFonts w:ascii="Palatino Linotype" w:hAnsi="Palatino Linotype" w:cs="Arial"/>
        </w:rPr>
        <w:t>De</w:t>
      </w:r>
      <w:r w:rsidR="00E257CE" w:rsidRPr="00821016">
        <w:rPr>
          <w:rFonts w:ascii="Palatino Linotype" w:hAnsi="Palatino Linotype" w:cs="Arial"/>
          <w:lang w:val="es-ES_tradnl"/>
        </w:rPr>
        <w:t xml:space="preserve"> las </w:t>
      </w:r>
      <w:r w:rsidR="00E257CE" w:rsidRPr="00821016">
        <w:rPr>
          <w:rFonts w:ascii="Palatino Linotype" w:hAnsi="Palatino Linotype"/>
        </w:rPr>
        <w:t>constancias</w:t>
      </w:r>
      <w:r w:rsidR="00E257CE" w:rsidRPr="00821016">
        <w:rPr>
          <w:rFonts w:ascii="Palatino Linotype" w:hAnsi="Palatino Linotype" w:cs="Arial"/>
          <w:lang w:val="es-ES_tradnl"/>
        </w:rPr>
        <w:t xml:space="preserve"> que obran en el </w:t>
      </w:r>
      <w:r w:rsidR="00E257CE" w:rsidRPr="00821016">
        <w:rPr>
          <w:rFonts w:ascii="Palatino Linotype" w:hAnsi="Palatino Linotype" w:cs="Arial"/>
          <w:b/>
          <w:lang w:val="es-ES_tradnl"/>
        </w:rPr>
        <w:t>SARCOEM</w:t>
      </w:r>
      <w:r w:rsidR="00E257CE" w:rsidRPr="00821016">
        <w:rPr>
          <w:rFonts w:ascii="Palatino Linotype" w:hAnsi="Palatino Linotype" w:cs="Arial"/>
          <w:lang w:val="es-ES_tradnl"/>
        </w:rPr>
        <w:t>, se advierte que</w:t>
      </w:r>
      <w:r w:rsidR="00E257CE">
        <w:rPr>
          <w:rFonts w:ascii="Palatino Linotype" w:hAnsi="Palatino Linotype" w:cs="Arial"/>
          <w:b/>
          <w:lang w:val="es-ES_tradnl"/>
        </w:rPr>
        <w:t xml:space="preserve"> LA</w:t>
      </w:r>
      <w:r w:rsidR="00E257CE" w:rsidRPr="00821016">
        <w:rPr>
          <w:rFonts w:ascii="Palatino Linotype" w:hAnsi="Palatino Linotype" w:cs="Arial"/>
          <w:b/>
          <w:lang w:val="es-ES_tradnl"/>
        </w:rPr>
        <w:t xml:space="preserve"> RECURRENTE </w:t>
      </w:r>
      <w:r w:rsidR="00E257CE">
        <w:rPr>
          <w:rFonts w:ascii="Palatino Linotype" w:hAnsi="Palatino Linotype" w:cs="Arial"/>
          <w:lang w:val="es-ES_tradnl"/>
        </w:rPr>
        <w:t xml:space="preserve">fue omisa en realizar las </w:t>
      </w:r>
      <w:r w:rsidR="00E257CE" w:rsidRPr="00821016">
        <w:rPr>
          <w:rFonts w:ascii="Palatino Linotype" w:hAnsi="Palatino Linotype" w:cs="Arial"/>
          <w:lang w:val="es-ES_tradnl"/>
        </w:rPr>
        <w:t xml:space="preserve">manifestaciones </w:t>
      </w:r>
      <w:r w:rsidR="00E257CE">
        <w:rPr>
          <w:rFonts w:ascii="Palatino Linotype" w:hAnsi="Palatino Linotype" w:cs="Arial"/>
          <w:lang w:val="es-ES_tradnl"/>
        </w:rPr>
        <w:t xml:space="preserve">que a su derecho correspondieran. </w:t>
      </w:r>
      <w:r w:rsidR="00E257CE" w:rsidRPr="00821016">
        <w:rPr>
          <w:rFonts w:ascii="Palatino Linotype" w:hAnsi="Palatino Linotype" w:cs="Arial"/>
          <w:lang w:val="es-ES_tradnl"/>
        </w:rPr>
        <w:t xml:space="preserve">Por su </w:t>
      </w:r>
      <w:r w:rsidR="00E257CE" w:rsidRPr="00821016">
        <w:rPr>
          <w:rFonts w:ascii="Palatino Linotype" w:hAnsi="Palatino Linotype" w:cs="Arial"/>
          <w:lang w:val="es-ES_tradnl"/>
        </w:rPr>
        <w:lastRenderedPageBreak/>
        <w:t xml:space="preserve">parte, </w:t>
      </w:r>
      <w:r w:rsidR="00E257CE" w:rsidRPr="00821016">
        <w:rPr>
          <w:rFonts w:ascii="Palatino Linotype" w:hAnsi="Palatino Linotype" w:cs="Arial"/>
          <w:b/>
          <w:lang w:val="es-ES_tradnl"/>
        </w:rPr>
        <w:t>EL SUJETO OBLIGADO</w:t>
      </w:r>
      <w:r w:rsidR="00E257CE" w:rsidRPr="00821016">
        <w:rPr>
          <w:rFonts w:ascii="Palatino Linotype" w:hAnsi="Palatino Linotype" w:cs="Arial"/>
          <w:lang w:val="es-ES_tradnl"/>
        </w:rPr>
        <w:t xml:space="preserve"> el </w:t>
      </w:r>
      <w:r w:rsidR="00E257CE">
        <w:rPr>
          <w:rFonts w:ascii="Palatino Linotype" w:hAnsi="Palatino Linotype" w:cs="Arial"/>
          <w:lang w:val="es-ES_tradnl"/>
        </w:rPr>
        <w:t xml:space="preserve">cinco de febrero del presente año, </w:t>
      </w:r>
      <w:r w:rsidR="00E257CE" w:rsidRPr="00821016">
        <w:rPr>
          <w:rFonts w:ascii="Palatino Linotype" w:hAnsi="Palatino Linotype" w:cs="Arial"/>
          <w:lang w:val="es-ES_tradnl"/>
        </w:rPr>
        <w:t>exhibió el Informe Justificado, mismo que</w:t>
      </w:r>
      <w:r w:rsidR="00E257CE">
        <w:rPr>
          <w:rFonts w:ascii="Palatino Linotype" w:hAnsi="Palatino Linotype" w:cs="Arial"/>
          <w:lang w:val="es-ES_tradnl"/>
        </w:rPr>
        <w:t xml:space="preserve"> al no actualizar el supuesto previsto en la fracción </w:t>
      </w:r>
      <w:r w:rsidR="0011565B">
        <w:rPr>
          <w:rFonts w:ascii="Palatino Linotype" w:hAnsi="Palatino Linotype" w:cs="Arial"/>
          <w:lang w:val="es-ES_tradnl"/>
        </w:rPr>
        <w:t>III del artículo 185 de la Ley de Transparencia y Acceso a la Información Pública del Estado de México y Municipios, de aplicación supletoria a la Ley de Protección de Datos Personales en Posesión de los Sujetos Obligados del Estado de México y Municipios, no fue puesto a la vista de la solicitante; motivo por el cual se inserta constancia de lo anterior, enseguida:</w:t>
      </w:r>
    </w:p>
    <w:p w:rsidR="0011565B" w:rsidRDefault="000C3F4B" w:rsidP="0011565B">
      <w:pPr>
        <w:spacing w:before="240" w:after="240" w:line="360" w:lineRule="auto"/>
        <w:jc w:val="center"/>
        <w:rPr>
          <w:rFonts w:ascii="Palatino Linotype" w:hAnsi="Palatino Linotype" w:cs="Arial"/>
          <w:lang w:val="es-ES_tradnl"/>
        </w:rPr>
      </w:pPr>
      <w:r>
        <w:rPr>
          <w:noProof/>
          <w:lang w:val="es-MX" w:eastAsia="es-MX"/>
        </w:rPr>
        <w:drawing>
          <wp:inline distT="0" distB="0" distL="0" distR="0" wp14:anchorId="52FFD51F" wp14:editId="61B23DB0">
            <wp:extent cx="5657850" cy="4314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48" t="27189" r="12674" b="14267"/>
                    <a:stretch/>
                  </pic:blipFill>
                  <pic:spPr bwMode="auto">
                    <a:xfrm>
                      <a:off x="0" y="0"/>
                      <a:ext cx="5657850" cy="4314825"/>
                    </a:xfrm>
                    <a:prstGeom prst="rect">
                      <a:avLst/>
                    </a:prstGeom>
                    <a:ln>
                      <a:noFill/>
                    </a:ln>
                    <a:extLst>
                      <a:ext uri="{53640926-AAD7-44D8-BBD7-CCE9431645EC}">
                        <a14:shadowObscured xmlns:a14="http://schemas.microsoft.com/office/drawing/2010/main"/>
                      </a:ext>
                    </a:extLst>
                  </pic:spPr>
                </pic:pic>
              </a:graphicData>
            </a:graphic>
          </wp:inline>
        </w:drawing>
      </w:r>
    </w:p>
    <w:p w:rsidR="000C3F4B" w:rsidRDefault="000C3F4B" w:rsidP="0011565B">
      <w:pPr>
        <w:spacing w:before="240" w:after="240" w:line="360" w:lineRule="auto"/>
        <w:jc w:val="center"/>
        <w:rPr>
          <w:rFonts w:ascii="Palatino Linotype" w:hAnsi="Palatino Linotype" w:cs="Arial"/>
          <w:lang w:val="es-ES_tradnl"/>
        </w:rPr>
      </w:pPr>
      <w:r>
        <w:rPr>
          <w:noProof/>
          <w:lang w:val="es-MX" w:eastAsia="es-MX"/>
        </w:rPr>
        <w:lastRenderedPageBreak/>
        <w:drawing>
          <wp:inline distT="0" distB="0" distL="0" distR="0" wp14:anchorId="557856A1" wp14:editId="737E5B14">
            <wp:extent cx="5324475" cy="5162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54" t="18637" r="31093" b="15582"/>
                    <a:stretch/>
                  </pic:blipFill>
                  <pic:spPr bwMode="auto">
                    <a:xfrm>
                      <a:off x="0" y="0"/>
                      <a:ext cx="5324475" cy="5162550"/>
                    </a:xfrm>
                    <a:prstGeom prst="rect">
                      <a:avLst/>
                    </a:prstGeom>
                    <a:ln>
                      <a:noFill/>
                    </a:ln>
                    <a:extLst>
                      <a:ext uri="{53640926-AAD7-44D8-BBD7-CCE9431645EC}">
                        <a14:shadowObscured xmlns:a14="http://schemas.microsoft.com/office/drawing/2010/main"/>
                      </a:ext>
                    </a:extLst>
                  </pic:spPr>
                </pic:pic>
              </a:graphicData>
            </a:graphic>
          </wp:inline>
        </w:drawing>
      </w:r>
    </w:p>
    <w:p w:rsidR="000C3F4B" w:rsidRPr="00821016" w:rsidRDefault="000C3F4B" w:rsidP="0011565B">
      <w:pPr>
        <w:spacing w:before="240" w:after="240" w:line="360" w:lineRule="auto"/>
        <w:jc w:val="center"/>
        <w:rPr>
          <w:rFonts w:ascii="Palatino Linotype" w:hAnsi="Palatino Linotype" w:cs="Arial"/>
          <w:lang w:val="es-ES_tradnl"/>
        </w:rPr>
      </w:pPr>
    </w:p>
    <w:p w:rsidR="0011565B" w:rsidRPr="00821016" w:rsidRDefault="005729C5" w:rsidP="0011565B">
      <w:pPr>
        <w:pStyle w:val="Prrafodelista"/>
        <w:spacing w:before="240" w:after="240" w:line="360" w:lineRule="auto"/>
        <w:ind w:left="0"/>
        <w:jc w:val="both"/>
        <w:rPr>
          <w:rFonts w:ascii="Palatino Linotype" w:hAnsi="Palatino Linotype" w:cs="Arial"/>
        </w:rPr>
      </w:pPr>
      <w:r w:rsidRPr="00821016">
        <w:rPr>
          <w:rFonts w:ascii="Palatino Linotype" w:hAnsi="Palatino Linotype" w:cs="Arial"/>
          <w:b/>
          <w:sz w:val="28"/>
          <w:szCs w:val="28"/>
          <w:lang w:val="es-ES_tradnl"/>
        </w:rPr>
        <w:t>VII.</w:t>
      </w:r>
      <w:r w:rsidRPr="00821016">
        <w:rPr>
          <w:rFonts w:ascii="Palatino Linotype" w:hAnsi="Palatino Linotype" w:cs="Arial"/>
          <w:b/>
        </w:rPr>
        <w:t xml:space="preserve"> </w:t>
      </w:r>
      <w:r w:rsidR="0011565B" w:rsidRPr="00821016">
        <w:rPr>
          <w:rFonts w:ascii="Palatino Linotype" w:hAnsi="Palatino Linotype" w:cs="Arial"/>
        </w:rPr>
        <w:t xml:space="preserve">Una vez analizado el estado procesal que guardaba el expediente, en fecha </w:t>
      </w:r>
      <w:r w:rsidR="0011565B">
        <w:rPr>
          <w:rFonts w:ascii="Palatino Linotype" w:hAnsi="Palatino Linotype" w:cs="Arial"/>
        </w:rPr>
        <w:t xml:space="preserve">catorce de febrero de dos mil veinte, </w:t>
      </w:r>
      <w:r w:rsidR="0011565B" w:rsidRPr="00821016">
        <w:rPr>
          <w:rFonts w:ascii="Palatino Linotype" w:hAnsi="Palatino Linotype" w:cs="Arial"/>
        </w:rPr>
        <w:t xml:space="preserve">y de conformidad con lo establecido en </w:t>
      </w:r>
      <w:r w:rsidR="0011565B" w:rsidRPr="00821016">
        <w:rPr>
          <w:rFonts w:ascii="Palatino Linotype" w:hAnsi="Palatino Linotype" w:cs="Arial"/>
          <w:lang w:val="es-ES_tradnl"/>
        </w:rPr>
        <w:t xml:space="preserve">los artículos 11, 125, 127 y 133 de la Ley de Protección de Datos Personales en Posesión de Sujetos Obligados del Estado de México y Municipios y 185 fracción VI de la Ley de </w:t>
      </w:r>
      <w:r w:rsidR="0011565B" w:rsidRPr="00821016">
        <w:rPr>
          <w:rFonts w:ascii="Palatino Linotype" w:hAnsi="Palatino Linotype" w:cs="Arial"/>
          <w:lang w:val="es-ES_tradnl"/>
        </w:rPr>
        <w:lastRenderedPageBreak/>
        <w:t xml:space="preserve">Transparencia y Acceso a la Información Pública del Estado de México y Municipios de aplicación supletoria, </w:t>
      </w:r>
      <w:r w:rsidR="0011565B" w:rsidRPr="00821016">
        <w:rPr>
          <w:rFonts w:ascii="Palatino Linotype" w:hAnsi="Palatino Linotype" w:cs="Arial"/>
        </w:rPr>
        <w:t xml:space="preserve">la Comisionada Ponente acordó: </w:t>
      </w:r>
    </w:p>
    <w:p w:rsidR="005729C5" w:rsidRPr="00821016" w:rsidRDefault="005729C5" w:rsidP="005729C5">
      <w:pPr>
        <w:pStyle w:val="Prrafodelista"/>
        <w:spacing w:before="100" w:beforeAutospacing="1" w:after="100" w:afterAutospacing="1" w:line="360" w:lineRule="auto"/>
        <w:ind w:left="851" w:right="899"/>
        <w:jc w:val="both"/>
        <w:rPr>
          <w:rFonts w:ascii="Palatino Linotype" w:eastAsia="Calibri" w:hAnsi="Palatino Linotype" w:cs="Arial"/>
        </w:rPr>
      </w:pPr>
      <w:r w:rsidRPr="00821016">
        <w:rPr>
          <w:rFonts w:ascii="Palatino Linotype" w:hAnsi="Palatino Linotype" w:cs="Arial"/>
          <w:b/>
        </w:rPr>
        <w:t>a)</w:t>
      </w:r>
      <w:r w:rsidRPr="00821016">
        <w:rPr>
          <w:rFonts w:ascii="Palatino Linotype" w:hAnsi="Palatino Linotype" w:cs="Arial"/>
        </w:rPr>
        <w:t xml:space="preserve"> Te</w:t>
      </w:r>
      <w:r w:rsidRPr="00821016">
        <w:rPr>
          <w:rFonts w:ascii="Palatino Linotype" w:eastAsia="Calibri" w:hAnsi="Palatino Linotype" w:cs="Arial"/>
        </w:rPr>
        <w:t xml:space="preserve">ner por recibido el Informe Justificado del </w:t>
      </w:r>
      <w:r w:rsidRPr="00821016">
        <w:rPr>
          <w:rFonts w:ascii="Palatino Linotype" w:eastAsia="Calibri" w:hAnsi="Palatino Linotype" w:cs="Arial"/>
          <w:b/>
        </w:rPr>
        <w:t>SUJETO OBLIGADO</w:t>
      </w:r>
      <w:r w:rsidRPr="00821016">
        <w:rPr>
          <w:rFonts w:ascii="Palatino Linotype" w:eastAsia="Calibri" w:hAnsi="Palatino Linotype" w:cs="Arial"/>
        </w:rPr>
        <w:t xml:space="preserve">; </w:t>
      </w:r>
    </w:p>
    <w:p w:rsidR="005729C5" w:rsidRPr="00821016" w:rsidRDefault="005729C5" w:rsidP="005729C5">
      <w:pPr>
        <w:pStyle w:val="Prrafodelista"/>
        <w:spacing w:before="100" w:beforeAutospacing="1" w:after="100" w:afterAutospacing="1" w:line="360" w:lineRule="auto"/>
        <w:ind w:left="851" w:right="899"/>
        <w:jc w:val="both"/>
        <w:rPr>
          <w:rFonts w:ascii="Palatino Linotype" w:hAnsi="Palatino Linotype"/>
        </w:rPr>
      </w:pPr>
      <w:r w:rsidRPr="00821016">
        <w:rPr>
          <w:rFonts w:ascii="Palatino Linotype" w:eastAsia="Calibri" w:hAnsi="Palatino Linotype" w:cs="Arial"/>
          <w:b/>
        </w:rPr>
        <w:t>b)</w:t>
      </w:r>
      <w:r w:rsidRPr="00821016">
        <w:rPr>
          <w:rFonts w:ascii="Palatino Linotype" w:eastAsia="Calibri" w:hAnsi="Palatino Linotype" w:cs="Arial"/>
        </w:rPr>
        <w:t xml:space="preserve"> De manera adicional se tuvo por precluido el derecho de las partes </w:t>
      </w:r>
      <w:r w:rsidRPr="00821016">
        <w:rPr>
          <w:rFonts w:ascii="Palatino Linotype" w:hAnsi="Palatino Linotype"/>
        </w:rPr>
        <w:t>de manifestar su voluntad de conciliar, así como de</w:t>
      </w:r>
      <w:r w:rsidR="0011565B">
        <w:rPr>
          <w:rFonts w:ascii="Palatino Linotype" w:hAnsi="Palatino Linotype"/>
        </w:rPr>
        <w:t xml:space="preserve"> la hoy</w:t>
      </w:r>
      <w:r w:rsidRPr="00821016">
        <w:rPr>
          <w:rFonts w:ascii="Palatino Linotype" w:hAnsi="Palatino Linotype"/>
        </w:rPr>
        <w:t xml:space="preserve"> </w:t>
      </w:r>
      <w:r w:rsidRPr="00821016">
        <w:rPr>
          <w:rFonts w:ascii="Palatino Linotype" w:hAnsi="Palatino Linotype"/>
          <w:b/>
        </w:rPr>
        <w:t xml:space="preserve">RECURRENTE </w:t>
      </w:r>
      <w:r w:rsidRPr="00821016">
        <w:rPr>
          <w:rFonts w:ascii="Palatino Linotype" w:hAnsi="Palatino Linotype"/>
        </w:rPr>
        <w:t xml:space="preserve">para presentar manifestaciones, alegatos, los medios de prueba que a su derecho convengan; y </w:t>
      </w:r>
    </w:p>
    <w:p w:rsidR="005729C5" w:rsidRPr="00821016" w:rsidRDefault="005729C5" w:rsidP="005729C5">
      <w:pPr>
        <w:pStyle w:val="Prrafodelista"/>
        <w:spacing w:before="100" w:beforeAutospacing="1" w:after="100" w:afterAutospacing="1" w:line="360" w:lineRule="auto"/>
        <w:ind w:left="851" w:right="899"/>
        <w:jc w:val="both"/>
        <w:rPr>
          <w:rFonts w:ascii="Palatino Linotype" w:hAnsi="Palatino Linotype" w:cs="Arial"/>
        </w:rPr>
      </w:pPr>
      <w:r w:rsidRPr="00821016">
        <w:rPr>
          <w:rFonts w:ascii="Palatino Linotype" w:hAnsi="Palatino Linotype"/>
          <w:b/>
        </w:rPr>
        <w:t xml:space="preserve">c) </w:t>
      </w:r>
      <w:r w:rsidRPr="00821016">
        <w:rPr>
          <w:rFonts w:ascii="Palatino Linotype" w:hAnsi="Palatino Linotype"/>
        </w:rPr>
        <w:t xml:space="preserve">Continuar con el procedimiento y declarar el </w:t>
      </w:r>
      <w:r w:rsidRPr="00821016">
        <w:rPr>
          <w:rFonts w:ascii="Palatino Linotype" w:hAnsi="Palatino Linotype" w:cs="Arial"/>
        </w:rPr>
        <w:t xml:space="preserve">cierre de instrucción, en virtud de no existir acuerdo entre las partes para conciliar, así como la remisión del mismo a efecto </w:t>
      </w:r>
      <w:r w:rsidRPr="00821016">
        <w:rPr>
          <w:rFonts w:ascii="Palatino Linotype" w:hAnsi="Palatino Linotype" w:cs="Arial"/>
          <w:lang w:val="es-ES_tradnl"/>
        </w:rPr>
        <w:t>de</w:t>
      </w:r>
      <w:r w:rsidRPr="00821016">
        <w:rPr>
          <w:rFonts w:ascii="Palatino Linotype" w:hAnsi="Palatino Linotype" w:cs="Arial"/>
        </w:rPr>
        <w:t xml:space="preserve"> emitir la resolución respectiva; y</w:t>
      </w:r>
    </w:p>
    <w:p w:rsidR="005729C5" w:rsidRPr="00821016" w:rsidRDefault="005729C5" w:rsidP="005729C5">
      <w:pPr>
        <w:spacing w:before="240" w:after="240" w:line="360" w:lineRule="auto"/>
        <w:jc w:val="center"/>
        <w:rPr>
          <w:rFonts w:ascii="Palatino Linotype" w:hAnsi="Palatino Linotype"/>
          <w:b/>
          <w:bCs/>
          <w:spacing w:val="60"/>
          <w:sz w:val="28"/>
          <w:szCs w:val="28"/>
          <w:lang w:val="es-ES_tradnl"/>
        </w:rPr>
      </w:pPr>
      <w:r w:rsidRPr="00821016">
        <w:rPr>
          <w:rFonts w:ascii="Palatino Linotype" w:hAnsi="Palatino Linotype"/>
          <w:b/>
          <w:bCs/>
          <w:spacing w:val="60"/>
          <w:sz w:val="28"/>
          <w:szCs w:val="28"/>
          <w:lang w:val="es-ES_tradnl"/>
        </w:rPr>
        <w:t>CONSIDERANDO</w:t>
      </w:r>
    </w:p>
    <w:p w:rsidR="005729C5" w:rsidRPr="00821016" w:rsidRDefault="005729C5" w:rsidP="005729C5">
      <w:pPr>
        <w:pStyle w:val="Prrafodelista"/>
        <w:widowControl w:val="0"/>
        <w:autoSpaceDE w:val="0"/>
        <w:autoSpaceDN w:val="0"/>
        <w:adjustRightInd w:val="0"/>
        <w:spacing w:before="240" w:after="240" w:line="360" w:lineRule="auto"/>
        <w:ind w:left="0"/>
        <w:jc w:val="both"/>
        <w:rPr>
          <w:rFonts w:ascii="Palatino Linotype" w:hAnsi="Palatino Linotype"/>
        </w:rPr>
      </w:pPr>
      <w:r w:rsidRPr="00821016">
        <w:rPr>
          <w:rFonts w:ascii="Palatino Linotype" w:hAnsi="Palatino Linotype"/>
          <w:b/>
          <w:sz w:val="28"/>
          <w:szCs w:val="28"/>
        </w:rPr>
        <w:t>PRIMERO.</w:t>
      </w:r>
      <w:r w:rsidRPr="00821016">
        <w:rPr>
          <w:rFonts w:ascii="Palatino Linotype" w:hAnsi="Palatino Linotype"/>
          <w:b/>
        </w:rPr>
        <w:t xml:space="preserve"> Competencia</w:t>
      </w:r>
      <w:r w:rsidRPr="00821016">
        <w:rPr>
          <w:rFonts w:ascii="Palatino Linotype" w:hAnsi="Palatino Linotype"/>
        </w:rPr>
        <w:t>.</w:t>
      </w:r>
      <w:r w:rsidRPr="00821016">
        <w:rPr>
          <w:rFonts w:ascii="Palatino Linotype" w:hAnsi="Palatino Linotype"/>
          <w:b/>
        </w:rPr>
        <w:t xml:space="preserve"> </w:t>
      </w:r>
      <w:r w:rsidRPr="0082101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w:t>
      </w:r>
      <w:r w:rsidR="0011565B" w:rsidRPr="00BD0B8B">
        <w:rPr>
          <w:rFonts w:ascii="Palatino Linotype" w:eastAsia="Calibri" w:hAnsi="Palatino Linotype" w:cs="Arial"/>
        </w:rPr>
        <w:t xml:space="preserve"> </w:t>
      </w:r>
      <w:r w:rsidR="0011565B" w:rsidRPr="00BD0B8B">
        <w:rPr>
          <w:rFonts w:ascii="Palatino Linotype" w:hAnsi="Palatino Linotype"/>
        </w:rPr>
        <w:t xml:space="preserve">vigésimo </w:t>
      </w:r>
      <w:r w:rsidR="0011565B" w:rsidRPr="00BD0B8B">
        <w:rPr>
          <w:rFonts w:ascii="Palatino Linotype" w:hAnsi="Palatino Linotype" w:cs="Arial"/>
        </w:rPr>
        <w:t>segundo,</w:t>
      </w:r>
      <w:r w:rsidR="0011565B" w:rsidRPr="00BD0B8B">
        <w:rPr>
          <w:rFonts w:ascii="Palatino Linotype" w:hAnsi="Palatino Linotype"/>
        </w:rPr>
        <w:t xml:space="preserve"> vigésimo tercero y vigésimo cuarto,</w:t>
      </w:r>
      <w:r w:rsidR="0011565B">
        <w:rPr>
          <w:rFonts w:ascii="Palatino Linotype" w:hAnsi="Palatino Linotype"/>
        </w:rPr>
        <w:t xml:space="preserve"> </w:t>
      </w:r>
      <w:r w:rsidRPr="00821016">
        <w:rPr>
          <w:rFonts w:ascii="Palatino Linotype" w:hAnsi="Palatino Linotype"/>
        </w:rPr>
        <w:t xml:space="preserve">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w:t>
      </w:r>
      <w:r w:rsidRPr="00821016">
        <w:rPr>
          <w:rFonts w:ascii="Palatino Linotype" w:hAnsi="Palatino Linotype"/>
        </w:rPr>
        <w:lastRenderedPageBreak/>
        <w:t>y 9, fracciones I y XXIV y 11 del Reglamento Interior del Instituto de Transparencia, Acceso a la Información Pública y Protección de Datos Personales del Estado de México y Municipios.</w:t>
      </w:r>
    </w:p>
    <w:p w:rsidR="005729C5" w:rsidRDefault="005729C5" w:rsidP="005729C5">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821016">
        <w:rPr>
          <w:rFonts w:ascii="Palatino Linotype" w:hAnsi="Palatino Linotype" w:cs="Arial"/>
          <w:b/>
          <w:sz w:val="28"/>
          <w:szCs w:val="28"/>
        </w:rPr>
        <w:t>SEGUNDO.</w:t>
      </w:r>
      <w:r w:rsidRPr="00821016">
        <w:rPr>
          <w:rFonts w:ascii="Palatino Linotype" w:hAnsi="Palatino Linotype" w:cs="Arial"/>
          <w:b/>
        </w:rPr>
        <w:t xml:space="preserve"> Legitimación.</w:t>
      </w:r>
      <w:r w:rsidRPr="00821016">
        <w:rPr>
          <w:rFonts w:ascii="Palatino Linotype" w:hAnsi="Palatino Linotype" w:cs="Arial"/>
        </w:rPr>
        <w:t xml:space="preserve"> </w:t>
      </w:r>
      <w:r w:rsidRPr="00821016">
        <w:rPr>
          <w:rFonts w:ascii="Palatino Linotype" w:hAnsi="Palatino Linotype" w:cs="Arial"/>
          <w:bCs/>
        </w:rPr>
        <w:t xml:space="preserve">El recurso de revisión fue interpuesto </w:t>
      </w:r>
      <w:r w:rsidRPr="00821016">
        <w:rPr>
          <w:rFonts w:ascii="Palatino Linotype" w:hAnsi="Palatino Linotype"/>
        </w:rPr>
        <w:t>por</w:t>
      </w:r>
      <w:r w:rsidRPr="00821016">
        <w:rPr>
          <w:rFonts w:ascii="Palatino Linotype" w:hAnsi="Palatino Linotype" w:cs="Arial"/>
          <w:bCs/>
        </w:rPr>
        <w:t xml:space="preserve"> </w:t>
      </w:r>
      <w:r w:rsidR="0011565B">
        <w:rPr>
          <w:rFonts w:ascii="Palatino Linotype" w:hAnsi="Palatino Linotype" w:cs="Arial"/>
          <w:b/>
          <w:bCs/>
        </w:rPr>
        <w:t>LA</w:t>
      </w:r>
      <w:r w:rsidRPr="00821016">
        <w:rPr>
          <w:rFonts w:ascii="Palatino Linotype" w:hAnsi="Palatino Linotype" w:cs="Arial"/>
          <w:b/>
          <w:bCs/>
        </w:rPr>
        <w:t xml:space="preserve"> RECURRENTE,</w:t>
      </w:r>
      <w:r w:rsidRPr="00821016">
        <w:rPr>
          <w:rFonts w:ascii="Palatino Linotype" w:hAnsi="Palatino Linotype" w:cs="Arial"/>
          <w:bCs/>
        </w:rPr>
        <w:t xml:space="preserve"> quien a su vez, formuló </w:t>
      </w:r>
      <w:r w:rsidRPr="00821016">
        <w:rPr>
          <w:rFonts w:ascii="Palatino Linotype" w:hAnsi="Palatino Linotype"/>
        </w:rPr>
        <w:t xml:space="preserve">la solicitud de oposición de datos personales </w:t>
      </w:r>
      <w:r w:rsidRPr="00821016">
        <w:rPr>
          <w:rFonts w:ascii="Palatino Linotype" w:hAnsi="Palatino Linotype"/>
          <w:b/>
          <w:bCs/>
        </w:rPr>
        <w:t>0000</w:t>
      </w:r>
      <w:r w:rsidR="0011565B">
        <w:rPr>
          <w:rFonts w:ascii="Palatino Linotype" w:hAnsi="Palatino Linotype"/>
          <w:b/>
          <w:bCs/>
        </w:rPr>
        <w:t>5/JLCACT</w:t>
      </w:r>
      <w:r w:rsidRPr="00821016">
        <w:rPr>
          <w:rFonts w:ascii="Palatino Linotype" w:hAnsi="Palatino Linotype"/>
          <w:b/>
          <w:bCs/>
        </w:rPr>
        <w:t>/OD</w:t>
      </w:r>
      <w:r w:rsidR="0011565B">
        <w:rPr>
          <w:rFonts w:ascii="Palatino Linotype" w:hAnsi="Palatino Linotype"/>
          <w:b/>
          <w:bCs/>
        </w:rPr>
        <w:t>/2019</w:t>
      </w:r>
      <w:r w:rsidRPr="00821016">
        <w:rPr>
          <w:rFonts w:ascii="Palatino Linotype" w:hAnsi="Palatino Linotype"/>
          <w:b/>
          <w:bCs/>
        </w:rPr>
        <w:t xml:space="preserve"> </w:t>
      </w:r>
      <w:r w:rsidRPr="00821016">
        <w:rPr>
          <w:rFonts w:ascii="Palatino Linotype" w:hAnsi="Palatino Linotype" w:cs="Arial"/>
          <w:bCs/>
        </w:rPr>
        <w:t xml:space="preserve">ante </w:t>
      </w:r>
      <w:r w:rsidRPr="00821016">
        <w:rPr>
          <w:rFonts w:ascii="Palatino Linotype" w:hAnsi="Palatino Linotype" w:cs="Arial"/>
          <w:b/>
          <w:bCs/>
        </w:rPr>
        <w:t>EL</w:t>
      </w:r>
      <w:r w:rsidRPr="00821016">
        <w:rPr>
          <w:rFonts w:ascii="Palatino Linotype" w:hAnsi="Palatino Linotype" w:cs="Arial"/>
          <w:bCs/>
        </w:rPr>
        <w:t xml:space="preserve"> </w:t>
      </w:r>
      <w:r w:rsidRPr="00821016">
        <w:rPr>
          <w:rFonts w:ascii="Palatino Linotype" w:hAnsi="Palatino Linotype" w:cs="Arial"/>
          <w:b/>
          <w:bCs/>
        </w:rPr>
        <w:t>SUJETO OBLIGADO</w:t>
      </w:r>
      <w:r>
        <w:rPr>
          <w:rFonts w:ascii="Palatino Linotype" w:hAnsi="Palatino Linotype" w:cs="Arial"/>
          <w:b/>
          <w:bCs/>
        </w:rPr>
        <w:t xml:space="preserve"> RESPONSABLE</w:t>
      </w:r>
      <w:r w:rsidRPr="00821016">
        <w:rPr>
          <w:rFonts w:ascii="Palatino Linotype" w:hAnsi="Palatino Linotype" w:cs="Arial"/>
          <w:bCs/>
        </w:rPr>
        <w:t>,</w:t>
      </w:r>
      <w:r>
        <w:rPr>
          <w:rFonts w:ascii="Palatino Linotype" w:hAnsi="Palatino Linotype" w:cs="Arial"/>
          <w:bCs/>
        </w:rPr>
        <w:t xml:space="preserve"> de conformidad con lo establecido en los artículos 103, fracción II y 106 párrafo tercero, mismos que se transcriben a continuación:</w:t>
      </w:r>
    </w:p>
    <w:p w:rsidR="005729C5" w:rsidRPr="00BE169F" w:rsidRDefault="005729C5" w:rsidP="005729C5">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Pr>
          <w:rFonts w:ascii="Palatino Linotype" w:hAnsi="Palatino Linotype"/>
          <w:b/>
          <w:i/>
          <w:sz w:val="22"/>
          <w:szCs w:val="22"/>
        </w:rPr>
        <w:t>“</w:t>
      </w:r>
      <w:r w:rsidRPr="00BE169F">
        <w:rPr>
          <w:rFonts w:ascii="Palatino Linotype" w:hAnsi="Palatino Linotype"/>
          <w:b/>
          <w:i/>
          <w:sz w:val="22"/>
          <w:szCs w:val="22"/>
        </w:rPr>
        <w:t>Artículo 103.</w:t>
      </w:r>
      <w:r w:rsidRPr="00BE169F">
        <w:rPr>
          <w:rFonts w:ascii="Palatino Linotype" w:hAnsi="Palatino Linotype"/>
          <w:i/>
          <w:sz w:val="22"/>
          <w:szCs w:val="22"/>
        </w:rPr>
        <w:t xml:space="preserve"> El titular tendrá derecho en todo momento y por razones legítimas a oponerse al tratamiento de sus datos personales, para una o varias finalidades o exigir que cese el mismo, en los supuestos siguientes:</w:t>
      </w:r>
    </w:p>
    <w:p w:rsidR="005729C5" w:rsidRDefault="005729C5" w:rsidP="005729C5">
      <w:pPr>
        <w:pStyle w:val="Prrafodelista"/>
        <w:widowControl w:val="0"/>
        <w:autoSpaceDE w:val="0"/>
        <w:autoSpaceDN w:val="0"/>
        <w:adjustRightInd w:val="0"/>
        <w:spacing w:before="240" w:after="240"/>
        <w:ind w:left="851" w:right="899"/>
        <w:jc w:val="both"/>
      </w:pPr>
      <w:r w:rsidRPr="00BE169F">
        <w:rPr>
          <w:rFonts w:ascii="Palatino Linotype" w:hAnsi="Palatino Linotype"/>
          <w:b/>
          <w:i/>
          <w:sz w:val="22"/>
          <w:szCs w:val="22"/>
        </w:rPr>
        <w:t>II</w:t>
      </w:r>
      <w:r>
        <w:rPr>
          <w:rFonts w:ascii="Palatino Linotype" w:hAnsi="Palatino Linotype"/>
          <w:b/>
          <w:i/>
          <w:sz w:val="22"/>
          <w:szCs w:val="22"/>
        </w:rPr>
        <w:t>I</w:t>
      </w:r>
      <w:r w:rsidRPr="00BE169F">
        <w:rPr>
          <w:rFonts w:ascii="Palatino Linotype" w:hAnsi="Palatino Linotype"/>
          <w:b/>
          <w:i/>
          <w:sz w:val="22"/>
          <w:szCs w:val="22"/>
        </w:rPr>
        <w:t>.</w:t>
      </w:r>
      <w:r w:rsidRPr="00BE169F">
        <w:rPr>
          <w:rFonts w:ascii="Palatino Linotype" w:hAnsi="Palatino Linotype"/>
          <w:i/>
          <w:sz w:val="22"/>
          <w:szCs w:val="22"/>
        </w:rPr>
        <w:t xml:space="preserve"> </w:t>
      </w:r>
      <w:r w:rsidRPr="002274FA">
        <w:rPr>
          <w:rFonts w:ascii="Palatino Linotype" w:hAnsi="Palatino Linotype"/>
          <w:b/>
          <w:i/>
          <w:sz w:val="22"/>
          <w:szCs w:val="22"/>
        </w:rPr>
        <w:t>Sus datos personales sean objeto de un tratamiento automatizado,</w:t>
      </w:r>
      <w:r w:rsidRPr="002274FA">
        <w:rPr>
          <w:rFonts w:ascii="Palatino Linotype" w:hAnsi="Palatino Linotype"/>
          <w:i/>
          <w:sz w:val="22"/>
          <w:szCs w:val="22"/>
        </w:rPr>
        <w:t xml:space="preserve"> el cual le produzca efectos jurídicos no deseados o </w:t>
      </w:r>
      <w:r w:rsidRPr="002274FA">
        <w:rPr>
          <w:rFonts w:ascii="Palatino Linotype" w:hAnsi="Palatino Linotype"/>
          <w:b/>
          <w:i/>
          <w:sz w:val="22"/>
          <w:szCs w:val="22"/>
        </w:rPr>
        <w:t>afecte de manera significativa sus intereses, derechos o libertades</w:t>
      </w:r>
      <w:r w:rsidRPr="002274FA">
        <w:rPr>
          <w:rFonts w:ascii="Palatino Linotype" w:hAnsi="Palatino Linotype"/>
          <w:i/>
          <w:sz w:val="22"/>
          <w:szCs w:val="22"/>
        </w:rPr>
        <w:t xml:space="preserve"> y estén destinados a evaluar, sin intervención humana, determinados aspectos personales del mismo o analizar o predecir, en particular, su rendimiento profesional, situación económica, estado de salud, preferencias sexuales, fiabilidad o comportamiento.</w:t>
      </w:r>
    </w:p>
    <w:p w:rsidR="005729C5" w:rsidRPr="002274FA" w:rsidRDefault="005729C5" w:rsidP="005729C5">
      <w:pPr>
        <w:pStyle w:val="Prrafodelista"/>
        <w:widowControl w:val="0"/>
        <w:autoSpaceDE w:val="0"/>
        <w:autoSpaceDN w:val="0"/>
        <w:adjustRightInd w:val="0"/>
        <w:spacing w:before="240" w:after="240"/>
        <w:ind w:left="851" w:right="899"/>
        <w:jc w:val="both"/>
        <w:rPr>
          <w:rFonts w:ascii="Palatino Linotype" w:hAnsi="Palatino Linotype"/>
          <w:b/>
          <w:i/>
          <w:sz w:val="22"/>
          <w:szCs w:val="22"/>
        </w:rPr>
      </w:pPr>
      <w:r w:rsidRPr="002274FA">
        <w:rPr>
          <w:rFonts w:ascii="Palatino Linotype" w:hAnsi="Palatino Linotype"/>
          <w:b/>
          <w:i/>
          <w:sz w:val="22"/>
          <w:szCs w:val="22"/>
        </w:rPr>
        <w:t>Artículo 106.</w:t>
      </w:r>
    </w:p>
    <w:p w:rsidR="005729C5" w:rsidRDefault="005729C5" w:rsidP="005729C5">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BE169F">
        <w:rPr>
          <w:rFonts w:ascii="Palatino Linotype" w:hAnsi="Palatino Linotype"/>
          <w:i/>
          <w:sz w:val="22"/>
          <w:szCs w:val="22"/>
        </w:rPr>
        <w:t xml:space="preserve">Para el ejercicio de los derechos ARCO solicitados </w:t>
      </w:r>
      <w:r w:rsidRPr="002274FA">
        <w:rPr>
          <w:rFonts w:ascii="Palatino Linotype" w:hAnsi="Palatino Linotype"/>
          <w:b/>
          <w:i/>
          <w:sz w:val="22"/>
          <w:szCs w:val="22"/>
        </w:rPr>
        <w:t>será necesario acreditar la identidad de titular</w:t>
      </w:r>
      <w:r w:rsidRPr="00BE169F">
        <w:rPr>
          <w:rFonts w:ascii="Palatino Linotype" w:hAnsi="Palatino Linotype"/>
          <w:i/>
          <w:sz w:val="22"/>
          <w:szCs w:val="22"/>
        </w:rPr>
        <w:t xml:space="preserve"> y en su caso la identidad y personalidad con la que actúe el representante.</w:t>
      </w:r>
      <w:r>
        <w:rPr>
          <w:rFonts w:ascii="Palatino Linotype" w:hAnsi="Palatino Linotype"/>
          <w:i/>
          <w:sz w:val="22"/>
          <w:szCs w:val="22"/>
        </w:rPr>
        <w:t>”</w:t>
      </w:r>
    </w:p>
    <w:p w:rsidR="005729C5" w:rsidRDefault="005729C5" w:rsidP="005729C5">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Pr>
          <w:rFonts w:ascii="Palatino Linotype" w:hAnsi="Palatino Linotype"/>
          <w:i/>
          <w:sz w:val="22"/>
          <w:szCs w:val="22"/>
        </w:rPr>
        <w:t>(Énfasis añadido)</w:t>
      </w:r>
    </w:p>
    <w:p w:rsidR="005729C5" w:rsidRPr="002274FA" w:rsidRDefault="005729C5" w:rsidP="005729C5">
      <w:pPr>
        <w:widowControl w:val="0"/>
        <w:autoSpaceDE w:val="0"/>
        <w:autoSpaceDN w:val="0"/>
        <w:adjustRightInd w:val="0"/>
        <w:spacing w:before="240" w:after="240" w:line="360" w:lineRule="auto"/>
        <w:ind w:right="49"/>
        <w:jc w:val="both"/>
        <w:rPr>
          <w:rFonts w:ascii="Palatino Linotype" w:hAnsi="Palatino Linotype"/>
        </w:rPr>
      </w:pPr>
      <w:r>
        <w:rPr>
          <w:rFonts w:ascii="Palatino Linotype" w:hAnsi="Palatino Linotype"/>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5729C5" w:rsidRPr="003D70ED" w:rsidRDefault="005729C5" w:rsidP="005729C5">
      <w:pPr>
        <w:ind w:left="851" w:right="899"/>
        <w:jc w:val="both"/>
        <w:rPr>
          <w:rFonts w:ascii="Palatino Linotype" w:hAnsi="Palatino Linotype"/>
          <w:b/>
          <w:bCs/>
          <w:i/>
          <w:sz w:val="22"/>
          <w:szCs w:val="22"/>
          <w:lang w:val="es-MX" w:eastAsia="es-MX"/>
        </w:rPr>
      </w:pPr>
      <w:r>
        <w:rPr>
          <w:rFonts w:ascii="Palatino Linotype" w:hAnsi="Palatino Linotype"/>
          <w:b/>
          <w:bCs/>
          <w:i/>
          <w:color w:val="000000"/>
          <w:sz w:val="22"/>
          <w:szCs w:val="22"/>
        </w:rPr>
        <w:lastRenderedPageBreak/>
        <w:t>“</w:t>
      </w:r>
      <w:r w:rsidRPr="003D70ED">
        <w:rPr>
          <w:rFonts w:ascii="Palatino Linotype" w:hAnsi="Palatino Linotype"/>
          <w:b/>
          <w:bCs/>
          <w:i/>
          <w:sz w:val="22"/>
          <w:szCs w:val="22"/>
        </w:rPr>
        <w:t>INTERÉS JURÍDICO E INTERÉS LEGÍTIMO EN EL JUICIO DE AMPARO.</w:t>
      </w:r>
    </w:p>
    <w:p w:rsidR="005729C5" w:rsidRPr="002274FA" w:rsidRDefault="005729C5" w:rsidP="005729C5">
      <w:pPr>
        <w:ind w:left="851" w:right="899"/>
        <w:jc w:val="both"/>
        <w:rPr>
          <w:rFonts w:ascii="Palatino Linotype" w:hAnsi="Palatino Linotype"/>
          <w:i/>
          <w:color w:val="000000"/>
          <w:sz w:val="22"/>
          <w:szCs w:val="22"/>
        </w:rPr>
      </w:pPr>
      <w:r w:rsidRPr="003D70ED">
        <w:rPr>
          <w:rFonts w:ascii="Palatino Linotype" w:hAnsi="Palatino Linotype"/>
          <w:i/>
          <w:sz w:val="22"/>
          <w:szCs w:val="22"/>
        </w:rPr>
        <w:t>De la </w:t>
      </w:r>
      <w:hyperlink r:id="rId11" w:history="1">
        <w:r w:rsidRPr="003D70ED">
          <w:rPr>
            <w:rStyle w:val="Hipervnculo"/>
            <w:rFonts w:ascii="Palatino Linotype" w:eastAsiaTheme="majorEastAsia" w:hAnsi="Palatino Linotype"/>
            <w:i/>
            <w:color w:val="auto"/>
            <w:sz w:val="22"/>
            <w:szCs w:val="22"/>
          </w:rPr>
          <w:t>fracción I del artículo 5o. de la Ley de Amparo</w:t>
        </w:r>
      </w:hyperlink>
      <w:r w:rsidRPr="003D70ED">
        <w:rPr>
          <w:rFonts w:ascii="Palatino Linotype" w:hAnsi="Palatino Linotype"/>
          <w:i/>
          <w:sz w:val="22"/>
          <w:szCs w:val="22"/>
        </w:rPr>
        <w:t xml:space="preserve"> se obtiene que </w:t>
      </w:r>
      <w:r w:rsidRPr="003D70ED">
        <w:rPr>
          <w:rFonts w:ascii="Palatino Linotype" w:hAnsi="Palatino Linotype"/>
          <w:b/>
          <w:i/>
          <w:sz w:val="22"/>
          <w:szCs w:val="22"/>
        </w:rPr>
        <w:t>el quejoso es quien aduce ser titular de algún derecho subjetivo o interés legítimo</w:t>
      </w:r>
      <w:r w:rsidRPr="003D70ED">
        <w:rPr>
          <w:rFonts w:ascii="Palatino Linotype" w:hAnsi="Palatino Linotype"/>
          <w:i/>
          <w:sz w:val="22"/>
          <w:szCs w:val="22"/>
        </w:rPr>
        <w:t xml:space="preserve"> (individual o colectivo) </w:t>
      </w:r>
      <w:r w:rsidRPr="003D70ED">
        <w:rPr>
          <w:rFonts w:ascii="Palatino Linotype" w:hAnsi="Palatino Linotype"/>
          <w:b/>
          <w:i/>
          <w:sz w:val="22"/>
          <w:szCs w:val="22"/>
        </w:rPr>
        <w:t>y, a su vez, plantea que alguna</w:t>
      </w:r>
      <w:r w:rsidRPr="002274FA">
        <w:rPr>
          <w:rFonts w:ascii="Palatino Linotype" w:hAnsi="Palatino Linotype"/>
          <w:b/>
          <w:i/>
          <w:color w:val="000000"/>
          <w:sz w:val="22"/>
          <w:szCs w:val="22"/>
        </w:rPr>
        <w:t xml:space="preserve"> norma de observancia general, acto u omisión conculca algún derecho fundamental tutelado en la Constitución Política de los Estados Unidos Mexicanos o en los instrumentos internacionales suscritos por México en la materia</w:t>
      </w:r>
      <w:r w:rsidRPr="002274FA">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2274FA">
        <w:rPr>
          <w:rFonts w:ascii="Palatino Linotype" w:hAnsi="Palatino Linotype"/>
          <w:b/>
          <w:i/>
          <w:color w:val="000000"/>
          <w:sz w:val="22"/>
          <w:szCs w:val="22"/>
        </w:rPr>
        <w:t>Es decir, para justificar el interés legítimo tratándose del reclamo de normas, actos u omisiones</w:t>
      </w:r>
      <w:r w:rsidRPr="002274FA">
        <w:rPr>
          <w:rFonts w:ascii="Palatino Linotype" w:hAnsi="Palatino Linotype"/>
          <w:i/>
          <w:color w:val="000000"/>
          <w:sz w:val="22"/>
          <w:szCs w:val="22"/>
        </w:rPr>
        <w:t xml:space="preserve"> no provenientes de tribunales jurisdiccionales, </w:t>
      </w:r>
      <w:r w:rsidRPr="002274FA">
        <w:rPr>
          <w:rFonts w:ascii="Palatino Linotype" w:hAnsi="Palatino Linotype"/>
          <w:b/>
          <w:i/>
          <w:color w:val="000000"/>
          <w:sz w:val="22"/>
          <w:szCs w:val="22"/>
        </w:rPr>
        <w:t xml:space="preserve">no se requiere del </w:t>
      </w:r>
      <w:proofErr w:type="spellStart"/>
      <w:r w:rsidRPr="002274FA">
        <w:rPr>
          <w:rFonts w:ascii="Palatino Linotype" w:hAnsi="Palatino Linotype"/>
          <w:b/>
          <w:i/>
          <w:color w:val="000000"/>
          <w:sz w:val="22"/>
          <w:szCs w:val="22"/>
        </w:rPr>
        <w:t>acreditamiento</w:t>
      </w:r>
      <w:proofErr w:type="spellEnd"/>
      <w:r w:rsidRPr="002274FA">
        <w:rPr>
          <w:rFonts w:ascii="Palatino Linotype" w:hAnsi="Palatino Linotype"/>
          <w:b/>
          <w:i/>
          <w:color w:val="000000"/>
          <w:sz w:val="22"/>
          <w:szCs w:val="22"/>
        </w:rPr>
        <w:t xml:space="preserve"> de alguna afectación personal y directa (lo cual se conoce tradicionalmente como interés jurídico), sino que basta con cierta afectación real y actual, aun de manera indirecta</w:t>
      </w:r>
      <w:r w:rsidRPr="002274FA">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2274FA">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2274FA">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DD40D0">
        <w:rPr>
          <w:rFonts w:ascii="Palatino Linotype" w:hAnsi="Palatino Linotype"/>
          <w:b/>
          <w:i/>
          <w:color w:val="000000"/>
          <w:sz w:val="22"/>
          <w:szCs w:val="22"/>
        </w:rPr>
        <w:t xml:space="preserve">De ahí que contra normas, actos u omisiones que no provengan </w:t>
      </w:r>
      <w:r w:rsidRPr="00DD40D0">
        <w:rPr>
          <w:rFonts w:ascii="Palatino Linotype" w:hAnsi="Palatino Linotype"/>
          <w:b/>
          <w:i/>
          <w:color w:val="000000"/>
          <w:sz w:val="22"/>
          <w:szCs w:val="22"/>
        </w:rPr>
        <w:lastRenderedPageBreak/>
        <w:t xml:space="preserve">de tribunales judiciales, administrativos o del trabajo, el interés legítimo para la procedencia del juicio de amparo, si bien no exige la existencia de algún agravio personal y directo, sí es condición el </w:t>
      </w:r>
      <w:proofErr w:type="spellStart"/>
      <w:r w:rsidRPr="00DD40D0">
        <w:rPr>
          <w:rFonts w:ascii="Palatino Linotype" w:hAnsi="Palatino Linotype"/>
          <w:b/>
          <w:i/>
          <w:color w:val="000000"/>
          <w:sz w:val="22"/>
          <w:szCs w:val="22"/>
        </w:rPr>
        <w:t>acreditamiento</w:t>
      </w:r>
      <w:proofErr w:type="spellEnd"/>
      <w:r w:rsidRPr="00DD40D0">
        <w:rPr>
          <w:rFonts w:ascii="Palatino Linotype" w:hAnsi="Palatino Linotype"/>
          <w:b/>
          <w:i/>
          <w:color w:val="000000"/>
          <w:sz w:val="22"/>
          <w:szCs w:val="22"/>
        </w:rPr>
        <w:t xml:space="preserve"> de cierta afectación real y actual en la esfera jurídica de quien lo promueve, aunque sea indirecta.</w:t>
      </w:r>
      <w:r w:rsidRPr="002274FA">
        <w:rPr>
          <w:rFonts w:ascii="Palatino Linotype" w:hAnsi="Palatino Linotype"/>
          <w:i/>
          <w:color w:val="000000"/>
          <w:sz w:val="22"/>
          <w:szCs w:val="22"/>
        </w:rPr>
        <w:br/>
      </w:r>
      <w:r w:rsidRPr="002274FA">
        <w:rPr>
          <w:rFonts w:ascii="Palatino Linotype" w:hAnsi="Palatino Linotype"/>
          <w:i/>
          <w:color w:val="000000"/>
          <w:sz w:val="22"/>
          <w:szCs w:val="22"/>
        </w:rPr>
        <w:br/>
        <w:t>PRIMER TRIBUNAL COLEGIADO DEL SEGUNDO CIRCUITO CON RESIDENCIA EN CIUDAD NEZAHUALCÓYOTL, ESTADO DE MÉXICO.</w:t>
      </w:r>
    </w:p>
    <w:p w:rsidR="005729C5" w:rsidRPr="002274FA" w:rsidRDefault="005729C5" w:rsidP="005729C5">
      <w:pPr>
        <w:ind w:left="851" w:right="899"/>
        <w:rPr>
          <w:rFonts w:ascii="Palatino Linotype" w:hAnsi="Palatino Linotype"/>
          <w:i/>
          <w:sz w:val="22"/>
          <w:szCs w:val="22"/>
        </w:rPr>
      </w:pPr>
    </w:p>
    <w:p w:rsidR="005729C5" w:rsidRDefault="005729C5" w:rsidP="005729C5">
      <w:pPr>
        <w:pStyle w:val="francesa"/>
        <w:spacing w:before="0" w:beforeAutospacing="0" w:after="0" w:afterAutospacing="0"/>
        <w:ind w:left="851" w:right="899"/>
        <w:jc w:val="both"/>
        <w:rPr>
          <w:rFonts w:ascii="Calibri" w:hAnsi="Calibri"/>
          <w:color w:val="444444"/>
          <w:sz w:val="26"/>
          <w:szCs w:val="26"/>
        </w:rPr>
      </w:pPr>
      <w:r w:rsidRPr="002274FA">
        <w:rPr>
          <w:rFonts w:ascii="Palatino Linotype" w:hAnsi="Palatino Linotype"/>
          <w:i/>
          <w:color w:val="444444"/>
          <w:sz w:val="22"/>
          <w:szCs w:val="22"/>
        </w:rPr>
        <w:t xml:space="preserve">Amparo en revisión 390/2015. Juana Rivera y otros. 31 de marzo de 2016. Unanimidad de votos. Ponente: Fernando Alberto Casasola Mendoza. Secretario: Pablo </w:t>
      </w:r>
      <w:proofErr w:type="spellStart"/>
      <w:r w:rsidRPr="002274FA">
        <w:rPr>
          <w:rFonts w:ascii="Palatino Linotype" w:hAnsi="Palatino Linotype"/>
          <w:i/>
          <w:color w:val="444444"/>
          <w:sz w:val="22"/>
          <w:szCs w:val="22"/>
        </w:rPr>
        <w:t>Andrei</w:t>
      </w:r>
      <w:proofErr w:type="spellEnd"/>
      <w:r w:rsidRPr="002274FA">
        <w:rPr>
          <w:rFonts w:ascii="Palatino Linotype" w:hAnsi="Palatino Linotype"/>
          <w:i/>
          <w:color w:val="444444"/>
          <w:sz w:val="22"/>
          <w:szCs w:val="22"/>
        </w:rPr>
        <w:t xml:space="preserve"> Zamudio Díaz.</w:t>
      </w:r>
      <w:r>
        <w:rPr>
          <w:rFonts w:ascii="Palatino Linotype" w:hAnsi="Palatino Linotype"/>
          <w:i/>
          <w:color w:val="444444"/>
          <w:sz w:val="22"/>
          <w:szCs w:val="22"/>
        </w:rPr>
        <w:t>”</w:t>
      </w:r>
    </w:p>
    <w:p w:rsidR="005729C5" w:rsidRPr="00821016" w:rsidRDefault="005729C5" w:rsidP="005729C5">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821016">
        <w:rPr>
          <w:rFonts w:ascii="Palatino Linotype" w:hAnsi="Palatino Linotype" w:cs="Arial"/>
          <w:b/>
          <w:sz w:val="28"/>
          <w:szCs w:val="28"/>
        </w:rPr>
        <w:t>TERCERO.</w:t>
      </w:r>
      <w:r w:rsidRPr="00821016">
        <w:rPr>
          <w:rFonts w:ascii="Palatino Linotype" w:hAnsi="Palatino Linotype" w:cs="Arial"/>
          <w:b/>
        </w:rPr>
        <w:t xml:space="preserve"> Oportunidad. </w:t>
      </w:r>
      <w:r w:rsidRPr="00821016">
        <w:rPr>
          <w:rFonts w:ascii="Palatino Linotype" w:hAnsi="Palatino Linotype" w:cs="Arial"/>
        </w:rPr>
        <w:t xml:space="preserve">El </w:t>
      </w:r>
      <w:r w:rsidRPr="00821016">
        <w:rPr>
          <w:rFonts w:ascii="Palatino Linotype" w:hAnsi="Palatino Linotype"/>
        </w:rPr>
        <w:t>recurso</w:t>
      </w:r>
      <w:r w:rsidRPr="00821016">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5729C5" w:rsidRPr="00821016" w:rsidRDefault="005729C5" w:rsidP="005729C5">
      <w:pPr>
        <w:spacing w:before="120" w:after="120"/>
        <w:ind w:left="851" w:right="902"/>
        <w:jc w:val="both"/>
        <w:rPr>
          <w:rFonts w:ascii="Palatino Linotype" w:hAnsi="Palatino Linotype" w:cs="Arial"/>
          <w:i/>
          <w:sz w:val="22"/>
          <w:szCs w:val="22"/>
        </w:rPr>
      </w:pPr>
      <w:r w:rsidRPr="00821016">
        <w:rPr>
          <w:rFonts w:ascii="Palatino Linotype" w:hAnsi="Palatino Linotype" w:cs="Arial"/>
          <w:i/>
          <w:sz w:val="22"/>
          <w:szCs w:val="22"/>
        </w:rPr>
        <w:t>“</w:t>
      </w:r>
      <w:r w:rsidRPr="00821016">
        <w:rPr>
          <w:rFonts w:ascii="Palatino Linotype" w:hAnsi="Palatino Linotype" w:cs="Arial"/>
          <w:b/>
          <w:i/>
          <w:sz w:val="22"/>
          <w:szCs w:val="22"/>
        </w:rPr>
        <w:t xml:space="preserve">Artículo 128. </w:t>
      </w:r>
      <w:r w:rsidRPr="00821016">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5729C5" w:rsidRPr="00821016" w:rsidRDefault="005729C5" w:rsidP="005729C5">
      <w:pPr>
        <w:spacing w:before="120" w:after="120"/>
        <w:ind w:left="851" w:right="902"/>
        <w:jc w:val="both"/>
        <w:rPr>
          <w:rFonts w:ascii="Palatino Linotype" w:hAnsi="Palatino Linotype" w:cs="Arial"/>
          <w:i/>
          <w:sz w:val="22"/>
          <w:szCs w:val="22"/>
        </w:rPr>
      </w:pPr>
      <w:r w:rsidRPr="00821016">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216B53" w:rsidRPr="00654528" w:rsidRDefault="005729C5" w:rsidP="00216B53">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821016">
        <w:rPr>
          <w:rFonts w:ascii="Palatino Linotype" w:hAnsi="Palatino Linotype" w:cs="Arial"/>
        </w:rPr>
        <w:t xml:space="preserve">En esa tesitura, atendiendo a que </w:t>
      </w:r>
      <w:r w:rsidRPr="00821016">
        <w:rPr>
          <w:rFonts w:ascii="Palatino Linotype" w:hAnsi="Palatino Linotype" w:cs="Arial"/>
          <w:b/>
        </w:rPr>
        <w:t>EL SUJETO OBLIGADO</w:t>
      </w:r>
      <w:r w:rsidRPr="00821016">
        <w:rPr>
          <w:rFonts w:ascii="Palatino Linotype" w:hAnsi="Palatino Linotype" w:cs="Arial"/>
        </w:rPr>
        <w:t xml:space="preserve"> notificó la respuesta a la </w:t>
      </w:r>
      <w:r w:rsidRPr="00821016">
        <w:rPr>
          <w:rFonts w:ascii="Palatino Linotype" w:hAnsi="Palatino Linotype"/>
        </w:rPr>
        <w:t>solicitud de acceso a datos personales</w:t>
      </w:r>
      <w:r w:rsidRPr="00821016">
        <w:rPr>
          <w:rFonts w:ascii="Palatino Linotype" w:hAnsi="Palatino Linotype" w:cs="Arial"/>
        </w:rPr>
        <w:t xml:space="preserve"> el día</w:t>
      </w:r>
      <w:r w:rsidR="00216B53">
        <w:rPr>
          <w:rFonts w:ascii="Palatino Linotype" w:hAnsi="Palatino Linotype" w:cs="Arial"/>
          <w:b/>
        </w:rPr>
        <w:t xml:space="preserve"> veinte de diciembre de dos mil diecinueve;</w:t>
      </w:r>
      <w:r w:rsidRPr="00821016">
        <w:rPr>
          <w:rFonts w:ascii="Palatino Linotype" w:hAnsi="Palatino Linotype" w:cs="Arial"/>
        </w:rPr>
        <w:t xml:space="preserve"> así, el plazo de quince días hábiles que el artículo 128 de la Ley de Protección de Datos Personales en Posesión de Sujetos Obligados del Estado de México </w:t>
      </w:r>
      <w:r w:rsidRPr="00821016">
        <w:rPr>
          <w:rFonts w:ascii="Palatino Linotype" w:hAnsi="Palatino Linotype" w:cs="Arial"/>
        </w:rPr>
        <w:lastRenderedPageBreak/>
        <w:t>y Municipios otorgó a</w:t>
      </w:r>
      <w:r w:rsidR="00216B53">
        <w:rPr>
          <w:rFonts w:ascii="Palatino Linotype" w:hAnsi="Palatino Linotype" w:cs="Arial"/>
        </w:rPr>
        <w:t xml:space="preserve"> </w:t>
      </w:r>
      <w:r w:rsidRPr="00821016">
        <w:rPr>
          <w:rFonts w:ascii="Palatino Linotype" w:hAnsi="Palatino Linotype" w:cs="Arial"/>
        </w:rPr>
        <w:t>l</w:t>
      </w:r>
      <w:r w:rsidR="00216B53">
        <w:rPr>
          <w:rFonts w:ascii="Palatino Linotype" w:hAnsi="Palatino Linotype" w:cs="Arial"/>
        </w:rPr>
        <w:t>a hoy</w:t>
      </w:r>
      <w:r w:rsidRPr="00821016">
        <w:rPr>
          <w:rFonts w:ascii="Palatino Linotype" w:hAnsi="Palatino Linotype" w:cs="Arial"/>
          <w:b/>
        </w:rPr>
        <w:t xml:space="preserve"> RECURRENTE</w:t>
      </w:r>
      <w:r w:rsidRPr="00821016">
        <w:rPr>
          <w:rFonts w:ascii="Palatino Linotype" w:hAnsi="Palatino Linotype" w:cs="Arial"/>
        </w:rPr>
        <w:t xml:space="preserve"> para presentar el recurso de revisión, transcurrió del </w:t>
      </w:r>
      <w:r w:rsidR="00216B53">
        <w:rPr>
          <w:rFonts w:ascii="Palatino Linotype" w:hAnsi="Palatino Linotype" w:cs="Arial"/>
          <w:b/>
        </w:rPr>
        <w:t xml:space="preserve">ocho al veintiocho de enero de dos mil veinte, </w:t>
      </w:r>
      <w:r w:rsidRPr="00821016">
        <w:rPr>
          <w:rFonts w:ascii="Palatino Linotype" w:hAnsi="Palatino Linotype" w:cs="Arial"/>
        </w:rPr>
        <w:t xml:space="preserve">sin contemplar en el cómputo los días </w:t>
      </w:r>
      <w:r w:rsidR="00216B53">
        <w:rPr>
          <w:rFonts w:ascii="Palatino Linotype" w:hAnsi="Palatino Linotype" w:cs="Arial"/>
        </w:rPr>
        <w:t xml:space="preserve">veintiuno, veintidós, veintiocho y veintinueve de diciembre de dos mil diecinueve, cuatro y cinco de enero del presente año, </w:t>
      </w:r>
      <w:r w:rsidRPr="00821016">
        <w:rPr>
          <w:rFonts w:ascii="Palatino Linotype" w:hAnsi="Palatino Linotype" w:cs="Arial"/>
        </w:rPr>
        <w:t xml:space="preserve">por corresponder a sábados y domingos, considerados como días inhábiles, en términos de los artículos 4 fracción XV de la Ley de Protección de Datos Personales en Posesión de Sujetos Obligados del Estado de México y Municipios y 3 fracción X de la </w:t>
      </w:r>
      <w:r w:rsidRPr="00821016">
        <w:rPr>
          <w:rFonts w:ascii="Palatino Linotype" w:hAnsi="Palatino Linotype"/>
        </w:rPr>
        <w:t>Ley de Transparencia y Acceso a la Información Pública del Estado de México y Municipios, descontando del cómputo del plazo</w:t>
      </w:r>
      <w:r w:rsidR="00216B53">
        <w:rPr>
          <w:rFonts w:ascii="Palatino Linotype" w:hAnsi="Palatino Linotype"/>
        </w:rPr>
        <w:t xml:space="preserve"> además los días veintitrés, veinticuatro, veintiséis, veintisiete, treinta y treinta y uno de diciembre de dos mil diecinueve, dos, tres, seis y siete de enero de dos mil veinte por tratarse del segundo periodo vacacional de este Órgano Garante, así como los días veinticinco de diciembre del año inmediato anterior y el uno de enero del presente año, por corresponderá a dos días de </w:t>
      </w:r>
      <w:r w:rsidRPr="00821016">
        <w:rPr>
          <w:rFonts w:ascii="Palatino Linotype" w:hAnsi="Palatino Linotype"/>
        </w:rPr>
        <w:t xml:space="preserve">suspensión de labores de conformidad con el Calendario en materia de Transparencia publicado en la Gaceta del Gobierno del Estado de México, </w:t>
      </w:r>
      <w:r w:rsidR="00216B53" w:rsidRPr="00654528">
        <w:rPr>
          <w:rFonts w:ascii="Palatino Linotype" w:hAnsi="Palatino Linotype" w:cs="Arial"/>
        </w:rPr>
        <w:t>el diecinueve de diciembre de dos mil dieciocho.</w:t>
      </w:r>
    </w:p>
    <w:p w:rsidR="005729C5" w:rsidRPr="00821016" w:rsidRDefault="005729C5" w:rsidP="005729C5">
      <w:pPr>
        <w:widowControl w:val="0"/>
        <w:autoSpaceDE w:val="0"/>
        <w:autoSpaceDN w:val="0"/>
        <w:adjustRightInd w:val="0"/>
        <w:spacing w:before="240" w:after="240" w:line="360" w:lineRule="auto"/>
        <w:jc w:val="both"/>
        <w:rPr>
          <w:rFonts w:ascii="Palatino Linotype" w:hAnsi="Palatino Linotype" w:cs="Arial"/>
        </w:rPr>
      </w:pPr>
      <w:r w:rsidRPr="00821016">
        <w:rPr>
          <w:rFonts w:ascii="Palatino Linotype" w:hAnsi="Palatino Linotype" w:cs="Arial"/>
        </w:rPr>
        <w:t>En ese tenor, si el recurso de revisión que nos ocupa, se interpuso el día</w:t>
      </w:r>
      <w:r w:rsidR="00216B53">
        <w:rPr>
          <w:rFonts w:ascii="Palatino Linotype" w:hAnsi="Palatino Linotype" w:cs="Arial"/>
          <w:b/>
        </w:rPr>
        <w:t xml:space="preserve"> veintiuno de enero de dos mil veinte, </w:t>
      </w:r>
      <w:r w:rsidRPr="00821016">
        <w:rPr>
          <w:rFonts w:ascii="Palatino Linotype" w:hAnsi="Palatino Linotype" w:cs="Arial"/>
        </w:rPr>
        <w:t>éste se encuentra dentro de los márgenes temporales previstos en el artículo 128 de la Ley de Protección de Datos Personales en Posesión de Sujetos Obligados del Estado de México y Municipios y, por tanto, su interposición se considera oportuna.</w:t>
      </w:r>
    </w:p>
    <w:p w:rsidR="005729C5" w:rsidRPr="00821016" w:rsidRDefault="005729C5" w:rsidP="005729C5">
      <w:pPr>
        <w:pStyle w:val="Prrafodelista"/>
        <w:widowControl w:val="0"/>
        <w:autoSpaceDE w:val="0"/>
        <w:autoSpaceDN w:val="0"/>
        <w:adjustRightInd w:val="0"/>
        <w:spacing w:before="240" w:after="240" w:line="360" w:lineRule="auto"/>
        <w:ind w:left="0"/>
        <w:jc w:val="both"/>
        <w:rPr>
          <w:rFonts w:ascii="Palatino Linotype" w:hAnsi="Palatino Linotype"/>
        </w:rPr>
      </w:pPr>
      <w:r w:rsidRPr="00821016">
        <w:rPr>
          <w:rFonts w:ascii="Palatino Linotype" w:hAnsi="Palatino Linotype"/>
          <w:b/>
          <w:sz w:val="28"/>
        </w:rPr>
        <w:t xml:space="preserve">CUARTO. </w:t>
      </w:r>
      <w:r w:rsidRPr="00821016">
        <w:rPr>
          <w:rFonts w:ascii="Palatino Linotype" w:hAnsi="Palatino Linotype" w:cs="Arial"/>
          <w:b/>
        </w:rPr>
        <w:t xml:space="preserve">Procedibilidad. </w:t>
      </w:r>
      <w:r w:rsidRPr="0082101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de la de la Ley de Protección de </w:t>
      </w:r>
      <w:r w:rsidRPr="00821016">
        <w:rPr>
          <w:rFonts w:ascii="Palatino Linotype" w:hAnsi="Palatino Linotype" w:cs="Arial"/>
        </w:rPr>
        <w:lastRenderedPageBreak/>
        <w:t>Datos Personales en Posesión de Sujetos Obligados del Estado de México y Municipios</w:t>
      </w:r>
      <w:r w:rsidRPr="00821016">
        <w:rPr>
          <w:rFonts w:ascii="Palatino Linotype" w:hAnsi="Palatino Linotype"/>
        </w:rPr>
        <w:t xml:space="preserve">, en atención a que fue presentado mediante el formato visible en </w:t>
      </w:r>
      <w:r w:rsidRPr="00821016">
        <w:rPr>
          <w:rFonts w:ascii="Palatino Linotype" w:hAnsi="Palatino Linotype"/>
          <w:b/>
        </w:rPr>
        <w:t>EL SARCOEM</w:t>
      </w:r>
      <w:r w:rsidRPr="00821016">
        <w:rPr>
          <w:rFonts w:ascii="Palatino Linotype" w:hAnsi="Palatino Linotype"/>
        </w:rPr>
        <w:t>.</w:t>
      </w:r>
    </w:p>
    <w:p w:rsidR="00216B53" w:rsidRDefault="005729C5" w:rsidP="005729C5">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821016">
        <w:rPr>
          <w:rFonts w:ascii="Palatino Linotype" w:hAnsi="Palatino Linotype" w:cs="Arial"/>
          <w:b/>
          <w:sz w:val="28"/>
          <w:szCs w:val="28"/>
        </w:rPr>
        <w:t>QUINTO</w:t>
      </w:r>
      <w:r w:rsidRPr="00821016">
        <w:rPr>
          <w:rFonts w:ascii="Palatino Linotype" w:hAnsi="Palatino Linotype" w:cs="Arial"/>
          <w:b/>
        </w:rPr>
        <w:t>.</w:t>
      </w:r>
      <w:r w:rsidR="00B07394">
        <w:rPr>
          <w:rFonts w:ascii="Palatino Linotype" w:hAnsi="Palatino Linotype" w:cs="Arial"/>
          <w:b/>
        </w:rPr>
        <w:t xml:space="preserve"> Análisis de la causal de sobreseimiento.</w:t>
      </w:r>
      <w:r w:rsidRPr="00821016">
        <w:rPr>
          <w:rFonts w:ascii="Palatino Linotype" w:hAnsi="Palatino Linotype" w:cs="Arial"/>
        </w:rPr>
        <w:t xml:space="preserve"> </w:t>
      </w:r>
      <w:r w:rsidRPr="00821016">
        <w:rPr>
          <w:rFonts w:ascii="Palatino Linotype" w:hAnsi="Palatino Linotype" w:cs="Arial"/>
          <w:b/>
        </w:rPr>
        <w:t xml:space="preserve"> </w:t>
      </w:r>
      <w:r w:rsidRPr="00821016">
        <w:rPr>
          <w:rFonts w:ascii="Palatino Linotype" w:hAnsi="Palatino Linotype"/>
        </w:rPr>
        <w:t xml:space="preserve">Tal y como quedó señalado en el resultando primero del presente ocurso, </w:t>
      </w:r>
      <w:r w:rsidR="00216B53">
        <w:rPr>
          <w:rFonts w:ascii="Palatino Linotype" w:hAnsi="Palatino Linotype"/>
        </w:rPr>
        <w:t xml:space="preserve">la </w:t>
      </w:r>
      <w:r w:rsidRPr="00821016">
        <w:rPr>
          <w:rFonts w:ascii="Palatino Linotype" w:hAnsi="Palatino Linotype"/>
        </w:rPr>
        <w:t xml:space="preserve">entonces solicitante, requirió al </w:t>
      </w:r>
      <w:r w:rsidRPr="00821016">
        <w:rPr>
          <w:rFonts w:ascii="Palatino Linotype" w:hAnsi="Palatino Linotype"/>
          <w:b/>
        </w:rPr>
        <w:t xml:space="preserve">SUJETO OBLIGADO </w:t>
      </w:r>
      <w:r w:rsidR="00216B53">
        <w:rPr>
          <w:rFonts w:ascii="Palatino Linotype" w:hAnsi="Palatino Linotype"/>
        </w:rPr>
        <w:t xml:space="preserve">la oposición de sus datos personales que se encuentran en </w:t>
      </w:r>
      <w:r w:rsidR="000C1823">
        <w:rPr>
          <w:rFonts w:ascii="Palatino Linotype" w:hAnsi="Palatino Linotype"/>
        </w:rPr>
        <w:t xml:space="preserve">boletines de demandas laborales, argumentando que la oposición al tratamiento de sus datos se debe a que no ha podido conseguir empleo ya que al ingresar su nombre en </w:t>
      </w:r>
      <w:r w:rsidR="001B1563">
        <w:rPr>
          <w:rFonts w:ascii="Palatino Linotype" w:hAnsi="Palatino Linotype"/>
        </w:rPr>
        <w:t xml:space="preserve">páginas de internet como el buró laboral </w:t>
      </w:r>
      <w:r w:rsidR="009239D9">
        <w:rPr>
          <w:rFonts w:ascii="Palatino Linotype" w:hAnsi="Palatino Linotype"/>
        </w:rPr>
        <w:t xml:space="preserve">se encuentran registrados </w:t>
      </w:r>
      <w:r w:rsidR="001B1563">
        <w:rPr>
          <w:rFonts w:ascii="Palatino Linotype" w:hAnsi="Palatino Linotype"/>
        </w:rPr>
        <w:t xml:space="preserve">sus datos </w:t>
      </w:r>
      <w:r w:rsidR="00395BCB">
        <w:rPr>
          <w:rFonts w:ascii="Palatino Linotype" w:hAnsi="Palatino Linotype"/>
        </w:rPr>
        <w:t xml:space="preserve">negándole </w:t>
      </w:r>
      <w:r w:rsidR="001B1563">
        <w:rPr>
          <w:rFonts w:ascii="Palatino Linotype" w:hAnsi="Palatino Linotype"/>
        </w:rPr>
        <w:t xml:space="preserve">la </w:t>
      </w:r>
      <w:r w:rsidR="009239D9">
        <w:rPr>
          <w:rFonts w:ascii="Palatino Linotype" w:hAnsi="Palatino Linotype"/>
        </w:rPr>
        <w:t xml:space="preserve">oportunidad </w:t>
      </w:r>
      <w:r w:rsidR="001B1563">
        <w:rPr>
          <w:rFonts w:ascii="Palatino Linotype" w:hAnsi="Palatino Linotype"/>
        </w:rPr>
        <w:t>de trabajo.</w:t>
      </w:r>
    </w:p>
    <w:p w:rsidR="001B1563" w:rsidRPr="001B1563" w:rsidRDefault="005729C5" w:rsidP="005729C5">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821016">
        <w:rPr>
          <w:rFonts w:ascii="Palatino Linotype" w:hAnsi="Palatino Linotype" w:cs="Arial"/>
        </w:rPr>
        <w:t>En su respuesta</w:t>
      </w:r>
      <w:r w:rsidR="00395BCB">
        <w:rPr>
          <w:rFonts w:ascii="Palatino Linotype" w:hAnsi="Palatino Linotype" w:cs="Arial"/>
        </w:rPr>
        <w:t>,</w:t>
      </w:r>
      <w:r w:rsidRPr="00821016">
        <w:rPr>
          <w:rFonts w:ascii="Palatino Linotype" w:hAnsi="Palatino Linotype" w:cs="Arial"/>
        </w:rPr>
        <w:t xml:space="preserve"> </w:t>
      </w:r>
      <w:r w:rsidRPr="00821016">
        <w:rPr>
          <w:rFonts w:ascii="Palatino Linotype" w:hAnsi="Palatino Linotype" w:cs="Arial"/>
          <w:b/>
        </w:rPr>
        <w:t>EL SUJETO OBLIGADO</w:t>
      </w:r>
      <w:r w:rsidRPr="00821016">
        <w:rPr>
          <w:rFonts w:ascii="Palatino Linotype" w:hAnsi="Palatino Linotype" w:cs="Arial"/>
        </w:rPr>
        <w:t xml:space="preserve"> le informó de manera medular que </w:t>
      </w:r>
      <w:r w:rsidR="001B1563">
        <w:rPr>
          <w:rFonts w:ascii="Palatino Linotype" w:hAnsi="Palatino Linotype" w:cs="Arial"/>
        </w:rPr>
        <w:t xml:space="preserve">ya se había realizado el bloqueo de los datos de la hoy </w:t>
      </w:r>
      <w:r w:rsidR="001B1563">
        <w:rPr>
          <w:rFonts w:ascii="Palatino Linotype" w:hAnsi="Palatino Linotype" w:cs="Arial"/>
          <w:b/>
        </w:rPr>
        <w:t xml:space="preserve">RECURRENTE </w:t>
      </w:r>
      <w:r w:rsidR="001B1563">
        <w:rPr>
          <w:rFonts w:ascii="Palatino Linotype" w:hAnsi="Palatino Linotype" w:cs="Arial"/>
        </w:rPr>
        <w:t>en los boletines laborales publicados por la Junta Local del Valle de Cuautitlán-Texcoco.</w:t>
      </w:r>
    </w:p>
    <w:p w:rsidR="00C912DD" w:rsidRDefault="001B1563" w:rsidP="005729C5">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En ese tenor, la</w:t>
      </w:r>
      <w:r w:rsidR="005729C5" w:rsidRPr="00821016">
        <w:rPr>
          <w:rFonts w:ascii="Palatino Linotype" w:hAnsi="Palatino Linotype" w:cs="Arial"/>
        </w:rPr>
        <w:t xml:space="preserve"> particular inconforme con el tratamiento de sus datos personales interpuso el recurso de revisión de mérito en el que señaló como acto impugnado </w:t>
      </w:r>
      <w:r>
        <w:rPr>
          <w:rFonts w:ascii="Palatino Linotype" w:hAnsi="Palatino Linotype" w:cs="Arial"/>
          <w:i/>
        </w:rPr>
        <w:t xml:space="preserve">“…no quiero que aparezcan mis datos personales en sus boletines laborales.” (Sic) </w:t>
      </w:r>
      <w:r w:rsidR="005729C5" w:rsidRPr="00821016">
        <w:rPr>
          <w:rFonts w:ascii="Palatino Linotype" w:hAnsi="Palatino Linotype" w:cs="Arial"/>
        </w:rPr>
        <w:t xml:space="preserve">y </w:t>
      </w:r>
      <w:r>
        <w:rPr>
          <w:rFonts w:ascii="Palatino Linotype" w:hAnsi="Palatino Linotype" w:cs="Arial"/>
        </w:rPr>
        <w:t xml:space="preserve">como </w:t>
      </w:r>
      <w:r w:rsidR="005729C5" w:rsidRPr="00821016">
        <w:rPr>
          <w:rFonts w:ascii="Palatino Linotype" w:hAnsi="Palatino Linotype" w:cs="Arial"/>
        </w:rPr>
        <w:t xml:space="preserve">razones o motivos de inconformidad </w:t>
      </w:r>
      <w:r>
        <w:rPr>
          <w:rFonts w:ascii="Palatino Linotype" w:hAnsi="Palatino Linotype" w:cs="Arial"/>
          <w:i/>
        </w:rPr>
        <w:t>“…</w:t>
      </w:r>
      <w:r w:rsidR="00C912DD">
        <w:rPr>
          <w:rFonts w:ascii="Palatino Linotype" w:hAnsi="Palatino Linotype" w:cs="Arial"/>
          <w:i/>
        </w:rPr>
        <w:t xml:space="preserve">me dicen que aparece la demanda de Extrusiones </w:t>
      </w:r>
      <w:proofErr w:type="spellStart"/>
      <w:r w:rsidR="00C912DD">
        <w:rPr>
          <w:rFonts w:ascii="Palatino Linotype" w:hAnsi="Palatino Linotype" w:cs="Arial"/>
          <w:i/>
        </w:rPr>
        <w:t>Metalicas</w:t>
      </w:r>
      <w:proofErr w:type="spellEnd"/>
      <w:r w:rsidR="00C912DD">
        <w:rPr>
          <w:rFonts w:ascii="Palatino Linotype" w:hAnsi="Palatino Linotype" w:cs="Arial"/>
          <w:i/>
        </w:rPr>
        <w:t>…y ahora no puedo conseguir empleo.” (Sic)</w:t>
      </w:r>
      <w:r w:rsidR="005729C5" w:rsidRPr="00821016">
        <w:rPr>
          <w:rFonts w:ascii="Palatino Linotype" w:hAnsi="Palatino Linotype" w:cs="Arial"/>
        </w:rPr>
        <w:t xml:space="preserve">; por lo que, una vez admitido y declarado abierto el periodo de manifestaciones al recurso </w:t>
      </w:r>
      <w:r w:rsidR="005729C5" w:rsidRPr="00821016">
        <w:rPr>
          <w:rFonts w:ascii="Palatino Linotype" w:hAnsi="Palatino Linotype" w:cs="Arial"/>
          <w:b/>
        </w:rPr>
        <w:t>EL</w:t>
      </w:r>
      <w:r w:rsidR="00C912DD">
        <w:rPr>
          <w:rFonts w:ascii="Palatino Linotype" w:hAnsi="Palatino Linotype" w:cs="Arial"/>
          <w:b/>
        </w:rPr>
        <w:t xml:space="preserve"> SUJETO OBLIGADO </w:t>
      </w:r>
      <w:r w:rsidR="00C912DD">
        <w:rPr>
          <w:rFonts w:ascii="Palatino Linotype" w:hAnsi="Palatino Linotype" w:cs="Arial"/>
        </w:rPr>
        <w:t xml:space="preserve">mediante Informe Justificado señaló que la Unidad de Informática, Estadística y Computo había realizado una nueva búsqueda de posibles boletines en los que </w:t>
      </w:r>
      <w:r w:rsidR="007B279A">
        <w:rPr>
          <w:rFonts w:ascii="Palatino Linotype" w:hAnsi="Palatino Linotype" w:cs="Arial"/>
        </w:rPr>
        <w:t>aún</w:t>
      </w:r>
      <w:r w:rsidR="003D70ED">
        <w:rPr>
          <w:rFonts w:ascii="Palatino Linotype" w:hAnsi="Palatino Linotype" w:cs="Arial"/>
        </w:rPr>
        <w:t xml:space="preserve"> se</w:t>
      </w:r>
      <w:r w:rsidR="00C912DD">
        <w:rPr>
          <w:rFonts w:ascii="Palatino Linotype" w:hAnsi="Palatino Linotype" w:cs="Arial"/>
        </w:rPr>
        <w:t xml:space="preserve"> exhibieran los datos personales </w:t>
      </w:r>
      <w:r w:rsidR="003D70ED">
        <w:rPr>
          <w:rFonts w:ascii="Palatino Linotype" w:hAnsi="Palatino Linotype" w:cs="Arial"/>
        </w:rPr>
        <w:t xml:space="preserve">de la ciudadana </w:t>
      </w:r>
      <w:r w:rsidR="00E540C8">
        <w:rPr>
          <w:rFonts w:ascii="Palatino Linotype" w:hAnsi="Palatino Linotype" w:cs="Arial"/>
        </w:rPr>
        <w:t>no localizando datos al respecto.</w:t>
      </w:r>
    </w:p>
    <w:p w:rsidR="00E540C8" w:rsidRPr="00E540C8" w:rsidRDefault="00E540C8" w:rsidP="005729C5">
      <w:pPr>
        <w:widowControl w:val="0"/>
        <w:autoSpaceDE w:val="0"/>
        <w:autoSpaceDN w:val="0"/>
        <w:adjustRightInd w:val="0"/>
        <w:spacing w:before="240" w:after="240" w:line="360" w:lineRule="auto"/>
        <w:jc w:val="both"/>
        <w:rPr>
          <w:rFonts w:ascii="Palatino Linotype" w:hAnsi="Palatino Linotype" w:cs="Arial"/>
        </w:rPr>
      </w:pPr>
      <w:r w:rsidRPr="00D72F03">
        <w:rPr>
          <w:rFonts w:ascii="Palatino Linotype" w:hAnsi="Palatino Linotype" w:cs="Arial"/>
        </w:rPr>
        <w:t xml:space="preserve">Por otra parte, </w:t>
      </w:r>
      <w:r w:rsidRPr="00D72F03">
        <w:rPr>
          <w:rFonts w:ascii="Palatino Linotype" w:hAnsi="Palatino Linotype" w:cs="Arial"/>
          <w:b/>
        </w:rPr>
        <w:t xml:space="preserve">EL SUJETO OBLIGADO </w:t>
      </w:r>
      <w:r w:rsidRPr="00D72F03">
        <w:rPr>
          <w:rFonts w:ascii="Palatino Linotype" w:hAnsi="Palatino Linotype" w:cs="Arial"/>
        </w:rPr>
        <w:t>mediante Informe Justificado mencion</w:t>
      </w:r>
      <w:r w:rsidR="00B07394">
        <w:rPr>
          <w:rFonts w:ascii="Palatino Linotype" w:hAnsi="Palatino Linotype" w:cs="Arial"/>
        </w:rPr>
        <w:t>ó</w:t>
      </w:r>
      <w:r w:rsidRPr="00D72F03">
        <w:rPr>
          <w:rFonts w:ascii="Palatino Linotype" w:hAnsi="Palatino Linotype" w:cs="Arial"/>
        </w:rPr>
        <w:t xml:space="preserve"> que </w:t>
      </w:r>
      <w:r w:rsidRPr="00D72F03">
        <w:rPr>
          <w:rFonts w:ascii="Palatino Linotype" w:hAnsi="Palatino Linotype" w:cs="Arial"/>
        </w:rPr>
        <w:lastRenderedPageBreak/>
        <w:t>el manejo de datos así como los hipervínculos de indexación generados por los motores de búsq</w:t>
      </w:r>
      <w:r w:rsidR="00012CC7" w:rsidRPr="00D72F03">
        <w:rPr>
          <w:rFonts w:ascii="Palatino Linotype" w:hAnsi="Palatino Linotype" w:cs="Arial"/>
        </w:rPr>
        <w:t xml:space="preserve">ueda como es el caso de Google estos </w:t>
      </w:r>
      <w:r w:rsidR="00012CC7" w:rsidRPr="007B279A">
        <w:rPr>
          <w:rFonts w:ascii="Palatino Linotype" w:hAnsi="Palatino Linotype" w:cs="Arial"/>
          <w:b/>
        </w:rPr>
        <w:t>s</w:t>
      </w:r>
      <w:r w:rsidRPr="007B279A">
        <w:rPr>
          <w:rFonts w:ascii="Palatino Linotype" w:hAnsi="Palatino Linotype" w:cs="Arial"/>
          <w:b/>
        </w:rPr>
        <w:t xml:space="preserve">on ajenos a la Junta Local </w:t>
      </w:r>
      <w:r w:rsidRPr="00D72F03">
        <w:rPr>
          <w:rFonts w:ascii="Palatino Linotype" w:hAnsi="Palatino Linotype" w:cs="Arial"/>
        </w:rPr>
        <w:t xml:space="preserve">siendo competencia de </w:t>
      </w:r>
      <w:r w:rsidR="00012CC7" w:rsidRPr="00D72F03">
        <w:rPr>
          <w:rFonts w:ascii="Palatino Linotype" w:hAnsi="Palatino Linotype" w:cs="Arial"/>
        </w:rPr>
        <w:t xml:space="preserve">terceros </w:t>
      </w:r>
      <w:r w:rsidRPr="00D72F03">
        <w:rPr>
          <w:rFonts w:ascii="Palatino Linotype" w:hAnsi="Palatino Linotype" w:cs="Arial"/>
        </w:rPr>
        <w:t xml:space="preserve">particulares </w:t>
      </w:r>
      <w:r w:rsidR="00012CC7" w:rsidRPr="00D72F03">
        <w:rPr>
          <w:rFonts w:ascii="Palatino Linotype" w:hAnsi="Palatino Linotype" w:cs="Arial"/>
        </w:rPr>
        <w:t>sobre los que no se tiene injerencia para poder bloquear o cancelar los datos personales de la solicitante.</w:t>
      </w:r>
    </w:p>
    <w:p w:rsidR="005729C5" w:rsidRPr="00821016" w:rsidRDefault="00D72F03" w:rsidP="005729C5">
      <w:pPr>
        <w:pStyle w:val="Prrafodelista"/>
        <w:autoSpaceDE w:val="0"/>
        <w:autoSpaceDN w:val="0"/>
        <w:adjustRightInd w:val="0"/>
        <w:spacing w:before="240" w:after="240" w:line="360" w:lineRule="auto"/>
        <w:ind w:left="0"/>
        <w:jc w:val="both"/>
        <w:rPr>
          <w:rFonts w:ascii="Palatino Linotype" w:eastAsia="Calibri" w:hAnsi="Palatino Linotype" w:cs="Arial"/>
        </w:rPr>
      </w:pPr>
      <w:r>
        <w:rPr>
          <w:rFonts w:ascii="Palatino Linotype" w:eastAsia="Calibri" w:hAnsi="Palatino Linotype" w:cs="Arial"/>
        </w:rPr>
        <w:t xml:space="preserve">Manifestaciones con las que </w:t>
      </w:r>
      <w:r w:rsidR="005729C5" w:rsidRPr="00821016">
        <w:rPr>
          <w:rFonts w:ascii="Palatino Linotype" w:eastAsia="Calibri" w:hAnsi="Palatino Linotype" w:cs="Arial"/>
          <w:b/>
        </w:rPr>
        <w:t xml:space="preserve">EL SUJETO OBLIGADO </w:t>
      </w:r>
      <w:r w:rsidR="003D70ED">
        <w:rPr>
          <w:rFonts w:ascii="Palatino Linotype" w:eastAsia="Calibri" w:hAnsi="Palatino Linotype" w:cs="Arial"/>
        </w:rPr>
        <w:t xml:space="preserve">si bien es cierto </w:t>
      </w:r>
      <w:r w:rsidR="005729C5" w:rsidRPr="00821016">
        <w:rPr>
          <w:rFonts w:ascii="Palatino Linotype" w:eastAsia="Calibri" w:hAnsi="Palatino Linotype" w:cs="Arial"/>
        </w:rPr>
        <w:t>no modifica su respuesta, también lo es que explica a</w:t>
      </w:r>
      <w:r w:rsidR="001A67F1">
        <w:rPr>
          <w:rFonts w:ascii="Palatino Linotype" w:eastAsia="Calibri" w:hAnsi="Palatino Linotype" w:cs="Arial"/>
        </w:rPr>
        <w:t xml:space="preserve"> </w:t>
      </w:r>
      <w:r w:rsidR="005729C5" w:rsidRPr="00821016">
        <w:rPr>
          <w:rFonts w:ascii="Palatino Linotype" w:eastAsia="Calibri" w:hAnsi="Palatino Linotype" w:cs="Arial"/>
        </w:rPr>
        <w:t>l</w:t>
      </w:r>
      <w:r w:rsidR="001A67F1">
        <w:rPr>
          <w:rFonts w:ascii="Palatino Linotype" w:eastAsia="Calibri" w:hAnsi="Palatino Linotype" w:cs="Arial"/>
        </w:rPr>
        <w:t>a hoy</w:t>
      </w:r>
      <w:r w:rsidR="005729C5" w:rsidRPr="00821016">
        <w:rPr>
          <w:rFonts w:ascii="Palatino Linotype" w:eastAsia="Calibri" w:hAnsi="Palatino Linotype" w:cs="Arial"/>
        </w:rPr>
        <w:t xml:space="preserve"> </w:t>
      </w:r>
      <w:r w:rsidR="005729C5" w:rsidRPr="00821016">
        <w:rPr>
          <w:rFonts w:ascii="Palatino Linotype" w:eastAsia="Calibri" w:hAnsi="Palatino Linotype" w:cs="Arial"/>
          <w:b/>
        </w:rPr>
        <w:t xml:space="preserve">RECURRENTE </w:t>
      </w:r>
      <w:r w:rsidR="005729C5" w:rsidRPr="00821016">
        <w:rPr>
          <w:rFonts w:ascii="Palatino Linotype" w:eastAsia="Calibri" w:hAnsi="Palatino Linotype" w:cs="Arial"/>
        </w:rPr>
        <w:t>que en los sitios de internet administrados por él, los datos personales respecto de los cuales solicitó su opos</w:t>
      </w:r>
      <w:r>
        <w:rPr>
          <w:rFonts w:ascii="Palatino Linotype" w:eastAsia="Calibri" w:hAnsi="Palatino Linotype" w:cs="Arial"/>
        </w:rPr>
        <w:t xml:space="preserve">ición ya habían sido eliminados; </w:t>
      </w:r>
      <w:r w:rsidR="005729C5" w:rsidRPr="00821016">
        <w:rPr>
          <w:rFonts w:ascii="Palatino Linotype" w:eastAsia="Calibri" w:hAnsi="Palatino Linotype" w:cs="Arial"/>
        </w:rPr>
        <w:t>sin embargo, manifestó al respecto que el motor de búsqueda en internet (Google) genera copias en el cache</w:t>
      </w:r>
      <w:r w:rsidR="005729C5" w:rsidRPr="00821016">
        <w:rPr>
          <w:rStyle w:val="Refdenotaalpie"/>
          <w:rFonts w:ascii="Palatino Linotype" w:eastAsia="Calibri" w:hAnsi="Palatino Linotype" w:cs="Arial"/>
        </w:rPr>
        <w:footnoteReference w:id="2"/>
      </w:r>
      <w:r w:rsidR="005729C5" w:rsidRPr="00821016">
        <w:rPr>
          <w:rFonts w:ascii="Palatino Linotype" w:eastAsia="Calibri" w:hAnsi="Palatino Linotype" w:cs="Arial"/>
        </w:rPr>
        <w:t xml:space="preserve"> de las computadoras</w:t>
      </w:r>
      <w:r w:rsidR="005729C5">
        <w:rPr>
          <w:rFonts w:ascii="Palatino Linotype" w:eastAsia="Calibri" w:hAnsi="Palatino Linotype" w:cs="Arial"/>
        </w:rPr>
        <w:t>,</w:t>
      </w:r>
      <w:r w:rsidR="005729C5" w:rsidRPr="00821016">
        <w:rPr>
          <w:rFonts w:ascii="Palatino Linotype" w:eastAsia="Calibri" w:hAnsi="Palatino Linotype" w:cs="Arial"/>
        </w:rPr>
        <w:t xml:space="preserve"> es decir, de manera automática se almacena temporalmente la información para facilitar la búsqueda siendo más rápida y eficiente para </w:t>
      </w:r>
      <w:r w:rsidR="00B07394">
        <w:rPr>
          <w:rFonts w:ascii="Palatino Linotype" w:eastAsia="Calibri" w:hAnsi="Palatino Linotype" w:cs="Arial"/>
        </w:rPr>
        <w:t xml:space="preserve">localizar </w:t>
      </w:r>
      <w:r w:rsidR="005729C5" w:rsidRPr="00821016">
        <w:rPr>
          <w:rFonts w:ascii="Palatino Linotype" w:eastAsia="Calibri" w:hAnsi="Palatino Linotype" w:cs="Arial"/>
        </w:rPr>
        <w:t xml:space="preserve">documentos en la web, creando archivos temporales que se cargan y borran en determinado tiempo, haciendo posible que el contenido se muestre aunque no esté actualizado, reiterando que ello depende del motor de búsqueda, en este caso, de Google y no de la Junta de Conciliación y Arbitraje del Valle </w:t>
      </w:r>
      <w:r>
        <w:rPr>
          <w:rFonts w:ascii="Palatino Linotype" w:eastAsia="Calibri" w:hAnsi="Palatino Linotype" w:cs="Arial"/>
        </w:rPr>
        <w:t>Cuautitlán-Texcoco</w:t>
      </w:r>
      <w:r w:rsidR="005729C5" w:rsidRPr="00821016">
        <w:rPr>
          <w:rFonts w:ascii="Palatino Linotype" w:eastAsia="Calibri" w:hAnsi="Palatino Linotype" w:cs="Arial"/>
        </w:rPr>
        <w:t>, es decir</w:t>
      </w:r>
      <w:r w:rsidR="005729C5">
        <w:rPr>
          <w:rFonts w:ascii="Palatino Linotype" w:eastAsia="Calibri" w:hAnsi="Palatino Linotype" w:cs="Arial"/>
        </w:rPr>
        <w:t>,</w:t>
      </w:r>
      <w:r w:rsidR="005729C5" w:rsidRPr="00821016">
        <w:rPr>
          <w:rFonts w:ascii="Palatino Linotype" w:eastAsia="Calibri" w:hAnsi="Palatino Linotype" w:cs="Arial"/>
        </w:rPr>
        <w:t xml:space="preserve"> del </w:t>
      </w:r>
      <w:r w:rsidR="005729C5" w:rsidRPr="00821016">
        <w:rPr>
          <w:rFonts w:ascii="Palatino Linotype" w:eastAsia="Calibri" w:hAnsi="Palatino Linotype" w:cs="Arial"/>
          <w:b/>
        </w:rPr>
        <w:t xml:space="preserve">SUJETO OBLIGADO </w:t>
      </w:r>
      <w:r w:rsidR="005729C5" w:rsidRPr="00821016">
        <w:rPr>
          <w:rFonts w:ascii="Palatino Linotype" w:eastAsia="Calibri" w:hAnsi="Palatino Linotype" w:cs="Arial"/>
        </w:rPr>
        <w:t xml:space="preserve">o </w:t>
      </w:r>
      <w:r w:rsidR="005729C5" w:rsidRPr="00821016">
        <w:rPr>
          <w:rFonts w:ascii="Palatino Linotype" w:eastAsia="Calibri" w:hAnsi="Palatino Linotype" w:cs="Arial"/>
          <w:b/>
        </w:rPr>
        <w:t>RESPONSABLE.</w:t>
      </w:r>
    </w:p>
    <w:p w:rsidR="005729C5" w:rsidRPr="00821016" w:rsidRDefault="005729C5" w:rsidP="005729C5">
      <w:pPr>
        <w:pStyle w:val="Prrafodelista"/>
        <w:autoSpaceDE w:val="0"/>
        <w:autoSpaceDN w:val="0"/>
        <w:adjustRightInd w:val="0"/>
        <w:spacing w:before="240" w:after="240" w:line="360" w:lineRule="auto"/>
        <w:ind w:left="0"/>
        <w:jc w:val="both"/>
        <w:rPr>
          <w:rFonts w:ascii="Palatino Linotype" w:eastAsia="Calibri" w:hAnsi="Palatino Linotype" w:cs="Arial"/>
        </w:rPr>
      </w:pPr>
      <w:r w:rsidRPr="00821016">
        <w:rPr>
          <w:rFonts w:ascii="Palatino Linotype" w:eastAsia="Calibri" w:hAnsi="Palatino Linotype" w:cs="Arial"/>
        </w:rPr>
        <w:t xml:space="preserve">Así, </w:t>
      </w:r>
      <w:r w:rsidRPr="00821016">
        <w:rPr>
          <w:rFonts w:ascii="Palatino Linotype" w:eastAsia="Calibri" w:hAnsi="Palatino Linotype" w:cs="Arial"/>
          <w:b/>
        </w:rPr>
        <w:t xml:space="preserve">EL SUJETO OBLIGADO </w:t>
      </w:r>
      <w:r w:rsidRPr="00821016">
        <w:rPr>
          <w:rFonts w:ascii="Palatino Linotype" w:eastAsia="Calibri" w:hAnsi="Palatino Linotype" w:cs="Arial"/>
        </w:rPr>
        <w:t>manifestó haber protegido los datos personales motivo de la solicitud al haber eliminado de su</w:t>
      </w:r>
      <w:r w:rsidR="00D72F03">
        <w:rPr>
          <w:rFonts w:ascii="Palatino Linotype" w:eastAsia="Calibri" w:hAnsi="Palatino Linotype" w:cs="Arial"/>
        </w:rPr>
        <w:t>s</w:t>
      </w:r>
      <w:r w:rsidRPr="00821016">
        <w:rPr>
          <w:rFonts w:ascii="Palatino Linotype" w:eastAsia="Calibri" w:hAnsi="Palatino Linotype" w:cs="Arial"/>
        </w:rPr>
        <w:t xml:space="preserve"> boletines laborales</w:t>
      </w:r>
      <w:r w:rsidR="00D72F03">
        <w:rPr>
          <w:rFonts w:ascii="Palatino Linotype" w:eastAsia="Calibri" w:hAnsi="Palatino Linotype" w:cs="Arial"/>
        </w:rPr>
        <w:t xml:space="preserve"> los datos personales de la hoy </w:t>
      </w:r>
      <w:r w:rsidR="00D72F03">
        <w:rPr>
          <w:rFonts w:ascii="Palatino Linotype" w:eastAsia="Calibri" w:hAnsi="Palatino Linotype" w:cs="Arial"/>
          <w:b/>
        </w:rPr>
        <w:t xml:space="preserve">RECURRENTE </w:t>
      </w:r>
      <w:r w:rsidRPr="00821016">
        <w:rPr>
          <w:rFonts w:ascii="Palatino Linotype" w:eastAsia="Calibri" w:hAnsi="Palatino Linotype" w:cs="Arial"/>
        </w:rPr>
        <w:t>que los contenían.</w:t>
      </w:r>
    </w:p>
    <w:p w:rsidR="005729C5" w:rsidRDefault="005729C5" w:rsidP="005729C5">
      <w:pPr>
        <w:pStyle w:val="Prrafodelista"/>
        <w:autoSpaceDE w:val="0"/>
        <w:autoSpaceDN w:val="0"/>
        <w:adjustRightInd w:val="0"/>
        <w:spacing w:before="240" w:after="240" w:line="360" w:lineRule="auto"/>
        <w:ind w:left="0"/>
        <w:jc w:val="both"/>
        <w:rPr>
          <w:rFonts w:ascii="Palatino Linotype" w:eastAsia="Calibri" w:hAnsi="Palatino Linotype" w:cs="Arial"/>
        </w:rPr>
      </w:pPr>
      <w:r w:rsidRPr="00821016">
        <w:rPr>
          <w:rFonts w:ascii="Palatino Linotype" w:eastAsia="Calibri" w:hAnsi="Palatino Linotype" w:cs="Arial"/>
        </w:rPr>
        <w:lastRenderedPageBreak/>
        <w:t xml:space="preserve">En ese orden de ideas y derivado de lo esgrimido por las partes, esta Ponencia Resolutora tuvo a bien realizar el ejercicio de buscar en el sitio oficial del </w:t>
      </w:r>
      <w:r w:rsidRPr="00821016">
        <w:rPr>
          <w:rFonts w:ascii="Palatino Linotype" w:eastAsia="Calibri" w:hAnsi="Palatino Linotype" w:cs="Arial"/>
          <w:b/>
        </w:rPr>
        <w:t xml:space="preserve">SUJETO OBLIGADO </w:t>
      </w:r>
      <w:r w:rsidRPr="00821016">
        <w:rPr>
          <w:rFonts w:ascii="Palatino Linotype" w:eastAsia="Calibri" w:hAnsi="Palatino Linotype" w:cs="Arial"/>
        </w:rPr>
        <w:t xml:space="preserve">para corroborar que efectivamente se hubieran </w:t>
      </w:r>
      <w:r w:rsidR="00395BCB">
        <w:rPr>
          <w:rFonts w:ascii="Palatino Linotype" w:eastAsia="Calibri" w:hAnsi="Palatino Linotype" w:cs="Arial"/>
        </w:rPr>
        <w:t xml:space="preserve">opuesto </w:t>
      </w:r>
      <w:r w:rsidR="00D72F03">
        <w:rPr>
          <w:rFonts w:ascii="Palatino Linotype" w:eastAsia="Calibri" w:hAnsi="Palatino Linotype" w:cs="Arial"/>
        </w:rPr>
        <w:t xml:space="preserve">los datos personales de </w:t>
      </w:r>
      <w:proofErr w:type="gramStart"/>
      <w:r w:rsidR="00D72F03">
        <w:rPr>
          <w:rFonts w:ascii="Palatino Linotype" w:eastAsia="Calibri" w:hAnsi="Palatino Linotype" w:cs="Arial"/>
        </w:rPr>
        <w:t>la</w:t>
      </w:r>
      <w:proofErr w:type="gramEnd"/>
      <w:r w:rsidR="00D72F03">
        <w:rPr>
          <w:rFonts w:ascii="Palatino Linotype" w:eastAsia="Calibri" w:hAnsi="Palatino Linotype" w:cs="Arial"/>
        </w:rPr>
        <w:t xml:space="preserve"> hoy</w:t>
      </w:r>
      <w:r w:rsidRPr="00821016">
        <w:rPr>
          <w:rFonts w:ascii="Palatino Linotype" w:eastAsia="Calibri" w:hAnsi="Palatino Linotype" w:cs="Arial"/>
        </w:rPr>
        <w:t xml:space="preserve"> </w:t>
      </w:r>
      <w:r w:rsidRPr="00821016">
        <w:rPr>
          <w:rFonts w:ascii="Palatino Linotype" w:eastAsia="Calibri" w:hAnsi="Palatino Linotype" w:cs="Arial"/>
          <w:b/>
        </w:rPr>
        <w:t>RECURRENTE</w:t>
      </w:r>
      <w:r>
        <w:rPr>
          <w:rFonts w:ascii="Palatino Linotype" w:eastAsia="Calibri" w:hAnsi="Palatino Linotype" w:cs="Arial"/>
          <w:b/>
        </w:rPr>
        <w:t>,</w:t>
      </w:r>
      <w:r w:rsidRPr="00821016">
        <w:rPr>
          <w:rFonts w:ascii="Palatino Linotype" w:eastAsia="Calibri" w:hAnsi="Palatino Linotype" w:cs="Arial"/>
          <w:b/>
        </w:rPr>
        <w:t xml:space="preserve"> </w:t>
      </w:r>
      <w:r w:rsidRPr="00821016">
        <w:rPr>
          <w:rFonts w:ascii="Palatino Linotype" w:eastAsia="Calibri" w:hAnsi="Palatino Linotype" w:cs="Arial"/>
        </w:rPr>
        <w:t>encontrando lo siguiente:</w:t>
      </w:r>
    </w:p>
    <w:p w:rsidR="00D72F03" w:rsidRPr="00821016" w:rsidRDefault="00507959" w:rsidP="00D72F03">
      <w:pPr>
        <w:pStyle w:val="Prrafodelista"/>
        <w:autoSpaceDE w:val="0"/>
        <w:autoSpaceDN w:val="0"/>
        <w:adjustRightInd w:val="0"/>
        <w:spacing w:before="240" w:after="240" w:line="360" w:lineRule="auto"/>
        <w:ind w:left="0"/>
        <w:jc w:val="center"/>
        <w:rPr>
          <w:rFonts w:ascii="Palatino Linotype" w:eastAsia="Calibri" w:hAnsi="Palatino Linotype" w:cs="Arial"/>
        </w:rPr>
      </w:pPr>
      <w:r>
        <w:rPr>
          <w:rFonts w:ascii="Palatino Linotype" w:eastAsia="Calibri" w:hAnsi="Palatino Linotype" w:cs="Arial"/>
          <w:noProof/>
          <w:lang w:val="es-MX" w:eastAsia="es-MX"/>
        </w:rPr>
        <w:drawing>
          <wp:inline distT="0" distB="0" distL="0" distR="0">
            <wp:extent cx="5715495" cy="31320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12">
                      <a:extLst>
                        <a:ext uri="{28A0092B-C50C-407E-A947-70E740481C1C}">
                          <a14:useLocalDpi xmlns:a14="http://schemas.microsoft.com/office/drawing/2010/main" val="0"/>
                        </a:ext>
                      </a:extLst>
                    </a:blip>
                    <a:stretch>
                      <a:fillRect/>
                    </a:stretch>
                  </pic:blipFill>
                  <pic:spPr>
                    <a:xfrm>
                      <a:off x="0" y="0"/>
                      <a:ext cx="5715495" cy="3132091"/>
                    </a:xfrm>
                    <a:prstGeom prst="rect">
                      <a:avLst/>
                    </a:prstGeom>
                  </pic:spPr>
                </pic:pic>
              </a:graphicData>
            </a:graphic>
          </wp:inline>
        </w:drawing>
      </w:r>
    </w:p>
    <w:p w:rsidR="00B07394" w:rsidRPr="005429DB" w:rsidRDefault="00B07394" w:rsidP="00B07394">
      <w:pPr>
        <w:spacing w:before="100" w:beforeAutospacing="1" w:after="100" w:afterAutospacing="1" w:line="360" w:lineRule="auto"/>
        <w:jc w:val="both"/>
        <w:rPr>
          <w:rFonts w:ascii="Palatino Linotype" w:eastAsia="Arial Unicode MS" w:hAnsi="Palatino Linotype" w:cs="Arial"/>
        </w:rPr>
      </w:pPr>
      <w:r w:rsidRPr="005429DB">
        <w:rPr>
          <w:rFonts w:ascii="Palatino Linotype" w:eastAsia="Arial Unicode MS" w:hAnsi="Palatino Linotype" w:cs="Arial"/>
        </w:rPr>
        <w:t xml:space="preserve">Ahora bien, de lo hasta aquí expuesto, se advierte que la particular solicitó la oposición al tratamiento de sus datos; sin embargo, de las razones y motivos de inconformidad se advierte que los datos personales siguen arrojado resultados en los motores de búsqueda como Google; por ello, es necesario definir al </w:t>
      </w:r>
      <w:r w:rsidRPr="005429DB">
        <w:rPr>
          <w:rFonts w:ascii="Palatino Linotype" w:eastAsia="Arial Unicode MS" w:hAnsi="Palatino Linotype" w:cs="Arial"/>
          <w:b/>
        </w:rPr>
        <w:t>derecho de oposición, debiendo entenderse como una herramienta jurídica que permite al ciudadano el negarse a que sus datos personales sean objeto de tratamiento alguno</w:t>
      </w:r>
      <w:r w:rsidRPr="005429DB">
        <w:rPr>
          <w:rFonts w:ascii="Palatino Linotype" w:eastAsia="Arial Unicode MS" w:hAnsi="Palatino Linotype" w:cs="Arial"/>
        </w:rPr>
        <w:t xml:space="preserve">, la Agencia Española de Protección de Datos lo concibe como el derecho del afectado o interesado, </w:t>
      </w:r>
      <w:r w:rsidRPr="005429DB">
        <w:rPr>
          <w:rFonts w:ascii="Palatino Linotype" w:eastAsia="Arial Unicode MS" w:hAnsi="Palatino Linotype" w:cs="Arial"/>
        </w:rPr>
        <w:lastRenderedPageBreak/>
        <w:t>es decir, el derecho del ciudadano para que no se lleve a cabo el tratamiento</w:t>
      </w:r>
      <w:r w:rsidRPr="005429DB">
        <w:rPr>
          <w:rStyle w:val="Refdenotaalpie"/>
          <w:rFonts w:ascii="Palatino Linotype" w:eastAsia="Arial Unicode MS" w:hAnsi="Palatino Linotype" w:cs="Arial"/>
        </w:rPr>
        <w:footnoteReference w:id="3"/>
      </w:r>
      <w:r w:rsidRPr="005429DB">
        <w:rPr>
          <w:rFonts w:ascii="Palatino Linotype" w:eastAsia="Arial Unicode MS" w:hAnsi="Palatino Linotype" w:cs="Arial"/>
        </w:rPr>
        <w:t xml:space="preserve"> de sus datos de carácter personal o se interrumpa el mismo, siempre y cuando medie una casusa que lo justifique.</w:t>
      </w:r>
    </w:p>
    <w:p w:rsidR="005729C5" w:rsidRPr="00821016" w:rsidRDefault="005729C5" w:rsidP="005729C5">
      <w:pPr>
        <w:spacing w:before="100" w:beforeAutospacing="1" w:after="100" w:afterAutospacing="1" w:line="360" w:lineRule="auto"/>
        <w:jc w:val="both"/>
        <w:rPr>
          <w:rFonts w:ascii="Palatino Linotype" w:eastAsia="Arial Unicode MS" w:hAnsi="Palatino Linotype" w:cs="Arial"/>
        </w:rPr>
      </w:pPr>
      <w:r w:rsidRPr="00D72F03">
        <w:rPr>
          <w:rFonts w:ascii="Palatino Linotype" w:eastAsia="Arial Unicode MS" w:hAnsi="Palatino Linotype" w:cs="Arial"/>
        </w:rPr>
        <w:t>En ese orden de ideas, es de señalar que la Ley de Protecció</w:t>
      </w:r>
      <w:r w:rsidRPr="00821016">
        <w:rPr>
          <w:rFonts w:ascii="Palatino Linotype" w:eastAsia="Arial Unicode MS" w:hAnsi="Palatino Linotype" w:cs="Arial"/>
        </w:rPr>
        <w:t xml:space="preserve">n de Datos Personales en Posesión de los Sujetos Obligados del Estado de México y Municipios en su artículo 103 establece los supuestos bajo los cuales el titular de los datos tendrá derecho </w:t>
      </w:r>
      <w:r>
        <w:rPr>
          <w:rFonts w:ascii="Palatino Linotype" w:eastAsia="Arial Unicode MS" w:hAnsi="Palatino Linotype" w:cs="Arial"/>
        </w:rPr>
        <w:t>en todo momento y por razones legí</w:t>
      </w:r>
      <w:r w:rsidRPr="00821016">
        <w:rPr>
          <w:rFonts w:ascii="Palatino Linotype" w:eastAsia="Arial Unicode MS" w:hAnsi="Palatino Linotype" w:cs="Arial"/>
        </w:rPr>
        <w:t>tima</w:t>
      </w:r>
      <w:r>
        <w:rPr>
          <w:rFonts w:ascii="Palatino Linotype" w:eastAsia="Arial Unicode MS" w:hAnsi="Palatino Linotype" w:cs="Arial"/>
        </w:rPr>
        <w:t>s a oponerse al tratamiento de é</w:t>
      </w:r>
      <w:r w:rsidRPr="00821016">
        <w:rPr>
          <w:rFonts w:ascii="Palatino Linotype" w:eastAsia="Arial Unicode MS" w:hAnsi="Palatino Linotype" w:cs="Arial"/>
        </w:rPr>
        <w:t>stos, o bien para exigir la conclusión de su uso, numeral que para mayor referencia se inserta a continuación:</w:t>
      </w:r>
    </w:p>
    <w:p w:rsidR="005729C5" w:rsidRPr="00821016" w:rsidRDefault="005729C5" w:rsidP="005729C5">
      <w:pPr>
        <w:ind w:left="851" w:right="902"/>
        <w:jc w:val="both"/>
        <w:rPr>
          <w:rFonts w:ascii="Palatino Linotype" w:hAnsi="Palatino Linotype"/>
          <w:b/>
          <w:i/>
          <w:sz w:val="22"/>
          <w:szCs w:val="22"/>
        </w:rPr>
      </w:pPr>
      <w:r w:rsidRPr="00821016">
        <w:rPr>
          <w:rFonts w:ascii="Palatino Linotype" w:hAnsi="Palatino Linotype"/>
          <w:i/>
          <w:sz w:val="22"/>
          <w:szCs w:val="22"/>
        </w:rPr>
        <w:t>“</w:t>
      </w:r>
      <w:r w:rsidRPr="00821016">
        <w:rPr>
          <w:rFonts w:ascii="Palatino Linotype" w:hAnsi="Palatino Linotype"/>
          <w:b/>
          <w:i/>
          <w:sz w:val="22"/>
          <w:szCs w:val="22"/>
        </w:rPr>
        <w:t>Artículo 103.</w:t>
      </w:r>
      <w:r w:rsidRPr="00821016">
        <w:rPr>
          <w:rFonts w:ascii="Palatino Linotype" w:hAnsi="Palatino Linotype"/>
          <w:i/>
          <w:sz w:val="22"/>
          <w:szCs w:val="22"/>
        </w:rPr>
        <w:t xml:space="preserve"> </w:t>
      </w:r>
      <w:r w:rsidRPr="00821016">
        <w:rPr>
          <w:rFonts w:ascii="Palatino Linotype" w:hAnsi="Palatino Linotype"/>
          <w:b/>
          <w:i/>
          <w:sz w:val="22"/>
          <w:szCs w:val="22"/>
        </w:rPr>
        <w:t>El titular tendrá derecho en todo momento y por razones legítimas a oponerse al tratamiento de sus datos personales, para una o varias finalidades o exigir que cese el mismo, en los supuestos siguientes:</w:t>
      </w:r>
    </w:p>
    <w:p w:rsidR="005729C5" w:rsidRPr="00821016" w:rsidRDefault="005729C5" w:rsidP="005729C5">
      <w:pPr>
        <w:ind w:left="851" w:right="902"/>
        <w:jc w:val="both"/>
        <w:rPr>
          <w:rFonts w:ascii="Palatino Linotype" w:hAnsi="Palatino Linotype"/>
          <w:i/>
          <w:sz w:val="22"/>
          <w:szCs w:val="22"/>
        </w:rPr>
      </w:pPr>
      <w:r w:rsidRPr="00821016">
        <w:rPr>
          <w:rFonts w:ascii="Palatino Linotype" w:hAnsi="Palatino Linotype"/>
          <w:b/>
          <w:i/>
          <w:sz w:val="22"/>
          <w:szCs w:val="22"/>
        </w:rPr>
        <w:t>I.</w:t>
      </w:r>
      <w:r w:rsidRPr="00821016">
        <w:rPr>
          <w:rFonts w:ascii="Palatino Linotype" w:hAnsi="Palatino Linotype"/>
          <w:i/>
          <w:sz w:val="22"/>
          <w:szCs w:val="22"/>
        </w:rPr>
        <w:t xml:space="preserve"> Cuando los datos </w:t>
      </w:r>
      <w:r w:rsidRPr="00821016">
        <w:rPr>
          <w:rFonts w:ascii="Palatino Linotype" w:hAnsi="Palatino Linotype"/>
          <w:b/>
          <w:i/>
          <w:sz w:val="22"/>
          <w:szCs w:val="22"/>
        </w:rPr>
        <w:t>se hubiesen recabado sin su consentimiento</w:t>
      </w:r>
      <w:r w:rsidRPr="00821016">
        <w:rPr>
          <w:rFonts w:ascii="Palatino Linotype" w:hAnsi="Palatino Linotype"/>
          <w:i/>
          <w:sz w:val="22"/>
          <w:szCs w:val="22"/>
        </w:rPr>
        <w:t xml:space="preserve"> y éste resultara exigible en términos de esta Ley y disposiciones aplicables. </w:t>
      </w:r>
    </w:p>
    <w:p w:rsidR="005729C5" w:rsidRPr="00821016" w:rsidRDefault="005729C5" w:rsidP="005729C5">
      <w:pPr>
        <w:ind w:left="851" w:right="899"/>
        <w:jc w:val="both"/>
        <w:rPr>
          <w:rFonts w:ascii="Palatino Linotype" w:hAnsi="Palatino Linotype"/>
          <w:i/>
          <w:sz w:val="22"/>
          <w:szCs w:val="22"/>
        </w:rPr>
      </w:pPr>
      <w:r w:rsidRPr="00821016">
        <w:rPr>
          <w:rFonts w:ascii="Palatino Linotype" w:hAnsi="Palatino Linotype"/>
          <w:b/>
          <w:i/>
          <w:sz w:val="22"/>
          <w:szCs w:val="22"/>
        </w:rPr>
        <w:t>II.</w:t>
      </w:r>
      <w:r w:rsidRPr="00821016">
        <w:rPr>
          <w:rFonts w:ascii="Palatino Linotype" w:hAnsi="Palatino Linotype"/>
          <w:i/>
          <w:sz w:val="22"/>
          <w:szCs w:val="22"/>
        </w:rPr>
        <w:t xml:space="preserve"> Aun siendo lícito el tratamiento, el mismo </w:t>
      </w:r>
      <w:r w:rsidRPr="00821016">
        <w:rPr>
          <w:rFonts w:ascii="Palatino Linotype" w:hAnsi="Palatino Linotype"/>
          <w:b/>
          <w:i/>
          <w:sz w:val="22"/>
          <w:szCs w:val="22"/>
        </w:rPr>
        <w:t>debe cesar para evitar que su persistencia cause un daño o perjuicio</w:t>
      </w:r>
      <w:r w:rsidRPr="00821016">
        <w:rPr>
          <w:rFonts w:ascii="Palatino Linotype" w:hAnsi="Palatino Linotype"/>
          <w:i/>
          <w:sz w:val="22"/>
          <w:szCs w:val="22"/>
        </w:rPr>
        <w:t xml:space="preserve"> al titular. </w:t>
      </w:r>
    </w:p>
    <w:p w:rsidR="005729C5" w:rsidRPr="00821016" w:rsidRDefault="005729C5" w:rsidP="005729C5">
      <w:pPr>
        <w:ind w:left="851" w:right="899"/>
        <w:jc w:val="both"/>
        <w:rPr>
          <w:rFonts w:ascii="Palatino Linotype" w:hAnsi="Palatino Linotype"/>
          <w:i/>
          <w:sz w:val="22"/>
          <w:szCs w:val="22"/>
        </w:rPr>
      </w:pPr>
      <w:r w:rsidRPr="00821016">
        <w:rPr>
          <w:rFonts w:ascii="Palatino Linotype" w:hAnsi="Palatino Linotype"/>
          <w:b/>
          <w:i/>
          <w:sz w:val="22"/>
          <w:szCs w:val="22"/>
        </w:rPr>
        <w:t>III.</w:t>
      </w:r>
      <w:r w:rsidRPr="00821016">
        <w:rPr>
          <w:rFonts w:ascii="Palatino Linotype" w:hAnsi="Palatino Linotype"/>
          <w:i/>
          <w:sz w:val="22"/>
          <w:szCs w:val="22"/>
        </w:rPr>
        <w:t xml:space="preserve"> Sus datos personales sean </w:t>
      </w:r>
      <w:r w:rsidRPr="00821016">
        <w:rPr>
          <w:rFonts w:ascii="Palatino Linotype" w:hAnsi="Palatino Linotype"/>
          <w:b/>
          <w:i/>
          <w:sz w:val="22"/>
          <w:szCs w:val="22"/>
        </w:rPr>
        <w:t>objeto de un tratamiento automatizado</w:t>
      </w:r>
      <w:r w:rsidRPr="00821016">
        <w:rPr>
          <w:rFonts w:ascii="Palatino Linotype" w:hAnsi="Palatino Linotype"/>
          <w:i/>
          <w:sz w:val="22"/>
          <w:szCs w:val="22"/>
        </w:rPr>
        <w:t xml:space="preserve">, </w:t>
      </w:r>
      <w:r w:rsidRPr="00821016">
        <w:rPr>
          <w:rFonts w:ascii="Palatino Linotype" w:hAnsi="Palatino Linotype"/>
          <w:b/>
          <w:i/>
          <w:sz w:val="22"/>
          <w:szCs w:val="22"/>
        </w:rPr>
        <w:t>el cual le produzca efectos jurídicos no deseados</w:t>
      </w:r>
      <w:r w:rsidRPr="00821016">
        <w:rPr>
          <w:rFonts w:ascii="Palatino Linotype" w:hAnsi="Palatino Linotype"/>
          <w:i/>
          <w:sz w:val="22"/>
          <w:szCs w:val="22"/>
        </w:rPr>
        <w:t xml:space="preserve">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 </w:t>
      </w:r>
    </w:p>
    <w:p w:rsidR="005729C5" w:rsidRPr="00821016" w:rsidRDefault="005729C5" w:rsidP="005729C5">
      <w:pPr>
        <w:ind w:left="851" w:right="899"/>
        <w:jc w:val="both"/>
        <w:rPr>
          <w:rFonts w:ascii="Palatino Linotype" w:hAnsi="Palatino Linotype"/>
          <w:i/>
          <w:sz w:val="22"/>
          <w:szCs w:val="22"/>
        </w:rPr>
      </w:pPr>
      <w:r w:rsidRPr="00821016">
        <w:rPr>
          <w:rFonts w:ascii="Palatino Linotype" w:hAnsi="Palatino Linotype"/>
          <w:b/>
          <w:i/>
          <w:sz w:val="22"/>
          <w:szCs w:val="22"/>
        </w:rPr>
        <w:t>IV.</w:t>
      </w:r>
      <w:r w:rsidRPr="00821016">
        <w:rPr>
          <w:rFonts w:ascii="Palatino Linotype" w:hAnsi="Palatino Linotype"/>
          <w:i/>
          <w:sz w:val="22"/>
          <w:szCs w:val="22"/>
        </w:rPr>
        <w:t xml:space="preserve"> Cuando el titular </w:t>
      </w:r>
      <w:r w:rsidRPr="00821016">
        <w:rPr>
          <w:rFonts w:ascii="Palatino Linotype" w:hAnsi="Palatino Linotype"/>
          <w:b/>
          <w:i/>
          <w:sz w:val="22"/>
          <w:szCs w:val="22"/>
        </w:rPr>
        <w:t>identifique que se han asociado datos personales o se le ha identificado con un registro del cuál no sea titular</w:t>
      </w:r>
      <w:r w:rsidRPr="00821016">
        <w:rPr>
          <w:rFonts w:ascii="Palatino Linotype" w:hAnsi="Palatino Linotype"/>
          <w:i/>
          <w:sz w:val="22"/>
          <w:szCs w:val="22"/>
        </w:rPr>
        <w:t xml:space="preserve"> o se le incluya dentro de un sistema de datos personales en el cual no tenga correspondencia. </w:t>
      </w:r>
    </w:p>
    <w:p w:rsidR="005729C5" w:rsidRPr="00821016" w:rsidRDefault="005729C5" w:rsidP="005729C5">
      <w:pPr>
        <w:ind w:left="851" w:right="899"/>
        <w:jc w:val="both"/>
        <w:rPr>
          <w:rFonts w:ascii="Palatino Linotype" w:hAnsi="Palatino Linotype"/>
          <w:i/>
          <w:sz w:val="22"/>
          <w:szCs w:val="22"/>
        </w:rPr>
      </w:pPr>
      <w:r w:rsidRPr="00821016">
        <w:rPr>
          <w:rFonts w:ascii="Palatino Linotype" w:hAnsi="Palatino Linotype"/>
          <w:b/>
          <w:i/>
          <w:sz w:val="22"/>
          <w:szCs w:val="22"/>
        </w:rPr>
        <w:t>V.</w:t>
      </w:r>
      <w:r w:rsidRPr="00821016">
        <w:rPr>
          <w:rFonts w:ascii="Palatino Linotype" w:hAnsi="Palatino Linotype"/>
          <w:i/>
          <w:sz w:val="22"/>
          <w:szCs w:val="22"/>
        </w:rPr>
        <w:t xml:space="preserve"> Cuando existan </w:t>
      </w:r>
      <w:r w:rsidRPr="00821016">
        <w:rPr>
          <w:rFonts w:ascii="Palatino Linotype" w:hAnsi="Palatino Linotype"/>
          <w:b/>
          <w:i/>
          <w:sz w:val="22"/>
          <w:szCs w:val="22"/>
        </w:rPr>
        <w:t>motivos fundados para ello y la Ley no disponga lo contrario</w:t>
      </w:r>
      <w:r w:rsidRPr="00821016">
        <w:rPr>
          <w:rFonts w:ascii="Palatino Linotype" w:hAnsi="Palatino Linotype"/>
          <w:i/>
          <w:sz w:val="22"/>
          <w:szCs w:val="22"/>
        </w:rPr>
        <w:t>.”</w:t>
      </w:r>
    </w:p>
    <w:p w:rsidR="005729C5" w:rsidRPr="00821016" w:rsidRDefault="005729C5" w:rsidP="005729C5">
      <w:pPr>
        <w:spacing w:before="100" w:beforeAutospacing="1" w:after="100" w:afterAutospacing="1"/>
        <w:ind w:left="851" w:right="899"/>
        <w:jc w:val="both"/>
        <w:rPr>
          <w:rFonts w:ascii="Palatino Linotype" w:eastAsia="Arial Unicode MS" w:hAnsi="Palatino Linotype" w:cs="Arial"/>
          <w:i/>
          <w:sz w:val="22"/>
          <w:szCs w:val="22"/>
        </w:rPr>
      </w:pPr>
      <w:r w:rsidRPr="00821016">
        <w:rPr>
          <w:rFonts w:ascii="Palatino Linotype" w:hAnsi="Palatino Linotype"/>
          <w:i/>
          <w:sz w:val="22"/>
          <w:szCs w:val="22"/>
        </w:rPr>
        <w:lastRenderedPageBreak/>
        <w:t>(Énfasis añadido)</w:t>
      </w:r>
    </w:p>
    <w:p w:rsidR="00B07394" w:rsidRPr="005429DB" w:rsidRDefault="00B07394" w:rsidP="00B07394">
      <w:pPr>
        <w:spacing w:line="360" w:lineRule="auto"/>
        <w:jc w:val="both"/>
        <w:rPr>
          <w:rFonts w:ascii="Palatino Linotype" w:hAnsi="Palatino Linotype"/>
          <w:szCs w:val="20"/>
          <w:shd w:val="clear" w:color="auto" w:fill="FFFFFF"/>
        </w:rPr>
      </w:pPr>
      <w:r w:rsidRPr="005429DB">
        <w:rPr>
          <w:rFonts w:ascii="Palatino Linotype" w:hAnsi="Palatino Linotype"/>
          <w:szCs w:val="20"/>
          <w:shd w:val="clear" w:color="auto" w:fill="FFFFFF"/>
        </w:rPr>
        <w:t xml:space="preserve">Recapitulando, </w:t>
      </w:r>
      <w:r w:rsidRPr="005429DB">
        <w:rPr>
          <w:rFonts w:ascii="Palatino Linotype" w:hAnsi="Palatino Linotype"/>
          <w:b/>
          <w:szCs w:val="20"/>
          <w:shd w:val="clear" w:color="auto" w:fill="FFFFFF"/>
        </w:rPr>
        <w:t>el derecho de oposición es la negativa al tratamiento o la finalidad que tengan o hayan tenido nuestros datos y no que los elimine por completo de sus archivos ya sea físicos o digitales como en el presente caso</w:t>
      </w:r>
      <w:r w:rsidRPr="005429DB">
        <w:rPr>
          <w:rFonts w:ascii="Palatino Linotype" w:hAnsi="Palatino Linotype"/>
          <w:szCs w:val="20"/>
          <w:shd w:val="clear" w:color="auto" w:fill="FFFFFF"/>
        </w:rPr>
        <w:t>. Mientras que la Oposición a la publicación: Consiste en la facultad que tiene el titular de los datos para solicitar a la Suprema Corte que se abstenga de realizar la publicación de sus datos en algún medio de consulta pública, por ejemplo, para fines de difusión. El plazo de respuesta del ejercicio de este derecho es de 30 días hábiles, a partir de que se ingrese la solicitud</w:t>
      </w:r>
      <w:r w:rsidRPr="005429DB">
        <w:rPr>
          <w:rStyle w:val="Refdenotaalpie"/>
          <w:rFonts w:ascii="Palatino Linotype" w:hAnsi="Palatino Linotype"/>
          <w:szCs w:val="20"/>
          <w:shd w:val="clear" w:color="auto" w:fill="FFFFFF"/>
        </w:rPr>
        <w:footnoteReference w:id="4"/>
      </w:r>
      <w:r w:rsidRPr="005429DB">
        <w:rPr>
          <w:rFonts w:ascii="Palatino Linotype" w:hAnsi="Palatino Linotype"/>
          <w:szCs w:val="20"/>
          <w:shd w:val="clear" w:color="auto" w:fill="FFFFFF"/>
        </w:rPr>
        <w:t>.</w:t>
      </w:r>
    </w:p>
    <w:p w:rsidR="009D5D7A" w:rsidRDefault="009D5D7A" w:rsidP="00B07394">
      <w:pPr>
        <w:spacing w:line="360" w:lineRule="auto"/>
        <w:jc w:val="both"/>
        <w:rPr>
          <w:rFonts w:ascii="Palatino Linotype" w:hAnsi="Palatino Linotype"/>
          <w:szCs w:val="20"/>
          <w:shd w:val="clear" w:color="auto" w:fill="FFFFFF"/>
        </w:rPr>
      </w:pPr>
    </w:p>
    <w:p w:rsidR="00B07394" w:rsidRPr="005429DB" w:rsidRDefault="00B07394" w:rsidP="00B07394">
      <w:pPr>
        <w:spacing w:line="360" w:lineRule="auto"/>
        <w:jc w:val="both"/>
        <w:rPr>
          <w:rFonts w:ascii="Palatino Linotype" w:hAnsi="Palatino Linotype"/>
          <w:szCs w:val="20"/>
          <w:shd w:val="clear" w:color="auto" w:fill="FFFFFF"/>
        </w:rPr>
      </w:pPr>
      <w:r w:rsidRPr="005429DB">
        <w:rPr>
          <w:rFonts w:ascii="Palatino Linotype" w:hAnsi="Palatino Linotype"/>
          <w:szCs w:val="20"/>
          <w:shd w:val="clear" w:color="auto" w:fill="FFFFFF"/>
        </w:rPr>
        <w:t xml:space="preserve">En este punto, se debe dejar en claro que lo pretendido por </w:t>
      </w:r>
      <w:r w:rsidRPr="005429DB">
        <w:rPr>
          <w:rFonts w:ascii="Palatino Linotype" w:hAnsi="Palatino Linotype"/>
          <w:b/>
          <w:szCs w:val="20"/>
          <w:shd w:val="clear" w:color="auto" w:fill="FFFFFF"/>
        </w:rPr>
        <w:t xml:space="preserve">LA RECURRENTE </w:t>
      </w:r>
      <w:r w:rsidRPr="005429DB">
        <w:rPr>
          <w:rFonts w:ascii="Palatino Linotype" w:hAnsi="Palatino Linotype"/>
          <w:szCs w:val="20"/>
          <w:shd w:val="clear" w:color="auto" w:fill="FFFFFF"/>
        </w:rPr>
        <w:t xml:space="preserve">es que se dejen de publicar sus datos en los sitios oficiales tales como boletines judiciales del </w:t>
      </w:r>
      <w:r w:rsidRPr="005429DB">
        <w:rPr>
          <w:rFonts w:ascii="Palatino Linotype" w:hAnsi="Palatino Linotype"/>
          <w:b/>
          <w:szCs w:val="20"/>
          <w:shd w:val="clear" w:color="auto" w:fill="FFFFFF"/>
        </w:rPr>
        <w:t xml:space="preserve">SUJETO OBLIGADO, </w:t>
      </w:r>
      <w:r w:rsidRPr="005429DB">
        <w:rPr>
          <w:rFonts w:ascii="Palatino Linotype" w:hAnsi="Palatino Linotype"/>
          <w:szCs w:val="20"/>
          <w:shd w:val="clear" w:color="auto" w:fill="FFFFFF"/>
        </w:rPr>
        <w:t>es decir, de acuerdo a lo expuesto se opone a la publicidad que se le ha dado a sus datos, argumentando que se ha visto afecta en su desarrollo profesional; por lo que, de manera reiterativa en el presente análisis debemos recordar que lo pretendido por la  particular es que aun siendo lícito el tratamiento, el mismo debe cesar para evitar que su persistencia cause daño o perjuicio a su titular pues si el tratamiento automatizado produce efectos jurídicos no deseados, afectando intereses, derechos y libertades; razón por la que, la particular requirió se eliminen sus datos personales particularmente del Boletín Laboral y en ese tenor es necesario señalar que, el Pleno de las Juntas Locales de Conciliación podrán acordar la publicación de un boletín que contenga la lista de las notificaciones que no sean de carácter personal.</w:t>
      </w:r>
    </w:p>
    <w:p w:rsidR="00B07394" w:rsidRPr="005429DB" w:rsidRDefault="00B07394" w:rsidP="00B07394">
      <w:pPr>
        <w:spacing w:line="360" w:lineRule="auto"/>
        <w:jc w:val="both"/>
        <w:rPr>
          <w:rFonts w:ascii="Palatino Linotype" w:hAnsi="Palatino Linotype"/>
          <w:szCs w:val="20"/>
          <w:shd w:val="clear" w:color="auto" w:fill="FFFFFF"/>
        </w:rPr>
      </w:pPr>
    </w:p>
    <w:p w:rsidR="00B07394" w:rsidRPr="005429DB" w:rsidRDefault="00B07394" w:rsidP="00B07394">
      <w:pPr>
        <w:spacing w:line="360" w:lineRule="auto"/>
        <w:jc w:val="both"/>
        <w:rPr>
          <w:rFonts w:ascii="Palatino Linotype" w:hAnsi="Palatino Linotype"/>
          <w:szCs w:val="20"/>
          <w:shd w:val="clear" w:color="auto" w:fill="FFFFFF"/>
        </w:rPr>
      </w:pPr>
      <w:r w:rsidRPr="005429DB">
        <w:rPr>
          <w:rFonts w:ascii="Palatino Linotype" w:hAnsi="Palatino Linotype"/>
          <w:szCs w:val="20"/>
          <w:shd w:val="clear" w:color="auto" w:fill="FFFFFF"/>
        </w:rPr>
        <w:lastRenderedPageBreak/>
        <w:t xml:space="preserve">Por lo que, las notificaciones que se realicen a las partes mediante dicho boletín deberán ser autorizadas y selladas en la fecha en que se emitan por el Secretario, cuyo contenido será la fecha, el número de expediente y </w:t>
      </w:r>
      <w:r w:rsidRPr="005429DB">
        <w:rPr>
          <w:rFonts w:ascii="Palatino Linotype" w:hAnsi="Palatino Linotype"/>
          <w:b/>
          <w:szCs w:val="20"/>
          <w:shd w:val="clear" w:color="auto" w:fill="FFFFFF"/>
        </w:rPr>
        <w:t>los nombres de las partes</w:t>
      </w:r>
      <w:r w:rsidRPr="005429DB">
        <w:rPr>
          <w:rFonts w:ascii="Palatino Linotype" w:hAnsi="Palatino Linotype"/>
          <w:szCs w:val="20"/>
          <w:shd w:val="clear" w:color="auto" w:fill="FFFFFF"/>
        </w:rPr>
        <w:t xml:space="preserve"> en el juicio de que se trate, esto de conformidad con los artículos 745 y 746 de la Ley Federal del Trabajo que para mayor ilustración se insertan a continuación:</w:t>
      </w:r>
    </w:p>
    <w:p w:rsidR="00B07394" w:rsidRPr="005429DB" w:rsidRDefault="00B07394" w:rsidP="00B07394">
      <w:pPr>
        <w:ind w:left="851" w:right="899"/>
        <w:jc w:val="both"/>
        <w:rPr>
          <w:rFonts w:ascii="Palatino Linotype" w:hAnsi="Palatino Linotype"/>
          <w:b/>
          <w:i/>
          <w:sz w:val="22"/>
          <w:szCs w:val="22"/>
        </w:rPr>
      </w:pPr>
    </w:p>
    <w:p w:rsidR="00B07394" w:rsidRPr="005429DB" w:rsidRDefault="00B07394" w:rsidP="00B07394">
      <w:pPr>
        <w:ind w:left="851" w:right="899"/>
        <w:jc w:val="both"/>
        <w:rPr>
          <w:rFonts w:ascii="Palatino Linotype" w:hAnsi="Palatino Linotype"/>
          <w:i/>
          <w:sz w:val="22"/>
          <w:szCs w:val="22"/>
          <w:shd w:val="clear" w:color="auto" w:fill="FFFFFF"/>
        </w:rPr>
      </w:pPr>
      <w:r w:rsidRPr="005429DB">
        <w:rPr>
          <w:rFonts w:ascii="Palatino Linotype" w:hAnsi="Palatino Linotype"/>
          <w:b/>
          <w:i/>
          <w:sz w:val="22"/>
          <w:szCs w:val="22"/>
        </w:rPr>
        <w:t>“Artículo 745.-</w:t>
      </w:r>
      <w:r w:rsidRPr="005429DB">
        <w:rPr>
          <w:rFonts w:ascii="Palatino Linotype" w:hAnsi="Palatino Linotype"/>
          <w:i/>
          <w:sz w:val="22"/>
          <w:szCs w:val="22"/>
        </w:rPr>
        <w:t xml:space="preserve"> </w:t>
      </w:r>
      <w:r w:rsidRPr="005429DB">
        <w:rPr>
          <w:rFonts w:ascii="Palatino Linotype" w:hAnsi="Palatino Linotype"/>
          <w:b/>
          <w:i/>
          <w:sz w:val="22"/>
          <w:szCs w:val="22"/>
        </w:rPr>
        <w:t>El Pleno de las Juntas Federal y Locales de Conciliación y Arbitraje</w:t>
      </w:r>
      <w:r w:rsidRPr="005429DB">
        <w:rPr>
          <w:rFonts w:ascii="Palatino Linotype" w:hAnsi="Palatino Linotype"/>
          <w:i/>
          <w:sz w:val="22"/>
          <w:szCs w:val="22"/>
        </w:rPr>
        <w:t xml:space="preserve">, podrá </w:t>
      </w:r>
      <w:r w:rsidRPr="005429DB">
        <w:rPr>
          <w:rFonts w:ascii="Palatino Linotype" w:hAnsi="Palatino Linotype"/>
          <w:b/>
          <w:i/>
          <w:sz w:val="22"/>
          <w:szCs w:val="22"/>
        </w:rPr>
        <w:t>acordar la publicación de un boletín</w:t>
      </w:r>
      <w:r w:rsidRPr="005429DB">
        <w:rPr>
          <w:rFonts w:ascii="Palatino Linotype" w:hAnsi="Palatino Linotype"/>
          <w:i/>
          <w:sz w:val="22"/>
          <w:szCs w:val="22"/>
        </w:rPr>
        <w:t xml:space="preserve"> </w:t>
      </w:r>
      <w:r w:rsidRPr="005429DB">
        <w:rPr>
          <w:rFonts w:ascii="Palatino Linotype" w:hAnsi="Palatino Linotype"/>
          <w:b/>
          <w:i/>
          <w:sz w:val="22"/>
          <w:szCs w:val="22"/>
        </w:rPr>
        <w:t>que contenga</w:t>
      </w:r>
      <w:r w:rsidRPr="005429DB">
        <w:rPr>
          <w:rFonts w:ascii="Palatino Linotype" w:hAnsi="Palatino Linotype"/>
          <w:i/>
          <w:sz w:val="22"/>
          <w:szCs w:val="22"/>
        </w:rPr>
        <w:t xml:space="preserve"> la lista de </w:t>
      </w:r>
      <w:r w:rsidRPr="005429DB">
        <w:rPr>
          <w:rFonts w:ascii="Palatino Linotype" w:hAnsi="Palatino Linotype"/>
          <w:b/>
          <w:i/>
          <w:sz w:val="22"/>
          <w:szCs w:val="22"/>
        </w:rPr>
        <w:t>las notificaciones que no sean personales</w:t>
      </w:r>
      <w:r w:rsidRPr="005429DB">
        <w:rPr>
          <w:rFonts w:ascii="Palatino Linotype" w:hAnsi="Palatino Linotype"/>
          <w:i/>
          <w:sz w:val="22"/>
          <w:szCs w:val="22"/>
        </w:rPr>
        <w:t>.</w:t>
      </w:r>
    </w:p>
    <w:p w:rsidR="00B07394" w:rsidRPr="005429DB" w:rsidRDefault="00B07394" w:rsidP="00B07394">
      <w:pPr>
        <w:ind w:left="851" w:right="899"/>
        <w:jc w:val="both"/>
        <w:rPr>
          <w:rFonts w:ascii="Palatino Linotype" w:hAnsi="Palatino Linotype"/>
          <w:i/>
          <w:sz w:val="22"/>
          <w:szCs w:val="22"/>
        </w:rPr>
      </w:pPr>
    </w:p>
    <w:p w:rsidR="00B07394" w:rsidRPr="005429DB" w:rsidRDefault="00B07394" w:rsidP="00B07394">
      <w:pPr>
        <w:ind w:left="851" w:right="899"/>
        <w:jc w:val="both"/>
        <w:rPr>
          <w:rFonts w:ascii="Palatino Linotype" w:hAnsi="Palatino Linotype"/>
          <w:i/>
          <w:sz w:val="22"/>
          <w:szCs w:val="22"/>
        </w:rPr>
      </w:pPr>
      <w:r w:rsidRPr="005429DB">
        <w:rPr>
          <w:rFonts w:ascii="Palatino Linotype" w:hAnsi="Palatino Linotype"/>
          <w:b/>
          <w:i/>
          <w:sz w:val="22"/>
          <w:szCs w:val="22"/>
        </w:rPr>
        <w:t>Artículo 746.-</w:t>
      </w:r>
      <w:r w:rsidRPr="005429DB">
        <w:rPr>
          <w:rFonts w:ascii="Palatino Linotype" w:hAnsi="Palatino Linotype"/>
          <w:i/>
          <w:sz w:val="22"/>
          <w:szCs w:val="22"/>
        </w:rPr>
        <w:t xml:space="preserve"> Surtirán sus efectos las notificaciones que se hagan a las partes en el Boletín Laboral, salvo que sean personales. Cuando la Junta no publique boletín, estas notificaciones se harán en los estrados de la Junta. </w:t>
      </w:r>
    </w:p>
    <w:p w:rsidR="00B07394" w:rsidRPr="005429DB" w:rsidRDefault="00B07394" w:rsidP="00B07394">
      <w:pPr>
        <w:ind w:left="851" w:right="899"/>
        <w:jc w:val="both"/>
        <w:rPr>
          <w:rFonts w:ascii="Palatino Linotype" w:hAnsi="Palatino Linotype"/>
          <w:i/>
          <w:sz w:val="22"/>
          <w:szCs w:val="22"/>
        </w:rPr>
      </w:pPr>
      <w:r w:rsidRPr="005429DB">
        <w:rPr>
          <w:rFonts w:ascii="Palatino Linotype" w:hAnsi="Palatino Linotype"/>
          <w:i/>
          <w:sz w:val="22"/>
          <w:szCs w:val="22"/>
        </w:rPr>
        <w:t xml:space="preserve">El Secretario hará constar en autos la fecha de la publicación respectiva y fijará diariamente en lugar visible del local de la Junta, un ejemplar del Boletín Laboral o, en su caso, las listas de las notificaciones por estrados; coleccionando unos y otras, para resolver cualquier cuestión que se suscite sobre la omisión de alguna publicación. </w:t>
      </w:r>
    </w:p>
    <w:p w:rsidR="00B07394" w:rsidRPr="005429DB" w:rsidRDefault="00B07394" w:rsidP="00B07394">
      <w:pPr>
        <w:ind w:left="851" w:right="899"/>
        <w:jc w:val="both"/>
        <w:rPr>
          <w:rFonts w:ascii="Palatino Linotype" w:hAnsi="Palatino Linotype"/>
          <w:i/>
          <w:sz w:val="22"/>
          <w:szCs w:val="22"/>
        </w:rPr>
      </w:pPr>
      <w:r w:rsidRPr="005429DB">
        <w:rPr>
          <w:rFonts w:ascii="Palatino Linotype" w:hAnsi="Palatino Linotype"/>
          <w:b/>
          <w:i/>
          <w:sz w:val="22"/>
          <w:szCs w:val="22"/>
        </w:rPr>
        <w:t>Las listas de notificaciones deberán ser autorizadas y selladas en su fecha por el Secretario. La publicación de las notificaciones contendrá la fecha, el número del expediente y los nombres de las partes en los juicios de que se trate</w:t>
      </w:r>
      <w:r w:rsidRPr="005429DB">
        <w:rPr>
          <w:rFonts w:ascii="Palatino Linotype" w:hAnsi="Palatino Linotype"/>
          <w:i/>
          <w:sz w:val="22"/>
          <w:szCs w:val="22"/>
        </w:rPr>
        <w:t>.”</w:t>
      </w:r>
    </w:p>
    <w:p w:rsidR="00B07394" w:rsidRPr="005429DB" w:rsidRDefault="00B07394" w:rsidP="00B07394">
      <w:pPr>
        <w:ind w:left="851" w:right="899"/>
        <w:jc w:val="both"/>
        <w:rPr>
          <w:rFonts w:ascii="Palatino Linotype" w:hAnsi="Palatino Linotype" w:cs="Arial"/>
          <w:i/>
          <w:sz w:val="22"/>
          <w:szCs w:val="22"/>
        </w:rPr>
      </w:pPr>
      <w:r w:rsidRPr="005429DB">
        <w:rPr>
          <w:rFonts w:ascii="Palatino Linotype" w:hAnsi="Palatino Linotype"/>
          <w:i/>
          <w:sz w:val="22"/>
          <w:szCs w:val="22"/>
        </w:rPr>
        <w:t>(Énfasis añadido)</w:t>
      </w:r>
    </w:p>
    <w:p w:rsidR="00B07394" w:rsidRPr="005429DB" w:rsidRDefault="00B07394" w:rsidP="00B07394">
      <w:pPr>
        <w:spacing w:line="360" w:lineRule="auto"/>
        <w:jc w:val="both"/>
        <w:rPr>
          <w:rFonts w:ascii="Palatino Linotype" w:hAnsi="Palatino Linotype" w:cs="Arial"/>
        </w:rPr>
      </w:pPr>
    </w:p>
    <w:p w:rsidR="00B07394" w:rsidRPr="005429DB" w:rsidRDefault="00B07394" w:rsidP="00B07394">
      <w:pPr>
        <w:spacing w:line="360" w:lineRule="auto"/>
        <w:jc w:val="both"/>
        <w:rPr>
          <w:rFonts w:ascii="Palatino Linotype" w:hAnsi="Palatino Linotype" w:cs="Arial"/>
        </w:rPr>
      </w:pPr>
      <w:r w:rsidRPr="005429DB">
        <w:rPr>
          <w:rFonts w:ascii="Palatino Linotype" w:hAnsi="Palatino Linotype" w:cs="Arial"/>
        </w:rPr>
        <w:t xml:space="preserve">Como se ha dicho, el boletín laboral efectivamente se integra de datos personales que sólo interesan a las partes involucradas; razón por la cual, </w:t>
      </w:r>
      <w:r w:rsidRPr="005429DB">
        <w:rPr>
          <w:rFonts w:ascii="Palatino Linotype" w:hAnsi="Palatino Linotype" w:cs="Arial"/>
          <w:b/>
        </w:rPr>
        <w:t xml:space="preserve">LA RECURRENTE </w:t>
      </w:r>
      <w:r w:rsidRPr="005429DB">
        <w:rPr>
          <w:rFonts w:ascii="Palatino Linotype" w:hAnsi="Palatino Linotype" w:cs="Arial"/>
        </w:rPr>
        <w:t xml:space="preserve">se inconforma del tratamiento de sus datos toda vez que, de acuerdo a la búsqueda en Google se encontró que el nombre de la solicitante remite directo a una liga electrónica del boletín laboral del </w:t>
      </w:r>
      <w:r w:rsidRPr="005429DB">
        <w:rPr>
          <w:rFonts w:ascii="Palatino Linotype" w:hAnsi="Palatino Linotype" w:cs="Arial"/>
          <w:b/>
        </w:rPr>
        <w:t xml:space="preserve">SUJETO OBLIGADO </w:t>
      </w:r>
      <w:r w:rsidRPr="005429DB">
        <w:rPr>
          <w:rFonts w:ascii="Palatino Linotype" w:hAnsi="Palatino Linotype" w:cs="Arial"/>
        </w:rPr>
        <w:t>cuya fecha de publicación es el doce de julio de dos mil dieciocho, lo que a decir del particular le ocasionó un menoscabo en su desarrollo profesional.</w:t>
      </w:r>
    </w:p>
    <w:p w:rsidR="00B07394" w:rsidRPr="005429DB" w:rsidRDefault="00B07394" w:rsidP="00B07394">
      <w:pPr>
        <w:spacing w:line="360" w:lineRule="auto"/>
        <w:jc w:val="both"/>
        <w:rPr>
          <w:rFonts w:ascii="Palatino Linotype" w:hAnsi="Palatino Linotype" w:cs="Arial"/>
        </w:rPr>
      </w:pPr>
    </w:p>
    <w:p w:rsidR="00B07394" w:rsidRPr="005429DB" w:rsidRDefault="00B07394" w:rsidP="00B07394">
      <w:pPr>
        <w:spacing w:line="360" w:lineRule="auto"/>
        <w:jc w:val="both"/>
        <w:rPr>
          <w:rFonts w:ascii="Palatino Linotype" w:hAnsi="Palatino Linotype" w:cs="Arial"/>
        </w:rPr>
      </w:pPr>
      <w:r w:rsidRPr="005429DB">
        <w:rPr>
          <w:rFonts w:ascii="Palatino Linotype" w:hAnsi="Palatino Linotype" w:cs="Arial"/>
        </w:rPr>
        <w:t xml:space="preserve">Es así que, en el presente estudio, esta Ponencia Resolutora considera necesario resaltar que </w:t>
      </w:r>
      <w:r w:rsidRPr="005429DB">
        <w:rPr>
          <w:rFonts w:ascii="Palatino Linotype" w:hAnsi="Palatino Linotype" w:cs="Arial"/>
          <w:b/>
        </w:rPr>
        <w:t xml:space="preserve">EL SUJETO OBLIGADO </w:t>
      </w:r>
      <w:r w:rsidRPr="005429DB">
        <w:rPr>
          <w:rFonts w:ascii="Palatino Linotype" w:hAnsi="Palatino Linotype" w:cs="Arial"/>
        </w:rPr>
        <w:t xml:space="preserve">en un primer momento bloqueó los datos de la particular para posteriormente realizar una nueva búsqueda en sus archivos refiriendo que no encontró dato alguno que se relacionara con sus datos personales y los boletines laborales publicados por </w:t>
      </w:r>
      <w:r w:rsidRPr="005429DB">
        <w:rPr>
          <w:rFonts w:ascii="Palatino Linotype" w:hAnsi="Palatino Linotype" w:cs="Arial"/>
          <w:b/>
        </w:rPr>
        <w:t>EL SUJETO OBLIGADO</w:t>
      </w:r>
      <w:r w:rsidRPr="005429DB">
        <w:rPr>
          <w:rFonts w:ascii="Palatino Linotype" w:hAnsi="Palatino Linotype" w:cs="Arial"/>
        </w:rPr>
        <w:t>; sirve para mayor referencia lo previsto en el numeral 103 de la Ley de la materia:</w:t>
      </w:r>
    </w:p>
    <w:p w:rsidR="00340BAE" w:rsidRPr="005429DB" w:rsidRDefault="00340BAE" w:rsidP="00340BAE">
      <w:pPr>
        <w:pStyle w:val="Textonotapie"/>
        <w:ind w:left="851" w:right="899"/>
        <w:jc w:val="both"/>
        <w:rPr>
          <w:rFonts w:ascii="Palatino Linotype" w:eastAsia="Times New Roman" w:hAnsi="Palatino Linotype" w:cs="Times New Roman"/>
          <w:b/>
          <w:i/>
          <w:sz w:val="22"/>
          <w:szCs w:val="22"/>
          <w:lang w:val="es-ES" w:eastAsia="es-ES"/>
        </w:rPr>
      </w:pPr>
      <w:r w:rsidRPr="005429DB">
        <w:rPr>
          <w:rFonts w:ascii="Palatino Linotype" w:eastAsia="Times New Roman" w:hAnsi="Palatino Linotype" w:cs="Times New Roman"/>
          <w:b/>
          <w:i/>
          <w:sz w:val="22"/>
          <w:szCs w:val="22"/>
          <w:lang w:val="es-ES" w:eastAsia="es-ES"/>
        </w:rPr>
        <w:t xml:space="preserve">“Derecho de Oposición </w:t>
      </w:r>
    </w:p>
    <w:p w:rsidR="00340BAE" w:rsidRPr="005429DB" w:rsidRDefault="00340BAE" w:rsidP="00340BAE">
      <w:pPr>
        <w:pStyle w:val="Textonotapie"/>
        <w:ind w:left="851" w:right="899"/>
        <w:jc w:val="both"/>
        <w:rPr>
          <w:rFonts w:ascii="Palatino Linotype" w:eastAsia="Times New Roman" w:hAnsi="Palatino Linotype" w:cs="Times New Roman"/>
          <w:b/>
          <w:i/>
          <w:sz w:val="22"/>
          <w:szCs w:val="22"/>
          <w:lang w:val="es-ES" w:eastAsia="es-ES"/>
        </w:rPr>
      </w:pPr>
    </w:p>
    <w:p w:rsidR="00340BAE" w:rsidRPr="005429DB" w:rsidRDefault="00340BAE" w:rsidP="00340BAE">
      <w:pPr>
        <w:pStyle w:val="Textonotapie"/>
        <w:ind w:left="851" w:right="899"/>
        <w:jc w:val="both"/>
        <w:rPr>
          <w:rFonts w:ascii="Palatino Linotype" w:eastAsia="Times New Roman" w:hAnsi="Palatino Linotype" w:cs="Times New Roman"/>
          <w:i/>
          <w:sz w:val="22"/>
          <w:szCs w:val="22"/>
          <w:lang w:val="es-ES" w:eastAsia="es-ES"/>
        </w:rPr>
      </w:pPr>
      <w:r w:rsidRPr="005429DB">
        <w:rPr>
          <w:rFonts w:ascii="Palatino Linotype" w:eastAsia="Times New Roman" w:hAnsi="Palatino Linotype" w:cs="Times New Roman"/>
          <w:b/>
          <w:i/>
          <w:sz w:val="22"/>
          <w:szCs w:val="22"/>
          <w:lang w:val="es-ES" w:eastAsia="es-ES"/>
        </w:rPr>
        <w:t>Artículo 103.</w:t>
      </w:r>
      <w:r w:rsidRPr="005429DB">
        <w:rPr>
          <w:rFonts w:ascii="Palatino Linotype" w:eastAsia="Times New Roman" w:hAnsi="Palatino Linotype" w:cs="Times New Roman"/>
          <w:i/>
          <w:sz w:val="22"/>
          <w:szCs w:val="22"/>
          <w:lang w:val="es-ES" w:eastAsia="es-ES"/>
        </w:rPr>
        <w:t xml:space="preserve"> </w:t>
      </w:r>
      <w:r w:rsidRPr="005429DB">
        <w:rPr>
          <w:rFonts w:ascii="Palatino Linotype" w:eastAsia="Times New Roman" w:hAnsi="Palatino Linotype" w:cs="Times New Roman"/>
          <w:b/>
          <w:i/>
          <w:sz w:val="22"/>
          <w:szCs w:val="22"/>
          <w:lang w:val="es-ES" w:eastAsia="es-ES"/>
        </w:rPr>
        <w:t>El titular tendrá derecho en todo momento y por razones legítimas a oponerse al tratamiento de sus datos personales, para una o varias finalidades o exigir que cese el mismo,</w:t>
      </w:r>
      <w:r w:rsidRPr="005429DB">
        <w:rPr>
          <w:rFonts w:ascii="Palatino Linotype" w:eastAsia="Times New Roman" w:hAnsi="Palatino Linotype" w:cs="Times New Roman"/>
          <w:i/>
          <w:sz w:val="22"/>
          <w:szCs w:val="22"/>
          <w:lang w:val="es-ES" w:eastAsia="es-ES"/>
        </w:rPr>
        <w:t xml:space="preserve"> en los supuestos siguientes:</w:t>
      </w:r>
    </w:p>
    <w:p w:rsidR="00340BAE" w:rsidRPr="005429DB" w:rsidRDefault="00340BAE" w:rsidP="00340BAE">
      <w:pPr>
        <w:pStyle w:val="Textonotapie"/>
        <w:ind w:left="851" w:right="899"/>
        <w:jc w:val="both"/>
        <w:rPr>
          <w:rFonts w:ascii="Palatino Linotype" w:eastAsia="Times New Roman" w:hAnsi="Palatino Linotype" w:cs="Times New Roman"/>
          <w:i/>
          <w:sz w:val="22"/>
          <w:szCs w:val="22"/>
          <w:lang w:val="es-ES" w:eastAsia="es-ES"/>
        </w:rPr>
      </w:pPr>
      <w:r w:rsidRPr="005429DB">
        <w:rPr>
          <w:rFonts w:ascii="Palatino Linotype" w:eastAsia="Times New Roman" w:hAnsi="Palatino Linotype" w:cs="Times New Roman"/>
          <w:i/>
          <w:sz w:val="22"/>
          <w:szCs w:val="22"/>
          <w:lang w:val="es-ES" w:eastAsia="es-ES"/>
        </w:rPr>
        <w:t>…</w:t>
      </w:r>
    </w:p>
    <w:p w:rsidR="00340BAE" w:rsidRPr="005429DB" w:rsidRDefault="00340BAE" w:rsidP="00340BAE">
      <w:pPr>
        <w:pStyle w:val="Textonotapie"/>
        <w:ind w:left="851" w:right="899"/>
        <w:jc w:val="both"/>
        <w:rPr>
          <w:rFonts w:ascii="Palatino Linotype" w:eastAsia="Times New Roman" w:hAnsi="Palatino Linotype" w:cs="Times New Roman"/>
          <w:b/>
          <w:i/>
          <w:sz w:val="22"/>
          <w:szCs w:val="22"/>
          <w:lang w:val="es-ES" w:eastAsia="es-ES"/>
        </w:rPr>
      </w:pPr>
      <w:r w:rsidRPr="005429DB">
        <w:rPr>
          <w:rFonts w:ascii="Palatino Linotype" w:eastAsia="Times New Roman" w:hAnsi="Palatino Linotype" w:cs="Times New Roman"/>
          <w:b/>
          <w:i/>
          <w:sz w:val="22"/>
          <w:szCs w:val="22"/>
          <w:lang w:val="es-ES" w:eastAsia="es-ES"/>
        </w:rPr>
        <w:t>II. Aun siendo lícito el tratamiento, el mismo debe cesar para evitar que su persistencia cause un daño o perjuicio al titular.</w:t>
      </w:r>
    </w:p>
    <w:p w:rsidR="00340BAE" w:rsidRPr="005429DB" w:rsidRDefault="00340BAE" w:rsidP="00340BAE">
      <w:pPr>
        <w:pStyle w:val="Textonotapie"/>
        <w:ind w:left="851" w:right="899"/>
        <w:jc w:val="both"/>
        <w:rPr>
          <w:rFonts w:ascii="Palatino Linotype" w:eastAsia="Times New Roman" w:hAnsi="Palatino Linotype" w:cs="Times New Roman"/>
          <w:i/>
          <w:sz w:val="22"/>
          <w:szCs w:val="22"/>
          <w:lang w:val="es-ES" w:eastAsia="es-ES"/>
        </w:rPr>
      </w:pPr>
      <w:r w:rsidRPr="005429DB">
        <w:rPr>
          <w:rFonts w:ascii="Palatino Linotype" w:eastAsia="Times New Roman" w:hAnsi="Palatino Linotype" w:cs="Times New Roman"/>
          <w:i/>
          <w:sz w:val="22"/>
          <w:szCs w:val="22"/>
          <w:lang w:val="es-ES" w:eastAsia="es-ES"/>
        </w:rPr>
        <w:t xml:space="preserve">…” </w:t>
      </w:r>
    </w:p>
    <w:p w:rsidR="00340BAE" w:rsidRPr="005429DB" w:rsidRDefault="00340BAE" w:rsidP="00340BAE">
      <w:pPr>
        <w:pStyle w:val="Textonotapie"/>
        <w:ind w:left="851" w:right="899"/>
        <w:jc w:val="both"/>
        <w:rPr>
          <w:rFonts w:ascii="Palatino Linotype" w:eastAsia="Times New Roman" w:hAnsi="Palatino Linotype" w:cs="Times New Roman"/>
          <w:i/>
          <w:sz w:val="22"/>
          <w:szCs w:val="22"/>
          <w:lang w:val="es-ES" w:eastAsia="es-ES"/>
        </w:rPr>
      </w:pPr>
      <w:r w:rsidRPr="005429DB">
        <w:rPr>
          <w:rFonts w:ascii="Palatino Linotype" w:eastAsia="Times New Roman" w:hAnsi="Palatino Linotype" w:cs="Times New Roman"/>
          <w:i/>
          <w:sz w:val="22"/>
          <w:szCs w:val="22"/>
          <w:lang w:val="es-ES" w:eastAsia="es-ES"/>
        </w:rPr>
        <w:t>(Énfasis añadido)</w:t>
      </w:r>
    </w:p>
    <w:p w:rsidR="00340BAE" w:rsidRPr="005429DB" w:rsidRDefault="00340BAE" w:rsidP="00340BAE">
      <w:pPr>
        <w:pStyle w:val="Textonotapie"/>
        <w:ind w:left="851" w:right="899"/>
        <w:jc w:val="both"/>
        <w:rPr>
          <w:rFonts w:ascii="Palatino Linotype" w:eastAsia="Times New Roman" w:hAnsi="Palatino Linotype" w:cs="Times New Roman"/>
          <w:i/>
          <w:sz w:val="22"/>
          <w:szCs w:val="22"/>
          <w:lang w:val="es-ES" w:eastAsia="es-ES"/>
        </w:rPr>
      </w:pPr>
    </w:p>
    <w:p w:rsidR="00340BAE" w:rsidRPr="005429DB" w:rsidRDefault="000C3F4B" w:rsidP="00340BAE">
      <w:pPr>
        <w:spacing w:line="360" w:lineRule="auto"/>
        <w:jc w:val="both"/>
        <w:rPr>
          <w:rFonts w:ascii="Palatino Linotype" w:eastAsia="Arial Unicode MS" w:hAnsi="Palatino Linotype" w:cs="Arial"/>
        </w:rPr>
      </w:pPr>
      <w:r>
        <w:rPr>
          <w:rFonts w:ascii="Palatino Linotype" w:eastAsia="Arial Unicode MS" w:hAnsi="Palatino Linotype" w:cs="Arial"/>
          <w:noProof/>
          <w:lang w:val="es-MX" w:eastAsia="es-MX"/>
        </w:rPr>
        <mc:AlternateContent>
          <mc:Choice Requires="wps">
            <w:drawing>
              <wp:anchor distT="0" distB="0" distL="114300" distR="114300" simplePos="0" relativeHeight="251674624" behindDoc="0" locked="0" layoutInCell="1" allowOverlap="1" wp14:anchorId="19FD8334">
                <wp:simplePos x="0" y="0"/>
                <wp:positionH relativeFrom="column">
                  <wp:posOffset>97790</wp:posOffset>
                </wp:positionH>
                <wp:positionV relativeFrom="paragraph">
                  <wp:posOffset>887730</wp:posOffset>
                </wp:positionV>
                <wp:extent cx="5600700" cy="1652905"/>
                <wp:effectExtent l="15875" t="17145" r="12700" b="1587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165290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7564E1" id="_x0000_t32" coordsize="21600,21600" o:spt="32" o:oned="t" path="m,l21600,21600e" filled="f">
                <v:path arrowok="t" fillok="f" o:connecttype="none"/>
                <o:lock v:ext="edit" shapetype="t"/>
              </v:shapetype>
              <v:shape id="AutoShape 9" o:spid="_x0000_s1026" type="#_x0000_t32" style="position:absolute;margin-left:7.7pt;margin-top:69.9pt;width:441pt;height:13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" strokecolor="#0070c0" strokeweight="1.5pt"/>
            </w:pict>
          </mc:Fallback>
        </mc:AlternateContent>
      </w:r>
      <w:r w:rsidR="00340BAE" w:rsidRPr="005429DB">
        <w:rPr>
          <w:rFonts w:ascii="Palatino Linotype" w:eastAsia="Arial Unicode MS" w:hAnsi="Palatino Linotype" w:cs="Arial"/>
        </w:rPr>
        <w:t xml:space="preserve">De lo anterior, esta Ponencia Resolutora tuvo a bien realizar la búsqueda en Google con los datos personales de </w:t>
      </w:r>
      <w:r w:rsidR="00340BAE" w:rsidRPr="005429DB">
        <w:rPr>
          <w:rFonts w:ascii="Palatino Linotype" w:eastAsia="Arial Unicode MS" w:hAnsi="Palatino Linotype" w:cs="Arial"/>
          <w:b/>
        </w:rPr>
        <w:t xml:space="preserve">LA RECURRENTE </w:t>
      </w:r>
      <w:r w:rsidR="00340BAE" w:rsidRPr="005429DB">
        <w:rPr>
          <w:rFonts w:ascii="Palatino Linotype" w:eastAsia="Arial Unicode MS" w:hAnsi="Palatino Linotype" w:cs="Arial"/>
        </w:rPr>
        <w:t>para comprobar las manifestaciones esgrimidas en sus razones o motivos de inconformidad, encontrando lo siguiente:</w:t>
      </w:r>
    </w:p>
    <w:p w:rsidR="00B07394" w:rsidRDefault="00B07394" w:rsidP="005729C5">
      <w:pPr>
        <w:spacing w:before="100" w:beforeAutospacing="1" w:after="100" w:afterAutospacing="1" w:line="360" w:lineRule="auto"/>
        <w:jc w:val="both"/>
        <w:rPr>
          <w:rFonts w:ascii="Palatino Linotype" w:hAnsi="Palatino Linotype" w:cs="Arial"/>
        </w:rPr>
      </w:pPr>
    </w:p>
    <w:p w:rsidR="00B07394" w:rsidRDefault="00B07394" w:rsidP="005729C5">
      <w:pPr>
        <w:spacing w:before="100" w:beforeAutospacing="1" w:after="100" w:afterAutospacing="1" w:line="360" w:lineRule="auto"/>
        <w:jc w:val="both"/>
        <w:rPr>
          <w:rFonts w:ascii="Palatino Linotype" w:hAnsi="Palatino Linotype" w:cs="Arial"/>
        </w:rPr>
      </w:pPr>
    </w:p>
    <w:p w:rsidR="00B07394" w:rsidRDefault="00B07394" w:rsidP="005729C5">
      <w:pPr>
        <w:spacing w:before="100" w:beforeAutospacing="1" w:after="100" w:afterAutospacing="1" w:line="360" w:lineRule="auto"/>
        <w:jc w:val="both"/>
        <w:rPr>
          <w:rFonts w:ascii="Palatino Linotype" w:hAnsi="Palatino Linotype" w:cs="Arial"/>
        </w:rPr>
      </w:pPr>
    </w:p>
    <w:p w:rsidR="00B07394" w:rsidRDefault="00B07394" w:rsidP="005729C5">
      <w:pPr>
        <w:spacing w:before="100" w:beforeAutospacing="1" w:after="100" w:afterAutospacing="1" w:line="360" w:lineRule="auto"/>
        <w:jc w:val="both"/>
        <w:rPr>
          <w:rFonts w:ascii="Palatino Linotype" w:hAnsi="Palatino Linotype" w:cs="Arial"/>
        </w:rPr>
      </w:pPr>
    </w:p>
    <w:p w:rsidR="00D50C2F" w:rsidRDefault="00D50C2F" w:rsidP="00D50C2F">
      <w:pPr>
        <w:spacing w:line="360" w:lineRule="auto"/>
        <w:jc w:val="center"/>
        <w:rPr>
          <w:rFonts w:ascii="Palatino Linotype" w:eastAsia="Arial Unicode MS" w:hAnsi="Palatino Linotype" w:cs="Arial"/>
        </w:rPr>
      </w:pPr>
    </w:p>
    <w:p w:rsidR="00D50C2F" w:rsidRDefault="00507959" w:rsidP="00D50C2F">
      <w:pPr>
        <w:spacing w:line="360" w:lineRule="auto"/>
        <w:jc w:val="center"/>
        <w:rPr>
          <w:rFonts w:ascii="Palatino Linotype" w:eastAsia="Arial Unicode MS" w:hAnsi="Palatino Linotype" w:cs="Arial"/>
        </w:rPr>
      </w:pPr>
      <w:r>
        <w:rPr>
          <w:rFonts w:ascii="Palatino Linotype" w:eastAsia="Arial Unicode MS" w:hAnsi="Palatino Linotype" w:cs="Arial"/>
          <w:noProof/>
          <w:lang w:val="es-MX" w:eastAsia="es-MX"/>
        </w:rPr>
        <w:drawing>
          <wp:inline distT="0" distB="0" distL="0" distR="0">
            <wp:extent cx="5120197" cy="47498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3">
                      <a:extLst>
                        <a:ext uri="{28A0092B-C50C-407E-A947-70E740481C1C}">
                          <a14:useLocalDpi xmlns:a14="http://schemas.microsoft.com/office/drawing/2010/main" val="0"/>
                        </a:ext>
                      </a:extLst>
                    </a:blip>
                    <a:stretch>
                      <a:fillRect/>
                    </a:stretch>
                  </pic:blipFill>
                  <pic:spPr>
                    <a:xfrm>
                      <a:off x="0" y="0"/>
                      <a:ext cx="5125459" cy="4754682"/>
                    </a:xfrm>
                    <a:prstGeom prst="rect">
                      <a:avLst/>
                    </a:prstGeom>
                  </pic:spPr>
                </pic:pic>
              </a:graphicData>
            </a:graphic>
          </wp:inline>
        </w:drawing>
      </w:r>
      <w:bookmarkStart w:id="0" w:name="_GoBack"/>
      <w:bookmarkEnd w:id="0"/>
    </w:p>
    <w:p w:rsidR="005729C5" w:rsidRPr="00821016" w:rsidRDefault="005729C5" w:rsidP="005729C5">
      <w:pPr>
        <w:spacing w:before="100" w:beforeAutospacing="1" w:after="100" w:afterAutospacing="1" w:line="360" w:lineRule="auto"/>
        <w:jc w:val="both"/>
        <w:rPr>
          <w:rFonts w:ascii="Palatino Linotype" w:eastAsia="Calibri" w:hAnsi="Palatino Linotype" w:cs="Arial"/>
        </w:rPr>
      </w:pPr>
      <w:r w:rsidRPr="00821016">
        <w:rPr>
          <w:rFonts w:ascii="Palatino Linotype" w:eastAsia="Calibri" w:hAnsi="Palatino Linotype" w:cs="Arial"/>
        </w:rPr>
        <w:t xml:space="preserve">En ese tenor, es necesario definir lo que debe entenderse por </w:t>
      </w:r>
      <w:r w:rsidRPr="00821016">
        <w:rPr>
          <w:rFonts w:ascii="Palatino Linotype" w:eastAsia="Calibri" w:hAnsi="Palatino Linotype" w:cs="Arial"/>
          <w:b/>
        </w:rPr>
        <w:t>buscadores, gestores o motores de búsqueda en línea</w:t>
      </w:r>
      <w:r w:rsidRPr="00821016">
        <w:rPr>
          <w:rStyle w:val="Refdenotaalpie"/>
          <w:rFonts w:ascii="Palatino Linotype" w:eastAsia="Calibri" w:hAnsi="Palatino Linotype" w:cs="Arial"/>
          <w:b/>
        </w:rPr>
        <w:footnoteReference w:id="5"/>
      </w:r>
      <w:r w:rsidRPr="00821016">
        <w:rPr>
          <w:rFonts w:ascii="Palatino Linotype" w:eastAsia="Calibri" w:hAnsi="Palatino Linotype" w:cs="Arial"/>
          <w:b/>
        </w:rPr>
        <w:t xml:space="preserve">, </w:t>
      </w:r>
      <w:r w:rsidRPr="00821016">
        <w:rPr>
          <w:rFonts w:ascii="Palatino Linotype" w:eastAsia="Calibri" w:hAnsi="Palatino Linotype" w:cs="Arial"/>
        </w:rPr>
        <w:t xml:space="preserve">es un sistema informático que busca archivos almacenados en servidores web gracias a la red; por ejemplo, los buscadores en internet sólo buscan en la web pero otros buscan además en noticias, servicios de otras páginas </w:t>
      </w:r>
      <w:r w:rsidRPr="00821016">
        <w:rPr>
          <w:rFonts w:ascii="Palatino Linotype" w:eastAsia="Calibri" w:hAnsi="Palatino Linotype" w:cs="Arial"/>
        </w:rPr>
        <w:lastRenderedPageBreak/>
        <w:t>o motores de búsqueda, cuando se pide información de temas en específico utilizando palabras clave, obteniendo como resultado un listado de direcciones web en los que se mencionan temas relacionados con las palabras clave utilizadas.</w:t>
      </w:r>
    </w:p>
    <w:p w:rsidR="005729C5" w:rsidRPr="00821016" w:rsidRDefault="005729C5" w:rsidP="005729C5">
      <w:pPr>
        <w:spacing w:before="100" w:beforeAutospacing="1" w:after="100" w:afterAutospacing="1" w:line="360" w:lineRule="auto"/>
        <w:jc w:val="both"/>
        <w:rPr>
          <w:rFonts w:ascii="Palatino Linotype" w:eastAsia="Calibri" w:hAnsi="Palatino Linotype" w:cs="Arial"/>
        </w:rPr>
      </w:pPr>
      <w:r w:rsidRPr="00821016">
        <w:rPr>
          <w:rFonts w:ascii="Palatino Linotype" w:eastAsia="Calibri" w:hAnsi="Palatino Linotype" w:cs="Arial"/>
        </w:rPr>
        <w:t xml:space="preserve">Contrario a lo antes dicho, </w:t>
      </w:r>
      <w:r w:rsidRPr="00821016">
        <w:rPr>
          <w:rFonts w:ascii="Palatino Linotype" w:eastAsia="Calibri" w:hAnsi="Palatino Linotype" w:cs="Arial"/>
          <w:b/>
        </w:rPr>
        <w:t>el portal o página web o de internet</w:t>
      </w:r>
      <w:r w:rsidRPr="00821016">
        <w:rPr>
          <w:rStyle w:val="Refdenotaalpie"/>
          <w:rFonts w:ascii="Palatino Linotype" w:eastAsia="Calibri" w:hAnsi="Palatino Linotype" w:cs="Arial"/>
          <w:b/>
        </w:rPr>
        <w:footnoteReference w:id="6"/>
      </w:r>
      <w:r w:rsidRPr="00821016">
        <w:rPr>
          <w:rFonts w:ascii="Palatino Linotype" w:eastAsia="Calibri" w:hAnsi="Palatino Linotype" w:cs="Arial"/>
          <w:b/>
        </w:rPr>
        <w:t xml:space="preserve">, </w:t>
      </w:r>
      <w:r w:rsidRPr="00821016">
        <w:rPr>
          <w:rFonts w:ascii="Palatino Linotype" w:eastAsia="Calibri" w:hAnsi="Palatino Linotype" w:cs="Arial"/>
        </w:rPr>
        <w:t xml:space="preserve">es el punto de entrada a internet donde se organizan y concentran los contenidos del propietario del mismo, cuyo objetivo principal es ayudar a los usuarios a encontrar lo que necesitan sin salir del mismo fidelizándoles e incentivándoles a utilizarlo de forma continuada, en este punto es necesario diferenciar entre un portal de internet y un motor de búsqueda, pues para el asunto que nos interesa resulta importante señalar que en el Portal de internet del </w:t>
      </w:r>
      <w:r w:rsidRPr="00821016">
        <w:rPr>
          <w:rFonts w:ascii="Palatino Linotype" w:eastAsia="Calibri" w:hAnsi="Palatino Linotype" w:cs="Arial"/>
          <w:b/>
        </w:rPr>
        <w:t xml:space="preserve">SUJETO OBLIGADO </w:t>
      </w:r>
      <w:r w:rsidRPr="00821016">
        <w:rPr>
          <w:rFonts w:ascii="Palatino Linotype" w:eastAsia="Calibri" w:hAnsi="Palatino Linotype" w:cs="Arial"/>
        </w:rPr>
        <w:t>no</w:t>
      </w:r>
      <w:r w:rsidR="007F4C5E">
        <w:rPr>
          <w:rFonts w:ascii="Palatino Linotype" w:eastAsia="Calibri" w:hAnsi="Palatino Linotype" w:cs="Arial"/>
        </w:rPr>
        <w:t xml:space="preserve"> se encontró registro alguno de </w:t>
      </w:r>
      <w:r w:rsidR="007F4C5E" w:rsidRPr="007F4C5E">
        <w:rPr>
          <w:rFonts w:ascii="Palatino Linotype" w:eastAsia="Calibri" w:hAnsi="Palatino Linotype" w:cs="Arial"/>
          <w:b/>
        </w:rPr>
        <w:t>LA</w:t>
      </w:r>
      <w:r w:rsidRPr="00821016">
        <w:rPr>
          <w:rFonts w:ascii="Palatino Linotype" w:eastAsia="Calibri" w:hAnsi="Palatino Linotype" w:cs="Arial"/>
        </w:rPr>
        <w:t xml:space="preserve"> </w:t>
      </w:r>
      <w:r w:rsidRPr="00821016">
        <w:rPr>
          <w:rFonts w:ascii="Palatino Linotype" w:eastAsia="Calibri" w:hAnsi="Palatino Linotype" w:cs="Arial"/>
          <w:b/>
        </w:rPr>
        <w:t xml:space="preserve">RECURRENTE, </w:t>
      </w:r>
      <w:r w:rsidRPr="00821016">
        <w:rPr>
          <w:rFonts w:ascii="Palatino Linotype" w:eastAsia="Calibri" w:hAnsi="Palatino Linotype" w:cs="Arial"/>
        </w:rPr>
        <w:t>es decir, al buscar en dicho portal no se advirtió la existencia de información que pudiera hacer plenamente identificable a</w:t>
      </w:r>
      <w:r w:rsidR="007F4C5E">
        <w:rPr>
          <w:rFonts w:ascii="Palatino Linotype" w:eastAsia="Calibri" w:hAnsi="Palatino Linotype" w:cs="Arial"/>
        </w:rPr>
        <w:t xml:space="preserve"> </w:t>
      </w:r>
      <w:r w:rsidRPr="00821016">
        <w:rPr>
          <w:rFonts w:ascii="Palatino Linotype" w:eastAsia="Calibri" w:hAnsi="Palatino Linotype" w:cs="Arial"/>
        </w:rPr>
        <w:t>l</w:t>
      </w:r>
      <w:r w:rsidR="007F4C5E">
        <w:rPr>
          <w:rFonts w:ascii="Palatino Linotype" w:eastAsia="Calibri" w:hAnsi="Palatino Linotype" w:cs="Arial"/>
        </w:rPr>
        <w:t>a</w:t>
      </w:r>
      <w:r w:rsidRPr="00821016">
        <w:rPr>
          <w:rFonts w:ascii="Palatino Linotype" w:eastAsia="Calibri" w:hAnsi="Palatino Linotype" w:cs="Arial"/>
        </w:rPr>
        <w:t xml:space="preserve"> particular.</w:t>
      </w:r>
    </w:p>
    <w:p w:rsidR="009D5D7A" w:rsidRDefault="005729C5" w:rsidP="00340BAE">
      <w:pPr>
        <w:spacing w:before="100" w:beforeAutospacing="1" w:after="100" w:afterAutospacing="1" w:line="360" w:lineRule="auto"/>
        <w:jc w:val="both"/>
        <w:rPr>
          <w:rFonts w:ascii="Palatino Linotype" w:eastAsia="Calibri" w:hAnsi="Palatino Linotype" w:cs="Arial"/>
        </w:rPr>
      </w:pPr>
      <w:r w:rsidRPr="00821016">
        <w:rPr>
          <w:rFonts w:ascii="Palatino Linotype" w:eastAsia="Calibri" w:hAnsi="Palatino Linotype" w:cs="Arial"/>
        </w:rPr>
        <w:t xml:space="preserve">Mientras que, por cuanto hace a los motores de búsqueda como Google, realizan una búsqueda más extensa y dentro de otras páginas web que se encuentran almacenadas ya en la red, por lo que si </w:t>
      </w:r>
      <w:r w:rsidR="007F4C5E">
        <w:rPr>
          <w:rFonts w:ascii="Palatino Linotype" w:eastAsia="Calibri" w:hAnsi="Palatino Linotype" w:cs="Arial"/>
        </w:rPr>
        <w:t xml:space="preserve">la </w:t>
      </w:r>
      <w:r w:rsidRPr="00821016">
        <w:rPr>
          <w:rFonts w:ascii="Palatino Linotype" w:eastAsia="Calibri" w:hAnsi="Palatino Linotype" w:cs="Arial"/>
        </w:rPr>
        <w:t xml:space="preserve">particular </w:t>
      </w:r>
      <w:r w:rsidR="007F4C5E">
        <w:rPr>
          <w:rFonts w:ascii="Palatino Linotype" w:eastAsia="Calibri" w:hAnsi="Palatino Linotype" w:cs="Arial"/>
        </w:rPr>
        <w:t xml:space="preserve">refirió en sus razones o motivos la búsqueda de sus datos y la localización de los mismos en una página del boletín judicial tal y como se hizo en párrafos que anteceden donde al </w:t>
      </w:r>
      <w:proofErr w:type="spellStart"/>
      <w:r w:rsidR="007F4C5E">
        <w:rPr>
          <w:rFonts w:ascii="Palatino Linotype" w:eastAsia="Calibri" w:hAnsi="Palatino Linotype" w:cs="Arial"/>
        </w:rPr>
        <w:t>googlear</w:t>
      </w:r>
      <w:proofErr w:type="spellEnd"/>
      <w:r w:rsidRPr="00821016">
        <w:rPr>
          <w:rStyle w:val="Refdenotaalpie"/>
          <w:rFonts w:ascii="Palatino Linotype" w:eastAsia="Calibri" w:hAnsi="Palatino Linotype" w:cs="Arial"/>
        </w:rPr>
        <w:footnoteReference w:id="7"/>
      </w:r>
      <w:r w:rsidR="007F4C5E">
        <w:rPr>
          <w:rFonts w:ascii="Palatino Linotype" w:eastAsia="Calibri" w:hAnsi="Palatino Linotype" w:cs="Arial"/>
        </w:rPr>
        <w:t xml:space="preserve"> el nombre de la particular </w:t>
      </w:r>
      <w:r w:rsidR="000C6107">
        <w:rPr>
          <w:rFonts w:ascii="Palatino Linotype" w:eastAsia="Calibri" w:hAnsi="Palatino Linotype" w:cs="Arial"/>
        </w:rPr>
        <w:t>a</w:t>
      </w:r>
      <w:r w:rsidRPr="00821016">
        <w:rPr>
          <w:rFonts w:ascii="Palatino Linotype" w:eastAsia="Calibri" w:hAnsi="Palatino Linotype" w:cs="Arial"/>
        </w:rPr>
        <w:t xml:space="preserve">parecen aun las direcciones electrónicas </w:t>
      </w:r>
      <w:r w:rsidR="003F6FC9">
        <w:rPr>
          <w:rFonts w:ascii="Palatino Linotype" w:eastAsia="Calibri" w:hAnsi="Palatino Linotype" w:cs="Arial"/>
        </w:rPr>
        <w:t xml:space="preserve">administradas por terceros </w:t>
      </w:r>
      <w:r w:rsidRPr="00821016">
        <w:rPr>
          <w:rFonts w:ascii="Palatino Linotype" w:eastAsia="Calibri" w:hAnsi="Palatino Linotype" w:cs="Arial"/>
        </w:rPr>
        <w:t>que remiten a un archivo electrónico en formato PDF que contiene diversas notificaciones a</w:t>
      </w:r>
      <w:r w:rsidR="007F4C5E">
        <w:rPr>
          <w:rFonts w:ascii="Palatino Linotype" w:eastAsia="Calibri" w:hAnsi="Palatino Linotype" w:cs="Arial"/>
        </w:rPr>
        <w:t xml:space="preserve"> </w:t>
      </w:r>
      <w:r w:rsidRPr="00821016">
        <w:rPr>
          <w:rFonts w:ascii="Palatino Linotype" w:eastAsia="Calibri" w:hAnsi="Palatino Linotype" w:cs="Arial"/>
        </w:rPr>
        <w:t>l</w:t>
      </w:r>
      <w:r w:rsidR="007F4C5E">
        <w:rPr>
          <w:rFonts w:ascii="Palatino Linotype" w:eastAsia="Calibri" w:hAnsi="Palatino Linotype" w:cs="Arial"/>
        </w:rPr>
        <w:t>a</w:t>
      </w:r>
      <w:r w:rsidRPr="00821016">
        <w:rPr>
          <w:rFonts w:ascii="Palatino Linotype" w:eastAsia="Calibri" w:hAnsi="Palatino Linotype" w:cs="Arial"/>
        </w:rPr>
        <w:t xml:space="preserve"> particular de parte del </w:t>
      </w:r>
      <w:r w:rsidRPr="00821016">
        <w:rPr>
          <w:rFonts w:ascii="Palatino Linotype" w:eastAsia="Calibri" w:hAnsi="Palatino Linotype" w:cs="Arial"/>
          <w:b/>
        </w:rPr>
        <w:t>SUJETO OBLIGADO</w:t>
      </w:r>
      <w:r w:rsidRPr="00821016">
        <w:rPr>
          <w:rFonts w:ascii="Palatino Linotype" w:eastAsia="Calibri" w:hAnsi="Palatino Linotype" w:cs="Arial"/>
        </w:rPr>
        <w:t>;</w:t>
      </w:r>
      <w:r w:rsidR="003F6FC9">
        <w:rPr>
          <w:rFonts w:ascii="Palatino Linotype" w:eastAsia="Calibri" w:hAnsi="Palatino Linotype" w:cs="Arial"/>
        </w:rPr>
        <w:t xml:space="preserve"> lo que permite referir que aun cuando resulta </w:t>
      </w:r>
      <w:r w:rsidRPr="00821016">
        <w:rPr>
          <w:rFonts w:ascii="Palatino Linotype" w:eastAsia="Calibri" w:hAnsi="Palatino Linotype" w:cs="Arial"/>
        </w:rPr>
        <w:t xml:space="preserve"> </w:t>
      </w:r>
      <w:r w:rsidR="003F6FC9">
        <w:rPr>
          <w:rFonts w:ascii="Palatino Linotype" w:eastAsia="Calibri" w:hAnsi="Palatino Linotype" w:cs="Arial"/>
          <w:b/>
        </w:rPr>
        <w:lastRenderedPageBreak/>
        <w:t>cierto señalar que</w:t>
      </w:r>
      <w:r w:rsidRPr="003F6FC9">
        <w:rPr>
          <w:rFonts w:ascii="Palatino Linotype" w:eastAsia="Calibri" w:hAnsi="Palatino Linotype" w:cs="Arial"/>
          <w:b/>
        </w:rPr>
        <w:t xml:space="preserve"> la Junta de Conciliación y Arbitraje del Valle </w:t>
      </w:r>
      <w:r w:rsidR="007F4C5E" w:rsidRPr="003F6FC9">
        <w:rPr>
          <w:rFonts w:ascii="Palatino Linotype" w:eastAsia="Calibri" w:hAnsi="Palatino Linotype" w:cs="Arial"/>
          <w:b/>
        </w:rPr>
        <w:t>Cuautitlán-Texcoco</w:t>
      </w:r>
      <w:r w:rsidRPr="003F6FC9">
        <w:rPr>
          <w:rFonts w:ascii="Palatino Linotype" w:eastAsia="Calibri" w:hAnsi="Palatino Linotype" w:cs="Arial"/>
          <w:b/>
        </w:rPr>
        <w:t xml:space="preserve"> no es responsable del contenido que se almacena en la red, así como tampoco, es responsable de indexar</w:t>
      </w:r>
      <w:r w:rsidRPr="003F6FC9">
        <w:rPr>
          <w:rStyle w:val="Refdenotaalpie"/>
          <w:rFonts w:ascii="Palatino Linotype" w:eastAsia="Calibri" w:hAnsi="Palatino Linotype" w:cs="Arial"/>
          <w:b/>
        </w:rPr>
        <w:footnoteReference w:id="8"/>
      </w:r>
      <w:r w:rsidRPr="003F6FC9">
        <w:rPr>
          <w:rFonts w:ascii="Palatino Linotype" w:eastAsia="Calibri" w:hAnsi="Palatino Linotype" w:cs="Arial"/>
          <w:b/>
        </w:rPr>
        <w:t xml:space="preserve"> </w:t>
      </w:r>
      <w:r w:rsidR="00340BAE" w:rsidRPr="005429DB">
        <w:rPr>
          <w:rFonts w:ascii="Palatino Linotype" w:eastAsia="Calibri" w:hAnsi="Palatino Linotype" w:cs="Arial"/>
          <w:b/>
        </w:rPr>
        <w:t>los datos del particular a una lista de resultados de un buscador como lo es Google y mucho menos es responsable de su almacenamiento en una página de internet privada como lo es “Búho Legal”;</w:t>
      </w:r>
      <w:r w:rsidR="00340BAE" w:rsidRPr="005429DB">
        <w:rPr>
          <w:rFonts w:ascii="Palatino Linotype" w:eastAsia="Calibri" w:hAnsi="Palatino Linotype" w:cs="Arial"/>
        </w:rPr>
        <w:t xml:space="preserve"> </w:t>
      </w:r>
      <w:r w:rsidR="009D5D7A">
        <w:rPr>
          <w:rFonts w:ascii="Palatino Linotype" w:eastAsia="Calibri" w:hAnsi="Palatino Linotype" w:cs="Arial"/>
        </w:rPr>
        <w:t xml:space="preserve">también lo es que resultaría innecesaria una declaración de incompetencia; toda vez que no se trata de un diverso sujeto obligado previsto en la Ley de Protección de Datos de la Entidad, </w:t>
      </w:r>
      <w:proofErr w:type="spellStart"/>
      <w:r w:rsidR="009D5D7A">
        <w:rPr>
          <w:rFonts w:ascii="Palatino Linotype" w:eastAsia="Calibri" w:hAnsi="Palatino Linotype" w:cs="Arial"/>
        </w:rPr>
        <w:t>si no</w:t>
      </w:r>
      <w:proofErr w:type="spellEnd"/>
      <w:r w:rsidR="009D5D7A">
        <w:rPr>
          <w:rFonts w:ascii="Palatino Linotype" w:eastAsia="Calibri" w:hAnsi="Palatino Linotype" w:cs="Arial"/>
        </w:rPr>
        <w:t xml:space="preserve"> de un responsable en el ámbito privado, siendo que este Órgano Garante no tiene competencia respecto de ellos. </w:t>
      </w:r>
    </w:p>
    <w:p w:rsidR="00340BAE" w:rsidRPr="005429DB" w:rsidRDefault="001F4FC8" w:rsidP="00340BAE">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Es así que</w:t>
      </w:r>
      <w:r w:rsidR="00340BAE" w:rsidRPr="005429DB">
        <w:rPr>
          <w:rFonts w:ascii="Palatino Linotype" w:eastAsia="Calibri" w:hAnsi="Palatino Linotype" w:cs="Arial"/>
        </w:rPr>
        <w:t xml:space="preserve"> no ser éste el responsable de la manipulación de los datos personales de la solicitante en la página que actualmente aparecen sus datos, no es posible que lleve a cabo</w:t>
      </w:r>
      <w:r>
        <w:rPr>
          <w:rFonts w:ascii="Palatino Linotype" w:eastAsia="Calibri" w:hAnsi="Palatino Linotype" w:cs="Arial"/>
        </w:rPr>
        <w:t xml:space="preserve"> la oposición de lo que ya no obra en sus archivos</w:t>
      </w:r>
      <w:r w:rsidR="00340BAE" w:rsidRPr="005429DB">
        <w:rPr>
          <w:rFonts w:ascii="Palatino Linotype" w:eastAsia="Calibri" w:hAnsi="Palatino Linotype" w:cs="Arial"/>
        </w:rPr>
        <w:t xml:space="preserve">; aunado a que desde su respuesta </w:t>
      </w:r>
      <w:r w:rsidR="00340BAE" w:rsidRPr="005429DB">
        <w:rPr>
          <w:rFonts w:ascii="Palatino Linotype" w:eastAsia="Calibri" w:hAnsi="Palatino Linotype" w:cs="Arial"/>
          <w:b/>
        </w:rPr>
        <w:t xml:space="preserve">EL SUJETO OBLIGADO </w:t>
      </w:r>
      <w:r w:rsidR="00340BAE" w:rsidRPr="005429DB">
        <w:rPr>
          <w:rFonts w:ascii="Palatino Linotype" w:eastAsia="Calibri" w:hAnsi="Palatino Linotype" w:cs="Arial"/>
        </w:rPr>
        <w:t>indicó que había llevado a cabo el bloque</w:t>
      </w:r>
      <w:r>
        <w:rPr>
          <w:rFonts w:ascii="Palatino Linotype" w:eastAsia="Calibri" w:hAnsi="Palatino Linotype" w:cs="Arial"/>
        </w:rPr>
        <w:t>o</w:t>
      </w:r>
      <w:r w:rsidR="00340BAE" w:rsidRPr="005429DB">
        <w:rPr>
          <w:rFonts w:ascii="Palatino Linotype" w:eastAsia="Calibri" w:hAnsi="Palatino Linotype" w:cs="Arial"/>
        </w:rPr>
        <w:t xml:space="preserve"> de los datos personales de la particular que obraban en sus archivos; situación de la cual no es competente este Órgano Garante para dudar de la veracidad de lo manifestado por </w:t>
      </w:r>
      <w:r w:rsidR="00340BAE" w:rsidRPr="005429DB">
        <w:rPr>
          <w:rFonts w:ascii="Palatino Linotype" w:eastAsia="Calibri" w:hAnsi="Palatino Linotype" w:cs="Arial"/>
          <w:b/>
        </w:rPr>
        <w:t>EL SUJETO OBLIGADO</w:t>
      </w:r>
      <w:r w:rsidR="00340BAE" w:rsidRPr="005429DB">
        <w:rPr>
          <w:rFonts w:ascii="Palatino Linotype" w:eastAsia="Calibri" w:hAnsi="Palatino Linotype" w:cs="Arial"/>
        </w:rPr>
        <w:t>.</w:t>
      </w:r>
    </w:p>
    <w:p w:rsidR="00340BAE" w:rsidRPr="005429DB" w:rsidRDefault="00340BAE" w:rsidP="00340BAE">
      <w:pPr>
        <w:spacing w:before="100" w:beforeAutospacing="1" w:after="100" w:afterAutospacing="1" w:line="360" w:lineRule="auto"/>
        <w:jc w:val="both"/>
        <w:rPr>
          <w:rFonts w:ascii="Palatino Linotype" w:eastAsia="Calibri" w:hAnsi="Palatino Linotype" w:cs="Arial"/>
        </w:rPr>
      </w:pPr>
      <w:r w:rsidRPr="005429DB">
        <w:rPr>
          <w:rFonts w:ascii="Palatino Linotype" w:eastAsia="Calibri" w:hAnsi="Palatino Linotype" w:cs="Arial"/>
        </w:rPr>
        <w:t>Aunado a ello, de la inspección realizada a la página electrónica de BUHO LEGAL</w:t>
      </w:r>
      <w:r>
        <w:rPr>
          <w:rStyle w:val="Refdenotaalpie"/>
          <w:rFonts w:ascii="Palatino Linotype" w:eastAsia="Calibri" w:hAnsi="Palatino Linotype" w:cs="Arial"/>
        </w:rPr>
        <w:footnoteReference w:id="9"/>
      </w:r>
      <w:r w:rsidRPr="005429DB">
        <w:rPr>
          <w:rFonts w:ascii="Palatino Linotype" w:eastAsia="Calibri" w:hAnsi="Palatino Linotype" w:cs="Arial"/>
        </w:rPr>
        <w:t xml:space="preserve"> se desprende lo siguiente:</w:t>
      </w:r>
    </w:p>
    <w:p w:rsidR="00340BAE" w:rsidRPr="005429DB" w:rsidRDefault="00260FE6" w:rsidP="00340BAE">
      <w:pPr>
        <w:spacing w:before="100" w:beforeAutospacing="1" w:after="100" w:afterAutospacing="1" w:line="360" w:lineRule="auto"/>
        <w:jc w:val="both"/>
        <w:rPr>
          <w:rFonts w:ascii="Palatino Linotype" w:eastAsia="Calibri" w:hAnsi="Palatino Linotype" w:cs="Arial"/>
        </w:rPr>
      </w:pPr>
      <w:r>
        <w:rPr>
          <w:noProof/>
          <w:lang w:val="es-MX" w:eastAsia="es-MX"/>
        </w:rPr>
        <w:lastRenderedPageBreak/>
        <w:drawing>
          <wp:inline distT="0" distB="0" distL="0" distR="0">
            <wp:extent cx="5791835" cy="2919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91835" cy="2919095"/>
                    </a:xfrm>
                    <a:prstGeom prst="rect">
                      <a:avLst/>
                    </a:prstGeom>
                  </pic:spPr>
                </pic:pic>
              </a:graphicData>
            </a:graphic>
          </wp:inline>
        </w:drawing>
      </w:r>
    </w:p>
    <w:p w:rsidR="00340BAE" w:rsidRPr="005429DB" w:rsidRDefault="00260FE6" w:rsidP="00340BAE">
      <w:pPr>
        <w:spacing w:before="100" w:beforeAutospacing="1" w:after="100" w:afterAutospacing="1" w:line="360" w:lineRule="auto"/>
        <w:jc w:val="both"/>
        <w:rPr>
          <w:rFonts w:ascii="Palatino Linotype" w:eastAsia="Calibri" w:hAnsi="Palatino Linotype" w:cs="Arial"/>
        </w:rPr>
      </w:pPr>
      <w:r>
        <w:rPr>
          <w:noProof/>
          <w:lang w:val="es-MX" w:eastAsia="es-MX"/>
        </w:rPr>
        <w:drawing>
          <wp:inline distT="0" distB="0" distL="0" distR="0">
            <wp:extent cx="5791835" cy="2763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91835" cy="2763520"/>
                    </a:xfrm>
                    <a:prstGeom prst="rect">
                      <a:avLst/>
                    </a:prstGeom>
                  </pic:spPr>
                </pic:pic>
              </a:graphicData>
            </a:graphic>
          </wp:inline>
        </w:drawing>
      </w:r>
      <w:r w:rsidR="00340BAE" w:rsidRPr="005429DB">
        <w:rPr>
          <w:rStyle w:val="Refdenotaalpie"/>
          <w:rFonts w:ascii="Palatino Linotype" w:eastAsia="Calibri" w:hAnsi="Palatino Linotype" w:cs="Arial"/>
        </w:rPr>
        <w:footnoteReference w:id="10"/>
      </w:r>
    </w:p>
    <w:p w:rsidR="00340BAE" w:rsidRPr="005429DB" w:rsidRDefault="00340BAE" w:rsidP="00340BAE">
      <w:pPr>
        <w:spacing w:before="100" w:beforeAutospacing="1" w:after="100" w:afterAutospacing="1" w:line="360" w:lineRule="auto"/>
        <w:jc w:val="both"/>
        <w:rPr>
          <w:rFonts w:ascii="Palatino Linotype" w:eastAsia="Calibri" w:hAnsi="Palatino Linotype" w:cs="Arial"/>
        </w:rPr>
      </w:pPr>
      <w:r w:rsidRPr="005429DB">
        <w:rPr>
          <w:rFonts w:ascii="Palatino Linotype" w:eastAsia="Calibri" w:hAnsi="Palatino Linotype" w:cs="Arial"/>
        </w:rPr>
        <w:lastRenderedPageBreak/>
        <w:t xml:space="preserve">Así, dentro del apartado denominado Aviso de Privacidad se puede prever los “requisitos” o tramitación del ejercicio de derechos ARCO que trata dicha página, refiriendo lo siguiente: </w:t>
      </w:r>
    </w:p>
    <w:p w:rsidR="00340BAE" w:rsidRPr="005429DB" w:rsidRDefault="00260FE6" w:rsidP="00340BAE">
      <w:pPr>
        <w:spacing w:before="100" w:beforeAutospacing="1" w:after="100" w:afterAutospacing="1" w:line="360" w:lineRule="auto"/>
        <w:jc w:val="both"/>
        <w:rPr>
          <w:rFonts w:ascii="Palatino Linotype" w:eastAsia="Calibri" w:hAnsi="Palatino Linotype" w:cs="Arial"/>
        </w:rPr>
      </w:pPr>
      <w:r>
        <w:rPr>
          <w:noProof/>
          <w:lang w:val="es-MX" w:eastAsia="es-MX"/>
        </w:rPr>
        <w:drawing>
          <wp:inline distT="0" distB="0" distL="0" distR="0">
            <wp:extent cx="5791835" cy="2715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91835" cy="2715260"/>
                    </a:xfrm>
                    <a:prstGeom prst="rect">
                      <a:avLst/>
                    </a:prstGeom>
                  </pic:spPr>
                </pic:pic>
              </a:graphicData>
            </a:graphic>
          </wp:inline>
        </w:drawing>
      </w:r>
    </w:p>
    <w:p w:rsidR="00340BAE" w:rsidRPr="005429DB" w:rsidRDefault="00340BAE" w:rsidP="00340BAE">
      <w:pPr>
        <w:jc w:val="both"/>
        <w:rPr>
          <w:rFonts w:ascii="Palatino Linotype" w:hAnsi="Palatino Linotype" w:cs="Arial"/>
          <w:color w:val="212529"/>
          <w:lang w:val="es-MX" w:eastAsia="es-MX"/>
        </w:rPr>
      </w:pPr>
      <w:r w:rsidRPr="005429DB">
        <w:rPr>
          <w:rFonts w:ascii="Palatino Linotype" w:hAnsi="Palatino Linotype" w:cs="Arial"/>
          <w:color w:val="212529"/>
          <w:lang w:val="es-MX" w:eastAsia="es-MX"/>
        </w:rPr>
        <w:t xml:space="preserve">En ese tenor, </w:t>
      </w:r>
      <w:proofErr w:type="spellStart"/>
      <w:r w:rsidRPr="005429DB">
        <w:rPr>
          <w:rFonts w:ascii="Palatino Linotype" w:hAnsi="Palatino Linotype" w:cs="Arial"/>
          <w:color w:val="212529"/>
          <w:lang w:val="es-MX" w:eastAsia="es-MX"/>
        </w:rPr>
        <w:t>Buho</w:t>
      </w:r>
      <w:proofErr w:type="spellEnd"/>
      <w:r w:rsidRPr="005429DB">
        <w:rPr>
          <w:rFonts w:ascii="Palatino Linotype" w:hAnsi="Palatino Linotype" w:cs="Arial"/>
          <w:color w:val="212529"/>
          <w:lang w:val="es-MX" w:eastAsia="es-MX"/>
        </w:rPr>
        <w:t xml:space="preserve"> Legal refiere:</w:t>
      </w:r>
    </w:p>
    <w:p w:rsidR="00340BAE" w:rsidRPr="005429DB" w:rsidRDefault="00340BAE" w:rsidP="00340BAE">
      <w:pPr>
        <w:jc w:val="both"/>
        <w:rPr>
          <w:rFonts w:ascii="Palatino Linotype" w:hAnsi="Palatino Linotype" w:cs="Arial"/>
          <w:color w:val="212529"/>
          <w:lang w:val="es-MX" w:eastAsia="es-MX"/>
        </w:rPr>
      </w:pPr>
    </w:p>
    <w:p w:rsidR="00340BAE" w:rsidRPr="00E219DF" w:rsidRDefault="00340BAE" w:rsidP="00340BAE">
      <w:pPr>
        <w:jc w:val="both"/>
        <w:rPr>
          <w:rFonts w:ascii="Palatino Linotype" w:hAnsi="Palatino Linotype" w:cs="Arial"/>
          <w:color w:val="212529"/>
          <w:lang w:val="es-MX" w:eastAsia="es-MX"/>
        </w:rPr>
      </w:pPr>
      <w:r w:rsidRPr="005429DB">
        <w:rPr>
          <w:rFonts w:ascii="Palatino Linotype" w:hAnsi="Palatino Linotype" w:cs="Arial"/>
          <w:color w:val="212529"/>
          <w:sz w:val="21"/>
          <w:szCs w:val="21"/>
          <w:lang w:val="es-MX" w:eastAsia="es-MX"/>
        </w:rPr>
        <w:t xml:space="preserve"> </w:t>
      </w:r>
      <w:r w:rsidRPr="005429DB">
        <w:rPr>
          <w:rFonts w:ascii="Arial" w:hAnsi="Arial" w:cs="Arial"/>
          <w:color w:val="212529"/>
          <w:sz w:val="21"/>
          <w:szCs w:val="21"/>
          <w:lang w:val="es-MX" w:eastAsia="es-MX"/>
        </w:rPr>
        <w:t>”</w:t>
      </w:r>
      <w:r w:rsidRPr="00E219DF">
        <w:rPr>
          <w:rFonts w:ascii="Palatino Linotype" w:hAnsi="Palatino Linotype" w:cs="Arial"/>
          <w:i/>
          <w:color w:val="212529"/>
          <w:sz w:val="22"/>
          <w:szCs w:val="22"/>
          <w:lang w:val="es-MX" w:eastAsia="es-MX"/>
        </w:rPr>
        <w:t>Para el ejercicio de cualquiera de los derechos ARCO, usted deberá presentar la solicitud respectiva a través del siguiente medio:</w:t>
      </w:r>
    </w:p>
    <w:p w:rsidR="00340BAE" w:rsidRPr="00E219DF" w:rsidRDefault="00340BAE" w:rsidP="00340BAE">
      <w:pPr>
        <w:numPr>
          <w:ilvl w:val="0"/>
          <w:numId w:val="3"/>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 xml:space="preserve">Correo tradicional por medio de SEPOMEX, que deberá enviarse a </w:t>
      </w:r>
      <w:proofErr w:type="spellStart"/>
      <w:r w:rsidRPr="00E219DF">
        <w:rPr>
          <w:rFonts w:ascii="Palatino Linotype" w:hAnsi="Palatino Linotype" w:cs="Arial"/>
          <w:i/>
          <w:color w:val="212529"/>
          <w:sz w:val="22"/>
          <w:szCs w:val="22"/>
          <w:lang w:val="es-MX" w:eastAsia="es-MX"/>
        </w:rPr>
        <w:t>Buholegal</w:t>
      </w:r>
      <w:proofErr w:type="spellEnd"/>
      <w:r w:rsidRPr="00E219DF">
        <w:rPr>
          <w:rFonts w:ascii="Palatino Linotype" w:hAnsi="Palatino Linotype" w:cs="Arial"/>
          <w:i/>
          <w:color w:val="212529"/>
          <w:sz w:val="22"/>
          <w:szCs w:val="22"/>
          <w:lang w:val="es-MX" w:eastAsia="es-MX"/>
        </w:rPr>
        <w:t xml:space="preserve"> S. de R.L. de C.V., Apartado Postal No. 13, San Pedro Cholula, Puebla C.P. 72760, con Atención a María Juárez, indicando dirección de correo electrónico para recibir respuesta.</w:t>
      </w:r>
    </w:p>
    <w:p w:rsidR="00340BAE" w:rsidRPr="00E219DF" w:rsidRDefault="00340BAE" w:rsidP="00340BAE">
      <w:pPr>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br/>
        <w:t>Con relación al procedimiento y requisitos para el ejercicio de sus derechos ARCO, le informamos lo siguiente:</w:t>
      </w:r>
    </w:p>
    <w:p w:rsidR="00340BAE" w:rsidRPr="00E219DF" w:rsidRDefault="00340BAE" w:rsidP="00340BAE">
      <w:pPr>
        <w:numPr>
          <w:ilvl w:val="0"/>
          <w:numId w:val="4"/>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¿A través de qué medios pueden acreditar su identidad el titular y, en su caso, su representante, así como la personalidad este último?</w:t>
      </w:r>
    </w:p>
    <w:p w:rsidR="00340BAE" w:rsidRPr="00E219DF" w:rsidRDefault="00340BAE" w:rsidP="00340BAE">
      <w:pPr>
        <w:numPr>
          <w:ilvl w:val="1"/>
          <w:numId w:val="4"/>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 xml:space="preserve">Correo tradicional por medio de SEPOMEX, que deberá enviarse a </w:t>
      </w:r>
      <w:proofErr w:type="spellStart"/>
      <w:r w:rsidRPr="00E219DF">
        <w:rPr>
          <w:rFonts w:ascii="Palatino Linotype" w:hAnsi="Palatino Linotype" w:cs="Arial"/>
          <w:i/>
          <w:color w:val="212529"/>
          <w:sz w:val="22"/>
          <w:szCs w:val="22"/>
          <w:lang w:val="es-MX" w:eastAsia="es-MX"/>
        </w:rPr>
        <w:t>Buholegal</w:t>
      </w:r>
      <w:proofErr w:type="spellEnd"/>
      <w:r w:rsidRPr="00E219DF">
        <w:rPr>
          <w:rFonts w:ascii="Palatino Linotype" w:hAnsi="Palatino Linotype" w:cs="Arial"/>
          <w:i/>
          <w:color w:val="212529"/>
          <w:sz w:val="22"/>
          <w:szCs w:val="22"/>
          <w:lang w:val="es-MX" w:eastAsia="es-MX"/>
        </w:rPr>
        <w:t xml:space="preserve"> S. de R.L. de C.V., Apartado Postal No. 13, San Pedro Cholula, Puebla C.P. 72760, con Atención a María Juárez, indicando dirección de correo electrónico para recibir respuesta.</w:t>
      </w:r>
    </w:p>
    <w:p w:rsidR="00340BAE" w:rsidRPr="00E219DF" w:rsidRDefault="00340BAE" w:rsidP="00340BAE">
      <w:pPr>
        <w:numPr>
          <w:ilvl w:val="0"/>
          <w:numId w:val="4"/>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¿Qué información y/o documentación deberá contener la solicitud?</w:t>
      </w:r>
    </w:p>
    <w:p w:rsidR="00340BAE" w:rsidRPr="00E219DF" w:rsidRDefault="00340BAE" w:rsidP="00340BAE">
      <w:pPr>
        <w:shd w:val="clear" w:color="auto" w:fill="FFFFFF"/>
        <w:ind w:left="720"/>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lastRenderedPageBreak/>
        <w:t xml:space="preserve">Nombre completo, identificación oficial, dirección de correo electrónico a donde desea que se le dé respuesta, manifestar si se trata de solicitud de Acceso, Rectificación, Oposición o Cancelación de sus datos. Es muy importante </w:t>
      </w:r>
      <w:proofErr w:type="spellStart"/>
      <w:r w:rsidRPr="00E219DF">
        <w:rPr>
          <w:rFonts w:ascii="Palatino Linotype" w:hAnsi="Palatino Linotype" w:cs="Arial"/>
          <w:i/>
          <w:color w:val="212529"/>
          <w:sz w:val="22"/>
          <w:szCs w:val="22"/>
          <w:lang w:val="es-MX" w:eastAsia="es-MX"/>
        </w:rPr>
        <w:t>ques</w:t>
      </w:r>
      <w:proofErr w:type="spellEnd"/>
      <w:r w:rsidRPr="00E219DF">
        <w:rPr>
          <w:rFonts w:ascii="Palatino Linotype" w:hAnsi="Palatino Linotype" w:cs="Arial"/>
          <w:i/>
          <w:color w:val="212529"/>
          <w:sz w:val="22"/>
          <w:szCs w:val="22"/>
          <w:lang w:val="es-MX" w:eastAsia="es-MX"/>
        </w:rPr>
        <w:t xml:space="preserve"> señale detalladamente cuales son los datos que desea sean cancelados, señalando los enlaces electrónicos en los que se encuentran los mismos. </w:t>
      </w:r>
      <w:proofErr w:type="spellStart"/>
      <w:r w:rsidRPr="00E219DF">
        <w:rPr>
          <w:rFonts w:ascii="Palatino Linotype" w:hAnsi="Palatino Linotype" w:cs="Arial"/>
          <w:i/>
          <w:color w:val="212529"/>
          <w:sz w:val="22"/>
          <w:szCs w:val="22"/>
          <w:lang w:val="es-MX" w:eastAsia="es-MX"/>
        </w:rPr>
        <w:t>Buholegal</w:t>
      </w:r>
      <w:proofErr w:type="spellEnd"/>
      <w:r w:rsidRPr="00E219DF">
        <w:rPr>
          <w:rFonts w:ascii="Palatino Linotype" w:hAnsi="Palatino Linotype" w:cs="Arial"/>
          <w:i/>
          <w:color w:val="212529"/>
          <w:sz w:val="22"/>
          <w:szCs w:val="22"/>
          <w:lang w:val="es-MX" w:eastAsia="es-MX"/>
        </w:rPr>
        <w:t xml:space="preserve"> no da por hecho que los datos encontrados coincidentes a un nombre se </w:t>
      </w:r>
      <w:proofErr w:type="spellStart"/>
      <w:r w:rsidRPr="00E219DF">
        <w:rPr>
          <w:rFonts w:ascii="Palatino Linotype" w:hAnsi="Palatino Linotype" w:cs="Arial"/>
          <w:i/>
          <w:color w:val="212529"/>
          <w:sz w:val="22"/>
          <w:szCs w:val="22"/>
          <w:lang w:val="es-MX" w:eastAsia="es-MX"/>
        </w:rPr>
        <w:t>tratende</w:t>
      </w:r>
      <w:proofErr w:type="spellEnd"/>
      <w:r w:rsidRPr="00E219DF">
        <w:rPr>
          <w:rFonts w:ascii="Palatino Linotype" w:hAnsi="Palatino Linotype" w:cs="Arial"/>
          <w:i/>
          <w:color w:val="212529"/>
          <w:sz w:val="22"/>
          <w:szCs w:val="22"/>
          <w:lang w:val="es-MX" w:eastAsia="es-MX"/>
        </w:rPr>
        <w:t xml:space="preserve"> la misma persona por lo que no deben usarse los </w:t>
      </w:r>
      <w:proofErr w:type="spellStart"/>
      <w:r w:rsidRPr="00E219DF">
        <w:rPr>
          <w:rFonts w:ascii="Palatino Linotype" w:hAnsi="Palatino Linotype" w:cs="Arial"/>
          <w:i/>
          <w:color w:val="212529"/>
          <w:sz w:val="22"/>
          <w:szCs w:val="22"/>
          <w:lang w:val="es-MX" w:eastAsia="es-MX"/>
        </w:rPr>
        <w:t>terminos</w:t>
      </w:r>
      <w:proofErr w:type="spellEnd"/>
      <w:r w:rsidRPr="00E219DF">
        <w:rPr>
          <w:rFonts w:ascii="Palatino Linotype" w:hAnsi="Palatino Linotype" w:cs="Arial"/>
          <w:i/>
          <w:color w:val="212529"/>
          <w:sz w:val="22"/>
          <w:szCs w:val="22"/>
          <w:lang w:val="es-MX" w:eastAsia="es-MX"/>
        </w:rPr>
        <w:t xml:space="preserve"> como "y todos los </w:t>
      </w:r>
      <w:proofErr w:type="spellStart"/>
      <w:r w:rsidRPr="00E219DF">
        <w:rPr>
          <w:rFonts w:ascii="Palatino Linotype" w:hAnsi="Palatino Linotype" w:cs="Arial"/>
          <w:i/>
          <w:color w:val="212529"/>
          <w:sz w:val="22"/>
          <w:szCs w:val="22"/>
          <w:lang w:val="es-MX" w:eastAsia="es-MX"/>
        </w:rPr>
        <w:t>demas</w:t>
      </w:r>
      <w:proofErr w:type="spellEnd"/>
      <w:r w:rsidRPr="00E219DF">
        <w:rPr>
          <w:rFonts w:ascii="Palatino Linotype" w:hAnsi="Palatino Linotype" w:cs="Arial"/>
          <w:i/>
          <w:color w:val="212529"/>
          <w:sz w:val="22"/>
          <w:szCs w:val="22"/>
          <w:lang w:val="es-MX" w:eastAsia="es-MX"/>
        </w:rPr>
        <w:t xml:space="preserve"> datos que tengan mi nombre", esto debido a los caso de homonimia.</w:t>
      </w:r>
    </w:p>
    <w:p w:rsidR="00340BAE" w:rsidRPr="00E219DF" w:rsidRDefault="00340BAE" w:rsidP="00340BAE">
      <w:pPr>
        <w:numPr>
          <w:ilvl w:val="0"/>
          <w:numId w:val="4"/>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¿En cuántos días le daremos respuesta a su solicitud?</w:t>
      </w:r>
    </w:p>
    <w:p w:rsidR="00340BAE" w:rsidRPr="00E219DF" w:rsidRDefault="00340BAE" w:rsidP="00340BAE">
      <w:pPr>
        <w:shd w:val="clear" w:color="auto" w:fill="FFFFFF"/>
        <w:ind w:left="720"/>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20 días hábiles, a partir de la confirmación de recepción de la solicitud. En caso de ser procedente su solicitud, esta se realizará dentro de los 15 días hábiles siguiente a los que se le confirmó la procedencia de su solicitud.</w:t>
      </w:r>
    </w:p>
    <w:p w:rsidR="00340BAE" w:rsidRPr="00E219DF" w:rsidRDefault="00340BAE" w:rsidP="00340BAE">
      <w:pPr>
        <w:numPr>
          <w:ilvl w:val="0"/>
          <w:numId w:val="4"/>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¿Por qué medio le comunicaremos la respuesta a su solicitud?</w:t>
      </w:r>
    </w:p>
    <w:p w:rsidR="00340BAE" w:rsidRPr="00E219DF" w:rsidRDefault="00340BAE" w:rsidP="00340BAE">
      <w:pPr>
        <w:shd w:val="clear" w:color="auto" w:fill="FFFFFF"/>
        <w:ind w:left="720"/>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Correo electrónico</w:t>
      </w:r>
    </w:p>
    <w:p w:rsidR="00340BAE" w:rsidRPr="00E219DF" w:rsidRDefault="00340BAE" w:rsidP="00340BAE">
      <w:pPr>
        <w:numPr>
          <w:ilvl w:val="0"/>
          <w:numId w:val="4"/>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¿En qué medios se pueden reproducir los datos personales que, en su caso, solicité?</w:t>
      </w:r>
    </w:p>
    <w:p w:rsidR="00340BAE" w:rsidRPr="00E219DF" w:rsidRDefault="00340BAE" w:rsidP="00340BAE">
      <w:pPr>
        <w:shd w:val="clear" w:color="auto" w:fill="FFFFFF"/>
        <w:ind w:left="720"/>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Impresos</w:t>
      </w:r>
    </w:p>
    <w:p w:rsidR="00340BAE" w:rsidRPr="00E219DF" w:rsidRDefault="00340BAE" w:rsidP="00340BAE">
      <w:pPr>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br/>
        <w:t>Los datos de contacto de la persona o departamento de datos personales, que está a cargo de dar trámite a las solicitudes de derechos ARCO, son los siguientes:</w:t>
      </w:r>
    </w:p>
    <w:p w:rsidR="00340BAE" w:rsidRPr="00E219DF" w:rsidRDefault="00340BAE" w:rsidP="00340BAE">
      <w:pPr>
        <w:numPr>
          <w:ilvl w:val="0"/>
          <w:numId w:val="5"/>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Nombre de la persona o departamento de datos personales: María Juárez</w:t>
      </w:r>
    </w:p>
    <w:p w:rsidR="00340BAE" w:rsidRPr="00E219DF" w:rsidRDefault="00340BAE" w:rsidP="00340BAE">
      <w:pPr>
        <w:numPr>
          <w:ilvl w:val="0"/>
          <w:numId w:val="5"/>
        </w:num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 xml:space="preserve">Domicilio: </w:t>
      </w:r>
      <w:proofErr w:type="spellStart"/>
      <w:r w:rsidRPr="00E219DF">
        <w:rPr>
          <w:rFonts w:ascii="Palatino Linotype" w:hAnsi="Palatino Linotype" w:cs="Arial"/>
          <w:i/>
          <w:color w:val="212529"/>
          <w:sz w:val="22"/>
          <w:szCs w:val="22"/>
          <w:lang w:val="es-MX" w:eastAsia="es-MX"/>
        </w:rPr>
        <w:t>Buholegal</w:t>
      </w:r>
      <w:proofErr w:type="spellEnd"/>
      <w:r w:rsidRPr="00E219DF">
        <w:rPr>
          <w:rFonts w:ascii="Palatino Linotype" w:hAnsi="Palatino Linotype" w:cs="Arial"/>
          <w:i/>
          <w:color w:val="212529"/>
          <w:sz w:val="22"/>
          <w:szCs w:val="22"/>
          <w:lang w:val="es-MX" w:eastAsia="es-MX"/>
        </w:rPr>
        <w:t xml:space="preserve"> S. de R.L. de C.V., Apartado Postal No. 13, San Pedro Cholula, C.P. 72760, en la entidad de Puebla, país México</w:t>
      </w:r>
    </w:p>
    <w:p w:rsidR="00340BAE" w:rsidRPr="00E219DF" w:rsidRDefault="00340BAE" w:rsidP="00340BAE">
      <w:pPr>
        <w:shd w:val="clear" w:color="auto" w:fill="FFFFFF"/>
        <w:rPr>
          <w:rFonts w:ascii="Palatino Linotype" w:hAnsi="Palatino Linotype" w:cs="Arial"/>
          <w:i/>
          <w:color w:val="212529"/>
          <w:sz w:val="22"/>
          <w:szCs w:val="22"/>
          <w:lang w:val="es-MX" w:eastAsia="es-MX"/>
        </w:rPr>
      </w:pPr>
      <w:r w:rsidRPr="00E219DF">
        <w:rPr>
          <w:rFonts w:ascii="Palatino Linotype" w:hAnsi="Palatino Linotype" w:cs="Arial"/>
          <w:i/>
          <w:color w:val="212529"/>
          <w:sz w:val="22"/>
          <w:szCs w:val="22"/>
          <w:lang w:val="es-MX" w:eastAsia="es-MX"/>
        </w:rPr>
        <w:t>Otro dato de contacto: Nuestro domicilio se encuentra ubicado en Apartado Postal No. 13, San Pedro Cholula, Puebla C.P. 72760</w:t>
      </w:r>
    </w:p>
    <w:p w:rsidR="00340BAE" w:rsidRPr="005429DB" w:rsidRDefault="00340BAE" w:rsidP="001F4FC8">
      <w:pPr>
        <w:pStyle w:val="Prrafodelista"/>
        <w:widowControl w:val="0"/>
        <w:autoSpaceDE w:val="0"/>
        <w:autoSpaceDN w:val="0"/>
        <w:adjustRightInd w:val="0"/>
        <w:spacing w:before="200" w:after="200" w:line="360" w:lineRule="auto"/>
        <w:ind w:left="0"/>
        <w:jc w:val="both"/>
        <w:rPr>
          <w:rFonts w:ascii="Palatino Linotype" w:eastAsia="Calibri" w:hAnsi="Palatino Linotype" w:cs="Arial"/>
          <w:i/>
          <w:sz w:val="22"/>
        </w:rPr>
      </w:pPr>
      <w:r w:rsidRPr="005429DB">
        <w:rPr>
          <w:rFonts w:ascii="Palatino Linotype" w:hAnsi="Palatino Linotype"/>
          <w:bCs/>
        </w:rPr>
        <w:t xml:space="preserve">De lo hasta aquí expuesto se advierte que, </w:t>
      </w:r>
      <w:r w:rsidRPr="005429DB">
        <w:rPr>
          <w:rFonts w:ascii="Palatino Linotype" w:hAnsi="Palatino Linotype"/>
          <w:b/>
          <w:bCs/>
        </w:rPr>
        <w:t>EL SUJETO OBLIGADO</w:t>
      </w:r>
      <w:r w:rsidRPr="005429DB">
        <w:rPr>
          <w:rFonts w:ascii="Palatino Linotype" w:hAnsi="Palatino Linotype"/>
          <w:bCs/>
        </w:rPr>
        <w:t xml:space="preserve"> no es competente para realizar la oposición de los datos personales de la particular que aparecen en una página de i</w:t>
      </w:r>
      <w:r w:rsidR="001F4FC8">
        <w:rPr>
          <w:rFonts w:ascii="Palatino Linotype" w:hAnsi="Palatino Linotype"/>
          <w:bCs/>
        </w:rPr>
        <w:t>nternet denominada “Búho Legal”; así,</w:t>
      </w:r>
      <w:r w:rsidRPr="005429DB">
        <w:rPr>
          <w:rFonts w:ascii="Palatino Linotype" w:hAnsi="Palatino Linotype"/>
          <w:bCs/>
        </w:rPr>
        <w:t xml:space="preserve"> ante la notoria incompetencia</w:t>
      </w:r>
      <w:r w:rsidR="001F4FC8">
        <w:rPr>
          <w:rFonts w:ascii="Palatino Linotype" w:hAnsi="Palatino Linotype"/>
          <w:bCs/>
        </w:rPr>
        <w:t xml:space="preserve"> parcial</w:t>
      </w:r>
      <w:r w:rsidRPr="005429DB">
        <w:rPr>
          <w:rFonts w:ascii="Palatino Linotype" w:hAnsi="Palatino Linotype"/>
          <w:bCs/>
        </w:rPr>
        <w:t xml:space="preserve"> del </w:t>
      </w:r>
      <w:r w:rsidRPr="005429DB">
        <w:rPr>
          <w:rFonts w:ascii="Palatino Linotype" w:hAnsi="Palatino Linotype"/>
          <w:b/>
          <w:bCs/>
        </w:rPr>
        <w:t>SUJETO OBLIGADO</w:t>
      </w:r>
      <w:r w:rsidR="001F4FC8">
        <w:rPr>
          <w:rFonts w:ascii="Palatino Linotype" w:hAnsi="Palatino Linotype"/>
          <w:bCs/>
        </w:rPr>
        <w:t xml:space="preserve"> el presente medio de impugnación queda sin materia.</w:t>
      </w:r>
    </w:p>
    <w:p w:rsidR="00340BAE" w:rsidRPr="005429DB" w:rsidRDefault="00340BAE" w:rsidP="00340BAE">
      <w:pPr>
        <w:spacing w:before="100" w:beforeAutospacing="1" w:after="100" w:afterAutospacing="1" w:line="360" w:lineRule="auto"/>
        <w:jc w:val="both"/>
        <w:rPr>
          <w:rFonts w:ascii="Palatino Linotype" w:eastAsia="Calibri" w:hAnsi="Palatino Linotype" w:cs="Arial"/>
        </w:rPr>
      </w:pPr>
      <w:r w:rsidRPr="005429DB">
        <w:rPr>
          <w:rFonts w:ascii="Palatino Linotype" w:eastAsia="Calibri" w:hAnsi="Palatino Linotype" w:cs="Arial"/>
        </w:rPr>
        <w:t xml:space="preserve">En efecto, si </w:t>
      </w:r>
      <w:r w:rsidRPr="005429DB">
        <w:rPr>
          <w:rFonts w:ascii="Palatino Linotype" w:eastAsia="Calibri" w:hAnsi="Palatino Linotype" w:cs="Arial"/>
          <w:b/>
        </w:rPr>
        <w:t>EL SUJETO OBLIGADO</w:t>
      </w:r>
      <w:r w:rsidRPr="005429DB">
        <w:rPr>
          <w:rFonts w:ascii="Palatino Linotype" w:eastAsia="Calibri" w:hAnsi="Palatino Linotype" w:cs="Arial"/>
        </w:rPr>
        <w:t xml:space="preserve"> no tiene competencia para acceder, rectificar, oponerse o cancelar los datos personales de la particular</w:t>
      </w:r>
      <w:r w:rsidR="001F4FC8">
        <w:rPr>
          <w:rFonts w:ascii="Palatino Linotype" w:eastAsia="Calibri" w:hAnsi="Palatino Linotype" w:cs="Arial"/>
        </w:rPr>
        <w:t xml:space="preserve"> de los datos que obran en Búho Legal</w:t>
      </w:r>
      <w:r w:rsidRPr="005429DB">
        <w:rPr>
          <w:rFonts w:ascii="Palatino Linotype" w:eastAsia="Calibri" w:hAnsi="Palatino Linotype" w:cs="Arial"/>
        </w:rPr>
        <w:t xml:space="preserve">, </w:t>
      </w:r>
      <w:r w:rsidR="001F4FC8">
        <w:rPr>
          <w:rFonts w:ascii="Palatino Linotype" w:eastAsia="Calibri" w:hAnsi="Palatino Linotype" w:cs="Arial"/>
        </w:rPr>
        <w:t xml:space="preserve">razón por la cual, </w:t>
      </w:r>
      <w:r w:rsidRPr="005429DB">
        <w:rPr>
          <w:rFonts w:ascii="Palatino Linotype" w:eastAsia="Calibri" w:hAnsi="Palatino Linotype" w:cs="Arial"/>
        </w:rPr>
        <w:t xml:space="preserve">se considera viable </w:t>
      </w:r>
      <w:r w:rsidR="001F4FC8">
        <w:rPr>
          <w:rFonts w:ascii="Palatino Linotype" w:eastAsia="Calibri" w:hAnsi="Palatino Linotype" w:cs="Arial"/>
        </w:rPr>
        <w:t xml:space="preserve">dejar sin materia el presente medio de impugnación, ya que se insiste en que no se duda de la veracidad de la atención </w:t>
      </w:r>
      <w:r w:rsidR="001F4FC8">
        <w:rPr>
          <w:rFonts w:ascii="Palatino Linotype" w:eastAsia="Calibri" w:hAnsi="Palatino Linotype" w:cs="Arial"/>
        </w:rPr>
        <w:lastRenderedPageBreak/>
        <w:t xml:space="preserve">realizada por éste, aunado a que de la búsqueda realizada por la ponencia que resuelve en los boletines de su competencia no se desprenden datos o indicios que permitan acreditar que contrario a lo manifestado por </w:t>
      </w:r>
      <w:r w:rsidR="001F4FC8" w:rsidRPr="001F4FC8">
        <w:rPr>
          <w:rFonts w:ascii="Palatino Linotype" w:eastAsia="Calibri" w:hAnsi="Palatino Linotype" w:cs="Arial"/>
          <w:b/>
        </w:rPr>
        <w:t>EL SUJETO OBLIGADO</w:t>
      </w:r>
      <w:r w:rsidR="001F4FC8">
        <w:rPr>
          <w:rFonts w:ascii="Palatino Linotype" w:eastAsia="Calibri" w:hAnsi="Palatino Linotype" w:cs="Arial"/>
        </w:rPr>
        <w:t>, obrasen datos personales de la particular</w:t>
      </w:r>
      <w:r w:rsidRPr="005429DB">
        <w:rPr>
          <w:rFonts w:ascii="Palatino Linotype" w:eastAsia="Calibri" w:hAnsi="Palatino Linotype" w:cs="Arial"/>
        </w:rPr>
        <w:t>.</w:t>
      </w:r>
    </w:p>
    <w:p w:rsidR="00340BAE" w:rsidRPr="005429DB" w:rsidRDefault="00340BAE" w:rsidP="00340BAE">
      <w:pPr>
        <w:spacing w:before="100" w:beforeAutospacing="1" w:after="100" w:afterAutospacing="1" w:line="360" w:lineRule="auto"/>
        <w:jc w:val="both"/>
        <w:rPr>
          <w:rFonts w:ascii="Palatino Linotype" w:hAnsi="Palatino Linotype"/>
        </w:rPr>
      </w:pPr>
      <w:r w:rsidRPr="005429DB">
        <w:rPr>
          <w:rFonts w:ascii="Palatino Linotype" w:hAnsi="Palatino Linotype"/>
        </w:rPr>
        <w:t xml:space="preserve">Motivo por el que esta Ponencia Resolutora determina orientar a </w:t>
      </w:r>
      <w:r w:rsidRPr="005429DB">
        <w:rPr>
          <w:rFonts w:ascii="Palatino Linotype" w:hAnsi="Palatino Linotype"/>
          <w:b/>
        </w:rPr>
        <w:t>LA</w:t>
      </w:r>
      <w:r w:rsidRPr="005429DB">
        <w:rPr>
          <w:rFonts w:ascii="Palatino Linotype" w:hAnsi="Palatino Linotype"/>
        </w:rPr>
        <w:t xml:space="preserve"> </w:t>
      </w:r>
      <w:r w:rsidRPr="005429DB">
        <w:rPr>
          <w:rFonts w:ascii="Palatino Linotype" w:hAnsi="Palatino Linotype"/>
          <w:b/>
        </w:rPr>
        <w:t xml:space="preserve">RECURRENTE </w:t>
      </w:r>
      <w:r w:rsidRPr="005429DB">
        <w:rPr>
          <w:rFonts w:ascii="Palatino Linotype" w:hAnsi="Palatino Linotype"/>
        </w:rPr>
        <w:t>para que dé así considerarlo solicite ante los entes que estime conducentes la oposición de sus datos que tratan los mismos, ello de conformidad con lo establecido en el Capítulo IV de la Ley Federal de Protección de Datos Personales en Posesión de Particulares mismo que establece lo siguiente:</w:t>
      </w:r>
    </w:p>
    <w:p w:rsidR="00340BAE" w:rsidRPr="005429DB" w:rsidRDefault="00340BAE" w:rsidP="00340BAE">
      <w:pPr>
        <w:spacing w:before="100" w:beforeAutospacing="1" w:after="100" w:afterAutospacing="1"/>
        <w:ind w:left="851"/>
        <w:jc w:val="center"/>
        <w:rPr>
          <w:rFonts w:ascii="Palatino Linotype" w:hAnsi="Palatino Linotype"/>
          <w:b/>
          <w:i/>
          <w:sz w:val="22"/>
          <w:szCs w:val="22"/>
        </w:rPr>
      </w:pPr>
      <w:r w:rsidRPr="005429DB">
        <w:rPr>
          <w:rFonts w:ascii="Palatino Linotype" w:hAnsi="Palatino Linotype"/>
          <w:b/>
          <w:i/>
          <w:sz w:val="22"/>
          <w:szCs w:val="22"/>
        </w:rPr>
        <w:t>“CAPÍTULO IV</w:t>
      </w:r>
    </w:p>
    <w:p w:rsidR="00340BAE" w:rsidRPr="005429DB" w:rsidRDefault="00340BAE" w:rsidP="00340BAE">
      <w:pPr>
        <w:spacing w:before="100" w:beforeAutospacing="1" w:after="100" w:afterAutospacing="1"/>
        <w:ind w:left="851"/>
        <w:jc w:val="center"/>
        <w:rPr>
          <w:rFonts w:ascii="Palatino Linotype" w:hAnsi="Palatino Linotype"/>
          <w:b/>
          <w:i/>
          <w:sz w:val="22"/>
          <w:szCs w:val="22"/>
        </w:rPr>
      </w:pPr>
      <w:r w:rsidRPr="005429DB">
        <w:rPr>
          <w:rFonts w:ascii="Palatino Linotype" w:hAnsi="Palatino Linotype"/>
          <w:b/>
          <w:i/>
          <w:sz w:val="22"/>
          <w:szCs w:val="22"/>
        </w:rPr>
        <w:t>Del Ejercicio de los Derechos de Acceso, Rectificación, Cancelación y Oposición</w:t>
      </w:r>
    </w:p>
    <w:p w:rsidR="00340BAE" w:rsidRPr="005429DB" w:rsidRDefault="00340BAE" w:rsidP="00340BAE">
      <w:pPr>
        <w:spacing w:before="100" w:beforeAutospacing="1" w:after="100" w:afterAutospacing="1"/>
        <w:ind w:left="851"/>
        <w:jc w:val="both"/>
        <w:rPr>
          <w:rFonts w:ascii="Palatino Linotype" w:hAnsi="Palatino Linotype"/>
          <w:b/>
          <w:i/>
          <w:sz w:val="22"/>
          <w:szCs w:val="22"/>
        </w:rPr>
      </w:pPr>
      <w:r w:rsidRPr="005429DB">
        <w:rPr>
          <w:rFonts w:ascii="Palatino Linotype" w:hAnsi="Palatino Linotype"/>
          <w:b/>
          <w:i/>
          <w:sz w:val="22"/>
          <w:szCs w:val="22"/>
        </w:rPr>
        <w:t>Artículo 28.-</w:t>
      </w:r>
      <w:r w:rsidRPr="005429DB">
        <w:rPr>
          <w:rFonts w:ascii="Palatino Linotype" w:hAnsi="Palatino Linotype"/>
          <w:i/>
          <w:sz w:val="22"/>
          <w:szCs w:val="22"/>
        </w:rPr>
        <w:t xml:space="preserve"> </w:t>
      </w:r>
      <w:r w:rsidRPr="005429DB">
        <w:rPr>
          <w:rFonts w:ascii="Palatino Linotype" w:hAnsi="Palatino Linotype"/>
          <w:b/>
          <w:i/>
          <w:sz w:val="22"/>
          <w:szCs w:val="22"/>
        </w:rPr>
        <w:t xml:space="preserve">El titular o su representante legal podrán solicitar al responsable en cualquier momento </w:t>
      </w:r>
      <w:r w:rsidRPr="005429DB">
        <w:rPr>
          <w:rFonts w:ascii="Palatino Linotype" w:hAnsi="Palatino Linotype"/>
          <w:i/>
          <w:sz w:val="22"/>
          <w:szCs w:val="22"/>
        </w:rPr>
        <w:t>el</w:t>
      </w:r>
      <w:r w:rsidRPr="005429DB">
        <w:rPr>
          <w:rFonts w:ascii="Palatino Linotype" w:hAnsi="Palatino Linotype"/>
          <w:b/>
          <w:i/>
          <w:sz w:val="22"/>
          <w:szCs w:val="22"/>
        </w:rPr>
        <w:t xml:space="preserve"> </w:t>
      </w:r>
      <w:r w:rsidRPr="005429DB">
        <w:rPr>
          <w:rFonts w:ascii="Palatino Linotype" w:hAnsi="Palatino Linotype"/>
          <w:i/>
          <w:sz w:val="22"/>
          <w:szCs w:val="22"/>
        </w:rPr>
        <w:t xml:space="preserve">acceso, rectificación, </w:t>
      </w:r>
      <w:r w:rsidRPr="005429DB">
        <w:rPr>
          <w:rFonts w:ascii="Palatino Linotype" w:hAnsi="Palatino Linotype"/>
          <w:b/>
          <w:i/>
          <w:sz w:val="22"/>
          <w:szCs w:val="22"/>
        </w:rPr>
        <w:t>cancelación u oposición</w:t>
      </w:r>
      <w:r w:rsidRPr="005429DB">
        <w:rPr>
          <w:rFonts w:ascii="Palatino Linotype" w:hAnsi="Palatino Linotype"/>
          <w:i/>
          <w:sz w:val="22"/>
          <w:szCs w:val="22"/>
        </w:rPr>
        <w:t xml:space="preserve">, </w:t>
      </w:r>
      <w:r w:rsidRPr="005429DB">
        <w:rPr>
          <w:rFonts w:ascii="Palatino Linotype" w:hAnsi="Palatino Linotype"/>
          <w:b/>
          <w:i/>
          <w:sz w:val="22"/>
          <w:szCs w:val="22"/>
        </w:rPr>
        <w:t xml:space="preserve">respecto de los datos personales que le conciernen. </w:t>
      </w:r>
    </w:p>
    <w:p w:rsidR="00340BAE" w:rsidRPr="005429DB" w:rsidRDefault="00340BAE" w:rsidP="00340BAE">
      <w:pPr>
        <w:spacing w:before="100" w:beforeAutospacing="1" w:after="100" w:afterAutospacing="1"/>
        <w:ind w:left="851"/>
        <w:jc w:val="both"/>
        <w:rPr>
          <w:rFonts w:ascii="Palatino Linotype" w:hAnsi="Palatino Linotype"/>
          <w:b/>
          <w:i/>
          <w:sz w:val="22"/>
          <w:szCs w:val="22"/>
        </w:rPr>
      </w:pPr>
      <w:r w:rsidRPr="005429DB">
        <w:rPr>
          <w:rFonts w:ascii="Palatino Linotype" w:hAnsi="Palatino Linotype"/>
          <w:b/>
          <w:i/>
          <w:sz w:val="22"/>
          <w:szCs w:val="22"/>
        </w:rPr>
        <w:t>Artículo 29.-</w:t>
      </w:r>
      <w:r w:rsidRPr="005429DB">
        <w:rPr>
          <w:rFonts w:ascii="Palatino Linotype" w:hAnsi="Palatino Linotype"/>
          <w:i/>
          <w:sz w:val="22"/>
          <w:szCs w:val="22"/>
        </w:rPr>
        <w:t xml:space="preserve"> </w:t>
      </w:r>
      <w:r w:rsidRPr="005429DB">
        <w:rPr>
          <w:rFonts w:ascii="Palatino Linotype" w:hAnsi="Palatino Linotype"/>
          <w:b/>
          <w:i/>
          <w:sz w:val="22"/>
          <w:szCs w:val="22"/>
        </w:rPr>
        <w:t>La solicitud</w:t>
      </w:r>
      <w:r w:rsidRPr="005429DB">
        <w:rPr>
          <w:rFonts w:ascii="Palatino Linotype" w:hAnsi="Palatino Linotype"/>
          <w:i/>
          <w:sz w:val="22"/>
          <w:szCs w:val="22"/>
        </w:rPr>
        <w:t xml:space="preserve"> de acceso, rectificación, cancelación u oposición </w:t>
      </w:r>
      <w:r w:rsidRPr="005429DB">
        <w:rPr>
          <w:rFonts w:ascii="Palatino Linotype" w:hAnsi="Palatino Linotype"/>
          <w:b/>
          <w:i/>
          <w:sz w:val="22"/>
          <w:szCs w:val="22"/>
        </w:rPr>
        <w:t>deberá contener y acompañar lo siguiente:</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I.</w:t>
      </w:r>
      <w:r w:rsidRPr="005429DB">
        <w:rPr>
          <w:rFonts w:ascii="Palatino Linotype" w:hAnsi="Palatino Linotype"/>
          <w:i/>
          <w:sz w:val="22"/>
          <w:szCs w:val="22"/>
        </w:rPr>
        <w:t xml:space="preserve"> El nombre del titular y domicilio u otro medio para comunicarle la respuesta a su solicitud;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II.</w:t>
      </w:r>
      <w:r w:rsidRPr="005429DB">
        <w:rPr>
          <w:rFonts w:ascii="Palatino Linotype" w:hAnsi="Palatino Linotype"/>
          <w:i/>
          <w:sz w:val="22"/>
          <w:szCs w:val="22"/>
        </w:rPr>
        <w:t xml:space="preserve"> Los documentos que acrediten la identidad o, en su caso, la representación legal del titular;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III.</w:t>
      </w:r>
      <w:r w:rsidRPr="005429DB">
        <w:rPr>
          <w:rFonts w:ascii="Palatino Linotype" w:hAnsi="Palatino Linotype"/>
          <w:i/>
          <w:sz w:val="22"/>
          <w:szCs w:val="22"/>
        </w:rPr>
        <w:t xml:space="preserve"> La descripción clara y precisa de los datos personales respecto de los que se busca ejercer alguno de los derechos antes mencionados, y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IV.</w:t>
      </w:r>
      <w:r w:rsidRPr="005429DB">
        <w:rPr>
          <w:rFonts w:ascii="Palatino Linotype" w:hAnsi="Palatino Linotype"/>
          <w:i/>
          <w:sz w:val="22"/>
          <w:szCs w:val="22"/>
        </w:rPr>
        <w:t xml:space="preserve"> Cualquier otro elemento o documento que facilite la localización de los datos personales.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Artículo 30.-</w:t>
      </w:r>
      <w:r w:rsidRPr="005429DB">
        <w:rPr>
          <w:rFonts w:ascii="Palatino Linotype" w:hAnsi="Palatino Linotype"/>
          <w:i/>
          <w:sz w:val="22"/>
          <w:szCs w:val="22"/>
        </w:rPr>
        <w:t xml:space="preserve"> </w:t>
      </w:r>
      <w:r w:rsidRPr="005429DB">
        <w:rPr>
          <w:rFonts w:ascii="Palatino Linotype" w:hAnsi="Palatino Linotype"/>
          <w:b/>
          <w:i/>
          <w:sz w:val="22"/>
          <w:szCs w:val="22"/>
        </w:rPr>
        <w:t xml:space="preserve">Todo responsable deberá designar a una persona, o departamento de datos personales, quien dará trámite a las solicitudes de los titulares, para el ejercicio </w:t>
      </w:r>
      <w:r w:rsidRPr="005429DB">
        <w:rPr>
          <w:rFonts w:ascii="Palatino Linotype" w:hAnsi="Palatino Linotype"/>
          <w:b/>
          <w:i/>
          <w:sz w:val="22"/>
          <w:szCs w:val="22"/>
        </w:rPr>
        <w:lastRenderedPageBreak/>
        <w:t>de los derechos a que se refiere la presente Ley</w:t>
      </w:r>
      <w:r w:rsidRPr="005429DB">
        <w:rPr>
          <w:rFonts w:ascii="Palatino Linotype" w:hAnsi="Palatino Linotype"/>
          <w:i/>
          <w:sz w:val="22"/>
          <w:szCs w:val="22"/>
        </w:rPr>
        <w:t>. Asimismo fomentará la protección de datos personales al interior de la organización.</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Artículo 31.-</w:t>
      </w:r>
      <w:r w:rsidRPr="005429DB">
        <w:rPr>
          <w:rFonts w:ascii="Palatino Linotype" w:hAnsi="Palatino Linotype"/>
          <w:i/>
          <w:sz w:val="22"/>
          <w:szCs w:val="22"/>
        </w:rPr>
        <w:t xml:space="preserve"> En el caso de solicitudes de rectificación de datos personales, el titular deberá indicar, además de lo señalado en el artículo anterior de esta Ley, las modificaciones a realizarse y aportar la documentación que sustente su petición.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Artículo 32.-</w:t>
      </w:r>
      <w:r w:rsidRPr="005429DB">
        <w:rPr>
          <w:rFonts w:ascii="Palatino Linotype" w:hAnsi="Palatino Linotype"/>
          <w:i/>
          <w:sz w:val="22"/>
          <w:szCs w:val="22"/>
        </w:rPr>
        <w:t xml:space="preserve"> </w:t>
      </w:r>
      <w:r w:rsidRPr="005429DB">
        <w:rPr>
          <w:rFonts w:ascii="Palatino Linotype" w:hAnsi="Palatino Linotype"/>
          <w:b/>
          <w:i/>
          <w:sz w:val="22"/>
          <w:szCs w:val="22"/>
        </w:rPr>
        <w:t>El responsable comunicará al titular, en un plazo máximo de veinte días, contados desde la fecha en que se recibió la solicitud de acceso, rectificación, cancelación u oposición, la determinación adoptada, a efecto de que, si resulta procedente, se haga efectiva la misma dentro de los quince días siguientes a la fecha en que se comunica la respuesta.</w:t>
      </w:r>
      <w:r w:rsidRPr="005429DB">
        <w:rPr>
          <w:rFonts w:ascii="Palatino Linotype" w:hAnsi="Palatino Linotype"/>
          <w:i/>
          <w:sz w:val="22"/>
          <w:szCs w:val="22"/>
        </w:rPr>
        <w:t xml:space="preserve"> Tratándose de solicitudes de acceso a datos personales, procederá la entrega previa acreditación de la identidad del solicitante o representante legal, según corresponda. </w:t>
      </w:r>
    </w:p>
    <w:p w:rsidR="00340BAE" w:rsidRPr="005429DB" w:rsidRDefault="00340BAE" w:rsidP="00340BAE">
      <w:pPr>
        <w:spacing w:before="100" w:beforeAutospacing="1" w:after="100" w:afterAutospacing="1"/>
        <w:ind w:left="851"/>
        <w:jc w:val="both"/>
        <w:rPr>
          <w:rFonts w:ascii="Palatino Linotype" w:hAnsi="Palatino Linotype"/>
          <w:b/>
          <w:i/>
          <w:sz w:val="22"/>
          <w:szCs w:val="22"/>
        </w:rPr>
      </w:pPr>
      <w:r w:rsidRPr="005429DB">
        <w:rPr>
          <w:rFonts w:ascii="Palatino Linotype" w:hAnsi="Palatino Linotype"/>
          <w:b/>
          <w:i/>
          <w:sz w:val="22"/>
          <w:szCs w:val="22"/>
        </w:rPr>
        <w:t>Los plazos antes referidos podrán ser ampliados una sola vez por un periodo igual, siempre y cuando así lo justifiquen las circunstancias del caso.</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Artículo 33.-</w:t>
      </w:r>
      <w:r w:rsidRPr="005429DB">
        <w:rPr>
          <w:rFonts w:ascii="Palatino Linotype" w:hAnsi="Palatino Linotype"/>
          <w:i/>
          <w:sz w:val="22"/>
          <w:szCs w:val="22"/>
        </w:rPr>
        <w:t xml:space="preserve"> La obligación de acceso a la información se dará por cumplida cuando se pongan a disposición del titular los datos personales; o bien, mediante la expedición de copias simples, documentos electrónicos o cualquier otro medio que determine el responsable en el aviso de privacidad.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i/>
          <w:sz w:val="22"/>
          <w:szCs w:val="22"/>
        </w:rPr>
        <w:t>En el caso de que el titular solicite el acceso a los datos a una persona que presume es el responsable y ésta resulta no serlo, bastará con que así se le indique al titular por cualquiera de los medios a que se refiere el párrafo anterior, para tener por cumplida la solicitud.</w:t>
      </w:r>
    </w:p>
    <w:p w:rsidR="00340BAE" w:rsidRPr="005429DB" w:rsidRDefault="00340BAE" w:rsidP="00340BAE">
      <w:pPr>
        <w:spacing w:before="100" w:beforeAutospacing="1" w:after="100" w:afterAutospacing="1"/>
        <w:ind w:left="851"/>
        <w:jc w:val="both"/>
        <w:rPr>
          <w:rFonts w:ascii="Palatino Linotype" w:hAnsi="Palatino Linotype"/>
          <w:b/>
          <w:i/>
          <w:sz w:val="22"/>
          <w:szCs w:val="22"/>
        </w:rPr>
      </w:pPr>
      <w:r w:rsidRPr="005429DB">
        <w:rPr>
          <w:rFonts w:ascii="Palatino Linotype" w:hAnsi="Palatino Linotype"/>
          <w:b/>
          <w:i/>
          <w:sz w:val="22"/>
          <w:szCs w:val="22"/>
        </w:rPr>
        <w:t>Artículo 34.-</w:t>
      </w:r>
      <w:r w:rsidRPr="005429DB">
        <w:rPr>
          <w:rFonts w:ascii="Palatino Linotype" w:hAnsi="Palatino Linotype"/>
          <w:i/>
          <w:sz w:val="22"/>
          <w:szCs w:val="22"/>
        </w:rPr>
        <w:t xml:space="preserve"> </w:t>
      </w:r>
      <w:r w:rsidRPr="005429DB">
        <w:rPr>
          <w:rFonts w:ascii="Palatino Linotype" w:hAnsi="Palatino Linotype"/>
          <w:b/>
          <w:i/>
          <w:sz w:val="22"/>
          <w:szCs w:val="22"/>
        </w:rPr>
        <w:t>El responsable podrá negar el acceso a los datos personales, o a realizar la rectificación o cancelación o conceder la oposición al tratamiento de los mismos, en los siguientes supuestos:</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I.</w:t>
      </w:r>
      <w:r w:rsidRPr="005429DB">
        <w:rPr>
          <w:rFonts w:ascii="Palatino Linotype" w:hAnsi="Palatino Linotype"/>
          <w:i/>
          <w:sz w:val="22"/>
          <w:szCs w:val="22"/>
        </w:rPr>
        <w:t xml:space="preserve"> Cuando el solicitante no sea el titular de los datos personales, o el representante legal no esté debidamente acreditado para ello;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II.</w:t>
      </w:r>
      <w:r w:rsidRPr="005429DB">
        <w:rPr>
          <w:rFonts w:ascii="Palatino Linotype" w:hAnsi="Palatino Linotype"/>
          <w:i/>
          <w:sz w:val="22"/>
          <w:szCs w:val="22"/>
        </w:rPr>
        <w:t xml:space="preserve"> Cuando en su base de datos, no se encuentren los datos personales del solicitante;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III.</w:t>
      </w:r>
      <w:r w:rsidRPr="005429DB">
        <w:rPr>
          <w:rFonts w:ascii="Palatino Linotype" w:hAnsi="Palatino Linotype"/>
          <w:i/>
          <w:sz w:val="22"/>
          <w:szCs w:val="22"/>
        </w:rPr>
        <w:t xml:space="preserve"> Cuando se lesionen los derechos de un tercero;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lastRenderedPageBreak/>
        <w:t>IV.</w:t>
      </w:r>
      <w:r w:rsidRPr="005429DB">
        <w:rPr>
          <w:rFonts w:ascii="Palatino Linotype" w:hAnsi="Palatino Linotype"/>
          <w:i/>
          <w:sz w:val="22"/>
          <w:szCs w:val="22"/>
        </w:rPr>
        <w:t xml:space="preserve"> Cuando exista un impedimento legal, o la resolución de una autoridad competente, que restrinja el acceso a los datos personales, o no permita la rectificación, cancelación u oposición de los mismos, y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V.</w:t>
      </w:r>
      <w:r w:rsidRPr="005429DB">
        <w:rPr>
          <w:rFonts w:ascii="Palatino Linotype" w:hAnsi="Palatino Linotype"/>
          <w:i/>
          <w:sz w:val="22"/>
          <w:szCs w:val="22"/>
        </w:rPr>
        <w:t xml:space="preserve"> Cuando la rectificación, cancelación u oposición haya sido previamente realizada.</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i/>
          <w:sz w:val="22"/>
          <w:szCs w:val="22"/>
        </w:rPr>
        <w:t xml:space="preserve">La negativa a que se refiere este artículo podrá ser parcial en cuyo caso el responsable efectuará el acceso, rectificación, cancelación u oposición requerida por el titular. </w:t>
      </w:r>
    </w:p>
    <w:p w:rsidR="00340BAE" w:rsidRPr="005429DB" w:rsidRDefault="00340BAE" w:rsidP="00340BAE">
      <w:pPr>
        <w:spacing w:before="100" w:beforeAutospacing="1" w:after="100" w:afterAutospacing="1"/>
        <w:ind w:left="851"/>
        <w:jc w:val="both"/>
        <w:rPr>
          <w:rFonts w:ascii="Palatino Linotype" w:hAnsi="Palatino Linotype"/>
          <w:b/>
          <w:i/>
          <w:sz w:val="22"/>
          <w:szCs w:val="22"/>
        </w:rPr>
      </w:pPr>
      <w:r w:rsidRPr="005429DB">
        <w:rPr>
          <w:rFonts w:ascii="Palatino Linotype" w:hAnsi="Palatino Linotype"/>
          <w:b/>
          <w:i/>
          <w:sz w:val="22"/>
          <w:szCs w:val="22"/>
        </w:rPr>
        <w:t>En todos los casos anteriores, el responsable deberá informar el motivo de su decisión y comunicarla al titular, o en su caso, al representante legal, en los plazos establecidos para tal efecto, por el mismo medio por el que se llevó a cabo la solicitud, acompañando, en su caso, las pruebas que resulten pertinentes.</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Artículo 35.-</w:t>
      </w:r>
      <w:r w:rsidRPr="005429DB">
        <w:rPr>
          <w:rFonts w:ascii="Palatino Linotype" w:hAnsi="Palatino Linotype"/>
          <w:i/>
          <w:sz w:val="22"/>
          <w:szCs w:val="22"/>
        </w:rPr>
        <w:t xml:space="preserve"> La entrega de los datos personales será gratuita, debiendo cubrir el titular únicamente los gastos justificados de envío o con el costo de reproducción en copias u otros formatos.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b/>
          <w:i/>
          <w:sz w:val="22"/>
          <w:szCs w:val="22"/>
        </w:rPr>
        <w:t>Dicho derecho se ejercerá por el titular en forma gratuita, previa acreditación de su identidad ante el responsable</w:t>
      </w:r>
      <w:r w:rsidRPr="005429DB">
        <w:rPr>
          <w:rFonts w:ascii="Palatino Linotype" w:hAnsi="Palatino Linotype"/>
          <w:i/>
          <w:sz w:val="22"/>
          <w:szCs w:val="22"/>
        </w:rPr>
        <w:t xml:space="preserve">. No obstante, si la misma persona reitera su solicitud en un periodo menor a doce meses, los costos no serán mayores a tres días de Salario Mínimo General Vigente en el Distrito Federal, a menos que existan modificaciones sustanciales al aviso de privacidad que motiven nuevas consultas. </w:t>
      </w:r>
    </w:p>
    <w:p w:rsidR="00340BAE" w:rsidRPr="005429DB" w:rsidRDefault="00340BAE" w:rsidP="00340BAE">
      <w:pPr>
        <w:spacing w:before="100" w:beforeAutospacing="1" w:after="100" w:afterAutospacing="1"/>
        <w:ind w:left="851"/>
        <w:jc w:val="both"/>
        <w:rPr>
          <w:rFonts w:ascii="Palatino Linotype" w:hAnsi="Palatino Linotype"/>
          <w:i/>
          <w:sz w:val="22"/>
          <w:szCs w:val="22"/>
        </w:rPr>
      </w:pPr>
      <w:r w:rsidRPr="005429DB">
        <w:rPr>
          <w:rFonts w:ascii="Palatino Linotype" w:hAnsi="Palatino Linotype"/>
          <w:i/>
          <w:sz w:val="22"/>
          <w:szCs w:val="22"/>
        </w:rPr>
        <w:t>El titular podrá presentar una solicitud de protección de datos por la respuesta recibida o falta de respuesta del responsable, de conformidad con lo establecido en el siguiente Capítulo.</w:t>
      </w:r>
    </w:p>
    <w:p w:rsidR="00340BAE" w:rsidRPr="005429DB" w:rsidRDefault="00340BAE" w:rsidP="00340BAE">
      <w:pPr>
        <w:spacing w:before="100" w:beforeAutospacing="1" w:after="100" w:afterAutospacing="1" w:line="360" w:lineRule="auto"/>
        <w:jc w:val="both"/>
        <w:rPr>
          <w:rFonts w:ascii="Palatino Linotype" w:hAnsi="Palatino Linotype" w:cs="Arial"/>
          <w:lang w:val="es-ES_tradnl"/>
        </w:rPr>
      </w:pPr>
      <w:r w:rsidRPr="005429DB">
        <w:rPr>
          <w:rFonts w:ascii="Palatino Linotype" w:hAnsi="Palatino Linotype" w:cs="Arial"/>
          <w:lang w:val="es-ES_tradnl"/>
        </w:rPr>
        <w:t>Aunado a lo anterior, son Sujeto Regulados por la Ley Federal referida las personas físicas o morales de carácter privado que lleven a cabo el tratamiento de datos personales de conformidad con lo que a letra se inserta:</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w:t>
      </w:r>
      <w:r w:rsidRPr="005429DB">
        <w:rPr>
          <w:rFonts w:ascii="Palatino Linotype" w:hAnsi="Palatino Linotype"/>
          <w:b/>
          <w:i/>
          <w:sz w:val="22"/>
          <w:szCs w:val="22"/>
        </w:rPr>
        <w:t>Artículo 1.</w:t>
      </w:r>
      <w:r w:rsidRPr="005429DB">
        <w:rPr>
          <w:rFonts w:ascii="Palatino Linotype" w:hAnsi="Palatino Linotype"/>
          <w:i/>
          <w:sz w:val="22"/>
          <w:szCs w:val="22"/>
        </w:rPr>
        <w:t xml:space="preserve">- </w:t>
      </w:r>
      <w:r w:rsidRPr="005429DB">
        <w:rPr>
          <w:rFonts w:ascii="Palatino Linotype" w:hAnsi="Palatino Linotype"/>
          <w:b/>
          <w:i/>
          <w:sz w:val="22"/>
          <w:szCs w:val="22"/>
        </w:rPr>
        <w:t>La presente Ley es de orden público y de observancia general en toda la República</w:t>
      </w:r>
      <w:r w:rsidRPr="005429DB">
        <w:rPr>
          <w:rFonts w:ascii="Palatino Linotype" w:hAnsi="Palatino Linotype"/>
          <w:i/>
          <w:sz w:val="22"/>
          <w:szCs w:val="22"/>
        </w:rPr>
        <w:t xml:space="preserve"> y tiene por </w:t>
      </w:r>
      <w:r w:rsidRPr="005429DB">
        <w:rPr>
          <w:rFonts w:ascii="Palatino Linotype" w:hAnsi="Palatino Linotype"/>
          <w:b/>
          <w:i/>
          <w:sz w:val="22"/>
          <w:szCs w:val="22"/>
        </w:rPr>
        <w:t>objeto la protección de los datos personales en posesión de los particulares</w:t>
      </w:r>
      <w:r w:rsidRPr="005429DB">
        <w:rPr>
          <w:rFonts w:ascii="Palatino Linotype" w:hAnsi="Palatino Linotype"/>
          <w:i/>
          <w:sz w:val="22"/>
          <w:szCs w:val="22"/>
        </w:rPr>
        <w:t xml:space="preserve">, con la finalidad de </w:t>
      </w:r>
      <w:r w:rsidRPr="005429DB">
        <w:rPr>
          <w:rFonts w:ascii="Palatino Linotype" w:hAnsi="Palatino Linotype"/>
          <w:b/>
          <w:i/>
          <w:sz w:val="22"/>
          <w:szCs w:val="22"/>
        </w:rPr>
        <w:t>regular su tratamiento legítimo, controlado e informado</w:t>
      </w:r>
      <w:r w:rsidRPr="005429DB">
        <w:rPr>
          <w:rFonts w:ascii="Palatino Linotype" w:hAnsi="Palatino Linotype"/>
          <w:i/>
          <w:sz w:val="22"/>
          <w:szCs w:val="22"/>
        </w:rPr>
        <w:t xml:space="preserve">, a efecto de </w:t>
      </w:r>
      <w:r w:rsidRPr="005429DB">
        <w:rPr>
          <w:rFonts w:ascii="Palatino Linotype" w:hAnsi="Palatino Linotype"/>
          <w:b/>
          <w:i/>
          <w:sz w:val="22"/>
          <w:szCs w:val="22"/>
        </w:rPr>
        <w:t>garantizar la privacidad</w:t>
      </w:r>
      <w:r w:rsidRPr="005429DB">
        <w:rPr>
          <w:rFonts w:ascii="Palatino Linotype" w:hAnsi="Palatino Linotype"/>
          <w:i/>
          <w:sz w:val="22"/>
          <w:szCs w:val="22"/>
        </w:rPr>
        <w:t xml:space="preserve"> y el </w:t>
      </w:r>
      <w:r w:rsidRPr="005429DB">
        <w:rPr>
          <w:rFonts w:ascii="Palatino Linotype" w:hAnsi="Palatino Linotype"/>
          <w:b/>
          <w:i/>
          <w:sz w:val="22"/>
          <w:szCs w:val="22"/>
        </w:rPr>
        <w:t>derecho a la autodeterminación</w:t>
      </w:r>
      <w:r w:rsidRPr="005429DB">
        <w:rPr>
          <w:rFonts w:ascii="Palatino Linotype" w:hAnsi="Palatino Linotype"/>
          <w:i/>
          <w:sz w:val="22"/>
          <w:szCs w:val="22"/>
        </w:rPr>
        <w:t xml:space="preserve"> informativa </w:t>
      </w:r>
      <w:r w:rsidRPr="005429DB">
        <w:rPr>
          <w:rFonts w:ascii="Palatino Linotype" w:hAnsi="Palatino Linotype"/>
          <w:b/>
          <w:i/>
          <w:sz w:val="22"/>
          <w:szCs w:val="22"/>
        </w:rPr>
        <w:t>de las personas</w:t>
      </w:r>
      <w:r w:rsidRPr="005429DB">
        <w:rPr>
          <w:rFonts w:ascii="Palatino Linotype" w:hAnsi="Palatino Linotype"/>
          <w:i/>
          <w:sz w:val="22"/>
          <w:szCs w:val="22"/>
        </w:rPr>
        <w:t xml:space="preserve">.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lastRenderedPageBreak/>
        <w:t>Artículo 2.-</w:t>
      </w:r>
      <w:r w:rsidRPr="005429DB">
        <w:rPr>
          <w:rFonts w:ascii="Palatino Linotype" w:hAnsi="Palatino Linotype"/>
          <w:i/>
          <w:sz w:val="22"/>
          <w:szCs w:val="22"/>
        </w:rPr>
        <w:t xml:space="preserve"> </w:t>
      </w:r>
      <w:r w:rsidRPr="005429DB">
        <w:rPr>
          <w:rFonts w:ascii="Palatino Linotype" w:hAnsi="Palatino Linotype"/>
          <w:b/>
          <w:i/>
          <w:sz w:val="22"/>
          <w:szCs w:val="22"/>
        </w:rPr>
        <w:t>Son sujetos regulados por esta Ley</w:t>
      </w:r>
      <w:r w:rsidRPr="005429DB">
        <w:rPr>
          <w:rFonts w:ascii="Palatino Linotype" w:hAnsi="Palatino Linotype"/>
          <w:i/>
          <w:sz w:val="22"/>
          <w:szCs w:val="22"/>
        </w:rPr>
        <w:t xml:space="preserve">, los </w:t>
      </w:r>
      <w:r w:rsidRPr="005429DB">
        <w:rPr>
          <w:rFonts w:ascii="Palatino Linotype" w:hAnsi="Palatino Linotype"/>
          <w:b/>
          <w:i/>
          <w:sz w:val="22"/>
          <w:szCs w:val="22"/>
        </w:rPr>
        <w:t>particulares sean personas físicas o morales de carácter privado que lleven a cabo el tratamiento de datos personales</w:t>
      </w:r>
      <w:r w:rsidRPr="005429DB">
        <w:rPr>
          <w:rFonts w:ascii="Palatino Linotype" w:hAnsi="Palatino Linotype"/>
          <w:i/>
          <w:sz w:val="22"/>
          <w:szCs w:val="22"/>
        </w:rPr>
        <w:t xml:space="preserve">, con excepción de: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 xml:space="preserve">I. Las sociedades de información crediticia en los supuestos de la Ley para Regular las Sociedades de Información Crediticia y demás disposiciones aplicables, y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II. Las personas que lleven a cabo la recolección y almacenamiento de datos personales, que sea para uso exclusivamente personal, y sin fines de divulgación o utilización comercial.</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t>Artículo 38.-</w:t>
      </w:r>
      <w:r w:rsidRPr="005429DB">
        <w:rPr>
          <w:rFonts w:ascii="Palatino Linotype" w:hAnsi="Palatino Linotype"/>
          <w:i/>
          <w:sz w:val="22"/>
          <w:szCs w:val="22"/>
        </w:rPr>
        <w:t xml:space="preserve"> </w:t>
      </w:r>
      <w:r w:rsidRPr="005429DB">
        <w:rPr>
          <w:rFonts w:ascii="Palatino Linotype" w:hAnsi="Palatino Linotype"/>
          <w:b/>
          <w:i/>
          <w:sz w:val="22"/>
          <w:szCs w:val="22"/>
        </w:rPr>
        <w:t>El Instituto, para efectos de esta Ley, tendrá por objeto difundir el conocimiento del derecho a la protección de datos personales en la sociedad mexicana</w:t>
      </w:r>
      <w:r w:rsidRPr="005429DB">
        <w:rPr>
          <w:rFonts w:ascii="Palatino Linotype" w:hAnsi="Palatino Linotype"/>
          <w:i/>
          <w:sz w:val="22"/>
          <w:szCs w:val="22"/>
        </w:rPr>
        <w:t xml:space="preserve">, promover su ejercicio y vigilar por la debida observancia de las disposiciones previstas en la presente Ley y que deriven de la misma; en particular aquellas relacionadas con el cumplimiento de obligaciones por parte de los sujetos regulados por este ordenamiento. </w:t>
      </w:r>
    </w:p>
    <w:p w:rsidR="00340BAE" w:rsidRPr="005429DB" w:rsidRDefault="00340BAE" w:rsidP="00340BAE">
      <w:pPr>
        <w:spacing w:before="100" w:beforeAutospacing="1" w:after="100" w:afterAutospacing="1"/>
        <w:ind w:left="851" w:right="899"/>
        <w:jc w:val="both"/>
        <w:rPr>
          <w:rFonts w:ascii="Palatino Linotype" w:hAnsi="Palatino Linotype"/>
          <w:b/>
          <w:i/>
          <w:sz w:val="22"/>
          <w:szCs w:val="22"/>
        </w:rPr>
      </w:pPr>
      <w:r w:rsidRPr="005429DB">
        <w:rPr>
          <w:rFonts w:ascii="Palatino Linotype" w:hAnsi="Palatino Linotype"/>
          <w:b/>
          <w:i/>
          <w:sz w:val="22"/>
          <w:szCs w:val="22"/>
        </w:rPr>
        <w:t>Artículo 39.- El Instituto tiene las siguientes atribuciones:</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t>I.</w:t>
      </w:r>
      <w:r w:rsidRPr="005429DB">
        <w:rPr>
          <w:rFonts w:ascii="Palatino Linotype" w:hAnsi="Palatino Linotype"/>
          <w:i/>
          <w:sz w:val="22"/>
          <w:szCs w:val="22"/>
        </w:rPr>
        <w:t xml:space="preserve"> Vigilar y </w:t>
      </w:r>
      <w:r w:rsidRPr="005429DB">
        <w:rPr>
          <w:rFonts w:ascii="Palatino Linotype" w:hAnsi="Palatino Linotype"/>
          <w:b/>
          <w:i/>
          <w:sz w:val="22"/>
          <w:szCs w:val="22"/>
        </w:rPr>
        <w:t>verificar el cumplimiento de las disposiciones contenidas en esta Ley</w:t>
      </w:r>
      <w:r w:rsidRPr="005429DB">
        <w:rPr>
          <w:rFonts w:ascii="Palatino Linotype" w:hAnsi="Palatino Linotype"/>
          <w:i/>
          <w:sz w:val="22"/>
          <w:szCs w:val="22"/>
        </w:rPr>
        <w:t xml:space="preserve">, en el ámbito de su competencia, con las excepciones previstas por la legislación;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t>II.</w:t>
      </w:r>
      <w:r w:rsidRPr="005429DB">
        <w:rPr>
          <w:rFonts w:ascii="Palatino Linotype" w:hAnsi="Palatino Linotype"/>
          <w:i/>
          <w:sz w:val="22"/>
          <w:szCs w:val="22"/>
        </w:rPr>
        <w:t xml:space="preserve"> </w:t>
      </w:r>
      <w:r w:rsidRPr="005429DB">
        <w:rPr>
          <w:rFonts w:ascii="Palatino Linotype" w:hAnsi="Palatino Linotype"/>
          <w:b/>
          <w:i/>
          <w:sz w:val="22"/>
          <w:szCs w:val="22"/>
        </w:rPr>
        <w:t>Interpretar</w:t>
      </w:r>
      <w:r w:rsidRPr="005429DB">
        <w:rPr>
          <w:rFonts w:ascii="Palatino Linotype" w:hAnsi="Palatino Linotype"/>
          <w:i/>
          <w:sz w:val="22"/>
          <w:szCs w:val="22"/>
        </w:rPr>
        <w:t xml:space="preserve"> en el ámbito administrativo </w:t>
      </w:r>
      <w:r w:rsidRPr="005429DB">
        <w:rPr>
          <w:rFonts w:ascii="Palatino Linotype" w:hAnsi="Palatino Linotype"/>
          <w:b/>
          <w:i/>
          <w:sz w:val="22"/>
          <w:szCs w:val="22"/>
        </w:rPr>
        <w:t>la presente Ley</w:t>
      </w:r>
      <w:r w:rsidRPr="005429DB">
        <w:rPr>
          <w:rFonts w:ascii="Palatino Linotype" w:hAnsi="Palatino Linotype"/>
          <w:i/>
          <w:sz w:val="22"/>
          <w:szCs w:val="22"/>
        </w:rPr>
        <w:t>;</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t>III.</w:t>
      </w:r>
      <w:r w:rsidRPr="005429DB">
        <w:rPr>
          <w:rFonts w:ascii="Palatino Linotype" w:hAnsi="Palatino Linotype"/>
          <w:i/>
          <w:sz w:val="22"/>
          <w:szCs w:val="22"/>
        </w:rPr>
        <w:t xml:space="preserve"> Proporcionar </w:t>
      </w:r>
      <w:r w:rsidRPr="005429DB">
        <w:rPr>
          <w:rFonts w:ascii="Palatino Linotype" w:hAnsi="Palatino Linotype"/>
          <w:b/>
          <w:i/>
          <w:sz w:val="22"/>
          <w:szCs w:val="22"/>
        </w:rPr>
        <w:t>apoyo técnico a los responsables</w:t>
      </w:r>
      <w:r w:rsidRPr="005429DB">
        <w:rPr>
          <w:rFonts w:ascii="Palatino Linotype" w:hAnsi="Palatino Linotype"/>
          <w:i/>
          <w:sz w:val="22"/>
          <w:szCs w:val="22"/>
        </w:rPr>
        <w:t xml:space="preserve"> que lo soliciten, </w:t>
      </w:r>
      <w:r w:rsidRPr="005429DB">
        <w:rPr>
          <w:rFonts w:ascii="Palatino Linotype" w:hAnsi="Palatino Linotype"/>
          <w:b/>
          <w:i/>
          <w:sz w:val="22"/>
          <w:szCs w:val="22"/>
        </w:rPr>
        <w:t>para el cumplimiento de las obligaciones</w:t>
      </w:r>
      <w:r w:rsidRPr="005429DB">
        <w:rPr>
          <w:rFonts w:ascii="Palatino Linotype" w:hAnsi="Palatino Linotype"/>
          <w:i/>
          <w:sz w:val="22"/>
          <w:szCs w:val="22"/>
        </w:rPr>
        <w:t xml:space="preserve"> establecidas en la presente Ley;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t>IV.</w:t>
      </w:r>
      <w:r w:rsidRPr="005429DB">
        <w:rPr>
          <w:rFonts w:ascii="Palatino Linotype" w:hAnsi="Palatino Linotype"/>
          <w:i/>
          <w:sz w:val="22"/>
          <w:szCs w:val="22"/>
        </w:rPr>
        <w:t xml:space="preserve"> </w:t>
      </w:r>
      <w:r w:rsidRPr="005429DB">
        <w:rPr>
          <w:rFonts w:ascii="Palatino Linotype" w:hAnsi="Palatino Linotype"/>
          <w:b/>
          <w:i/>
          <w:sz w:val="22"/>
          <w:szCs w:val="22"/>
        </w:rPr>
        <w:t>Emitir</w:t>
      </w:r>
      <w:r w:rsidRPr="005429DB">
        <w:rPr>
          <w:rFonts w:ascii="Palatino Linotype" w:hAnsi="Palatino Linotype"/>
          <w:i/>
          <w:sz w:val="22"/>
          <w:szCs w:val="22"/>
        </w:rPr>
        <w:t xml:space="preserve"> los </w:t>
      </w:r>
      <w:r w:rsidRPr="005429DB">
        <w:rPr>
          <w:rFonts w:ascii="Palatino Linotype" w:hAnsi="Palatino Linotype"/>
          <w:b/>
          <w:i/>
          <w:sz w:val="22"/>
          <w:szCs w:val="22"/>
        </w:rPr>
        <w:t>criterios y recomendaciones</w:t>
      </w:r>
      <w:r w:rsidRPr="005429DB">
        <w:rPr>
          <w:rFonts w:ascii="Palatino Linotype" w:hAnsi="Palatino Linotype"/>
          <w:i/>
          <w:sz w:val="22"/>
          <w:szCs w:val="22"/>
        </w:rPr>
        <w:t xml:space="preserve">, de conformidad con las disposiciones aplicables de esta Ley, </w:t>
      </w:r>
      <w:r w:rsidRPr="005429DB">
        <w:rPr>
          <w:rFonts w:ascii="Palatino Linotype" w:hAnsi="Palatino Linotype"/>
          <w:b/>
          <w:i/>
          <w:sz w:val="22"/>
          <w:szCs w:val="22"/>
        </w:rPr>
        <w:t>para efectos de su funcionamiento y operación</w:t>
      </w:r>
      <w:r w:rsidRPr="005429DB">
        <w:rPr>
          <w:rFonts w:ascii="Palatino Linotype" w:hAnsi="Palatino Linotype"/>
          <w:i/>
          <w:sz w:val="22"/>
          <w:szCs w:val="22"/>
        </w:rPr>
        <w:t xml:space="preserve">;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t>V.</w:t>
      </w:r>
      <w:r w:rsidRPr="005429DB">
        <w:rPr>
          <w:rFonts w:ascii="Palatino Linotype" w:hAnsi="Palatino Linotype"/>
          <w:i/>
          <w:sz w:val="22"/>
          <w:szCs w:val="22"/>
        </w:rPr>
        <w:t xml:space="preserve"> </w:t>
      </w:r>
      <w:r w:rsidRPr="005429DB">
        <w:rPr>
          <w:rFonts w:ascii="Palatino Linotype" w:hAnsi="Palatino Linotype"/>
          <w:b/>
          <w:i/>
          <w:sz w:val="22"/>
          <w:szCs w:val="22"/>
        </w:rPr>
        <w:t>Divulgar estándares y mejores prácticas</w:t>
      </w:r>
      <w:r w:rsidRPr="005429DB">
        <w:rPr>
          <w:rFonts w:ascii="Palatino Linotype" w:hAnsi="Palatino Linotype"/>
          <w:i/>
          <w:sz w:val="22"/>
          <w:szCs w:val="22"/>
        </w:rPr>
        <w:t xml:space="preserve"> internacionales en materia de seguridad de la información, en atención a la naturaleza de los datos; </w:t>
      </w:r>
      <w:r w:rsidRPr="005429DB">
        <w:rPr>
          <w:rFonts w:ascii="Palatino Linotype" w:hAnsi="Palatino Linotype"/>
          <w:b/>
          <w:i/>
          <w:sz w:val="22"/>
          <w:szCs w:val="22"/>
        </w:rPr>
        <w:t>las finalidades del tratamiento, y las capacidades técnicas y económicas del responsable</w:t>
      </w:r>
      <w:r w:rsidRPr="005429DB">
        <w:rPr>
          <w:rFonts w:ascii="Palatino Linotype" w:hAnsi="Palatino Linotype"/>
          <w:i/>
          <w:sz w:val="22"/>
          <w:szCs w:val="22"/>
        </w:rPr>
        <w:t xml:space="preserve">; </w:t>
      </w:r>
    </w:p>
    <w:p w:rsidR="00340BAE" w:rsidRPr="005429DB" w:rsidRDefault="00340BAE" w:rsidP="00340BAE">
      <w:pPr>
        <w:spacing w:before="100" w:beforeAutospacing="1" w:after="100" w:afterAutospacing="1"/>
        <w:ind w:left="851" w:right="899"/>
        <w:jc w:val="both"/>
        <w:rPr>
          <w:rFonts w:ascii="Palatino Linotype" w:hAnsi="Palatino Linotype"/>
          <w:b/>
          <w:i/>
          <w:sz w:val="22"/>
          <w:szCs w:val="22"/>
        </w:rPr>
      </w:pPr>
      <w:r w:rsidRPr="005429DB">
        <w:rPr>
          <w:rFonts w:ascii="Palatino Linotype" w:hAnsi="Palatino Linotype"/>
          <w:b/>
          <w:i/>
          <w:sz w:val="22"/>
          <w:szCs w:val="22"/>
        </w:rPr>
        <w:t>VI.</w:t>
      </w:r>
      <w:r w:rsidRPr="005429DB">
        <w:rPr>
          <w:rFonts w:ascii="Palatino Linotype" w:hAnsi="Palatino Linotype"/>
          <w:i/>
          <w:sz w:val="22"/>
          <w:szCs w:val="22"/>
        </w:rPr>
        <w:t xml:space="preserve"> </w:t>
      </w:r>
      <w:r w:rsidRPr="005429DB">
        <w:rPr>
          <w:rFonts w:ascii="Palatino Linotype" w:hAnsi="Palatino Linotype"/>
          <w:b/>
          <w:i/>
          <w:sz w:val="22"/>
          <w:szCs w:val="22"/>
        </w:rPr>
        <w:t xml:space="preserve">Conocer y resolver los procedimientos de protección de derechos y de verificación señalados en esta Ley e imponer las sanciones según corresponda;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lastRenderedPageBreak/>
        <w:t>VII.</w:t>
      </w:r>
      <w:r w:rsidRPr="005429DB">
        <w:rPr>
          <w:rFonts w:ascii="Palatino Linotype" w:hAnsi="Palatino Linotype"/>
          <w:i/>
          <w:sz w:val="22"/>
          <w:szCs w:val="22"/>
        </w:rPr>
        <w:t xml:space="preserve"> </w:t>
      </w:r>
      <w:r w:rsidRPr="005429DB">
        <w:rPr>
          <w:rFonts w:ascii="Palatino Linotype" w:hAnsi="Palatino Linotype"/>
          <w:b/>
          <w:i/>
          <w:sz w:val="22"/>
          <w:szCs w:val="22"/>
        </w:rPr>
        <w:t>Cooperar con</w:t>
      </w:r>
      <w:r w:rsidRPr="005429DB">
        <w:rPr>
          <w:rFonts w:ascii="Palatino Linotype" w:hAnsi="Palatino Linotype"/>
          <w:i/>
          <w:sz w:val="22"/>
          <w:szCs w:val="22"/>
        </w:rPr>
        <w:t xml:space="preserve"> otras </w:t>
      </w:r>
      <w:r w:rsidRPr="005429DB">
        <w:rPr>
          <w:rFonts w:ascii="Palatino Linotype" w:hAnsi="Palatino Linotype"/>
          <w:b/>
          <w:i/>
          <w:sz w:val="22"/>
          <w:szCs w:val="22"/>
        </w:rPr>
        <w:t>autoridades de supervisión y organismos nacionales e internacionales</w:t>
      </w:r>
      <w:r w:rsidRPr="005429DB">
        <w:rPr>
          <w:rFonts w:ascii="Palatino Linotype" w:hAnsi="Palatino Linotype"/>
          <w:i/>
          <w:sz w:val="22"/>
          <w:szCs w:val="22"/>
        </w:rPr>
        <w:t xml:space="preserve">, a efecto de coadyuvar en materia de protección de datos;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b/>
          <w:i/>
          <w:sz w:val="22"/>
          <w:szCs w:val="22"/>
        </w:rPr>
        <w:t>VIII.</w:t>
      </w:r>
      <w:r w:rsidRPr="005429DB">
        <w:rPr>
          <w:rFonts w:ascii="Palatino Linotype" w:hAnsi="Palatino Linotype"/>
          <w:i/>
          <w:sz w:val="22"/>
          <w:szCs w:val="22"/>
        </w:rPr>
        <w:t xml:space="preserve"> Rendir al Congreso de la Unión un informe anual de sus actividades;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 xml:space="preserve">IX. Acudir a foros internacionales en el ámbito de la presente Ley;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 xml:space="preserve">X. Elaborar </w:t>
      </w:r>
      <w:r w:rsidRPr="005429DB">
        <w:rPr>
          <w:rFonts w:ascii="Palatino Linotype" w:hAnsi="Palatino Linotype"/>
          <w:b/>
          <w:i/>
          <w:sz w:val="22"/>
          <w:szCs w:val="22"/>
        </w:rPr>
        <w:t>estudios de impacto sobre la privacidad previos a la puesta en práctica de una nueva modalidad de tratamiento de datos personales</w:t>
      </w:r>
      <w:r w:rsidRPr="005429DB">
        <w:rPr>
          <w:rFonts w:ascii="Palatino Linotype" w:hAnsi="Palatino Linotype"/>
          <w:i/>
          <w:sz w:val="22"/>
          <w:szCs w:val="22"/>
        </w:rPr>
        <w:t xml:space="preserve"> o a la realización de modificaciones sustanciales en tratamientos ya existentes;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 xml:space="preserve">XI. </w:t>
      </w:r>
      <w:r w:rsidRPr="005429DB">
        <w:rPr>
          <w:rFonts w:ascii="Palatino Linotype" w:hAnsi="Palatino Linotype"/>
          <w:b/>
          <w:i/>
          <w:sz w:val="22"/>
          <w:szCs w:val="22"/>
        </w:rPr>
        <w:t>Desarrollar, fomentar y difundir análisis, estudios e investigaciones en materia de protección de datos personales en Posesión de los Particulares</w:t>
      </w:r>
      <w:r w:rsidRPr="005429DB">
        <w:rPr>
          <w:rFonts w:ascii="Palatino Linotype" w:hAnsi="Palatino Linotype"/>
          <w:i/>
          <w:sz w:val="22"/>
          <w:szCs w:val="22"/>
        </w:rPr>
        <w:t xml:space="preserve"> y brindar capacitación a los sujetos obligados, y </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XII. Las demás que le confieran esta Ley y demás ordenamientos aplicables.”</w:t>
      </w:r>
    </w:p>
    <w:p w:rsidR="00340BAE" w:rsidRPr="005429DB" w:rsidRDefault="00340BAE" w:rsidP="00340BAE">
      <w:pPr>
        <w:spacing w:before="100" w:beforeAutospacing="1" w:after="100" w:afterAutospacing="1"/>
        <w:ind w:left="851" w:right="899"/>
        <w:jc w:val="both"/>
        <w:rPr>
          <w:rFonts w:ascii="Palatino Linotype" w:hAnsi="Palatino Linotype"/>
          <w:i/>
          <w:sz w:val="22"/>
          <w:szCs w:val="22"/>
        </w:rPr>
      </w:pPr>
      <w:r w:rsidRPr="005429DB">
        <w:rPr>
          <w:rFonts w:ascii="Palatino Linotype" w:hAnsi="Palatino Linotype"/>
          <w:i/>
          <w:sz w:val="22"/>
          <w:szCs w:val="22"/>
        </w:rPr>
        <w:t>(Énfasis añadido)</w:t>
      </w:r>
    </w:p>
    <w:p w:rsidR="00340BAE" w:rsidRDefault="00340BAE" w:rsidP="0035463B">
      <w:pPr>
        <w:spacing w:line="360" w:lineRule="auto"/>
        <w:jc w:val="both"/>
        <w:rPr>
          <w:rFonts w:ascii="Palatino Linotype" w:eastAsia="Arial Unicode MS" w:hAnsi="Palatino Linotype" w:cs="Arial"/>
        </w:rPr>
      </w:pPr>
      <w:r w:rsidRPr="005429DB">
        <w:rPr>
          <w:rFonts w:ascii="Palatino Linotype" w:eastAsia="Arial Unicode MS" w:hAnsi="Palatino Linotype" w:cs="Arial"/>
        </w:rPr>
        <w:t xml:space="preserve">Así, se advierte que se actualiza en el presente asunto la causal </w:t>
      </w:r>
      <w:r w:rsidR="001F4FC8">
        <w:rPr>
          <w:rFonts w:ascii="Palatino Linotype" w:eastAsia="Arial Unicode MS" w:hAnsi="Palatino Linotype" w:cs="Arial"/>
        </w:rPr>
        <w:t xml:space="preserve">de sobreseimiento </w:t>
      </w:r>
      <w:r w:rsidR="005D612F">
        <w:rPr>
          <w:rFonts w:ascii="Palatino Linotype" w:eastAsia="Arial Unicode MS" w:hAnsi="Palatino Linotype" w:cs="Arial"/>
        </w:rPr>
        <w:t>prevista en la fracción V del artículo 139 de la Ley en comento</w:t>
      </w:r>
      <w:r>
        <w:rPr>
          <w:rFonts w:ascii="Palatino Linotype" w:eastAsia="Arial Unicode MS" w:hAnsi="Palatino Linotype" w:cs="Arial"/>
        </w:rPr>
        <w:t>, que a la letra reza:</w:t>
      </w:r>
    </w:p>
    <w:p w:rsidR="0032183B" w:rsidRDefault="00A7799A">
      <w:pPr>
        <w:ind w:left="851" w:right="899"/>
        <w:jc w:val="both"/>
        <w:rPr>
          <w:rFonts w:ascii="Palatino Linotype" w:hAnsi="Palatino Linotype"/>
          <w:i/>
          <w:sz w:val="22"/>
          <w:szCs w:val="22"/>
        </w:rPr>
      </w:pPr>
      <w:r w:rsidRPr="00A7799A">
        <w:rPr>
          <w:rFonts w:ascii="Palatino Linotype" w:hAnsi="Palatino Linotype"/>
          <w:b/>
          <w:i/>
          <w:sz w:val="22"/>
          <w:szCs w:val="22"/>
        </w:rPr>
        <w:t>“Artículo 139.</w:t>
      </w:r>
      <w:r w:rsidRPr="00A7799A">
        <w:rPr>
          <w:rFonts w:ascii="Palatino Linotype" w:hAnsi="Palatino Linotype"/>
          <w:i/>
          <w:sz w:val="22"/>
          <w:szCs w:val="22"/>
        </w:rPr>
        <w:t xml:space="preserve"> El recurso de revisión sólo podrá ser sobreseído cuando:</w:t>
      </w:r>
    </w:p>
    <w:p w:rsidR="0032183B" w:rsidRDefault="00A7799A">
      <w:pPr>
        <w:ind w:left="851" w:right="899"/>
        <w:jc w:val="both"/>
        <w:rPr>
          <w:rFonts w:ascii="Palatino Linotype" w:hAnsi="Palatino Linotype"/>
          <w:i/>
          <w:sz w:val="22"/>
          <w:szCs w:val="22"/>
        </w:rPr>
      </w:pPr>
      <w:r w:rsidRPr="00A7799A">
        <w:rPr>
          <w:rFonts w:ascii="Palatino Linotype" w:hAnsi="Palatino Linotype"/>
          <w:i/>
          <w:sz w:val="22"/>
          <w:szCs w:val="22"/>
        </w:rPr>
        <w:t>…</w:t>
      </w:r>
    </w:p>
    <w:p w:rsidR="0032183B" w:rsidRDefault="00A7799A">
      <w:pPr>
        <w:ind w:left="851" w:right="899"/>
        <w:jc w:val="both"/>
        <w:rPr>
          <w:rFonts w:ascii="Palatino Linotype" w:hAnsi="Palatino Linotype"/>
          <w:i/>
          <w:sz w:val="22"/>
          <w:szCs w:val="22"/>
        </w:rPr>
      </w:pPr>
      <w:r w:rsidRPr="00A7799A">
        <w:rPr>
          <w:rFonts w:ascii="Palatino Linotype" w:hAnsi="Palatino Linotype"/>
          <w:b/>
          <w:i/>
          <w:sz w:val="22"/>
          <w:szCs w:val="22"/>
        </w:rPr>
        <w:t>V. Quede sin materia el recurso de revisión</w:t>
      </w:r>
      <w:r w:rsidRPr="00A7799A">
        <w:rPr>
          <w:rFonts w:ascii="Palatino Linotype" w:hAnsi="Palatino Linotype"/>
          <w:i/>
          <w:sz w:val="22"/>
          <w:szCs w:val="22"/>
        </w:rPr>
        <w:t>.</w:t>
      </w:r>
      <w:r w:rsidR="00340BAE">
        <w:rPr>
          <w:rFonts w:ascii="Palatino Linotype" w:hAnsi="Palatino Linotype"/>
          <w:i/>
          <w:sz w:val="22"/>
          <w:szCs w:val="22"/>
        </w:rPr>
        <w:t>”</w:t>
      </w:r>
    </w:p>
    <w:p w:rsidR="0032183B" w:rsidRDefault="0032183B">
      <w:pPr>
        <w:ind w:left="851" w:right="899"/>
        <w:jc w:val="both"/>
        <w:rPr>
          <w:rFonts w:ascii="Palatino Linotype" w:hAnsi="Palatino Linotype"/>
          <w:i/>
          <w:sz w:val="22"/>
          <w:szCs w:val="22"/>
        </w:rPr>
      </w:pPr>
    </w:p>
    <w:p w:rsidR="0032183B" w:rsidRDefault="00A7799A">
      <w:pPr>
        <w:ind w:left="851" w:right="899"/>
        <w:jc w:val="both"/>
        <w:rPr>
          <w:rFonts w:ascii="Palatino Linotype" w:eastAsia="Arial Unicode MS" w:hAnsi="Palatino Linotype" w:cs="Arial"/>
          <w:i/>
          <w:sz w:val="22"/>
          <w:szCs w:val="22"/>
        </w:rPr>
      </w:pPr>
      <w:r w:rsidRPr="00A7799A">
        <w:rPr>
          <w:rFonts w:ascii="Palatino Linotype" w:hAnsi="Palatino Linotype"/>
          <w:i/>
          <w:sz w:val="22"/>
          <w:szCs w:val="22"/>
        </w:rPr>
        <w:t>(Énfasis añadido)</w:t>
      </w:r>
    </w:p>
    <w:p w:rsidR="005729C5" w:rsidRPr="00821016" w:rsidRDefault="005729C5" w:rsidP="005729C5">
      <w:pPr>
        <w:pStyle w:val="Prrafodelista"/>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21016">
        <w:rPr>
          <w:rFonts w:ascii="Palatino Linotype" w:eastAsia="Calibri" w:hAnsi="Palatino Linotype" w:cs="Arial"/>
        </w:rPr>
        <w:t xml:space="preserve">Así, con fundamento en lo prescrito en los artículos 5 párrafos </w:t>
      </w:r>
      <w:r w:rsidR="007032F1" w:rsidRPr="00BD0B8B">
        <w:rPr>
          <w:rFonts w:ascii="Palatino Linotype" w:hAnsi="Palatino Linotype"/>
        </w:rPr>
        <w:t xml:space="preserve">vigésimo </w:t>
      </w:r>
      <w:r w:rsidR="007032F1" w:rsidRPr="00BD0B8B">
        <w:rPr>
          <w:rFonts w:ascii="Palatino Linotype" w:hAnsi="Palatino Linotype" w:cs="Arial"/>
        </w:rPr>
        <w:t>segundo,</w:t>
      </w:r>
      <w:r w:rsidR="007032F1" w:rsidRPr="00BD0B8B">
        <w:rPr>
          <w:rFonts w:ascii="Palatino Linotype" w:hAnsi="Palatino Linotype"/>
        </w:rPr>
        <w:t xml:space="preserve"> vigésimo tercero y vigésimo cuarto</w:t>
      </w:r>
      <w:r w:rsidRPr="00821016">
        <w:rPr>
          <w:rFonts w:ascii="Palatino Linotype" w:eastAsia="Calibri" w:hAnsi="Palatino Linotype" w:cs="Arial"/>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5729C5" w:rsidRPr="00821016" w:rsidRDefault="005729C5" w:rsidP="005729C5">
      <w:pPr>
        <w:spacing w:before="100" w:beforeAutospacing="1" w:after="100" w:afterAutospacing="1" w:line="360" w:lineRule="auto"/>
        <w:jc w:val="center"/>
        <w:rPr>
          <w:rFonts w:ascii="Palatino Linotype" w:hAnsi="Palatino Linotype"/>
          <w:b/>
          <w:bCs/>
          <w:spacing w:val="60"/>
          <w:sz w:val="28"/>
        </w:rPr>
      </w:pPr>
      <w:r w:rsidRPr="00821016">
        <w:rPr>
          <w:rFonts w:ascii="Palatino Linotype" w:hAnsi="Palatino Linotype"/>
          <w:b/>
          <w:bCs/>
          <w:spacing w:val="60"/>
          <w:sz w:val="28"/>
        </w:rPr>
        <w:lastRenderedPageBreak/>
        <w:t>RESUELVE</w:t>
      </w:r>
    </w:p>
    <w:p w:rsidR="005D612F" w:rsidRPr="00821016" w:rsidRDefault="005D612F" w:rsidP="005D612F">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5D612F">
        <w:rPr>
          <w:rFonts w:ascii="Palatino Linotype" w:hAnsi="Palatino Linotype" w:cs="Arial"/>
          <w:b/>
          <w:sz w:val="28"/>
          <w:szCs w:val="28"/>
        </w:rPr>
        <w:t>PRIMERO</w:t>
      </w:r>
      <w:r w:rsidRPr="005D612F">
        <w:rPr>
          <w:rFonts w:ascii="Palatino Linotype" w:hAnsi="Palatino Linotype" w:cs="Arial"/>
        </w:rPr>
        <w:t xml:space="preserve">. </w:t>
      </w:r>
      <w:r w:rsidRPr="005D612F">
        <w:rPr>
          <w:rFonts w:ascii="Palatino Linotype" w:hAnsi="Palatino Linotype" w:cs="Arial"/>
          <w:lang w:val="es-ES_tradnl"/>
        </w:rPr>
        <w:t xml:space="preserve">Se </w:t>
      </w:r>
      <w:r w:rsidRPr="005D612F">
        <w:rPr>
          <w:rFonts w:ascii="Palatino Linotype" w:hAnsi="Palatino Linotype" w:cs="Arial"/>
          <w:b/>
          <w:lang w:val="es-ES_tradnl"/>
        </w:rPr>
        <w:t xml:space="preserve">SOBRESEE </w:t>
      </w:r>
      <w:r w:rsidRPr="005D612F">
        <w:rPr>
          <w:rFonts w:ascii="Palatino Linotype" w:hAnsi="Palatino Linotype" w:cs="Arial"/>
          <w:lang w:val="es-ES_tradnl"/>
        </w:rPr>
        <w:t>el recurso de revisión</w:t>
      </w:r>
      <w:r w:rsidRPr="005D612F">
        <w:rPr>
          <w:rFonts w:ascii="Palatino Linotype" w:hAnsi="Palatino Linotype" w:cs="Arial"/>
          <w:b/>
          <w:lang w:val="es-ES_tradnl"/>
        </w:rPr>
        <w:t xml:space="preserve"> </w:t>
      </w:r>
      <w:r w:rsidRPr="005D612F">
        <w:rPr>
          <w:rFonts w:ascii="Palatino Linotype" w:hAnsi="Palatino Linotype" w:cs="Arial"/>
          <w:lang w:val="es-ES_tradnl"/>
        </w:rPr>
        <w:t xml:space="preserve">número </w:t>
      </w:r>
      <w:r>
        <w:rPr>
          <w:rFonts w:ascii="Palatino Linotype" w:hAnsi="Palatino Linotype" w:cs="Arial"/>
        </w:rPr>
        <w:t>0622/INFOEM/OD/RR/2020</w:t>
      </w:r>
      <w:r w:rsidRPr="005D612F">
        <w:rPr>
          <w:rFonts w:ascii="Palatino Linotype" w:hAnsi="Palatino Linotype" w:cs="Arial"/>
        </w:rPr>
        <w:t xml:space="preserve"> </w:t>
      </w:r>
      <w:r w:rsidRPr="005D612F">
        <w:rPr>
          <w:rFonts w:ascii="Palatino Linotype" w:hAnsi="Palatino Linotype" w:cs="Arial"/>
          <w:b/>
        </w:rPr>
        <w:t>por quedarse sin materia</w:t>
      </w:r>
      <w:r w:rsidRPr="005D612F">
        <w:rPr>
          <w:rFonts w:ascii="Palatino Linotype" w:hAnsi="Palatino Linotype" w:cs="Arial"/>
        </w:rPr>
        <w:t xml:space="preserve"> en términos del Considerando </w:t>
      </w:r>
      <w:r w:rsidRPr="005D612F">
        <w:rPr>
          <w:rFonts w:ascii="Palatino Linotype" w:hAnsi="Palatino Linotype" w:cs="Arial"/>
          <w:b/>
        </w:rPr>
        <w:t>QUINTO</w:t>
      </w:r>
      <w:r w:rsidRPr="005D612F">
        <w:rPr>
          <w:rFonts w:ascii="Palatino Linotype" w:hAnsi="Palatino Linotype" w:cs="Arial"/>
        </w:rPr>
        <w:t xml:space="preserve"> de la presente resolución.</w:t>
      </w:r>
    </w:p>
    <w:p w:rsidR="005D612F" w:rsidRPr="00821016" w:rsidRDefault="005D612F" w:rsidP="005D612F">
      <w:pPr>
        <w:spacing w:before="100" w:beforeAutospacing="1" w:after="100" w:afterAutospacing="1" w:line="360" w:lineRule="auto"/>
        <w:jc w:val="both"/>
        <w:rPr>
          <w:rFonts w:ascii="Palatino Linotype" w:hAnsi="Palatino Linotype" w:cs="Arial"/>
          <w:color w:val="222222"/>
          <w:shd w:val="clear" w:color="auto" w:fill="FFFFFF"/>
        </w:rPr>
      </w:pPr>
      <w:r w:rsidRPr="00821016">
        <w:rPr>
          <w:rFonts w:ascii="Palatino Linotype" w:hAnsi="Palatino Linotype" w:cs="Arial"/>
          <w:b/>
          <w:color w:val="000000" w:themeColor="text1"/>
          <w:sz w:val="28"/>
        </w:rPr>
        <w:t>SEGUNDO</w:t>
      </w:r>
      <w:r w:rsidRPr="00821016">
        <w:rPr>
          <w:rFonts w:ascii="Palatino Linotype" w:hAnsi="Palatino Linotype" w:cs="Arial"/>
          <w:color w:val="000000" w:themeColor="text1"/>
          <w:sz w:val="28"/>
        </w:rPr>
        <w:t xml:space="preserve">. </w:t>
      </w:r>
      <w:r w:rsidRPr="00821016">
        <w:rPr>
          <w:rFonts w:ascii="Palatino Linotype" w:hAnsi="Palatino Linotype" w:cs="Arial"/>
          <w:b/>
          <w:color w:val="222222"/>
          <w:shd w:val="clear" w:color="auto" w:fill="FFFFFF"/>
        </w:rPr>
        <w:t xml:space="preserve">Notifíquese </w:t>
      </w:r>
      <w:r w:rsidRPr="00821016">
        <w:rPr>
          <w:rStyle w:val="apple-converted-space"/>
          <w:rFonts w:ascii="Palatino Linotype" w:hAnsi="Palatino Linotype" w:cs="Arial"/>
          <w:b/>
          <w:i/>
          <w:color w:val="222222"/>
          <w:shd w:val="clear" w:color="auto" w:fill="FFFFFF"/>
        </w:rPr>
        <w:t> </w:t>
      </w:r>
      <w:r w:rsidRPr="00821016">
        <w:rPr>
          <w:rFonts w:ascii="Palatino Linotype" w:hAnsi="Palatino Linotype" w:cs="Arial"/>
          <w:color w:val="222222"/>
          <w:shd w:val="clear" w:color="auto" w:fill="FFFFFF"/>
        </w:rPr>
        <w:t>al Titular de la Unidad de Transparencia del</w:t>
      </w:r>
      <w:r w:rsidRPr="00821016">
        <w:rPr>
          <w:rStyle w:val="apple-converted-space"/>
          <w:rFonts w:ascii="Palatino Linotype" w:hAnsi="Palatino Linotype" w:cs="Arial"/>
          <w:b/>
          <w:color w:val="222222"/>
          <w:shd w:val="clear" w:color="auto" w:fill="FFFFFF"/>
        </w:rPr>
        <w:t> </w:t>
      </w:r>
      <w:r w:rsidRPr="00821016">
        <w:rPr>
          <w:rFonts w:ascii="Palatino Linotype" w:hAnsi="Palatino Linotype" w:cs="Arial"/>
          <w:b/>
          <w:color w:val="222222"/>
          <w:shd w:val="clear" w:color="auto" w:fill="FFFFFF"/>
        </w:rPr>
        <w:t>SUJETO OBLIGADO</w:t>
      </w:r>
      <w:r w:rsidRPr="00821016">
        <w:rPr>
          <w:rFonts w:ascii="Palatino Linotype" w:hAnsi="Palatino Linotype" w:cs="Arial"/>
          <w:color w:val="222222"/>
          <w:shd w:val="clear" w:color="auto" w:fill="FFFFFF"/>
        </w:rPr>
        <w:t xml:space="preserve"> para su conocimiento. </w:t>
      </w:r>
    </w:p>
    <w:p w:rsidR="005D612F" w:rsidRPr="00821016" w:rsidRDefault="005D612F" w:rsidP="005D612F">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821016">
        <w:rPr>
          <w:rFonts w:ascii="Palatino Linotype" w:hAnsi="Palatino Linotype" w:cs="Arial"/>
          <w:b/>
          <w:color w:val="000000" w:themeColor="text1"/>
          <w:sz w:val="28"/>
          <w:szCs w:val="28"/>
        </w:rPr>
        <w:t>TERCERO.</w:t>
      </w:r>
      <w:r w:rsidRPr="00821016">
        <w:rPr>
          <w:rFonts w:ascii="Palatino Linotype" w:eastAsiaTheme="minorEastAsia" w:hAnsi="Palatino Linotype"/>
          <w:b/>
          <w:color w:val="222222"/>
          <w:szCs w:val="17"/>
          <w:lang w:eastAsia="es-ES_tradnl"/>
        </w:rPr>
        <w:t xml:space="preserve"> Notifíquese</w:t>
      </w:r>
      <w:r w:rsidRPr="00821016">
        <w:rPr>
          <w:rFonts w:ascii="Palatino Linotype" w:eastAsiaTheme="minorEastAsia" w:hAnsi="Palatino Linotype"/>
          <w:color w:val="222222"/>
          <w:szCs w:val="17"/>
          <w:lang w:eastAsia="es-ES_tradnl"/>
        </w:rPr>
        <w:t xml:space="preserve"> al </w:t>
      </w:r>
      <w:r w:rsidRPr="00821016">
        <w:rPr>
          <w:rFonts w:ascii="Palatino Linotype" w:eastAsiaTheme="minorEastAsia" w:hAnsi="Palatino Linotype"/>
          <w:b/>
          <w:color w:val="222222"/>
          <w:szCs w:val="17"/>
          <w:lang w:eastAsia="es-ES_tradnl"/>
        </w:rPr>
        <w:t>RECURRENTE</w:t>
      </w:r>
      <w:r w:rsidRPr="00821016">
        <w:rPr>
          <w:rFonts w:ascii="Palatino Linotype" w:eastAsiaTheme="minorEastAsia" w:hAnsi="Palatino Linotype"/>
          <w:color w:val="222222"/>
          <w:szCs w:val="17"/>
          <w:lang w:eastAsia="es-ES_tradnl"/>
        </w:rPr>
        <w:t xml:space="preserve"> la presente resolución. </w:t>
      </w:r>
    </w:p>
    <w:p w:rsidR="005D612F" w:rsidRPr="005D612F" w:rsidRDefault="005D612F" w:rsidP="005D612F">
      <w:pPr>
        <w:spacing w:before="240" w:after="240" w:line="360" w:lineRule="auto"/>
        <w:jc w:val="both"/>
        <w:rPr>
          <w:rFonts w:ascii="Palatino Linotype" w:hAnsi="Palatino Linotype"/>
          <w:szCs w:val="17"/>
          <w:lang w:eastAsia="es-ES_tradnl"/>
        </w:rPr>
      </w:pPr>
      <w:r w:rsidRPr="005D612F">
        <w:rPr>
          <w:rFonts w:ascii="Palatino Linotype" w:hAnsi="Palatino Linotype" w:cs="Arial"/>
          <w:b/>
          <w:color w:val="000000" w:themeColor="text1"/>
          <w:sz w:val="28"/>
          <w:szCs w:val="28"/>
        </w:rPr>
        <w:t xml:space="preserve">CUARTO. </w:t>
      </w:r>
      <w:r w:rsidRPr="005D612F">
        <w:rPr>
          <w:rFonts w:ascii="Palatino Linotype" w:eastAsiaTheme="minorEastAsia" w:hAnsi="Palatino Linotype"/>
          <w:b/>
          <w:color w:val="222222"/>
          <w:szCs w:val="17"/>
          <w:lang w:eastAsia="es-ES_tradnl"/>
        </w:rPr>
        <w:t>Hágase del conocimiento</w:t>
      </w:r>
      <w:r w:rsidRPr="005D612F">
        <w:rPr>
          <w:rFonts w:ascii="Palatino Linotype" w:eastAsiaTheme="minorEastAsia" w:hAnsi="Palatino Linotype"/>
          <w:color w:val="222222"/>
          <w:szCs w:val="17"/>
          <w:lang w:eastAsia="es-ES_tradnl"/>
        </w:rPr>
        <w:t xml:space="preserve"> del </w:t>
      </w:r>
      <w:r w:rsidRPr="005D612F">
        <w:rPr>
          <w:rFonts w:ascii="Palatino Linotype" w:eastAsiaTheme="minorEastAsia" w:hAnsi="Palatino Linotype"/>
          <w:b/>
          <w:color w:val="222222"/>
          <w:szCs w:val="17"/>
          <w:lang w:eastAsia="es-ES_tradnl"/>
        </w:rPr>
        <w:t>RECURRENTE</w:t>
      </w:r>
      <w:r w:rsidRPr="005D612F">
        <w:rPr>
          <w:rFonts w:ascii="Palatino Linotype" w:eastAsiaTheme="minorEastAsia" w:hAnsi="Palatino Linotype"/>
          <w:color w:val="222222"/>
          <w:szCs w:val="17"/>
          <w:lang w:eastAsia="es-ES_tradnl"/>
        </w:rPr>
        <w:t xml:space="preserve"> que de conformidad con lo establecido en el artículo </w:t>
      </w:r>
      <w:r w:rsidRPr="005D612F">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rsidR="00340BAE" w:rsidRPr="00777CEC" w:rsidRDefault="00340BAE" w:rsidP="00340BAE">
      <w:pPr>
        <w:spacing w:before="240" w:after="240" w:line="360" w:lineRule="auto"/>
        <w:jc w:val="both"/>
        <w:rPr>
          <w:rFonts w:ascii="Palatino Linotype" w:hAnsi="Palatino Linotype"/>
          <w:szCs w:val="17"/>
          <w:lang w:eastAsia="es-ES_tradnl"/>
        </w:rPr>
      </w:pPr>
      <w:r w:rsidRPr="00576203">
        <w:rPr>
          <w:rFonts w:ascii="Palatino Linotype" w:hAnsi="Palatino Linotype"/>
          <w:szCs w:val="17"/>
          <w:lang w:eastAsia="es-ES_tradnl"/>
        </w:rPr>
        <w:t>S</w:t>
      </w:r>
      <w:r>
        <w:rPr>
          <w:rFonts w:ascii="Palatino Linotype" w:hAnsi="Palatino Linotype"/>
          <w:szCs w:val="17"/>
          <w:lang w:eastAsia="es-ES_tradnl"/>
        </w:rPr>
        <w:t xml:space="preserve">e dejan a salvo los derechos de la </w:t>
      </w:r>
      <w:r w:rsidRPr="00576203">
        <w:rPr>
          <w:rFonts w:ascii="Palatino Linotype" w:hAnsi="Palatino Linotype"/>
          <w:b/>
          <w:szCs w:val="17"/>
          <w:lang w:eastAsia="es-ES_tradnl"/>
        </w:rPr>
        <w:t xml:space="preserve">RECURRENTE </w:t>
      </w:r>
      <w:r w:rsidRPr="00576203">
        <w:rPr>
          <w:rFonts w:ascii="Palatino Linotype" w:hAnsi="Palatino Linotype"/>
          <w:szCs w:val="17"/>
          <w:lang w:eastAsia="es-ES_tradnl"/>
        </w:rPr>
        <w:t>para el caso de considerarlo pertinente</w:t>
      </w:r>
      <w:r w:rsidR="00777CEC">
        <w:rPr>
          <w:rFonts w:ascii="Palatino Linotype" w:hAnsi="Palatino Linotype"/>
          <w:szCs w:val="17"/>
          <w:lang w:eastAsia="es-ES_tradnl"/>
        </w:rPr>
        <w:t xml:space="preserve">, </w:t>
      </w:r>
      <w:r w:rsidRPr="00576203">
        <w:rPr>
          <w:rFonts w:ascii="Palatino Linotype" w:hAnsi="Palatino Linotype"/>
          <w:szCs w:val="17"/>
          <w:lang w:eastAsia="es-ES_tradnl"/>
        </w:rPr>
        <w:t xml:space="preserve">presente su solicitud de </w:t>
      </w:r>
      <w:r>
        <w:rPr>
          <w:rFonts w:ascii="Palatino Linotype" w:hAnsi="Palatino Linotype"/>
          <w:szCs w:val="17"/>
          <w:lang w:eastAsia="es-ES_tradnl"/>
        </w:rPr>
        <w:t xml:space="preserve">oposición </w:t>
      </w:r>
      <w:r w:rsidRPr="00576203">
        <w:rPr>
          <w:rFonts w:ascii="Palatino Linotype" w:hAnsi="Palatino Linotype"/>
          <w:szCs w:val="17"/>
          <w:lang w:eastAsia="es-ES_tradnl"/>
        </w:rPr>
        <w:t xml:space="preserve">de datos personales ante el </w:t>
      </w:r>
      <w:r>
        <w:rPr>
          <w:rFonts w:ascii="Palatino Linotype" w:hAnsi="Palatino Linotype"/>
          <w:szCs w:val="17"/>
          <w:lang w:eastAsia="es-ES_tradnl"/>
        </w:rPr>
        <w:t xml:space="preserve">Responsable del tratamiento de sus datos personales que estime conducente en términos del Considerando </w:t>
      </w:r>
      <w:r w:rsidRPr="009E362D">
        <w:rPr>
          <w:rFonts w:ascii="Palatino Linotype" w:hAnsi="Palatino Linotype"/>
          <w:b/>
          <w:szCs w:val="17"/>
          <w:lang w:eastAsia="es-ES_tradnl"/>
        </w:rPr>
        <w:t>QUINTO</w:t>
      </w:r>
      <w:r>
        <w:rPr>
          <w:rFonts w:ascii="Palatino Linotype" w:hAnsi="Palatino Linotype"/>
          <w:szCs w:val="17"/>
          <w:lang w:eastAsia="es-ES_tradnl"/>
        </w:rPr>
        <w:t xml:space="preserve"> de la presente resolución</w:t>
      </w:r>
      <w:r w:rsidRPr="00576203">
        <w:rPr>
          <w:rFonts w:ascii="Palatino Linotype" w:hAnsi="Palatino Linotype"/>
          <w:szCs w:val="17"/>
          <w:lang w:eastAsia="es-ES_tradnl"/>
        </w:rPr>
        <w:t>.</w:t>
      </w:r>
    </w:p>
    <w:p w:rsidR="005729C5" w:rsidRPr="00821016" w:rsidRDefault="005729C5" w:rsidP="005729C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21016">
        <w:rPr>
          <w:rFonts w:ascii="Palatino Linotype" w:hAnsi="Palatino Linotype" w:cs="Arial"/>
        </w:rPr>
        <w:t xml:space="preserve">ASÍ LO RESUELVE, </w:t>
      </w:r>
      <w:r w:rsidRPr="007032F1">
        <w:rPr>
          <w:rFonts w:ascii="Palatino Linotype" w:hAnsi="Palatino Linotype" w:cs="Arial"/>
        </w:rPr>
        <w:t>POR UNANIMIDAD DE VOTOS</w:t>
      </w:r>
      <w:r w:rsidRPr="00821016">
        <w:rPr>
          <w:rFonts w:ascii="Palatino Linotype" w:hAnsi="Palatino Linotype" w:cs="Arial"/>
        </w:rPr>
        <w:t>, EL PLENO DEL</w:t>
      </w:r>
      <w:r w:rsidRPr="00821016">
        <w:rPr>
          <w:rFonts w:ascii="Palatino Linotype" w:eastAsia="Arial Unicode MS" w:hAnsi="Palatino Linotype" w:cs="Arial"/>
        </w:rPr>
        <w:t xml:space="preserve"> INSTITUTO DE TRANSPARENCIA, ACCESO A LA INFORMACIÓN PÚBLICA Y PROTECCIÓN DE DATOS PERSONALES DEL ESTADO DE MÉXICO Y MUNICIPIOS</w:t>
      </w:r>
      <w:r w:rsidRPr="00821016">
        <w:rPr>
          <w:rFonts w:ascii="Palatino Linotype" w:hAnsi="Palatino Linotype" w:cs="Arial"/>
        </w:rPr>
        <w:t>, CONFORMADO POR LOS COMISIONADOS ZULEMA MARTÍNEZ SÁNCHEZ; EVA ABAID YAPUR;</w:t>
      </w:r>
      <w:r w:rsidR="00B35B5D">
        <w:rPr>
          <w:rFonts w:ascii="Palatino Linotype" w:hAnsi="Palatino Linotype" w:cs="Arial"/>
        </w:rPr>
        <w:t xml:space="preserve"> JOSÉ GUADALUPE LUNA HERNÁNDEZ;</w:t>
      </w:r>
      <w:r w:rsidRPr="00821016">
        <w:rPr>
          <w:rFonts w:ascii="Palatino Linotype" w:hAnsi="Palatino Linotype" w:cs="Arial"/>
        </w:rPr>
        <w:t xml:space="preserve"> JAVIER </w:t>
      </w:r>
      <w:r w:rsidRPr="00821016">
        <w:rPr>
          <w:rFonts w:ascii="Palatino Linotype" w:hAnsi="Palatino Linotype" w:cs="Arial"/>
        </w:rPr>
        <w:lastRenderedPageBreak/>
        <w:t>MARTÍNEZ CRUZ</w:t>
      </w:r>
      <w:r w:rsidR="00B35B5D">
        <w:rPr>
          <w:rFonts w:ascii="Palatino Linotype" w:hAnsi="Palatino Linotype" w:cs="Arial"/>
        </w:rPr>
        <w:t xml:space="preserve"> Y LUIS GUSTAVO PARRA NORIEGA</w:t>
      </w:r>
      <w:r w:rsidR="00F85149">
        <w:rPr>
          <w:rFonts w:ascii="Palatino Linotype" w:hAnsi="Palatino Linotype" w:cs="Arial"/>
        </w:rPr>
        <w:t xml:space="preserve"> EMITIENDO VOTO PARTICULAR</w:t>
      </w:r>
      <w:r w:rsidRPr="00821016">
        <w:rPr>
          <w:rFonts w:ascii="Palatino Linotype" w:hAnsi="Palatino Linotype" w:cs="Arial"/>
        </w:rPr>
        <w:t xml:space="preserve">; EN LA </w:t>
      </w:r>
      <w:r w:rsidR="00576203">
        <w:rPr>
          <w:rFonts w:ascii="Palatino Linotype" w:hAnsi="Palatino Linotype" w:cs="Arial"/>
        </w:rPr>
        <w:t xml:space="preserve">DÉCIMA </w:t>
      </w:r>
      <w:r w:rsidR="007032F1">
        <w:rPr>
          <w:rFonts w:ascii="Palatino Linotype" w:hAnsi="Palatino Linotype" w:cs="Arial"/>
        </w:rPr>
        <w:t>SEGUNDA</w:t>
      </w:r>
      <w:r w:rsidR="00576203">
        <w:rPr>
          <w:rFonts w:ascii="Palatino Linotype" w:hAnsi="Palatino Linotype" w:cs="Arial"/>
        </w:rPr>
        <w:t xml:space="preserve"> </w:t>
      </w:r>
      <w:r w:rsidRPr="00821016">
        <w:rPr>
          <w:rFonts w:ascii="Palatino Linotype" w:hAnsi="Palatino Linotype" w:cs="Arial"/>
        </w:rPr>
        <w:t xml:space="preserve">SESIÓN ORDINARIA CELEBRADA EL </w:t>
      </w:r>
      <w:r w:rsidR="007032F1">
        <w:rPr>
          <w:rFonts w:ascii="Palatino Linotype" w:hAnsi="Palatino Linotype"/>
          <w:lang w:val="es-ES_tradnl"/>
        </w:rPr>
        <w:t>CINCO DE AGOSTO</w:t>
      </w:r>
      <w:r w:rsidR="00576203">
        <w:rPr>
          <w:rFonts w:ascii="Palatino Linotype" w:hAnsi="Palatino Linotype"/>
          <w:lang w:val="es-ES_tradnl"/>
        </w:rPr>
        <w:t xml:space="preserve"> DE DOS MIL VEINTE</w:t>
      </w:r>
      <w:r w:rsidRPr="00821016">
        <w:rPr>
          <w:rFonts w:ascii="Palatino Linotype" w:hAnsi="Palatino Linotype" w:cs="Arial"/>
        </w:rPr>
        <w:t xml:space="preserve">, ANTE EL SECRETARIO TÉCNICO DEL PLENO, </w:t>
      </w:r>
      <w:r w:rsidRPr="00821016">
        <w:rPr>
          <w:rFonts w:ascii="Palatino Linotype" w:hAnsi="Palatino Linotype"/>
          <w:lang w:val="es-ES_tradnl"/>
        </w:rPr>
        <w:t>ALEXIS TAPIA RAMÍREZ</w:t>
      </w:r>
      <w:r w:rsidRPr="00821016">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76203" w:rsidRPr="001F465B" w:rsidTr="001F6F9E">
        <w:trPr>
          <w:jc w:val="center"/>
        </w:trPr>
        <w:tc>
          <w:tcPr>
            <w:tcW w:w="10365" w:type="dxa"/>
            <w:gridSpan w:val="2"/>
          </w:tcPr>
          <w:p w:rsidR="0035463B" w:rsidRDefault="0035463B" w:rsidP="001F6F9E">
            <w:pPr>
              <w:jc w:val="center"/>
              <w:rPr>
                <w:rFonts w:ascii="Palatino Linotype" w:hAnsi="Palatino Linotype" w:cs="Arial"/>
                <w:b/>
              </w:rPr>
            </w:pPr>
          </w:p>
          <w:p w:rsidR="00C85095" w:rsidRDefault="00C85095" w:rsidP="001F6F9E">
            <w:pPr>
              <w:jc w:val="center"/>
              <w:rPr>
                <w:rFonts w:ascii="Palatino Linotype" w:hAnsi="Palatino Linotype" w:cs="Arial"/>
                <w:b/>
              </w:rPr>
            </w:pPr>
          </w:p>
          <w:p w:rsidR="0035463B" w:rsidRPr="001F465B" w:rsidRDefault="0035463B" w:rsidP="001F6F9E">
            <w:pPr>
              <w:jc w:val="center"/>
              <w:rPr>
                <w:rFonts w:ascii="Palatino Linotype" w:hAnsi="Palatino Linotype" w:cs="Arial"/>
                <w:b/>
              </w:rPr>
            </w:pP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Zulema Martínez Sánchez</w:t>
            </w:r>
          </w:p>
          <w:p w:rsidR="00576203" w:rsidRPr="001F465B" w:rsidRDefault="00576203" w:rsidP="001F6F9E">
            <w:pPr>
              <w:jc w:val="center"/>
              <w:rPr>
                <w:rFonts w:ascii="Palatino Linotype" w:hAnsi="Palatino Linotype" w:cs="Arial"/>
                <w:b/>
              </w:rPr>
            </w:pPr>
            <w:r w:rsidRPr="001F465B">
              <w:rPr>
                <w:rFonts w:ascii="Palatino Linotype" w:hAnsi="Palatino Linotype" w:cs="Arial"/>
              </w:rPr>
              <w:t>Comisionada Presidenta</w:t>
            </w: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 xml:space="preserve">(RÚBRICA) </w:t>
            </w:r>
          </w:p>
        </w:tc>
      </w:tr>
      <w:tr w:rsidR="00576203" w:rsidRPr="001F465B" w:rsidTr="001F6F9E">
        <w:trPr>
          <w:jc w:val="center"/>
        </w:trPr>
        <w:tc>
          <w:tcPr>
            <w:tcW w:w="5182" w:type="dxa"/>
          </w:tcPr>
          <w:p w:rsidR="00576203" w:rsidRDefault="00576203" w:rsidP="001F6F9E">
            <w:pPr>
              <w:jc w:val="center"/>
              <w:rPr>
                <w:rFonts w:ascii="Palatino Linotype" w:hAnsi="Palatino Linotype" w:cs="Arial"/>
                <w:b/>
              </w:rPr>
            </w:pPr>
          </w:p>
          <w:p w:rsidR="00576203" w:rsidRDefault="00576203" w:rsidP="001F6F9E">
            <w:pPr>
              <w:jc w:val="center"/>
              <w:rPr>
                <w:rFonts w:ascii="Palatino Linotype" w:hAnsi="Palatino Linotype" w:cs="Arial"/>
                <w:b/>
              </w:rPr>
            </w:pPr>
          </w:p>
          <w:p w:rsidR="00C85095" w:rsidRDefault="00C85095" w:rsidP="001F6F9E">
            <w:pPr>
              <w:jc w:val="center"/>
              <w:rPr>
                <w:rFonts w:ascii="Palatino Linotype" w:hAnsi="Palatino Linotype" w:cs="Arial"/>
                <w:b/>
              </w:rPr>
            </w:pP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Eva Abaid Yapur</w:t>
            </w:r>
          </w:p>
          <w:p w:rsidR="00576203" w:rsidRPr="001F465B" w:rsidRDefault="00576203" w:rsidP="001F6F9E">
            <w:pPr>
              <w:jc w:val="center"/>
              <w:rPr>
                <w:rFonts w:ascii="Palatino Linotype" w:hAnsi="Palatino Linotype" w:cs="Arial"/>
              </w:rPr>
            </w:pPr>
            <w:r w:rsidRPr="001F465B">
              <w:rPr>
                <w:rFonts w:ascii="Palatino Linotype" w:hAnsi="Palatino Linotype" w:cs="Arial"/>
              </w:rPr>
              <w:t>Comisionada</w:t>
            </w: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(RÚBRICA)</w:t>
            </w:r>
          </w:p>
        </w:tc>
        <w:tc>
          <w:tcPr>
            <w:tcW w:w="5183" w:type="dxa"/>
          </w:tcPr>
          <w:p w:rsidR="005D612F" w:rsidRDefault="005D612F" w:rsidP="001F6F9E">
            <w:pPr>
              <w:jc w:val="center"/>
              <w:rPr>
                <w:rFonts w:ascii="Palatino Linotype" w:hAnsi="Palatino Linotype" w:cs="Arial"/>
                <w:b/>
              </w:rPr>
            </w:pPr>
          </w:p>
          <w:p w:rsidR="00576203" w:rsidRDefault="00576203" w:rsidP="001F6F9E">
            <w:pPr>
              <w:jc w:val="center"/>
              <w:rPr>
                <w:rFonts w:ascii="Palatino Linotype" w:hAnsi="Palatino Linotype" w:cs="Arial"/>
                <w:b/>
              </w:rPr>
            </w:pPr>
          </w:p>
          <w:p w:rsidR="00C85095" w:rsidRDefault="00C85095" w:rsidP="001F6F9E">
            <w:pPr>
              <w:jc w:val="center"/>
              <w:rPr>
                <w:rFonts w:ascii="Palatino Linotype" w:hAnsi="Palatino Linotype" w:cs="Arial"/>
                <w:b/>
              </w:rPr>
            </w:pP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José Guadalupe Luna Hernández</w:t>
            </w:r>
          </w:p>
          <w:p w:rsidR="00576203" w:rsidRPr="001F465B" w:rsidRDefault="00576203" w:rsidP="001F6F9E">
            <w:pPr>
              <w:jc w:val="center"/>
              <w:rPr>
                <w:rFonts w:ascii="Palatino Linotype" w:hAnsi="Palatino Linotype" w:cs="Arial"/>
              </w:rPr>
            </w:pPr>
            <w:r w:rsidRPr="001F465B">
              <w:rPr>
                <w:rFonts w:ascii="Palatino Linotype" w:hAnsi="Palatino Linotype" w:cs="Arial"/>
              </w:rPr>
              <w:t>Comisionado</w:t>
            </w: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(RÚBRICA)</w:t>
            </w:r>
          </w:p>
        </w:tc>
      </w:tr>
      <w:tr w:rsidR="00576203" w:rsidRPr="001F465B" w:rsidTr="001F6F9E">
        <w:trPr>
          <w:jc w:val="center"/>
        </w:trPr>
        <w:tc>
          <w:tcPr>
            <w:tcW w:w="5182" w:type="dxa"/>
          </w:tcPr>
          <w:p w:rsidR="00576203" w:rsidRDefault="00576203" w:rsidP="001F6F9E">
            <w:pPr>
              <w:jc w:val="center"/>
              <w:rPr>
                <w:rFonts w:ascii="Palatino Linotype" w:hAnsi="Palatino Linotype" w:cs="Arial"/>
                <w:b/>
              </w:rPr>
            </w:pPr>
          </w:p>
          <w:p w:rsidR="00576203" w:rsidRDefault="00576203" w:rsidP="001F6F9E">
            <w:pPr>
              <w:jc w:val="center"/>
              <w:rPr>
                <w:rFonts w:ascii="Palatino Linotype" w:hAnsi="Palatino Linotype" w:cs="Arial"/>
                <w:b/>
              </w:rPr>
            </w:pPr>
          </w:p>
          <w:p w:rsidR="00C85095" w:rsidRPr="001F465B" w:rsidRDefault="00C85095" w:rsidP="001F6F9E">
            <w:pPr>
              <w:jc w:val="center"/>
              <w:rPr>
                <w:rFonts w:ascii="Palatino Linotype" w:hAnsi="Palatino Linotype" w:cs="Arial"/>
                <w:b/>
              </w:rPr>
            </w:pP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Javier Martínez Cruz</w:t>
            </w:r>
          </w:p>
          <w:p w:rsidR="00576203" w:rsidRPr="001F465B" w:rsidRDefault="00576203" w:rsidP="001F6F9E">
            <w:pPr>
              <w:jc w:val="center"/>
              <w:rPr>
                <w:rFonts w:ascii="Palatino Linotype" w:hAnsi="Palatino Linotype" w:cs="Arial"/>
              </w:rPr>
            </w:pPr>
            <w:r w:rsidRPr="001F465B">
              <w:rPr>
                <w:rFonts w:ascii="Palatino Linotype" w:hAnsi="Palatino Linotype" w:cs="Arial"/>
              </w:rPr>
              <w:t>Comisionado</w:t>
            </w:r>
          </w:p>
          <w:p w:rsidR="00576203" w:rsidRPr="001F465B" w:rsidRDefault="00576203" w:rsidP="001F6F9E">
            <w:pPr>
              <w:jc w:val="center"/>
              <w:rPr>
                <w:rFonts w:ascii="Palatino Linotype" w:hAnsi="Palatino Linotype" w:cs="Arial"/>
              </w:rPr>
            </w:pPr>
            <w:r w:rsidRPr="001F465B">
              <w:rPr>
                <w:rFonts w:ascii="Palatino Linotype" w:hAnsi="Palatino Linotype" w:cs="Arial"/>
                <w:b/>
              </w:rPr>
              <w:t>(RÚBRICA)</w:t>
            </w:r>
          </w:p>
        </w:tc>
        <w:tc>
          <w:tcPr>
            <w:tcW w:w="5183" w:type="dxa"/>
          </w:tcPr>
          <w:p w:rsidR="00576203" w:rsidRPr="001F465B" w:rsidRDefault="00576203" w:rsidP="001F6F9E">
            <w:pPr>
              <w:jc w:val="center"/>
              <w:rPr>
                <w:rFonts w:ascii="Palatino Linotype" w:hAnsi="Palatino Linotype" w:cs="Arial"/>
                <w:b/>
              </w:rPr>
            </w:pPr>
          </w:p>
          <w:p w:rsidR="00576203" w:rsidRDefault="00576203" w:rsidP="001F6F9E">
            <w:pPr>
              <w:jc w:val="center"/>
              <w:rPr>
                <w:rFonts w:ascii="Palatino Linotype" w:hAnsi="Palatino Linotype" w:cs="Arial"/>
                <w:b/>
              </w:rPr>
            </w:pPr>
          </w:p>
          <w:p w:rsidR="00C85095" w:rsidRPr="001F465B" w:rsidRDefault="00C85095" w:rsidP="001F6F9E">
            <w:pPr>
              <w:jc w:val="center"/>
              <w:rPr>
                <w:rFonts w:ascii="Palatino Linotype" w:hAnsi="Palatino Linotype" w:cs="Arial"/>
                <w:b/>
              </w:rPr>
            </w:pP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Luis Gustavo Parra Noriega</w:t>
            </w:r>
          </w:p>
          <w:p w:rsidR="00576203" w:rsidRPr="001F465B" w:rsidRDefault="00576203" w:rsidP="001F6F9E">
            <w:pPr>
              <w:jc w:val="center"/>
              <w:rPr>
                <w:rFonts w:ascii="Palatino Linotype" w:hAnsi="Palatino Linotype" w:cs="Arial"/>
              </w:rPr>
            </w:pPr>
            <w:r w:rsidRPr="001F465B">
              <w:rPr>
                <w:rFonts w:ascii="Palatino Linotype" w:hAnsi="Palatino Linotype" w:cs="Arial"/>
              </w:rPr>
              <w:t>Comisionado</w:t>
            </w: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(RÚBRICA)</w:t>
            </w:r>
          </w:p>
        </w:tc>
      </w:tr>
      <w:tr w:rsidR="00576203" w:rsidRPr="001F465B" w:rsidTr="001F6F9E">
        <w:trPr>
          <w:jc w:val="center"/>
        </w:trPr>
        <w:tc>
          <w:tcPr>
            <w:tcW w:w="10365" w:type="dxa"/>
            <w:gridSpan w:val="2"/>
          </w:tcPr>
          <w:p w:rsidR="00576203" w:rsidRDefault="00576203" w:rsidP="001F6F9E">
            <w:pPr>
              <w:jc w:val="center"/>
              <w:rPr>
                <w:rFonts w:ascii="Palatino Linotype" w:hAnsi="Palatino Linotype" w:cs="Arial"/>
                <w:b/>
              </w:rPr>
            </w:pPr>
          </w:p>
          <w:p w:rsidR="00576203" w:rsidRDefault="00576203" w:rsidP="001F6F9E">
            <w:pPr>
              <w:jc w:val="center"/>
              <w:rPr>
                <w:rFonts w:ascii="Palatino Linotype" w:hAnsi="Palatino Linotype" w:cs="Arial"/>
                <w:b/>
              </w:rPr>
            </w:pPr>
          </w:p>
          <w:p w:rsidR="00C85095" w:rsidRDefault="00C85095" w:rsidP="001F6F9E">
            <w:pPr>
              <w:jc w:val="center"/>
              <w:rPr>
                <w:rFonts w:ascii="Palatino Linotype" w:hAnsi="Palatino Linotype" w:cs="Arial"/>
                <w:b/>
              </w:rPr>
            </w:pPr>
          </w:p>
          <w:p w:rsidR="00C85095" w:rsidRDefault="00C85095" w:rsidP="001F6F9E">
            <w:pPr>
              <w:jc w:val="center"/>
              <w:rPr>
                <w:rFonts w:ascii="Palatino Linotype" w:hAnsi="Palatino Linotype" w:cs="Arial"/>
                <w:b/>
              </w:rPr>
            </w:pPr>
          </w:p>
          <w:p w:rsidR="00C85095" w:rsidRPr="001F465B" w:rsidRDefault="00C85095" w:rsidP="001F6F9E">
            <w:pPr>
              <w:jc w:val="center"/>
              <w:rPr>
                <w:rFonts w:ascii="Palatino Linotype" w:hAnsi="Palatino Linotype" w:cs="Arial"/>
                <w:b/>
              </w:rPr>
            </w:pPr>
          </w:p>
          <w:p w:rsidR="00576203" w:rsidRPr="001F465B" w:rsidRDefault="00576203" w:rsidP="001F6F9E">
            <w:pPr>
              <w:jc w:val="center"/>
              <w:rPr>
                <w:rFonts w:ascii="Palatino Linotype" w:hAnsi="Palatino Linotype" w:cs="Arial"/>
                <w:b/>
              </w:rPr>
            </w:pPr>
            <w:r w:rsidRPr="001F465B">
              <w:rPr>
                <w:rFonts w:ascii="Palatino Linotype" w:hAnsi="Palatino Linotype" w:cs="Arial"/>
                <w:b/>
              </w:rPr>
              <w:t>Alexis Tapia Ramírez</w:t>
            </w:r>
          </w:p>
          <w:p w:rsidR="00576203" w:rsidRPr="001F465B" w:rsidRDefault="00576203" w:rsidP="001F6F9E">
            <w:pPr>
              <w:jc w:val="center"/>
              <w:rPr>
                <w:rFonts w:ascii="Palatino Linotype" w:hAnsi="Palatino Linotype" w:cs="Arial"/>
              </w:rPr>
            </w:pPr>
            <w:r w:rsidRPr="001F465B">
              <w:rPr>
                <w:rFonts w:ascii="Palatino Linotype" w:hAnsi="Palatino Linotype" w:cs="Arial"/>
              </w:rPr>
              <w:t>Secretario Técnico del Pleno</w:t>
            </w:r>
          </w:p>
          <w:p w:rsidR="00576203" w:rsidRPr="001F465B" w:rsidRDefault="00576203" w:rsidP="001F6F9E">
            <w:pPr>
              <w:jc w:val="center"/>
              <w:rPr>
                <w:rFonts w:ascii="Palatino Linotype" w:hAnsi="Palatino Linotype" w:cs="Arial"/>
              </w:rPr>
            </w:pPr>
            <w:r w:rsidRPr="001F465B">
              <w:rPr>
                <w:rFonts w:ascii="Palatino Linotype" w:hAnsi="Palatino Linotype" w:cs="Arial"/>
                <w:b/>
              </w:rPr>
              <w:t>(RÚBRICA)</w:t>
            </w:r>
            <w:r w:rsidRPr="001F465B">
              <w:rPr>
                <w:rFonts w:ascii="Palatino Linotype" w:hAnsi="Palatino Linotype" w:cs="Arial"/>
              </w:rPr>
              <w:t xml:space="preserve"> </w:t>
            </w:r>
          </w:p>
        </w:tc>
      </w:tr>
    </w:tbl>
    <w:p w:rsidR="005729C5" w:rsidRPr="00821016" w:rsidRDefault="005729C5" w:rsidP="005729C5">
      <w:pPr>
        <w:jc w:val="both"/>
        <w:rPr>
          <w:rFonts w:ascii="Palatino Linotype" w:hAnsi="Palatino Linotype" w:cs="Arial"/>
          <w:sz w:val="18"/>
          <w:szCs w:val="18"/>
        </w:rPr>
      </w:pPr>
    </w:p>
    <w:p w:rsidR="005729C5" w:rsidRPr="00821016" w:rsidRDefault="005729C5" w:rsidP="005729C5">
      <w:pPr>
        <w:jc w:val="both"/>
        <w:rPr>
          <w:rFonts w:ascii="Palatino Linotype" w:hAnsi="Palatino Linotype" w:cs="Arial"/>
          <w:sz w:val="18"/>
          <w:szCs w:val="18"/>
        </w:rPr>
      </w:pPr>
      <w:r w:rsidRPr="00821016">
        <w:rPr>
          <w:rFonts w:ascii="Palatino Linotype" w:hAnsi="Palatino Linotype" w:cs="Arial"/>
          <w:sz w:val="18"/>
          <w:szCs w:val="18"/>
        </w:rPr>
        <w:t xml:space="preserve">Esta hoja corresponde a la resolución de fecha </w:t>
      </w:r>
      <w:r w:rsidR="003476C4">
        <w:rPr>
          <w:rFonts w:ascii="Palatino Linotype" w:hAnsi="Palatino Linotype" w:cs="Arial"/>
          <w:sz w:val="18"/>
          <w:szCs w:val="18"/>
        </w:rPr>
        <w:t>cinco de agosto</w:t>
      </w:r>
      <w:r w:rsidR="00576203">
        <w:rPr>
          <w:rFonts w:ascii="Palatino Linotype" w:hAnsi="Palatino Linotype" w:cs="Arial"/>
          <w:sz w:val="18"/>
          <w:szCs w:val="18"/>
        </w:rPr>
        <w:t xml:space="preserve"> de dos mil veinte</w:t>
      </w:r>
      <w:r w:rsidRPr="00821016">
        <w:rPr>
          <w:rFonts w:ascii="Palatino Linotype" w:hAnsi="Palatino Linotype" w:cs="Arial"/>
          <w:sz w:val="18"/>
          <w:szCs w:val="18"/>
        </w:rPr>
        <w:t xml:space="preserve">, emitida en el recurso de revisión número </w:t>
      </w:r>
      <w:r w:rsidR="00576203">
        <w:rPr>
          <w:rFonts w:ascii="Palatino Linotype" w:hAnsi="Palatino Linotype"/>
          <w:b/>
          <w:sz w:val="18"/>
          <w:szCs w:val="18"/>
          <w:lang w:val="es-ES_tradnl"/>
        </w:rPr>
        <w:t>0622/INFOEM/OD/RR/2020</w:t>
      </w:r>
    </w:p>
    <w:p w:rsidR="00152E27" w:rsidRDefault="005729C5" w:rsidP="00576203">
      <w:pPr>
        <w:jc w:val="both"/>
      </w:pPr>
      <w:r w:rsidRPr="00821016">
        <w:rPr>
          <w:rFonts w:ascii="Palatino Linotype" w:hAnsi="Palatino Linotype" w:cs="Arial"/>
          <w:sz w:val="18"/>
          <w:szCs w:val="18"/>
        </w:rPr>
        <w:t>YSM/AMV</w:t>
      </w:r>
    </w:p>
    <w:sectPr w:rsidR="00152E27" w:rsidSect="00565B87">
      <w:headerReference w:type="even" r:id="rId17"/>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D77" w:rsidRDefault="00025D77" w:rsidP="005729C5">
      <w:r>
        <w:separator/>
      </w:r>
    </w:p>
  </w:endnote>
  <w:endnote w:type="continuationSeparator" w:id="0">
    <w:p w:rsidR="00025D77" w:rsidRDefault="00025D77" w:rsidP="0057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B87" w:rsidRPr="00BF6C4F" w:rsidRDefault="00565B87" w:rsidP="00565B87">
    <w:pPr>
      <w:pStyle w:val="Piedepgina"/>
      <w:jc w:val="right"/>
      <w:rPr>
        <w:rFonts w:ascii="Palatino Linotype" w:hAnsi="Palatino Linotype" w:cs="Arial"/>
        <w:bCs/>
        <w:sz w:val="22"/>
        <w:szCs w:val="20"/>
      </w:rPr>
    </w:pPr>
    <w:r w:rsidRPr="00BF6C4F">
      <w:rPr>
        <w:rFonts w:ascii="Palatino Linotype" w:hAnsi="Palatino Linotype" w:cs="Arial"/>
        <w:bCs/>
        <w:sz w:val="22"/>
        <w:szCs w:val="20"/>
      </w:rPr>
      <w:t xml:space="preserve">Página </w:t>
    </w:r>
    <w:r w:rsidR="00A7799A"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PAGE</w:instrText>
    </w:r>
    <w:r w:rsidR="00A7799A" w:rsidRPr="00BF6C4F">
      <w:rPr>
        <w:rFonts w:ascii="Palatino Linotype" w:hAnsi="Palatino Linotype" w:cs="Arial"/>
        <w:bCs/>
        <w:sz w:val="22"/>
        <w:szCs w:val="20"/>
      </w:rPr>
      <w:fldChar w:fldCharType="separate"/>
    </w:r>
    <w:r w:rsidR="00BB55DF">
      <w:rPr>
        <w:rFonts w:ascii="Palatino Linotype" w:hAnsi="Palatino Linotype" w:cs="Arial"/>
        <w:bCs/>
        <w:noProof/>
        <w:sz w:val="22"/>
        <w:szCs w:val="20"/>
      </w:rPr>
      <w:t>31</w:t>
    </w:r>
    <w:r w:rsidR="00A7799A" w:rsidRPr="00BF6C4F">
      <w:rPr>
        <w:rFonts w:ascii="Palatino Linotype" w:hAnsi="Palatino Linotype" w:cs="Arial"/>
        <w:bCs/>
        <w:sz w:val="22"/>
        <w:szCs w:val="20"/>
      </w:rPr>
      <w:fldChar w:fldCharType="end"/>
    </w:r>
    <w:r w:rsidRPr="00BF6C4F">
      <w:rPr>
        <w:rFonts w:ascii="Palatino Linotype" w:hAnsi="Palatino Linotype" w:cs="Arial"/>
        <w:sz w:val="22"/>
        <w:szCs w:val="20"/>
      </w:rPr>
      <w:t xml:space="preserve"> de </w:t>
    </w:r>
    <w:r w:rsidR="00A7799A"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NUMPAGES</w:instrText>
    </w:r>
    <w:r w:rsidR="00A7799A" w:rsidRPr="00BF6C4F">
      <w:rPr>
        <w:rFonts w:ascii="Palatino Linotype" w:hAnsi="Palatino Linotype" w:cs="Arial"/>
        <w:bCs/>
        <w:sz w:val="22"/>
        <w:szCs w:val="20"/>
      </w:rPr>
      <w:fldChar w:fldCharType="separate"/>
    </w:r>
    <w:r w:rsidR="00BB55DF">
      <w:rPr>
        <w:rFonts w:ascii="Palatino Linotype" w:hAnsi="Palatino Linotype" w:cs="Arial"/>
        <w:bCs/>
        <w:noProof/>
        <w:sz w:val="22"/>
        <w:szCs w:val="20"/>
      </w:rPr>
      <w:t>32</w:t>
    </w:r>
    <w:r w:rsidR="00A7799A" w:rsidRPr="00BF6C4F">
      <w:rPr>
        <w:rFonts w:ascii="Palatino Linotype" w:hAnsi="Palatino Linotype" w:cs="Arial"/>
        <w:bCs/>
        <w:sz w:val="22"/>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1494490746"/>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rsidR="00565B87" w:rsidRPr="00BF6C4F" w:rsidRDefault="00565B87">
            <w:pPr>
              <w:pStyle w:val="Piedepgina"/>
              <w:jc w:val="right"/>
              <w:rPr>
                <w:rFonts w:ascii="Palatino Linotype" w:hAnsi="Palatino Linotype"/>
                <w:sz w:val="22"/>
                <w:szCs w:val="22"/>
              </w:rPr>
            </w:pPr>
            <w:r w:rsidRPr="00BF6C4F">
              <w:rPr>
                <w:rFonts w:ascii="Palatino Linotype" w:hAnsi="Palatino Linotype"/>
                <w:sz w:val="22"/>
                <w:szCs w:val="22"/>
                <w:lang w:val="es-ES"/>
              </w:rPr>
              <w:t xml:space="preserve">Página </w:t>
            </w:r>
            <w:r w:rsidR="00A7799A" w:rsidRPr="00BF6C4F">
              <w:rPr>
                <w:rFonts w:ascii="Palatino Linotype" w:hAnsi="Palatino Linotype"/>
                <w:bCs/>
                <w:sz w:val="22"/>
                <w:szCs w:val="22"/>
              </w:rPr>
              <w:fldChar w:fldCharType="begin"/>
            </w:r>
            <w:r w:rsidRPr="00BF6C4F">
              <w:rPr>
                <w:rFonts w:ascii="Palatino Linotype" w:hAnsi="Palatino Linotype"/>
                <w:bCs/>
                <w:sz w:val="22"/>
                <w:szCs w:val="22"/>
              </w:rPr>
              <w:instrText>PAGE</w:instrText>
            </w:r>
            <w:r w:rsidR="00A7799A" w:rsidRPr="00BF6C4F">
              <w:rPr>
                <w:rFonts w:ascii="Palatino Linotype" w:hAnsi="Palatino Linotype"/>
                <w:bCs/>
                <w:sz w:val="22"/>
                <w:szCs w:val="22"/>
              </w:rPr>
              <w:fldChar w:fldCharType="separate"/>
            </w:r>
            <w:r w:rsidR="00BB55DF">
              <w:rPr>
                <w:rFonts w:ascii="Palatino Linotype" w:hAnsi="Palatino Linotype"/>
                <w:bCs/>
                <w:noProof/>
                <w:sz w:val="22"/>
                <w:szCs w:val="22"/>
              </w:rPr>
              <w:t>1</w:t>
            </w:r>
            <w:r w:rsidR="00A7799A" w:rsidRPr="00BF6C4F">
              <w:rPr>
                <w:rFonts w:ascii="Palatino Linotype" w:hAnsi="Palatino Linotype"/>
                <w:bCs/>
                <w:sz w:val="22"/>
                <w:szCs w:val="22"/>
              </w:rPr>
              <w:fldChar w:fldCharType="end"/>
            </w:r>
            <w:r w:rsidRPr="00BF6C4F">
              <w:rPr>
                <w:rFonts w:ascii="Palatino Linotype" w:hAnsi="Palatino Linotype"/>
                <w:sz w:val="22"/>
                <w:szCs w:val="22"/>
                <w:lang w:val="es-ES"/>
              </w:rPr>
              <w:t xml:space="preserve"> de </w:t>
            </w:r>
            <w:r w:rsidR="00A7799A" w:rsidRPr="00BF6C4F">
              <w:rPr>
                <w:rFonts w:ascii="Palatino Linotype" w:hAnsi="Palatino Linotype"/>
                <w:bCs/>
                <w:sz w:val="22"/>
                <w:szCs w:val="22"/>
              </w:rPr>
              <w:fldChar w:fldCharType="begin"/>
            </w:r>
            <w:r w:rsidRPr="00BF6C4F">
              <w:rPr>
                <w:rFonts w:ascii="Palatino Linotype" w:hAnsi="Palatino Linotype"/>
                <w:bCs/>
                <w:sz w:val="22"/>
                <w:szCs w:val="22"/>
              </w:rPr>
              <w:instrText>NUMPAGES</w:instrText>
            </w:r>
            <w:r w:rsidR="00A7799A" w:rsidRPr="00BF6C4F">
              <w:rPr>
                <w:rFonts w:ascii="Palatino Linotype" w:hAnsi="Palatino Linotype"/>
                <w:bCs/>
                <w:sz w:val="22"/>
                <w:szCs w:val="22"/>
              </w:rPr>
              <w:fldChar w:fldCharType="separate"/>
            </w:r>
            <w:r w:rsidR="00BB55DF">
              <w:rPr>
                <w:rFonts w:ascii="Palatino Linotype" w:hAnsi="Palatino Linotype"/>
                <w:bCs/>
                <w:noProof/>
                <w:sz w:val="22"/>
                <w:szCs w:val="22"/>
              </w:rPr>
              <w:t>32</w:t>
            </w:r>
            <w:r w:rsidR="00A7799A" w:rsidRPr="00BF6C4F">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D77" w:rsidRDefault="00025D77" w:rsidP="005729C5">
      <w:r>
        <w:separator/>
      </w:r>
    </w:p>
  </w:footnote>
  <w:footnote w:type="continuationSeparator" w:id="0">
    <w:p w:rsidR="00025D77" w:rsidRDefault="00025D77" w:rsidP="005729C5">
      <w:r>
        <w:continuationSeparator/>
      </w:r>
    </w:p>
  </w:footnote>
  <w:footnote w:id="1">
    <w:p w:rsidR="005729C5" w:rsidRPr="00E057ED" w:rsidRDefault="005729C5" w:rsidP="005729C5">
      <w:pPr>
        <w:pStyle w:val="Textonotapie"/>
        <w:rPr>
          <w:rFonts w:ascii="Palatino Linotype" w:hAnsi="Palatino Linotype"/>
          <w:i/>
          <w:sz w:val="18"/>
          <w:szCs w:val="18"/>
        </w:rPr>
      </w:pPr>
      <w:r>
        <w:rPr>
          <w:rStyle w:val="Refdenotaalpie"/>
        </w:rPr>
        <w:footnoteRef/>
      </w:r>
      <w:r>
        <w:t xml:space="preserve"> </w:t>
      </w:r>
      <w:r w:rsidRPr="00E057ED">
        <w:rPr>
          <w:rFonts w:ascii="Palatino Linotype" w:hAnsi="Palatino Linotype"/>
          <w:i/>
          <w:sz w:val="18"/>
          <w:szCs w:val="18"/>
        </w:rPr>
        <w:t>De conformidad con el artículo 4</w:t>
      </w:r>
      <w:r>
        <w:rPr>
          <w:rFonts w:ascii="Palatino Linotype" w:hAnsi="Palatino Linotype"/>
          <w:i/>
          <w:sz w:val="18"/>
          <w:szCs w:val="18"/>
        </w:rPr>
        <w:t>,</w:t>
      </w:r>
      <w:r w:rsidRPr="00E057ED">
        <w:rPr>
          <w:rFonts w:ascii="Palatino Linotype" w:hAnsi="Palatino Linotype"/>
          <w:i/>
          <w:sz w:val="18"/>
          <w:szCs w:val="18"/>
        </w:rPr>
        <w:t xml:space="preserve"> fracción XLI, de la Ley de Protección de Datos en Posesión de Sujetos Obligados del Estado de México y Municipios.</w:t>
      </w:r>
    </w:p>
  </w:footnote>
  <w:footnote w:id="2">
    <w:p w:rsidR="005729C5" w:rsidRPr="00416C6E" w:rsidRDefault="005729C5" w:rsidP="005729C5">
      <w:pPr>
        <w:pStyle w:val="Textonotapie"/>
        <w:jc w:val="both"/>
        <w:rPr>
          <w:rFonts w:ascii="Palatino Linotype" w:hAnsi="Palatino Linotype"/>
          <w:sz w:val="16"/>
          <w:szCs w:val="16"/>
        </w:rPr>
      </w:pPr>
      <w:r>
        <w:rPr>
          <w:rStyle w:val="Refdenotaalpie"/>
        </w:rPr>
        <w:footnoteRef/>
      </w:r>
      <w:r>
        <w:t xml:space="preserve"> </w:t>
      </w:r>
      <w:r w:rsidRPr="00416C6E">
        <w:rPr>
          <w:rFonts w:ascii="Palatino Linotype" w:hAnsi="Palatino Linotype"/>
          <w:sz w:val="16"/>
          <w:szCs w:val="16"/>
        </w:rPr>
        <w:t>Cuando en informática se habla de memoria caché o cache, se está hablando de aquella cantidad de información que permanece de manera temporal en la computadora y que ayuda a la adquisición de velocidad y eficiencia cuando es necesario recurrir ha determinado tipo de datos.</w:t>
      </w:r>
    </w:p>
    <w:p w:rsidR="005729C5" w:rsidRPr="00416C6E" w:rsidRDefault="005729C5" w:rsidP="005729C5">
      <w:pPr>
        <w:pStyle w:val="Textonotapie"/>
        <w:jc w:val="both"/>
        <w:rPr>
          <w:rFonts w:ascii="Palatino Linotype" w:hAnsi="Palatino Linotype"/>
          <w:sz w:val="16"/>
          <w:szCs w:val="16"/>
        </w:rPr>
      </w:pPr>
      <w:r w:rsidRPr="00416C6E">
        <w:rPr>
          <w:rFonts w:ascii="Palatino Linotype" w:hAnsi="Palatino Linotype"/>
          <w:sz w:val="16"/>
          <w:szCs w:val="16"/>
        </w:rPr>
        <w:t>El nombre de memoria cache proviene del francés, que significa “escondido” u “oculto”.</w:t>
      </w:r>
    </w:p>
    <w:p w:rsidR="005729C5" w:rsidRPr="00416C6E" w:rsidRDefault="005729C5" w:rsidP="005729C5">
      <w:pPr>
        <w:pStyle w:val="Textonotapie"/>
        <w:jc w:val="both"/>
        <w:rPr>
          <w:rFonts w:ascii="Palatino Linotype" w:hAnsi="Palatino Linotype"/>
          <w:sz w:val="16"/>
          <w:szCs w:val="16"/>
        </w:rPr>
      </w:pPr>
      <w:r w:rsidRPr="00416C6E">
        <w:rPr>
          <w:rFonts w:ascii="Palatino Linotype" w:hAnsi="Palatino Linotype"/>
          <w:sz w:val="16"/>
          <w:szCs w:val="16"/>
        </w:rPr>
        <w:t>Consultable en: https://www.definiicionabc.com/tecnologia/memoria-cache.php</w:t>
      </w:r>
    </w:p>
  </w:footnote>
  <w:footnote w:id="3">
    <w:p w:rsidR="00B07394" w:rsidRDefault="00B07394" w:rsidP="00B07394">
      <w:pPr>
        <w:jc w:val="both"/>
        <w:rPr>
          <w:rFonts w:ascii="Palatino Linotype" w:hAnsi="Palatino Linotype"/>
          <w:sz w:val="16"/>
          <w:szCs w:val="16"/>
        </w:rPr>
      </w:pPr>
      <w:r>
        <w:rPr>
          <w:rStyle w:val="Refdenotaalpie"/>
        </w:rPr>
        <w:footnoteRef/>
      </w:r>
      <w:r>
        <w:t xml:space="preserve"> </w:t>
      </w:r>
      <w:r w:rsidRPr="0082559E">
        <w:rPr>
          <w:rFonts w:ascii="Palatino Linotype" w:hAnsi="Palatino Linotype"/>
          <w:b/>
          <w:sz w:val="16"/>
          <w:szCs w:val="16"/>
        </w:rPr>
        <w:t>Artículo 4.</w:t>
      </w:r>
      <w:r w:rsidRPr="0082559E">
        <w:rPr>
          <w:rFonts w:ascii="Palatino Linotype" w:hAnsi="Palatino Linotype"/>
          <w:sz w:val="16"/>
          <w:szCs w:val="16"/>
        </w:rPr>
        <w:t xml:space="preserve"> Para los efectos de esta Ley se entenderá por:</w:t>
      </w:r>
    </w:p>
    <w:p w:rsidR="00B07394" w:rsidRPr="0082559E" w:rsidRDefault="00B07394" w:rsidP="00B07394">
      <w:pPr>
        <w:jc w:val="both"/>
        <w:rPr>
          <w:rFonts w:ascii="Palatino Linotype" w:hAnsi="Palatino Linotype"/>
          <w:sz w:val="16"/>
          <w:szCs w:val="16"/>
        </w:rPr>
      </w:pPr>
      <w:r>
        <w:rPr>
          <w:rFonts w:ascii="Palatino Linotype" w:hAnsi="Palatino Linotype"/>
          <w:sz w:val="16"/>
          <w:szCs w:val="16"/>
        </w:rPr>
        <w:t>…</w:t>
      </w:r>
    </w:p>
    <w:p w:rsidR="00B07394" w:rsidRPr="0082559E" w:rsidRDefault="00B07394" w:rsidP="00B07394">
      <w:pPr>
        <w:jc w:val="both"/>
        <w:rPr>
          <w:rFonts w:ascii="Palatino Linotype" w:eastAsia="Arial Unicode MS" w:hAnsi="Palatino Linotype" w:cs="Arial"/>
          <w:sz w:val="16"/>
          <w:szCs w:val="16"/>
        </w:rPr>
      </w:pPr>
      <w:r w:rsidRPr="0082559E">
        <w:rPr>
          <w:rFonts w:ascii="Palatino Linotype" w:hAnsi="Palatino Linotype"/>
          <w:b/>
          <w:sz w:val="16"/>
          <w:szCs w:val="16"/>
        </w:rPr>
        <w:t>L. Tratamiento:</w:t>
      </w:r>
      <w:r>
        <w:rPr>
          <w:rFonts w:ascii="Palatino Linotype" w:hAnsi="Palatino Linotype"/>
          <w:sz w:val="16"/>
          <w:szCs w:val="16"/>
        </w:rPr>
        <w:t xml:space="preserve"> A</w:t>
      </w:r>
      <w:r w:rsidRPr="0082559E">
        <w:rPr>
          <w:rFonts w:ascii="Palatino Linotype" w:hAnsi="Palatino Linotype"/>
          <w:sz w:val="16"/>
          <w:szCs w:val="16"/>
        </w:rPr>
        <w:t xml:space="preserve">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rsidR="00B07394" w:rsidRDefault="00B07394" w:rsidP="00B07394">
      <w:pPr>
        <w:pStyle w:val="Textonotapie"/>
      </w:pPr>
    </w:p>
  </w:footnote>
  <w:footnote w:id="4">
    <w:p w:rsidR="00B07394" w:rsidRPr="00C97CF4" w:rsidRDefault="00B07394" w:rsidP="00B07394">
      <w:pPr>
        <w:jc w:val="both"/>
        <w:rPr>
          <w:rFonts w:ascii="Palatino Linotype" w:hAnsi="Palatino Linotype"/>
          <w:sz w:val="16"/>
          <w:szCs w:val="16"/>
        </w:rPr>
      </w:pPr>
      <w:r w:rsidRPr="00C97CF4">
        <w:rPr>
          <w:rStyle w:val="Refdenotaalpie"/>
          <w:rFonts w:ascii="Palatino Linotype" w:hAnsi="Palatino Linotype"/>
          <w:sz w:val="16"/>
          <w:szCs w:val="16"/>
        </w:rPr>
        <w:footnoteRef/>
      </w:r>
      <w:r w:rsidRPr="00C97CF4">
        <w:rPr>
          <w:rFonts w:ascii="Palatino Linotype" w:hAnsi="Palatino Linotype"/>
          <w:sz w:val="16"/>
          <w:szCs w:val="16"/>
        </w:rPr>
        <w:t xml:space="preserve"> </w:t>
      </w:r>
      <w:hyperlink r:id="rId1" w:history="1">
        <w:r w:rsidRPr="00C97CF4">
          <w:rPr>
            <w:rStyle w:val="Hipervnculo"/>
            <w:rFonts w:ascii="Palatino Linotype" w:hAnsi="Palatino Linotype"/>
            <w:color w:val="auto"/>
            <w:sz w:val="16"/>
            <w:szCs w:val="16"/>
          </w:rPr>
          <w:t>https://www.scjn.gob.mx/sites/default/files/pagina_transparencia/documento/2016-11/Guia-ARCO-3ra-Ed.pdf</w:t>
        </w:r>
      </w:hyperlink>
    </w:p>
    <w:p w:rsidR="00B07394" w:rsidRPr="00C97CF4" w:rsidRDefault="00B07394" w:rsidP="00B07394">
      <w:pPr>
        <w:pStyle w:val="Textonotapie"/>
        <w:rPr>
          <w:lang w:val="es-ES"/>
        </w:rPr>
      </w:pPr>
    </w:p>
  </w:footnote>
  <w:footnote w:id="5">
    <w:p w:rsidR="005729C5" w:rsidRPr="004104CC" w:rsidRDefault="005729C5" w:rsidP="005729C5">
      <w:pPr>
        <w:pStyle w:val="Textonotapie"/>
        <w:rPr>
          <w:rFonts w:ascii="Palatino Linotype" w:hAnsi="Palatino Linotype"/>
          <w:sz w:val="16"/>
          <w:szCs w:val="16"/>
        </w:rPr>
      </w:pPr>
      <w:r w:rsidRPr="003C4CA2">
        <w:rPr>
          <w:rStyle w:val="Refdenotaalpie"/>
          <w:rFonts w:ascii="Palatino Linotype" w:hAnsi="Palatino Linotype"/>
          <w:sz w:val="14"/>
          <w:szCs w:val="14"/>
        </w:rPr>
        <w:footnoteRef/>
      </w:r>
      <w:r w:rsidRPr="003C4CA2">
        <w:rPr>
          <w:rFonts w:ascii="Palatino Linotype" w:hAnsi="Palatino Linotype"/>
          <w:sz w:val="14"/>
          <w:szCs w:val="14"/>
        </w:rPr>
        <w:t xml:space="preserve"> </w:t>
      </w:r>
      <w:r w:rsidRPr="004104CC">
        <w:rPr>
          <w:rFonts w:ascii="Palatino Linotype" w:hAnsi="Palatino Linotype"/>
          <w:sz w:val="16"/>
          <w:szCs w:val="16"/>
        </w:rPr>
        <w:t>Consultable en https://www.ecured.cu/Motor_de_b%C3%BAsqueda</w:t>
      </w:r>
    </w:p>
  </w:footnote>
  <w:footnote w:id="6">
    <w:p w:rsidR="005729C5" w:rsidRPr="004104CC" w:rsidRDefault="005729C5" w:rsidP="005729C5">
      <w:pPr>
        <w:pStyle w:val="Textonotapie"/>
        <w:rPr>
          <w:rFonts w:ascii="Palatino Linotype" w:hAnsi="Palatino Linotype"/>
          <w:sz w:val="16"/>
          <w:szCs w:val="16"/>
        </w:rPr>
      </w:pPr>
      <w:r w:rsidRPr="00757310">
        <w:rPr>
          <w:rFonts w:ascii="Palatino Linotype" w:hAnsi="Palatino Linotype"/>
          <w:sz w:val="14"/>
          <w:szCs w:val="14"/>
        </w:rPr>
        <w:footnoteRef/>
      </w:r>
      <w:r w:rsidRPr="00757310">
        <w:rPr>
          <w:rFonts w:ascii="Palatino Linotype" w:hAnsi="Palatino Linotype"/>
          <w:sz w:val="14"/>
          <w:szCs w:val="14"/>
        </w:rPr>
        <w:t xml:space="preserve"> </w:t>
      </w:r>
      <w:r w:rsidRPr="004104CC">
        <w:rPr>
          <w:rFonts w:ascii="Palatino Linotype" w:hAnsi="Palatino Linotype"/>
          <w:sz w:val="16"/>
          <w:szCs w:val="16"/>
        </w:rPr>
        <w:t>Consultable en: http://www.buyto.es/general-diseno-web/que-es-un-portal-web</w:t>
      </w:r>
    </w:p>
  </w:footnote>
  <w:footnote w:id="7">
    <w:p w:rsidR="005729C5" w:rsidRPr="004104CC" w:rsidRDefault="005729C5" w:rsidP="005729C5">
      <w:pPr>
        <w:pStyle w:val="Textonotapie"/>
        <w:rPr>
          <w:rFonts w:ascii="Palatino Linotype" w:hAnsi="Palatino Linotype"/>
          <w:sz w:val="16"/>
          <w:szCs w:val="16"/>
        </w:rPr>
      </w:pPr>
      <w:r w:rsidRPr="004104CC">
        <w:rPr>
          <w:rStyle w:val="Refdenotaalpie"/>
          <w:rFonts w:ascii="Palatino Linotype" w:hAnsi="Palatino Linotype"/>
          <w:sz w:val="16"/>
          <w:szCs w:val="16"/>
        </w:rPr>
        <w:footnoteRef/>
      </w:r>
      <w:r w:rsidRPr="004104CC">
        <w:rPr>
          <w:rFonts w:ascii="Palatino Linotype" w:hAnsi="Palatino Linotype"/>
          <w:sz w:val="16"/>
          <w:szCs w:val="16"/>
        </w:rPr>
        <w:t xml:space="preserve"> Incluir el nombre propio o el de otra persona en un motor de búsqueda, para comprobar que resultados aparecen, dicha práctica también recibe el nombre de </w:t>
      </w:r>
      <w:proofErr w:type="spellStart"/>
      <w:r w:rsidRPr="004104CC">
        <w:rPr>
          <w:rFonts w:ascii="Palatino Linotype" w:hAnsi="Palatino Linotype"/>
          <w:sz w:val="16"/>
          <w:szCs w:val="16"/>
        </w:rPr>
        <w:t>egosurfing</w:t>
      </w:r>
      <w:proofErr w:type="spellEnd"/>
      <w:r w:rsidRPr="004104CC">
        <w:rPr>
          <w:rFonts w:ascii="Palatino Linotype" w:hAnsi="Palatino Linotype"/>
          <w:sz w:val="16"/>
          <w:szCs w:val="16"/>
        </w:rPr>
        <w:t>. https://www.nreg.es/ojs/index.php/RDC/article/view/163/159.</w:t>
      </w:r>
    </w:p>
  </w:footnote>
  <w:footnote w:id="8">
    <w:p w:rsidR="005729C5" w:rsidRPr="004104CC" w:rsidRDefault="005729C5" w:rsidP="005729C5">
      <w:pPr>
        <w:pStyle w:val="Textonotapie"/>
        <w:rPr>
          <w:rFonts w:ascii="Palatino Linotype" w:hAnsi="Palatino Linotype"/>
          <w:sz w:val="16"/>
          <w:szCs w:val="16"/>
        </w:rPr>
      </w:pPr>
      <w:r w:rsidRPr="004104CC">
        <w:rPr>
          <w:rStyle w:val="Refdenotaalpie"/>
          <w:rFonts w:ascii="Palatino Linotype" w:hAnsi="Palatino Linotype"/>
          <w:sz w:val="16"/>
          <w:szCs w:val="16"/>
        </w:rPr>
        <w:footnoteRef/>
      </w:r>
      <w:r w:rsidRPr="004104CC">
        <w:rPr>
          <w:rFonts w:ascii="Palatino Linotype" w:hAnsi="Palatino Linotype"/>
          <w:sz w:val="16"/>
          <w:szCs w:val="16"/>
        </w:rPr>
        <w:t xml:space="preserve"> Agregar una página sin importar su formato a la lista de resultados de un buscador.</w:t>
      </w:r>
    </w:p>
  </w:footnote>
  <w:footnote w:id="9">
    <w:p w:rsidR="00340BAE" w:rsidRDefault="00340BAE" w:rsidP="00340BAE">
      <w:pPr>
        <w:pStyle w:val="Textonotapie"/>
        <w:jc w:val="both"/>
      </w:pPr>
      <w:r>
        <w:rPr>
          <w:rStyle w:val="Refdenotaalpie"/>
        </w:rPr>
        <w:footnoteRef/>
      </w:r>
      <w:r>
        <w:t xml:space="preserve"> Conforme a la fracción XIV del artículo 3 de la Ley Federal de Protección de Datos es Responsable: Persona física o moral de carácter privado que decide sobre el tratamiento de datos personales; localizable en </w:t>
      </w:r>
      <w:hyperlink r:id="rId2" w:history="1">
        <w:r w:rsidRPr="00E04EF6">
          <w:rPr>
            <w:rStyle w:val="Hipervnculo"/>
            <w:spacing w:val="-20"/>
          </w:rPr>
          <w:t>http://www.diputados.gob.mx/LeyesBiblio/pdf/LFPDPPP.pdf</w:t>
        </w:r>
      </w:hyperlink>
    </w:p>
  </w:footnote>
  <w:footnote w:id="10">
    <w:p w:rsidR="00340BAE" w:rsidRDefault="00340BAE" w:rsidP="00340BAE">
      <w:pPr>
        <w:pStyle w:val="Textonotapie"/>
      </w:pPr>
      <w:r>
        <w:rPr>
          <w:rStyle w:val="Refdenotaalpie"/>
        </w:rPr>
        <w:footnoteRef/>
      </w:r>
      <w:r>
        <w:t xml:space="preserve"> Aviso de privacidad localizable en </w:t>
      </w:r>
      <w:hyperlink r:id="rId3" w:history="1">
        <w:r>
          <w:rPr>
            <w:rStyle w:val="Hipervnculo"/>
          </w:rPr>
          <w:t>https://www.buholegal.com/privacidad/</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095" w:rsidRDefault="00BB55D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3"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B87" w:rsidRPr="00BF6C4F" w:rsidRDefault="00BB55DF">
    <w:pPr>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4"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90CA0" w:rsidRPr="008F2CCC" w:rsidTr="00B15D87">
      <w:tc>
        <w:tcPr>
          <w:tcW w:w="3261" w:type="dxa"/>
          <w:vMerge w:val="restart"/>
        </w:tcPr>
        <w:p w:rsidR="00390CA0" w:rsidRPr="008F2CCC" w:rsidRDefault="00390CA0" w:rsidP="00390CA0">
          <w:pPr>
            <w:rPr>
              <w:rFonts w:ascii="Palatino Linotype" w:hAnsi="Palatino Linotype"/>
              <w:b/>
              <w:sz w:val="22"/>
              <w:szCs w:val="22"/>
              <w:lang w:val="es-ES_tradnl"/>
            </w:rPr>
          </w:pPr>
          <w:r>
            <w:rPr>
              <w:rFonts w:ascii="Palatino Linotype" w:hAnsi="Palatino Linotype"/>
              <w:noProof/>
              <w:sz w:val="28"/>
              <w:szCs w:val="28"/>
              <w:lang w:val="es-MX" w:eastAsia="es-MX"/>
            </w:rPr>
            <w:drawing>
              <wp:inline distT="0" distB="0" distL="0" distR="0" wp14:anchorId="2173434C" wp14:editId="5DE97A5F">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390CA0" w:rsidRPr="00664658" w:rsidRDefault="00390CA0" w:rsidP="00390CA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390CA0" w:rsidRPr="00664658" w:rsidRDefault="00390CA0" w:rsidP="00390CA0">
          <w:pPr>
            <w:jc w:val="both"/>
            <w:rPr>
              <w:rFonts w:ascii="Palatino Linotype" w:hAnsi="Palatino Linotype"/>
              <w:b/>
              <w:lang w:val="es-ES_tradnl"/>
            </w:rPr>
          </w:pPr>
          <w:r>
            <w:rPr>
              <w:rFonts w:ascii="Palatino Linotype" w:hAnsi="Palatino Linotype"/>
              <w:b/>
              <w:sz w:val="22"/>
              <w:szCs w:val="22"/>
              <w:lang w:val="es-ES_tradnl"/>
            </w:rPr>
            <w:t>0622/INFOEM/OD/RR/2020</w:t>
          </w:r>
        </w:p>
      </w:tc>
    </w:tr>
    <w:tr w:rsidR="00390CA0" w:rsidRPr="008F2CCC" w:rsidTr="00B15D87">
      <w:tc>
        <w:tcPr>
          <w:tcW w:w="3261" w:type="dxa"/>
          <w:vMerge/>
        </w:tcPr>
        <w:p w:rsidR="00390CA0" w:rsidRPr="008F2CCC" w:rsidRDefault="00390CA0" w:rsidP="00390CA0">
          <w:pPr>
            <w:rPr>
              <w:rFonts w:ascii="Palatino Linotype" w:hAnsi="Palatino Linotype"/>
              <w:b/>
              <w:sz w:val="22"/>
              <w:szCs w:val="22"/>
              <w:lang w:val="es-ES_tradnl"/>
            </w:rPr>
          </w:pPr>
        </w:p>
      </w:tc>
      <w:tc>
        <w:tcPr>
          <w:tcW w:w="2551" w:type="dxa"/>
          <w:shd w:val="clear" w:color="auto" w:fill="auto"/>
        </w:tcPr>
        <w:p w:rsidR="00390CA0" w:rsidRPr="00664658" w:rsidRDefault="00390CA0" w:rsidP="00390CA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390CA0" w:rsidRPr="00664658" w:rsidRDefault="00390CA0" w:rsidP="00390CA0">
          <w:pPr>
            <w:jc w:val="both"/>
            <w:rPr>
              <w:rFonts w:ascii="Palatino Linotype" w:hAnsi="Palatino Linotype"/>
              <w:b/>
              <w:lang w:val="es-ES_tradnl"/>
            </w:rPr>
          </w:pPr>
          <w:r w:rsidRPr="003E0B12">
            <w:rPr>
              <w:rFonts w:ascii="Palatino Linotype" w:hAnsi="Palatino Linotype"/>
              <w:b/>
              <w:sz w:val="22"/>
              <w:szCs w:val="22"/>
              <w:lang w:val="es-ES_tradnl"/>
            </w:rPr>
            <w:t xml:space="preserve">Junta Local de Conciliación y Arbitraje Valle </w:t>
          </w:r>
          <w:r>
            <w:rPr>
              <w:rFonts w:ascii="Palatino Linotype" w:hAnsi="Palatino Linotype"/>
              <w:b/>
              <w:sz w:val="22"/>
              <w:szCs w:val="22"/>
              <w:lang w:val="es-ES_tradnl"/>
            </w:rPr>
            <w:t>Cuautitlán-Texcoco</w:t>
          </w:r>
        </w:p>
      </w:tc>
    </w:tr>
    <w:tr w:rsidR="00390CA0" w:rsidRPr="008F2CCC" w:rsidTr="00B15D87">
      <w:trPr>
        <w:trHeight w:val="228"/>
      </w:trPr>
      <w:tc>
        <w:tcPr>
          <w:tcW w:w="3261" w:type="dxa"/>
          <w:vMerge/>
        </w:tcPr>
        <w:p w:rsidR="00390CA0" w:rsidRPr="008F2CCC" w:rsidRDefault="00390CA0" w:rsidP="00390CA0">
          <w:pPr>
            <w:rPr>
              <w:rFonts w:ascii="Palatino Linotype" w:hAnsi="Palatino Linotype"/>
              <w:b/>
              <w:sz w:val="22"/>
              <w:szCs w:val="22"/>
              <w:lang w:val="es-ES_tradnl"/>
            </w:rPr>
          </w:pPr>
        </w:p>
      </w:tc>
      <w:tc>
        <w:tcPr>
          <w:tcW w:w="2551" w:type="dxa"/>
          <w:shd w:val="clear" w:color="auto" w:fill="auto"/>
        </w:tcPr>
        <w:p w:rsidR="00390CA0" w:rsidRPr="00664658" w:rsidRDefault="00390CA0" w:rsidP="00390CA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390CA0" w:rsidRPr="00664658" w:rsidRDefault="00390CA0" w:rsidP="00390CA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0CA0" w:rsidRPr="00BF6C4F" w:rsidRDefault="00390CA0" w:rsidP="00565B87">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B87" w:rsidRPr="00BF6C4F" w:rsidRDefault="00BB55DF">
    <w:pPr>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2" o:spid="_x0000_s2049"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90CA0" w:rsidRPr="008F2CCC" w:rsidTr="00B15D87">
      <w:tc>
        <w:tcPr>
          <w:tcW w:w="4253" w:type="dxa"/>
          <w:vMerge w:val="restart"/>
          <w:shd w:val="clear" w:color="auto" w:fill="auto"/>
        </w:tcPr>
        <w:p w:rsidR="00390CA0" w:rsidRPr="008F2CCC" w:rsidRDefault="00390CA0" w:rsidP="00390CA0">
          <w:pPr>
            <w:rPr>
              <w:rFonts w:ascii="Palatino Linotype" w:hAnsi="Palatino Linotype"/>
              <w:b/>
              <w:sz w:val="22"/>
              <w:szCs w:val="22"/>
              <w:lang w:val="es-ES_tradnl"/>
            </w:rPr>
          </w:pPr>
          <w:r>
            <w:rPr>
              <w:rFonts w:ascii="Palatino Linotype" w:hAnsi="Palatino Linotype"/>
              <w:noProof/>
              <w:sz w:val="28"/>
              <w:szCs w:val="28"/>
              <w:lang w:val="es-MX" w:eastAsia="es-MX"/>
            </w:rPr>
            <w:drawing>
              <wp:inline distT="0" distB="0" distL="0" distR="0" wp14:anchorId="612F8330" wp14:editId="76C8C4AA">
                <wp:extent cx="1663440"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390CA0" w:rsidRPr="008F2CCC" w:rsidRDefault="00390CA0"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390CA0" w:rsidRPr="0010684A" w:rsidRDefault="00390CA0" w:rsidP="00390CA0">
          <w:pPr>
            <w:jc w:val="both"/>
            <w:rPr>
              <w:rFonts w:ascii="Palatino Linotype" w:hAnsi="Palatino Linotype"/>
              <w:b/>
              <w:lang w:val="es-ES_tradnl"/>
            </w:rPr>
          </w:pPr>
          <w:r>
            <w:rPr>
              <w:rFonts w:ascii="Palatino Linotype" w:hAnsi="Palatino Linotype"/>
              <w:b/>
              <w:sz w:val="22"/>
              <w:szCs w:val="22"/>
              <w:lang w:val="es-ES_tradnl"/>
            </w:rPr>
            <w:t>0622/INFOEM/OD/RR/2020</w:t>
          </w:r>
        </w:p>
      </w:tc>
    </w:tr>
    <w:tr w:rsidR="00390CA0" w:rsidRPr="008F2CCC" w:rsidTr="00B15D87">
      <w:tc>
        <w:tcPr>
          <w:tcW w:w="4253" w:type="dxa"/>
          <w:vMerge/>
          <w:shd w:val="clear" w:color="auto" w:fill="auto"/>
        </w:tcPr>
        <w:p w:rsidR="00390CA0" w:rsidRPr="008F2CCC" w:rsidRDefault="00390CA0" w:rsidP="00390CA0">
          <w:pPr>
            <w:rPr>
              <w:rFonts w:ascii="Palatino Linotype" w:hAnsi="Palatino Linotype"/>
              <w:b/>
              <w:sz w:val="22"/>
              <w:szCs w:val="22"/>
              <w:lang w:val="es-ES_tradnl"/>
            </w:rPr>
          </w:pPr>
        </w:p>
      </w:tc>
      <w:tc>
        <w:tcPr>
          <w:tcW w:w="2552" w:type="dxa"/>
          <w:shd w:val="clear" w:color="auto" w:fill="auto"/>
        </w:tcPr>
        <w:p w:rsidR="00390CA0" w:rsidRPr="008F2CCC" w:rsidRDefault="00390CA0"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390CA0" w:rsidRPr="0010684A" w:rsidRDefault="00507959" w:rsidP="00507959">
          <w:pPr>
            <w:jc w:val="both"/>
            <w:rPr>
              <w:rFonts w:ascii="Palatino Linotype" w:hAnsi="Palatino Linotype"/>
              <w:b/>
              <w:lang w:val="es-ES_tradnl"/>
            </w:rPr>
          </w:pPr>
          <w:proofErr w:type="spellStart"/>
          <w:r>
            <w:rPr>
              <w:rFonts w:ascii="Palatino Linotype" w:hAnsi="Palatino Linotype"/>
              <w:b/>
              <w:sz w:val="22"/>
              <w:szCs w:val="22"/>
              <w:lang w:val="es-ES_tradnl"/>
            </w:rPr>
            <w:t>Xxx</w:t>
          </w:r>
          <w:proofErr w:type="spellEnd"/>
          <w:r w:rsidR="00390CA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390CA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390CA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390CA0" w:rsidRPr="008F2CCC" w:rsidTr="00B15D87">
      <w:trPr>
        <w:trHeight w:val="228"/>
      </w:trPr>
      <w:tc>
        <w:tcPr>
          <w:tcW w:w="4253" w:type="dxa"/>
          <w:vMerge/>
          <w:shd w:val="clear" w:color="auto" w:fill="auto"/>
        </w:tcPr>
        <w:p w:rsidR="00390CA0" w:rsidRPr="008F2CCC" w:rsidRDefault="00390CA0" w:rsidP="00390CA0">
          <w:pPr>
            <w:rPr>
              <w:rFonts w:ascii="Palatino Linotype" w:hAnsi="Palatino Linotype"/>
              <w:b/>
              <w:sz w:val="22"/>
              <w:szCs w:val="22"/>
              <w:lang w:val="es-ES_tradnl"/>
            </w:rPr>
          </w:pPr>
        </w:p>
      </w:tc>
      <w:tc>
        <w:tcPr>
          <w:tcW w:w="2552" w:type="dxa"/>
          <w:shd w:val="clear" w:color="auto" w:fill="auto"/>
        </w:tcPr>
        <w:p w:rsidR="00390CA0" w:rsidRPr="008F2CCC" w:rsidRDefault="00390CA0" w:rsidP="00390CA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390CA0" w:rsidRPr="0010684A" w:rsidRDefault="00390CA0" w:rsidP="00390CA0">
          <w:pPr>
            <w:jc w:val="both"/>
            <w:rPr>
              <w:rFonts w:ascii="Palatino Linotype" w:hAnsi="Palatino Linotype"/>
              <w:b/>
              <w:lang w:val="es-ES_tradnl"/>
            </w:rPr>
          </w:pPr>
          <w:r w:rsidRPr="003E0B12">
            <w:rPr>
              <w:rFonts w:ascii="Palatino Linotype" w:hAnsi="Palatino Linotype"/>
              <w:b/>
              <w:sz w:val="22"/>
              <w:szCs w:val="22"/>
              <w:lang w:val="es-ES_tradnl"/>
            </w:rPr>
            <w:t xml:space="preserve">Junta Local de Conciliación y Arbitraje Valle </w:t>
          </w:r>
          <w:r>
            <w:rPr>
              <w:rFonts w:ascii="Palatino Linotype" w:hAnsi="Palatino Linotype"/>
              <w:b/>
              <w:sz w:val="22"/>
              <w:szCs w:val="22"/>
              <w:lang w:val="es-ES_tradnl"/>
            </w:rPr>
            <w:t>Cuautitlán-Texcoco</w:t>
          </w:r>
        </w:p>
      </w:tc>
    </w:tr>
    <w:tr w:rsidR="00390CA0" w:rsidRPr="008F2CCC" w:rsidTr="00B15D87">
      <w:tc>
        <w:tcPr>
          <w:tcW w:w="4253" w:type="dxa"/>
          <w:vMerge/>
          <w:shd w:val="clear" w:color="auto" w:fill="auto"/>
        </w:tcPr>
        <w:p w:rsidR="00390CA0" w:rsidRPr="008F2CCC" w:rsidRDefault="00390CA0" w:rsidP="00390CA0">
          <w:pPr>
            <w:rPr>
              <w:rFonts w:ascii="Palatino Linotype" w:hAnsi="Palatino Linotype"/>
              <w:b/>
              <w:sz w:val="22"/>
              <w:szCs w:val="22"/>
              <w:lang w:val="es-ES_tradnl"/>
            </w:rPr>
          </w:pPr>
        </w:p>
      </w:tc>
      <w:tc>
        <w:tcPr>
          <w:tcW w:w="2552" w:type="dxa"/>
          <w:shd w:val="clear" w:color="auto" w:fill="auto"/>
        </w:tcPr>
        <w:p w:rsidR="00390CA0" w:rsidRPr="008F2CCC" w:rsidRDefault="00390CA0" w:rsidP="00390CA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390CA0" w:rsidRPr="008F2CCC" w:rsidRDefault="00390CA0" w:rsidP="00390CA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0CA0" w:rsidRPr="00BF6C4F" w:rsidRDefault="00390CA0" w:rsidP="00565B8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AD4C2A"/>
    <w:multiLevelType w:val="multilevel"/>
    <w:tmpl w:val="7BF8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EA6C69"/>
    <w:multiLevelType w:val="multilevel"/>
    <w:tmpl w:val="74CC1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43F71273"/>
    <w:multiLevelType w:val="multilevel"/>
    <w:tmpl w:val="F5B81F4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5C307026"/>
    <w:multiLevelType w:val="hybridMultilevel"/>
    <w:tmpl w:val="E3D4D1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C5"/>
    <w:rsid w:val="00012CC7"/>
    <w:rsid w:val="00025D77"/>
    <w:rsid w:val="000C1823"/>
    <w:rsid w:val="000C3F4B"/>
    <w:rsid w:val="000C6107"/>
    <w:rsid w:val="0011565B"/>
    <w:rsid w:val="00152E27"/>
    <w:rsid w:val="00161F97"/>
    <w:rsid w:val="0017574C"/>
    <w:rsid w:val="001A67F1"/>
    <w:rsid w:val="001B1563"/>
    <w:rsid w:val="001F4FC8"/>
    <w:rsid w:val="00216B53"/>
    <w:rsid w:val="002258C4"/>
    <w:rsid w:val="00232868"/>
    <w:rsid w:val="00236C98"/>
    <w:rsid w:val="00260FE6"/>
    <w:rsid w:val="002A61E6"/>
    <w:rsid w:val="0032183B"/>
    <w:rsid w:val="00325FD9"/>
    <w:rsid w:val="00340BAE"/>
    <w:rsid w:val="003476C4"/>
    <w:rsid w:val="0035463B"/>
    <w:rsid w:val="003846D7"/>
    <w:rsid w:val="00390CA0"/>
    <w:rsid w:val="00395BCB"/>
    <w:rsid w:val="003D70ED"/>
    <w:rsid w:val="003F6FC9"/>
    <w:rsid w:val="00493B57"/>
    <w:rsid w:val="00507959"/>
    <w:rsid w:val="00510465"/>
    <w:rsid w:val="005652A4"/>
    <w:rsid w:val="00565B87"/>
    <w:rsid w:val="005729C5"/>
    <w:rsid w:val="00576203"/>
    <w:rsid w:val="00593B8C"/>
    <w:rsid w:val="005D612F"/>
    <w:rsid w:val="005D6489"/>
    <w:rsid w:val="007032F1"/>
    <w:rsid w:val="00736CF1"/>
    <w:rsid w:val="00777CEC"/>
    <w:rsid w:val="00782CC4"/>
    <w:rsid w:val="007A7640"/>
    <w:rsid w:val="007B279A"/>
    <w:rsid w:val="007F4C5E"/>
    <w:rsid w:val="00803DA1"/>
    <w:rsid w:val="008B21D2"/>
    <w:rsid w:val="00916B41"/>
    <w:rsid w:val="009239D9"/>
    <w:rsid w:val="00930407"/>
    <w:rsid w:val="009907C1"/>
    <w:rsid w:val="009D5D7A"/>
    <w:rsid w:val="00A10DB5"/>
    <w:rsid w:val="00A7799A"/>
    <w:rsid w:val="00AB7E58"/>
    <w:rsid w:val="00AF02A9"/>
    <w:rsid w:val="00B07394"/>
    <w:rsid w:val="00B35B5D"/>
    <w:rsid w:val="00BB55DF"/>
    <w:rsid w:val="00BF0703"/>
    <w:rsid w:val="00BF6C4F"/>
    <w:rsid w:val="00C20C1C"/>
    <w:rsid w:val="00C85095"/>
    <w:rsid w:val="00C912DD"/>
    <w:rsid w:val="00CA5392"/>
    <w:rsid w:val="00D15D95"/>
    <w:rsid w:val="00D50C2F"/>
    <w:rsid w:val="00D72F03"/>
    <w:rsid w:val="00E257CE"/>
    <w:rsid w:val="00E540C8"/>
    <w:rsid w:val="00F10318"/>
    <w:rsid w:val="00F1610E"/>
    <w:rsid w:val="00F85149"/>
    <w:rsid w:val="00F942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5731B60-0066-4665-BCF6-3A059E1C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9C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29C5"/>
    <w:rPr>
      <w:rFonts w:eastAsiaTheme="minorEastAsia"/>
      <w:sz w:val="24"/>
      <w:szCs w:val="24"/>
      <w:lang w:val="es-ES_tradnl" w:eastAsia="es-ES"/>
    </w:rPr>
  </w:style>
  <w:style w:type="paragraph" w:styleId="Piedepgina">
    <w:name w:val="footer"/>
    <w:basedOn w:val="Normal"/>
    <w:link w:val="Piedepgina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29C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729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729C5"/>
    <w:rPr>
      <w:rFonts w:ascii="Times New Roman" w:eastAsia="Times New Roman" w:hAnsi="Times New Roman" w:cs="Times New Roman"/>
      <w:sz w:val="24"/>
      <w:szCs w:val="24"/>
      <w:lang w:val="es-ES" w:eastAsia="es-ES"/>
    </w:rPr>
  </w:style>
  <w:style w:type="character" w:styleId="Hipervnculo">
    <w:name w:val="Hyperlink"/>
    <w:uiPriority w:val="99"/>
    <w:unhideWhenUsed/>
    <w:rsid w:val="005729C5"/>
    <w:rPr>
      <w:strike w:val="0"/>
      <w:dstrike w:val="0"/>
      <w:color w:val="035899"/>
      <w:u w:val="none"/>
      <w:effect w:val="none"/>
    </w:rPr>
  </w:style>
  <w:style w:type="character" w:styleId="Textoennegrita">
    <w:name w:val="Strong"/>
    <w:uiPriority w:val="22"/>
    <w:qFormat/>
    <w:rsid w:val="005729C5"/>
    <w:rPr>
      <w:b/>
      <w:bCs/>
    </w:rPr>
  </w:style>
  <w:style w:type="character" w:customStyle="1" w:styleId="apple-converted-space">
    <w:name w:val="apple-converted-space"/>
    <w:basedOn w:val="Fuentedeprrafopredeter"/>
    <w:rsid w:val="005729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729C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29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5729C5"/>
    <w:rPr>
      <w:vertAlign w:val="superscript"/>
    </w:rPr>
  </w:style>
  <w:style w:type="character" w:styleId="nfasis">
    <w:name w:val="Emphasis"/>
    <w:basedOn w:val="Fuentedeprrafopredeter"/>
    <w:uiPriority w:val="20"/>
    <w:qFormat/>
    <w:rsid w:val="005729C5"/>
    <w:rPr>
      <w:i/>
      <w:iCs/>
    </w:rPr>
  </w:style>
  <w:style w:type="paragraph" w:customStyle="1" w:styleId="francesa">
    <w:name w:val="francesa"/>
    <w:basedOn w:val="Normal"/>
    <w:rsid w:val="005729C5"/>
    <w:pPr>
      <w:spacing w:before="100" w:beforeAutospacing="1" w:after="100" w:afterAutospacing="1"/>
    </w:pPr>
    <w:rPr>
      <w:lang w:val="es-MX" w:eastAsia="es-MX"/>
    </w:rPr>
  </w:style>
  <w:style w:type="paragraph" w:customStyle="1" w:styleId="Default">
    <w:name w:val="Default"/>
    <w:rsid w:val="0057620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803DA1"/>
    <w:rPr>
      <w:rFonts w:ascii="Tahoma" w:hAnsi="Tahoma" w:cs="Tahoma"/>
      <w:sz w:val="16"/>
      <w:szCs w:val="16"/>
    </w:rPr>
  </w:style>
  <w:style w:type="character" w:customStyle="1" w:styleId="TextodegloboCar">
    <w:name w:val="Texto de globo Car"/>
    <w:basedOn w:val="Fuentedeprrafopredeter"/>
    <w:link w:val="Textodeglobo"/>
    <w:uiPriority w:val="99"/>
    <w:semiHidden/>
    <w:rsid w:val="00803DA1"/>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803DA1"/>
    <w:rPr>
      <w:sz w:val="16"/>
      <w:szCs w:val="16"/>
    </w:rPr>
  </w:style>
  <w:style w:type="paragraph" w:styleId="Textocomentario">
    <w:name w:val="annotation text"/>
    <w:basedOn w:val="Normal"/>
    <w:link w:val="TextocomentarioCar"/>
    <w:uiPriority w:val="99"/>
    <w:semiHidden/>
    <w:unhideWhenUsed/>
    <w:rsid w:val="00803DA1"/>
    <w:rPr>
      <w:sz w:val="20"/>
      <w:szCs w:val="20"/>
    </w:rPr>
  </w:style>
  <w:style w:type="character" w:customStyle="1" w:styleId="TextocomentarioCar">
    <w:name w:val="Texto comentario Car"/>
    <w:basedOn w:val="Fuentedeprrafopredeter"/>
    <w:link w:val="Textocomentario"/>
    <w:uiPriority w:val="99"/>
    <w:semiHidden/>
    <w:rsid w:val="00803DA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03DA1"/>
    <w:rPr>
      <w:b/>
      <w:bCs/>
    </w:rPr>
  </w:style>
  <w:style w:type="character" w:customStyle="1" w:styleId="AsuntodelcomentarioCar">
    <w:name w:val="Asunto del comentario Car"/>
    <w:basedOn w:val="TextocomentarioCar"/>
    <w:link w:val="Asuntodelcomentario"/>
    <w:uiPriority w:val="99"/>
    <w:semiHidden/>
    <w:rsid w:val="00803DA1"/>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uholegal.com/privacidad/" TargetMode="External"/><Relationship Id="rId2" Type="http://schemas.openxmlformats.org/officeDocument/2006/relationships/hyperlink" Target="http://www.diputados.gob.mx/LeyesBiblio/pdf/LFPDPPP.pdf" TargetMode="External"/><Relationship Id="rId1" Type="http://schemas.openxmlformats.org/officeDocument/2006/relationships/hyperlink" Target="https://www.scjn.gob.mx/sites/default/files/pagina_transparencia/documento/2016-11/Guia-ARCO-3ra-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6C15D-E6BB-470D-80FC-C9D495E3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7084</Words>
  <Characters>38967</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Rocío Popoca</cp:lastModifiedBy>
  <cp:revision>4</cp:revision>
  <dcterms:created xsi:type="dcterms:W3CDTF">2020-08-10T22:13:00Z</dcterms:created>
  <dcterms:modified xsi:type="dcterms:W3CDTF">2020-09-07T23:18:00Z</dcterms:modified>
</cp:coreProperties>
</file>