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2EC8A" w14:textId="1225F0D9"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Hlk57191179"/>
      <w:bookmarkEnd w:id="0"/>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24856">
        <w:rPr>
          <w:rFonts w:ascii="Palatino Linotype" w:eastAsia="Times New Roman" w:hAnsi="Palatino Linotype" w:cs="Arial"/>
          <w:color w:val="000000"/>
          <w:sz w:val="24"/>
          <w:szCs w:val="24"/>
          <w:lang w:eastAsia="es-MX"/>
        </w:rPr>
        <w:t xml:space="preserve">dieciséis de diciembre de dos mil veinte. </w:t>
      </w:r>
      <w:r w:rsidR="0027381A">
        <w:rPr>
          <w:rFonts w:ascii="Palatino Linotype" w:eastAsia="Times New Roman" w:hAnsi="Palatino Linotype" w:cs="Arial"/>
          <w:color w:val="000000"/>
          <w:sz w:val="24"/>
          <w:szCs w:val="24"/>
          <w:lang w:eastAsia="es-MX"/>
        </w:rPr>
        <w:t xml:space="preserve"> </w:t>
      </w:r>
      <w:r w:rsidR="00F40E4D">
        <w:rPr>
          <w:rFonts w:ascii="Palatino Linotype" w:eastAsia="Times New Roman" w:hAnsi="Palatino Linotype" w:cs="Arial"/>
          <w:color w:val="000000"/>
          <w:sz w:val="24"/>
          <w:szCs w:val="24"/>
          <w:lang w:eastAsia="es-MX"/>
        </w:rPr>
        <w:t xml:space="preserve"> </w:t>
      </w:r>
      <w:r w:rsidR="007A3BB5">
        <w:rPr>
          <w:rFonts w:ascii="Palatino Linotype" w:eastAsia="Times New Roman" w:hAnsi="Palatino Linotype" w:cs="Arial"/>
          <w:color w:val="000000"/>
          <w:sz w:val="24"/>
          <w:szCs w:val="24"/>
          <w:lang w:eastAsia="es-MX"/>
        </w:rPr>
        <w:t xml:space="preserve"> </w:t>
      </w:r>
      <w:r w:rsidR="001710C0">
        <w:rPr>
          <w:rFonts w:ascii="Palatino Linotype" w:eastAsia="Times New Roman" w:hAnsi="Palatino Linotype" w:cs="Arial"/>
          <w:color w:val="000000"/>
          <w:sz w:val="24"/>
          <w:szCs w:val="24"/>
          <w:lang w:eastAsia="es-MX"/>
        </w:rPr>
        <w:tab/>
      </w:r>
    </w:p>
    <w:p w14:paraId="3B0C3E4A" w14:textId="45A368A2" w:rsidR="00324856" w:rsidRPr="00324856" w:rsidRDefault="006168E4" w:rsidP="00324856">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27381A">
        <w:rPr>
          <w:rFonts w:ascii="Palatino Linotype" w:hAnsi="Palatino Linotype" w:cs="Arial"/>
          <w:b/>
          <w:bCs/>
          <w:sz w:val="24"/>
          <w:lang w:eastAsia="es-MX"/>
        </w:rPr>
        <w:t>5</w:t>
      </w:r>
      <w:r w:rsidR="00692AF5">
        <w:rPr>
          <w:rFonts w:ascii="Palatino Linotype" w:hAnsi="Palatino Linotype" w:cs="Arial"/>
          <w:b/>
          <w:bCs/>
          <w:sz w:val="24"/>
          <w:lang w:eastAsia="es-MX"/>
        </w:rPr>
        <w:t>065</w:t>
      </w:r>
      <w:r w:rsidR="00F403EA">
        <w:rPr>
          <w:rFonts w:ascii="Palatino Linotype" w:hAnsi="Palatino Linotype" w:cs="Arial"/>
          <w:b/>
          <w:bCs/>
          <w:sz w:val="24"/>
          <w:lang w:eastAsia="es-MX"/>
        </w:rPr>
        <w:t>/</w:t>
      </w:r>
      <w:r w:rsidR="007A3BB5">
        <w:rPr>
          <w:rFonts w:ascii="Palatino Linotype" w:hAnsi="Palatino Linotype" w:cs="Arial"/>
          <w:b/>
          <w:bCs/>
          <w:sz w:val="24"/>
          <w:lang w:eastAsia="es-MX"/>
        </w:rPr>
        <w:t>INFOEM/IP/RR/2020</w:t>
      </w:r>
      <w:r w:rsidRPr="00F403EA">
        <w:rPr>
          <w:rFonts w:ascii="Palatino Linotype" w:hAnsi="Palatino Linotype" w:cs="Arial"/>
          <w:sz w:val="24"/>
        </w:rPr>
        <w:t xml:space="preserve">, </w:t>
      </w:r>
      <w:r w:rsidR="00324856">
        <w:rPr>
          <w:rFonts w:ascii="Palatino Linotype" w:hAnsi="Palatino Linotype" w:cs="Arial"/>
          <w:sz w:val="24"/>
        </w:rPr>
        <w:t xml:space="preserve">interpuestos por un particular, en lo subsecuente </w:t>
      </w:r>
      <w:r w:rsidR="00324856">
        <w:rPr>
          <w:rFonts w:ascii="Palatino Linotype" w:hAnsi="Palatino Linotype" w:cs="Arial"/>
          <w:b/>
          <w:bCs/>
          <w:sz w:val="24"/>
        </w:rPr>
        <w:t xml:space="preserve">El Recurrente, </w:t>
      </w:r>
      <w:r w:rsidR="00324856">
        <w:rPr>
          <w:rFonts w:ascii="Palatino Linotype" w:hAnsi="Palatino Linotype" w:cs="Arial"/>
          <w:sz w:val="24"/>
        </w:rPr>
        <w:t xml:space="preserve">en contra de la respuesta del </w:t>
      </w:r>
      <w:r w:rsidR="00324856">
        <w:rPr>
          <w:rFonts w:ascii="Palatino Linotype" w:hAnsi="Palatino Linotype" w:cs="Arial"/>
          <w:b/>
          <w:bCs/>
          <w:sz w:val="24"/>
        </w:rPr>
        <w:t xml:space="preserve">Sistema Municipal para el Desarrollo Integral de la Familia de Cuautitlán, </w:t>
      </w:r>
      <w:r w:rsidR="00324856">
        <w:rPr>
          <w:rFonts w:ascii="Palatino Linotype" w:hAnsi="Palatino Linotype" w:cs="Arial"/>
          <w:sz w:val="24"/>
        </w:rPr>
        <w:t xml:space="preserve">en lo subsecuente </w:t>
      </w:r>
      <w:r w:rsidR="00324856">
        <w:rPr>
          <w:rFonts w:ascii="Palatino Linotype" w:hAnsi="Palatino Linotype" w:cs="Arial"/>
          <w:b/>
          <w:bCs/>
          <w:sz w:val="24"/>
        </w:rPr>
        <w:t xml:space="preserve">El Sujeto Obligado, </w:t>
      </w:r>
      <w:r w:rsidR="00324856">
        <w:rPr>
          <w:rFonts w:ascii="Palatino Linotype" w:hAnsi="Palatino Linotype" w:cs="Arial"/>
          <w:sz w:val="24"/>
        </w:rPr>
        <w:t xml:space="preserve">se procede a dictar la presente resolución: </w:t>
      </w:r>
    </w:p>
    <w:p w14:paraId="258F88E1" w14:textId="493760C6" w:rsidR="0027381A" w:rsidRDefault="0027381A" w:rsidP="00844569">
      <w:pPr>
        <w:tabs>
          <w:tab w:val="left" w:pos="1701"/>
        </w:tabs>
        <w:spacing w:before="240" w:line="360" w:lineRule="auto"/>
        <w:jc w:val="both"/>
        <w:rPr>
          <w:rFonts w:ascii="Palatino Linotype" w:hAnsi="Palatino Linotype" w:cs="Arial"/>
          <w:b/>
          <w:sz w:val="24"/>
          <w:szCs w:val="24"/>
        </w:rPr>
      </w:pPr>
    </w:p>
    <w:p w14:paraId="197D61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A55C976" w14:textId="7BB8960B" w:rsidR="00324856" w:rsidRPr="00324856" w:rsidRDefault="000451BE" w:rsidP="0037444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324856">
        <w:rPr>
          <w:rFonts w:ascii="Palatino Linotype" w:hAnsi="Palatino Linotype" w:cs="Arial"/>
          <w:sz w:val="24"/>
        </w:rPr>
        <w:t xml:space="preserve">ocho de octubre de dos mil veinte, </w:t>
      </w:r>
      <w:r w:rsidR="00324856">
        <w:rPr>
          <w:rFonts w:ascii="Palatino Linotype" w:hAnsi="Palatino Linotype" w:cs="Arial"/>
          <w:b/>
          <w:bCs/>
          <w:sz w:val="24"/>
        </w:rPr>
        <w:t xml:space="preserve">El Recurrente, </w:t>
      </w:r>
      <w:r w:rsidR="00324856" w:rsidRPr="00523CF0">
        <w:rPr>
          <w:rFonts w:ascii="Palatino Linotype" w:hAnsi="Palatino Linotype" w:cs="Arial"/>
          <w:sz w:val="24"/>
        </w:rPr>
        <w:t>presentó a</w:t>
      </w:r>
      <w:r w:rsidR="00324856">
        <w:rPr>
          <w:rFonts w:ascii="Palatino Linotype" w:hAnsi="Palatino Linotype" w:cs="Arial"/>
          <w:sz w:val="24"/>
        </w:rPr>
        <w:t xml:space="preserve"> través del Sistema de Acceso a la Información Mexiquense </w:t>
      </w:r>
      <w:r w:rsidR="00324856">
        <w:rPr>
          <w:rFonts w:ascii="Palatino Linotype" w:hAnsi="Palatino Linotype" w:cs="Arial"/>
          <w:b/>
          <w:sz w:val="24"/>
        </w:rPr>
        <w:t xml:space="preserve">(SAIMEX) </w:t>
      </w:r>
      <w:r w:rsidR="00324856">
        <w:rPr>
          <w:rFonts w:ascii="Palatino Linotype" w:hAnsi="Palatino Linotype" w:cs="Arial"/>
          <w:sz w:val="24"/>
        </w:rPr>
        <w:t xml:space="preserve">ante </w:t>
      </w:r>
      <w:r w:rsidR="00324856">
        <w:rPr>
          <w:rFonts w:ascii="Palatino Linotype" w:hAnsi="Palatino Linotype" w:cs="Arial"/>
          <w:b/>
          <w:sz w:val="24"/>
        </w:rPr>
        <w:t xml:space="preserve">El Sujeto Obligado, </w:t>
      </w:r>
      <w:r w:rsidR="00324856">
        <w:rPr>
          <w:rFonts w:ascii="Palatino Linotype" w:hAnsi="Palatino Linotype" w:cs="Arial"/>
          <w:sz w:val="24"/>
        </w:rPr>
        <w:t xml:space="preserve">solicitud de acceso a la información pública, registrada bajo el número de expediente </w:t>
      </w:r>
      <w:r w:rsidR="00324856">
        <w:rPr>
          <w:rFonts w:ascii="Palatino Linotype" w:hAnsi="Palatino Linotype" w:cs="Arial"/>
          <w:b/>
          <w:bCs/>
          <w:sz w:val="24"/>
        </w:rPr>
        <w:t xml:space="preserve">00014/DIFCUAUTIT/IP/2020, </w:t>
      </w:r>
      <w:r w:rsidR="00324856">
        <w:rPr>
          <w:rFonts w:ascii="Palatino Linotype" w:hAnsi="Palatino Linotype" w:cs="Arial"/>
          <w:sz w:val="24"/>
        </w:rPr>
        <w:t xml:space="preserve">mediante la cual solicitó información en el tenor siguiente: </w:t>
      </w:r>
    </w:p>
    <w:p w14:paraId="672673A3" w14:textId="130BB6C8" w:rsidR="00324856" w:rsidRPr="00324856" w:rsidRDefault="00324856" w:rsidP="00324856">
      <w:pPr>
        <w:pStyle w:val="CitasINFOEM"/>
        <w:rPr>
          <w:b/>
          <w:bCs/>
          <w:sz w:val="24"/>
        </w:rPr>
      </w:pPr>
      <w:r w:rsidRPr="00324856">
        <w:t>“</w:t>
      </w:r>
      <w:proofErr w:type="spellStart"/>
      <w:r w:rsidRPr="00324856">
        <w:t>Pbr</w:t>
      </w:r>
      <w:proofErr w:type="spellEnd"/>
      <w:r w:rsidRPr="00324856">
        <w:t xml:space="preserve"> 2019 y 2020</w:t>
      </w:r>
      <w:r w:rsidRPr="00324856">
        <w:rPr>
          <w:sz w:val="24"/>
        </w:rPr>
        <w:t xml:space="preserve">” </w:t>
      </w:r>
      <w:r w:rsidRPr="00324856">
        <w:rPr>
          <w:b/>
          <w:bCs/>
          <w:sz w:val="24"/>
        </w:rPr>
        <w:t>[Sic]</w:t>
      </w:r>
    </w:p>
    <w:p w14:paraId="673D377A" w14:textId="5D92285D"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A84571">
        <w:rPr>
          <w:rFonts w:ascii="Palatino Linotype" w:eastAsia="Times New Roman" w:hAnsi="Palatino Linotype" w:cs="Times New Roman"/>
          <w:b/>
          <w:sz w:val="24"/>
          <w:szCs w:val="24"/>
          <w:lang w:val="es-ES_tradnl" w:eastAsia="es-ES"/>
        </w:rPr>
        <w:t>Modalidad de entrega:</w:t>
      </w:r>
      <w:r w:rsidRPr="005F7424">
        <w:rPr>
          <w:rFonts w:ascii="Palatino Linotype" w:eastAsia="Times New Roman" w:hAnsi="Palatino Linotype" w:cs="Times New Roman"/>
          <w:sz w:val="24"/>
          <w:szCs w:val="24"/>
          <w:lang w:val="es-ES_tradnl" w:eastAsia="es-ES"/>
        </w:rPr>
        <w:t xml:space="preserve"> </w:t>
      </w:r>
      <w:r w:rsidR="00643161">
        <w:rPr>
          <w:rFonts w:ascii="Palatino Linotype" w:eastAsia="Times New Roman" w:hAnsi="Palatino Linotype" w:cs="Times New Roman"/>
          <w:sz w:val="24"/>
          <w:szCs w:val="24"/>
          <w:lang w:val="es-ES_tradnl" w:eastAsia="es-ES"/>
        </w:rPr>
        <w:t xml:space="preserve">A través del SAIMEX. </w:t>
      </w:r>
    </w:p>
    <w:p w14:paraId="08F40BA4" w14:textId="77777777" w:rsidR="00324856" w:rsidRDefault="00324856" w:rsidP="00324856">
      <w:pPr>
        <w:spacing w:line="360" w:lineRule="auto"/>
        <w:ind w:right="334"/>
        <w:jc w:val="both"/>
        <w:rPr>
          <w:rFonts w:ascii="Palatino Linotype" w:hAnsi="Palatino Linotype" w:cs="Arial"/>
          <w:b/>
          <w:sz w:val="28"/>
        </w:rPr>
      </w:pPr>
      <w:r w:rsidRPr="0094651B">
        <w:rPr>
          <w:rFonts w:ascii="Palatino Linotype" w:hAnsi="Palatino Linotype" w:cs="Arial"/>
          <w:b/>
          <w:sz w:val="28"/>
        </w:rPr>
        <w:lastRenderedPageBreak/>
        <w:t xml:space="preserve">SEGUNDO. De la </w:t>
      </w:r>
      <w:r>
        <w:rPr>
          <w:rFonts w:ascii="Palatino Linotype" w:hAnsi="Palatino Linotype" w:cs="Arial"/>
          <w:b/>
          <w:sz w:val="28"/>
        </w:rPr>
        <w:t>solicitud de aclaración por parte del Sujeto Obligado.</w:t>
      </w:r>
    </w:p>
    <w:p w14:paraId="1261B2DF" w14:textId="21883419" w:rsidR="00EC3287" w:rsidRDefault="00324856" w:rsidP="00324856">
      <w:pPr>
        <w:spacing w:line="360" w:lineRule="auto"/>
        <w:ind w:right="-91"/>
        <w:jc w:val="both"/>
        <w:rPr>
          <w:rFonts w:ascii="Palatino Linotype" w:hAnsi="Palatino Linotype" w:cs="Arial"/>
          <w:sz w:val="24"/>
          <w:szCs w:val="24"/>
        </w:rPr>
      </w:pPr>
      <w:r w:rsidRPr="004C4D3A">
        <w:rPr>
          <w:rFonts w:ascii="Palatino Linotype" w:hAnsi="Palatino Linotype" w:cs="Arial"/>
          <w:sz w:val="24"/>
          <w:szCs w:val="24"/>
        </w:rPr>
        <w:t>En fecha</w:t>
      </w:r>
      <w:r>
        <w:rPr>
          <w:rFonts w:ascii="Palatino Linotype" w:hAnsi="Palatino Linotype" w:cs="Arial"/>
          <w:sz w:val="24"/>
          <w:szCs w:val="24"/>
        </w:rPr>
        <w:t xml:space="preserve"> </w:t>
      </w:r>
      <w:r w:rsidR="00EC3287">
        <w:rPr>
          <w:rFonts w:ascii="Palatino Linotype" w:hAnsi="Palatino Linotype" w:cs="Arial"/>
          <w:sz w:val="24"/>
          <w:szCs w:val="24"/>
        </w:rPr>
        <w:t xml:space="preserve">nueve de octubre de dos mil veinte, </w:t>
      </w:r>
      <w:r w:rsidR="00EC3287">
        <w:rPr>
          <w:rFonts w:ascii="Palatino Linotype" w:hAnsi="Palatino Linotype" w:cs="Arial"/>
          <w:b/>
          <w:bCs/>
          <w:sz w:val="24"/>
          <w:szCs w:val="24"/>
        </w:rPr>
        <w:t xml:space="preserve">El Sujeto Obligado </w:t>
      </w:r>
      <w:r w:rsidR="00EC3287">
        <w:rPr>
          <w:rFonts w:ascii="Palatino Linotype" w:hAnsi="Palatino Linotype" w:cs="Arial"/>
          <w:sz w:val="24"/>
          <w:szCs w:val="24"/>
        </w:rPr>
        <w:t xml:space="preserve">solicitó un requerimiento de aclaración, resultando de nuestro interés lo siguiente: </w:t>
      </w:r>
    </w:p>
    <w:p w14:paraId="01436E3D" w14:textId="19A1770C" w:rsidR="00EC3287" w:rsidRDefault="00EC3287" w:rsidP="00EC3287">
      <w:pPr>
        <w:pStyle w:val="Citas"/>
      </w:pPr>
      <w:r>
        <w:t>“Con fundamento en el artículo 159 de la Ley de Transparencia y Acceso a la Información Pública del Estado de México y Municipios, se le requiere para que dentro del plazo de diez días hábiles realice lo siguiente:</w:t>
      </w:r>
    </w:p>
    <w:p w14:paraId="0BB274EB" w14:textId="475005A8" w:rsidR="00EC3287" w:rsidRPr="00EC3287" w:rsidRDefault="00EC3287" w:rsidP="00EC3287">
      <w:pPr>
        <w:pStyle w:val="Citas"/>
        <w:rPr>
          <w:b/>
          <w:bCs/>
          <w:u w:val="single"/>
        </w:rPr>
      </w:pPr>
      <w:r>
        <w:t xml:space="preserve">Con fundamento en el artículo 159 de la Ley de Transparencia y Acceso a la Información </w:t>
      </w:r>
      <w:proofErr w:type="spellStart"/>
      <w:r>
        <w:t>Publica</w:t>
      </w:r>
      <w:proofErr w:type="spellEnd"/>
      <w:r>
        <w:t xml:space="preserve"> del Estado de México y Municipios. </w:t>
      </w:r>
      <w:r w:rsidRPr="00EC3287">
        <w:rPr>
          <w:b/>
          <w:bCs/>
          <w:u w:val="single"/>
        </w:rPr>
        <w:t xml:space="preserve">Le notifico que la información que solicita no se especifica y en todo caso solicitamos se nos aclare a que se refiere con </w:t>
      </w:r>
      <w:proofErr w:type="spellStart"/>
      <w:r w:rsidRPr="00EC3287">
        <w:rPr>
          <w:b/>
          <w:bCs/>
          <w:u w:val="single"/>
        </w:rPr>
        <w:t>Pbr</w:t>
      </w:r>
      <w:proofErr w:type="spellEnd"/>
      <w:r w:rsidRPr="00EC3287">
        <w:rPr>
          <w:b/>
          <w:bCs/>
          <w:u w:val="single"/>
        </w:rPr>
        <w:t xml:space="preserve"> 2019 y 2020, ya que ese </w:t>
      </w:r>
      <w:proofErr w:type="spellStart"/>
      <w:r w:rsidRPr="00EC3287">
        <w:rPr>
          <w:b/>
          <w:bCs/>
          <w:u w:val="single"/>
        </w:rPr>
        <w:t>termino</w:t>
      </w:r>
      <w:proofErr w:type="spellEnd"/>
      <w:r w:rsidRPr="00EC3287">
        <w:rPr>
          <w:b/>
          <w:bCs/>
          <w:u w:val="single"/>
        </w:rPr>
        <w:t xml:space="preserve"> lo desconocemos y no sabemos a </w:t>
      </w:r>
      <w:proofErr w:type="spellStart"/>
      <w:r w:rsidRPr="00EC3287">
        <w:rPr>
          <w:b/>
          <w:bCs/>
          <w:u w:val="single"/>
        </w:rPr>
        <w:t>que</w:t>
      </w:r>
      <w:proofErr w:type="spellEnd"/>
      <w:r w:rsidRPr="00EC3287">
        <w:rPr>
          <w:b/>
          <w:bCs/>
          <w:u w:val="single"/>
        </w:rPr>
        <w:t xml:space="preserve"> se refiere.</w:t>
      </w:r>
    </w:p>
    <w:p w14:paraId="63F5DF83" w14:textId="710230A3" w:rsidR="00EC3287" w:rsidRPr="00EC3287" w:rsidRDefault="00EC3287" w:rsidP="00EC3287">
      <w:pPr>
        <w:pStyle w:val="Citas"/>
        <w:rPr>
          <w:b/>
          <w:bCs/>
          <w:sz w:val="24"/>
          <w:szCs w:val="24"/>
        </w:rPr>
      </w:pPr>
      <w:r>
        <w:rPr>
          <w:sz w:val="24"/>
          <w:szCs w:val="24"/>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b/>
          <w:bCs/>
          <w:sz w:val="24"/>
          <w:szCs w:val="24"/>
        </w:rPr>
        <w:t>[Sic]</w:t>
      </w:r>
    </w:p>
    <w:p w14:paraId="636E6A9E" w14:textId="1DFD16F4" w:rsidR="00EC3287" w:rsidRDefault="00EC3287" w:rsidP="00324856">
      <w:pPr>
        <w:spacing w:line="360" w:lineRule="auto"/>
        <w:ind w:right="-91"/>
        <w:jc w:val="both"/>
        <w:rPr>
          <w:rFonts w:ascii="Palatino Linotype" w:hAnsi="Palatino Linotype" w:cs="Arial"/>
          <w:sz w:val="24"/>
          <w:szCs w:val="24"/>
        </w:rPr>
      </w:pPr>
    </w:p>
    <w:p w14:paraId="1166432B" w14:textId="7538540B" w:rsidR="00EC3287" w:rsidRDefault="00EC3287" w:rsidP="00324856">
      <w:pPr>
        <w:spacing w:line="360" w:lineRule="auto"/>
        <w:ind w:right="-91"/>
        <w:jc w:val="both"/>
        <w:rPr>
          <w:rFonts w:ascii="Palatino Linotype" w:hAnsi="Palatino Linotype" w:cs="Arial"/>
          <w:sz w:val="24"/>
          <w:szCs w:val="24"/>
        </w:rPr>
      </w:pPr>
      <w:r>
        <w:rPr>
          <w:rFonts w:ascii="Palatino Linotype" w:hAnsi="Palatino Linotype" w:cs="Arial"/>
          <w:sz w:val="24"/>
          <w:szCs w:val="24"/>
        </w:rPr>
        <w:t xml:space="preserve">Por otra parte, el doce de octubre del presente, el particular desahogó la prevención en los siguientes términos: </w:t>
      </w:r>
    </w:p>
    <w:p w14:paraId="0CFD32BE" w14:textId="50E0D084" w:rsidR="00EC3287" w:rsidRPr="00EC3287" w:rsidRDefault="00EC3287" w:rsidP="00EC3287">
      <w:pPr>
        <w:pStyle w:val="Citas"/>
        <w:rPr>
          <w:b/>
          <w:bCs/>
          <w:sz w:val="24"/>
          <w:szCs w:val="24"/>
        </w:rPr>
      </w:pPr>
      <w:r>
        <w:lastRenderedPageBreak/>
        <w:t xml:space="preserve">“Con PBR nos referimos al Presupuesto Basado en Resultados de los años 2019 y 2020, para ser aún más específicos y que no quede ningún tipo de duda, deseamos que se nos entregue objetivos y metas alcanzados por cada una de las áreas, así como matriz de indicadores anual, presupuesto por área, gasto, comprobantes de los mismos y claramente todo documento signado y debidamente sellado con el que se corrobore y justifique su dicho.” </w:t>
      </w:r>
      <w:r>
        <w:rPr>
          <w:b/>
          <w:bCs/>
        </w:rPr>
        <w:t xml:space="preserve">[Sic] </w:t>
      </w:r>
    </w:p>
    <w:p w14:paraId="702A66E5" w14:textId="77777777" w:rsidR="00EC3287" w:rsidRDefault="00EC3287" w:rsidP="00324856">
      <w:pPr>
        <w:spacing w:line="360" w:lineRule="auto"/>
        <w:ind w:right="-91"/>
        <w:jc w:val="both"/>
        <w:rPr>
          <w:rFonts w:ascii="Palatino Linotype" w:hAnsi="Palatino Linotype" w:cs="Arial"/>
          <w:sz w:val="24"/>
          <w:szCs w:val="24"/>
        </w:rPr>
      </w:pPr>
    </w:p>
    <w:p w14:paraId="328634EA" w14:textId="5E30603E" w:rsidR="007D300A" w:rsidRDefault="00EC3287"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21AC6BC6" w14:textId="39FE47D2" w:rsidR="00A40B7C"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día</w:t>
      </w:r>
      <w:r w:rsidR="00A40B7C">
        <w:rPr>
          <w:rFonts w:ascii="Palatino Linotype" w:hAnsi="Palatino Linotype" w:cs="Arial"/>
          <w:sz w:val="24"/>
          <w:szCs w:val="24"/>
        </w:rPr>
        <w:t xml:space="preserve"> veintiocho de octubre del año en curso, </w:t>
      </w:r>
      <w:r w:rsidR="00A40B7C">
        <w:rPr>
          <w:rFonts w:ascii="Palatino Linotype" w:hAnsi="Palatino Linotype" w:cs="Arial"/>
          <w:b/>
          <w:bCs/>
          <w:sz w:val="24"/>
          <w:szCs w:val="24"/>
        </w:rPr>
        <w:t xml:space="preserve">El Sujeto Obligado </w:t>
      </w:r>
      <w:r w:rsidR="00A40B7C">
        <w:rPr>
          <w:rFonts w:ascii="Palatino Linotype" w:hAnsi="Palatino Linotype" w:cs="Arial"/>
          <w:sz w:val="24"/>
          <w:szCs w:val="24"/>
        </w:rPr>
        <w:t>dio respuesta a la solicitud de información, resultando de nuestro interés lo siguiente:</w:t>
      </w:r>
    </w:p>
    <w:p w14:paraId="6B1613D6" w14:textId="2A8F6994" w:rsidR="00A40B7C" w:rsidRDefault="00A40B7C" w:rsidP="00A40B7C">
      <w:pPr>
        <w:pStyle w:val="Citas"/>
        <w:rPr>
          <w:sz w:val="24"/>
          <w:szCs w:val="24"/>
        </w:rPr>
      </w:pPr>
      <w:r>
        <w:t xml:space="preserve">“Con </w:t>
      </w:r>
      <w:r w:rsidRPr="00A40B7C">
        <w:t>fundamento en el artículo 163 de la Ley de Transparencia y Acceso a la Información Pública del Estado de México y Municipios, le contestamos que:</w:t>
      </w:r>
    </w:p>
    <w:p w14:paraId="34367E7E" w14:textId="643E61B8" w:rsidR="00A40B7C" w:rsidRPr="00A40B7C" w:rsidRDefault="00A40B7C" w:rsidP="00A40B7C">
      <w:pPr>
        <w:pStyle w:val="Citas"/>
        <w:rPr>
          <w:b/>
          <w:bCs/>
          <w:sz w:val="24"/>
          <w:szCs w:val="24"/>
        </w:rPr>
      </w:pPr>
      <w:r>
        <w:t xml:space="preserve">Con </w:t>
      </w:r>
      <w:r w:rsidRPr="00A40B7C">
        <w:t xml:space="preserve">fundamento en el </w:t>
      </w:r>
      <w:proofErr w:type="spellStart"/>
      <w:r w:rsidRPr="00A40B7C">
        <w:t>articulo</w:t>
      </w:r>
      <w:proofErr w:type="spellEnd"/>
      <w:r w:rsidRPr="00A40B7C">
        <w:t xml:space="preserve"> 159 de la Ley de Transparencia y Acceso a la información </w:t>
      </w:r>
      <w:proofErr w:type="spellStart"/>
      <w:r w:rsidRPr="00A40B7C">
        <w:t>Publica</w:t>
      </w:r>
      <w:proofErr w:type="spellEnd"/>
      <w:r w:rsidRPr="00A40B7C">
        <w:t xml:space="preserve"> del Estado de México y Municipios. Hacemos contestación de la aclaración complementación o corrección de datos de la solicitud, me permito hacer referencia que la información solicitada sobre el presupuesto 2019 y 2020 se encuentra de manera digital en la siguiente liga </w:t>
      </w:r>
      <w:hyperlink r:id="rId8" w:history="1">
        <w:r w:rsidR="00692AF5" w:rsidRPr="00872F35">
          <w:rPr>
            <w:rStyle w:val="Hipervnculo"/>
          </w:rPr>
          <w:t>http://difcuautitlan.gob.mx/</w:t>
        </w:r>
      </w:hyperlink>
      <w:r w:rsidR="00692AF5">
        <w:t xml:space="preserve"> </w:t>
      </w:r>
      <w:r w:rsidRPr="00A40B7C">
        <w:t xml:space="preserve"> ; en cuento a la comprobación de los gastos realizados en el mismo periodo le hacemos la invitación para que acuda a las oficinas centrales para que de manera física pueda acceder a la información toda vez que el tamaño de la documentación es bastante para </w:t>
      </w:r>
      <w:r w:rsidRPr="00A40B7C">
        <w:lastRenderedPageBreak/>
        <w:t xml:space="preserve">subirla por este medio, solo se anexan los </w:t>
      </w:r>
      <w:proofErr w:type="spellStart"/>
      <w:r w:rsidRPr="00A40B7C">
        <w:t>PbR</w:t>
      </w:r>
      <w:proofErr w:type="spellEnd"/>
      <w:r w:rsidRPr="00A40B7C">
        <w:t>, objetivos y metas y matriz de indicadores.</w:t>
      </w:r>
      <w:r>
        <w:t xml:space="preserve">” </w:t>
      </w:r>
      <w:r>
        <w:rPr>
          <w:b/>
          <w:bCs/>
        </w:rPr>
        <w:t>[Sic]</w:t>
      </w:r>
    </w:p>
    <w:p w14:paraId="665EDFAA" w14:textId="7C5FCFD6" w:rsidR="00A40B7C" w:rsidRPr="00A40B7C" w:rsidRDefault="00A40B7C"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“ficha-pbrm-08b20194.pdf”; “ficha-pbrm-08b203.pdf”; “meta-pbrm-02a18.pdf”; “matriz-pbrm-01e17.pdf”; “matriz-pbrm-01e18.pdf”; “ficha-pbrm-08b20193.pdf”; “ficha-pbrm-08b201.pdf”; “ficha-pbrm-08b202.pdf”; “ficha-pbrm-08b20191.pdf”; “meta-pbrm-01b18.pdf”; “ficha-pbrm-08b20192.pdf”; “ficha-pbrm-01d19.pdf”; “ficha-pbrm-01d20.pdf”; “meta-pbrm-01b19.pdf” </w:t>
      </w:r>
      <w:r>
        <w:rPr>
          <w:rFonts w:ascii="Palatino Linotype" w:hAnsi="Palatino Linotype" w:cs="Arial"/>
          <w:sz w:val="24"/>
          <w:szCs w:val="24"/>
        </w:rPr>
        <w:t xml:space="preserve">y </w:t>
      </w:r>
      <w:r>
        <w:rPr>
          <w:rFonts w:ascii="Palatino Linotype" w:hAnsi="Palatino Linotype" w:cs="Arial"/>
          <w:b/>
          <w:bCs/>
          <w:sz w:val="24"/>
          <w:szCs w:val="24"/>
        </w:rPr>
        <w:t xml:space="preserve">“meta-pbrm-02a18.pdf”, </w:t>
      </w:r>
      <w:r w:rsidR="00E00A86">
        <w:rPr>
          <w:rFonts w:ascii="Palatino Linotype" w:hAnsi="Palatino Linotype" w:cs="Arial"/>
          <w:sz w:val="24"/>
          <w:szCs w:val="24"/>
        </w:rPr>
        <w:t xml:space="preserve">mismos que se tienen por reproducidos como si a la letra se insertasen, en virtud de que serán materia de estudio en el considerando respectivo. </w:t>
      </w:r>
    </w:p>
    <w:p w14:paraId="1D33E5C4" w14:textId="77777777" w:rsidR="00A40B7C" w:rsidRPr="00A40B7C" w:rsidRDefault="00A40B7C" w:rsidP="00045379">
      <w:pPr>
        <w:spacing w:before="240" w:line="360" w:lineRule="auto"/>
        <w:jc w:val="both"/>
        <w:rPr>
          <w:rFonts w:ascii="Palatino Linotype" w:hAnsi="Palatino Linotype" w:cs="Arial"/>
          <w:sz w:val="24"/>
          <w:szCs w:val="24"/>
        </w:rPr>
      </w:pPr>
    </w:p>
    <w:p w14:paraId="4DF1EF67" w14:textId="629A2488" w:rsidR="006168E4" w:rsidRPr="00994280" w:rsidRDefault="00E00A86"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65ABC9F0" w14:textId="06658D31" w:rsidR="00E00A86" w:rsidRPr="00E00A86"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E00A86">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E00A86">
        <w:rPr>
          <w:rFonts w:ascii="Palatino Linotype" w:hAnsi="Palatino Linotype" w:cs="Arial"/>
          <w:sz w:val="24"/>
          <w:szCs w:val="24"/>
        </w:rPr>
        <w:t xml:space="preserve">veintiocho de octubre del presente, el cual fue registrado en el sistema electrónico con el expediente </w:t>
      </w:r>
      <w:r w:rsidR="00E00A86">
        <w:rPr>
          <w:rFonts w:ascii="Palatino Linotype" w:hAnsi="Palatino Linotype" w:cs="Arial"/>
          <w:b/>
          <w:bCs/>
          <w:sz w:val="24"/>
          <w:szCs w:val="24"/>
        </w:rPr>
        <w:t xml:space="preserve">05065/INFOEM/IP/RR/2020, </w:t>
      </w:r>
      <w:r w:rsidR="00E00A86">
        <w:rPr>
          <w:rFonts w:ascii="Palatino Linotype" w:hAnsi="Palatino Linotype" w:cs="Arial"/>
          <w:sz w:val="24"/>
          <w:szCs w:val="24"/>
        </w:rPr>
        <w:t xml:space="preserve">en el cual arguye las siguientes manifestaciones: </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6B06F4" w14:textId="1520A0F6" w:rsidR="006168E4" w:rsidRPr="007A3BB5" w:rsidRDefault="006168E4" w:rsidP="00E00A86">
      <w:pPr>
        <w:pStyle w:val="Citas"/>
        <w:rPr>
          <w:b/>
        </w:rPr>
      </w:pPr>
      <w:r w:rsidRPr="007A3BB5">
        <w:t>“</w:t>
      </w:r>
      <w:r w:rsidR="00E00A86">
        <w:t>LO QUE ME MANDAN</w:t>
      </w:r>
      <w:r w:rsidRPr="007A3BB5">
        <w:t>”</w:t>
      </w:r>
      <w:r w:rsidR="00454CE6" w:rsidRPr="007A3BB5">
        <w:t xml:space="preserve"> </w:t>
      </w:r>
      <w:r w:rsidR="0032187D" w:rsidRPr="007A3BB5">
        <w:rPr>
          <w:b/>
        </w:rPr>
        <w:t>[S</w:t>
      </w:r>
      <w:r w:rsidRPr="007A3BB5">
        <w:rPr>
          <w:b/>
        </w:rPr>
        <w:t>ic]</w:t>
      </w:r>
    </w:p>
    <w:p w14:paraId="6065886C" w14:textId="77777777" w:rsidR="007A3BB5" w:rsidRPr="00AD1553" w:rsidRDefault="007A3BB5" w:rsidP="00844569">
      <w:pPr>
        <w:spacing w:line="360" w:lineRule="auto"/>
        <w:ind w:left="851" w:right="851"/>
        <w:jc w:val="both"/>
        <w:rPr>
          <w:rFonts w:ascii="Palatino Linotype" w:hAnsi="Palatino Linotype" w:cs="Arial"/>
          <w:b/>
          <w:i/>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2FCCBE0F" w14:textId="66816CC4" w:rsidR="00064EA6" w:rsidRPr="007A3BB5" w:rsidRDefault="00064EA6" w:rsidP="00E00A86">
      <w:pPr>
        <w:pStyle w:val="Citas"/>
        <w:rPr>
          <w:b/>
        </w:rPr>
      </w:pPr>
      <w:r w:rsidRPr="007A3BB5">
        <w:t>“</w:t>
      </w:r>
      <w:r w:rsidR="00E00A86">
        <w:t>LOS DOCUMENTOS QUE SE ANEXAN NO CUENTAN CON NINGUNO DE LOS REQUISITO QUE LE DE VALIDEZ</w:t>
      </w:r>
      <w:r w:rsidRPr="007A3BB5">
        <w:t xml:space="preserve">” </w:t>
      </w:r>
      <w:r w:rsidRPr="007A3BB5">
        <w:rPr>
          <w:b/>
        </w:rPr>
        <w:t>[Sic]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29B5F83E" w:rsidR="006168E4" w:rsidRPr="00A81BCB" w:rsidRDefault="00F04536"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D0E035E" w14:textId="77777777" w:rsidR="00E00A86" w:rsidRDefault="006168E4" w:rsidP="00E00A86">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00A86">
        <w:rPr>
          <w:rFonts w:ascii="Palatino Linotype" w:hAnsi="Palatino Linotype" w:cs="Arial"/>
          <w:sz w:val="24"/>
          <w:szCs w:val="24"/>
        </w:rPr>
        <w:t xml:space="preserve">cuatro de noviembre del año en curso, </w:t>
      </w:r>
      <w:r w:rsidR="00E00A86" w:rsidRPr="00A81BCB">
        <w:rPr>
          <w:rFonts w:ascii="Palatino Linotype" w:hAnsi="Palatino Linotype" w:cs="Arial"/>
          <w:sz w:val="24"/>
          <w:szCs w:val="24"/>
        </w:rPr>
        <w:t>determinándose en él, un plazo de siete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2673AE6A" w:rsidR="006168E4" w:rsidRDefault="00F04536"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1E400B7E" w14:textId="0422C669" w:rsidR="00A81BCB" w:rsidRDefault="00A81BCB" w:rsidP="00A81BC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sidR="00E00A86">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fue omis</w:t>
      </w:r>
      <w:r w:rsidR="00E00A86">
        <w:rPr>
          <w:rFonts w:ascii="Palatino Linotype" w:hAnsi="Palatino Linotype" w:cs="Arial"/>
          <w:sz w:val="24"/>
          <w:szCs w:val="24"/>
        </w:rPr>
        <w:t>o</w:t>
      </w:r>
      <w:r>
        <w:rPr>
          <w:rFonts w:ascii="Palatino Linotype" w:hAnsi="Palatino Linotype" w:cs="Arial"/>
          <w:sz w:val="24"/>
          <w:szCs w:val="24"/>
        </w:rPr>
        <w:t xml:space="preserve"> en presentar alegatos, pruebas o manifestación alguna.  </w:t>
      </w:r>
    </w:p>
    <w:p w14:paraId="1A059A2C" w14:textId="7DBE2EDB" w:rsidR="00A81BCB" w:rsidRPr="00C12209" w:rsidRDefault="00A81BCB" w:rsidP="00A81BC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026A0C">
        <w:rPr>
          <w:rFonts w:ascii="Palatino Linotype" w:hAnsi="Palatino Linotype" w:cs="Arial"/>
          <w:b/>
          <w:sz w:val="24"/>
          <w:szCs w:val="24"/>
        </w:rPr>
        <w:t>veintiséis de noviembre</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 xml:space="preserve">en términos del artículo 185 Fracción VI de la Ley de Transparencia y Acceso </w:t>
      </w:r>
      <w:r w:rsidRPr="00C12209">
        <w:rPr>
          <w:rFonts w:ascii="Palatino Linotype" w:hAnsi="Palatino Linotype" w:cs="Arial"/>
          <w:sz w:val="24"/>
          <w:szCs w:val="24"/>
        </w:rPr>
        <w:lastRenderedPageBreak/>
        <w:t>a la Información Pública del Estado de México y Municipios, iniciando el término legal para dictar resolución definitiva del asunto.</w:t>
      </w:r>
    </w:p>
    <w:p w14:paraId="2C7F8BB9" w14:textId="77777777" w:rsidR="000A18F1" w:rsidRDefault="000A18F1"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1340667E" w:rsidR="00686FC2" w:rsidRPr="008F797B"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E00A86">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E6B53F" w14:textId="77777777" w:rsidR="00C76C40" w:rsidRPr="00686FC2"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0219913" w14:textId="77777777" w:rsidR="00E00A86" w:rsidRPr="00187D70" w:rsidRDefault="00E00A86" w:rsidP="00E00A86">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33FA4352"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22F57D54"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3ED5BF81"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9209659"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6234B00B"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1A527C6D"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697C20AF"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9FED787"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209F3CD9"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17EE0C67"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25E8E68" w14:textId="77777777" w:rsidR="00E00A86" w:rsidRPr="00187D70" w:rsidRDefault="00E00A86" w:rsidP="00E00A86">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2089EE18" w14:textId="77777777" w:rsidR="00E00A86" w:rsidRPr="009B74C2" w:rsidRDefault="00E00A86" w:rsidP="00E00A86">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67FDF0A" w14:textId="77777777" w:rsidR="00E00A86" w:rsidRPr="00187D70" w:rsidRDefault="00E00A86" w:rsidP="00E00A86">
      <w:pPr>
        <w:spacing w:after="0" w:line="360" w:lineRule="auto"/>
        <w:jc w:val="both"/>
        <w:rPr>
          <w:rFonts w:ascii="Palatino Linotype" w:eastAsia="Times New Roman" w:hAnsi="Palatino Linotype" w:cs="Arial"/>
          <w:b/>
          <w:i/>
          <w:sz w:val="24"/>
          <w:szCs w:val="24"/>
          <w:lang w:eastAsia="es-ES"/>
        </w:rPr>
      </w:pPr>
    </w:p>
    <w:p w14:paraId="529C780B" w14:textId="77777777" w:rsidR="00E00A86" w:rsidRPr="00187D70" w:rsidRDefault="00E00A86" w:rsidP="00E00A86">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 xml:space="preserve">solicitudes de acceso a la información pública conforme a lo previsto en el artículo 155, penúltimo párrafo </w:t>
      </w:r>
      <w:r w:rsidRPr="00187D70">
        <w:rPr>
          <w:rFonts w:ascii="Palatino Linotype" w:eastAsia="Calibri" w:hAnsi="Palatino Linotype" w:cs="Arial"/>
          <w:sz w:val="24"/>
          <w:szCs w:val="24"/>
          <w:lang w:val="es-ES" w:eastAsia="es-ES"/>
        </w:rPr>
        <w:lastRenderedPageBreak/>
        <w:t>de la Ley de Transparencia y Acceso a la Información Pública del Estado de México y Municipios que señala lo siguiente:</w:t>
      </w:r>
    </w:p>
    <w:p w14:paraId="57B63009" w14:textId="77777777" w:rsidR="00E00A86" w:rsidRDefault="00E00A86" w:rsidP="00E00A86">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035DB4A5" w14:textId="77777777" w:rsidR="00E00A86" w:rsidRPr="009B74C2" w:rsidRDefault="00E00A86" w:rsidP="00E00A86">
      <w:pPr>
        <w:spacing w:before="240" w:line="360" w:lineRule="auto"/>
        <w:ind w:left="851" w:right="851"/>
        <w:jc w:val="both"/>
        <w:rPr>
          <w:rFonts w:ascii="Palatino Linotype" w:eastAsia="Calibri" w:hAnsi="Palatino Linotype" w:cs="Arial"/>
          <w:b/>
          <w:i/>
          <w:lang w:val="es-ES" w:eastAsia="es-ES"/>
        </w:rPr>
      </w:pPr>
    </w:p>
    <w:p w14:paraId="3CE7DC95" w14:textId="77777777" w:rsidR="00E00A86" w:rsidRDefault="00E00A86" w:rsidP="00E00A86">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6061446" w14:textId="77777777" w:rsidR="00E00A86" w:rsidRPr="00187D70" w:rsidRDefault="00E00A86" w:rsidP="00E00A86">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52449A98"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CEB98E7"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555AE08"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23025A20"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2C4842B6"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B3405B9"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5CC8098" w14:textId="77777777" w:rsidR="00E00A86" w:rsidRDefault="00E00A86" w:rsidP="00E00A86">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16E20C2" w14:textId="77777777" w:rsidR="00E00A86" w:rsidRPr="00E71AB2" w:rsidRDefault="00E00A86" w:rsidP="00E00A86">
      <w:pPr>
        <w:spacing w:before="240" w:line="360" w:lineRule="auto"/>
        <w:ind w:left="851" w:right="851"/>
        <w:jc w:val="both"/>
        <w:rPr>
          <w:rFonts w:ascii="Palatino Linotype" w:eastAsia="Times New Roman" w:hAnsi="Palatino Linotype" w:cs="Times New Roman"/>
          <w:b/>
          <w:i/>
          <w:lang w:val="es-ES" w:eastAsia="es-ES"/>
        </w:rPr>
      </w:pPr>
    </w:p>
    <w:p w14:paraId="08EB8EA4" w14:textId="77777777" w:rsidR="00E00A86" w:rsidRPr="00187D70" w:rsidRDefault="00E00A86" w:rsidP="00E00A86">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4FCBED16"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D535815"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166F777"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Toda persona en el Estado de </w:t>
      </w:r>
      <w:proofErr w:type="gramStart"/>
      <w:r w:rsidRPr="00187D70">
        <w:rPr>
          <w:rFonts w:ascii="Palatino Linotype" w:eastAsia="Times New Roman" w:hAnsi="Palatino Linotype" w:cs="Times New Roman"/>
          <w:i/>
          <w:lang w:val="es-ES" w:eastAsia="es-ES"/>
        </w:rPr>
        <w:t>México,</w:t>
      </w:r>
      <w:proofErr w:type="gramEnd"/>
      <w:r w:rsidRPr="00187D70">
        <w:rPr>
          <w:rFonts w:ascii="Palatino Linotype" w:eastAsia="Times New Roman" w:hAnsi="Palatino Linotype" w:cs="Times New Roman"/>
          <w:i/>
          <w:lang w:val="es-ES" w:eastAsia="es-ES"/>
        </w:rPr>
        <w:t xml:space="preserve"> tiene derecho al libre acceso a la información plural y oportuna, así como a buscar recibir y difundir información e ideas de toda índole por cualquier medio de expresión.</w:t>
      </w:r>
    </w:p>
    <w:p w14:paraId="46308844"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EE87218"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466DD0F2"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DF59FAA"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2FB2F19"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94AB31E"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11C641FE" w14:textId="77777777" w:rsidR="00E00A86" w:rsidRPr="00187D70" w:rsidRDefault="00E00A86" w:rsidP="00E00A86">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DDE7AAC" w14:textId="77777777" w:rsidR="00E00A86" w:rsidRPr="009B74C2" w:rsidRDefault="00E00A86" w:rsidP="00E00A86">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5B150AAC" w14:textId="77777777" w:rsidR="00E00A86" w:rsidRDefault="00E00A86" w:rsidP="00E00A86">
      <w:pPr>
        <w:spacing w:after="0" w:line="360" w:lineRule="auto"/>
        <w:jc w:val="both"/>
        <w:rPr>
          <w:rFonts w:ascii="Palatino Linotype" w:eastAsia="Times New Roman" w:hAnsi="Palatino Linotype" w:cs="Times New Roman"/>
          <w:sz w:val="24"/>
          <w:szCs w:val="24"/>
          <w:lang w:val="es-ES" w:eastAsia="es-ES"/>
        </w:rPr>
      </w:pPr>
    </w:p>
    <w:p w14:paraId="514761CB" w14:textId="77777777" w:rsidR="00E00A86" w:rsidRPr="00187D70" w:rsidRDefault="00E00A86" w:rsidP="00E00A86">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3A7F8582" w14:textId="77777777" w:rsidR="00E00A86" w:rsidRPr="00187D70" w:rsidRDefault="00E00A86" w:rsidP="00E00A86">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931A11F" w14:textId="77777777" w:rsidR="00E00A86" w:rsidRPr="00187D70" w:rsidRDefault="00E00A86" w:rsidP="00E00A86">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FFEF463" w14:textId="77777777" w:rsidR="00E00A86" w:rsidRPr="009B74C2" w:rsidRDefault="00E00A86" w:rsidP="00E00A86">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6039148C" w14:textId="77777777" w:rsidR="00E00A86" w:rsidRDefault="00E00A86" w:rsidP="00E00A86">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74B62BE8" w14:textId="45D4B6E3" w:rsidR="00D93F28" w:rsidRPr="00E00A86" w:rsidRDefault="00D93F28" w:rsidP="00BA18D5">
      <w:pPr>
        <w:pStyle w:val="Prrafodelista"/>
        <w:autoSpaceDE w:val="0"/>
        <w:autoSpaceDN w:val="0"/>
        <w:adjustRightInd w:val="0"/>
        <w:spacing w:line="360" w:lineRule="auto"/>
        <w:ind w:left="0"/>
        <w:jc w:val="both"/>
        <w:rPr>
          <w:rFonts w:ascii="Palatino Linotype" w:hAnsi="Palatino Linotype" w:cs="Arial"/>
          <w:lang w:val="es-MX"/>
        </w:rPr>
      </w:pPr>
    </w:p>
    <w:p w14:paraId="0C79091F" w14:textId="1A5F97E5" w:rsidR="00E00A86" w:rsidRDefault="00E00A86"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1B2A59D5" w14:textId="77777777" w:rsidR="00026A0C" w:rsidRDefault="00026A0C" w:rsidP="00026A0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2C4F6A1" w14:textId="77777777" w:rsidR="00026A0C" w:rsidRPr="002869E1" w:rsidRDefault="00026A0C" w:rsidP="00026A0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19364573"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21300C7"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AE61"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75BA225"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168364B"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35F78E59"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51CC186" w14:textId="77777777" w:rsidR="00026A0C" w:rsidRPr="006010FE" w:rsidRDefault="00026A0C" w:rsidP="00026A0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B391FAC"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980FC34"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580DF7"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11C839D" w14:textId="77777777" w:rsidR="00026A0C" w:rsidRPr="006010FE" w:rsidRDefault="00026A0C" w:rsidP="00026A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F1F16F" w14:textId="77777777" w:rsidR="00026A0C" w:rsidRPr="006E4CCA" w:rsidRDefault="00026A0C" w:rsidP="00026A0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35C7E92B" w14:textId="77777777" w:rsidR="00026A0C" w:rsidRDefault="00026A0C" w:rsidP="00026A0C">
      <w:pPr>
        <w:spacing w:after="0" w:line="360" w:lineRule="auto"/>
        <w:jc w:val="both"/>
        <w:rPr>
          <w:rFonts w:ascii="Palatino Linotype" w:eastAsia="Times New Roman" w:hAnsi="Palatino Linotype" w:cs="Times New Roman"/>
          <w:sz w:val="24"/>
          <w:szCs w:val="24"/>
          <w:lang w:eastAsia="es-ES"/>
        </w:rPr>
      </w:pPr>
    </w:p>
    <w:p w14:paraId="5148F927" w14:textId="77777777" w:rsidR="00026A0C" w:rsidRPr="006010FE" w:rsidRDefault="00026A0C" w:rsidP="00026A0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78B2189" w14:textId="77777777" w:rsidR="00026A0C" w:rsidRPr="006E4CCA" w:rsidRDefault="00026A0C" w:rsidP="00026A0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3C7071C3" w14:textId="30448FB6" w:rsidR="00026A0C" w:rsidRDefault="00026A0C"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4B776E1" w14:textId="57549600" w:rsidR="00E00A86" w:rsidRPr="000310EE" w:rsidRDefault="00026A0C" w:rsidP="000D4532">
      <w:pPr>
        <w:pStyle w:val="Prrafodelista"/>
        <w:autoSpaceDE w:val="0"/>
        <w:autoSpaceDN w:val="0"/>
        <w:adjustRightInd w:val="0"/>
        <w:spacing w:before="240" w:after="160" w:line="360" w:lineRule="auto"/>
        <w:ind w:left="0"/>
        <w:jc w:val="both"/>
        <w:rPr>
          <w:rFonts w:ascii="Palatino Linotype" w:hAnsi="Palatino Linotype" w:cs="Arial"/>
          <w:b/>
          <w:bCs/>
        </w:rPr>
      </w:pPr>
      <w:r>
        <w:rPr>
          <w:rFonts w:ascii="Palatino Linotype" w:hAnsi="Palatino Linotype" w:cs="Arial"/>
        </w:rPr>
        <w:t xml:space="preserve">Una vez sentado lo anterior, </w:t>
      </w:r>
      <w:r w:rsidR="000310EE">
        <w:rPr>
          <w:rFonts w:ascii="Palatino Linotype" w:hAnsi="Palatino Linotype" w:cs="Arial"/>
        </w:rPr>
        <w:t xml:space="preserve">de una interpretación armónica a la solicitud de información </w:t>
      </w:r>
      <w:r w:rsidR="000310EE">
        <w:rPr>
          <w:rFonts w:ascii="Palatino Linotype" w:hAnsi="Palatino Linotype" w:cs="Arial"/>
          <w:b/>
          <w:bCs/>
        </w:rPr>
        <w:t xml:space="preserve">00014/DIFCUAUTIT/IP/2020 </w:t>
      </w:r>
      <w:r w:rsidR="000310EE">
        <w:rPr>
          <w:rFonts w:ascii="Palatino Linotype" w:hAnsi="Palatino Linotype" w:cs="Arial"/>
        </w:rPr>
        <w:t>y la aclaración a la misma,</w:t>
      </w:r>
      <w:r>
        <w:rPr>
          <w:rFonts w:ascii="Palatino Linotype" w:hAnsi="Palatino Linotype" w:cs="Arial"/>
        </w:rPr>
        <w:t xml:space="preserve"> es procedente mencionar que </w:t>
      </w:r>
      <w:r w:rsidR="000310EE">
        <w:rPr>
          <w:rFonts w:ascii="Palatino Linotype" w:hAnsi="Palatino Linotype" w:cs="Arial"/>
        </w:rPr>
        <w:t xml:space="preserve">fue requerido lo siguiente: </w:t>
      </w:r>
    </w:p>
    <w:p w14:paraId="1FD5DA6E" w14:textId="636984E3" w:rsidR="00E00A86" w:rsidRDefault="00E00A86" w:rsidP="00E00A86">
      <w:pPr>
        <w:pStyle w:val="Prrafodelista"/>
        <w:numPr>
          <w:ilvl w:val="0"/>
          <w:numId w:val="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Presupuesto Basado en Resultados Municipal “</w:t>
      </w:r>
      <w:proofErr w:type="spellStart"/>
      <w:r>
        <w:rPr>
          <w:rFonts w:ascii="Palatino Linotype" w:hAnsi="Palatino Linotype" w:cs="Arial"/>
        </w:rPr>
        <w:t>PbRM</w:t>
      </w:r>
      <w:proofErr w:type="spellEnd"/>
      <w:r>
        <w:rPr>
          <w:rFonts w:ascii="Palatino Linotype" w:hAnsi="Palatino Linotype" w:cs="Arial"/>
        </w:rPr>
        <w:t>”</w:t>
      </w:r>
      <w:r w:rsidR="000310EE">
        <w:rPr>
          <w:rFonts w:ascii="Palatino Linotype" w:hAnsi="Palatino Linotype" w:cs="Arial"/>
        </w:rPr>
        <w:t xml:space="preserve">, firmados y sellados por autoridad competente, del periodo comprendido del uno de enero de dos mil diecinueve al ocho de octubre de dos mil veinte. </w:t>
      </w:r>
    </w:p>
    <w:p w14:paraId="14384467" w14:textId="6678BD26" w:rsidR="000310EE" w:rsidRDefault="000310EE" w:rsidP="00E00A86">
      <w:pPr>
        <w:pStyle w:val="Prrafodelista"/>
        <w:numPr>
          <w:ilvl w:val="0"/>
          <w:numId w:val="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El o los documentos donde consten los objetivos, metas alcanzados, presupuesto por área</w:t>
      </w:r>
      <w:r w:rsidR="00637ACC">
        <w:rPr>
          <w:rFonts w:ascii="Palatino Linotype" w:hAnsi="Palatino Linotype" w:cs="Arial"/>
        </w:rPr>
        <w:t xml:space="preserve"> </w:t>
      </w:r>
      <w:r>
        <w:rPr>
          <w:rFonts w:ascii="Palatino Linotype" w:hAnsi="Palatino Linotype" w:cs="Arial"/>
        </w:rPr>
        <w:t xml:space="preserve">y comprobantes de gasto, del periodo comprendido del uno de enero de dos mil diecinueve al ocho de octubre de dos mil veinte. </w:t>
      </w:r>
    </w:p>
    <w:p w14:paraId="1FC6CB9A" w14:textId="77777777" w:rsidR="00E00A86" w:rsidRDefault="00E00A86"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56BAFC86" w14:textId="77777777" w:rsidR="00637ACC" w:rsidRDefault="00637ACC" w:rsidP="00637ACC">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t>En este tenor, en alusión a</w:t>
      </w:r>
      <w:r>
        <w:rPr>
          <w:rFonts w:ascii="Palatino Linotype" w:hAnsi="Palatino Linotype" w:cs="Arial"/>
          <w:sz w:val="24"/>
          <w:szCs w:val="24"/>
        </w:rPr>
        <w:t xml:space="preserve"> los</w:t>
      </w:r>
      <w:r w:rsidRPr="008D1DFF">
        <w:rPr>
          <w:rFonts w:ascii="Palatino Linotype" w:hAnsi="Palatino Linotype" w:cs="Arial"/>
          <w:sz w:val="24"/>
          <w:szCs w:val="24"/>
        </w:rPr>
        <w:t xml:space="preserve"> requerimiento</w:t>
      </w:r>
      <w:r>
        <w:rPr>
          <w:rFonts w:ascii="Palatino Linotype" w:hAnsi="Palatino Linotype" w:cs="Arial"/>
          <w:sz w:val="24"/>
          <w:szCs w:val="24"/>
        </w:rPr>
        <w:t>s</w:t>
      </w:r>
      <w:r w:rsidRPr="008D1DFF">
        <w:rPr>
          <w:rFonts w:ascii="Palatino Linotype" w:hAnsi="Palatino Linotype" w:cs="Arial"/>
          <w:sz w:val="24"/>
          <w:szCs w:val="24"/>
        </w:rPr>
        <w:t xml:space="preserve"> formulado</w:t>
      </w:r>
      <w:r>
        <w:rPr>
          <w:rFonts w:ascii="Palatino Linotype" w:hAnsi="Palatino Linotype" w:cs="Arial"/>
          <w:sz w:val="24"/>
          <w:szCs w:val="24"/>
        </w:rPr>
        <w:t>s</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w:t>
      </w:r>
      <w:r>
        <w:rPr>
          <w:rFonts w:ascii="Palatino Linotype" w:hAnsi="Palatino Linotype" w:cs="Arial"/>
          <w:sz w:val="24"/>
          <w:szCs w:val="24"/>
        </w:rPr>
        <w:lastRenderedPageBreak/>
        <w:t xml:space="preserve">Transparencia y Acceso a la Información Pública del Estado de México y Municipios, dispositivos jurídicos que disponen a la literalidad lo siguiente: </w:t>
      </w:r>
    </w:p>
    <w:p w14:paraId="5E767858"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 xml:space="preserve">“Artículo 24. Para el cumplimiento de los objetivos de esta Ley, los sujetos obligados deberán cumplir con las siguientes obligaciones, según corresponda, </w:t>
      </w:r>
      <w:proofErr w:type="gramStart"/>
      <w:r w:rsidRPr="008B4658">
        <w:rPr>
          <w:rFonts w:ascii="Palatino Linotype" w:hAnsi="Palatino Linotype"/>
          <w:i/>
          <w:iCs/>
        </w:rPr>
        <w:t>de acuerdo a</w:t>
      </w:r>
      <w:proofErr w:type="gramEnd"/>
      <w:r w:rsidRPr="008B4658">
        <w:rPr>
          <w:rFonts w:ascii="Palatino Linotype" w:hAnsi="Palatino Linotype"/>
          <w:i/>
          <w:iCs/>
        </w:rPr>
        <w:t xml:space="preserve"> su naturaleza:</w:t>
      </w:r>
    </w:p>
    <w:p w14:paraId="01F3B5BE"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7D8FF178"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62F7253"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cs="Arial"/>
          <w:i/>
          <w:iCs/>
        </w:rPr>
        <w:t>(…)</w:t>
      </w:r>
    </w:p>
    <w:p w14:paraId="35418995"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47F225"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19214731" w14:textId="77777777" w:rsidR="00637ACC" w:rsidRPr="008B4658" w:rsidRDefault="00637ACC" w:rsidP="00637ACC">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CB4DCCC" w14:textId="3BD61A21" w:rsidR="00637ACC" w:rsidRPr="00E8044B" w:rsidRDefault="00637ACC" w:rsidP="00637ACC">
      <w:pPr>
        <w:autoSpaceDE w:val="0"/>
        <w:autoSpaceDN w:val="0"/>
        <w:adjustRightInd w:val="0"/>
        <w:spacing w:before="240" w:line="360" w:lineRule="auto"/>
        <w:ind w:left="851" w:right="851"/>
        <w:jc w:val="both"/>
        <w:rPr>
          <w:rFonts w:ascii="Palatino Linotype" w:hAnsi="Palatino Linotype" w:cs="Arial"/>
          <w:b/>
          <w:bCs/>
          <w:i/>
          <w:iCs/>
        </w:rPr>
      </w:pPr>
      <w:r w:rsidRPr="008B4658">
        <w:rPr>
          <w:rFonts w:ascii="Palatino Linotype" w:hAnsi="Palatino Linotype"/>
          <w:i/>
          <w:iCs/>
        </w:rPr>
        <w:lastRenderedPageBreak/>
        <w:t xml:space="preserve">(…)” </w:t>
      </w:r>
      <w:r w:rsidR="00E8044B">
        <w:rPr>
          <w:rFonts w:ascii="Palatino Linotype" w:hAnsi="Palatino Linotype"/>
          <w:b/>
          <w:bCs/>
          <w:i/>
          <w:iCs/>
        </w:rPr>
        <w:t>[Sic]</w:t>
      </w:r>
    </w:p>
    <w:p w14:paraId="754C8FDD" w14:textId="073FBD9F" w:rsidR="00E00A86" w:rsidRDefault="00E00A86"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335A3A94" w14:textId="34A3766F" w:rsidR="00E8044B" w:rsidRDefault="00E8044B"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 mayor abundamiento, en alusión a la normatividad previamente plasmada, sirve de sustento las siguientes imágenes ilustrativas, correspondientes al organigrama del </w:t>
      </w:r>
      <w:r>
        <w:rPr>
          <w:rFonts w:ascii="Palatino Linotype" w:hAnsi="Palatino Linotype" w:cs="Arial"/>
          <w:b/>
          <w:bCs/>
        </w:rPr>
        <w:t xml:space="preserve">Sujeto Obligado, </w:t>
      </w:r>
      <w:r>
        <w:rPr>
          <w:rFonts w:ascii="Palatino Linotype" w:hAnsi="Palatino Linotype" w:cs="Arial"/>
        </w:rPr>
        <w:t>mismo que puede ser consultado en la siguiente dirección electrónica:</w:t>
      </w:r>
    </w:p>
    <w:p w14:paraId="7E035DFB" w14:textId="4E766CE1" w:rsidR="007C640D" w:rsidRDefault="00BF0F2A" w:rsidP="000D4532">
      <w:pPr>
        <w:pStyle w:val="Prrafodelista"/>
        <w:autoSpaceDE w:val="0"/>
        <w:autoSpaceDN w:val="0"/>
        <w:adjustRightInd w:val="0"/>
        <w:spacing w:before="240" w:after="160" w:line="360" w:lineRule="auto"/>
        <w:ind w:left="0"/>
        <w:jc w:val="both"/>
        <w:rPr>
          <w:rFonts w:ascii="Palatino Linotype" w:hAnsi="Palatino Linotype" w:cs="Arial"/>
        </w:rPr>
      </w:pPr>
      <w:hyperlink r:id="rId9" w:history="1">
        <w:r w:rsidR="007C640D" w:rsidRPr="00872F35">
          <w:rPr>
            <w:rStyle w:val="Hipervnculo"/>
            <w:rFonts w:ascii="Palatino Linotype" w:hAnsi="Palatino Linotype" w:cs="Arial"/>
          </w:rPr>
          <w:t>https://www.ipomex.org.mx/ipo3/lgt/indice/DIFCUAUTITLAN/art_92_ii_b/1.web</w:t>
        </w:r>
      </w:hyperlink>
      <w:r w:rsidR="007C640D">
        <w:rPr>
          <w:rFonts w:ascii="Palatino Linotype" w:hAnsi="Palatino Linotype" w:cs="Arial"/>
        </w:rPr>
        <w:t xml:space="preserve"> </w:t>
      </w:r>
    </w:p>
    <w:p w14:paraId="4E38DB25" w14:textId="70019545" w:rsidR="007C640D" w:rsidRDefault="007C640D"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w:drawing>
          <wp:anchor distT="0" distB="0" distL="114300" distR="114300" simplePos="0" relativeHeight="251715584" behindDoc="0" locked="0" layoutInCell="1" allowOverlap="1" wp14:anchorId="17E20562" wp14:editId="07C85CEC">
            <wp:simplePos x="0" y="0"/>
            <wp:positionH relativeFrom="page">
              <wp:align>center</wp:align>
            </wp:positionH>
            <wp:positionV relativeFrom="paragraph">
              <wp:posOffset>660400</wp:posOffset>
            </wp:positionV>
            <wp:extent cx="5753100" cy="3371850"/>
            <wp:effectExtent l="19050" t="19050" r="19050" b="19050"/>
            <wp:wrapThrough wrapText="bothSides">
              <wp:wrapPolygon edited="0">
                <wp:start x="-72" y="-122"/>
                <wp:lineTo x="-72" y="21600"/>
                <wp:lineTo x="21600" y="21600"/>
                <wp:lineTo x="21600" y="-122"/>
                <wp:lineTo x="-72" y="-122"/>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DD7A90" w14:textId="1ACD02F6" w:rsidR="00E8044B" w:rsidRDefault="00E8044B"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CC252D6" w14:textId="49B5EC56" w:rsidR="00E8044B" w:rsidRDefault="007C640D"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16608" behindDoc="0" locked="0" layoutInCell="1" allowOverlap="1" wp14:anchorId="2C88CDEF" wp14:editId="776D9DA5">
            <wp:simplePos x="0" y="0"/>
            <wp:positionH relativeFrom="page">
              <wp:align>center</wp:align>
            </wp:positionH>
            <wp:positionV relativeFrom="paragraph">
              <wp:posOffset>104775</wp:posOffset>
            </wp:positionV>
            <wp:extent cx="1762125" cy="2106295"/>
            <wp:effectExtent l="19050" t="19050" r="28575" b="27305"/>
            <wp:wrapThrough wrapText="bothSides">
              <wp:wrapPolygon edited="0">
                <wp:start x="-234" y="-195"/>
                <wp:lineTo x="-234" y="21685"/>
                <wp:lineTo x="21717" y="21685"/>
                <wp:lineTo x="21717" y="-195"/>
                <wp:lineTo x="-234" y="-195"/>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106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E3AFCC" w14:textId="413D692D" w:rsidR="00E8044B" w:rsidRDefault="00E8044B"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24346C73" w14:textId="677A0C54" w:rsidR="00E00A86" w:rsidRDefault="00E00A86"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7FCAB7E9" w14:textId="312D018C" w:rsidR="007C640D" w:rsidRDefault="007C640D"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F9BF2C2" w14:textId="0122DC67" w:rsidR="007C640D" w:rsidRDefault="007C640D"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2FA27F33" w14:textId="07F692C2" w:rsidR="007C640D" w:rsidRDefault="007C640D"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168BAE6" w14:textId="39BE34DB" w:rsidR="007C640D" w:rsidRPr="007C640D" w:rsidRDefault="007C640D"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rPr>
        <w:t xml:space="preserve">De lo expuesto con anterioridad, se desprende que </w:t>
      </w:r>
      <w:r>
        <w:rPr>
          <w:rFonts w:ascii="Palatino Linotype" w:hAnsi="Palatino Linotype"/>
          <w:b/>
          <w:bCs/>
        </w:rPr>
        <w:t xml:space="preserve">El Sujeto Obligado </w:t>
      </w:r>
      <w:r>
        <w:rPr>
          <w:rFonts w:ascii="Palatino Linotype" w:hAnsi="Palatino Linotype"/>
        </w:rPr>
        <w:t xml:space="preserve">se auxilia de diversas Unidades, Direcciones, Jefaturas y Departamentos para cumplir con sus fines y objetivos, resultando de nuestro interés la esfera competencial de la Tesorería. En este sentido, resulta oportuno hacer alusión a los artículos </w:t>
      </w:r>
      <w:r w:rsidR="001F4FB3">
        <w:rPr>
          <w:rFonts w:ascii="Palatino Linotype" w:hAnsi="Palatino Linotype"/>
        </w:rPr>
        <w:t xml:space="preserve">8, 14, fracciones IV, </w:t>
      </w:r>
      <w:r w:rsidR="00387493">
        <w:rPr>
          <w:rFonts w:ascii="Palatino Linotype" w:hAnsi="Palatino Linotype"/>
        </w:rPr>
        <w:t xml:space="preserve">V, </w:t>
      </w:r>
      <w:r w:rsidR="001F4FB3">
        <w:rPr>
          <w:rFonts w:ascii="Palatino Linotype" w:hAnsi="Palatino Linotype"/>
        </w:rPr>
        <w:t xml:space="preserve">IX y X, y 15 fracciones II, IV, V y VII de la Ley que crea los Organismos Públicos Descentralizados de Asistencia Social de Carácter Municipal, denominados “Sistemas Municipales para el Desarrollo Integral de la Familia”, porciones normativas que disponen a la literalidad lo siguiente: </w:t>
      </w:r>
    </w:p>
    <w:p w14:paraId="3D3F2583" w14:textId="466E22F0" w:rsidR="001F4FB3" w:rsidRDefault="00387493" w:rsidP="00387493">
      <w:pPr>
        <w:pStyle w:val="Citas"/>
      </w:pPr>
      <w:r>
        <w:t>“</w:t>
      </w:r>
      <w:r w:rsidR="001F4FB3">
        <w:t xml:space="preserve">Artículo 8.-Los Organismos Municipales, deberán elaborar sus presupuestos anuales de operación y de inversión, especificándose los ingresos que espera recibir y la forma en que ejercerá sus recursos disponibles. Estos presupuestos debidamente autorizados por la Junta de </w:t>
      </w:r>
      <w:r>
        <w:t>Gobierno</w:t>
      </w:r>
      <w:r w:rsidR="001F4FB3">
        <w:t xml:space="preserve"> serán sometidos a la consideración del H. Ayuntamiento, quien en su caso podrá modificarlos o aprobarlos.</w:t>
      </w:r>
    </w:p>
    <w:p w14:paraId="48F0A961" w14:textId="729F5450" w:rsidR="001F4FB3" w:rsidRDefault="001F4FB3" w:rsidP="00387493">
      <w:pPr>
        <w:pStyle w:val="Citas"/>
      </w:pPr>
      <w:r>
        <w:lastRenderedPageBreak/>
        <w:t>Artículo 14.-La Dirección tendrá las atribuciones y obligaciones siguientes:</w:t>
      </w:r>
    </w:p>
    <w:p w14:paraId="42C18C13" w14:textId="14B3D462" w:rsidR="001F4FB3" w:rsidRDefault="001F4FB3" w:rsidP="00387493">
      <w:pPr>
        <w:pStyle w:val="Citas"/>
      </w:pPr>
      <w:r>
        <w:t>(…)</w:t>
      </w:r>
    </w:p>
    <w:p w14:paraId="30CD31D1" w14:textId="77777777" w:rsidR="001F4FB3" w:rsidRDefault="001F4FB3" w:rsidP="00387493">
      <w:pPr>
        <w:pStyle w:val="Citas"/>
      </w:pPr>
      <w:r>
        <w:t>IV. En coordinación con el Tesorero ejecutar y controlar el presupuesto del Sistema</w:t>
      </w:r>
    </w:p>
    <w:p w14:paraId="51E76128" w14:textId="5DF248B5" w:rsidR="001F4FB3" w:rsidRDefault="001F4FB3" w:rsidP="00387493">
      <w:pPr>
        <w:pStyle w:val="Citas"/>
      </w:pPr>
      <w:r>
        <w:t>V.</w:t>
      </w:r>
      <w:r w:rsidR="00387493">
        <w:t xml:space="preserve"> </w:t>
      </w:r>
      <w:r>
        <w:t>Cuidar que la aplicación de los gastos se haga llenando los requisitos legales conforme al presupuesto respectivo</w:t>
      </w:r>
    </w:p>
    <w:p w14:paraId="14EEABCA" w14:textId="738A104D" w:rsidR="001F4FB3" w:rsidRDefault="001F4FB3" w:rsidP="00387493">
      <w:pPr>
        <w:pStyle w:val="Citas"/>
      </w:pPr>
      <w:r>
        <w:t>(…)</w:t>
      </w:r>
    </w:p>
    <w:p w14:paraId="12A0411D" w14:textId="3356823D" w:rsidR="001F4FB3" w:rsidRPr="00387493" w:rsidRDefault="001F4FB3" w:rsidP="00387493">
      <w:pPr>
        <w:pStyle w:val="Citas"/>
        <w:rPr>
          <w:b/>
          <w:bCs/>
          <w:u w:val="single"/>
        </w:rPr>
      </w:pPr>
      <w:r w:rsidRPr="00387493">
        <w:rPr>
          <w:b/>
          <w:bCs/>
          <w:u w:val="single"/>
        </w:rPr>
        <w:t>IX.</w:t>
      </w:r>
      <w:r w:rsidR="00387493" w:rsidRPr="00387493">
        <w:rPr>
          <w:b/>
          <w:bCs/>
          <w:u w:val="single"/>
        </w:rPr>
        <w:t xml:space="preserve"> </w:t>
      </w:r>
      <w:r w:rsidRPr="00387493">
        <w:rPr>
          <w:b/>
          <w:bCs/>
          <w:u w:val="single"/>
        </w:rPr>
        <w:t>Integrar y autorizar con su firma, la documentación que deba presentarse al Órgano Superior de Fiscalización del Estado de México;</w:t>
      </w:r>
    </w:p>
    <w:p w14:paraId="564B07BD" w14:textId="18CF2605" w:rsidR="001F4FB3" w:rsidRDefault="001F4FB3" w:rsidP="00387493">
      <w:pPr>
        <w:pStyle w:val="Citas"/>
      </w:pPr>
      <w:r>
        <w:t>X.</w:t>
      </w:r>
      <w:r w:rsidR="00387493">
        <w:t xml:space="preserve"> </w:t>
      </w:r>
      <w:r>
        <w:t>Supervisar y vigilar que el mejoramiento, administración, registro, control, uso, mantenimiento y conservación de los recursos que conforman el patrimonio del organismo, se realice conforme a las disposiciones legales aplicables; y</w:t>
      </w:r>
    </w:p>
    <w:p w14:paraId="37C18263" w14:textId="78D3EE89" w:rsidR="001F4FB3" w:rsidRDefault="001F4FB3" w:rsidP="00387493">
      <w:pPr>
        <w:pStyle w:val="Citas"/>
      </w:pPr>
      <w:r>
        <w:t>(…)</w:t>
      </w:r>
    </w:p>
    <w:p w14:paraId="7572F3EE" w14:textId="50FFB4C5" w:rsidR="001F4FB3" w:rsidRDefault="001F4FB3" w:rsidP="00387493">
      <w:pPr>
        <w:pStyle w:val="Citas"/>
      </w:pPr>
      <w:r w:rsidRPr="00387493">
        <w:rPr>
          <w:b/>
          <w:bCs/>
          <w:u w:val="single"/>
        </w:rPr>
        <w:t>Artículo 15.-El Tesorero será responsable</w:t>
      </w:r>
      <w:r>
        <w:t xml:space="preserve"> del manejo del presupuesto del Sistema</w:t>
      </w:r>
      <w:r w:rsidR="00387493">
        <w:t xml:space="preserve"> </w:t>
      </w:r>
      <w:r>
        <w:t>Municipal, y de la administración de los recursos que conforman el patrimonio del organismo, lo cual hará en coordinación con el Director, debiendo informar los recursos que conforman el patrimonio del organismo, lo cual hará en coordinación con el Director, debiendo informar los estados financieros mensuales a la Junta de Gobierno o cuando ésta y la presidencia lo soliciten, además tendrá las siguientes atribuciones:</w:t>
      </w:r>
    </w:p>
    <w:p w14:paraId="4E4A884E" w14:textId="63A7BF55" w:rsidR="001F4FB3" w:rsidRDefault="001F4FB3" w:rsidP="00387493">
      <w:pPr>
        <w:pStyle w:val="Citas"/>
      </w:pPr>
      <w:r>
        <w:t>(…)</w:t>
      </w:r>
    </w:p>
    <w:p w14:paraId="35641165" w14:textId="0A3F1E24" w:rsidR="001F4FB3" w:rsidRPr="00387493" w:rsidRDefault="001F4FB3" w:rsidP="00387493">
      <w:pPr>
        <w:pStyle w:val="Citas"/>
        <w:rPr>
          <w:b/>
          <w:bCs/>
          <w:u w:val="single"/>
        </w:rPr>
      </w:pPr>
      <w:r w:rsidRPr="00387493">
        <w:rPr>
          <w:b/>
          <w:bCs/>
          <w:u w:val="single"/>
        </w:rPr>
        <w:lastRenderedPageBreak/>
        <w:t>II.</w:t>
      </w:r>
      <w:r w:rsidR="00387493" w:rsidRPr="00387493">
        <w:rPr>
          <w:b/>
          <w:bCs/>
          <w:u w:val="single"/>
        </w:rPr>
        <w:t xml:space="preserve"> </w:t>
      </w:r>
      <w:r w:rsidRPr="00387493">
        <w:rPr>
          <w:b/>
          <w:bCs/>
          <w:u w:val="single"/>
        </w:rPr>
        <w:t>Llevar los libros y registros contables, financieros y administrativos de los ingresos, egresos e inventarios</w:t>
      </w:r>
    </w:p>
    <w:p w14:paraId="72FADF27" w14:textId="734AE6CF" w:rsidR="00387493" w:rsidRDefault="00387493" w:rsidP="00387493">
      <w:pPr>
        <w:pStyle w:val="Citas"/>
      </w:pPr>
      <w:r>
        <w:t>(…)</w:t>
      </w:r>
    </w:p>
    <w:p w14:paraId="143BB3C8" w14:textId="32741376" w:rsidR="001F4FB3" w:rsidRPr="00387493" w:rsidRDefault="001F4FB3" w:rsidP="00387493">
      <w:pPr>
        <w:pStyle w:val="Citas"/>
        <w:rPr>
          <w:b/>
          <w:bCs/>
          <w:u w:val="single"/>
        </w:rPr>
      </w:pPr>
      <w:r w:rsidRPr="00387493">
        <w:rPr>
          <w:b/>
          <w:bCs/>
          <w:u w:val="single"/>
        </w:rPr>
        <w:t>IV.</w:t>
      </w:r>
      <w:r w:rsidR="00387493" w:rsidRPr="00387493">
        <w:rPr>
          <w:b/>
          <w:bCs/>
          <w:u w:val="single"/>
        </w:rPr>
        <w:t xml:space="preserve"> </w:t>
      </w:r>
      <w:r w:rsidRPr="00387493">
        <w:rPr>
          <w:b/>
          <w:bCs/>
          <w:u w:val="single"/>
        </w:rPr>
        <w:t>Presentar anualmente a la Junta de Gobierno un informe de la situación contable financiera de la Tesorería del Organismo;</w:t>
      </w:r>
    </w:p>
    <w:p w14:paraId="03CEB2CC" w14:textId="2A1B5B2D" w:rsidR="001F4FB3" w:rsidRDefault="001F4FB3" w:rsidP="00387493">
      <w:pPr>
        <w:pStyle w:val="Citas"/>
      </w:pPr>
      <w:r>
        <w:t>V.</w:t>
      </w:r>
      <w:r w:rsidR="00387493">
        <w:t xml:space="preserve"> </w:t>
      </w:r>
      <w:r>
        <w:t>Contestar oportunamente los pliegos de observaciones y responsabilidades que haga el Órgano Superior de Fiscalización del Estado de México, así</w:t>
      </w:r>
      <w:r w:rsidR="00387493">
        <w:t xml:space="preserve"> </w:t>
      </w:r>
      <w:r>
        <w:t>como atender en tiempo y forma las solicitudes de información</w:t>
      </w:r>
      <w:r w:rsidR="00387493">
        <w:t xml:space="preserve"> </w:t>
      </w:r>
      <w:r>
        <w:t>que éste requiera, informando al Consejo Directivo;</w:t>
      </w:r>
    </w:p>
    <w:p w14:paraId="5531ADB7" w14:textId="1E4F4CF9" w:rsidR="001F4FB3" w:rsidRDefault="001F4FB3" w:rsidP="00387493">
      <w:pPr>
        <w:pStyle w:val="Citas"/>
      </w:pPr>
      <w:r>
        <w:t>(…)</w:t>
      </w:r>
    </w:p>
    <w:p w14:paraId="6348B49C" w14:textId="00858CF3" w:rsidR="001F4FB3" w:rsidRDefault="001F4FB3" w:rsidP="00387493">
      <w:pPr>
        <w:pStyle w:val="Citas"/>
      </w:pPr>
      <w:proofErr w:type="gramStart"/>
      <w:r>
        <w:t>VII</w:t>
      </w:r>
      <w:r w:rsidR="00387493">
        <w:t xml:space="preserve"> </w:t>
      </w:r>
      <w:r>
        <w:t>.Integrar</w:t>
      </w:r>
      <w:proofErr w:type="gramEnd"/>
      <w:r>
        <w:t xml:space="preserve"> y autorizar con su firma, la documentación que deba presentarse al Órgano Superior de Fiscalización del Estado de México;</w:t>
      </w:r>
    </w:p>
    <w:p w14:paraId="1E7CFAA8" w14:textId="1B3471C9" w:rsidR="00387493" w:rsidRPr="00387493" w:rsidRDefault="00387493" w:rsidP="00387493">
      <w:pPr>
        <w:pStyle w:val="Citas"/>
        <w:rPr>
          <w:b/>
          <w:bCs/>
        </w:rPr>
      </w:pPr>
      <w:r>
        <w:t xml:space="preserve">(…)” </w:t>
      </w:r>
      <w:r>
        <w:rPr>
          <w:b/>
          <w:bCs/>
        </w:rPr>
        <w:t>[Sic]</w:t>
      </w:r>
    </w:p>
    <w:p w14:paraId="16AC99AC" w14:textId="76901ACC" w:rsidR="001F4FB3" w:rsidRDefault="001F4FB3" w:rsidP="000D4532">
      <w:pPr>
        <w:pStyle w:val="Prrafodelista"/>
        <w:autoSpaceDE w:val="0"/>
        <w:autoSpaceDN w:val="0"/>
        <w:adjustRightInd w:val="0"/>
        <w:spacing w:before="240" w:after="160" w:line="360" w:lineRule="auto"/>
        <w:ind w:left="0"/>
        <w:jc w:val="both"/>
        <w:rPr>
          <w:rFonts w:ascii="Palatino Linotype" w:hAnsi="Palatino Linotype" w:cs="Arial"/>
        </w:rPr>
      </w:pPr>
    </w:p>
    <w:p w14:paraId="1160F09C" w14:textId="372BF49C" w:rsidR="001F4FB3" w:rsidRDefault="00387493" w:rsidP="000D4532">
      <w:pPr>
        <w:pStyle w:val="Prrafodelista"/>
        <w:autoSpaceDE w:val="0"/>
        <w:autoSpaceDN w:val="0"/>
        <w:adjustRightInd w:val="0"/>
        <w:spacing w:before="240" w:after="160" w:line="360" w:lineRule="auto"/>
        <w:ind w:left="0"/>
        <w:jc w:val="both"/>
        <w:rPr>
          <w:rFonts w:ascii="Palatino Linotype" w:hAnsi="Palatino Linotype" w:cs="Arial"/>
          <w:bCs/>
        </w:rPr>
      </w:pPr>
      <w:r>
        <w:rPr>
          <w:rFonts w:ascii="Palatino Linotype" w:hAnsi="Palatino Linotype" w:cs="Arial"/>
          <w:bCs/>
        </w:rPr>
        <w:t xml:space="preserve">De ahí que deba arribarse a la premisa de que la información requerida es susceptible de ser generada, poseída y administrada por </w:t>
      </w:r>
      <w:r>
        <w:rPr>
          <w:rFonts w:ascii="Palatino Linotype" w:hAnsi="Palatino Linotype" w:cs="Arial"/>
          <w:b/>
        </w:rPr>
        <w:t xml:space="preserve">El Sujeto Obligado, </w:t>
      </w:r>
      <w:r>
        <w:rPr>
          <w:rFonts w:ascii="Palatino Linotype" w:hAnsi="Palatino Linotype" w:cs="Arial"/>
          <w:bCs/>
        </w:rPr>
        <w:t xml:space="preserve">resultando ámbito de la competencia de la Dirección, así como de la Tesorería. </w:t>
      </w:r>
    </w:p>
    <w:p w14:paraId="5FCD510C" w14:textId="77777777" w:rsidR="00387493" w:rsidRPr="003E0BC5" w:rsidRDefault="00387493" w:rsidP="00387493">
      <w:pPr>
        <w:autoSpaceDE w:val="0"/>
        <w:autoSpaceDN w:val="0"/>
        <w:adjustRightInd w:val="0"/>
        <w:spacing w:before="240" w:line="360" w:lineRule="auto"/>
        <w:ind w:right="72"/>
        <w:jc w:val="both"/>
        <w:rPr>
          <w:rStyle w:val="apple-style-span"/>
          <w:rFonts w:ascii="Palatino Linotype" w:hAnsi="Palatino Linotype" w:cs="Arial"/>
          <w:bCs/>
          <w:color w:val="000000"/>
          <w:sz w:val="24"/>
          <w:szCs w:val="24"/>
        </w:rPr>
      </w:pPr>
      <w:r>
        <w:rPr>
          <w:rFonts w:ascii="Palatino Linotype" w:hAnsi="Palatino Linotype" w:cs="Arial"/>
          <w:bCs/>
          <w:sz w:val="24"/>
          <w:szCs w:val="24"/>
        </w:rPr>
        <w:t xml:space="preserve">De manera complementaria, conviene precisar </w:t>
      </w:r>
      <w:proofErr w:type="gramStart"/>
      <w:r>
        <w:rPr>
          <w:rFonts w:ascii="Palatino Linotype" w:hAnsi="Palatino Linotype" w:cs="Arial"/>
          <w:bCs/>
          <w:sz w:val="24"/>
          <w:szCs w:val="24"/>
        </w:rPr>
        <w:t>que</w:t>
      </w:r>
      <w:proofErr w:type="gramEnd"/>
      <w:r>
        <w:rPr>
          <w:rFonts w:ascii="Palatino Linotype" w:hAnsi="Palatino Linotype" w:cs="Arial"/>
          <w:bCs/>
          <w:sz w:val="24"/>
          <w:szCs w:val="24"/>
        </w:rPr>
        <w:t xml:space="preserve"> </w:t>
      </w:r>
      <w:r w:rsidRPr="003E0BC5">
        <w:rPr>
          <w:rStyle w:val="apple-style-span"/>
          <w:rFonts w:ascii="Palatino Linotype" w:hAnsi="Palatino Linotype" w:cs="Arial"/>
          <w:color w:val="000000"/>
          <w:sz w:val="24"/>
          <w:szCs w:val="24"/>
        </w:rPr>
        <w:t xml:space="preserve">al Órgano Superior de Fiscalización de esta entidad federativa, le asiste la facultad de emitir los </w:t>
      </w:r>
      <w:r w:rsidRPr="003E0BC5">
        <w:rPr>
          <w:rStyle w:val="apple-style-span"/>
          <w:rFonts w:ascii="Palatino Linotype" w:hAnsi="Palatino Linotype" w:cs="Arial"/>
          <w:b/>
          <w:color w:val="000000"/>
          <w:sz w:val="24"/>
          <w:szCs w:val="24"/>
        </w:rPr>
        <w:lastRenderedPageBreak/>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2AB34D7" w14:textId="77777777" w:rsidR="00387493" w:rsidRPr="00F975C8" w:rsidRDefault="00387493" w:rsidP="00387493">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5D170321" w14:textId="77777777" w:rsidR="00387493" w:rsidRPr="00F975C8" w:rsidRDefault="00387493" w:rsidP="00387493">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56DFFFD3" w14:textId="77777777" w:rsidR="00387493" w:rsidRPr="00F975C8" w:rsidRDefault="00387493" w:rsidP="00387493">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A661EA3" w14:textId="77777777" w:rsidR="00387493" w:rsidRDefault="00387493" w:rsidP="00387493">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AB23D03" w14:textId="77777777" w:rsidR="00387493" w:rsidRPr="003E0BC5" w:rsidRDefault="00387493" w:rsidP="00387493">
      <w:pPr>
        <w:autoSpaceDE w:val="0"/>
        <w:autoSpaceDN w:val="0"/>
        <w:adjustRightInd w:val="0"/>
        <w:ind w:left="567" w:right="618"/>
        <w:jc w:val="both"/>
        <w:rPr>
          <w:rStyle w:val="apple-style-span"/>
          <w:rFonts w:ascii="Palatino Linotype" w:hAnsi="Palatino Linotype" w:cs="Arial"/>
          <w:b/>
          <w:bCs/>
          <w:i/>
          <w:color w:val="000000"/>
        </w:rPr>
      </w:pPr>
    </w:p>
    <w:p w14:paraId="2C53C975" w14:textId="59BF6DC7" w:rsidR="00387493" w:rsidRDefault="00387493" w:rsidP="00387493">
      <w:pPr>
        <w:pStyle w:val="Prrafodelista"/>
        <w:autoSpaceDE w:val="0"/>
        <w:autoSpaceDN w:val="0"/>
        <w:adjustRightInd w:val="0"/>
        <w:spacing w:before="240" w:after="160" w:line="360" w:lineRule="auto"/>
        <w:ind w:left="0"/>
        <w:jc w:val="both"/>
        <w:rPr>
          <w:rFonts w:ascii="Palatino Linotype" w:hAnsi="Palatino Linotype"/>
        </w:rPr>
      </w:pPr>
      <w:r w:rsidRPr="003E0BC5">
        <w:rPr>
          <w:rFonts w:ascii="Palatino Linotype" w:hAnsi="Palatino Linotype"/>
        </w:rPr>
        <w:t xml:space="preserve">De esta forma, el Órgano Superior de Fiscalización del Estado de México (OSFEM), emite anualmente los Lineamientos para definir los criterios, formatos y documentación necesaria para presentar los informes </w:t>
      </w:r>
      <w:proofErr w:type="gramStart"/>
      <w:r w:rsidRPr="003E0BC5">
        <w:rPr>
          <w:rFonts w:ascii="Palatino Linotype" w:hAnsi="Palatino Linotype"/>
        </w:rPr>
        <w:t>mensuales,  dentro</w:t>
      </w:r>
      <w:proofErr w:type="gramEnd"/>
      <w:r w:rsidRPr="003E0BC5">
        <w:rPr>
          <w:rFonts w:ascii="Palatino Linotype" w:hAnsi="Palatino Linotype"/>
        </w:rPr>
        <w:t xml:space="preserve"> de los cuales destacan –en relación con el análisis que nos ocupa-,</w:t>
      </w:r>
      <w:r>
        <w:rPr>
          <w:rFonts w:ascii="Palatino Linotype" w:hAnsi="Palatino Linotype"/>
        </w:rPr>
        <w:t xml:space="preserve"> el Disco </w:t>
      </w:r>
      <w:r w:rsidR="009556D3">
        <w:rPr>
          <w:rFonts w:ascii="Palatino Linotype" w:hAnsi="Palatino Linotype"/>
        </w:rPr>
        <w:t xml:space="preserve">6, relativo a la Información de Evaluación Programática. </w:t>
      </w:r>
    </w:p>
    <w:p w14:paraId="57083C30" w14:textId="77777777" w:rsidR="009556D3" w:rsidRPr="003E0BC5" w:rsidRDefault="009556D3" w:rsidP="009556D3">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w:t>
      </w:r>
      <w:r w:rsidRPr="003E0BC5">
        <w:rPr>
          <w:rFonts w:ascii="Palatino Linotype" w:hAnsi="Palatino Linotype"/>
          <w:sz w:val="24"/>
          <w:szCs w:val="24"/>
        </w:rPr>
        <w:lastRenderedPageBreak/>
        <w:t>en el artículo 32 de la Ley de Fiscalización Superior del Estado de México, que a la letra dice:</w:t>
      </w:r>
    </w:p>
    <w:p w14:paraId="71F9F04D" w14:textId="77777777" w:rsidR="009556D3" w:rsidRPr="00F975C8" w:rsidRDefault="009556D3" w:rsidP="009556D3">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C84A546" w14:textId="77777777" w:rsidR="009556D3" w:rsidRPr="00A535E3" w:rsidRDefault="009556D3" w:rsidP="009556D3">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27C5261A" w14:textId="77777777" w:rsidR="009556D3" w:rsidRPr="00F975C8" w:rsidRDefault="009556D3" w:rsidP="009556D3">
      <w:pPr>
        <w:ind w:left="851" w:right="758"/>
        <w:jc w:val="both"/>
        <w:rPr>
          <w:rFonts w:ascii="Palatino Linotype" w:hAnsi="Palatino Linotype"/>
          <w:i/>
        </w:rPr>
      </w:pPr>
    </w:p>
    <w:p w14:paraId="51538BB6" w14:textId="77777777" w:rsidR="009556D3" w:rsidRDefault="009556D3" w:rsidP="009556D3">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Pr>
          <w:rFonts w:ascii="Palatino Linotype" w:hAnsi="Palatino Linotype"/>
          <w:sz w:val="24"/>
          <w:szCs w:val="24"/>
        </w:rPr>
        <w:t xml:space="preserve"> </w:t>
      </w: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Pr>
          <w:rFonts w:ascii="Palatino Linotype" w:hAnsi="Palatino Linotype"/>
          <w:color w:val="000000"/>
          <w:sz w:val="24"/>
          <w:szCs w:val="24"/>
          <w:lang w:val="es-ES"/>
        </w:rPr>
        <w:t>gración del Informe Mensual 2020</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hyperlink r:id="rId12" w:history="1">
        <w:r w:rsidRPr="00A535E3">
          <w:rPr>
            <w:rStyle w:val="Hipervnculo"/>
            <w:rFonts w:ascii="Palatino Linotype" w:hAnsi="Palatino Linotype"/>
            <w:sz w:val="24"/>
            <w:szCs w:val="24"/>
          </w:rPr>
          <w:t>https://www.osfem.gob.mx/09_Iconografia/DocApoyo.html</w:t>
        </w:r>
      </w:hyperlink>
    </w:p>
    <w:p w14:paraId="1FE34163" w14:textId="0F713B58" w:rsidR="009556D3" w:rsidRDefault="009556D3" w:rsidP="0038749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Donde se destaca que dentro de los informes mensuales que </w:t>
      </w:r>
      <w:r>
        <w:rPr>
          <w:rFonts w:ascii="Palatino Linotype" w:hAnsi="Palatino Linotype"/>
          <w:b/>
        </w:rPr>
        <w:t xml:space="preserve">El Sujeto Obligado </w:t>
      </w:r>
      <w:r>
        <w:rPr>
          <w:rFonts w:ascii="Palatino Linotype" w:hAnsi="Palatino Linotype"/>
        </w:rPr>
        <w:t>tiene la obligación de rendir, se contempla precisamente la presentación de la información referente a múltiples formatos de Presupuesto Basado en Resultados Municipal “</w:t>
      </w:r>
      <w:proofErr w:type="spellStart"/>
      <w:r>
        <w:rPr>
          <w:rFonts w:ascii="Palatino Linotype" w:hAnsi="Palatino Linotype"/>
        </w:rPr>
        <w:t>PbRM</w:t>
      </w:r>
      <w:proofErr w:type="spellEnd"/>
      <w:r>
        <w:rPr>
          <w:rFonts w:ascii="Palatino Linotype" w:hAnsi="Palatino Linotype"/>
        </w:rPr>
        <w:t>”, conforme a las siguientes imágenes ilustrativas:</w:t>
      </w:r>
    </w:p>
    <w:p w14:paraId="31722C84" w14:textId="2354529A" w:rsidR="009556D3" w:rsidRDefault="00692AF5" w:rsidP="0038749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rPr>
        <w:lastRenderedPageBreak/>
        <w:drawing>
          <wp:anchor distT="0" distB="0" distL="114300" distR="114300" simplePos="0" relativeHeight="251718656" behindDoc="0" locked="0" layoutInCell="1" allowOverlap="1" wp14:anchorId="66E51A49" wp14:editId="74F19A7C">
            <wp:simplePos x="0" y="0"/>
            <wp:positionH relativeFrom="margin">
              <wp:align>right</wp:align>
            </wp:positionH>
            <wp:positionV relativeFrom="paragraph">
              <wp:posOffset>19668</wp:posOffset>
            </wp:positionV>
            <wp:extent cx="5476875" cy="7060565"/>
            <wp:effectExtent l="19050" t="19050" r="28575" b="26035"/>
            <wp:wrapThrough wrapText="bothSides">
              <wp:wrapPolygon edited="0">
                <wp:start x="-75" y="-58"/>
                <wp:lineTo x="-75" y="21621"/>
                <wp:lineTo x="21638" y="21621"/>
                <wp:lineTo x="21638" y="-58"/>
                <wp:lineTo x="-75" y="-58"/>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7060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130AFB" w14:textId="25148C27" w:rsidR="009556D3" w:rsidRDefault="009556D3" w:rsidP="0038749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rPr>
        <w:lastRenderedPageBreak/>
        <w:drawing>
          <wp:anchor distT="0" distB="0" distL="114300" distR="114300" simplePos="0" relativeHeight="251719680" behindDoc="0" locked="0" layoutInCell="1" allowOverlap="1" wp14:anchorId="3F9D5A1B" wp14:editId="49389CD2">
            <wp:simplePos x="0" y="0"/>
            <wp:positionH relativeFrom="margin">
              <wp:align>left</wp:align>
            </wp:positionH>
            <wp:positionV relativeFrom="paragraph">
              <wp:posOffset>635</wp:posOffset>
            </wp:positionV>
            <wp:extent cx="5467350" cy="7073265"/>
            <wp:effectExtent l="19050" t="19050" r="19050" b="13335"/>
            <wp:wrapThrough wrapText="bothSides">
              <wp:wrapPolygon edited="0">
                <wp:start x="-75" y="-58"/>
                <wp:lineTo x="-75" y="21583"/>
                <wp:lineTo x="21600" y="21583"/>
                <wp:lineTo x="21600" y="-58"/>
                <wp:lineTo x="-75" y="-58"/>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7073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BBEDE8" w14:textId="0D27D4E9" w:rsidR="009556D3" w:rsidRPr="009556D3" w:rsidRDefault="009556D3" w:rsidP="00387493">
      <w:pPr>
        <w:pStyle w:val="Prrafodelista"/>
        <w:autoSpaceDE w:val="0"/>
        <w:autoSpaceDN w:val="0"/>
        <w:adjustRightInd w:val="0"/>
        <w:spacing w:before="240" w:after="160" w:line="360" w:lineRule="auto"/>
        <w:ind w:left="0"/>
        <w:jc w:val="both"/>
        <w:rPr>
          <w:rFonts w:ascii="Palatino Linotype" w:hAnsi="Palatino Linotype"/>
          <w:lang w:val="es-MX"/>
        </w:rPr>
      </w:pPr>
      <w:r>
        <w:rPr>
          <w:rFonts w:ascii="Palatino Linotype" w:hAnsi="Palatino Linotype"/>
          <w:noProof/>
        </w:rPr>
        <w:lastRenderedPageBreak/>
        <w:drawing>
          <wp:anchor distT="0" distB="0" distL="114300" distR="114300" simplePos="0" relativeHeight="251699199" behindDoc="0" locked="0" layoutInCell="1" allowOverlap="1" wp14:anchorId="73E8B833" wp14:editId="06B600E8">
            <wp:simplePos x="0" y="0"/>
            <wp:positionH relativeFrom="margin">
              <wp:posOffset>6505</wp:posOffset>
            </wp:positionH>
            <wp:positionV relativeFrom="paragraph">
              <wp:posOffset>55077</wp:posOffset>
            </wp:positionV>
            <wp:extent cx="5448300" cy="7037070"/>
            <wp:effectExtent l="19050" t="19050" r="19050" b="11430"/>
            <wp:wrapThrough wrapText="bothSides">
              <wp:wrapPolygon edited="0">
                <wp:start x="-76" y="-58"/>
                <wp:lineTo x="-76" y="21577"/>
                <wp:lineTo x="21600" y="21577"/>
                <wp:lineTo x="21600" y="-58"/>
                <wp:lineTo x="-76" y="-58"/>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7037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0070D6" w14:textId="6097E481" w:rsidR="009556D3" w:rsidRDefault="00537D5D" w:rsidP="0038749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rPr>
        <w:lastRenderedPageBreak/>
        <w:drawing>
          <wp:anchor distT="0" distB="0" distL="114300" distR="114300" simplePos="0" relativeHeight="251720704" behindDoc="0" locked="0" layoutInCell="1" allowOverlap="1" wp14:anchorId="35B758FC" wp14:editId="3E260B8B">
            <wp:simplePos x="0" y="0"/>
            <wp:positionH relativeFrom="page">
              <wp:align>center</wp:align>
            </wp:positionH>
            <wp:positionV relativeFrom="paragraph">
              <wp:posOffset>105578</wp:posOffset>
            </wp:positionV>
            <wp:extent cx="5752560" cy="3362505"/>
            <wp:effectExtent l="19050" t="19050" r="19685" b="28575"/>
            <wp:wrapThrough wrapText="bothSides">
              <wp:wrapPolygon edited="0">
                <wp:start x="-72" y="-122"/>
                <wp:lineTo x="-72" y="21661"/>
                <wp:lineTo x="21602" y="21661"/>
                <wp:lineTo x="21602" y="-122"/>
                <wp:lineTo x="-72" y="-122"/>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560" cy="3362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CC91ED" w14:textId="5DF730CD" w:rsidR="00537D5D" w:rsidRDefault="00267074" w:rsidP="00267074">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Atento a lo anterior, resulta claro que existe la obligación por parte del </w:t>
      </w:r>
      <w:r w:rsidR="00BC5852">
        <w:rPr>
          <w:rFonts w:ascii="Palatino Linotype" w:hAnsi="Palatino Linotype" w:cs="Arial"/>
          <w:b/>
          <w:sz w:val="24"/>
          <w:szCs w:val="24"/>
          <w:lang w:val="es-ES"/>
        </w:rPr>
        <w:t>Sujeto Obligado</w:t>
      </w:r>
      <w:r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sidR="0078693A">
        <w:rPr>
          <w:rFonts w:ascii="Palatino Linotype" w:hAnsi="Palatino Linotype" w:cs="Arial"/>
          <w:sz w:val="24"/>
          <w:szCs w:val="24"/>
          <w:lang w:val="es-ES"/>
        </w:rPr>
        <w:t xml:space="preserve">les se incluye lo referente a los </w:t>
      </w:r>
      <w:r w:rsidR="00537D5D">
        <w:rPr>
          <w:rFonts w:ascii="Palatino Linotype" w:hAnsi="Palatino Linotype" w:cs="Arial"/>
          <w:sz w:val="24"/>
          <w:szCs w:val="24"/>
          <w:lang w:val="es-ES"/>
        </w:rPr>
        <w:t>Presupuestos Basados en Resultados Municipales “</w:t>
      </w:r>
      <w:proofErr w:type="spellStart"/>
      <w:r w:rsidR="00537D5D">
        <w:rPr>
          <w:rFonts w:ascii="Palatino Linotype" w:hAnsi="Palatino Linotype" w:cs="Arial"/>
          <w:sz w:val="24"/>
          <w:szCs w:val="24"/>
          <w:lang w:val="es-ES"/>
        </w:rPr>
        <w:t>PbRM</w:t>
      </w:r>
      <w:proofErr w:type="spellEnd"/>
      <w:r w:rsidR="00537D5D">
        <w:rPr>
          <w:rFonts w:ascii="Palatino Linotype" w:hAnsi="Palatino Linotype" w:cs="Arial"/>
          <w:sz w:val="24"/>
          <w:szCs w:val="24"/>
          <w:lang w:val="es-ES"/>
        </w:rPr>
        <w:t xml:space="preserve">”, mismos que invariablemente deberán de ser firmados, sellados y conservados por la autoridad competente. </w:t>
      </w:r>
    </w:p>
    <w:p w14:paraId="5F70381A" w14:textId="555C0974" w:rsidR="00537D5D" w:rsidRDefault="0039245A"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Una vez sentado lo anterior, como se mencionó en el antecedente segundo, en fecha </w:t>
      </w:r>
      <w:r w:rsidR="00537D5D">
        <w:rPr>
          <w:rFonts w:ascii="Palatino Linotype" w:hAnsi="Palatino Linotype" w:cs="Arial"/>
          <w:noProof/>
          <w:color w:val="000000"/>
          <w:sz w:val="24"/>
          <w:lang w:eastAsia="es-MX"/>
        </w:rPr>
        <w:t xml:space="preserve">veintiocho de octubre de dos mil veinte, </w:t>
      </w:r>
      <w:r w:rsidR="00537D5D">
        <w:rPr>
          <w:rFonts w:ascii="Palatino Linotype" w:hAnsi="Palatino Linotype" w:cs="Arial"/>
          <w:b/>
          <w:bCs/>
          <w:noProof/>
          <w:color w:val="000000"/>
          <w:sz w:val="24"/>
          <w:lang w:eastAsia="es-MX"/>
        </w:rPr>
        <w:t xml:space="preserve">El Sujeto Obligado </w:t>
      </w:r>
      <w:r w:rsidR="00537D5D">
        <w:rPr>
          <w:rFonts w:ascii="Palatino Linotype" w:hAnsi="Palatino Linotype" w:cs="Arial"/>
          <w:noProof/>
          <w:color w:val="000000"/>
          <w:sz w:val="24"/>
          <w:lang w:eastAsia="es-MX"/>
        </w:rPr>
        <w:t xml:space="preserve">rindió su respuesta a la solicitud de información formulada por el particular en los siguientes términos: </w:t>
      </w:r>
    </w:p>
    <w:p w14:paraId="06ECD941" w14:textId="77777777" w:rsidR="00537D5D" w:rsidRDefault="00537D5D" w:rsidP="00537D5D">
      <w:pPr>
        <w:pStyle w:val="Citas"/>
        <w:rPr>
          <w:sz w:val="24"/>
          <w:szCs w:val="24"/>
        </w:rPr>
      </w:pPr>
      <w:r>
        <w:lastRenderedPageBreak/>
        <w:t xml:space="preserve">“Con </w:t>
      </w:r>
      <w:r w:rsidRPr="00A40B7C">
        <w:t>fundamento en el artículo 163 de la Ley de Transparencia y Acceso a la Información Pública del Estado de México y Municipios, le contestamos que:</w:t>
      </w:r>
    </w:p>
    <w:p w14:paraId="4757427E" w14:textId="26E42700" w:rsidR="00537D5D" w:rsidRDefault="00537D5D" w:rsidP="00537D5D">
      <w:pPr>
        <w:pStyle w:val="Citas"/>
        <w:rPr>
          <w:b/>
          <w:bCs/>
        </w:rPr>
      </w:pPr>
      <w:r>
        <w:t xml:space="preserve">Con </w:t>
      </w:r>
      <w:r w:rsidRPr="00A40B7C">
        <w:t xml:space="preserve">fundamento en el </w:t>
      </w:r>
      <w:proofErr w:type="spellStart"/>
      <w:r w:rsidRPr="00A40B7C">
        <w:t>articulo</w:t>
      </w:r>
      <w:proofErr w:type="spellEnd"/>
      <w:r w:rsidRPr="00A40B7C">
        <w:t xml:space="preserve"> 159 de la Ley de Transparencia y Acceso a la información </w:t>
      </w:r>
      <w:proofErr w:type="spellStart"/>
      <w:r w:rsidRPr="00A40B7C">
        <w:t>Publica</w:t>
      </w:r>
      <w:proofErr w:type="spellEnd"/>
      <w:r w:rsidRPr="00A40B7C">
        <w:t xml:space="preserve"> del Estado de México y Municipios. Hacemos contestación de la aclaración complementación o corrección de datos de la solicitud, </w:t>
      </w:r>
      <w:r w:rsidRPr="00537D5D">
        <w:rPr>
          <w:b/>
          <w:bCs/>
          <w:u w:val="single"/>
        </w:rPr>
        <w:t xml:space="preserve">me permito hacer referencia que la información solicitada sobre el presupuesto 2019 y 2020 se encuentra de manera digital en la siguiente liga </w:t>
      </w:r>
      <w:hyperlink r:id="rId17" w:history="1">
        <w:r w:rsidRPr="00872F35">
          <w:rPr>
            <w:rStyle w:val="Hipervnculo"/>
            <w:b/>
            <w:bCs/>
          </w:rPr>
          <w:t>http://difcuautitlan.gob.mx/</w:t>
        </w:r>
      </w:hyperlink>
      <w:r>
        <w:rPr>
          <w:b/>
          <w:bCs/>
          <w:u w:val="single"/>
        </w:rPr>
        <w:t xml:space="preserve"> </w:t>
      </w:r>
      <w:r w:rsidRPr="00537D5D">
        <w:rPr>
          <w:b/>
          <w:bCs/>
          <w:u w:val="single"/>
        </w:rPr>
        <w:t xml:space="preserve"> ; en cuento a la comprobación de los gastos realizados en el mismo periodo le hacemos la invitación para que acuda a las oficinas centrales para que de manera física pueda acceder a la información toda vez que el tamaño de la documentación es bastante para subirla por este medio, solo se anexan los </w:t>
      </w:r>
      <w:proofErr w:type="spellStart"/>
      <w:r w:rsidRPr="00537D5D">
        <w:rPr>
          <w:b/>
          <w:bCs/>
          <w:u w:val="single"/>
        </w:rPr>
        <w:t>PbR</w:t>
      </w:r>
      <w:proofErr w:type="spellEnd"/>
      <w:r w:rsidRPr="00537D5D">
        <w:rPr>
          <w:b/>
          <w:bCs/>
          <w:u w:val="single"/>
        </w:rPr>
        <w:t>, objetivos y metas y matriz de indicadores.”</w:t>
      </w:r>
      <w:r>
        <w:t xml:space="preserve"> </w:t>
      </w:r>
      <w:r>
        <w:rPr>
          <w:b/>
          <w:bCs/>
        </w:rPr>
        <w:t>[Sic]</w:t>
      </w:r>
    </w:p>
    <w:p w14:paraId="24498865" w14:textId="1933E45D" w:rsidR="00537D5D" w:rsidRDefault="00537D5D" w:rsidP="00537D5D">
      <w:pPr>
        <w:pStyle w:val="Citas"/>
        <w:ind w:left="0"/>
        <w:rPr>
          <w:b/>
          <w:bCs/>
          <w:sz w:val="24"/>
          <w:szCs w:val="24"/>
        </w:rPr>
      </w:pPr>
    </w:p>
    <w:p w14:paraId="76CC7DC7" w14:textId="369F6AD0" w:rsidR="00537D5D" w:rsidRDefault="00537D5D" w:rsidP="00DD2341">
      <w:pPr>
        <w:pStyle w:val="Citas"/>
        <w:ind w:left="0" w:right="72"/>
        <w:rPr>
          <w:i w:val="0"/>
          <w:iCs/>
          <w:sz w:val="24"/>
          <w:szCs w:val="24"/>
        </w:rPr>
      </w:pPr>
      <w:r>
        <w:rPr>
          <w:i w:val="0"/>
          <w:iCs/>
          <w:sz w:val="24"/>
          <w:szCs w:val="24"/>
        </w:rPr>
        <w:t xml:space="preserve">Ahora bien, en alusión a la liga electrónica proporcionada por </w:t>
      </w:r>
      <w:r>
        <w:rPr>
          <w:b/>
          <w:bCs/>
          <w:i w:val="0"/>
          <w:iCs/>
          <w:sz w:val="24"/>
          <w:szCs w:val="24"/>
        </w:rPr>
        <w:t xml:space="preserve">El </w:t>
      </w:r>
      <w:r w:rsidR="00DD2341">
        <w:rPr>
          <w:b/>
          <w:bCs/>
          <w:i w:val="0"/>
          <w:iCs/>
          <w:sz w:val="24"/>
          <w:szCs w:val="24"/>
        </w:rPr>
        <w:t xml:space="preserve">Sujeto Obligado, </w:t>
      </w:r>
      <w:r w:rsidR="00DD2341">
        <w:rPr>
          <w:i w:val="0"/>
          <w:iCs/>
          <w:sz w:val="24"/>
          <w:szCs w:val="24"/>
        </w:rPr>
        <w:t xml:space="preserve">resulta de nuestro interés la siguiente imagen ilustrativa: </w:t>
      </w:r>
    </w:p>
    <w:p w14:paraId="1CD1736D" w14:textId="5D82D3D7" w:rsidR="00DD2341" w:rsidRDefault="00DD2341" w:rsidP="00DD2341">
      <w:pPr>
        <w:pStyle w:val="Citas"/>
        <w:ind w:left="0" w:right="72"/>
        <w:rPr>
          <w:i w:val="0"/>
          <w:iCs/>
          <w:sz w:val="24"/>
          <w:szCs w:val="24"/>
        </w:rPr>
      </w:pPr>
      <w:r>
        <w:rPr>
          <w:i w:val="0"/>
          <w:iCs/>
          <w:noProof/>
          <w:sz w:val="24"/>
          <w:szCs w:val="24"/>
        </w:rPr>
        <mc:AlternateContent>
          <mc:Choice Requires="wps">
            <w:drawing>
              <wp:anchor distT="0" distB="0" distL="114300" distR="114300" simplePos="0" relativeHeight="251721728" behindDoc="0" locked="0" layoutInCell="1" allowOverlap="1" wp14:anchorId="7F05CA53" wp14:editId="46F9ABCE">
                <wp:simplePos x="0" y="0"/>
                <wp:positionH relativeFrom="column">
                  <wp:posOffset>-340396</wp:posOffset>
                </wp:positionH>
                <wp:positionV relativeFrom="paragraph">
                  <wp:posOffset>21947</wp:posOffset>
                </wp:positionV>
                <wp:extent cx="6380252" cy="2085654"/>
                <wp:effectExtent l="0" t="0" r="20955" b="29210"/>
                <wp:wrapNone/>
                <wp:docPr id="26" name="Conector recto 26"/>
                <wp:cNvGraphicFramePr/>
                <a:graphic xmlns:a="http://schemas.openxmlformats.org/drawingml/2006/main">
                  <a:graphicData uri="http://schemas.microsoft.com/office/word/2010/wordprocessingShape">
                    <wps:wsp>
                      <wps:cNvCnPr/>
                      <wps:spPr>
                        <a:xfrm>
                          <a:off x="0" y="0"/>
                          <a:ext cx="6380252" cy="208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67F7E" id="Conector recto 26"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6.8pt,1.75pt" to="475.6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JjuQEAAMcDAAAOAAAAZHJzL2Uyb0RvYy54bWysU8uu0zAQ3SPxD5b3NGmgVRU1vYtewQZB&#10;xeMDfJ1xY8kvjU2T/j1jN81FgIRAbOzYc87MnOPJ/mGyhl0Ao/au4+tVzRk46Xvtzh3/+uXtqx1n&#10;MQnXC+MddPwKkT8cXr7Yj6GFxg/e9ICMkrjYjqHjQ0qhraooB7AirnwAR0Hl0YpERzxXPYqRsltT&#10;NXW9rUaPfUAvIUa6fbwF+aHkVwpk+qhUhMRMx6m3VFYs61Neq8NetGcUYdBybkP8QxdWaEdFl1SP&#10;Ign2DfUvqayW6KNXaSW9rbxSWkLRQGrW9U9qPg8iQNFC5sSw2BT/X1r54XJCpvuON1vOnLD0Rkd6&#10;KZk8MswbowC5NIbYEvjoTjifYjhhljwptHknMWwqzl4XZ2FKTNLl9vWubjYNZ5JiTb3bbDdvctbq&#10;mR4wpnfgLcsfHTfaZemiFZf3Md2gdwjxcju3BspXuhrIYOM+gSI5VHJd2GWQ4GiQXQSNgJASXFrP&#10;pQs605Q2ZiHWfybO+EyFMmR/Q14YpbJ3aSFb7Tz+rnqa7i2rG/7uwE13tuDJ99fyNMUampZi7jzZ&#10;eRx/PBf68/93+A4AAP//AwBQSwMEFAAGAAgAAAAhAB22xJXhAAAACQEAAA8AAABkcnMvZG93bnJl&#10;di54bWxMj09rwkAUxO+FfoflFXrTzR8iNWYjIpRaoUhtQY9r9jVJm30bdlcTv33XU3scZpj5TbEc&#10;dccuaF1rSEA8jYAhVUa1VAv4/HiePAFzXpKSnSEUcEUHy/L+rpC5MgO942XvaxZKyOVSQON9n3Pu&#10;qga1dFPTIwXvy1gtfZC25srKIZTrjidRNONathQWGtnjusHqZ3/WAt7sZrNeba/ftDvq4ZBsD7vX&#10;8UWIx4dxtQDmcfR/YbjhB3QoA9PJnEk51gmYZOksRAWkGbDgz7M4AXYKOo3nwMuC/39Q/gIAAP//&#10;AwBQSwECLQAUAAYACAAAACEAtoM4kv4AAADhAQAAEwAAAAAAAAAAAAAAAAAAAAAAW0NvbnRlbnRf&#10;VHlwZXNdLnhtbFBLAQItABQABgAIAAAAIQA4/SH/1gAAAJQBAAALAAAAAAAAAAAAAAAAAC8BAABf&#10;cmVscy8ucmVsc1BLAQItABQABgAIAAAAIQBrwPJjuQEAAMcDAAAOAAAAAAAAAAAAAAAAAC4CAABk&#10;cnMvZTJvRG9jLnhtbFBLAQItABQABgAIAAAAIQAdtsSV4QAAAAkBAAAPAAAAAAAAAAAAAAAAABME&#10;AABkcnMvZG93bnJldi54bWxQSwUGAAAAAAQABADzAAAAIQUAAAAA&#10;" strokecolor="#5b9bd5 [3204]" strokeweight=".5pt">
                <v:stroke joinstyle="miter"/>
              </v:line>
            </w:pict>
          </mc:Fallback>
        </mc:AlternateContent>
      </w:r>
    </w:p>
    <w:p w14:paraId="56123AA1" w14:textId="14601DCA" w:rsidR="00DD2341" w:rsidRDefault="00DD2341" w:rsidP="00DD2341">
      <w:pPr>
        <w:pStyle w:val="Citas"/>
        <w:ind w:left="0" w:right="72"/>
        <w:rPr>
          <w:i w:val="0"/>
          <w:iCs/>
          <w:sz w:val="24"/>
          <w:szCs w:val="24"/>
        </w:rPr>
      </w:pPr>
    </w:p>
    <w:p w14:paraId="4663860E" w14:textId="731A9F59" w:rsidR="00DD2341" w:rsidRDefault="00DD2341" w:rsidP="00DD2341">
      <w:pPr>
        <w:pStyle w:val="Citas"/>
        <w:ind w:left="0" w:right="72"/>
        <w:rPr>
          <w:i w:val="0"/>
          <w:iCs/>
          <w:sz w:val="24"/>
          <w:szCs w:val="24"/>
        </w:rPr>
      </w:pPr>
    </w:p>
    <w:p w14:paraId="5F60187C" w14:textId="77777777" w:rsidR="00DD2341" w:rsidRPr="00DD2341" w:rsidRDefault="00DD2341" w:rsidP="00DD2341">
      <w:pPr>
        <w:pStyle w:val="Citas"/>
        <w:ind w:left="0" w:right="72"/>
        <w:rPr>
          <w:i w:val="0"/>
          <w:iCs/>
          <w:sz w:val="24"/>
          <w:szCs w:val="24"/>
        </w:rPr>
      </w:pPr>
    </w:p>
    <w:p w14:paraId="565C9AAE" w14:textId="2C351ADD" w:rsidR="00537D5D" w:rsidRPr="00A40B7C" w:rsidRDefault="00763106" w:rsidP="00537D5D">
      <w:pPr>
        <w:pStyle w:val="Citas"/>
        <w:rPr>
          <w:b/>
          <w:bCs/>
          <w:sz w:val="24"/>
          <w:szCs w:val="24"/>
        </w:rPr>
      </w:pPr>
      <w:r>
        <w:rPr>
          <w:b/>
          <w:bCs/>
          <w:noProof/>
          <w:sz w:val="24"/>
          <w:szCs w:val="24"/>
        </w:rPr>
        <w:lastRenderedPageBreak/>
        <w:drawing>
          <wp:anchor distT="0" distB="0" distL="114300" distR="114300" simplePos="0" relativeHeight="251722752" behindDoc="0" locked="0" layoutInCell="1" allowOverlap="1" wp14:anchorId="4B7232A7" wp14:editId="43579DA2">
            <wp:simplePos x="0" y="0"/>
            <wp:positionH relativeFrom="page">
              <wp:align>center</wp:align>
            </wp:positionH>
            <wp:positionV relativeFrom="paragraph">
              <wp:posOffset>51778</wp:posOffset>
            </wp:positionV>
            <wp:extent cx="5760720" cy="3361055"/>
            <wp:effectExtent l="19050" t="19050" r="11430" b="10795"/>
            <wp:wrapThrough wrapText="bothSides">
              <wp:wrapPolygon edited="0">
                <wp:start x="-71" y="-122"/>
                <wp:lineTo x="-71" y="21547"/>
                <wp:lineTo x="21571" y="21547"/>
                <wp:lineTo x="21571" y="-122"/>
                <wp:lineTo x="-71" y="-122"/>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61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2711BA" w14:textId="77777777" w:rsidR="00763106" w:rsidRDefault="00537D5D" w:rsidP="00537D5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adjuntó los documentos electrónicos</w:t>
      </w:r>
      <w:r w:rsidR="00763106">
        <w:rPr>
          <w:rFonts w:ascii="Palatino Linotype" w:hAnsi="Palatino Linotype" w:cs="Arial"/>
          <w:sz w:val="24"/>
          <w:szCs w:val="24"/>
        </w:rPr>
        <w:t>:</w:t>
      </w:r>
    </w:p>
    <w:p w14:paraId="7CF8F28B" w14:textId="5986A917" w:rsidR="00763106" w:rsidRPr="00763106" w:rsidRDefault="00537D5D" w:rsidP="00763106">
      <w:pPr>
        <w:pStyle w:val="Prrafodelista"/>
        <w:numPr>
          <w:ilvl w:val="0"/>
          <w:numId w:val="9"/>
        </w:numPr>
        <w:spacing w:before="240" w:line="360" w:lineRule="auto"/>
        <w:jc w:val="both"/>
        <w:rPr>
          <w:rFonts w:ascii="Palatino Linotype" w:hAnsi="Palatino Linotype" w:cs="Arial"/>
          <w:lang w:val="es-MX"/>
        </w:rPr>
      </w:pPr>
      <w:r w:rsidRPr="00763106">
        <w:rPr>
          <w:rFonts w:ascii="Palatino Linotype" w:hAnsi="Palatino Linotype" w:cs="Arial"/>
          <w:lang w:val="es-MX"/>
        </w:rPr>
        <w:t xml:space="preserve"> </w:t>
      </w:r>
      <w:r w:rsidRPr="00763106">
        <w:rPr>
          <w:rFonts w:ascii="Palatino Linotype" w:hAnsi="Palatino Linotype" w:cs="Arial"/>
          <w:b/>
          <w:bCs/>
          <w:lang w:val="es-MX"/>
        </w:rPr>
        <w:t>“ficha-pbrm-08b20194.pdf”</w:t>
      </w:r>
      <w:r w:rsidR="00763106" w:rsidRPr="00763106">
        <w:rPr>
          <w:rFonts w:ascii="Palatino Linotype" w:hAnsi="Palatino Linotype" w:cs="Arial"/>
          <w:b/>
          <w:bCs/>
          <w:lang w:val="es-MX"/>
        </w:rPr>
        <w:t xml:space="preserve">: </w:t>
      </w:r>
      <w:r w:rsidR="00763106">
        <w:rPr>
          <w:rFonts w:ascii="Palatino Linotype" w:hAnsi="Palatino Linotype" w:cs="Arial"/>
          <w:b/>
          <w:bCs/>
          <w:lang w:val="es-MX"/>
        </w:rPr>
        <w:t xml:space="preserve">PbRM-08b </w:t>
      </w:r>
      <w:r w:rsidR="00763106" w:rsidRPr="00763106">
        <w:rPr>
          <w:rFonts w:ascii="Palatino Linotype" w:hAnsi="Palatino Linotype" w:cs="Arial"/>
          <w:lang w:val="es-MX"/>
        </w:rPr>
        <w:t xml:space="preserve">Ficha </w:t>
      </w:r>
      <w:r w:rsidR="00763106">
        <w:rPr>
          <w:rFonts w:ascii="Palatino Linotype" w:hAnsi="Palatino Linotype" w:cs="Arial"/>
          <w:lang w:val="es-MX"/>
        </w:rPr>
        <w:t xml:space="preserve">técnica de Seguimiento de Indicadores 2019 de gestión o estratégico, </w:t>
      </w:r>
      <w:r w:rsidR="00763106" w:rsidRPr="00763106">
        <w:rPr>
          <w:rFonts w:ascii="Palatino Linotype" w:hAnsi="Palatino Linotype" w:cs="Arial"/>
          <w:b/>
          <w:bCs/>
          <w:lang w:val="es-MX"/>
        </w:rPr>
        <w:t>correspondiente al cuarto trimestre del ejercicio fiscal dos mil diecinueve,</w:t>
      </w:r>
      <w:r w:rsidR="00763106">
        <w:rPr>
          <w:rFonts w:ascii="Palatino Linotype" w:hAnsi="Palatino Linotype" w:cs="Arial"/>
          <w:lang w:val="es-MX"/>
        </w:rPr>
        <w:t xml:space="preserve"> consistente en 106 -ciento seis- fojas. </w:t>
      </w:r>
    </w:p>
    <w:p w14:paraId="5BC3FEA3" w14:textId="339877C5" w:rsidR="00763106" w:rsidRPr="00763106" w:rsidRDefault="00537D5D" w:rsidP="00763106">
      <w:pPr>
        <w:pStyle w:val="Prrafodelista"/>
        <w:numPr>
          <w:ilvl w:val="0"/>
          <w:numId w:val="9"/>
        </w:numPr>
        <w:spacing w:before="240" w:line="360" w:lineRule="auto"/>
        <w:jc w:val="both"/>
        <w:rPr>
          <w:rFonts w:ascii="Palatino Linotype" w:hAnsi="Palatino Linotype" w:cs="Arial"/>
        </w:rPr>
      </w:pPr>
      <w:r w:rsidRPr="00763106">
        <w:rPr>
          <w:rFonts w:ascii="Palatino Linotype" w:hAnsi="Palatino Linotype" w:cs="Arial"/>
          <w:b/>
          <w:bCs/>
        </w:rPr>
        <w:t>“ficha-pbrm-08b203.pdf”</w:t>
      </w:r>
      <w:r w:rsidR="00763106">
        <w:rPr>
          <w:rFonts w:ascii="Palatino Linotype" w:hAnsi="Palatino Linotype" w:cs="Arial"/>
          <w:b/>
          <w:bCs/>
        </w:rPr>
        <w:t xml:space="preserve">: PbRM-08b </w:t>
      </w:r>
      <w:r w:rsidR="00763106">
        <w:rPr>
          <w:rFonts w:ascii="Palatino Linotype" w:hAnsi="Palatino Linotype" w:cs="Arial"/>
        </w:rPr>
        <w:t xml:space="preserve">Ficha técnica de Seguimiento de Indicadores 2020 de gestión o estratégico, </w:t>
      </w:r>
      <w:r w:rsidR="00763106">
        <w:rPr>
          <w:rFonts w:ascii="Palatino Linotype" w:hAnsi="Palatino Linotype" w:cs="Arial"/>
          <w:b/>
          <w:bCs/>
        </w:rPr>
        <w:t xml:space="preserve">correspondiente al tercer trimestre del ejercicio fiscal dos mil veinte, </w:t>
      </w:r>
      <w:r w:rsidR="00763106">
        <w:rPr>
          <w:rFonts w:ascii="Palatino Linotype" w:hAnsi="Palatino Linotype" w:cs="Arial"/>
        </w:rPr>
        <w:t xml:space="preserve">consistente en 77 -setenta y siete- fojas. </w:t>
      </w:r>
    </w:p>
    <w:p w14:paraId="1E730813" w14:textId="1ABB71DC" w:rsidR="00763106" w:rsidRDefault="00537D5D" w:rsidP="00763106">
      <w:pPr>
        <w:pStyle w:val="Prrafodelista"/>
        <w:numPr>
          <w:ilvl w:val="0"/>
          <w:numId w:val="9"/>
        </w:numPr>
        <w:spacing w:before="240" w:line="360" w:lineRule="auto"/>
        <w:jc w:val="both"/>
        <w:rPr>
          <w:rFonts w:ascii="Palatino Linotype" w:hAnsi="Palatino Linotype" w:cs="Arial"/>
        </w:rPr>
      </w:pPr>
      <w:r w:rsidRPr="00763106">
        <w:rPr>
          <w:rFonts w:ascii="Palatino Linotype" w:hAnsi="Palatino Linotype" w:cs="Arial"/>
          <w:b/>
          <w:bCs/>
        </w:rPr>
        <w:lastRenderedPageBreak/>
        <w:t>“meta-pbrm-02a18.pdf”</w:t>
      </w:r>
      <w:r w:rsidR="00763106">
        <w:rPr>
          <w:rFonts w:ascii="Palatino Linotype" w:hAnsi="Palatino Linotype" w:cs="Arial"/>
          <w:b/>
          <w:bCs/>
        </w:rPr>
        <w:t xml:space="preserve">: PbRM-02a </w:t>
      </w:r>
      <w:r w:rsidR="00763106">
        <w:rPr>
          <w:rFonts w:ascii="Palatino Linotype" w:hAnsi="Palatino Linotype" w:cs="Arial"/>
        </w:rPr>
        <w:t xml:space="preserve">Calendarización de Metas de actividad por Proyecto, </w:t>
      </w:r>
      <w:r w:rsidR="00763106">
        <w:rPr>
          <w:rFonts w:ascii="Palatino Linotype" w:hAnsi="Palatino Linotype" w:cs="Arial"/>
          <w:b/>
          <w:bCs/>
        </w:rPr>
        <w:t xml:space="preserve">correspondiente al </w:t>
      </w:r>
      <w:r w:rsidR="00867EF2">
        <w:rPr>
          <w:rFonts w:ascii="Palatino Linotype" w:hAnsi="Palatino Linotype" w:cs="Arial"/>
          <w:b/>
          <w:bCs/>
        </w:rPr>
        <w:t xml:space="preserve">periodo comprendido del uno de enero al treinta y uno de diciembre de dos mil veinte, </w:t>
      </w:r>
      <w:r w:rsidR="00867EF2">
        <w:rPr>
          <w:rFonts w:ascii="Palatino Linotype" w:hAnsi="Palatino Linotype" w:cs="Arial"/>
        </w:rPr>
        <w:t xml:space="preserve">consistente en 42 -cuarenta y dos- fojas. </w:t>
      </w:r>
    </w:p>
    <w:p w14:paraId="79D16704" w14:textId="0E395DEB" w:rsidR="00763106" w:rsidRPr="00763106" w:rsidRDefault="00537D5D" w:rsidP="00763106">
      <w:pPr>
        <w:pStyle w:val="Prrafodelista"/>
        <w:numPr>
          <w:ilvl w:val="0"/>
          <w:numId w:val="9"/>
        </w:numPr>
        <w:spacing w:before="240" w:line="360" w:lineRule="auto"/>
        <w:jc w:val="both"/>
        <w:rPr>
          <w:rFonts w:ascii="Palatino Linotype" w:hAnsi="Palatino Linotype" w:cs="Arial"/>
        </w:rPr>
      </w:pPr>
      <w:r w:rsidRPr="00763106">
        <w:rPr>
          <w:rFonts w:ascii="Palatino Linotype" w:hAnsi="Palatino Linotype" w:cs="Arial"/>
          <w:b/>
          <w:bCs/>
        </w:rPr>
        <w:t xml:space="preserve"> “matriz-pbrm-01e17.pdf”</w:t>
      </w:r>
      <w:r w:rsidR="00867EF2">
        <w:rPr>
          <w:rFonts w:ascii="Palatino Linotype" w:hAnsi="Palatino Linotype" w:cs="Arial"/>
          <w:b/>
          <w:bCs/>
        </w:rPr>
        <w:t xml:space="preserve">: PbRM-01e </w:t>
      </w:r>
      <w:r w:rsidR="00867EF2">
        <w:rPr>
          <w:rFonts w:ascii="Palatino Linotype" w:hAnsi="Palatino Linotype" w:cs="Arial"/>
        </w:rPr>
        <w:t xml:space="preserve">Matriz de Indicadores para Resultados 2020, por Programa Presupuestario y Dependencia General, consistente en 20 -veinte- fojas. </w:t>
      </w:r>
    </w:p>
    <w:p w14:paraId="144C1065" w14:textId="5BD2F8EC" w:rsidR="00763106" w:rsidRPr="00763106" w:rsidRDefault="00537D5D" w:rsidP="00763106">
      <w:pPr>
        <w:pStyle w:val="Prrafodelista"/>
        <w:numPr>
          <w:ilvl w:val="0"/>
          <w:numId w:val="9"/>
        </w:numPr>
        <w:spacing w:before="240" w:line="360" w:lineRule="auto"/>
        <w:jc w:val="both"/>
        <w:rPr>
          <w:rFonts w:ascii="Palatino Linotype" w:hAnsi="Palatino Linotype" w:cs="Arial"/>
        </w:rPr>
      </w:pPr>
      <w:r w:rsidRPr="00763106">
        <w:rPr>
          <w:rFonts w:ascii="Palatino Linotype" w:hAnsi="Palatino Linotype" w:cs="Arial"/>
          <w:b/>
          <w:bCs/>
        </w:rPr>
        <w:t xml:space="preserve"> “</w:t>
      </w:r>
      <w:proofErr w:type="gramStart"/>
      <w:r w:rsidRPr="00763106">
        <w:rPr>
          <w:rFonts w:ascii="Palatino Linotype" w:hAnsi="Palatino Linotype" w:cs="Arial"/>
          <w:b/>
          <w:bCs/>
        </w:rPr>
        <w:t>matriz-pbrm-01e18.pdf”</w:t>
      </w:r>
      <w:r w:rsidR="00511FD3">
        <w:rPr>
          <w:rFonts w:ascii="Palatino Linotype" w:hAnsi="Palatino Linotype" w:cs="Arial"/>
          <w:b/>
          <w:bCs/>
        </w:rPr>
        <w:t>PbRM</w:t>
      </w:r>
      <w:proofErr w:type="gramEnd"/>
      <w:r w:rsidR="00CD35E6">
        <w:rPr>
          <w:rFonts w:ascii="Palatino Linotype" w:hAnsi="Palatino Linotype" w:cs="Arial"/>
          <w:b/>
          <w:bCs/>
        </w:rPr>
        <w:t xml:space="preserve">-01e </w:t>
      </w:r>
      <w:r w:rsidR="00CD35E6">
        <w:rPr>
          <w:rFonts w:ascii="Palatino Linotype" w:hAnsi="Palatino Linotype" w:cs="Arial"/>
        </w:rPr>
        <w:t xml:space="preserve">Matriz de Indicadores para Resultados 2019, por Programa Presupuestario y Dependencia General, consistente en 16 -dieciséis- fojas.  </w:t>
      </w:r>
    </w:p>
    <w:p w14:paraId="1D7FC970" w14:textId="57F4DCD1" w:rsidR="00763106" w:rsidRPr="00CD35E6" w:rsidRDefault="00537D5D" w:rsidP="00763106">
      <w:pPr>
        <w:pStyle w:val="Prrafodelista"/>
        <w:numPr>
          <w:ilvl w:val="0"/>
          <w:numId w:val="9"/>
        </w:numPr>
        <w:spacing w:before="240" w:line="360" w:lineRule="auto"/>
        <w:jc w:val="both"/>
        <w:rPr>
          <w:rFonts w:ascii="Palatino Linotype" w:hAnsi="Palatino Linotype" w:cs="Arial"/>
        </w:rPr>
      </w:pPr>
      <w:r w:rsidRPr="00CD35E6">
        <w:rPr>
          <w:rFonts w:ascii="Palatino Linotype" w:hAnsi="Palatino Linotype" w:cs="Arial"/>
          <w:b/>
          <w:bCs/>
        </w:rPr>
        <w:t xml:space="preserve"> “ficha-pbrm-08b20193.pdf”</w:t>
      </w:r>
      <w:r w:rsidR="00CD35E6" w:rsidRPr="00CD35E6">
        <w:rPr>
          <w:rFonts w:ascii="Palatino Linotype" w:hAnsi="Palatino Linotype" w:cs="Arial"/>
          <w:b/>
          <w:bCs/>
        </w:rPr>
        <w:t xml:space="preserve">: PbRM-08b </w:t>
      </w:r>
      <w:r w:rsidR="00CD35E6" w:rsidRPr="00CD35E6">
        <w:rPr>
          <w:rFonts w:ascii="Palatino Linotype" w:hAnsi="Palatino Linotype" w:cs="Arial"/>
        </w:rPr>
        <w:t>Ficha</w:t>
      </w:r>
      <w:r w:rsidR="00CD35E6">
        <w:rPr>
          <w:rFonts w:ascii="Palatino Linotype" w:hAnsi="Palatino Linotype" w:cs="Arial"/>
        </w:rPr>
        <w:t xml:space="preserve"> Técnica de Seguimiento de Indicadores 2019 de Gestión o Estratégico, </w:t>
      </w:r>
      <w:r w:rsidR="00CD35E6">
        <w:rPr>
          <w:rFonts w:ascii="Palatino Linotype" w:hAnsi="Palatino Linotype" w:cs="Arial"/>
          <w:b/>
          <w:bCs/>
        </w:rPr>
        <w:t xml:space="preserve">correspondiente al tercer trimestre del ejercicio fiscal dos mil diecinueve, </w:t>
      </w:r>
      <w:r w:rsidR="00CD35E6">
        <w:rPr>
          <w:rFonts w:ascii="Palatino Linotype" w:hAnsi="Palatino Linotype" w:cs="Arial"/>
        </w:rPr>
        <w:t xml:space="preserve">consistente en 62 -sesenta y dos- fojas. </w:t>
      </w:r>
    </w:p>
    <w:p w14:paraId="3205F8CC" w14:textId="4098C939" w:rsidR="00763106" w:rsidRPr="00CD35E6" w:rsidRDefault="00537D5D" w:rsidP="00763106">
      <w:pPr>
        <w:pStyle w:val="Prrafodelista"/>
        <w:numPr>
          <w:ilvl w:val="0"/>
          <w:numId w:val="9"/>
        </w:numPr>
        <w:spacing w:before="240" w:line="360" w:lineRule="auto"/>
        <w:jc w:val="both"/>
        <w:rPr>
          <w:rFonts w:ascii="Palatino Linotype" w:hAnsi="Palatino Linotype" w:cs="Arial"/>
        </w:rPr>
      </w:pPr>
      <w:r w:rsidRPr="00CD35E6">
        <w:rPr>
          <w:rFonts w:ascii="Palatino Linotype" w:hAnsi="Palatino Linotype" w:cs="Arial"/>
          <w:b/>
          <w:bCs/>
        </w:rPr>
        <w:t xml:space="preserve"> “ficha-pbrm-08b201.pdf”</w:t>
      </w:r>
      <w:r w:rsidR="00CD35E6" w:rsidRPr="00CD35E6">
        <w:rPr>
          <w:rFonts w:ascii="Palatino Linotype" w:hAnsi="Palatino Linotype" w:cs="Arial"/>
          <w:b/>
          <w:bCs/>
        </w:rPr>
        <w:t xml:space="preserve">: PbRM-08b </w:t>
      </w:r>
      <w:r w:rsidR="00CD35E6" w:rsidRPr="00CD35E6">
        <w:rPr>
          <w:rFonts w:ascii="Palatino Linotype" w:hAnsi="Palatino Linotype" w:cs="Arial"/>
        </w:rPr>
        <w:t>Ficha</w:t>
      </w:r>
      <w:r w:rsidR="00CD35E6">
        <w:rPr>
          <w:rFonts w:ascii="Palatino Linotype" w:hAnsi="Palatino Linotype" w:cs="Arial"/>
        </w:rPr>
        <w:t xml:space="preserve"> Técnica de Seguimiento de Indicadores 2020 de Gestión o Estratégico, </w:t>
      </w:r>
      <w:r w:rsidR="00CD35E6">
        <w:rPr>
          <w:rFonts w:ascii="Palatino Linotype" w:hAnsi="Palatino Linotype" w:cs="Arial"/>
          <w:b/>
          <w:bCs/>
        </w:rPr>
        <w:t xml:space="preserve">correspondiente al primer trimestre del ejercicio fiscal dos mil veinte, </w:t>
      </w:r>
      <w:r w:rsidR="00CD35E6">
        <w:rPr>
          <w:rFonts w:ascii="Palatino Linotype" w:hAnsi="Palatino Linotype" w:cs="Arial"/>
        </w:rPr>
        <w:t xml:space="preserve">consistente en 77 -setenta y siete- fojas. </w:t>
      </w:r>
    </w:p>
    <w:p w14:paraId="070EE04F" w14:textId="59604002" w:rsidR="00763106" w:rsidRPr="00CD35E6" w:rsidRDefault="00537D5D" w:rsidP="00763106">
      <w:pPr>
        <w:pStyle w:val="Prrafodelista"/>
        <w:numPr>
          <w:ilvl w:val="0"/>
          <w:numId w:val="9"/>
        </w:numPr>
        <w:spacing w:before="240" w:line="360" w:lineRule="auto"/>
        <w:jc w:val="both"/>
        <w:rPr>
          <w:rFonts w:ascii="Palatino Linotype" w:hAnsi="Palatino Linotype" w:cs="Arial"/>
        </w:rPr>
      </w:pPr>
      <w:r w:rsidRPr="00CD35E6">
        <w:rPr>
          <w:rFonts w:ascii="Palatino Linotype" w:hAnsi="Palatino Linotype" w:cs="Arial"/>
          <w:b/>
          <w:bCs/>
        </w:rPr>
        <w:t xml:space="preserve"> “ficha-pbrm-08b202.pdf”</w:t>
      </w:r>
      <w:r w:rsidR="00CD35E6" w:rsidRPr="00CD35E6">
        <w:rPr>
          <w:rFonts w:ascii="Palatino Linotype" w:hAnsi="Palatino Linotype" w:cs="Arial"/>
          <w:b/>
          <w:bCs/>
        </w:rPr>
        <w:t xml:space="preserve">: PbRM-08b </w:t>
      </w:r>
      <w:r w:rsidR="00CD35E6" w:rsidRPr="00CD35E6">
        <w:rPr>
          <w:rFonts w:ascii="Palatino Linotype" w:hAnsi="Palatino Linotype" w:cs="Arial"/>
        </w:rPr>
        <w:t>Ficha</w:t>
      </w:r>
      <w:r w:rsidR="00CD35E6">
        <w:rPr>
          <w:rFonts w:ascii="Palatino Linotype" w:hAnsi="Palatino Linotype" w:cs="Arial"/>
        </w:rPr>
        <w:t xml:space="preserve"> Técnica de Seguimiento de Indicadores 2020 de Gestión o Estratégico, </w:t>
      </w:r>
      <w:r w:rsidR="00CD35E6">
        <w:rPr>
          <w:rFonts w:ascii="Palatino Linotype" w:hAnsi="Palatino Linotype" w:cs="Arial"/>
          <w:b/>
          <w:bCs/>
        </w:rPr>
        <w:t xml:space="preserve">correspondiente al segundo trimestre del ejercicio fiscal dos mil veinte, </w:t>
      </w:r>
      <w:r w:rsidR="00CD35E6">
        <w:rPr>
          <w:rFonts w:ascii="Palatino Linotype" w:hAnsi="Palatino Linotype" w:cs="Arial"/>
        </w:rPr>
        <w:t xml:space="preserve">consistente en 108 -ciento ocho- fojas. </w:t>
      </w:r>
    </w:p>
    <w:p w14:paraId="3685EB5D" w14:textId="2863D1AA" w:rsidR="00763106" w:rsidRPr="00CD35E6" w:rsidRDefault="00537D5D" w:rsidP="00763106">
      <w:pPr>
        <w:pStyle w:val="Prrafodelista"/>
        <w:numPr>
          <w:ilvl w:val="0"/>
          <w:numId w:val="9"/>
        </w:numPr>
        <w:spacing w:before="240" w:line="360" w:lineRule="auto"/>
        <w:jc w:val="both"/>
        <w:rPr>
          <w:rFonts w:ascii="Palatino Linotype" w:hAnsi="Palatino Linotype" w:cs="Arial"/>
        </w:rPr>
      </w:pPr>
      <w:r w:rsidRPr="00CD35E6">
        <w:rPr>
          <w:rFonts w:ascii="Palatino Linotype" w:hAnsi="Palatino Linotype" w:cs="Arial"/>
          <w:b/>
          <w:bCs/>
        </w:rPr>
        <w:lastRenderedPageBreak/>
        <w:t xml:space="preserve"> “ficha-pbrm-08b20191.pdf”</w:t>
      </w:r>
      <w:r w:rsidR="00CD35E6" w:rsidRPr="00CD35E6">
        <w:rPr>
          <w:rFonts w:ascii="Palatino Linotype" w:hAnsi="Palatino Linotype" w:cs="Arial"/>
          <w:b/>
          <w:bCs/>
        </w:rPr>
        <w:t xml:space="preserve">: PbRM-08b </w:t>
      </w:r>
      <w:r w:rsidR="00CD35E6" w:rsidRPr="00CD35E6">
        <w:rPr>
          <w:rFonts w:ascii="Palatino Linotype" w:hAnsi="Palatino Linotype" w:cs="Arial"/>
        </w:rPr>
        <w:t xml:space="preserve">Ficha </w:t>
      </w:r>
      <w:r w:rsidR="00CD35E6">
        <w:rPr>
          <w:rFonts w:ascii="Palatino Linotype" w:hAnsi="Palatino Linotype" w:cs="Arial"/>
        </w:rPr>
        <w:t xml:space="preserve">Técnica de Seguimiento de Indicadores 2019 de Gestión o Estratégico, </w:t>
      </w:r>
      <w:r w:rsidR="00CD35E6">
        <w:rPr>
          <w:rFonts w:ascii="Palatino Linotype" w:hAnsi="Palatino Linotype" w:cs="Arial"/>
          <w:b/>
          <w:bCs/>
        </w:rPr>
        <w:t xml:space="preserve">correspondiente al primer trimestre del ejercicio fiscal dos mil diecinueve, </w:t>
      </w:r>
      <w:r w:rsidR="00CD35E6">
        <w:rPr>
          <w:rFonts w:ascii="Palatino Linotype" w:hAnsi="Palatino Linotype" w:cs="Arial"/>
        </w:rPr>
        <w:t xml:space="preserve">consistente en 62 -sesenta y dos- fojas. </w:t>
      </w:r>
    </w:p>
    <w:p w14:paraId="3768DE39" w14:textId="2C89C988" w:rsidR="00763106" w:rsidRPr="00CD35E6" w:rsidRDefault="00537D5D" w:rsidP="00763106">
      <w:pPr>
        <w:pStyle w:val="Prrafodelista"/>
        <w:numPr>
          <w:ilvl w:val="0"/>
          <w:numId w:val="9"/>
        </w:numPr>
        <w:spacing w:before="240" w:line="360" w:lineRule="auto"/>
        <w:jc w:val="both"/>
        <w:rPr>
          <w:rFonts w:ascii="Palatino Linotype" w:hAnsi="Palatino Linotype" w:cs="Arial"/>
          <w:lang w:val="es-MX"/>
        </w:rPr>
      </w:pPr>
      <w:r w:rsidRPr="00CD35E6">
        <w:rPr>
          <w:rFonts w:ascii="Palatino Linotype" w:hAnsi="Palatino Linotype" w:cs="Arial"/>
          <w:b/>
          <w:bCs/>
          <w:lang w:val="es-MX"/>
        </w:rPr>
        <w:t xml:space="preserve"> “meta-pbrm-01b18.pdf”</w:t>
      </w:r>
      <w:r w:rsidR="00CD35E6" w:rsidRPr="00CD35E6">
        <w:rPr>
          <w:rFonts w:ascii="Palatino Linotype" w:hAnsi="Palatino Linotype" w:cs="Arial"/>
          <w:b/>
          <w:bCs/>
          <w:lang w:val="es-MX"/>
        </w:rPr>
        <w:t xml:space="preserve">: PbRM-01b </w:t>
      </w:r>
      <w:r w:rsidR="00CD35E6" w:rsidRPr="00CD35E6">
        <w:rPr>
          <w:rFonts w:ascii="Palatino Linotype" w:hAnsi="Palatino Linotype" w:cs="Arial"/>
          <w:lang w:val="es-MX"/>
        </w:rPr>
        <w:t>Programa Anu</w:t>
      </w:r>
      <w:r w:rsidR="00CD35E6">
        <w:rPr>
          <w:rFonts w:ascii="Palatino Linotype" w:hAnsi="Palatino Linotype" w:cs="Arial"/>
          <w:lang w:val="es-MX"/>
        </w:rPr>
        <w:t>al Descripción del Programa Presupuestario</w:t>
      </w:r>
      <w:r w:rsidR="00F83B0D">
        <w:rPr>
          <w:rFonts w:ascii="Palatino Linotype" w:hAnsi="Palatino Linotype" w:cs="Arial"/>
          <w:lang w:val="es-MX"/>
        </w:rPr>
        <w:t xml:space="preserve"> </w:t>
      </w:r>
      <w:r w:rsidR="00F83B0D">
        <w:rPr>
          <w:rFonts w:ascii="Palatino Linotype" w:hAnsi="Palatino Linotype" w:cs="Arial"/>
          <w:b/>
          <w:bCs/>
          <w:lang w:val="es-MX"/>
        </w:rPr>
        <w:t xml:space="preserve">correspondiente al ejercicio fiscal dos mil diecinueve, </w:t>
      </w:r>
      <w:r w:rsidR="00F83B0D">
        <w:rPr>
          <w:rFonts w:ascii="Palatino Linotype" w:hAnsi="Palatino Linotype" w:cs="Arial"/>
          <w:lang w:val="es-MX"/>
        </w:rPr>
        <w:t xml:space="preserve">consistente en 17 -diecisiete- fojas. </w:t>
      </w:r>
    </w:p>
    <w:p w14:paraId="732DE668" w14:textId="49C7FF9F" w:rsidR="00763106" w:rsidRPr="003B508F" w:rsidRDefault="00537D5D" w:rsidP="00763106">
      <w:pPr>
        <w:pStyle w:val="Prrafodelista"/>
        <w:numPr>
          <w:ilvl w:val="0"/>
          <w:numId w:val="9"/>
        </w:numPr>
        <w:spacing w:before="240" w:line="360" w:lineRule="auto"/>
        <w:jc w:val="both"/>
        <w:rPr>
          <w:rFonts w:ascii="Palatino Linotype" w:hAnsi="Palatino Linotype" w:cs="Arial"/>
          <w:lang w:val="es-MX"/>
        </w:rPr>
      </w:pPr>
      <w:r w:rsidRPr="003B508F">
        <w:rPr>
          <w:rFonts w:ascii="Palatino Linotype" w:hAnsi="Palatino Linotype" w:cs="Arial"/>
          <w:b/>
          <w:bCs/>
          <w:lang w:val="es-MX"/>
        </w:rPr>
        <w:t xml:space="preserve"> “ficha-pbrm-08b20192.pdf”</w:t>
      </w:r>
      <w:r w:rsidR="003B508F" w:rsidRPr="003B508F">
        <w:rPr>
          <w:rFonts w:ascii="Palatino Linotype" w:hAnsi="Palatino Linotype" w:cs="Arial"/>
          <w:b/>
          <w:bCs/>
          <w:lang w:val="es-MX"/>
        </w:rPr>
        <w:t xml:space="preserve">: PbRM-08b </w:t>
      </w:r>
      <w:r w:rsidR="003B508F" w:rsidRPr="003B508F">
        <w:rPr>
          <w:rFonts w:ascii="Palatino Linotype" w:hAnsi="Palatino Linotype" w:cs="Arial"/>
          <w:lang w:val="es-MX"/>
        </w:rPr>
        <w:t>Ficha</w:t>
      </w:r>
      <w:r w:rsidR="003B508F">
        <w:rPr>
          <w:rFonts w:ascii="Palatino Linotype" w:hAnsi="Palatino Linotype" w:cs="Arial"/>
          <w:lang w:val="es-MX"/>
        </w:rPr>
        <w:t xml:space="preserve"> Técnica de Seguimiento de Indicadores 2019 de Gestión o Estratégico </w:t>
      </w:r>
      <w:r w:rsidR="003B508F">
        <w:rPr>
          <w:rFonts w:ascii="Palatino Linotype" w:hAnsi="Palatino Linotype" w:cs="Arial"/>
          <w:b/>
          <w:bCs/>
          <w:lang w:val="es-MX"/>
        </w:rPr>
        <w:t xml:space="preserve">correspondiente al segundo trimestre del ejercicio fiscal dos mil diecinueve, </w:t>
      </w:r>
      <w:r w:rsidR="003B508F">
        <w:rPr>
          <w:rFonts w:ascii="Palatino Linotype" w:hAnsi="Palatino Linotype" w:cs="Arial"/>
          <w:lang w:val="es-MX"/>
        </w:rPr>
        <w:t xml:space="preserve">consistente en 83 -ochenta y tres- fojas. </w:t>
      </w:r>
    </w:p>
    <w:p w14:paraId="335CA0CD" w14:textId="47A6542D" w:rsidR="00763106" w:rsidRPr="003B508F" w:rsidRDefault="00537D5D" w:rsidP="00763106">
      <w:pPr>
        <w:pStyle w:val="Prrafodelista"/>
        <w:numPr>
          <w:ilvl w:val="0"/>
          <w:numId w:val="9"/>
        </w:numPr>
        <w:spacing w:before="240" w:line="360" w:lineRule="auto"/>
        <w:jc w:val="both"/>
        <w:rPr>
          <w:rFonts w:ascii="Palatino Linotype" w:hAnsi="Palatino Linotype" w:cs="Arial"/>
          <w:lang w:val="es-MX"/>
        </w:rPr>
      </w:pPr>
      <w:r w:rsidRPr="003B508F">
        <w:rPr>
          <w:rFonts w:ascii="Palatino Linotype" w:hAnsi="Palatino Linotype" w:cs="Arial"/>
          <w:b/>
          <w:bCs/>
          <w:lang w:val="es-MX"/>
        </w:rPr>
        <w:t xml:space="preserve"> “ficha-pbrm-01d19.pdf”</w:t>
      </w:r>
      <w:r w:rsidR="003B508F" w:rsidRPr="003B508F">
        <w:rPr>
          <w:rFonts w:ascii="Palatino Linotype" w:hAnsi="Palatino Linotype" w:cs="Arial"/>
          <w:b/>
          <w:bCs/>
          <w:lang w:val="es-MX"/>
        </w:rPr>
        <w:t xml:space="preserve">: PbRM-01d </w:t>
      </w:r>
      <w:r w:rsidR="003B508F" w:rsidRPr="003B508F">
        <w:rPr>
          <w:rFonts w:ascii="Palatino Linotype" w:hAnsi="Palatino Linotype" w:cs="Arial"/>
          <w:lang w:val="es-MX"/>
        </w:rPr>
        <w:t>Ficha té</w:t>
      </w:r>
      <w:r w:rsidR="003B508F">
        <w:rPr>
          <w:rFonts w:ascii="Palatino Linotype" w:hAnsi="Palatino Linotype" w:cs="Arial"/>
          <w:lang w:val="es-MX"/>
        </w:rPr>
        <w:t xml:space="preserve">cnica de diseño de indicadores estratégicos o de gestión </w:t>
      </w:r>
      <w:r w:rsidR="003B508F">
        <w:rPr>
          <w:rFonts w:ascii="Palatino Linotype" w:hAnsi="Palatino Linotype" w:cs="Arial"/>
          <w:b/>
          <w:bCs/>
          <w:lang w:val="es-MX"/>
        </w:rPr>
        <w:t xml:space="preserve">correspondiente al ejercicio dos mil diecinueve, </w:t>
      </w:r>
      <w:r w:rsidR="003B508F">
        <w:rPr>
          <w:rFonts w:ascii="Palatino Linotype" w:hAnsi="Palatino Linotype" w:cs="Arial"/>
          <w:lang w:val="es-MX"/>
        </w:rPr>
        <w:t xml:space="preserve">consistente en 182 -ciento ochenta y dos- fojas. </w:t>
      </w:r>
    </w:p>
    <w:p w14:paraId="67A9D77E" w14:textId="614176E5" w:rsidR="00763106" w:rsidRPr="00A8210D" w:rsidRDefault="00537D5D" w:rsidP="00763106">
      <w:pPr>
        <w:pStyle w:val="Prrafodelista"/>
        <w:numPr>
          <w:ilvl w:val="0"/>
          <w:numId w:val="9"/>
        </w:numPr>
        <w:spacing w:before="240" w:line="360" w:lineRule="auto"/>
        <w:jc w:val="both"/>
        <w:rPr>
          <w:rFonts w:ascii="Palatino Linotype" w:hAnsi="Palatino Linotype" w:cs="Arial"/>
          <w:lang w:val="es-MX"/>
        </w:rPr>
      </w:pPr>
      <w:r w:rsidRPr="00A8210D">
        <w:rPr>
          <w:rFonts w:ascii="Palatino Linotype" w:hAnsi="Palatino Linotype" w:cs="Arial"/>
          <w:b/>
          <w:bCs/>
          <w:lang w:val="es-MX"/>
        </w:rPr>
        <w:t xml:space="preserve"> “ficha-pbrm-01d20.pdf”</w:t>
      </w:r>
      <w:r w:rsidR="003B508F" w:rsidRPr="00A8210D">
        <w:rPr>
          <w:rFonts w:ascii="Palatino Linotype" w:hAnsi="Palatino Linotype" w:cs="Arial"/>
          <w:b/>
          <w:bCs/>
          <w:lang w:val="es-MX"/>
        </w:rPr>
        <w:t>: PbRM-01d</w:t>
      </w:r>
      <w:r w:rsidR="00A8210D" w:rsidRPr="00A8210D">
        <w:rPr>
          <w:rFonts w:ascii="Palatino Linotype" w:hAnsi="Palatino Linotype" w:cs="Arial"/>
          <w:b/>
          <w:bCs/>
          <w:lang w:val="es-MX"/>
        </w:rPr>
        <w:t xml:space="preserve"> </w:t>
      </w:r>
      <w:r w:rsidR="00A8210D" w:rsidRPr="00A8210D">
        <w:rPr>
          <w:rFonts w:ascii="Palatino Linotype" w:hAnsi="Palatino Linotype" w:cs="Arial"/>
          <w:lang w:val="es-MX"/>
        </w:rPr>
        <w:t>Ficha té</w:t>
      </w:r>
      <w:r w:rsidR="00A8210D">
        <w:rPr>
          <w:rFonts w:ascii="Palatino Linotype" w:hAnsi="Palatino Linotype" w:cs="Arial"/>
          <w:lang w:val="es-MX"/>
        </w:rPr>
        <w:t xml:space="preserve">cnica de diseño de indicadores estratégicos o de gestión </w:t>
      </w:r>
      <w:r w:rsidR="00A8210D">
        <w:rPr>
          <w:rFonts w:ascii="Palatino Linotype" w:hAnsi="Palatino Linotype" w:cs="Arial"/>
          <w:b/>
          <w:bCs/>
          <w:lang w:val="es-MX"/>
        </w:rPr>
        <w:t xml:space="preserve">correspondiente al ejercicio dos mil veinte, </w:t>
      </w:r>
      <w:r w:rsidR="00A8210D">
        <w:rPr>
          <w:rFonts w:ascii="Palatino Linotype" w:hAnsi="Palatino Linotype" w:cs="Arial"/>
          <w:lang w:val="es-MX"/>
        </w:rPr>
        <w:t xml:space="preserve">consistente en 187 -ciento ochenta y siete- fojas. </w:t>
      </w:r>
    </w:p>
    <w:p w14:paraId="520AC18F" w14:textId="2DB53813" w:rsidR="00763106" w:rsidRPr="00A8210D" w:rsidRDefault="00537D5D" w:rsidP="00763106">
      <w:pPr>
        <w:pStyle w:val="Prrafodelista"/>
        <w:numPr>
          <w:ilvl w:val="0"/>
          <w:numId w:val="9"/>
        </w:numPr>
        <w:spacing w:before="240" w:line="360" w:lineRule="auto"/>
        <w:jc w:val="both"/>
        <w:rPr>
          <w:rFonts w:ascii="Palatino Linotype" w:hAnsi="Palatino Linotype" w:cs="Arial"/>
          <w:lang w:val="es-MX"/>
        </w:rPr>
      </w:pPr>
      <w:r w:rsidRPr="00A8210D">
        <w:rPr>
          <w:rFonts w:ascii="Palatino Linotype" w:hAnsi="Palatino Linotype" w:cs="Arial"/>
          <w:b/>
          <w:bCs/>
          <w:lang w:val="es-MX"/>
        </w:rPr>
        <w:t>“meta-pbrm-01b19.pdf”</w:t>
      </w:r>
      <w:r w:rsidR="00A8210D" w:rsidRPr="00A8210D">
        <w:rPr>
          <w:rFonts w:ascii="Palatino Linotype" w:hAnsi="Palatino Linotype" w:cs="Arial"/>
          <w:b/>
          <w:bCs/>
          <w:lang w:val="es-MX"/>
        </w:rPr>
        <w:t xml:space="preserve">: PbRM-01b </w:t>
      </w:r>
      <w:r w:rsidR="00A8210D" w:rsidRPr="00A8210D">
        <w:rPr>
          <w:rFonts w:ascii="Palatino Linotype" w:hAnsi="Palatino Linotype" w:cs="Arial"/>
          <w:lang w:val="es-MX"/>
        </w:rPr>
        <w:t>Programa Anu</w:t>
      </w:r>
      <w:r w:rsidR="00A8210D">
        <w:rPr>
          <w:rFonts w:ascii="Palatino Linotype" w:hAnsi="Palatino Linotype" w:cs="Arial"/>
          <w:lang w:val="es-MX"/>
        </w:rPr>
        <w:t xml:space="preserve">al descripción del Programa Presupuestario, </w:t>
      </w:r>
      <w:r w:rsidR="00A8210D">
        <w:rPr>
          <w:rFonts w:ascii="Palatino Linotype" w:hAnsi="Palatino Linotype" w:cs="Arial"/>
          <w:b/>
          <w:bCs/>
          <w:lang w:val="es-MX"/>
        </w:rPr>
        <w:t xml:space="preserve">correspondiente al ejercicio fiscal dos mil veinte, </w:t>
      </w:r>
      <w:r w:rsidR="00A8210D">
        <w:rPr>
          <w:rFonts w:ascii="Palatino Linotype" w:hAnsi="Palatino Linotype" w:cs="Arial"/>
          <w:lang w:val="es-MX"/>
        </w:rPr>
        <w:t xml:space="preserve">consistente en 18 -dieciocho- fojas. </w:t>
      </w:r>
    </w:p>
    <w:p w14:paraId="799EB83B" w14:textId="618C7247" w:rsidR="00537D5D" w:rsidRPr="00A8210D" w:rsidRDefault="00537D5D" w:rsidP="00F83B0D">
      <w:pPr>
        <w:pStyle w:val="Prrafodelista"/>
        <w:spacing w:before="240" w:line="360" w:lineRule="auto"/>
        <w:ind w:left="720"/>
        <w:jc w:val="both"/>
        <w:rPr>
          <w:rFonts w:ascii="Palatino Linotype" w:hAnsi="Palatino Linotype" w:cs="Arial"/>
          <w:lang w:val="es-MX"/>
        </w:rPr>
      </w:pPr>
    </w:p>
    <w:p w14:paraId="2A489FE0" w14:textId="4A22601B" w:rsidR="003F2EEA" w:rsidRDefault="00A8210D" w:rsidP="00A8210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Inconforme con la respuesta del </w:t>
      </w:r>
      <w:r>
        <w:rPr>
          <w:rFonts w:ascii="Palatino Linotype" w:hAnsi="Palatino Linotype" w:cs="Arial"/>
          <w:b/>
          <w:bCs/>
          <w:noProof/>
          <w:color w:val="000000"/>
          <w:sz w:val="24"/>
          <w:lang w:eastAsia="es-MX"/>
        </w:rPr>
        <w:t xml:space="preserve">Sujeto Obligado, El Recurrente </w:t>
      </w:r>
      <w:r>
        <w:rPr>
          <w:rFonts w:ascii="Palatino Linotype" w:hAnsi="Palatino Linotype" w:cs="Arial"/>
          <w:noProof/>
          <w:color w:val="000000"/>
          <w:sz w:val="24"/>
          <w:lang w:eastAsia="es-MX"/>
        </w:rPr>
        <w:t>interpuso, recurso de revisión en fecha</w:t>
      </w:r>
      <w:r w:rsidR="003F2EEA">
        <w:rPr>
          <w:rFonts w:ascii="Palatino Linotype" w:hAnsi="Palatino Linotype" w:cs="Arial"/>
          <w:noProof/>
          <w:color w:val="000000"/>
          <w:sz w:val="24"/>
          <w:lang w:eastAsia="es-MX"/>
        </w:rPr>
        <w:t xml:space="preserve"> veintiocho de octubre del presente, señalando como razones o motivos de inconformidad: </w:t>
      </w:r>
    </w:p>
    <w:p w14:paraId="1C2932F6" w14:textId="77777777" w:rsidR="003F2EEA" w:rsidRPr="007A3BB5" w:rsidRDefault="003F2EEA" w:rsidP="003F2EEA">
      <w:pPr>
        <w:pStyle w:val="Citas"/>
        <w:rPr>
          <w:b/>
        </w:rPr>
      </w:pPr>
      <w:r w:rsidRPr="007A3BB5">
        <w:t>“</w:t>
      </w:r>
      <w:r>
        <w:t>LOS DOCUMENTOS QUE SE ANEXAN NO CUENTAN CON NINGUNO DE LOS REQUISITO QUE LE DE VALIDEZ</w:t>
      </w:r>
      <w:r w:rsidRPr="007A3BB5">
        <w:t xml:space="preserve">” </w:t>
      </w:r>
      <w:r w:rsidRPr="007A3BB5">
        <w:rPr>
          <w:b/>
        </w:rPr>
        <w:t>[Sic]</w:t>
      </w:r>
    </w:p>
    <w:p w14:paraId="23CDBFA8" w14:textId="7394B79E" w:rsidR="003F2EEA" w:rsidRDefault="003F2EEA" w:rsidP="00A8210D">
      <w:pPr>
        <w:spacing w:after="0" w:line="360" w:lineRule="auto"/>
        <w:jc w:val="both"/>
        <w:rPr>
          <w:rFonts w:ascii="Palatino Linotype" w:hAnsi="Palatino Linotype" w:cs="Arial"/>
          <w:noProof/>
          <w:color w:val="000000"/>
          <w:sz w:val="24"/>
          <w:lang w:eastAsia="es-MX"/>
        </w:rPr>
      </w:pPr>
    </w:p>
    <w:p w14:paraId="3A8F94A6" w14:textId="58587C52" w:rsidR="00180710" w:rsidRPr="001300D8" w:rsidRDefault="00180710" w:rsidP="00180710">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la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w:t>
      </w:r>
      <w:r w:rsidR="009754D6" w:rsidRPr="001300D8">
        <w:rPr>
          <w:rFonts w:ascii="Palatino Linotype" w:hAnsi="Palatino Linotype" w:cs="Arial"/>
          <w:sz w:val="24"/>
          <w:szCs w:val="24"/>
          <w:lang w:eastAsia="es-MX"/>
        </w:rPr>
        <w:t>l</w:t>
      </w:r>
      <w:r w:rsidRPr="001300D8">
        <w:rPr>
          <w:rFonts w:ascii="Palatino Linotype" w:hAnsi="Palatino Linotype" w:cs="Arial"/>
          <w:sz w:val="24"/>
          <w:szCs w:val="24"/>
          <w:lang w:eastAsia="es-MX"/>
        </w:rPr>
        <w:t xml:space="preserve">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31466651"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74D00C3C"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6C725FB1"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7ACDF9EA"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AF98682"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1AA16D8"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553B52B4"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FE0B55B" w14:textId="77777777" w:rsidR="00180710" w:rsidRPr="001300D8" w:rsidRDefault="00180710" w:rsidP="00180710">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Página: 2365</w:t>
      </w:r>
    </w:p>
    <w:p w14:paraId="4A9A4876" w14:textId="77777777" w:rsidR="00180710" w:rsidRPr="001300D8" w:rsidRDefault="00180710" w:rsidP="0018071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1BDABFFE" w14:textId="77777777" w:rsidR="00180710" w:rsidRPr="001300D8" w:rsidRDefault="00180710" w:rsidP="00180710">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Debe reputarse como consentido el acto que no se impugnó por el medio establecido por la ley, </w:t>
      </w:r>
      <w:proofErr w:type="gramStart"/>
      <w:r w:rsidRPr="001300D8">
        <w:rPr>
          <w:rFonts w:ascii="Palatino Linotype" w:hAnsi="Palatino Linotype" w:cs="Arial"/>
          <w:i/>
          <w:lang w:eastAsia="es-MX"/>
        </w:rPr>
        <w:t>ya que</w:t>
      </w:r>
      <w:proofErr w:type="gramEnd"/>
      <w:r w:rsidRPr="001300D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204470B" w14:textId="77777777" w:rsidR="00180710" w:rsidRPr="001300D8" w:rsidRDefault="00180710" w:rsidP="00180710">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9264DAE" w14:textId="77777777" w:rsidR="00180710" w:rsidRPr="001300D8" w:rsidRDefault="00180710" w:rsidP="0018071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D7F007F" w14:textId="77777777" w:rsidR="00180710" w:rsidRPr="001300D8" w:rsidRDefault="00180710" w:rsidP="0018071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0C4304BF" w14:textId="77777777" w:rsidR="00180710" w:rsidRPr="001300D8" w:rsidRDefault="00180710" w:rsidP="0018071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0219C990" w14:textId="77777777" w:rsidR="00180710" w:rsidRPr="001300D8" w:rsidRDefault="00180710" w:rsidP="00180710">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3256594D" w14:textId="77777777" w:rsidR="00180710" w:rsidRDefault="00180710" w:rsidP="00180710">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w:t>
      </w:r>
      <w:proofErr w:type="gramStart"/>
      <w:r w:rsidRPr="001300D8">
        <w:rPr>
          <w:rFonts w:ascii="Palatino Linotype" w:eastAsia="Times New Roman" w:hAnsi="Palatino Linotype" w:cs="Calibri"/>
          <w:i/>
          <w:color w:val="444444"/>
          <w:lang w:eastAsia="es-MX"/>
        </w:rPr>
        <w:t>Coronel</w:t>
      </w:r>
      <w:proofErr w:type="gramEnd"/>
      <w:r w:rsidRPr="001300D8">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6C0A4FA6" w14:textId="2A9355B5" w:rsidR="003F2EEA" w:rsidRDefault="003F2EEA" w:rsidP="00A8210D">
      <w:pPr>
        <w:spacing w:after="0" w:line="360" w:lineRule="auto"/>
        <w:jc w:val="both"/>
        <w:rPr>
          <w:rFonts w:ascii="Palatino Linotype" w:hAnsi="Palatino Linotype" w:cs="Arial"/>
          <w:noProof/>
          <w:color w:val="000000"/>
          <w:sz w:val="24"/>
          <w:lang w:eastAsia="es-MX"/>
        </w:rPr>
      </w:pPr>
    </w:p>
    <w:p w14:paraId="714BC0AA" w14:textId="2C42547E" w:rsidR="00180710" w:rsidRDefault="00180710" w:rsidP="00A8210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7042E538" w14:textId="79348D1B" w:rsidR="00180710" w:rsidRDefault="00180710" w:rsidP="00180710">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32958080" w14:textId="63B9F6EE" w:rsidR="00180710" w:rsidRPr="0071419E" w:rsidRDefault="00180710" w:rsidP="00180710">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C94F160" w14:textId="77777777" w:rsidR="00180710" w:rsidRPr="00D83913" w:rsidRDefault="00180710" w:rsidP="00180710">
      <w:pPr>
        <w:pStyle w:val="Citas"/>
        <w:rPr>
          <w:b/>
          <w:bCs/>
        </w:rPr>
      </w:pPr>
      <w:r w:rsidRPr="00D83913">
        <w:rPr>
          <w:b/>
          <w:bCs/>
        </w:rPr>
        <w:t>Resoluciones</w:t>
      </w:r>
      <w:r>
        <w:rPr>
          <w:b/>
          <w:bCs/>
        </w:rPr>
        <w:t>:</w:t>
      </w:r>
    </w:p>
    <w:p w14:paraId="08FCBE1B" w14:textId="77777777" w:rsidR="00180710" w:rsidRPr="00D83913" w:rsidRDefault="00180710" w:rsidP="00180710">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6315B732" w14:textId="77777777" w:rsidR="00180710" w:rsidRPr="009754D6" w:rsidRDefault="00BF0F2A" w:rsidP="00180710">
      <w:pPr>
        <w:pStyle w:val="Citas"/>
        <w:rPr>
          <w:sz w:val="20"/>
        </w:rPr>
      </w:pPr>
      <w:hyperlink r:id="rId19" w:history="1">
        <w:r w:rsidR="00180710" w:rsidRPr="009754D6">
          <w:rPr>
            <w:rStyle w:val="Hipervnculo"/>
          </w:rPr>
          <w:t>http://consultas.ifai.org.mx/descargar.php?r=./pdf/resoluciones/2018/&amp;a=RRA%204548.pdf</w:t>
        </w:r>
      </w:hyperlink>
    </w:p>
    <w:p w14:paraId="575494BF" w14:textId="77777777" w:rsidR="00180710" w:rsidRPr="009754D6" w:rsidRDefault="00180710" w:rsidP="00180710">
      <w:pPr>
        <w:pStyle w:val="Citas"/>
        <w:rPr>
          <w:b/>
        </w:rPr>
      </w:pPr>
      <w:r w:rsidRPr="009754D6">
        <w:rPr>
          <w:b/>
        </w:rPr>
        <w:t xml:space="preserve">RRA 5097/18. </w:t>
      </w:r>
      <w:r w:rsidRPr="009754D6">
        <w:t>Secretaría de Hacienda y Crédito Público. 05 de septiembre de 2018. Por unanimidad. Comisionado Ponente Joel Salas Suárez.</w:t>
      </w:r>
    </w:p>
    <w:p w14:paraId="62DB37E7" w14:textId="77777777" w:rsidR="00180710" w:rsidRPr="009754D6" w:rsidRDefault="00BF0F2A" w:rsidP="00180710">
      <w:pPr>
        <w:pStyle w:val="Citas"/>
        <w:rPr>
          <w:sz w:val="20"/>
        </w:rPr>
      </w:pPr>
      <w:hyperlink r:id="rId20" w:history="1">
        <w:r w:rsidR="00180710" w:rsidRPr="009754D6">
          <w:rPr>
            <w:rStyle w:val="Hipervnculo"/>
          </w:rPr>
          <w:t>http://consultas.ifai.org.mx/descargar.php?r=./pdf/resoluciones/2018/&amp;a=RRA%205097.pdf</w:t>
        </w:r>
      </w:hyperlink>
    </w:p>
    <w:p w14:paraId="0AEA132E" w14:textId="77777777" w:rsidR="00180710" w:rsidRPr="009754D6" w:rsidRDefault="00180710" w:rsidP="00180710">
      <w:pPr>
        <w:pStyle w:val="Citas"/>
        <w:rPr>
          <w:b/>
        </w:rPr>
      </w:pPr>
      <w:r w:rsidRPr="009754D6">
        <w:rPr>
          <w:b/>
        </w:rPr>
        <w:t xml:space="preserve">RRA 14270/19. </w:t>
      </w:r>
      <w:r w:rsidRPr="009754D6">
        <w:t>Registro Agrario Nacional. 22 de enero de 2020. Por unanimidad. Comisionado Ponente Francisco Javier Acuña Llamas.</w:t>
      </w:r>
    </w:p>
    <w:p w14:paraId="50EE7F56" w14:textId="3061F7FA" w:rsidR="00180710" w:rsidRPr="009754D6" w:rsidRDefault="00BF0F2A" w:rsidP="00180710">
      <w:pPr>
        <w:pStyle w:val="Citas"/>
        <w:rPr>
          <w:rStyle w:val="Hipervnculo"/>
          <w:b/>
          <w:bCs/>
          <w:color w:val="auto"/>
          <w:sz w:val="24"/>
          <w:szCs w:val="24"/>
          <w:u w:val="none"/>
          <w:lang w:val="en-US"/>
        </w:rPr>
      </w:pPr>
      <w:hyperlink r:id="rId21" w:history="1">
        <w:r w:rsidR="00180710" w:rsidRPr="009754D6">
          <w:rPr>
            <w:rStyle w:val="Hipervnculo"/>
            <w:lang w:val="en-US"/>
          </w:rPr>
          <w:t>http://consultas.ifai.org.mx/descargar.php?r=./pdf/resoluciones/2019/&amp;a=RRA%2014270.pdf</w:t>
        </w:r>
      </w:hyperlink>
      <w:r w:rsidR="00180710" w:rsidRPr="009754D6">
        <w:rPr>
          <w:rStyle w:val="Hipervnculo"/>
          <w:sz w:val="20"/>
          <w:lang w:val="en-US"/>
        </w:rPr>
        <w:t xml:space="preserve">” </w:t>
      </w:r>
      <w:r w:rsidR="00180710" w:rsidRPr="009754D6">
        <w:rPr>
          <w:rStyle w:val="Hipervnculo"/>
          <w:i w:val="0"/>
          <w:iCs/>
          <w:sz w:val="24"/>
          <w:szCs w:val="24"/>
          <w:u w:val="none"/>
          <w:lang w:val="en-US"/>
        </w:rPr>
        <w:t xml:space="preserve"> </w:t>
      </w:r>
      <w:r w:rsidR="00180710" w:rsidRPr="009754D6">
        <w:rPr>
          <w:rStyle w:val="Hipervnculo"/>
          <w:b/>
          <w:bCs/>
          <w:color w:val="auto"/>
          <w:sz w:val="24"/>
          <w:szCs w:val="24"/>
          <w:u w:val="none"/>
          <w:lang w:val="en-US"/>
        </w:rPr>
        <w:t xml:space="preserve">[Sic] </w:t>
      </w:r>
    </w:p>
    <w:p w14:paraId="433064BD" w14:textId="77777777" w:rsidR="00180710" w:rsidRPr="00180710" w:rsidRDefault="00180710" w:rsidP="00A8210D">
      <w:pPr>
        <w:spacing w:after="0" w:line="360" w:lineRule="auto"/>
        <w:jc w:val="both"/>
        <w:rPr>
          <w:rFonts w:ascii="Palatino Linotype" w:hAnsi="Palatino Linotype" w:cs="Arial"/>
          <w:noProof/>
          <w:color w:val="000000"/>
          <w:sz w:val="24"/>
          <w:lang w:val="en-US" w:eastAsia="es-MX"/>
        </w:rPr>
      </w:pPr>
    </w:p>
    <w:p w14:paraId="2B5527B4" w14:textId="62F6BAE7" w:rsidR="003F2EEA" w:rsidRPr="003F2EEA" w:rsidRDefault="00180710" w:rsidP="00A8210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Por otra parte</w:t>
      </w:r>
      <w:r w:rsidR="003F2EEA">
        <w:rPr>
          <w:rFonts w:ascii="Palatino Linotype" w:hAnsi="Palatino Linotype" w:cs="Arial"/>
          <w:noProof/>
          <w:color w:val="000000"/>
          <w:sz w:val="24"/>
          <w:lang w:eastAsia="es-MX"/>
        </w:rPr>
        <w:t xml:space="preserve">, resulta preciso señalar que </w:t>
      </w:r>
      <w:r w:rsidR="003F2EEA">
        <w:rPr>
          <w:rFonts w:ascii="Palatino Linotype" w:hAnsi="Palatino Linotype" w:cs="Arial"/>
          <w:b/>
          <w:bCs/>
          <w:noProof/>
          <w:color w:val="000000"/>
          <w:sz w:val="24"/>
          <w:lang w:eastAsia="es-MX"/>
        </w:rPr>
        <w:t xml:space="preserve">El Sujeto Obligado </w:t>
      </w:r>
      <w:r w:rsidR="003F2EEA">
        <w:rPr>
          <w:rFonts w:ascii="Palatino Linotype" w:hAnsi="Palatino Linotype" w:cs="Arial"/>
          <w:noProof/>
          <w:color w:val="000000"/>
          <w:sz w:val="24"/>
          <w:lang w:eastAsia="es-MX"/>
        </w:rPr>
        <w:t xml:space="preserve">fue omiso en rendir su informe justificado. Hasta aquí lo expuesto se desprenden las siguientes consideraciones: </w:t>
      </w:r>
    </w:p>
    <w:p w14:paraId="6CE4DED2" w14:textId="7B559A7B" w:rsidR="00180710" w:rsidRDefault="00C82D1D" w:rsidP="00B043ED">
      <w:pPr>
        <w:pStyle w:val="Prrafodelista"/>
        <w:numPr>
          <w:ilvl w:val="0"/>
          <w:numId w:val="2"/>
        </w:numPr>
        <w:autoSpaceDE w:val="0"/>
        <w:autoSpaceDN w:val="0"/>
        <w:adjustRightInd w:val="0"/>
        <w:spacing w:before="240" w:after="160" w:line="360" w:lineRule="auto"/>
        <w:jc w:val="both"/>
        <w:rPr>
          <w:rFonts w:ascii="Palatino Linotype" w:hAnsi="Palatino Linotype" w:cs="Arial"/>
        </w:rPr>
      </w:pPr>
      <w:r w:rsidRPr="00180710">
        <w:rPr>
          <w:rFonts w:ascii="Palatino Linotype" w:hAnsi="Palatino Linotype" w:cs="Arial"/>
        </w:rPr>
        <w:t>Mediante solicitud de acceso a la información pública fueron requeridos</w:t>
      </w:r>
      <w:r w:rsidR="00A722DB" w:rsidRPr="00180710">
        <w:rPr>
          <w:rFonts w:ascii="Palatino Linotype" w:hAnsi="Palatino Linotype" w:cs="Arial"/>
        </w:rPr>
        <w:t xml:space="preserve"> </w:t>
      </w:r>
      <w:r w:rsidR="00180710" w:rsidRPr="00180710">
        <w:rPr>
          <w:rFonts w:ascii="Palatino Linotype" w:hAnsi="Palatino Linotype" w:cs="Arial"/>
        </w:rPr>
        <w:t>los Presupuestos Basados en Resultados Municipales “</w:t>
      </w:r>
      <w:proofErr w:type="spellStart"/>
      <w:r w:rsidR="00180710" w:rsidRPr="00180710">
        <w:rPr>
          <w:rFonts w:ascii="Palatino Linotype" w:hAnsi="Palatino Linotype" w:cs="Arial"/>
        </w:rPr>
        <w:t>PbRM</w:t>
      </w:r>
      <w:proofErr w:type="spellEnd"/>
      <w:r w:rsidR="00180710" w:rsidRPr="00180710">
        <w:rPr>
          <w:rFonts w:ascii="Palatino Linotype" w:hAnsi="Palatino Linotype" w:cs="Arial"/>
        </w:rPr>
        <w:t xml:space="preserve">”, </w:t>
      </w:r>
      <w:r w:rsidR="00180710" w:rsidRPr="00180710">
        <w:rPr>
          <w:rFonts w:ascii="Palatino Linotype" w:hAnsi="Palatino Linotype" w:cs="Arial"/>
          <w:b/>
          <w:bCs/>
          <w:u w:val="single"/>
        </w:rPr>
        <w:t>firmados y sellados por autoridad competente,</w:t>
      </w:r>
      <w:r w:rsidR="00180710" w:rsidRPr="00180710">
        <w:rPr>
          <w:rFonts w:ascii="Palatino Linotype" w:hAnsi="Palatino Linotype" w:cs="Arial"/>
        </w:rPr>
        <w:t xml:space="preserve"> del periodo comprendido del uno de enero de dos mil diecinueve al ocho de octubre de dos mil veinte; </w:t>
      </w:r>
      <w:r w:rsidR="00180710">
        <w:rPr>
          <w:rFonts w:ascii="Palatino Linotype" w:hAnsi="Palatino Linotype" w:cs="Arial"/>
        </w:rPr>
        <w:t>así como e</w:t>
      </w:r>
      <w:r w:rsidR="00180710" w:rsidRPr="00180710">
        <w:rPr>
          <w:rFonts w:ascii="Palatino Linotype" w:hAnsi="Palatino Linotype" w:cs="Arial"/>
        </w:rPr>
        <w:t xml:space="preserve">l o los documentos donde consten los objetivos, metas alcanzados, presupuesto por área y comprobantes de gasto, del periodo comprendido del uno de enero de dos mil diecinueve al ocho de octubre de dos mil veinte. </w:t>
      </w:r>
    </w:p>
    <w:p w14:paraId="1E144E62" w14:textId="04D675F2" w:rsidR="00180710" w:rsidRPr="00567FBB" w:rsidRDefault="00180710" w:rsidP="00B043ED">
      <w:pPr>
        <w:pStyle w:val="Prrafodelista"/>
        <w:numPr>
          <w:ilvl w:val="0"/>
          <w:numId w:val="2"/>
        </w:numPr>
        <w:autoSpaceDE w:val="0"/>
        <w:autoSpaceDN w:val="0"/>
        <w:adjustRightInd w:val="0"/>
        <w:spacing w:before="240" w:after="160" w:line="360" w:lineRule="auto"/>
        <w:jc w:val="both"/>
        <w:rPr>
          <w:rFonts w:ascii="Palatino Linotype" w:hAnsi="Palatino Linotype" w:cs="Arial"/>
        </w:rPr>
      </w:pPr>
      <w:r w:rsidRPr="00567FBB">
        <w:rPr>
          <w:rFonts w:ascii="Palatino Linotype" w:hAnsi="Palatino Linotype" w:cs="Arial"/>
        </w:rPr>
        <w:lastRenderedPageBreak/>
        <w:t xml:space="preserve">De una interpretación sistemática a los artículos </w:t>
      </w:r>
      <w:r w:rsidRPr="00567FBB">
        <w:rPr>
          <w:rFonts w:ascii="Palatino Linotype" w:hAnsi="Palatino Linotype"/>
        </w:rPr>
        <w:t>14, fracciones IV, V, IX y X, y 15 fracciones II, IV, V y VII de la Ley que crea los Organismos Públicos Descentralizados de Asistencia Social de Carácter Municipal, denominados “Sistemas Municipales para el Desarrollo Integral de la Familia”,</w:t>
      </w:r>
      <w:r w:rsidR="000756FB" w:rsidRPr="00567FBB">
        <w:rPr>
          <w:rFonts w:ascii="Palatino Linotype" w:hAnsi="Palatino Linotype"/>
        </w:rPr>
        <w:t xml:space="preserve"> se desprende que el Titular de la Tesorería Municipal funge como el servidor público habilitado para atender el requerimiento formulado por el particular. </w:t>
      </w:r>
    </w:p>
    <w:p w14:paraId="09B43401" w14:textId="68EC17CD" w:rsidR="00567FBB" w:rsidRPr="00567FBB" w:rsidRDefault="00A722DB" w:rsidP="00E3303A">
      <w:pPr>
        <w:pStyle w:val="Prrafodelista"/>
        <w:numPr>
          <w:ilvl w:val="0"/>
          <w:numId w:val="2"/>
        </w:numPr>
        <w:spacing w:before="240" w:line="360" w:lineRule="auto"/>
        <w:ind w:right="72"/>
        <w:jc w:val="both"/>
        <w:rPr>
          <w:rFonts w:ascii="Palatino Linotype" w:hAnsi="Palatino Linotype"/>
          <w:b/>
          <w:bCs/>
          <w:u w:val="single"/>
        </w:rPr>
      </w:pPr>
      <w:r w:rsidRPr="00567FBB">
        <w:rPr>
          <w:rFonts w:ascii="Palatino Linotype" w:hAnsi="Palatino Linotype"/>
          <w:bCs/>
        </w:rPr>
        <w:t xml:space="preserve">Mediante respuesta, </w:t>
      </w:r>
      <w:r w:rsidRPr="00567FBB">
        <w:rPr>
          <w:rFonts w:ascii="Palatino Linotype" w:hAnsi="Palatino Linotype"/>
          <w:b/>
        </w:rPr>
        <w:t xml:space="preserve">El Sujeto Obligado </w:t>
      </w:r>
      <w:r w:rsidRPr="00567FBB">
        <w:rPr>
          <w:rFonts w:ascii="Palatino Linotype" w:hAnsi="Palatino Linotype"/>
          <w:bCs/>
        </w:rPr>
        <w:t xml:space="preserve">se limitó a remitir una </w:t>
      </w:r>
      <w:r w:rsidR="00567FBB" w:rsidRPr="00567FBB">
        <w:rPr>
          <w:rFonts w:ascii="Palatino Linotype" w:hAnsi="Palatino Linotype"/>
          <w:bCs/>
        </w:rPr>
        <w:t>liga electrónica que remite a la página de inicio del Sistema Municipal para el Desarrollo Integral de la Familia de Cuautitlán, inobservando el imperativo</w:t>
      </w:r>
      <w:r w:rsidR="00567FBB">
        <w:rPr>
          <w:rFonts w:ascii="Palatino Linotype" w:hAnsi="Palatino Linotype"/>
          <w:bCs/>
        </w:rPr>
        <w:t xml:space="preserve"> relativo a proporcionar fuentes concretas, precisas y que eviten que el solicitante realicé una búsqueda en toda la información que se encuentre disponible, </w:t>
      </w:r>
      <w:r w:rsidR="00567FBB" w:rsidRPr="00567FBB">
        <w:rPr>
          <w:rFonts w:ascii="Palatino Linotype" w:hAnsi="Palatino Linotype"/>
          <w:bCs/>
        </w:rPr>
        <w:t>obligación</w:t>
      </w:r>
      <w:r w:rsidR="00567FBB">
        <w:rPr>
          <w:rFonts w:ascii="Palatino Linotype" w:hAnsi="Palatino Linotype"/>
          <w:bCs/>
        </w:rPr>
        <w:t xml:space="preserve"> </w:t>
      </w:r>
      <w:r w:rsidR="00567FBB" w:rsidRPr="00567FBB">
        <w:rPr>
          <w:rFonts w:ascii="Palatino Linotype" w:hAnsi="Palatino Linotype"/>
          <w:bCs/>
        </w:rPr>
        <w:t>inmers</w:t>
      </w:r>
      <w:r w:rsidR="00567FBB">
        <w:rPr>
          <w:rFonts w:ascii="Palatino Linotype" w:hAnsi="Palatino Linotype"/>
          <w:bCs/>
        </w:rPr>
        <w:t>a</w:t>
      </w:r>
      <w:r w:rsidR="00567FBB" w:rsidRPr="00567FBB">
        <w:rPr>
          <w:rFonts w:ascii="Palatino Linotype" w:hAnsi="Palatino Linotype"/>
          <w:bCs/>
        </w:rPr>
        <w:t xml:space="preserve"> en el numeral</w:t>
      </w:r>
      <w:r w:rsidR="00567FBB">
        <w:rPr>
          <w:rFonts w:ascii="Palatino Linotype" w:hAnsi="Palatino Linotype"/>
          <w:bCs/>
        </w:rPr>
        <w:t xml:space="preserve"> 161 de la Ley de Transparencia local. </w:t>
      </w:r>
      <w:r w:rsidR="00567FBB">
        <w:rPr>
          <w:rFonts w:ascii="Palatino Linotype" w:hAnsi="Palatino Linotype"/>
          <w:bCs/>
        </w:rPr>
        <w:tab/>
      </w:r>
    </w:p>
    <w:p w14:paraId="336D034E" w14:textId="50AFE2F5" w:rsidR="007200B1" w:rsidRDefault="00567FBB" w:rsidP="00567FBB">
      <w:pPr>
        <w:pStyle w:val="Prrafodelista"/>
        <w:spacing w:before="240" w:line="360" w:lineRule="auto"/>
        <w:ind w:left="720" w:right="72"/>
        <w:jc w:val="both"/>
        <w:rPr>
          <w:rFonts w:ascii="Palatino Linotype" w:hAnsi="Palatino Linotype"/>
          <w:bCs/>
        </w:rPr>
      </w:pPr>
      <w:r>
        <w:rPr>
          <w:rFonts w:ascii="Palatino Linotype" w:hAnsi="Palatino Linotype"/>
          <w:bCs/>
        </w:rPr>
        <w:t xml:space="preserve">Adicionalmente, </w:t>
      </w:r>
      <w:r>
        <w:rPr>
          <w:rFonts w:ascii="Palatino Linotype" w:hAnsi="Palatino Linotype"/>
          <w:b/>
        </w:rPr>
        <w:t xml:space="preserve">El Sujeto Obligado </w:t>
      </w:r>
      <w:r>
        <w:rPr>
          <w:rFonts w:ascii="Palatino Linotype" w:hAnsi="Palatino Linotype"/>
          <w:bCs/>
        </w:rPr>
        <w:t xml:space="preserve">remitió múltiples formatos de Presupuesto basado en resultados municipales, no obstante, toda la documentación remitida carece de sellos y firmas plasmados por autoridades competentes, fungiendo como una formalidad que invariablemente debió de observar con anterioridad al envío de </w:t>
      </w:r>
      <w:r w:rsidR="007200B1">
        <w:rPr>
          <w:rFonts w:ascii="Palatino Linotype" w:hAnsi="Palatino Linotype"/>
          <w:bCs/>
        </w:rPr>
        <w:t>los</w:t>
      </w:r>
      <w:r>
        <w:rPr>
          <w:rFonts w:ascii="Palatino Linotype" w:hAnsi="Palatino Linotype"/>
          <w:bCs/>
        </w:rPr>
        <w:t xml:space="preserve"> informes municipales al Órgano Superior de Fiscalización del Estado de México</w:t>
      </w:r>
      <w:r w:rsidR="007200B1">
        <w:rPr>
          <w:rFonts w:ascii="Palatino Linotype" w:hAnsi="Palatino Linotype"/>
          <w:bCs/>
        </w:rPr>
        <w:t>.</w:t>
      </w:r>
    </w:p>
    <w:p w14:paraId="06A2A288" w14:textId="5695CEAA" w:rsidR="009A01D0" w:rsidRDefault="009A01D0" w:rsidP="00567FBB">
      <w:pPr>
        <w:pStyle w:val="Prrafodelista"/>
        <w:spacing w:before="240" w:line="360" w:lineRule="auto"/>
        <w:ind w:left="720" w:right="72"/>
        <w:jc w:val="both"/>
        <w:rPr>
          <w:rFonts w:ascii="Palatino Linotype" w:hAnsi="Palatino Linotype"/>
          <w:bCs/>
        </w:rPr>
      </w:pPr>
      <w:r>
        <w:rPr>
          <w:rFonts w:ascii="Palatino Linotype" w:hAnsi="Palatino Linotype"/>
          <w:bCs/>
        </w:rPr>
        <w:t>Cabe precisar que, en el expediente electrónico no se advierte el turno de requerimientos, a efecto de turnar la solicitud de información a las áreas estimadas competentes.</w:t>
      </w:r>
    </w:p>
    <w:p w14:paraId="2B653480" w14:textId="77777777" w:rsidR="009A01D0" w:rsidRPr="00430952" w:rsidRDefault="009A01D0" w:rsidP="009A01D0">
      <w:pPr>
        <w:pStyle w:val="Prrafodelista"/>
        <w:autoSpaceDE w:val="0"/>
        <w:autoSpaceDN w:val="0"/>
        <w:adjustRightInd w:val="0"/>
        <w:spacing w:before="240" w:line="360" w:lineRule="auto"/>
        <w:ind w:left="720" w:right="72"/>
        <w:jc w:val="both"/>
        <w:rPr>
          <w:rFonts w:ascii="Palatino Linotype" w:hAnsi="Palatino Linotype" w:cs="Arial"/>
          <w:bCs/>
        </w:rPr>
      </w:pPr>
      <w:r w:rsidRPr="00430952">
        <w:rPr>
          <w:rFonts w:ascii="Palatino Linotype" w:hAnsi="Palatino Linotype"/>
          <w:bCs/>
        </w:rPr>
        <w:lastRenderedPageBreak/>
        <w:t xml:space="preserve">En ese contexto, </w:t>
      </w:r>
      <w:r w:rsidRPr="00430952">
        <w:rPr>
          <w:rFonts w:ascii="Palatino Linotype" w:hAnsi="Palatino Linotype"/>
          <w:b/>
        </w:rPr>
        <w:t xml:space="preserve">El Sujeto Obligado </w:t>
      </w:r>
      <w:r w:rsidRPr="00430952">
        <w:rPr>
          <w:rFonts w:ascii="Palatino Linotype" w:hAnsi="Palatino Linotype"/>
          <w:bCs/>
        </w:rPr>
        <w:t xml:space="preserve">inobservó el contenido del artículo 162 de la Ley de Transparencia local, porción normativa que impone la obligación de turnar las solicitudes a todas las áreas competentes </w:t>
      </w:r>
      <w:proofErr w:type="gramStart"/>
      <w:r w:rsidRPr="00430952">
        <w:rPr>
          <w:rFonts w:ascii="Palatino Linotype" w:hAnsi="Palatino Linotype"/>
          <w:bCs/>
        </w:rPr>
        <w:t>de acuerdo a</w:t>
      </w:r>
      <w:proofErr w:type="gramEnd"/>
      <w:r w:rsidRPr="00430952">
        <w:rPr>
          <w:rFonts w:ascii="Palatino Linotype" w:hAnsi="Palatino Linotype"/>
          <w:bCs/>
        </w:rPr>
        <w:t xml:space="preserve"> sus facultades, competencias y funciones, con el objeto de que realicen una búsqueda exhaustiva y razonable de la información solicitada</w:t>
      </w:r>
      <w:r>
        <w:rPr>
          <w:rFonts w:ascii="Palatino Linotype" w:hAnsi="Palatino Linotype" w:cs="Arial"/>
        </w:rPr>
        <w:t>.</w:t>
      </w:r>
    </w:p>
    <w:p w14:paraId="2B56FF80" w14:textId="32BDDCA0" w:rsidR="007200B1" w:rsidRPr="007200B1" w:rsidRDefault="007200B1" w:rsidP="00E3303A">
      <w:pPr>
        <w:pStyle w:val="Prrafodelista"/>
        <w:numPr>
          <w:ilvl w:val="0"/>
          <w:numId w:val="2"/>
        </w:numPr>
        <w:spacing w:before="240" w:line="360" w:lineRule="auto"/>
        <w:ind w:right="72"/>
        <w:jc w:val="both"/>
        <w:rPr>
          <w:rFonts w:ascii="Palatino Linotype" w:hAnsi="Palatino Linotype"/>
          <w:b/>
          <w:bCs/>
          <w:u w:val="single"/>
        </w:rPr>
      </w:pPr>
      <w:r>
        <w:rPr>
          <w:rFonts w:ascii="Palatino Linotype" w:hAnsi="Palatino Linotype"/>
        </w:rPr>
        <w:t>Por otra parte, de una interpretación literal a los motivos de inconformidad esgrimidos</w:t>
      </w:r>
      <w:r>
        <w:rPr>
          <w:rFonts w:ascii="Palatino Linotype" w:hAnsi="Palatino Linotype"/>
          <w:b/>
          <w:bCs/>
        </w:rPr>
        <w:t xml:space="preserve">, </w:t>
      </w:r>
      <w:r>
        <w:rPr>
          <w:rFonts w:ascii="Palatino Linotype" w:hAnsi="Palatino Linotype"/>
        </w:rPr>
        <w:t xml:space="preserve">es posible advertir que </w:t>
      </w:r>
      <w:r>
        <w:rPr>
          <w:rFonts w:ascii="Palatino Linotype" w:hAnsi="Palatino Linotype"/>
          <w:b/>
          <w:bCs/>
        </w:rPr>
        <w:t>El Recurrente</w:t>
      </w:r>
      <w:r>
        <w:rPr>
          <w:rFonts w:ascii="Palatino Linotype" w:hAnsi="Palatino Linotype"/>
        </w:rPr>
        <w:t xml:space="preserve"> consintió de forma parcial la respuesta del </w:t>
      </w:r>
      <w:r>
        <w:rPr>
          <w:rFonts w:ascii="Palatino Linotype" w:hAnsi="Palatino Linotype"/>
          <w:b/>
          <w:bCs/>
        </w:rPr>
        <w:t xml:space="preserve">Sujeto Obligado, </w:t>
      </w:r>
      <w:r>
        <w:rPr>
          <w:rFonts w:ascii="Palatino Linotype" w:hAnsi="Palatino Linotype"/>
        </w:rPr>
        <w:t xml:space="preserve">inconformándose únicamente por cuanto hace a la falta de sellos y firmas </w:t>
      </w:r>
      <w:r w:rsidR="009A01D0">
        <w:rPr>
          <w:rFonts w:ascii="Palatino Linotype" w:hAnsi="Palatino Linotype"/>
        </w:rPr>
        <w:t>en</w:t>
      </w:r>
      <w:r>
        <w:rPr>
          <w:rFonts w:ascii="Palatino Linotype" w:hAnsi="Palatino Linotype"/>
        </w:rPr>
        <w:t xml:space="preserve"> los formatos de Programa Basados en Resultados Municipal remitidos mediante respuesta.</w:t>
      </w:r>
    </w:p>
    <w:p w14:paraId="1520BC34" w14:textId="23A553C0" w:rsidR="00567FBB" w:rsidRPr="00567FBB" w:rsidRDefault="007200B1" w:rsidP="00E3303A">
      <w:pPr>
        <w:pStyle w:val="Prrafodelista"/>
        <w:numPr>
          <w:ilvl w:val="0"/>
          <w:numId w:val="2"/>
        </w:numPr>
        <w:spacing w:before="240" w:line="360" w:lineRule="auto"/>
        <w:ind w:right="72"/>
        <w:jc w:val="both"/>
        <w:rPr>
          <w:rFonts w:ascii="Palatino Linotype" w:hAnsi="Palatino Linotype"/>
          <w:b/>
          <w:bCs/>
          <w:u w:val="single"/>
        </w:rPr>
      </w:pPr>
      <w:r>
        <w:rPr>
          <w:rFonts w:ascii="Palatino Linotype" w:hAnsi="Palatino Linotype"/>
        </w:rPr>
        <w:t xml:space="preserve">Finalmente cabe precisar que, la violación al derecho de acceso a la información pública no fue </w:t>
      </w:r>
      <w:r w:rsidR="009A01D0">
        <w:rPr>
          <w:rFonts w:ascii="Palatino Linotype" w:hAnsi="Palatino Linotype"/>
        </w:rPr>
        <w:t>subsanada en</w:t>
      </w:r>
      <w:r>
        <w:rPr>
          <w:rFonts w:ascii="Palatino Linotype" w:hAnsi="Palatino Linotype"/>
        </w:rPr>
        <w:t xml:space="preserve"> la etapa de manifestaciones, en virtud de que </w:t>
      </w:r>
      <w:r>
        <w:rPr>
          <w:rFonts w:ascii="Palatino Linotype" w:hAnsi="Palatino Linotype"/>
          <w:b/>
          <w:bCs/>
        </w:rPr>
        <w:t xml:space="preserve">El Sujeto Obligado </w:t>
      </w:r>
      <w:r>
        <w:rPr>
          <w:rFonts w:ascii="Palatino Linotype" w:hAnsi="Palatino Linotype"/>
        </w:rPr>
        <w:t xml:space="preserve">fue omiso en rendir su informe justificado.  </w:t>
      </w:r>
    </w:p>
    <w:p w14:paraId="0250035C" w14:textId="77777777" w:rsidR="00567FBB" w:rsidRPr="00567FBB" w:rsidRDefault="00567FBB" w:rsidP="007200B1">
      <w:pPr>
        <w:pStyle w:val="Prrafodelista"/>
        <w:spacing w:before="240" w:line="360" w:lineRule="auto"/>
        <w:ind w:left="720" w:right="72"/>
        <w:jc w:val="both"/>
        <w:rPr>
          <w:rFonts w:ascii="Palatino Linotype" w:hAnsi="Palatino Linotype"/>
          <w:b/>
          <w:bCs/>
          <w:u w:val="single"/>
        </w:rPr>
      </w:pPr>
    </w:p>
    <w:p w14:paraId="44B537C6" w14:textId="5ECEAE80" w:rsidR="004F4792" w:rsidRDefault="009A01D0" w:rsidP="007200B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Con base en lo anteriormente expuesto</w:t>
      </w:r>
      <w:r w:rsidR="004F4792" w:rsidRPr="00F8254B">
        <w:rPr>
          <w:rFonts w:ascii="Palatino Linotype" w:hAnsi="Palatino Linotype" w:cs="Arial"/>
          <w:sz w:val="24"/>
          <w:szCs w:val="24"/>
        </w:rPr>
        <w:t xml:space="preserve">, resulta procedente ordenar al </w:t>
      </w:r>
      <w:r w:rsidR="004F4792" w:rsidRPr="00F8254B">
        <w:rPr>
          <w:rFonts w:ascii="Palatino Linotype" w:hAnsi="Palatino Linotype" w:cs="Arial"/>
          <w:b/>
          <w:bCs/>
          <w:sz w:val="24"/>
          <w:szCs w:val="24"/>
        </w:rPr>
        <w:t xml:space="preserve">Sujeto Obligado </w:t>
      </w:r>
      <w:r w:rsidR="004F4792" w:rsidRPr="00F8254B">
        <w:rPr>
          <w:rFonts w:ascii="Palatino Linotype" w:hAnsi="Palatino Linotype" w:cs="Arial"/>
          <w:sz w:val="24"/>
          <w:szCs w:val="24"/>
        </w:rPr>
        <w:t xml:space="preserve">haga entrega </w:t>
      </w:r>
      <w:proofErr w:type="gramStart"/>
      <w:r w:rsidR="007200B1">
        <w:rPr>
          <w:rFonts w:ascii="Palatino Linotype" w:hAnsi="Palatino Linotype" w:cs="Arial"/>
          <w:sz w:val="24"/>
          <w:szCs w:val="24"/>
        </w:rPr>
        <w:t xml:space="preserve">al </w:t>
      </w:r>
      <w:r w:rsidR="004F4792" w:rsidRPr="00F8254B">
        <w:rPr>
          <w:rFonts w:ascii="Palatino Linotype" w:hAnsi="Palatino Linotype" w:cs="Arial"/>
          <w:b/>
          <w:bCs/>
          <w:sz w:val="24"/>
          <w:szCs w:val="24"/>
        </w:rPr>
        <w:t xml:space="preserve"> Recurrente</w:t>
      </w:r>
      <w:proofErr w:type="gramEnd"/>
      <w:r w:rsidR="004F4792" w:rsidRPr="00F8254B">
        <w:rPr>
          <w:rFonts w:ascii="Palatino Linotype" w:hAnsi="Palatino Linotype" w:cs="Arial"/>
          <w:b/>
          <w:bCs/>
          <w:sz w:val="24"/>
          <w:szCs w:val="24"/>
        </w:rPr>
        <w:t xml:space="preserve">, </w:t>
      </w:r>
      <w:r w:rsidR="007200B1">
        <w:rPr>
          <w:rFonts w:ascii="Palatino Linotype" w:hAnsi="Palatino Linotype" w:cs="Arial"/>
          <w:sz w:val="24"/>
          <w:szCs w:val="24"/>
        </w:rPr>
        <w:t xml:space="preserve">de la siguiente información: </w:t>
      </w:r>
    </w:p>
    <w:p w14:paraId="12839E56" w14:textId="06145EC1" w:rsidR="007200B1" w:rsidRPr="009A01D0" w:rsidRDefault="007200B1" w:rsidP="00610273">
      <w:pPr>
        <w:pStyle w:val="Prrafodelista"/>
        <w:numPr>
          <w:ilvl w:val="0"/>
          <w:numId w:val="10"/>
        </w:numPr>
        <w:autoSpaceDE w:val="0"/>
        <w:autoSpaceDN w:val="0"/>
        <w:adjustRightInd w:val="0"/>
        <w:spacing w:before="240" w:line="360" w:lineRule="auto"/>
        <w:jc w:val="both"/>
        <w:rPr>
          <w:rFonts w:ascii="Palatino Linotype" w:hAnsi="Palatino Linotype" w:cs="Arial"/>
        </w:rPr>
      </w:pPr>
      <w:r w:rsidRPr="009A01D0">
        <w:rPr>
          <w:rFonts w:ascii="Palatino Linotype" w:hAnsi="Palatino Linotype" w:cs="Arial"/>
        </w:rPr>
        <w:t>P</w:t>
      </w:r>
      <w:r w:rsidR="009A01D0">
        <w:rPr>
          <w:rFonts w:ascii="Palatino Linotype" w:hAnsi="Palatino Linotype" w:cs="Arial"/>
        </w:rPr>
        <w:t>resupuesto Basado en Resultados Municipal “</w:t>
      </w:r>
      <w:proofErr w:type="spellStart"/>
      <w:r w:rsidR="009A01D0">
        <w:rPr>
          <w:rFonts w:ascii="Palatino Linotype" w:hAnsi="Palatino Linotype" w:cs="Arial"/>
        </w:rPr>
        <w:t>PbRM</w:t>
      </w:r>
      <w:proofErr w:type="spellEnd"/>
      <w:r w:rsidR="009A01D0">
        <w:rPr>
          <w:rFonts w:ascii="Palatino Linotype" w:hAnsi="Palatino Linotype" w:cs="Arial"/>
        </w:rPr>
        <w:t xml:space="preserve">”, remitidos mediante respuesta, debidamente firmados y sellados por autoridad competente. </w:t>
      </w:r>
    </w:p>
    <w:p w14:paraId="15C5558D" w14:textId="7A083FE3" w:rsidR="00066875" w:rsidRPr="005D0314" w:rsidRDefault="00066875" w:rsidP="00066875">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w:t>
      </w:r>
      <w:r w:rsidRPr="005D0314">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cs="Arial"/>
          <w:b/>
          <w:bCs/>
          <w:sz w:val="24"/>
        </w:rPr>
        <w:t>00014/DIFCUAUTIT/IP/2020</w:t>
      </w:r>
      <w:r w:rsidRPr="00517889">
        <w:rPr>
          <w:rFonts w:ascii="Palatino Linotype" w:hAnsi="Palatino Linotype"/>
          <w:b/>
          <w:sz w:val="24"/>
          <w:szCs w:val="24"/>
        </w:rPr>
        <w:t>,</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4E6FC0DD" w14:textId="1ADBF771" w:rsidR="00066875" w:rsidRDefault="00066875" w:rsidP="00066875">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w:t>
      </w:r>
      <w:proofErr w:type="gramStart"/>
      <w:r>
        <w:rPr>
          <w:rFonts w:ascii="Palatino Linotype" w:hAnsi="Palatino Linotype"/>
        </w:rPr>
        <w:t xml:space="preserve">al </w:t>
      </w:r>
      <w:r>
        <w:rPr>
          <w:rFonts w:ascii="Palatino Linotype" w:hAnsi="Palatino Linotype"/>
          <w:b/>
          <w:bCs/>
        </w:rPr>
        <w:t xml:space="preserve"> </w:t>
      </w:r>
      <w:r>
        <w:rPr>
          <w:rFonts w:ascii="Palatino Linotype" w:hAnsi="Palatino Linotype"/>
          <w:b/>
        </w:rPr>
        <w:t>Recurrente</w:t>
      </w:r>
      <w:proofErr w:type="gramEnd"/>
      <w:r>
        <w:rPr>
          <w:rFonts w:ascii="Palatino Linotype" w:hAnsi="Palatino Linotype"/>
          <w:b/>
        </w:rPr>
        <w:t xml:space="preserv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previa búsqueda exhaustiva y razonable, de la información precisada con anterioridad. </w:t>
      </w:r>
    </w:p>
    <w:p w14:paraId="3046B26E" w14:textId="77777777" w:rsidR="00066875" w:rsidRDefault="00066875" w:rsidP="00066875">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2337FF21" w14:textId="77777777" w:rsidR="00066875" w:rsidRDefault="00066875" w:rsidP="00066875">
      <w:pPr>
        <w:spacing w:after="0" w:line="360" w:lineRule="auto"/>
        <w:ind w:right="51"/>
        <w:jc w:val="both"/>
        <w:rPr>
          <w:rFonts w:ascii="Palatino Linotype" w:hAnsi="Palatino Linotype" w:cs="Arial"/>
          <w:sz w:val="24"/>
          <w:szCs w:val="24"/>
        </w:rPr>
      </w:pPr>
    </w:p>
    <w:p w14:paraId="36434E4F" w14:textId="77777777" w:rsidR="00066875" w:rsidRPr="00413327" w:rsidRDefault="00066875" w:rsidP="0006687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F2004D0" w14:textId="17DDC677" w:rsidR="00066875" w:rsidRDefault="00066875" w:rsidP="00066875">
      <w:pPr>
        <w:spacing w:before="240" w:line="360" w:lineRule="auto"/>
        <w:jc w:val="both"/>
        <w:rPr>
          <w:rFonts w:ascii="Palatino Linotype" w:hAnsi="Palatino Linotype" w:cs="Arial"/>
          <w:sz w:val="24"/>
          <w:szCs w:val="24"/>
        </w:rPr>
      </w:pPr>
      <w:r w:rsidRPr="00FE7B9B">
        <w:rPr>
          <w:rFonts w:ascii="Palatino Linotype" w:hAnsi="Palatino Linotype" w:cs="Arial"/>
          <w:b/>
          <w:sz w:val="24"/>
          <w:szCs w:val="24"/>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Pr>
          <w:rFonts w:ascii="Palatino Linotype" w:hAnsi="Palatino Linotype" w:cs="Arial"/>
          <w:b/>
          <w:bCs/>
          <w:sz w:val="24"/>
        </w:rPr>
        <w:t>00014/DIFCUAUTIT/IP/2020</w:t>
      </w:r>
      <w:r w:rsidRPr="00FE7B9B">
        <w:rPr>
          <w:rFonts w:ascii="Palatino Linotype" w:eastAsia="Arial Unicode MS" w:hAnsi="Palatino Linotype" w:cs="Arial"/>
          <w:sz w:val="24"/>
          <w:szCs w:val="24"/>
        </w:rPr>
        <w:t xml:space="preserve">, por resultar fundados los motivos de inconformidad que arguye </w:t>
      </w:r>
      <w:r>
        <w:rPr>
          <w:rFonts w:ascii="Palatino Linotype" w:eastAsia="Arial Unicode MS" w:hAnsi="Palatino Linotype" w:cs="Arial"/>
          <w:b/>
          <w:sz w:val="24"/>
          <w:szCs w:val="24"/>
        </w:rPr>
        <w:t>EL</w:t>
      </w:r>
      <w:r w:rsidRPr="00FE7B9B">
        <w:rPr>
          <w:rFonts w:ascii="Palatino Linotype" w:eastAsia="Arial Unicode MS" w:hAnsi="Palatino Linotype" w:cs="Arial"/>
          <w:b/>
          <w:sz w:val="24"/>
          <w:szCs w:val="24"/>
        </w:rPr>
        <w:t xml:space="preserve">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1A6590C8" w14:textId="77777777" w:rsidR="00066875" w:rsidRDefault="00066875" w:rsidP="00066875">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5700DBD" w14:textId="2356036D" w:rsidR="00066875" w:rsidRDefault="00066875" w:rsidP="00066875">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bCs/>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w:t>
      </w:r>
      <w:r>
        <w:rPr>
          <w:rFonts w:ascii="Palatino Linotype" w:hAnsi="Palatino Linotype" w:cs="Arial"/>
          <w:b/>
          <w:sz w:val="24"/>
          <w:szCs w:val="24"/>
        </w:rPr>
        <w:t>SAIMEX</w:t>
      </w:r>
      <w:r>
        <w:rPr>
          <w:rFonts w:ascii="Palatino Linotype" w:hAnsi="Palatino Linotype" w:cs="Arial"/>
          <w:bCs/>
          <w:sz w:val="24"/>
          <w:szCs w:val="24"/>
        </w:rPr>
        <w:t xml:space="preserve">, </w:t>
      </w:r>
      <w:r>
        <w:rPr>
          <w:rFonts w:ascii="Palatino Linotype" w:hAnsi="Palatino Linotype" w:cs="Arial"/>
          <w:sz w:val="24"/>
          <w:szCs w:val="24"/>
        </w:rPr>
        <w:t xml:space="preserve">de lo siguiente: </w:t>
      </w:r>
    </w:p>
    <w:p w14:paraId="76CBF7A1" w14:textId="042E189C" w:rsidR="00066875" w:rsidRPr="00901FB0" w:rsidRDefault="00066875" w:rsidP="00066875">
      <w:pPr>
        <w:pStyle w:val="Prrafodelista"/>
        <w:numPr>
          <w:ilvl w:val="0"/>
          <w:numId w:val="12"/>
        </w:numPr>
        <w:autoSpaceDE w:val="0"/>
        <w:autoSpaceDN w:val="0"/>
        <w:adjustRightInd w:val="0"/>
        <w:spacing w:before="240" w:line="360" w:lineRule="auto"/>
        <w:ind w:right="792"/>
        <w:jc w:val="both"/>
        <w:rPr>
          <w:rFonts w:ascii="Palatino Linotype" w:hAnsi="Palatino Linotype"/>
          <w:i/>
          <w:iCs/>
        </w:rPr>
      </w:pPr>
      <w:r>
        <w:rPr>
          <w:rFonts w:ascii="Palatino Linotype" w:hAnsi="Palatino Linotype" w:cs="Arial"/>
          <w:i/>
          <w:iCs/>
        </w:rPr>
        <w:t>Presupuesto basado en Resultados Municipal “</w:t>
      </w:r>
      <w:proofErr w:type="spellStart"/>
      <w:r>
        <w:rPr>
          <w:rFonts w:ascii="Palatino Linotype" w:hAnsi="Palatino Linotype" w:cs="Arial"/>
          <w:i/>
          <w:iCs/>
        </w:rPr>
        <w:t>PbRM</w:t>
      </w:r>
      <w:proofErr w:type="spellEnd"/>
      <w:r>
        <w:rPr>
          <w:rFonts w:ascii="Palatino Linotype" w:hAnsi="Palatino Linotype" w:cs="Arial"/>
          <w:i/>
          <w:iCs/>
        </w:rPr>
        <w:t xml:space="preserve">” remitidos mediante respuesta, debidamente firmados y sellados por autoridad competente. </w:t>
      </w:r>
    </w:p>
    <w:p w14:paraId="3A18882C" w14:textId="77777777" w:rsidR="00066875" w:rsidRPr="00400A2B" w:rsidRDefault="00066875" w:rsidP="00066875">
      <w:pPr>
        <w:spacing w:after="0" w:line="360" w:lineRule="auto"/>
        <w:jc w:val="both"/>
        <w:rPr>
          <w:rFonts w:ascii="Palatino Linotype" w:hAnsi="Palatino Linotype" w:cs="Arial"/>
          <w:noProof/>
          <w:color w:val="000000"/>
          <w:sz w:val="24"/>
          <w:lang w:val="es-ES" w:eastAsia="es-MX"/>
        </w:rPr>
      </w:pPr>
    </w:p>
    <w:p w14:paraId="5A2CC37E" w14:textId="77777777" w:rsidR="00066875" w:rsidRDefault="00066875" w:rsidP="0006687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254ABDE" w14:textId="77777777" w:rsidR="00066875" w:rsidRDefault="00066875" w:rsidP="00066875">
      <w:pPr>
        <w:autoSpaceDE w:val="0"/>
        <w:autoSpaceDN w:val="0"/>
        <w:adjustRightInd w:val="0"/>
        <w:spacing w:line="360" w:lineRule="auto"/>
        <w:jc w:val="both"/>
        <w:rPr>
          <w:rFonts w:ascii="Palatino Linotype" w:hAnsi="Palatino Linotype" w:cs="Arial"/>
          <w:sz w:val="24"/>
          <w:szCs w:val="24"/>
        </w:rPr>
      </w:pPr>
    </w:p>
    <w:p w14:paraId="05521721" w14:textId="199A02DA" w:rsidR="00066875" w:rsidRDefault="00066875" w:rsidP="00066875">
      <w:pPr>
        <w:spacing w:before="240" w:after="240" w:line="360" w:lineRule="auto"/>
        <w:jc w:val="both"/>
        <w:rPr>
          <w:rFonts w:ascii="Palatino Linotype" w:hAnsi="Palatino Linotype" w:cs="Arial"/>
          <w:sz w:val="24"/>
          <w:szCs w:val="24"/>
          <w:lang w:val="es-ES_tradnl"/>
        </w:rPr>
      </w:pPr>
      <w:proofErr w:type="gramStart"/>
      <w:r w:rsidRPr="00392962">
        <w:rPr>
          <w:rFonts w:ascii="Palatino Linotype" w:hAnsi="Palatino Linotype" w:cs="Arial"/>
          <w:b/>
          <w:bCs/>
          <w:sz w:val="24"/>
          <w:szCs w:val="24"/>
        </w:rPr>
        <w:t>CUARTO.-</w:t>
      </w:r>
      <w:proofErr w:type="gramEnd"/>
      <w:r>
        <w:rPr>
          <w:rFonts w:ascii="Palatino Linotype" w:hAnsi="Palatino Linotype" w:cs="Arial"/>
          <w:sz w:val="24"/>
          <w:szCs w:val="24"/>
        </w:rPr>
        <w:t xml:space="preserve"> </w:t>
      </w:r>
      <w:r w:rsidRPr="00961F29">
        <w:rPr>
          <w:rFonts w:ascii="Palatino Linotype" w:hAnsi="Palatino Linotype" w:cs="Arial"/>
          <w:b/>
          <w:sz w:val="24"/>
          <w:szCs w:val="24"/>
          <w:lang w:val="es-ES_tradnl"/>
        </w:rPr>
        <w:t>NOTIFÍQUESE</w:t>
      </w:r>
      <w:r w:rsidRPr="00961F29">
        <w:rPr>
          <w:rFonts w:ascii="Palatino Linotype" w:hAnsi="Palatino Linotype" w:cs="Arial"/>
          <w:sz w:val="24"/>
          <w:szCs w:val="24"/>
          <w:lang w:val="es-ES_tradnl"/>
        </w:rPr>
        <w:t xml:space="preserve"> a</w:t>
      </w:r>
      <w:r>
        <w:rPr>
          <w:rFonts w:ascii="Palatino Linotype" w:hAnsi="Palatino Linotype" w:cs="Arial"/>
          <w:sz w:val="24"/>
          <w:szCs w:val="24"/>
          <w:lang w:val="es-ES_tradnl"/>
        </w:rPr>
        <w:t xml:space="preserve">l </w:t>
      </w:r>
      <w:r w:rsidRPr="00961F29">
        <w:rPr>
          <w:rFonts w:ascii="Palatino Linotype" w:hAnsi="Palatino Linotype" w:cs="Arial"/>
          <w:b/>
          <w:sz w:val="24"/>
          <w:szCs w:val="24"/>
          <w:lang w:val="es-ES_tradnl"/>
        </w:rPr>
        <w:t>RECURRENTE</w:t>
      </w:r>
      <w:r w:rsidRPr="00961F29">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394DF84D" w14:textId="77777777" w:rsidR="00066875" w:rsidRDefault="00066875" w:rsidP="00066875">
      <w:pPr>
        <w:spacing w:before="240" w:after="240" w:line="360" w:lineRule="auto"/>
        <w:jc w:val="both"/>
        <w:rPr>
          <w:rFonts w:ascii="Palatino Linotype" w:hAnsi="Palatino Linotype" w:cs="Arial"/>
          <w:sz w:val="24"/>
          <w:szCs w:val="24"/>
          <w:lang w:val="es-ES_tradnl"/>
        </w:rPr>
      </w:pPr>
    </w:p>
    <w:p w14:paraId="7F3B6BFD" w14:textId="1E8C92A5" w:rsidR="00066875" w:rsidRDefault="00066875" w:rsidP="00066875">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87061A">
        <w:rPr>
          <w:rFonts w:ascii="Palatino Linotype" w:hAnsi="Palatino Linotype" w:cs="Arial"/>
          <w:sz w:val="24"/>
          <w:szCs w:val="24"/>
        </w:rPr>
        <w:t xml:space="preserve"> (VOTO PARTICULAR)</w:t>
      </w:r>
      <w:r>
        <w:rPr>
          <w:rFonts w:ascii="Palatino Linotype" w:hAnsi="Palatino Linotype" w:cs="Arial"/>
          <w:sz w:val="24"/>
          <w:szCs w:val="24"/>
        </w:rPr>
        <w:t xml:space="preserve">, JAVIER MARTÍNEZ CRUZ Y LUIS GUSTAVO PARRA NORIEGA EN LA TRIGÉSIMA </w:t>
      </w:r>
      <w:r w:rsidR="00B83CE9">
        <w:rPr>
          <w:rFonts w:ascii="Palatino Linotype" w:hAnsi="Palatino Linotype" w:cs="Arial"/>
          <w:sz w:val="24"/>
          <w:szCs w:val="24"/>
        </w:rPr>
        <w:t xml:space="preserve">PRIMERA </w:t>
      </w:r>
      <w:r>
        <w:rPr>
          <w:rFonts w:ascii="Palatino Linotype" w:hAnsi="Palatino Linotype" w:cs="Arial"/>
          <w:sz w:val="24"/>
          <w:szCs w:val="24"/>
        </w:rPr>
        <w:t xml:space="preserve">SESIÓN ORDINARIA CELEBRADA EL DIECISÉIS DE </w:t>
      </w:r>
      <w:r>
        <w:rPr>
          <w:rFonts w:ascii="Palatino Linotype" w:hAnsi="Palatino Linotype" w:cs="Arial"/>
          <w:sz w:val="24"/>
          <w:szCs w:val="24"/>
        </w:rPr>
        <w:lastRenderedPageBreak/>
        <w:t xml:space="preserve">DICIEMBRE DE DOS MIL VEINTE, ANTE EL SECRETARIO TÉCNICO DEL PLENO, ALEXIS TAPIA RAMÍREZ. </w:t>
      </w:r>
    </w:p>
    <w:p w14:paraId="1B153B7B" w14:textId="256D13B6" w:rsidR="00066875" w:rsidRDefault="00066875" w:rsidP="00066875">
      <w:pPr>
        <w:spacing w:before="240" w:line="360" w:lineRule="auto"/>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730944" behindDoc="0" locked="0" layoutInCell="1" allowOverlap="1" wp14:anchorId="649A01B6" wp14:editId="392B46D5">
                <wp:simplePos x="0" y="0"/>
                <wp:positionH relativeFrom="column">
                  <wp:posOffset>-350670</wp:posOffset>
                </wp:positionH>
                <wp:positionV relativeFrom="paragraph">
                  <wp:posOffset>229549</wp:posOffset>
                </wp:positionV>
                <wp:extent cx="6544638" cy="6113124"/>
                <wp:effectExtent l="0" t="0" r="27940" b="21590"/>
                <wp:wrapNone/>
                <wp:docPr id="29" name="Conector recto 29"/>
                <wp:cNvGraphicFramePr/>
                <a:graphic xmlns:a="http://schemas.openxmlformats.org/drawingml/2006/main">
                  <a:graphicData uri="http://schemas.microsoft.com/office/word/2010/wordprocessingShape">
                    <wps:wsp>
                      <wps:cNvCnPr/>
                      <wps:spPr>
                        <a:xfrm>
                          <a:off x="0" y="0"/>
                          <a:ext cx="6544638" cy="61131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62D68" id="Conector recto 2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8.05pt" to="487.75pt,4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UgugEAAMcDAAAOAAAAZHJzL2Uyb0RvYy54bWysU02P0zAQvSPxHyzfaZJuqSBquoeu4IKg&#10;guUHeJ1xY8lfGpsm/feMnTaLAAmBuNix572Zec+T3f1kDTsDRu1dx5tVzRk46XvtTh3/+vju1RvO&#10;YhKuF8Y76PgFIr/fv3yxG0MLaz940wMySuJiO4aODymFtqqiHMCKuPIBHAWVRysSHfFU9ShGym5N&#10;ta7rbTV67AN6CTHS7cMc5PuSXymQ6ZNSERIzHafeUlmxrE95rfY70Z5QhEHLaxviH7qwQjsquqR6&#10;EEmwb6h/SWW1RB+9SivpbeWV0hKKBlLT1D+p+TKIAEULmRPDYlP8f2nlx/MRme47vn7LmROW3uhA&#10;LyWTR4Z5YxQgl8YQWwIf3BGvpxiOmCVPCm3eSQybirOXxVmYEpN0uX292WzvaBYkxbZNc9esNzlr&#10;9UwPGNN78Jblj44b7bJ00Yrzh5hm6A1CvNzO3ED5ShcDGWzcZ1Akh0o2hV0GCQ4G2VnQCAgpwaXm&#10;WrqgM01pYxZi/WfiFZ+pUIbsb8gLo1T2Li1kq53H31VP061lNeNvDsy6swVPvr+UpynW0LQUc6+T&#10;ncfxx3OhP/9/++8AAAD//wMAUEsDBBQABgAIAAAAIQCB8T9B4gAAAAoBAAAPAAAAZHJzL2Rvd25y&#10;ZXYueG1sTI/BSsNAEIbvgu+wjOCt3TSSmsZsSimItSDFKtTjNjsm0exsyG6b9O0dT3qbYT7++f58&#10;OdpWnLH3jSMFs2kEAql0pqFKwfvb4yQF4YMmo1tHqOCCHpbF9VWuM+MGesXzPlSCQ8hnWkEdQpdJ&#10;6csarfZT1yHx7dP1Vgde+0qaXg8cblsZR9FcWt0Qf6h1h+say+/9ySp46Teb9Wp7+aLdhx0O8faw&#10;ex6flLq9GVcPIAKO4Q+GX31Wh4Kdju5ExotWwSRJYkYV3M1nIBhY3CcJiCMPizQFWeTyf4XiBwAA&#10;//8DAFBLAQItABQABgAIAAAAIQC2gziS/gAAAOEBAAATAAAAAAAAAAAAAAAAAAAAAABbQ29udGVu&#10;dF9UeXBlc10ueG1sUEsBAi0AFAAGAAgAAAAhADj9If/WAAAAlAEAAAsAAAAAAAAAAAAAAAAALwEA&#10;AF9yZWxzLy5yZWxzUEsBAi0AFAAGAAgAAAAhAFcpxSC6AQAAxwMAAA4AAAAAAAAAAAAAAAAALgIA&#10;AGRycy9lMm9Eb2MueG1sUEsBAi0AFAAGAAgAAAAhAIHxP0HiAAAACgEAAA8AAAAAAAAAAAAAAAAA&#10;FAQAAGRycy9kb3ducmV2LnhtbFBLBQYAAAAABAAEAPMAAAAjBQAAAAA=&#10;" strokecolor="#5b9bd5 [3204]" strokeweight=".5pt">
                <v:stroke joinstyle="miter"/>
              </v:line>
            </w:pict>
          </mc:Fallback>
        </mc:AlternateContent>
      </w:r>
    </w:p>
    <w:p w14:paraId="58F292C7" w14:textId="6CF5CBDC" w:rsidR="00066875" w:rsidRDefault="00066875" w:rsidP="00066875">
      <w:pPr>
        <w:spacing w:before="240" w:line="360" w:lineRule="auto"/>
        <w:jc w:val="both"/>
        <w:rPr>
          <w:rFonts w:ascii="Palatino Linotype" w:hAnsi="Palatino Linotype" w:cs="Arial"/>
          <w:sz w:val="24"/>
          <w:szCs w:val="24"/>
        </w:rPr>
      </w:pPr>
    </w:p>
    <w:p w14:paraId="2C9AA285" w14:textId="43599BDD" w:rsidR="00066875" w:rsidRDefault="00066875" w:rsidP="00066875">
      <w:pPr>
        <w:spacing w:before="240" w:line="360" w:lineRule="auto"/>
        <w:jc w:val="both"/>
        <w:rPr>
          <w:rFonts w:ascii="Palatino Linotype" w:hAnsi="Palatino Linotype" w:cs="Arial"/>
          <w:sz w:val="24"/>
          <w:szCs w:val="24"/>
        </w:rPr>
      </w:pPr>
    </w:p>
    <w:p w14:paraId="5FBD3511" w14:textId="78A9A776" w:rsidR="00066875" w:rsidRDefault="00066875" w:rsidP="00066875">
      <w:pPr>
        <w:spacing w:before="240" w:line="360" w:lineRule="auto"/>
        <w:jc w:val="both"/>
        <w:rPr>
          <w:rFonts w:ascii="Palatino Linotype" w:hAnsi="Palatino Linotype" w:cs="Arial"/>
          <w:sz w:val="24"/>
          <w:szCs w:val="24"/>
        </w:rPr>
      </w:pPr>
    </w:p>
    <w:p w14:paraId="1F8A555A" w14:textId="18F91E5C" w:rsidR="00066875" w:rsidRDefault="00066875" w:rsidP="00066875">
      <w:pPr>
        <w:spacing w:before="240" w:line="360" w:lineRule="auto"/>
        <w:jc w:val="both"/>
        <w:rPr>
          <w:rFonts w:ascii="Palatino Linotype" w:hAnsi="Palatino Linotype" w:cs="Arial"/>
          <w:sz w:val="24"/>
          <w:szCs w:val="24"/>
        </w:rPr>
      </w:pPr>
    </w:p>
    <w:p w14:paraId="280E7FE6" w14:textId="4F4D512D" w:rsidR="00066875" w:rsidRDefault="00066875" w:rsidP="00066875">
      <w:pPr>
        <w:spacing w:before="240" w:line="360" w:lineRule="auto"/>
        <w:jc w:val="both"/>
        <w:rPr>
          <w:rFonts w:ascii="Palatino Linotype" w:hAnsi="Palatino Linotype" w:cs="Arial"/>
          <w:sz w:val="24"/>
          <w:szCs w:val="24"/>
        </w:rPr>
      </w:pPr>
    </w:p>
    <w:p w14:paraId="64301525" w14:textId="23A81891" w:rsidR="00066875" w:rsidRDefault="00066875" w:rsidP="00066875">
      <w:pPr>
        <w:spacing w:before="240" w:line="360" w:lineRule="auto"/>
        <w:jc w:val="both"/>
        <w:rPr>
          <w:rFonts w:ascii="Palatino Linotype" w:hAnsi="Palatino Linotype" w:cs="Arial"/>
          <w:sz w:val="24"/>
          <w:szCs w:val="24"/>
        </w:rPr>
      </w:pPr>
    </w:p>
    <w:p w14:paraId="02C32A47" w14:textId="143990BB" w:rsidR="00066875" w:rsidRDefault="00066875" w:rsidP="00066875">
      <w:pPr>
        <w:spacing w:before="240" w:line="360" w:lineRule="auto"/>
        <w:jc w:val="both"/>
        <w:rPr>
          <w:rFonts w:ascii="Palatino Linotype" w:hAnsi="Palatino Linotype" w:cs="Arial"/>
          <w:sz w:val="24"/>
          <w:szCs w:val="24"/>
        </w:rPr>
      </w:pPr>
    </w:p>
    <w:p w14:paraId="7F720C7B" w14:textId="5555C484" w:rsidR="00066875" w:rsidRDefault="00066875" w:rsidP="00066875">
      <w:pPr>
        <w:spacing w:before="240" w:line="360" w:lineRule="auto"/>
        <w:jc w:val="both"/>
        <w:rPr>
          <w:rFonts w:ascii="Palatino Linotype" w:hAnsi="Palatino Linotype" w:cs="Arial"/>
          <w:sz w:val="24"/>
          <w:szCs w:val="24"/>
        </w:rPr>
      </w:pPr>
    </w:p>
    <w:p w14:paraId="5660E347" w14:textId="5DFC0723" w:rsidR="00066875" w:rsidRDefault="00066875" w:rsidP="00066875">
      <w:pPr>
        <w:spacing w:before="240" w:line="360" w:lineRule="auto"/>
        <w:jc w:val="both"/>
        <w:rPr>
          <w:rFonts w:ascii="Palatino Linotype" w:hAnsi="Palatino Linotype" w:cs="Arial"/>
          <w:sz w:val="24"/>
          <w:szCs w:val="24"/>
        </w:rPr>
      </w:pPr>
    </w:p>
    <w:p w14:paraId="28AABC95" w14:textId="39116510" w:rsidR="00066875" w:rsidRDefault="00066875" w:rsidP="00066875">
      <w:pPr>
        <w:spacing w:before="240" w:line="360" w:lineRule="auto"/>
        <w:jc w:val="both"/>
        <w:rPr>
          <w:rFonts w:ascii="Palatino Linotype" w:hAnsi="Palatino Linotype" w:cs="Arial"/>
          <w:sz w:val="24"/>
          <w:szCs w:val="24"/>
        </w:rPr>
      </w:pPr>
    </w:p>
    <w:p w14:paraId="6B5EF4D8" w14:textId="34E40119" w:rsidR="00066875" w:rsidRDefault="00066875" w:rsidP="00066875">
      <w:pPr>
        <w:spacing w:before="240" w:line="360" w:lineRule="auto"/>
        <w:jc w:val="both"/>
        <w:rPr>
          <w:rFonts w:ascii="Palatino Linotype" w:hAnsi="Palatino Linotype" w:cs="Arial"/>
          <w:sz w:val="24"/>
          <w:szCs w:val="24"/>
        </w:rPr>
      </w:pPr>
    </w:p>
    <w:p w14:paraId="2A0AF506" w14:textId="0166B1F6" w:rsidR="00066875" w:rsidRDefault="00066875" w:rsidP="00066875">
      <w:pPr>
        <w:spacing w:before="240" w:line="360" w:lineRule="auto"/>
        <w:jc w:val="both"/>
        <w:rPr>
          <w:rFonts w:ascii="Palatino Linotype" w:hAnsi="Palatino Linotype" w:cs="Arial"/>
          <w:sz w:val="24"/>
          <w:szCs w:val="24"/>
        </w:rPr>
      </w:pPr>
    </w:p>
    <w:p w14:paraId="5BC5E87B" w14:textId="5274A6C7" w:rsidR="00066875" w:rsidRDefault="00066875" w:rsidP="00066875">
      <w:pPr>
        <w:spacing w:before="240" w:line="360" w:lineRule="auto"/>
        <w:jc w:val="both"/>
        <w:rPr>
          <w:rFonts w:ascii="Palatino Linotype" w:hAnsi="Palatino Linotype" w:cs="Arial"/>
          <w:sz w:val="24"/>
          <w:szCs w:val="24"/>
        </w:rPr>
      </w:pPr>
    </w:p>
    <w:p w14:paraId="602EFB67" w14:textId="77777777" w:rsidR="00066875" w:rsidRDefault="00066875" w:rsidP="00066875">
      <w:pPr>
        <w:spacing w:before="240" w:line="360" w:lineRule="auto"/>
        <w:jc w:val="both"/>
        <w:rPr>
          <w:rFonts w:ascii="Palatino Linotype" w:hAnsi="Palatino Linotype" w:cs="Arial"/>
          <w:sz w:val="24"/>
          <w:szCs w:val="24"/>
        </w:rPr>
      </w:pPr>
    </w:p>
    <w:p w14:paraId="18979EA6" w14:textId="77777777" w:rsidR="00066875" w:rsidRDefault="00066875" w:rsidP="00066875">
      <w:pPr>
        <w:spacing w:before="240" w:line="360" w:lineRule="auto"/>
        <w:jc w:val="both"/>
        <w:rPr>
          <w:rFonts w:ascii="Palatino Linotype" w:hAnsi="Palatino Linotype" w:cs="Arial"/>
          <w:sz w:val="24"/>
          <w:szCs w:val="24"/>
        </w:rPr>
      </w:pPr>
      <w:r>
        <w:rPr>
          <w:noProof/>
        </w:rPr>
        <mc:AlternateContent>
          <mc:Choice Requires="wps">
            <w:drawing>
              <wp:anchor distT="0" distB="0" distL="114300" distR="114300" simplePos="0" relativeHeight="251724800" behindDoc="0" locked="0" layoutInCell="1" allowOverlap="1" wp14:anchorId="7984CDC7" wp14:editId="76D745DF">
                <wp:simplePos x="0" y="0"/>
                <wp:positionH relativeFrom="page">
                  <wp:posOffset>2600325</wp:posOffset>
                </wp:positionH>
                <wp:positionV relativeFrom="paragraph">
                  <wp:posOffset>178435</wp:posOffset>
                </wp:positionV>
                <wp:extent cx="2551430" cy="971550"/>
                <wp:effectExtent l="0" t="0" r="20320" b="19050"/>
                <wp:wrapNone/>
                <wp:docPr id="13" name="Cuadro de texto 13"/>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DF3C7B" w14:textId="77777777" w:rsidR="00066875" w:rsidRDefault="00066875" w:rsidP="00066875">
                            <w:pPr>
                              <w:jc w:val="center"/>
                              <w:rPr>
                                <w:rFonts w:ascii="Palatino Linotype" w:hAnsi="Palatino Linotype"/>
                              </w:rPr>
                            </w:pPr>
                            <w:r>
                              <w:rPr>
                                <w:rFonts w:ascii="Palatino Linotype" w:hAnsi="Palatino Linotype"/>
                                <w:b/>
                              </w:rPr>
                              <w:t>Zulema Martínez Sánchez</w:t>
                            </w:r>
                          </w:p>
                          <w:p w14:paraId="5C2019EB" w14:textId="77777777" w:rsidR="00066875" w:rsidRDefault="00066875" w:rsidP="00066875">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568F210A" w14:textId="77777777" w:rsidR="00066875" w:rsidRDefault="00066875" w:rsidP="00066875">
                            <w:pPr>
                              <w:jc w:val="center"/>
                              <w:rPr>
                                <w:rFonts w:ascii="Palatino Linotype" w:hAnsi="Palatino Linotype"/>
                                <w:b/>
                              </w:rPr>
                            </w:pPr>
                            <w:r>
                              <w:rPr>
                                <w:rFonts w:ascii="Palatino Linotype" w:hAnsi="Palatino Linotype"/>
                                <w:b/>
                              </w:rPr>
                              <w:t>(Rúbrica).</w:t>
                            </w:r>
                          </w:p>
                          <w:p w14:paraId="4BF36036" w14:textId="77777777" w:rsidR="00066875" w:rsidRDefault="00066875" w:rsidP="00066875">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4CDC7" id="_x0000_t202" coordsize="21600,21600" o:spt="202" path="m,l,21600r21600,l21600,xe">
                <v:stroke joinstyle="miter"/>
                <v:path gradientshapeok="t" o:connecttype="rect"/>
              </v:shapetype>
              <v:shape id="Cuadro de texto 13" o:spid="_x0000_s1026" type="#_x0000_t202" style="position:absolute;left:0;text-align:left;margin-left:204.75pt;margin-top:14.05pt;width:200.9pt;height:7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4C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Y45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9TuApICAAC7BQAADgAAAAAAAAAAAAAAAAAuAgAAZHJzL2Uyb0RvYy54bWxQ&#10;SwECLQAUAAYACAAAACEAXjOe0N4AAAAKAQAADwAAAAAAAAAAAAAAAADsBAAAZHJzL2Rvd25yZXYu&#10;eG1sUEsFBgAAAAAEAAQA8wAAAPcFAAAAAA==&#10;" fillcolor="white [3201]" strokecolor="white [3212]" strokeweight=".5pt">
                <v:textbox>
                  <w:txbxContent>
                    <w:p w14:paraId="31DF3C7B" w14:textId="77777777" w:rsidR="00066875" w:rsidRDefault="00066875" w:rsidP="00066875">
                      <w:pPr>
                        <w:jc w:val="center"/>
                        <w:rPr>
                          <w:rFonts w:ascii="Palatino Linotype" w:hAnsi="Palatino Linotype"/>
                        </w:rPr>
                      </w:pPr>
                      <w:r>
                        <w:rPr>
                          <w:rFonts w:ascii="Palatino Linotype" w:hAnsi="Palatino Linotype"/>
                          <w:b/>
                        </w:rPr>
                        <w:t>Zulema Martínez Sánchez</w:t>
                      </w:r>
                    </w:p>
                    <w:p w14:paraId="5C2019EB" w14:textId="77777777" w:rsidR="00066875" w:rsidRDefault="00066875" w:rsidP="00066875">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568F210A" w14:textId="77777777" w:rsidR="00066875" w:rsidRDefault="00066875" w:rsidP="00066875">
                      <w:pPr>
                        <w:jc w:val="center"/>
                        <w:rPr>
                          <w:rFonts w:ascii="Palatino Linotype" w:hAnsi="Palatino Linotype"/>
                          <w:b/>
                        </w:rPr>
                      </w:pPr>
                      <w:r>
                        <w:rPr>
                          <w:rFonts w:ascii="Palatino Linotype" w:hAnsi="Palatino Linotype"/>
                          <w:b/>
                        </w:rPr>
                        <w:t>(Rúbrica).</w:t>
                      </w:r>
                    </w:p>
                    <w:p w14:paraId="4BF36036" w14:textId="77777777" w:rsidR="00066875" w:rsidRDefault="00066875" w:rsidP="00066875">
                      <w:pPr>
                        <w:jc w:val="center"/>
                        <w:rPr>
                          <w:rFonts w:ascii="Palatino Linotype" w:hAnsi="Palatino Linotype"/>
                          <w:b/>
                        </w:rPr>
                      </w:pPr>
                    </w:p>
                  </w:txbxContent>
                </v:textbox>
                <w10:wrap anchorx="page"/>
              </v:shape>
            </w:pict>
          </mc:Fallback>
        </mc:AlternateContent>
      </w:r>
      <w:r>
        <w:rPr>
          <w:noProof/>
        </w:rPr>
        <mc:AlternateContent>
          <mc:Choice Requires="wps">
            <w:drawing>
              <wp:anchor distT="0" distB="0" distL="114300" distR="114300" simplePos="0" relativeHeight="251725824" behindDoc="0" locked="0" layoutInCell="1" allowOverlap="1" wp14:anchorId="3BA08282" wp14:editId="17BB90DE">
                <wp:simplePos x="0" y="0"/>
                <wp:positionH relativeFrom="margin">
                  <wp:posOffset>-333375</wp:posOffset>
                </wp:positionH>
                <wp:positionV relativeFrom="paragraph">
                  <wp:posOffset>1675765</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BEE0D1" w14:textId="77777777" w:rsidR="00066875" w:rsidRDefault="00066875" w:rsidP="00066875">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7FC38CA9" w14:textId="77777777" w:rsidR="00066875" w:rsidRDefault="00066875" w:rsidP="00066875">
                            <w:pPr>
                              <w:jc w:val="center"/>
                              <w:rPr>
                                <w:rFonts w:ascii="Palatino Linotype" w:hAnsi="Palatino Linotype"/>
                              </w:rPr>
                            </w:pPr>
                            <w:r>
                              <w:rPr>
                                <w:rFonts w:ascii="Palatino Linotype" w:hAnsi="Palatino Linotype"/>
                              </w:rPr>
                              <w:t>Comisionada</w:t>
                            </w:r>
                          </w:p>
                          <w:p w14:paraId="0BF82E54" w14:textId="77777777" w:rsidR="00066875" w:rsidRDefault="00066875" w:rsidP="00066875">
                            <w:pPr>
                              <w:jc w:val="center"/>
                              <w:rPr>
                                <w:rFonts w:ascii="Palatino Linotype" w:hAnsi="Palatino Linotype"/>
                                <w:b/>
                              </w:rPr>
                            </w:pPr>
                            <w:r>
                              <w:rPr>
                                <w:rFonts w:ascii="Palatino Linotype" w:hAnsi="Palatino Linotype"/>
                                <w:b/>
                              </w:rPr>
                              <w:t>(Rúbrica).</w:t>
                            </w:r>
                          </w:p>
                          <w:p w14:paraId="4B15F49A" w14:textId="77777777" w:rsidR="00066875" w:rsidRDefault="00066875" w:rsidP="000668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8282" id="Cuadro de texto 15" o:spid="_x0000_s1027" type="#_x0000_t202" style="position:absolute;left:0;text-align:left;margin-left:-26.25pt;margin-top:131.95pt;width:195.75pt;height:7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1V5k6eEAAAALAQAADwAAAGRycy9kb3ducmV2LnhtbEyPQUvD&#10;QBCF74L/YRnBW7sxSUsTMylBEUEFsXrxNk3GJJidDdltm/5715Meh/l473vFdjaDOvLkeisIN8sI&#10;FEttm15ahI/3h8UGlPMkDQ1WGOHMDrbl5UVBeWNP8sbHnW9VCBGXE0Ln/Zhr7eqODbmlHVnC78tO&#10;hnw4p1Y3E51CuBl0HEVrbaiX0NDRyHcd19+7g0F4Sj/pPvHPfPYyv1bV42ZM3Qvi9dVc3YLyPPs/&#10;GH71gzqUwWlvD9I4NSAsVvEqoAjxOslABSJJsrBuj5BGaQa6LPT/DeUPAAAA//8DAFBLAQItABQA&#10;BgAIAAAAIQC2gziS/gAAAOEBAAATAAAAAAAAAAAAAAAAAAAAAABbQ29udGVudF9UeXBlc10ueG1s&#10;UEsBAi0AFAAGAAgAAAAhADj9If/WAAAAlAEAAAsAAAAAAAAAAAAAAAAALwEAAF9yZWxzLy5yZWxz&#10;UEsBAi0AFAAGAAgAAAAhAFeBvN+TAgAAwgUAAA4AAAAAAAAAAAAAAAAALgIAAGRycy9lMm9Eb2Mu&#10;eG1sUEsBAi0AFAAGAAgAAAAhANVeZOnhAAAACwEAAA8AAAAAAAAAAAAAAAAA7QQAAGRycy9kb3du&#10;cmV2LnhtbFBLBQYAAAAABAAEAPMAAAD7BQAAAAA=&#10;" fillcolor="white [3201]" strokecolor="white [3212]" strokeweight=".5pt">
                <v:textbox>
                  <w:txbxContent>
                    <w:p w14:paraId="52BEE0D1" w14:textId="77777777" w:rsidR="00066875" w:rsidRDefault="00066875" w:rsidP="00066875">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14:paraId="7FC38CA9" w14:textId="77777777" w:rsidR="00066875" w:rsidRDefault="00066875" w:rsidP="00066875">
                      <w:pPr>
                        <w:jc w:val="center"/>
                        <w:rPr>
                          <w:rFonts w:ascii="Palatino Linotype" w:hAnsi="Palatino Linotype"/>
                        </w:rPr>
                      </w:pPr>
                      <w:r>
                        <w:rPr>
                          <w:rFonts w:ascii="Palatino Linotype" w:hAnsi="Palatino Linotype"/>
                        </w:rPr>
                        <w:t>Comisionada</w:t>
                      </w:r>
                    </w:p>
                    <w:p w14:paraId="0BF82E54" w14:textId="77777777" w:rsidR="00066875" w:rsidRDefault="00066875" w:rsidP="00066875">
                      <w:pPr>
                        <w:jc w:val="center"/>
                        <w:rPr>
                          <w:rFonts w:ascii="Palatino Linotype" w:hAnsi="Palatino Linotype"/>
                          <w:b/>
                        </w:rPr>
                      </w:pPr>
                      <w:r>
                        <w:rPr>
                          <w:rFonts w:ascii="Palatino Linotype" w:hAnsi="Palatino Linotype"/>
                          <w:b/>
                        </w:rPr>
                        <w:t>(Rúbrica).</w:t>
                      </w:r>
                    </w:p>
                    <w:p w14:paraId="4B15F49A" w14:textId="77777777" w:rsidR="00066875" w:rsidRDefault="00066875" w:rsidP="00066875">
                      <w:pPr>
                        <w:jc w:val="center"/>
                      </w:pPr>
                    </w:p>
                  </w:txbxContent>
                </v:textbox>
                <w10:wrap anchorx="margin"/>
              </v:shape>
            </w:pict>
          </mc:Fallback>
        </mc:AlternateContent>
      </w:r>
    </w:p>
    <w:p w14:paraId="0BAE0C4B" w14:textId="77777777" w:rsidR="00066875" w:rsidRDefault="00066875" w:rsidP="00066875">
      <w:pPr>
        <w:autoSpaceDE w:val="0"/>
        <w:autoSpaceDN w:val="0"/>
        <w:adjustRightInd w:val="0"/>
        <w:spacing w:before="240" w:line="480" w:lineRule="auto"/>
        <w:jc w:val="both"/>
        <w:rPr>
          <w:rFonts w:ascii="Palatino Linotype" w:hAnsi="Palatino Linotype" w:cs="Arial"/>
          <w:sz w:val="24"/>
          <w:szCs w:val="24"/>
        </w:rPr>
      </w:pPr>
    </w:p>
    <w:p w14:paraId="2F1A3F63" w14:textId="77777777" w:rsidR="00066875" w:rsidRDefault="00066875" w:rsidP="00066875">
      <w:pPr>
        <w:autoSpaceDE w:val="0"/>
        <w:autoSpaceDN w:val="0"/>
        <w:adjustRightInd w:val="0"/>
        <w:spacing w:before="240" w:line="480" w:lineRule="auto"/>
        <w:jc w:val="both"/>
        <w:rPr>
          <w:rFonts w:ascii="Palatino Linotype" w:hAnsi="Palatino Linotype" w:cs="Arial"/>
          <w:sz w:val="24"/>
          <w:szCs w:val="24"/>
        </w:rPr>
      </w:pPr>
    </w:p>
    <w:p w14:paraId="1CFE7DE7" w14:textId="77777777" w:rsidR="00066875" w:rsidRDefault="00066875" w:rsidP="00066875">
      <w:pPr>
        <w:autoSpaceDE w:val="0"/>
        <w:autoSpaceDN w:val="0"/>
        <w:adjustRightInd w:val="0"/>
        <w:spacing w:line="480" w:lineRule="auto"/>
        <w:jc w:val="both"/>
        <w:rPr>
          <w:rFonts w:ascii="Palatino Linotype" w:hAnsi="Palatino Linotype"/>
        </w:rPr>
      </w:pPr>
      <w:r>
        <w:rPr>
          <w:noProof/>
        </w:rPr>
        <mc:AlternateContent>
          <mc:Choice Requires="wps">
            <w:drawing>
              <wp:anchor distT="0" distB="0" distL="114300" distR="114300" simplePos="0" relativeHeight="251726848" behindDoc="0" locked="0" layoutInCell="1" allowOverlap="1" wp14:anchorId="11B14DBF" wp14:editId="5A005B99">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55989B" w14:textId="77777777" w:rsidR="00066875" w:rsidRDefault="00066875" w:rsidP="00066875">
                            <w:pPr>
                              <w:jc w:val="center"/>
                              <w:rPr>
                                <w:rFonts w:ascii="Palatino Linotype" w:hAnsi="Palatino Linotype"/>
                              </w:rPr>
                            </w:pPr>
                            <w:r>
                              <w:rPr>
                                <w:rFonts w:ascii="Palatino Linotype" w:hAnsi="Palatino Linotype"/>
                                <w:b/>
                              </w:rPr>
                              <w:t>José Guadalupe Luna Hernández</w:t>
                            </w:r>
                          </w:p>
                          <w:p w14:paraId="02CC31ED" w14:textId="77777777" w:rsidR="00066875" w:rsidRDefault="00066875" w:rsidP="00066875">
                            <w:pPr>
                              <w:jc w:val="center"/>
                              <w:rPr>
                                <w:rFonts w:ascii="Palatino Linotype" w:hAnsi="Palatino Linotype"/>
                              </w:rPr>
                            </w:pPr>
                            <w:r>
                              <w:rPr>
                                <w:rFonts w:ascii="Palatino Linotype" w:hAnsi="Palatino Linotype"/>
                              </w:rPr>
                              <w:t>Comisionado</w:t>
                            </w:r>
                          </w:p>
                          <w:p w14:paraId="6EA40CBD" w14:textId="77777777" w:rsidR="00066875" w:rsidRDefault="00066875" w:rsidP="00066875">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4DBF" id="Cuadro de texto 16" o:spid="_x0000_s1028" type="#_x0000_t202" style="position:absolute;left:0;text-align:left;margin-left:280.2pt;margin-top:6.7pt;width:200.25pt;height:7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Oj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WLsL&#10;SiwzWKPlllUeSCVIFE0EghqkqXZhhugnh/jYfIEGTfr7gJcp+0Z6k/6YF0E9Er4/kIyuCMfL0WR8&#10;PrycUMJRNx2Ppiij++Jo7XyIXwUYkoSSeixi5pbt7kJsoT0kBbNwq7TOhdSW1CW9OJ8MskEAraqk&#10;TLDcUmKpPdkxbIbVOr8ew56g8KRtAovcOl24lHmbYZbiXouE0fa7kEhdTvSNCIxzYWMfJaMTSuJ7&#10;3mPY4Y+veo9xmwda5Mhg48HYKAu+ZSnN2pGY6mf/ZNnisTYneScxNqsm98yo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DnaDo5YCAACaBQAADgAAAAAAAAAAAAAAAAAuAgAAZHJzL2Uyb0Rv&#10;Yy54bWxQSwECLQAUAAYACAAAACEAW75v2+AAAAAKAQAADwAAAAAAAAAAAAAAAADwBAAAZHJzL2Rv&#10;d25yZXYueG1sUEsFBgAAAAAEAAQA8wAAAP0FAAAAAA==&#10;" filled="f" strokecolor="white [3212]" strokeweight=".5pt">
                <v:textbox>
                  <w:txbxContent>
                    <w:p w14:paraId="2455989B" w14:textId="77777777" w:rsidR="00066875" w:rsidRDefault="00066875" w:rsidP="00066875">
                      <w:pPr>
                        <w:jc w:val="center"/>
                        <w:rPr>
                          <w:rFonts w:ascii="Palatino Linotype" w:hAnsi="Palatino Linotype"/>
                        </w:rPr>
                      </w:pPr>
                      <w:r>
                        <w:rPr>
                          <w:rFonts w:ascii="Palatino Linotype" w:hAnsi="Palatino Linotype"/>
                          <w:b/>
                        </w:rPr>
                        <w:t>José Guadalupe Luna Hernández</w:t>
                      </w:r>
                    </w:p>
                    <w:p w14:paraId="02CC31ED" w14:textId="77777777" w:rsidR="00066875" w:rsidRDefault="00066875" w:rsidP="00066875">
                      <w:pPr>
                        <w:jc w:val="center"/>
                        <w:rPr>
                          <w:rFonts w:ascii="Palatino Linotype" w:hAnsi="Palatino Linotype"/>
                        </w:rPr>
                      </w:pPr>
                      <w:r>
                        <w:rPr>
                          <w:rFonts w:ascii="Palatino Linotype" w:hAnsi="Palatino Linotype"/>
                        </w:rPr>
                        <w:t>Comisionado</w:t>
                      </w:r>
                    </w:p>
                    <w:p w14:paraId="6EA40CBD" w14:textId="77777777" w:rsidR="00066875" w:rsidRDefault="00066875" w:rsidP="00066875">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6A30BE96" w14:textId="77777777" w:rsidR="00066875" w:rsidRDefault="00066875" w:rsidP="00066875">
      <w:pPr>
        <w:spacing w:before="240" w:line="480" w:lineRule="auto"/>
        <w:jc w:val="both"/>
        <w:rPr>
          <w:rFonts w:ascii="Palatino Linotype" w:hAnsi="Palatino Linotype"/>
        </w:rPr>
      </w:pPr>
    </w:p>
    <w:p w14:paraId="6B0C7F1E" w14:textId="77777777" w:rsidR="00066875" w:rsidRDefault="00066875" w:rsidP="00066875">
      <w:pPr>
        <w:spacing w:before="240" w:line="480" w:lineRule="auto"/>
        <w:rPr>
          <w:rFonts w:ascii="Palatino Linotype" w:hAnsi="Palatino Linotype"/>
          <w:b/>
        </w:rPr>
      </w:pPr>
      <w:r>
        <w:rPr>
          <w:noProof/>
        </w:rPr>
        <mc:AlternateContent>
          <mc:Choice Requires="wps">
            <w:drawing>
              <wp:anchor distT="0" distB="0" distL="114300" distR="114300" simplePos="0" relativeHeight="251727872" behindDoc="0" locked="0" layoutInCell="1" allowOverlap="1" wp14:anchorId="5AC6D3CC" wp14:editId="18B8236F">
                <wp:simplePos x="0" y="0"/>
                <wp:positionH relativeFrom="margin">
                  <wp:posOffset>1289685</wp:posOffset>
                </wp:positionH>
                <wp:positionV relativeFrom="paragraph">
                  <wp:posOffset>1884680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899EFB" w14:textId="77777777" w:rsidR="00066875" w:rsidRDefault="00066875" w:rsidP="00066875">
                            <w:pPr>
                              <w:jc w:val="center"/>
                              <w:rPr>
                                <w:rFonts w:ascii="Palatino Linotype" w:hAnsi="Palatino Linotype"/>
                                <w:b/>
                              </w:rPr>
                            </w:pPr>
                            <w:r>
                              <w:rPr>
                                <w:rFonts w:ascii="Palatino Linotype" w:hAnsi="Palatino Linotype"/>
                                <w:b/>
                              </w:rPr>
                              <w:t xml:space="preserve">Alexis Tapia Ramírez </w:t>
                            </w:r>
                          </w:p>
                          <w:p w14:paraId="08A4D861" w14:textId="77777777" w:rsidR="00066875" w:rsidRDefault="00066875" w:rsidP="00066875">
                            <w:pPr>
                              <w:jc w:val="center"/>
                              <w:rPr>
                                <w:rFonts w:ascii="Palatino Linotype" w:hAnsi="Palatino Linotype"/>
                              </w:rPr>
                            </w:pPr>
                            <w:r>
                              <w:rPr>
                                <w:rFonts w:ascii="Palatino Linotype" w:hAnsi="Palatino Linotype"/>
                              </w:rPr>
                              <w:t xml:space="preserve">Secretario Técnico del Pleno </w:t>
                            </w:r>
                          </w:p>
                          <w:p w14:paraId="370DC8DF" w14:textId="77777777" w:rsidR="00066875" w:rsidRDefault="00066875" w:rsidP="00066875">
                            <w:pPr>
                              <w:jc w:val="center"/>
                              <w:rPr>
                                <w:rFonts w:ascii="Palatino Linotype" w:hAnsi="Palatino Linotype"/>
                                <w:b/>
                              </w:rPr>
                            </w:pPr>
                            <w:r>
                              <w:rPr>
                                <w:rFonts w:ascii="Palatino Linotype" w:hAnsi="Palatino Linotype"/>
                                <w:b/>
                              </w:rPr>
                              <w:t>(Rúbrica).</w:t>
                            </w:r>
                          </w:p>
                          <w:p w14:paraId="26DFDF5E" w14:textId="77777777" w:rsidR="00066875" w:rsidRDefault="00066875" w:rsidP="00066875">
                            <w:pPr>
                              <w:jc w:val="center"/>
                              <w:rPr>
                                <w:rFonts w:ascii="Palatino Linotype" w:hAnsi="Palatino Linotype"/>
                              </w:rPr>
                            </w:pPr>
                          </w:p>
                          <w:p w14:paraId="7588D025" w14:textId="77777777" w:rsidR="00066875" w:rsidRDefault="00066875" w:rsidP="00066875">
                            <w:pPr>
                              <w:jc w:val="center"/>
                              <w:rPr>
                                <w:rFonts w:ascii="Palatino Linotype" w:hAnsi="Palatino Linotype"/>
                              </w:rPr>
                            </w:pPr>
                          </w:p>
                          <w:p w14:paraId="1CA601B9" w14:textId="77777777" w:rsidR="00066875" w:rsidRDefault="00066875" w:rsidP="00066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D3CC" id="Cuadro de texto 17" o:spid="_x0000_s1029" type="#_x0000_t202" style="position:absolute;margin-left:101.55pt;margin-top:148.4pt;width:248.25pt;height:1in;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OplQIAAJoFAAAOAAAAZHJzL2Uyb0RvYy54bWysVEtvGyEQvlfqf0Dcm7WdOG6trCPXUapK&#10;URLVqXLGLNiowFDA3nV/fQZ217bSXFL1sgvMN69vHlfXjdFkJ3xQYEs6PBtQIiyHStl1SX8+3X76&#10;TEmIzFZMgxUl3YtAr2cfP1zVbipGsAFdCU/QiA3T2pV0E6ObFkXgG2FYOAMnLAoleMMiXv26qDyr&#10;0brRxWgwuCxq8JXzwEUI+HrTCuks25dS8PggZRCR6JJibDF/ff6u0reYXbHp2jO3UbwLg/1DFIYp&#10;i04Ppm5YZGTr1V+mjOIeAsh4xsEUIKXiIueA2QwHr7JZbpgTORckJ7gDTeH/meX3u0dPVIW1m1Bi&#10;mcEaLbas8kAqQaJoIhCUIE21C1NELx3iY/MVGlTp3wM+puwb6U36Y14E5Uj4/kAymiIcH8+H49Fk&#10;MqaEo+zL8OJikKtQHLWdD/GbAEPSoaQei5i5Zbu7EDEShPaQ5MzCrdI6F1JbUpf08nw8yAoBtKqS&#10;MMFyS4mF9mTHsBlW6xw92jpB4U3bBBa5dTp3KfM2w3yKey0SRtsfQiJ1OdE3PDDOhY29l4xOKInx&#10;vEexwx+jeo9ymwdqZM9g40HZKAu+ZSnN2pGY6lcfsmzxSPhJ3ukYm1WTe+a8b4AVVHvsCw/tgAXH&#10;bxUW746F+Mg8ThS2Am6J+IAfqQGLBN2Jkg34P2+9Jzw2OkopqXFCSxp+b5kXlOjvFkcg9w6OdL5c&#10;jCcj9OFPJatTid2aBWDdh7iPHM/HhI+6P0oP5hmXyTx5RRGzHH2XNPbHRWz3Bi4jLubzDMIhdize&#10;2aXjyXRiObXmU/PMvOv6Nw3RPfSzzKav2rjFJk0L820EqXKPJ55bVjv+cQHk1u+WVdowp/eMOq7U&#10;2QsAAAD//wMAUEsDBBQABgAIAAAAIQBDSSK+4QAAAAsBAAAPAAAAZHJzL2Rvd25yZXYueG1sTI9B&#10;TsMwEEX3SNzBGiR21G6oQpPGqQCVTVkUSg/gxm4S1R5HsZOmnJ5hBbsZzdOf94v15CwbTR9ajxLm&#10;MwHMYOV1i7WEw9fbwxJYiAq1sh6NhKsJsC5vbwqVa3/BTzPuY80oBEOuJDQxdjnnoWqMU2HmO4N0&#10;O/neqUhrX3PdqwuFO8sTIVLuVIv0oVGdeW1Mdd4PTkLmNuenwb5vx4/u+zok4bDdvWykvL+bnlfA&#10;opniHwy/+qQOJTkd/YA6MCshEY9zQmnIUupARJplKbCjhMVCLIGXBf/fofwBAAD//wMAUEsBAi0A&#10;FAAGAAgAAAAhALaDOJL+AAAA4QEAABMAAAAAAAAAAAAAAAAAAAAAAFtDb250ZW50X1R5cGVzXS54&#10;bWxQSwECLQAUAAYACAAAACEAOP0h/9YAAACUAQAACwAAAAAAAAAAAAAAAAAvAQAAX3JlbHMvLnJl&#10;bHNQSwECLQAUAAYACAAAACEAcnsTqZUCAACaBQAADgAAAAAAAAAAAAAAAAAuAgAAZHJzL2Uyb0Rv&#10;Yy54bWxQSwECLQAUAAYACAAAACEAQ0kivuEAAAALAQAADwAAAAAAAAAAAAAAAADvBAAAZHJzL2Rv&#10;d25yZXYueG1sUEsFBgAAAAAEAAQA8wAAAP0FAAAAAA==&#10;" filled="f" strokecolor="white [3212]" strokeweight=".5pt">
                <v:textbox>
                  <w:txbxContent>
                    <w:p w14:paraId="26899EFB" w14:textId="77777777" w:rsidR="00066875" w:rsidRDefault="00066875" w:rsidP="00066875">
                      <w:pPr>
                        <w:jc w:val="center"/>
                        <w:rPr>
                          <w:rFonts w:ascii="Palatino Linotype" w:hAnsi="Palatino Linotype"/>
                          <w:b/>
                        </w:rPr>
                      </w:pPr>
                      <w:r>
                        <w:rPr>
                          <w:rFonts w:ascii="Palatino Linotype" w:hAnsi="Palatino Linotype"/>
                          <w:b/>
                        </w:rPr>
                        <w:t xml:space="preserve">Alexis Tapia Ramírez </w:t>
                      </w:r>
                    </w:p>
                    <w:p w14:paraId="08A4D861" w14:textId="77777777" w:rsidR="00066875" w:rsidRDefault="00066875" w:rsidP="00066875">
                      <w:pPr>
                        <w:jc w:val="center"/>
                        <w:rPr>
                          <w:rFonts w:ascii="Palatino Linotype" w:hAnsi="Palatino Linotype"/>
                        </w:rPr>
                      </w:pPr>
                      <w:r>
                        <w:rPr>
                          <w:rFonts w:ascii="Palatino Linotype" w:hAnsi="Palatino Linotype"/>
                        </w:rPr>
                        <w:t xml:space="preserve">Secretario Técnico del Pleno </w:t>
                      </w:r>
                    </w:p>
                    <w:p w14:paraId="370DC8DF" w14:textId="77777777" w:rsidR="00066875" w:rsidRDefault="00066875" w:rsidP="00066875">
                      <w:pPr>
                        <w:jc w:val="center"/>
                        <w:rPr>
                          <w:rFonts w:ascii="Palatino Linotype" w:hAnsi="Palatino Linotype"/>
                          <w:b/>
                        </w:rPr>
                      </w:pPr>
                      <w:r>
                        <w:rPr>
                          <w:rFonts w:ascii="Palatino Linotype" w:hAnsi="Palatino Linotype"/>
                          <w:b/>
                        </w:rPr>
                        <w:t>(Rúbrica).</w:t>
                      </w:r>
                    </w:p>
                    <w:p w14:paraId="26DFDF5E" w14:textId="77777777" w:rsidR="00066875" w:rsidRDefault="00066875" w:rsidP="00066875">
                      <w:pPr>
                        <w:jc w:val="center"/>
                        <w:rPr>
                          <w:rFonts w:ascii="Palatino Linotype" w:hAnsi="Palatino Linotype"/>
                        </w:rPr>
                      </w:pPr>
                    </w:p>
                    <w:p w14:paraId="7588D025" w14:textId="77777777" w:rsidR="00066875" w:rsidRDefault="00066875" w:rsidP="00066875">
                      <w:pPr>
                        <w:jc w:val="center"/>
                        <w:rPr>
                          <w:rFonts w:ascii="Palatino Linotype" w:hAnsi="Palatino Linotype"/>
                        </w:rPr>
                      </w:pPr>
                    </w:p>
                    <w:p w14:paraId="1CA601B9" w14:textId="77777777" w:rsidR="00066875" w:rsidRDefault="00066875" w:rsidP="00066875"/>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6B34297F" wp14:editId="4B28D49D">
                <wp:simplePos x="0" y="0"/>
                <wp:positionH relativeFrom="margin">
                  <wp:posOffset>-299085</wp:posOffset>
                </wp:positionH>
                <wp:positionV relativeFrom="paragraph">
                  <wp:posOffset>582930</wp:posOffset>
                </wp:positionV>
                <wp:extent cx="2486025" cy="93789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CC770" w14:textId="77777777" w:rsidR="00066875" w:rsidRDefault="00066875" w:rsidP="00066875">
                            <w:pPr>
                              <w:jc w:val="center"/>
                              <w:rPr>
                                <w:rFonts w:ascii="Palatino Linotype" w:hAnsi="Palatino Linotype"/>
                              </w:rPr>
                            </w:pPr>
                            <w:r>
                              <w:rPr>
                                <w:rFonts w:ascii="Palatino Linotype" w:hAnsi="Palatino Linotype"/>
                                <w:b/>
                              </w:rPr>
                              <w:t>Javier Martínez Cruz</w:t>
                            </w:r>
                          </w:p>
                          <w:p w14:paraId="449BD420" w14:textId="77777777" w:rsidR="00066875" w:rsidRDefault="00066875" w:rsidP="00066875">
                            <w:pPr>
                              <w:jc w:val="center"/>
                              <w:rPr>
                                <w:rFonts w:ascii="Palatino Linotype" w:hAnsi="Palatino Linotype"/>
                              </w:rPr>
                            </w:pPr>
                            <w:r>
                              <w:rPr>
                                <w:rFonts w:ascii="Palatino Linotype" w:hAnsi="Palatino Linotype"/>
                              </w:rPr>
                              <w:t>Comisionado</w:t>
                            </w:r>
                          </w:p>
                          <w:p w14:paraId="2925B18F" w14:textId="77777777" w:rsidR="00066875" w:rsidRDefault="00066875" w:rsidP="00066875">
                            <w:pPr>
                              <w:jc w:val="center"/>
                              <w:rPr>
                                <w:rFonts w:ascii="Palatino Linotype" w:hAnsi="Palatino Linotype"/>
                                <w:b/>
                              </w:rPr>
                            </w:pPr>
                            <w:r>
                              <w:rPr>
                                <w:rFonts w:ascii="Palatino Linotype" w:hAnsi="Palatino Linotype"/>
                                <w:b/>
                              </w:rPr>
                              <w:t>(Rúbrica).</w:t>
                            </w:r>
                          </w:p>
                          <w:p w14:paraId="26197DF0" w14:textId="77777777" w:rsidR="00066875" w:rsidRDefault="00066875" w:rsidP="00066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297F" id="Cuadro de texto 18" o:spid="_x0000_s1030" type="#_x0000_t202" style="position:absolute;margin-left:-23.55pt;margin-top:45.9pt;width:195.75pt;height:73.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82hQIAAHI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YO2wUoZp&#10;rNFqzwoHpBAkiDoAQQ2mqbJ+hugni/hQf4YaTbp7j5cx+lo6Hf8YF0E9Jvx4SjJSEY6Xw9F00h+O&#10;KeGou7m6nt6MI032Zm2dD18EaBKFnDosYsotO2x8aKAdJD5mYF0qlQqpDKlyOrka95PBSYPkykSs&#10;SC3R0sSIGs+TFI5KRIwy34TElKQA4kVqRrFSjhwYthHjXJiQYk+8iI4oiU68x7DFv3n1HuMmju5l&#10;MOFkrEsDLkV/4Xbxo3NZNnjM+VncUQz1tk69MOoKu4XiiPV20AyOt3xdYlE2zIdH5nBSsMQ4/eEB&#10;P1IBJh9aiZIduF9/u494bGDUUlLh5OXU/9wzJyhRXw229s1gNIqjmg6j8fUQD+5csz3XmL1eAVZl&#10;gHvG8iRGfFCdKB3oF1wSy/gqqpjh+HZOQyeuQrMPcMlwsVwmEA6nZWFjniyP1LFIseWe6xfmbNuX&#10;cTjuoZtRNrtozwYbLQ0s9wFkmXo35rnJapt/HOzU/e0Sipvj/JxQb6ty8RsAAP//AwBQSwMEFAAG&#10;AAgAAAAhAOzWcUDjAAAACgEAAA8AAABkcnMvZG93bnJldi54bWxMj8FuwjAQRO+V+g/WVuoNnITQ&#10;QoiDUCRUqSoHKBduTmySqPY6jQ2k/fpuT+1xtU8zb/L1aA276sF3DgXE0wiYxtqpDhsBx/ftZAHM&#10;B4lKGodawJf2sC7u73KZKXfDvb4eQsMoBH0mBbQh9Bnnvm61lX7qeo30O7vBykDn0HA1yBuFW8OT&#10;KHriVnZIDa3sddnq+uNwsQJey+1O7qvELr5N+fJ23vSfx9NciMeHcbMCFvQY/mD41Sd1KMipchdU&#10;nhkBk/Q5JlTAMqYJBMzSNAVWCUhmyznwIuf/JxQ/AAAA//8DAFBLAQItABQABgAIAAAAIQC2gziS&#10;/gAAAOEBAAATAAAAAAAAAAAAAAAAAAAAAABbQ29udGVudF9UeXBlc10ueG1sUEsBAi0AFAAGAAgA&#10;AAAhADj9If/WAAAAlAEAAAsAAAAAAAAAAAAAAAAALwEAAF9yZWxzLy5yZWxzUEsBAi0AFAAGAAgA&#10;AAAhAEBwbzaFAgAAcgUAAA4AAAAAAAAAAAAAAAAALgIAAGRycy9lMm9Eb2MueG1sUEsBAi0AFAAG&#10;AAgAAAAhAOzWcUDjAAAACgEAAA8AAAAAAAAAAAAAAAAA3wQAAGRycy9kb3ducmV2LnhtbFBLBQYA&#10;AAAABAAEAPMAAADvBQAAAAA=&#10;" filled="f" stroked="f" strokeweight=".5pt">
                <v:textbox>
                  <w:txbxContent>
                    <w:p w14:paraId="279CC770" w14:textId="77777777" w:rsidR="00066875" w:rsidRDefault="00066875" w:rsidP="00066875">
                      <w:pPr>
                        <w:jc w:val="center"/>
                        <w:rPr>
                          <w:rFonts w:ascii="Palatino Linotype" w:hAnsi="Palatino Linotype"/>
                        </w:rPr>
                      </w:pPr>
                      <w:r>
                        <w:rPr>
                          <w:rFonts w:ascii="Palatino Linotype" w:hAnsi="Palatino Linotype"/>
                          <w:b/>
                        </w:rPr>
                        <w:t>Javier Martínez Cruz</w:t>
                      </w:r>
                    </w:p>
                    <w:p w14:paraId="449BD420" w14:textId="77777777" w:rsidR="00066875" w:rsidRDefault="00066875" w:rsidP="00066875">
                      <w:pPr>
                        <w:jc w:val="center"/>
                        <w:rPr>
                          <w:rFonts w:ascii="Palatino Linotype" w:hAnsi="Palatino Linotype"/>
                        </w:rPr>
                      </w:pPr>
                      <w:r>
                        <w:rPr>
                          <w:rFonts w:ascii="Palatino Linotype" w:hAnsi="Palatino Linotype"/>
                        </w:rPr>
                        <w:t>Comisionado</w:t>
                      </w:r>
                    </w:p>
                    <w:p w14:paraId="2925B18F" w14:textId="77777777" w:rsidR="00066875" w:rsidRDefault="00066875" w:rsidP="00066875">
                      <w:pPr>
                        <w:jc w:val="center"/>
                        <w:rPr>
                          <w:rFonts w:ascii="Palatino Linotype" w:hAnsi="Palatino Linotype"/>
                          <w:b/>
                        </w:rPr>
                      </w:pPr>
                      <w:r>
                        <w:rPr>
                          <w:rFonts w:ascii="Palatino Linotype" w:hAnsi="Palatino Linotype"/>
                          <w:b/>
                        </w:rPr>
                        <w:t>(Rúbrica).</w:t>
                      </w:r>
                    </w:p>
                    <w:p w14:paraId="26197DF0" w14:textId="77777777" w:rsidR="00066875" w:rsidRDefault="00066875" w:rsidP="00066875"/>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78715F07" wp14:editId="30578123">
                <wp:simplePos x="0" y="0"/>
                <wp:positionH relativeFrom="margin">
                  <wp:posOffset>3577590</wp:posOffset>
                </wp:positionH>
                <wp:positionV relativeFrom="paragraph">
                  <wp:posOffset>604520</wp:posOffset>
                </wp:positionV>
                <wp:extent cx="2543175" cy="937895"/>
                <wp:effectExtent l="0" t="0" r="28575" b="14605"/>
                <wp:wrapNone/>
                <wp:docPr id="19" name="Cuadro de texto 19"/>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012280" w14:textId="77777777" w:rsidR="00066875" w:rsidRDefault="00066875" w:rsidP="00066875">
                            <w:pPr>
                              <w:jc w:val="center"/>
                              <w:rPr>
                                <w:rFonts w:ascii="Palatino Linotype" w:hAnsi="Palatino Linotype"/>
                              </w:rPr>
                            </w:pPr>
                            <w:r>
                              <w:rPr>
                                <w:rFonts w:ascii="Palatino Linotype" w:hAnsi="Palatino Linotype"/>
                                <w:b/>
                              </w:rPr>
                              <w:t>Luis Gustavo Parra Noriega</w:t>
                            </w:r>
                          </w:p>
                          <w:p w14:paraId="359558D3" w14:textId="77777777" w:rsidR="00066875" w:rsidRDefault="00066875" w:rsidP="00066875">
                            <w:pPr>
                              <w:jc w:val="center"/>
                              <w:rPr>
                                <w:rFonts w:ascii="Palatino Linotype" w:hAnsi="Palatino Linotype"/>
                              </w:rPr>
                            </w:pPr>
                            <w:r>
                              <w:rPr>
                                <w:rFonts w:ascii="Palatino Linotype" w:hAnsi="Palatino Linotype"/>
                              </w:rPr>
                              <w:t>Comisionado</w:t>
                            </w:r>
                          </w:p>
                          <w:p w14:paraId="3D7D65B4" w14:textId="77777777" w:rsidR="00066875" w:rsidRDefault="00066875" w:rsidP="00066875">
                            <w:pPr>
                              <w:jc w:val="center"/>
                              <w:rPr>
                                <w:rFonts w:ascii="Palatino Linotype" w:hAnsi="Palatino Linotype"/>
                                <w:b/>
                              </w:rPr>
                            </w:pPr>
                            <w:r>
                              <w:rPr>
                                <w:rFonts w:ascii="Palatino Linotype" w:hAnsi="Palatino Linotype"/>
                                <w:b/>
                              </w:rPr>
                              <w:t>(Rúbrica).</w:t>
                            </w:r>
                          </w:p>
                          <w:p w14:paraId="0EB37612" w14:textId="77777777" w:rsidR="00066875" w:rsidRDefault="00066875" w:rsidP="00066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15F07" id="Cuadro de texto 19" o:spid="_x0000_s1031" type="#_x0000_t202" style="position:absolute;margin-left:281.7pt;margin-top:47.6pt;width:200.25pt;height:73.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ZdmQIAAMI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qwdmNK&#10;LDNYo/maVR5IJUgUTQSCGqSpdmGC6EeH+Nh8hQZNdvcBL1P2jfQm/TEvgnokfLsnGV0RjpeD0fC0&#10;fz6ihKNufHp+MR4lN8XB2vkQvwkwJAkl9VjEzC3b3IbYQneQ9FgAraobpXU+pMYRc+3JhmHJdcwx&#10;ovNXKG1JXdKz01EvO36ly6138LBYvuMB/WmbnhO5xbqwEkMtE1mKWy0SRtsfQiLFmZB3YmScC7uP&#10;M6MTSmJGHzHs8IeoPmLc5oEW+WWwcW9slAXfsvSa2urXjhjZ4rGGR3knMTaLJvdWrnC6WUC1xf7x&#10;0A5icPxGYZFvWYgPzOPkYcvgNon3+JEasEjQSZSswP957z7hcSBQS0mNk1zS8HvNvKBEf7c4KuP+&#10;cJhGPx+Go/MBHvyxZnGssWszB+ycPu4tx7OY8FHvROnBPOPSmaVXUcUsx7dLGnfiPLb7BZcWF7NZ&#10;BuGwOxZv7aPjyXViObXwU/PMvOv6PA3bHexmnk3etHuLTZYWZusIUuVZOLDa8Y+LIk9Tt9TSJjo+&#10;Z9Rh9U5fAAAA//8DAFBLAwQUAAYACAAAACEAc7Luf+AAAAAKAQAADwAAAGRycy9kb3ducmV2Lnht&#10;bEyPQUvDQBCF74L/YRnBm92YpKGJ2ZSgiKAFsfbS2zQ7JsHsbMhu2/Tfu570OLyP974p17MZxIkm&#10;11tWcL+IQBA3VvfcKth9Pt+tQDiPrHGwTAou5GBdXV+VWGh75g86bX0rQgm7AhV03o+FlK7pyKBb&#10;2JE4ZF92MujDObVST3gO5WaQcRRl0mDPYaHDkR47ar63R6PgNd3jU+Lf6OJ5fq/rl9WYuo1Stzdz&#10;/QDC0+z/YPjVD+pQBaeDPbJ2YlCwzJI0oAryZQwiAHmW5CAOCuI0zkFWpfz/QvUDAAD//wMAUEsB&#10;Ai0AFAAGAAgAAAAhALaDOJL+AAAA4QEAABMAAAAAAAAAAAAAAAAAAAAAAFtDb250ZW50X1R5cGVz&#10;XS54bWxQSwECLQAUAAYACAAAACEAOP0h/9YAAACUAQAACwAAAAAAAAAAAAAAAAAvAQAAX3JlbHMv&#10;LnJlbHNQSwECLQAUAAYACAAAACEAxoNmXZkCAADCBQAADgAAAAAAAAAAAAAAAAAuAgAAZHJzL2Uy&#10;b0RvYy54bWxQSwECLQAUAAYACAAAACEAc7Luf+AAAAAKAQAADwAAAAAAAAAAAAAAAADzBAAAZHJz&#10;L2Rvd25yZXYueG1sUEsFBgAAAAAEAAQA8wAAAAAGAAAAAA==&#10;" fillcolor="white [3201]" strokecolor="white [3212]" strokeweight=".5pt">
                <v:textbox>
                  <w:txbxContent>
                    <w:p w14:paraId="3B012280" w14:textId="77777777" w:rsidR="00066875" w:rsidRDefault="00066875" w:rsidP="00066875">
                      <w:pPr>
                        <w:jc w:val="center"/>
                        <w:rPr>
                          <w:rFonts w:ascii="Palatino Linotype" w:hAnsi="Palatino Linotype"/>
                        </w:rPr>
                      </w:pPr>
                      <w:r>
                        <w:rPr>
                          <w:rFonts w:ascii="Palatino Linotype" w:hAnsi="Palatino Linotype"/>
                          <w:b/>
                        </w:rPr>
                        <w:t>Luis Gustavo Parra Noriega</w:t>
                      </w:r>
                    </w:p>
                    <w:p w14:paraId="359558D3" w14:textId="77777777" w:rsidR="00066875" w:rsidRDefault="00066875" w:rsidP="00066875">
                      <w:pPr>
                        <w:jc w:val="center"/>
                        <w:rPr>
                          <w:rFonts w:ascii="Palatino Linotype" w:hAnsi="Palatino Linotype"/>
                        </w:rPr>
                      </w:pPr>
                      <w:r>
                        <w:rPr>
                          <w:rFonts w:ascii="Palatino Linotype" w:hAnsi="Palatino Linotype"/>
                        </w:rPr>
                        <w:t>Comisionado</w:t>
                      </w:r>
                    </w:p>
                    <w:p w14:paraId="3D7D65B4" w14:textId="77777777" w:rsidR="00066875" w:rsidRDefault="00066875" w:rsidP="00066875">
                      <w:pPr>
                        <w:jc w:val="center"/>
                        <w:rPr>
                          <w:rFonts w:ascii="Palatino Linotype" w:hAnsi="Palatino Linotype"/>
                          <w:b/>
                        </w:rPr>
                      </w:pPr>
                      <w:r>
                        <w:rPr>
                          <w:rFonts w:ascii="Palatino Linotype" w:hAnsi="Palatino Linotype"/>
                          <w:b/>
                        </w:rPr>
                        <w:t>(Rúbrica).</w:t>
                      </w:r>
                    </w:p>
                    <w:p w14:paraId="0EB37612" w14:textId="77777777" w:rsidR="00066875" w:rsidRDefault="00066875" w:rsidP="00066875"/>
                  </w:txbxContent>
                </v:textbox>
                <w10:wrap anchorx="margin"/>
              </v:shape>
            </w:pict>
          </mc:Fallback>
        </mc:AlternateContent>
      </w:r>
    </w:p>
    <w:p w14:paraId="5975A10D" w14:textId="77777777" w:rsidR="00066875" w:rsidRDefault="00066875" w:rsidP="00066875">
      <w:pPr>
        <w:spacing w:before="240" w:line="480" w:lineRule="auto"/>
        <w:rPr>
          <w:rFonts w:ascii="Palatino Linotype" w:hAnsi="Palatino Linotype"/>
          <w:b/>
        </w:rPr>
      </w:pPr>
    </w:p>
    <w:p w14:paraId="10B05301" w14:textId="77777777" w:rsidR="00066875" w:rsidRDefault="00066875" w:rsidP="00066875">
      <w:pPr>
        <w:spacing w:before="240" w:line="480" w:lineRule="auto"/>
        <w:rPr>
          <w:rFonts w:ascii="Palatino Linotype" w:hAnsi="Palatino Linotype"/>
          <w:b/>
        </w:rPr>
      </w:pPr>
    </w:p>
    <w:p w14:paraId="576D1AB0" w14:textId="77777777" w:rsidR="00066875" w:rsidRDefault="00066875" w:rsidP="00066875">
      <w:pPr>
        <w:spacing w:before="240" w:line="480" w:lineRule="auto"/>
        <w:rPr>
          <w:rFonts w:ascii="Palatino Linotype" w:hAnsi="Palatino Linotype"/>
          <w:b/>
        </w:rPr>
      </w:pPr>
    </w:p>
    <w:p w14:paraId="0FA5BD2A" w14:textId="77777777" w:rsidR="00066875" w:rsidRDefault="00066875" w:rsidP="00066875">
      <w:pPr>
        <w:spacing w:before="240" w:line="480" w:lineRule="auto"/>
        <w:rPr>
          <w:rFonts w:ascii="Palatino Linotype" w:hAnsi="Palatino Linotype"/>
          <w:b/>
        </w:rPr>
      </w:pPr>
    </w:p>
    <w:p w14:paraId="6456A4F6" w14:textId="77777777" w:rsidR="00066875" w:rsidRDefault="00066875" w:rsidP="00066875">
      <w:pPr>
        <w:tabs>
          <w:tab w:val="left" w:pos="5415"/>
        </w:tabs>
        <w:spacing w:before="240" w:line="360" w:lineRule="auto"/>
        <w:ind w:right="51"/>
        <w:jc w:val="both"/>
        <w:rPr>
          <w:rFonts w:ascii="Palatino Linotype" w:hAnsi="Palatino Linotype" w:cs="Arial"/>
          <w:sz w:val="16"/>
          <w:szCs w:val="16"/>
        </w:rPr>
      </w:pPr>
    </w:p>
    <w:p w14:paraId="6B034DC0" w14:textId="0E932142" w:rsidR="00066875" w:rsidRDefault="00066875" w:rsidP="00066875">
      <w:pPr>
        <w:tabs>
          <w:tab w:val="left" w:pos="5415"/>
        </w:tabs>
        <w:spacing w:before="240" w:line="360" w:lineRule="auto"/>
        <w:ind w:right="51"/>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dieciséis de diciembre de dos mil veinte, emitida en el recurso de </w:t>
      </w:r>
      <w:r w:rsidR="00B83CE9">
        <w:rPr>
          <w:rFonts w:ascii="Palatino Linotype" w:hAnsi="Palatino Linotype" w:cs="Arial"/>
          <w:sz w:val="16"/>
          <w:szCs w:val="16"/>
        </w:rPr>
        <w:t>revisión 05065</w:t>
      </w:r>
      <w:r>
        <w:rPr>
          <w:rFonts w:ascii="Palatino Linotype" w:hAnsi="Palatino Linotype" w:cs="Arial"/>
          <w:sz w:val="16"/>
          <w:szCs w:val="16"/>
        </w:rPr>
        <w:t xml:space="preserve">/INFOEM/IP/RR/2020. </w:t>
      </w:r>
    </w:p>
    <w:p w14:paraId="622F1F84" w14:textId="1FDCFF1A" w:rsidR="007200B1" w:rsidRDefault="00066875" w:rsidP="00066875">
      <w:pPr>
        <w:tabs>
          <w:tab w:val="left" w:pos="5415"/>
        </w:tabs>
        <w:spacing w:before="240" w:line="360" w:lineRule="auto"/>
        <w:ind w:right="51"/>
        <w:jc w:val="both"/>
        <w:rPr>
          <w:rFonts w:ascii="Palatino Linotype" w:hAnsi="Palatino Linotype" w:cs="Arial"/>
          <w:sz w:val="24"/>
          <w:szCs w:val="24"/>
        </w:rPr>
      </w:pPr>
      <w:r>
        <w:rPr>
          <w:rFonts w:ascii="Palatino Linotype" w:hAnsi="Palatino Linotype" w:cs="Arial"/>
          <w:sz w:val="16"/>
          <w:szCs w:val="16"/>
        </w:rPr>
        <w:t>OSAM/JCMA</w:t>
      </w:r>
    </w:p>
    <w:sectPr w:rsidR="007200B1"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D27A3" w14:textId="77777777" w:rsidR="00BF0F2A" w:rsidRDefault="00BF0F2A" w:rsidP="006168E4">
      <w:pPr>
        <w:spacing w:after="0" w:line="240" w:lineRule="auto"/>
      </w:pPr>
      <w:r>
        <w:separator/>
      </w:r>
    </w:p>
  </w:endnote>
  <w:endnote w:type="continuationSeparator" w:id="0">
    <w:p w14:paraId="3BF1B759" w14:textId="77777777" w:rsidR="00BF0F2A" w:rsidRDefault="00BF0F2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C73D" w14:textId="77777777" w:rsidR="001F4FB3" w:rsidRPr="000B69FA" w:rsidRDefault="001F4FB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E9FD" w14:textId="14A06319" w:rsidR="001F4FB3" w:rsidRPr="000B69FA" w:rsidRDefault="001F4FB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59F9C" w14:textId="77777777" w:rsidR="00BF0F2A" w:rsidRDefault="00BF0F2A" w:rsidP="006168E4">
      <w:pPr>
        <w:spacing w:after="0" w:line="240" w:lineRule="auto"/>
      </w:pPr>
      <w:r>
        <w:separator/>
      </w:r>
    </w:p>
  </w:footnote>
  <w:footnote w:type="continuationSeparator" w:id="0">
    <w:p w14:paraId="42847323" w14:textId="77777777" w:rsidR="00BF0F2A" w:rsidRDefault="00BF0F2A"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EBE3" w14:textId="142F272B" w:rsidR="001F4FB3" w:rsidRDefault="001F4FB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F4FB3" w14:paraId="17981A04" w14:textId="77777777" w:rsidTr="00FB4AAD">
      <w:trPr>
        <w:trHeight w:val="227"/>
      </w:trPr>
      <w:tc>
        <w:tcPr>
          <w:tcW w:w="5529" w:type="dxa"/>
          <w:hideMark/>
        </w:tcPr>
        <w:p w14:paraId="0E414BC5" w14:textId="75B4D793" w:rsidR="001F4FB3" w:rsidRDefault="001F4FB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78473F8E" w:rsidR="001F4FB3" w:rsidRPr="00B4142F" w:rsidRDefault="001F4FB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05065/INFOEM/IP/RR/2020</w:t>
          </w:r>
        </w:p>
      </w:tc>
    </w:tr>
    <w:tr w:rsidR="001F4FB3" w14:paraId="637042F0" w14:textId="77777777" w:rsidTr="00FB4AAD">
      <w:trPr>
        <w:trHeight w:val="242"/>
      </w:trPr>
      <w:tc>
        <w:tcPr>
          <w:tcW w:w="5529" w:type="dxa"/>
          <w:hideMark/>
        </w:tcPr>
        <w:p w14:paraId="412AD568" w14:textId="582E7AD7" w:rsidR="001F4FB3" w:rsidRDefault="001F4FB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7993DFE" w:rsidR="001F4FB3" w:rsidRPr="00F06FED" w:rsidRDefault="001F4FB3" w:rsidP="00C25084">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Cuautitlán</w:t>
          </w:r>
        </w:p>
      </w:tc>
    </w:tr>
    <w:tr w:rsidR="001F4FB3" w14:paraId="21BFE746" w14:textId="77777777" w:rsidTr="00FB4AAD">
      <w:trPr>
        <w:trHeight w:val="342"/>
      </w:trPr>
      <w:tc>
        <w:tcPr>
          <w:tcW w:w="5529" w:type="dxa"/>
          <w:hideMark/>
        </w:tcPr>
        <w:p w14:paraId="64C4E314" w14:textId="77777777" w:rsidR="001F4FB3" w:rsidRDefault="001F4FB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1F4FB3" w:rsidRDefault="001F4FB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1F4FB3" w:rsidRDefault="001F4F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F4FB3" w14:paraId="385FD437" w14:textId="77777777" w:rsidTr="00FB4AAD">
      <w:trPr>
        <w:trHeight w:val="227"/>
      </w:trPr>
      <w:tc>
        <w:tcPr>
          <w:tcW w:w="5529" w:type="dxa"/>
          <w:hideMark/>
        </w:tcPr>
        <w:p w14:paraId="272860E8" w14:textId="09D9FF7D" w:rsidR="001F4FB3" w:rsidRDefault="001F4FB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61378ECB" w:rsidR="001F4FB3" w:rsidRPr="00B4142F" w:rsidRDefault="001F4FB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05065/INFOEM/IP/RR/2020</w:t>
          </w:r>
        </w:p>
      </w:tc>
    </w:tr>
    <w:tr w:rsidR="001F4FB3" w14:paraId="33FC5097" w14:textId="77777777" w:rsidTr="00FB4AAD">
      <w:trPr>
        <w:trHeight w:val="196"/>
      </w:trPr>
      <w:tc>
        <w:tcPr>
          <w:tcW w:w="5529" w:type="dxa"/>
          <w:hideMark/>
        </w:tcPr>
        <w:p w14:paraId="4F5D01E5" w14:textId="77777777" w:rsidR="001F4FB3" w:rsidRDefault="001F4FB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57BB5BB" w:rsidR="001F4FB3" w:rsidRPr="00F06FED" w:rsidRDefault="001F4FB3" w:rsidP="007A3BB5">
          <w:pPr>
            <w:spacing w:after="120" w:line="256" w:lineRule="auto"/>
            <w:ind w:left="639" w:right="214"/>
            <w:jc w:val="both"/>
            <w:rPr>
              <w:rFonts w:ascii="Palatino Linotype" w:hAnsi="Palatino Linotype" w:cs="Arial"/>
            </w:rPr>
          </w:pPr>
        </w:p>
      </w:tc>
    </w:tr>
    <w:tr w:rsidR="001F4FB3" w14:paraId="178280DE" w14:textId="77777777" w:rsidTr="00FB4AAD">
      <w:trPr>
        <w:trHeight w:val="242"/>
      </w:trPr>
      <w:tc>
        <w:tcPr>
          <w:tcW w:w="5529" w:type="dxa"/>
          <w:hideMark/>
        </w:tcPr>
        <w:p w14:paraId="71AC708B" w14:textId="77777777" w:rsidR="001F4FB3" w:rsidRDefault="001F4FB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C591553" w:rsidR="001F4FB3" w:rsidRDefault="001F4FB3"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Cuautitlán</w:t>
          </w:r>
        </w:p>
      </w:tc>
    </w:tr>
    <w:tr w:rsidR="001F4FB3" w14:paraId="0518978B" w14:textId="77777777" w:rsidTr="00FB4AAD">
      <w:trPr>
        <w:trHeight w:val="342"/>
      </w:trPr>
      <w:tc>
        <w:tcPr>
          <w:tcW w:w="5529" w:type="dxa"/>
          <w:hideMark/>
        </w:tcPr>
        <w:p w14:paraId="04968A43" w14:textId="77777777" w:rsidR="001F4FB3" w:rsidRDefault="001F4FB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1F4FB3" w:rsidRDefault="001F4FB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7126CD1F" w:rsidR="001F4FB3" w:rsidRDefault="001F4F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80947"/>
    <w:multiLevelType w:val="hybridMultilevel"/>
    <w:tmpl w:val="428AFF06"/>
    <w:lvl w:ilvl="0" w:tplc="C12421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C1BA5"/>
    <w:multiLevelType w:val="hybridMultilevel"/>
    <w:tmpl w:val="F97E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F1EF9"/>
    <w:multiLevelType w:val="hybridMultilevel"/>
    <w:tmpl w:val="E39A4F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1EED2E16"/>
    <w:multiLevelType w:val="hybridMultilevel"/>
    <w:tmpl w:val="888009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C3AF9"/>
    <w:multiLevelType w:val="hybridMultilevel"/>
    <w:tmpl w:val="1F80C490"/>
    <w:lvl w:ilvl="0" w:tplc="30E069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5299B"/>
    <w:multiLevelType w:val="hybridMultilevel"/>
    <w:tmpl w:val="90CE91F8"/>
    <w:lvl w:ilvl="0" w:tplc="EDB009F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3E27C59"/>
    <w:multiLevelType w:val="hybridMultilevel"/>
    <w:tmpl w:val="6B24C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9E2473"/>
    <w:multiLevelType w:val="hybridMultilevel"/>
    <w:tmpl w:val="6B24C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9F63A5"/>
    <w:multiLevelType w:val="hybridMultilevel"/>
    <w:tmpl w:val="F9B88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812125"/>
    <w:multiLevelType w:val="hybridMultilevel"/>
    <w:tmpl w:val="E39A4F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
  </w:num>
  <w:num w:numId="4">
    <w:abstractNumId w:val="8"/>
  </w:num>
  <w:num w:numId="5">
    <w:abstractNumId w:val="5"/>
  </w:num>
  <w:num w:numId="6">
    <w:abstractNumId w:val="9"/>
  </w:num>
  <w:num w:numId="7">
    <w:abstractNumId w:val="6"/>
  </w:num>
  <w:num w:numId="8">
    <w:abstractNumId w:val="7"/>
  </w:num>
  <w:num w:numId="9">
    <w:abstractNumId w:val="0"/>
  </w:num>
  <w:num w:numId="10">
    <w:abstractNumId w:val="4"/>
  </w:num>
  <w:num w:numId="11">
    <w:abstractNumId w:val="3"/>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26A0C"/>
    <w:rsid w:val="000306A7"/>
    <w:rsid w:val="000310EE"/>
    <w:rsid w:val="00031B3B"/>
    <w:rsid w:val="00032896"/>
    <w:rsid w:val="000329BE"/>
    <w:rsid w:val="0003348E"/>
    <w:rsid w:val="0004186E"/>
    <w:rsid w:val="000451BE"/>
    <w:rsid w:val="00045379"/>
    <w:rsid w:val="00045CB8"/>
    <w:rsid w:val="000508FA"/>
    <w:rsid w:val="0005171D"/>
    <w:rsid w:val="00055224"/>
    <w:rsid w:val="00061821"/>
    <w:rsid w:val="000623F9"/>
    <w:rsid w:val="00063A10"/>
    <w:rsid w:val="00064EA6"/>
    <w:rsid w:val="000662F8"/>
    <w:rsid w:val="00066875"/>
    <w:rsid w:val="00070E99"/>
    <w:rsid w:val="00073E78"/>
    <w:rsid w:val="00073FC2"/>
    <w:rsid w:val="000756FB"/>
    <w:rsid w:val="00076AE0"/>
    <w:rsid w:val="0007756F"/>
    <w:rsid w:val="0008151E"/>
    <w:rsid w:val="000821BF"/>
    <w:rsid w:val="0008548C"/>
    <w:rsid w:val="00086AF1"/>
    <w:rsid w:val="00090174"/>
    <w:rsid w:val="00091552"/>
    <w:rsid w:val="00091C3A"/>
    <w:rsid w:val="000944B9"/>
    <w:rsid w:val="00095CD4"/>
    <w:rsid w:val="0009704F"/>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100C19"/>
    <w:rsid w:val="00106372"/>
    <w:rsid w:val="00111DCD"/>
    <w:rsid w:val="00112C29"/>
    <w:rsid w:val="00114CF9"/>
    <w:rsid w:val="001228AB"/>
    <w:rsid w:val="00124855"/>
    <w:rsid w:val="001254F5"/>
    <w:rsid w:val="001300D8"/>
    <w:rsid w:val="00136FAD"/>
    <w:rsid w:val="00140557"/>
    <w:rsid w:val="001408A0"/>
    <w:rsid w:val="001439C9"/>
    <w:rsid w:val="00146F0A"/>
    <w:rsid w:val="00147B3E"/>
    <w:rsid w:val="00152AB2"/>
    <w:rsid w:val="00152C2B"/>
    <w:rsid w:val="001617BA"/>
    <w:rsid w:val="00161FBE"/>
    <w:rsid w:val="001671DD"/>
    <w:rsid w:val="0016745C"/>
    <w:rsid w:val="001710C0"/>
    <w:rsid w:val="001733A0"/>
    <w:rsid w:val="00175897"/>
    <w:rsid w:val="00180710"/>
    <w:rsid w:val="00180B9F"/>
    <w:rsid w:val="00181CC5"/>
    <w:rsid w:val="001829BE"/>
    <w:rsid w:val="00184E8E"/>
    <w:rsid w:val="001854E1"/>
    <w:rsid w:val="0018577F"/>
    <w:rsid w:val="00193784"/>
    <w:rsid w:val="00196DCE"/>
    <w:rsid w:val="001A02EC"/>
    <w:rsid w:val="001A1756"/>
    <w:rsid w:val="001A30F5"/>
    <w:rsid w:val="001A4643"/>
    <w:rsid w:val="001A5630"/>
    <w:rsid w:val="001A577E"/>
    <w:rsid w:val="001A7C9B"/>
    <w:rsid w:val="001B05B9"/>
    <w:rsid w:val="001B7B88"/>
    <w:rsid w:val="001B7FA2"/>
    <w:rsid w:val="001C1CAF"/>
    <w:rsid w:val="001C50EE"/>
    <w:rsid w:val="001C7319"/>
    <w:rsid w:val="001C7D87"/>
    <w:rsid w:val="001D23B4"/>
    <w:rsid w:val="001D3E87"/>
    <w:rsid w:val="001D49A2"/>
    <w:rsid w:val="001D627A"/>
    <w:rsid w:val="001D6B60"/>
    <w:rsid w:val="001E0C3F"/>
    <w:rsid w:val="001E58D8"/>
    <w:rsid w:val="001E78AA"/>
    <w:rsid w:val="001F2101"/>
    <w:rsid w:val="001F3969"/>
    <w:rsid w:val="001F4FB3"/>
    <w:rsid w:val="001F61DA"/>
    <w:rsid w:val="00205ACD"/>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77FE"/>
    <w:rsid w:val="00261125"/>
    <w:rsid w:val="002659E9"/>
    <w:rsid w:val="00267074"/>
    <w:rsid w:val="00267244"/>
    <w:rsid w:val="002717B7"/>
    <w:rsid w:val="0027381A"/>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C07C4"/>
    <w:rsid w:val="002C18CD"/>
    <w:rsid w:val="002C1B76"/>
    <w:rsid w:val="002C72D2"/>
    <w:rsid w:val="002D08E3"/>
    <w:rsid w:val="002D30CB"/>
    <w:rsid w:val="002D310D"/>
    <w:rsid w:val="002E2D7B"/>
    <w:rsid w:val="002E5E6A"/>
    <w:rsid w:val="002F14AA"/>
    <w:rsid w:val="002F2198"/>
    <w:rsid w:val="002F37BE"/>
    <w:rsid w:val="002F4577"/>
    <w:rsid w:val="002F6424"/>
    <w:rsid w:val="00300D0B"/>
    <w:rsid w:val="00304D88"/>
    <w:rsid w:val="003056A2"/>
    <w:rsid w:val="00306096"/>
    <w:rsid w:val="003107AB"/>
    <w:rsid w:val="003111C0"/>
    <w:rsid w:val="0031645D"/>
    <w:rsid w:val="00317A04"/>
    <w:rsid w:val="00317A10"/>
    <w:rsid w:val="00320A67"/>
    <w:rsid w:val="00321565"/>
    <w:rsid w:val="0032187D"/>
    <w:rsid w:val="00323CD2"/>
    <w:rsid w:val="00324856"/>
    <w:rsid w:val="003272FB"/>
    <w:rsid w:val="003317CD"/>
    <w:rsid w:val="00334359"/>
    <w:rsid w:val="0034179E"/>
    <w:rsid w:val="00341AC3"/>
    <w:rsid w:val="0034299B"/>
    <w:rsid w:val="003430A8"/>
    <w:rsid w:val="003443B2"/>
    <w:rsid w:val="00361B9C"/>
    <w:rsid w:val="00364021"/>
    <w:rsid w:val="00365C45"/>
    <w:rsid w:val="00374444"/>
    <w:rsid w:val="00376114"/>
    <w:rsid w:val="00376CEC"/>
    <w:rsid w:val="00380758"/>
    <w:rsid w:val="003827B4"/>
    <w:rsid w:val="00383C82"/>
    <w:rsid w:val="00386BBB"/>
    <w:rsid w:val="00386D84"/>
    <w:rsid w:val="00387493"/>
    <w:rsid w:val="0039245A"/>
    <w:rsid w:val="003936F4"/>
    <w:rsid w:val="00394A1E"/>
    <w:rsid w:val="003A0941"/>
    <w:rsid w:val="003A60CC"/>
    <w:rsid w:val="003A61F9"/>
    <w:rsid w:val="003A73D3"/>
    <w:rsid w:val="003B1A03"/>
    <w:rsid w:val="003B1C4E"/>
    <w:rsid w:val="003B1E88"/>
    <w:rsid w:val="003B508F"/>
    <w:rsid w:val="003B5455"/>
    <w:rsid w:val="003B5FFE"/>
    <w:rsid w:val="003B63C0"/>
    <w:rsid w:val="003C2632"/>
    <w:rsid w:val="003C2A8E"/>
    <w:rsid w:val="003C7873"/>
    <w:rsid w:val="003C78F7"/>
    <w:rsid w:val="003D153C"/>
    <w:rsid w:val="003E0BC5"/>
    <w:rsid w:val="003E16E1"/>
    <w:rsid w:val="003E2624"/>
    <w:rsid w:val="003E34C9"/>
    <w:rsid w:val="003E4B54"/>
    <w:rsid w:val="003F2EEA"/>
    <w:rsid w:val="003F332C"/>
    <w:rsid w:val="003F659A"/>
    <w:rsid w:val="00400E16"/>
    <w:rsid w:val="004012CF"/>
    <w:rsid w:val="004012E1"/>
    <w:rsid w:val="004028F5"/>
    <w:rsid w:val="00402FF3"/>
    <w:rsid w:val="00404627"/>
    <w:rsid w:val="00405EAB"/>
    <w:rsid w:val="004069EB"/>
    <w:rsid w:val="004111DA"/>
    <w:rsid w:val="00413327"/>
    <w:rsid w:val="00413C89"/>
    <w:rsid w:val="00413F1C"/>
    <w:rsid w:val="00423213"/>
    <w:rsid w:val="0042416D"/>
    <w:rsid w:val="00433507"/>
    <w:rsid w:val="00437A0E"/>
    <w:rsid w:val="00443B76"/>
    <w:rsid w:val="004460C0"/>
    <w:rsid w:val="004502F1"/>
    <w:rsid w:val="004516EB"/>
    <w:rsid w:val="004529B6"/>
    <w:rsid w:val="00453DBD"/>
    <w:rsid w:val="00454CE6"/>
    <w:rsid w:val="00457A9F"/>
    <w:rsid w:val="0046133D"/>
    <w:rsid w:val="00462881"/>
    <w:rsid w:val="00462B0D"/>
    <w:rsid w:val="0046475C"/>
    <w:rsid w:val="004673AC"/>
    <w:rsid w:val="004702BF"/>
    <w:rsid w:val="00470F88"/>
    <w:rsid w:val="00472649"/>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318"/>
    <w:rsid w:val="004B7F32"/>
    <w:rsid w:val="004C1DF1"/>
    <w:rsid w:val="004C4E77"/>
    <w:rsid w:val="004D08EB"/>
    <w:rsid w:val="004D6029"/>
    <w:rsid w:val="004D6DD6"/>
    <w:rsid w:val="004E0679"/>
    <w:rsid w:val="004E0B32"/>
    <w:rsid w:val="004E2371"/>
    <w:rsid w:val="004E3C3D"/>
    <w:rsid w:val="004E6BE9"/>
    <w:rsid w:val="004E79A4"/>
    <w:rsid w:val="004F0FF2"/>
    <w:rsid w:val="004F26CF"/>
    <w:rsid w:val="004F4792"/>
    <w:rsid w:val="004F4DF1"/>
    <w:rsid w:val="00502F50"/>
    <w:rsid w:val="00503655"/>
    <w:rsid w:val="00505759"/>
    <w:rsid w:val="0050578D"/>
    <w:rsid w:val="0051107C"/>
    <w:rsid w:val="00511FD3"/>
    <w:rsid w:val="00514187"/>
    <w:rsid w:val="00515090"/>
    <w:rsid w:val="00521E57"/>
    <w:rsid w:val="00527EBC"/>
    <w:rsid w:val="005305EA"/>
    <w:rsid w:val="00530E3E"/>
    <w:rsid w:val="005311BB"/>
    <w:rsid w:val="00531D68"/>
    <w:rsid w:val="005371E7"/>
    <w:rsid w:val="00537D5D"/>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67FBB"/>
    <w:rsid w:val="005705E2"/>
    <w:rsid w:val="005714B9"/>
    <w:rsid w:val="005733EB"/>
    <w:rsid w:val="00580802"/>
    <w:rsid w:val="00581A22"/>
    <w:rsid w:val="005833A8"/>
    <w:rsid w:val="0058661B"/>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5217"/>
    <w:rsid w:val="005D5E8C"/>
    <w:rsid w:val="005E4D7C"/>
    <w:rsid w:val="005E4EB4"/>
    <w:rsid w:val="005E7A49"/>
    <w:rsid w:val="005F048E"/>
    <w:rsid w:val="005F1408"/>
    <w:rsid w:val="005F1E0B"/>
    <w:rsid w:val="005F57F0"/>
    <w:rsid w:val="005F7424"/>
    <w:rsid w:val="005F7D10"/>
    <w:rsid w:val="00600FB9"/>
    <w:rsid w:val="00602223"/>
    <w:rsid w:val="0060242C"/>
    <w:rsid w:val="00606FDA"/>
    <w:rsid w:val="0061042F"/>
    <w:rsid w:val="006168E4"/>
    <w:rsid w:val="00616943"/>
    <w:rsid w:val="006214B9"/>
    <w:rsid w:val="00621940"/>
    <w:rsid w:val="00625866"/>
    <w:rsid w:val="0063265C"/>
    <w:rsid w:val="00633079"/>
    <w:rsid w:val="00635020"/>
    <w:rsid w:val="00635846"/>
    <w:rsid w:val="00637512"/>
    <w:rsid w:val="00637ACC"/>
    <w:rsid w:val="0064022D"/>
    <w:rsid w:val="00640EE4"/>
    <w:rsid w:val="0064168D"/>
    <w:rsid w:val="00643161"/>
    <w:rsid w:val="006466F5"/>
    <w:rsid w:val="006468D6"/>
    <w:rsid w:val="006529A5"/>
    <w:rsid w:val="00655735"/>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2AF5"/>
    <w:rsid w:val="00697281"/>
    <w:rsid w:val="006A2C7F"/>
    <w:rsid w:val="006B1953"/>
    <w:rsid w:val="006B1BF1"/>
    <w:rsid w:val="006B1C95"/>
    <w:rsid w:val="006B26E3"/>
    <w:rsid w:val="006B3302"/>
    <w:rsid w:val="006B37EA"/>
    <w:rsid w:val="006B7444"/>
    <w:rsid w:val="006C32EE"/>
    <w:rsid w:val="006C6A05"/>
    <w:rsid w:val="006D23FC"/>
    <w:rsid w:val="006D3CD7"/>
    <w:rsid w:val="006D5719"/>
    <w:rsid w:val="006E01D1"/>
    <w:rsid w:val="006F1B61"/>
    <w:rsid w:val="006F53A9"/>
    <w:rsid w:val="006F5A35"/>
    <w:rsid w:val="006F610D"/>
    <w:rsid w:val="006F6E0E"/>
    <w:rsid w:val="00701033"/>
    <w:rsid w:val="007024E8"/>
    <w:rsid w:val="0070371E"/>
    <w:rsid w:val="00705F8F"/>
    <w:rsid w:val="007064F6"/>
    <w:rsid w:val="007078A3"/>
    <w:rsid w:val="00711536"/>
    <w:rsid w:val="007129C0"/>
    <w:rsid w:val="007142B5"/>
    <w:rsid w:val="00716BFE"/>
    <w:rsid w:val="007200B1"/>
    <w:rsid w:val="007234D1"/>
    <w:rsid w:val="00731428"/>
    <w:rsid w:val="0073157A"/>
    <w:rsid w:val="00735209"/>
    <w:rsid w:val="00744E29"/>
    <w:rsid w:val="00744EEF"/>
    <w:rsid w:val="007517D1"/>
    <w:rsid w:val="007524CA"/>
    <w:rsid w:val="00754CAE"/>
    <w:rsid w:val="00763106"/>
    <w:rsid w:val="007658D5"/>
    <w:rsid w:val="00772BA8"/>
    <w:rsid w:val="00774266"/>
    <w:rsid w:val="0078028A"/>
    <w:rsid w:val="007806CB"/>
    <w:rsid w:val="00781C64"/>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7A6F"/>
    <w:rsid w:val="007C25EF"/>
    <w:rsid w:val="007C2C6B"/>
    <w:rsid w:val="007C640D"/>
    <w:rsid w:val="007C7FF1"/>
    <w:rsid w:val="007D15EF"/>
    <w:rsid w:val="007D1A27"/>
    <w:rsid w:val="007D1B24"/>
    <w:rsid w:val="007D1F15"/>
    <w:rsid w:val="007D25B1"/>
    <w:rsid w:val="007D2878"/>
    <w:rsid w:val="007D300A"/>
    <w:rsid w:val="007D661B"/>
    <w:rsid w:val="007E26F8"/>
    <w:rsid w:val="007E3A35"/>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1D16"/>
    <w:rsid w:val="00812C48"/>
    <w:rsid w:val="008146F9"/>
    <w:rsid w:val="00814D55"/>
    <w:rsid w:val="00816786"/>
    <w:rsid w:val="008230AE"/>
    <w:rsid w:val="00824DCD"/>
    <w:rsid w:val="00831D3F"/>
    <w:rsid w:val="00832986"/>
    <w:rsid w:val="00833DB5"/>
    <w:rsid w:val="00835692"/>
    <w:rsid w:val="008419A8"/>
    <w:rsid w:val="008436AD"/>
    <w:rsid w:val="00844569"/>
    <w:rsid w:val="00846539"/>
    <w:rsid w:val="0084766D"/>
    <w:rsid w:val="00847D23"/>
    <w:rsid w:val="008507A3"/>
    <w:rsid w:val="00855544"/>
    <w:rsid w:val="00856D15"/>
    <w:rsid w:val="0086020D"/>
    <w:rsid w:val="00863327"/>
    <w:rsid w:val="00867B2F"/>
    <w:rsid w:val="00867EF2"/>
    <w:rsid w:val="0087061A"/>
    <w:rsid w:val="00870F44"/>
    <w:rsid w:val="00872986"/>
    <w:rsid w:val="00874015"/>
    <w:rsid w:val="00876A75"/>
    <w:rsid w:val="0087786C"/>
    <w:rsid w:val="00883587"/>
    <w:rsid w:val="00884054"/>
    <w:rsid w:val="008843C5"/>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D06E0"/>
    <w:rsid w:val="008D1DFF"/>
    <w:rsid w:val="008E6375"/>
    <w:rsid w:val="008F16D2"/>
    <w:rsid w:val="008F3674"/>
    <w:rsid w:val="008F4C65"/>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32888"/>
    <w:rsid w:val="009331C2"/>
    <w:rsid w:val="009402DB"/>
    <w:rsid w:val="0094160B"/>
    <w:rsid w:val="00943F2E"/>
    <w:rsid w:val="00944898"/>
    <w:rsid w:val="009449B8"/>
    <w:rsid w:val="00944DC9"/>
    <w:rsid w:val="0094795E"/>
    <w:rsid w:val="00951D52"/>
    <w:rsid w:val="00952187"/>
    <w:rsid w:val="00954916"/>
    <w:rsid w:val="009556D3"/>
    <w:rsid w:val="00960A6D"/>
    <w:rsid w:val="00960A7F"/>
    <w:rsid w:val="009611E0"/>
    <w:rsid w:val="00965FEE"/>
    <w:rsid w:val="0096643B"/>
    <w:rsid w:val="009706B5"/>
    <w:rsid w:val="00970CE3"/>
    <w:rsid w:val="009718BF"/>
    <w:rsid w:val="00972BDF"/>
    <w:rsid w:val="0097390F"/>
    <w:rsid w:val="009754D6"/>
    <w:rsid w:val="0098182D"/>
    <w:rsid w:val="00981CC3"/>
    <w:rsid w:val="00985C4C"/>
    <w:rsid w:val="0098704B"/>
    <w:rsid w:val="00987C5F"/>
    <w:rsid w:val="00993821"/>
    <w:rsid w:val="00994280"/>
    <w:rsid w:val="009970B5"/>
    <w:rsid w:val="009A01D0"/>
    <w:rsid w:val="009A0D0A"/>
    <w:rsid w:val="009A0FAE"/>
    <w:rsid w:val="009A15F2"/>
    <w:rsid w:val="009A2418"/>
    <w:rsid w:val="009A64BD"/>
    <w:rsid w:val="009A686F"/>
    <w:rsid w:val="009A6ACC"/>
    <w:rsid w:val="009B0621"/>
    <w:rsid w:val="009B1636"/>
    <w:rsid w:val="009B33A8"/>
    <w:rsid w:val="009B3487"/>
    <w:rsid w:val="009B4510"/>
    <w:rsid w:val="009B5F5A"/>
    <w:rsid w:val="009B7C61"/>
    <w:rsid w:val="009C0DC9"/>
    <w:rsid w:val="009C3793"/>
    <w:rsid w:val="009C451F"/>
    <w:rsid w:val="009C5E96"/>
    <w:rsid w:val="009C726D"/>
    <w:rsid w:val="009D3697"/>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33D22"/>
    <w:rsid w:val="00A40B7C"/>
    <w:rsid w:val="00A4131E"/>
    <w:rsid w:val="00A41694"/>
    <w:rsid w:val="00A43501"/>
    <w:rsid w:val="00A453DC"/>
    <w:rsid w:val="00A46BDA"/>
    <w:rsid w:val="00A535E3"/>
    <w:rsid w:val="00A570A7"/>
    <w:rsid w:val="00A625E2"/>
    <w:rsid w:val="00A62AA3"/>
    <w:rsid w:val="00A62B55"/>
    <w:rsid w:val="00A64C80"/>
    <w:rsid w:val="00A67EF9"/>
    <w:rsid w:val="00A722DB"/>
    <w:rsid w:val="00A72465"/>
    <w:rsid w:val="00A7380B"/>
    <w:rsid w:val="00A80C92"/>
    <w:rsid w:val="00A81BCB"/>
    <w:rsid w:val="00A8210D"/>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C82"/>
    <w:rsid w:val="00AD1553"/>
    <w:rsid w:val="00AD25F0"/>
    <w:rsid w:val="00AD2EBD"/>
    <w:rsid w:val="00AD461A"/>
    <w:rsid w:val="00AD6EAA"/>
    <w:rsid w:val="00AE008F"/>
    <w:rsid w:val="00AE04E8"/>
    <w:rsid w:val="00AE0D01"/>
    <w:rsid w:val="00AE2056"/>
    <w:rsid w:val="00AF16C8"/>
    <w:rsid w:val="00AF74DA"/>
    <w:rsid w:val="00B00C72"/>
    <w:rsid w:val="00B01443"/>
    <w:rsid w:val="00B04CF0"/>
    <w:rsid w:val="00B070A2"/>
    <w:rsid w:val="00B10E49"/>
    <w:rsid w:val="00B11E08"/>
    <w:rsid w:val="00B13E84"/>
    <w:rsid w:val="00B145FA"/>
    <w:rsid w:val="00B2037B"/>
    <w:rsid w:val="00B23274"/>
    <w:rsid w:val="00B272A6"/>
    <w:rsid w:val="00B30856"/>
    <w:rsid w:val="00B32CD3"/>
    <w:rsid w:val="00B341D8"/>
    <w:rsid w:val="00B34CA9"/>
    <w:rsid w:val="00B35797"/>
    <w:rsid w:val="00B35A93"/>
    <w:rsid w:val="00B3672D"/>
    <w:rsid w:val="00B40656"/>
    <w:rsid w:val="00B40F8A"/>
    <w:rsid w:val="00B43FA0"/>
    <w:rsid w:val="00B4745C"/>
    <w:rsid w:val="00B50AAA"/>
    <w:rsid w:val="00B544D9"/>
    <w:rsid w:val="00B658D4"/>
    <w:rsid w:val="00B75A2C"/>
    <w:rsid w:val="00B813AC"/>
    <w:rsid w:val="00B8376C"/>
    <w:rsid w:val="00B83CE9"/>
    <w:rsid w:val="00B84260"/>
    <w:rsid w:val="00B8738D"/>
    <w:rsid w:val="00B91F0B"/>
    <w:rsid w:val="00B9223B"/>
    <w:rsid w:val="00B92D47"/>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55D6"/>
    <w:rsid w:val="00BF0F2A"/>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1B4F"/>
    <w:rsid w:val="00C71CD1"/>
    <w:rsid w:val="00C73143"/>
    <w:rsid w:val="00C76C40"/>
    <w:rsid w:val="00C77685"/>
    <w:rsid w:val="00C77815"/>
    <w:rsid w:val="00C80ED6"/>
    <w:rsid w:val="00C82D1D"/>
    <w:rsid w:val="00C85259"/>
    <w:rsid w:val="00C85378"/>
    <w:rsid w:val="00C86808"/>
    <w:rsid w:val="00C87238"/>
    <w:rsid w:val="00C9297C"/>
    <w:rsid w:val="00C961E8"/>
    <w:rsid w:val="00C967A3"/>
    <w:rsid w:val="00CA1C79"/>
    <w:rsid w:val="00CA30DB"/>
    <w:rsid w:val="00CA491B"/>
    <w:rsid w:val="00CA6D58"/>
    <w:rsid w:val="00CA6FDA"/>
    <w:rsid w:val="00CB3B6F"/>
    <w:rsid w:val="00CB3D57"/>
    <w:rsid w:val="00CC0C5F"/>
    <w:rsid w:val="00CC24B0"/>
    <w:rsid w:val="00CC2788"/>
    <w:rsid w:val="00CC2F3D"/>
    <w:rsid w:val="00CC5FF3"/>
    <w:rsid w:val="00CD35E6"/>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A2"/>
    <w:rsid w:val="00D5015D"/>
    <w:rsid w:val="00D5223B"/>
    <w:rsid w:val="00D52355"/>
    <w:rsid w:val="00D52AC7"/>
    <w:rsid w:val="00D53360"/>
    <w:rsid w:val="00D54CA9"/>
    <w:rsid w:val="00D563D9"/>
    <w:rsid w:val="00D6188C"/>
    <w:rsid w:val="00D61959"/>
    <w:rsid w:val="00D6340F"/>
    <w:rsid w:val="00D6781D"/>
    <w:rsid w:val="00D67D98"/>
    <w:rsid w:val="00D72D16"/>
    <w:rsid w:val="00D7412C"/>
    <w:rsid w:val="00D75521"/>
    <w:rsid w:val="00D8195B"/>
    <w:rsid w:val="00D83503"/>
    <w:rsid w:val="00D84724"/>
    <w:rsid w:val="00D8554E"/>
    <w:rsid w:val="00D8619F"/>
    <w:rsid w:val="00D86764"/>
    <w:rsid w:val="00D91F4E"/>
    <w:rsid w:val="00D93F28"/>
    <w:rsid w:val="00DA2E2B"/>
    <w:rsid w:val="00DA3DE4"/>
    <w:rsid w:val="00DA69DE"/>
    <w:rsid w:val="00DB5C0A"/>
    <w:rsid w:val="00DB6DAF"/>
    <w:rsid w:val="00DC0AF1"/>
    <w:rsid w:val="00DC2393"/>
    <w:rsid w:val="00DC588B"/>
    <w:rsid w:val="00DC64BF"/>
    <w:rsid w:val="00DD13E2"/>
    <w:rsid w:val="00DD2341"/>
    <w:rsid w:val="00DD7977"/>
    <w:rsid w:val="00DE34FF"/>
    <w:rsid w:val="00DF003C"/>
    <w:rsid w:val="00DF00D4"/>
    <w:rsid w:val="00DF4501"/>
    <w:rsid w:val="00DF7233"/>
    <w:rsid w:val="00DF78AE"/>
    <w:rsid w:val="00E00A86"/>
    <w:rsid w:val="00E033F2"/>
    <w:rsid w:val="00E0462A"/>
    <w:rsid w:val="00E07CC2"/>
    <w:rsid w:val="00E11E2E"/>
    <w:rsid w:val="00E125CA"/>
    <w:rsid w:val="00E14B17"/>
    <w:rsid w:val="00E14EAE"/>
    <w:rsid w:val="00E16394"/>
    <w:rsid w:val="00E22571"/>
    <w:rsid w:val="00E25156"/>
    <w:rsid w:val="00E25242"/>
    <w:rsid w:val="00E25AAC"/>
    <w:rsid w:val="00E2730D"/>
    <w:rsid w:val="00E279B9"/>
    <w:rsid w:val="00E30CA9"/>
    <w:rsid w:val="00E3303A"/>
    <w:rsid w:val="00E33AAA"/>
    <w:rsid w:val="00E33CB8"/>
    <w:rsid w:val="00E33F0E"/>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044B"/>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C3287"/>
    <w:rsid w:val="00EE0713"/>
    <w:rsid w:val="00EE07A6"/>
    <w:rsid w:val="00EE0F2E"/>
    <w:rsid w:val="00EE1229"/>
    <w:rsid w:val="00EE2A41"/>
    <w:rsid w:val="00EE3A8B"/>
    <w:rsid w:val="00EE4E10"/>
    <w:rsid w:val="00EE525B"/>
    <w:rsid w:val="00EE633C"/>
    <w:rsid w:val="00EF09FB"/>
    <w:rsid w:val="00EF0CFD"/>
    <w:rsid w:val="00EF0DE2"/>
    <w:rsid w:val="00EF4DFA"/>
    <w:rsid w:val="00EF5F08"/>
    <w:rsid w:val="00F02923"/>
    <w:rsid w:val="00F0351B"/>
    <w:rsid w:val="00F04089"/>
    <w:rsid w:val="00F04536"/>
    <w:rsid w:val="00F06275"/>
    <w:rsid w:val="00F06472"/>
    <w:rsid w:val="00F123EC"/>
    <w:rsid w:val="00F16331"/>
    <w:rsid w:val="00F22566"/>
    <w:rsid w:val="00F22963"/>
    <w:rsid w:val="00F378B2"/>
    <w:rsid w:val="00F403EA"/>
    <w:rsid w:val="00F40B51"/>
    <w:rsid w:val="00F40E4D"/>
    <w:rsid w:val="00F42499"/>
    <w:rsid w:val="00F42753"/>
    <w:rsid w:val="00F46CE7"/>
    <w:rsid w:val="00F510DB"/>
    <w:rsid w:val="00F604E0"/>
    <w:rsid w:val="00F6501E"/>
    <w:rsid w:val="00F70615"/>
    <w:rsid w:val="00F72722"/>
    <w:rsid w:val="00F727B0"/>
    <w:rsid w:val="00F7598B"/>
    <w:rsid w:val="00F8254B"/>
    <w:rsid w:val="00F83B0D"/>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8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styleId="Mencinsinresolver">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CitasINFOEM">
    <w:name w:val="Citas INFOEM"/>
    <w:basedOn w:val="Normal"/>
    <w:qFormat/>
    <w:rsid w:val="0027381A"/>
    <w:pPr>
      <w:spacing w:before="240" w:line="360" w:lineRule="auto"/>
      <w:ind w:left="851" w:right="851"/>
      <w:jc w:val="both"/>
    </w:pPr>
    <w:rPr>
      <w:rFonts w:ascii="Palatino Linotype" w:eastAsia="Times New Roman" w:hAnsi="Palatino Linotype" w:cs="Times New Roman"/>
      <w:i/>
      <w:szCs w:val="24"/>
    </w:rPr>
  </w:style>
  <w:style w:type="paragraph" w:customStyle="1" w:styleId="Citas">
    <w:name w:val="Citas"/>
    <w:basedOn w:val="Normal"/>
    <w:qFormat/>
    <w:rsid w:val="0032485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4463488">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976017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48117880">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659406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7283339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880269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fcuautitlan.gob.mx/"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nsultas.ifai.org.mx/descargar.php?r=./pdf/resoluciones/2019/&amp;a=RRA%2014270.pdf" TargetMode="External"/><Relationship Id="rId7" Type="http://schemas.openxmlformats.org/officeDocument/2006/relationships/endnotes" Target="endnotes.xml"/><Relationship Id="rId12" Type="http://schemas.openxmlformats.org/officeDocument/2006/relationships/hyperlink" Target="https://www.osfem.gob.mx/09_Iconografia/DocApoyo.html" TargetMode="External"/><Relationship Id="rId17" Type="http://schemas.openxmlformats.org/officeDocument/2006/relationships/hyperlink" Target="http://difcuautitlan.gob.m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consultas.ifai.org.mx/descargar.php?r=./pdf/resoluciones/2018/&amp;a=RRA%20509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hyperlink" Target="https://www.ipomex.org.mx/ipo3/lgt/indice/DIFCUAUTITLAN/art_92_ii_b/1.web"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3CD51-FA22-4E47-8172-9B3AE0978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41</Pages>
  <Words>6447</Words>
  <Characters>36749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13</cp:revision>
  <cp:lastPrinted>2018-12-04T20:35:00Z</cp:lastPrinted>
  <dcterms:created xsi:type="dcterms:W3CDTF">2020-12-02T17:14:00Z</dcterms:created>
  <dcterms:modified xsi:type="dcterms:W3CDTF">2020-12-27T01:04:00Z</dcterms:modified>
</cp:coreProperties>
</file>